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52E4" w14:textId="471B8A25" w:rsidR="004A7AA6" w:rsidRPr="00951715" w:rsidRDefault="004A7AA6" w:rsidP="00951715">
      <w:pPr>
        <w:pStyle w:val="Datedftpg"/>
        <w:spacing w:after="240"/>
        <w:rPr>
          <w:rFonts w:cs="Arial"/>
          <w:sz w:val="22"/>
          <w:szCs w:val="22"/>
        </w:rPr>
      </w:pPr>
      <w:r w:rsidRPr="00951715">
        <w:rPr>
          <w:rFonts w:cs="Arial"/>
          <w:sz w:val="22"/>
          <w:szCs w:val="22"/>
        </w:rPr>
        <w:t>Dated</w:t>
      </w:r>
      <w:r w:rsidRPr="00951715">
        <w:rPr>
          <w:rFonts w:cs="Arial"/>
          <w:sz w:val="22"/>
          <w:szCs w:val="22"/>
        </w:rPr>
        <w:tab/>
      </w:r>
      <w:r w:rsidRPr="00951715">
        <w:rPr>
          <w:rFonts w:cs="Arial"/>
          <w:sz w:val="22"/>
          <w:szCs w:val="22"/>
        </w:rPr>
        <w:tab/>
      </w:r>
      <w:r w:rsidRPr="00951715">
        <w:rPr>
          <w:rFonts w:cs="Arial"/>
          <w:sz w:val="22"/>
          <w:szCs w:val="22"/>
        </w:rPr>
        <w:tab/>
      </w:r>
      <w:r w:rsidRPr="00951715">
        <w:rPr>
          <w:rFonts w:cs="Arial"/>
          <w:sz w:val="22"/>
          <w:szCs w:val="22"/>
        </w:rPr>
        <w:tab/>
      </w:r>
      <w:r w:rsidRPr="00951715">
        <w:rPr>
          <w:rFonts w:cs="Arial"/>
          <w:sz w:val="22"/>
          <w:szCs w:val="22"/>
        </w:rPr>
        <w:tab/>
      </w:r>
      <w:r w:rsidRPr="00951715">
        <w:rPr>
          <w:rFonts w:cs="Arial"/>
          <w:sz w:val="22"/>
          <w:szCs w:val="22"/>
        </w:rPr>
        <w:tab/>
      </w:r>
      <w:r w:rsidRPr="00951715">
        <w:rPr>
          <w:rFonts w:cs="Arial"/>
          <w:sz w:val="22"/>
          <w:szCs w:val="22"/>
        </w:rPr>
        <w:tab/>
      </w:r>
      <w:r w:rsidRPr="00951715">
        <w:rPr>
          <w:rFonts w:cs="Arial"/>
          <w:sz w:val="22"/>
          <w:szCs w:val="22"/>
        </w:rPr>
        <w:tab/>
      </w:r>
      <w:r w:rsidRPr="00951715">
        <w:rPr>
          <w:rFonts w:cs="Arial"/>
          <w:sz w:val="22"/>
          <w:szCs w:val="22"/>
        </w:rPr>
        <w:tab/>
      </w:r>
      <w:r w:rsidRPr="00951715">
        <w:rPr>
          <w:rFonts w:cs="Arial"/>
          <w:sz w:val="22"/>
          <w:szCs w:val="22"/>
        </w:rPr>
        <w:tab/>
        <w:t>20</w:t>
      </w:r>
      <w:r w:rsidRPr="00E5731B">
        <w:rPr>
          <w:rFonts w:cs="Arial"/>
          <w:sz w:val="22"/>
          <w:szCs w:val="22"/>
          <w:highlight w:val="yellow"/>
        </w:rPr>
        <w:t>[ ]</w:t>
      </w:r>
      <w:r w:rsidRPr="00951715">
        <w:rPr>
          <w:rFonts w:cs="Arial"/>
          <w:sz w:val="22"/>
          <w:szCs w:val="22"/>
        </w:rPr>
        <w:t xml:space="preserve"> </w:t>
      </w:r>
    </w:p>
    <w:p w14:paraId="7A35D495" w14:textId="77777777" w:rsidR="004A7AA6" w:rsidRPr="00951715" w:rsidRDefault="004A7AA6" w:rsidP="00951715">
      <w:pPr>
        <w:pStyle w:val="PlaintextArial10"/>
        <w:spacing w:after="240"/>
        <w:rPr>
          <w:rFonts w:cs="Arial"/>
          <w:b/>
          <w:smallCaps/>
          <w:sz w:val="22"/>
          <w:szCs w:val="22"/>
        </w:rPr>
      </w:pPr>
    </w:p>
    <w:p w14:paraId="7E295D93" w14:textId="77777777" w:rsidR="004A7AA6" w:rsidRPr="00951715" w:rsidRDefault="004A7AA6" w:rsidP="00951715">
      <w:pPr>
        <w:pStyle w:val="PlaintextArial10"/>
        <w:spacing w:after="240"/>
        <w:rPr>
          <w:rFonts w:cs="Arial"/>
          <w:b/>
          <w:smallCaps/>
          <w:sz w:val="22"/>
          <w:szCs w:val="22"/>
        </w:rPr>
      </w:pPr>
    </w:p>
    <w:p w14:paraId="13F7BD93" w14:textId="77777777" w:rsidR="004A7AA6" w:rsidRPr="00951715" w:rsidRDefault="004A7AA6" w:rsidP="00951715">
      <w:pPr>
        <w:pStyle w:val="PlaintextArial10"/>
        <w:spacing w:after="240"/>
        <w:rPr>
          <w:rFonts w:cs="Arial"/>
          <w:b/>
          <w:smallCaps/>
          <w:sz w:val="22"/>
          <w:szCs w:val="22"/>
        </w:rPr>
      </w:pPr>
    </w:p>
    <w:p w14:paraId="22307CE8" w14:textId="12B80A16" w:rsidR="004A7AA6" w:rsidRPr="00951715" w:rsidRDefault="004A7AA6" w:rsidP="00951715">
      <w:pPr>
        <w:pStyle w:val="PlaintextCalibri16Bold"/>
        <w:spacing w:after="240"/>
        <w:rPr>
          <w:rFonts w:cs="Arial"/>
          <w:sz w:val="22"/>
          <w:szCs w:val="22"/>
        </w:rPr>
      </w:pPr>
      <w:r w:rsidRPr="00D02102">
        <w:rPr>
          <w:rFonts w:cs="Arial"/>
          <w:sz w:val="22"/>
          <w:szCs w:val="22"/>
          <w:highlight w:val="yellow"/>
        </w:rPr>
        <w:t>[</w:t>
      </w:r>
      <w:r w:rsidR="00A91D5C" w:rsidRPr="00D02102">
        <w:rPr>
          <w:rFonts w:cs="Arial"/>
          <w:sz w:val="22"/>
          <w:szCs w:val="22"/>
          <w:highlight w:val="yellow"/>
        </w:rPr>
        <w:t>The Secretary of State for Health and Social Care</w:t>
      </w:r>
      <w:r w:rsidRPr="00D02102">
        <w:rPr>
          <w:rFonts w:cs="Arial"/>
          <w:sz w:val="22"/>
          <w:szCs w:val="22"/>
          <w:highlight w:val="yellow"/>
        </w:rPr>
        <w:t>]</w:t>
      </w:r>
      <w:r w:rsidRPr="00951715">
        <w:rPr>
          <w:rFonts w:cs="Arial"/>
          <w:sz w:val="22"/>
          <w:szCs w:val="22"/>
        </w:rPr>
        <w:t xml:space="preserve"> </w:t>
      </w:r>
    </w:p>
    <w:p w14:paraId="03578FB0" w14:textId="77777777" w:rsidR="006233F9" w:rsidRPr="00951715" w:rsidRDefault="006233F9" w:rsidP="00951715">
      <w:pPr>
        <w:pStyle w:val="PlaintextCalibri16Bold"/>
        <w:spacing w:after="240"/>
        <w:rPr>
          <w:rFonts w:cs="Arial"/>
          <w:sz w:val="22"/>
          <w:szCs w:val="22"/>
        </w:rPr>
      </w:pPr>
    </w:p>
    <w:p w14:paraId="39349537" w14:textId="5130055D" w:rsidR="004A7AA6" w:rsidRPr="00951715" w:rsidRDefault="004A7AA6" w:rsidP="00951715">
      <w:pPr>
        <w:pStyle w:val="PlaintextCalibri16Bold"/>
        <w:spacing w:after="240"/>
        <w:rPr>
          <w:rFonts w:cs="Arial"/>
          <w:sz w:val="22"/>
          <w:szCs w:val="22"/>
        </w:rPr>
      </w:pPr>
      <w:r w:rsidRPr="00951715">
        <w:rPr>
          <w:rFonts w:cs="Arial"/>
          <w:sz w:val="22"/>
          <w:szCs w:val="22"/>
        </w:rPr>
        <w:t>and</w:t>
      </w:r>
    </w:p>
    <w:p w14:paraId="3A4AA3FE" w14:textId="77777777" w:rsidR="006233F9" w:rsidRPr="00951715" w:rsidRDefault="006233F9" w:rsidP="00951715">
      <w:pPr>
        <w:pStyle w:val="PlaintextCalibri16Bold"/>
        <w:spacing w:after="240"/>
        <w:rPr>
          <w:rFonts w:cs="Arial"/>
          <w:sz w:val="22"/>
          <w:szCs w:val="22"/>
        </w:rPr>
      </w:pPr>
    </w:p>
    <w:p w14:paraId="314D3D04" w14:textId="50046558" w:rsidR="004A7AA6" w:rsidRPr="00951715" w:rsidRDefault="004A7AA6" w:rsidP="00951715">
      <w:pPr>
        <w:pStyle w:val="PlaintextCalibri16Bold"/>
        <w:spacing w:after="240"/>
        <w:rPr>
          <w:rFonts w:cs="Arial"/>
          <w:sz w:val="22"/>
          <w:szCs w:val="22"/>
        </w:rPr>
      </w:pPr>
      <w:r w:rsidRPr="00D02102">
        <w:rPr>
          <w:rFonts w:cs="Arial"/>
          <w:sz w:val="22"/>
          <w:szCs w:val="22"/>
          <w:highlight w:val="yellow"/>
        </w:rPr>
        <w:t xml:space="preserve">[insert </w:t>
      </w:r>
      <w:r w:rsidR="008B0008" w:rsidRPr="00D02102">
        <w:rPr>
          <w:rFonts w:cs="Arial"/>
          <w:sz w:val="22"/>
          <w:szCs w:val="22"/>
          <w:highlight w:val="yellow"/>
        </w:rPr>
        <w:t xml:space="preserve">CONTRACTOR </w:t>
      </w:r>
      <w:r w:rsidRPr="00D02102">
        <w:rPr>
          <w:rFonts w:cs="Arial"/>
          <w:sz w:val="22"/>
          <w:szCs w:val="22"/>
          <w:highlight w:val="yellow"/>
        </w:rPr>
        <w:t>name]</w:t>
      </w:r>
    </w:p>
    <w:p w14:paraId="7B2A9AB7" w14:textId="77777777" w:rsidR="004A7AA6" w:rsidRPr="00951715" w:rsidRDefault="004A7AA6" w:rsidP="00951715">
      <w:pPr>
        <w:pStyle w:val="PlaintextArial10"/>
        <w:spacing w:after="240"/>
        <w:jc w:val="center"/>
        <w:rPr>
          <w:rFonts w:cs="Arial"/>
          <w:caps/>
          <w:sz w:val="22"/>
          <w:szCs w:val="22"/>
        </w:rPr>
      </w:pPr>
    </w:p>
    <w:p w14:paraId="2C7E5DA3" w14:textId="77777777" w:rsidR="004A7AA6" w:rsidRPr="00951715" w:rsidRDefault="004A7AA6" w:rsidP="00951715">
      <w:pPr>
        <w:pStyle w:val="PlaintextArial10"/>
        <w:spacing w:after="240"/>
        <w:jc w:val="center"/>
        <w:rPr>
          <w:rFonts w:cs="Arial"/>
          <w:caps/>
          <w:sz w:val="22"/>
          <w:szCs w:val="22"/>
        </w:rPr>
      </w:pPr>
    </w:p>
    <w:p w14:paraId="07788D9C" w14:textId="77777777" w:rsidR="004A7AA6" w:rsidRPr="00951715" w:rsidRDefault="004A7AA6" w:rsidP="00951715">
      <w:pPr>
        <w:pStyle w:val="PlaintextArial10"/>
        <w:spacing w:after="240"/>
        <w:jc w:val="center"/>
        <w:rPr>
          <w:rFonts w:cs="Arial"/>
          <w:caps/>
          <w:sz w:val="22"/>
          <w:szCs w:val="22"/>
        </w:rPr>
      </w:pPr>
    </w:p>
    <w:p w14:paraId="36DD4FD9" w14:textId="77777777" w:rsidR="004A7AA6" w:rsidRPr="00951715" w:rsidRDefault="004A7AA6" w:rsidP="00951715">
      <w:pPr>
        <w:pStyle w:val="PlaintextArial10"/>
        <w:spacing w:after="240"/>
        <w:jc w:val="center"/>
        <w:rPr>
          <w:rFonts w:cs="Arial"/>
          <w:caps/>
          <w:sz w:val="22"/>
          <w:szCs w:val="22"/>
        </w:rPr>
      </w:pPr>
    </w:p>
    <w:p w14:paraId="634CF7D2" w14:textId="77777777" w:rsidR="004A7AA6" w:rsidRPr="00951715" w:rsidRDefault="004A7AA6" w:rsidP="00951715">
      <w:pPr>
        <w:pStyle w:val="PlaintextArial10"/>
        <w:spacing w:after="240"/>
        <w:jc w:val="center"/>
        <w:rPr>
          <w:rFonts w:cs="Arial"/>
          <w:caps/>
          <w:sz w:val="22"/>
          <w:szCs w:val="22"/>
        </w:rPr>
      </w:pPr>
      <w:r w:rsidRPr="00951715">
        <w:rPr>
          <w:rFonts w:cs="Arial"/>
          <w:caps/>
          <w:sz w:val="22"/>
          <w:szCs w:val="22"/>
        </w:rPr>
        <w:t>_________________________________________</w:t>
      </w:r>
    </w:p>
    <w:p w14:paraId="68B61B14" w14:textId="5BC95F05" w:rsidR="004A7AA6" w:rsidRPr="00951715" w:rsidRDefault="004A7AA6" w:rsidP="00951715">
      <w:pPr>
        <w:pStyle w:val="PlaintextCalibri14Bold"/>
        <w:spacing w:after="240"/>
        <w:rPr>
          <w:rFonts w:cs="Arial"/>
          <w:sz w:val="22"/>
          <w:szCs w:val="22"/>
          <w:lang w:val="en-US"/>
        </w:rPr>
      </w:pPr>
      <w:r w:rsidRPr="00951715">
        <w:rPr>
          <w:rFonts w:cs="Arial"/>
          <w:sz w:val="22"/>
          <w:szCs w:val="22"/>
          <w:lang w:val="en-US"/>
        </w:rPr>
        <w:t>Conditions of contract for the provision of services</w:t>
      </w:r>
      <w:r w:rsidR="00C85536">
        <w:rPr>
          <w:rFonts w:cs="Arial"/>
          <w:sz w:val="22"/>
          <w:szCs w:val="22"/>
          <w:lang w:val="en-US"/>
        </w:rPr>
        <w:t xml:space="preserve"> (Full Version)</w:t>
      </w:r>
    </w:p>
    <w:p w14:paraId="21D2B4A5" w14:textId="5C792AE9" w:rsidR="004A7AA6" w:rsidRPr="00951715" w:rsidRDefault="004A7AA6" w:rsidP="00951715">
      <w:pPr>
        <w:pStyle w:val="PlaintextCalibri14Bold"/>
        <w:spacing w:after="240"/>
        <w:rPr>
          <w:rFonts w:cs="Arial"/>
          <w:sz w:val="22"/>
          <w:szCs w:val="22"/>
        </w:rPr>
      </w:pPr>
      <w:r w:rsidRPr="00951715">
        <w:rPr>
          <w:rFonts w:cs="Arial"/>
          <w:sz w:val="22"/>
          <w:szCs w:val="22"/>
        </w:rPr>
        <w:t xml:space="preserve"> </w:t>
      </w:r>
      <w:r w:rsidRPr="00D02102">
        <w:rPr>
          <w:rFonts w:cs="Arial"/>
          <w:sz w:val="22"/>
          <w:szCs w:val="22"/>
          <w:highlight w:val="yellow"/>
        </w:rPr>
        <w:t>[insert name of project]</w:t>
      </w:r>
      <w:r w:rsidRPr="00951715">
        <w:rPr>
          <w:rFonts w:cs="Arial"/>
          <w:sz w:val="22"/>
          <w:szCs w:val="22"/>
        </w:rPr>
        <w:t xml:space="preserve"> </w:t>
      </w:r>
    </w:p>
    <w:p w14:paraId="2B68DE02" w14:textId="77777777" w:rsidR="004A7AA6" w:rsidRPr="00951715" w:rsidRDefault="004A7AA6" w:rsidP="00951715">
      <w:pPr>
        <w:pStyle w:val="PlaintextArial10"/>
        <w:spacing w:after="240"/>
        <w:jc w:val="center"/>
        <w:rPr>
          <w:rFonts w:cs="Arial"/>
          <w:sz w:val="22"/>
          <w:szCs w:val="22"/>
        </w:rPr>
      </w:pPr>
      <w:r w:rsidRPr="00951715">
        <w:rPr>
          <w:rFonts w:cs="Arial"/>
          <w:sz w:val="22"/>
          <w:szCs w:val="22"/>
        </w:rPr>
        <w:t>_________________________________________</w:t>
      </w:r>
    </w:p>
    <w:p w14:paraId="6518D864" w14:textId="4041DEF1" w:rsidR="00426F24" w:rsidRDefault="00426F24" w:rsidP="0042225E">
      <w:pPr>
        <w:spacing w:before="120" w:after="240" w:line="259" w:lineRule="auto"/>
        <w:jc w:val="left"/>
        <w:rPr>
          <w:rFonts w:cs="Arial"/>
          <w:sz w:val="22"/>
          <w:szCs w:val="22"/>
          <w:highlight w:val="green"/>
        </w:rPr>
      </w:pPr>
      <w:bookmarkStart w:id="0" w:name="ElPgBr2"/>
      <w:bookmarkEnd w:id="0"/>
      <w:r>
        <w:rPr>
          <w:rFonts w:cs="Arial"/>
          <w:sz w:val="22"/>
          <w:szCs w:val="22"/>
          <w:highlight w:val="green"/>
        </w:rPr>
        <w:br w:type="page"/>
      </w:r>
    </w:p>
    <w:p w14:paraId="73A017D2" w14:textId="77777777" w:rsidR="00D864A8" w:rsidRPr="00951715" w:rsidRDefault="00D864A8" w:rsidP="00951715">
      <w:pPr>
        <w:pStyle w:val="PlaintextCalibri14Bold"/>
        <w:spacing w:after="240"/>
        <w:rPr>
          <w:rFonts w:cs="Arial"/>
          <w:sz w:val="22"/>
          <w:szCs w:val="22"/>
        </w:rPr>
      </w:pPr>
      <w:bookmarkStart w:id="1" w:name="ElPgBr3"/>
      <w:bookmarkEnd w:id="1"/>
      <w:r w:rsidRPr="00951715">
        <w:rPr>
          <w:rFonts w:cs="Arial"/>
          <w:sz w:val="22"/>
          <w:szCs w:val="22"/>
        </w:rPr>
        <w:lastRenderedPageBreak/>
        <w:t>Contents</w:t>
      </w:r>
    </w:p>
    <w:p w14:paraId="5FBECC39" w14:textId="77777777" w:rsidR="00D864A8" w:rsidRPr="00951715" w:rsidRDefault="00D864A8" w:rsidP="00951715">
      <w:pPr>
        <w:pStyle w:val="PlaintextCalibri14Bold"/>
        <w:spacing w:after="240"/>
        <w:rPr>
          <w:rFonts w:cs="Arial"/>
          <w:sz w:val="22"/>
          <w:szCs w:val="22"/>
        </w:rPr>
      </w:pPr>
    </w:p>
    <w:p w14:paraId="6F888056" w14:textId="393A32B0" w:rsidR="00477C0D" w:rsidRDefault="00342939">
      <w:pPr>
        <w:pStyle w:val="TOC1"/>
        <w:rPr>
          <w:rFonts w:asciiTheme="minorHAnsi" w:eastAsiaTheme="minorEastAsia" w:hAnsiTheme="minorHAnsi" w:cstheme="minorBidi"/>
          <w:b w:val="0"/>
          <w:caps w:val="0"/>
          <w:noProof/>
          <w:sz w:val="22"/>
          <w:lang w:eastAsia="en-GB"/>
        </w:rPr>
      </w:pPr>
      <w:r w:rsidRPr="00951715">
        <w:rPr>
          <w:sz w:val="22"/>
        </w:rPr>
        <w:fldChar w:fldCharType="begin"/>
      </w:r>
      <w:r w:rsidRPr="00951715">
        <w:rPr>
          <w:sz w:val="22"/>
        </w:rPr>
        <w:instrText xml:space="preserve"> TOC \h \z \t "NS Schedule,1" </w:instrText>
      </w:r>
      <w:r w:rsidRPr="00951715">
        <w:rPr>
          <w:sz w:val="22"/>
        </w:rPr>
        <w:fldChar w:fldCharType="separate"/>
      </w:r>
      <w:hyperlink w:anchor="_Toc64450377" w:history="1">
        <w:r w:rsidR="00477C0D" w:rsidRPr="00A61085">
          <w:rPr>
            <w:rStyle w:val="Hyperlink"/>
            <w:rFonts w:cs="Times New Roman"/>
            <w:noProof/>
            <w14:scene3d>
              <w14:camera w14:prst="orthographicFront"/>
              <w14:lightRig w14:rig="threePt" w14:dir="t">
                <w14:rot w14:lat="0" w14:lon="0" w14:rev="0"/>
              </w14:lightRig>
            </w14:scene3d>
          </w:rPr>
          <w:t>Schedule 1</w:t>
        </w:r>
        <w:r w:rsidR="00477C0D" w:rsidRPr="00A61085">
          <w:rPr>
            <w:rStyle w:val="Hyperlink"/>
            <w:noProof/>
          </w:rPr>
          <w:t xml:space="preserve"> key provisions</w:t>
        </w:r>
        <w:r w:rsidR="00477C0D">
          <w:rPr>
            <w:noProof/>
            <w:webHidden/>
          </w:rPr>
          <w:tab/>
        </w:r>
        <w:r w:rsidR="00477C0D">
          <w:rPr>
            <w:noProof/>
            <w:webHidden/>
          </w:rPr>
          <w:fldChar w:fldCharType="begin"/>
        </w:r>
        <w:r w:rsidR="00477C0D">
          <w:rPr>
            <w:noProof/>
            <w:webHidden/>
          </w:rPr>
          <w:instrText xml:space="preserve"> PAGEREF _Toc64450377 \h </w:instrText>
        </w:r>
        <w:r w:rsidR="00477C0D">
          <w:rPr>
            <w:noProof/>
            <w:webHidden/>
          </w:rPr>
        </w:r>
        <w:r w:rsidR="00477C0D">
          <w:rPr>
            <w:noProof/>
            <w:webHidden/>
          </w:rPr>
          <w:fldChar w:fldCharType="separate"/>
        </w:r>
        <w:r w:rsidR="00477C0D">
          <w:rPr>
            <w:noProof/>
            <w:webHidden/>
          </w:rPr>
          <w:t>9</w:t>
        </w:r>
        <w:r w:rsidR="00477C0D">
          <w:rPr>
            <w:noProof/>
            <w:webHidden/>
          </w:rPr>
          <w:fldChar w:fldCharType="end"/>
        </w:r>
      </w:hyperlink>
    </w:p>
    <w:p w14:paraId="62B04E63" w14:textId="415631E6" w:rsidR="00477C0D" w:rsidRDefault="003F0684">
      <w:pPr>
        <w:pStyle w:val="TOC1"/>
        <w:rPr>
          <w:rFonts w:asciiTheme="minorHAnsi" w:eastAsiaTheme="minorEastAsia" w:hAnsiTheme="minorHAnsi" w:cstheme="minorBidi"/>
          <w:b w:val="0"/>
          <w:caps w:val="0"/>
          <w:noProof/>
          <w:sz w:val="22"/>
          <w:lang w:eastAsia="en-GB"/>
        </w:rPr>
      </w:pPr>
      <w:hyperlink w:anchor="_Toc64450378" w:history="1">
        <w:r w:rsidR="00477C0D" w:rsidRPr="00A61085">
          <w:rPr>
            <w:rStyle w:val="Hyperlink"/>
            <w:rFonts w:cs="Times New Roman"/>
            <w:noProof/>
            <w14:scene3d>
              <w14:camera w14:prst="orthographicFront"/>
              <w14:lightRig w14:rig="threePt" w14:dir="t">
                <w14:rot w14:lat="0" w14:lon="0" w14:rev="0"/>
              </w14:lightRig>
            </w14:scene3d>
          </w:rPr>
          <w:t>Schedule 2</w:t>
        </w:r>
        <w:r w:rsidR="00477C0D" w:rsidRPr="00A61085">
          <w:rPr>
            <w:rStyle w:val="Hyperlink"/>
            <w:noProof/>
          </w:rPr>
          <w:t xml:space="preserve"> General Terms and Conditions</w:t>
        </w:r>
        <w:r w:rsidR="00477C0D">
          <w:rPr>
            <w:noProof/>
            <w:webHidden/>
          </w:rPr>
          <w:tab/>
        </w:r>
        <w:r w:rsidR="00477C0D">
          <w:rPr>
            <w:noProof/>
            <w:webHidden/>
          </w:rPr>
          <w:fldChar w:fldCharType="begin"/>
        </w:r>
        <w:r w:rsidR="00477C0D">
          <w:rPr>
            <w:noProof/>
            <w:webHidden/>
          </w:rPr>
          <w:instrText xml:space="preserve"> PAGEREF _Toc64450378 \h </w:instrText>
        </w:r>
        <w:r w:rsidR="00477C0D">
          <w:rPr>
            <w:noProof/>
            <w:webHidden/>
          </w:rPr>
        </w:r>
        <w:r w:rsidR="00477C0D">
          <w:rPr>
            <w:noProof/>
            <w:webHidden/>
          </w:rPr>
          <w:fldChar w:fldCharType="separate"/>
        </w:r>
        <w:r w:rsidR="00477C0D">
          <w:rPr>
            <w:noProof/>
            <w:webHidden/>
          </w:rPr>
          <w:t>32</w:t>
        </w:r>
        <w:r w:rsidR="00477C0D">
          <w:rPr>
            <w:noProof/>
            <w:webHidden/>
          </w:rPr>
          <w:fldChar w:fldCharType="end"/>
        </w:r>
      </w:hyperlink>
    </w:p>
    <w:p w14:paraId="20BC2294" w14:textId="6422FF80" w:rsidR="00477C0D" w:rsidRDefault="003F0684">
      <w:pPr>
        <w:pStyle w:val="TOC1"/>
        <w:rPr>
          <w:rFonts w:asciiTheme="minorHAnsi" w:eastAsiaTheme="minorEastAsia" w:hAnsiTheme="minorHAnsi" w:cstheme="minorBidi"/>
          <w:b w:val="0"/>
          <w:caps w:val="0"/>
          <w:noProof/>
          <w:sz w:val="22"/>
          <w:lang w:eastAsia="en-GB"/>
        </w:rPr>
      </w:pPr>
      <w:hyperlink w:anchor="_Toc64450379" w:history="1">
        <w:r w:rsidR="00477C0D" w:rsidRPr="00A61085">
          <w:rPr>
            <w:rStyle w:val="Hyperlink"/>
            <w:rFonts w:cs="Times New Roman"/>
            <w:noProof/>
            <w14:scene3d>
              <w14:camera w14:prst="orthographicFront"/>
              <w14:lightRig w14:rig="threePt" w14:dir="t">
                <w14:rot w14:lat="0" w14:lon="0" w14:rev="0"/>
              </w14:lightRig>
            </w14:scene3d>
          </w:rPr>
          <w:t>Schedule 3</w:t>
        </w:r>
        <w:r w:rsidR="00477C0D" w:rsidRPr="00A61085">
          <w:rPr>
            <w:rStyle w:val="Hyperlink"/>
            <w:noProof/>
          </w:rPr>
          <w:t xml:space="preserve"> definitions and interpretation</w:t>
        </w:r>
        <w:r w:rsidR="00477C0D">
          <w:rPr>
            <w:noProof/>
            <w:webHidden/>
          </w:rPr>
          <w:tab/>
        </w:r>
        <w:r w:rsidR="00477C0D">
          <w:rPr>
            <w:noProof/>
            <w:webHidden/>
          </w:rPr>
          <w:fldChar w:fldCharType="begin"/>
        </w:r>
        <w:r w:rsidR="00477C0D">
          <w:rPr>
            <w:noProof/>
            <w:webHidden/>
          </w:rPr>
          <w:instrText xml:space="preserve"> PAGEREF _Toc64450379 \h </w:instrText>
        </w:r>
        <w:r w:rsidR="00477C0D">
          <w:rPr>
            <w:noProof/>
            <w:webHidden/>
          </w:rPr>
        </w:r>
        <w:r w:rsidR="00477C0D">
          <w:rPr>
            <w:noProof/>
            <w:webHidden/>
          </w:rPr>
          <w:fldChar w:fldCharType="separate"/>
        </w:r>
        <w:r w:rsidR="00477C0D">
          <w:rPr>
            <w:noProof/>
            <w:webHidden/>
          </w:rPr>
          <w:t>93</w:t>
        </w:r>
        <w:r w:rsidR="00477C0D">
          <w:rPr>
            <w:noProof/>
            <w:webHidden/>
          </w:rPr>
          <w:fldChar w:fldCharType="end"/>
        </w:r>
      </w:hyperlink>
    </w:p>
    <w:p w14:paraId="6C874FD8" w14:textId="5407F5EB" w:rsidR="00477C0D" w:rsidRDefault="003F0684">
      <w:pPr>
        <w:pStyle w:val="TOC1"/>
        <w:rPr>
          <w:rFonts w:asciiTheme="minorHAnsi" w:eastAsiaTheme="minorEastAsia" w:hAnsiTheme="minorHAnsi" w:cstheme="minorBidi"/>
          <w:b w:val="0"/>
          <w:caps w:val="0"/>
          <w:noProof/>
          <w:sz w:val="22"/>
          <w:lang w:eastAsia="en-GB"/>
        </w:rPr>
      </w:pPr>
      <w:hyperlink w:anchor="_Toc64450380" w:history="1">
        <w:r w:rsidR="00477C0D" w:rsidRPr="00A61085">
          <w:rPr>
            <w:rStyle w:val="Hyperlink"/>
            <w:rFonts w:cs="Times New Roman"/>
            <w:noProof/>
            <w14:scene3d>
              <w14:camera w14:prst="orthographicFront"/>
              <w14:lightRig w14:rig="threePt" w14:dir="t">
                <w14:rot w14:lat="0" w14:lon="0" w14:rev="0"/>
              </w14:lightRig>
            </w14:scene3d>
          </w:rPr>
          <w:t>Schedule 4</w:t>
        </w:r>
        <w:r w:rsidR="00477C0D" w:rsidRPr="00A61085">
          <w:rPr>
            <w:rStyle w:val="Hyperlink"/>
            <w:noProof/>
          </w:rPr>
          <w:t xml:space="preserve"> Specification</w:t>
        </w:r>
        <w:r w:rsidR="00477C0D">
          <w:rPr>
            <w:noProof/>
            <w:webHidden/>
          </w:rPr>
          <w:tab/>
        </w:r>
        <w:r w:rsidR="00477C0D">
          <w:rPr>
            <w:noProof/>
            <w:webHidden/>
          </w:rPr>
          <w:fldChar w:fldCharType="begin"/>
        </w:r>
        <w:r w:rsidR="00477C0D">
          <w:rPr>
            <w:noProof/>
            <w:webHidden/>
          </w:rPr>
          <w:instrText xml:space="preserve"> PAGEREF _Toc64450380 \h </w:instrText>
        </w:r>
        <w:r w:rsidR="00477C0D">
          <w:rPr>
            <w:noProof/>
            <w:webHidden/>
          </w:rPr>
        </w:r>
        <w:r w:rsidR="00477C0D">
          <w:rPr>
            <w:noProof/>
            <w:webHidden/>
          </w:rPr>
          <w:fldChar w:fldCharType="separate"/>
        </w:r>
        <w:r w:rsidR="00477C0D">
          <w:rPr>
            <w:noProof/>
            <w:webHidden/>
          </w:rPr>
          <w:t>111</w:t>
        </w:r>
        <w:r w:rsidR="00477C0D">
          <w:rPr>
            <w:noProof/>
            <w:webHidden/>
          </w:rPr>
          <w:fldChar w:fldCharType="end"/>
        </w:r>
      </w:hyperlink>
    </w:p>
    <w:p w14:paraId="1E0F07A2" w14:textId="0F77F37F" w:rsidR="00477C0D" w:rsidRDefault="003F0684">
      <w:pPr>
        <w:pStyle w:val="TOC1"/>
        <w:rPr>
          <w:rFonts w:asciiTheme="minorHAnsi" w:eastAsiaTheme="minorEastAsia" w:hAnsiTheme="minorHAnsi" w:cstheme="minorBidi"/>
          <w:b w:val="0"/>
          <w:caps w:val="0"/>
          <w:noProof/>
          <w:sz w:val="22"/>
          <w:lang w:eastAsia="en-GB"/>
        </w:rPr>
      </w:pPr>
      <w:hyperlink w:anchor="_Toc64450381" w:history="1">
        <w:r w:rsidR="00477C0D" w:rsidRPr="00A61085">
          <w:rPr>
            <w:rStyle w:val="Hyperlink"/>
            <w:rFonts w:cs="Times New Roman"/>
            <w:noProof/>
            <w14:scene3d>
              <w14:camera w14:prst="orthographicFront"/>
              <w14:lightRig w14:rig="threePt" w14:dir="t">
                <w14:rot w14:lat="0" w14:lon="0" w14:rev="0"/>
              </w14:lightRig>
            </w14:scene3d>
          </w:rPr>
          <w:t>Schedule 5</w:t>
        </w:r>
        <w:r w:rsidR="00477C0D" w:rsidRPr="00A61085">
          <w:rPr>
            <w:rStyle w:val="Hyperlink"/>
            <w:noProof/>
          </w:rPr>
          <w:t xml:space="preserve"> TENDER</w:t>
        </w:r>
        <w:r w:rsidR="00477C0D">
          <w:rPr>
            <w:noProof/>
            <w:webHidden/>
          </w:rPr>
          <w:tab/>
        </w:r>
        <w:r w:rsidR="00477C0D">
          <w:rPr>
            <w:noProof/>
            <w:webHidden/>
          </w:rPr>
          <w:fldChar w:fldCharType="begin"/>
        </w:r>
        <w:r w:rsidR="00477C0D">
          <w:rPr>
            <w:noProof/>
            <w:webHidden/>
          </w:rPr>
          <w:instrText xml:space="preserve"> PAGEREF _Toc64450381 \h </w:instrText>
        </w:r>
        <w:r w:rsidR="00477C0D">
          <w:rPr>
            <w:noProof/>
            <w:webHidden/>
          </w:rPr>
        </w:r>
        <w:r w:rsidR="00477C0D">
          <w:rPr>
            <w:noProof/>
            <w:webHidden/>
          </w:rPr>
          <w:fldChar w:fldCharType="separate"/>
        </w:r>
        <w:r w:rsidR="00477C0D">
          <w:rPr>
            <w:noProof/>
            <w:webHidden/>
          </w:rPr>
          <w:t>112</w:t>
        </w:r>
        <w:r w:rsidR="00477C0D">
          <w:rPr>
            <w:noProof/>
            <w:webHidden/>
          </w:rPr>
          <w:fldChar w:fldCharType="end"/>
        </w:r>
      </w:hyperlink>
    </w:p>
    <w:p w14:paraId="41A49690" w14:textId="24C8B7CD" w:rsidR="00477C0D" w:rsidRDefault="003F0684">
      <w:pPr>
        <w:pStyle w:val="TOC1"/>
        <w:rPr>
          <w:rFonts w:asciiTheme="minorHAnsi" w:eastAsiaTheme="minorEastAsia" w:hAnsiTheme="minorHAnsi" w:cstheme="minorBidi"/>
          <w:b w:val="0"/>
          <w:caps w:val="0"/>
          <w:noProof/>
          <w:sz w:val="22"/>
          <w:lang w:eastAsia="en-GB"/>
        </w:rPr>
      </w:pPr>
      <w:hyperlink w:anchor="_Toc64450382" w:history="1">
        <w:r w:rsidR="00477C0D" w:rsidRPr="00A61085">
          <w:rPr>
            <w:rStyle w:val="Hyperlink"/>
            <w:rFonts w:cs="Times New Roman"/>
            <w:noProof/>
            <w14:scene3d>
              <w14:camera w14:prst="orthographicFront"/>
              <w14:lightRig w14:rig="threePt" w14:dir="t">
                <w14:rot w14:lat="0" w14:lon="0" w14:rev="0"/>
              </w14:lightRig>
            </w14:scene3d>
          </w:rPr>
          <w:t>Schedule 6</w:t>
        </w:r>
        <w:r w:rsidR="00477C0D" w:rsidRPr="00A61085">
          <w:rPr>
            <w:rStyle w:val="Hyperlink"/>
            <w:noProof/>
          </w:rPr>
          <w:t xml:space="preserve"> PRICING</w:t>
        </w:r>
        <w:r w:rsidR="00477C0D">
          <w:rPr>
            <w:noProof/>
            <w:webHidden/>
          </w:rPr>
          <w:tab/>
        </w:r>
        <w:r w:rsidR="00477C0D">
          <w:rPr>
            <w:noProof/>
            <w:webHidden/>
          </w:rPr>
          <w:fldChar w:fldCharType="begin"/>
        </w:r>
        <w:r w:rsidR="00477C0D">
          <w:rPr>
            <w:noProof/>
            <w:webHidden/>
          </w:rPr>
          <w:instrText xml:space="preserve"> PAGEREF _Toc64450382 \h </w:instrText>
        </w:r>
        <w:r w:rsidR="00477C0D">
          <w:rPr>
            <w:noProof/>
            <w:webHidden/>
          </w:rPr>
        </w:r>
        <w:r w:rsidR="00477C0D">
          <w:rPr>
            <w:noProof/>
            <w:webHidden/>
          </w:rPr>
          <w:fldChar w:fldCharType="separate"/>
        </w:r>
        <w:r w:rsidR="00477C0D">
          <w:rPr>
            <w:noProof/>
            <w:webHidden/>
          </w:rPr>
          <w:t>113</w:t>
        </w:r>
        <w:r w:rsidR="00477C0D">
          <w:rPr>
            <w:noProof/>
            <w:webHidden/>
          </w:rPr>
          <w:fldChar w:fldCharType="end"/>
        </w:r>
      </w:hyperlink>
    </w:p>
    <w:p w14:paraId="6230DB71" w14:textId="592B981B" w:rsidR="00477C0D" w:rsidRDefault="003F0684">
      <w:pPr>
        <w:pStyle w:val="TOC1"/>
        <w:rPr>
          <w:rFonts w:asciiTheme="minorHAnsi" w:eastAsiaTheme="minorEastAsia" w:hAnsiTheme="minorHAnsi" w:cstheme="minorBidi"/>
          <w:b w:val="0"/>
          <w:caps w:val="0"/>
          <w:noProof/>
          <w:sz w:val="22"/>
          <w:lang w:eastAsia="en-GB"/>
        </w:rPr>
      </w:pPr>
      <w:hyperlink w:anchor="_Toc64450383" w:history="1">
        <w:r w:rsidR="00477C0D" w:rsidRPr="00A61085">
          <w:rPr>
            <w:rStyle w:val="Hyperlink"/>
            <w:rFonts w:cs="Times New Roman"/>
            <w:noProof/>
            <w14:scene3d>
              <w14:camera w14:prst="orthographicFront"/>
              <w14:lightRig w14:rig="threePt" w14:dir="t">
                <w14:rot w14:lat="0" w14:lon="0" w14:rev="0"/>
              </w14:lightRig>
            </w14:scene3d>
          </w:rPr>
          <w:t>Schedule 7</w:t>
        </w:r>
        <w:r w:rsidR="00477C0D" w:rsidRPr="00A61085">
          <w:rPr>
            <w:rStyle w:val="Hyperlink"/>
            <w:noProof/>
          </w:rPr>
          <w:t xml:space="preserve"> contract monitoring</w:t>
        </w:r>
        <w:r w:rsidR="00477C0D">
          <w:rPr>
            <w:noProof/>
            <w:webHidden/>
          </w:rPr>
          <w:tab/>
        </w:r>
        <w:r w:rsidR="00477C0D">
          <w:rPr>
            <w:noProof/>
            <w:webHidden/>
          </w:rPr>
          <w:fldChar w:fldCharType="begin"/>
        </w:r>
        <w:r w:rsidR="00477C0D">
          <w:rPr>
            <w:noProof/>
            <w:webHidden/>
          </w:rPr>
          <w:instrText xml:space="preserve"> PAGEREF _Toc64450383 \h </w:instrText>
        </w:r>
        <w:r w:rsidR="00477C0D">
          <w:rPr>
            <w:noProof/>
            <w:webHidden/>
          </w:rPr>
        </w:r>
        <w:r w:rsidR="00477C0D">
          <w:rPr>
            <w:noProof/>
            <w:webHidden/>
          </w:rPr>
          <w:fldChar w:fldCharType="separate"/>
        </w:r>
        <w:r w:rsidR="00477C0D">
          <w:rPr>
            <w:noProof/>
            <w:webHidden/>
          </w:rPr>
          <w:t>114</w:t>
        </w:r>
        <w:r w:rsidR="00477C0D">
          <w:rPr>
            <w:noProof/>
            <w:webHidden/>
          </w:rPr>
          <w:fldChar w:fldCharType="end"/>
        </w:r>
      </w:hyperlink>
    </w:p>
    <w:p w14:paraId="075F62AF" w14:textId="740A2548" w:rsidR="00477C0D" w:rsidRDefault="003F0684">
      <w:pPr>
        <w:pStyle w:val="TOC1"/>
        <w:rPr>
          <w:rFonts w:asciiTheme="minorHAnsi" w:eastAsiaTheme="minorEastAsia" w:hAnsiTheme="minorHAnsi" w:cstheme="minorBidi"/>
          <w:b w:val="0"/>
          <w:caps w:val="0"/>
          <w:noProof/>
          <w:sz w:val="22"/>
          <w:lang w:eastAsia="en-GB"/>
        </w:rPr>
      </w:pPr>
      <w:hyperlink w:anchor="_Toc64450384" w:history="1">
        <w:r w:rsidR="00477C0D" w:rsidRPr="00A61085">
          <w:rPr>
            <w:rStyle w:val="Hyperlink"/>
            <w:rFonts w:cs="Times New Roman"/>
            <w:noProof/>
            <w14:scene3d>
              <w14:camera w14:prst="orthographicFront"/>
              <w14:lightRig w14:rig="threePt" w14:dir="t">
                <w14:rot w14:lat="0" w14:lon="0" w14:rev="0"/>
              </w14:lightRig>
            </w14:scene3d>
          </w:rPr>
          <w:t>Schedule 8</w:t>
        </w:r>
        <w:r w:rsidR="00477C0D" w:rsidRPr="00A61085">
          <w:rPr>
            <w:rStyle w:val="Hyperlink"/>
            <w:noProof/>
          </w:rPr>
          <w:t xml:space="preserve"> commercially sensitive information</w:t>
        </w:r>
        <w:r w:rsidR="00477C0D">
          <w:rPr>
            <w:noProof/>
            <w:webHidden/>
          </w:rPr>
          <w:tab/>
        </w:r>
        <w:r w:rsidR="00477C0D">
          <w:rPr>
            <w:noProof/>
            <w:webHidden/>
          </w:rPr>
          <w:fldChar w:fldCharType="begin"/>
        </w:r>
        <w:r w:rsidR="00477C0D">
          <w:rPr>
            <w:noProof/>
            <w:webHidden/>
          </w:rPr>
          <w:instrText xml:space="preserve"> PAGEREF _Toc64450384 \h </w:instrText>
        </w:r>
        <w:r w:rsidR="00477C0D">
          <w:rPr>
            <w:noProof/>
            <w:webHidden/>
          </w:rPr>
        </w:r>
        <w:r w:rsidR="00477C0D">
          <w:rPr>
            <w:noProof/>
            <w:webHidden/>
          </w:rPr>
          <w:fldChar w:fldCharType="separate"/>
        </w:r>
        <w:r w:rsidR="00477C0D">
          <w:rPr>
            <w:noProof/>
            <w:webHidden/>
          </w:rPr>
          <w:t>115</w:t>
        </w:r>
        <w:r w:rsidR="00477C0D">
          <w:rPr>
            <w:noProof/>
            <w:webHidden/>
          </w:rPr>
          <w:fldChar w:fldCharType="end"/>
        </w:r>
      </w:hyperlink>
    </w:p>
    <w:p w14:paraId="715984E0" w14:textId="6AF5A6EC" w:rsidR="00477C0D" w:rsidRDefault="003F0684">
      <w:pPr>
        <w:pStyle w:val="TOC1"/>
        <w:rPr>
          <w:rFonts w:asciiTheme="minorHAnsi" w:eastAsiaTheme="minorEastAsia" w:hAnsiTheme="minorHAnsi" w:cstheme="minorBidi"/>
          <w:b w:val="0"/>
          <w:caps w:val="0"/>
          <w:noProof/>
          <w:sz w:val="22"/>
          <w:lang w:eastAsia="en-GB"/>
        </w:rPr>
      </w:pPr>
      <w:hyperlink w:anchor="_Toc64450385" w:history="1">
        <w:r w:rsidR="00477C0D" w:rsidRPr="00A61085">
          <w:rPr>
            <w:rStyle w:val="Hyperlink"/>
            <w:rFonts w:cs="Times New Roman"/>
            <w:noProof/>
            <w14:scene3d>
              <w14:camera w14:prst="orthographicFront"/>
              <w14:lightRig w14:rig="threePt" w14:dir="t">
                <w14:rot w14:lat="0" w14:lon="0" w14:rev="0"/>
              </w14:lightRig>
            </w14:scene3d>
          </w:rPr>
          <w:t>Schedule 9</w:t>
        </w:r>
        <w:r w:rsidR="00477C0D" w:rsidRPr="00A61085">
          <w:rPr>
            <w:rStyle w:val="Hyperlink"/>
            <w:noProof/>
          </w:rPr>
          <w:t xml:space="preserve"> Variation Form</w:t>
        </w:r>
        <w:r w:rsidR="00477C0D">
          <w:rPr>
            <w:noProof/>
            <w:webHidden/>
          </w:rPr>
          <w:tab/>
        </w:r>
        <w:r w:rsidR="00477C0D">
          <w:rPr>
            <w:noProof/>
            <w:webHidden/>
          </w:rPr>
          <w:fldChar w:fldCharType="begin"/>
        </w:r>
        <w:r w:rsidR="00477C0D">
          <w:rPr>
            <w:noProof/>
            <w:webHidden/>
          </w:rPr>
          <w:instrText xml:space="preserve"> PAGEREF _Toc64450385 \h </w:instrText>
        </w:r>
        <w:r w:rsidR="00477C0D">
          <w:rPr>
            <w:noProof/>
            <w:webHidden/>
          </w:rPr>
        </w:r>
        <w:r w:rsidR="00477C0D">
          <w:rPr>
            <w:noProof/>
            <w:webHidden/>
          </w:rPr>
          <w:fldChar w:fldCharType="separate"/>
        </w:r>
        <w:r w:rsidR="00477C0D">
          <w:rPr>
            <w:noProof/>
            <w:webHidden/>
          </w:rPr>
          <w:t>116</w:t>
        </w:r>
        <w:r w:rsidR="00477C0D">
          <w:rPr>
            <w:noProof/>
            <w:webHidden/>
          </w:rPr>
          <w:fldChar w:fldCharType="end"/>
        </w:r>
      </w:hyperlink>
    </w:p>
    <w:p w14:paraId="124B7326" w14:textId="489CDD28" w:rsidR="00477C0D" w:rsidRDefault="003F0684">
      <w:pPr>
        <w:pStyle w:val="TOC1"/>
        <w:rPr>
          <w:rFonts w:asciiTheme="minorHAnsi" w:eastAsiaTheme="minorEastAsia" w:hAnsiTheme="minorHAnsi" w:cstheme="minorBidi"/>
          <w:b w:val="0"/>
          <w:caps w:val="0"/>
          <w:noProof/>
          <w:sz w:val="22"/>
          <w:lang w:eastAsia="en-GB"/>
        </w:rPr>
      </w:pPr>
      <w:hyperlink w:anchor="_Toc64450386" w:history="1">
        <w:r w:rsidR="00477C0D" w:rsidRPr="00A61085">
          <w:rPr>
            <w:rStyle w:val="Hyperlink"/>
            <w:rFonts w:cs="Times New Roman"/>
            <w:noProof/>
            <w14:scene3d>
              <w14:camera w14:prst="orthographicFront"/>
              <w14:lightRig w14:rig="threePt" w14:dir="t">
                <w14:rot w14:lat="0" w14:lon="0" w14:rev="0"/>
              </w14:lightRig>
            </w14:scene3d>
          </w:rPr>
          <w:t>Schedule 10</w:t>
        </w:r>
        <w:r w:rsidR="00477C0D" w:rsidRPr="00A61085">
          <w:rPr>
            <w:rStyle w:val="Hyperlink"/>
            <w:noProof/>
          </w:rPr>
          <w:t xml:space="preserve"> Staff Transfer</w:t>
        </w:r>
        <w:r w:rsidR="00477C0D">
          <w:rPr>
            <w:noProof/>
            <w:webHidden/>
          </w:rPr>
          <w:tab/>
        </w:r>
        <w:r w:rsidR="00477C0D">
          <w:rPr>
            <w:noProof/>
            <w:webHidden/>
          </w:rPr>
          <w:fldChar w:fldCharType="begin"/>
        </w:r>
        <w:r w:rsidR="00477C0D">
          <w:rPr>
            <w:noProof/>
            <w:webHidden/>
          </w:rPr>
          <w:instrText xml:space="preserve"> PAGEREF _Toc64450386 \h </w:instrText>
        </w:r>
        <w:r w:rsidR="00477C0D">
          <w:rPr>
            <w:noProof/>
            <w:webHidden/>
          </w:rPr>
        </w:r>
        <w:r w:rsidR="00477C0D">
          <w:rPr>
            <w:noProof/>
            <w:webHidden/>
          </w:rPr>
          <w:fldChar w:fldCharType="separate"/>
        </w:r>
        <w:r w:rsidR="00477C0D">
          <w:rPr>
            <w:noProof/>
            <w:webHidden/>
          </w:rPr>
          <w:t>118</w:t>
        </w:r>
        <w:r w:rsidR="00477C0D">
          <w:rPr>
            <w:noProof/>
            <w:webHidden/>
          </w:rPr>
          <w:fldChar w:fldCharType="end"/>
        </w:r>
      </w:hyperlink>
    </w:p>
    <w:p w14:paraId="738D3053" w14:textId="3BB130B0" w:rsidR="00477C0D" w:rsidRDefault="003F0684">
      <w:pPr>
        <w:pStyle w:val="TOC1"/>
        <w:rPr>
          <w:rFonts w:asciiTheme="minorHAnsi" w:eastAsiaTheme="minorEastAsia" w:hAnsiTheme="minorHAnsi" w:cstheme="minorBidi"/>
          <w:b w:val="0"/>
          <w:caps w:val="0"/>
          <w:noProof/>
          <w:sz w:val="22"/>
          <w:lang w:eastAsia="en-GB"/>
        </w:rPr>
      </w:pPr>
      <w:hyperlink w:anchor="_Toc64450387" w:history="1">
        <w:r w:rsidR="00477C0D" w:rsidRPr="00A61085">
          <w:rPr>
            <w:rStyle w:val="Hyperlink"/>
            <w:rFonts w:cs="Times New Roman"/>
            <w:noProof/>
            <w14:scene3d>
              <w14:camera w14:prst="orthographicFront"/>
              <w14:lightRig w14:rig="threePt" w14:dir="t">
                <w14:rot w14:lat="0" w14:lon="0" w14:rev="0"/>
              </w14:lightRig>
            </w14:scene3d>
          </w:rPr>
          <w:t>Schedule 11</w:t>
        </w:r>
        <w:r w:rsidR="00477C0D" w:rsidRPr="00A61085">
          <w:rPr>
            <w:rStyle w:val="Hyperlink"/>
            <w:noProof/>
          </w:rPr>
          <w:t xml:space="preserve"> key personnel</w:t>
        </w:r>
        <w:r w:rsidR="00477C0D">
          <w:rPr>
            <w:noProof/>
            <w:webHidden/>
          </w:rPr>
          <w:tab/>
        </w:r>
        <w:r w:rsidR="00477C0D">
          <w:rPr>
            <w:noProof/>
            <w:webHidden/>
          </w:rPr>
          <w:fldChar w:fldCharType="begin"/>
        </w:r>
        <w:r w:rsidR="00477C0D">
          <w:rPr>
            <w:noProof/>
            <w:webHidden/>
          </w:rPr>
          <w:instrText xml:space="preserve"> PAGEREF _Toc64450387 \h </w:instrText>
        </w:r>
        <w:r w:rsidR="00477C0D">
          <w:rPr>
            <w:noProof/>
            <w:webHidden/>
          </w:rPr>
        </w:r>
        <w:r w:rsidR="00477C0D">
          <w:rPr>
            <w:noProof/>
            <w:webHidden/>
          </w:rPr>
          <w:fldChar w:fldCharType="separate"/>
        </w:r>
        <w:r w:rsidR="00477C0D">
          <w:rPr>
            <w:noProof/>
            <w:webHidden/>
          </w:rPr>
          <w:t>158</w:t>
        </w:r>
        <w:r w:rsidR="00477C0D">
          <w:rPr>
            <w:noProof/>
            <w:webHidden/>
          </w:rPr>
          <w:fldChar w:fldCharType="end"/>
        </w:r>
      </w:hyperlink>
    </w:p>
    <w:p w14:paraId="0A83D0D9" w14:textId="245AA969" w:rsidR="00477C0D" w:rsidRDefault="003F0684">
      <w:pPr>
        <w:pStyle w:val="TOC1"/>
        <w:rPr>
          <w:rFonts w:asciiTheme="minorHAnsi" w:eastAsiaTheme="minorEastAsia" w:hAnsiTheme="minorHAnsi" w:cstheme="minorBidi"/>
          <w:b w:val="0"/>
          <w:caps w:val="0"/>
          <w:noProof/>
          <w:sz w:val="22"/>
          <w:lang w:eastAsia="en-GB"/>
        </w:rPr>
      </w:pPr>
      <w:hyperlink w:anchor="_Toc64450388" w:history="1">
        <w:r w:rsidR="00477C0D" w:rsidRPr="00A61085">
          <w:rPr>
            <w:rStyle w:val="Hyperlink"/>
            <w:rFonts w:cs="Times New Roman"/>
            <w:noProof/>
            <w14:scene3d>
              <w14:camera w14:prst="orthographicFront"/>
              <w14:lightRig w14:rig="threePt" w14:dir="t">
                <w14:rot w14:lat="0" w14:lon="0" w14:rev="0"/>
              </w14:lightRig>
            </w14:scene3d>
          </w:rPr>
          <w:t>Schedule 12</w:t>
        </w:r>
        <w:r w:rsidR="00477C0D" w:rsidRPr="00A61085">
          <w:rPr>
            <w:rStyle w:val="Hyperlink"/>
            <w:noProof/>
          </w:rPr>
          <w:t xml:space="preserve"> exit plan and service transfer arrangements</w:t>
        </w:r>
        <w:r w:rsidR="00477C0D">
          <w:rPr>
            <w:noProof/>
            <w:webHidden/>
          </w:rPr>
          <w:tab/>
        </w:r>
        <w:r w:rsidR="00477C0D">
          <w:rPr>
            <w:noProof/>
            <w:webHidden/>
          </w:rPr>
          <w:fldChar w:fldCharType="begin"/>
        </w:r>
        <w:r w:rsidR="00477C0D">
          <w:rPr>
            <w:noProof/>
            <w:webHidden/>
          </w:rPr>
          <w:instrText xml:space="preserve"> PAGEREF _Toc64450388 \h </w:instrText>
        </w:r>
        <w:r w:rsidR="00477C0D">
          <w:rPr>
            <w:noProof/>
            <w:webHidden/>
          </w:rPr>
        </w:r>
        <w:r w:rsidR="00477C0D">
          <w:rPr>
            <w:noProof/>
            <w:webHidden/>
          </w:rPr>
          <w:fldChar w:fldCharType="separate"/>
        </w:r>
        <w:r w:rsidR="00477C0D">
          <w:rPr>
            <w:noProof/>
            <w:webHidden/>
          </w:rPr>
          <w:t>159</w:t>
        </w:r>
        <w:r w:rsidR="00477C0D">
          <w:rPr>
            <w:noProof/>
            <w:webHidden/>
          </w:rPr>
          <w:fldChar w:fldCharType="end"/>
        </w:r>
      </w:hyperlink>
    </w:p>
    <w:p w14:paraId="7DEFCF7F" w14:textId="282657E5" w:rsidR="00477C0D" w:rsidRDefault="003F0684">
      <w:pPr>
        <w:pStyle w:val="TOC1"/>
        <w:rPr>
          <w:rFonts w:asciiTheme="minorHAnsi" w:eastAsiaTheme="minorEastAsia" w:hAnsiTheme="minorHAnsi" w:cstheme="minorBidi"/>
          <w:b w:val="0"/>
          <w:caps w:val="0"/>
          <w:noProof/>
          <w:sz w:val="22"/>
          <w:lang w:eastAsia="en-GB"/>
        </w:rPr>
      </w:pPr>
      <w:hyperlink w:anchor="_Toc64450389" w:history="1">
        <w:r w:rsidR="00477C0D" w:rsidRPr="00A61085">
          <w:rPr>
            <w:rStyle w:val="Hyperlink"/>
            <w:rFonts w:cs="Times New Roman"/>
            <w:noProof/>
            <w14:scene3d>
              <w14:camera w14:prst="orthographicFront"/>
              <w14:lightRig w14:rig="threePt" w14:dir="t">
                <w14:rot w14:lat="0" w14:lon="0" w14:rev="0"/>
              </w14:lightRig>
            </w14:scene3d>
          </w:rPr>
          <w:t>Schedule 13</w:t>
        </w:r>
        <w:r w:rsidR="00477C0D" w:rsidRPr="00A61085">
          <w:rPr>
            <w:rStyle w:val="Hyperlink"/>
            <w:noProof/>
          </w:rPr>
          <w:t xml:space="preserve"> Processing, personal Data and Data Subjects</w:t>
        </w:r>
        <w:r w:rsidR="00477C0D">
          <w:rPr>
            <w:noProof/>
            <w:webHidden/>
          </w:rPr>
          <w:tab/>
        </w:r>
        <w:r w:rsidR="00477C0D">
          <w:rPr>
            <w:noProof/>
            <w:webHidden/>
          </w:rPr>
          <w:fldChar w:fldCharType="begin"/>
        </w:r>
        <w:r w:rsidR="00477C0D">
          <w:rPr>
            <w:noProof/>
            <w:webHidden/>
          </w:rPr>
          <w:instrText xml:space="preserve"> PAGEREF _Toc64450389 \h </w:instrText>
        </w:r>
        <w:r w:rsidR="00477C0D">
          <w:rPr>
            <w:noProof/>
            <w:webHidden/>
          </w:rPr>
        </w:r>
        <w:r w:rsidR="00477C0D">
          <w:rPr>
            <w:noProof/>
            <w:webHidden/>
          </w:rPr>
          <w:fldChar w:fldCharType="separate"/>
        </w:r>
        <w:r w:rsidR="00477C0D">
          <w:rPr>
            <w:noProof/>
            <w:webHidden/>
          </w:rPr>
          <w:t>166</w:t>
        </w:r>
        <w:r w:rsidR="00477C0D">
          <w:rPr>
            <w:noProof/>
            <w:webHidden/>
          </w:rPr>
          <w:fldChar w:fldCharType="end"/>
        </w:r>
      </w:hyperlink>
    </w:p>
    <w:p w14:paraId="73F843F4" w14:textId="4191CCCA" w:rsidR="00477C0D" w:rsidRDefault="003F0684">
      <w:pPr>
        <w:pStyle w:val="TOC1"/>
        <w:rPr>
          <w:rFonts w:asciiTheme="minorHAnsi" w:eastAsiaTheme="minorEastAsia" w:hAnsiTheme="minorHAnsi" w:cstheme="minorBidi"/>
          <w:b w:val="0"/>
          <w:caps w:val="0"/>
          <w:noProof/>
          <w:sz w:val="22"/>
          <w:lang w:eastAsia="en-GB"/>
        </w:rPr>
      </w:pPr>
      <w:hyperlink w:anchor="_Toc64450390" w:history="1">
        <w:r w:rsidR="00477C0D" w:rsidRPr="00A61085">
          <w:rPr>
            <w:rStyle w:val="Hyperlink"/>
            <w:rFonts w:cs="Times New Roman"/>
            <w:noProof/>
            <w14:scene3d>
              <w14:camera w14:prst="orthographicFront"/>
              <w14:lightRig w14:rig="threePt" w14:dir="t">
                <w14:rot w14:lat="0" w14:lon="0" w14:rev="0"/>
              </w14:lightRig>
            </w14:scene3d>
          </w:rPr>
          <w:t>Schedule 14</w:t>
        </w:r>
        <w:r w:rsidR="00477C0D" w:rsidRPr="00A61085">
          <w:rPr>
            <w:rStyle w:val="Hyperlink"/>
            <w:noProof/>
          </w:rPr>
          <w:t xml:space="preserve"> Business Continuity and Disaster Recovery Plan</w:t>
        </w:r>
        <w:r w:rsidR="00477C0D">
          <w:rPr>
            <w:noProof/>
            <w:webHidden/>
          </w:rPr>
          <w:tab/>
        </w:r>
        <w:r w:rsidR="00477C0D">
          <w:rPr>
            <w:noProof/>
            <w:webHidden/>
          </w:rPr>
          <w:fldChar w:fldCharType="begin"/>
        </w:r>
        <w:r w:rsidR="00477C0D">
          <w:rPr>
            <w:noProof/>
            <w:webHidden/>
          </w:rPr>
          <w:instrText xml:space="preserve"> PAGEREF _Toc64450390 \h </w:instrText>
        </w:r>
        <w:r w:rsidR="00477C0D">
          <w:rPr>
            <w:noProof/>
            <w:webHidden/>
          </w:rPr>
        </w:r>
        <w:r w:rsidR="00477C0D">
          <w:rPr>
            <w:noProof/>
            <w:webHidden/>
          </w:rPr>
          <w:fldChar w:fldCharType="separate"/>
        </w:r>
        <w:r w:rsidR="00477C0D">
          <w:rPr>
            <w:noProof/>
            <w:webHidden/>
          </w:rPr>
          <w:t>177</w:t>
        </w:r>
        <w:r w:rsidR="00477C0D">
          <w:rPr>
            <w:noProof/>
            <w:webHidden/>
          </w:rPr>
          <w:fldChar w:fldCharType="end"/>
        </w:r>
      </w:hyperlink>
    </w:p>
    <w:p w14:paraId="1653DB8F" w14:textId="582DA6F1" w:rsidR="00477C0D" w:rsidRDefault="003F0684">
      <w:pPr>
        <w:pStyle w:val="TOC1"/>
        <w:rPr>
          <w:rFonts w:asciiTheme="minorHAnsi" w:eastAsiaTheme="minorEastAsia" w:hAnsiTheme="minorHAnsi" w:cstheme="minorBidi"/>
          <w:b w:val="0"/>
          <w:caps w:val="0"/>
          <w:noProof/>
          <w:sz w:val="22"/>
          <w:lang w:eastAsia="en-GB"/>
        </w:rPr>
      </w:pPr>
      <w:hyperlink w:anchor="_Toc64450391" w:history="1">
        <w:r w:rsidR="00477C0D" w:rsidRPr="00A61085">
          <w:rPr>
            <w:rStyle w:val="Hyperlink"/>
            <w:rFonts w:cs="Times New Roman"/>
            <w:noProof/>
            <w14:scene3d>
              <w14:camera w14:prst="orthographicFront"/>
              <w14:lightRig w14:rig="threePt" w14:dir="t">
                <w14:rot w14:lat="0" w14:lon="0" w14:rev="0"/>
              </w14:lightRig>
            </w14:scene3d>
          </w:rPr>
          <w:t>Schedule 15</w:t>
        </w:r>
        <w:r w:rsidR="00477C0D" w:rsidRPr="00A61085">
          <w:rPr>
            <w:rStyle w:val="Hyperlink"/>
            <w:noProof/>
          </w:rPr>
          <w:t xml:space="preserve"> STEP-IN RIGHTS</w:t>
        </w:r>
        <w:r w:rsidR="00477C0D">
          <w:rPr>
            <w:noProof/>
            <w:webHidden/>
          </w:rPr>
          <w:tab/>
        </w:r>
        <w:r w:rsidR="00477C0D">
          <w:rPr>
            <w:noProof/>
            <w:webHidden/>
          </w:rPr>
          <w:fldChar w:fldCharType="begin"/>
        </w:r>
        <w:r w:rsidR="00477C0D">
          <w:rPr>
            <w:noProof/>
            <w:webHidden/>
          </w:rPr>
          <w:instrText xml:space="preserve"> PAGEREF _Toc64450391 \h </w:instrText>
        </w:r>
        <w:r w:rsidR="00477C0D">
          <w:rPr>
            <w:noProof/>
            <w:webHidden/>
          </w:rPr>
        </w:r>
        <w:r w:rsidR="00477C0D">
          <w:rPr>
            <w:noProof/>
            <w:webHidden/>
          </w:rPr>
          <w:fldChar w:fldCharType="separate"/>
        </w:r>
        <w:r w:rsidR="00477C0D">
          <w:rPr>
            <w:noProof/>
            <w:webHidden/>
          </w:rPr>
          <w:t>180</w:t>
        </w:r>
        <w:r w:rsidR="00477C0D">
          <w:rPr>
            <w:noProof/>
            <w:webHidden/>
          </w:rPr>
          <w:fldChar w:fldCharType="end"/>
        </w:r>
      </w:hyperlink>
    </w:p>
    <w:p w14:paraId="35AD8724" w14:textId="4F64F7F0" w:rsidR="00D864A8" w:rsidRPr="00951715" w:rsidRDefault="00342939" w:rsidP="00951715">
      <w:pPr>
        <w:spacing w:before="120" w:after="240" w:line="259" w:lineRule="auto"/>
        <w:jc w:val="left"/>
        <w:rPr>
          <w:rFonts w:cs="Arial"/>
          <w:b/>
          <w:caps/>
          <w:sz w:val="22"/>
          <w:szCs w:val="22"/>
        </w:rPr>
      </w:pPr>
      <w:r w:rsidRPr="00951715">
        <w:rPr>
          <w:rFonts w:cs="Arial"/>
          <w:sz w:val="22"/>
          <w:szCs w:val="22"/>
        </w:rPr>
        <w:fldChar w:fldCharType="end"/>
      </w:r>
      <w:r w:rsidR="00D864A8" w:rsidRPr="00951715">
        <w:rPr>
          <w:rFonts w:cs="Arial"/>
          <w:sz w:val="22"/>
          <w:szCs w:val="22"/>
        </w:rPr>
        <w:br w:type="page"/>
      </w:r>
    </w:p>
    <w:tbl>
      <w:tblPr>
        <w:tblStyle w:val="TableGrid"/>
        <w:tblW w:w="0" w:type="auto"/>
        <w:tblLook w:val="04A0" w:firstRow="1" w:lastRow="0" w:firstColumn="1" w:lastColumn="0" w:noHBand="0" w:noVBand="1"/>
      </w:tblPr>
      <w:tblGrid>
        <w:gridCol w:w="2547"/>
        <w:gridCol w:w="6803"/>
      </w:tblGrid>
      <w:tr w:rsidR="00D864A8" w:rsidRPr="00951715" w14:paraId="149DB02E" w14:textId="77777777" w:rsidTr="008B0008">
        <w:tc>
          <w:tcPr>
            <w:tcW w:w="2547" w:type="dxa"/>
          </w:tcPr>
          <w:p w14:paraId="5D264126" w14:textId="77777777" w:rsidR="00D864A8" w:rsidRPr="00951715" w:rsidRDefault="00D864A8" w:rsidP="00951715">
            <w:pPr>
              <w:pStyle w:val="DeedTextBoldcaps"/>
              <w:spacing w:after="240"/>
              <w:rPr>
                <w:rFonts w:cs="Arial"/>
                <w:sz w:val="22"/>
                <w:szCs w:val="22"/>
              </w:rPr>
            </w:pPr>
            <w:bookmarkStart w:id="2" w:name="ElPgBr4"/>
            <w:bookmarkEnd w:id="2"/>
            <w:r w:rsidRPr="00951715">
              <w:rPr>
                <w:rFonts w:cs="Arial"/>
                <w:sz w:val="22"/>
                <w:szCs w:val="22"/>
              </w:rPr>
              <w:lastRenderedPageBreak/>
              <w:t>The authority</w:t>
            </w:r>
          </w:p>
        </w:tc>
        <w:tc>
          <w:tcPr>
            <w:tcW w:w="6803" w:type="dxa"/>
          </w:tcPr>
          <w:p w14:paraId="1F9E3D2D" w14:textId="3E4345A3" w:rsidR="00D864A8" w:rsidRPr="00951715" w:rsidRDefault="008B0008" w:rsidP="00951715">
            <w:pPr>
              <w:pStyle w:val="PlaintextArial10"/>
              <w:spacing w:after="240"/>
              <w:rPr>
                <w:rFonts w:cs="Arial"/>
                <w:sz w:val="22"/>
                <w:szCs w:val="22"/>
              </w:rPr>
            </w:pPr>
            <w:r w:rsidRPr="00D02102">
              <w:rPr>
                <w:rFonts w:cs="Arial"/>
                <w:sz w:val="22"/>
                <w:szCs w:val="22"/>
                <w:highlight w:val="yellow"/>
              </w:rPr>
              <w:t>[</w:t>
            </w:r>
            <w:r w:rsidR="00C43518" w:rsidRPr="00D02102">
              <w:rPr>
                <w:rFonts w:cs="Arial"/>
                <w:b/>
                <w:bCs/>
                <w:sz w:val="22"/>
                <w:szCs w:val="22"/>
                <w:highlight w:val="yellow"/>
              </w:rPr>
              <w:t>The Secretary of State for Health and Social Care</w:t>
            </w:r>
            <w:r w:rsidR="00C43518" w:rsidRPr="00D02102">
              <w:rPr>
                <w:rFonts w:cs="Arial"/>
                <w:sz w:val="22"/>
                <w:szCs w:val="22"/>
                <w:highlight w:val="yellow"/>
              </w:rPr>
              <w:t xml:space="preserve"> of 39 Victoria St, Westminster, London SW1 0EU acting as part of the Crown</w:t>
            </w:r>
            <w:r w:rsidRPr="00D02102">
              <w:rPr>
                <w:rFonts w:cs="Arial"/>
                <w:sz w:val="22"/>
                <w:szCs w:val="22"/>
                <w:highlight w:val="yellow"/>
              </w:rPr>
              <w:t>]</w:t>
            </w:r>
          </w:p>
        </w:tc>
      </w:tr>
      <w:tr w:rsidR="00D864A8" w:rsidRPr="00951715" w14:paraId="0A146384" w14:textId="77777777" w:rsidTr="008B0008">
        <w:tc>
          <w:tcPr>
            <w:tcW w:w="2547" w:type="dxa"/>
          </w:tcPr>
          <w:p w14:paraId="007C9D78" w14:textId="58E2372C" w:rsidR="00D864A8" w:rsidRPr="00951715" w:rsidRDefault="00C43518" w:rsidP="00951715">
            <w:pPr>
              <w:pStyle w:val="PlaintextArial10"/>
              <w:spacing w:after="240"/>
              <w:rPr>
                <w:rFonts w:cs="Arial"/>
                <w:b/>
                <w:bCs/>
                <w:sz w:val="22"/>
                <w:szCs w:val="22"/>
              </w:rPr>
            </w:pPr>
            <w:r w:rsidRPr="00951715">
              <w:rPr>
                <w:rFonts w:cs="Arial"/>
                <w:b/>
                <w:bCs/>
                <w:sz w:val="22"/>
                <w:szCs w:val="22"/>
              </w:rPr>
              <w:t>THE CONTRACTOR</w:t>
            </w:r>
          </w:p>
        </w:tc>
        <w:tc>
          <w:tcPr>
            <w:tcW w:w="6803" w:type="dxa"/>
          </w:tcPr>
          <w:p w14:paraId="47B1C661" w14:textId="437BF77E" w:rsidR="00D864A8" w:rsidRPr="00951715" w:rsidRDefault="00C43518" w:rsidP="00951715">
            <w:pPr>
              <w:pStyle w:val="PlaintextArial10"/>
              <w:spacing w:after="240"/>
              <w:rPr>
                <w:rFonts w:cs="Arial"/>
                <w:sz w:val="22"/>
                <w:szCs w:val="22"/>
              </w:rPr>
            </w:pPr>
            <w:r w:rsidRPr="00951715">
              <w:rPr>
                <w:rFonts w:cs="Arial"/>
                <w:b/>
                <w:bCs/>
                <w:sz w:val="22"/>
                <w:szCs w:val="22"/>
                <w:highlight w:val="yellow"/>
              </w:rPr>
              <w:t>[Company name]</w:t>
            </w:r>
            <w:r w:rsidRPr="00951715">
              <w:rPr>
                <w:rFonts w:cs="Arial"/>
                <w:b/>
                <w:bCs/>
                <w:sz w:val="22"/>
                <w:szCs w:val="22"/>
              </w:rPr>
              <w:t xml:space="preserve"> </w:t>
            </w:r>
            <w:r w:rsidRPr="00951715">
              <w:rPr>
                <w:rFonts w:cs="Arial"/>
                <w:sz w:val="22"/>
                <w:szCs w:val="22"/>
              </w:rPr>
              <w:t xml:space="preserve">which is a company registered in [England and Wales] under company number </w:t>
            </w:r>
            <w:r w:rsidRPr="00951715">
              <w:rPr>
                <w:rFonts w:cs="Arial"/>
                <w:b/>
                <w:bCs/>
                <w:sz w:val="22"/>
                <w:szCs w:val="22"/>
                <w:highlight w:val="yellow"/>
              </w:rPr>
              <w:t>[insert company number]</w:t>
            </w:r>
            <w:r w:rsidRPr="00951715">
              <w:rPr>
                <w:rFonts w:cs="Arial"/>
                <w:sz w:val="22"/>
                <w:szCs w:val="22"/>
              </w:rPr>
              <w:t xml:space="preserve"> and whose registered office is at </w:t>
            </w:r>
            <w:r w:rsidRPr="00951715">
              <w:rPr>
                <w:rFonts w:cs="Arial"/>
                <w:b/>
                <w:bCs/>
                <w:sz w:val="22"/>
                <w:szCs w:val="22"/>
                <w:highlight w:val="yellow"/>
              </w:rPr>
              <w:t>[insert address]</w:t>
            </w:r>
          </w:p>
        </w:tc>
      </w:tr>
      <w:tr w:rsidR="00D864A8" w:rsidRPr="00951715" w14:paraId="3ED0CC25" w14:textId="77777777" w:rsidTr="008B0008">
        <w:tc>
          <w:tcPr>
            <w:tcW w:w="2547" w:type="dxa"/>
          </w:tcPr>
          <w:p w14:paraId="4B3A6996" w14:textId="3B0A5341" w:rsidR="00D864A8" w:rsidRPr="00951715" w:rsidRDefault="00C43518" w:rsidP="00951715">
            <w:pPr>
              <w:pStyle w:val="PlaintextArial10"/>
              <w:spacing w:after="240"/>
              <w:rPr>
                <w:rFonts w:cs="Arial"/>
                <w:b/>
                <w:bCs/>
                <w:sz w:val="22"/>
                <w:szCs w:val="22"/>
              </w:rPr>
            </w:pPr>
            <w:r w:rsidRPr="00951715">
              <w:rPr>
                <w:rFonts w:cs="Arial"/>
                <w:b/>
                <w:bCs/>
                <w:sz w:val="22"/>
                <w:szCs w:val="22"/>
              </w:rPr>
              <w:t>DATE</w:t>
            </w:r>
          </w:p>
        </w:tc>
        <w:tc>
          <w:tcPr>
            <w:tcW w:w="6803" w:type="dxa"/>
          </w:tcPr>
          <w:p w14:paraId="1AF186E5" w14:textId="2D1AF6B5" w:rsidR="00D864A8" w:rsidRPr="00951715" w:rsidRDefault="00C43518" w:rsidP="00951715">
            <w:pPr>
              <w:pStyle w:val="PlaintextArial10"/>
              <w:spacing w:after="240"/>
              <w:rPr>
                <w:rFonts w:cs="Arial"/>
                <w:b/>
                <w:bCs/>
                <w:sz w:val="22"/>
                <w:szCs w:val="22"/>
              </w:rPr>
            </w:pPr>
            <w:r w:rsidRPr="00951715">
              <w:rPr>
                <w:rFonts w:cs="Arial"/>
                <w:b/>
                <w:bCs/>
                <w:sz w:val="22"/>
                <w:szCs w:val="22"/>
                <w:highlight w:val="yellow"/>
              </w:rPr>
              <w:t>[insert date]</w:t>
            </w:r>
          </w:p>
        </w:tc>
      </w:tr>
    </w:tbl>
    <w:p w14:paraId="647EF2E9" w14:textId="77777777" w:rsidR="00426F24" w:rsidRDefault="00426F24" w:rsidP="00426F24">
      <w:pPr>
        <w:spacing w:after="160" w:line="259" w:lineRule="auto"/>
        <w:jc w:val="left"/>
        <w:rPr>
          <w:rFonts w:cs="Arial"/>
          <w:b/>
          <w:bCs/>
          <w:sz w:val="22"/>
          <w:szCs w:val="22"/>
        </w:rPr>
      </w:pPr>
    </w:p>
    <w:p w14:paraId="6B346FD2" w14:textId="4376ACE6" w:rsidR="00D864A8" w:rsidRPr="00951715" w:rsidRDefault="00C43518" w:rsidP="00951715">
      <w:pPr>
        <w:pStyle w:val="SP1"/>
        <w:spacing w:before="120" w:after="240"/>
        <w:outlineLvl w:val="9"/>
        <w:rPr>
          <w:rFonts w:cs="Arial"/>
          <w:szCs w:val="22"/>
        </w:rPr>
      </w:pPr>
      <w:r w:rsidRPr="00951715">
        <w:rPr>
          <w:rFonts w:cs="Arial"/>
          <w:szCs w:val="22"/>
        </w:rPr>
        <w:t>background</w:t>
      </w:r>
    </w:p>
    <w:p w14:paraId="5687E4B9" w14:textId="63CD2F79" w:rsidR="00C43518" w:rsidRPr="00951715" w:rsidRDefault="00C43518" w:rsidP="00951715">
      <w:pPr>
        <w:pStyle w:val="SP2"/>
        <w:spacing w:before="120" w:after="240"/>
        <w:rPr>
          <w:rFonts w:cs="Arial"/>
          <w:szCs w:val="22"/>
        </w:rPr>
      </w:pPr>
      <w:r w:rsidRPr="00951715">
        <w:rPr>
          <w:rFonts w:cs="Arial"/>
          <w:szCs w:val="22"/>
        </w:rPr>
        <w:t xml:space="preserve">The Authority placed a contract notice in the </w:t>
      </w:r>
      <w:r w:rsidR="00534468">
        <w:rPr>
          <w:rFonts w:cs="Arial"/>
          <w:szCs w:val="22"/>
        </w:rPr>
        <w:t xml:space="preserve"> Find  a Tender Service </w:t>
      </w:r>
      <w:r w:rsidRPr="00951715">
        <w:rPr>
          <w:rFonts w:cs="Arial"/>
          <w:szCs w:val="22"/>
        </w:rPr>
        <w:t xml:space="preserve">under the following reference </w:t>
      </w:r>
      <w:r w:rsidRPr="00951715">
        <w:rPr>
          <w:rFonts w:cs="Arial"/>
          <w:szCs w:val="22"/>
          <w:highlight w:val="yellow"/>
        </w:rPr>
        <w:t xml:space="preserve">[insert </w:t>
      </w:r>
      <w:r w:rsidR="001E4775">
        <w:rPr>
          <w:rFonts w:cs="Arial"/>
          <w:szCs w:val="22"/>
          <w:highlight w:val="yellow"/>
        </w:rPr>
        <w:t>F</w:t>
      </w:r>
      <w:r w:rsidR="00F82468">
        <w:rPr>
          <w:rFonts w:cs="Arial"/>
          <w:szCs w:val="22"/>
          <w:highlight w:val="yellow"/>
        </w:rPr>
        <w:t xml:space="preserve">ind a Tender Service </w:t>
      </w:r>
      <w:r w:rsidRPr="00951715">
        <w:rPr>
          <w:rFonts w:cs="Arial"/>
          <w:szCs w:val="22"/>
          <w:highlight w:val="yellow"/>
        </w:rPr>
        <w:t>reference</w:t>
      </w:r>
      <w:r w:rsidR="00BB5AD9" w:rsidRPr="00951715">
        <w:rPr>
          <w:rFonts w:cs="Arial"/>
          <w:szCs w:val="22"/>
          <w:highlight w:val="yellow"/>
        </w:rPr>
        <w:t>]</w:t>
      </w:r>
      <w:r w:rsidR="00BB5AD9" w:rsidRPr="00951715">
        <w:rPr>
          <w:rFonts w:cs="Arial"/>
          <w:szCs w:val="22"/>
        </w:rPr>
        <w:t xml:space="preserve"> on </w:t>
      </w:r>
      <w:r w:rsidR="00BB5AD9" w:rsidRPr="00951715">
        <w:rPr>
          <w:rFonts w:cs="Arial"/>
          <w:szCs w:val="22"/>
          <w:highlight w:val="yellow"/>
        </w:rPr>
        <w:t>[dd/mm/yyyy]</w:t>
      </w:r>
      <w:r w:rsidR="00BB5AD9" w:rsidRPr="00951715">
        <w:rPr>
          <w:rFonts w:cs="Arial"/>
          <w:szCs w:val="22"/>
        </w:rPr>
        <w:t xml:space="preserve"> seeking tenders from providers of </w:t>
      </w:r>
      <w:r w:rsidR="00BB5AD9" w:rsidRPr="00951715">
        <w:rPr>
          <w:rFonts w:cs="Arial"/>
          <w:szCs w:val="22"/>
          <w:highlight w:val="yellow"/>
        </w:rPr>
        <w:t>[insert description of the services to be provided]</w:t>
      </w:r>
      <w:r w:rsidR="00BB5AD9" w:rsidRPr="00951715">
        <w:rPr>
          <w:rFonts w:cs="Arial"/>
          <w:szCs w:val="22"/>
        </w:rPr>
        <w:t xml:space="preserve"> interested in entering into an arrangement for the supply of such services to the Authority.</w:t>
      </w:r>
    </w:p>
    <w:p w14:paraId="36EB840A" w14:textId="03407631" w:rsidR="00BB5AD9" w:rsidRPr="00951715" w:rsidRDefault="00BB5AD9" w:rsidP="00951715">
      <w:pPr>
        <w:pStyle w:val="SP2"/>
        <w:spacing w:before="120" w:after="240"/>
        <w:rPr>
          <w:rFonts w:cs="Arial"/>
          <w:szCs w:val="22"/>
        </w:rPr>
      </w:pPr>
      <w:r w:rsidRPr="00951715">
        <w:rPr>
          <w:rFonts w:cs="Arial"/>
          <w:szCs w:val="22"/>
        </w:rPr>
        <w:t xml:space="preserve">On </w:t>
      </w:r>
      <w:r w:rsidRPr="00951715">
        <w:rPr>
          <w:rFonts w:cs="Arial"/>
          <w:szCs w:val="22"/>
          <w:highlight w:val="yellow"/>
        </w:rPr>
        <w:t>[dd/mm/yyyy]</w:t>
      </w:r>
      <w:r w:rsidRPr="00951715">
        <w:rPr>
          <w:rFonts w:cs="Arial"/>
          <w:szCs w:val="22"/>
        </w:rPr>
        <w:t xml:space="preserve"> the Authority issued an invitation to tender (the “Invitation to Tender”) for the provision of </w:t>
      </w:r>
      <w:r w:rsidRPr="00951715">
        <w:rPr>
          <w:rFonts w:cs="Arial"/>
          <w:szCs w:val="22"/>
          <w:highlight w:val="yellow"/>
        </w:rPr>
        <w:t>[insert description of the services to be provided]</w:t>
      </w:r>
      <w:r w:rsidRPr="00951715">
        <w:rPr>
          <w:rFonts w:cs="Arial"/>
          <w:szCs w:val="22"/>
        </w:rPr>
        <w:t xml:space="preserve">. In response to the Invitation to Tender, the Contractor submitted a tender to the Authority on </w:t>
      </w:r>
      <w:r w:rsidRPr="00951715">
        <w:rPr>
          <w:rFonts w:cs="Arial"/>
          <w:szCs w:val="22"/>
          <w:highlight w:val="yellow"/>
        </w:rPr>
        <w:t>[dd/mm/yyyy]</w:t>
      </w:r>
      <w:r w:rsidRPr="00951715">
        <w:rPr>
          <w:rFonts w:cs="Arial"/>
          <w:szCs w:val="22"/>
        </w:rPr>
        <w:t xml:space="preserve"> (“the Tender”). On the basis of the Tender, the Authority selected the Contractor to enter into an agreement to provide such services to the Authority.</w:t>
      </w:r>
    </w:p>
    <w:p w14:paraId="055DACD6" w14:textId="456F10A9" w:rsidR="00BB5AD9" w:rsidRPr="00951715" w:rsidRDefault="00BB5AD9" w:rsidP="00951715">
      <w:pPr>
        <w:pStyle w:val="SP1"/>
        <w:spacing w:before="120" w:after="240"/>
        <w:outlineLvl w:val="9"/>
        <w:rPr>
          <w:rFonts w:cs="Arial"/>
          <w:szCs w:val="22"/>
        </w:rPr>
      </w:pPr>
      <w:r w:rsidRPr="00951715">
        <w:rPr>
          <w:rFonts w:cs="Arial"/>
          <w:szCs w:val="22"/>
        </w:rPr>
        <w:t>THE CONTRACT</w:t>
      </w:r>
    </w:p>
    <w:p w14:paraId="50DEEC26" w14:textId="47480FF2" w:rsidR="00BB5AD9" w:rsidRPr="00951715" w:rsidRDefault="00BB5AD9" w:rsidP="00951715">
      <w:pPr>
        <w:pStyle w:val="SP2"/>
        <w:spacing w:before="120" w:after="240"/>
        <w:rPr>
          <w:rFonts w:cs="Arial"/>
          <w:szCs w:val="22"/>
        </w:rPr>
      </w:pPr>
      <w:r w:rsidRPr="00951715">
        <w:rPr>
          <w:rFonts w:cs="Arial"/>
          <w:szCs w:val="22"/>
        </w:rPr>
        <w:t xml:space="preserve">This Contract is made on the date set out above subject to the </w:t>
      </w:r>
      <w:r w:rsidR="00426F24">
        <w:rPr>
          <w:rFonts w:cs="Arial"/>
          <w:szCs w:val="22"/>
        </w:rPr>
        <w:t xml:space="preserve">Order Form and the </w:t>
      </w:r>
      <w:r w:rsidRPr="00951715">
        <w:rPr>
          <w:rFonts w:cs="Arial"/>
          <w:szCs w:val="22"/>
        </w:rPr>
        <w:t xml:space="preserve">terms set out in the schedules </w:t>
      </w:r>
      <w:r w:rsidR="00F85BE0">
        <w:rPr>
          <w:rFonts w:cs="Arial"/>
          <w:szCs w:val="22"/>
        </w:rPr>
        <w:t>annexed to the Contract</w:t>
      </w:r>
      <w:r w:rsidRPr="00951715">
        <w:rPr>
          <w:rFonts w:cs="Arial"/>
          <w:szCs w:val="22"/>
        </w:rPr>
        <w:t xml:space="preserve"> (</w:t>
      </w:r>
      <w:r w:rsidR="00F85BE0">
        <w:rPr>
          <w:rFonts w:cs="Arial"/>
          <w:szCs w:val="22"/>
        </w:rPr>
        <w:t xml:space="preserve">the </w:t>
      </w:r>
      <w:r w:rsidRPr="00F85BE0">
        <w:rPr>
          <w:rFonts w:cs="Arial"/>
          <w:b/>
          <w:bCs/>
          <w:szCs w:val="22"/>
        </w:rPr>
        <w:t>“Schedules”</w:t>
      </w:r>
      <w:r w:rsidRPr="00951715">
        <w:rPr>
          <w:rFonts w:cs="Arial"/>
          <w:szCs w:val="22"/>
        </w:rPr>
        <w:t>). The Authority and the Contractor undertake to comply with the provisions of the Schedules in the performance of this Contract.</w:t>
      </w:r>
    </w:p>
    <w:p w14:paraId="320B3863" w14:textId="4E0E89D6" w:rsidR="00BB5AD9" w:rsidRPr="00951715" w:rsidRDefault="00BB5AD9" w:rsidP="00951715">
      <w:pPr>
        <w:pStyle w:val="SP2"/>
        <w:spacing w:before="120" w:after="240"/>
        <w:rPr>
          <w:rFonts w:cs="Arial"/>
          <w:szCs w:val="22"/>
        </w:rPr>
      </w:pPr>
      <w:r w:rsidRPr="00951715">
        <w:rPr>
          <w:rFonts w:cs="Arial"/>
          <w:szCs w:val="22"/>
        </w:rPr>
        <w:t>The Contractor shall supply to the Authority, and the Authority shall receive and pay for, the Services on the terms of this Contract.</w:t>
      </w:r>
    </w:p>
    <w:p w14:paraId="1ECAC557" w14:textId="0BA9CB59" w:rsidR="00BB5AD9" w:rsidRPr="00951715" w:rsidRDefault="007D7F6C" w:rsidP="00951715">
      <w:pPr>
        <w:pStyle w:val="SP2"/>
        <w:spacing w:before="120" w:after="240"/>
        <w:rPr>
          <w:rFonts w:cs="Arial"/>
          <w:szCs w:val="22"/>
        </w:rPr>
      </w:pPr>
      <w:r w:rsidRPr="007D7F6C">
        <w:rPr>
          <w:rFonts w:cs="Arial"/>
          <w:szCs w:val="22"/>
        </w:rPr>
        <w:t xml:space="preserve">In this </w:t>
      </w:r>
      <w:r>
        <w:rPr>
          <w:rFonts w:cs="Arial"/>
          <w:szCs w:val="22"/>
        </w:rPr>
        <w:t>Contract</w:t>
      </w:r>
      <w:r w:rsidRPr="007D7F6C">
        <w:rPr>
          <w:rFonts w:cs="Arial"/>
          <w:szCs w:val="22"/>
        </w:rPr>
        <w:t xml:space="preserve">, unless otherwise provided or the context otherwise requires, capitalised expressions shall have the meanings set out in </w:t>
      </w:r>
      <w:r>
        <w:rPr>
          <w:rFonts w:cs="Arial"/>
          <w:szCs w:val="22"/>
        </w:rPr>
        <w:fldChar w:fldCharType="begin"/>
      </w:r>
      <w:r>
        <w:rPr>
          <w:rFonts w:cs="Arial"/>
          <w:szCs w:val="22"/>
        </w:rPr>
        <w:instrText xml:space="preserve"> REF _Ref54165097 \r \h </w:instrText>
      </w:r>
      <w:r>
        <w:rPr>
          <w:rFonts w:cs="Arial"/>
          <w:szCs w:val="22"/>
        </w:rPr>
      </w:r>
      <w:r>
        <w:rPr>
          <w:rFonts w:cs="Arial"/>
          <w:szCs w:val="22"/>
        </w:rPr>
        <w:fldChar w:fldCharType="separate"/>
      </w:r>
      <w:r w:rsidR="00477C0D">
        <w:rPr>
          <w:rFonts w:cs="Arial"/>
          <w:szCs w:val="22"/>
        </w:rPr>
        <w:t>Schedule 3</w:t>
      </w:r>
      <w:r>
        <w:rPr>
          <w:rFonts w:cs="Arial"/>
          <w:szCs w:val="22"/>
        </w:rPr>
        <w:fldChar w:fldCharType="end"/>
      </w:r>
      <w:r w:rsidRPr="007D7F6C">
        <w:rPr>
          <w:rFonts w:cs="Arial"/>
          <w:szCs w:val="22"/>
        </w:rPr>
        <w:t xml:space="preserve"> (Definitions</w:t>
      </w:r>
      <w:r>
        <w:rPr>
          <w:rFonts w:cs="Arial"/>
          <w:szCs w:val="22"/>
        </w:rPr>
        <w:t xml:space="preserve"> and </w:t>
      </w:r>
      <w:r w:rsidR="00E0113F">
        <w:rPr>
          <w:rFonts w:cs="Arial"/>
          <w:szCs w:val="22"/>
        </w:rPr>
        <w:t>Interpretation</w:t>
      </w:r>
      <w:r w:rsidRPr="007D7F6C">
        <w:rPr>
          <w:rFonts w:cs="Arial"/>
          <w:szCs w:val="22"/>
        </w:rPr>
        <w:t xml:space="preserve">) or the relevant </w:t>
      </w:r>
      <w:r>
        <w:rPr>
          <w:rFonts w:cs="Arial"/>
          <w:szCs w:val="22"/>
        </w:rPr>
        <w:t xml:space="preserve">Clause or </w:t>
      </w:r>
      <w:r w:rsidRPr="007D7F6C">
        <w:rPr>
          <w:rFonts w:cs="Arial"/>
          <w:szCs w:val="22"/>
        </w:rPr>
        <w:t xml:space="preserve">Schedule in which that capitalised expression appears. </w:t>
      </w:r>
    </w:p>
    <w:p w14:paraId="27A7D7AB" w14:textId="77777777" w:rsidR="008E67E0" w:rsidRDefault="008E67E0" w:rsidP="00951715">
      <w:pPr>
        <w:pStyle w:val="Deedtext"/>
        <w:spacing w:after="240"/>
        <w:rPr>
          <w:rFonts w:cs="Arial"/>
          <w:sz w:val="22"/>
          <w:szCs w:val="22"/>
        </w:rPr>
      </w:pPr>
    </w:p>
    <w:p w14:paraId="1EE1A9E0" w14:textId="77777777" w:rsidR="008E67E0" w:rsidRDefault="008E67E0" w:rsidP="00951715">
      <w:pPr>
        <w:pStyle w:val="Deedtext"/>
        <w:spacing w:after="240"/>
        <w:rPr>
          <w:rFonts w:cs="Arial"/>
          <w:sz w:val="22"/>
          <w:szCs w:val="22"/>
        </w:rPr>
      </w:pPr>
    </w:p>
    <w:p w14:paraId="29144234" w14:textId="57B99898" w:rsidR="00426F24" w:rsidRPr="003B4283" w:rsidRDefault="003B4283" w:rsidP="00426F24">
      <w:pPr>
        <w:spacing w:after="160" w:line="259" w:lineRule="auto"/>
        <w:jc w:val="left"/>
        <w:rPr>
          <w:rFonts w:cs="Arial"/>
          <w:b/>
          <w:bCs/>
          <w:sz w:val="32"/>
          <w:szCs w:val="32"/>
        </w:rPr>
      </w:pPr>
      <w:r w:rsidRPr="003B4283">
        <w:rPr>
          <w:rFonts w:cs="Arial"/>
          <w:b/>
          <w:bCs/>
          <w:sz w:val="32"/>
          <w:szCs w:val="32"/>
        </w:rPr>
        <w:t xml:space="preserve">Order Form </w:t>
      </w:r>
    </w:p>
    <w:tbl>
      <w:tblPr>
        <w:tblStyle w:val="TableGrid50"/>
        <w:tblW w:w="9351" w:type="dxa"/>
        <w:tblLook w:val="04A0" w:firstRow="1" w:lastRow="0" w:firstColumn="1" w:lastColumn="0" w:noHBand="0" w:noVBand="1"/>
      </w:tblPr>
      <w:tblGrid>
        <w:gridCol w:w="2783"/>
        <w:gridCol w:w="3284"/>
        <w:gridCol w:w="3284"/>
      </w:tblGrid>
      <w:tr w:rsidR="00426F24" w:rsidRPr="00426F24" w14:paraId="2D9AE1E6" w14:textId="77777777" w:rsidTr="009433B8">
        <w:tc>
          <w:tcPr>
            <w:tcW w:w="2783" w:type="dxa"/>
          </w:tcPr>
          <w:p w14:paraId="7174EDB6"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t xml:space="preserve">Contract Reference </w:t>
            </w:r>
          </w:p>
        </w:tc>
        <w:tc>
          <w:tcPr>
            <w:tcW w:w="6568" w:type="dxa"/>
            <w:gridSpan w:val="2"/>
          </w:tcPr>
          <w:p w14:paraId="2DD05D5F" w14:textId="77777777" w:rsidR="00426F24" w:rsidRPr="003B4283" w:rsidRDefault="00426F24" w:rsidP="009433B8">
            <w:pPr>
              <w:spacing w:after="240"/>
              <w:rPr>
                <w:rFonts w:cs="Arial"/>
                <w:sz w:val="22"/>
                <w:szCs w:val="22"/>
                <w:highlight w:val="yellow"/>
              </w:rPr>
            </w:pPr>
            <w:r w:rsidRPr="003B4283">
              <w:rPr>
                <w:rFonts w:cs="Arial"/>
                <w:sz w:val="22"/>
                <w:szCs w:val="22"/>
                <w:highlight w:val="yellow"/>
              </w:rPr>
              <w:t>[Insert Authority’s contract reference number]</w:t>
            </w:r>
          </w:p>
        </w:tc>
      </w:tr>
      <w:tr w:rsidR="00426F24" w:rsidRPr="00426F24" w14:paraId="78028F40" w14:textId="77777777" w:rsidTr="009433B8">
        <w:tc>
          <w:tcPr>
            <w:tcW w:w="2783" w:type="dxa"/>
          </w:tcPr>
          <w:p w14:paraId="29D90CF9"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lastRenderedPageBreak/>
              <w:t>Date</w:t>
            </w:r>
          </w:p>
        </w:tc>
        <w:tc>
          <w:tcPr>
            <w:tcW w:w="6568" w:type="dxa"/>
            <w:gridSpan w:val="2"/>
          </w:tcPr>
          <w:p w14:paraId="06D36CD3" w14:textId="77777777" w:rsidR="00426F24" w:rsidRPr="003B4283" w:rsidRDefault="00426F24" w:rsidP="009433B8">
            <w:pPr>
              <w:spacing w:after="240"/>
              <w:rPr>
                <w:rFonts w:cs="Arial"/>
                <w:sz w:val="22"/>
                <w:szCs w:val="22"/>
                <w:highlight w:val="yellow"/>
              </w:rPr>
            </w:pPr>
            <w:r w:rsidRPr="003B4283">
              <w:rPr>
                <w:rFonts w:cs="Arial"/>
                <w:sz w:val="22"/>
                <w:szCs w:val="22"/>
                <w:highlight w:val="yellow"/>
              </w:rPr>
              <w:t>[Insert date on which last party signs]</w:t>
            </w:r>
          </w:p>
        </w:tc>
      </w:tr>
      <w:tr w:rsidR="00426F24" w:rsidRPr="00426F24" w14:paraId="5FECA710" w14:textId="77777777" w:rsidTr="009433B8">
        <w:tc>
          <w:tcPr>
            <w:tcW w:w="2783" w:type="dxa"/>
          </w:tcPr>
          <w:p w14:paraId="153E77B9"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t xml:space="preserve"> Authority </w:t>
            </w:r>
          </w:p>
        </w:tc>
        <w:tc>
          <w:tcPr>
            <w:tcW w:w="6568" w:type="dxa"/>
            <w:gridSpan w:val="2"/>
          </w:tcPr>
          <w:p w14:paraId="1883B639" w14:textId="77777777" w:rsidR="00426F24" w:rsidRPr="003B4283" w:rsidRDefault="00426F24" w:rsidP="009433B8">
            <w:pPr>
              <w:spacing w:after="240"/>
              <w:rPr>
                <w:rFonts w:cs="Arial"/>
                <w:sz w:val="22"/>
                <w:szCs w:val="22"/>
                <w:highlight w:val="yellow"/>
              </w:rPr>
            </w:pPr>
            <w:r w:rsidRPr="003B4283">
              <w:rPr>
                <w:rFonts w:cs="Arial"/>
                <w:sz w:val="22"/>
                <w:szCs w:val="22"/>
                <w:highlight w:val="yellow"/>
              </w:rPr>
              <w:t>[Secretary of State for Health and Social Care]</w:t>
            </w:r>
          </w:p>
          <w:p w14:paraId="0FF25D29" w14:textId="77777777" w:rsidR="00426F24" w:rsidRPr="003B4283" w:rsidRDefault="00426F24" w:rsidP="009433B8">
            <w:pPr>
              <w:spacing w:after="240"/>
              <w:rPr>
                <w:rFonts w:cs="Arial"/>
                <w:sz w:val="22"/>
                <w:szCs w:val="22"/>
                <w:highlight w:val="yellow"/>
              </w:rPr>
            </w:pPr>
            <w:r w:rsidRPr="003B4283">
              <w:rPr>
                <w:rFonts w:cs="Arial"/>
                <w:sz w:val="22"/>
                <w:szCs w:val="22"/>
                <w:highlight w:val="yellow"/>
              </w:rPr>
              <w:t>[39 Victoria Street, Westminster, London SW1H 0EU]</w:t>
            </w:r>
          </w:p>
        </w:tc>
      </w:tr>
      <w:tr w:rsidR="00426F24" w:rsidRPr="00426F24" w14:paraId="03D369DF" w14:textId="77777777" w:rsidTr="009433B8">
        <w:tc>
          <w:tcPr>
            <w:tcW w:w="2783" w:type="dxa"/>
          </w:tcPr>
          <w:p w14:paraId="14D2015C" w14:textId="21A8138A" w:rsidR="00426F24" w:rsidRPr="00426F24" w:rsidRDefault="009433B8" w:rsidP="0019297C">
            <w:pPr>
              <w:numPr>
                <w:ilvl w:val="0"/>
                <w:numId w:val="84"/>
              </w:numPr>
              <w:spacing w:after="240"/>
              <w:ind w:left="313"/>
              <w:rPr>
                <w:rFonts w:cs="Arial"/>
                <w:b/>
                <w:sz w:val="22"/>
                <w:szCs w:val="22"/>
              </w:rPr>
            </w:pPr>
            <w:r>
              <w:rPr>
                <w:rFonts w:cs="Arial"/>
                <w:b/>
                <w:sz w:val="22"/>
                <w:szCs w:val="22"/>
              </w:rPr>
              <w:t>Contractor</w:t>
            </w:r>
          </w:p>
        </w:tc>
        <w:tc>
          <w:tcPr>
            <w:tcW w:w="6568" w:type="dxa"/>
            <w:gridSpan w:val="2"/>
          </w:tcPr>
          <w:p w14:paraId="578AD327" w14:textId="7F0E23EF" w:rsidR="00426F24" w:rsidRPr="003B4283" w:rsidRDefault="00426F24" w:rsidP="009433B8">
            <w:pPr>
              <w:spacing w:after="240"/>
              <w:rPr>
                <w:rFonts w:cs="Arial"/>
                <w:sz w:val="22"/>
                <w:szCs w:val="22"/>
                <w:highlight w:val="yellow"/>
              </w:rPr>
            </w:pPr>
            <w:r w:rsidRPr="003B4283">
              <w:rPr>
                <w:rFonts w:cs="Arial"/>
                <w:sz w:val="22"/>
                <w:szCs w:val="22"/>
                <w:highlight w:val="yellow"/>
              </w:rPr>
              <w:t xml:space="preserve">[Insert </w:t>
            </w:r>
            <w:r w:rsidR="009433B8" w:rsidRPr="003B4283">
              <w:rPr>
                <w:rFonts w:cs="Arial"/>
                <w:sz w:val="22"/>
                <w:szCs w:val="22"/>
                <w:highlight w:val="yellow"/>
              </w:rPr>
              <w:t>Contractor</w:t>
            </w:r>
            <w:r w:rsidRPr="003B4283">
              <w:rPr>
                <w:rFonts w:cs="Arial"/>
                <w:sz w:val="22"/>
                <w:szCs w:val="22"/>
                <w:highlight w:val="yellow"/>
              </w:rPr>
              <w:t>’s name, registered address (if registered) and registration number (if registered</w:t>
            </w:r>
            <w:r w:rsidR="001D4663">
              <w:rPr>
                <w:rFonts w:cs="Arial"/>
                <w:sz w:val="22"/>
                <w:szCs w:val="22"/>
                <w:highlight w:val="yellow"/>
              </w:rPr>
              <w:t>)</w:t>
            </w:r>
            <w:r w:rsidRPr="003B4283">
              <w:rPr>
                <w:rFonts w:cs="Arial"/>
                <w:sz w:val="22"/>
                <w:szCs w:val="22"/>
                <w:highlight w:val="yellow"/>
              </w:rPr>
              <w:t xml:space="preserve">] </w:t>
            </w:r>
          </w:p>
        </w:tc>
      </w:tr>
      <w:tr w:rsidR="00426F24" w:rsidRPr="00426F24" w14:paraId="470F3C45" w14:textId="77777777" w:rsidTr="009433B8">
        <w:tc>
          <w:tcPr>
            <w:tcW w:w="2783" w:type="dxa"/>
          </w:tcPr>
          <w:p w14:paraId="6091364C"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t xml:space="preserve">The Contract </w:t>
            </w:r>
          </w:p>
        </w:tc>
        <w:tc>
          <w:tcPr>
            <w:tcW w:w="6568" w:type="dxa"/>
            <w:gridSpan w:val="2"/>
          </w:tcPr>
          <w:p w14:paraId="3DDCFAD8" w14:textId="6680F9C0" w:rsidR="00426F24" w:rsidRPr="00426F24" w:rsidRDefault="00426F24" w:rsidP="009433B8">
            <w:pPr>
              <w:spacing w:after="240"/>
              <w:rPr>
                <w:rFonts w:cs="Arial"/>
                <w:b/>
                <w:sz w:val="22"/>
                <w:szCs w:val="22"/>
              </w:rPr>
            </w:pPr>
            <w:r w:rsidRPr="00426F24">
              <w:rPr>
                <w:rFonts w:cs="Arial"/>
                <w:sz w:val="22"/>
                <w:szCs w:val="22"/>
              </w:rPr>
              <w:t xml:space="preserve">The </w:t>
            </w:r>
            <w:r w:rsidR="009433B8">
              <w:rPr>
                <w:rFonts w:cs="Arial"/>
                <w:sz w:val="22"/>
                <w:szCs w:val="22"/>
              </w:rPr>
              <w:t>Contractor</w:t>
            </w:r>
            <w:r w:rsidRPr="00426F24">
              <w:rPr>
                <w:rFonts w:cs="Arial"/>
                <w:sz w:val="22"/>
                <w:szCs w:val="22"/>
              </w:rPr>
              <w:t xml:space="preserve"> shall supply the Services described below on the terms set out in this Order Form and the Schedules and any </w:t>
            </w:r>
            <w:r w:rsidRPr="00426F24">
              <w:rPr>
                <w:rFonts w:cs="Arial"/>
                <w:bCs/>
                <w:sz w:val="22"/>
                <w:szCs w:val="22"/>
              </w:rPr>
              <w:t>Annexes.</w:t>
            </w:r>
            <w:r w:rsidRPr="00426F24">
              <w:rPr>
                <w:rFonts w:cs="Arial"/>
                <w:b/>
                <w:sz w:val="22"/>
                <w:szCs w:val="22"/>
              </w:rPr>
              <w:t xml:space="preserve"> </w:t>
            </w:r>
          </w:p>
          <w:p w14:paraId="61900643" w14:textId="47325560" w:rsidR="00426F24" w:rsidRPr="00426F24" w:rsidRDefault="00426F24" w:rsidP="009433B8">
            <w:pPr>
              <w:spacing w:after="240"/>
              <w:rPr>
                <w:rFonts w:cs="Arial"/>
                <w:sz w:val="22"/>
                <w:szCs w:val="22"/>
              </w:rPr>
            </w:pPr>
            <w:r w:rsidRPr="00426F24">
              <w:rPr>
                <w:rFonts w:cs="Arial"/>
                <w:sz w:val="22"/>
                <w:szCs w:val="22"/>
              </w:rPr>
              <w:t xml:space="preserve">Unless the Contract otherwise requires, capitalised expressed used in this Order Form have the same meanings as in </w:t>
            </w:r>
            <w:r w:rsidRPr="00426F24">
              <w:rPr>
                <w:rFonts w:cs="Arial"/>
                <w:sz w:val="22"/>
                <w:szCs w:val="22"/>
              </w:rPr>
              <w:fldChar w:fldCharType="begin"/>
            </w:r>
            <w:r w:rsidRPr="00426F24">
              <w:rPr>
                <w:rFonts w:cs="Arial"/>
                <w:sz w:val="22"/>
                <w:szCs w:val="22"/>
              </w:rPr>
              <w:instrText xml:space="preserve"> REF _Ref54165097 \r \h </w:instrText>
            </w:r>
            <w:r w:rsidRPr="00426F24">
              <w:rPr>
                <w:rFonts w:cs="Arial"/>
                <w:sz w:val="22"/>
                <w:szCs w:val="22"/>
              </w:rPr>
            </w:r>
            <w:r w:rsidRPr="00426F24">
              <w:rPr>
                <w:rFonts w:cs="Arial"/>
                <w:sz w:val="22"/>
                <w:szCs w:val="22"/>
              </w:rPr>
              <w:fldChar w:fldCharType="separate"/>
            </w:r>
            <w:r w:rsidR="00477C0D">
              <w:rPr>
                <w:rFonts w:cs="Arial"/>
                <w:sz w:val="22"/>
                <w:szCs w:val="22"/>
              </w:rPr>
              <w:t>Schedule 3</w:t>
            </w:r>
            <w:r w:rsidRPr="00426F24">
              <w:rPr>
                <w:rFonts w:cs="Arial"/>
                <w:sz w:val="22"/>
                <w:szCs w:val="22"/>
              </w:rPr>
              <w:fldChar w:fldCharType="end"/>
            </w:r>
            <w:r w:rsidR="00BC4D82">
              <w:rPr>
                <w:rFonts w:cs="Arial"/>
                <w:sz w:val="22"/>
                <w:szCs w:val="22"/>
              </w:rPr>
              <w:t xml:space="preserve"> (Definition and Interpretation)</w:t>
            </w:r>
            <w:r w:rsidRPr="00426F24">
              <w:rPr>
                <w:rFonts w:cs="Arial"/>
                <w:sz w:val="22"/>
                <w:szCs w:val="22"/>
              </w:rPr>
              <w:t xml:space="preserve">. </w:t>
            </w:r>
          </w:p>
          <w:p w14:paraId="6D4D115A" w14:textId="77777777" w:rsidR="00426F24" w:rsidRPr="00426F24" w:rsidRDefault="00426F24" w:rsidP="009433B8">
            <w:pPr>
              <w:spacing w:after="240"/>
              <w:rPr>
                <w:rFonts w:cs="Arial"/>
                <w:sz w:val="22"/>
                <w:szCs w:val="22"/>
              </w:rPr>
            </w:pPr>
            <w:r w:rsidRPr="00426F24">
              <w:rPr>
                <w:rFonts w:cs="Arial"/>
                <w:sz w:val="22"/>
                <w:szCs w:val="22"/>
              </w:rPr>
              <w:t xml:space="preserve">In the event of any conflict between this Order Form and the Schedules, this Order Form shall prevail. </w:t>
            </w:r>
          </w:p>
          <w:p w14:paraId="409FA1CE" w14:textId="2FA6DD80" w:rsidR="00426F24" w:rsidRPr="00426F24" w:rsidRDefault="00426F24" w:rsidP="009433B8">
            <w:pPr>
              <w:spacing w:after="240"/>
              <w:rPr>
                <w:rFonts w:cs="Arial"/>
                <w:sz w:val="22"/>
                <w:szCs w:val="22"/>
              </w:rPr>
            </w:pPr>
            <w:r w:rsidRPr="00426F24">
              <w:rPr>
                <w:rFonts w:cs="Arial"/>
                <w:sz w:val="22"/>
                <w:szCs w:val="22"/>
              </w:rPr>
              <w:t xml:space="preserve">Please do not attach any </w:t>
            </w:r>
            <w:r w:rsidR="003B4283">
              <w:rPr>
                <w:rFonts w:cs="Arial"/>
                <w:sz w:val="22"/>
                <w:szCs w:val="22"/>
              </w:rPr>
              <w:t xml:space="preserve">contractor </w:t>
            </w:r>
            <w:r w:rsidRPr="00426F24">
              <w:rPr>
                <w:rFonts w:cs="Arial"/>
                <w:sz w:val="22"/>
                <w:szCs w:val="22"/>
              </w:rPr>
              <w:t xml:space="preserve">terms and conditions to this Order Form as they will not be accepted by the </w:t>
            </w:r>
            <w:r w:rsidR="009433B8">
              <w:rPr>
                <w:rFonts w:cs="Arial"/>
                <w:sz w:val="22"/>
                <w:szCs w:val="22"/>
              </w:rPr>
              <w:t>Authority</w:t>
            </w:r>
            <w:r w:rsidRPr="00426F24">
              <w:rPr>
                <w:rFonts w:cs="Arial"/>
                <w:sz w:val="22"/>
                <w:szCs w:val="22"/>
              </w:rPr>
              <w:t xml:space="preserve"> and may delay conclusion of the Contract.</w:t>
            </w:r>
          </w:p>
        </w:tc>
      </w:tr>
      <w:tr w:rsidR="00426F24" w:rsidRPr="00426F24" w14:paraId="1D98B1EF" w14:textId="77777777" w:rsidTr="009433B8">
        <w:tc>
          <w:tcPr>
            <w:tcW w:w="2783" w:type="dxa"/>
          </w:tcPr>
          <w:p w14:paraId="2E87F424"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t xml:space="preserve"> Services to be Supplied</w:t>
            </w:r>
          </w:p>
        </w:tc>
        <w:tc>
          <w:tcPr>
            <w:tcW w:w="6568" w:type="dxa"/>
            <w:gridSpan w:val="2"/>
          </w:tcPr>
          <w:p w14:paraId="4DC1C468" w14:textId="35A30B37" w:rsidR="00426F24" w:rsidRPr="00426F24" w:rsidRDefault="00426F24" w:rsidP="001764B6">
            <w:pPr>
              <w:spacing w:after="240"/>
              <w:rPr>
                <w:rFonts w:cs="Arial"/>
                <w:sz w:val="22"/>
                <w:szCs w:val="22"/>
              </w:rPr>
            </w:pPr>
            <w:r w:rsidRPr="003B4283">
              <w:rPr>
                <w:rFonts w:cs="Arial"/>
                <w:sz w:val="22"/>
                <w:szCs w:val="22"/>
                <w:highlight w:val="yellow"/>
              </w:rPr>
              <w:t>[Description of Services]</w:t>
            </w:r>
            <w:r w:rsidR="009D4753" w:rsidRPr="009D4753">
              <w:rPr>
                <w:rFonts w:cs="Arial"/>
                <w:sz w:val="22"/>
                <w:szCs w:val="22"/>
              </w:rPr>
              <w:t xml:space="preserve">, as more particularly set out in </w:t>
            </w:r>
            <w:r w:rsidR="009D4753" w:rsidRPr="009D4753">
              <w:rPr>
                <w:rFonts w:cs="Arial"/>
                <w:sz w:val="22"/>
                <w:szCs w:val="22"/>
              </w:rPr>
              <w:fldChar w:fldCharType="begin"/>
            </w:r>
            <w:r w:rsidR="009D4753" w:rsidRPr="009D4753">
              <w:rPr>
                <w:rFonts w:cs="Arial"/>
                <w:sz w:val="22"/>
                <w:szCs w:val="22"/>
              </w:rPr>
              <w:instrText xml:space="preserve"> REF _Ref54165205 \r \h </w:instrText>
            </w:r>
            <w:r w:rsidR="009D4753">
              <w:rPr>
                <w:rFonts w:cs="Arial"/>
                <w:sz w:val="22"/>
                <w:szCs w:val="22"/>
              </w:rPr>
              <w:instrText xml:space="preserve"> \* MERGEFORMAT </w:instrText>
            </w:r>
            <w:r w:rsidR="009D4753" w:rsidRPr="009D4753">
              <w:rPr>
                <w:rFonts w:cs="Arial"/>
                <w:sz w:val="22"/>
                <w:szCs w:val="22"/>
              </w:rPr>
            </w:r>
            <w:r w:rsidR="009D4753" w:rsidRPr="009D4753">
              <w:rPr>
                <w:rFonts w:cs="Arial"/>
                <w:sz w:val="22"/>
                <w:szCs w:val="22"/>
              </w:rPr>
              <w:fldChar w:fldCharType="separate"/>
            </w:r>
            <w:r w:rsidR="00477C0D">
              <w:rPr>
                <w:rFonts w:cs="Arial"/>
                <w:sz w:val="22"/>
                <w:szCs w:val="22"/>
              </w:rPr>
              <w:t>Schedule 4</w:t>
            </w:r>
            <w:r w:rsidR="009D4753" w:rsidRPr="009D4753">
              <w:rPr>
                <w:rFonts w:cs="Arial"/>
                <w:sz w:val="22"/>
                <w:szCs w:val="22"/>
              </w:rPr>
              <w:fldChar w:fldCharType="end"/>
            </w:r>
            <w:r w:rsidR="009D4753" w:rsidRPr="009D4753">
              <w:rPr>
                <w:rFonts w:cs="Arial"/>
                <w:sz w:val="22"/>
                <w:szCs w:val="22"/>
              </w:rPr>
              <w:t xml:space="preserve"> (Specification)</w:t>
            </w:r>
            <w:r w:rsidRPr="009D4753">
              <w:rPr>
                <w:rFonts w:cs="Arial"/>
                <w:sz w:val="22"/>
                <w:szCs w:val="22"/>
              </w:rPr>
              <w:t>:</w:t>
            </w:r>
            <w:r w:rsidRPr="00426F24">
              <w:rPr>
                <w:rFonts w:cs="Arial"/>
                <w:sz w:val="22"/>
                <w:szCs w:val="22"/>
              </w:rPr>
              <w:t xml:space="preserve"> </w:t>
            </w:r>
          </w:p>
        </w:tc>
      </w:tr>
      <w:tr w:rsidR="00426F24" w:rsidRPr="00426F24" w14:paraId="593C9150" w14:textId="77777777" w:rsidTr="009433B8">
        <w:tc>
          <w:tcPr>
            <w:tcW w:w="2783" w:type="dxa"/>
          </w:tcPr>
          <w:p w14:paraId="5D11962E" w14:textId="34510947" w:rsidR="00426F24" w:rsidRPr="00426F24" w:rsidRDefault="00426F24" w:rsidP="0019297C">
            <w:pPr>
              <w:numPr>
                <w:ilvl w:val="0"/>
                <w:numId w:val="84"/>
              </w:numPr>
              <w:spacing w:after="240"/>
              <w:ind w:left="313"/>
              <w:rPr>
                <w:rFonts w:cs="Arial"/>
                <w:b/>
                <w:sz w:val="22"/>
                <w:szCs w:val="22"/>
              </w:rPr>
            </w:pPr>
            <w:r>
              <w:rPr>
                <w:rFonts w:cs="Arial"/>
                <w:b/>
                <w:sz w:val="22"/>
                <w:szCs w:val="22"/>
              </w:rPr>
              <w:t xml:space="preserve">Optional Services </w:t>
            </w:r>
          </w:p>
        </w:tc>
        <w:tc>
          <w:tcPr>
            <w:tcW w:w="6568" w:type="dxa"/>
            <w:gridSpan w:val="2"/>
          </w:tcPr>
          <w:p w14:paraId="2696A771" w14:textId="5B1989A4" w:rsidR="00426F24" w:rsidRDefault="00426F24" w:rsidP="009433B8">
            <w:pPr>
              <w:spacing w:after="240"/>
              <w:rPr>
                <w:rFonts w:cs="Arial"/>
                <w:sz w:val="22"/>
                <w:szCs w:val="22"/>
              </w:rPr>
            </w:pPr>
            <w:r w:rsidRPr="003B4283">
              <w:rPr>
                <w:rFonts w:cs="Arial"/>
                <w:sz w:val="22"/>
                <w:szCs w:val="22"/>
                <w:highlight w:val="yellow"/>
              </w:rPr>
              <w:t>[Description of Optional Services (if any)]:</w:t>
            </w:r>
            <w:r>
              <w:rPr>
                <w:rFonts w:cs="Arial"/>
                <w:sz w:val="22"/>
                <w:szCs w:val="22"/>
              </w:rPr>
              <w:t xml:space="preserve"> </w:t>
            </w:r>
          </w:p>
          <w:p w14:paraId="5EA99742" w14:textId="77777777" w:rsidR="00426F24" w:rsidRDefault="00426F24" w:rsidP="009433B8">
            <w:pPr>
              <w:spacing w:after="240"/>
              <w:rPr>
                <w:rFonts w:cs="Arial"/>
                <w:sz w:val="22"/>
                <w:szCs w:val="22"/>
              </w:rPr>
            </w:pPr>
            <w:r>
              <w:rPr>
                <w:rFonts w:cs="Arial"/>
                <w:sz w:val="22"/>
                <w:szCs w:val="22"/>
              </w:rPr>
              <w:t xml:space="preserve"> </w:t>
            </w:r>
          </w:p>
          <w:p w14:paraId="06BB446C" w14:textId="72DE8BE4" w:rsidR="002415B4" w:rsidRPr="00426F24" w:rsidRDefault="002415B4" w:rsidP="009433B8">
            <w:pPr>
              <w:spacing w:after="240"/>
              <w:rPr>
                <w:rFonts w:cs="Arial"/>
                <w:sz w:val="22"/>
                <w:szCs w:val="22"/>
              </w:rPr>
            </w:pPr>
          </w:p>
        </w:tc>
      </w:tr>
      <w:tr w:rsidR="00426F24" w:rsidRPr="00426F24" w14:paraId="09AAE272" w14:textId="77777777" w:rsidTr="009433B8">
        <w:tc>
          <w:tcPr>
            <w:tcW w:w="2783" w:type="dxa"/>
          </w:tcPr>
          <w:p w14:paraId="75321E7B"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t xml:space="preserve">Term </w:t>
            </w:r>
          </w:p>
        </w:tc>
        <w:tc>
          <w:tcPr>
            <w:tcW w:w="6568" w:type="dxa"/>
            <w:gridSpan w:val="2"/>
          </w:tcPr>
          <w:p w14:paraId="1EC85005" w14:textId="106DE496" w:rsidR="00426F24" w:rsidRPr="00426F24" w:rsidRDefault="00426F24" w:rsidP="009433B8">
            <w:pPr>
              <w:spacing w:after="240"/>
              <w:rPr>
                <w:rFonts w:cs="Arial"/>
                <w:sz w:val="22"/>
                <w:szCs w:val="22"/>
              </w:rPr>
            </w:pPr>
            <w:r w:rsidRPr="00426F24">
              <w:rPr>
                <w:rFonts w:cs="Arial"/>
                <w:sz w:val="22"/>
                <w:szCs w:val="22"/>
              </w:rPr>
              <w:t xml:space="preserve">The Term shall commence on </w:t>
            </w:r>
            <w:r w:rsidRPr="00426F24">
              <w:rPr>
                <w:rFonts w:cs="Arial"/>
                <w:sz w:val="22"/>
                <w:szCs w:val="22"/>
                <w:highlight w:val="yellow"/>
              </w:rPr>
              <w:t xml:space="preserve">[Insert the start date of the </w:t>
            </w:r>
            <w:r w:rsidRPr="00E75217">
              <w:rPr>
                <w:rFonts w:cs="Arial"/>
                <w:sz w:val="22"/>
                <w:szCs w:val="22"/>
                <w:highlight w:val="yellow"/>
              </w:rPr>
              <w:t>contract]</w:t>
            </w:r>
            <w:r w:rsidRPr="00426F24">
              <w:rPr>
                <w:rFonts w:cs="Arial"/>
                <w:sz w:val="22"/>
                <w:szCs w:val="22"/>
              </w:rPr>
              <w:t xml:space="preserve">. </w:t>
            </w:r>
          </w:p>
          <w:p w14:paraId="05B282B2" w14:textId="77777777" w:rsidR="00426F24" w:rsidRPr="00426F24" w:rsidRDefault="00426F24" w:rsidP="009433B8">
            <w:pPr>
              <w:spacing w:after="240"/>
              <w:rPr>
                <w:rFonts w:cs="Arial"/>
                <w:sz w:val="22"/>
                <w:szCs w:val="22"/>
              </w:rPr>
            </w:pPr>
            <w:r w:rsidRPr="00426F24">
              <w:rPr>
                <w:rFonts w:cs="Arial"/>
                <w:sz w:val="22"/>
                <w:szCs w:val="22"/>
              </w:rPr>
              <w:t xml:space="preserve">And the Expiry Date shall be </w:t>
            </w:r>
            <w:r w:rsidRPr="00426F24">
              <w:rPr>
                <w:rFonts w:cs="Arial"/>
                <w:sz w:val="22"/>
                <w:szCs w:val="22"/>
                <w:highlight w:val="yellow"/>
              </w:rPr>
              <w:t>[insert the date on which the contract will end unless extended or subject to early termination],</w:t>
            </w:r>
            <w:r w:rsidRPr="00426F24">
              <w:rPr>
                <w:rFonts w:cs="Arial"/>
                <w:sz w:val="22"/>
                <w:szCs w:val="22"/>
              </w:rPr>
              <w:t xml:space="preserve"> unless it is otherwise extended or terminated in accordance with the terms and conditions of the contract. </w:t>
            </w:r>
          </w:p>
          <w:p w14:paraId="13ADB2A3" w14:textId="2EC896D9" w:rsidR="00426F24" w:rsidRPr="00426F24" w:rsidRDefault="00426F24" w:rsidP="009433B8">
            <w:pPr>
              <w:spacing w:after="240"/>
              <w:rPr>
                <w:rFonts w:cs="Arial"/>
                <w:sz w:val="22"/>
                <w:szCs w:val="22"/>
              </w:rPr>
            </w:pPr>
            <w:r w:rsidRPr="00426F24">
              <w:rPr>
                <w:rFonts w:cs="Arial"/>
                <w:sz w:val="22"/>
                <w:szCs w:val="22"/>
              </w:rPr>
              <w:t>The Authority may extend the Contract for a period of up to [</w:t>
            </w:r>
            <w:r w:rsidRPr="00426F24">
              <w:rPr>
                <w:rFonts w:cs="Arial"/>
                <w:sz w:val="22"/>
                <w:szCs w:val="22"/>
                <w:highlight w:val="yellow"/>
              </w:rPr>
              <w:t xml:space="preserve">insert </w:t>
            </w:r>
            <w:r w:rsidR="00CA6A62" w:rsidRPr="00426F24">
              <w:rPr>
                <w:rFonts w:cs="Arial"/>
                <w:sz w:val="22"/>
                <w:szCs w:val="22"/>
                <w:highlight w:val="yellow"/>
              </w:rPr>
              <w:t>extension</w:t>
            </w:r>
            <w:r w:rsidRPr="00426F24">
              <w:rPr>
                <w:rFonts w:cs="Arial"/>
                <w:sz w:val="22"/>
                <w:szCs w:val="22"/>
                <w:highlight w:val="yellow"/>
              </w:rPr>
              <w:t xml:space="preserve"> option</w:t>
            </w:r>
            <w:r w:rsidRPr="00426F24">
              <w:rPr>
                <w:rFonts w:cs="Arial"/>
                <w:sz w:val="22"/>
                <w:szCs w:val="22"/>
              </w:rPr>
              <w:t>] by giving not less than [</w:t>
            </w:r>
            <w:r w:rsidR="008E747F" w:rsidRPr="008E747F">
              <w:rPr>
                <w:rFonts w:cs="Arial"/>
                <w:sz w:val="22"/>
                <w:szCs w:val="22"/>
                <w:highlight w:val="yellow"/>
              </w:rPr>
              <w:t>three</w:t>
            </w:r>
            <w:r w:rsidR="002415B4" w:rsidRPr="008E747F">
              <w:rPr>
                <w:rFonts w:cs="Arial"/>
                <w:sz w:val="22"/>
                <w:szCs w:val="22"/>
                <w:highlight w:val="yellow"/>
              </w:rPr>
              <w:t xml:space="preserve"> (</w:t>
            </w:r>
            <w:r w:rsidR="008E747F">
              <w:rPr>
                <w:rFonts w:cs="Arial"/>
                <w:sz w:val="22"/>
                <w:szCs w:val="22"/>
                <w:highlight w:val="yellow"/>
              </w:rPr>
              <w:t>3</w:t>
            </w:r>
            <w:r w:rsidR="002415B4" w:rsidRPr="009433B8">
              <w:rPr>
                <w:rFonts w:cs="Arial"/>
                <w:sz w:val="22"/>
                <w:szCs w:val="22"/>
                <w:highlight w:val="yellow"/>
              </w:rPr>
              <w:t xml:space="preserve">) </w:t>
            </w:r>
            <w:r w:rsidRPr="00426F24">
              <w:rPr>
                <w:rFonts w:cs="Arial"/>
                <w:sz w:val="22"/>
                <w:szCs w:val="22"/>
                <w:highlight w:val="yellow"/>
              </w:rPr>
              <w:t>Months</w:t>
            </w:r>
            <w:r w:rsidRPr="00426F24">
              <w:rPr>
                <w:rFonts w:cs="Arial"/>
                <w:sz w:val="22"/>
                <w:szCs w:val="22"/>
              </w:rPr>
              <w:t xml:space="preserve">] notice in writing to the </w:t>
            </w:r>
            <w:r w:rsidR="003B4283">
              <w:rPr>
                <w:rFonts w:cs="Arial"/>
                <w:sz w:val="22"/>
                <w:szCs w:val="22"/>
              </w:rPr>
              <w:t xml:space="preserve">Contractor </w:t>
            </w:r>
            <w:r w:rsidRPr="00426F24">
              <w:rPr>
                <w:rFonts w:cs="Arial"/>
                <w:sz w:val="22"/>
                <w:szCs w:val="22"/>
              </w:rPr>
              <w:t xml:space="preserve">prior to the Expiry Date. The terms and conditions of the Contract shall apply throughout any such extended period. </w:t>
            </w:r>
            <w:r w:rsidR="002415B4">
              <w:rPr>
                <w:rFonts w:cs="Arial"/>
                <w:sz w:val="22"/>
                <w:szCs w:val="22"/>
              </w:rPr>
              <w:t xml:space="preserve">The duration of this Contract shall be no longer than </w:t>
            </w:r>
            <w:r w:rsidR="002415B4" w:rsidRPr="002415B4">
              <w:rPr>
                <w:rFonts w:cs="Arial"/>
                <w:sz w:val="22"/>
                <w:szCs w:val="22"/>
              </w:rPr>
              <w:t>[</w:t>
            </w:r>
            <w:r w:rsidR="002415B4" w:rsidRPr="009433B8">
              <w:rPr>
                <w:rFonts w:cs="Arial"/>
                <w:sz w:val="22"/>
                <w:szCs w:val="22"/>
                <w:highlight w:val="yellow"/>
              </w:rPr>
              <w:t>insert number of years</w:t>
            </w:r>
            <w:r w:rsidR="002415B4" w:rsidRPr="002415B4">
              <w:rPr>
                <w:rFonts w:cs="Arial"/>
                <w:sz w:val="22"/>
                <w:szCs w:val="22"/>
              </w:rPr>
              <w:t>] years in total</w:t>
            </w:r>
            <w:r w:rsidR="002415B4">
              <w:rPr>
                <w:rFonts w:cs="Arial"/>
                <w:sz w:val="22"/>
                <w:szCs w:val="22"/>
              </w:rPr>
              <w:t>.</w:t>
            </w:r>
          </w:p>
        </w:tc>
      </w:tr>
      <w:tr w:rsidR="00426F24" w:rsidRPr="00426F24" w14:paraId="38216FEA" w14:textId="77777777" w:rsidTr="009433B8">
        <w:tc>
          <w:tcPr>
            <w:tcW w:w="2783" w:type="dxa"/>
          </w:tcPr>
          <w:p w14:paraId="7BBDF0F9"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t>Contract Price</w:t>
            </w:r>
          </w:p>
        </w:tc>
        <w:tc>
          <w:tcPr>
            <w:tcW w:w="6568" w:type="dxa"/>
            <w:gridSpan w:val="2"/>
          </w:tcPr>
          <w:p w14:paraId="663FC97B" w14:textId="276626BD" w:rsidR="00426F24" w:rsidRPr="00426F24" w:rsidRDefault="00426F24" w:rsidP="009D4753">
            <w:pPr>
              <w:spacing w:after="240"/>
              <w:rPr>
                <w:rFonts w:cs="Arial"/>
                <w:sz w:val="22"/>
                <w:szCs w:val="22"/>
              </w:rPr>
            </w:pPr>
            <w:r w:rsidRPr="00426F24">
              <w:rPr>
                <w:rFonts w:cs="Arial"/>
                <w:sz w:val="22"/>
                <w:szCs w:val="22"/>
              </w:rPr>
              <w:t xml:space="preserve">The Contract Price for provision of the Services shall be </w:t>
            </w:r>
            <w:r w:rsidR="008B185F">
              <w:rPr>
                <w:rFonts w:cs="Arial"/>
                <w:sz w:val="22"/>
                <w:szCs w:val="22"/>
              </w:rPr>
              <w:t>£</w:t>
            </w:r>
            <w:r w:rsidR="001764B6" w:rsidRPr="001764B6">
              <w:rPr>
                <w:rFonts w:cs="Arial"/>
                <w:sz w:val="22"/>
                <w:szCs w:val="22"/>
                <w:highlight w:val="yellow"/>
              </w:rPr>
              <w:t>[…]</w:t>
            </w:r>
            <w:r w:rsidR="001764B6">
              <w:rPr>
                <w:rFonts w:cs="Arial"/>
                <w:sz w:val="22"/>
                <w:szCs w:val="22"/>
              </w:rPr>
              <w:t xml:space="preserve">, as more particularly </w:t>
            </w:r>
            <w:r w:rsidRPr="00426F24">
              <w:rPr>
                <w:rFonts w:cs="Arial"/>
                <w:sz w:val="22"/>
                <w:szCs w:val="22"/>
              </w:rPr>
              <w:t xml:space="preserve">set out </w:t>
            </w:r>
            <w:r w:rsidRPr="009D4753">
              <w:rPr>
                <w:rFonts w:cs="Arial"/>
                <w:sz w:val="22"/>
                <w:szCs w:val="22"/>
              </w:rPr>
              <w:t xml:space="preserve">in </w:t>
            </w:r>
            <w:r w:rsidRPr="009D4753">
              <w:rPr>
                <w:rFonts w:cs="Arial"/>
                <w:sz w:val="22"/>
                <w:szCs w:val="22"/>
              </w:rPr>
              <w:fldChar w:fldCharType="begin"/>
            </w:r>
            <w:r w:rsidRPr="009D4753">
              <w:rPr>
                <w:rFonts w:cs="Arial"/>
                <w:sz w:val="22"/>
                <w:szCs w:val="22"/>
              </w:rPr>
              <w:instrText xml:space="preserve"> REF _Ref58338470 \r \h  \* MERGEFORMAT </w:instrText>
            </w:r>
            <w:r w:rsidRPr="009D4753">
              <w:rPr>
                <w:rFonts w:cs="Arial"/>
                <w:sz w:val="22"/>
                <w:szCs w:val="22"/>
              </w:rPr>
            </w:r>
            <w:r w:rsidRPr="009D4753">
              <w:rPr>
                <w:rFonts w:cs="Arial"/>
                <w:sz w:val="22"/>
                <w:szCs w:val="22"/>
              </w:rPr>
              <w:fldChar w:fldCharType="separate"/>
            </w:r>
            <w:r w:rsidR="00477C0D">
              <w:rPr>
                <w:rFonts w:cs="Arial"/>
                <w:sz w:val="22"/>
                <w:szCs w:val="22"/>
              </w:rPr>
              <w:t>Schedule 6</w:t>
            </w:r>
            <w:r w:rsidRPr="009D4753">
              <w:rPr>
                <w:rFonts w:cs="Arial"/>
                <w:sz w:val="22"/>
                <w:szCs w:val="22"/>
              </w:rPr>
              <w:fldChar w:fldCharType="end"/>
            </w:r>
            <w:r w:rsidRPr="009D4753">
              <w:rPr>
                <w:rFonts w:cs="Arial"/>
                <w:sz w:val="22"/>
                <w:szCs w:val="22"/>
              </w:rPr>
              <w:t xml:space="preserve"> (Pricing).</w:t>
            </w:r>
          </w:p>
        </w:tc>
      </w:tr>
      <w:tr w:rsidR="00426F24" w:rsidRPr="00426F24" w14:paraId="07C94883" w14:textId="77777777" w:rsidTr="009433B8">
        <w:tc>
          <w:tcPr>
            <w:tcW w:w="2783" w:type="dxa"/>
          </w:tcPr>
          <w:p w14:paraId="75CF43FD"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lastRenderedPageBreak/>
              <w:t>Payment</w:t>
            </w:r>
          </w:p>
        </w:tc>
        <w:tc>
          <w:tcPr>
            <w:tcW w:w="6568" w:type="dxa"/>
            <w:gridSpan w:val="2"/>
          </w:tcPr>
          <w:p w14:paraId="2B7034E7" w14:textId="7D62D3A4" w:rsidR="00426F24" w:rsidRPr="00426F24" w:rsidRDefault="00426F24" w:rsidP="009433B8">
            <w:pPr>
              <w:spacing w:after="240"/>
              <w:rPr>
                <w:rFonts w:cs="Arial"/>
                <w:sz w:val="22"/>
                <w:szCs w:val="22"/>
              </w:rPr>
            </w:pPr>
            <w:r w:rsidRPr="00426F24">
              <w:rPr>
                <w:rFonts w:cs="Arial"/>
                <w:sz w:val="22"/>
                <w:szCs w:val="22"/>
              </w:rPr>
              <w:t xml:space="preserve">All invoices must be send quoting a valid </w:t>
            </w:r>
            <w:r w:rsidR="008E16A1">
              <w:rPr>
                <w:rFonts w:cs="Arial"/>
                <w:sz w:val="22"/>
                <w:szCs w:val="22"/>
              </w:rPr>
              <w:t>P</w:t>
            </w:r>
            <w:r w:rsidRPr="00426F24">
              <w:rPr>
                <w:rFonts w:cs="Arial"/>
                <w:sz w:val="22"/>
                <w:szCs w:val="22"/>
              </w:rPr>
              <w:t xml:space="preserve">urchase </w:t>
            </w:r>
            <w:r w:rsidR="008E16A1">
              <w:rPr>
                <w:rFonts w:cs="Arial"/>
                <w:sz w:val="22"/>
                <w:szCs w:val="22"/>
              </w:rPr>
              <w:t>O</w:t>
            </w:r>
            <w:r w:rsidRPr="00426F24">
              <w:rPr>
                <w:rFonts w:cs="Arial"/>
                <w:sz w:val="22"/>
                <w:szCs w:val="22"/>
              </w:rPr>
              <w:t xml:space="preserve">rder number. </w:t>
            </w:r>
          </w:p>
          <w:p w14:paraId="0AAA3C4A" w14:textId="14E8ED3D" w:rsidR="00426F24" w:rsidRPr="00426F24" w:rsidRDefault="00426F24" w:rsidP="009433B8">
            <w:pPr>
              <w:spacing w:after="240"/>
              <w:rPr>
                <w:rFonts w:cs="Arial"/>
                <w:sz w:val="22"/>
                <w:szCs w:val="22"/>
              </w:rPr>
            </w:pPr>
            <w:r w:rsidRPr="00426F24">
              <w:rPr>
                <w:rFonts w:cs="Arial"/>
                <w:sz w:val="22"/>
                <w:szCs w:val="22"/>
                <w:highlight w:val="yellow"/>
              </w:rPr>
              <w:t xml:space="preserve">[insert address] [DHSC is </w:t>
            </w:r>
            <w:hyperlink r:id="rId7" w:history="1">
              <w:r w:rsidRPr="00426F24">
                <w:rPr>
                  <w:rFonts w:cs="Arial"/>
                  <w:color w:val="0563C1" w:themeColor="hyperlink"/>
                  <w:sz w:val="22"/>
                  <w:szCs w:val="22"/>
                  <w:highlight w:val="yellow"/>
                  <w:u w:val="single"/>
                </w:rPr>
                <w:t>mb-paymentqueries@dhsc.gov.uk</w:t>
              </w:r>
            </w:hyperlink>
            <w:r w:rsidRPr="00426F24">
              <w:rPr>
                <w:rFonts w:cs="Arial"/>
                <w:sz w:val="22"/>
                <w:szCs w:val="22"/>
              </w:rPr>
              <w:t xml:space="preserve"> ]</w:t>
            </w:r>
          </w:p>
          <w:p w14:paraId="3FD7A977" w14:textId="77777777" w:rsidR="00426F24" w:rsidRPr="00426F24" w:rsidRDefault="00426F24" w:rsidP="009433B8">
            <w:pPr>
              <w:spacing w:after="240"/>
              <w:rPr>
                <w:rFonts w:cs="Arial"/>
                <w:sz w:val="22"/>
                <w:szCs w:val="22"/>
              </w:rPr>
            </w:pPr>
            <w:r w:rsidRPr="00426F24">
              <w:rPr>
                <w:rFonts w:cs="Arial"/>
                <w:sz w:val="22"/>
                <w:szCs w:val="22"/>
              </w:rPr>
              <w:t>Within [</w:t>
            </w:r>
            <w:r w:rsidRPr="00426F24">
              <w:rPr>
                <w:rFonts w:cs="Arial"/>
                <w:sz w:val="22"/>
                <w:szCs w:val="22"/>
                <w:highlight w:val="yellow"/>
              </w:rPr>
              <w:t>10]</w:t>
            </w:r>
            <w:r w:rsidRPr="00426F24">
              <w:rPr>
                <w:rFonts w:cs="Arial"/>
                <w:sz w:val="22"/>
                <w:szCs w:val="22"/>
              </w:rPr>
              <w:t xml:space="preserve"> Working Days of receipt of your countersigned copy of the Contract, we will send you a unique Purchase Order number (the </w:t>
            </w:r>
            <w:r w:rsidRPr="00426F24">
              <w:rPr>
                <w:rFonts w:cs="Arial"/>
                <w:b/>
                <w:sz w:val="22"/>
                <w:szCs w:val="22"/>
              </w:rPr>
              <w:t>“PO Number”</w:t>
            </w:r>
            <w:r w:rsidRPr="00426F24">
              <w:rPr>
                <w:rFonts w:cs="Arial"/>
                <w:sz w:val="22"/>
                <w:szCs w:val="22"/>
              </w:rPr>
              <w:t xml:space="preserve">). You must be in receipt of a valid PO Number before submitting an invoice. </w:t>
            </w:r>
          </w:p>
          <w:p w14:paraId="4F8D181D" w14:textId="4412C6DC" w:rsidR="00426F24" w:rsidRPr="00426F24" w:rsidRDefault="00426F24" w:rsidP="009433B8">
            <w:pPr>
              <w:spacing w:after="240"/>
              <w:rPr>
                <w:rFonts w:cs="Arial"/>
                <w:sz w:val="22"/>
                <w:szCs w:val="22"/>
              </w:rPr>
            </w:pPr>
            <w:r w:rsidRPr="00426F24">
              <w:rPr>
                <w:rFonts w:cs="Arial"/>
                <w:sz w:val="22"/>
                <w:szCs w:val="22"/>
              </w:rPr>
              <w:t xml:space="preserve">All invoices must be send quoting a valid </w:t>
            </w:r>
            <w:r w:rsidR="008E16A1">
              <w:rPr>
                <w:rFonts w:cs="Arial"/>
                <w:sz w:val="22"/>
                <w:szCs w:val="22"/>
              </w:rPr>
              <w:t>PO Number</w:t>
            </w:r>
            <w:r w:rsidRPr="00426F24">
              <w:rPr>
                <w:rFonts w:cs="Arial"/>
                <w:sz w:val="22"/>
                <w:szCs w:val="22"/>
              </w:rPr>
              <w:t xml:space="preserve">. Every payment request must be accompanied by a current statement of accounts; this is a standard commercial process and should show all invoices raised and amounts outstanding. Copy invoices requiring payment must be sent with all statement of accounts with supporting documents. The minimum supporting documents required are an invoice and packing list. </w:t>
            </w:r>
          </w:p>
          <w:p w14:paraId="72E30139" w14:textId="77777777" w:rsidR="00426F24" w:rsidRPr="00426F24" w:rsidRDefault="00426F24" w:rsidP="009433B8">
            <w:pPr>
              <w:spacing w:after="240"/>
              <w:rPr>
                <w:rFonts w:cs="Arial"/>
                <w:sz w:val="22"/>
                <w:szCs w:val="22"/>
              </w:rPr>
            </w:pPr>
            <w:r w:rsidRPr="00426F24">
              <w:rPr>
                <w:rFonts w:cs="Arial"/>
                <w:sz w:val="22"/>
                <w:szCs w:val="22"/>
              </w:rPr>
              <w:t xml:space="preserve">To avoid delay in payment it is important that the invoice is compliant and that it includes a valid PO Number, PO item number (if applicable) and the details (name and telephone number) of your Authority contact (i.e. Authority Representative). Non- compliant invoices will be sent back to you, which may lead to a delay in payment. </w:t>
            </w:r>
          </w:p>
          <w:p w14:paraId="09B2EF1B" w14:textId="13370C91" w:rsidR="00426F24" w:rsidRPr="00426F24" w:rsidRDefault="00426F24" w:rsidP="009433B8">
            <w:pPr>
              <w:spacing w:after="240"/>
              <w:rPr>
                <w:rFonts w:cs="Arial"/>
                <w:sz w:val="22"/>
                <w:szCs w:val="22"/>
              </w:rPr>
            </w:pPr>
            <w:r w:rsidRPr="00426F24">
              <w:rPr>
                <w:rFonts w:cs="Arial"/>
                <w:sz w:val="22"/>
                <w:szCs w:val="22"/>
              </w:rPr>
              <w:t xml:space="preserve">If you have a query regarding an outstanding </w:t>
            </w:r>
            <w:r w:rsidR="00CA6A62" w:rsidRPr="00426F24">
              <w:rPr>
                <w:rFonts w:cs="Arial"/>
                <w:sz w:val="22"/>
                <w:szCs w:val="22"/>
              </w:rPr>
              <w:t>payment,</w:t>
            </w:r>
            <w:r w:rsidRPr="00426F24">
              <w:rPr>
                <w:rFonts w:cs="Arial"/>
                <w:sz w:val="22"/>
                <w:szCs w:val="22"/>
              </w:rPr>
              <w:t xml:space="preserve"> please contact our Accounts Payable section by email to:</w:t>
            </w:r>
          </w:p>
          <w:p w14:paraId="76C53D30" w14:textId="78644F4D" w:rsidR="00426F24" w:rsidRPr="00426F24" w:rsidRDefault="00426F24" w:rsidP="008B185F">
            <w:pPr>
              <w:spacing w:after="240"/>
              <w:rPr>
                <w:rFonts w:cs="Arial"/>
                <w:sz w:val="22"/>
                <w:szCs w:val="22"/>
              </w:rPr>
            </w:pPr>
            <w:r w:rsidRPr="00426F24">
              <w:rPr>
                <w:rFonts w:cs="Arial"/>
                <w:sz w:val="22"/>
                <w:szCs w:val="22"/>
                <w:highlight w:val="yellow"/>
              </w:rPr>
              <w:t xml:space="preserve">[insert email address] [DHSC is </w:t>
            </w:r>
            <w:r w:rsidR="00934E68">
              <w:t xml:space="preserve"> </w:t>
            </w:r>
            <w:r w:rsidR="00934E68" w:rsidRPr="00934E68">
              <w:rPr>
                <w:rFonts w:cs="Arial"/>
                <w:sz w:val="22"/>
                <w:szCs w:val="22"/>
                <w:lang w:val="en"/>
              </w:rPr>
              <w:t>accountspayable@dhsc.gov.uk</w:t>
            </w:r>
            <w:r w:rsidR="00934E68">
              <w:rPr>
                <w:rFonts w:cs="Arial"/>
                <w:sz w:val="22"/>
                <w:szCs w:val="22"/>
                <w:lang w:val="en"/>
              </w:rPr>
              <w:t>]</w:t>
            </w:r>
            <w:r w:rsidR="00934E68" w:rsidRPr="00934E68">
              <w:rPr>
                <w:rFonts w:cs="Arial"/>
                <w:sz w:val="22"/>
                <w:szCs w:val="22"/>
                <w:lang w:val="en"/>
              </w:rPr>
              <w:t>.</w:t>
            </w:r>
          </w:p>
        </w:tc>
      </w:tr>
      <w:tr w:rsidR="00426F24" w:rsidRPr="00426F24" w14:paraId="3E1ECB41" w14:textId="77777777" w:rsidTr="009433B8">
        <w:tc>
          <w:tcPr>
            <w:tcW w:w="2783" w:type="dxa"/>
          </w:tcPr>
          <w:p w14:paraId="4FEF769F"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t>Authority Representative(s)</w:t>
            </w:r>
          </w:p>
        </w:tc>
        <w:tc>
          <w:tcPr>
            <w:tcW w:w="6568" w:type="dxa"/>
            <w:gridSpan w:val="2"/>
          </w:tcPr>
          <w:p w14:paraId="30A691F9" w14:textId="77777777" w:rsidR="00426F24" w:rsidRPr="00426F24" w:rsidRDefault="00426F24" w:rsidP="009433B8">
            <w:pPr>
              <w:spacing w:after="240"/>
              <w:rPr>
                <w:rFonts w:cs="Arial"/>
                <w:sz w:val="22"/>
                <w:szCs w:val="22"/>
              </w:rPr>
            </w:pPr>
            <w:r w:rsidRPr="00426F24">
              <w:rPr>
                <w:rFonts w:cs="Arial"/>
                <w:sz w:val="22"/>
                <w:szCs w:val="22"/>
              </w:rPr>
              <w:t>For general liaison your contact will be:</w:t>
            </w:r>
          </w:p>
          <w:p w14:paraId="013AB9A1" w14:textId="77777777" w:rsidR="00426F24" w:rsidRPr="00426F24" w:rsidRDefault="00426F24" w:rsidP="009433B8">
            <w:pPr>
              <w:spacing w:after="240"/>
              <w:rPr>
                <w:rFonts w:cs="Arial"/>
                <w:b/>
                <w:i/>
                <w:sz w:val="22"/>
                <w:szCs w:val="22"/>
              </w:rPr>
            </w:pPr>
            <w:r w:rsidRPr="00426F24">
              <w:rPr>
                <w:rFonts w:cs="Arial"/>
                <w:b/>
                <w:i/>
                <w:sz w:val="22"/>
                <w:szCs w:val="22"/>
                <w:highlight w:val="yellow"/>
              </w:rPr>
              <w:t>[insert Authority Representative name and contact details</w:t>
            </w:r>
            <w:r w:rsidRPr="00426F24">
              <w:rPr>
                <w:rFonts w:cs="Arial"/>
                <w:b/>
                <w:i/>
                <w:sz w:val="22"/>
                <w:szCs w:val="22"/>
              </w:rPr>
              <w:t xml:space="preserve">] </w:t>
            </w:r>
          </w:p>
          <w:p w14:paraId="44F0037F" w14:textId="77777777" w:rsidR="00426F24" w:rsidRPr="00426F24" w:rsidRDefault="00426F24" w:rsidP="009433B8">
            <w:pPr>
              <w:spacing w:after="240"/>
              <w:rPr>
                <w:rFonts w:cs="Arial"/>
                <w:sz w:val="22"/>
                <w:szCs w:val="22"/>
              </w:rPr>
            </w:pPr>
            <w:r w:rsidRPr="00426F24">
              <w:rPr>
                <w:rFonts w:cs="Arial"/>
                <w:sz w:val="22"/>
                <w:szCs w:val="22"/>
              </w:rPr>
              <w:t xml:space="preserve">or, in their absence, </w:t>
            </w:r>
          </w:p>
          <w:p w14:paraId="46C2E6D8" w14:textId="77777777" w:rsidR="00426F24" w:rsidRPr="00426F24" w:rsidRDefault="00426F24" w:rsidP="009433B8">
            <w:pPr>
              <w:spacing w:after="240"/>
              <w:rPr>
                <w:rFonts w:cs="Arial"/>
                <w:b/>
                <w:i/>
                <w:sz w:val="22"/>
                <w:szCs w:val="22"/>
              </w:rPr>
            </w:pPr>
            <w:r w:rsidRPr="00426F24">
              <w:rPr>
                <w:rFonts w:cs="Arial"/>
                <w:b/>
                <w:i/>
                <w:sz w:val="22"/>
                <w:szCs w:val="22"/>
              </w:rPr>
              <w:t>[</w:t>
            </w:r>
            <w:r w:rsidRPr="00426F24">
              <w:rPr>
                <w:rFonts w:cs="Arial"/>
                <w:b/>
                <w:i/>
                <w:sz w:val="22"/>
                <w:szCs w:val="22"/>
                <w:highlight w:val="yellow"/>
              </w:rPr>
              <w:t>insert secondary name and contact details</w:t>
            </w:r>
            <w:r w:rsidRPr="00426F24">
              <w:rPr>
                <w:rFonts w:cs="Arial"/>
                <w:b/>
                <w:i/>
                <w:sz w:val="22"/>
                <w:szCs w:val="22"/>
              </w:rPr>
              <w:t xml:space="preserve">]. </w:t>
            </w:r>
          </w:p>
        </w:tc>
      </w:tr>
      <w:tr w:rsidR="00426F24" w:rsidRPr="00426F24" w14:paraId="74592027" w14:textId="77777777" w:rsidTr="009433B8">
        <w:tc>
          <w:tcPr>
            <w:tcW w:w="2783" w:type="dxa"/>
          </w:tcPr>
          <w:p w14:paraId="3E684DD6"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t>Contractor Representative(s)</w:t>
            </w:r>
          </w:p>
        </w:tc>
        <w:tc>
          <w:tcPr>
            <w:tcW w:w="6568" w:type="dxa"/>
            <w:gridSpan w:val="2"/>
          </w:tcPr>
          <w:p w14:paraId="427EE0AF" w14:textId="77777777" w:rsidR="00426F24" w:rsidRPr="00426F24" w:rsidRDefault="00426F24" w:rsidP="009433B8">
            <w:pPr>
              <w:spacing w:after="240"/>
              <w:rPr>
                <w:rFonts w:cs="Arial"/>
                <w:sz w:val="22"/>
                <w:szCs w:val="22"/>
              </w:rPr>
            </w:pPr>
            <w:r w:rsidRPr="00426F24">
              <w:rPr>
                <w:rFonts w:cs="Arial"/>
                <w:sz w:val="22"/>
                <w:szCs w:val="22"/>
              </w:rPr>
              <w:t>For general liaison your contact will be</w:t>
            </w:r>
          </w:p>
          <w:p w14:paraId="187E8087" w14:textId="77777777" w:rsidR="00426F24" w:rsidRPr="00426F24" w:rsidRDefault="00426F24" w:rsidP="009433B8">
            <w:pPr>
              <w:spacing w:after="240"/>
              <w:rPr>
                <w:rFonts w:cs="Arial"/>
                <w:sz w:val="22"/>
                <w:szCs w:val="22"/>
              </w:rPr>
            </w:pPr>
            <w:r w:rsidRPr="00426F24">
              <w:rPr>
                <w:rFonts w:cs="Arial"/>
                <w:b/>
                <w:i/>
                <w:sz w:val="22"/>
                <w:szCs w:val="22"/>
                <w:highlight w:val="yellow"/>
              </w:rPr>
              <w:t>[insert Contractor Representative name and contact details</w:t>
            </w:r>
            <w:r w:rsidRPr="00426F24">
              <w:rPr>
                <w:rFonts w:cs="Arial"/>
                <w:b/>
                <w:i/>
                <w:sz w:val="22"/>
                <w:szCs w:val="22"/>
              </w:rPr>
              <w:t xml:space="preserve">] </w:t>
            </w:r>
          </w:p>
          <w:p w14:paraId="4815848C" w14:textId="77777777" w:rsidR="00426F24" w:rsidRPr="00426F24" w:rsidRDefault="00426F24" w:rsidP="009433B8">
            <w:pPr>
              <w:spacing w:after="240"/>
              <w:rPr>
                <w:rFonts w:cs="Arial"/>
                <w:sz w:val="22"/>
                <w:szCs w:val="22"/>
              </w:rPr>
            </w:pPr>
            <w:r w:rsidRPr="00426F24">
              <w:rPr>
                <w:rFonts w:cs="Arial"/>
                <w:sz w:val="22"/>
                <w:szCs w:val="22"/>
              </w:rPr>
              <w:t xml:space="preserve">or, in their absence, </w:t>
            </w:r>
          </w:p>
          <w:p w14:paraId="7C8ACFF7" w14:textId="77777777" w:rsidR="00426F24" w:rsidRPr="00426F24" w:rsidRDefault="00426F24" w:rsidP="009433B8">
            <w:pPr>
              <w:spacing w:after="240"/>
              <w:rPr>
                <w:rFonts w:cs="Arial"/>
                <w:sz w:val="22"/>
                <w:szCs w:val="22"/>
              </w:rPr>
            </w:pPr>
            <w:r w:rsidRPr="00426F24">
              <w:rPr>
                <w:rFonts w:cs="Arial"/>
                <w:b/>
                <w:i/>
                <w:sz w:val="22"/>
                <w:szCs w:val="22"/>
                <w:highlight w:val="yellow"/>
              </w:rPr>
              <w:t>[insert secondary name and contact details].</w:t>
            </w:r>
          </w:p>
        </w:tc>
      </w:tr>
      <w:tr w:rsidR="00426F24" w:rsidRPr="00426F24" w14:paraId="5A980210" w14:textId="77777777" w:rsidTr="009433B8">
        <w:tc>
          <w:tcPr>
            <w:tcW w:w="2783" w:type="dxa"/>
          </w:tcPr>
          <w:p w14:paraId="1A3367E4"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t xml:space="preserve">Address for notices </w:t>
            </w:r>
          </w:p>
        </w:tc>
        <w:tc>
          <w:tcPr>
            <w:tcW w:w="3284" w:type="dxa"/>
          </w:tcPr>
          <w:p w14:paraId="412542B6" w14:textId="77777777" w:rsidR="00426F24" w:rsidRPr="00426F24" w:rsidRDefault="00426F24" w:rsidP="009433B8">
            <w:pPr>
              <w:spacing w:after="240"/>
              <w:rPr>
                <w:rFonts w:cs="Arial"/>
                <w:b/>
                <w:sz w:val="22"/>
                <w:szCs w:val="22"/>
              </w:rPr>
            </w:pPr>
            <w:r w:rsidRPr="00426F24">
              <w:rPr>
                <w:rFonts w:cs="Arial"/>
                <w:b/>
                <w:sz w:val="22"/>
                <w:szCs w:val="22"/>
              </w:rPr>
              <w:t xml:space="preserve">Authority: </w:t>
            </w:r>
          </w:p>
          <w:p w14:paraId="2E3B0848" w14:textId="38879780" w:rsidR="00426F24" w:rsidRPr="00426F24" w:rsidRDefault="00426F24" w:rsidP="009433B8">
            <w:pPr>
              <w:spacing w:after="240"/>
              <w:rPr>
                <w:rFonts w:cs="Arial"/>
                <w:b/>
                <w:sz w:val="22"/>
                <w:szCs w:val="22"/>
              </w:rPr>
            </w:pPr>
            <w:r w:rsidRPr="00426F24">
              <w:rPr>
                <w:rFonts w:cs="Arial"/>
                <w:bCs/>
                <w:sz w:val="22"/>
                <w:szCs w:val="22"/>
                <w:highlight w:val="yellow"/>
              </w:rPr>
              <w:t xml:space="preserve">[Department of Health and Social Care, 39 Victoria Street, </w:t>
            </w:r>
            <w:r w:rsidRPr="00426F24">
              <w:rPr>
                <w:rFonts w:cs="Arial"/>
                <w:bCs/>
                <w:sz w:val="22"/>
                <w:szCs w:val="22"/>
                <w:highlight w:val="yellow"/>
              </w:rPr>
              <w:lastRenderedPageBreak/>
              <w:t>Westminster, London SW1H 0EU]</w:t>
            </w:r>
            <w:r w:rsidRPr="00426F24">
              <w:rPr>
                <w:rFonts w:cs="Arial"/>
                <w:bCs/>
                <w:sz w:val="22"/>
                <w:szCs w:val="22"/>
              </w:rPr>
              <w:t xml:space="preserve"> </w:t>
            </w:r>
          </w:p>
          <w:p w14:paraId="29B980E8" w14:textId="77777777" w:rsidR="00426F24" w:rsidRPr="00426F24" w:rsidRDefault="00426F24" w:rsidP="009433B8">
            <w:pPr>
              <w:spacing w:after="240"/>
              <w:rPr>
                <w:rFonts w:cs="Arial"/>
                <w:b/>
                <w:sz w:val="22"/>
                <w:szCs w:val="22"/>
              </w:rPr>
            </w:pPr>
            <w:r w:rsidRPr="00426F24">
              <w:rPr>
                <w:rFonts w:cs="Arial"/>
                <w:sz w:val="22"/>
                <w:szCs w:val="22"/>
              </w:rPr>
              <w:t xml:space="preserve">Attention: </w:t>
            </w:r>
            <w:r w:rsidRPr="00426F24">
              <w:rPr>
                <w:rFonts w:cs="Arial"/>
                <w:sz w:val="22"/>
                <w:szCs w:val="22"/>
                <w:highlight w:val="yellow"/>
              </w:rPr>
              <w:t>[</w:t>
            </w:r>
            <w:r w:rsidRPr="00426F24">
              <w:rPr>
                <w:rFonts w:cs="Arial"/>
                <w:b/>
                <w:sz w:val="22"/>
                <w:szCs w:val="22"/>
                <w:highlight w:val="yellow"/>
              </w:rPr>
              <w:t>insert title]</w:t>
            </w:r>
            <w:r w:rsidRPr="00426F24">
              <w:rPr>
                <w:rFonts w:cs="Arial"/>
                <w:b/>
                <w:sz w:val="22"/>
                <w:szCs w:val="22"/>
              </w:rPr>
              <w:t xml:space="preserve"> </w:t>
            </w:r>
          </w:p>
          <w:p w14:paraId="426A8345" w14:textId="77777777" w:rsidR="00426F24" w:rsidRPr="00426F24" w:rsidRDefault="00426F24" w:rsidP="009433B8">
            <w:pPr>
              <w:spacing w:after="240"/>
              <w:rPr>
                <w:rFonts w:cs="Arial"/>
                <w:b/>
                <w:sz w:val="22"/>
                <w:szCs w:val="22"/>
              </w:rPr>
            </w:pPr>
            <w:r w:rsidRPr="00426F24">
              <w:rPr>
                <w:rFonts w:cs="Arial"/>
                <w:sz w:val="22"/>
                <w:szCs w:val="22"/>
              </w:rPr>
              <w:t>Email: [</w:t>
            </w:r>
            <w:r w:rsidRPr="00426F24">
              <w:rPr>
                <w:rFonts w:cs="Arial"/>
                <w:b/>
                <w:sz w:val="22"/>
                <w:szCs w:val="22"/>
                <w:highlight w:val="yellow"/>
              </w:rPr>
              <w:t>Insert email address]</w:t>
            </w:r>
          </w:p>
          <w:p w14:paraId="6A86B045" w14:textId="77777777" w:rsidR="00426F24" w:rsidRPr="00426F24" w:rsidRDefault="00426F24" w:rsidP="009433B8">
            <w:pPr>
              <w:spacing w:after="240"/>
              <w:rPr>
                <w:rFonts w:cs="Arial"/>
                <w:b/>
                <w:sz w:val="22"/>
                <w:szCs w:val="22"/>
              </w:rPr>
            </w:pPr>
            <w:r w:rsidRPr="00426F24">
              <w:rPr>
                <w:rFonts w:cs="Arial"/>
                <w:sz w:val="22"/>
                <w:szCs w:val="22"/>
              </w:rPr>
              <w:t xml:space="preserve">Tel: </w:t>
            </w:r>
            <w:r w:rsidRPr="00426F24">
              <w:rPr>
                <w:rFonts w:cs="Arial"/>
                <w:sz w:val="22"/>
                <w:szCs w:val="22"/>
                <w:highlight w:val="yellow"/>
              </w:rPr>
              <w:t>[</w:t>
            </w:r>
            <w:r w:rsidRPr="00426F24">
              <w:rPr>
                <w:rFonts w:cs="Arial"/>
                <w:b/>
                <w:sz w:val="22"/>
                <w:szCs w:val="22"/>
                <w:highlight w:val="yellow"/>
              </w:rPr>
              <w:t>Insert telephone number]</w:t>
            </w:r>
          </w:p>
          <w:p w14:paraId="4C2525ED" w14:textId="77777777" w:rsidR="00426F24" w:rsidRPr="00426F24" w:rsidRDefault="00426F24" w:rsidP="009433B8">
            <w:pPr>
              <w:spacing w:after="240"/>
              <w:rPr>
                <w:rFonts w:cs="Arial"/>
                <w:bCs/>
                <w:sz w:val="22"/>
                <w:szCs w:val="22"/>
              </w:rPr>
            </w:pPr>
          </w:p>
        </w:tc>
        <w:tc>
          <w:tcPr>
            <w:tcW w:w="3284" w:type="dxa"/>
          </w:tcPr>
          <w:p w14:paraId="482CCD4A" w14:textId="77777777" w:rsidR="00426F24" w:rsidRPr="00426F24" w:rsidRDefault="00426F24" w:rsidP="009433B8">
            <w:pPr>
              <w:spacing w:after="240"/>
              <w:rPr>
                <w:rFonts w:cs="Arial"/>
                <w:b/>
                <w:sz w:val="22"/>
                <w:szCs w:val="22"/>
              </w:rPr>
            </w:pPr>
            <w:r w:rsidRPr="00426F24">
              <w:rPr>
                <w:rFonts w:cs="Arial"/>
                <w:b/>
                <w:sz w:val="22"/>
                <w:szCs w:val="22"/>
              </w:rPr>
              <w:lastRenderedPageBreak/>
              <w:t xml:space="preserve">Contractor: </w:t>
            </w:r>
          </w:p>
          <w:p w14:paraId="30CD1DB8" w14:textId="3640FB09" w:rsidR="00426F24" w:rsidRPr="00426F24" w:rsidRDefault="00426F24" w:rsidP="009433B8">
            <w:pPr>
              <w:spacing w:after="240"/>
              <w:rPr>
                <w:rFonts w:cs="Arial"/>
                <w:b/>
                <w:sz w:val="22"/>
                <w:szCs w:val="22"/>
              </w:rPr>
            </w:pPr>
            <w:r w:rsidRPr="00426F24">
              <w:rPr>
                <w:rFonts w:cs="Arial"/>
                <w:b/>
                <w:sz w:val="22"/>
                <w:szCs w:val="22"/>
              </w:rPr>
              <w:t>[</w:t>
            </w:r>
            <w:r w:rsidRPr="00426F24">
              <w:rPr>
                <w:rFonts w:cs="Arial"/>
                <w:b/>
                <w:sz w:val="22"/>
                <w:szCs w:val="22"/>
                <w:highlight w:val="yellow"/>
              </w:rPr>
              <w:t xml:space="preserve">insert name and address of </w:t>
            </w:r>
            <w:r w:rsidR="009433B8" w:rsidRPr="009433B8">
              <w:rPr>
                <w:rFonts w:cs="Arial"/>
                <w:b/>
                <w:sz w:val="22"/>
                <w:szCs w:val="22"/>
                <w:highlight w:val="yellow"/>
              </w:rPr>
              <w:t>Contractor</w:t>
            </w:r>
            <w:r w:rsidRPr="00426F24">
              <w:rPr>
                <w:rFonts w:cs="Arial"/>
                <w:b/>
                <w:sz w:val="22"/>
                <w:szCs w:val="22"/>
                <w:highlight w:val="yellow"/>
              </w:rPr>
              <w:t>]</w:t>
            </w:r>
          </w:p>
          <w:p w14:paraId="47F9E1E7" w14:textId="77777777" w:rsidR="00426F24" w:rsidRPr="00426F24" w:rsidRDefault="00426F24" w:rsidP="009433B8">
            <w:pPr>
              <w:spacing w:after="240"/>
              <w:rPr>
                <w:rFonts w:cs="Arial"/>
                <w:b/>
                <w:sz w:val="22"/>
                <w:szCs w:val="22"/>
              </w:rPr>
            </w:pPr>
          </w:p>
          <w:p w14:paraId="585C2E63" w14:textId="77777777" w:rsidR="00426F24" w:rsidRPr="00426F24" w:rsidRDefault="00426F24" w:rsidP="009433B8">
            <w:pPr>
              <w:spacing w:after="240"/>
              <w:rPr>
                <w:rFonts w:cs="Arial"/>
                <w:b/>
                <w:sz w:val="22"/>
                <w:szCs w:val="22"/>
              </w:rPr>
            </w:pPr>
            <w:r w:rsidRPr="00426F24">
              <w:rPr>
                <w:rFonts w:cs="Arial"/>
                <w:sz w:val="22"/>
                <w:szCs w:val="22"/>
              </w:rPr>
              <w:t>Attention: [</w:t>
            </w:r>
            <w:r w:rsidRPr="00426F24">
              <w:rPr>
                <w:rFonts w:cs="Arial"/>
                <w:b/>
                <w:sz w:val="22"/>
                <w:szCs w:val="22"/>
                <w:highlight w:val="yellow"/>
              </w:rPr>
              <w:t>insert title]</w:t>
            </w:r>
            <w:r w:rsidRPr="00426F24">
              <w:rPr>
                <w:rFonts w:cs="Arial"/>
                <w:b/>
                <w:sz w:val="22"/>
                <w:szCs w:val="22"/>
              </w:rPr>
              <w:t xml:space="preserve"> </w:t>
            </w:r>
          </w:p>
          <w:p w14:paraId="528A0A7D" w14:textId="77777777" w:rsidR="00426F24" w:rsidRPr="00426F24" w:rsidRDefault="00426F24" w:rsidP="009433B8">
            <w:pPr>
              <w:spacing w:after="240"/>
              <w:rPr>
                <w:rFonts w:cs="Arial"/>
                <w:b/>
                <w:sz w:val="22"/>
                <w:szCs w:val="22"/>
              </w:rPr>
            </w:pPr>
            <w:r w:rsidRPr="00426F24">
              <w:rPr>
                <w:rFonts w:cs="Arial"/>
                <w:sz w:val="22"/>
                <w:szCs w:val="22"/>
              </w:rPr>
              <w:t>Email: [</w:t>
            </w:r>
            <w:r w:rsidRPr="00426F24">
              <w:rPr>
                <w:rFonts w:cs="Arial"/>
                <w:b/>
                <w:sz w:val="22"/>
                <w:szCs w:val="22"/>
                <w:highlight w:val="yellow"/>
              </w:rPr>
              <w:t>Insert email address]</w:t>
            </w:r>
          </w:p>
          <w:p w14:paraId="52ADECB7" w14:textId="77777777" w:rsidR="00426F24" w:rsidRPr="00426F24" w:rsidRDefault="00426F24" w:rsidP="009433B8">
            <w:pPr>
              <w:spacing w:after="240"/>
              <w:rPr>
                <w:rFonts w:cs="Arial"/>
                <w:b/>
                <w:sz w:val="22"/>
                <w:szCs w:val="22"/>
              </w:rPr>
            </w:pPr>
            <w:r w:rsidRPr="00426F24">
              <w:rPr>
                <w:rFonts w:cs="Arial"/>
                <w:sz w:val="22"/>
                <w:szCs w:val="22"/>
              </w:rPr>
              <w:t>Tel: [</w:t>
            </w:r>
            <w:r w:rsidRPr="00426F24">
              <w:rPr>
                <w:rFonts w:cs="Arial"/>
                <w:b/>
                <w:sz w:val="22"/>
                <w:szCs w:val="22"/>
                <w:highlight w:val="yellow"/>
              </w:rPr>
              <w:t>Insert telephone number]</w:t>
            </w:r>
          </w:p>
          <w:p w14:paraId="755F0D8E" w14:textId="77777777" w:rsidR="00426F24" w:rsidRPr="00426F24" w:rsidRDefault="00426F24" w:rsidP="009433B8">
            <w:pPr>
              <w:spacing w:after="240"/>
              <w:rPr>
                <w:rFonts w:cs="Arial"/>
                <w:b/>
                <w:sz w:val="22"/>
                <w:szCs w:val="22"/>
              </w:rPr>
            </w:pPr>
          </w:p>
        </w:tc>
      </w:tr>
      <w:tr w:rsidR="00426F24" w:rsidRPr="00426F24" w14:paraId="15F0EB64" w14:textId="77777777" w:rsidTr="009433B8">
        <w:tc>
          <w:tcPr>
            <w:tcW w:w="2783" w:type="dxa"/>
          </w:tcPr>
          <w:p w14:paraId="1493F4DC" w14:textId="77777777" w:rsidR="00426F24" w:rsidRPr="00426F24" w:rsidRDefault="00426F24" w:rsidP="0019297C">
            <w:pPr>
              <w:numPr>
                <w:ilvl w:val="0"/>
                <w:numId w:val="84"/>
              </w:numPr>
              <w:spacing w:after="240"/>
              <w:ind w:left="313"/>
              <w:rPr>
                <w:rFonts w:cs="Arial"/>
                <w:b/>
                <w:sz w:val="22"/>
                <w:szCs w:val="22"/>
              </w:rPr>
            </w:pPr>
            <w:r w:rsidRPr="00426F24">
              <w:rPr>
                <w:rFonts w:cs="Arial"/>
                <w:b/>
                <w:sz w:val="22"/>
                <w:szCs w:val="22"/>
              </w:rPr>
              <w:lastRenderedPageBreak/>
              <w:t xml:space="preserve">Key personnel </w:t>
            </w:r>
          </w:p>
        </w:tc>
        <w:tc>
          <w:tcPr>
            <w:tcW w:w="3284" w:type="dxa"/>
          </w:tcPr>
          <w:p w14:paraId="0B25559F" w14:textId="77777777" w:rsidR="00426F24" w:rsidRPr="00426F24" w:rsidRDefault="00426F24" w:rsidP="009433B8">
            <w:pPr>
              <w:spacing w:after="240"/>
              <w:rPr>
                <w:rFonts w:cs="Arial"/>
                <w:b/>
                <w:sz w:val="22"/>
                <w:szCs w:val="22"/>
              </w:rPr>
            </w:pPr>
            <w:r w:rsidRPr="00426F24">
              <w:rPr>
                <w:rFonts w:cs="Arial"/>
                <w:b/>
                <w:sz w:val="22"/>
                <w:szCs w:val="22"/>
              </w:rPr>
              <w:t xml:space="preserve">Authority: </w:t>
            </w:r>
          </w:p>
          <w:p w14:paraId="1DAC86E3" w14:textId="3D4D9875" w:rsidR="00426F24" w:rsidRPr="00426F24" w:rsidRDefault="00426F24" w:rsidP="009433B8">
            <w:pPr>
              <w:spacing w:after="240"/>
              <w:rPr>
                <w:rFonts w:cs="Arial"/>
                <w:b/>
                <w:sz w:val="22"/>
                <w:szCs w:val="22"/>
              </w:rPr>
            </w:pPr>
            <w:r w:rsidRPr="001E4775">
              <w:rPr>
                <w:rFonts w:cs="Arial"/>
                <w:b/>
                <w:sz w:val="22"/>
                <w:szCs w:val="22"/>
                <w:highlight w:val="yellow"/>
              </w:rPr>
              <w:t>[insert name and address of</w:t>
            </w:r>
            <w:r w:rsidR="009433B8" w:rsidRPr="001E4775">
              <w:rPr>
                <w:rFonts w:cs="Arial"/>
                <w:b/>
                <w:sz w:val="22"/>
                <w:szCs w:val="22"/>
                <w:highlight w:val="yellow"/>
              </w:rPr>
              <w:t xml:space="preserve"> Authority</w:t>
            </w:r>
            <w:r w:rsidRPr="001E4775">
              <w:rPr>
                <w:rFonts w:cs="Arial"/>
                <w:b/>
                <w:sz w:val="22"/>
                <w:szCs w:val="22"/>
                <w:highlight w:val="yellow"/>
              </w:rPr>
              <w:t>]</w:t>
            </w:r>
          </w:p>
          <w:p w14:paraId="12A1FE9A" w14:textId="77777777" w:rsidR="00426F24" w:rsidRPr="00426F24" w:rsidRDefault="00426F24" w:rsidP="009433B8">
            <w:pPr>
              <w:spacing w:after="240"/>
              <w:rPr>
                <w:rFonts w:cs="Arial"/>
                <w:b/>
                <w:sz w:val="22"/>
                <w:szCs w:val="22"/>
              </w:rPr>
            </w:pPr>
            <w:r w:rsidRPr="00426F24">
              <w:rPr>
                <w:rFonts w:cs="Arial"/>
                <w:sz w:val="22"/>
                <w:szCs w:val="22"/>
              </w:rPr>
              <w:t>Attention: [</w:t>
            </w:r>
            <w:r w:rsidRPr="001E4775">
              <w:rPr>
                <w:rFonts w:cs="Arial"/>
                <w:b/>
                <w:sz w:val="22"/>
                <w:szCs w:val="22"/>
                <w:highlight w:val="yellow"/>
              </w:rPr>
              <w:t>insert title]</w:t>
            </w:r>
            <w:r w:rsidRPr="00426F24">
              <w:rPr>
                <w:rFonts w:cs="Arial"/>
                <w:b/>
                <w:sz w:val="22"/>
                <w:szCs w:val="22"/>
              </w:rPr>
              <w:t xml:space="preserve"> </w:t>
            </w:r>
          </w:p>
          <w:p w14:paraId="02B8B5C6" w14:textId="77777777" w:rsidR="00426F24" w:rsidRPr="00426F24" w:rsidRDefault="00426F24" w:rsidP="009433B8">
            <w:pPr>
              <w:spacing w:after="240"/>
              <w:rPr>
                <w:rFonts w:cs="Arial"/>
                <w:b/>
                <w:sz w:val="22"/>
                <w:szCs w:val="22"/>
              </w:rPr>
            </w:pPr>
            <w:r w:rsidRPr="00426F24">
              <w:rPr>
                <w:rFonts w:cs="Arial"/>
                <w:sz w:val="22"/>
                <w:szCs w:val="22"/>
              </w:rPr>
              <w:t xml:space="preserve">Email: </w:t>
            </w:r>
            <w:r w:rsidRPr="001E4775">
              <w:rPr>
                <w:rFonts w:cs="Arial"/>
                <w:sz w:val="22"/>
                <w:szCs w:val="22"/>
                <w:highlight w:val="yellow"/>
              </w:rPr>
              <w:t>[</w:t>
            </w:r>
            <w:r w:rsidRPr="001E4775">
              <w:rPr>
                <w:rFonts w:cs="Arial"/>
                <w:b/>
                <w:sz w:val="22"/>
                <w:szCs w:val="22"/>
                <w:highlight w:val="yellow"/>
              </w:rPr>
              <w:t>Insert email address]</w:t>
            </w:r>
          </w:p>
        </w:tc>
        <w:tc>
          <w:tcPr>
            <w:tcW w:w="3284" w:type="dxa"/>
          </w:tcPr>
          <w:p w14:paraId="03220F53" w14:textId="77777777" w:rsidR="00426F24" w:rsidRPr="00426F24" w:rsidRDefault="00426F24" w:rsidP="009433B8">
            <w:pPr>
              <w:spacing w:after="240"/>
              <w:rPr>
                <w:rFonts w:cs="Arial"/>
                <w:b/>
                <w:sz w:val="22"/>
                <w:szCs w:val="22"/>
              </w:rPr>
            </w:pPr>
            <w:r w:rsidRPr="00426F24">
              <w:rPr>
                <w:rFonts w:cs="Arial"/>
                <w:b/>
                <w:sz w:val="22"/>
                <w:szCs w:val="22"/>
              </w:rPr>
              <w:t xml:space="preserve">Contractor: </w:t>
            </w:r>
          </w:p>
          <w:p w14:paraId="7C6E8E74" w14:textId="69DC535D" w:rsidR="00426F24" w:rsidRPr="00426F24" w:rsidRDefault="00426F24" w:rsidP="009433B8">
            <w:pPr>
              <w:spacing w:after="240"/>
              <w:rPr>
                <w:rFonts w:cs="Arial"/>
                <w:b/>
                <w:sz w:val="22"/>
                <w:szCs w:val="22"/>
              </w:rPr>
            </w:pPr>
            <w:r w:rsidRPr="001E4775">
              <w:rPr>
                <w:rFonts w:cs="Arial"/>
                <w:b/>
                <w:sz w:val="22"/>
                <w:szCs w:val="22"/>
                <w:highlight w:val="yellow"/>
              </w:rPr>
              <w:t>[insert name and address of</w:t>
            </w:r>
            <w:r w:rsidR="009433B8" w:rsidRPr="001E4775">
              <w:rPr>
                <w:rFonts w:cs="Arial"/>
                <w:b/>
                <w:sz w:val="22"/>
                <w:szCs w:val="22"/>
                <w:highlight w:val="yellow"/>
              </w:rPr>
              <w:t xml:space="preserve"> Contractor</w:t>
            </w:r>
            <w:r w:rsidRPr="001E4775">
              <w:rPr>
                <w:rFonts w:cs="Arial"/>
                <w:b/>
                <w:sz w:val="22"/>
                <w:szCs w:val="22"/>
                <w:highlight w:val="yellow"/>
              </w:rPr>
              <w:t>]</w:t>
            </w:r>
          </w:p>
          <w:p w14:paraId="3B86D763" w14:textId="77777777" w:rsidR="00426F24" w:rsidRPr="00426F24" w:rsidRDefault="00426F24" w:rsidP="009433B8">
            <w:pPr>
              <w:spacing w:after="240"/>
              <w:rPr>
                <w:rFonts w:cs="Arial"/>
                <w:b/>
                <w:sz w:val="22"/>
                <w:szCs w:val="22"/>
              </w:rPr>
            </w:pPr>
            <w:r w:rsidRPr="00426F24">
              <w:rPr>
                <w:rFonts w:cs="Arial"/>
                <w:sz w:val="22"/>
                <w:szCs w:val="22"/>
              </w:rPr>
              <w:t>Attention: [</w:t>
            </w:r>
            <w:r w:rsidRPr="001E4775">
              <w:rPr>
                <w:rFonts w:cs="Arial"/>
                <w:b/>
                <w:sz w:val="22"/>
                <w:szCs w:val="22"/>
                <w:highlight w:val="yellow"/>
              </w:rPr>
              <w:t>insert title]</w:t>
            </w:r>
            <w:r w:rsidRPr="00426F24">
              <w:rPr>
                <w:rFonts w:cs="Arial"/>
                <w:b/>
                <w:sz w:val="22"/>
                <w:szCs w:val="22"/>
              </w:rPr>
              <w:t xml:space="preserve"> </w:t>
            </w:r>
          </w:p>
          <w:p w14:paraId="4429E2DC" w14:textId="77777777" w:rsidR="00426F24" w:rsidRPr="00426F24" w:rsidRDefault="00426F24" w:rsidP="009433B8">
            <w:pPr>
              <w:spacing w:after="240"/>
              <w:rPr>
                <w:rFonts w:cs="Arial"/>
                <w:b/>
                <w:sz w:val="22"/>
                <w:szCs w:val="22"/>
              </w:rPr>
            </w:pPr>
            <w:r w:rsidRPr="00426F24">
              <w:rPr>
                <w:rFonts w:cs="Arial"/>
                <w:sz w:val="22"/>
                <w:szCs w:val="22"/>
              </w:rPr>
              <w:t>Email: [</w:t>
            </w:r>
            <w:r w:rsidRPr="001E4775">
              <w:rPr>
                <w:rFonts w:cs="Arial"/>
                <w:b/>
                <w:sz w:val="22"/>
                <w:szCs w:val="22"/>
                <w:highlight w:val="yellow"/>
              </w:rPr>
              <w:t>Insert email address</w:t>
            </w:r>
            <w:r w:rsidRPr="00426F24">
              <w:rPr>
                <w:rFonts w:cs="Arial"/>
                <w:b/>
                <w:sz w:val="22"/>
                <w:szCs w:val="22"/>
              </w:rPr>
              <w:t>]</w:t>
            </w:r>
          </w:p>
        </w:tc>
      </w:tr>
      <w:tr w:rsidR="00426F24" w:rsidRPr="00426F24" w14:paraId="7216FDDE" w14:textId="77777777" w:rsidTr="009433B8">
        <w:tc>
          <w:tcPr>
            <w:tcW w:w="2783" w:type="dxa"/>
          </w:tcPr>
          <w:p w14:paraId="56830A28" w14:textId="58AF82DC" w:rsidR="00426F24" w:rsidRPr="00426F24" w:rsidRDefault="00046D3B" w:rsidP="0019297C">
            <w:pPr>
              <w:numPr>
                <w:ilvl w:val="0"/>
                <w:numId w:val="84"/>
              </w:numPr>
              <w:spacing w:after="240"/>
              <w:ind w:left="313"/>
              <w:rPr>
                <w:rFonts w:cs="Arial"/>
                <w:b/>
                <w:sz w:val="22"/>
                <w:szCs w:val="22"/>
              </w:rPr>
            </w:pPr>
            <w:r>
              <w:rPr>
                <w:rFonts w:cs="Arial"/>
                <w:b/>
                <w:sz w:val="22"/>
                <w:szCs w:val="22"/>
              </w:rPr>
              <w:t xml:space="preserve">Contractor Personnel </w:t>
            </w:r>
            <w:r w:rsidR="00957BD3">
              <w:rPr>
                <w:rFonts w:cs="Arial"/>
                <w:b/>
                <w:sz w:val="22"/>
                <w:szCs w:val="22"/>
              </w:rPr>
              <w:t xml:space="preserve">Vetting </w:t>
            </w:r>
          </w:p>
        </w:tc>
        <w:tc>
          <w:tcPr>
            <w:tcW w:w="6568" w:type="dxa"/>
            <w:gridSpan w:val="2"/>
          </w:tcPr>
          <w:p w14:paraId="7C298E86" w14:textId="77777777" w:rsidR="00426F24" w:rsidRPr="00426F24" w:rsidRDefault="00426F24" w:rsidP="009433B8">
            <w:pPr>
              <w:spacing w:after="240"/>
              <w:rPr>
                <w:rFonts w:cs="Arial"/>
                <w:sz w:val="22"/>
                <w:szCs w:val="22"/>
              </w:rPr>
            </w:pPr>
            <w:r w:rsidRPr="00426F24">
              <w:rPr>
                <w:rFonts w:cs="Arial"/>
                <w:sz w:val="22"/>
                <w:szCs w:val="22"/>
              </w:rPr>
              <w:t xml:space="preserve">The Authority may require the Contractor to ensure that any person employed in the provision of the Services has undertaken a Disclosure and Barring Service check. </w:t>
            </w:r>
          </w:p>
          <w:p w14:paraId="799C0920" w14:textId="7D907D4B" w:rsidR="001E4775" w:rsidRPr="004A572B" w:rsidRDefault="00426F24" w:rsidP="007A69BF">
            <w:pPr>
              <w:spacing w:after="240"/>
              <w:rPr>
                <w:rFonts w:cs="Arial"/>
                <w:sz w:val="22"/>
                <w:szCs w:val="22"/>
              </w:rPr>
            </w:pPr>
            <w:r w:rsidRPr="00426F24">
              <w:rPr>
                <w:rFonts w:cs="Arial"/>
                <w:sz w:val="22"/>
                <w:szCs w:val="22"/>
              </w:rPr>
              <w:t xml:space="preserve">The Contractor shall ensure that no person who discloses that </w:t>
            </w:r>
            <w:r w:rsidR="00625104">
              <w:rPr>
                <w:rFonts w:cs="Arial"/>
                <w:sz w:val="22"/>
                <w:szCs w:val="22"/>
              </w:rPr>
              <w:t xml:space="preserve">they have </w:t>
            </w:r>
            <w:r w:rsidRPr="00426F24">
              <w:rPr>
                <w:rFonts w:cs="Arial"/>
                <w:sz w:val="22"/>
                <w:szCs w:val="22"/>
              </w:rPr>
              <w:t>a conviction that is relevant to the nature of the Contract, relevant to the work of the Authority, or is of a type otherwise advised by the Authority (each such conviction a “</w:t>
            </w:r>
            <w:r w:rsidRPr="00426F24">
              <w:rPr>
                <w:rFonts w:cs="Arial"/>
                <w:b/>
                <w:sz w:val="22"/>
                <w:szCs w:val="22"/>
              </w:rPr>
              <w:t xml:space="preserve">Relevant </w:t>
            </w:r>
            <w:r w:rsidR="00BF10DC">
              <w:rPr>
                <w:rFonts w:cs="Arial"/>
                <w:b/>
                <w:sz w:val="22"/>
                <w:szCs w:val="22"/>
              </w:rPr>
              <w:t>C</w:t>
            </w:r>
            <w:r w:rsidRPr="00426F24">
              <w:rPr>
                <w:rFonts w:cs="Arial"/>
                <w:b/>
                <w:sz w:val="22"/>
                <w:szCs w:val="22"/>
              </w:rPr>
              <w:t>onviction”</w:t>
            </w:r>
            <w:r w:rsidRPr="00426F24">
              <w:rPr>
                <w:rFonts w:cs="Arial"/>
                <w:sz w:val="22"/>
                <w:szCs w:val="22"/>
              </w:rPr>
              <w:t xml:space="preserve">), or is found by the Contractor to have a Relevant Conviction (whether as a result of a police check, a Disclosure and Barring Service check or otherwise) is employed or engaged in the provision of any part of the Services. </w:t>
            </w:r>
            <w:r w:rsidR="00C2756C" w:rsidRPr="00957BD3">
              <w:rPr>
                <w:rFonts w:cs="Arial"/>
                <w:bCs/>
                <w:sz w:val="22"/>
                <w:szCs w:val="22"/>
                <w:highlight w:val="green"/>
              </w:rPr>
              <w:t xml:space="preserve"> </w:t>
            </w:r>
          </w:p>
        </w:tc>
      </w:tr>
      <w:tr w:rsidR="00957BD3" w:rsidRPr="00426F24" w14:paraId="4169A682" w14:textId="77777777" w:rsidTr="009433B8">
        <w:tc>
          <w:tcPr>
            <w:tcW w:w="2783" w:type="dxa"/>
          </w:tcPr>
          <w:p w14:paraId="3FD4934B" w14:textId="521E0B58" w:rsidR="00957BD3" w:rsidRDefault="00957BD3" w:rsidP="0019297C">
            <w:pPr>
              <w:numPr>
                <w:ilvl w:val="0"/>
                <w:numId w:val="84"/>
              </w:numPr>
              <w:spacing w:after="240"/>
              <w:ind w:left="313"/>
              <w:rPr>
                <w:rFonts w:cs="Arial"/>
                <w:b/>
                <w:sz w:val="22"/>
                <w:szCs w:val="22"/>
              </w:rPr>
            </w:pPr>
            <w:r>
              <w:rPr>
                <w:rFonts w:cs="Arial"/>
                <w:b/>
                <w:sz w:val="22"/>
                <w:szCs w:val="22"/>
              </w:rPr>
              <w:t xml:space="preserve">Policies and Procedures </w:t>
            </w:r>
          </w:p>
        </w:tc>
        <w:tc>
          <w:tcPr>
            <w:tcW w:w="6568" w:type="dxa"/>
            <w:gridSpan w:val="2"/>
          </w:tcPr>
          <w:p w14:paraId="29F89202" w14:textId="46D9500B" w:rsidR="00957BD3" w:rsidRDefault="00957BD3" w:rsidP="009433B8">
            <w:pPr>
              <w:spacing w:after="240"/>
              <w:rPr>
                <w:rFonts w:cs="Arial"/>
                <w:bCs/>
                <w:sz w:val="22"/>
                <w:szCs w:val="22"/>
              </w:rPr>
            </w:pPr>
            <w:r>
              <w:rPr>
                <w:rFonts w:cs="Arial"/>
                <w:bCs/>
                <w:sz w:val="22"/>
                <w:szCs w:val="22"/>
              </w:rPr>
              <w:t xml:space="preserve">The Supplier shall perform the Service in accordance with the following Authority </w:t>
            </w:r>
            <w:r w:rsidR="00C9293E">
              <w:rPr>
                <w:rFonts w:cs="Arial"/>
                <w:bCs/>
                <w:sz w:val="22"/>
                <w:szCs w:val="22"/>
              </w:rPr>
              <w:t xml:space="preserve">and cross-government </w:t>
            </w:r>
            <w:r>
              <w:rPr>
                <w:rFonts w:cs="Arial"/>
                <w:bCs/>
                <w:sz w:val="22"/>
                <w:szCs w:val="22"/>
              </w:rPr>
              <w:t xml:space="preserve">policies and procedures: </w:t>
            </w:r>
          </w:p>
          <w:p w14:paraId="68338A43" w14:textId="16424FC0" w:rsidR="00957BD3" w:rsidRPr="009D2FFF" w:rsidRDefault="009D2FFF" w:rsidP="009433B8">
            <w:pPr>
              <w:spacing w:after="240"/>
              <w:rPr>
                <w:rFonts w:cs="Arial"/>
                <w:bCs/>
                <w:sz w:val="22"/>
                <w:szCs w:val="22"/>
                <w:highlight w:val="yellow"/>
              </w:rPr>
            </w:pPr>
            <w:r>
              <w:rPr>
                <w:rFonts w:cs="Arial"/>
                <w:bCs/>
                <w:sz w:val="22"/>
                <w:szCs w:val="22"/>
              </w:rPr>
              <w:t>[</w:t>
            </w:r>
            <w:r w:rsidR="00957BD3" w:rsidRPr="009D2FFF">
              <w:rPr>
                <w:rFonts w:cs="Arial"/>
                <w:bCs/>
                <w:sz w:val="22"/>
                <w:szCs w:val="22"/>
                <w:highlight w:val="yellow"/>
              </w:rPr>
              <w:t>DHSC Data Protection Policy</w:t>
            </w:r>
            <w:r w:rsidR="003553A5" w:rsidRPr="009D2FFF">
              <w:rPr>
                <w:rFonts w:cs="Arial"/>
                <w:bCs/>
                <w:sz w:val="22"/>
                <w:szCs w:val="22"/>
                <w:highlight w:val="yellow"/>
              </w:rPr>
              <w:t>;</w:t>
            </w:r>
          </w:p>
          <w:p w14:paraId="2DCA318C" w14:textId="2619FB9D" w:rsidR="00957BD3" w:rsidRPr="009D2FFF" w:rsidRDefault="00957BD3" w:rsidP="009433B8">
            <w:pPr>
              <w:spacing w:after="240"/>
              <w:rPr>
                <w:rFonts w:cs="Arial"/>
                <w:bCs/>
                <w:sz w:val="22"/>
                <w:szCs w:val="22"/>
                <w:highlight w:val="yellow"/>
              </w:rPr>
            </w:pPr>
            <w:r w:rsidRPr="009D2FFF">
              <w:rPr>
                <w:rFonts w:cs="Arial"/>
                <w:bCs/>
                <w:sz w:val="22"/>
                <w:szCs w:val="22"/>
                <w:highlight w:val="yellow"/>
              </w:rPr>
              <w:t>Data Breach Notification Policy</w:t>
            </w:r>
            <w:r w:rsidR="003553A5" w:rsidRPr="009D2FFF">
              <w:rPr>
                <w:rFonts w:cs="Arial"/>
                <w:bCs/>
                <w:sz w:val="22"/>
                <w:szCs w:val="22"/>
                <w:highlight w:val="yellow"/>
              </w:rPr>
              <w:t>;</w:t>
            </w:r>
          </w:p>
          <w:p w14:paraId="6C8C87EA" w14:textId="35C89632" w:rsidR="00957BD3" w:rsidRPr="009D2FFF" w:rsidRDefault="003553A5" w:rsidP="009433B8">
            <w:pPr>
              <w:spacing w:after="240"/>
              <w:rPr>
                <w:rFonts w:cs="Arial"/>
                <w:bCs/>
                <w:sz w:val="22"/>
                <w:szCs w:val="22"/>
                <w:highlight w:val="yellow"/>
              </w:rPr>
            </w:pPr>
            <w:r w:rsidRPr="009D2FFF">
              <w:rPr>
                <w:rFonts w:cs="Arial"/>
                <w:bCs/>
                <w:sz w:val="22"/>
                <w:szCs w:val="22"/>
                <w:highlight w:val="yellow"/>
              </w:rPr>
              <w:t>DHSC Fraud, Bribery and Corruption Policy and Response Plan;</w:t>
            </w:r>
          </w:p>
          <w:p w14:paraId="6B36B9FA" w14:textId="19E09CCD" w:rsidR="003553A5" w:rsidRPr="009D2FFF" w:rsidRDefault="003553A5" w:rsidP="009433B8">
            <w:pPr>
              <w:spacing w:after="240"/>
              <w:rPr>
                <w:rFonts w:cs="Arial"/>
                <w:bCs/>
                <w:sz w:val="22"/>
                <w:szCs w:val="22"/>
                <w:highlight w:val="yellow"/>
              </w:rPr>
            </w:pPr>
            <w:r w:rsidRPr="009D2FFF">
              <w:rPr>
                <w:rFonts w:cs="Arial"/>
                <w:bCs/>
                <w:sz w:val="22"/>
                <w:szCs w:val="22"/>
                <w:highlight w:val="yellow"/>
              </w:rPr>
              <w:t>Transparency in Supply Chains</w:t>
            </w:r>
            <w:r w:rsidR="00C9293E" w:rsidRPr="009D2FFF">
              <w:rPr>
                <w:rFonts w:cs="Arial"/>
                <w:bCs/>
                <w:sz w:val="22"/>
                <w:szCs w:val="22"/>
                <w:highlight w:val="yellow"/>
              </w:rPr>
              <w:t xml:space="preserve">; </w:t>
            </w:r>
          </w:p>
          <w:p w14:paraId="58EC200A" w14:textId="75B9205A" w:rsidR="00C9293E" w:rsidRPr="009D2FFF" w:rsidRDefault="00C9293E" w:rsidP="009433B8">
            <w:pPr>
              <w:spacing w:after="240"/>
              <w:rPr>
                <w:rFonts w:cs="Arial"/>
                <w:bCs/>
                <w:sz w:val="22"/>
                <w:szCs w:val="22"/>
                <w:highlight w:val="yellow"/>
              </w:rPr>
            </w:pPr>
            <w:r w:rsidRPr="009D2FFF">
              <w:rPr>
                <w:rFonts w:cs="Arial"/>
                <w:bCs/>
                <w:sz w:val="22"/>
                <w:szCs w:val="22"/>
                <w:highlight w:val="yellow"/>
              </w:rPr>
              <w:t>Armed Forces Covenant;</w:t>
            </w:r>
          </w:p>
          <w:p w14:paraId="5A1B1328" w14:textId="528E9122" w:rsidR="00C9293E" w:rsidRPr="009D2FFF" w:rsidRDefault="00C9293E" w:rsidP="009433B8">
            <w:pPr>
              <w:spacing w:after="240"/>
              <w:rPr>
                <w:rFonts w:cs="Arial"/>
                <w:bCs/>
                <w:sz w:val="22"/>
                <w:szCs w:val="22"/>
                <w:highlight w:val="yellow"/>
              </w:rPr>
            </w:pPr>
            <w:r w:rsidRPr="009D2FFF">
              <w:rPr>
                <w:rFonts w:cs="Arial"/>
                <w:bCs/>
                <w:sz w:val="22"/>
                <w:szCs w:val="22"/>
                <w:highlight w:val="yellow"/>
              </w:rPr>
              <w:t xml:space="preserve">‘Cloud First’ Policy; </w:t>
            </w:r>
          </w:p>
          <w:p w14:paraId="5D35155C" w14:textId="2B3683A5" w:rsidR="00C9293E" w:rsidRPr="009D2FFF" w:rsidRDefault="00C9293E" w:rsidP="009433B8">
            <w:pPr>
              <w:spacing w:after="240"/>
              <w:rPr>
                <w:rFonts w:cs="Arial"/>
                <w:bCs/>
                <w:sz w:val="22"/>
                <w:szCs w:val="22"/>
                <w:highlight w:val="yellow"/>
              </w:rPr>
            </w:pPr>
            <w:r w:rsidRPr="009D2FFF">
              <w:rPr>
                <w:rFonts w:cs="Arial"/>
                <w:bCs/>
                <w:sz w:val="22"/>
                <w:szCs w:val="22"/>
                <w:highlight w:val="yellow"/>
              </w:rPr>
              <w:t xml:space="preserve">Cyber </w:t>
            </w:r>
            <w:r w:rsidR="00046D3B" w:rsidRPr="009D2FFF">
              <w:rPr>
                <w:rFonts w:cs="Arial"/>
                <w:bCs/>
                <w:sz w:val="22"/>
                <w:szCs w:val="22"/>
                <w:highlight w:val="yellow"/>
              </w:rPr>
              <w:t>Resilience</w:t>
            </w:r>
            <w:r w:rsidRPr="009D2FFF">
              <w:rPr>
                <w:rFonts w:cs="Arial"/>
                <w:bCs/>
                <w:sz w:val="22"/>
                <w:szCs w:val="22"/>
                <w:highlight w:val="yellow"/>
              </w:rPr>
              <w:t xml:space="preserve"> Policy;</w:t>
            </w:r>
          </w:p>
          <w:p w14:paraId="14A30630" w14:textId="5E70563A" w:rsidR="00C9293E" w:rsidRPr="009D2FFF" w:rsidRDefault="00C9293E" w:rsidP="009433B8">
            <w:pPr>
              <w:spacing w:after="240"/>
              <w:rPr>
                <w:rFonts w:cs="Arial"/>
                <w:bCs/>
                <w:sz w:val="22"/>
                <w:szCs w:val="22"/>
                <w:highlight w:val="yellow"/>
              </w:rPr>
            </w:pPr>
            <w:r w:rsidRPr="009D2FFF">
              <w:rPr>
                <w:rFonts w:cs="Arial"/>
                <w:bCs/>
                <w:sz w:val="22"/>
                <w:szCs w:val="22"/>
                <w:highlight w:val="yellow"/>
              </w:rPr>
              <w:lastRenderedPageBreak/>
              <w:t>Cyber Essentials Scheme;</w:t>
            </w:r>
          </w:p>
          <w:p w14:paraId="16A8DC8B" w14:textId="26BE2479" w:rsidR="00C9293E" w:rsidRPr="009D2FFF" w:rsidRDefault="00C9293E" w:rsidP="009433B8">
            <w:pPr>
              <w:spacing w:after="240"/>
              <w:rPr>
                <w:rFonts w:cs="Arial"/>
                <w:bCs/>
                <w:sz w:val="22"/>
                <w:szCs w:val="22"/>
                <w:highlight w:val="yellow"/>
              </w:rPr>
            </w:pPr>
            <w:r w:rsidRPr="009D2FFF">
              <w:rPr>
                <w:rFonts w:cs="Arial"/>
                <w:bCs/>
                <w:sz w:val="22"/>
                <w:szCs w:val="22"/>
                <w:highlight w:val="yellow"/>
              </w:rPr>
              <w:t>Information Management Policy</w:t>
            </w:r>
            <w:r w:rsidR="002443D4" w:rsidRPr="009D2FFF">
              <w:rPr>
                <w:rFonts w:cs="Arial"/>
                <w:bCs/>
                <w:sz w:val="22"/>
                <w:szCs w:val="22"/>
                <w:highlight w:val="yellow"/>
              </w:rPr>
              <w:t>;</w:t>
            </w:r>
          </w:p>
          <w:p w14:paraId="178E77AE" w14:textId="77777777" w:rsidR="002443D4" w:rsidRPr="009D2FFF" w:rsidRDefault="002443D4" w:rsidP="009433B8">
            <w:pPr>
              <w:spacing w:after="240"/>
              <w:rPr>
                <w:rFonts w:cs="Arial"/>
                <w:bCs/>
                <w:sz w:val="22"/>
                <w:szCs w:val="22"/>
                <w:highlight w:val="yellow"/>
              </w:rPr>
            </w:pPr>
            <w:r w:rsidRPr="009D2FFF">
              <w:rPr>
                <w:rFonts w:cs="Arial"/>
                <w:bCs/>
                <w:sz w:val="22"/>
                <w:szCs w:val="22"/>
                <w:highlight w:val="yellow"/>
              </w:rPr>
              <w:t>Open Standards Principles;</w:t>
            </w:r>
          </w:p>
          <w:p w14:paraId="59237C6F" w14:textId="584CD9B3" w:rsidR="00957BD3" w:rsidRPr="004A572B" w:rsidRDefault="002443D4" w:rsidP="00035D98">
            <w:pPr>
              <w:spacing w:after="240"/>
              <w:rPr>
                <w:rFonts w:cs="Arial"/>
                <w:bCs/>
                <w:sz w:val="22"/>
                <w:szCs w:val="22"/>
              </w:rPr>
            </w:pPr>
            <w:r w:rsidRPr="009D2FFF">
              <w:rPr>
                <w:rFonts w:cs="Arial"/>
                <w:bCs/>
                <w:sz w:val="22"/>
                <w:szCs w:val="22"/>
                <w:highlight w:val="yellow"/>
              </w:rPr>
              <w:t>Green Government Commitments;</w:t>
            </w:r>
            <w:r w:rsidR="009D2FFF" w:rsidRPr="009D2FFF">
              <w:rPr>
                <w:rFonts w:cs="Arial"/>
                <w:bCs/>
                <w:sz w:val="22"/>
                <w:szCs w:val="22"/>
                <w:highlight w:val="yellow"/>
              </w:rPr>
              <w:t>]</w:t>
            </w:r>
          </w:p>
        </w:tc>
      </w:tr>
    </w:tbl>
    <w:p w14:paraId="67D6EEED" w14:textId="67D03AA4" w:rsidR="002415B4" w:rsidRDefault="002415B4" w:rsidP="00951715">
      <w:pPr>
        <w:pStyle w:val="Deedtext"/>
        <w:spacing w:after="240"/>
        <w:rPr>
          <w:rFonts w:cs="Arial"/>
          <w:sz w:val="22"/>
          <w:szCs w:val="22"/>
        </w:rPr>
      </w:pPr>
    </w:p>
    <w:p w14:paraId="7C4D5C84" w14:textId="32C3B941" w:rsidR="00BB5AD9" w:rsidRDefault="00BB5AD9" w:rsidP="00951715">
      <w:pPr>
        <w:pStyle w:val="Deedtext"/>
        <w:spacing w:after="240"/>
        <w:rPr>
          <w:rFonts w:cs="Arial"/>
          <w:b/>
          <w:bCs/>
          <w:sz w:val="22"/>
          <w:szCs w:val="22"/>
        </w:rPr>
      </w:pPr>
      <w:bookmarkStart w:id="3" w:name="ElPgBr5"/>
      <w:bookmarkEnd w:id="3"/>
      <w:r w:rsidRPr="00951715">
        <w:rPr>
          <w:rFonts w:cs="Arial"/>
          <w:sz w:val="22"/>
          <w:szCs w:val="22"/>
        </w:rPr>
        <w:t xml:space="preserve">Signed by the authorised representative of </w:t>
      </w:r>
      <w:r w:rsidRPr="00951715">
        <w:rPr>
          <w:rFonts w:cs="Arial"/>
          <w:b/>
          <w:bCs/>
          <w:sz w:val="22"/>
          <w:szCs w:val="22"/>
        </w:rPr>
        <w:t>THE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6233F9" w:rsidRPr="00951715" w14:paraId="2D98BB95" w14:textId="77777777" w:rsidTr="006233F9">
        <w:trPr>
          <w:cantSplit/>
          <w:trHeight w:val="557"/>
        </w:trPr>
        <w:tc>
          <w:tcPr>
            <w:tcW w:w="1318" w:type="dxa"/>
          </w:tcPr>
          <w:p w14:paraId="1808D142" w14:textId="77777777" w:rsidR="006233F9" w:rsidRPr="00951715" w:rsidRDefault="006233F9" w:rsidP="00951715">
            <w:pPr>
              <w:keepNext/>
              <w:spacing w:before="120" w:after="240"/>
              <w:rPr>
                <w:rFonts w:eastAsia="Times New Roman" w:cs="Arial"/>
                <w:sz w:val="22"/>
                <w:szCs w:val="22"/>
                <w:lang w:eastAsia="en-GB"/>
              </w:rPr>
            </w:pPr>
            <w:r w:rsidRPr="00951715">
              <w:rPr>
                <w:rFonts w:eastAsia="Times New Roman" w:cs="Arial"/>
                <w:sz w:val="22"/>
                <w:szCs w:val="22"/>
                <w:lang w:eastAsia="en-GB"/>
              </w:rPr>
              <w:t>Name:</w:t>
            </w:r>
          </w:p>
        </w:tc>
        <w:tc>
          <w:tcPr>
            <w:tcW w:w="3261" w:type="dxa"/>
          </w:tcPr>
          <w:p w14:paraId="25508222" w14:textId="77777777" w:rsidR="006233F9" w:rsidRPr="00951715" w:rsidRDefault="006233F9" w:rsidP="00951715">
            <w:pPr>
              <w:keepNext/>
              <w:tabs>
                <w:tab w:val="left" w:leader="dot" w:pos="3222"/>
              </w:tabs>
              <w:spacing w:before="120" w:after="240"/>
              <w:rPr>
                <w:rFonts w:eastAsia="Times New Roman" w:cs="Arial"/>
                <w:sz w:val="22"/>
                <w:szCs w:val="22"/>
                <w:lang w:eastAsia="en-GB"/>
              </w:rPr>
            </w:pPr>
          </w:p>
        </w:tc>
        <w:tc>
          <w:tcPr>
            <w:tcW w:w="1257" w:type="dxa"/>
          </w:tcPr>
          <w:p w14:paraId="1C9D0BD3" w14:textId="77777777" w:rsidR="006233F9" w:rsidRPr="00951715" w:rsidRDefault="006233F9" w:rsidP="00951715">
            <w:pPr>
              <w:keepNext/>
              <w:spacing w:before="120" w:after="240"/>
              <w:rPr>
                <w:rFonts w:eastAsia="Times New Roman" w:cs="Arial"/>
                <w:sz w:val="22"/>
                <w:szCs w:val="22"/>
                <w:lang w:eastAsia="en-GB"/>
              </w:rPr>
            </w:pPr>
            <w:r w:rsidRPr="00951715">
              <w:rPr>
                <w:rFonts w:eastAsia="Times New Roman" w:cs="Arial"/>
                <w:sz w:val="22"/>
                <w:szCs w:val="22"/>
                <w:lang w:eastAsia="en-GB"/>
              </w:rPr>
              <w:t>Signature</w:t>
            </w:r>
          </w:p>
        </w:tc>
        <w:tc>
          <w:tcPr>
            <w:tcW w:w="3409" w:type="dxa"/>
          </w:tcPr>
          <w:p w14:paraId="4FDB5D57" w14:textId="77777777" w:rsidR="006233F9" w:rsidRPr="00951715" w:rsidRDefault="006233F9" w:rsidP="00951715">
            <w:pPr>
              <w:keepNext/>
              <w:tabs>
                <w:tab w:val="left" w:leader="dot" w:pos="3132"/>
              </w:tabs>
              <w:spacing w:before="120" w:after="240"/>
              <w:rPr>
                <w:rFonts w:eastAsia="Times New Roman" w:cs="Arial"/>
                <w:sz w:val="22"/>
                <w:szCs w:val="22"/>
                <w:lang w:eastAsia="en-GB"/>
              </w:rPr>
            </w:pPr>
          </w:p>
        </w:tc>
      </w:tr>
      <w:tr w:rsidR="006233F9" w:rsidRPr="00951715" w14:paraId="7A841DA4" w14:textId="77777777" w:rsidTr="006233F9">
        <w:trPr>
          <w:cantSplit/>
          <w:trHeight w:val="512"/>
        </w:trPr>
        <w:tc>
          <w:tcPr>
            <w:tcW w:w="1318" w:type="dxa"/>
          </w:tcPr>
          <w:p w14:paraId="576108F6" w14:textId="77777777" w:rsidR="006233F9" w:rsidRPr="00951715" w:rsidRDefault="006233F9" w:rsidP="00951715">
            <w:pPr>
              <w:spacing w:before="120" w:after="240"/>
              <w:rPr>
                <w:rFonts w:eastAsia="Times New Roman" w:cs="Arial"/>
                <w:sz w:val="22"/>
                <w:szCs w:val="22"/>
                <w:lang w:eastAsia="en-GB"/>
              </w:rPr>
            </w:pPr>
            <w:r w:rsidRPr="00951715">
              <w:rPr>
                <w:rFonts w:eastAsia="Times New Roman" w:cs="Arial"/>
                <w:sz w:val="22"/>
                <w:szCs w:val="22"/>
                <w:lang w:eastAsia="en-GB"/>
              </w:rPr>
              <w:t>Position:</w:t>
            </w:r>
          </w:p>
        </w:tc>
        <w:tc>
          <w:tcPr>
            <w:tcW w:w="3261" w:type="dxa"/>
          </w:tcPr>
          <w:p w14:paraId="40A1AA4C" w14:textId="77777777" w:rsidR="006233F9" w:rsidRPr="00951715" w:rsidRDefault="006233F9" w:rsidP="00951715">
            <w:pPr>
              <w:tabs>
                <w:tab w:val="left" w:leader="dot" w:pos="3222"/>
              </w:tabs>
              <w:spacing w:before="120" w:after="240"/>
              <w:rPr>
                <w:rFonts w:eastAsia="Times New Roman" w:cs="Arial"/>
                <w:sz w:val="22"/>
                <w:szCs w:val="22"/>
                <w:lang w:eastAsia="en-GB"/>
              </w:rPr>
            </w:pPr>
          </w:p>
        </w:tc>
        <w:tc>
          <w:tcPr>
            <w:tcW w:w="1257" w:type="dxa"/>
          </w:tcPr>
          <w:p w14:paraId="150EF2CA" w14:textId="77777777" w:rsidR="006233F9" w:rsidRPr="00951715" w:rsidRDefault="006233F9" w:rsidP="00951715">
            <w:pPr>
              <w:spacing w:before="120" w:after="240"/>
              <w:rPr>
                <w:rFonts w:eastAsia="Times New Roman" w:cs="Arial"/>
                <w:sz w:val="22"/>
                <w:szCs w:val="22"/>
                <w:lang w:eastAsia="en-GB"/>
              </w:rPr>
            </w:pPr>
          </w:p>
        </w:tc>
        <w:tc>
          <w:tcPr>
            <w:tcW w:w="3409" w:type="dxa"/>
          </w:tcPr>
          <w:p w14:paraId="7984E64D" w14:textId="77777777" w:rsidR="006233F9" w:rsidRPr="00951715" w:rsidRDefault="006233F9" w:rsidP="00951715">
            <w:pPr>
              <w:tabs>
                <w:tab w:val="left" w:leader="dot" w:pos="3132"/>
              </w:tabs>
              <w:spacing w:before="120" w:after="240"/>
              <w:rPr>
                <w:rFonts w:eastAsia="Times New Roman" w:cs="Arial"/>
                <w:sz w:val="22"/>
                <w:szCs w:val="22"/>
                <w:lang w:eastAsia="en-GB"/>
              </w:rPr>
            </w:pPr>
          </w:p>
        </w:tc>
      </w:tr>
    </w:tbl>
    <w:p w14:paraId="65F6ACA9" w14:textId="4693E92A" w:rsidR="00BB5AD9" w:rsidRPr="00951715" w:rsidRDefault="00BB5AD9" w:rsidP="00951715">
      <w:pPr>
        <w:pStyle w:val="Deedtext"/>
        <w:spacing w:after="240"/>
        <w:rPr>
          <w:rFonts w:cs="Arial"/>
          <w:b/>
          <w:bCs/>
          <w:sz w:val="22"/>
          <w:szCs w:val="22"/>
        </w:rPr>
      </w:pPr>
      <w:r w:rsidRPr="00951715">
        <w:rPr>
          <w:rFonts w:cs="Arial"/>
          <w:sz w:val="22"/>
          <w:szCs w:val="22"/>
        </w:rPr>
        <w:t xml:space="preserve">Signed by the authorised representative of </w:t>
      </w:r>
      <w:r w:rsidRPr="00951715">
        <w:rPr>
          <w:rFonts w:cs="Arial"/>
          <w:b/>
          <w:bCs/>
          <w:sz w:val="22"/>
          <w:szCs w:val="22"/>
        </w:rPr>
        <w:t>THE 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6233F9" w:rsidRPr="00951715" w14:paraId="4FC73795" w14:textId="77777777" w:rsidTr="006233F9">
        <w:trPr>
          <w:cantSplit/>
          <w:trHeight w:val="557"/>
        </w:trPr>
        <w:tc>
          <w:tcPr>
            <w:tcW w:w="1318" w:type="dxa"/>
          </w:tcPr>
          <w:p w14:paraId="7FCCFE57" w14:textId="77777777" w:rsidR="006233F9" w:rsidRPr="00951715" w:rsidRDefault="006233F9" w:rsidP="00951715">
            <w:pPr>
              <w:keepNext/>
              <w:spacing w:before="120" w:after="240"/>
              <w:rPr>
                <w:rFonts w:eastAsia="Times New Roman" w:cs="Arial"/>
                <w:sz w:val="22"/>
                <w:szCs w:val="22"/>
                <w:lang w:eastAsia="en-GB"/>
              </w:rPr>
            </w:pPr>
            <w:r w:rsidRPr="00951715">
              <w:rPr>
                <w:rFonts w:eastAsia="Times New Roman" w:cs="Arial"/>
                <w:sz w:val="22"/>
                <w:szCs w:val="22"/>
                <w:lang w:eastAsia="en-GB"/>
              </w:rPr>
              <w:t>Name:</w:t>
            </w:r>
          </w:p>
        </w:tc>
        <w:tc>
          <w:tcPr>
            <w:tcW w:w="3261" w:type="dxa"/>
          </w:tcPr>
          <w:p w14:paraId="76463A00" w14:textId="77777777" w:rsidR="006233F9" w:rsidRPr="00951715" w:rsidRDefault="006233F9" w:rsidP="00951715">
            <w:pPr>
              <w:keepNext/>
              <w:tabs>
                <w:tab w:val="left" w:leader="dot" w:pos="3222"/>
              </w:tabs>
              <w:spacing w:before="120" w:after="240"/>
              <w:rPr>
                <w:rFonts w:eastAsia="Times New Roman" w:cs="Arial"/>
                <w:sz w:val="22"/>
                <w:szCs w:val="22"/>
                <w:lang w:eastAsia="en-GB"/>
              </w:rPr>
            </w:pPr>
          </w:p>
        </w:tc>
        <w:tc>
          <w:tcPr>
            <w:tcW w:w="1257" w:type="dxa"/>
          </w:tcPr>
          <w:p w14:paraId="7F2C0F80" w14:textId="77777777" w:rsidR="006233F9" w:rsidRPr="00951715" w:rsidRDefault="006233F9" w:rsidP="00951715">
            <w:pPr>
              <w:keepNext/>
              <w:spacing w:before="120" w:after="240"/>
              <w:rPr>
                <w:rFonts w:eastAsia="Times New Roman" w:cs="Arial"/>
                <w:sz w:val="22"/>
                <w:szCs w:val="22"/>
                <w:lang w:eastAsia="en-GB"/>
              </w:rPr>
            </w:pPr>
            <w:r w:rsidRPr="00951715">
              <w:rPr>
                <w:rFonts w:eastAsia="Times New Roman" w:cs="Arial"/>
                <w:sz w:val="22"/>
                <w:szCs w:val="22"/>
                <w:lang w:eastAsia="en-GB"/>
              </w:rPr>
              <w:t>Signature</w:t>
            </w:r>
          </w:p>
        </w:tc>
        <w:tc>
          <w:tcPr>
            <w:tcW w:w="3409" w:type="dxa"/>
          </w:tcPr>
          <w:p w14:paraId="585BAB4B" w14:textId="77777777" w:rsidR="006233F9" w:rsidRPr="00951715" w:rsidRDefault="006233F9" w:rsidP="00951715">
            <w:pPr>
              <w:keepNext/>
              <w:tabs>
                <w:tab w:val="left" w:leader="dot" w:pos="3132"/>
              </w:tabs>
              <w:spacing w:before="120" w:after="240"/>
              <w:rPr>
                <w:rFonts w:eastAsia="Times New Roman" w:cs="Arial"/>
                <w:sz w:val="22"/>
                <w:szCs w:val="22"/>
                <w:lang w:eastAsia="en-GB"/>
              </w:rPr>
            </w:pPr>
          </w:p>
        </w:tc>
      </w:tr>
      <w:tr w:rsidR="006233F9" w:rsidRPr="00951715" w14:paraId="05726981" w14:textId="77777777" w:rsidTr="006233F9">
        <w:trPr>
          <w:cantSplit/>
          <w:trHeight w:val="512"/>
        </w:trPr>
        <w:tc>
          <w:tcPr>
            <w:tcW w:w="1318" w:type="dxa"/>
          </w:tcPr>
          <w:p w14:paraId="28AC3914" w14:textId="77777777" w:rsidR="006233F9" w:rsidRPr="00951715" w:rsidRDefault="006233F9" w:rsidP="00951715">
            <w:pPr>
              <w:spacing w:before="120" w:after="240"/>
              <w:rPr>
                <w:rFonts w:eastAsia="Times New Roman" w:cs="Arial"/>
                <w:sz w:val="22"/>
                <w:szCs w:val="22"/>
                <w:lang w:eastAsia="en-GB"/>
              </w:rPr>
            </w:pPr>
            <w:r w:rsidRPr="00951715">
              <w:rPr>
                <w:rFonts w:eastAsia="Times New Roman" w:cs="Arial"/>
                <w:sz w:val="22"/>
                <w:szCs w:val="22"/>
                <w:lang w:eastAsia="en-GB"/>
              </w:rPr>
              <w:t>Position:</w:t>
            </w:r>
          </w:p>
        </w:tc>
        <w:tc>
          <w:tcPr>
            <w:tcW w:w="3261" w:type="dxa"/>
          </w:tcPr>
          <w:p w14:paraId="721687F5" w14:textId="77777777" w:rsidR="006233F9" w:rsidRPr="00951715" w:rsidRDefault="006233F9" w:rsidP="00951715">
            <w:pPr>
              <w:tabs>
                <w:tab w:val="left" w:leader="dot" w:pos="3222"/>
              </w:tabs>
              <w:spacing w:before="120" w:after="240"/>
              <w:rPr>
                <w:rFonts w:eastAsia="Times New Roman" w:cs="Arial"/>
                <w:sz w:val="22"/>
                <w:szCs w:val="22"/>
                <w:lang w:eastAsia="en-GB"/>
              </w:rPr>
            </w:pPr>
          </w:p>
        </w:tc>
        <w:tc>
          <w:tcPr>
            <w:tcW w:w="1257" w:type="dxa"/>
          </w:tcPr>
          <w:p w14:paraId="656ABE15" w14:textId="77777777" w:rsidR="006233F9" w:rsidRPr="00951715" w:rsidRDefault="006233F9" w:rsidP="00951715">
            <w:pPr>
              <w:spacing w:before="120" w:after="240"/>
              <w:rPr>
                <w:rFonts w:eastAsia="Times New Roman" w:cs="Arial"/>
                <w:sz w:val="22"/>
                <w:szCs w:val="22"/>
                <w:lang w:eastAsia="en-GB"/>
              </w:rPr>
            </w:pPr>
          </w:p>
        </w:tc>
        <w:tc>
          <w:tcPr>
            <w:tcW w:w="3409" w:type="dxa"/>
          </w:tcPr>
          <w:p w14:paraId="4B0B240A" w14:textId="77777777" w:rsidR="006233F9" w:rsidRPr="00951715" w:rsidRDefault="006233F9" w:rsidP="00951715">
            <w:pPr>
              <w:tabs>
                <w:tab w:val="left" w:leader="dot" w:pos="3132"/>
              </w:tabs>
              <w:spacing w:before="120" w:after="240"/>
              <w:rPr>
                <w:rFonts w:eastAsia="Times New Roman" w:cs="Arial"/>
                <w:sz w:val="22"/>
                <w:szCs w:val="22"/>
                <w:lang w:eastAsia="en-GB"/>
              </w:rPr>
            </w:pPr>
          </w:p>
        </w:tc>
      </w:tr>
    </w:tbl>
    <w:p w14:paraId="1A6161BD" w14:textId="42349CCF" w:rsidR="004B7B82" w:rsidRDefault="004B7B82">
      <w:pPr>
        <w:spacing w:after="160" w:line="259" w:lineRule="auto"/>
        <w:jc w:val="left"/>
        <w:rPr>
          <w:rFonts w:cs="Arial"/>
          <w:b/>
          <w:caps/>
          <w:sz w:val="22"/>
          <w:szCs w:val="22"/>
        </w:rPr>
      </w:pPr>
    </w:p>
    <w:p w14:paraId="22A9294A" w14:textId="77777777" w:rsidR="00CA1B0B" w:rsidRDefault="00CA1B0B">
      <w:pPr>
        <w:spacing w:after="160" w:line="259" w:lineRule="auto"/>
        <w:jc w:val="left"/>
        <w:rPr>
          <w:rFonts w:cs="Arial"/>
          <w:b/>
          <w:caps/>
          <w:sz w:val="22"/>
          <w:szCs w:val="22"/>
        </w:rPr>
      </w:pPr>
      <w:bookmarkStart w:id="4" w:name="ElPgBr6"/>
      <w:bookmarkEnd w:id="4"/>
      <w:r>
        <w:rPr>
          <w:rFonts w:cs="Arial"/>
          <w:sz w:val="22"/>
        </w:rPr>
        <w:br w:type="page"/>
      </w:r>
    </w:p>
    <w:p w14:paraId="239AA970" w14:textId="6A3C3424" w:rsidR="00BB5AD9" w:rsidRPr="00951715" w:rsidRDefault="0015224A" w:rsidP="00951715">
      <w:pPr>
        <w:pStyle w:val="NSSchedule"/>
        <w:spacing w:before="120" w:after="240"/>
        <w:rPr>
          <w:rFonts w:cs="Arial"/>
          <w:sz w:val="22"/>
        </w:rPr>
      </w:pPr>
      <w:r w:rsidRPr="00951715">
        <w:rPr>
          <w:rFonts w:cs="Arial"/>
          <w:sz w:val="22"/>
        </w:rPr>
        <w:lastRenderedPageBreak/>
        <w:br/>
      </w:r>
      <w:bookmarkStart w:id="5" w:name="_Ref54164913"/>
      <w:bookmarkStart w:id="6" w:name="_Ref54164969"/>
      <w:bookmarkStart w:id="7" w:name="_Ref54165162"/>
      <w:bookmarkStart w:id="8" w:name="_Ref54165532"/>
      <w:bookmarkStart w:id="9" w:name="_Toc64450377"/>
      <w:r w:rsidRPr="00951715">
        <w:rPr>
          <w:rFonts w:cs="Arial"/>
          <w:sz w:val="22"/>
        </w:rPr>
        <w:t>key provisions</w:t>
      </w:r>
      <w:bookmarkEnd w:id="5"/>
      <w:bookmarkEnd w:id="6"/>
      <w:bookmarkEnd w:id="7"/>
      <w:bookmarkEnd w:id="8"/>
      <w:bookmarkEnd w:id="9"/>
    </w:p>
    <w:p w14:paraId="27436CD6" w14:textId="252A26FD" w:rsidR="00CE3E0C" w:rsidRPr="00951715" w:rsidRDefault="00CE3E0C" w:rsidP="00951715">
      <w:pPr>
        <w:spacing w:before="120" w:after="240"/>
        <w:rPr>
          <w:rFonts w:cs="Arial"/>
          <w:b/>
          <w:bCs/>
          <w:sz w:val="22"/>
          <w:szCs w:val="22"/>
        </w:rPr>
      </w:pPr>
      <w:r w:rsidRPr="00951715">
        <w:rPr>
          <w:rFonts w:cs="Arial"/>
          <w:b/>
          <w:bCs/>
          <w:sz w:val="22"/>
          <w:szCs w:val="22"/>
        </w:rPr>
        <w:t>CONTENTS</w:t>
      </w:r>
    </w:p>
    <w:bookmarkStart w:id="10" w:name="KeyProvisions"/>
    <w:p w14:paraId="5A48F39B" w14:textId="49DC85AC" w:rsidR="000F6467" w:rsidRDefault="001B4555">
      <w:pPr>
        <w:pStyle w:val="TOC1"/>
        <w:rPr>
          <w:rFonts w:asciiTheme="minorHAnsi" w:eastAsiaTheme="minorEastAsia" w:hAnsiTheme="minorHAnsi" w:cstheme="minorBidi"/>
          <w:b w:val="0"/>
          <w:caps w:val="0"/>
          <w:noProof/>
          <w:sz w:val="22"/>
          <w:lang w:eastAsia="en-GB"/>
        </w:rPr>
      </w:pPr>
      <w:r>
        <w:rPr>
          <w:sz w:val="22"/>
        </w:rPr>
        <w:fldChar w:fldCharType="begin"/>
      </w:r>
      <w:r>
        <w:rPr>
          <w:sz w:val="22"/>
        </w:rPr>
        <w:instrText xml:space="preserve"> TOC \o "1-1" \h \z \u \b KeyProvisions </w:instrText>
      </w:r>
      <w:r>
        <w:rPr>
          <w:sz w:val="22"/>
        </w:rPr>
        <w:fldChar w:fldCharType="separate"/>
      </w:r>
      <w:hyperlink w:anchor="_Toc66284881" w:history="1">
        <w:r w:rsidR="000F6467" w:rsidRPr="007F5077">
          <w:rPr>
            <w:rStyle w:val="Hyperlink"/>
            <w:noProof/>
          </w:rPr>
          <w:t>sTANDARD KEY PROVISIONS</w:t>
        </w:r>
        <w:r w:rsidR="000F6467">
          <w:rPr>
            <w:noProof/>
            <w:webHidden/>
          </w:rPr>
          <w:tab/>
        </w:r>
        <w:r w:rsidR="000F6467">
          <w:rPr>
            <w:noProof/>
            <w:webHidden/>
          </w:rPr>
          <w:fldChar w:fldCharType="begin"/>
        </w:r>
        <w:r w:rsidR="000F6467">
          <w:rPr>
            <w:noProof/>
            <w:webHidden/>
          </w:rPr>
          <w:instrText xml:space="preserve"> PAGEREF _Toc66284881 \h </w:instrText>
        </w:r>
        <w:r w:rsidR="000F6467">
          <w:rPr>
            <w:noProof/>
            <w:webHidden/>
          </w:rPr>
        </w:r>
        <w:r w:rsidR="000F6467">
          <w:rPr>
            <w:noProof/>
            <w:webHidden/>
          </w:rPr>
          <w:fldChar w:fldCharType="separate"/>
        </w:r>
        <w:r w:rsidR="001942A4">
          <w:rPr>
            <w:noProof/>
            <w:webHidden/>
          </w:rPr>
          <w:t>11</w:t>
        </w:r>
        <w:r w:rsidR="000F6467">
          <w:rPr>
            <w:noProof/>
            <w:webHidden/>
          </w:rPr>
          <w:fldChar w:fldCharType="end"/>
        </w:r>
      </w:hyperlink>
    </w:p>
    <w:p w14:paraId="3BB66BDB" w14:textId="7BA9D9AA" w:rsidR="000F6467" w:rsidRDefault="003F0684">
      <w:pPr>
        <w:pStyle w:val="TOC1"/>
        <w:rPr>
          <w:rFonts w:asciiTheme="minorHAnsi" w:eastAsiaTheme="minorEastAsia" w:hAnsiTheme="minorHAnsi" w:cstheme="minorBidi"/>
          <w:b w:val="0"/>
          <w:caps w:val="0"/>
          <w:noProof/>
          <w:sz w:val="22"/>
          <w:lang w:eastAsia="en-GB"/>
        </w:rPr>
      </w:pPr>
      <w:hyperlink w:anchor="_Toc66284882" w:history="1">
        <w:r w:rsidR="000F6467" w:rsidRPr="007F5077">
          <w:rPr>
            <w:rStyle w:val="Hyperlink"/>
            <w:bCs/>
            <w:noProof/>
          </w:rPr>
          <w:t>1.</w:t>
        </w:r>
        <w:r w:rsidR="000F6467">
          <w:rPr>
            <w:rFonts w:asciiTheme="minorHAnsi" w:eastAsiaTheme="minorEastAsia" w:hAnsiTheme="minorHAnsi" w:cstheme="minorBidi"/>
            <w:b w:val="0"/>
            <w:caps w:val="0"/>
            <w:noProof/>
            <w:sz w:val="22"/>
            <w:lang w:eastAsia="en-GB"/>
          </w:rPr>
          <w:tab/>
        </w:r>
        <w:r w:rsidR="000F6467" w:rsidRPr="007F5077">
          <w:rPr>
            <w:rStyle w:val="Hyperlink"/>
            <w:noProof/>
          </w:rPr>
          <w:t>aPPLICATION OF THE kEY pROVISIONS</w:t>
        </w:r>
        <w:r w:rsidR="000F6467">
          <w:rPr>
            <w:noProof/>
            <w:webHidden/>
          </w:rPr>
          <w:tab/>
        </w:r>
        <w:r w:rsidR="000F6467">
          <w:rPr>
            <w:noProof/>
            <w:webHidden/>
          </w:rPr>
          <w:fldChar w:fldCharType="begin"/>
        </w:r>
        <w:r w:rsidR="000F6467">
          <w:rPr>
            <w:noProof/>
            <w:webHidden/>
          </w:rPr>
          <w:instrText xml:space="preserve"> PAGEREF _Toc66284882 \h </w:instrText>
        </w:r>
        <w:r w:rsidR="000F6467">
          <w:rPr>
            <w:noProof/>
            <w:webHidden/>
          </w:rPr>
        </w:r>
        <w:r w:rsidR="000F6467">
          <w:rPr>
            <w:noProof/>
            <w:webHidden/>
          </w:rPr>
          <w:fldChar w:fldCharType="separate"/>
        </w:r>
        <w:r w:rsidR="001942A4">
          <w:rPr>
            <w:noProof/>
            <w:webHidden/>
          </w:rPr>
          <w:t>11</w:t>
        </w:r>
        <w:r w:rsidR="000F6467">
          <w:rPr>
            <w:noProof/>
            <w:webHidden/>
          </w:rPr>
          <w:fldChar w:fldCharType="end"/>
        </w:r>
      </w:hyperlink>
    </w:p>
    <w:p w14:paraId="605495A3" w14:textId="34D8C71A" w:rsidR="000F6467" w:rsidRDefault="003F0684">
      <w:pPr>
        <w:pStyle w:val="TOC1"/>
        <w:rPr>
          <w:rFonts w:asciiTheme="minorHAnsi" w:eastAsiaTheme="minorEastAsia" w:hAnsiTheme="minorHAnsi" w:cstheme="minorBidi"/>
          <w:b w:val="0"/>
          <w:caps w:val="0"/>
          <w:noProof/>
          <w:sz w:val="22"/>
          <w:lang w:eastAsia="en-GB"/>
        </w:rPr>
      </w:pPr>
      <w:hyperlink w:anchor="_Toc66284883" w:history="1">
        <w:r w:rsidR="000F6467" w:rsidRPr="007F5077">
          <w:rPr>
            <w:rStyle w:val="Hyperlink"/>
            <w:bCs/>
            <w:noProof/>
          </w:rPr>
          <w:t>2.</w:t>
        </w:r>
        <w:r w:rsidR="000F6467">
          <w:rPr>
            <w:rFonts w:asciiTheme="minorHAnsi" w:eastAsiaTheme="minorEastAsia" w:hAnsiTheme="minorHAnsi" w:cstheme="minorBidi"/>
            <w:b w:val="0"/>
            <w:caps w:val="0"/>
            <w:noProof/>
            <w:sz w:val="22"/>
            <w:lang w:eastAsia="en-GB"/>
          </w:rPr>
          <w:tab/>
        </w:r>
        <w:r w:rsidR="000F6467" w:rsidRPr="007F5077">
          <w:rPr>
            <w:rStyle w:val="Hyperlink"/>
            <w:noProof/>
          </w:rPr>
          <w:t>Order of Precedence</w:t>
        </w:r>
        <w:r w:rsidR="000F6467">
          <w:rPr>
            <w:noProof/>
            <w:webHidden/>
          </w:rPr>
          <w:tab/>
        </w:r>
        <w:r w:rsidR="000F6467">
          <w:rPr>
            <w:noProof/>
            <w:webHidden/>
          </w:rPr>
          <w:fldChar w:fldCharType="begin"/>
        </w:r>
        <w:r w:rsidR="000F6467">
          <w:rPr>
            <w:noProof/>
            <w:webHidden/>
          </w:rPr>
          <w:instrText xml:space="preserve"> PAGEREF _Toc66284883 \h </w:instrText>
        </w:r>
        <w:r w:rsidR="000F6467">
          <w:rPr>
            <w:noProof/>
            <w:webHidden/>
          </w:rPr>
        </w:r>
        <w:r w:rsidR="000F6467">
          <w:rPr>
            <w:noProof/>
            <w:webHidden/>
          </w:rPr>
          <w:fldChar w:fldCharType="separate"/>
        </w:r>
        <w:r w:rsidR="001942A4">
          <w:rPr>
            <w:noProof/>
            <w:webHidden/>
          </w:rPr>
          <w:t>11</w:t>
        </w:r>
        <w:r w:rsidR="000F6467">
          <w:rPr>
            <w:noProof/>
            <w:webHidden/>
          </w:rPr>
          <w:fldChar w:fldCharType="end"/>
        </w:r>
      </w:hyperlink>
    </w:p>
    <w:p w14:paraId="27FD6954" w14:textId="279F798A" w:rsidR="000F6467" w:rsidRDefault="003F0684">
      <w:pPr>
        <w:pStyle w:val="TOC1"/>
        <w:rPr>
          <w:rFonts w:asciiTheme="minorHAnsi" w:eastAsiaTheme="minorEastAsia" w:hAnsiTheme="minorHAnsi" w:cstheme="minorBidi"/>
          <w:b w:val="0"/>
          <w:caps w:val="0"/>
          <w:noProof/>
          <w:sz w:val="22"/>
          <w:lang w:eastAsia="en-GB"/>
        </w:rPr>
      </w:pPr>
      <w:hyperlink w:anchor="_Toc66284884" w:history="1">
        <w:r w:rsidR="000F6467" w:rsidRPr="007F5077">
          <w:rPr>
            <w:rStyle w:val="Hyperlink"/>
            <w:bCs/>
            <w:noProof/>
          </w:rPr>
          <w:t>3.</w:t>
        </w:r>
        <w:r w:rsidR="000F6467">
          <w:rPr>
            <w:rFonts w:asciiTheme="minorHAnsi" w:eastAsiaTheme="minorEastAsia" w:hAnsiTheme="minorHAnsi" w:cstheme="minorBidi"/>
            <w:b w:val="0"/>
            <w:caps w:val="0"/>
            <w:noProof/>
            <w:sz w:val="22"/>
            <w:lang w:eastAsia="en-GB"/>
          </w:rPr>
          <w:tab/>
        </w:r>
        <w:r w:rsidR="000F6467" w:rsidRPr="007F5077">
          <w:rPr>
            <w:rStyle w:val="Hyperlink"/>
            <w:noProof/>
          </w:rPr>
          <w:t>Application of TUPE at the commencement of the provisions of services</w:t>
        </w:r>
        <w:r w:rsidR="000F6467">
          <w:rPr>
            <w:noProof/>
            <w:webHidden/>
          </w:rPr>
          <w:tab/>
        </w:r>
        <w:r w:rsidR="000F6467">
          <w:rPr>
            <w:noProof/>
            <w:webHidden/>
          </w:rPr>
          <w:fldChar w:fldCharType="begin"/>
        </w:r>
        <w:r w:rsidR="000F6467">
          <w:rPr>
            <w:noProof/>
            <w:webHidden/>
          </w:rPr>
          <w:instrText xml:space="preserve"> PAGEREF _Toc66284884 \h </w:instrText>
        </w:r>
        <w:r w:rsidR="000F6467">
          <w:rPr>
            <w:noProof/>
            <w:webHidden/>
          </w:rPr>
        </w:r>
        <w:r w:rsidR="000F6467">
          <w:rPr>
            <w:noProof/>
            <w:webHidden/>
          </w:rPr>
          <w:fldChar w:fldCharType="separate"/>
        </w:r>
        <w:r w:rsidR="001942A4">
          <w:rPr>
            <w:noProof/>
            <w:webHidden/>
          </w:rPr>
          <w:t>11</w:t>
        </w:r>
        <w:r w:rsidR="000F6467">
          <w:rPr>
            <w:noProof/>
            <w:webHidden/>
          </w:rPr>
          <w:fldChar w:fldCharType="end"/>
        </w:r>
      </w:hyperlink>
    </w:p>
    <w:p w14:paraId="3FBE908F" w14:textId="2D0CCBEE" w:rsidR="000F6467" w:rsidRDefault="003F0684">
      <w:pPr>
        <w:pStyle w:val="TOC1"/>
        <w:rPr>
          <w:rFonts w:asciiTheme="minorHAnsi" w:eastAsiaTheme="minorEastAsia" w:hAnsiTheme="minorHAnsi" w:cstheme="minorBidi"/>
          <w:b w:val="0"/>
          <w:caps w:val="0"/>
          <w:noProof/>
          <w:sz w:val="22"/>
          <w:lang w:eastAsia="en-GB"/>
        </w:rPr>
      </w:pPr>
      <w:hyperlink w:anchor="_Toc66284885" w:history="1">
        <w:r w:rsidR="000F6467" w:rsidRPr="007F5077">
          <w:rPr>
            <w:rStyle w:val="Hyperlink"/>
            <w:noProof/>
          </w:rPr>
          <w:t>Optional Key Provisions</w:t>
        </w:r>
        <w:r w:rsidR="000F6467">
          <w:rPr>
            <w:noProof/>
            <w:webHidden/>
          </w:rPr>
          <w:tab/>
        </w:r>
        <w:r w:rsidR="000F6467">
          <w:rPr>
            <w:noProof/>
            <w:webHidden/>
          </w:rPr>
          <w:fldChar w:fldCharType="begin"/>
        </w:r>
        <w:r w:rsidR="000F6467">
          <w:rPr>
            <w:noProof/>
            <w:webHidden/>
          </w:rPr>
          <w:instrText xml:space="preserve"> PAGEREF _Toc66284885 \h </w:instrText>
        </w:r>
        <w:r w:rsidR="000F6467">
          <w:rPr>
            <w:noProof/>
            <w:webHidden/>
          </w:rPr>
        </w:r>
        <w:r w:rsidR="000F6467">
          <w:rPr>
            <w:noProof/>
            <w:webHidden/>
          </w:rPr>
          <w:fldChar w:fldCharType="separate"/>
        </w:r>
        <w:r w:rsidR="001942A4">
          <w:rPr>
            <w:noProof/>
            <w:webHidden/>
          </w:rPr>
          <w:t>12</w:t>
        </w:r>
        <w:r w:rsidR="000F6467">
          <w:rPr>
            <w:noProof/>
            <w:webHidden/>
          </w:rPr>
          <w:fldChar w:fldCharType="end"/>
        </w:r>
      </w:hyperlink>
    </w:p>
    <w:p w14:paraId="0CBC9E03" w14:textId="2F27ED17" w:rsidR="000F6467" w:rsidRDefault="003F0684">
      <w:pPr>
        <w:pStyle w:val="TOC1"/>
        <w:rPr>
          <w:rFonts w:asciiTheme="minorHAnsi" w:eastAsiaTheme="minorEastAsia" w:hAnsiTheme="minorHAnsi" w:cstheme="minorBidi"/>
          <w:b w:val="0"/>
          <w:caps w:val="0"/>
          <w:noProof/>
          <w:sz w:val="22"/>
          <w:lang w:eastAsia="en-GB"/>
        </w:rPr>
      </w:pPr>
      <w:hyperlink w:anchor="_Toc66284886" w:history="1">
        <w:r w:rsidR="000F6467" w:rsidRPr="007F5077">
          <w:rPr>
            <w:rStyle w:val="Hyperlink"/>
            <w:bCs/>
            <w:noProof/>
          </w:rPr>
          <w:t>4.</w:t>
        </w:r>
        <w:r w:rsidR="000F6467">
          <w:rPr>
            <w:rFonts w:asciiTheme="minorHAnsi" w:eastAsiaTheme="minorEastAsia" w:hAnsiTheme="minorHAnsi" w:cstheme="minorBidi"/>
            <w:b w:val="0"/>
            <w:caps w:val="0"/>
            <w:noProof/>
            <w:sz w:val="22"/>
            <w:lang w:eastAsia="en-GB"/>
          </w:rPr>
          <w:tab/>
        </w:r>
        <w:r w:rsidR="000F6467" w:rsidRPr="007F5077">
          <w:rPr>
            <w:rStyle w:val="Hyperlink"/>
            <w:noProof/>
          </w:rPr>
          <w:t>Quality Assurance Standards</w:t>
        </w:r>
        <w:r w:rsidR="000F6467">
          <w:rPr>
            <w:noProof/>
            <w:webHidden/>
          </w:rPr>
          <w:tab/>
        </w:r>
        <w:r w:rsidR="000F6467">
          <w:rPr>
            <w:noProof/>
            <w:webHidden/>
          </w:rPr>
          <w:fldChar w:fldCharType="begin"/>
        </w:r>
        <w:r w:rsidR="000F6467">
          <w:rPr>
            <w:noProof/>
            <w:webHidden/>
          </w:rPr>
          <w:instrText xml:space="preserve"> PAGEREF _Toc66284886 \h </w:instrText>
        </w:r>
        <w:r w:rsidR="000F6467">
          <w:rPr>
            <w:noProof/>
            <w:webHidden/>
          </w:rPr>
        </w:r>
        <w:r w:rsidR="000F6467">
          <w:rPr>
            <w:noProof/>
            <w:webHidden/>
          </w:rPr>
          <w:fldChar w:fldCharType="separate"/>
        </w:r>
        <w:r w:rsidR="001942A4">
          <w:rPr>
            <w:noProof/>
            <w:webHidden/>
          </w:rPr>
          <w:t>12</w:t>
        </w:r>
        <w:r w:rsidR="000F6467">
          <w:rPr>
            <w:noProof/>
            <w:webHidden/>
          </w:rPr>
          <w:fldChar w:fldCharType="end"/>
        </w:r>
      </w:hyperlink>
    </w:p>
    <w:p w14:paraId="3B068752" w14:textId="7B03A0B0" w:rsidR="000F6467" w:rsidRDefault="003F0684">
      <w:pPr>
        <w:pStyle w:val="TOC1"/>
        <w:rPr>
          <w:rFonts w:asciiTheme="minorHAnsi" w:eastAsiaTheme="minorEastAsia" w:hAnsiTheme="minorHAnsi" w:cstheme="minorBidi"/>
          <w:b w:val="0"/>
          <w:caps w:val="0"/>
          <w:noProof/>
          <w:sz w:val="22"/>
          <w:lang w:eastAsia="en-GB"/>
        </w:rPr>
      </w:pPr>
      <w:hyperlink w:anchor="_Toc66284887" w:history="1">
        <w:r w:rsidR="000F6467" w:rsidRPr="007F5077">
          <w:rPr>
            <w:rStyle w:val="Hyperlink"/>
            <w:bCs/>
            <w:noProof/>
          </w:rPr>
          <w:t>5.</w:t>
        </w:r>
        <w:r w:rsidR="000F6467">
          <w:rPr>
            <w:rFonts w:asciiTheme="minorHAnsi" w:eastAsiaTheme="minorEastAsia" w:hAnsiTheme="minorHAnsi" w:cstheme="minorBidi"/>
            <w:b w:val="0"/>
            <w:caps w:val="0"/>
            <w:noProof/>
            <w:sz w:val="22"/>
            <w:lang w:eastAsia="en-GB"/>
          </w:rPr>
          <w:tab/>
        </w:r>
        <w:r w:rsidR="000F6467" w:rsidRPr="007F5077">
          <w:rPr>
            <w:rStyle w:val="Hyperlink"/>
            <w:noProof/>
          </w:rPr>
          <w:t>Purchase Orders</w:t>
        </w:r>
        <w:r w:rsidR="000F6467">
          <w:rPr>
            <w:noProof/>
            <w:webHidden/>
          </w:rPr>
          <w:tab/>
        </w:r>
        <w:r w:rsidR="000F6467">
          <w:rPr>
            <w:noProof/>
            <w:webHidden/>
          </w:rPr>
          <w:fldChar w:fldCharType="begin"/>
        </w:r>
        <w:r w:rsidR="000F6467">
          <w:rPr>
            <w:noProof/>
            <w:webHidden/>
          </w:rPr>
          <w:instrText xml:space="preserve"> PAGEREF _Toc66284887 \h </w:instrText>
        </w:r>
        <w:r w:rsidR="000F6467">
          <w:rPr>
            <w:noProof/>
            <w:webHidden/>
          </w:rPr>
        </w:r>
        <w:r w:rsidR="000F6467">
          <w:rPr>
            <w:noProof/>
            <w:webHidden/>
          </w:rPr>
          <w:fldChar w:fldCharType="separate"/>
        </w:r>
        <w:r w:rsidR="001942A4">
          <w:rPr>
            <w:noProof/>
            <w:webHidden/>
          </w:rPr>
          <w:t>12</w:t>
        </w:r>
        <w:r w:rsidR="000F6467">
          <w:rPr>
            <w:noProof/>
            <w:webHidden/>
          </w:rPr>
          <w:fldChar w:fldCharType="end"/>
        </w:r>
      </w:hyperlink>
    </w:p>
    <w:p w14:paraId="04823168" w14:textId="7A50F3E4" w:rsidR="000F6467" w:rsidRDefault="003F0684">
      <w:pPr>
        <w:pStyle w:val="TOC1"/>
        <w:rPr>
          <w:rFonts w:asciiTheme="minorHAnsi" w:eastAsiaTheme="minorEastAsia" w:hAnsiTheme="minorHAnsi" w:cstheme="minorBidi"/>
          <w:b w:val="0"/>
          <w:caps w:val="0"/>
          <w:noProof/>
          <w:sz w:val="22"/>
          <w:lang w:eastAsia="en-GB"/>
        </w:rPr>
      </w:pPr>
      <w:hyperlink w:anchor="_Toc66284888" w:history="1">
        <w:r w:rsidR="000F6467" w:rsidRPr="007F5077">
          <w:rPr>
            <w:rStyle w:val="Hyperlink"/>
            <w:bCs/>
            <w:noProof/>
          </w:rPr>
          <w:t>6.</w:t>
        </w:r>
        <w:r w:rsidR="000F6467">
          <w:rPr>
            <w:rFonts w:asciiTheme="minorHAnsi" w:eastAsiaTheme="minorEastAsia" w:hAnsiTheme="minorHAnsi" w:cstheme="minorBidi"/>
            <w:b w:val="0"/>
            <w:caps w:val="0"/>
            <w:noProof/>
            <w:sz w:val="22"/>
            <w:lang w:eastAsia="en-GB"/>
          </w:rPr>
          <w:tab/>
        </w:r>
        <w:r w:rsidR="000F6467" w:rsidRPr="007F5077">
          <w:rPr>
            <w:rStyle w:val="Hyperlink"/>
            <w:noProof/>
          </w:rPr>
          <w:t>IMPLEMENTATION PHASE</w:t>
        </w:r>
        <w:r w:rsidR="000F6467">
          <w:rPr>
            <w:noProof/>
            <w:webHidden/>
          </w:rPr>
          <w:tab/>
        </w:r>
        <w:r w:rsidR="000F6467">
          <w:rPr>
            <w:noProof/>
            <w:webHidden/>
          </w:rPr>
          <w:fldChar w:fldCharType="begin"/>
        </w:r>
        <w:r w:rsidR="000F6467">
          <w:rPr>
            <w:noProof/>
            <w:webHidden/>
          </w:rPr>
          <w:instrText xml:space="preserve"> PAGEREF _Toc66284888 \h </w:instrText>
        </w:r>
        <w:r w:rsidR="000F6467">
          <w:rPr>
            <w:noProof/>
            <w:webHidden/>
          </w:rPr>
        </w:r>
        <w:r w:rsidR="000F6467">
          <w:rPr>
            <w:noProof/>
            <w:webHidden/>
          </w:rPr>
          <w:fldChar w:fldCharType="separate"/>
        </w:r>
        <w:r w:rsidR="001942A4">
          <w:rPr>
            <w:noProof/>
            <w:webHidden/>
          </w:rPr>
          <w:t>13</w:t>
        </w:r>
        <w:r w:rsidR="000F6467">
          <w:rPr>
            <w:noProof/>
            <w:webHidden/>
          </w:rPr>
          <w:fldChar w:fldCharType="end"/>
        </w:r>
      </w:hyperlink>
    </w:p>
    <w:p w14:paraId="11AE0361" w14:textId="78BDFD96" w:rsidR="000F6467" w:rsidRDefault="003F0684">
      <w:pPr>
        <w:pStyle w:val="TOC1"/>
        <w:rPr>
          <w:rFonts w:asciiTheme="minorHAnsi" w:eastAsiaTheme="minorEastAsia" w:hAnsiTheme="minorHAnsi" w:cstheme="minorBidi"/>
          <w:b w:val="0"/>
          <w:caps w:val="0"/>
          <w:noProof/>
          <w:sz w:val="22"/>
          <w:lang w:eastAsia="en-GB"/>
        </w:rPr>
      </w:pPr>
      <w:hyperlink w:anchor="_Toc66284889" w:history="1">
        <w:r w:rsidR="000F6467" w:rsidRPr="007F5077">
          <w:rPr>
            <w:rStyle w:val="Hyperlink"/>
            <w:bCs/>
            <w:noProof/>
          </w:rPr>
          <w:t>7.</w:t>
        </w:r>
        <w:r w:rsidR="000F6467">
          <w:rPr>
            <w:rFonts w:asciiTheme="minorHAnsi" w:eastAsiaTheme="minorEastAsia" w:hAnsiTheme="minorHAnsi" w:cstheme="minorBidi"/>
            <w:b w:val="0"/>
            <w:caps w:val="0"/>
            <w:noProof/>
            <w:sz w:val="22"/>
            <w:lang w:eastAsia="en-GB"/>
          </w:rPr>
          <w:tab/>
        </w:r>
        <w:r w:rsidR="000F6467" w:rsidRPr="007F5077">
          <w:rPr>
            <w:rStyle w:val="Hyperlink"/>
            <w:noProof/>
          </w:rPr>
          <w:t>SERVICES COMMENCEMENT DATE</w:t>
        </w:r>
        <w:r w:rsidR="000F6467">
          <w:rPr>
            <w:noProof/>
            <w:webHidden/>
          </w:rPr>
          <w:tab/>
        </w:r>
        <w:r w:rsidR="000F6467">
          <w:rPr>
            <w:noProof/>
            <w:webHidden/>
          </w:rPr>
          <w:fldChar w:fldCharType="begin"/>
        </w:r>
        <w:r w:rsidR="000F6467">
          <w:rPr>
            <w:noProof/>
            <w:webHidden/>
          </w:rPr>
          <w:instrText xml:space="preserve"> PAGEREF _Toc66284889 \h </w:instrText>
        </w:r>
        <w:r w:rsidR="000F6467">
          <w:rPr>
            <w:noProof/>
            <w:webHidden/>
          </w:rPr>
        </w:r>
        <w:r w:rsidR="000F6467">
          <w:rPr>
            <w:noProof/>
            <w:webHidden/>
          </w:rPr>
          <w:fldChar w:fldCharType="separate"/>
        </w:r>
        <w:r w:rsidR="001942A4">
          <w:rPr>
            <w:noProof/>
            <w:webHidden/>
          </w:rPr>
          <w:t>16</w:t>
        </w:r>
        <w:r w:rsidR="000F6467">
          <w:rPr>
            <w:noProof/>
            <w:webHidden/>
          </w:rPr>
          <w:fldChar w:fldCharType="end"/>
        </w:r>
      </w:hyperlink>
    </w:p>
    <w:p w14:paraId="5BC4543D" w14:textId="2B35E34A" w:rsidR="000F6467" w:rsidRDefault="003F0684">
      <w:pPr>
        <w:pStyle w:val="TOC1"/>
        <w:rPr>
          <w:rFonts w:asciiTheme="minorHAnsi" w:eastAsiaTheme="minorEastAsia" w:hAnsiTheme="minorHAnsi" w:cstheme="minorBidi"/>
          <w:b w:val="0"/>
          <w:caps w:val="0"/>
          <w:noProof/>
          <w:sz w:val="22"/>
          <w:lang w:eastAsia="en-GB"/>
        </w:rPr>
      </w:pPr>
      <w:hyperlink w:anchor="_Toc66284890" w:history="1">
        <w:r w:rsidR="000F6467" w:rsidRPr="007F5077">
          <w:rPr>
            <w:rStyle w:val="Hyperlink"/>
            <w:bCs/>
            <w:noProof/>
          </w:rPr>
          <w:t>8.</w:t>
        </w:r>
        <w:r w:rsidR="000F6467">
          <w:rPr>
            <w:rFonts w:asciiTheme="minorHAnsi" w:eastAsiaTheme="minorEastAsia" w:hAnsiTheme="minorHAnsi" w:cstheme="minorBidi"/>
            <w:b w:val="0"/>
            <w:caps w:val="0"/>
            <w:noProof/>
            <w:sz w:val="22"/>
            <w:lang w:eastAsia="en-GB"/>
          </w:rPr>
          <w:tab/>
        </w:r>
        <w:r w:rsidR="000F6467" w:rsidRPr="007F5077">
          <w:rPr>
            <w:rStyle w:val="Hyperlink"/>
            <w:noProof/>
          </w:rPr>
          <w:t>PRICE ADJUSTMENT ON EXTENSION OF TERM</w:t>
        </w:r>
        <w:r w:rsidR="000F6467">
          <w:rPr>
            <w:noProof/>
            <w:webHidden/>
          </w:rPr>
          <w:tab/>
        </w:r>
        <w:r w:rsidR="000F6467">
          <w:rPr>
            <w:noProof/>
            <w:webHidden/>
          </w:rPr>
          <w:fldChar w:fldCharType="begin"/>
        </w:r>
        <w:r w:rsidR="000F6467">
          <w:rPr>
            <w:noProof/>
            <w:webHidden/>
          </w:rPr>
          <w:instrText xml:space="preserve"> PAGEREF _Toc66284890 \h </w:instrText>
        </w:r>
        <w:r w:rsidR="000F6467">
          <w:rPr>
            <w:noProof/>
            <w:webHidden/>
          </w:rPr>
        </w:r>
        <w:r w:rsidR="000F6467">
          <w:rPr>
            <w:noProof/>
            <w:webHidden/>
          </w:rPr>
          <w:fldChar w:fldCharType="separate"/>
        </w:r>
        <w:r w:rsidR="001942A4">
          <w:rPr>
            <w:noProof/>
            <w:webHidden/>
          </w:rPr>
          <w:t>16</w:t>
        </w:r>
        <w:r w:rsidR="000F6467">
          <w:rPr>
            <w:noProof/>
            <w:webHidden/>
          </w:rPr>
          <w:fldChar w:fldCharType="end"/>
        </w:r>
      </w:hyperlink>
    </w:p>
    <w:p w14:paraId="15E08440" w14:textId="05F7CA01" w:rsidR="000F6467" w:rsidRDefault="003F0684">
      <w:pPr>
        <w:pStyle w:val="TOC1"/>
        <w:rPr>
          <w:rFonts w:asciiTheme="minorHAnsi" w:eastAsiaTheme="minorEastAsia" w:hAnsiTheme="minorHAnsi" w:cstheme="minorBidi"/>
          <w:b w:val="0"/>
          <w:caps w:val="0"/>
          <w:noProof/>
          <w:sz w:val="22"/>
          <w:lang w:eastAsia="en-GB"/>
        </w:rPr>
      </w:pPr>
      <w:hyperlink w:anchor="_Toc66284891" w:history="1">
        <w:r w:rsidR="000F6467" w:rsidRPr="007F5077">
          <w:rPr>
            <w:rStyle w:val="Hyperlink"/>
            <w:bCs/>
            <w:noProof/>
          </w:rPr>
          <w:t>9.</w:t>
        </w:r>
        <w:r w:rsidR="000F6467">
          <w:rPr>
            <w:rFonts w:asciiTheme="minorHAnsi" w:eastAsiaTheme="minorEastAsia" w:hAnsiTheme="minorHAnsi" w:cstheme="minorBidi"/>
            <w:b w:val="0"/>
            <w:caps w:val="0"/>
            <w:noProof/>
            <w:sz w:val="22"/>
            <w:lang w:eastAsia="en-GB"/>
          </w:rPr>
          <w:tab/>
        </w:r>
        <w:r w:rsidR="000F6467" w:rsidRPr="007F5077">
          <w:rPr>
            <w:rStyle w:val="Hyperlink"/>
            <w:noProof/>
          </w:rPr>
          <w:t>Optional services</w:t>
        </w:r>
        <w:r w:rsidR="000F6467">
          <w:rPr>
            <w:noProof/>
            <w:webHidden/>
          </w:rPr>
          <w:tab/>
        </w:r>
        <w:r w:rsidR="000F6467">
          <w:rPr>
            <w:noProof/>
            <w:webHidden/>
          </w:rPr>
          <w:fldChar w:fldCharType="begin"/>
        </w:r>
        <w:r w:rsidR="000F6467">
          <w:rPr>
            <w:noProof/>
            <w:webHidden/>
          </w:rPr>
          <w:instrText xml:space="preserve"> PAGEREF _Toc66284891 \h </w:instrText>
        </w:r>
        <w:r w:rsidR="000F6467">
          <w:rPr>
            <w:noProof/>
            <w:webHidden/>
          </w:rPr>
        </w:r>
        <w:r w:rsidR="000F6467">
          <w:rPr>
            <w:noProof/>
            <w:webHidden/>
          </w:rPr>
          <w:fldChar w:fldCharType="separate"/>
        </w:r>
        <w:r w:rsidR="001942A4">
          <w:rPr>
            <w:noProof/>
            <w:webHidden/>
          </w:rPr>
          <w:t>17</w:t>
        </w:r>
        <w:r w:rsidR="000F6467">
          <w:rPr>
            <w:noProof/>
            <w:webHidden/>
          </w:rPr>
          <w:fldChar w:fldCharType="end"/>
        </w:r>
      </w:hyperlink>
    </w:p>
    <w:p w14:paraId="613E47CA" w14:textId="30FC0603" w:rsidR="000F6467" w:rsidRDefault="003F0684">
      <w:pPr>
        <w:pStyle w:val="TOC1"/>
        <w:rPr>
          <w:rFonts w:asciiTheme="minorHAnsi" w:eastAsiaTheme="minorEastAsia" w:hAnsiTheme="minorHAnsi" w:cstheme="minorBidi"/>
          <w:b w:val="0"/>
          <w:caps w:val="0"/>
          <w:noProof/>
          <w:sz w:val="22"/>
          <w:lang w:eastAsia="en-GB"/>
        </w:rPr>
      </w:pPr>
      <w:hyperlink w:anchor="_Toc66284892" w:history="1">
        <w:r w:rsidR="000F6467" w:rsidRPr="007F5077">
          <w:rPr>
            <w:rStyle w:val="Hyperlink"/>
            <w:bCs/>
            <w:noProof/>
          </w:rPr>
          <w:t>10.</w:t>
        </w:r>
        <w:r w:rsidR="000F6467">
          <w:rPr>
            <w:rFonts w:asciiTheme="minorHAnsi" w:eastAsiaTheme="minorEastAsia" w:hAnsiTheme="minorHAnsi" w:cstheme="minorBidi"/>
            <w:b w:val="0"/>
            <w:caps w:val="0"/>
            <w:noProof/>
            <w:sz w:val="22"/>
            <w:lang w:eastAsia="en-GB"/>
          </w:rPr>
          <w:tab/>
        </w:r>
        <w:r w:rsidR="000F6467" w:rsidRPr="007F5077">
          <w:rPr>
            <w:rStyle w:val="Hyperlink"/>
            <w:noProof/>
          </w:rPr>
          <w:t>Termination for convenience</w:t>
        </w:r>
        <w:r w:rsidR="000F6467">
          <w:rPr>
            <w:noProof/>
            <w:webHidden/>
          </w:rPr>
          <w:tab/>
        </w:r>
        <w:r w:rsidR="000F6467">
          <w:rPr>
            <w:noProof/>
            <w:webHidden/>
          </w:rPr>
          <w:fldChar w:fldCharType="begin"/>
        </w:r>
        <w:r w:rsidR="000F6467">
          <w:rPr>
            <w:noProof/>
            <w:webHidden/>
          </w:rPr>
          <w:instrText xml:space="preserve"> PAGEREF _Toc66284892 \h </w:instrText>
        </w:r>
        <w:r w:rsidR="000F6467">
          <w:rPr>
            <w:noProof/>
            <w:webHidden/>
          </w:rPr>
        </w:r>
        <w:r w:rsidR="000F6467">
          <w:rPr>
            <w:noProof/>
            <w:webHidden/>
          </w:rPr>
          <w:fldChar w:fldCharType="separate"/>
        </w:r>
        <w:r w:rsidR="001942A4">
          <w:rPr>
            <w:noProof/>
            <w:webHidden/>
          </w:rPr>
          <w:t>17</w:t>
        </w:r>
        <w:r w:rsidR="000F6467">
          <w:rPr>
            <w:noProof/>
            <w:webHidden/>
          </w:rPr>
          <w:fldChar w:fldCharType="end"/>
        </w:r>
      </w:hyperlink>
    </w:p>
    <w:p w14:paraId="2D550798" w14:textId="017D7655" w:rsidR="000F6467" w:rsidRDefault="003F0684">
      <w:pPr>
        <w:pStyle w:val="TOC1"/>
        <w:rPr>
          <w:rFonts w:asciiTheme="minorHAnsi" w:eastAsiaTheme="minorEastAsia" w:hAnsiTheme="minorHAnsi" w:cstheme="minorBidi"/>
          <w:b w:val="0"/>
          <w:caps w:val="0"/>
          <w:noProof/>
          <w:sz w:val="22"/>
          <w:lang w:eastAsia="en-GB"/>
        </w:rPr>
      </w:pPr>
      <w:hyperlink w:anchor="_Toc66284893" w:history="1">
        <w:r w:rsidR="000F6467" w:rsidRPr="007F5077">
          <w:rPr>
            <w:rStyle w:val="Hyperlink"/>
            <w:bCs/>
            <w:noProof/>
          </w:rPr>
          <w:t>11.</w:t>
        </w:r>
        <w:r w:rsidR="000F6467">
          <w:rPr>
            <w:rFonts w:asciiTheme="minorHAnsi" w:eastAsiaTheme="minorEastAsia" w:hAnsiTheme="minorHAnsi" w:cstheme="minorBidi"/>
            <w:b w:val="0"/>
            <w:caps w:val="0"/>
            <w:noProof/>
            <w:sz w:val="22"/>
            <w:lang w:eastAsia="en-GB"/>
          </w:rPr>
          <w:tab/>
        </w:r>
        <w:r w:rsidR="000F6467" w:rsidRPr="007F5077">
          <w:rPr>
            <w:rStyle w:val="Hyperlink"/>
            <w:noProof/>
          </w:rPr>
          <w:t>DIFFERENT LEVELS AND/OR TYPES OF INSURANCE</w:t>
        </w:r>
        <w:r w:rsidR="000F6467">
          <w:rPr>
            <w:noProof/>
            <w:webHidden/>
          </w:rPr>
          <w:tab/>
        </w:r>
        <w:r w:rsidR="000F6467">
          <w:rPr>
            <w:noProof/>
            <w:webHidden/>
          </w:rPr>
          <w:fldChar w:fldCharType="begin"/>
        </w:r>
        <w:r w:rsidR="000F6467">
          <w:rPr>
            <w:noProof/>
            <w:webHidden/>
          </w:rPr>
          <w:instrText xml:space="preserve"> PAGEREF _Toc66284893 \h </w:instrText>
        </w:r>
        <w:r w:rsidR="000F6467">
          <w:rPr>
            <w:noProof/>
            <w:webHidden/>
          </w:rPr>
        </w:r>
        <w:r w:rsidR="000F6467">
          <w:rPr>
            <w:noProof/>
            <w:webHidden/>
          </w:rPr>
          <w:fldChar w:fldCharType="separate"/>
        </w:r>
        <w:r w:rsidR="001942A4">
          <w:rPr>
            <w:noProof/>
            <w:webHidden/>
          </w:rPr>
          <w:t>18</w:t>
        </w:r>
        <w:r w:rsidR="000F6467">
          <w:rPr>
            <w:noProof/>
            <w:webHidden/>
          </w:rPr>
          <w:fldChar w:fldCharType="end"/>
        </w:r>
      </w:hyperlink>
    </w:p>
    <w:p w14:paraId="32112BAF" w14:textId="7C8328B5" w:rsidR="000F6467" w:rsidRDefault="003F0684">
      <w:pPr>
        <w:pStyle w:val="TOC1"/>
        <w:rPr>
          <w:rFonts w:asciiTheme="minorHAnsi" w:eastAsiaTheme="minorEastAsia" w:hAnsiTheme="minorHAnsi" w:cstheme="minorBidi"/>
          <w:b w:val="0"/>
          <w:caps w:val="0"/>
          <w:noProof/>
          <w:sz w:val="22"/>
          <w:lang w:eastAsia="en-GB"/>
        </w:rPr>
      </w:pPr>
      <w:hyperlink w:anchor="_Toc66284894" w:history="1">
        <w:r w:rsidR="000F6467" w:rsidRPr="007F5077">
          <w:rPr>
            <w:rStyle w:val="Hyperlink"/>
            <w:bCs/>
            <w:noProof/>
          </w:rPr>
          <w:t>12.</w:t>
        </w:r>
        <w:r w:rsidR="000F6467">
          <w:rPr>
            <w:rFonts w:asciiTheme="minorHAnsi" w:eastAsiaTheme="minorEastAsia" w:hAnsiTheme="minorHAnsi" w:cstheme="minorBidi"/>
            <w:b w:val="0"/>
            <w:caps w:val="0"/>
            <w:noProof/>
            <w:sz w:val="22"/>
            <w:lang w:eastAsia="en-GB"/>
          </w:rPr>
          <w:tab/>
        </w:r>
        <w:r w:rsidR="000F6467" w:rsidRPr="007F5077">
          <w:rPr>
            <w:rStyle w:val="Hyperlink"/>
            <w:noProof/>
          </w:rPr>
          <w:t>INCLUSION OF A CHANGE CONTROL PROCESS</w:t>
        </w:r>
        <w:r w:rsidR="000F6467">
          <w:rPr>
            <w:noProof/>
            <w:webHidden/>
          </w:rPr>
          <w:tab/>
        </w:r>
        <w:r w:rsidR="000F6467">
          <w:rPr>
            <w:noProof/>
            <w:webHidden/>
          </w:rPr>
          <w:fldChar w:fldCharType="begin"/>
        </w:r>
        <w:r w:rsidR="000F6467">
          <w:rPr>
            <w:noProof/>
            <w:webHidden/>
          </w:rPr>
          <w:instrText xml:space="preserve"> PAGEREF _Toc66284894 \h </w:instrText>
        </w:r>
        <w:r w:rsidR="000F6467">
          <w:rPr>
            <w:noProof/>
            <w:webHidden/>
          </w:rPr>
        </w:r>
        <w:r w:rsidR="000F6467">
          <w:rPr>
            <w:noProof/>
            <w:webHidden/>
          </w:rPr>
          <w:fldChar w:fldCharType="separate"/>
        </w:r>
        <w:r w:rsidR="001942A4">
          <w:rPr>
            <w:noProof/>
            <w:webHidden/>
          </w:rPr>
          <w:t>23</w:t>
        </w:r>
        <w:r w:rsidR="000F6467">
          <w:rPr>
            <w:noProof/>
            <w:webHidden/>
          </w:rPr>
          <w:fldChar w:fldCharType="end"/>
        </w:r>
      </w:hyperlink>
    </w:p>
    <w:p w14:paraId="57C5ADC4" w14:textId="5699397F" w:rsidR="000F6467" w:rsidRDefault="003F0684">
      <w:pPr>
        <w:pStyle w:val="TOC1"/>
        <w:rPr>
          <w:rFonts w:asciiTheme="minorHAnsi" w:eastAsiaTheme="minorEastAsia" w:hAnsiTheme="minorHAnsi" w:cstheme="minorBidi"/>
          <w:b w:val="0"/>
          <w:caps w:val="0"/>
          <w:noProof/>
          <w:sz w:val="22"/>
          <w:lang w:eastAsia="en-GB"/>
        </w:rPr>
      </w:pPr>
      <w:hyperlink w:anchor="_Toc66284895" w:history="1">
        <w:r w:rsidR="000F6467" w:rsidRPr="007F5077">
          <w:rPr>
            <w:rStyle w:val="Hyperlink"/>
            <w:bCs/>
            <w:noProof/>
          </w:rPr>
          <w:t>13.</w:t>
        </w:r>
        <w:r w:rsidR="000F6467">
          <w:rPr>
            <w:rFonts w:asciiTheme="minorHAnsi" w:eastAsiaTheme="minorEastAsia" w:hAnsiTheme="minorHAnsi" w:cstheme="minorBidi"/>
            <w:b w:val="0"/>
            <w:caps w:val="0"/>
            <w:noProof/>
            <w:sz w:val="22"/>
            <w:lang w:eastAsia="en-GB"/>
          </w:rPr>
          <w:tab/>
        </w:r>
        <w:r w:rsidR="000F6467" w:rsidRPr="007F5077">
          <w:rPr>
            <w:rStyle w:val="Hyperlink"/>
            <w:noProof/>
          </w:rPr>
          <w:t>GUARANTEE</w:t>
        </w:r>
        <w:r w:rsidR="000F6467">
          <w:rPr>
            <w:noProof/>
            <w:webHidden/>
          </w:rPr>
          <w:tab/>
        </w:r>
        <w:r w:rsidR="000F6467">
          <w:rPr>
            <w:noProof/>
            <w:webHidden/>
          </w:rPr>
          <w:fldChar w:fldCharType="begin"/>
        </w:r>
        <w:r w:rsidR="000F6467">
          <w:rPr>
            <w:noProof/>
            <w:webHidden/>
          </w:rPr>
          <w:instrText xml:space="preserve"> PAGEREF _Toc66284895 \h </w:instrText>
        </w:r>
        <w:r w:rsidR="000F6467">
          <w:rPr>
            <w:noProof/>
            <w:webHidden/>
          </w:rPr>
        </w:r>
        <w:r w:rsidR="000F6467">
          <w:rPr>
            <w:noProof/>
            <w:webHidden/>
          </w:rPr>
          <w:fldChar w:fldCharType="separate"/>
        </w:r>
        <w:r w:rsidR="001942A4">
          <w:rPr>
            <w:noProof/>
            <w:webHidden/>
          </w:rPr>
          <w:t>24</w:t>
        </w:r>
        <w:r w:rsidR="000F6467">
          <w:rPr>
            <w:noProof/>
            <w:webHidden/>
          </w:rPr>
          <w:fldChar w:fldCharType="end"/>
        </w:r>
      </w:hyperlink>
    </w:p>
    <w:p w14:paraId="55A82632" w14:textId="2D18B972" w:rsidR="000F6467" w:rsidRDefault="003F0684">
      <w:pPr>
        <w:pStyle w:val="TOC1"/>
        <w:rPr>
          <w:rFonts w:asciiTheme="minorHAnsi" w:eastAsiaTheme="minorEastAsia" w:hAnsiTheme="minorHAnsi" w:cstheme="minorBidi"/>
          <w:b w:val="0"/>
          <w:caps w:val="0"/>
          <w:noProof/>
          <w:sz w:val="22"/>
          <w:lang w:eastAsia="en-GB"/>
        </w:rPr>
      </w:pPr>
      <w:hyperlink w:anchor="_Toc66284896" w:history="1">
        <w:r w:rsidR="000F6467" w:rsidRPr="007F5077">
          <w:rPr>
            <w:rStyle w:val="Hyperlink"/>
            <w:bCs/>
            <w:noProof/>
          </w:rPr>
          <w:t>14.</w:t>
        </w:r>
        <w:r w:rsidR="000F6467">
          <w:rPr>
            <w:rFonts w:asciiTheme="minorHAnsi" w:eastAsiaTheme="minorEastAsia" w:hAnsiTheme="minorHAnsi" w:cstheme="minorBidi"/>
            <w:b w:val="0"/>
            <w:caps w:val="0"/>
            <w:noProof/>
            <w:sz w:val="22"/>
            <w:lang w:eastAsia="en-GB"/>
          </w:rPr>
          <w:tab/>
        </w:r>
        <w:r w:rsidR="000F6467" w:rsidRPr="007F5077">
          <w:rPr>
            <w:rStyle w:val="Hyperlink"/>
            <w:noProof/>
          </w:rPr>
          <w:t>MEASURES TO PROMOTE TAX COMPLIANCE</w:t>
        </w:r>
        <w:r w:rsidR="000F6467">
          <w:rPr>
            <w:noProof/>
            <w:webHidden/>
          </w:rPr>
          <w:tab/>
        </w:r>
        <w:r w:rsidR="000F6467">
          <w:rPr>
            <w:noProof/>
            <w:webHidden/>
          </w:rPr>
          <w:fldChar w:fldCharType="begin"/>
        </w:r>
        <w:r w:rsidR="000F6467">
          <w:rPr>
            <w:noProof/>
            <w:webHidden/>
          </w:rPr>
          <w:instrText xml:space="preserve"> PAGEREF _Toc66284896 \h </w:instrText>
        </w:r>
        <w:r w:rsidR="000F6467">
          <w:rPr>
            <w:noProof/>
            <w:webHidden/>
          </w:rPr>
        </w:r>
        <w:r w:rsidR="000F6467">
          <w:rPr>
            <w:noProof/>
            <w:webHidden/>
          </w:rPr>
          <w:fldChar w:fldCharType="separate"/>
        </w:r>
        <w:r w:rsidR="001942A4">
          <w:rPr>
            <w:noProof/>
            <w:webHidden/>
          </w:rPr>
          <w:t>24</w:t>
        </w:r>
        <w:r w:rsidR="000F6467">
          <w:rPr>
            <w:noProof/>
            <w:webHidden/>
          </w:rPr>
          <w:fldChar w:fldCharType="end"/>
        </w:r>
      </w:hyperlink>
    </w:p>
    <w:p w14:paraId="2ECE3EE1" w14:textId="239B3545" w:rsidR="000F6467" w:rsidRDefault="003F0684">
      <w:pPr>
        <w:pStyle w:val="TOC1"/>
        <w:rPr>
          <w:rFonts w:asciiTheme="minorHAnsi" w:eastAsiaTheme="minorEastAsia" w:hAnsiTheme="minorHAnsi" w:cstheme="minorBidi"/>
          <w:b w:val="0"/>
          <w:caps w:val="0"/>
          <w:noProof/>
          <w:sz w:val="22"/>
          <w:lang w:eastAsia="en-GB"/>
        </w:rPr>
      </w:pPr>
      <w:hyperlink w:anchor="_Toc66284897" w:history="1">
        <w:r w:rsidR="000F6467" w:rsidRPr="007F5077">
          <w:rPr>
            <w:rStyle w:val="Hyperlink"/>
            <w:bCs/>
            <w:noProof/>
          </w:rPr>
          <w:t>15.</w:t>
        </w:r>
        <w:r w:rsidR="000F6467">
          <w:rPr>
            <w:rFonts w:asciiTheme="minorHAnsi" w:eastAsiaTheme="minorEastAsia" w:hAnsiTheme="minorHAnsi" w:cstheme="minorBidi"/>
            <w:b w:val="0"/>
            <w:caps w:val="0"/>
            <w:noProof/>
            <w:sz w:val="22"/>
            <w:lang w:eastAsia="en-GB"/>
          </w:rPr>
          <w:tab/>
        </w:r>
        <w:r w:rsidR="000F6467" w:rsidRPr="007F5077">
          <w:rPr>
            <w:rStyle w:val="Hyperlink"/>
            <w:noProof/>
          </w:rPr>
          <w:t>AUTHORITY STEP-IN RIGHTS</w:t>
        </w:r>
        <w:r w:rsidR="000F6467">
          <w:rPr>
            <w:noProof/>
            <w:webHidden/>
          </w:rPr>
          <w:tab/>
        </w:r>
        <w:r w:rsidR="000F6467">
          <w:rPr>
            <w:noProof/>
            <w:webHidden/>
          </w:rPr>
          <w:fldChar w:fldCharType="begin"/>
        </w:r>
        <w:r w:rsidR="000F6467">
          <w:rPr>
            <w:noProof/>
            <w:webHidden/>
          </w:rPr>
          <w:instrText xml:space="preserve"> PAGEREF _Toc66284897 \h </w:instrText>
        </w:r>
        <w:r w:rsidR="000F6467">
          <w:rPr>
            <w:noProof/>
            <w:webHidden/>
          </w:rPr>
        </w:r>
        <w:r w:rsidR="000F6467">
          <w:rPr>
            <w:noProof/>
            <w:webHidden/>
          </w:rPr>
          <w:fldChar w:fldCharType="separate"/>
        </w:r>
        <w:r w:rsidR="001942A4">
          <w:rPr>
            <w:noProof/>
            <w:webHidden/>
          </w:rPr>
          <w:t>25</w:t>
        </w:r>
        <w:r w:rsidR="000F6467">
          <w:rPr>
            <w:noProof/>
            <w:webHidden/>
          </w:rPr>
          <w:fldChar w:fldCharType="end"/>
        </w:r>
      </w:hyperlink>
    </w:p>
    <w:p w14:paraId="394F1B1A" w14:textId="6BAC2CC6" w:rsidR="000F6467" w:rsidRDefault="003F0684">
      <w:pPr>
        <w:pStyle w:val="TOC1"/>
        <w:rPr>
          <w:rFonts w:asciiTheme="minorHAnsi" w:eastAsiaTheme="minorEastAsia" w:hAnsiTheme="minorHAnsi" w:cstheme="minorBidi"/>
          <w:b w:val="0"/>
          <w:caps w:val="0"/>
          <w:noProof/>
          <w:sz w:val="22"/>
          <w:lang w:eastAsia="en-GB"/>
        </w:rPr>
      </w:pPr>
      <w:hyperlink w:anchor="_Toc66284898" w:history="1">
        <w:r w:rsidR="000F6467" w:rsidRPr="007F5077">
          <w:rPr>
            <w:rStyle w:val="Hyperlink"/>
            <w:bCs/>
            <w:noProof/>
          </w:rPr>
          <w:t>16.</w:t>
        </w:r>
        <w:r w:rsidR="000F6467">
          <w:rPr>
            <w:rFonts w:asciiTheme="minorHAnsi" w:eastAsiaTheme="minorEastAsia" w:hAnsiTheme="minorHAnsi" w:cstheme="minorBidi"/>
            <w:b w:val="0"/>
            <w:caps w:val="0"/>
            <w:noProof/>
            <w:sz w:val="22"/>
            <w:lang w:eastAsia="en-GB"/>
          </w:rPr>
          <w:tab/>
        </w:r>
        <w:r w:rsidR="000F6467" w:rsidRPr="007F5077">
          <w:rPr>
            <w:rStyle w:val="Hyperlink"/>
            <w:noProof/>
          </w:rPr>
          <w:t>EXIT AND SERVICE TRANSFER</w:t>
        </w:r>
        <w:r w:rsidR="000F6467">
          <w:rPr>
            <w:noProof/>
            <w:webHidden/>
          </w:rPr>
          <w:tab/>
        </w:r>
        <w:r w:rsidR="000F6467">
          <w:rPr>
            <w:noProof/>
            <w:webHidden/>
          </w:rPr>
          <w:fldChar w:fldCharType="begin"/>
        </w:r>
        <w:r w:rsidR="000F6467">
          <w:rPr>
            <w:noProof/>
            <w:webHidden/>
          </w:rPr>
          <w:instrText xml:space="preserve"> PAGEREF _Toc66284898 \h </w:instrText>
        </w:r>
        <w:r w:rsidR="000F6467">
          <w:rPr>
            <w:noProof/>
            <w:webHidden/>
          </w:rPr>
        </w:r>
        <w:r w:rsidR="000F6467">
          <w:rPr>
            <w:noProof/>
            <w:webHidden/>
          </w:rPr>
          <w:fldChar w:fldCharType="separate"/>
        </w:r>
        <w:r w:rsidR="001942A4">
          <w:rPr>
            <w:noProof/>
            <w:webHidden/>
          </w:rPr>
          <w:t>25</w:t>
        </w:r>
        <w:r w:rsidR="000F6467">
          <w:rPr>
            <w:noProof/>
            <w:webHidden/>
          </w:rPr>
          <w:fldChar w:fldCharType="end"/>
        </w:r>
      </w:hyperlink>
    </w:p>
    <w:p w14:paraId="2ACF745C" w14:textId="0BFB2A09" w:rsidR="000F6467" w:rsidRDefault="003F0684">
      <w:pPr>
        <w:pStyle w:val="TOC1"/>
        <w:rPr>
          <w:rFonts w:asciiTheme="minorHAnsi" w:eastAsiaTheme="minorEastAsia" w:hAnsiTheme="minorHAnsi" w:cstheme="minorBidi"/>
          <w:b w:val="0"/>
          <w:caps w:val="0"/>
          <w:noProof/>
          <w:sz w:val="22"/>
          <w:lang w:eastAsia="en-GB"/>
        </w:rPr>
      </w:pPr>
      <w:hyperlink w:anchor="_Toc66284899" w:history="1">
        <w:r w:rsidR="000F6467" w:rsidRPr="007F5077">
          <w:rPr>
            <w:rStyle w:val="Hyperlink"/>
            <w:bCs/>
            <w:noProof/>
          </w:rPr>
          <w:t>17.</w:t>
        </w:r>
        <w:r w:rsidR="000F6467">
          <w:rPr>
            <w:rFonts w:asciiTheme="minorHAnsi" w:eastAsiaTheme="minorEastAsia" w:hAnsiTheme="minorHAnsi" w:cstheme="minorBidi"/>
            <w:b w:val="0"/>
            <w:caps w:val="0"/>
            <w:noProof/>
            <w:sz w:val="22"/>
            <w:lang w:eastAsia="en-GB"/>
          </w:rPr>
          <w:tab/>
        </w:r>
        <w:r w:rsidR="000F6467" w:rsidRPr="007F5077">
          <w:rPr>
            <w:rStyle w:val="Hyperlink"/>
            <w:noProof/>
          </w:rPr>
          <w:t>SUPPLY CHAIN VISIBILITY</w:t>
        </w:r>
        <w:r w:rsidR="000F6467">
          <w:rPr>
            <w:noProof/>
            <w:webHidden/>
          </w:rPr>
          <w:tab/>
        </w:r>
        <w:r w:rsidR="000F6467">
          <w:rPr>
            <w:noProof/>
            <w:webHidden/>
          </w:rPr>
          <w:fldChar w:fldCharType="begin"/>
        </w:r>
        <w:r w:rsidR="000F6467">
          <w:rPr>
            <w:noProof/>
            <w:webHidden/>
          </w:rPr>
          <w:instrText xml:space="preserve"> PAGEREF _Toc66284899 \h </w:instrText>
        </w:r>
        <w:r w:rsidR="000F6467">
          <w:rPr>
            <w:noProof/>
            <w:webHidden/>
          </w:rPr>
        </w:r>
        <w:r w:rsidR="000F6467">
          <w:rPr>
            <w:noProof/>
            <w:webHidden/>
          </w:rPr>
          <w:fldChar w:fldCharType="separate"/>
        </w:r>
        <w:r w:rsidR="001942A4">
          <w:rPr>
            <w:noProof/>
            <w:webHidden/>
          </w:rPr>
          <w:t>27</w:t>
        </w:r>
        <w:r w:rsidR="000F6467">
          <w:rPr>
            <w:noProof/>
            <w:webHidden/>
          </w:rPr>
          <w:fldChar w:fldCharType="end"/>
        </w:r>
      </w:hyperlink>
    </w:p>
    <w:p w14:paraId="73AFC4EF" w14:textId="64CC71C7" w:rsidR="000F6467" w:rsidRDefault="003F0684">
      <w:pPr>
        <w:pStyle w:val="TOC1"/>
        <w:rPr>
          <w:rFonts w:asciiTheme="minorHAnsi" w:eastAsiaTheme="minorEastAsia" w:hAnsiTheme="minorHAnsi" w:cstheme="minorBidi"/>
          <w:b w:val="0"/>
          <w:caps w:val="0"/>
          <w:noProof/>
          <w:sz w:val="22"/>
          <w:lang w:eastAsia="en-GB"/>
        </w:rPr>
      </w:pPr>
      <w:hyperlink w:anchor="_Toc66284900" w:history="1">
        <w:r w:rsidR="000F6467" w:rsidRPr="007F5077">
          <w:rPr>
            <w:rStyle w:val="Hyperlink"/>
            <w:bCs/>
            <w:noProof/>
          </w:rPr>
          <w:t>18.</w:t>
        </w:r>
        <w:r w:rsidR="000F6467">
          <w:rPr>
            <w:rFonts w:asciiTheme="minorHAnsi" w:eastAsiaTheme="minorEastAsia" w:hAnsiTheme="minorHAnsi" w:cstheme="minorBidi"/>
            <w:b w:val="0"/>
            <w:caps w:val="0"/>
            <w:noProof/>
            <w:sz w:val="22"/>
            <w:lang w:eastAsia="en-GB"/>
          </w:rPr>
          <w:tab/>
        </w:r>
        <w:r w:rsidR="000F6467" w:rsidRPr="007F5077">
          <w:rPr>
            <w:rStyle w:val="Hyperlink"/>
            <w:noProof/>
            <w:lang w:val="en-US"/>
          </w:rPr>
          <w:t>Tackling Modern Slavery</w:t>
        </w:r>
        <w:r w:rsidR="000F6467">
          <w:rPr>
            <w:noProof/>
            <w:webHidden/>
          </w:rPr>
          <w:tab/>
        </w:r>
        <w:r w:rsidR="000F6467">
          <w:rPr>
            <w:noProof/>
            <w:webHidden/>
          </w:rPr>
          <w:fldChar w:fldCharType="begin"/>
        </w:r>
        <w:r w:rsidR="000F6467">
          <w:rPr>
            <w:noProof/>
            <w:webHidden/>
          </w:rPr>
          <w:instrText xml:space="preserve"> PAGEREF _Toc66284900 \h </w:instrText>
        </w:r>
        <w:r w:rsidR="000F6467">
          <w:rPr>
            <w:noProof/>
            <w:webHidden/>
          </w:rPr>
        </w:r>
        <w:r w:rsidR="000F6467">
          <w:rPr>
            <w:noProof/>
            <w:webHidden/>
          </w:rPr>
          <w:fldChar w:fldCharType="separate"/>
        </w:r>
        <w:r w:rsidR="001942A4">
          <w:rPr>
            <w:noProof/>
            <w:webHidden/>
          </w:rPr>
          <w:t>29</w:t>
        </w:r>
        <w:r w:rsidR="000F6467">
          <w:rPr>
            <w:noProof/>
            <w:webHidden/>
          </w:rPr>
          <w:fldChar w:fldCharType="end"/>
        </w:r>
      </w:hyperlink>
    </w:p>
    <w:p w14:paraId="39230B06" w14:textId="77F32B38" w:rsidR="000F6467" w:rsidRDefault="003F0684">
      <w:pPr>
        <w:pStyle w:val="TOC1"/>
        <w:rPr>
          <w:rFonts w:asciiTheme="minorHAnsi" w:eastAsiaTheme="minorEastAsia" w:hAnsiTheme="minorHAnsi" w:cstheme="minorBidi"/>
          <w:b w:val="0"/>
          <w:caps w:val="0"/>
          <w:noProof/>
          <w:sz w:val="22"/>
          <w:lang w:eastAsia="en-GB"/>
        </w:rPr>
      </w:pPr>
      <w:hyperlink w:anchor="_Toc66284901" w:history="1">
        <w:r w:rsidR="000F6467" w:rsidRPr="007F5077">
          <w:rPr>
            <w:rStyle w:val="Hyperlink"/>
            <w:bCs/>
            <w:noProof/>
          </w:rPr>
          <w:t>19.</w:t>
        </w:r>
        <w:r w:rsidR="000F6467">
          <w:rPr>
            <w:rFonts w:asciiTheme="minorHAnsi" w:eastAsiaTheme="minorEastAsia" w:hAnsiTheme="minorHAnsi" w:cstheme="minorBidi"/>
            <w:b w:val="0"/>
            <w:caps w:val="0"/>
            <w:noProof/>
            <w:sz w:val="22"/>
            <w:lang w:eastAsia="en-GB"/>
          </w:rPr>
          <w:tab/>
        </w:r>
        <w:r w:rsidR="000F6467" w:rsidRPr="007F5077">
          <w:rPr>
            <w:rStyle w:val="Hyperlink"/>
            <w:noProof/>
          </w:rPr>
          <w:t>Business Continuity and Disaster Recovery</w:t>
        </w:r>
        <w:r w:rsidR="000F6467">
          <w:rPr>
            <w:noProof/>
            <w:webHidden/>
          </w:rPr>
          <w:tab/>
        </w:r>
        <w:r w:rsidR="000F6467">
          <w:rPr>
            <w:noProof/>
            <w:webHidden/>
          </w:rPr>
          <w:fldChar w:fldCharType="begin"/>
        </w:r>
        <w:r w:rsidR="000F6467">
          <w:rPr>
            <w:noProof/>
            <w:webHidden/>
          </w:rPr>
          <w:instrText xml:space="preserve"> PAGEREF _Toc66284901 \h </w:instrText>
        </w:r>
        <w:r w:rsidR="000F6467">
          <w:rPr>
            <w:noProof/>
            <w:webHidden/>
          </w:rPr>
        </w:r>
        <w:r w:rsidR="000F6467">
          <w:rPr>
            <w:noProof/>
            <w:webHidden/>
          </w:rPr>
          <w:fldChar w:fldCharType="separate"/>
        </w:r>
        <w:r w:rsidR="001942A4">
          <w:rPr>
            <w:noProof/>
            <w:webHidden/>
          </w:rPr>
          <w:t>30</w:t>
        </w:r>
        <w:r w:rsidR="000F6467">
          <w:rPr>
            <w:noProof/>
            <w:webHidden/>
          </w:rPr>
          <w:fldChar w:fldCharType="end"/>
        </w:r>
      </w:hyperlink>
    </w:p>
    <w:p w14:paraId="106AA4F2" w14:textId="6601E7D0" w:rsidR="000F6467" w:rsidRDefault="003F0684">
      <w:pPr>
        <w:pStyle w:val="TOC1"/>
        <w:rPr>
          <w:rFonts w:asciiTheme="minorHAnsi" w:eastAsiaTheme="minorEastAsia" w:hAnsiTheme="minorHAnsi" w:cstheme="minorBidi"/>
          <w:b w:val="0"/>
          <w:caps w:val="0"/>
          <w:noProof/>
          <w:sz w:val="22"/>
          <w:lang w:eastAsia="en-GB"/>
        </w:rPr>
      </w:pPr>
      <w:hyperlink w:anchor="_Toc66284902" w:history="1">
        <w:r w:rsidR="000F6467" w:rsidRPr="007F5077">
          <w:rPr>
            <w:rStyle w:val="Hyperlink"/>
            <w:bCs/>
            <w:noProof/>
          </w:rPr>
          <w:t>20.</w:t>
        </w:r>
        <w:r w:rsidR="000F6467">
          <w:rPr>
            <w:rFonts w:asciiTheme="minorHAnsi" w:eastAsiaTheme="minorEastAsia" w:hAnsiTheme="minorHAnsi" w:cstheme="minorBidi"/>
            <w:b w:val="0"/>
            <w:caps w:val="0"/>
            <w:noProof/>
            <w:sz w:val="22"/>
            <w:lang w:eastAsia="en-GB"/>
          </w:rPr>
          <w:tab/>
        </w:r>
        <w:r w:rsidR="000F6467" w:rsidRPr="007F5077">
          <w:rPr>
            <w:rStyle w:val="Hyperlink"/>
            <w:noProof/>
          </w:rPr>
          <w:t>CARBON FOOTPRINT / NET ZERO OBLIGATIONS</w:t>
        </w:r>
        <w:r w:rsidR="000F6467">
          <w:rPr>
            <w:noProof/>
            <w:webHidden/>
          </w:rPr>
          <w:tab/>
        </w:r>
        <w:r w:rsidR="000F6467">
          <w:rPr>
            <w:noProof/>
            <w:webHidden/>
          </w:rPr>
          <w:fldChar w:fldCharType="begin"/>
        </w:r>
        <w:r w:rsidR="000F6467">
          <w:rPr>
            <w:noProof/>
            <w:webHidden/>
          </w:rPr>
          <w:instrText xml:space="preserve"> PAGEREF _Toc66284902 \h </w:instrText>
        </w:r>
        <w:r w:rsidR="000F6467">
          <w:rPr>
            <w:noProof/>
            <w:webHidden/>
          </w:rPr>
        </w:r>
        <w:r w:rsidR="000F6467">
          <w:rPr>
            <w:noProof/>
            <w:webHidden/>
          </w:rPr>
          <w:fldChar w:fldCharType="separate"/>
        </w:r>
        <w:r w:rsidR="001942A4">
          <w:rPr>
            <w:noProof/>
            <w:webHidden/>
          </w:rPr>
          <w:t>31</w:t>
        </w:r>
        <w:r w:rsidR="000F6467">
          <w:rPr>
            <w:noProof/>
            <w:webHidden/>
          </w:rPr>
          <w:fldChar w:fldCharType="end"/>
        </w:r>
      </w:hyperlink>
    </w:p>
    <w:p w14:paraId="6646A17E" w14:textId="3E2982AA" w:rsidR="000F6467" w:rsidRDefault="003F0684">
      <w:pPr>
        <w:pStyle w:val="TOC1"/>
        <w:rPr>
          <w:noProof/>
        </w:rPr>
      </w:pPr>
      <w:hyperlink w:anchor="_Toc66284903" w:history="1">
        <w:r w:rsidR="000F6467" w:rsidRPr="007F5077">
          <w:rPr>
            <w:rStyle w:val="Hyperlink"/>
            <w:bCs/>
            <w:noProof/>
          </w:rPr>
          <w:t>21.</w:t>
        </w:r>
        <w:r w:rsidR="000F6467">
          <w:rPr>
            <w:rFonts w:asciiTheme="minorHAnsi" w:eastAsiaTheme="minorEastAsia" w:hAnsiTheme="minorHAnsi" w:cstheme="minorBidi"/>
            <w:b w:val="0"/>
            <w:caps w:val="0"/>
            <w:noProof/>
            <w:sz w:val="22"/>
            <w:lang w:eastAsia="en-GB"/>
          </w:rPr>
          <w:tab/>
        </w:r>
        <w:r w:rsidR="000F6467" w:rsidRPr="007F5077">
          <w:rPr>
            <w:rStyle w:val="Hyperlink"/>
            <w:noProof/>
          </w:rPr>
          <w:t xml:space="preserve"> </w:t>
        </w:r>
        <w:r w:rsidR="00553581">
          <w:rPr>
            <w:rStyle w:val="Hyperlink"/>
            <w:noProof/>
          </w:rPr>
          <w:t xml:space="preserve">Sustainability </w:t>
        </w:r>
        <w:r w:rsidR="000F6467" w:rsidRPr="007F5077">
          <w:rPr>
            <w:rStyle w:val="Hyperlink"/>
            <w:noProof/>
          </w:rPr>
          <w:t>Reporting</w:t>
        </w:r>
        <w:r w:rsidR="000F6467">
          <w:rPr>
            <w:noProof/>
            <w:webHidden/>
          </w:rPr>
          <w:tab/>
        </w:r>
        <w:r w:rsidR="000F6467">
          <w:rPr>
            <w:noProof/>
            <w:webHidden/>
          </w:rPr>
          <w:fldChar w:fldCharType="begin"/>
        </w:r>
        <w:r w:rsidR="000F6467">
          <w:rPr>
            <w:noProof/>
            <w:webHidden/>
          </w:rPr>
          <w:instrText xml:space="preserve"> PAGEREF _Toc66284903 \h </w:instrText>
        </w:r>
        <w:r w:rsidR="000F6467">
          <w:rPr>
            <w:noProof/>
            <w:webHidden/>
          </w:rPr>
        </w:r>
        <w:r w:rsidR="000F6467">
          <w:rPr>
            <w:noProof/>
            <w:webHidden/>
          </w:rPr>
          <w:fldChar w:fldCharType="separate"/>
        </w:r>
        <w:r w:rsidR="001942A4">
          <w:rPr>
            <w:noProof/>
            <w:webHidden/>
          </w:rPr>
          <w:t>37</w:t>
        </w:r>
        <w:r w:rsidR="000F6467">
          <w:rPr>
            <w:noProof/>
            <w:webHidden/>
          </w:rPr>
          <w:fldChar w:fldCharType="end"/>
        </w:r>
      </w:hyperlink>
    </w:p>
    <w:p w14:paraId="04891396" w14:textId="638A4320" w:rsidR="00553581" w:rsidRDefault="00553581">
      <w:pPr>
        <w:pStyle w:val="TOC1"/>
        <w:rPr>
          <w:noProof/>
        </w:rPr>
      </w:pPr>
      <w:r>
        <w:rPr>
          <w:noProof/>
        </w:rPr>
        <w:t>22.</w:t>
      </w:r>
      <w:r>
        <w:rPr>
          <w:noProof/>
        </w:rPr>
        <w:tab/>
        <w:t>Service Levels - KEY PERFORMANCE INDICATORS……………………………………..</w:t>
      </w:r>
      <w:r w:rsidR="0035019D">
        <w:rPr>
          <w:noProof/>
        </w:rPr>
        <w:t>54</w:t>
      </w:r>
    </w:p>
    <w:p w14:paraId="31F7454D" w14:textId="2753B8C0" w:rsidR="00553581" w:rsidRDefault="00553581">
      <w:pPr>
        <w:pStyle w:val="TOC1"/>
        <w:rPr>
          <w:noProof/>
        </w:rPr>
      </w:pPr>
      <w:r>
        <w:rPr>
          <w:noProof/>
        </w:rPr>
        <w:t>23.</w:t>
      </w:r>
      <w:r>
        <w:rPr>
          <w:noProof/>
        </w:rPr>
        <w:tab/>
        <w:t>tHE COLLABORATIVE WORKING PRINCIPLES……………………………………………….</w:t>
      </w:r>
      <w:r w:rsidR="0035019D">
        <w:rPr>
          <w:noProof/>
        </w:rPr>
        <w:t>46</w:t>
      </w:r>
    </w:p>
    <w:p w14:paraId="51E35306" w14:textId="15AFC3DB" w:rsidR="00CF54F3" w:rsidRDefault="00CF54F3">
      <w:pPr>
        <w:pStyle w:val="TOC1"/>
        <w:rPr>
          <w:rFonts w:asciiTheme="minorHAnsi" w:eastAsiaTheme="minorEastAsia" w:hAnsiTheme="minorHAnsi" w:cstheme="minorBidi"/>
          <w:b w:val="0"/>
          <w:caps w:val="0"/>
          <w:noProof/>
          <w:sz w:val="22"/>
          <w:lang w:eastAsia="en-GB"/>
        </w:rPr>
      </w:pPr>
      <w:r>
        <w:rPr>
          <w:noProof/>
        </w:rPr>
        <w:t>24.</w:t>
      </w:r>
      <w:r>
        <w:rPr>
          <w:noProof/>
        </w:rPr>
        <w:tab/>
        <w:t>Intellectual Property Rights - Options………………………………………………47</w:t>
      </w:r>
    </w:p>
    <w:p w14:paraId="135E16E8" w14:textId="3EAE46D9" w:rsidR="00CE3E0C" w:rsidRPr="00951715" w:rsidRDefault="001B4555" w:rsidP="00951715">
      <w:pPr>
        <w:spacing w:before="120" w:after="240" w:line="259" w:lineRule="auto"/>
        <w:jc w:val="left"/>
        <w:rPr>
          <w:rFonts w:cs="Arial"/>
          <w:b/>
          <w:caps/>
          <w:sz w:val="22"/>
          <w:szCs w:val="22"/>
        </w:rPr>
      </w:pPr>
      <w:r>
        <w:rPr>
          <w:rFonts w:cs="Arial"/>
          <w:sz w:val="22"/>
          <w:szCs w:val="22"/>
        </w:rPr>
        <w:fldChar w:fldCharType="end"/>
      </w:r>
      <w:r w:rsidR="00CE3E0C" w:rsidRPr="00951715">
        <w:rPr>
          <w:rFonts w:cs="Arial"/>
          <w:sz w:val="22"/>
          <w:szCs w:val="22"/>
        </w:rPr>
        <w:br w:type="page"/>
      </w:r>
    </w:p>
    <w:p w14:paraId="0BF0A3BD" w14:textId="4F4D21D1" w:rsidR="0015224A" w:rsidRPr="00722B8C" w:rsidRDefault="0015224A" w:rsidP="00951715">
      <w:pPr>
        <w:pStyle w:val="Part"/>
        <w:spacing w:before="120" w:after="240"/>
        <w:rPr>
          <w:rFonts w:cs="Arial"/>
          <w:sz w:val="22"/>
          <w:szCs w:val="22"/>
          <w:u w:val="single"/>
        </w:rPr>
      </w:pPr>
      <w:bookmarkStart w:id="11" w:name="ElPgBr7"/>
      <w:bookmarkStart w:id="12" w:name="_Toc54104482"/>
      <w:bookmarkStart w:id="13" w:name="_Toc66284881"/>
      <w:bookmarkEnd w:id="11"/>
      <w:r w:rsidRPr="00722B8C">
        <w:rPr>
          <w:rFonts w:cs="Arial"/>
          <w:sz w:val="22"/>
          <w:szCs w:val="22"/>
          <w:u w:val="single"/>
        </w:rPr>
        <w:lastRenderedPageBreak/>
        <w:t>sTANDARD KEY PROVISIONS</w:t>
      </w:r>
      <w:bookmarkEnd w:id="12"/>
      <w:bookmarkEnd w:id="13"/>
    </w:p>
    <w:p w14:paraId="3CC9771F" w14:textId="23D1926B" w:rsidR="0015224A" w:rsidRPr="00951715" w:rsidRDefault="0015224A" w:rsidP="00951715">
      <w:pPr>
        <w:pStyle w:val="SP1"/>
        <w:numPr>
          <w:ilvl w:val="0"/>
          <w:numId w:val="58"/>
        </w:numPr>
        <w:tabs>
          <w:tab w:val="clear" w:pos="862"/>
          <w:tab w:val="num" w:pos="709"/>
        </w:tabs>
        <w:spacing w:before="120" w:after="240"/>
        <w:ind w:hanging="862"/>
        <w:rPr>
          <w:rFonts w:cs="Arial"/>
          <w:szCs w:val="22"/>
        </w:rPr>
      </w:pPr>
      <w:bookmarkStart w:id="14" w:name="_Toc54104483"/>
      <w:bookmarkStart w:id="15" w:name="_Ref54164883"/>
      <w:bookmarkStart w:id="16" w:name="_Ref54340060"/>
      <w:bookmarkStart w:id="17" w:name="_Toc66284882"/>
      <w:r w:rsidRPr="00951715">
        <w:rPr>
          <w:rFonts w:cs="Arial"/>
          <w:szCs w:val="22"/>
        </w:rPr>
        <w:t>aPPLICATION OF THE kEY pROVISIONS</w:t>
      </w:r>
      <w:bookmarkEnd w:id="14"/>
      <w:bookmarkEnd w:id="15"/>
      <w:bookmarkEnd w:id="16"/>
      <w:bookmarkEnd w:id="17"/>
    </w:p>
    <w:p w14:paraId="39EADBED" w14:textId="151E0300" w:rsidR="0015224A" w:rsidRPr="00951715" w:rsidRDefault="0015224A" w:rsidP="00951715">
      <w:pPr>
        <w:pStyle w:val="SP2"/>
        <w:numPr>
          <w:ilvl w:val="1"/>
          <w:numId w:val="6"/>
        </w:numPr>
        <w:spacing w:before="120" w:after="240"/>
        <w:rPr>
          <w:rFonts w:cs="Arial"/>
          <w:szCs w:val="22"/>
        </w:rPr>
      </w:pPr>
      <w:bookmarkStart w:id="18" w:name="_Toc54104484"/>
      <w:r w:rsidRPr="00951715">
        <w:rPr>
          <w:rFonts w:cs="Arial"/>
          <w:szCs w:val="22"/>
        </w:rPr>
        <w:t xml:space="preserve">The standard Key Provisions at Clauses </w:t>
      </w:r>
      <w:r w:rsidR="0027635A">
        <w:rPr>
          <w:rFonts w:cs="Arial"/>
          <w:szCs w:val="22"/>
        </w:rPr>
        <w:fldChar w:fldCharType="begin"/>
      </w:r>
      <w:r w:rsidR="0027635A">
        <w:rPr>
          <w:rFonts w:cs="Arial"/>
          <w:szCs w:val="22"/>
        </w:rPr>
        <w:instrText xml:space="preserve"> REF _Ref54340060 \r \h </w:instrText>
      </w:r>
      <w:r w:rsidR="0027635A">
        <w:rPr>
          <w:rFonts w:cs="Arial"/>
          <w:szCs w:val="22"/>
        </w:rPr>
      </w:r>
      <w:r w:rsidR="0027635A">
        <w:rPr>
          <w:rFonts w:cs="Arial"/>
          <w:szCs w:val="22"/>
        </w:rPr>
        <w:fldChar w:fldCharType="separate"/>
      </w:r>
      <w:r w:rsidR="00477C0D">
        <w:rPr>
          <w:rFonts w:cs="Arial"/>
          <w:szCs w:val="22"/>
        </w:rPr>
        <w:t>1</w:t>
      </w:r>
      <w:r w:rsidR="0027635A">
        <w:rPr>
          <w:rFonts w:cs="Arial"/>
          <w:szCs w:val="22"/>
        </w:rPr>
        <w:fldChar w:fldCharType="end"/>
      </w:r>
      <w:r w:rsidRPr="00951715">
        <w:rPr>
          <w:rFonts w:cs="Arial"/>
          <w:szCs w:val="22"/>
        </w:rPr>
        <w:t xml:space="preserve"> to </w:t>
      </w:r>
      <w:r w:rsidR="0027635A">
        <w:rPr>
          <w:rFonts w:cs="Arial"/>
          <w:szCs w:val="22"/>
        </w:rPr>
        <w:fldChar w:fldCharType="begin"/>
      </w:r>
      <w:r w:rsidR="0027635A">
        <w:rPr>
          <w:rFonts w:cs="Arial"/>
          <w:szCs w:val="22"/>
        </w:rPr>
        <w:instrText xml:space="preserve"> REF _Ref54340075 \r \h </w:instrText>
      </w:r>
      <w:r w:rsidR="0027635A">
        <w:rPr>
          <w:rFonts w:cs="Arial"/>
          <w:szCs w:val="22"/>
        </w:rPr>
      </w:r>
      <w:r w:rsidR="0027635A">
        <w:rPr>
          <w:rFonts w:cs="Arial"/>
          <w:szCs w:val="22"/>
        </w:rPr>
        <w:fldChar w:fldCharType="separate"/>
      </w:r>
      <w:r w:rsidR="00477C0D">
        <w:rPr>
          <w:rFonts w:cs="Arial"/>
          <w:szCs w:val="22"/>
        </w:rPr>
        <w:t>3</w:t>
      </w:r>
      <w:r w:rsidR="0027635A">
        <w:rPr>
          <w:rFonts w:cs="Arial"/>
          <w:szCs w:val="22"/>
        </w:rPr>
        <w:fldChar w:fldCharType="end"/>
      </w:r>
      <w:r w:rsidRPr="00951715">
        <w:rPr>
          <w:rFonts w:cs="Arial"/>
          <w:szCs w:val="22"/>
        </w:rPr>
        <w:t xml:space="preserve"> of this </w:t>
      </w:r>
      <w:r w:rsidR="0027635A">
        <w:rPr>
          <w:rFonts w:cs="Arial"/>
          <w:szCs w:val="22"/>
        </w:rPr>
        <w:fldChar w:fldCharType="begin"/>
      </w:r>
      <w:r w:rsidR="0027635A">
        <w:rPr>
          <w:rFonts w:cs="Arial"/>
          <w:szCs w:val="22"/>
        </w:rPr>
        <w:instrText xml:space="preserve"> REF _Ref54164913 \r \h </w:instrText>
      </w:r>
      <w:r w:rsidR="0027635A">
        <w:rPr>
          <w:rFonts w:cs="Arial"/>
          <w:szCs w:val="22"/>
        </w:rPr>
      </w:r>
      <w:r w:rsidR="0027635A">
        <w:rPr>
          <w:rFonts w:cs="Arial"/>
          <w:szCs w:val="22"/>
        </w:rPr>
        <w:fldChar w:fldCharType="separate"/>
      </w:r>
      <w:r w:rsidR="00477C0D">
        <w:rPr>
          <w:rFonts w:cs="Arial"/>
          <w:szCs w:val="22"/>
        </w:rPr>
        <w:t>Schedule 1</w:t>
      </w:r>
      <w:r w:rsidR="0027635A">
        <w:rPr>
          <w:rFonts w:cs="Arial"/>
          <w:szCs w:val="22"/>
        </w:rPr>
        <w:fldChar w:fldCharType="end"/>
      </w:r>
      <w:r w:rsidR="0027635A">
        <w:rPr>
          <w:rFonts w:cs="Arial"/>
          <w:szCs w:val="22"/>
        </w:rPr>
        <w:t xml:space="preserve"> </w:t>
      </w:r>
      <w:r w:rsidRPr="00951715">
        <w:rPr>
          <w:rFonts w:cs="Arial"/>
          <w:szCs w:val="22"/>
        </w:rPr>
        <w:t>shall apply to this Contract.</w:t>
      </w:r>
      <w:bookmarkEnd w:id="18"/>
    </w:p>
    <w:p w14:paraId="597B6657" w14:textId="002C4B68" w:rsidR="0015224A" w:rsidRPr="00951715" w:rsidRDefault="0015224A" w:rsidP="00951715">
      <w:pPr>
        <w:pStyle w:val="SP2"/>
        <w:numPr>
          <w:ilvl w:val="1"/>
          <w:numId w:val="6"/>
        </w:numPr>
        <w:spacing w:before="120" w:after="240"/>
        <w:rPr>
          <w:rFonts w:cs="Arial"/>
          <w:szCs w:val="22"/>
        </w:rPr>
      </w:pPr>
      <w:bookmarkStart w:id="19" w:name="_Toc54104485"/>
      <w:r w:rsidRPr="00951715">
        <w:rPr>
          <w:rFonts w:cs="Arial"/>
          <w:szCs w:val="22"/>
        </w:rPr>
        <w:t xml:space="preserve">The optional Key Provisions at Clauses </w:t>
      </w:r>
      <w:r w:rsidR="000A5099">
        <w:rPr>
          <w:rFonts w:cs="Arial"/>
          <w:szCs w:val="22"/>
        </w:rPr>
        <w:fldChar w:fldCharType="begin"/>
      </w:r>
      <w:r w:rsidR="000A5099">
        <w:rPr>
          <w:rFonts w:cs="Arial"/>
          <w:szCs w:val="22"/>
        </w:rPr>
        <w:instrText xml:space="preserve"> REF _Ref62203938 \r \h </w:instrText>
      </w:r>
      <w:r w:rsidR="000A5099">
        <w:rPr>
          <w:rFonts w:cs="Arial"/>
          <w:szCs w:val="22"/>
        </w:rPr>
      </w:r>
      <w:r w:rsidR="000A5099">
        <w:rPr>
          <w:rFonts w:cs="Arial"/>
          <w:szCs w:val="22"/>
        </w:rPr>
        <w:fldChar w:fldCharType="separate"/>
      </w:r>
      <w:r w:rsidR="00477C0D">
        <w:rPr>
          <w:rFonts w:cs="Arial"/>
          <w:szCs w:val="22"/>
        </w:rPr>
        <w:t>4</w:t>
      </w:r>
      <w:r w:rsidR="000A5099">
        <w:rPr>
          <w:rFonts w:cs="Arial"/>
          <w:szCs w:val="22"/>
        </w:rPr>
        <w:fldChar w:fldCharType="end"/>
      </w:r>
      <w:r w:rsidRPr="00951715">
        <w:rPr>
          <w:rFonts w:cs="Arial"/>
          <w:szCs w:val="22"/>
        </w:rPr>
        <w:t xml:space="preserve"> to </w:t>
      </w:r>
      <w:r w:rsidR="000A5099">
        <w:rPr>
          <w:rFonts w:cs="Arial"/>
          <w:szCs w:val="22"/>
        </w:rPr>
        <w:fldChar w:fldCharType="begin"/>
      </w:r>
      <w:r w:rsidR="000A5099">
        <w:rPr>
          <w:rFonts w:cs="Arial"/>
          <w:szCs w:val="22"/>
        </w:rPr>
        <w:instrText xml:space="preserve"> REF _Ref62203963 \r \h </w:instrText>
      </w:r>
      <w:r w:rsidR="000A5099">
        <w:rPr>
          <w:rFonts w:cs="Arial"/>
          <w:szCs w:val="22"/>
        </w:rPr>
      </w:r>
      <w:r w:rsidR="000A5099">
        <w:rPr>
          <w:rFonts w:cs="Arial"/>
          <w:szCs w:val="22"/>
        </w:rPr>
        <w:fldChar w:fldCharType="separate"/>
      </w:r>
      <w:r w:rsidR="00477C0D">
        <w:rPr>
          <w:rFonts w:cs="Arial"/>
          <w:szCs w:val="22"/>
        </w:rPr>
        <w:t>20</w:t>
      </w:r>
      <w:r w:rsidR="000A5099">
        <w:rPr>
          <w:rFonts w:cs="Arial"/>
          <w:szCs w:val="22"/>
        </w:rPr>
        <w:fldChar w:fldCharType="end"/>
      </w:r>
      <w:r w:rsidRPr="00951715">
        <w:rPr>
          <w:rFonts w:cs="Arial"/>
          <w:szCs w:val="22"/>
        </w:rPr>
        <w:t xml:space="preserve"> of this </w:t>
      </w:r>
      <w:r w:rsidR="0027635A">
        <w:rPr>
          <w:rFonts w:cs="Arial"/>
          <w:szCs w:val="22"/>
        </w:rPr>
        <w:fldChar w:fldCharType="begin"/>
      </w:r>
      <w:r w:rsidR="0027635A">
        <w:rPr>
          <w:rFonts w:cs="Arial"/>
          <w:szCs w:val="22"/>
        </w:rPr>
        <w:instrText xml:space="preserve"> REF _Ref54164913 \r \h </w:instrText>
      </w:r>
      <w:r w:rsidR="0027635A">
        <w:rPr>
          <w:rFonts w:cs="Arial"/>
          <w:szCs w:val="22"/>
        </w:rPr>
      </w:r>
      <w:r w:rsidR="0027635A">
        <w:rPr>
          <w:rFonts w:cs="Arial"/>
          <w:szCs w:val="22"/>
        </w:rPr>
        <w:fldChar w:fldCharType="separate"/>
      </w:r>
      <w:r w:rsidR="00477C0D">
        <w:rPr>
          <w:rFonts w:cs="Arial"/>
          <w:szCs w:val="22"/>
        </w:rPr>
        <w:t>Schedule 1</w:t>
      </w:r>
      <w:r w:rsidR="0027635A">
        <w:rPr>
          <w:rFonts w:cs="Arial"/>
          <w:szCs w:val="22"/>
        </w:rPr>
        <w:fldChar w:fldCharType="end"/>
      </w:r>
      <w:r w:rsidRPr="00951715">
        <w:rPr>
          <w:rFonts w:cs="Arial"/>
          <w:szCs w:val="22"/>
        </w:rPr>
        <w:t xml:space="preserve"> shall only apply to this Cont</w:t>
      </w:r>
      <w:r w:rsidR="005F5A35">
        <w:rPr>
          <w:rFonts w:cs="Arial"/>
          <w:szCs w:val="22"/>
        </w:rPr>
        <w:t>r</w:t>
      </w:r>
      <w:r w:rsidRPr="00951715">
        <w:rPr>
          <w:rFonts w:cs="Arial"/>
          <w:szCs w:val="22"/>
        </w:rPr>
        <w:t>act where they have been checked and information completed as applicable.</w:t>
      </w:r>
      <w:bookmarkEnd w:id="19"/>
    </w:p>
    <w:p w14:paraId="59EFE436" w14:textId="1F6BE224" w:rsidR="00A63DE4" w:rsidRPr="00951715" w:rsidRDefault="00A63DE4" w:rsidP="00951715">
      <w:pPr>
        <w:pStyle w:val="SP1"/>
        <w:spacing w:before="120" w:after="240"/>
        <w:rPr>
          <w:rFonts w:cs="Arial"/>
          <w:szCs w:val="22"/>
        </w:rPr>
      </w:pPr>
      <w:bookmarkStart w:id="20" w:name="_Toc62125083"/>
      <w:bookmarkStart w:id="21" w:name="_Toc62138751"/>
      <w:bookmarkStart w:id="22" w:name="_Toc62141512"/>
      <w:bookmarkStart w:id="23" w:name="_Toc62205254"/>
      <w:bookmarkStart w:id="24" w:name="_Toc62125084"/>
      <w:bookmarkStart w:id="25" w:name="_Toc62138752"/>
      <w:bookmarkStart w:id="26" w:name="_Toc62141513"/>
      <w:bookmarkStart w:id="27" w:name="_Toc62205255"/>
      <w:bookmarkStart w:id="28" w:name="_Toc62125085"/>
      <w:bookmarkStart w:id="29" w:name="_Toc62138753"/>
      <w:bookmarkStart w:id="30" w:name="_Toc62141514"/>
      <w:bookmarkStart w:id="31" w:name="_Toc62205256"/>
      <w:bookmarkStart w:id="32" w:name="_Toc62125086"/>
      <w:bookmarkStart w:id="33" w:name="_Toc62138754"/>
      <w:bookmarkStart w:id="34" w:name="_Toc62141515"/>
      <w:bookmarkStart w:id="35" w:name="_Toc62205257"/>
      <w:bookmarkStart w:id="36" w:name="_Toc62125087"/>
      <w:bookmarkStart w:id="37" w:name="_Toc62138755"/>
      <w:bookmarkStart w:id="38" w:name="_Toc62141516"/>
      <w:bookmarkStart w:id="39" w:name="_Toc62205258"/>
      <w:bookmarkStart w:id="40" w:name="_Toc62125088"/>
      <w:bookmarkStart w:id="41" w:name="_Toc62138756"/>
      <w:bookmarkStart w:id="42" w:name="_Toc62141517"/>
      <w:bookmarkStart w:id="43" w:name="_Toc62205259"/>
      <w:bookmarkStart w:id="44" w:name="_Toc62125089"/>
      <w:bookmarkStart w:id="45" w:name="_Toc62138757"/>
      <w:bookmarkStart w:id="46" w:name="_Toc62141518"/>
      <w:bookmarkStart w:id="47" w:name="_Toc62205260"/>
      <w:bookmarkStart w:id="48" w:name="_Toc62125090"/>
      <w:bookmarkStart w:id="49" w:name="_Toc62138758"/>
      <w:bookmarkStart w:id="50" w:name="_Toc62141519"/>
      <w:bookmarkStart w:id="51" w:name="_Toc62205261"/>
      <w:bookmarkStart w:id="52" w:name="_Toc62125091"/>
      <w:bookmarkStart w:id="53" w:name="_Toc62138759"/>
      <w:bookmarkStart w:id="54" w:name="_Toc62141520"/>
      <w:bookmarkStart w:id="55" w:name="_Toc62205262"/>
      <w:bookmarkStart w:id="56" w:name="_Toc62125092"/>
      <w:bookmarkStart w:id="57" w:name="_Toc62138760"/>
      <w:bookmarkStart w:id="58" w:name="_Toc62141521"/>
      <w:bookmarkStart w:id="59" w:name="_Toc62205263"/>
      <w:bookmarkStart w:id="60" w:name="_Toc62125093"/>
      <w:bookmarkStart w:id="61" w:name="_Toc62138761"/>
      <w:bookmarkStart w:id="62" w:name="_Toc62141522"/>
      <w:bookmarkStart w:id="63" w:name="_Toc62205264"/>
      <w:bookmarkStart w:id="64" w:name="_Toc62125094"/>
      <w:bookmarkStart w:id="65" w:name="_Toc62138762"/>
      <w:bookmarkStart w:id="66" w:name="_Toc62141523"/>
      <w:bookmarkStart w:id="67" w:name="_Toc62205265"/>
      <w:bookmarkStart w:id="68" w:name="_Toc62125095"/>
      <w:bookmarkStart w:id="69" w:name="_Toc62138763"/>
      <w:bookmarkStart w:id="70" w:name="_Toc62141524"/>
      <w:bookmarkStart w:id="71" w:name="_Toc62205266"/>
      <w:bookmarkStart w:id="72" w:name="_Toc62125096"/>
      <w:bookmarkStart w:id="73" w:name="_Toc62138764"/>
      <w:bookmarkStart w:id="74" w:name="_Toc62141525"/>
      <w:bookmarkStart w:id="75" w:name="_Toc62205267"/>
      <w:bookmarkStart w:id="76" w:name="ElPgBr8"/>
      <w:bookmarkStart w:id="77" w:name="_Toc54104500"/>
      <w:bookmarkStart w:id="78" w:name="_Toc6628488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951715">
        <w:rPr>
          <w:rFonts w:cs="Arial"/>
          <w:szCs w:val="22"/>
        </w:rPr>
        <w:t>Order of Precedence</w:t>
      </w:r>
      <w:bookmarkEnd w:id="77"/>
      <w:bookmarkEnd w:id="78"/>
    </w:p>
    <w:p w14:paraId="00A55BC2" w14:textId="190662A3" w:rsidR="007F5A1D" w:rsidRPr="007F5A1D" w:rsidRDefault="007F5A1D" w:rsidP="007F5A1D">
      <w:pPr>
        <w:pStyle w:val="SP2"/>
        <w:rPr>
          <w:rFonts w:cs="Arial"/>
          <w:szCs w:val="22"/>
        </w:rPr>
      </w:pPr>
      <w:bookmarkStart w:id="79" w:name="_Hlk60135993"/>
      <w:bookmarkStart w:id="80" w:name="_Toc54104501"/>
      <w:r w:rsidRPr="007F5A1D">
        <w:rPr>
          <w:rFonts w:cs="Arial"/>
          <w:szCs w:val="22"/>
        </w:rPr>
        <w:t xml:space="preserve">If there is any conflict between </w:t>
      </w:r>
      <w:r>
        <w:rPr>
          <w:rFonts w:cs="Arial"/>
          <w:szCs w:val="22"/>
        </w:rPr>
        <w:t xml:space="preserve">any part of this Contract </w:t>
      </w:r>
      <w:r w:rsidRPr="007F5A1D">
        <w:rPr>
          <w:rFonts w:cs="Arial"/>
          <w:szCs w:val="22"/>
        </w:rPr>
        <w:t>and the Schedules and/or any Annexes to the Schedules, the conflict shall be resolved in accordance with the following order of precedence</w:t>
      </w:r>
      <w:bookmarkEnd w:id="79"/>
      <w:r w:rsidRPr="007F5A1D">
        <w:rPr>
          <w:rFonts w:cs="Arial"/>
          <w:szCs w:val="22"/>
        </w:rPr>
        <w:t>:</w:t>
      </w:r>
    </w:p>
    <w:p w14:paraId="3DDDCA11" w14:textId="504A620A" w:rsidR="002415B4" w:rsidRDefault="002415B4" w:rsidP="009E5E45">
      <w:pPr>
        <w:pStyle w:val="SP3"/>
      </w:pPr>
      <w:r>
        <w:t>Order Form</w:t>
      </w:r>
      <w:r w:rsidR="009433B8">
        <w:t>;</w:t>
      </w:r>
    </w:p>
    <w:p w14:paraId="0ED49DD9" w14:textId="700EB808" w:rsidR="00BC4D82" w:rsidRDefault="007943B1" w:rsidP="009E5E45">
      <w:pPr>
        <w:pStyle w:val="SP3"/>
      </w:pPr>
      <w:r>
        <w:fldChar w:fldCharType="begin"/>
      </w:r>
      <w:r>
        <w:instrText xml:space="preserve"> REF _Ref54164913 \r \h </w:instrText>
      </w:r>
      <w:r w:rsidR="00E17212">
        <w:instrText xml:space="preserve"> \* MERGEFORMAT </w:instrText>
      </w:r>
      <w:r>
        <w:fldChar w:fldCharType="separate"/>
      </w:r>
      <w:r w:rsidR="00477C0D">
        <w:t>Schedule 1</w:t>
      </w:r>
      <w:r>
        <w:fldChar w:fldCharType="end"/>
      </w:r>
      <w:r>
        <w:t xml:space="preserve"> (Key Provisions)</w:t>
      </w:r>
      <w:r w:rsidR="00BC4D82">
        <w:t>;</w:t>
      </w:r>
    </w:p>
    <w:p w14:paraId="13B22119" w14:textId="280A72C5" w:rsidR="00BC4D82" w:rsidRDefault="007943B1" w:rsidP="009E5E45">
      <w:pPr>
        <w:pStyle w:val="SP3"/>
      </w:pPr>
      <w:r>
        <w:fldChar w:fldCharType="begin"/>
      </w:r>
      <w:r>
        <w:instrText xml:space="preserve"> REF _Ref54165014 \r \h </w:instrText>
      </w:r>
      <w:r w:rsidR="009E5E45">
        <w:instrText xml:space="preserve"> \* MERGEFORMAT </w:instrText>
      </w:r>
      <w:r>
        <w:fldChar w:fldCharType="separate"/>
      </w:r>
      <w:r w:rsidR="00477C0D">
        <w:t>Schedule 2</w:t>
      </w:r>
      <w:r>
        <w:fldChar w:fldCharType="end"/>
      </w:r>
      <w:r>
        <w:t xml:space="preserve"> (General Terms and Conditions)</w:t>
      </w:r>
      <w:r w:rsidR="00BC4D82">
        <w:t>;</w:t>
      </w:r>
    </w:p>
    <w:p w14:paraId="62BDD5B3" w14:textId="777FB1E2" w:rsidR="007F5A1D" w:rsidRPr="007F5A1D" w:rsidRDefault="007943B1" w:rsidP="009E5E45">
      <w:pPr>
        <w:pStyle w:val="SP3"/>
      </w:pPr>
      <w:r>
        <w:fldChar w:fldCharType="begin"/>
      </w:r>
      <w:r>
        <w:instrText xml:space="preserve"> REF _Ref54165097 \r \h </w:instrText>
      </w:r>
      <w:r w:rsidR="009E5E45">
        <w:instrText xml:space="preserve"> \* MERGEFORMAT </w:instrText>
      </w:r>
      <w:r>
        <w:fldChar w:fldCharType="separate"/>
      </w:r>
      <w:r w:rsidR="00477C0D">
        <w:t>Schedule 3</w:t>
      </w:r>
      <w:r>
        <w:fldChar w:fldCharType="end"/>
      </w:r>
      <w:r w:rsidR="007F5A1D" w:rsidRPr="007F5A1D">
        <w:t xml:space="preserve"> (Definitions</w:t>
      </w:r>
      <w:r w:rsidR="00BC4D82">
        <w:t xml:space="preserve"> and Interpretation</w:t>
      </w:r>
      <w:r w:rsidR="007F5A1D" w:rsidRPr="007F5A1D">
        <w:t>);</w:t>
      </w:r>
    </w:p>
    <w:p w14:paraId="27BC2506" w14:textId="15224231" w:rsidR="007F5A1D" w:rsidRPr="007F5A1D" w:rsidRDefault="007943B1" w:rsidP="009E5E45">
      <w:pPr>
        <w:pStyle w:val="SP3"/>
      </w:pPr>
      <w:r w:rsidRPr="00951715">
        <w:fldChar w:fldCharType="begin"/>
      </w:r>
      <w:r w:rsidRPr="00951715">
        <w:instrText xml:space="preserve"> REF _Ref54165205 \r \h  \* MERGEFORMAT </w:instrText>
      </w:r>
      <w:r w:rsidRPr="00951715">
        <w:fldChar w:fldCharType="separate"/>
      </w:r>
      <w:r w:rsidR="00477C0D">
        <w:t>Schedule 4</w:t>
      </w:r>
      <w:r w:rsidRPr="00951715">
        <w:fldChar w:fldCharType="end"/>
      </w:r>
      <w:r>
        <w:t xml:space="preserve"> (Specification)</w:t>
      </w:r>
      <w:r w:rsidR="007F5A1D" w:rsidRPr="007F5A1D">
        <w:t>;</w:t>
      </w:r>
    </w:p>
    <w:p w14:paraId="77E512D2" w14:textId="0F7E19FB" w:rsidR="007F5A1D" w:rsidRPr="007F5A1D" w:rsidRDefault="007F5A1D" w:rsidP="009E5E45">
      <w:pPr>
        <w:pStyle w:val="SP3"/>
      </w:pPr>
      <w:r w:rsidRPr="007F5A1D">
        <w:t xml:space="preserve">any other Schedules and their Annexes (other than </w:t>
      </w:r>
      <w:r w:rsidR="007943B1" w:rsidRPr="00951715">
        <w:rPr>
          <w:rFonts w:cs="Arial"/>
          <w:szCs w:val="22"/>
        </w:rPr>
        <w:fldChar w:fldCharType="begin"/>
      </w:r>
      <w:r w:rsidR="007943B1" w:rsidRPr="00951715">
        <w:rPr>
          <w:rFonts w:cs="Arial"/>
          <w:szCs w:val="22"/>
        </w:rPr>
        <w:instrText xml:space="preserve"> REF _Ref54165213 \r \h  \* MERGEFORMAT </w:instrText>
      </w:r>
      <w:r w:rsidR="007943B1" w:rsidRPr="00951715">
        <w:rPr>
          <w:rFonts w:cs="Arial"/>
          <w:szCs w:val="22"/>
        </w:rPr>
      </w:r>
      <w:r w:rsidR="007943B1" w:rsidRPr="00951715">
        <w:rPr>
          <w:rFonts w:cs="Arial"/>
          <w:szCs w:val="22"/>
        </w:rPr>
        <w:fldChar w:fldCharType="separate"/>
      </w:r>
      <w:r w:rsidR="00477C0D">
        <w:rPr>
          <w:rFonts w:cs="Arial"/>
          <w:szCs w:val="22"/>
        </w:rPr>
        <w:t>Schedule 5</w:t>
      </w:r>
      <w:r w:rsidR="007943B1" w:rsidRPr="00951715">
        <w:rPr>
          <w:rFonts w:cs="Arial"/>
          <w:szCs w:val="22"/>
        </w:rPr>
        <w:fldChar w:fldCharType="end"/>
      </w:r>
      <w:r w:rsidRPr="007F5A1D">
        <w:t xml:space="preserve"> (</w:t>
      </w:r>
      <w:r w:rsidR="007943B1">
        <w:t>Tender</w:t>
      </w:r>
      <w:r w:rsidRPr="007F5A1D">
        <w:t>)</w:t>
      </w:r>
      <w:r w:rsidR="001D4663">
        <w:t>)</w:t>
      </w:r>
      <w:r w:rsidRPr="007F5A1D">
        <w:t>; and</w:t>
      </w:r>
    </w:p>
    <w:p w14:paraId="3B2FFD6D" w14:textId="5DF793BD" w:rsidR="009433B8" w:rsidRDefault="007943B1" w:rsidP="009E5E45">
      <w:pPr>
        <w:pStyle w:val="SP3"/>
      </w:pPr>
      <w:r w:rsidRPr="00951715">
        <w:fldChar w:fldCharType="begin"/>
      </w:r>
      <w:r w:rsidRPr="00951715">
        <w:instrText xml:space="preserve"> REF _Ref54165213 \r \h  \* MERGEFORMAT </w:instrText>
      </w:r>
      <w:r w:rsidRPr="00951715">
        <w:fldChar w:fldCharType="separate"/>
      </w:r>
      <w:r w:rsidR="00477C0D">
        <w:t>Schedule 5</w:t>
      </w:r>
      <w:r w:rsidRPr="00951715">
        <w:fldChar w:fldCharType="end"/>
      </w:r>
      <w:r w:rsidRPr="007F5A1D">
        <w:t xml:space="preserve"> (</w:t>
      </w:r>
      <w:r>
        <w:t>Tender</w:t>
      </w:r>
      <w:r w:rsidRPr="007F5A1D">
        <w:t>)</w:t>
      </w:r>
      <w:r w:rsidR="007F5A1D" w:rsidRPr="007F5A1D">
        <w:t xml:space="preserve"> and its Annexes (if any).</w:t>
      </w:r>
    </w:p>
    <w:p w14:paraId="2B089747" w14:textId="363FA9E5" w:rsidR="00A63DE4" w:rsidRPr="00951715" w:rsidRDefault="00A63DE4" w:rsidP="00E17212">
      <w:pPr>
        <w:pStyle w:val="SP1"/>
      </w:pPr>
      <w:bookmarkStart w:id="81" w:name="_Toc62125098"/>
      <w:bookmarkStart w:id="82" w:name="_Toc62138766"/>
      <w:bookmarkStart w:id="83" w:name="_Toc62141527"/>
      <w:bookmarkStart w:id="84" w:name="_Toc62205269"/>
      <w:bookmarkStart w:id="85" w:name="_Toc62125099"/>
      <w:bookmarkStart w:id="86" w:name="_Toc62138767"/>
      <w:bookmarkStart w:id="87" w:name="_Toc62141528"/>
      <w:bookmarkStart w:id="88" w:name="_Toc62205270"/>
      <w:bookmarkStart w:id="89" w:name="_Toc62125100"/>
      <w:bookmarkStart w:id="90" w:name="_Toc62138768"/>
      <w:bookmarkStart w:id="91" w:name="_Toc62141529"/>
      <w:bookmarkStart w:id="92" w:name="_Toc62205271"/>
      <w:bookmarkStart w:id="93" w:name="_Toc62125101"/>
      <w:bookmarkStart w:id="94" w:name="_Toc62138769"/>
      <w:bookmarkStart w:id="95" w:name="_Toc62141530"/>
      <w:bookmarkStart w:id="96" w:name="_Toc62205272"/>
      <w:bookmarkStart w:id="97" w:name="_Toc62125102"/>
      <w:bookmarkStart w:id="98" w:name="_Toc62138770"/>
      <w:bookmarkStart w:id="99" w:name="_Toc62141531"/>
      <w:bookmarkStart w:id="100" w:name="_Toc62205273"/>
      <w:bookmarkStart w:id="101" w:name="_Toc62125103"/>
      <w:bookmarkStart w:id="102" w:name="_Toc62138771"/>
      <w:bookmarkStart w:id="103" w:name="_Toc62141532"/>
      <w:bookmarkStart w:id="104" w:name="_Toc62205274"/>
      <w:bookmarkStart w:id="105" w:name="_Toc62125104"/>
      <w:bookmarkStart w:id="106" w:name="_Toc62138772"/>
      <w:bookmarkStart w:id="107" w:name="_Toc62141533"/>
      <w:bookmarkStart w:id="108" w:name="_Toc62205275"/>
      <w:bookmarkStart w:id="109" w:name="_Toc62125105"/>
      <w:bookmarkStart w:id="110" w:name="_Toc62138773"/>
      <w:bookmarkStart w:id="111" w:name="_Toc62141534"/>
      <w:bookmarkStart w:id="112" w:name="_Toc62205276"/>
      <w:bookmarkStart w:id="113" w:name="_Toc62125106"/>
      <w:bookmarkStart w:id="114" w:name="_Toc62138774"/>
      <w:bookmarkStart w:id="115" w:name="_Toc62141535"/>
      <w:bookmarkStart w:id="116" w:name="_Toc62205277"/>
      <w:bookmarkStart w:id="117" w:name="_Toc54104510"/>
      <w:bookmarkStart w:id="118" w:name="_Ref54164897"/>
      <w:bookmarkStart w:id="119" w:name="_Ref54340075"/>
      <w:bookmarkStart w:id="120" w:name="_Ref54344640"/>
      <w:bookmarkStart w:id="121" w:name="_Toc6628488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951715">
        <w:t>Application of TUPE at the commencement of the provisions of services</w:t>
      </w:r>
      <w:bookmarkEnd w:id="117"/>
      <w:bookmarkEnd w:id="118"/>
      <w:bookmarkEnd w:id="119"/>
      <w:bookmarkEnd w:id="120"/>
      <w:bookmarkEnd w:id="121"/>
    </w:p>
    <w:p w14:paraId="436580F8" w14:textId="608B4830" w:rsidR="00A63DE4" w:rsidRPr="00951715" w:rsidRDefault="00A63DE4" w:rsidP="00951715">
      <w:pPr>
        <w:pStyle w:val="SP2"/>
        <w:spacing w:before="120" w:after="240"/>
        <w:rPr>
          <w:rFonts w:cs="Arial"/>
          <w:szCs w:val="22"/>
        </w:rPr>
      </w:pPr>
      <w:bookmarkStart w:id="122" w:name="_Toc54104511"/>
      <w:r w:rsidRPr="00951715">
        <w:rPr>
          <w:rFonts w:cs="Arial"/>
          <w:szCs w:val="22"/>
        </w:rPr>
        <w:t>The Parties agree that:</w:t>
      </w:r>
      <w:bookmarkEnd w:id="122"/>
    </w:p>
    <w:p w14:paraId="5A5D4F73" w14:textId="51D6E38D" w:rsidR="00A63DE4" w:rsidRPr="00951715" w:rsidRDefault="0008235C" w:rsidP="00951715">
      <w:pPr>
        <w:pStyle w:val="SP3"/>
        <w:spacing w:before="120" w:after="240"/>
        <w:rPr>
          <w:rFonts w:cs="Arial"/>
          <w:szCs w:val="22"/>
        </w:rPr>
      </w:pPr>
      <w:bookmarkStart w:id="123" w:name="_Toc54104512"/>
      <w:r>
        <w:rPr>
          <w:rFonts w:cs="Arial"/>
          <w:szCs w:val="22"/>
        </w:rPr>
        <w:t>w</w:t>
      </w:r>
      <w:r w:rsidR="00A63DE4" w:rsidRPr="00951715">
        <w:rPr>
          <w:rFonts w:cs="Arial"/>
          <w:szCs w:val="22"/>
        </w:rPr>
        <w:t xml:space="preserve">here the commencement of the provision of the Services or any part of the Services results in one or more Relevant Transfers, </w:t>
      </w:r>
      <w:r w:rsidR="00DC2B4A" w:rsidRPr="00951715">
        <w:rPr>
          <w:rFonts w:cs="Arial"/>
          <w:szCs w:val="22"/>
        </w:rPr>
        <w:fldChar w:fldCharType="begin"/>
      </w:r>
      <w:r w:rsidR="00DC2B4A" w:rsidRPr="00951715">
        <w:rPr>
          <w:rFonts w:cs="Arial"/>
          <w:szCs w:val="22"/>
        </w:rPr>
        <w:instrText xml:space="preserve"> REF _Ref54165330 \r \h </w:instrText>
      </w:r>
      <w:r w:rsidR="006233F9" w:rsidRPr="00951715">
        <w:rPr>
          <w:rFonts w:cs="Arial"/>
          <w:szCs w:val="22"/>
        </w:rPr>
        <w:instrText xml:space="preserve"> \* MERGEFORMAT </w:instrText>
      </w:r>
      <w:r w:rsidR="00DC2B4A" w:rsidRPr="00951715">
        <w:rPr>
          <w:rFonts w:cs="Arial"/>
          <w:szCs w:val="22"/>
        </w:rPr>
      </w:r>
      <w:r w:rsidR="00DC2B4A" w:rsidRPr="00951715">
        <w:rPr>
          <w:rFonts w:cs="Arial"/>
          <w:szCs w:val="22"/>
        </w:rPr>
        <w:fldChar w:fldCharType="separate"/>
      </w:r>
      <w:r w:rsidR="00477C0D">
        <w:rPr>
          <w:rFonts w:cs="Arial"/>
          <w:szCs w:val="22"/>
        </w:rPr>
        <w:t>Schedule 10</w:t>
      </w:r>
      <w:r w:rsidR="00DC2B4A" w:rsidRPr="00951715">
        <w:rPr>
          <w:rFonts w:cs="Arial"/>
          <w:szCs w:val="22"/>
        </w:rPr>
        <w:fldChar w:fldCharType="end"/>
      </w:r>
      <w:r w:rsidR="00A63DE4" w:rsidRPr="00951715">
        <w:rPr>
          <w:rFonts w:cs="Arial"/>
          <w:szCs w:val="22"/>
        </w:rPr>
        <w:t xml:space="preserve"> shall apply as follows:</w:t>
      </w:r>
      <w:bookmarkEnd w:id="123"/>
    </w:p>
    <w:p w14:paraId="71E511A1" w14:textId="45E1A285" w:rsidR="00A63DE4" w:rsidRPr="00951715" w:rsidRDefault="00945DED" w:rsidP="009E5E45">
      <w:pPr>
        <w:pStyle w:val="SP4"/>
      </w:pPr>
      <w:bookmarkStart w:id="124" w:name="_Toc54104513"/>
      <w:r w:rsidRPr="00951715">
        <w:t>where</w:t>
      </w:r>
      <w:r w:rsidR="00A63DE4" w:rsidRPr="00951715">
        <w:t xml:space="preserve"> the Relevant Transfer involves the transfer of Transferring Authority Employees, Part A of </w:t>
      </w:r>
      <w:r w:rsidR="00DC2B4A" w:rsidRPr="00951715">
        <w:fldChar w:fldCharType="begin"/>
      </w:r>
      <w:r w:rsidR="00DC2B4A" w:rsidRPr="00951715">
        <w:instrText xml:space="preserve"> REF _Ref54165350 \r \h </w:instrText>
      </w:r>
      <w:r w:rsidR="006233F9" w:rsidRPr="00951715">
        <w:instrText xml:space="preserve"> \* MERGEFORMAT </w:instrText>
      </w:r>
      <w:r w:rsidR="00DC2B4A" w:rsidRPr="00951715">
        <w:fldChar w:fldCharType="separate"/>
      </w:r>
      <w:r w:rsidR="00477C0D">
        <w:t>Schedule 10</w:t>
      </w:r>
      <w:r w:rsidR="00DC2B4A" w:rsidRPr="00951715">
        <w:fldChar w:fldCharType="end"/>
      </w:r>
      <w:r w:rsidR="00A63DE4" w:rsidRPr="00951715">
        <w:t xml:space="preserve"> shall apply;</w:t>
      </w:r>
      <w:bookmarkEnd w:id="124"/>
    </w:p>
    <w:p w14:paraId="32AA86DC" w14:textId="238D744B" w:rsidR="00A63DE4" w:rsidRPr="00951715" w:rsidRDefault="00945DED" w:rsidP="009E5E45">
      <w:pPr>
        <w:pStyle w:val="SP4"/>
      </w:pPr>
      <w:bookmarkStart w:id="125" w:name="_Toc54104514"/>
      <w:r w:rsidRPr="00951715">
        <w:t>where</w:t>
      </w:r>
      <w:r w:rsidR="00A63DE4" w:rsidRPr="00951715">
        <w:t xml:space="preserve"> the Relevant Transfer involves the transfer of Transferring </w:t>
      </w:r>
      <w:r w:rsidR="005F5A35">
        <w:t>F</w:t>
      </w:r>
      <w:r w:rsidR="00A63DE4" w:rsidRPr="00951715">
        <w:t xml:space="preserve">ormer Contractor Employees, Part B of </w:t>
      </w:r>
      <w:r w:rsidR="00DC2B4A" w:rsidRPr="00951715">
        <w:fldChar w:fldCharType="begin"/>
      </w:r>
      <w:r w:rsidR="00DC2B4A" w:rsidRPr="00951715">
        <w:instrText xml:space="preserve"> REF _Ref54165361 \r \h </w:instrText>
      </w:r>
      <w:r w:rsidR="006233F9" w:rsidRPr="00951715">
        <w:instrText xml:space="preserve"> \* MERGEFORMAT </w:instrText>
      </w:r>
      <w:r w:rsidR="00DC2B4A" w:rsidRPr="00951715">
        <w:fldChar w:fldCharType="separate"/>
      </w:r>
      <w:r w:rsidR="00477C0D">
        <w:t>Schedule 10</w:t>
      </w:r>
      <w:r w:rsidR="00DC2B4A" w:rsidRPr="00951715">
        <w:fldChar w:fldCharType="end"/>
      </w:r>
      <w:r w:rsidR="00A63DE4" w:rsidRPr="00951715">
        <w:t xml:space="preserve"> shall apply;</w:t>
      </w:r>
      <w:bookmarkEnd w:id="125"/>
    </w:p>
    <w:p w14:paraId="32D4CEAE" w14:textId="674B3690" w:rsidR="00A63DE4" w:rsidRPr="00951715" w:rsidRDefault="00945DED" w:rsidP="009E5E45">
      <w:pPr>
        <w:pStyle w:val="SP4"/>
      </w:pPr>
      <w:bookmarkStart w:id="126" w:name="_Toc54104515"/>
      <w:r w:rsidRPr="00951715">
        <w:lastRenderedPageBreak/>
        <w:t>where</w:t>
      </w:r>
      <w:r w:rsidR="00A63DE4" w:rsidRPr="00951715">
        <w:t xml:space="preserve"> the Relevant Transfer involves the transfer of Transferring Authority Employees and Transferring Former Contractor Employees, Parts A and B o</w:t>
      </w:r>
      <w:r w:rsidR="0027635A">
        <w:t>f</w:t>
      </w:r>
      <w:r w:rsidR="00A63DE4" w:rsidRPr="00951715">
        <w:t xml:space="preserve"> </w:t>
      </w:r>
      <w:r w:rsidR="00DC2B4A" w:rsidRPr="00951715">
        <w:fldChar w:fldCharType="begin"/>
      </w:r>
      <w:r w:rsidR="00DC2B4A" w:rsidRPr="00951715">
        <w:instrText xml:space="preserve"> REF _Ref54165370 \r \h </w:instrText>
      </w:r>
      <w:r w:rsidR="006233F9" w:rsidRPr="00951715">
        <w:instrText xml:space="preserve"> \* MERGEFORMAT </w:instrText>
      </w:r>
      <w:r w:rsidR="00DC2B4A" w:rsidRPr="00951715">
        <w:fldChar w:fldCharType="separate"/>
      </w:r>
      <w:r w:rsidR="00477C0D">
        <w:t>Schedule 10</w:t>
      </w:r>
      <w:r w:rsidR="00DC2B4A" w:rsidRPr="00951715">
        <w:fldChar w:fldCharType="end"/>
      </w:r>
      <w:r w:rsidR="00DC2B4A" w:rsidRPr="00951715">
        <w:t xml:space="preserve"> </w:t>
      </w:r>
      <w:r w:rsidR="00A63DE4" w:rsidRPr="00951715">
        <w:t>shall apply; and</w:t>
      </w:r>
      <w:bookmarkEnd w:id="126"/>
    </w:p>
    <w:p w14:paraId="32474CED" w14:textId="02631156" w:rsidR="00A63DE4" w:rsidRPr="00951715" w:rsidRDefault="00844572" w:rsidP="009E5E45">
      <w:pPr>
        <w:pStyle w:val="SP4"/>
      </w:pPr>
      <w:bookmarkStart w:id="127" w:name="_Toc54104516"/>
      <w:r>
        <w:t>P</w:t>
      </w:r>
      <w:r w:rsidR="00A63DE4" w:rsidRPr="00951715">
        <w:t xml:space="preserve">art C of </w:t>
      </w:r>
      <w:r w:rsidR="00DC2B4A" w:rsidRPr="00951715">
        <w:fldChar w:fldCharType="begin"/>
      </w:r>
      <w:r w:rsidR="00DC2B4A" w:rsidRPr="00951715">
        <w:instrText xml:space="preserve"> REF _Ref54165383 \r \h </w:instrText>
      </w:r>
      <w:r w:rsidR="006233F9" w:rsidRPr="00951715">
        <w:instrText xml:space="preserve"> \* MERGEFORMAT </w:instrText>
      </w:r>
      <w:r w:rsidR="00DC2B4A" w:rsidRPr="00951715">
        <w:fldChar w:fldCharType="separate"/>
      </w:r>
      <w:r w:rsidR="00477C0D">
        <w:t>Schedule 10</w:t>
      </w:r>
      <w:r w:rsidR="00DC2B4A" w:rsidRPr="00951715">
        <w:fldChar w:fldCharType="end"/>
      </w:r>
      <w:r w:rsidR="00A63DE4" w:rsidRPr="00951715">
        <w:t xml:space="preserve"> shall not apply;</w:t>
      </w:r>
      <w:bookmarkEnd w:id="127"/>
    </w:p>
    <w:p w14:paraId="7ABB9B93" w14:textId="4B28D2EC" w:rsidR="0008235C" w:rsidRDefault="0008235C" w:rsidP="00951715">
      <w:pPr>
        <w:pStyle w:val="SP3"/>
        <w:spacing w:before="120" w:after="240"/>
        <w:rPr>
          <w:rFonts w:cs="Arial"/>
          <w:szCs w:val="22"/>
        </w:rPr>
      </w:pPr>
      <w:bookmarkStart w:id="128" w:name="ElPgBr9"/>
      <w:bookmarkStart w:id="129" w:name="_Toc54104517"/>
      <w:bookmarkEnd w:id="128"/>
      <w:r>
        <w:rPr>
          <w:rFonts w:cs="Arial"/>
          <w:szCs w:val="22"/>
        </w:rPr>
        <w:t>w</w:t>
      </w:r>
      <w:r w:rsidR="00A63DE4" w:rsidRPr="00951715">
        <w:rPr>
          <w:rFonts w:cs="Arial"/>
          <w:szCs w:val="22"/>
        </w:rPr>
        <w:t xml:space="preserve">here </w:t>
      </w:r>
      <w:r w:rsidR="00E542F9">
        <w:rPr>
          <w:rFonts w:cs="Arial"/>
          <w:szCs w:val="22"/>
        </w:rPr>
        <w:t>the c</w:t>
      </w:r>
      <w:r w:rsidR="00A63DE4" w:rsidRPr="00951715">
        <w:rPr>
          <w:rFonts w:cs="Arial"/>
          <w:szCs w:val="22"/>
        </w:rPr>
        <w:t>ommencement of the provision of the Services or a part of the Service does not result in a Relevant Transfer</w:t>
      </w:r>
      <w:r>
        <w:rPr>
          <w:rFonts w:cs="Arial"/>
          <w:szCs w:val="22"/>
        </w:rPr>
        <w:t>:</w:t>
      </w:r>
    </w:p>
    <w:p w14:paraId="4DBD6170" w14:textId="207B6D6D" w:rsidR="00A63DE4" w:rsidRPr="0008235C" w:rsidRDefault="00A63DE4" w:rsidP="00E17212">
      <w:pPr>
        <w:pStyle w:val="SP4"/>
      </w:pPr>
      <w:r w:rsidRPr="0008235C">
        <w:t xml:space="preserve">Part C of </w:t>
      </w:r>
      <w:r w:rsidR="00DC2B4A" w:rsidRPr="0008235C">
        <w:fldChar w:fldCharType="begin"/>
      </w:r>
      <w:r w:rsidR="00DC2B4A" w:rsidRPr="0008235C">
        <w:instrText xml:space="preserve"> REF _Ref54165393 \r \h </w:instrText>
      </w:r>
      <w:r w:rsidR="006233F9" w:rsidRPr="0008235C">
        <w:instrText xml:space="preserve"> \* MERGEFORMAT </w:instrText>
      </w:r>
      <w:r w:rsidR="00DC2B4A" w:rsidRPr="0008235C">
        <w:fldChar w:fldCharType="separate"/>
      </w:r>
      <w:r w:rsidR="00477C0D">
        <w:t>Schedule 10</w:t>
      </w:r>
      <w:r w:rsidR="00DC2B4A" w:rsidRPr="0008235C">
        <w:fldChar w:fldCharType="end"/>
      </w:r>
      <w:r w:rsidRPr="0008235C">
        <w:t xml:space="preserve"> shall apply and Parts A and B of </w:t>
      </w:r>
      <w:r w:rsidR="00DC2B4A" w:rsidRPr="0008235C">
        <w:fldChar w:fldCharType="begin"/>
      </w:r>
      <w:r w:rsidR="00DC2B4A" w:rsidRPr="0008235C">
        <w:instrText xml:space="preserve"> REF _Ref54165409 \r \h </w:instrText>
      </w:r>
      <w:r w:rsidR="006233F9" w:rsidRPr="0008235C">
        <w:instrText xml:space="preserve"> \* MERGEFORMAT </w:instrText>
      </w:r>
      <w:r w:rsidR="00DC2B4A" w:rsidRPr="0008235C">
        <w:fldChar w:fldCharType="separate"/>
      </w:r>
      <w:r w:rsidR="00477C0D">
        <w:t>Schedule 10</w:t>
      </w:r>
      <w:r w:rsidR="00DC2B4A" w:rsidRPr="0008235C">
        <w:fldChar w:fldCharType="end"/>
      </w:r>
      <w:r w:rsidRPr="0008235C">
        <w:t xml:space="preserve"> shall not apply; and</w:t>
      </w:r>
      <w:bookmarkEnd w:id="129"/>
    </w:p>
    <w:p w14:paraId="5697156F" w14:textId="377EA2A3" w:rsidR="0008235C" w:rsidRPr="00951715" w:rsidRDefault="0008235C" w:rsidP="009E5E45">
      <w:pPr>
        <w:pStyle w:val="SP4"/>
      </w:pPr>
      <w:r w:rsidRPr="00F10EF3">
        <w:t xml:space="preserve">Part D of </w:t>
      </w:r>
      <w:r w:rsidRPr="00F10EF3">
        <w:fldChar w:fldCharType="begin"/>
      </w:r>
      <w:r w:rsidRPr="00F10EF3">
        <w:instrText xml:space="preserve"> REF _Ref54165421 \r \h  \* MERGEFORMAT </w:instrText>
      </w:r>
      <w:r w:rsidRPr="00F10EF3">
        <w:fldChar w:fldCharType="separate"/>
      </w:r>
      <w:r w:rsidR="00477C0D">
        <w:t>Schedule 10</w:t>
      </w:r>
      <w:r w:rsidRPr="00F10EF3">
        <w:fldChar w:fldCharType="end"/>
      </w:r>
      <w:r w:rsidRPr="00F10EF3">
        <w:t xml:space="preserve"> shall apply on the expiry or termination of the Services or any part of the Services</w:t>
      </w:r>
    </w:p>
    <w:p w14:paraId="23C2694E" w14:textId="3D434F26" w:rsidR="00722B8C" w:rsidRPr="004A572B" w:rsidRDefault="00A63DE4" w:rsidP="004A572B">
      <w:pPr>
        <w:pStyle w:val="Part"/>
        <w:spacing w:before="120" w:after="240"/>
        <w:rPr>
          <w:rFonts w:cs="Arial"/>
          <w:sz w:val="22"/>
          <w:szCs w:val="22"/>
          <w:u w:val="single"/>
        </w:rPr>
      </w:pPr>
      <w:bookmarkStart w:id="130" w:name="ElPgBr10"/>
      <w:bookmarkStart w:id="131" w:name="_Toc54104519"/>
      <w:bookmarkStart w:id="132" w:name="_Toc66284885"/>
      <w:bookmarkEnd w:id="130"/>
      <w:r w:rsidRPr="00722B8C">
        <w:rPr>
          <w:rFonts w:cs="Arial"/>
          <w:sz w:val="22"/>
          <w:szCs w:val="22"/>
          <w:u w:val="single"/>
        </w:rPr>
        <w:t>Optional Key Provisions</w:t>
      </w:r>
      <w:bookmarkEnd w:id="131"/>
      <w:bookmarkEnd w:id="132"/>
    </w:p>
    <w:p w14:paraId="37378A61" w14:textId="6DF7F072" w:rsidR="00D4425C" w:rsidRPr="00D4425C" w:rsidRDefault="00D4425C" w:rsidP="009433B8">
      <w:pPr>
        <w:pStyle w:val="SP1"/>
        <w:spacing w:before="120" w:after="240"/>
        <w:rPr>
          <w:rFonts w:cs="Arial"/>
          <w:szCs w:val="22"/>
        </w:rPr>
      </w:pPr>
      <w:bookmarkStart w:id="133" w:name="_Toc62125109"/>
      <w:bookmarkStart w:id="134" w:name="_Toc62141538"/>
      <w:bookmarkStart w:id="135" w:name="_Toc62205280"/>
      <w:bookmarkStart w:id="136" w:name="_Ref62203938"/>
      <w:bookmarkStart w:id="137" w:name="_Toc66284886"/>
      <w:bookmarkStart w:id="138" w:name="_Toc54104520"/>
      <w:bookmarkStart w:id="139" w:name="_Ref54164941"/>
      <w:bookmarkStart w:id="140" w:name="_Ref54340124"/>
      <w:bookmarkStart w:id="141" w:name="_Ref58428137"/>
      <w:bookmarkEnd w:id="133"/>
      <w:bookmarkEnd w:id="134"/>
      <w:bookmarkEnd w:id="135"/>
      <w:r>
        <w:rPr>
          <w:rFonts w:cs="Arial"/>
          <w:szCs w:val="22"/>
        </w:rPr>
        <w:t>Quality Assurance Standards</w:t>
      </w:r>
      <w:bookmarkEnd w:id="136"/>
      <w:bookmarkEnd w:id="137"/>
    </w:p>
    <w:p w14:paraId="600B9025" w14:textId="694D2DE0" w:rsidR="008A4C02" w:rsidRPr="008A4C02" w:rsidRDefault="008A4C02" w:rsidP="00137EA4">
      <w:pPr>
        <w:pStyle w:val="SP2"/>
        <w:numPr>
          <w:ilvl w:val="0"/>
          <w:numId w:val="0"/>
        </w:numPr>
        <w:ind w:left="709"/>
        <w:rPr>
          <w:b/>
          <w:bCs/>
        </w:rPr>
      </w:pPr>
      <w:bookmarkStart w:id="142" w:name="_Hlk62138842"/>
      <w:r w:rsidRPr="008A4C02">
        <w:rPr>
          <w:rFonts w:ascii="Segoe UI Symbol" w:hAnsi="Segoe UI Symbol" w:cs="Segoe UI Symbol"/>
          <w:b/>
          <w:bCs/>
          <w:szCs w:val="22"/>
          <w:highlight w:val="yellow"/>
        </w:rPr>
        <w:t>☐</w:t>
      </w:r>
      <w:r w:rsidRPr="008A4C02">
        <w:rPr>
          <w:rFonts w:cs="Arial"/>
          <w:b/>
          <w:bCs/>
          <w:szCs w:val="22"/>
        </w:rPr>
        <w:t xml:space="preserve"> </w:t>
      </w:r>
      <w:r w:rsidRPr="008A4C02">
        <w:rPr>
          <w:rFonts w:cs="Arial"/>
          <w:b/>
          <w:bCs/>
          <w:caps/>
          <w:szCs w:val="22"/>
        </w:rPr>
        <w:t>(only applicable to the Contract if this box is checked</w:t>
      </w:r>
      <w:r w:rsidR="000A5099">
        <w:rPr>
          <w:rFonts w:cs="Arial"/>
          <w:b/>
          <w:bCs/>
          <w:caps/>
          <w:szCs w:val="22"/>
        </w:rPr>
        <w:t xml:space="preserve"> and standards inserted</w:t>
      </w:r>
      <w:r w:rsidRPr="008A4C02">
        <w:rPr>
          <w:rFonts w:cs="Arial"/>
          <w:b/>
          <w:bCs/>
          <w:caps/>
          <w:szCs w:val="22"/>
        </w:rPr>
        <w:t>)</w:t>
      </w:r>
    </w:p>
    <w:bookmarkEnd w:id="142"/>
    <w:p w14:paraId="199C8028" w14:textId="5BD0459D" w:rsidR="00D4425C" w:rsidRDefault="00D4425C" w:rsidP="00D4425C">
      <w:pPr>
        <w:pStyle w:val="SP2"/>
      </w:pPr>
      <w:r>
        <w:t>The following quality assurance standards shall apply to the provision of the Services:</w:t>
      </w:r>
    </w:p>
    <w:p w14:paraId="180C1E5C" w14:textId="4EA82C06" w:rsidR="00D4425C" w:rsidRDefault="00D4425C" w:rsidP="004A572B">
      <w:pPr>
        <w:pStyle w:val="SP3"/>
      </w:pPr>
      <w:r>
        <w:t>[</w:t>
      </w:r>
      <w:r w:rsidRPr="00CE0198">
        <w:rPr>
          <w:highlight w:val="yellow"/>
        </w:rPr>
        <w:t>insert standards</w:t>
      </w:r>
      <w:r>
        <w:t>].</w:t>
      </w:r>
    </w:p>
    <w:p w14:paraId="3649D20D" w14:textId="77777777" w:rsidR="004A572B" w:rsidRDefault="004A572B" w:rsidP="004A572B">
      <w:pPr>
        <w:pStyle w:val="SP3"/>
        <w:numPr>
          <w:ilvl w:val="0"/>
          <w:numId w:val="0"/>
        </w:numPr>
        <w:ind w:left="1728"/>
      </w:pPr>
    </w:p>
    <w:p w14:paraId="2ECD757B" w14:textId="648ED739" w:rsidR="00214328" w:rsidRDefault="00214328" w:rsidP="009433B8">
      <w:pPr>
        <w:pStyle w:val="SP1"/>
        <w:spacing w:before="120" w:after="240"/>
        <w:rPr>
          <w:rFonts w:cs="Arial"/>
          <w:szCs w:val="22"/>
        </w:rPr>
      </w:pPr>
      <w:bookmarkStart w:id="143" w:name="_Toc66284887"/>
      <w:r>
        <w:rPr>
          <w:rFonts w:cs="Arial"/>
          <w:szCs w:val="22"/>
        </w:rPr>
        <w:t>Purchase Orders</w:t>
      </w:r>
      <w:bookmarkEnd w:id="143"/>
      <w:r>
        <w:rPr>
          <w:rFonts w:cs="Arial"/>
          <w:szCs w:val="22"/>
        </w:rPr>
        <w:t xml:space="preserve"> </w:t>
      </w:r>
    </w:p>
    <w:p w14:paraId="46BD1522" w14:textId="77777777" w:rsidR="008A4C02" w:rsidRPr="008A4C02" w:rsidRDefault="008A4C02" w:rsidP="00137EA4">
      <w:pPr>
        <w:pStyle w:val="SP2"/>
        <w:numPr>
          <w:ilvl w:val="0"/>
          <w:numId w:val="0"/>
        </w:numPr>
        <w:ind w:left="709"/>
        <w:rPr>
          <w:b/>
          <w:bCs/>
        </w:rPr>
      </w:pPr>
      <w:r w:rsidRPr="008A4C02">
        <w:rPr>
          <w:rFonts w:ascii="Segoe UI Symbol" w:hAnsi="Segoe UI Symbol" w:cs="Segoe UI Symbol"/>
          <w:b/>
          <w:bCs/>
          <w:szCs w:val="22"/>
          <w:highlight w:val="yellow"/>
        </w:rPr>
        <w:t>☐</w:t>
      </w:r>
      <w:r w:rsidRPr="008A4C02">
        <w:rPr>
          <w:rFonts w:cs="Arial"/>
          <w:b/>
          <w:bCs/>
          <w:szCs w:val="22"/>
        </w:rPr>
        <w:t xml:space="preserve"> </w:t>
      </w:r>
      <w:r w:rsidRPr="008A4C02">
        <w:rPr>
          <w:rFonts w:cs="Arial"/>
          <w:b/>
          <w:bCs/>
          <w:caps/>
          <w:szCs w:val="22"/>
        </w:rPr>
        <w:t>(only applicable to the Contract if this box is checked)</w:t>
      </w:r>
    </w:p>
    <w:p w14:paraId="236D297D" w14:textId="6396E7CB" w:rsidR="00214328" w:rsidRDefault="00214328" w:rsidP="00214328">
      <w:pPr>
        <w:pStyle w:val="SP2"/>
      </w:pPr>
      <w:r w:rsidRPr="00214328">
        <w:t xml:space="preserve">The Authority shall issue a </w:t>
      </w:r>
      <w:r w:rsidRPr="00DE4354">
        <w:t>Purchase Order</w:t>
      </w:r>
      <w:r w:rsidRPr="00214328">
        <w:t xml:space="preserve"> to the Contractor in respect of any </w:t>
      </w:r>
      <w:r>
        <w:t xml:space="preserve">Services </w:t>
      </w:r>
      <w:r w:rsidRPr="00214328">
        <w:t xml:space="preserve">to be supplied to the Authority under this Contract.  The Contractor shall comply with the terms of such Purchase Order as a term of this Contract and shall ensure that the any Purchase Order is clearly noted on each </w:t>
      </w:r>
      <w:r>
        <w:t>invoice</w:t>
      </w:r>
      <w:r w:rsidRPr="00214328">
        <w:t xml:space="preserve">. For the avoidance of doubt, any actions or work undertaken by the Contractor under this Contract prior to the receipt of a Purchase Order covering the relevant </w:t>
      </w:r>
      <w:r>
        <w:t xml:space="preserve">Services </w:t>
      </w:r>
      <w:r w:rsidRPr="00214328">
        <w:t xml:space="preserve">shall be undertaken at the Contractor’s risk and expense and the Contractor shall only be entitled to invoice for </w:t>
      </w:r>
      <w:r>
        <w:t xml:space="preserve">Services </w:t>
      </w:r>
      <w:r w:rsidRPr="00214328">
        <w:t>covered by a valid Purchase Order.</w:t>
      </w:r>
    </w:p>
    <w:p w14:paraId="5C0F10A8" w14:textId="5E9B6DF2" w:rsidR="008A4C02" w:rsidRPr="00137EA4" w:rsidRDefault="008A4C02" w:rsidP="00137EA4">
      <w:pPr>
        <w:pStyle w:val="SP1"/>
        <w:spacing w:before="120" w:after="240"/>
        <w:rPr>
          <w:rFonts w:cs="Arial"/>
          <w:szCs w:val="22"/>
        </w:rPr>
      </w:pPr>
      <w:bookmarkStart w:id="144" w:name="_Toc62141541"/>
      <w:bookmarkStart w:id="145" w:name="_Toc62205283"/>
      <w:bookmarkStart w:id="146" w:name="_Toc66284888"/>
      <w:bookmarkEnd w:id="138"/>
      <w:bookmarkEnd w:id="139"/>
      <w:bookmarkEnd w:id="140"/>
      <w:bookmarkEnd w:id="141"/>
      <w:bookmarkEnd w:id="144"/>
      <w:bookmarkEnd w:id="145"/>
      <w:r w:rsidRPr="00137EA4">
        <w:rPr>
          <w:rFonts w:cs="Arial"/>
          <w:szCs w:val="22"/>
        </w:rPr>
        <w:t>IMPLEMENTATION PHASE</w:t>
      </w:r>
      <w:bookmarkEnd w:id="146"/>
      <w:r w:rsidRPr="00137EA4">
        <w:rPr>
          <w:rFonts w:cs="Arial"/>
          <w:szCs w:val="22"/>
        </w:rPr>
        <w:t xml:space="preserve"> </w:t>
      </w:r>
    </w:p>
    <w:p w14:paraId="7AD6848C" w14:textId="0A9AC9C9" w:rsidR="008A4C02" w:rsidRPr="00137EA4" w:rsidRDefault="008A4C02" w:rsidP="00137EA4">
      <w:pPr>
        <w:ind w:left="709"/>
        <w:rPr>
          <w:rFonts w:cs="Arial"/>
          <w:b/>
          <w:bCs/>
          <w:sz w:val="22"/>
          <w:szCs w:val="22"/>
        </w:rPr>
      </w:pPr>
      <w:r w:rsidRPr="00137EA4">
        <w:rPr>
          <w:rFonts w:ascii="Segoe UI Symbol" w:hAnsi="Segoe UI Symbol" w:cs="Segoe UI Symbol"/>
          <w:b/>
          <w:bCs/>
          <w:sz w:val="22"/>
          <w:szCs w:val="22"/>
          <w:highlight w:val="yellow"/>
        </w:rPr>
        <w:t>☐</w:t>
      </w:r>
      <w:r w:rsidRPr="00137EA4">
        <w:rPr>
          <w:rFonts w:cs="Arial"/>
          <w:b/>
          <w:bCs/>
          <w:sz w:val="22"/>
          <w:szCs w:val="22"/>
        </w:rPr>
        <w:t xml:space="preserve"> </w:t>
      </w:r>
      <w:r w:rsidR="00137EA4" w:rsidRPr="00137EA4">
        <w:rPr>
          <w:rFonts w:cs="Arial"/>
          <w:b/>
          <w:bCs/>
          <w:sz w:val="22"/>
          <w:szCs w:val="22"/>
        </w:rPr>
        <w:t>(ONLY APPLICABLE TO THE CONTRACT IF THIS BOX IS CHECKED AND THE SCHEDULE INSERTED)</w:t>
      </w:r>
    </w:p>
    <w:p w14:paraId="3F67D264" w14:textId="1E66554D" w:rsidR="00C30624" w:rsidRDefault="00C30624" w:rsidP="00951715">
      <w:pPr>
        <w:pStyle w:val="SP2"/>
        <w:spacing w:before="120" w:after="240"/>
        <w:rPr>
          <w:rFonts w:cs="Arial"/>
          <w:szCs w:val="22"/>
        </w:rPr>
      </w:pPr>
      <w:bookmarkStart w:id="147" w:name="_Toc54104521"/>
      <w:r>
        <w:rPr>
          <w:rFonts w:cs="Arial"/>
          <w:szCs w:val="22"/>
        </w:rPr>
        <w:t xml:space="preserve">This Clause, the following </w:t>
      </w:r>
      <w:r w:rsidR="00E0113F">
        <w:rPr>
          <w:rFonts w:cs="Arial"/>
          <w:szCs w:val="22"/>
        </w:rPr>
        <w:t>definitions</w:t>
      </w:r>
      <w:r>
        <w:rPr>
          <w:rFonts w:cs="Arial"/>
          <w:szCs w:val="22"/>
        </w:rPr>
        <w:t xml:space="preserve"> shall apply:</w:t>
      </w:r>
    </w:p>
    <w:p w14:paraId="6FBC308B" w14:textId="7C1A2BD4" w:rsidR="00C30624" w:rsidRDefault="00C30624" w:rsidP="00C30624">
      <w:pPr>
        <w:pStyle w:val="SP3"/>
      </w:pPr>
      <w:r w:rsidRPr="00C30624">
        <w:rPr>
          <w:b/>
          <w:bCs/>
        </w:rPr>
        <w:lastRenderedPageBreak/>
        <w:t>“Delay”</w:t>
      </w:r>
      <w:r>
        <w:t>: a delay in the successful achievement of a Milestone.</w:t>
      </w:r>
    </w:p>
    <w:p w14:paraId="7228E86E" w14:textId="6A95F103" w:rsidR="00C30624" w:rsidRDefault="00C30624" w:rsidP="00C30624">
      <w:pPr>
        <w:pStyle w:val="SP3"/>
      </w:pPr>
      <w:r>
        <w:rPr>
          <w:b/>
          <w:bCs/>
        </w:rPr>
        <w:t>“</w:t>
      </w:r>
      <w:r w:rsidRPr="00C30624">
        <w:rPr>
          <w:b/>
          <w:bCs/>
        </w:rPr>
        <w:t>Detailed Implementation Plan</w:t>
      </w:r>
      <w:r>
        <w:rPr>
          <w:b/>
          <w:bCs/>
        </w:rPr>
        <w:t>”</w:t>
      </w:r>
      <w:r>
        <w:t xml:space="preserve">: the detailed plan for the implementation of the Services that is developed in accordance with Clause </w:t>
      </w:r>
      <w:r w:rsidR="000A5099">
        <w:fldChar w:fldCharType="begin"/>
      </w:r>
      <w:r w:rsidR="000A5099">
        <w:instrText xml:space="preserve"> REF _Ref58490062 \r \h </w:instrText>
      </w:r>
      <w:r w:rsidR="000A5099">
        <w:fldChar w:fldCharType="separate"/>
      </w:r>
      <w:r w:rsidR="00477C0D">
        <w:t>6.3</w:t>
      </w:r>
      <w:r w:rsidR="000A5099">
        <w:fldChar w:fldCharType="end"/>
      </w:r>
      <w:r w:rsidR="008E5C4B">
        <w:t xml:space="preserve"> of this Schedule 1</w:t>
      </w:r>
      <w:r w:rsidR="00E0113F">
        <w:t>, as</w:t>
      </w:r>
      <w:r>
        <w:t xml:space="preserve"> amended from time to time in accordance with the Change Control </w:t>
      </w:r>
      <w:r w:rsidR="00212FE6">
        <w:t>Process.</w:t>
      </w:r>
    </w:p>
    <w:p w14:paraId="43B10455" w14:textId="1637A90A" w:rsidR="00C30624" w:rsidRDefault="00C30624" w:rsidP="00C30624">
      <w:pPr>
        <w:pStyle w:val="SP3"/>
      </w:pPr>
      <w:r w:rsidRPr="00C30624">
        <w:rPr>
          <w:b/>
          <w:bCs/>
        </w:rPr>
        <w:t>“Implementation Plan</w:t>
      </w:r>
      <w:r>
        <w:rPr>
          <w:b/>
          <w:bCs/>
        </w:rPr>
        <w:t>”</w:t>
      </w:r>
      <w:r>
        <w:t>:  the Outline Implementation Plan unless and until it is superseded by the Detailed Implementation Plan.</w:t>
      </w:r>
    </w:p>
    <w:p w14:paraId="45007755" w14:textId="236C3649" w:rsidR="00115BC3" w:rsidRDefault="00115BC3" w:rsidP="00115BC3">
      <w:pPr>
        <w:pStyle w:val="SP3"/>
      </w:pPr>
      <w:r w:rsidRPr="00C30624">
        <w:rPr>
          <w:b/>
          <w:bCs/>
        </w:rPr>
        <w:t>“Key Milestone</w:t>
      </w:r>
      <w:r>
        <w:rPr>
          <w:b/>
          <w:bCs/>
        </w:rPr>
        <w:t>”</w:t>
      </w:r>
      <w:r>
        <w:t>: any Milestone which is identified as "key" in the Implementation Plan or by operation of the Change Control</w:t>
      </w:r>
      <w:r w:rsidR="00212FE6">
        <w:t xml:space="preserve"> Process</w:t>
      </w:r>
      <w:r>
        <w:t>.</w:t>
      </w:r>
    </w:p>
    <w:p w14:paraId="0F99FE2F" w14:textId="3FFD4D08" w:rsidR="00C30624" w:rsidRDefault="00C30624" w:rsidP="00115BC3">
      <w:pPr>
        <w:pStyle w:val="SP3"/>
      </w:pPr>
      <w:r>
        <w:rPr>
          <w:b/>
          <w:bCs/>
        </w:rPr>
        <w:t>“</w:t>
      </w:r>
      <w:r w:rsidRPr="00C30624">
        <w:rPr>
          <w:b/>
          <w:bCs/>
        </w:rPr>
        <w:t>Key Milestone Date</w:t>
      </w:r>
      <w:r>
        <w:rPr>
          <w:b/>
          <w:bCs/>
        </w:rPr>
        <w:t>”</w:t>
      </w:r>
      <w:r>
        <w:t>:  the date for completion of any Key Milestone as set out in the Implementation Plan.</w:t>
      </w:r>
    </w:p>
    <w:p w14:paraId="16A7B99D" w14:textId="1B49CAE7" w:rsidR="00115BC3" w:rsidRDefault="00115BC3" w:rsidP="00115BC3">
      <w:pPr>
        <w:pStyle w:val="SP3"/>
      </w:pPr>
      <w:r w:rsidRPr="00C30624">
        <w:rPr>
          <w:b/>
          <w:bCs/>
        </w:rPr>
        <w:t>“Milestone”</w:t>
      </w:r>
      <w:r>
        <w:t>:  an event or task described in the Implementation Plan which, if applicable, shall be completed by the relevant Milestone Date.</w:t>
      </w:r>
    </w:p>
    <w:p w14:paraId="3B888C6F" w14:textId="77777777" w:rsidR="00115BC3" w:rsidRDefault="00115BC3" w:rsidP="00115BC3">
      <w:pPr>
        <w:pStyle w:val="SP3"/>
      </w:pPr>
      <w:r w:rsidRPr="00C30624">
        <w:rPr>
          <w:b/>
          <w:bCs/>
        </w:rPr>
        <w:t>“Milestone Date”</w:t>
      </w:r>
      <w:r>
        <w:t>: the date set against the relevant Milestone in the Implementation Plan by which the Milestone shall be completed.</w:t>
      </w:r>
    </w:p>
    <w:p w14:paraId="55AABBF5" w14:textId="1A298874" w:rsidR="00C30624" w:rsidRDefault="00115BC3" w:rsidP="00115BC3">
      <w:pPr>
        <w:pStyle w:val="SP3"/>
      </w:pPr>
      <w:r>
        <w:rPr>
          <w:b/>
          <w:bCs/>
        </w:rPr>
        <w:t xml:space="preserve"> </w:t>
      </w:r>
      <w:r w:rsidR="00C30624">
        <w:rPr>
          <w:b/>
          <w:bCs/>
        </w:rPr>
        <w:t>“</w:t>
      </w:r>
      <w:r w:rsidR="00C30624" w:rsidRPr="00C30624">
        <w:rPr>
          <w:b/>
          <w:bCs/>
        </w:rPr>
        <w:t>Outline Implementation Plan”</w:t>
      </w:r>
      <w:r w:rsidR="00C30624" w:rsidRPr="00C30624">
        <w:t>:</w:t>
      </w:r>
      <w:r w:rsidR="00C30624">
        <w:t xml:space="preserve"> the outline plan set out in Schedule </w:t>
      </w:r>
      <w:r w:rsidRPr="00951715">
        <w:rPr>
          <w:rFonts w:cs="Arial"/>
          <w:szCs w:val="22"/>
          <w:highlight w:val="yellow"/>
        </w:rPr>
        <w:t>[insert schedule number]</w:t>
      </w:r>
      <w:r w:rsidR="00C30624">
        <w:t xml:space="preserve"> for the implementation of the Services</w:t>
      </w:r>
    </w:p>
    <w:bookmarkEnd w:id="147"/>
    <w:p w14:paraId="0DE0FACF" w14:textId="77777777" w:rsidR="00DE2CD8" w:rsidRDefault="00DE2CD8" w:rsidP="008A4C02">
      <w:pPr>
        <w:pStyle w:val="SP2"/>
        <w:numPr>
          <w:ilvl w:val="0"/>
          <w:numId w:val="0"/>
        </w:numPr>
        <w:ind w:left="709"/>
        <w:rPr>
          <w:rFonts w:cs="Arial"/>
          <w:b/>
          <w:bCs/>
          <w:szCs w:val="22"/>
          <w:u w:val="single"/>
        </w:rPr>
      </w:pPr>
    </w:p>
    <w:p w14:paraId="34C1300B" w14:textId="0F0A014F" w:rsidR="006A34CF" w:rsidRPr="008A4C02" w:rsidRDefault="006A34CF" w:rsidP="008A4C02">
      <w:pPr>
        <w:pStyle w:val="SP2"/>
        <w:numPr>
          <w:ilvl w:val="0"/>
          <w:numId w:val="0"/>
        </w:numPr>
        <w:ind w:left="709"/>
        <w:rPr>
          <w:rFonts w:cs="Arial"/>
          <w:b/>
          <w:bCs/>
          <w:szCs w:val="22"/>
          <w:u w:val="single"/>
        </w:rPr>
      </w:pPr>
      <w:r w:rsidRPr="008A4C02">
        <w:rPr>
          <w:rFonts w:cs="Arial"/>
          <w:b/>
          <w:bCs/>
          <w:szCs w:val="22"/>
          <w:u w:val="single"/>
        </w:rPr>
        <w:t xml:space="preserve">Development of the Detailed Implementation Plan </w:t>
      </w:r>
    </w:p>
    <w:p w14:paraId="04279014" w14:textId="7A2177CF" w:rsidR="00115BC3" w:rsidRDefault="00115BC3" w:rsidP="00115BC3">
      <w:pPr>
        <w:pStyle w:val="SP2"/>
        <w:spacing w:before="120" w:after="240"/>
        <w:rPr>
          <w:rFonts w:cs="Arial"/>
          <w:szCs w:val="22"/>
        </w:rPr>
      </w:pPr>
      <w:bookmarkStart w:id="148" w:name="_Ref58426157"/>
      <w:r w:rsidRPr="00951715">
        <w:rPr>
          <w:rFonts w:cs="Arial"/>
          <w:szCs w:val="22"/>
        </w:rPr>
        <w:t xml:space="preserve">Prior to commencement of delivery of the Services, there is an implementation phase and therefore all references in Clause </w:t>
      </w:r>
      <w:r w:rsidRPr="00951715">
        <w:rPr>
          <w:rFonts w:cs="Arial"/>
          <w:szCs w:val="22"/>
        </w:rPr>
        <w:fldChar w:fldCharType="begin"/>
      </w:r>
      <w:r w:rsidRPr="00951715">
        <w:rPr>
          <w:rFonts w:cs="Arial"/>
          <w:szCs w:val="22"/>
        </w:rPr>
        <w:instrText xml:space="preserve"> REF _Ref52552854 \r \h  \* MERGEFORMAT </w:instrText>
      </w:r>
      <w:r w:rsidRPr="00951715">
        <w:rPr>
          <w:rFonts w:cs="Arial"/>
          <w:szCs w:val="22"/>
        </w:rPr>
      </w:r>
      <w:r w:rsidRPr="00951715">
        <w:rPr>
          <w:rFonts w:cs="Arial"/>
          <w:szCs w:val="22"/>
        </w:rPr>
        <w:fldChar w:fldCharType="separate"/>
      </w:r>
      <w:r w:rsidR="00477C0D">
        <w:rPr>
          <w:rFonts w:cs="Arial"/>
          <w:szCs w:val="22"/>
        </w:rPr>
        <w:t>1.5</w:t>
      </w:r>
      <w:r w:rsidRPr="00951715">
        <w:rPr>
          <w:rFonts w:cs="Arial"/>
          <w:szCs w:val="22"/>
        </w:rPr>
        <w:fldChar w:fldCharType="end"/>
      </w:r>
      <w:r w:rsidRPr="00951715">
        <w:rPr>
          <w:rFonts w:cs="Arial"/>
          <w:szCs w:val="22"/>
        </w:rPr>
        <w:t xml:space="preserve"> </w:t>
      </w:r>
      <w:r w:rsidR="000A5099">
        <w:rPr>
          <w:rFonts w:cs="Arial"/>
          <w:szCs w:val="22"/>
        </w:rPr>
        <w:t xml:space="preserve">(Provision of Services) </w:t>
      </w:r>
      <w:r w:rsidRPr="00951715">
        <w:rPr>
          <w:rFonts w:cs="Arial"/>
          <w:szCs w:val="22"/>
        </w:rPr>
        <w:t xml:space="preserve">of </w:t>
      </w:r>
      <w:r w:rsidRPr="00951715">
        <w:rPr>
          <w:rFonts w:cs="Arial"/>
          <w:szCs w:val="22"/>
        </w:rPr>
        <w:fldChar w:fldCharType="begin"/>
      </w:r>
      <w:r w:rsidRPr="00951715">
        <w:rPr>
          <w:rFonts w:cs="Arial"/>
          <w:szCs w:val="22"/>
        </w:rPr>
        <w:instrText xml:space="preserve"> REF _Ref54165493 \r \h  \* MERGEFORMAT </w:instrText>
      </w:r>
      <w:r w:rsidRPr="00951715">
        <w:rPr>
          <w:rFonts w:cs="Arial"/>
          <w:szCs w:val="22"/>
        </w:rPr>
      </w:r>
      <w:r w:rsidRPr="00951715">
        <w:rPr>
          <w:rFonts w:cs="Arial"/>
          <w:szCs w:val="22"/>
        </w:rPr>
        <w:fldChar w:fldCharType="separate"/>
      </w:r>
      <w:r w:rsidR="00477C0D">
        <w:rPr>
          <w:rFonts w:cs="Arial"/>
          <w:szCs w:val="22"/>
        </w:rPr>
        <w:t>Schedule 2</w:t>
      </w:r>
      <w:r w:rsidRPr="00951715">
        <w:rPr>
          <w:rFonts w:cs="Arial"/>
          <w:szCs w:val="22"/>
        </w:rPr>
        <w:fldChar w:fldCharType="end"/>
      </w:r>
      <w:r w:rsidRPr="00951715">
        <w:rPr>
          <w:rFonts w:cs="Arial"/>
          <w:szCs w:val="22"/>
        </w:rPr>
        <w:t xml:space="preserve"> to the Implementation Plan shall apply</w:t>
      </w:r>
      <w:r>
        <w:rPr>
          <w:rFonts w:cs="Arial"/>
          <w:szCs w:val="22"/>
        </w:rPr>
        <w:t>.</w:t>
      </w:r>
    </w:p>
    <w:p w14:paraId="708F6BC0" w14:textId="027772E4" w:rsidR="006A34CF" w:rsidRPr="006A34CF" w:rsidRDefault="006A34CF" w:rsidP="006A34CF">
      <w:pPr>
        <w:pStyle w:val="SP2"/>
        <w:rPr>
          <w:rFonts w:cs="Arial"/>
          <w:szCs w:val="22"/>
        </w:rPr>
      </w:pPr>
      <w:bookmarkStart w:id="149" w:name="_Ref58490062"/>
      <w:r w:rsidRPr="006A34CF">
        <w:rPr>
          <w:rFonts w:cs="Arial"/>
          <w:szCs w:val="22"/>
        </w:rPr>
        <w:t xml:space="preserve">The </w:t>
      </w:r>
      <w:r w:rsidRPr="009D11FE">
        <w:rPr>
          <w:rFonts w:cs="Arial"/>
          <w:szCs w:val="22"/>
        </w:rPr>
        <w:t>Detailed Implementation Plan</w:t>
      </w:r>
      <w:r w:rsidRPr="006A34CF">
        <w:rPr>
          <w:rFonts w:cs="Arial"/>
          <w:szCs w:val="22"/>
        </w:rPr>
        <w:t xml:space="preserve"> shall be agreed as follows:</w:t>
      </w:r>
      <w:bookmarkEnd w:id="148"/>
      <w:bookmarkEnd w:id="149"/>
    </w:p>
    <w:p w14:paraId="0111B04A" w14:textId="1DE5E219" w:rsidR="006A34CF" w:rsidRPr="006A34CF" w:rsidRDefault="006A34CF" w:rsidP="006A34CF">
      <w:pPr>
        <w:pStyle w:val="SP3"/>
      </w:pPr>
      <w:r>
        <w:t>t</w:t>
      </w:r>
      <w:r w:rsidRPr="006A34CF">
        <w:t xml:space="preserve">he </w:t>
      </w:r>
      <w:r>
        <w:t xml:space="preserve">Contractor </w:t>
      </w:r>
      <w:r w:rsidRPr="006A34CF">
        <w:t xml:space="preserve">shall prepare and deliver to the </w:t>
      </w:r>
      <w:r w:rsidR="00E0113F">
        <w:t>Authority</w:t>
      </w:r>
      <w:r>
        <w:t xml:space="preserve"> </w:t>
      </w:r>
      <w:r w:rsidRPr="006A34CF">
        <w:t xml:space="preserve">for the </w:t>
      </w:r>
      <w:r w:rsidR="00E0113F">
        <w:t>Authority</w:t>
      </w:r>
      <w:r w:rsidR="00E0113F" w:rsidRPr="006A34CF">
        <w:t>’s</w:t>
      </w:r>
      <w:r w:rsidRPr="006A34CF">
        <w:t xml:space="preserve"> approval a draft of the Detailed Implementation Plan within [</w:t>
      </w:r>
      <w:r w:rsidR="00696A8E" w:rsidRPr="001E4775">
        <w:rPr>
          <w:highlight w:val="yellow"/>
        </w:rPr>
        <w:t>thirty (</w:t>
      </w:r>
      <w:r w:rsidRPr="001E4775">
        <w:rPr>
          <w:highlight w:val="yellow"/>
        </w:rPr>
        <w:t>30</w:t>
      </w:r>
      <w:r w:rsidR="00696A8E" w:rsidRPr="001E4775">
        <w:rPr>
          <w:highlight w:val="yellow"/>
        </w:rPr>
        <w:t>)</w:t>
      </w:r>
      <w:r w:rsidRPr="006A34CF">
        <w:t xml:space="preserve">] </w:t>
      </w:r>
      <w:r>
        <w:t xml:space="preserve">Working </w:t>
      </w:r>
      <w:r w:rsidRPr="006A34CF">
        <w:t xml:space="preserve">Days of the </w:t>
      </w:r>
      <w:r>
        <w:t xml:space="preserve">Commencement </w:t>
      </w:r>
      <w:r w:rsidRPr="006A34CF">
        <w:t>Date</w:t>
      </w:r>
      <w:r>
        <w:t>;</w:t>
      </w:r>
    </w:p>
    <w:p w14:paraId="21944C94" w14:textId="18460D82" w:rsidR="006A34CF" w:rsidRPr="006A34CF" w:rsidRDefault="006A34CF" w:rsidP="006A34CF">
      <w:pPr>
        <w:pStyle w:val="SP3"/>
      </w:pPr>
      <w:r>
        <w:t>t</w:t>
      </w:r>
      <w:r w:rsidRPr="006A34CF">
        <w:t xml:space="preserve">he </w:t>
      </w:r>
      <w:r>
        <w:t xml:space="preserve">Contractor </w:t>
      </w:r>
      <w:r w:rsidRPr="006A34CF">
        <w:t xml:space="preserve">shall not be entitled to propose any </w:t>
      </w:r>
      <w:r w:rsidR="00F85BE0">
        <w:t>V</w:t>
      </w:r>
      <w:r w:rsidRPr="006A34CF">
        <w:t xml:space="preserve">ariation to the </w:t>
      </w:r>
      <w:r w:rsidRPr="009D11FE">
        <w:t>Key Milestone Dates set out in the Outline Implementation Plan;</w:t>
      </w:r>
    </w:p>
    <w:p w14:paraId="276A46B3" w14:textId="193C35B2" w:rsidR="006A34CF" w:rsidRPr="006A34CF" w:rsidRDefault="006A34CF" w:rsidP="006A34CF">
      <w:pPr>
        <w:pStyle w:val="SP3"/>
      </w:pPr>
      <w:r>
        <w:t>t</w:t>
      </w:r>
      <w:r w:rsidRPr="006A34CF">
        <w:t xml:space="preserve">he </w:t>
      </w:r>
      <w:r>
        <w:t xml:space="preserve">Authority </w:t>
      </w:r>
      <w:r w:rsidRPr="006A34CF">
        <w:t>shall review and comment on the draft Detailed Implementation Plan as soon as reasonably practicable.</w:t>
      </w:r>
    </w:p>
    <w:p w14:paraId="2F88CF19" w14:textId="62B7BB3B" w:rsidR="006A34CF" w:rsidRPr="006A34CF" w:rsidRDefault="006A34CF" w:rsidP="006A34CF">
      <w:pPr>
        <w:pStyle w:val="SP3"/>
      </w:pPr>
      <w:r w:rsidRPr="006A34CF">
        <w:lastRenderedPageBreak/>
        <w:t>following such review and consultation, the Authority shall formally approve or reject the draft Detailed Implementation Plan no later than [</w:t>
      </w:r>
      <w:r w:rsidR="00696A8E" w:rsidRPr="001E4775">
        <w:rPr>
          <w:highlight w:val="yellow"/>
        </w:rPr>
        <w:t>twenty (</w:t>
      </w:r>
      <w:r w:rsidRPr="001E4775">
        <w:rPr>
          <w:highlight w:val="yellow"/>
        </w:rPr>
        <w:t>20</w:t>
      </w:r>
      <w:r w:rsidR="00696A8E">
        <w:t>)</w:t>
      </w:r>
      <w:r w:rsidRPr="006A34CF">
        <w:t xml:space="preserve">] </w:t>
      </w:r>
      <w:r>
        <w:t xml:space="preserve">Working </w:t>
      </w:r>
      <w:r w:rsidRPr="006A34CF">
        <w:t>Days after the date on which the draft Detailed Implementation Plan is first delivered to the</w:t>
      </w:r>
      <w:r w:rsidR="009D11FE">
        <w:t xml:space="preserve"> </w:t>
      </w:r>
      <w:r w:rsidR="00E0113F">
        <w:t>Authority</w:t>
      </w:r>
      <w:r w:rsidRPr="006A34CF">
        <w:t xml:space="preserve">. If the </w:t>
      </w:r>
      <w:r w:rsidR="009D11FE">
        <w:t xml:space="preserve">Authority </w:t>
      </w:r>
      <w:r w:rsidRPr="006A34CF">
        <w:t>rejects the draft Detailed Implementation Plan, the provision of</w:t>
      </w:r>
      <w:r w:rsidR="009D11FE">
        <w:t xml:space="preserve"> </w:t>
      </w:r>
      <w:r w:rsidRPr="006A34CF">
        <w:t xml:space="preserve">Clause </w:t>
      </w:r>
      <w:r w:rsidR="009D11FE">
        <w:fldChar w:fldCharType="begin"/>
      </w:r>
      <w:r w:rsidR="009D11FE">
        <w:instrText xml:space="preserve"> REF _Ref58490098 \r \h </w:instrText>
      </w:r>
      <w:r w:rsidR="009D11FE">
        <w:fldChar w:fldCharType="separate"/>
      </w:r>
      <w:r w:rsidR="00477C0D">
        <w:t>6.4</w:t>
      </w:r>
      <w:r w:rsidR="009D11FE">
        <w:fldChar w:fldCharType="end"/>
      </w:r>
      <w:r w:rsidRPr="006A34CF">
        <w:t xml:space="preserve"> (</w:t>
      </w:r>
      <w:r w:rsidR="009D11FE">
        <w:t>R</w:t>
      </w:r>
      <w:r w:rsidRPr="006A34CF">
        <w:t xml:space="preserve">ejection of </w:t>
      </w:r>
      <w:r w:rsidR="009D11FE">
        <w:t>Detailed I</w:t>
      </w:r>
      <w:r w:rsidRPr="006A34CF">
        <w:t xml:space="preserve">mplementation </w:t>
      </w:r>
      <w:r w:rsidR="009D11FE">
        <w:t>P</w:t>
      </w:r>
      <w:r w:rsidRPr="006A34CF">
        <w:t xml:space="preserve">lan) </w:t>
      </w:r>
      <w:r w:rsidR="008E5C4B">
        <w:t xml:space="preserve">of this Schedule 1 </w:t>
      </w:r>
      <w:r w:rsidRPr="006A34CF">
        <w:t>shall apply.</w:t>
      </w:r>
    </w:p>
    <w:p w14:paraId="5EDBD25C" w14:textId="41AD6003" w:rsidR="006A34CF" w:rsidRPr="006A34CF" w:rsidRDefault="006A34CF" w:rsidP="006A34CF">
      <w:pPr>
        <w:pStyle w:val="SP3"/>
      </w:pPr>
      <w:r w:rsidRPr="006A34CF">
        <w:t>Once the draft Detailed Implementation Plan is approved, it shall replace the Outline Implementation Plan.</w:t>
      </w:r>
    </w:p>
    <w:p w14:paraId="2B4B8BDE" w14:textId="2386F757" w:rsidR="006A34CF" w:rsidRPr="008A4C02" w:rsidRDefault="006A34CF" w:rsidP="008A4C02">
      <w:pPr>
        <w:pStyle w:val="SP2"/>
        <w:numPr>
          <w:ilvl w:val="0"/>
          <w:numId w:val="0"/>
        </w:numPr>
        <w:ind w:left="720" w:hanging="11"/>
        <w:rPr>
          <w:rFonts w:cs="Arial"/>
          <w:b/>
          <w:bCs/>
          <w:szCs w:val="22"/>
          <w:u w:val="single"/>
        </w:rPr>
      </w:pPr>
      <w:bookmarkStart w:id="150" w:name="_Ref58426212"/>
      <w:r w:rsidRPr="008A4C02">
        <w:rPr>
          <w:rFonts w:cs="Arial"/>
          <w:b/>
          <w:bCs/>
          <w:szCs w:val="22"/>
          <w:u w:val="single"/>
        </w:rPr>
        <w:t xml:space="preserve">Rejection of Detailed Implementation Plan </w:t>
      </w:r>
    </w:p>
    <w:p w14:paraId="043882BB" w14:textId="6765110A" w:rsidR="006A34CF" w:rsidRPr="006A34CF" w:rsidRDefault="006A34CF" w:rsidP="006A34CF">
      <w:pPr>
        <w:pStyle w:val="SP2"/>
        <w:rPr>
          <w:rFonts w:cs="Arial"/>
          <w:szCs w:val="22"/>
        </w:rPr>
      </w:pPr>
      <w:bookmarkStart w:id="151" w:name="_Ref58490098"/>
      <w:r w:rsidRPr="006A34CF">
        <w:rPr>
          <w:rFonts w:cs="Arial"/>
          <w:szCs w:val="22"/>
        </w:rPr>
        <w:t xml:space="preserve">The following shall apply if the </w:t>
      </w:r>
      <w:r>
        <w:rPr>
          <w:rFonts w:cs="Arial"/>
          <w:szCs w:val="22"/>
        </w:rPr>
        <w:t xml:space="preserve">Authority </w:t>
      </w:r>
      <w:r w:rsidRPr="006A34CF">
        <w:rPr>
          <w:rFonts w:cs="Arial"/>
          <w:szCs w:val="22"/>
        </w:rPr>
        <w:t>rejects the draft Detailed Implementation Plan:</w:t>
      </w:r>
      <w:bookmarkEnd w:id="150"/>
      <w:bookmarkEnd w:id="151"/>
    </w:p>
    <w:p w14:paraId="76BF48E8" w14:textId="548287C5" w:rsidR="006A34CF" w:rsidRPr="006A34CF" w:rsidRDefault="006A34CF" w:rsidP="006A34CF">
      <w:pPr>
        <w:pStyle w:val="SP3"/>
      </w:pPr>
      <w:r>
        <w:t>t</w:t>
      </w:r>
      <w:r w:rsidRPr="006A34CF">
        <w:t xml:space="preserve">he </w:t>
      </w:r>
      <w:r w:rsidR="00E0113F">
        <w:t>Authority</w:t>
      </w:r>
      <w:r>
        <w:t xml:space="preserve"> </w:t>
      </w:r>
      <w:r w:rsidRPr="006A34CF">
        <w:t xml:space="preserve">shall inform the </w:t>
      </w:r>
      <w:r>
        <w:t xml:space="preserve">Contractor </w:t>
      </w:r>
      <w:r w:rsidRPr="006A34CF">
        <w:t>in writing of its reasons for its rejection.</w:t>
      </w:r>
    </w:p>
    <w:p w14:paraId="2E8AE8E5" w14:textId="35856549" w:rsidR="006A34CF" w:rsidRPr="006A34CF" w:rsidRDefault="006A34CF" w:rsidP="006A34CF">
      <w:pPr>
        <w:pStyle w:val="SP3"/>
      </w:pPr>
      <w:r>
        <w:t>T</w:t>
      </w:r>
      <w:r w:rsidRPr="006A34CF">
        <w:t xml:space="preserve">he </w:t>
      </w:r>
      <w:r>
        <w:t xml:space="preserve">Contractor </w:t>
      </w:r>
      <w:r w:rsidRPr="006A34CF">
        <w:t xml:space="preserve">shall then revise the draft Detailed Implementation Plan (taking reasonable account of the </w:t>
      </w:r>
      <w:r>
        <w:t>Authority</w:t>
      </w:r>
      <w:r w:rsidRPr="006A34CF">
        <w:t xml:space="preserve">'s comments) and shall re-submit a revised draft Detailed Implementation Plan to the </w:t>
      </w:r>
      <w:r>
        <w:t xml:space="preserve">Authority </w:t>
      </w:r>
      <w:r w:rsidRPr="006A34CF">
        <w:t xml:space="preserve">for the </w:t>
      </w:r>
      <w:r>
        <w:t xml:space="preserve">Authority's </w:t>
      </w:r>
      <w:r w:rsidRPr="006A34CF">
        <w:t>approval within [</w:t>
      </w:r>
      <w:r w:rsidRPr="001E4775">
        <w:rPr>
          <w:highlight w:val="yellow"/>
        </w:rPr>
        <w:t>20</w:t>
      </w:r>
      <w:r>
        <w:t>]</w:t>
      </w:r>
      <w:r w:rsidRPr="006A34CF">
        <w:t xml:space="preserve"> </w:t>
      </w:r>
      <w:r>
        <w:t xml:space="preserve">Working </w:t>
      </w:r>
      <w:r w:rsidRPr="006A34CF">
        <w:t xml:space="preserve">Days of the date of the </w:t>
      </w:r>
      <w:r>
        <w:t xml:space="preserve">Authority’s </w:t>
      </w:r>
      <w:r w:rsidRPr="006A34CF">
        <w:t>notice of rejection.</w:t>
      </w:r>
    </w:p>
    <w:p w14:paraId="2C2A08BC" w14:textId="166C3C88" w:rsidR="006A34CF" w:rsidRPr="006A34CF" w:rsidRDefault="006A34CF" w:rsidP="006A34CF">
      <w:pPr>
        <w:pStyle w:val="SP2"/>
        <w:numPr>
          <w:ilvl w:val="0"/>
          <w:numId w:val="0"/>
        </w:numPr>
        <w:ind w:left="720"/>
        <w:rPr>
          <w:rFonts w:cs="Arial"/>
          <w:szCs w:val="22"/>
        </w:rPr>
      </w:pPr>
      <w:r w:rsidRPr="006A34CF">
        <w:rPr>
          <w:rFonts w:cs="Arial"/>
          <w:szCs w:val="22"/>
        </w:rPr>
        <w:t xml:space="preserve">The provisions of Clause </w:t>
      </w:r>
      <w:r w:rsidR="009D11FE">
        <w:rPr>
          <w:rFonts w:cs="Arial"/>
          <w:szCs w:val="22"/>
        </w:rPr>
        <w:fldChar w:fldCharType="begin"/>
      </w:r>
      <w:r w:rsidR="009D11FE">
        <w:rPr>
          <w:rFonts w:cs="Arial"/>
          <w:szCs w:val="22"/>
        </w:rPr>
        <w:instrText xml:space="preserve"> REF _Ref58490062 \r \h </w:instrText>
      </w:r>
      <w:r w:rsidR="009D11FE">
        <w:rPr>
          <w:rFonts w:cs="Arial"/>
          <w:szCs w:val="22"/>
        </w:rPr>
      </w:r>
      <w:r w:rsidR="009D11FE">
        <w:rPr>
          <w:rFonts w:cs="Arial"/>
          <w:szCs w:val="22"/>
        </w:rPr>
        <w:fldChar w:fldCharType="separate"/>
      </w:r>
      <w:r w:rsidR="00477C0D">
        <w:rPr>
          <w:rFonts w:cs="Arial"/>
          <w:szCs w:val="22"/>
        </w:rPr>
        <w:t>6.3</w:t>
      </w:r>
      <w:r w:rsidR="009D11FE">
        <w:rPr>
          <w:rFonts w:cs="Arial"/>
          <w:szCs w:val="22"/>
        </w:rPr>
        <w:fldChar w:fldCharType="end"/>
      </w:r>
      <w:r w:rsidRPr="006A34CF">
        <w:rPr>
          <w:rFonts w:cs="Arial"/>
          <w:szCs w:val="22"/>
        </w:rPr>
        <w:t xml:space="preserve"> (</w:t>
      </w:r>
      <w:r>
        <w:rPr>
          <w:rFonts w:cs="Arial"/>
          <w:szCs w:val="22"/>
        </w:rPr>
        <w:t xml:space="preserve">Development of the </w:t>
      </w:r>
      <w:r w:rsidR="0022363A">
        <w:rPr>
          <w:rFonts w:cs="Arial"/>
          <w:szCs w:val="22"/>
        </w:rPr>
        <w:t>I</w:t>
      </w:r>
      <w:r w:rsidRPr="006A34CF">
        <w:rPr>
          <w:rFonts w:cs="Arial"/>
          <w:szCs w:val="22"/>
        </w:rPr>
        <w:t xml:space="preserve">mplementation </w:t>
      </w:r>
      <w:r w:rsidR="0022363A">
        <w:rPr>
          <w:rFonts w:cs="Arial"/>
          <w:szCs w:val="22"/>
        </w:rPr>
        <w:t>P</w:t>
      </w:r>
      <w:r w:rsidRPr="006A34CF">
        <w:rPr>
          <w:rFonts w:cs="Arial"/>
          <w:szCs w:val="22"/>
        </w:rPr>
        <w:t xml:space="preserve">lan) </w:t>
      </w:r>
      <w:r w:rsidR="008E5C4B">
        <w:rPr>
          <w:rFonts w:cs="Arial"/>
          <w:szCs w:val="22"/>
        </w:rPr>
        <w:t xml:space="preserve">of this Schedule 1 </w:t>
      </w:r>
      <w:r w:rsidRPr="006A34CF">
        <w:rPr>
          <w:rFonts w:cs="Arial"/>
          <w:szCs w:val="22"/>
        </w:rPr>
        <w:t xml:space="preserve">and this Clause </w:t>
      </w:r>
      <w:r w:rsidR="009D11FE">
        <w:rPr>
          <w:rFonts w:cs="Arial"/>
          <w:szCs w:val="22"/>
        </w:rPr>
        <w:fldChar w:fldCharType="begin"/>
      </w:r>
      <w:r w:rsidR="009D11FE">
        <w:rPr>
          <w:rFonts w:cs="Arial"/>
          <w:szCs w:val="22"/>
        </w:rPr>
        <w:instrText xml:space="preserve"> REF _Ref58490098 \r \h </w:instrText>
      </w:r>
      <w:r w:rsidR="009D11FE">
        <w:rPr>
          <w:rFonts w:cs="Arial"/>
          <w:szCs w:val="22"/>
        </w:rPr>
      </w:r>
      <w:r w:rsidR="009D11FE">
        <w:rPr>
          <w:rFonts w:cs="Arial"/>
          <w:szCs w:val="22"/>
        </w:rPr>
        <w:fldChar w:fldCharType="separate"/>
      </w:r>
      <w:r w:rsidR="00477C0D">
        <w:rPr>
          <w:rFonts w:cs="Arial"/>
          <w:szCs w:val="22"/>
        </w:rPr>
        <w:t>6.4</w:t>
      </w:r>
      <w:r w:rsidR="009D11FE">
        <w:rPr>
          <w:rFonts w:cs="Arial"/>
          <w:szCs w:val="22"/>
        </w:rPr>
        <w:fldChar w:fldCharType="end"/>
      </w:r>
      <w:r w:rsidRPr="006A34CF">
        <w:rPr>
          <w:rFonts w:cs="Arial"/>
          <w:szCs w:val="22"/>
        </w:rPr>
        <w:t xml:space="preserve"> (Rejection of </w:t>
      </w:r>
      <w:r w:rsidR="0022363A">
        <w:rPr>
          <w:rFonts w:cs="Arial"/>
          <w:szCs w:val="22"/>
        </w:rPr>
        <w:t>D</w:t>
      </w:r>
      <w:r w:rsidRPr="006A34CF">
        <w:rPr>
          <w:rFonts w:cs="Arial"/>
          <w:szCs w:val="22"/>
        </w:rPr>
        <w:t xml:space="preserve">etailed </w:t>
      </w:r>
      <w:r w:rsidR="0022363A">
        <w:rPr>
          <w:rFonts w:cs="Arial"/>
          <w:szCs w:val="22"/>
        </w:rPr>
        <w:t>I</w:t>
      </w:r>
      <w:r w:rsidRPr="006A34CF">
        <w:rPr>
          <w:rFonts w:cs="Arial"/>
          <w:szCs w:val="22"/>
        </w:rPr>
        <w:t xml:space="preserve">mplementation </w:t>
      </w:r>
      <w:r w:rsidR="0022363A">
        <w:rPr>
          <w:rFonts w:cs="Arial"/>
          <w:szCs w:val="22"/>
        </w:rPr>
        <w:t>P</w:t>
      </w:r>
      <w:r w:rsidRPr="006A34CF">
        <w:rPr>
          <w:rFonts w:cs="Arial"/>
          <w:szCs w:val="22"/>
        </w:rPr>
        <w:t xml:space="preserve">lan) shall apply again to any resubmitted draft Detailed Implementation Plan, provided that either party may refer any disputed matters for resolution </w:t>
      </w:r>
      <w:r w:rsidR="008C1749">
        <w:rPr>
          <w:rFonts w:cs="Arial"/>
          <w:szCs w:val="22"/>
        </w:rPr>
        <w:t xml:space="preserve">in accordance with Clause </w:t>
      </w:r>
      <w:r w:rsidR="0022363A">
        <w:rPr>
          <w:rFonts w:cs="Arial"/>
          <w:szCs w:val="22"/>
        </w:rPr>
        <w:fldChar w:fldCharType="begin"/>
      </w:r>
      <w:r w:rsidR="0022363A">
        <w:rPr>
          <w:rFonts w:cs="Arial"/>
          <w:szCs w:val="22"/>
        </w:rPr>
        <w:instrText xml:space="preserve"> REF _Ref62134665 \r \h </w:instrText>
      </w:r>
      <w:r w:rsidR="0022363A">
        <w:rPr>
          <w:rFonts w:cs="Arial"/>
          <w:szCs w:val="22"/>
        </w:rPr>
      </w:r>
      <w:r w:rsidR="0022363A">
        <w:rPr>
          <w:rFonts w:cs="Arial"/>
          <w:szCs w:val="22"/>
        </w:rPr>
        <w:fldChar w:fldCharType="separate"/>
      </w:r>
      <w:r w:rsidR="00477C0D">
        <w:rPr>
          <w:rFonts w:cs="Arial"/>
          <w:szCs w:val="22"/>
        </w:rPr>
        <w:t>19</w:t>
      </w:r>
      <w:r w:rsidR="0022363A">
        <w:rPr>
          <w:rFonts w:cs="Arial"/>
          <w:szCs w:val="22"/>
        </w:rPr>
        <w:fldChar w:fldCharType="end"/>
      </w:r>
      <w:r w:rsidR="008C1749">
        <w:rPr>
          <w:rFonts w:cs="Arial"/>
          <w:szCs w:val="22"/>
        </w:rPr>
        <w:t xml:space="preserve"> (</w:t>
      </w:r>
      <w:r w:rsidRPr="006A34CF">
        <w:rPr>
          <w:rFonts w:cs="Arial"/>
          <w:szCs w:val="22"/>
        </w:rPr>
        <w:t>Dispute Resolution</w:t>
      </w:r>
      <w:r w:rsidR="008C1749">
        <w:rPr>
          <w:rFonts w:cs="Arial"/>
          <w:szCs w:val="22"/>
        </w:rPr>
        <w:t>)</w:t>
      </w:r>
      <w:r w:rsidR="000A5099">
        <w:rPr>
          <w:rFonts w:cs="Arial"/>
          <w:szCs w:val="22"/>
        </w:rPr>
        <w:t xml:space="preserve"> of Schedule 2</w:t>
      </w:r>
      <w:r w:rsidRPr="006A34CF">
        <w:rPr>
          <w:rFonts w:cs="Arial"/>
          <w:szCs w:val="22"/>
        </w:rPr>
        <w:t xml:space="preserve"> at any time.</w:t>
      </w:r>
    </w:p>
    <w:p w14:paraId="63610C0C" w14:textId="0F72644B" w:rsidR="008C1749" w:rsidRPr="008A4C02" w:rsidRDefault="008C1749" w:rsidP="008A4C02">
      <w:pPr>
        <w:pStyle w:val="SP2"/>
        <w:numPr>
          <w:ilvl w:val="0"/>
          <w:numId w:val="0"/>
        </w:numPr>
        <w:ind w:left="720" w:hanging="11"/>
        <w:rPr>
          <w:rFonts w:cs="Arial"/>
          <w:b/>
          <w:bCs/>
          <w:szCs w:val="22"/>
          <w:u w:val="single"/>
        </w:rPr>
      </w:pPr>
      <w:r w:rsidRPr="008A4C02">
        <w:rPr>
          <w:rFonts w:cs="Arial"/>
          <w:b/>
          <w:bCs/>
          <w:szCs w:val="22"/>
          <w:u w:val="single"/>
        </w:rPr>
        <w:t xml:space="preserve">Implementation </w:t>
      </w:r>
    </w:p>
    <w:p w14:paraId="231FD20B" w14:textId="375C5F5A" w:rsidR="006A34CF" w:rsidRPr="006A34CF" w:rsidRDefault="006A34CF" w:rsidP="006A34CF">
      <w:pPr>
        <w:pStyle w:val="SP2"/>
        <w:rPr>
          <w:rFonts w:cs="Arial"/>
          <w:szCs w:val="22"/>
        </w:rPr>
      </w:pPr>
      <w:r w:rsidRPr="006A34CF">
        <w:rPr>
          <w:rFonts w:cs="Arial"/>
          <w:szCs w:val="22"/>
        </w:rPr>
        <w:t xml:space="preserve">The </w:t>
      </w:r>
      <w:r w:rsidR="008C1749">
        <w:rPr>
          <w:rFonts w:cs="Arial"/>
          <w:szCs w:val="22"/>
        </w:rPr>
        <w:t xml:space="preserve">Contractor </w:t>
      </w:r>
      <w:r w:rsidRPr="006A34CF">
        <w:rPr>
          <w:rFonts w:cs="Arial"/>
          <w:szCs w:val="22"/>
        </w:rPr>
        <w:t xml:space="preserve">shall perform each of the tasks identified in the Implementation Plan by the applicable </w:t>
      </w:r>
      <w:r w:rsidRPr="009D11FE">
        <w:rPr>
          <w:rFonts w:cs="Arial"/>
          <w:szCs w:val="22"/>
        </w:rPr>
        <w:t>Milestone Date</w:t>
      </w:r>
      <w:r w:rsidRPr="006A34CF">
        <w:rPr>
          <w:rFonts w:cs="Arial"/>
          <w:szCs w:val="22"/>
        </w:rPr>
        <w:t xml:space="preserve"> assigned to the particular task in the Implementation Plan.</w:t>
      </w:r>
    </w:p>
    <w:p w14:paraId="1F0D1DC7" w14:textId="0E8D5714" w:rsidR="009D1C50" w:rsidRDefault="009D1C50" w:rsidP="006A34CF">
      <w:pPr>
        <w:pStyle w:val="SP2"/>
        <w:rPr>
          <w:rFonts w:cs="Arial"/>
          <w:szCs w:val="22"/>
        </w:rPr>
      </w:pPr>
      <w:bookmarkStart w:id="152" w:name="_Ref58494409"/>
      <w:r>
        <w:rPr>
          <w:rFonts w:cs="Arial"/>
          <w:szCs w:val="22"/>
        </w:rPr>
        <w:t xml:space="preserve">If the Contractor is relying on a dependency to be performed by the </w:t>
      </w:r>
      <w:r w:rsidR="00E0113F">
        <w:rPr>
          <w:rFonts w:cs="Arial"/>
          <w:szCs w:val="22"/>
        </w:rPr>
        <w:t>Authority</w:t>
      </w:r>
      <w:r>
        <w:rPr>
          <w:rFonts w:cs="Arial"/>
          <w:szCs w:val="22"/>
        </w:rPr>
        <w:t xml:space="preserve"> in order to achieve a Milestone or Key Milestone, the Contractor shall ensure that any such dependency is:</w:t>
      </w:r>
      <w:bookmarkEnd w:id="152"/>
    </w:p>
    <w:p w14:paraId="6907F510" w14:textId="5B35B411" w:rsidR="009D1C50" w:rsidRDefault="009D1C50" w:rsidP="009D1C50">
      <w:pPr>
        <w:pStyle w:val="SP3"/>
      </w:pPr>
      <w:r>
        <w:t>incorporated into the Implementation Plan; and</w:t>
      </w:r>
    </w:p>
    <w:p w14:paraId="1CA09D0B" w14:textId="2B2956C9" w:rsidR="009D1C50" w:rsidRDefault="009D1C50" w:rsidP="009D1C50">
      <w:pPr>
        <w:pStyle w:val="SP3"/>
      </w:pPr>
      <w:r>
        <w:t xml:space="preserve">notified to the Authority at least ten (10) days prior to the date when the Contractor requires the dependency to be performed and completed by the </w:t>
      </w:r>
      <w:r w:rsidR="00E0113F">
        <w:t>Authority</w:t>
      </w:r>
      <w:r>
        <w:t>.</w:t>
      </w:r>
    </w:p>
    <w:p w14:paraId="7DA1710D" w14:textId="2563DBEF" w:rsidR="009D1C50" w:rsidRDefault="009D1C50" w:rsidP="009D1C50">
      <w:pPr>
        <w:pStyle w:val="SP2"/>
      </w:pPr>
      <w:bookmarkStart w:id="153" w:name="_Ref58495493"/>
      <w:r>
        <w:t xml:space="preserve">In the event that the Contractor fails to comply with Clause </w:t>
      </w:r>
      <w:r>
        <w:fldChar w:fldCharType="begin"/>
      </w:r>
      <w:r>
        <w:instrText xml:space="preserve"> REF _Ref58494409 \r \h </w:instrText>
      </w:r>
      <w:r>
        <w:fldChar w:fldCharType="separate"/>
      </w:r>
      <w:r w:rsidR="00477C0D">
        <w:t>6.6</w:t>
      </w:r>
      <w:r>
        <w:fldChar w:fldCharType="end"/>
      </w:r>
      <w:r>
        <w:t xml:space="preserve">, above, any non-performance of a dependency by the Authority shall not be treated as a Default by the </w:t>
      </w:r>
      <w:r w:rsidR="00E0113F">
        <w:lastRenderedPageBreak/>
        <w:t>Authority</w:t>
      </w:r>
      <w:r>
        <w:t xml:space="preserve"> and the Authority shall use reasonable endeavours to </w:t>
      </w:r>
      <w:r w:rsidR="00E0113F">
        <w:t>complete</w:t>
      </w:r>
      <w:r>
        <w:t xml:space="preserve"> such dependency as soon as reasonably practicable.</w:t>
      </w:r>
      <w:bookmarkEnd w:id="153"/>
      <w:r>
        <w:t xml:space="preserve"> </w:t>
      </w:r>
    </w:p>
    <w:p w14:paraId="24BA6F04" w14:textId="1209DA6C" w:rsidR="006A34CF" w:rsidRPr="006A34CF" w:rsidRDefault="006A34CF" w:rsidP="006A34CF">
      <w:pPr>
        <w:pStyle w:val="SP2"/>
        <w:rPr>
          <w:rFonts w:cs="Arial"/>
          <w:szCs w:val="22"/>
        </w:rPr>
      </w:pPr>
      <w:r w:rsidRPr="006A34CF">
        <w:rPr>
          <w:rFonts w:cs="Arial"/>
          <w:szCs w:val="22"/>
        </w:rPr>
        <w:t xml:space="preserve">If, at any time, the </w:t>
      </w:r>
      <w:r w:rsidR="008C1749">
        <w:rPr>
          <w:rFonts w:cs="Arial"/>
          <w:szCs w:val="22"/>
        </w:rPr>
        <w:t xml:space="preserve">Contractor </w:t>
      </w:r>
      <w:r w:rsidRPr="006A34CF">
        <w:rPr>
          <w:rFonts w:cs="Arial"/>
          <w:szCs w:val="22"/>
        </w:rPr>
        <w:t>becomes aware that it will not (or is unlikely to) successfully achieve any Milesto</w:t>
      </w:r>
      <w:r w:rsidRPr="009433B8">
        <w:rPr>
          <w:rFonts w:cs="Arial"/>
          <w:szCs w:val="22"/>
        </w:rPr>
        <w:t xml:space="preserve">ne by the applicable Milestone Date, it shall immediately notify the </w:t>
      </w:r>
      <w:r w:rsidR="009D11FE" w:rsidRPr="009433B8">
        <w:rPr>
          <w:rFonts w:cs="Arial"/>
          <w:szCs w:val="22"/>
        </w:rPr>
        <w:t xml:space="preserve">Authority </w:t>
      </w:r>
      <w:r w:rsidRPr="009433B8">
        <w:rPr>
          <w:rFonts w:cs="Arial"/>
          <w:szCs w:val="22"/>
        </w:rPr>
        <w:t xml:space="preserve">of the fact of the Delay, the reasons for the Delay, the consequences of the Delay for the rest of the Implementation Plan and how the </w:t>
      </w:r>
      <w:r w:rsidR="009D11FE" w:rsidRPr="009433B8">
        <w:rPr>
          <w:rFonts w:cs="Arial"/>
          <w:szCs w:val="22"/>
        </w:rPr>
        <w:t xml:space="preserve">Contractor </w:t>
      </w:r>
      <w:r w:rsidRPr="009433B8">
        <w:rPr>
          <w:rFonts w:cs="Arial"/>
          <w:szCs w:val="22"/>
        </w:rPr>
        <w:t>proposes to mitigate the Delay.</w:t>
      </w:r>
    </w:p>
    <w:p w14:paraId="11FE1A6C" w14:textId="11B3A408" w:rsidR="00696A8E" w:rsidRDefault="009D1C50" w:rsidP="006A34CF">
      <w:pPr>
        <w:pStyle w:val="SP2"/>
        <w:rPr>
          <w:rFonts w:cs="Arial"/>
          <w:szCs w:val="22"/>
        </w:rPr>
      </w:pPr>
      <w:r>
        <w:rPr>
          <w:rFonts w:cs="Arial"/>
          <w:szCs w:val="22"/>
        </w:rPr>
        <w:t xml:space="preserve">Subject to Clause </w:t>
      </w:r>
      <w:r>
        <w:rPr>
          <w:rFonts w:cs="Arial"/>
          <w:szCs w:val="22"/>
        </w:rPr>
        <w:fldChar w:fldCharType="begin"/>
      </w:r>
      <w:r>
        <w:rPr>
          <w:rFonts w:cs="Arial"/>
          <w:szCs w:val="22"/>
        </w:rPr>
        <w:instrText xml:space="preserve"> REF _Ref58494131 \r \h </w:instrText>
      </w:r>
      <w:r>
        <w:rPr>
          <w:rFonts w:cs="Arial"/>
          <w:szCs w:val="22"/>
        </w:rPr>
      </w:r>
      <w:r>
        <w:rPr>
          <w:rFonts w:cs="Arial"/>
          <w:szCs w:val="22"/>
        </w:rPr>
        <w:fldChar w:fldCharType="separate"/>
      </w:r>
      <w:r w:rsidR="00477C0D">
        <w:rPr>
          <w:rFonts w:cs="Arial"/>
          <w:szCs w:val="22"/>
        </w:rPr>
        <w:t>6.10.2</w:t>
      </w:r>
      <w:r>
        <w:rPr>
          <w:rFonts w:cs="Arial"/>
          <w:szCs w:val="22"/>
        </w:rPr>
        <w:fldChar w:fldCharType="end"/>
      </w:r>
      <w:r w:rsidR="008E5C4B">
        <w:rPr>
          <w:rFonts w:cs="Arial"/>
          <w:szCs w:val="22"/>
        </w:rPr>
        <w:t xml:space="preserve"> of this Schedule 1</w:t>
      </w:r>
      <w:r>
        <w:rPr>
          <w:rFonts w:cs="Arial"/>
          <w:szCs w:val="22"/>
        </w:rPr>
        <w:t>, t</w:t>
      </w:r>
      <w:r w:rsidR="00696A8E">
        <w:rPr>
          <w:rFonts w:cs="Arial"/>
          <w:szCs w:val="22"/>
        </w:rPr>
        <w:t>he Parties acknowledge that</w:t>
      </w:r>
      <w:r w:rsidR="000A574D">
        <w:rPr>
          <w:rFonts w:cs="Arial"/>
          <w:szCs w:val="22"/>
        </w:rPr>
        <w:t xml:space="preserve"> the Contract Price shall </w:t>
      </w:r>
      <w:r w:rsidR="00696A8E">
        <w:rPr>
          <w:rFonts w:cs="Arial"/>
          <w:szCs w:val="22"/>
        </w:rPr>
        <w:t xml:space="preserve">not </w:t>
      </w:r>
      <w:r w:rsidR="000A574D">
        <w:rPr>
          <w:rFonts w:cs="Arial"/>
          <w:szCs w:val="22"/>
        </w:rPr>
        <w:t>be increased as a result of a Delay.</w:t>
      </w:r>
    </w:p>
    <w:p w14:paraId="6D43AF40" w14:textId="203F8A16" w:rsidR="00696A8E" w:rsidRDefault="00696A8E" w:rsidP="006A34CF">
      <w:pPr>
        <w:pStyle w:val="SP2"/>
        <w:rPr>
          <w:rFonts w:cs="Arial"/>
          <w:szCs w:val="22"/>
        </w:rPr>
      </w:pPr>
      <w:bookmarkStart w:id="154" w:name="_Ref58492239"/>
      <w:r>
        <w:rPr>
          <w:rFonts w:cs="Arial"/>
          <w:szCs w:val="22"/>
        </w:rPr>
        <w:t>The Parties acknow</w:t>
      </w:r>
      <w:r w:rsidR="00E0113F">
        <w:rPr>
          <w:rFonts w:cs="Arial"/>
          <w:szCs w:val="22"/>
        </w:rPr>
        <w:t>le</w:t>
      </w:r>
      <w:r>
        <w:rPr>
          <w:rFonts w:cs="Arial"/>
          <w:szCs w:val="22"/>
        </w:rPr>
        <w:t>dge that:</w:t>
      </w:r>
      <w:bookmarkEnd w:id="154"/>
    </w:p>
    <w:p w14:paraId="1936517F" w14:textId="471A99C5" w:rsidR="00696A8E" w:rsidRDefault="00696A8E" w:rsidP="00696A8E">
      <w:pPr>
        <w:pStyle w:val="SP3"/>
      </w:pPr>
      <w:r>
        <w:t>where a</w:t>
      </w:r>
      <w:r w:rsidR="009D1C50">
        <w:t xml:space="preserve"> Delay </w:t>
      </w:r>
      <w:r>
        <w:t xml:space="preserve">is </w:t>
      </w:r>
      <w:r w:rsidR="005F67A2">
        <w:t xml:space="preserve">caused by </w:t>
      </w:r>
      <w:r>
        <w:t xml:space="preserve">a Default of the Contractor, the Authority shall be </w:t>
      </w:r>
      <w:r w:rsidR="00E0113F">
        <w:t>entitled</w:t>
      </w:r>
      <w:r>
        <w:t xml:space="preserve"> to claim any direct loss and/or expense </w:t>
      </w:r>
      <w:r w:rsidR="00606314">
        <w:t xml:space="preserve">that cannot be mitigated </w:t>
      </w:r>
      <w:r>
        <w:t>that it incurs as a result of the Default of the</w:t>
      </w:r>
      <w:r w:rsidR="009433B8">
        <w:t xml:space="preserve"> Contractor</w:t>
      </w:r>
      <w:r>
        <w:t>; and</w:t>
      </w:r>
    </w:p>
    <w:p w14:paraId="5C4E4F89" w14:textId="4A67849F" w:rsidR="00696A8E" w:rsidRDefault="00696A8E" w:rsidP="00696A8E">
      <w:pPr>
        <w:pStyle w:val="SP3"/>
      </w:pPr>
      <w:bookmarkStart w:id="155" w:name="_Ref58494131"/>
      <w:r>
        <w:t>where a</w:t>
      </w:r>
      <w:r w:rsidR="009D1C50">
        <w:t xml:space="preserve"> Delay </w:t>
      </w:r>
      <w:r>
        <w:t xml:space="preserve">is </w:t>
      </w:r>
      <w:r w:rsidR="005F67A2">
        <w:t xml:space="preserve">caused by </w:t>
      </w:r>
      <w:r>
        <w:t>a Default of the Authority</w:t>
      </w:r>
      <w:r w:rsidR="00606314">
        <w:t xml:space="preserve"> </w:t>
      </w:r>
      <w:r w:rsidR="009D1C50">
        <w:t xml:space="preserve">(and for the purposes of this Clause </w:t>
      </w:r>
      <w:r w:rsidR="009D1C50">
        <w:fldChar w:fldCharType="begin"/>
      </w:r>
      <w:r w:rsidR="009D1C50">
        <w:instrText xml:space="preserve"> REF _Ref58494131 \r \h </w:instrText>
      </w:r>
      <w:r w:rsidR="009D1C50">
        <w:fldChar w:fldCharType="separate"/>
      </w:r>
      <w:r w:rsidR="00477C0D">
        <w:t>6.10.2</w:t>
      </w:r>
      <w:r w:rsidR="009D1C50">
        <w:fldChar w:fldCharType="end"/>
      </w:r>
      <w:r w:rsidR="009D1C50">
        <w:t xml:space="preserve">, a Delay caused by a </w:t>
      </w:r>
      <w:r w:rsidR="00E0113F">
        <w:t>failure</w:t>
      </w:r>
      <w:r w:rsidR="009D1C50">
        <w:t xml:space="preserve"> of the Authority to perform a dependency specified in the Implementation Plan shall only be treated as a Default</w:t>
      </w:r>
      <w:r w:rsidR="005F67A2">
        <w:t xml:space="preserve"> of the Authority in accordance with the provisions of Clauses </w:t>
      </w:r>
      <w:r w:rsidR="005F67A2">
        <w:fldChar w:fldCharType="begin"/>
      </w:r>
      <w:r w:rsidR="005F67A2">
        <w:instrText xml:space="preserve"> REF _Ref58494409 \r \h </w:instrText>
      </w:r>
      <w:r w:rsidR="005F67A2">
        <w:fldChar w:fldCharType="separate"/>
      </w:r>
      <w:r w:rsidR="00477C0D">
        <w:t>6.6</w:t>
      </w:r>
      <w:r w:rsidR="005F67A2">
        <w:fldChar w:fldCharType="end"/>
      </w:r>
      <w:r w:rsidR="005F67A2">
        <w:t xml:space="preserve"> and </w:t>
      </w:r>
      <w:r w:rsidR="005F67A2">
        <w:fldChar w:fldCharType="begin"/>
      </w:r>
      <w:r w:rsidR="005F67A2">
        <w:instrText xml:space="preserve"> REF _Ref58495493 \r \h </w:instrText>
      </w:r>
      <w:r w:rsidR="005F67A2">
        <w:fldChar w:fldCharType="separate"/>
      </w:r>
      <w:r w:rsidR="00477C0D">
        <w:t>6.7</w:t>
      </w:r>
      <w:r w:rsidR="005F67A2">
        <w:fldChar w:fldCharType="end"/>
      </w:r>
      <w:r w:rsidR="005F67A2">
        <w:t xml:space="preserve"> of th</w:t>
      </w:r>
      <w:r w:rsidR="008E5C4B">
        <w:t xml:space="preserve">is Schedule 1) </w:t>
      </w:r>
      <w:r w:rsidR="005F67A2">
        <w:t xml:space="preserve">and </w:t>
      </w:r>
      <w:r w:rsidR="00606314">
        <w:t xml:space="preserve">the </w:t>
      </w:r>
      <w:r w:rsidR="009433B8">
        <w:t xml:space="preserve">Contractor </w:t>
      </w:r>
      <w:r w:rsidR="005F67A2">
        <w:t xml:space="preserve">has demonstrated to the Authority’s satisfaction that it has incurred a direct loss and/or expense as a result of the Default of the Authority, in which </w:t>
      </w:r>
      <w:r w:rsidR="00E0113F">
        <w:t>circumstance</w:t>
      </w:r>
      <w:r w:rsidR="005F67A2">
        <w:t xml:space="preserve"> the Contractor shall be entitled to compensation to the extent that it cannot mitigate that loss or expense.</w:t>
      </w:r>
      <w:bookmarkEnd w:id="155"/>
    </w:p>
    <w:p w14:paraId="46F2EAB8" w14:textId="3BEB0D9C" w:rsidR="006A34CF" w:rsidRDefault="006A34CF" w:rsidP="006A34CF">
      <w:pPr>
        <w:pStyle w:val="SP2"/>
        <w:rPr>
          <w:rFonts w:cs="Arial"/>
          <w:szCs w:val="22"/>
        </w:rPr>
      </w:pPr>
      <w:r w:rsidRPr="006A34CF">
        <w:rPr>
          <w:rFonts w:cs="Arial"/>
          <w:szCs w:val="22"/>
        </w:rPr>
        <w:t xml:space="preserve">Any disputes about or arising out of Delays shall be resolved through the </w:t>
      </w:r>
      <w:r w:rsidR="008C1749">
        <w:rPr>
          <w:rFonts w:cs="Arial"/>
          <w:szCs w:val="22"/>
        </w:rPr>
        <w:t>d</w:t>
      </w:r>
      <w:r w:rsidRPr="006A34CF">
        <w:rPr>
          <w:rFonts w:cs="Arial"/>
          <w:szCs w:val="22"/>
        </w:rPr>
        <w:t xml:space="preserve">ispute </w:t>
      </w:r>
      <w:r w:rsidR="008C1749">
        <w:rPr>
          <w:rFonts w:cs="Arial"/>
          <w:szCs w:val="22"/>
        </w:rPr>
        <w:t>r</w:t>
      </w:r>
      <w:r w:rsidRPr="006A34CF">
        <w:rPr>
          <w:rFonts w:cs="Arial"/>
          <w:szCs w:val="22"/>
        </w:rPr>
        <w:t xml:space="preserve">esolution </w:t>
      </w:r>
      <w:r w:rsidR="008C1749">
        <w:rPr>
          <w:rFonts w:cs="Arial"/>
          <w:szCs w:val="22"/>
        </w:rPr>
        <w:t>p</w:t>
      </w:r>
      <w:r w:rsidRPr="006A34CF">
        <w:rPr>
          <w:rFonts w:cs="Arial"/>
          <w:szCs w:val="22"/>
        </w:rPr>
        <w:t>rocedure</w:t>
      </w:r>
      <w:r w:rsidR="008C1749">
        <w:rPr>
          <w:rFonts w:cs="Arial"/>
          <w:szCs w:val="22"/>
        </w:rPr>
        <w:t xml:space="preserve"> set out in Clause </w:t>
      </w:r>
      <w:r w:rsidR="0022363A">
        <w:rPr>
          <w:rFonts w:cs="Arial"/>
          <w:szCs w:val="22"/>
        </w:rPr>
        <w:fldChar w:fldCharType="begin"/>
      </w:r>
      <w:r w:rsidR="0022363A">
        <w:rPr>
          <w:rFonts w:cs="Arial"/>
          <w:szCs w:val="22"/>
        </w:rPr>
        <w:instrText xml:space="preserve"> REF _Ref62134675 \r \h </w:instrText>
      </w:r>
      <w:r w:rsidR="0022363A">
        <w:rPr>
          <w:rFonts w:cs="Arial"/>
          <w:szCs w:val="22"/>
        </w:rPr>
      </w:r>
      <w:r w:rsidR="0022363A">
        <w:rPr>
          <w:rFonts w:cs="Arial"/>
          <w:szCs w:val="22"/>
        </w:rPr>
        <w:fldChar w:fldCharType="separate"/>
      </w:r>
      <w:r w:rsidR="00477C0D">
        <w:rPr>
          <w:rFonts w:cs="Arial"/>
          <w:szCs w:val="22"/>
        </w:rPr>
        <w:t>19</w:t>
      </w:r>
      <w:r w:rsidR="0022363A">
        <w:rPr>
          <w:rFonts w:cs="Arial"/>
          <w:szCs w:val="22"/>
        </w:rPr>
        <w:fldChar w:fldCharType="end"/>
      </w:r>
      <w:r w:rsidR="008C1749">
        <w:rPr>
          <w:rFonts w:cs="Arial"/>
          <w:szCs w:val="22"/>
        </w:rPr>
        <w:t xml:space="preserve"> (</w:t>
      </w:r>
      <w:r w:rsidR="008C1749" w:rsidRPr="006A34CF">
        <w:rPr>
          <w:rFonts w:cs="Arial"/>
          <w:szCs w:val="22"/>
        </w:rPr>
        <w:t>Dispute Resolution</w:t>
      </w:r>
      <w:r w:rsidR="008C1749">
        <w:rPr>
          <w:rFonts w:cs="Arial"/>
          <w:szCs w:val="22"/>
        </w:rPr>
        <w:t>)</w:t>
      </w:r>
      <w:r w:rsidR="000A5099">
        <w:rPr>
          <w:rFonts w:cs="Arial"/>
          <w:szCs w:val="22"/>
        </w:rPr>
        <w:t xml:space="preserve"> of Schedule 2</w:t>
      </w:r>
      <w:r w:rsidRPr="006A34CF">
        <w:rPr>
          <w:rFonts w:cs="Arial"/>
          <w:szCs w:val="22"/>
        </w:rPr>
        <w:t>. Pending the resolution of the dispute, both parties shall continue to work together to resolve the causes of, and mitigate the effects of, the Delay.</w:t>
      </w:r>
    </w:p>
    <w:p w14:paraId="0C27F76E" w14:textId="5652013B" w:rsidR="00137EA4" w:rsidRPr="00137EA4" w:rsidRDefault="00137EA4" w:rsidP="00137EA4">
      <w:pPr>
        <w:pStyle w:val="SP1"/>
        <w:tabs>
          <w:tab w:val="clear" w:pos="862"/>
        </w:tabs>
        <w:spacing w:before="120" w:after="240"/>
        <w:rPr>
          <w:rFonts w:cs="Arial"/>
          <w:szCs w:val="22"/>
        </w:rPr>
      </w:pPr>
      <w:bookmarkStart w:id="156" w:name="_Toc62125114"/>
      <w:bookmarkStart w:id="157" w:name="_Toc62138781"/>
      <w:bookmarkStart w:id="158" w:name="_Toc62141543"/>
      <w:bookmarkStart w:id="159" w:name="_Toc62205285"/>
      <w:bookmarkStart w:id="160" w:name="_Ref62205796"/>
      <w:bookmarkStart w:id="161" w:name="_Ref62205921"/>
      <w:bookmarkStart w:id="162" w:name="_Ref62205930"/>
      <w:bookmarkStart w:id="163" w:name="_Toc66284889"/>
      <w:bookmarkEnd w:id="156"/>
      <w:bookmarkEnd w:id="157"/>
      <w:bookmarkEnd w:id="158"/>
      <w:bookmarkEnd w:id="159"/>
      <w:r w:rsidRPr="00137EA4">
        <w:rPr>
          <w:rFonts w:cs="Arial"/>
          <w:szCs w:val="22"/>
        </w:rPr>
        <w:t>SERVICES COMMENCEMENT DATE</w:t>
      </w:r>
      <w:bookmarkEnd w:id="160"/>
      <w:bookmarkEnd w:id="161"/>
      <w:bookmarkEnd w:id="162"/>
      <w:bookmarkEnd w:id="163"/>
      <w:r w:rsidRPr="00137EA4">
        <w:rPr>
          <w:rFonts w:cs="Arial"/>
          <w:szCs w:val="22"/>
        </w:rPr>
        <w:t xml:space="preserve"> </w:t>
      </w:r>
    </w:p>
    <w:p w14:paraId="7B801F25" w14:textId="4DAA5E3D" w:rsidR="000E4E1B" w:rsidRPr="004A572B" w:rsidRDefault="00137EA4" w:rsidP="004A572B">
      <w:pPr>
        <w:ind w:left="709"/>
        <w:rPr>
          <w:rFonts w:cs="Arial"/>
          <w:b/>
          <w:bCs/>
          <w:sz w:val="22"/>
          <w:szCs w:val="22"/>
        </w:rPr>
      </w:pPr>
      <w:bookmarkStart w:id="164" w:name="_Hlk61267560"/>
      <w:bookmarkStart w:id="165" w:name="_Ref58525860"/>
      <w:bookmarkStart w:id="166" w:name="_Hlk62140243"/>
      <w:r w:rsidRPr="00137EA4">
        <w:rPr>
          <w:rFonts w:ascii="MS Gothic" w:eastAsia="MS Gothic" w:hAnsi="MS Gothic" w:cs="Arial" w:hint="eastAsia"/>
          <w:b/>
          <w:bCs/>
          <w:sz w:val="22"/>
          <w:szCs w:val="22"/>
          <w:highlight w:val="yellow"/>
        </w:rPr>
        <w:t>☐</w:t>
      </w:r>
      <w:r w:rsidR="00D32906" w:rsidRPr="00137EA4">
        <w:rPr>
          <w:rFonts w:cs="Arial"/>
          <w:b/>
          <w:bCs/>
          <w:sz w:val="22"/>
          <w:szCs w:val="22"/>
        </w:rPr>
        <w:t xml:space="preserve"> </w:t>
      </w:r>
      <w:r w:rsidRPr="00137EA4">
        <w:rPr>
          <w:rFonts w:cs="Arial"/>
          <w:b/>
          <w:bCs/>
          <w:sz w:val="22"/>
          <w:szCs w:val="22"/>
        </w:rPr>
        <w:t>(ONLY APPLICABLE TO THE CONTRACT IF THIS BOX IS CHECKED</w:t>
      </w:r>
      <w:bookmarkEnd w:id="164"/>
      <w:r w:rsidRPr="00137EA4">
        <w:rPr>
          <w:rFonts w:cs="Arial"/>
          <w:b/>
          <w:bCs/>
          <w:sz w:val="22"/>
          <w:szCs w:val="22"/>
        </w:rPr>
        <w:t xml:space="preserve"> AND THE DATE IS INSERTED IN CLAUSE </w:t>
      </w:r>
      <w:r w:rsidR="00DC2B4A" w:rsidRPr="00137EA4">
        <w:rPr>
          <w:rFonts w:cs="Arial"/>
          <w:b/>
          <w:bCs/>
          <w:sz w:val="22"/>
          <w:szCs w:val="22"/>
        </w:rPr>
        <w:fldChar w:fldCharType="begin"/>
      </w:r>
      <w:r w:rsidR="00DC2B4A" w:rsidRPr="00137EA4">
        <w:rPr>
          <w:rFonts w:cs="Arial"/>
          <w:b/>
          <w:bCs/>
          <w:sz w:val="22"/>
          <w:szCs w:val="22"/>
        </w:rPr>
        <w:instrText xml:space="preserve"> REF _Ref54165517 \r \h </w:instrText>
      </w:r>
      <w:r w:rsidR="006233F9" w:rsidRPr="00137EA4">
        <w:rPr>
          <w:rFonts w:cs="Arial"/>
          <w:b/>
          <w:bCs/>
          <w:sz w:val="22"/>
          <w:szCs w:val="22"/>
        </w:rPr>
        <w:instrText xml:space="preserve"> \* MERGEFORMAT </w:instrText>
      </w:r>
      <w:r w:rsidR="00DC2B4A" w:rsidRPr="00137EA4">
        <w:rPr>
          <w:rFonts w:cs="Arial"/>
          <w:b/>
          <w:bCs/>
          <w:sz w:val="22"/>
          <w:szCs w:val="22"/>
        </w:rPr>
      </w:r>
      <w:r w:rsidR="00DC2B4A" w:rsidRPr="00137EA4">
        <w:rPr>
          <w:rFonts w:cs="Arial"/>
          <w:b/>
          <w:bCs/>
          <w:sz w:val="22"/>
          <w:szCs w:val="22"/>
        </w:rPr>
        <w:fldChar w:fldCharType="separate"/>
      </w:r>
      <w:r w:rsidR="00477C0D">
        <w:rPr>
          <w:rFonts w:cs="Arial"/>
          <w:b/>
          <w:bCs/>
          <w:sz w:val="22"/>
          <w:szCs w:val="22"/>
        </w:rPr>
        <w:t>7.1</w:t>
      </w:r>
      <w:r w:rsidR="00DC2B4A" w:rsidRPr="00137EA4">
        <w:rPr>
          <w:rFonts w:cs="Arial"/>
          <w:b/>
          <w:bCs/>
          <w:sz w:val="22"/>
          <w:szCs w:val="22"/>
        </w:rPr>
        <w:fldChar w:fldCharType="end"/>
      </w:r>
      <w:r w:rsidRPr="00137EA4">
        <w:rPr>
          <w:rFonts w:cs="Arial"/>
          <w:b/>
          <w:bCs/>
          <w:sz w:val="22"/>
          <w:szCs w:val="22"/>
        </w:rPr>
        <w:t xml:space="preserve"> OF THIS </w:t>
      </w:r>
      <w:r w:rsidR="00DC2B4A" w:rsidRPr="00137EA4">
        <w:rPr>
          <w:rFonts w:cs="Arial"/>
          <w:b/>
          <w:bCs/>
          <w:sz w:val="22"/>
          <w:szCs w:val="22"/>
        </w:rPr>
        <w:fldChar w:fldCharType="begin"/>
      </w:r>
      <w:r w:rsidR="00DC2B4A" w:rsidRPr="00137EA4">
        <w:rPr>
          <w:rFonts w:cs="Arial"/>
          <w:b/>
          <w:bCs/>
          <w:sz w:val="22"/>
          <w:szCs w:val="22"/>
        </w:rPr>
        <w:instrText xml:space="preserve"> REF _Ref54165532 \r \h </w:instrText>
      </w:r>
      <w:r w:rsidR="006233F9" w:rsidRPr="00137EA4">
        <w:rPr>
          <w:rFonts w:cs="Arial"/>
          <w:b/>
          <w:bCs/>
          <w:sz w:val="22"/>
          <w:szCs w:val="22"/>
        </w:rPr>
        <w:instrText xml:space="preserve"> \* MERGEFORMAT </w:instrText>
      </w:r>
      <w:r w:rsidR="00DC2B4A" w:rsidRPr="00137EA4">
        <w:rPr>
          <w:rFonts w:cs="Arial"/>
          <w:b/>
          <w:bCs/>
          <w:sz w:val="22"/>
          <w:szCs w:val="22"/>
        </w:rPr>
      </w:r>
      <w:r w:rsidR="00DC2B4A" w:rsidRPr="00137EA4">
        <w:rPr>
          <w:rFonts w:cs="Arial"/>
          <w:b/>
          <w:bCs/>
          <w:sz w:val="22"/>
          <w:szCs w:val="22"/>
        </w:rPr>
        <w:fldChar w:fldCharType="separate"/>
      </w:r>
      <w:r w:rsidR="00477C0D">
        <w:rPr>
          <w:rFonts w:cs="Arial"/>
          <w:b/>
          <w:bCs/>
          <w:sz w:val="22"/>
          <w:szCs w:val="22"/>
        </w:rPr>
        <w:t>Schedule 1</w:t>
      </w:r>
      <w:r w:rsidR="00DC2B4A" w:rsidRPr="00137EA4">
        <w:rPr>
          <w:rFonts w:cs="Arial"/>
          <w:b/>
          <w:bCs/>
          <w:sz w:val="22"/>
          <w:szCs w:val="22"/>
        </w:rPr>
        <w:fldChar w:fldCharType="end"/>
      </w:r>
      <w:r w:rsidRPr="00137EA4">
        <w:rPr>
          <w:rFonts w:cs="Arial"/>
          <w:b/>
          <w:bCs/>
          <w:sz w:val="22"/>
          <w:szCs w:val="22"/>
        </w:rPr>
        <w:t>)</w:t>
      </w:r>
      <w:bookmarkEnd w:id="165"/>
      <w:bookmarkEnd w:id="166"/>
    </w:p>
    <w:p w14:paraId="63875982" w14:textId="219BFDF5" w:rsidR="00945DED" w:rsidRPr="00951715" w:rsidRDefault="00945DED" w:rsidP="00951715">
      <w:pPr>
        <w:pStyle w:val="SP2"/>
        <w:spacing w:before="120" w:after="240"/>
        <w:rPr>
          <w:rFonts w:cs="Arial"/>
          <w:szCs w:val="22"/>
        </w:rPr>
      </w:pPr>
      <w:bookmarkStart w:id="167" w:name="_Toc54104523"/>
      <w:bookmarkStart w:id="168" w:name="_Ref54165517"/>
      <w:r w:rsidRPr="00951715">
        <w:rPr>
          <w:rFonts w:cs="Arial"/>
          <w:szCs w:val="22"/>
        </w:rPr>
        <w:t xml:space="preserve">The Services Commencement Date shall be </w:t>
      </w:r>
      <w:r w:rsidRPr="00951715">
        <w:rPr>
          <w:rFonts w:cs="Arial"/>
          <w:szCs w:val="22"/>
          <w:highlight w:val="yellow"/>
        </w:rPr>
        <w:t>[insert date]</w:t>
      </w:r>
      <w:r w:rsidRPr="00951715">
        <w:rPr>
          <w:rFonts w:cs="Arial"/>
          <w:szCs w:val="22"/>
        </w:rPr>
        <w:t>.</w:t>
      </w:r>
      <w:bookmarkEnd w:id="167"/>
      <w:bookmarkEnd w:id="168"/>
    </w:p>
    <w:p w14:paraId="10650ED3" w14:textId="248118EB" w:rsidR="00E40D1E" w:rsidRPr="00951715" w:rsidRDefault="00E40D1E" w:rsidP="00E40D1E">
      <w:pPr>
        <w:pStyle w:val="SP1"/>
      </w:pPr>
      <w:bookmarkStart w:id="169" w:name="_Ref62204558"/>
      <w:bookmarkStart w:id="170" w:name="_Ref62204985"/>
      <w:bookmarkStart w:id="171" w:name="_Ref62205026"/>
      <w:bookmarkStart w:id="172" w:name="_Toc66284890"/>
      <w:bookmarkStart w:id="173" w:name="_Ref58526110"/>
      <w:bookmarkStart w:id="174" w:name="_Toc54104524"/>
      <w:r w:rsidRPr="00951715">
        <w:t>PRICE ADJUSTMENT ON EXTENSION OF TERM</w:t>
      </w:r>
      <w:bookmarkEnd w:id="169"/>
      <w:bookmarkEnd w:id="170"/>
      <w:bookmarkEnd w:id="171"/>
      <w:bookmarkEnd w:id="172"/>
      <w:r>
        <w:t xml:space="preserve"> </w:t>
      </w:r>
    </w:p>
    <w:p w14:paraId="3E279350" w14:textId="77777777" w:rsidR="00137EA4" w:rsidRDefault="00137EA4" w:rsidP="00137EA4">
      <w:pPr>
        <w:rPr>
          <w:rFonts w:ascii="MS Gothic" w:eastAsia="MS Gothic" w:hAnsi="MS Gothic"/>
          <w:highlight w:val="yellow"/>
        </w:rPr>
      </w:pPr>
      <w:bookmarkStart w:id="175" w:name="_Ref61267790"/>
    </w:p>
    <w:p w14:paraId="6FBB2B46" w14:textId="258973A7" w:rsidR="00137EA4" w:rsidRPr="00137EA4" w:rsidRDefault="00137EA4" w:rsidP="00137EA4">
      <w:pPr>
        <w:ind w:left="709"/>
        <w:rPr>
          <w:rFonts w:cs="Arial"/>
          <w:b/>
          <w:bCs/>
          <w:sz w:val="22"/>
          <w:szCs w:val="22"/>
        </w:rPr>
      </w:pPr>
      <w:r w:rsidRPr="00137EA4">
        <w:rPr>
          <w:rFonts w:ascii="Segoe UI Symbol" w:eastAsia="MS Gothic" w:hAnsi="Segoe UI Symbol" w:cs="Segoe UI Symbol"/>
          <w:b/>
          <w:bCs/>
          <w:sz w:val="22"/>
          <w:szCs w:val="22"/>
          <w:highlight w:val="yellow"/>
        </w:rPr>
        <w:t>☐</w:t>
      </w:r>
      <w:r w:rsidRPr="00137EA4">
        <w:rPr>
          <w:rFonts w:cs="Arial"/>
          <w:b/>
          <w:bCs/>
          <w:sz w:val="22"/>
          <w:szCs w:val="22"/>
        </w:rPr>
        <w:t xml:space="preserve"> (ONLY APPLICABLE TO THE CONTRACT IF THIS BOX IS CHECKED)</w:t>
      </w:r>
    </w:p>
    <w:p w14:paraId="0FF67984" w14:textId="697F5850" w:rsidR="00E40D1E" w:rsidRPr="00951715" w:rsidRDefault="00E40D1E" w:rsidP="00137EA4">
      <w:pPr>
        <w:pStyle w:val="SP2"/>
      </w:pPr>
      <w:bookmarkStart w:id="176" w:name="_Ref62205404"/>
      <w:r w:rsidRPr="00951715">
        <w:t xml:space="preserve">The Contract Price shall apply for the Term. In the event that the Authority agrees to extend the Term pursuant to Clause </w:t>
      </w:r>
      <w:r w:rsidR="00435CCA">
        <w:fldChar w:fldCharType="begin"/>
      </w:r>
      <w:r w:rsidR="00435CCA">
        <w:instrText xml:space="preserve"> REF _Ref62205403 \r \h </w:instrText>
      </w:r>
      <w:r w:rsidR="00435CCA">
        <w:fldChar w:fldCharType="separate"/>
      </w:r>
      <w:r w:rsidR="00477C0D">
        <w:t>6.2</w:t>
      </w:r>
      <w:r w:rsidR="00435CCA">
        <w:fldChar w:fldCharType="end"/>
      </w:r>
      <w:r w:rsidRPr="00951715">
        <w:t xml:space="preserve"> (</w:t>
      </w:r>
      <w:r w:rsidR="00435CCA">
        <w:t>Term</w:t>
      </w:r>
      <w:r w:rsidRPr="00951715">
        <w:t xml:space="preserve">) of </w:t>
      </w:r>
      <w:r>
        <w:fldChar w:fldCharType="begin"/>
      </w:r>
      <w:r>
        <w:instrText xml:space="preserve"> REF _Ref54165014 \r \h </w:instrText>
      </w:r>
      <w:r>
        <w:fldChar w:fldCharType="separate"/>
      </w:r>
      <w:r w:rsidR="00477C0D">
        <w:t>Schedule 2</w:t>
      </w:r>
      <w:r>
        <w:fldChar w:fldCharType="end"/>
      </w:r>
      <w:r>
        <w:t xml:space="preserve"> </w:t>
      </w:r>
      <w:r w:rsidRPr="00951715">
        <w:t xml:space="preserve">the Authority shall, in the six (6) Month period prior to the expiry of the Term or, as the case may be, in such other </w:t>
      </w:r>
      <w:r w:rsidRPr="00951715">
        <w:lastRenderedPageBreak/>
        <w:t xml:space="preserve">period as may be appropriate, enter into discussion, in good faith, with the Contractor (for a period of not more than thirty (30) Working Days) to agree a </w:t>
      </w:r>
      <w:r>
        <w:t>V</w:t>
      </w:r>
      <w:r w:rsidRPr="00951715">
        <w:t>ariation to the Contract Price.</w:t>
      </w:r>
      <w:bookmarkEnd w:id="175"/>
      <w:bookmarkEnd w:id="176"/>
    </w:p>
    <w:p w14:paraId="7DA06DA7" w14:textId="32C976E3" w:rsidR="00E40D1E" w:rsidRPr="00951715" w:rsidRDefault="00E40D1E" w:rsidP="00E40D1E">
      <w:pPr>
        <w:pStyle w:val="SP2"/>
        <w:spacing w:before="120" w:after="240"/>
        <w:rPr>
          <w:rFonts w:cs="Arial"/>
          <w:szCs w:val="22"/>
        </w:rPr>
      </w:pPr>
      <w:r w:rsidRPr="00951715">
        <w:rPr>
          <w:rFonts w:cs="Arial"/>
          <w:szCs w:val="22"/>
        </w:rPr>
        <w:t xml:space="preserve">If the Parties are unable to agree a </w:t>
      </w:r>
      <w:r>
        <w:rPr>
          <w:rFonts w:cs="Arial"/>
          <w:szCs w:val="22"/>
        </w:rPr>
        <w:t>V</w:t>
      </w:r>
      <w:r w:rsidRPr="00951715">
        <w:rPr>
          <w:rFonts w:cs="Arial"/>
          <w:szCs w:val="22"/>
        </w:rPr>
        <w:t xml:space="preserve">ariation to the Contract Price in accordance with Clause </w:t>
      </w:r>
      <w:r w:rsidR="00435CCA">
        <w:rPr>
          <w:rFonts w:cs="Arial"/>
          <w:szCs w:val="22"/>
        </w:rPr>
        <w:fldChar w:fldCharType="begin"/>
      </w:r>
      <w:r w:rsidR="00435CCA">
        <w:rPr>
          <w:rFonts w:cs="Arial"/>
          <w:szCs w:val="22"/>
        </w:rPr>
        <w:instrText xml:space="preserve"> REF _Ref62205404 \r \h </w:instrText>
      </w:r>
      <w:r w:rsidR="00435CCA">
        <w:rPr>
          <w:rFonts w:cs="Arial"/>
          <w:szCs w:val="22"/>
        </w:rPr>
      </w:r>
      <w:r w:rsidR="00435CCA">
        <w:rPr>
          <w:rFonts w:cs="Arial"/>
          <w:szCs w:val="22"/>
        </w:rPr>
        <w:fldChar w:fldCharType="separate"/>
      </w:r>
      <w:r w:rsidR="00477C0D">
        <w:rPr>
          <w:rFonts w:cs="Arial"/>
          <w:szCs w:val="22"/>
        </w:rPr>
        <w:t>8.1</w:t>
      </w:r>
      <w:r w:rsidR="00435CCA">
        <w:rPr>
          <w:rFonts w:cs="Arial"/>
          <w:szCs w:val="22"/>
        </w:rPr>
        <w:fldChar w:fldCharType="end"/>
      </w:r>
      <w:r w:rsidRPr="00951715">
        <w:rPr>
          <w:rFonts w:cs="Arial"/>
          <w:szCs w:val="22"/>
        </w:rPr>
        <w:t xml:space="preserve"> of this</w:t>
      </w:r>
      <w:r>
        <w:rPr>
          <w:rFonts w:cs="Arial"/>
          <w:szCs w:val="22"/>
        </w:rPr>
        <w:t xml:space="preserve"> </w:t>
      </w:r>
      <w:r>
        <w:rPr>
          <w:rFonts w:cs="Arial"/>
          <w:szCs w:val="22"/>
        </w:rPr>
        <w:fldChar w:fldCharType="begin"/>
      </w:r>
      <w:r>
        <w:rPr>
          <w:rFonts w:cs="Arial"/>
          <w:szCs w:val="22"/>
        </w:rPr>
        <w:instrText xml:space="preserve"> REF _Ref54164913 \r \h </w:instrText>
      </w:r>
      <w:r>
        <w:rPr>
          <w:rFonts w:cs="Arial"/>
          <w:szCs w:val="22"/>
        </w:rPr>
      </w:r>
      <w:r>
        <w:rPr>
          <w:rFonts w:cs="Arial"/>
          <w:szCs w:val="22"/>
        </w:rPr>
        <w:fldChar w:fldCharType="separate"/>
      </w:r>
      <w:r w:rsidR="00477C0D">
        <w:rPr>
          <w:rFonts w:cs="Arial"/>
          <w:szCs w:val="22"/>
        </w:rPr>
        <w:t>Schedule 1</w:t>
      </w:r>
      <w:r>
        <w:rPr>
          <w:rFonts w:cs="Arial"/>
          <w:szCs w:val="22"/>
        </w:rPr>
        <w:fldChar w:fldCharType="end"/>
      </w:r>
      <w:r w:rsidRPr="00951715">
        <w:rPr>
          <w:rFonts w:cs="Arial"/>
          <w:szCs w:val="22"/>
        </w:rPr>
        <w:t>, the Contract shall terminate at the end of the Term.</w:t>
      </w:r>
    </w:p>
    <w:p w14:paraId="0E9BA26C" w14:textId="77777777" w:rsidR="00E40D1E" w:rsidRPr="00951715" w:rsidRDefault="00E40D1E" w:rsidP="00E40D1E">
      <w:pPr>
        <w:pStyle w:val="SP2"/>
        <w:spacing w:before="120" w:after="240"/>
        <w:rPr>
          <w:rFonts w:cs="Arial"/>
          <w:szCs w:val="22"/>
        </w:rPr>
      </w:pPr>
      <w:r w:rsidRPr="00951715">
        <w:rPr>
          <w:rFonts w:cs="Arial"/>
          <w:szCs w:val="22"/>
        </w:rPr>
        <w:t xml:space="preserve">If a </w:t>
      </w:r>
      <w:r>
        <w:rPr>
          <w:rFonts w:cs="Arial"/>
          <w:szCs w:val="22"/>
        </w:rPr>
        <w:t>V</w:t>
      </w:r>
      <w:r w:rsidRPr="00951715">
        <w:rPr>
          <w:rFonts w:cs="Arial"/>
          <w:szCs w:val="22"/>
        </w:rPr>
        <w:t xml:space="preserve">ariation in the Contract Price is agreed between the Authority and the Contractor, the revised Contract Price will take effect from the first day of any period of extension and shall apply during such period of extension.  </w:t>
      </w:r>
    </w:p>
    <w:p w14:paraId="03B2BB5E" w14:textId="25C8C8FE" w:rsidR="00E40D1E" w:rsidRPr="00951715" w:rsidRDefault="00E40D1E" w:rsidP="00E40D1E">
      <w:pPr>
        <w:pStyle w:val="SP2"/>
        <w:spacing w:before="120" w:after="240"/>
        <w:rPr>
          <w:rFonts w:cs="Arial"/>
          <w:szCs w:val="22"/>
        </w:rPr>
      </w:pPr>
      <w:r w:rsidRPr="00951715">
        <w:rPr>
          <w:rFonts w:cs="Arial"/>
          <w:szCs w:val="22"/>
        </w:rPr>
        <w:t xml:space="preserve">Any increase in the Contract Price pursuant to Clause </w:t>
      </w:r>
      <w:r w:rsidR="00435CCA">
        <w:rPr>
          <w:rFonts w:cs="Arial"/>
          <w:szCs w:val="22"/>
        </w:rPr>
        <w:fldChar w:fldCharType="begin"/>
      </w:r>
      <w:r w:rsidR="00435CCA">
        <w:rPr>
          <w:rFonts w:cs="Arial"/>
          <w:szCs w:val="22"/>
        </w:rPr>
        <w:instrText xml:space="preserve"> REF _Ref62205404 \r \h </w:instrText>
      </w:r>
      <w:r w:rsidR="00435CCA">
        <w:rPr>
          <w:rFonts w:cs="Arial"/>
          <w:szCs w:val="22"/>
        </w:rPr>
      </w:r>
      <w:r w:rsidR="00435CCA">
        <w:rPr>
          <w:rFonts w:cs="Arial"/>
          <w:szCs w:val="22"/>
        </w:rPr>
        <w:fldChar w:fldCharType="separate"/>
      </w:r>
      <w:r w:rsidR="00477C0D">
        <w:rPr>
          <w:rFonts w:cs="Arial"/>
          <w:szCs w:val="22"/>
        </w:rPr>
        <w:t>8.1</w:t>
      </w:r>
      <w:r w:rsidR="00435CCA">
        <w:rPr>
          <w:rFonts w:cs="Arial"/>
          <w:szCs w:val="22"/>
        </w:rPr>
        <w:fldChar w:fldCharType="end"/>
      </w:r>
      <w:r w:rsidRPr="00951715">
        <w:rPr>
          <w:rFonts w:cs="Arial"/>
          <w:szCs w:val="22"/>
        </w:rPr>
        <w:t xml:space="preserve"> of this </w:t>
      </w:r>
      <w:r w:rsidR="00023669">
        <w:rPr>
          <w:rFonts w:cs="Arial"/>
          <w:szCs w:val="22"/>
        </w:rPr>
        <w:fldChar w:fldCharType="begin"/>
      </w:r>
      <w:r w:rsidR="00023669">
        <w:rPr>
          <w:rFonts w:cs="Arial"/>
          <w:szCs w:val="22"/>
        </w:rPr>
        <w:instrText xml:space="preserve"> REF _Ref54164913 \r \h </w:instrText>
      </w:r>
      <w:r w:rsidR="00023669">
        <w:rPr>
          <w:rFonts w:cs="Arial"/>
          <w:szCs w:val="22"/>
        </w:rPr>
      </w:r>
      <w:r w:rsidR="00023669">
        <w:rPr>
          <w:rFonts w:cs="Arial"/>
          <w:szCs w:val="22"/>
        </w:rPr>
        <w:fldChar w:fldCharType="separate"/>
      </w:r>
      <w:r w:rsidR="00477C0D">
        <w:rPr>
          <w:rFonts w:cs="Arial"/>
          <w:szCs w:val="22"/>
        </w:rPr>
        <w:t>Schedule 1</w:t>
      </w:r>
      <w:r w:rsidR="00023669">
        <w:rPr>
          <w:rFonts w:cs="Arial"/>
          <w:szCs w:val="22"/>
        </w:rPr>
        <w:fldChar w:fldCharType="end"/>
      </w:r>
      <w:r w:rsidR="00023669">
        <w:rPr>
          <w:rFonts w:cs="Arial"/>
          <w:szCs w:val="22"/>
        </w:rPr>
        <w:t xml:space="preserve"> </w:t>
      </w:r>
      <w:r w:rsidRPr="00951715">
        <w:rPr>
          <w:rFonts w:cs="Arial"/>
          <w:szCs w:val="22"/>
        </w:rPr>
        <w:t xml:space="preserve">shall not exceed the percentage change in the Office of National Statistics’ Consumer Prices Index or another such index as may be specified  </w:t>
      </w:r>
      <w:r>
        <w:rPr>
          <w:rFonts w:cs="Arial"/>
          <w:szCs w:val="22"/>
        </w:rPr>
        <w:t xml:space="preserve">in </w:t>
      </w:r>
      <w:r>
        <w:rPr>
          <w:rFonts w:cs="Arial"/>
          <w:szCs w:val="22"/>
        </w:rPr>
        <w:fldChar w:fldCharType="begin"/>
      </w:r>
      <w:r>
        <w:rPr>
          <w:rFonts w:cs="Arial"/>
          <w:szCs w:val="22"/>
        </w:rPr>
        <w:instrText xml:space="preserve"> REF _Ref54349471 \r \h </w:instrText>
      </w:r>
      <w:r>
        <w:rPr>
          <w:rFonts w:cs="Arial"/>
          <w:szCs w:val="22"/>
        </w:rPr>
      </w:r>
      <w:r>
        <w:rPr>
          <w:rFonts w:cs="Arial"/>
          <w:szCs w:val="22"/>
        </w:rPr>
        <w:fldChar w:fldCharType="separate"/>
      </w:r>
      <w:r w:rsidR="00477C0D">
        <w:rPr>
          <w:rFonts w:cs="Arial"/>
          <w:szCs w:val="22"/>
        </w:rPr>
        <w:t>Schedule 6</w:t>
      </w:r>
      <w:r>
        <w:rPr>
          <w:rFonts w:cs="Arial"/>
          <w:szCs w:val="22"/>
        </w:rPr>
        <w:fldChar w:fldCharType="end"/>
      </w:r>
      <w:r>
        <w:rPr>
          <w:rFonts w:cs="Arial"/>
          <w:szCs w:val="22"/>
        </w:rPr>
        <w:t xml:space="preserve"> </w:t>
      </w:r>
      <w:r w:rsidRPr="00951715">
        <w:rPr>
          <w:rFonts w:cs="Arial"/>
          <w:szCs w:val="22"/>
        </w:rPr>
        <w:t>(Pricing).</w:t>
      </w:r>
    </w:p>
    <w:p w14:paraId="7501E655" w14:textId="415F4723" w:rsidR="00137EA4" w:rsidRDefault="00266B15" w:rsidP="00F738B6">
      <w:pPr>
        <w:pStyle w:val="SP1"/>
        <w:rPr>
          <w:rFonts w:cs="Arial"/>
          <w:szCs w:val="22"/>
        </w:rPr>
      </w:pPr>
      <w:bookmarkStart w:id="177" w:name="_Toc66284891"/>
      <w:r>
        <w:rPr>
          <w:rFonts w:cs="Arial"/>
          <w:szCs w:val="22"/>
        </w:rPr>
        <w:t>O</w:t>
      </w:r>
      <w:r w:rsidR="00137EA4">
        <w:rPr>
          <w:rFonts w:cs="Arial"/>
          <w:szCs w:val="22"/>
        </w:rPr>
        <w:t>ptional services</w:t>
      </w:r>
      <w:bookmarkEnd w:id="177"/>
      <w:r w:rsidR="00137EA4">
        <w:rPr>
          <w:rFonts w:cs="Arial"/>
          <w:szCs w:val="22"/>
        </w:rPr>
        <w:t xml:space="preserve"> </w:t>
      </w:r>
    </w:p>
    <w:p w14:paraId="648360F8" w14:textId="77777777" w:rsidR="00137EA4" w:rsidRDefault="00137EA4" w:rsidP="00137EA4">
      <w:pPr>
        <w:pStyle w:val="NormalIndent"/>
        <w:rPr>
          <w:rFonts w:ascii="Segoe UI Symbol" w:hAnsi="Segoe UI Symbol" w:cs="Segoe UI Symbol"/>
          <w:highlight w:val="yellow"/>
        </w:rPr>
      </w:pPr>
    </w:p>
    <w:p w14:paraId="10E6486D" w14:textId="5F3A8EC1" w:rsidR="00F738B6" w:rsidRPr="00137EA4" w:rsidRDefault="00F738B6" w:rsidP="00137EA4">
      <w:pPr>
        <w:pStyle w:val="NormalIndent"/>
        <w:rPr>
          <w:rFonts w:ascii="Arial" w:hAnsi="Arial"/>
          <w:b/>
          <w:bCs/>
          <w:sz w:val="22"/>
        </w:rPr>
      </w:pPr>
      <w:r w:rsidRPr="00137EA4">
        <w:rPr>
          <w:rFonts w:ascii="Segoe UI Symbol" w:hAnsi="Segoe UI Symbol" w:cs="Segoe UI Symbol"/>
          <w:b/>
          <w:bCs/>
          <w:sz w:val="22"/>
          <w:highlight w:val="yellow"/>
        </w:rPr>
        <w:t>☐</w:t>
      </w:r>
      <w:r w:rsidRPr="00137EA4">
        <w:rPr>
          <w:rFonts w:ascii="Arial" w:hAnsi="Arial"/>
          <w:b/>
          <w:bCs/>
          <w:sz w:val="22"/>
        </w:rPr>
        <w:t xml:space="preserve"> </w:t>
      </w:r>
      <w:r w:rsidR="00137EA4" w:rsidRPr="00137EA4">
        <w:rPr>
          <w:rFonts w:ascii="Arial" w:hAnsi="Arial"/>
          <w:b/>
          <w:bCs/>
          <w:sz w:val="22"/>
        </w:rPr>
        <w:t>(ONLY APPLICABLE TO THE CONTRACT IF THIS BOX IS CHECKED)</w:t>
      </w:r>
      <w:bookmarkEnd w:id="173"/>
    </w:p>
    <w:p w14:paraId="451504F9" w14:textId="7B03960C" w:rsidR="00266B15" w:rsidRDefault="00266B15" w:rsidP="00266B15">
      <w:pPr>
        <w:pStyle w:val="SP2"/>
      </w:pPr>
      <w:bookmarkStart w:id="178" w:name="_Ref58333779"/>
      <w:r>
        <w:t xml:space="preserve">The Authority may require the Contractor to provide any or all of the </w:t>
      </w:r>
      <w:r w:rsidRPr="00435CCA">
        <w:t>Optional Services</w:t>
      </w:r>
      <w:r>
        <w:t xml:space="preserve"> at any time by giving notice to the Contractor in writing. The Contractor acknowledges that the Authority is not obliged to take any Optional Services from the Contractor and that nothing shall prevent the Authority from receiving services that are the same as or similar to the Optional Services from any third party.</w:t>
      </w:r>
      <w:bookmarkEnd w:id="178"/>
    </w:p>
    <w:p w14:paraId="526CA005" w14:textId="1155DFB4" w:rsidR="00266B15" w:rsidRDefault="00266B15" w:rsidP="00266B15">
      <w:pPr>
        <w:pStyle w:val="SP2"/>
      </w:pPr>
      <w:r>
        <w:t xml:space="preserve">If a Variation to the Contract is proposed, the Contractor shall, whether as part of the Change Control </w:t>
      </w:r>
      <w:r w:rsidR="00212FE6">
        <w:t>Process</w:t>
      </w:r>
      <w:r>
        <w:t xml:space="preserve"> or otherwise, provide details of the impact (if any) that the proposed Variation will have on the relevant Optional Services.</w:t>
      </w:r>
    </w:p>
    <w:p w14:paraId="2C43B84F" w14:textId="253DE663" w:rsidR="00266B15" w:rsidRDefault="00266B15" w:rsidP="00266B15">
      <w:pPr>
        <w:pStyle w:val="SP2"/>
      </w:pPr>
      <w:r>
        <w:t xml:space="preserve">Following receipt of the Authority’s notice pursuant to Clause </w:t>
      </w:r>
      <w:r>
        <w:fldChar w:fldCharType="begin"/>
      </w:r>
      <w:r>
        <w:instrText xml:space="preserve"> REF _Ref58333779 \r \h </w:instrText>
      </w:r>
      <w:r>
        <w:fldChar w:fldCharType="separate"/>
      </w:r>
      <w:r w:rsidR="00477C0D">
        <w:t>9.1</w:t>
      </w:r>
      <w:r>
        <w:fldChar w:fldCharType="end"/>
      </w:r>
      <w:r w:rsidR="008E5C4B">
        <w:t xml:space="preserve"> of this Schedule 1</w:t>
      </w:r>
      <w:r>
        <w:t>:</w:t>
      </w:r>
    </w:p>
    <w:p w14:paraId="3D027608" w14:textId="2F391344" w:rsidR="00266B15" w:rsidRDefault="009D11FE" w:rsidP="00266B15">
      <w:pPr>
        <w:pStyle w:val="SP3"/>
      </w:pPr>
      <w:r>
        <w:t>T</w:t>
      </w:r>
      <w:r w:rsidR="00266B15">
        <w:t xml:space="preserve">he Parties shall document the inclusion of the relevant Optional Services within the Services </w:t>
      </w:r>
      <w:r w:rsidR="00B95417">
        <w:t>as a Variation or</w:t>
      </w:r>
      <w:r w:rsidR="00266B15">
        <w:t xml:space="preserve"> the Change Control </w:t>
      </w:r>
      <w:r w:rsidR="00212FE6">
        <w:t>Process</w:t>
      </w:r>
      <w:r w:rsidR="00B95417">
        <w:t>, if applicable</w:t>
      </w:r>
      <w:r w:rsidR="00266B15">
        <w:t xml:space="preserve">, modified to reflect the fact that the terms and conditions on which the </w:t>
      </w:r>
      <w:r>
        <w:t xml:space="preserve">Contractor </w:t>
      </w:r>
      <w:r w:rsidR="00266B15">
        <w:t>shall provide the relevant Optional Services have already been agreed;</w:t>
      </w:r>
    </w:p>
    <w:p w14:paraId="46A5783B" w14:textId="18B32F7F" w:rsidR="00266B15" w:rsidRDefault="00266B15" w:rsidP="00266B15">
      <w:pPr>
        <w:pStyle w:val="SP3"/>
      </w:pPr>
      <w:r>
        <w:t xml:space="preserve">any additional charges for the Optional Services shall be incorporated in the </w:t>
      </w:r>
      <w:r w:rsidR="00B95417">
        <w:t xml:space="preserve">Contract Price </w:t>
      </w:r>
      <w:r>
        <w:t xml:space="preserve">as specified in </w:t>
      </w:r>
      <w:r w:rsidR="00B95417">
        <w:fldChar w:fldCharType="begin"/>
      </w:r>
      <w:r w:rsidR="00B95417">
        <w:instrText xml:space="preserve"> REF _Ref58334303 \r \h </w:instrText>
      </w:r>
      <w:r w:rsidR="00B95417">
        <w:fldChar w:fldCharType="separate"/>
      </w:r>
      <w:r w:rsidR="00477C0D">
        <w:t>Schedule 6</w:t>
      </w:r>
      <w:r w:rsidR="00B95417">
        <w:fldChar w:fldCharType="end"/>
      </w:r>
      <w:r w:rsidR="00B95417">
        <w:t xml:space="preserve"> (Pricing)</w:t>
      </w:r>
      <w:r>
        <w:t>; and</w:t>
      </w:r>
    </w:p>
    <w:p w14:paraId="0C003E90" w14:textId="485DB472" w:rsidR="00266B15" w:rsidRDefault="00266B15" w:rsidP="00266B15">
      <w:pPr>
        <w:pStyle w:val="SP3"/>
      </w:pPr>
      <w:r>
        <w:t xml:space="preserve">the </w:t>
      </w:r>
      <w:r w:rsidR="00B95417">
        <w:t xml:space="preserve">Contractor </w:t>
      </w:r>
      <w:r>
        <w:t xml:space="preserve">shall, from the date </w:t>
      </w:r>
      <w:r w:rsidR="00B95417">
        <w:t xml:space="preserve">specified </w:t>
      </w:r>
      <w:r w:rsidR="00F95379">
        <w:t xml:space="preserve">by the </w:t>
      </w:r>
      <w:r w:rsidR="00E0113F">
        <w:t>Authority</w:t>
      </w:r>
      <w:r w:rsidR="00F95379">
        <w:t xml:space="preserve"> </w:t>
      </w:r>
      <w:r>
        <w:t>provide the relevant Optional Services</w:t>
      </w:r>
      <w:r w:rsidR="00F95379">
        <w:t>.</w:t>
      </w:r>
    </w:p>
    <w:p w14:paraId="0EFA9443" w14:textId="77777777" w:rsidR="00137EA4" w:rsidRDefault="000F7B7F" w:rsidP="00137EA4">
      <w:pPr>
        <w:pStyle w:val="SP1"/>
        <w:tabs>
          <w:tab w:val="clear" w:pos="862"/>
          <w:tab w:val="num" w:pos="851"/>
        </w:tabs>
        <w:spacing w:before="120" w:after="240"/>
        <w:rPr>
          <w:rFonts w:cs="Arial"/>
          <w:szCs w:val="22"/>
        </w:rPr>
      </w:pPr>
      <w:bookmarkStart w:id="179" w:name="_Ref62205548"/>
      <w:bookmarkStart w:id="180" w:name="_Ref62205606"/>
      <w:bookmarkStart w:id="181" w:name="_Ref62205627"/>
      <w:bookmarkStart w:id="182" w:name="_Toc66284892"/>
      <w:r w:rsidRPr="00F738B6">
        <w:rPr>
          <w:rFonts w:cs="Arial"/>
          <w:szCs w:val="22"/>
        </w:rPr>
        <w:t>Termination for convenience</w:t>
      </w:r>
      <w:bookmarkEnd w:id="179"/>
      <w:bookmarkEnd w:id="180"/>
      <w:bookmarkEnd w:id="181"/>
      <w:bookmarkEnd w:id="182"/>
      <w:r w:rsidRPr="00F738B6">
        <w:rPr>
          <w:rFonts w:cs="Arial"/>
          <w:szCs w:val="22"/>
        </w:rPr>
        <w:t xml:space="preserve"> </w:t>
      </w:r>
    </w:p>
    <w:p w14:paraId="2DD6B444" w14:textId="052410E0" w:rsidR="000F7B7F" w:rsidRDefault="000F7B7F" w:rsidP="00137EA4">
      <w:pPr>
        <w:ind w:left="709"/>
        <w:rPr>
          <w:rFonts w:cs="Arial"/>
          <w:b/>
          <w:bCs/>
          <w:sz w:val="22"/>
          <w:szCs w:val="22"/>
        </w:rPr>
      </w:pPr>
      <w:r w:rsidRPr="00137EA4">
        <w:rPr>
          <w:rFonts w:ascii="Segoe UI Symbol" w:hAnsi="Segoe UI Symbol" w:cs="Segoe UI Symbol"/>
          <w:b/>
          <w:bCs/>
          <w:sz w:val="22"/>
          <w:szCs w:val="22"/>
          <w:highlight w:val="yellow"/>
        </w:rPr>
        <w:t>☐</w:t>
      </w:r>
      <w:r w:rsidRPr="00137EA4">
        <w:rPr>
          <w:rFonts w:cs="Arial"/>
          <w:b/>
          <w:bCs/>
          <w:sz w:val="22"/>
          <w:szCs w:val="22"/>
        </w:rPr>
        <w:t xml:space="preserve"> </w:t>
      </w:r>
      <w:r w:rsidR="00137EA4" w:rsidRPr="00137EA4">
        <w:rPr>
          <w:rFonts w:cs="Arial"/>
          <w:b/>
          <w:bCs/>
          <w:sz w:val="22"/>
          <w:szCs w:val="22"/>
        </w:rPr>
        <w:t>(ONLY APPLICABLE TO THE CONTRACT IF THIS BOX IS CHECKED)</w:t>
      </w:r>
    </w:p>
    <w:p w14:paraId="53A818D2" w14:textId="77777777" w:rsidR="00137EA4" w:rsidRPr="00137EA4" w:rsidRDefault="00137EA4" w:rsidP="00137EA4">
      <w:pPr>
        <w:rPr>
          <w:rFonts w:cs="Arial"/>
          <w:b/>
          <w:bCs/>
          <w:sz w:val="22"/>
          <w:szCs w:val="22"/>
        </w:rPr>
      </w:pPr>
    </w:p>
    <w:p w14:paraId="20CE6D58" w14:textId="28EC1B22" w:rsidR="000F7B7F" w:rsidRPr="00951715" w:rsidRDefault="000F7B7F" w:rsidP="000F7B7F">
      <w:pPr>
        <w:pStyle w:val="SP2"/>
        <w:spacing w:before="120" w:after="240"/>
        <w:rPr>
          <w:rFonts w:cs="Arial"/>
          <w:szCs w:val="22"/>
          <w:lang w:val="en-US"/>
        </w:rPr>
      </w:pPr>
      <w:bookmarkStart w:id="183" w:name="_Hlk63676519"/>
      <w:r w:rsidRPr="00951715">
        <w:rPr>
          <w:rFonts w:cs="Arial"/>
          <w:szCs w:val="22"/>
        </w:rPr>
        <w:lastRenderedPageBreak/>
        <w:t xml:space="preserve">The Authority may terminate this Contract at any time by </w:t>
      </w:r>
      <w:r>
        <w:rPr>
          <w:rFonts w:cs="Arial"/>
          <w:szCs w:val="22"/>
        </w:rPr>
        <w:t xml:space="preserve">issuing a </w:t>
      </w:r>
      <w:r w:rsidR="00CA6A62">
        <w:rPr>
          <w:rFonts w:cs="Arial"/>
          <w:szCs w:val="22"/>
        </w:rPr>
        <w:t>Termination</w:t>
      </w:r>
      <w:r>
        <w:rPr>
          <w:rFonts w:cs="Arial"/>
          <w:szCs w:val="22"/>
        </w:rPr>
        <w:t xml:space="preserve"> Notice </w:t>
      </w:r>
      <w:r w:rsidR="009E5B6A">
        <w:rPr>
          <w:rFonts w:cs="Arial"/>
          <w:szCs w:val="22"/>
        </w:rPr>
        <w:t xml:space="preserve">to the Contractor </w:t>
      </w:r>
      <w:r w:rsidRPr="00951715">
        <w:rPr>
          <w:rFonts w:cs="Arial"/>
          <w:szCs w:val="22"/>
        </w:rPr>
        <w:t>giving [</w:t>
      </w:r>
      <w:r w:rsidRPr="00951715">
        <w:rPr>
          <w:rFonts w:cs="Arial"/>
          <w:szCs w:val="22"/>
          <w:highlight w:val="yellow"/>
        </w:rPr>
        <w:t>one (1) Month</w:t>
      </w:r>
      <w:r>
        <w:rPr>
          <w:rFonts w:cs="Arial"/>
          <w:szCs w:val="22"/>
          <w:highlight w:val="yellow"/>
        </w:rPr>
        <w:t>’</w:t>
      </w:r>
      <w:r w:rsidRPr="00951715">
        <w:rPr>
          <w:rFonts w:cs="Arial"/>
          <w:szCs w:val="22"/>
          <w:highlight w:val="yellow"/>
        </w:rPr>
        <w:t>s</w:t>
      </w:r>
      <w:r w:rsidRPr="00951715">
        <w:rPr>
          <w:rFonts w:cs="Arial"/>
          <w:szCs w:val="22"/>
        </w:rPr>
        <w:t xml:space="preserve">] written notice. The Authority may extend the period of notice at any time before it expires, subject to agreement on the level of Services to be provided by the Contractor during the period of extension of such notice. </w:t>
      </w:r>
      <w:r w:rsidRPr="00951715">
        <w:rPr>
          <w:rFonts w:cs="Arial"/>
          <w:szCs w:val="22"/>
          <w:highlight w:val="yellow"/>
          <w:lang w:val="en-US"/>
        </w:rPr>
        <w:t xml:space="preserve">[Such notice shall not be served within </w:t>
      </w:r>
      <w:r w:rsidR="00543911">
        <w:rPr>
          <w:rFonts w:cs="Arial"/>
          <w:szCs w:val="22"/>
          <w:highlight w:val="yellow"/>
          <w:lang w:val="en-US"/>
        </w:rPr>
        <w:t>[</w:t>
      </w:r>
      <w:r w:rsidRPr="00951715">
        <w:rPr>
          <w:rFonts w:cs="Arial"/>
          <w:szCs w:val="22"/>
          <w:highlight w:val="yellow"/>
          <w:lang w:val="en-US"/>
        </w:rPr>
        <w:t>six (6)</w:t>
      </w:r>
      <w:r w:rsidR="00543911">
        <w:rPr>
          <w:rFonts w:cs="Arial"/>
          <w:szCs w:val="22"/>
          <w:highlight w:val="yellow"/>
          <w:lang w:val="en-US"/>
        </w:rPr>
        <w:t>]</w:t>
      </w:r>
      <w:r w:rsidRPr="00951715">
        <w:rPr>
          <w:rFonts w:cs="Arial"/>
          <w:szCs w:val="22"/>
          <w:highlight w:val="yellow"/>
          <w:lang w:val="en-US"/>
        </w:rPr>
        <w:t xml:space="preserve"> Months of the Services Commencement Date</w:t>
      </w:r>
      <w:r w:rsidRPr="00951715">
        <w:rPr>
          <w:rFonts w:cs="Arial"/>
          <w:szCs w:val="22"/>
          <w:lang w:val="en-US"/>
        </w:rPr>
        <w:t xml:space="preserve">]. </w:t>
      </w:r>
    </w:p>
    <w:p w14:paraId="2A459E3D" w14:textId="775B6087" w:rsidR="000F7B7F" w:rsidRPr="00951715" w:rsidRDefault="000F7B7F" w:rsidP="000F7B7F">
      <w:pPr>
        <w:pStyle w:val="SP2"/>
        <w:spacing w:before="120" w:after="240"/>
        <w:rPr>
          <w:rFonts w:cs="Arial"/>
          <w:szCs w:val="22"/>
        </w:rPr>
      </w:pPr>
      <w:r w:rsidRPr="00951715">
        <w:rPr>
          <w:rFonts w:cs="Arial"/>
          <w:szCs w:val="22"/>
        </w:rPr>
        <w:t xml:space="preserve">Subject to </w:t>
      </w:r>
      <w:bookmarkStart w:id="184" w:name="_Hlk97632632"/>
      <w:r w:rsidRPr="00951715">
        <w:rPr>
          <w:rFonts w:cs="Arial"/>
          <w:szCs w:val="22"/>
        </w:rPr>
        <w:t xml:space="preserve">Clauses </w:t>
      </w:r>
      <w:r w:rsidR="00F82468">
        <w:rPr>
          <w:rFonts w:cs="Arial"/>
          <w:szCs w:val="22"/>
        </w:rPr>
        <w:fldChar w:fldCharType="begin"/>
      </w:r>
      <w:r w:rsidR="00F82468">
        <w:rPr>
          <w:rFonts w:cs="Arial"/>
          <w:szCs w:val="22"/>
        </w:rPr>
        <w:instrText xml:space="preserve"> REF _Ref62125245 \r \h </w:instrText>
      </w:r>
      <w:r w:rsidR="00F82468">
        <w:rPr>
          <w:rFonts w:cs="Arial"/>
          <w:szCs w:val="22"/>
        </w:rPr>
      </w:r>
      <w:r w:rsidR="00F82468">
        <w:rPr>
          <w:rFonts w:cs="Arial"/>
          <w:szCs w:val="22"/>
        </w:rPr>
        <w:fldChar w:fldCharType="separate"/>
      </w:r>
      <w:r w:rsidR="00477C0D">
        <w:rPr>
          <w:rFonts w:cs="Arial"/>
          <w:szCs w:val="22"/>
        </w:rPr>
        <w:t>14</w:t>
      </w:r>
      <w:r w:rsidR="00F82468">
        <w:rPr>
          <w:rFonts w:cs="Arial"/>
          <w:szCs w:val="22"/>
        </w:rPr>
        <w:fldChar w:fldCharType="end"/>
      </w:r>
      <w:r w:rsidRPr="00951715">
        <w:rPr>
          <w:rFonts w:cs="Arial"/>
          <w:szCs w:val="22"/>
        </w:rPr>
        <w:t xml:space="preserve"> (</w:t>
      </w:r>
      <w:r w:rsidR="00F82468">
        <w:rPr>
          <w:rFonts w:cs="Arial"/>
          <w:szCs w:val="22"/>
        </w:rPr>
        <w:t xml:space="preserve">Indemnity and </w:t>
      </w:r>
      <w:r w:rsidR="00CA6A62">
        <w:rPr>
          <w:rFonts w:cs="Arial"/>
          <w:szCs w:val="22"/>
        </w:rPr>
        <w:t>Limitation</w:t>
      </w:r>
      <w:r w:rsidR="00F82468">
        <w:rPr>
          <w:rFonts w:cs="Arial"/>
          <w:szCs w:val="22"/>
        </w:rPr>
        <w:t xml:space="preserve"> of </w:t>
      </w:r>
      <w:r w:rsidRPr="00951715">
        <w:rPr>
          <w:rFonts w:cs="Arial"/>
          <w:szCs w:val="22"/>
        </w:rPr>
        <w:t>Liability)</w:t>
      </w:r>
      <w:r w:rsidR="009A7A91">
        <w:rPr>
          <w:rFonts w:cs="Arial"/>
          <w:szCs w:val="22"/>
        </w:rPr>
        <w:t xml:space="preserve"> </w:t>
      </w:r>
      <w:r w:rsidRPr="00951715">
        <w:rPr>
          <w:rFonts w:cs="Arial"/>
          <w:szCs w:val="22"/>
        </w:rPr>
        <w:t xml:space="preserve">and </w:t>
      </w:r>
      <w:r w:rsidR="00F82468">
        <w:rPr>
          <w:rFonts w:cs="Arial"/>
          <w:szCs w:val="22"/>
        </w:rPr>
        <w:fldChar w:fldCharType="begin"/>
      </w:r>
      <w:r w:rsidR="00F82468">
        <w:rPr>
          <w:rFonts w:cs="Arial"/>
          <w:szCs w:val="22"/>
        </w:rPr>
        <w:instrText xml:space="preserve"> REF _Ref62125246 \r \h </w:instrText>
      </w:r>
      <w:r w:rsidR="00F82468">
        <w:rPr>
          <w:rFonts w:cs="Arial"/>
          <w:szCs w:val="22"/>
        </w:rPr>
      </w:r>
      <w:r w:rsidR="00F82468">
        <w:rPr>
          <w:rFonts w:cs="Arial"/>
          <w:szCs w:val="22"/>
        </w:rPr>
        <w:fldChar w:fldCharType="separate"/>
      </w:r>
      <w:r w:rsidR="00477C0D">
        <w:rPr>
          <w:rFonts w:cs="Arial"/>
          <w:szCs w:val="22"/>
        </w:rPr>
        <w:t>15</w:t>
      </w:r>
      <w:r w:rsidR="00F82468">
        <w:rPr>
          <w:rFonts w:cs="Arial"/>
          <w:szCs w:val="22"/>
        </w:rPr>
        <w:fldChar w:fldCharType="end"/>
      </w:r>
      <w:r w:rsidR="00F82468">
        <w:rPr>
          <w:rFonts w:cs="Arial"/>
          <w:szCs w:val="22"/>
        </w:rPr>
        <w:t xml:space="preserve"> </w:t>
      </w:r>
      <w:r w:rsidRPr="00951715">
        <w:rPr>
          <w:rFonts w:cs="Arial"/>
          <w:szCs w:val="22"/>
        </w:rPr>
        <w:t xml:space="preserve">(Insurance) of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bookmarkEnd w:id="184"/>
      <w:r w:rsidRPr="00951715">
        <w:rPr>
          <w:rFonts w:cs="Arial"/>
          <w:szCs w:val="22"/>
        </w:rPr>
        <w:t xml:space="preserve">, should </w:t>
      </w:r>
      <w:r w:rsidRPr="00951715">
        <w:rPr>
          <w:rFonts w:cs="Arial"/>
          <w:szCs w:val="22"/>
          <w:lang w:val="en-US"/>
        </w:rPr>
        <w:t xml:space="preserve">the Authority terminate this Contract in accordance with </w:t>
      </w:r>
      <w:r w:rsidR="00435CCA">
        <w:rPr>
          <w:rFonts w:cs="Arial"/>
          <w:szCs w:val="22"/>
          <w:lang w:val="en-US"/>
        </w:rPr>
        <w:t xml:space="preserve">this </w:t>
      </w:r>
      <w:r w:rsidRPr="00951715">
        <w:rPr>
          <w:rFonts w:cs="Arial"/>
          <w:szCs w:val="22"/>
          <w:lang w:val="en-US"/>
        </w:rPr>
        <w:t xml:space="preserve">Clause </w:t>
      </w:r>
      <w:r w:rsidR="00435CCA">
        <w:rPr>
          <w:rFonts w:cs="Arial"/>
          <w:szCs w:val="22"/>
          <w:lang w:val="en-US"/>
        </w:rPr>
        <w:fldChar w:fldCharType="begin"/>
      </w:r>
      <w:r w:rsidR="00435CCA">
        <w:rPr>
          <w:rFonts w:cs="Arial"/>
          <w:szCs w:val="22"/>
          <w:lang w:val="en-US"/>
        </w:rPr>
        <w:instrText xml:space="preserve"> REF _Ref62205548 \r \h </w:instrText>
      </w:r>
      <w:r w:rsidR="00435CCA">
        <w:rPr>
          <w:rFonts w:cs="Arial"/>
          <w:szCs w:val="22"/>
          <w:lang w:val="en-US"/>
        </w:rPr>
      </w:r>
      <w:r w:rsidR="00435CCA">
        <w:rPr>
          <w:rFonts w:cs="Arial"/>
          <w:szCs w:val="22"/>
          <w:lang w:val="en-US"/>
        </w:rPr>
        <w:fldChar w:fldCharType="separate"/>
      </w:r>
      <w:r w:rsidR="00477C0D">
        <w:rPr>
          <w:rFonts w:cs="Arial"/>
          <w:szCs w:val="22"/>
          <w:lang w:val="en-US"/>
        </w:rPr>
        <w:t>10</w:t>
      </w:r>
      <w:r w:rsidR="00435CCA">
        <w:rPr>
          <w:rFonts w:cs="Arial"/>
          <w:szCs w:val="22"/>
          <w:lang w:val="en-US"/>
        </w:rPr>
        <w:fldChar w:fldCharType="end"/>
      </w:r>
      <w:r w:rsidRPr="00951715">
        <w:rPr>
          <w:rFonts w:cs="Arial"/>
          <w:szCs w:val="22"/>
          <w:lang w:val="en-US"/>
        </w:rPr>
        <w:t xml:space="preserve"> </w:t>
      </w:r>
      <w:r w:rsidR="00435CCA">
        <w:rPr>
          <w:rFonts w:cs="Arial"/>
          <w:szCs w:val="22"/>
          <w:lang w:val="en-US"/>
        </w:rPr>
        <w:t xml:space="preserve">(Termination for </w:t>
      </w:r>
      <w:r w:rsidR="00CA6A62">
        <w:rPr>
          <w:rFonts w:cs="Arial"/>
          <w:szCs w:val="22"/>
          <w:lang w:val="en-US"/>
        </w:rPr>
        <w:t>Convenience</w:t>
      </w:r>
      <w:r w:rsidR="00435CCA">
        <w:rPr>
          <w:rFonts w:cs="Arial"/>
          <w:szCs w:val="22"/>
          <w:lang w:val="en-US"/>
        </w:rPr>
        <w:t xml:space="preserve">) </w:t>
      </w:r>
      <w:r w:rsidRPr="00951715">
        <w:rPr>
          <w:rFonts w:cs="Arial"/>
          <w:szCs w:val="22"/>
          <w:lang w:val="en-US"/>
        </w:rPr>
        <w:t xml:space="preserve">of this </w:t>
      </w:r>
      <w:r>
        <w:rPr>
          <w:rFonts w:cs="Arial"/>
          <w:szCs w:val="22"/>
          <w:lang w:val="en-US"/>
        </w:rPr>
        <w:fldChar w:fldCharType="begin"/>
      </w:r>
      <w:r>
        <w:rPr>
          <w:rFonts w:cs="Arial"/>
          <w:szCs w:val="22"/>
          <w:lang w:val="en-US"/>
        </w:rPr>
        <w:instrText xml:space="preserve"> REF _Ref54164913 \r \h </w:instrText>
      </w:r>
      <w:r>
        <w:rPr>
          <w:rFonts w:cs="Arial"/>
          <w:szCs w:val="22"/>
          <w:lang w:val="en-US"/>
        </w:rPr>
      </w:r>
      <w:r>
        <w:rPr>
          <w:rFonts w:cs="Arial"/>
          <w:szCs w:val="22"/>
          <w:lang w:val="en-US"/>
        </w:rPr>
        <w:fldChar w:fldCharType="separate"/>
      </w:r>
      <w:r w:rsidR="00477C0D">
        <w:rPr>
          <w:rFonts w:cs="Arial"/>
          <w:szCs w:val="22"/>
          <w:lang w:val="en-US"/>
        </w:rPr>
        <w:t>Schedule 1</w:t>
      </w:r>
      <w:r>
        <w:rPr>
          <w:rFonts w:cs="Arial"/>
          <w:szCs w:val="22"/>
          <w:lang w:val="en-US"/>
        </w:rPr>
        <w:fldChar w:fldCharType="end"/>
      </w:r>
      <w:r w:rsidRPr="00951715">
        <w:rPr>
          <w:rFonts w:cs="Arial"/>
          <w:szCs w:val="22"/>
          <w:lang w:val="en-US"/>
        </w:rPr>
        <w:t xml:space="preserve">, then the Authority shall </w:t>
      </w:r>
      <w:r w:rsidRPr="00951715">
        <w:rPr>
          <w:rFonts w:cs="Arial"/>
          <w:szCs w:val="22"/>
        </w:rPr>
        <w:t>indemnify the Contractor against any commitments, liabilities or expenditure which represent an unavoidable direct loss to the Contractor by reason of the termination of the Contract, provided that the Contractor takes all reasonable steps to mitigate such loss. Where the Contractor holds insurance, the Authority shall only indemnify the Contractor for those unavoidable direct costs that are not covered by the insurance available. The Contractor shall submit a fully itemised and costed list of unavoidable direct loss which it is seeking to recover from the Authority, with supporting evidenc</w:t>
      </w:r>
      <w:bookmarkStart w:id="185" w:name="_Hlk60841996"/>
      <w:r w:rsidRPr="00951715">
        <w:rPr>
          <w:rFonts w:cs="Arial"/>
          <w:szCs w:val="22"/>
        </w:rPr>
        <w:t>e, of losses reasonably and actually incurred by the Contractor as a result of termination under</w:t>
      </w:r>
      <w:r w:rsidR="00435CCA">
        <w:rPr>
          <w:rFonts w:cs="Arial"/>
          <w:szCs w:val="22"/>
        </w:rPr>
        <w:t xml:space="preserve"> this </w:t>
      </w:r>
      <w:r w:rsidRPr="00951715">
        <w:rPr>
          <w:rFonts w:cs="Arial"/>
          <w:szCs w:val="22"/>
        </w:rPr>
        <w:t xml:space="preserve">Clause </w:t>
      </w:r>
      <w:bookmarkEnd w:id="185"/>
      <w:r w:rsidR="00435CCA">
        <w:rPr>
          <w:rFonts w:cs="Arial"/>
          <w:szCs w:val="22"/>
        </w:rPr>
        <w:fldChar w:fldCharType="begin"/>
      </w:r>
      <w:r w:rsidR="00435CCA">
        <w:rPr>
          <w:rFonts w:cs="Arial"/>
          <w:szCs w:val="22"/>
        </w:rPr>
        <w:instrText xml:space="preserve"> REF _Ref62205606 \r \h </w:instrText>
      </w:r>
      <w:r w:rsidR="00435CCA">
        <w:rPr>
          <w:rFonts w:cs="Arial"/>
          <w:szCs w:val="22"/>
        </w:rPr>
      </w:r>
      <w:r w:rsidR="00435CCA">
        <w:rPr>
          <w:rFonts w:cs="Arial"/>
          <w:szCs w:val="22"/>
        </w:rPr>
        <w:fldChar w:fldCharType="separate"/>
      </w:r>
      <w:r w:rsidR="00477C0D">
        <w:rPr>
          <w:rFonts w:cs="Arial"/>
          <w:szCs w:val="22"/>
        </w:rPr>
        <w:t>10</w:t>
      </w:r>
      <w:r w:rsidR="00435CCA">
        <w:rPr>
          <w:rFonts w:cs="Arial"/>
          <w:szCs w:val="22"/>
        </w:rPr>
        <w:fldChar w:fldCharType="end"/>
      </w:r>
      <w:r w:rsidR="00435CCA">
        <w:rPr>
          <w:rFonts w:cs="Arial"/>
          <w:szCs w:val="22"/>
        </w:rPr>
        <w:t xml:space="preserve"> (Termination for Convenience) </w:t>
      </w:r>
      <w:r w:rsidRPr="00951715">
        <w:rPr>
          <w:rFonts w:cs="Arial"/>
          <w:szCs w:val="22"/>
        </w:rPr>
        <w:t xml:space="preserve">of this </w:t>
      </w:r>
      <w:r>
        <w:rPr>
          <w:rFonts w:cs="Arial"/>
          <w:szCs w:val="22"/>
        </w:rPr>
        <w:fldChar w:fldCharType="begin"/>
      </w:r>
      <w:r>
        <w:rPr>
          <w:rFonts w:cs="Arial"/>
          <w:szCs w:val="22"/>
        </w:rPr>
        <w:instrText xml:space="preserve"> REF _Ref54164913 \r \h </w:instrText>
      </w:r>
      <w:r>
        <w:rPr>
          <w:rFonts w:cs="Arial"/>
          <w:szCs w:val="22"/>
        </w:rPr>
      </w:r>
      <w:r>
        <w:rPr>
          <w:rFonts w:cs="Arial"/>
          <w:szCs w:val="22"/>
        </w:rPr>
        <w:fldChar w:fldCharType="separate"/>
      </w:r>
      <w:r w:rsidR="00477C0D">
        <w:rPr>
          <w:rFonts w:cs="Arial"/>
          <w:szCs w:val="22"/>
        </w:rPr>
        <w:t>Schedule 1</w:t>
      </w:r>
      <w:r>
        <w:rPr>
          <w:rFonts w:cs="Arial"/>
          <w:szCs w:val="22"/>
        </w:rPr>
        <w:fldChar w:fldCharType="end"/>
      </w:r>
      <w:r>
        <w:rPr>
          <w:rFonts w:cs="Arial"/>
          <w:szCs w:val="22"/>
        </w:rPr>
        <w:t>.</w:t>
      </w:r>
    </w:p>
    <w:p w14:paraId="4BD458C2" w14:textId="07ACA1B5" w:rsidR="000F7B7F" w:rsidRPr="00951715" w:rsidRDefault="000F7B7F" w:rsidP="000F7B7F">
      <w:pPr>
        <w:pStyle w:val="SP2"/>
        <w:spacing w:before="120" w:after="240"/>
        <w:rPr>
          <w:rFonts w:cs="Arial"/>
          <w:szCs w:val="22"/>
        </w:rPr>
      </w:pPr>
      <w:r w:rsidRPr="00951715">
        <w:rPr>
          <w:rFonts w:cs="Arial"/>
          <w:szCs w:val="22"/>
        </w:rPr>
        <w:t xml:space="preserve">The Authority shall not be liable under </w:t>
      </w:r>
      <w:r w:rsidR="00435CCA">
        <w:rPr>
          <w:rFonts w:cs="Arial"/>
          <w:szCs w:val="22"/>
        </w:rPr>
        <w:t xml:space="preserve">this </w:t>
      </w:r>
      <w:r w:rsidRPr="00951715">
        <w:rPr>
          <w:rFonts w:cs="Arial"/>
          <w:szCs w:val="22"/>
        </w:rPr>
        <w:t xml:space="preserve">Clause </w:t>
      </w:r>
      <w:r w:rsidR="00435CCA">
        <w:rPr>
          <w:rFonts w:cs="Arial"/>
          <w:szCs w:val="22"/>
        </w:rPr>
        <w:fldChar w:fldCharType="begin"/>
      </w:r>
      <w:r w:rsidR="00435CCA">
        <w:rPr>
          <w:rFonts w:cs="Arial"/>
          <w:szCs w:val="22"/>
        </w:rPr>
        <w:instrText xml:space="preserve"> REF _Ref62205627 \r \h </w:instrText>
      </w:r>
      <w:r w:rsidR="00435CCA">
        <w:rPr>
          <w:rFonts w:cs="Arial"/>
          <w:szCs w:val="22"/>
        </w:rPr>
      </w:r>
      <w:r w:rsidR="00435CCA">
        <w:rPr>
          <w:rFonts w:cs="Arial"/>
          <w:szCs w:val="22"/>
        </w:rPr>
        <w:fldChar w:fldCharType="separate"/>
      </w:r>
      <w:r w:rsidR="00477C0D">
        <w:rPr>
          <w:rFonts w:cs="Arial"/>
          <w:szCs w:val="22"/>
        </w:rPr>
        <w:t>10</w:t>
      </w:r>
      <w:r w:rsidR="00435CCA">
        <w:rPr>
          <w:rFonts w:cs="Arial"/>
          <w:szCs w:val="22"/>
        </w:rPr>
        <w:fldChar w:fldCharType="end"/>
      </w:r>
      <w:r w:rsidR="00435CCA">
        <w:rPr>
          <w:rFonts w:cs="Arial"/>
          <w:szCs w:val="22"/>
        </w:rPr>
        <w:t xml:space="preserve"> (Termination for Convenience) </w:t>
      </w:r>
      <w:r w:rsidRPr="00951715">
        <w:rPr>
          <w:rFonts w:cs="Arial"/>
          <w:szCs w:val="22"/>
        </w:rPr>
        <w:t>of this</w:t>
      </w:r>
      <w:r>
        <w:rPr>
          <w:rFonts w:cs="Arial"/>
          <w:szCs w:val="22"/>
        </w:rPr>
        <w:t xml:space="preserve"> </w:t>
      </w:r>
      <w:r>
        <w:rPr>
          <w:rFonts w:cs="Arial"/>
          <w:szCs w:val="22"/>
        </w:rPr>
        <w:fldChar w:fldCharType="begin"/>
      </w:r>
      <w:r>
        <w:rPr>
          <w:rFonts w:cs="Arial"/>
          <w:szCs w:val="22"/>
        </w:rPr>
        <w:instrText xml:space="preserve"> REF _Ref54164913 \r \h </w:instrText>
      </w:r>
      <w:r>
        <w:rPr>
          <w:rFonts w:cs="Arial"/>
          <w:szCs w:val="22"/>
        </w:rPr>
      </w:r>
      <w:r>
        <w:rPr>
          <w:rFonts w:cs="Arial"/>
          <w:szCs w:val="22"/>
        </w:rPr>
        <w:fldChar w:fldCharType="separate"/>
      </w:r>
      <w:r w:rsidR="00477C0D">
        <w:rPr>
          <w:rFonts w:cs="Arial"/>
          <w:szCs w:val="22"/>
        </w:rPr>
        <w:t>Schedule 1</w:t>
      </w:r>
      <w:r>
        <w:rPr>
          <w:rFonts w:cs="Arial"/>
          <w:szCs w:val="22"/>
        </w:rPr>
        <w:fldChar w:fldCharType="end"/>
      </w:r>
      <w:r>
        <w:rPr>
          <w:rFonts w:cs="Arial"/>
          <w:szCs w:val="22"/>
        </w:rPr>
        <w:t xml:space="preserve"> </w:t>
      </w:r>
      <w:r w:rsidRPr="00951715">
        <w:rPr>
          <w:rFonts w:cs="Arial"/>
          <w:szCs w:val="22"/>
        </w:rPr>
        <w:t>to pay any sum which:</w:t>
      </w:r>
    </w:p>
    <w:p w14:paraId="2C5DF912" w14:textId="77777777" w:rsidR="000F7B7F" w:rsidRPr="00951715" w:rsidRDefault="000F7B7F" w:rsidP="000F7B7F">
      <w:pPr>
        <w:pStyle w:val="SP3"/>
        <w:spacing w:before="120" w:after="240"/>
        <w:rPr>
          <w:rFonts w:cs="Arial"/>
          <w:szCs w:val="22"/>
        </w:rPr>
      </w:pPr>
      <w:r w:rsidRPr="00951715">
        <w:rPr>
          <w:rFonts w:cs="Arial"/>
          <w:szCs w:val="22"/>
        </w:rPr>
        <w:t xml:space="preserve">was claimable under insurance held by the Contractor, and the Contractor has failed to make a claim on its insurance, or has failed to make a claim in accordance with the procedural requirements of the insurance policy; </w:t>
      </w:r>
    </w:p>
    <w:p w14:paraId="2C290547" w14:textId="77777777" w:rsidR="000F7B7F" w:rsidRPr="00951715" w:rsidRDefault="000F7B7F" w:rsidP="000F7B7F">
      <w:pPr>
        <w:pStyle w:val="SP3"/>
        <w:spacing w:before="120" w:after="240"/>
        <w:rPr>
          <w:rFonts w:cs="Arial"/>
          <w:szCs w:val="22"/>
        </w:rPr>
      </w:pPr>
      <w:r w:rsidRPr="00951715">
        <w:rPr>
          <w:rFonts w:cs="Arial"/>
          <w:szCs w:val="22"/>
        </w:rPr>
        <w:t>when added to any sums paid or due to the Contractor under the Contract, exceeds the total sum that would have been payable to the Contractor if the Contract had not been terminated prior to the expiry of the Term; or</w:t>
      </w:r>
    </w:p>
    <w:p w14:paraId="3560DF69" w14:textId="171EC22B" w:rsidR="000F7B7F" w:rsidRPr="000F7B7F" w:rsidRDefault="000F7B7F" w:rsidP="006B619F">
      <w:pPr>
        <w:pStyle w:val="SP3"/>
        <w:spacing w:before="120" w:after="240"/>
        <w:rPr>
          <w:rFonts w:cs="Arial"/>
          <w:szCs w:val="22"/>
        </w:rPr>
      </w:pPr>
      <w:r w:rsidRPr="000F7B7F">
        <w:rPr>
          <w:rFonts w:cs="Arial"/>
          <w:szCs w:val="22"/>
        </w:rPr>
        <w:t>is a claim by the Contractor for loss of profit, due to early termination of the Contract.</w:t>
      </w:r>
    </w:p>
    <w:p w14:paraId="21B17CDF" w14:textId="6BFEF50F" w:rsidR="00137EA4" w:rsidRDefault="00137EA4" w:rsidP="00137EA4">
      <w:pPr>
        <w:pStyle w:val="SP1"/>
      </w:pPr>
      <w:bookmarkStart w:id="186" w:name="_Toc66284893"/>
      <w:bookmarkEnd w:id="183"/>
      <w:r>
        <w:t>DIFFERENT LEVELS AND/OR TYPES OF INSURANCE</w:t>
      </w:r>
      <w:bookmarkEnd w:id="186"/>
      <w:r>
        <w:t xml:space="preserve"> </w:t>
      </w:r>
    </w:p>
    <w:bookmarkEnd w:id="174"/>
    <w:p w14:paraId="327D302F" w14:textId="2D89461E" w:rsidR="00137EA4" w:rsidRDefault="00137EA4" w:rsidP="00137EA4">
      <w:pPr>
        <w:pStyle w:val="NormalIndent"/>
        <w:rPr>
          <w:rFonts w:ascii="Segoe UI Symbol" w:hAnsi="Segoe UI Symbol" w:cs="Segoe UI Symbol"/>
          <w:highlight w:val="yellow"/>
        </w:rPr>
      </w:pPr>
    </w:p>
    <w:p w14:paraId="112C5F69" w14:textId="159771BD" w:rsidR="00DC2B4A" w:rsidRPr="00137EA4" w:rsidRDefault="00F738B6" w:rsidP="00137EA4">
      <w:pPr>
        <w:pStyle w:val="NormalIndent"/>
        <w:rPr>
          <w:rFonts w:ascii="Arial" w:hAnsi="Arial"/>
          <w:b/>
          <w:bCs/>
          <w:sz w:val="22"/>
        </w:rPr>
      </w:pPr>
      <w:r w:rsidRPr="00137EA4">
        <w:rPr>
          <w:rFonts w:ascii="Segoe UI Symbol" w:eastAsia="MS Gothic" w:hAnsi="Segoe UI Symbol" w:cs="Segoe UI Symbol"/>
          <w:b/>
          <w:bCs/>
          <w:sz w:val="22"/>
          <w:highlight w:val="yellow"/>
        </w:rPr>
        <w:t>☐</w:t>
      </w:r>
      <w:r w:rsidR="00D32906" w:rsidRPr="00137EA4">
        <w:rPr>
          <w:rFonts w:ascii="Arial" w:hAnsi="Arial"/>
          <w:b/>
          <w:bCs/>
          <w:sz w:val="22"/>
        </w:rPr>
        <w:t xml:space="preserve"> </w:t>
      </w:r>
      <w:r w:rsidR="00137EA4" w:rsidRPr="00137EA4">
        <w:rPr>
          <w:rFonts w:ascii="Arial" w:hAnsi="Arial"/>
          <w:b/>
          <w:bCs/>
          <w:sz w:val="22"/>
        </w:rPr>
        <w:t>(ONLY APPLICABLE TO THE CONTRACT IF THIS BOX IS CHECKED AND THE TABLE SETS OUT THE REQUIREMENTS)</w:t>
      </w:r>
    </w:p>
    <w:p w14:paraId="4222730A" w14:textId="77777777" w:rsidR="00137EA4" w:rsidRPr="00F738B6" w:rsidRDefault="00137EA4" w:rsidP="00137EA4">
      <w:pPr>
        <w:pStyle w:val="NormalIndent"/>
      </w:pPr>
    </w:p>
    <w:p w14:paraId="64DCE8D6" w14:textId="09C81CBA" w:rsidR="00945DED" w:rsidRPr="00951715" w:rsidRDefault="00945DED" w:rsidP="00951715">
      <w:pPr>
        <w:pStyle w:val="SP2"/>
        <w:spacing w:before="120" w:after="240"/>
        <w:rPr>
          <w:rFonts w:cs="Arial"/>
          <w:szCs w:val="22"/>
        </w:rPr>
      </w:pPr>
      <w:bookmarkStart w:id="187" w:name="_Toc54104525"/>
      <w:bookmarkStart w:id="188" w:name="_Hlk60838742"/>
      <w:r w:rsidRPr="00951715">
        <w:rPr>
          <w:rFonts w:cs="Arial"/>
          <w:szCs w:val="22"/>
        </w:rPr>
        <w:t>The Contractor shall put in place and maintain in force the following insurances with the following minimum cover per claim:</w:t>
      </w:r>
      <w:bookmarkEnd w:id="187"/>
    </w:p>
    <w:tbl>
      <w:tblPr>
        <w:tblStyle w:val="TableGrid"/>
        <w:tblW w:w="0" w:type="auto"/>
        <w:tblInd w:w="720" w:type="dxa"/>
        <w:tblLook w:val="04A0" w:firstRow="1" w:lastRow="0" w:firstColumn="1" w:lastColumn="0" w:noHBand="0" w:noVBand="1"/>
      </w:tblPr>
      <w:tblGrid>
        <w:gridCol w:w="4328"/>
        <w:gridCol w:w="4302"/>
      </w:tblGrid>
      <w:tr w:rsidR="00945DED" w:rsidRPr="00951715" w14:paraId="3D045B5C" w14:textId="77777777" w:rsidTr="00945DED">
        <w:tc>
          <w:tcPr>
            <w:tcW w:w="4328" w:type="dxa"/>
          </w:tcPr>
          <w:p w14:paraId="1CFC60A5" w14:textId="2933078E" w:rsidR="00945DED" w:rsidRPr="00951715" w:rsidRDefault="00945DED" w:rsidP="00951715">
            <w:pPr>
              <w:pStyle w:val="SP2"/>
              <w:numPr>
                <w:ilvl w:val="0"/>
                <w:numId w:val="0"/>
              </w:numPr>
              <w:spacing w:before="120" w:after="240"/>
              <w:rPr>
                <w:rFonts w:cs="Arial"/>
                <w:b/>
                <w:bCs/>
                <w:szCs w:val="22"/>
              </w:rPr>
            </w:pPr>
            <w:bookmarkStart w:id="189" w:name="_Toc54104526"/>
            <w:bookmarkStart w:id="190" w:name="_Hlk60838771"/>
            <w:bookmarkEnd w:id="188"/>
            <w:r w:rsidRPr="00951715">
              <w:rPr>
                <w:rFonts w:cs="Arial"/>
                <w:b/>
                <w:bCs/>
                <w:szCs w:val="22"/>
              </w:rPr>
              <w:t>Type of insurance required</w:t>
            </w:r>
            <w:bookmarkEnd w:id="189"/>
          </w:p>
        </w:tc>
        <w:tc>
          <w:tcPr>
            <w:tcW w:w="4302" w:type="dxa"/>
          </w:tcPr>
          <w:p w14:paraId="19145B6E" w14:textId="1AB09919" w:rsidR="00945DED" w:rsidRPr="00951715" w:rsidRDefault="00945DED" w:rsidP="00951715">
            <w:pPr>
              <w:pStyle w:val="SP2"/>
              <w:numPr>
                <w:ilvl w:val="0"/>
                <w:numId w:val="0"/>
              </w:numPr>
              <w:spacing w:before="120" w:after="240"/>
              <w:rPr>
                <w:rFonts w:cs="Arial"/>
                <w:b/>
                <w:bCs/>
                <w:szCs w:val="22"/>
              </w:rPr>
            </w:pPr>
            <w:bookmarkStart w:id="191" w:name="_Toc54104527"/>
            <w:r w:rsidRPr="00951715">
              <w:rPr>
                <w:rFonts w:cs="Arial"/>
                <w:b/>
                <w:bCs/>
                <w:szCs w:val="22"/>
              </w:rPr>
              <w:t>Minimum cover</w:t>
            </w:r>
            <w:bookmarkEnd w:id="191"/>
          </w:p>
        </w:tc>
      </w:tr>
      <w:tr w:rsidR="00945DED" w:rsidRPr="00951715" w14:paraId="5E4C6E4C" w14:textId="77777777" w:rsidTr="00945DED">
        <w:tc>
          <w:tcPr>
            <w:tcW w:w="4328" w:type="dxa"/>
          </w:tcPr>
          <w:p w14:paraId="2F29119C" w14:textId="788680E2" w:rsidR="00945DED" w:rsidRPr="001E4775" w:rsidRDefault="00945DED" w:rsidP="00951715">
            <w:pPr>
              <w:pStyle w:val="SP2"/>
              <w:numPr>
                <w:ilvl w:val="0"/>
                <w:numId w:val="0"/>
              </w:numPr>
              <w:spacing w:before="120" w:after="240"/>
              <w:rPr>
                <w:rFonts w:cs="Arial"/>
                <w:szCs w:val="22"/>
                <w:highlight w:val="yellow"/>
              </w:rPr>
            </w:pPr>
            <w:bookmarkStart w:id="192" w:name="_Toc54104528"/>
            <w:r w:rsidRPr="001E4775">
              <w:rPr>
                <w:rFonts w:cs="Arial"/>
                <w:szCs w:val="22"/>
                <w:highlight w:val="yellow"/>
              </w:rPr>
              <w:lastRenderedPageBreak/>
              <w:t>[Employer’s Liability]</w:t>
            </w:r>
            <w:bookmarkEnd w:id="192"/>
          </w:p>
        </w:tc>
        <w:tc>
          <w:tcPr>
            <w:tcW w:w="4302" w:type="dxa"/>
          </w:tcPr>
          <w:p w14:paraId="55955E38" w14:textId="5CE316E1" w:rsidR="00945DED" w:rsidRPr="001E4775" w:rsidRDefault="00945DED" w:rsidP="00951715">
            <w:pPr>
              <w:pStyle w:val="SP2"/>
              <w:numPr>
                <w:ilvl w:val="0"/>
                <w:numId w:val="0"/>
              </w:numPr>
              <w:spacing w:before="120" w:after="240"/>
              <w:rPr>
                <w:rFonts w:cs="Arial"/>
                <w:szCs w:val="22"/>
              </w:rPr>
            </w:pPr>
            <w:bookmarkStart w:id="193" w:name="_Toc54104529"/>
            <w:r w:rsidRPr="001E4775">
              <w:rPr>
                <w:rFonts w:cs="Arial"/>
                <w:szCs w:val="22"/>
              </w:rPr>
              <w:t>[                           ]</w:t>
            </w:r>
            <w:bookmarkEnd w:id="193"/>
          </w:p>
        </w:tc>
      </w:tr>
      <w:tr w:rsidR="00945DED" w:rsidRPr="00951715" w14:paraId="076AE222" w14:textId="77777777" w:rsidTr="00945DED">
        <w:tc>
          <w:tcPr>
            <w:tcW w:w="4328" w:type="dxa"/>
          </w:tcPr>
          <w:p w14:paraId="6B31AE70" w14:textId="5FEB33E4" w:rsidR="00945DED" w:rsidRPr="001E4775" w:rsidRDefault="00945DED" w:rsidP="00951715">
            <w:pPr>
              <w:pStyle w:val="SP2"/>
              <w:numPr>
                <w:ilvl w:val="0"/>
                <w:numId w:val="0"/>
              </w:numPr>
              <w:spacing w:before="120" w:after="240"/>
              <w:rPr>
                <w:rFonts w:cs="Arial"/>
                <w:szCs w:val="22"/>
                <w:highlight w:val="yellow"/>
              </w:rPr>
            </w:pPr>
            <w:r w:rsidRPr="001E4775">
              <w:rPr>
                <w:rFonts w:cs="Arial"/>
                <w:szCs w:val="22"/>
                <w:highlight w:val="yellow"/>
              </w:rPr>
              <w:t xml:space="preserve"> </w:t>
            </w:r>
            <w:bookmarkStart w:id="194" w:name="_Toc54104530"/>
            <w:r w:rsidRPr="001E4775">
              <w:rPr>
                <w:rFonts w:cs="Arial"/>
                <w:szCs w:val="22"/>
                <w:highlight w:val="yellow"/>
              </w:rPr>
              <w:t>[Public Liability]</w:t>
            </w:r>
            <w:bookmarkEnd w:id="194"/>
          </w:p>
        </w:tc>
        <w:tc>
          <w:tcPr>
            <w:tcW w:w="4302" w:type="dxa"/>
          </w:tcPr>
          <w:p w14:paraId="6BFDEC9B" w14:textId="6B0EB168" w:rsidR="00945DED" w:rsidRPr="001E4775" w:rsidRDefault="00945DED" w:rsidP="00951715">
            <w:pPr>
              <w:pStyle w:val="SP2"/>
              <w:numPr>
                <w:ilvl w:val="0"/>
                <w:numId w:val="0"/>
              </w:numPr>
              <w:spacing w:before="120" w:after="240"/>
              <w:rPr>
                <w:rFonts w:cs="Arial"/>
                <w:szCs w:val="22"/>
              </w:rPr>
            </w:pPr>
            <w:bookmarkStart w:id="195" w:name="_Toc54104531"/>
            <w:r w:rsidRPr="001E4775">
              <w:rPr>
                <w:rFonts w:cs="Arial"/>
                <w:szCs w:val="22"/>
              </w:rPr>
              <w:t>[                           ]</w:t>
            </w:r>
            <w:bookmarkEnd w:id="195"/>
          </w:p>
        </w:tc>
      </w:tr>
      <w:tr w:rsidR="00945DED" w:rsidRPr="00951715" w14:paraId="4B0496E6" w14:textId="77777777" w:rsidTr="00945DED">
        <w:tc>
          <w:tcPr>
            <w:tcW w:w="4328" w:type="dxa"/>
          </w:tcPr>
          <w:p w14:paraId="2A71F484" w14:textId="7E24C725" w:rsidR="00945DED" w:rsidRPr="001E4775" w:rsidRDefault="00945DED" w:rsidP="00951715">
            <w:pPr>
              <w:pStyle w:val="SP2"/>
              <w:numPr>
                <w:ilvl w:val="0"/>
                <w:numId w:val="0"/>
              </w:numPr>
              <w:spacing w:before="120" w:after="240"/>
              <w:rPr>
                <w:rFonts w:cs="Arial"/>
                <w:szCs w:val="22"/>
                <w:highlight w:val="yellow"/>
              </w:rPr>
            </w:pPr>
            <w:bookmarkStart w:id="196" w:name="_Toc54104532"/>
            <w:r w:rsidRPr="001E4775">
              <w:rPr>
                <w:rFonts w:cs="Arial"/>
                <w:szCs w:val="22"/>
                <w:highlight w:val="yellow"/>
              </w:rPr>
              <w:t>[Professional Indemnity]</w:t>
            </w:r>
            <w:bookmarkEnd w:id="196"/>
          </w:p>
        </w:tc>
        <w:tc>
          <w:tcPr>
            <w:tcW w:w="4302" w:type="dxa"/>
          </w:tcPr>
          <w:p w14:paraId="70BE2E56" w14:textId="62496545" w:rsidR="00945DED" w:rsidRPr="001E4775" w:rsidRDefault="00945DED" w:rsidP="00951715">
            <w:pPr>
              <w:pStyle w:val="SP2"/>
              <w:numPr>
                <w:ilvl w:val="0"/>
                <w:numId w:val="0"/>
              </w:numPr>
              <w:spacing w:before="120" w:after="240"/>
              <w:rPr>
                <w:rFonts w:cs="Arial"/>
                <w:szCs w:val="22"/>
              </w:rPr>
            </w:pPr>
            <w:bookmarkStart w:id="197" w:name="_Toc54104533"/>
            <w:r w:rsidRPr="001E4775">
              <w:rPr>
                <w:rFonts w:cs="Arial"/>
                <w:szCs w:val="22"/>
              </w:rPr>
              <w:t>[                           ]</w:t>
            </w:r>
            <w:bookmarkEnd w:id="197"/>
          </w:p>
        </w:tc>
      </w:tr>
      <w:tr w:rsidR="00945DED" w:rsidRPr="00951715" w14:paraId="343F0DD3" w14:textId="77777777" w:rsidTr="00945DED">
        <w:tc>
          <w:tcPr>
            <w:tcW w:w="4328" w:type="dxa"/>
          </w:tcPr>
          <w:p w14:paraId="0A1DC090" w14:textId="5614E2CB" w:rsidR="00945DED" w:rsidRPr="001E4775" w:rsidRDefault="00945DED" w:rsidP="00951715">
            <w:pPr>
              <w:pStyle w:val="SP2"/>
              <w:numPr>
                <w:ilvl w:val="0"/>
                <w:numId w:val="0"/>
              </w:numPr>
              <w:spacing w:before="120" w:after="240"/>
              <w:rPr>
                <w:rFonts w:cs="Arial"/>
                <w:szCs w:val="22"/>
                <w:highlight w:val="yellow"/>
              </w:rPr>
            </w:pPr>
            <w:bookmarkStart w:id="198" w:name="_Toc54104534"/>
            <w:r w:rsidRPr="001E4775">
              <w:rPr>
                <w:rFonts w:cs="Arial"/>
                <w:szCs w:val="22"/>
                <w:highlight w:val="yellow"/>
              </w:rPr>
              <w:t>Cyber Liability Insurance</w:t>
            </w:r>
            <w:bookmarkEnd w:id="198"/>
          </w:p>
        </w:tc>
        <w:tc>
          <w:tcPr>
            <w:tcW w:w="4302" w:type="dxa"/>
          </w:tcPr>
          <w:p w14:paraId="327100F9" w14:textId="34BEECC5" w:rsidR="00945DED" w:rsidRPr="001E4775" w:rsidRDefault="00945DED" w:rsidP="00951715">
            <w:pPr>
              <w:pStyle w:val="SP2"/>
              <w:numPr>
                <w:ilvl w:val="0"/>
                <w:numId w:val="0"/>
              </w:numPr>
              <w:spacing w:before="120" w:after="240"/>
              <w:rPr>
                <w:rFonts w:cs="Arial"/>
                <w:szCs w:val="22"/>
              </w:rPr>
            </w:pPr>
            <w:bookmarkStart w:id="199" w:name="_Toc54104535"/>
            <w:r w:rsidRPr="001E4775">
              <w:rPr>
                <w:rFonts w:cs="Arial"/>
                <w:szCs w:val="22"/>
              </w:rPr>
              <w:t>[                           ]</w:t>
            </w:r>
            <w:bookmarkEnd w:id="199"/>
          </w:p>
        </w:tc>
      </w:tr>
      <w:tr w:rsidR="00945DED" w:rsidRPr="00951715" w14:paraId="3BD1621C" w14:textId="77777777" w:rsidTr="00945DED">
        <w:tc>
          <w:tcPr>
            <w:tcW w:w="4328" w:type="dxa"/>
          </w:tcPr>
          <w:p w14:paraId="7202286C" w14:textId="6E562970" w:rsidR="00945DED" w:rsidRPr="001E4775" w:rsidRDefault="00945DED" w:rsidP="00951715">
            <w:pPr>
              <w:pStyle w:val="SP2"/>
              <w:numPr>
                <w:ilvl w:val="0"/>
                <w:numId w:val="0"/>
              </w:numPr>
              <w:spacing w:before="120" w:after="240"/>
              <w:rPr>
                <w:rFonts w:cs="Arial"/>
                <w:szCs w:val="22"/>
                <w:highlight w:val="yellow"/>
              </w:rPr>
            </w:pPr>
            <w:bookmarkStart w:id="200" w:name="ElPgBr11"/>
            <w:bookmarkStart w:id="201" w:name="_Toc54104536"/>
            <w:bookmarkEnd w:id="200"/>
            <w:r w:rsidRPr="001E4775">
              <w:rPr>
                <w:rFonts w:cs="Arial"/>
                <w:szCs w:val="22"/>
                <w:highlight w:val="yellow"/>
              </w:rPr>
              <w:t>[Insert other types of insurance as appropriate]</w:t>
            </w:r>
            <w:bookmarkEnd w:id="201"/>
          </w:p>
        </w:tc>
        <w:tc>
          <w:tcPr>
            <w:tcW w:w="4302" w:type="dxa"/>
          </w:tcPr>
          <w:p w14:paraId="57D5B018" w14:textId="1B8E2034" w:rsidR="00945DED" w:rsidRPr="001E4775" w:rsidRDefault="00945DED" w:rsidP="00951715">
            <w:pPr>
              <w:pStyle w:val="SP2"/>
              <w:numPr>
                <w:ilvl w:val="0"/>
                <w:numId w:val="0"/>
              </w:numPr>
              <w:spacing w:before="120" w:after="240"/>
              <w:rPr>
                <w:rFonts w:cs="Arial"/>
                <w:szCs w:val="22"/>
              </w:rPr>
            </w:pPr>
            <w:bookmarkStart w:id="202" w:name="_Toc54104537"/>
            <w:r w:rsidRPr="001E4775">
              <w:rPr>
                <w:rFonts w:cs="Arial"/>
                <w:szCs w:val="22"/>
              </w:rPr>
              <w:t>[                           ]</w:t>
            </w:r>
            <w:bookmarkEnd w:id="202"/>
          </w:p>
        </w:tc>
      </w:tr>
      <w:bookmarkEnd w:id="190"/>
    </w:tbl>
    <w:p w14:paraId="6D6DAE80" w14:textId="52E5A124" w:rsidR="00945DED" w:rsidRDefault="00945DED" w:rsidP="004A572B">
      <w:pPr>
        <w:pStyle w:val="PlaintextArial10"/>
        <w:spacing w:after="240"/>
        <w:rPr>
          <w:rFonts w:cs="Arial"/>
          <w:sz w:val="22"/>
          <w:szCs w:val="22"/>
          <w:highlight w:val="green"/>
        </w:rPr>
      </w:pPr>
    </w:p>
    <w:p w14:paraId="374AA013" w14:textId="620EB2CF" w:rsidR="00026292" w:rsidRPr="001942A4" w:rsidRDefault="00026292" w:rsidP="0019297C">
      <w:pPr>
        <w:pStyle w:val="PlaintextArial10"/>
        <w:numPr>
          <w:ilvl w:val="0"/>
          <w:numId w:val="100"/>
        </w:numPr>
        <w:spacing w:after="240"/>
        <w:rPr>
          <w:rFonts w:cs="Arial"/>
          <w:b/>
          <w:sz w:val="22"/>
          <w:szCs w:val="22"/>
        </w:rPr>
      </w:pPr>
      <w:bookmarkStart w:id="203" w:name="_Hlk98447460"/>
      <w:r w:rsidRPr="001942A4">
        <w:rPr>
          <w:rFonts w:cs="Arial"/>
          <w:b/>
          <w:sz w:val="22"/>
          <w:szCs w:val="22"/>
        </w:rPr>
        <w:t>INSURANCE, CLAIM</w:t>
      </w:r>
      <w:r w:rsidR="00ED3585" w:rsidRPr="001942A4">
        <w:rPr>
          <w:rFonts w:cs="Arial"/>
          <w:b/>
          <w:sz w:val="22"/>
          <w:szCs w:val="22"/>
        </w:rPr>
        <w:t xml:space="preserve"> NOTIFICATIONS AND LIMITS</w:t>
      </w:r>
    </w:p>
    <w:p w14:paraId="03BE3508" w14:textId="29F06955" w:rsidR="00026292" w:rsidRDefault="00026292" w:rsidP="00026292">
      <w:pPr>
        <w:pStyle w:val="PlaintextArial10"/>
        <w:spacing w:after="240"/>
        <w:ind w:left="360"/>
        <w:rPr>
          <w:rFonts w:cs="Arial"/>
          <w:b/>
          <w:sz w:val="22"/>
          <w:szCs w:val="22"/>
          <w:highlight w:val="green"/>
        </w:rPr>
      </w:pPr>
      <w:r w:rsidRPr="00026292">
        <w:rPr>
          <w:rFonts w:ascii="Segoe UI Symbol" w:hAnsi="Segoe UI Symbol" w:cs="Segoe UI Symbol"/>
          <w:b/>
          <w:sz w:val="22"/>
          <w:szCs w:val="22"/>
          <w:highlight w:val="yellow"/>
        </w:rPr>
        <w:t>☐</w:t>
      </w:r>
      <w:r w:rsidRPr="00026292">
        <w:rPr>
          <w:rFonts w:cs="Arial"/>
          <w:b/>
          <w:sz w:val="22"/>
          <w:szCs w:val="22"/>
        </w:rPr>
        <w:t xml:space="preserve"> (ONLY APPLICABLE TO THE CONTRACT IF THIS BOX IS CHECKED AND THE TABLE SETS OUT THE REQUIREMENTS)</w:t>
      </w:r>
    </w:p>
    <w:p w14:paraId="0C656228" w14:textId="46A4B1ED" w:rsidR="00026292" w:rsidRPr="001942A4" w:rsidRDefault="00026292" w:rsidP="00026292">
      <w:pPr>
        <w:pStyle w:val="PlaintextArial10"/>
        <w:spacing w:after="240"/>
        <w:ind w:left="709"/>
        <w:rPr>
          <w:rFonts w:cs="Arial"/>
          <w:b/>
          <w:sz w:val="22"/>
          <w:szCs w:val="22"/>
        </w:rPr>
      </w:pPr>
      <w:r w:rsidRPr="001942A4">
        <w:rPr>
          <w:rFonts w:cs="Arial"/>
          <w:b/>
          <w:sz w:val="22"/>
          <w:szCs w:val="22"/>
        </w:rPr>
        <w:t>PART A: INSURANCE CLAIM NOTIFICATION</w:t>
      </w:r>
    </w:p>
    <w:p w14:paraId="68746EB3" w14:textId="67DB18AB" w:rsidR="00026292" w:rsidRPr="004A572B" w:rsidRDefault="00026292" w:rsidP="004A572B">
      <w:pPr>
        <w:pStyle w:val="PlaintextArial10"/>
        <w:numPr>
          <w:ilvl w:val="1"/>
          <w:numId w:val="100"/>
        </w:numPr>
        <w:spacing w:after="240"/>
        <w:rPr>
          <w:rFonts w:cs="Arial"/>
          <w:sz w:val="22"/>
          <w:szCs w:val="22"/>
        </w:rPr>
      </w:pPr>
      <w:r w:rsidRPr="001942A4">
        <w:rPr>
          <w:rFonts w:cs="Arial"/>
          <w:sz w:val="22"/>
          <w:szCs w:val="22"/>
        </w:rPr>
        <w:t xml:space="preserve">Except where the </w:t>
      </w:r>
      <w:r w:rsidR="00ED3585" w:rsidRPr="001942A4">
        <w:rPr>
          <w:rFonts w:cs="Arial"/>
          <w:sz w:val="22"/>
          <w:szCs w:val="22"/>
        </w:rPr>
        <w:t>Authority</w:t>
      </w:r>
      <w:r w:rsidRPr="001942A4">
        <w:rPr>
          <w:rFonts w:cs="Arial"/>
          <w:sz w:val="22"/>
          <w:szCs w:val="22"/>
        </w:rPr>
        <w:t xml:space="preserve"> is the claimant party, the </w:t>
      </w:r>
      <w:r w:rsidR="00ED3585" w:rsidRPr="001942A4">
        <w:rPr>
          <w:rFonts w:cs="Arial"/>
          <w:sz w:val="22"/>
          <w:szCs w:val="22"/>
        </w:rPr>
        <w:t>Contractor</w:t>
      </w:r>
      <w:r w:rsidRPr="001942A4">
        <w:rPr>
          <w:rFonts w:cs="Arial"/>
          <w:sz w:val="22"/>
          <w:szCs w:val="22"/>
        </w:rPr>
        <w:t xml:space="preserve"> shall give the </w:t>
      </w:r>
      <w:r w:rsidR="00ED3585" w:rsidRPr="001942A4">
        <w:rPr>
          <w:rFonts w:cs="Arial"/>
          <w:sz w:val="22"/>
          <w:szCs w:val="22"/>
        </w:rPr>
        <w:t>Authority</w:t>
      </w:r>
      <w:r w:rsidRPr="001942A4">
        <w:rPr>
          <w:rFonts w:cs="Arial"/>
          <w:sz w:val="22"/>
          <w:szCs w:val="22"/>
        </w:rPr>
        <w:t xml:space="preserve"> notice within 20 Working Days after any insurance claim in excess of </w:t>
      </w:r>
      <w:r w:rsidRPr="001942A4">
        <w:rPr>
          <w:rFonts w:cs="Arial"/>
          <w:b/>
          <w:sz w:val="22"/>
          <w:szCs w:val="22"/>
        </w:rPr>
        <w:t xml:space="preserve">[£to be determined by the </w:t>
      </w:r>
      <w:r w:rsidR="00ED3585" w:rsidRPr="001942A4">
        <w:rPr>
          <w:rFonts w:cs="Arial"/>
          <w:b/>
          <w:sz w:val="22"/>
          <w:szCs w:val="22"/>
        </w:rPr>
        <w:t>Authority</w:t>
      </w:r>
      <w:r w:rsidRPr="001942A4">
        <w:rPr>
          <w:rFonts w:cs="Arial"/>
          <w:b/>
          <w:sz w:val="22"/>
          <w:szCs w:val="22"/>
        </w:rPr>
        <w:t>]</w:t>
      </w:r>
      <w:r w:rsidRPr="001942A4">
        <w:rPr>
          <w:rFonts w:cs="Arial"/>
          <w:sz w:val="22"/>
          <w:szCs w:val="22"/>
        </w:rPr>
        <w:t xml:space="preserve"> relating to or arising out of the provision of the Services or this Contract on any of the Insurances or which, but for the application of the applicable policy excess, would be made on any of the Insurances and (if required by the </w:t>
      </w:r>
      <w:r w:rsidR="00ED3585" w:rsidRPr="001942A4">
        <w:rPr>
          <w:rFonts w:cs="Arial"/>
          <w:sz w:val="22"/>
          <w:szCs w:val="22"/>
        </w:rPr>
        <w:t>Authority</w:t>
      </w:r>
      <w:r w:rsidRPr="001942A4">
        <w:rPr>
          <w:rFonts w:cs="Arial"/>
          <w:sz w:val="22"/>
          <w:szCs w:val="22"/>
        </w:rPr>
        <w:t xml:space="preserve">) full details of the incident giving rise to the claim. </w:t>
      </w:r>
      <w:r w:rsidRPr="004A572B">
        <w:rPr>
          <w:rFonts w:cs="Arial"/>
          <w:b/>
          <w:i/>
          <w:sz w:val="22"/>
          <w:szCs w:val="22"/>
          <w:highlight w:val="green"/>
        </w:rPr>
        <w:t xml:space="preserve"> </w:t>
      </w:r>
    </w:p>
    <w:p w14:paraId="1FD0883A" w14:textId="77777777" w:rsidR="00026292" w:rsidRPr="001942A4" w:rsidRDefault="00026292" w:rsidP="00026292">
      <w:pPr>
        <w:pStyle w:val="PlaintextArial10"/>
        <w:spacing w:after="240"/>
        <w:ind w:left="709"/>
        <w:rPr>
          <w:rFonts w:cs="Arial"/>
          <w:b/>
          <w:sz w:val="22"/>
          <w:szCs w:val="22"/>
        </w:rPr>
      </w:pPr>
      <w:r w:rsidRPr="001942A4">
        <w:rPr>
          <w:rFonts w:cs="Arial"/>
          <w:b/>
          <w:sz w:val="22"/>
          <w:szCs w:val="22"/>
        </w:rPr>
        <w:t>PART B: THIRD PARTY PUBLIC AND PRODUCTS LIABILITY INSURANCE</w:t>
      </w:r>
    </w:p>
    <w:p w14:paraId="6BA817CD" w14:textId="09376DDD" w:rsidR="00026292" w:rsidRPr="001942A4" w:rsidRDefault="00026292" w:rsidP="0019297C">
      <w:pPr>
        <w:pStyle w:val="PlaintextArial10"/>
        <w:numPr>
          <w:ilvl w:val="0"/>
          <w:numId w:val="101"/>
        </w:numPr>
        <w:spacing w:after="240"/>
        <w:rPr>
          <w:rFonts w:cs="Arial"/>
          <w:b/>
          <w:sz w:val="22"/>
          <w:szCs w:val="22"/>
        </w:rPr>
      </w:pPr>
      <w:r w:rsidRPr="001942A4">
        <w:rPr>
          <w:rFonts w:cs="Arial"/>
          <w:b/>
          <w:sz w:val="22"/>
          <w:szCs w:val="22"/>
        </w:rPr>
        <w:t xml:space="preserve">A. 2 Insured </w:t>
      </w:r>
    </w:p>
    <w:p w14:paraId="2AA61566" w14:textId="5999CE8D" w:rsidR="00026292" w:rsidRPr="001942A4" w:rsidRDefault="00026292" w:rsidP="0019297C">
      <w:pPr>
        <w:pStyle w:val="PlaintextArial10"/>
        <w:numPr>
          <w:ilvl w:val="0"/>
          <w:numId w:val="102"/>
        </w:numPr>
        <w:spacing w:after="240"/>
        <w:rPr>
          <w:rFonts w:cs="Arial"/>
          <w:sz w:val="22"/>
          <w:szCs w:val="22"/>
        </w:rPr>
      </w:pPr>
      <w:r w:rsidRPr="001942A4">
        <w:rPr>
          <w:rFonts w:cs="Arial"/>
          <w:sz w:val="22"/>
          <w:szCs w:val="22"/>
        </w:rPr>
        <w:t xml:space="preserve">A.2.1 The </w:t>
      </w:r>
      <w:r w:rsidR="00ED3585" w:rsidRPr="001942A4">
        <w:rPr>
          <w:rFonts w:cs="Arial"/>
          <w:sz w:val="22"/>
          <w:szCs w:val="22"/>
        </w:rPr>
        <w:t>Contractor</w:t>
      </w:r>
    </w:p>
    <w:p w14:paraId="408FC2B2" w14:textId="5CBE570B" w:rsidR="00026292" w:rsidRPr="001942A4" w:rsidRDefault="00026292" w:rsidP="0019297C">
      <w:pPr>
        <w:pStyle w:val="PlaintextArial10"/>
        <w:numPr>
          <w:ilvl w:val="0"/>
          <w:numId w:val="103"/>
        </w:numPr>
        <w:spacing w:after="240"/>
        <w:rPr>
          <w:rFonts w:cs="Arial"/>
          <w:b/>
          <w:sz w:val="22"/>
          <w:szCs w:val="22"/>
        </w:rPr>
      </w:pPr>
      <w:r w:rsidRPr="001942A4">
        <w:rPr>
          <w:rFonts w:cs="Arial"/>
          <w:b/>
          <w:sz w:val="22"/>
          <w:szCs w:val="22"/>
        </w:rPr>
        <w:t>A. 3 Interest</w:t>
      </w:r>
    </w:p>
    <w:p w14:paraId="662CFBEE" w14:textId="0F89E65B" w:rsidR="00026292" w:rsidRPr="001942A4" w:rsidRDefault="00026292" w:rsidP="0019297C">
      <w:pPr>
        <w:pStyle w:val="PlaintextArial10"/>
        <w:numPr>
          <w:ilvl w:val="0"/>
          <w:numId w:val="104"/>
        </w:numPr>
        <w:spacing w:after="240"/>
        <w:rPr>
          <w:rFonts w:cs="Arial"/>
          <w:sz w:val="22"/>
          <w:szCs w:val="22"/>
        </w:rPr>
      </w:pPr>
      <w:r w:rsidRPr="001942A4">
        <w:rPr>
          <w:rFonts w:cs="Arial"/>
          <w:sz w:val="22"/>
          <w:szCs w:val="22"/>
        </w:rPr>
        <w:t>A. 3.1 To indemnify the Insured in respect of all sums which the Insured shall become legally liable to pay as damages, including claimant's costs and expenses, in respect of accidental:</w:t>
      </w:r>
    </w:p>
    <w:p w14:paraId="66C9CE6C" w14:textId="77777777" w:rsidR="00026292" w:rsidRPr="001942A4" w:rsidRDefault="00026292" w:rsidP="0019297C">
      <w:pPr>
        <w:pStyle w:val="AppendixText4"/>
        <w:spacing w:after="240"/>
        <w:rPr>
          <w:rFonts w:cs="Arial"/>
          <w:sz w:val="22"/>
          <w:szCs w:val="22"/>
        </w:rPr>
      </w:pPr>
      <w:r w:rsidRPr="001942A4">
        <w:rPr>
          <w:rFonts w:cs="Arial"/>
          <w:sz w:val="22"/>
          <w:szCs w:val="22"/>
        </w:rPr>
        <w:t>death or bodily injury to or sickness, illness or disease contracted by any person; and</w:t>
      </w:r>
    </w:p>
    <w:p w14:paraId="6700F3D4" w14:textId="77777777" w:rsidR="00026292" w:rsidRPr="001942A4" w:rsidRDefault="00026292" w:rsidP="0019297C">
      <w:pPr>
        <w:pStyle w:val="AppendixText4"/>
        <w:spacing w:after="240"/>
        <w:rPr>
          <w:rFonts w:cs="Arial"/>
          <w:sz w:val="22"/>
          <w:szCs w:val="22"/>
        </w:rPr>
      </w:pPr>
      <w:r w:rsidRPr="001942A4">
        <w:rPr>
          <w:rFonts w:cs="Arial"/>
          <w:sz w:val="22"/>
          <w:szCs w:val="22"/>
        </w:rPr>
        <w:t>loss of or damage to physical property;</w:t>
      </w:r>
    </w:p>
    <w:p w14:paraId="2A96E9C1" w14:textId="18D4CD78" w:rsidR="00026292" w:rsidRPr="001942A4" w:rsidRDefault="00026292" w:rsidP="00026292">
      <w:pPr>
        <w:pStyle w:val="PlaintextArial10"/>
        <w:spacing w:after="240"/>
        <w:ind w:left="709"/>
        <w:rPr>
          <w:rFonts w:cs="Arial"/>
          <w:sz w:val="22"/>
          <w:szCs w:val="22"/>
        </w:rPr>
      </w:pPr>
      <w:r w:rsidRPr="001942A4">
        <w:rPr>
          <w:rFonts w:cs="Arial"/>
          <w:sz w:val="22"/>
          <w:szCs w:val="22"/>
        </w:rPr>
        <w:t xml:space="preserve">happening during the period of insurance (as specified in Paragraph </w:t>
      </w:r>
      <w:r w:rsidRPr="001942A4">
        <w:rPr>
          <w:rFonts w:cs="Arial"/>
          <w:sz w:val="22"/>
          <w:szCs w:val="22"/>
        </w:rPr>
        <w:fldChar w:fldCharType="begin"/>
      </w:r>
      <w:r w:rsidRPr="001942A4">
        <w:rPr>
          <w:rFonts w:cs="Arial"/>
          <w:sz w:val="22"/>
          <w:szCs w:val="22"/>
        </w:rPr>
        <w:instrText xml:space="preserve"> REF _Ref_ContractCompanion_9kb9Ur9C6 \w \n \h \t \* MERGEFORMAT </w:instrText>
      </w:r>
      <w:r w:rsidRPr="001942A4">
        <w:rPr>
          <w:rFonts w:cs="Arial"/>
          <w:sz w:val="22"/>
          <w:szCs w:val="22"/>
        </w:rPr>
      </w:r>
      <w:r w:rsidRPr="001942A4">
        <w:rPr>
          <w:rFonts w:cs="Arial"/>
          <w:sz w:val="22"/>
          <w:szCs w:val="22"/>
        </w:rPr>
        <w:fldChar w:fldCharType="separate"/>
      </w:r>
      <w:r w:rsidRPr="001942A4">
        <w:rPr>
          <w:rFonts w:cs="Arial"/>
          <w:sz w:val="22"/>
          <w:szCs w:val="22"/>
        </w:rPr>
        <w:t>5</w:t>
      </w:r>
      <w:r w:rsidRPr="001942A4">
        <w:rPr>
          <w:rFonts w:cs="Arial"/>
          <w:sz w:val="22"/>
          <w:szCs w:val="22"/>
        </w:rPr>
        <w:fldChar w:fldCharType="end"/>
      </w:r>
      <w:r w:rsidRPr="001942A4">
        <w:rPr>
          <w:rFonts w:cs="Arial"/>
          <w:sz w:val="22"/>
          <w:szCs w:val="22"/>
        </w:rPr>
        <w:t xml:space="preserve">) and arising out of or in connection with the provision of the </w:t>
      </w:r>
      <w:r w:rsidR="00FD7843" w:rsidRPr="001942A4">
        <w:rPr>
          <w:rFonts w:cs="Arial"/>
          <w:sz w:val="22"/>
          <w:szCs w:val="22"/>
        </w:rPr>
        <w:t>Services</w:t>
      </w:r>
      <w:r w:rsidRPr="001942A4">
        <w:rPr>
          <w:rFonts w:cs="Arial"/>
          <w:sz w:val="22"/>
          <w:szCs w:val="22"/>
        </w:rPr>
        <w:t xml:space="preserve"> and in connection with this Contract.</w:t>
      </w:r>
    </w:p>
    <w:p w14:paraId="7A924D81" w14:textId="51FD3D35" w:rsidR="00026292" w:rsidRPr="001942A4" w:rsidRDefault="00026292" w:rsidP="00026292">
      <w:pPr>
        <w:pStyle w:val="AppendixText1"/>
        <w:numPr>
          <w:ilvl w:val="0"/>
          <w:numId w:val="0"/>
        </w:numPr>
        <w:spacing w:after="240"/>
        <w:ind w:left="720"/>
        <w:rPr>
          <w:rFonts w:cs="Arial"/>
          <w:sz w:val="22"/>
          <w:szCs w:val="22"/>
        </w:rPr>
      </w:pPr>
      <w:r w:rsidRPr="001942A4">
        <w:rPr>
          <w:rFonts w:cs="Arial"/>
          <w:sz w:val="22"/>
          <w:szCs w:val="22"/>
        </w:rPr>
        <w:lastRenderedPageBreak/>
        <w:t>11 A. 3.2 Limit of indemnity</w:t>
      </w:r>
    </w:p>
    <w:p w14:paraId="59B43723" w14:textId="502C7A41" w:rsidR="00026292" w:rsidRPr="001942A4" w:rsidRDefault="00026292" w:rsidP="00026292">
      <w:pPr>
        <w:pStyle w:val="PlaintextArial10"/>
        <w:spacing w:after="240"/>
        <w:ind w:left="720"/>
        <w:rPr>
          <w:rFonts w:cs="Arial"/>
          <w:sz w:val="22"/>
          <w:szCs w:val="22"/>
        </w:rPr>
      </w:pPr>
      <w:r w:rsidRPr="001942A4">
        <w:rPr>
          <w:rFonts w:cs="Arial"/>
          <w:sz w:val="22"/>
          <w:szCs w:val="22"/>
        </w:rPr>
        <w:t xml:space="preserve">11 A. 3.2.1 Not less than </w:t>
      </w:r>
      <w:r w:rsidRPr="001942A4">
        <w:rPr>
          <w:rFonts w:cs="Arial"/>
          <w:b/>
          <w:sz w:val="22"/>
          <w:szCs w:val="22"/>
          <w:highlight w:val="yellow"/>
        </w:rPr>
        <w:t xml:space="preserve">£[to be determined by the </w:t>
      </w:r>
      <w:r w:rsidR="00ED3585" w:rsidRPr="001942A4">
        <w:rPr>
          <w:rFonts w:cs="Arial"/>
          <w:b/>
          <w:sz w:val="22"/>
          <w:szCs w:val="22"/>
          <w:highlight w:val="yellow"/>
        </w:rPr>
        <w:t>Authority</w:t>
      </w:r>
      <w:r w:rsidRPr="001942A4">
        <w:rPr>
          <w:rFonts w:cs="Arial"/>
          <w:b/>
          <w:sz w:val="22"/>
          <w:szCs w:val="22"/>
          <w:highlight w:val="yellow"/>
        </w:rPr>
        <w:t>]</w:t>
      </w:r>
      <w:r w:rsidRPr="001942A4">
        <w:rPr>
          <w:rFonts w:cs="Arial"/>
          <w:sz w:val="22"/>
          <w:szCs w:val="22"/>
        </w:rPr>
        <w:t xml:space="preserve"> in respect of any one occurrence, the number of occurrences being unlimited in any annual policy period, but </w:t>
      </w:r>
      <w:r w:rsidRPr="001942A4">
        <w:rPr>
          <w:rFonts w:cs="Arial"/>
          <w:b/>
          <w:sz w:val="22"/>
          <w:szCs w:val="22"/>
          <w:highlight w:val="yellow"/>
        </w:rPr>
        <w:t xml:space="preserve">£[to be determined by the </w:t>
      </w:r>
      <w:r w:rsidR="00ED3585" w:rsidRPr="001942A4">
        <w:rPr>
          <w:rFonts w:cs="Arial"/>
          <w:b/>
          <w:sz w:val="22"/>
          <w:szCs w:val="22"/>
          <w:highlight w:val="yellow"/>
        </w:rPr>
        <w:t>Authority</w:t>
      </w:r>
      <w:r w:rsidRPr="001942A4">
        <w:rPr>
          <w:rFonts w:cs="Arial"/>
          <w:b/>
          <w:sz w:val="22"/>
          <w:szCs w:val="22"/>
          <w:highlight w:val="yellow"/>
        </w:rPr>
        <w:t>]</w:t>
      </w:r>
      <w:r w:rsidRPr="001942A4">
        <w:rPr>
          <w:rFonts w:cs="Arial"/>
          <w:sz w:val="22"/>
          <w:szCs w:val="22"/>
        </w:rPr>
        <w:t xml:space="preserve"> in the aggregate per annum in respect of products and pollution liability (to the extent insured by the relevant policy).</w:t>
      </w:r>
    </w:p>
    <w:p w14:paraId="2F8F94BE" w14:textId="7314C468" w:rsidR="00026292" w:rsidRPr="001942A4" w:rsidRDefault="00026292" w:rsidP="00026292">
      <w:pPr>
        <w:pStyle w:val="PlaintextArial10"/>
        <w:spacing w:after="240"/>
        <w:ind w:left="720"/>
        <w:rPr>
          <w:rFonts w:cs="Arial"/>
          <w:b/>
          <w:sz w:val="22"/>
          <w:szCs w:val="22"/>
        </w:rPr>
      </w:pPr>
      <w:r w:rsidRPr="001942A4">
        <w:rPr>
          <w:rFonts w:cs="Arial"/>
          <w:b/>
          <w:sz w:val="22"/>
          <w:szCs w:val="22"/>
        </w:rPr>
        <w:t>11 A. 3.3 Territorial limits</w:t>
      </w:r>
    </w:p>
    <w:p w14:paraId="324A0B8D" w14:textId="77777777" w:rsidR="00026292" w:rsidRPr="001942A4" w:rsidRDefault="00026292" w:rsidP="00026292">
      <w:pPr>
        <w:pStyle w:val="PlaintextArial10"/>
        <w:spacing w:after="240"/>
        <w:ind w:left="709"/>
        <w:rPr>
          <w:rFonts w:cs="Arial"/>
          <w:sz w:val="22"/>
          <w:szCs w:val="22"/>
        </w:rPr>
      </w:pPr>
      <w:r w:rsidRPr="001942A4">
        <w:rPr>
          <w:rFonts w:cs="Arial"/>
          <w:b/>
          <w:sz w:val="22"/>
          <w:szCs w:val="22"/>
        </w:rPr>
        <w:t>[United</w:t>
      </w:r>
      <w:r w:rsidRPr="001942A4">
        <w:rPr>
          <w:rFonts w:cs="Arial"/>
          <w:sz w:val="22"/>
          <w:szCs w:val="22"/>
        </w:rPr>
        <w:t xml:space="preserve"> </w:t>
      </w:r>
      <w:r w:rsidRPr="001942A4">
        <w:rPr>
          <w:rFonts w:cs="Arial"/>
          <w:b/>
          <w:sz w:val="22"/>
          <w:szCs w:val="22"/>
        </w:rPr>
        <w:t>Kingdom]</w:t>
      </w:r>
    </w:p>
    <w:p w14:paraId="593C33E7" w14:textId="4F0564D8" w:rsidR="00026292" w:rsidRPr="001942A4" w:rsidRDefault="00026292" w:rsidP="00026292">
      <w:pPr>
        <w:pStyle w:val="PlaintextArial10"/>
        <w:spacing w:after="240"/>
        <w:ind w:left="720"/>
        <w:rPr>
          <w:rFonts w:cs="Arial"/>
          <w:b/>
          <w:sz w:val="22"/>
          <w:szCs w:val="22"/>
        </w:rPr>
      </w:pPr>
      <w:r w:rsidRPr="001942A4">
        <w:rPr>
          <w:rFonts w:cs="Arial"/>
          <w:b/>
          <w:sz w:val="22"/>
          <w:szCs w:val="22"/>
        </w:rPr>
        <w:t>11 A. 3.4 Period of insurance</w:t>
      </w:r>
    </w:p>
    <w:p w14:paraId="75A0074C" w14:textId="7CC502EA" w:rsidR="00026292" w:rsidRPr="001942A4" w:rsidRDefault="00026292" w:rsidP="00026292">
      <w:pPr>
        <w:pStyle w:val="PlaintextArial10"/>
        <w:spacing w:after="240"/>
        <w:ind w:left="720"/>
        <w:rPr>
          <w:rFonts w:cs="Arial"/>
          <w:sz w:val="22"/>
          <w:szCs w:val="22"/>
        </w:rPr>
      </w:pPr>
      <w:r w:rsidRPr="001942A4">
        <w:rPr>
          <w:rFonts w:cs="Arial"/>
          <w:sz w:val="22"/>
          <w:szCs w:val="22"/>
        </w:rPr>
        <w:t xml:space="preserve">From the date of this Contract for the period of the Contract and renewable on an annual basis unless agreed otherwise by the </w:t>
      </w:r>
      <w:r w:rsidR="00ED3585" w:rsidRPr="001942A4">
        <w:rPr>
          <w:rFonts w:cs="Arial"/>
          <w:sz w:val="22"/>
          <w:szCs w:val="22"/>
        </w:rPr>
        <w:t>Authority</w:t>
      </w:r>
      <w:r w:rsidRPr="001942A4">
        <w:rPr>
          <w:rFonts w:cs="Arial"/>
          <w:sz w:val="22"/>
          <w:szCs w:val="22"/>
        </w:rPr>
        <w:t xml:space="preserve"> in writing.</w:t>
      </w:r>
    </w:p>
    <w:p w14:paraId="47A1F4BB" w14:textId="69035AE3" w:rsidR="00026292" w:rsidRPr="001942A4" w:rsidRDefault="00026292" w:rsidP="00026292">
      <w:pPr>
        <w:pStyle w:val="PlaintextArial10"/>
        <w:spacing w:after="240"/>
        <w:ind w:left="720"/>
        <w:rPr>
          <w:rFonts w:cs="Arial"/>
          <w:b/>
          <w:sz w:val="22"/>
          <w:szCs w:val="22"/>
        </w:rPr>
      </w:pPr>
      <w:r w:rsidRPr="001942A4">
        <w:rPr>
          <w:rFonts w:cs="Arial"/>
          <w:b/>
          <w:sz w:val="22"/>
          <w:szCs w:val="22"/>
        </w:rPr>
        <w:t>11 A. 3.5 Cover features and extensions</w:t>
      </w:r>
    </w:p>
    <w:p w14:paraId="2B367C82" w14:textId="78B8B28D" w:rsidR="00026292" w:rsidRPr="001942A4" w:rsidRDefault="00026292" w:rsidP="00026292">
      <w:pPr>
        <w:pStyle w:val="PlaintextArial10"/>
        <w:spacing w:after="240"/>
        <w:ind w:left="720"/>
        <w:rPr>
          <w:rFonts w:cs="Arial"/>
          <w:sz w:val="22"/>
          <w:szCs w:val="22"/>
        </w:rPr>
      </w:pPr>
      <w:r w:rsidRPr="001942A4">
        <w:rPr>
          <w:rFonts w:cs="Arial"/>
          <w:sz w:val="22"/>
          <w:szCs w:val="22"/>
        </w:rPr>
        <w:t xml:space="preserve">Indemnity to principals clause under which the </w:t>
      </w:r>
      <w:r w:rsidR="00ED3585" w:rsidRPr="001942A4">
        <w:rPr>
          <w:rFonts w:cs="Arial"/>
          <w:sz w:val="22"/>
          <w:szCs w:val="22"/>
        </w:rPr>
        <w:t>Authority</w:t>
      </w:r>
      <w:r w:rsidRPr="001942A4">
        <w:rPr>
          <w:rFonts w:cs="Arial"/>
          <w:sz w:val="22"/>
          <w:szCs w:val="22"/>
        </w:rPr>
        <w:t xml:space="preserve"> shall be indemnified in respect of claims made against the </w:t>
      </w:r>
      <w:r w:rsidR="00ED3585" w:rsidRPr="001942A4">
        <w:rPr>
          <w:rFonts w:cs="Arial"/>
          <w:sz w:val="22"/>
          <w:szCs w:val="22"/>
        </w:rPr>
        <w:t>Authority</w:t>
      </w:r>
      <w:r w:rsidRPr="001942A4">
        <w:rPr>
          <w:rFonts w:cs="Arial"/>
          <w:sz w:val="22"/>
          <w:szCs w:val="22"/>
        </w:rPr>
        <w:t xml:space="preserve"> in respect of death or bodily injury or third party property damage arising out of or in connection with the Contract and for which the </w:t>
      </w:r>
      <w:r w:rsidR="00ED3585" w:rsidRPr="001942A4">
        <w:rPr>
          <w:rFonts w:cs="Arial"/>
          <w:sz w:val="22"/>
          <w:szCs w:val="22"/>
        </w:rPr>
        <w:t>Contractor</w:t>
      </w:r>
      <w:r w:rsidRPr="001942A4">
        <w:rPr>
          <w:rFonts w:cs="Arial"/>
          <w:sz w:val="22"/>
          <w:szCs w:val="22"/>
        </w:rPr>
        <w:t xml:space="preserve"> is legally liable.</w:t>
      </w:r>
    </w:p>
    <w:p w14:paraId="68F711F0" w14:textId="7D0F322A" w:rsidR="00026292" w:rsidRPr="001942A4" w:rsidRDefault="00026292" w:rsidP="0019297C">
      <w:pPr>
        <w:pStyle w:val="AppendixText1"/>
        <w:numPr>
          <w:ilvl w:val="0"/>
          <w:numId w:val="105"/>
        </w:numPr>
        <w:spacing w:after="240"/>
        <w:rPr>
          <w:rFonts w:cs="Arial"/>
          <w:sz w:val="22"/>
          <w:szCs w:val="22"/>
        </w:rPr>
      </w:pPr>
      <w:r w:rsidRPr="001942A4">
        <w:rPr>
          <w:rFonts w:cs="Arial"/>
          <w:sz w:val="22"/>
          <w:szCs w:val="22"/>
        </w:rPr>
        <w:t>A. 3.6 Principal exclusions</w:t>
      </w:r>
    </w:p>
    <w:p w14:paraId="69781ACC" w14:textId="0F5BC105" w:rsidR="00026292" w:rsidRPr="001942A4" w:rsidRDefault="00026292" w:rsidP="0019297C">
      <w:pPr>
        <w:pStyle w:val="AppendixText2"/>
        <w:spacing w:after="240"/>
        <w:rPr>
          <w:rFonts w:cs="Arial"/>
          <w:sz w:val="22"/>
          <w:szCs w:val="22"/>
        </w:rPr>
      </w:pPr>
      <w:r w:rsidRPr="001942A4">
        <w:rPr>
          <w:rFonts w:cs="Arial"/>
          <w:sz w:val="22"/>
          <w:szCs w:val="22"/>
        </w:rPr>
        <w:t>War and related perils.</w:t>
      </w:r>
    </w:p>
    <w:p w14:paraId="3FA8F28E" w14:textId="77777777" w:rsidR="00026292" w:rsidRPr="001942A4" w:rsidRDefault="00026292" w:rsidP="0019297C">
      <w:pPr>
        <w:pStyle w:val="PlaintextArial10"/>
        <w:numPr>
          <w:ilvl w:val="1"/>
          <w:numId w:val="93"/>
        </w:numPr>
        <w:spacing w:after="240"/>
        <w:rPr>
          <w:rFonts w:cs="Arial"/>
          <w:sz w:val="22"/>
          <w:szCs w:val="22"/>
        </w:rPr>
      </w:pPr>
      <w:r w:rsidRPr="001942A4">
        <w:rPr>
          <w:rFonts w:cs="Arial"/>
          <w:sz w:val="22"/>
          <w:szCs w:val="22"/>
        </w:rPr>
        <w:t>Nuclear and radioactive risks.</w:t>
      </w:r>
    </w:p>
    <w:p w14:paraId="4F6E0162" w14:textId="77777777" w:rsidR="00026292" w:rsidRPr="001942A4" w:rsidRDefault="00026292" w:rsidP="0019297C">
      <w:pPr>
        <w:pStyle w:val="PlaintextArial10"/>
        <w:numPr>
          <w:ilvl w:val="1"/>
          <w:numId w:val="93"/>
        </w:numPr>
        <w:spacing w:after="240"/>
        <w:rPr>
          <w:rFonts w:cs="Arial"/>
          <w:sz w:val="22"/>
          <w:szCs w:val="22"/>
        </w:rPr>
      </w:pPr>
      <w:r w:rsidRPr="001942A4">
        <w:rPr>
          <w:rFonts w:cs="Arial"/>
          <w:sz w:val="22"/>
          <w:szCs w:val="22"/>
        </w:rPr>
        <w:t>Liability for death, illness, disease or bodily injury sustained by employees of the Insured arising out of the course of their employment.</w:t>
      </w:r>
    </w:p>
    <w:p w14:paraId="4A37F799" w14:textId="77777777" w:rsidR="00026292" w:rsidRPr="001942A4" w:rsidRDefault="00026292" w:rsidP="0019297C">
      <w:pPr>
        <w:pStyle w:val="PlaintextArial10"/>
        <w:numPr>
          <w:ilvl w:val="1"/>
          <w:numId w:val="93"/>
        </w:numPr>
        <w:spacing w:after="240"/>
        <w:rPr>
          <w:rFonts w:cs="Arial"/>
          <w:sz w:val="22"/>
          <w:szCs w:val="22"/>
        </w:rPr>
      </w:pPr>
      <w:r w:rsidRPr="001942A4">
        <w:rPr>
          <w:rFonts w:cs="Arial"/>
          <w:sz w:val="22"/>
          <w:szCs w:val="22"/>
        </w:rPr>
        <w:t>Liability arising out of the use of mechanically propelled vehicles whilst required to be compulsorily insured by applicable Law in respect of such vehicles.</w:t>
      </w:r>
    </w:p>
    <w:p w14:paraId="6022911B" w14:textId="77777777" w:rsidR="00026292" w:rsidRPr="001942A4" w:rsidRDefault="00026292" w:rsidP="0019297C">
      <w:pPr>
        <w:pStyle w:val="PlaintextArial10"/>
        <w:numPr>
          <w:ilvl w:val="1"/>
          <w:numId w:val="93"/>
        </w:numPr>
        <w:spacing w:after="240"/>
        <w:rPr>
          <w:rFonts w:cs="Arial"/>
          <w:sz w:val="22"/>
          <w:szCs w:val="22"/>
        </w:rPr>
      </w:pPr>
      <w:r w:rsidRPr="001942A4">
        <w:rPr>
          <w:rFonts w:cs="Arial"/>
          <w:sz w:val="22"/>
          <w:szCs w:val="22"/>
        </w:rPr>
        <w:t>Liability in respect of predetermined penalties or liquidated damages imposed under any contract entered into by the Insured.</w:t>
      </w:r>
    </w:p>
    <w:p w14:paraId="2925A18F" w14:textId="77777777" w:rsidR="00026292" w:rsidRPr="001942A4" w:rsidRDefault="00026292" w:rsidP="0019297C">
      <w:pPr>
        <w:pStyle w:val="PlaintextArial10"/>
        <w:numPr>
          <w:ilvl w:val="1"/>
          <w:numId w:val="93"/>
        </w:numPr>
        <w:spacing w:after="240"/>
        <w:rPr>
          <w:rFonts w:cs="Arial"/>
          <w:sz w:val="22"/>
          <w:szCs w:val="22"/>
        </w:rPr>
      </w:pPr>
      <w:r w:rsidRPr="001942A4">
        <w:rPr>
          <w:rFonts w:cs="Arial"/>
          <w:sz w:val="22"/>
          <w:szCs w:val="22"/>
        </w:rPr>
        <w:t>Liability arising out of technical or professional advice other than in respect of death or bodily injury to persons or damage to third party property.</w:t>
      </w:r>
    </w:p>
    <w:p w14:paraId="23B3C23E" w14:textId="77777777" w:rsidR="00026292" w:rsidRPr="001942A4" w:rsidRDefault="00026292" w:rsidP="0019297C">
      <w:pPr>
        <w:pStyle w:val="PlaintextArial10"/>
        <w:numPr>
          <w:ilvl w:val="1"/>
          <w:numId w:val="93"/>
        </w:numPr>
        <w:spacing w:after="240"/>
        <w:rPr>
          <w:rFonts w:cs="Arial"/>
          <w:sz w:val="22"/>
          <w:szCs w:val="22"/>
        </w:rPr>
      </w:pPr>
      <w:r w:rsidRPr="001942A4">
        <w:rPr>
          <w:rFonts w:cs="Arial"/>
          <w:sz w:val="22"/>
          <w:szCs w:val="22"/>
        </w:rPr>
        <w:t>Liability arising from the ownership, possession or use of any aircraft or marine vessel.</w:t>
      </w:r>
    </w:p>
    <w:p w14:paraId="422F8F74" w14:textId="77777777" w:rsidR="00026292" w:rsidRPr="001942A4" w:rsidRDefault="00026292" w:rsidP="0019297C">
      <w:pPr>
        <w:pStyle w:val="PlaintextArial10"/>
        <w:numPr>
          <w:ilvl w:val="1"/>
          <w:numId w:val="93"/>
        </w:numPr>
        <w:spacing w:after="240"/>
        <w:rPr>
          <w:rFonts w:cs="Arial"/>
          <w:sz w:val="22"/>
          <w:szCs w:val="22"/>
        </w:rPr>
      </w:pPr>
      <w:r w:rsidRPr="001942A4">
        <w:rPr>
          <w:rFonts w:cs="Arial"/>
          <w:sz w:val="22"/>
          <w:szCs w:val="22"/>
        </w:rPr>
        <w:t>Liability arising from seepage and pollution unless caused by a sudden, unintended, unexpected and accidental occurrence.</w:t>
      </w:r>
    </w:p>
    <w:p w14:paraId="34C93CA7" w14:textId="4DFC0D7C" w:rsidR="00026292" w:rsidRPr="001942A4" w:rsidRDefault="00026292" w:rsidP="00026292">
      <w:pPr>
        <w:pStyle w:val="PlaintextArial10"/>
        <w:spacing w:after="240"/>
        <w:ind w:left="720"/>
        <w:rPr>
          <w:rFonts w:cs="Arial"/>
          <w:b/>
          <w:sz w:val="22"/>
          <w:szCs w:val="22"/>
        </w:rPr>
      </w:pPr>
      <w:r w:rsidRPr="004A572B">
        <w:rPr>
          <w:rFonts w:cs="Arial"/>
          <w:b/>
          <w:sz w:val="22"/>
          <w:szCs w:val="22"/>
        </w:rPr>
        <w:t>11 A. 3.7. Maximum</w:t>
      </w:r>
      <w:r w:rsidRPr="001942A4">
        <w:rPr>
          <w:rFonts w:cs="Arial"/>
          <w:b/>
          <w:sz w:val="22"/>
          <w:szCs w:val="22"/>
        </w:rPr>
        <w:t xml:space="preserve"> deductible threshold</w:t>
      </w:r>
    </w:p>
    <w:p w14:paraId="2728A311" w14:textId="50F91405" w:rsidR="00026292" w:rsidRPr="001942A4" w:rsidRDefault="00026292" w:rsidP="00026292">
      <w:pPr>
        <w:pStyle w:val="PlaintextArial10"/>
        <w:spacing w:after="240"/>
        <w:ind w:left="720"/>
        <w:rPr>
          <w:rFonts w:cs="Arial"/>
          <w:sz w:val="22"/>
          <w:szCs w:val="22"/>
        </w:rPr>
      </w:pPr>
      <w:r w:rsidRPr="001942A4">
        <w:rPr>
          <w:rFonts w:cs="Arial"/>
          <w:sz w:val="22"/>
          <w:szCs w:val="22"/>
        </w:rPr>
        <w:t xml:space="preserve">Not to exceed </w:t>
      </w:r>
      <w:r w:rsidRPr="001942A4">
        <w:rPr>
          <w:rFonts w:cs="Arial"/>
          <w:b/>
          <w:sz w:val="22"/>
          <w:szCs w:val="22"/>
          <w:highlight w:val="yellow"/>
        </w:rPr>
        <w:t>£ [Insert</w:t>
      </w:r>
      <w:r w:rsidRPr="001942A4">
        <w:rPr>
          <w:rFonts w:cs="Arial"/>
          <w:b/>
          <w:sz w:val="22"/>
          <w:szCs w:val="22"/>
        </w:rPr>
        <w:t>:</w:t>
      </w:r>
      <w:r w:rsidRPr="001942A4">
        <w:rPr>
          <w:rFonts w:cs="Arial"/>
          <w:sz w:val="22"/>
          <w:szCs w:val="22"/>
        </w:rPr>
        <w:t xml:space="preserve"> figure on contract award based on the </w:t>
      </w:r>
      <w:r w:rsidR="00ED3585" w:rsidRPr="001942A4">
        <w:rPr>
          <w:rFonts w:cs="Arial"/>
          <w:sz w:val="22"/>
          <w:szCs w:val="22"/>
        </w:rPr>
        <w:t>Contractor</w:t>
      </w:r>
      <w:r w:rsidRPr="001942A4">
        <w:rPr>
          <w:rFonts w:cs="Arial"/>
          <w:sz w:val="22"/>
          <w:szCs w:val="22"/>
        </w:rPr>
        <w:t>’s acceptable response to the Invitation To Tender] for each and every third party property damage claim (personal injury claims to be paid in full).</w:t>
      </w:r>
    </w:p>
    <w:p w14:paraId="5D049931" w14:textId="77777777" w:rsidR="00026292" w:rsidRPr="001942A4" w:rsidRDefault="00026292" w:rsidP="00026292">
      <w:pPr>
        <w:pStyle w:val="PlaintextArial10"/>
        <w:spacing w:after="240"/>
        <w:ind w:left="709"/>
        <w:rPr>
          <w:rFonts w:cs="Arial"/>
          <w:b/>
          <w:sz w:val="22"/>
          <w:szCs w:val="22"/>
        </w:rPr>
      </w:pPr>
      <w:r w:rsidRPr="001942A4">
        <w:rPr>
          <w:rFonts w:cs="Arial"/>
          <w:b/>
          <w:sz w:val="22"/>
          <w:szCs w:val="22"/>
        </w:rPr>
        <w:lastRenderedPageBreak/>
        <w:t>PART C: UNITED KINGDOM COMPULSORY INSURANCES</w:t>
      </w:r>
    </w:p>
    <w:p w14:paraId="1D8DF0C0" w14:textId="4E2A3DD7" w:rsidR="00026292" w:rsidRPr="004A572B" w:rsidRDefault="00026292" w:rsidP="004A572B">
      <w:pPr>
        <w:pStyle w:val="PlaintextArial10"/>
        <w:spacing w:after="240"/>
        <w:ind w:left="709"/>
        <w:rPr>
          <w:rFonts w:cs="Arial"/>
          <w:sz w:val="22"/>
          <w:szCs w:val="22"/>
        </w:rPr>
      </w:pPr>
      <w:r w:rsidRPr="001942A4">
        <w:rPr>
          <w:rFonts w:cs="Arial"/>
          <w:sz w:val="22"/>
          <w:szCs w:val="22"/>
        </w:rPr>
        <w:t xml:space="preserve">The </w:t>
      </w:r>
      <w:r w:rsidR="00ED3585" w:rsidRPr="001942A4">
        <w:rPr>
          <w:rFonts w:cs="Arial"/>
          <w:sz w:val="22"/>
          <w:szCs w:val="22"/>
        </w:rPr>
        <w:t>Contractor</w:t>
      </w:r>
      <w:r w:rsidRPr="001942A4">
        <w:rPr>
          <w:rFonts w:cs="Arial"/>
          <w:sz w:val="22"/>
          <w:szCs w:val="22"/>
        </w:rPr>
        <w:t xml:space="preserve"> shall meet its insurance obligations under applicable Law in full, including, United Kingdom employers' liability insurance and motor third party liability insurance.</w:t>
      </w:r>
      <w:bookmarkEnd w:id="203"/>
    </w:p>
    <w:p w14:paraId="7A00D51F" w14:textId="53E66BBD" w:rsidR="00C52856" w:rsidRDefault="00C52856" w:rsidP="00C52856">
      <w:pPr>
        <w:pStyle w:val="SP1"/>
      </w:pPr>
      <w:bookmarkStart w:id="204" w:name="_Ref62205664"/>
      <w:bookmarkStart w:id="205" w:name="_Ref62205692"/>
      <w:bookmarkStart w:id="206" w:name="_Toc66284894"/>
      <w:bookmarkStart w:id="207" w:name="_Toc54104546"/>
      <w:bookmarkStart w:id="208" w:name="_Ref54165581"/>
      <w:bookmarkStart w:id="209" w:name="_Ref54165591"/>
      <w:r>
        <w:t>INCLUSION OF A CHANGE CONTROL PROCESS</w:t>
      </w:r>
      <w:bookmarkEnd w:id="204"/>
      <w:bookmarkEnd w:id="205"/>
      <w:bookmarkEnd w:id="206"/>
    </w:p>
    <w:bookmarkEnd w:id="207"/>
    <w:bookmarkEnd w:id="208"/>
    <w:bookmarkEnd w:id="209"/>
    <w:p w14:paraId="6517186A" w14:textId="77777777" w:rsidR="00C52856" w:rsidRPr="00951715" w:rsidRDefault="00C52856" w:rsidP="00C52856">
      <w:pPr>
        <w:pStyle w:val="NormalIndent"/>
      </w:pPr>
    </w:p>
    <w:p w14:paraId="5D3366BC" w14:textId="363C15F5" w:rsidR="00945DED" w:rsidRPr="00C52856" w:rsidRDefault="00F738B6" w:rsidP="00C52856">
      <w:pPr>
        <w:pStyle w:val="NormalIndent"/>
        <w:rPr>
          <w:rFonts w:ascii="Arial" w:hAnsi="Arial"/>
          <w:b/>
          <w:bCs/>
          <w:caps/>
          <w:sz w:val="22"/>
        </w:rPr>
      </w:pPr>
      <w:bookmarkStart w:id="210" w:name="_Ref58515061"/>
      <w:r w:rsidRPr="00C52856">
        <w:rPr>
          <w:rFonts w:ascii="Segoe UI Symbol" w:hAnsi="Segoe UI Symbol" w:cs="Segoe UI Symbol"/>
          <w:b/>
          <w:bCs/>
          <w:sz w:val="22"/>
          <w:highlight w:val="yellow"/>
        </w:rPr>
        <w:t>☐</w:t>
      </w:r>
      <w:r w:rsidR="00D32906" w:rsidRPr="00C52856">
        <w:rPr>
          <w:rFonts w:ascii="Arial" w:hAnsi="Arial"/>
          <w:b/>
          <w:bCs/>
          <w:sz w:val="22"/>
        </w:rPr>
        <w:t xml:space="preserve"> </w:t>
      </w:r>
      <w:r w:rsidRPr="00C52856">
        <w:rPr>
          <w:rFonts w:ascii="Arial" w:hAnsi="Arial"/>
          <w:b/>
          <w:bCs/>
          <w:caps/>
          <w:sz w:val="22"/>
        </w:rPr>
        <w:t xml:space="preserve">(only applicable to the </w:t>
      </w:r>
      <w:r w:rsidR="009433B8" w:rsidRPr="00C52856">
        <w:rPr>
          <w:rFonts w:ascii="Arial" w:hAnsi="Arial"/>
          <w:b/>
          <w:bCs/>
          <w:caps/>
          <w:sz w:val="22"/>
        </w:rPr>
        <w:t>C</w:t>
      </w:r>
      <w:r w:rsidRPr="00C52856">
        <w:rPr>
          <w:rFonts w:ascii="Arial" w:hAnsi="Arial"/>
          <w:b/>
          <w:bCs/>
          <w:caps/>
          <w:sz w:val="22"/>
        </w:rPr>
        <w:t>ontract if this box is checked)</w:t>
      </w:r>
      <w:bookmarkEnd w:id="210"/>
    </w:p>
    <w:p w14:paraId="0C699804" w14:textId="77777777" w:rsidR="00C52856" w:rsidRPr="00F738B6" w:rsidRDefault="00C52856" w:rsidP="00C52856">
      <w:pPr>
        <w:pStyle w:val="NormalIndent"/>
      </w:pPr>
    </w:p>
    <w:p w14:paraId="37688832" w14:textId="7A215AC9" w:rsidR="00630A49" w:rsidRPr="00951715" w:rsidRDefault="00630A49" w:rsidP="00951715">
      <w:pPr>
        <w:pStyle w:val="SP2"/>
        <w:spacing w:before="120" w:after="240"/>
        <w:rPr>
          <w:rFonts w:cs="Arial"/>
          <w:szCs w:val="22"/>
        </w:rPr>
      </w:pPr>
      <w:bookmarkStart w:id="211" w:name="ElPgBr12"/>
      <w:bookmarkStart w:id="212" w:name="_Toc54104547"/>
      <w:bookmarkEnd w:id="211"/>
      <w:r w:rsidRPr="00951715">
        <w:rPr>
          <w:rFonts w:cs="Arial"/>
          <w:szCs w:val="22"/>
        </w:rPr>
        <w:t xml:space="preserve">Any changes to this Contract, including to the Services, may only be agreed in accordance with the Change Control Process set out in this Clause </w:t>
      </w:r>
      <w:r w:rsidR="00435CCA">
        <w:rPr>
          <w:rFonts w:cs="Arial"/>
          <w:szCs w:val="22"/>
        </w:rPr>
        <w:fldChar w:fldCharType="begin"/>
      </w:r>
      <w:r w:rsidR="00435CCA">
        <w:rPr>
          <w:rFonts w:cs="Arial"/>
          <w:szCs w:val="22"/>
        </w:rPr>
        <w:instrText xml:space="preserve"> REF _Ref62205664 \r \h </w:instrText>
      </w:r>
      <w:r w:rsidR="00435CCA">
        <w:rPr>
          <w:rFonts w:cs="Arial"/>
          <w:szCs w:val="22"/>
        </w:rPr>
      </w:r>
      <w:r w:rsidR="00435CCA">
        <w:rPr>
          <w:rFonts w:cs="Arial"/>
          <w:szCs w:val="22"/>
        </w:rPr>
        <w:fldChar w:fldCharType="separate"/>
      </w:r>
      <w:r w:rsidR="00477C0D">
        <w:rPr>
          <w:rFonts w:cs="Arial"/>
          <w:szCs w:val="22"/>
        </w:rPr>
        <w:t>12</w:t>
      </w:r>
      <w:r w:rsidR="00435CCA">
        <w:rPr>
          <w:rFonts w:cs="Arial"/>
          <w:szCs w:val="22"/>
        </w:rPr>
        <w:fldChar w:fldCharType="end"/>
      </w:r>
      <w:r w:rsidR="00435CCA">
        <w:rPr>
          <w:rFonts w:cs="Arial"/>
          <w:szCs w:val="22"/>
        </w:rPr>
        <w:t xml:space="preserve"> (Inclusion of a Change Control Process) of this Schedule 1</w:t>
      </w:r>
      <w:r w:rsidRPr="00951715">
        <w:rPr>
          <w:rFonts w:cs="Arial"/>
          <w:szCs w:val="22"/>
        </w:rPr>
        <w:t>.</w:t>
      </w:r>
      <w:bookmarkEnd w:id="212"/>
    </w:p>
    <w:p w14:paraId="64200918" w14:textId="4EAECBC4" w:rsidR="00630A49" w:rsidRPr="00951715" w:rsidRDefault="007D3067" w:rsidP="00951715">
      <w:pPr>
        <w:pStyle w:val="SP2"/>
        <w:spacing w:before="120" w:after="240"/>
        <w:rPr>
          <w:rFonts w:cs="Arial"/>
          <w:szCs w:val="22"/>
          <w:lang w:val="en-US"/>
        </w:rPr>
      </w:pPr>
      <w:bookmarkStart w:id="213" w:name="_Ref52641099"/>
      <w:bookmarkStart w:id="214" w:name="_Toc54104548"/>
      <w:r>
        <w:rPr>
          <w:rFonts w:cs="Arial"/>
          <w:szCs w:val="22"/>
        </w:rPr>
        <w:t>E</w:t>
      </w:r>
      <w:r w:rsidR="00630A49" w:rsidRPr="00951715">
        <w:rPr>
          <w:rFonts w:cs="Arial"/>
          <w:szCs w:val="22"/>
        </w:rPr>
        <w:t xml:space="preserve">ither Party may request a </w:t>
      </w:r>
      <w:r w:rsidR="00FA7616">
        <w:rPr>
          <w:rFonts w:cs="Arial"/>
          <w:szCs w:val="22"/>
        </w:rPr>
        <w:t>V</w:t>
      </w:r>
      <w:r w:rsidR="00630A49" w:rsidRPr="00951715">
        <w:rPr>
          <w:rFonts w:cs="Arial"/>
          <w:szCs w:val="22"/>
        </w:rPr>
        <w:t xml:space="preserve">ariation to the Contract provided that such </w:t>
      </w:r>
      <w:r w:rsidR="00FA7616">
        <w:rPr>
          <w:rFonts w:cs="Arial"/>
          <w:szCs w:val="22"/>
        </w:rPr>
        <w:t>V</w:t>
      </w:r>
      <w:r w:rsidR="00630A49" w:rsidRPr="00951715">
        <w:rPr>
          <w:rFonts w:cs="Arial"/>
          <w:szCs w:val="22"/>
        </w:rPr>
        <w:t xml:space="preserve">ariation does not amount to a substantial modification of the Contract within the meaning of the Regulations and the Law. </w:t>
      </w:r>
      <w:bookmarkEnd w:id="213"/>
      <w:bookmarkEnd w:id="214"/>
    </w:p>
    <w:p w14:paraId="5F6B913C" w14:textId="1E6658AA" w:rsidR="00630A49" w:rsidRPr="00951715" w:rsidRDefault="00630A49" w:rsidP="00951715">
      <w:pPr>
        <w:pStyle w:val="SP2"/>
        <w:spacing w:before="120" w:after="240"/>
        <w:rPr>
          <w:rFonts w:cs="Arial"/>
          <w:szCs w:val="22"/>
        </w:rPr>
      </w:pPr>
      <w:bookmarkStart w:id="215" w:name="_Toc54104549"/>
      <w:r w:rsidRPr="00951715">
        <w:rPr>
          <w:rFonts w:cs="Arial"/>
          <w:szCs w:val="22"/>
        </w:rPr>
        <w:t xml:space="preserve">A Party may request a Variation by completing </w:t>
      </w:r>
      <w:r w:rsidR="00ED5B99">
        <w:rPr>
          <w:rFonts w:cs="Arial"/>
          <w:szCs w:val="22"/>
        </w:rPr>
        <w:t>a draft</w:t>
      </w:r>
      <w:r w:rsidRPr="00951715">
        <w:rPr>
          <w:rFonts w:cs="Arial"/>
          <w:szCs w:val="22"/>
        </w:rPr>
        <w:t xml:space="preserve"> Variation Form to the other Party giving sufficient information for the receiving Party to assess the extent of the proposed Variation and any additional cost that may be incurred.</w:t>
      </w:r>
      <w:bookmarkEnd w:id="215"/>
      <w:r w:rsidRPr="00951715">
        <w:rPr>
          <w:rFonts w:cs="Arial"/>
          <w:szCs w:val="22"/>
        </w:rPr>
        <w:t xml:space="preserve"> </w:t>
      </w:r>
    </w:p>
    <w:p w14:paraId="6163D3A5" w14:textId="77777777" w:rsidR="007D3067" w:rsidRDefault="007D3067" w:rsidP="007D3067">
      <w:pPr>
        <w:pStyle w:val="SP2"/>
        <w:spacing w:before="120" w:after="240"/>
        <w:rPr>
          <w:rFonts w:cs="Arial"/>
          <w:szCs w:val="22"/>
        </w:rPr>
      </w:pPr>
      <w:bookmarkStart w:id="216" w:name="_Ref52552965"/>
      <w:bookmarkStart w:id="217" w:name="_Toc54104550"/>
      <w:r>
        <w:rPr>
          <w:rFonts w:cs="Arial"/>
          <w:szCs w:val="22"/>
        </w:rPr>
        <w:t>The Contractor must provide an Impact Assessment of the proposed Variation on the Services either:</w:t>
      </w:r>
    </w:p>
    <w:p w14:paraId="4DBB38E8" w14:textId="77777777" w:rsidR="007D3067" w:rsidRDefault="007D3067" w:rsidP="007D3067">
      <w:pPr>
        <w:pStyle w:val="SP3"/>
      </w:pPr>
      <w:r>
        <w:t xml:space="preserve">with the Variation Form, where the Contractor requests the Variation; or </w:t>
      </w:r>
    </w:p>
    <w:p w14:paraId="2282FF90" w14:textId="1F354629" w:rsidR="007D3067" w:rsidRDefault="007D3067" w:rsidP="007D3067">
      <w:pPr>
        <w:pStyle w:val="SP3"/>
      </w:pPr>
      <w:r>
        <w:t>within [</w:t>
      </w:r>
      <w:r w:rsidRPr="001457BB">
        <w:rPr>
          <w:highlight w:val="yellow"/>
        </w:rPr>
        <w:t>10</w:t>
      </w:r>
      <w:r>
        <w:t xml:space="preserve">] Working Days following receipt of a draft Variation Form requested by the </w:t>
      </w:r>
      <w:r w:rsidR="00ED3585">
        <w:t>Authority</w:t>
      </w:r>
      <w:r>
        <w:t xml:space="preserve">, or such other time agreed by the Parties. </w:t>
      </w:r>
    </w:p>
    <w:p w14:paraId="1A332B8E" w14:textId="3AEB878E" w:rsidR="00630A49" w:rsidRPr="00951715" w:rsidRDefault="00630A49" w:rsidP="00951715">
      <w:pPr>
        <w:pStyle w:val="SP2"/>
        <w:spacing w:before="120" w:after="240"/>
        <w:rPr>
          <w:rFonts w:cs="Arial"/>
          <w:szCs w:val="22"/>
        </w:rPr>
      </w:pPr>
      <w:bookmarkStart w:id="218" w:name="_Toc54104556"/>
      <w:bookmarkEnd w:id="216"/>
      <w:bookmarkEnd w:id="217"/>
      <w:r w:rsidRPr="00951715">
        <w:rPr>
          <w:rFonts w:cs="Arial"/>
          <w:szCs w:val="22"/>
        </w:rPr>
        <w:t>The Parties may agree to adjust the time limits specified in the Variation Form to allow for the preparation of the Impact Assessment.</w:t>
      </w:r>
      <w:bookmarkEnd w:id="218"/>
    </w:p>
    <w:p w14:paraId="4D30DF31" w14:textId="0E87D46D" w:rsidR="00630A49" w:rsidRPr="00951715" w:rsidRDefault="00630A49" w:rsidP="00951715">
      <w:pPr>
        <w:pStyle w:val="SP2"/>
        <w:spacing w:before="120" w:after="240"/>
        <w:rPr>
          <w:rFonts w:cs="Arial"/>
          <w:szCs w:val="22"/>
        </w:rPr>
      </w:pPr>
      <w:bookmarkStart w:id="219" w:name="ElPgBr13"/>
      <w:bookmarkStart w:id="220" w:name="_Toc54104558"/>
      <w:bookmarkEnd w:id="219"/>
      <w:r w:rsidRPr="00951715">
        <w:rPr>
          <w:rFonts w:cs="Arial"/>
          <w:szCs w:val="22"/>
        </w:rPr>
        <w:t>In the event that</w:t>
      </w:r>
      <w:bookmarkEnd w:id="220"/>
      <w:r w:rsidR="007D3067">
        <w:rPr>
          <w:rFonts w:cs="Arial"/>
          <w:szCs w:val="22"/>
        </w:rPr>
        <w:t xml:space="preserve"> the Variation to the Contract cannot be agreed or resolved by the Parties, the Authority can either: </w:t>
      </w:r>
    </w:p>
    <w:p w14:paraId="6D64290C" w14:textId="32CC3541" w:rsidR="00630A49" w:rsidRDefault="00630A49" w:rsidP="007D3067">
      <w:pPr>
        <w:pStyle w:val="SP3"/>
      </w:pPr>
      <w:bookmarkStart w:id="221" w:name="_Toc54104562"/>
      <w:r w:rsidRPr="00951715">
        <w:t xml:space="preserve">agree </w:t>
      </w:r>
      <w:r w:rsidR="007D3067">
        <w:t xml:space="preserve">that the Contract continues without the Variation; </w:t>
      </w:r>
      <w:bookmarkEnd w:id="221"/>
    </w:p>
    <w:p w14:paraId="0694A091" w14:textId="19B80FF2" w:rsidR="00630A49" w:rsidRDefault="00630A49" w:rsidP="007D3067">
      <w:pPr>
        <w:pStyle w:val="SP3"/>
      </w:pPr>
      <w:bookmarkStart w:id="222" w:name="_Toc54104563"/>
      <w:r w:rsidRPr="00951715">
        <w:t xml:space="preserve">terminate the Contract with immediate effect, </w:t>
      </w:r>
      <w:bookmarkEnd w:id="222"/>
      <w:r w:rsidR="007D3067">
        <w:t xml:space="preserve">unless the Contractor has already provide part or all of the Services, or where the Contractor </w:t>
      </w:r>
      <w:r w:rsidR="007D3067" w:rsidRPr="00951715">
        <w:t>can show evidence of substantial work being carried out to provide the Services</w:t>
      </w:r>
      <w:r w:rsidR="007D3067">
        <w:t>; or</w:t>
      </w:r>
    </w:p>
    <w:p w14:paraId="4FC9AECD" w14:textId="7C415F39" w:rsidR="0027501B" w:rsidRPr="00951715" w:rsidRDefault="0027501B" w:rsidP="0027501B">
      <w:pPr>
        <w:pStyle w:val="SP3"/>
      </w:pPr>
      <w:r>
        <w:t xml:space="preserve">refer the matter to be resolved in accordance with the dispute resolution procedure in accordance with Clause </w:t>
      </w:r>
      <w:r>
        <w:fldChar w:fldCharType="begin"/>
      </w:r>
      <w:r>
        <w:instrText xml:space="preserve"> REF _Ref62134665 \r \h </w:instrText>
      </w:r>
      <w:r>
        <w:fldChar w:fldCharType="separate"/>
      </w:r>
      <w:r>
        <w:t>19</w:t>
      </w:r>
      <w:r>
        <w:fldChar w:fldCharType="end"/>
      </w:r>
      <w:r>
        <w:t xml:space="preserve"> (Dispute Resolution) of </w:t>
      </w:r>
      <w:r>
        <w:fldChar w:fldCharType="begin"/>
      </w:r>
      <w:r>
        <w:instrText xml:space="preserve"> REF _Ref54165014 \r \h </w:instrText>
      </w:r>
      <w:r>
        <w:fldChar w:fldCharType="separate"/>
      </w:r>
      <w:r>
        <w:t>Schedule 2</w:t>
      </w:r>
      <w:r>
        <w:fldChar w:fldCharType="end"/>
      </w:r>
      <w:r>
        <w:t>.</w:t>
      </w:r>
    </w:p>
    <w:p w14:paraId="3528ADE6" w14:textId="0E5775E2" w:rsidR="00630A49" w:rsidRPr="00951715" w:rsidRDefault="00630A49" w:rsidP="00951715">
      <w:pPr>
        <w:pStyle w:val="SP2"/>
        <w:spacing w:before="120" w:after="240"/>
        <w:rPr>
          <w:rFonts w:cs="Arial"/>
          <w:szCs w:val="22"/>
          <w:lang w:eastAsia="en-GB"/>
        </w:rPr>
      </w:pPr>
      <w:bookmarkStart w:id="223" w:name="_Toc54104564"/>
      <w:r w:rsidRPr="00951715">
        <w:rPr>
          <w:rFonts w:cs="Arial"/>
          <w:szCs w:val="22"/>
          <w:lang w:eastAsia="en-GB"/>
        </w:rPr>
        <w:lastRenderedPageBreak/>
        <w:t>If the Parties agree the Variation, the Contractor shall implement such Variation and be bound by the same provisions so far as is applicable, as though such Variation was stated in the Contract.</w:t>
      </w:r>
      <w:bookmarkEnd w:id="223"/>
    </w:p>
    <w:p w14:paraId="3BF7D8D3" w14:textId="7EAEF96F" w:rsidR="00630A49" w:rsidRDefault="00630A49" w:rsidP="00951715">
      <w:pPr>
        <w:pStyle w:val="SP2"/>
        <w:spacing w:before="120" w:after="240"/>
        <w:rPr>
          <w:rFonts w:cs="Arial"/>
          <w:szCs w:val="22"/>
        </w:rPr>
      </w:pPr>
      <w:bookmarkStart w:id="224" w:name="_Toc54104565"/>
      <w:r w:rsidRPr="00951715">
        <w:rPr>
          <w:rFonts w:cs="Arial"/>
          <w:szCs w:val="22"/>
          <w:lang w:eastAsia="en-GB"/>
        </w:rPr>
        <w:t xml:space="preserve">Within ten (10) Working Days of the Parties agreeing the Variation the Contractor shall deliver </w:t>
      </w:r>
      <w:r w:rsidRPr="00951715">
        <w:rPr>
          <w:rFonts w:cs="Arial"/>
          <w:szCs w:val="22"/>
        </w:rPr>
        <w:t xml:space="preserve">to the Authority a copy of this Contract updated to reflect all Variations agreed in the relevant Variation Form and annotated with a reference to the Variation Form pursuant to which the relevant Variations were agreed. Upon receipt of the updated Contract from the Contractor the Authority shall review such updated Contract to verify its accuracy and shall thereafter notify the Contractor whether such updated Contract is approved. Following </w:t>
      </w:r>
      <w:r w:rsidR="00E0113F" w:rsidRPr="00951715">
        <w:rPr>
          <w:rFonts w:cs="Arial"/>
          <w:szCs w:val="22"/>
        </w:rPr>
        <w:t>approval,</w:t>
      </w:r>
      <w:r w:rsidRPr="00951715">
        <w:rPr>
          <w:rFonts w:cs="Arial"/>
          <w:szCs w:val="22"/>
        </w:rPr>
        <w:t xml:space="preserve"> the Contractor shall provide to the Authority such further copies of the updated Contract as the Authority may from time to time request.</w:t>
      </w:r>
      <w:bookmarkEnd w:id="224"/>
    </w:p>
    <w:p w14:paraId="188AD1C9" w14:textId="1BB89C96" w:rsidR="00C52856" w:rsidRDefault="00C52856" w:rsidP="009433B8">
      <w:pPr>
        <w:pStyle w:val="SP1"/>
        <w:spacing w:before="120" w:after="240"/>
        <w:rPr>
          <w:rFonts w:cs="Arial"/>
          <w:szCs w:val="22"/>
        </w:rPr>
      </w:pPr>
      <w:bookmarkStart w:id="225" w:name="_Toc66284895"/>
      <w:bookmarkStart w:id="226" w:name="_Toc54104566"/>
      <w:bookmarkStart w:id="227" w:name="_Hlk61015950"/>
      <w:r>
        <w:rPr>
          <w:rFonts w:cs="Arial"/>
          <w:szCs w:val="22"/>
        </w:rPr>
        <w:t>GUARANTEE</w:t>
      </w:r>
      <w:bookmarkEnd w:id="225"/>
      <w:r>
        <w:rPr>
          <w:rFonts w:cs="Arial"/>
          <w:szCs w:val="22"/>
        </w:rPr>
        <w:t xml:space="preserve"> </w:t>
      </w:r>
    </w:p>
    <w:bookmarkEnd w:id="226"/>
    <w:p w14:paraId="3E4919C3" w14:textId="20C60699" w:rsidR="007E3015" w:rsidRPr="00C52856" w:rsidRDefault="00D32906" w:rsidP="00C52856">
      <w:pPr>
        <w:pStyle w:val="NormalIndent"/>
        <w:rPr>
          <w:rFonts w:ascii="Arial" w:hAnsi="Arial"/>
          <w:b/>
          <w:bCs/>
          <w:sz w:val="22"/>
        </w:rPr>
      </w:pPr>
      <w:r w:rsidRPr="00F738B6">
        <w:rPr>
          <w:i/>
          <w:iCs/>
        </w:rPr>
        <w:t xml:space="preserve"> </w:t>
      </w:r>
      <w:r w:rsidR="00F738B6" w:rsidRPr="00C52856">
        <w:rPr>
          <w:rFonts w:ascii="Segoe UI Symbol" w:hAnsi="Segoe UI Symbol" w:cs="Segoe UI Symbol"/>
          <w:b/>
          <w:bCs/>
          <w:sz w:val="22"/>
          <w:highlight w:val="yellow"/>
        </w:rPr>
        <w:t>☐</w:t>
      </w:r>
      <w:r w:rsidRPr="00C52856">
        <w:rPr>
          <w:rFonts w:ascii="Arial" w:hAnsi="Arial"/>
          <w:b/>
          <w:bCs/>
          <w:sz w:val="22"/>
        </w:rPr>
        <w:t xml:space="preserve"> </w:t>
      </w:r>
      <w:r w:rsidR="00F738B6" w:rsidRPr="00C52856">
        <w:rPr>
          <w:rFonts w:ascii="Arial" w:hAnsi="Arial"/>
          <w:b/>
          <w:bCs/>
          <w:caps/>
          <w:sz w:val="22"/>
        </w:rPr>
        <w:t>(only applicable to the Contract if this box is checked)</w:t>
      </w:r>
    </w:p>
    <w:p w14:paraId="016FA73E" w14:textId="67F7CD09" w:rsidR="007E3015" w:rsidRDefault="007E3015" w:rsidP="00951715">
      <w:pPr>
        <w:pStyle w:val="SP2"/>
        <w:spacing w:before="120" w:after="240"/>
        <w:rPr>
          <w:rFonts w:cs="Arial"/>
          <w:szCs w:val="22"/>
        </w:rPr>
      </w:pPr>
      <w:bookmarkStart w:id="228" w:name="_Toc54104567"/>
      <w:r w:rsidRPr="00951715">
        <w:rPr>
          <w:rFonts w:cs="Arial"/>
          <w:szCs w:val="22"/>
        </w:rPr>
        <w:t xml:space="preserve">Promptly following the execution of this Contract, the Contractor shall, if it has not already delivered an executed deed of guarantee to the Authority, deliver the executed deed of </w:t>
      </w:r>
      <w:bookmarkStart w:id="229" w:name="ElPgBr14"/>
      <w:bookmarkEnd w:id="229"/>
      <w:r w:rsidRPr="00951715">
        <w:rPr>
          <w:rFonts w:cs="Arial"/>
          <w:szCs w:val="22"/>
        </w:rPr>
        <w:t>guarantee to the Authority as required by the procurement process followed by the Authority. Failure to comply with this Key Provision</w:t>
      </w:r>
      <w:r w:rsidR="00735FF5">
        <w:rPr>
          <w:rFonts w:cs="Arial"/>
          <w:szCs w:val="22"/>
        </w:rPr>
        <w:t xml:space="preserve">, if applicable, </w:t>
      </w:r>
      <w:r w:rsidRPr="00951715">
        <w:rPr>
          <w:rFonts w:cs="Arial"/>
          <w:szCs w:val="22"/>
        </w:rPr>
        <w:t>shall be an irremediable breach of this Contract.</w:t>
      </w:r>
      <w:bookmarkEnd w:id="228"/>
    </w:p>
    <w:p w14:paraId="2C683226" w14:textId="057DA350" w:rsidR="00C52856" w:rsidRPr="00951715" w:rsidRDefault="00C52856" w:rsidP="00C52856">
      <w:pPr>
        <w:pStyle w:val="SP1"/>
      </w:pPr>
      <w:bookmarkStart w:id="230" w:name="_Toc66284896"/>
      <w:r>
        <w:t xml:space="preserve">MEASURES TO PROMOTE TAX </w:t>
      </w:r>
      <w:r w:rsidR="00CA6A62">
        <w:t>COMPLIANCE</w:t>
      </w:r>
      <w:bookmarkEnd w:id="230"/>
    </w:p>
    <w:p w14:paraId="20204209" w14:textId="77777777" w:rsidR="00C52856" w:rsidRPr="00C52856" w:rsidRDefault="00C52856" w:rsidP="00C52856">
      <w:pPr>
        <w:pStyle w:val="NormalIndent"/>
      </w:pPr>
      <w:bookmarkStart w:id="231" w:name="_Toc62125126"/>
      <w:bookmarkStart w:id="232" w:name="_Toc62138793"/>
      <w:bookmarkStart w:id="233" w:name="_Toc62125127"/>
      <w:bookmarkStart w:id="234" w:name="_Toc62138794"/>
      <w:bookmarkEnd w:id="227"/>
      <w:bookmarkEnd w:id="231"/>
      <w:bookmarkEnd w:id="232"/>
      <w:bookmarkEnd w:id="233"/>
      <w:bookmarkEnd w:id="234"/>
    </w:p>
    <w:p w14:paraId="61CB708D" w14:textId="2A97F2F6" w:rsidR="007E3015" w:rsidRPr="00C52856" w:rsidRDefault="007E3015" w:rsidP="00C52856">
      <w:pPr>
        <w:pStyle w:val="NormalIndent"/>
        <w:rPr>
          <w:rFonts w:ascii="Arial" w:hAnsi="Arial"/>
          <w:b/>
          <w:bCs/>
          <w:sz w:val="22"/>
        </w:rPr>
      </w:pPr>
      <w:bookmarkStart w:id="235" w:name="_Toc62125128"/>
      <w:bookmarkStart w:id="236" w:name="_Toc62138795"/>
      <w:bookmarkStart w:id="237" w:name="_Toc62125129"/>
      <w:bookmarkStart w:id="238" w:name="_Toc62138796"/>
      <w:bookmarkStart w:id="239" w:name="_Toc62125130"/>
      <w:bookmarkStart w:id="240" w:name="_Toc62138797"/>
      <w:bookmarkStart w:id="241" w:name="_Toc62125131"/>
      <w:bookmarkStart w:id="242" w:name="_Toc62138798"/>
      <w:bookmarkStart w:id="243" w:name="_Toc62125132"/>
      <w:bookmarkStart w:id="244" w:name="_Toc62138799"/>
      <w:bookmarkStart w:id="245" w:name="_Toc62125133"/>
      <w:bookmarkStart w:id="246" w:name="_Toc62138800"/>
      <w:bookmarkStart w:id="247" w:name="ElPgBr15"/>
      <w:bookmarkStart w:id="248" w:name="_Hlk60999464"/>
      <w:bookmarkEnd w:id="235"/>
      <w:bookmarkEnd w:id="236"/>
      <w:bookmarkEnd w:id="237"/>
      <w:bookmarkEnd w:id="238"/>
      <w:bookmarkEnd w:id="239"/>
      <w:bookmarkEnd w:id="240"/>
      <w:bookmarkEnd w:id="241"/>
      <w:bookmarkEnd w:id="242"/>
      <w:bookmarkEnd w:id="243"/>
      <w:bookmarkEnd w:id="244"/>
      <w:bookmarkEnd w:id="245"/>
      <w:bookmarkEnd w:id="246"/>
      <w:bookmarkEnd w:id="247"/>
      <w:r w:rsidRPr="00C52856">
        <w:rPr>
          <w:rFonts w:ascii="Segoe UI Symbol" w:hAnsi="Segoe UI Symbol" w:cs="Segoe UI Symbol"/>
          <w:b/>
          <w:bCs/>
          <w:sz w:val="22"/>
          <w:highlight w:val="yellow"/>
        </w:rPr>
        <w:t>☐</w:t>
      </w:r>
      <w:r w:rsidR="005430B0" w:rsidRPr="00C52856">
        <w:rPr>
          <w:rFonts w:ascii="Arial" w:hAnsi="Arial"/>
          <w:b/>
          <w:bCs/>
          <w:sz w:val="22"/>
        </w:rPr>
        <w:t xml:space="preserve"> </w:t>
      </w:r>
      <w:r w:rsidR="00C52856" w:rsidRPr="00C52856">
        <w:rPr>
          <w:rFonts w:ascii="Arial" w:hAnsi="Arial"/>
          <w:b/>
          <w:bCs/>
          <w:sz w:val="22"/>
        </w:rPr>
        <w:t>(ONLY APPLICABLE TO THE CONTRACT IF THIS BOX IS CHECKED)</w:t>
      </w:r>
    </w:p>
    <w:p w14:paraId="73B570F7" w14:textId="77777777" w:rsidR="00C52856" w:rsidRPr="00F738B6" w:rsidRDefault="00C52856" w:rsidP="00C52856">
      <w:pPr>
        <w:pStyle w:val="NormalIndent"/>
      </w:pPr>
    </w:p>
    <w:p w14:paraId="54C39340" w14:textId="31B2938A" w:rsidR="007E3015" w:rsidRPr="00C52856" w:rsidRDefault="007E3015" w:rsidP="00C52856">
      <w:pPr>
        <w:ind w:left="709"/>
        <w:rPr>
          <w:sz w:val="22"/>
          <w:szCs w:val="22"/>
        </w:rPr>
      </w:pPr>
      <w:bookmarkStart w:id="249" w:name="_Toc54104576"/>
      <w:r w:rsidRPr="00C52856">
        <w:rPr>
          <w:sz w:val="22"/>
          <w:szCs w:val="22"/>
          <w:highlight w:val="green"/>
        </w:rPr>
        <w:t>[Guidance Note: To be included in all procurements which have or are likely to have a value of £5 million or over; see Procurement Policy Note: Measures to Promote Tax Compliance Action 03/14</w:t>
      </w:r>
      <w:r w:rsidR="0087602D" w:rsidRPr="00C52856">
        <w:rPr>
          <w:sz w:val="22"/>
          <w:szCs w:val="22"/>
          <w:highlight w:val="green"/>
        </w:rPr>
        <w:t xml:space="preserve">. Unless this box is selected, the obligations contain in Clause </w:t>
      </w:r>
      <w:r w:rsidR="0087602D" w:rsidRPr="00C52856">
        <w:rPr>
          <w:sz w:val="22"/>
          <w:szCs w:val="22"/>
          <w:highlight w:val="green"/>
        </w:rPr>
        <w:fldChar w:fldCharType="begin"/>
      </w:r>
      <w:r w:rsidR="0087602D" w:rsidRPr="00C52856">
        <w:rPr>
          <w:sz w:val="22"/>
          <w:szCs w:val="22"/>
          <w:highlight w:val="green"/>
        </w:rPr>
        <w:instrText xml:space="preserve"> REF _Ref52639460 \r \h  \* MERGEFORMAT </w:instrText>
      </w:r>
      <w:r w:rsidR="0087602D" w:rsidRPr="00C52856">
        <w:rPr>
          <w:sz w:val="22"/>
          <w:szCs w:val="22"/>
          <w:highlight w:val="green"/>
        </w:rPr>
      </w:r>
      <w:r w:rsidR="0087602D" w:rsidRPr="00C52856">
        <w:rPr>
          <w:sz w:val="22"/>
          <w:szCs w:val="22"/>
          <w:highlight w:val="green"/>
        </w:rPr>
        <w:fldChar w:fldCharType="separate"/>
      </w:r>
      <w:r w:rsidR="00477C0D">
        <w:rPr>
          <w:sz w:val="22"/>
          <w:szCs w:val="22"/>
          <w:highlight w:val="green"/>
        </w:rPr>
        <w:t>9.2</w:t>
      </w:r>
      <w:r w:rsidR="0087602D" w:rsidRPr="00C52856">
        <w:rPr>
          <w:sz w:val="22"/>
          <w:szCs w:val="22"/>
          <w:highlight w:val="green"/>
        </w:rPr>
        <w:fldChar w:fldCharType="end"/>
      </w:r>
      <w:r w:rsidR="0087602D" w:rsidRPr="00C52856">
        <w:rPr>
          <w:sz w:val="22"/>
          <w:szCs w:val="22"/>
          <w:highlight w:val="green"/>
        </w:rPr>
        <w:t xml:space="preserve"> </w:t>
      </w:r>
      <w:r w:rsidR="00F82468" w:rsidRPr="00C52856">
        <w:rPr>
          <w:sz w:val="22"/>
          <w:szCs w:val="22"/>
          <w:highlight w:val="green"/>
        </w:rPr>
        <w:t xml:space="preserve">(Warranties) </w:t>
      </w:r>
      <w:r w:rsidR="0087602D" w:rsidRPr="00C52856">
        <w:rPr>
          <w:sz w:val="22"/>
          <w:szCs w:val="22"/>
          <w:highlight w:val="green"/>
        </w:rPr>
        <w:t xml:space="preserve">and Clause </w:t>
      </w:r>
      <w:bookmarkStart w:id="250" w:name="_Hlk62125595"/>
      <w:r w:rsidR="00F82468" w:rsidRPr="00C52856">
        <w:rPr>
          <w:sz w:val="22"/>
          <w:szCs w:val="22"/>
          <w:highlight w:val="green"/>
        </w:rPr>
        <w:fldChar w:fldCharType="begin"/>
      </w:r>
      <w:r w:rsidR="00F82468" w:rsidRPr="00C52856">
        <w:rPr>
          <w:sz w:val="22"/>
          <w:szCs w:val="22"/>
          <w:highlight w:val="green"/>
        </w:rPr>
        <w:instrText xml:space="preserve"> REF _Ref62125437 \r \h </w:instrText>
      </w:r>
      <w:r w:rsidR="00C52856" w:rsidRPr="00C52856">
        <w:rPr>
          <w:sz w:val="22"/>
          <w:szCs w:val="22"/>
          <w:highlight w:val="green"/>
        </w:rPr>
        <w:instrText xml:space="preserve"> \* MERGEFORMAT </w:instrText>
      </w:r>
      <w:r w:rsidR="00F82468" w:rsidRPr="00C52856">
        <w:rPr>
          <w:sz w:val="22"/>
          <w:szCs w:val="22"/>
          <w:highlight w:val="green"/>
        </w:rPr>
      </w:r>
      <w:r w:rsidR="00F82468" w:rsidRPr="00C52856">
        <w:rPr>
          <w:sz w:val="22"/>
          <w:szCs w:val="22"/>
          <w:highlight w:val="green"/>
        </w:rPr>
        <w:fldChar w:fldCharType="separate"/>
      </w:r>
      <w:r w:rsidR="00477C0D">
        <w:rPr>
          <w:sz w:val="22"/>
          <w:szCs w:val="22"/>
          <w:highlight w:val="green"/>
        </w:rPr>
        <w:t>16.2.9</w:t>
      </w:r>
      <w:r w:rsidR="00F82468" w:rsidRPr="00C52856">
        <w:rPr>
          <w:sz w:val="22"/>
          <w:szCs w:val="22"/>
          <w:highlight w:val="green"/>
        </w:rPr>
        <w:fldChar w:fldCharType="end"/>
      </w:r>
      <w:bookmarkEnd w:id="250"/>
      <w:r w:rsidR="00F82468" w:rsidRPr="00C52856">
        <w:rPr>
          <w:sz w:val="22"/>
          <w:szCs w:val="22"/>
          <w:highlight w:val="green"/>
        </w:rPr>
        <w:t xml:space="preserve"> (Termination)</w:t>
      </w:r>
      <w:r w:rsidR="0087602D" w:rsidRPr="00C52856">
        <w:rPr>
          <w:sz w:val="22"/>
          <w:szCs w:val="22"/>
          <w:highlight w:val="green"/>
        </w:rPr>
        <w:t xml:space="preserve"> of Schedule 2  will not apply.</w:t>
      </w:r>
      <w:r w:rsidRPr="00C52856">
        <w:rPr>
          <w:sz w:val="22"/>
          <w:szCs w:val="22"/>
          <w:highlight w:val="green"/>
        </w:rPr>
        <w:t>]</w:t>
      </w:r>
      <w:bookmarkEnd w:id="249"/>
    </w:p>
    <w:p w14:paraId="122C0C04" w14:textId="69BAACAA" w:rsidR="007E3015" w:rsidRPr="00951715" w:rsidRDefault="007E3015" w:rsidP="00C52856">
      <w:pPr>
        <w:pStyle w:val="SP2"/>
        <w:spacing w:before="120" w:after="240"/>
        <w:ind w:left="709"/>
        <w:rPr>
          <w:rFonts w:cs="Arial"/>
          <w:szCs w:val="22"/>
        </w:rPr>
      </w:pPr>
      <w:bookmarkStart w:id="251" w:name="_Toc54104577"/>
      <w:r w:rsidRPr="00951715">
        <w:rPr>
          <w:rFonts w:cs="Arial"/>
          <w:szCs w:val="22"/>
        </w:rPr>
        <w:t>The Procurement Policy Note: Measures to Promote Tax Compliance Action 03/14 applies and therefore all references in Clause</w:t>
      </w:r>
      <w:r w:rsidR="008E5C4B">
        <w:rPr>
          <w:rFonts w:cs="Arial"/>
          <w:szCs w:val="22"/>
        </w:rPr>
        <w:t>s</w:t>
      </w:r>
      <w:r w:rsidRPr="00951715">
        <w:rPr>
          <w:rFonts w:cs="Arial"/>
          <w:szCs w:val="22"/>
        </w:rPr>
        <w:t xml:space="preserve"> </w:t>
      </w:r>
      <w:r w:rsidRPr="00951715">
        <w:rPr>
          <w:rFonts w:cs="Arial"/>
          <w:szCs w:val="22"/>
        </w:rPr>
        <w:fldChar w:fldCharType="begin"/>
      </w:r>
      <w:r w:rsidRPr="00951715">
        <w:rPr>
          <w:rFonts w:cs="Arial"/>
          <w:szCs w:val="22"/>
        </w:rPr>
        <w:instrText xml:space="preserve"> REF _Ref52639460 \r \h </w:instrText>
      </w:r>
      <w:r w:rsidR="006233F9" w:rsidRPr="00951715">
        <w:rPr>
          <w:rFonts w:cs="Arial"/>
          <w:szCs w:val="22"/>
        </w:rPr>
        <w:instrText xml:space="preserve"> \* MERGEFORMAT </w:instrText>
      </w:r>
      <w:r w:rsidRPr="00951715">
        <w:rPr>
          <w:rFonts w:cs="Arial"/>
          <w:szCs w:val="22"/>
        </w:rPr>
      </w:r>
      <w:r w:rsidRPr="00951715">
        <w:rPr>
          <w:rFonts w:cs="Arial"/>
          <w:szCs w:val="22"/>
        </w:rPr>
        <w:fldChar w:fldCharType="separate"/>
      </w:r>
      <w:r w:rsidR="00477C0D">
        <w:rPr>
          <w:rFonts w:cs="Arial"/>
          <w:szCs w:val="22"/>
        </w:rPr>
        <w:t>9.2</w:t>
      </w:r>
      <w:r w:rsidRPr="00951715">
        <w:rPr>
          <w:rFonts w:cs="Arial"/>
          <w:szCs w:val="22"/>
        </w:rPr>
        <w:fldChar w:fldCharType="end"/>
      </w:r>
      <w:r w:rsidRPr="00951715">
        <w:rPr>
          <w:rFonts w:cs="Arial"/>
          <w:szCs w:val="22"/>
        </w:rPr>
        <w:t xml:space="preserve"> </w:t>
      </w:r>
      <w:r w:rsidR="00F82468">
        <w:rPr>
          <w:rFonts w:cs="Arial"/>
          <w:szCs w:val="22"/>
        </w:rPr>
        <w:t xml:space="preserve">(Warranties) </w:t>
      </w:r>
      <w:r w:rsidRPr="00951715">
        <w:rPr>
          <w:rFonts w:cs="Arial"/>
          <w:szCs w:val="22"/>
        </w:rPr>
        <w:t>and</w:t>
      </w:r>
      <w:r w:rsidR="00F82468">
        <w:rPr>
          <w:rFonts w:cs="Arial"/>
          <w:szCs w:val="22"/>
        </w:rPr>
        <w:t xml:space="preserve"> </w:t>
      </w:r>
      <w:r w:rsidR="00F82468" w:rsidRPr="00F82468">
        <w:rPr>
          <w:rFonts w:cs="Arial"/>
          <w:szCs w:val="22"/>
        </w:rPr>
        <w:fldChar w:fldCharType="begin"/>
      </w:r>
      <w:r w:rsidR="00F82468" w:rsidRPr="00F82468">
        <w:rPr>
          <w:rFonts w:cs="Arial"/>
          <w:szCs w:val="22"/>
        </w:rPr>
        <w:instrText xml:space="preserve"> REF _Ref62125437 \r \h </w:instrText>
      </w:r>
      <w:r w:rsidR="00F82468">
        <w:rPr>
          <w:rFonts w:cs="Arial"/>
          <w:szCs w:val="22"/>
        </w:rPr>
        <w:instrText xml:space="preserve"> \* MERGEFORMAT </w:instrText>
      </w:r>
      <w:r w:rsidR="00F82468" w:rsidRPr="00F82468">
        <w:rPr>
          <w:rFonts w:cs="Arial"/>
          <w:szCs w:val="22"/>
        </w:rPr>
      </w:r>
      <w:r w:rsidR="00F82468" w:rsidRPr="00F82468">
        <w:rPr>
          <w:rFonts w:cs="Arial"/>
          <w:szCs w:val="22"/>
        </w:rPr>
        <w:fldChar w:fldCharType="separate"/>
      </w:r>
      <w:r w:rsidR="00477C0D">
        <w:rPr>
          <w:rFonts w:cs="Arial"/>
          <w:szCs w:val="22"/>
        </w:rPr>
        <w:t>16.2.9</w:t>
      </w:r>
      <w:r w:rsidR="00F82468" w:rsidRPr="00F82468">
        <w:rPr>
          <w:rFonts w:cs="Arial"/>
          <w:szCs w:val="22"/>
        </w:rPr>
        <w:fldChar w:fldCharType="end"/>
      </w:r>
      <w:r w:rsidR="00F82468">
        <w:rPr>
          <w:rFonts w:cs="Arial"/>
          <w:szCs w:val="22"/>
        </w:rPr>
        <w:t xml:space="preserve"> (Termination)</w:t>
      </w:r>
      <w:r w:rsidR="009E5B6A">
        <w:rPr>
          <w:rFonts w:cs="Arial"/>
          <w:szCs w:val="22"/>
        </w:rPr>
        <w:t xml:space="preserve"> </w:t>
      </w:r>
      <w:r w:rsidRPr="00951715">
        <w:rPr>
          <w:rFonts w:cs="Arial"/>
          <w:szCs w:val="22"/>
        </w:rPr>
        <w:t xml:space="preserve">of </w:t>
      </w:r>
      <w:r w:rsidR="00EB34C7">
        <w:rPr>
          <w:rFonts w:cs="Arial"/>
          <w:szCs w:val="22"/>
        </w:rPr>
        <w:fldChar w:fldCharType="begin"/>
      </w:r>
      <w:r w:rsidR="00EB34C7">
        <w:rPr>
          <w:rFonts w:cs="Arial"/>
          <w:szCs w:val="22"/>
        </w:rPr>
        <w:instrText xml:space="preserve"> REF _Ref54165014 \r \h </w:instrText>
      </w:r>
      <w:r w:rsidR="00EB34C7">
        <w:rPr>
          <w:rFonts w:cs="Arial"/>
          <w:szCs w:val="22"/>
        </w:rPr>
      </w:r>
      <w:r w:rsidR="00EB34C7">
        <w:rPr>
          <w:rFonts w:cs="Arial"/>
          <w:szCs w:val="22"/>
        </w:rPr>
        <w:fldChar w:fldCharType="separate"/>
      </w:r>
      <w:r w:rsidR="00477C0D">
        <w:rPr>
          <w:rFonts w:cs="Arial"/>
          <w:szCs w:val="22"/>
        </w:rPr>
        <w:t>Schedule 2</w:t>
      </w:r>
      <w:r w:rsidR="00EB34C7">
        <w:rPr>
          <w:rFonts w:cs="Arial"/>
          <w:szCs w:val="22"/>
        </w:rPr>
        <w:fldChar w:fldCharType="end"/>
      </w:r>
      <w:r w:rsidR="00EB34C7">
        <w:rPr>
          <w:rFonts w:cs="Arial"/>
          <w:szCs w:val="22"/>
        </w:rPr>
        <w:t xml:space="preserve"> </w:t>
      </w:r>
      <w:r w:rsidRPr="00951715">
        <w:rPr>
          <w:rFonts w:cs="Arial"/>
          <w:szCs w:val="22"/>
        </w:rPr>
        <w:t xml:space="preserve">together with the associated definitions in </w:t>
      </w:r>
      <w:r w:rsidR="00EB34C7">
        <w:rPr>
          <w:rFonts w:cs="Arial"/>
          <w:szCs w:val="22"/>
        </w:rPr>
        <w:fldChar w:fldCharType="begin"/>
      </w:r>
      <w:r w:rsidR="00EB34C7">
        <w:rPr>
          <w:rFonts w:cs="Arial"/>
          <w:szCs w:val="22"/>
        </w:rPr>
        <w:instrText xml:space="preserve"> REF _Ref54165097 \r \h </w:instrText>
      </w:r>
      <w:r w:rsidR="00EB34C7">
        <w:rPr>
          <w:rFonts w:cs="Arial"/>
          <w:szCs w:val="22"/>
        </w:rPr>
      </w:r>
      <w:r w:rsidR="00EB34C7">
        <w:rPr>
          <w:rFonts w:cs="Arial"/>
          <w:szCs w:val="22"/>
        </w:rPr>
        <w:fldChar w:fldCharType="separate"/>
      </w:r>
      <w:r w:rsidR="00477C0D">
        <w:rPr>
          <w:rFonts w:cs="Arial"/>
          <w:szCs w:val="22"/>
        </w:rPr>
        <w:t>Schedule 3</w:t>
      </w:r>
      <w:r w:rsidR="00EB34C7">
        <w:rPr>
          <w:rFonts w:cs="Arial"/>
          <w:szCs w:val="22"/>
        </w:rPr>
        <w:fldChar w:fldCharType="end"/>
      </w:r>
      <w:r w:rsidR="00BC4D82">
        <w:rPr>
          <w:rFonts w:cs="Arial"/>
          <w:szCs w:val="22"/>
        </w:rPr>
        <w:t xml:space="preserve"> (Definitions and</w:t>
      </w:r>
      <w:r w:rsidR="00086444">
        <w:rPr>
          <w:rFonts w:cs="Arial"/>
          <w:szCs w:val="22"/>
        </w:rPr>
        <w:t xml:space="preserve"> Interpretation</w:t>
      </w:r>
      <w:r w:rsidR="00BC4D82">
        <w:rPr>
          <w:rFonts w:cs="Arial"/>
          <w:szCs w:val="22"/>
        </w:rPr>
        <w:t>)</w:t>
      </w:r>
      <w:r w:rsidR="00EB34C7">
        <w:rPr>
          <w:rFonts w:cs="Arial"/>
          <w:szCs w:val="22"/>
        </w:rPr>
        <w:t>,</w:t>
      </w:r>
      <w:r w:rsidRPr="00951715">
        <w:rPr>
          <w:rFonts w:cs="Arial"/>
          <w:szCs w:val="22"/>
        </w:rPr>
        <w:t xml:space="preserve"> shall apply.</w:t>
      </w:r>
      <w:bookmarkEnd w:id="251"/>
    </w:p>
    <w:p w14:paraId="4B94F893" w14:textId="1CA9B079" w:rsidR="00C52856" w:rsidRDefault="00C52856" w:rsidP="00C52856">
      <w:pPr>
        <w:pStyle w:val="SP1"/>
      </w:pPr>
      <w:bookmarkStart w:id="252" w:name="_Ref62205895"/>
      <w:bookmarkStart w:id="253" w:name="_Toc66284897"/>
      <w:bookmarkStart w:id="254" w:name="_Toc54104578"/>
      <w:bookmarkStart w:id="255" w:name="_Ref57365454"/>
      <w:bookmarkEnd w:id="248"/>
      <w:r>
        <w:t>AUTHORITY STEP-IN RIGHTS</w:t>
      </w:r>
      <w:bookmarkEnd w:id="252"/>
      <w:bookmarkEnd w:id="253"/>
      <w:r>
        <w:t xml:space="preserve"> </w:t>
      </w:r>
    </w:p>
    <w:bookmarkEnd w:id="254"/>
    <w:bookmarkEnd w:id="255"/>
    <w:p w14:paraId="34BE191F" w14:textId="5212BA2B" w:rsidR="00C52856" w:rsidRDefault="00C52856" w:rsidP="00C52856">
      <w:pPr>
        <w:pStyle w:val="NormalIndent"/>
      </w:pPr>
    </w:p>
    <w:p w14:paraId="74FFDAB3" w14:textId="197E82C1" w:rsidR="007E3015" w:rsidRPr="00C6464C" w:rsidRDefault="005430B0" w:rsidP="00C52856">
      <w:pPr>
        <w:pStyle w:val="NormalIndent"/>
        <w:rPr>
          <w:i/>
          <w:iCs/>
        </w:rPr>
      </w:pPr>
      <w:r w:rsidRPr="00C52856">
        <w:rPr>
          <w:rFonts w:ascii="Segoe UI Symbol" w:hAnsi="Segoe UI Symbol" w:cs="Segoe UI Symbol"/>
          <w:b/>
          <w:bCs/>
          <w:sz w:val="22"/>
          <w:highlight w:val="yellow"/>
        </w:rPr>
        <w:t>☐</w:t>
      </w:r>
      <w:r w:rsidRPr="00C52856">
        <w:rPr>
          <w:rFonts w:ascii="Arial" w:hAnsi="Arial"/>
          <w:b/>
          <w:bCs/>
          <w:sz w:val="22"/>
        </w:rPr>
        <w:t xml:space="preserve"> </w:t>
      </w:r>
      <w:r w:rsidR="00C52856" w:rsidRPr="00C52856">
        <w:rPr>
          <w:rFonts w:ascii="Arial" w:hAnsi="Arial"/>
          <w:b/>
          <w:bCs/>
          <w:sz w:val="22"/>
        </w:rPr>
        <w:t>(ONLY APPLICABLE TO THE CONTRACT IF THIS BOX IS CHECKED AND THE SCHEDULE INSERTED)</w:t>
      </w:r>
    </w:p>
    <w:p w14:paraId="57CF815D" w14:textId="5202E5D6" w:rsidR="00C52856" w:rsidRDefault="007E3015" w:rsidP="00603726">
      <w:pPr>
        <w:pStyle w:val="SP2"/>
      </w:pPr>
      <w:bookmarkStart w:id="256" w:name="_Toc54104579"/>
      <w:r w:rsidRPr="00603726">
        <w:t>If the Contractor is unable to provide the Services then the Authority shall be entitled to exercise Step</w:t>
      </w:r>
      <w:r w:rsidR="0047446F">
        <w:t>-</w:t>
      </w:r>
      <w:r w:rsidRPr="00603726">
        <w:t xml:space="preserve">In Rights set out in </w:t>
      </w:r>
      <w:r w:rsidR="00040DB5" w:rsidRPr="00603726">
        <w:fldChar w:fldCharType="begin"/>
      </w:r>
      <w:r w:rsidR="00040DB5" w:rsidRPr="00603726">
        <w:instrText xml:space="preserve"> REF _Ref59440530 \r \h </w:instrText>
      </w:r>
      <w:r w:rsidR="00603726" w:rsidRPr="00603726">
        <w:instrText xml:space="preserve"> \* MERGEFORMAT </w:instrText>
      </w:r>
      <w:r w:rsidR="00040DB5" w:rsidRPr="00603726">
        <w:fldChar w:fldCharType="separate"/>
      </w:r>
      <w:r w:rsidR="00477C0D">
        <w:t>Schedule 15</w:t>
      </w:r>
      <w:r w:rsidR="00040DB5" w:rsidRPr="00603726">
        <w:fldChar w:fldCharType="end"/>
      </w:r>
      <w:r w:rsidR="00040DB5" w:rsidRPr="00603726">
        <w:t>.</w:t>
      </w:r>
    </w:p>
    <w:p w14:paraId="3C1FE8C9" w14:textId="3E4F77D4" w:rsidR="007E3015" w:rsidRPr="00603726" w:rsidRDefault="00C52856" w:rsidP="00C52856">
      <w:pPr>
        <w:pStyle w:val="SP1"/>
      </w:pPr>
      <w:bookmarkStart w:id="257" w:name="_Ref62210019"/>
      <w:bookmarkStart w:id="258" w:name="_Toc66284898"/>
      <w:r>
        <w:t>EXIT AND SERVICE TRANSFER</w:t>
      </w:r>
      <w:bookmarkEnd w:id="256"/>
      <w:bookmarkEnd w:id="257"/>
      <w:bookmarkEnd w:id="258"/>
    </w:p>
    <w:p w14:paraId="026B9CAC" w14:textId="77777777" w:rsidR="00C52856" w:rsidRDefault="00C52856" w:rsidP="00C52856">
      <w:pPr>
        <w:pStyle w:val="NormalIndent"/>
      </w:pPr>
      <w:bookmarkStart w:id="259" w:name="_Toc54104580"/>
      <w:bookmarkStart w:id="260" w:name="_Ref54164956"/>
    </w:p>
    <w:bookmarkEnd w:id="259"/>
    <w:bookmarkEnd w:id="260"/>
    <w:p w14:paraId="1AB2823F" w14:textId="09B4E433" w:rsidR="005430B0" w:rsidRDefault="005430B0" w:rsidP="00C52856">
      <w:pPr>
        <w:pStyle w:val="NormalIndent"/>
        <w:rPr>
          <w:rFonts w:ascii="Arial" w:hAnsi="Arial"/>
          <w:b/>
          <w:bCs/>
          <w:sz w:val="22"/>
        </w:rPr>
      </w:pPr>
      <w:r w:rsidRPr="00C52856">
        <w:rPr>
          <w:rFonts w:ascii="Arial" w:hAnsi="Arial"/>
          <w:b/>
          <w:bCs/>
          <w:sz w:val="22"/>
        </w:rPr>
        <w:lastRenderedPageBreak/>
        <w:t xml:space="preserve"> </w:t>
      </w:r>
      <w:bookmarkStart w:id="261" w:name="_Hlk58515406"/>
      <w:r w:rsidRPr="00C52856">
        <w:rPr>
          <w:rFonts w:ascii="Segoe UI Symbol" w:hAnsi="Segoe UI Symbol" w:cs="Segoe UI Symbol"/>
          <w:b/>
          <w:bCs/>
          <w:sz w:val="22"/>
          <w:highlight w:val="yellow"/>
        </w:rPr>
        <w:t>☐</w:t>
      </w:r>
      <w:r w:rsidRPr="00C52856">
        <w:rPr>
          <w:rFonts w:ascii="Arial" w:hAnsi="Arial"/>
          <w:b/>
          <w:bCs/>
          <w:sz w:val="22"/>
        </w:rPr>
        <w:t xml:space="preserve"> </w:t>
      </w:r>
      <w:r w:rsidR="00C52856" w:rsidRPr="00C52856">
        <w:rPr>
          <w:rFonts w:ascii="Arial" w:hAnsi="Arial"/>
          <w:b/>
          <w:bCs/>
          <w:sz w:val="22"/>
        </w:rPr>
        <w:t>(ONLY APPLICABLE TO THE CONTRACT IF THIS BOX IS CHECKED)</w:t>
      </w:r>
      <w:bookmarkEnd w:id="261"/>
    </w:p>
    <w:p w14:paraId="50FBB7A6" w14:textId="77777777" w:rsidR="00C52856" w:rsidRPr="00C52856" w:rsidRDefault="00C52856" w:rsidP="00C52856">
      <w:pPr>
        <w:pStyle w:val="NormalIndent"/>
        <w:rPr>
          <w:rFonts w:ascii="Arial" w:hAnsi="Arial"/>
          <w:b/>
          <w:bCs/>
          <w:sz w:val="22"/>
        </w:rPr>
      </w:pPr>
    </w:p>
    <w:p w14:paraId="4BE8F10C" w14:textId="0B8FE50F" w:rsidR="007E3015" w:rsidRPr="00951715" w:rsidRDefault="007E3015" w:rsidP="00951715">
      <w:pPr>
        <w:pStyle w:val="SP2"/>
        <w:spacing w:before="120" w:after="240"/>
        <w:rPr>
          <w:rFonts w:cs="Arial"/>
          <w:szCs w:val="22"/>
        </w:rPr>
      </w:pPr>
      <w:bookmarkStart w:id="262" w:name="_Toc54104581"/>
      <w:r w:rsidRPr="00951715">
        <w:rPr>
          <w:rFonts w:cs="Arial"/>
          <w:szCs w:val="22"/>
        </w:rPr>
        <w:t xml:space="preserve">In the event of the termination or expiry of the Contract for any reason the Contractor shall provide the Transitional Assistance Services to the Authority in accordance with the requirements of the Exit Plan and both Parties shall comply with their respective obligations set out in </w:t>
      </w:r>
      <w:r w:rsidR="0027635A">
        <w:rPr>
          <w:rFonts w:cs="Arial"/>
          <w:szCs w:val="22"/>
        </w:rPr>
        <w:fldChar w:fldCharType="begin"/>
      </w:r>
      <w:r w:rsidR="0027635A">
        <w:rPr>
          <w:rFonts w:cs="Arial"/>
          <w:szCs w:val="22"/>
        </w:rPr>
        <w:instrText xml:space="preserve"> REF _Ref54340509 \r \h </w:instrText>
      </w:r>
      <w:r w:rsidR="0027635A">
        <w:rPr>
          <w:rFonts w:cs="Arial"/>
          <w:szCs w:val="22"/>
        </w:rPr>
      </w:r>
      <w:r w:rsidR="0027635A">
        <w:rPr>
          <w:rFonts w:cs="Arial"/>
          <w:szCs w:val="22"/>
        </w:rPr>
        <w:fldChar w:fldCharType="separate"/>
      </w:r>
      <w:r w:rsidR="00477C0D">
        <w:rPr>
          <w:rFonts w:cs="Arial"/>
          <w:szCs w:val="22"/>
        </w:rPr>
        <w:t>Schedule 12</w:t>
      </w:r>
      <w:r w:rsidR="0027635A">
        <w:rPr>
          <w:rFonts w:cs="Arial"/>
          <w:szCs w:val="22"/>
        </w:rPr>
        <w:fldChar w:fldCharType="end"/>
      </w:r>
      <w:r w:rsidR="007918BD">
        <w:rPr>
          <w:rFonts w:cs="Arial"/>
          <w:szCs w:val="22"/>
        </w:rPr>
        <w:t xml:space="preserve"> (Exit Plan and Service Transfer Arrangements)</w:t>
      </w:r>
      <w:r w:rsidRPr="00951715">
        <w:rPr>
          <w:rFonts w:cs="Arial"/>
          <w:szCs w:val="22"/>
        </w:rPr>
        <w:t>. The Contractor shall co-operate with the Authority and/or the Replacement Contractor to the extent reasonably required to facilitate the smooth migration of the Services from the Contractor to the Authority or the Replacement Contractor.</w:t>
      </w:r>
      <w:bookmarkEnd w:id="262"/>
    </w:p>
    <w:p w14:paraId="427436A5" w14:textId="26C84494" w:rsidR="007E3015" w:rsidRPr="00951715" w:rsidRDefault="007E3015" w:rsidP="00951715">
      <w:pPr>
        <w:pStyle w:val="SP2"/>
        <w:spacing w:before="120" w:after="240"/>
        <w:rPr>
          <w:rFonts w:cs="Arial"/>
          <w:szCs w:val="22"/>
        </w:rPr>
      </w:pPr>
      <w:bookmarkStart w:id="263" w:name="_Toc54104582"/>
      <w:r w:rsidRPr="00951715">
        <w:rPr>
          <w:rFonts w:cs="Arial"/>
          <w:szCs w:val="22"/>
        </w:rPr>
        <w:t xml:space="preserve">The Authority shall pay the Transitional </w:t>
      </w:r>
      <w:r w:rsidR="00460A98">
        <w:rPr>
          <w:rFonts w:cs="Arial"/>
          <w:szCs w:val="22"/>
        </w:rPr>
        <w:t xml:space="preserve">Assistance </w:t>
      </w:r>
      <w:r w:rsidRPr="00951715">
        <w:rPr>
          <w:rFonts w:cs="Arial"/>
          <w:szCs w:val="22"/>
        </w:rPr>
        <w:t>Services Charges in respect of the provision of the Transitional Assistance Services, except in circumstances where the Authority has terminated the Contract pursuant to Clause</w:t>
      </w:r>
      <w:r w:rsidR="00F82468">
        <w:rPr>
          <w:rFonts w:cs="Arial"/>
          <w:szCs w:val="22"/>
        </w:rPr>
        <w:t xml:space="preserve"> </w:t>
      </w:r>
      <w:r w:rsidR="00F82468">
        <w:rPr>
          <w:rFonts w:cs="Arial"/>
          <w:szCs w:val="22"/>
        </w:rPr>
        <w:fldChar w:fldCharType="begin"/>
      </w:r>
      <w:r w:rsidR="00F82468">
        <w:rPr>
          <w:rFonts w:cs="Arial"/>
          <w:szCs w:val="22"/>
        </w:rPr>
        <w:instrText xml:space="preserve"> REF _Ref62125659 \r \h </w:instrText>
      </w:r>
      <w:r w:rsidR="00F82468">
        <w:rPr>
          <w:rFonts w:cs="Arial"/>
          <w:szCs w:val="22"/>
        </w:rPr>
      </w:r>
      <w:r w:rsidR="00F82468">
        <w:rPr>
          <w:rFonts w:cs="Arial"/>
          <w:szCs w:val="22"/>
        </w:rPr>
        <w:fldChar w:fldCharType="separate"/>
      </w:r>
      <w:r w:rsidR="00477C0D">
        <w:rPr>
          <w:rFonts w:cs="Arial"/>
          <w:szCs w:val="22"/>
        </w:rPr>
        <w:t>16</w:t>
      </w:r>
      <w:r w:rsidR="00F82468">
        <w:rPr>
          <w:rFonts w:cs="Arial"/>
          <w:szCs w:val="22"/>
        </w:rPr>
        <w:fldChar w:fldCharType="end"/>
      </w:r>
      <w:r w:rsidRPr="00951715">
        <w:rPr>
          <w:rFonts w:cs="Arial"/>
          <w:szCs w:val="22"/>
        </w:rPr>
        <w:t xml:space="preserve"> </w:t>
      </w:r>
      <w:r w:rsidR="00F82468">
        <w:rPr>
          <w:rFonts w:cs="Arial"/>
          <w:szCs w:val="22"/>
        </w:rPr>
        <w:t xml:space="preserve">(Termination) </w:t>
      </w:r>
      <w:r w:rsidRPr="00951715">
        <w:rPr>
          <w:rFonts w:cs="Arial"/>
          <w:szCs w:val="22"/>
        </w:rPr>
        <w:t xml:space="preserve">of </w:t>
      </w:r>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Pr="00951715">
        <w:rPr>
          <w:rFonts w:cs="Arial"/>
          <w:szCs w:val="22"/>
        </w:rPr>
        <w:t>.</w:t>
      </w:r>
      <w:bookmarkEnd w:id="263"/>
    </w:p>
    <w:p w14:paraId="4F916DE3" w14:textId="29217863" w:rsidR="007E3015" w:rsidRPr="00951715" w:rsidRDefault="007E3015" w:rsidP="00951715">
      <w:pPr>
        <w:pStyle w:val="SP2"/>
        <w:spacing w:before="120" w:after="240"/>
        <w:rPr>
          <w:rFonts w:cs="Arial"/>
          <w:szCs w:val="22"/>
        </w:rPr>
      </w:pPr>
      <w:bookmarkStart w:id="264" w:name="_Toc54104583"/>
      <w:r w:rsidRPr="00951715">
        <w:rPr>
          <w:rFonts w:cs="Arial"/>
          <w:szCs w:val="22"/>
        </w:rPr>
        <w:t xml:space="preserve">The Contractor shall, within three (3) Months after the Commencement Date, produce an Exit Plan based on the principles set out in </w:t>
      </w:r>
      <w:r w:rsidR="00EB34C7">
        <w:rPr>
          <w:rFonts w:cs="Arial"/>
          <w:szCs w:val="22"/>
        </w:rPr>
        <w:fldChar w:fldCharType="begin"/>
      </w:r>
      <w:r w:rsidR="00EB34C7">
        <w:rPr>
          <w:rFonts w:cs="Arial"/>
          <w:szCs w:val="22"/>
        </w:rPr>
        <w:instrText xml:space="preserve"> REF _Ref54346566 \r \h </w:instrText>
      </w:r>
      <w:r w:rsidR="00EB34C7">
        <w:rPr>
          <w:rFonts w:cs="Arial"/>
          <w:szCs w:val="22"/>
        </w:rPr>
      </w:r>
      <w:r w:rsidR="00EB34C7">
        <w:rPr>
          <w:rFonts w:cs="Arial"/>
          <w:szCs w:val="22"/>
        </w:rPr>
        <w:fldChar w:fldCharType="separate"/>
      </w:r>
      <w:r w:rsidR="00477C0D">
        <w:rPr>
          <w:rFonts w:cs="Arial"/>
          <w:szCs w:val="22"/>
        </w:rPr>
        <w:t>Schedule 12</w:t>
      </w:r>
      <w:r w:rsidR="00EB34C7">
        <w:rPr>
          <w:rFonts w:cs="Arial"/>
          <w:szCs w:val="22"/>
        </w:rPr>
        <w:fldChar w:fldCharType="end"/>
      </w:r>
      <w:r w:rsidR="007918BD">
        <w:rPr>
          <w:rFonts w:cs="Arial"/>
          <w:szCs w:val="22"/>
        </w:rPr>
        <w:t xml:space="preserve"> (Exit Plan and Service Transfer Arrangements) for</w:t>
      </w:r>
      <w:r w:rsidR="00EB34C7">
        <w:rPr>
          <w:rFonts w:cs="Arial"/>
          <w:szCs w:val="22"/>
        </w:rPr>
        <w:t xml:space="preserve"> </w:t>
      </w:r>
      <w:r w:rsidRPr="00951715">
        <w:rPr>
          <w:rFonts w:cs="Arial"/>
          <w:szCs w:val="22"/>
        </w:rPr>
        <w:t xml:space="preserve">the orderly transition of the Services from the Contractor to the Authority or any Replacement Contractor in the event of any termination or expiry of the Contract. Within ten (10) Working Days after the submission of that Exit Plan, the Parties shall meet and use all reasonable endeavours to agree the contents of that Exit Plan, based on the principles set out in </w:t>
      </w:r>
      <w:bookmarkStart w:id="265" w:name="_Hlk97633549"/>
      <w:r w:rsidR="00EB34C7">
        <w:rPr>
          <w:rFonts w:cs="Arial"/>
          <w:szCs w:val="22"/>
        </w:rPr>
        <w:fldChar w:fldCharType="begin"/>
      </w:r>
      <w:r w:rsidR="00EB34C7">
        <w:rPr>
          <w:rFonts w:cs="Arial"/>
          <w:szCs w:val="22"/>
        </w:rPr>
        <w:instrText xml:space="preserve"> REF _Ref54346576 \r \h </w:instrText>
      </w:r>
      <w:r w:rsidR="00EB34C7">
        <w:rPr>
          <w:rFonts w:cs="Arial"/>
          <w:szCs w:val="22"/>
        </w:rPr>
      </w:r>
      <w:r w:rsidR="00EB34C7">
        <w:rPr>
          <w:rFonts w:cs="Arial"/>
          <w:szCs w:val="22"/>
        </w:rPr>
        <w:fldChar w:fldCharType="separate"/>
      </w:r>
      <w:r w:rsidR="00477C0D">
        <w:rPr>
          <w:rFonts w:cs="Arial"/>
          <w:szCs w:val="22"/>
        </w:rPr>
        <w:t>Schedule 12</w:t>
      </w:r>
      <w:r w:rsidR="00EB34C7">
        <w:rPr>
          <w:rFonts w:cs="Arial"/>
          <w:szCs w:val="22"/>
        </w:rPr>
        <w:fldChar w:fldCharType="end"/>
      </w:r>
      <w:r w:rsidR="007918BD">
        <w:rPr>
          <w:rFonts w:cs="Arial"/>
          <w:szCs w:val="22"/>
        </w:rPr>
        <w:t xml:space="preserve"> (Exit Plan and Service Transfer Arrangements)</w:t>
      </w:r>
      <w:bookmarkEnd w:id="265"/>
      <w:r w:rsidR="007918BD">
        <w:rPr>
          <w:rFonts w:cs="Arial"/>
          <w:szCs w:val="22"/>
        </w:rPr>
        <w:t>.</w:t>
      </w:r>
      <w:r w:rsidR="00EB34C7">
        <w:rPr>
          <w:rFonts w:cs="Arial"/>
          <w:szCs w:val="22"/>
        </w:rPr>
        <w:t xml:space="preserve"> </w:t>
      </w:r>
      <w:r w:rsidRPr="00951715">
        <w:rPr>
          <w:rFonts w:cs="Arial"/>
          <w:szCs w:val="22"/>
        </w:rPr>
        <w:t xml:space="preserve">If the Parties are unable to agree the contents of the Exit Plan within that ten (10) Working Day </w:t>
      </w:r>
      <w:bookmarkStart w:id="266" w:name="ElPgBr16"/>
      <w:bookmarkEnd w:id="266"/>
      <w:r w:rsidRPr="00951715">
        <w:rPr>
          <w:rFonts w:cs="Arial"/>
          <w:szCs w:val="22"/>
        </w:rPr>
        <w:t xml:space="preserve">period, the principles set out in </w:t>
      </w:r>
      <w:r w:rsidR="00EB34C7">
        <w:rPr>
          <w:rFonts w:cs="Arial"/>
          <w:szCs w:val="22"/>
        </w:rPr>
        <w:fldChar w:fldCharType="begin"/>
      </w:r>
      <w:r w:rsidR="00EB34C7">
        <w:rPr>
          <w:rFonts w:cs="Arial"/>
          <w:szCs w:val="22"/>
        </w:rPr>
        <w:instrText xml:space="preserve"> REF _Ref54346551 \r \h </w:instrText>
      </w:r>
      <w:r w:rsidR="00EB34C7">
        <w:rPr>
          <w:rFonts w:cs="Arial"/>
          <w:szCs w:val="22"/>
        </w:rPr>
      </w:r>
      <w:r w:rsidR="00EB34C7">
        <w:rPr>
          <w:rFonts w:cs="Arial"/>
          <w:szCs w:val="22"/>
        </w:rPr>
        <w:fldChar w:fldCharType="separate"/>
      </w:r>
      <w:r w:rsidR="00477C0D">
        <w:rPr>
          <w:rFonts w:cs="Arial"/>
          <w:szCs w:val="22"/>
        </w:rPr>
        <w:t>Schedule 12</w:t>
      </w:r>
      <w:r w:rsidR="00EB34C7">
        <w:rPr>
          <w:rFonts w:cs="Arial"/>
          <w:szCs w:val="22"/>
        </w:rPr>
        <w:fldChar w:fldCharType="end"/>
      </w:r>
      <w:r w:rsidR="00EB34C7">
        <w:rPr>
          <w:rFonts w:cs="Arial"/>
          <w:szCs w:val="22"/>
        </w:rPr>
        <w:t xml:space="preserve"> </w:t>
      </w:r>
      <w:r w:rsidR="007918BD">
        <w:rPr>
          <w:rFonts w:cs="Arial"/>
          <w:szCs w:val="22"/>
        </w:rPr>
        <w:t xml:space="preserve">(Exit Plan and Service Transfer Arrangements) </w:t>
      </w:r>
      <w:r w:rsidRPr="00951715">
        <w:rPr>
          <w:rFonts w:cs="Arial"/>
          <w:szCs w:val="22"/>
        </w:rPr>
        <w:t xml:space="preserve">shall apply and either Party may refer the dispute for resolution in accordance with the dispute resolution procedure set out at Clause </w:t>
      </w:r>
      <w:r w:rsidR="0022363A">
        <w:rPr>
          <w:rFonts w:cs="Arial"/>
          <w:szCs w:val="22"/>
        </w:rPr>
        <w:fldChar w:fldCharType="begin"/>
      </w:r>
      <w:r w:rsidR="0022363A">
        <w:rPr>
          <w:rFonts w:cs="Arial"/>
          <w:szCs w:val="22"/>
        </w:rPr>
        <w:instrText xml:space="preserve"> REF _Ref62134694 \r \h </w:instrText>
      </w:r>
      <w:r w:rsidR="0022363A">
        <w:rPr>
          <w:rFonts w:cs="Arial"/>
          <w:szCs w:val="22"/>
        </w:rPr>
      </w:r>
      <w:r w:rsidR="0022363A">
        <w:rPr>
          <w:rFonts w:cs="Arial"/>
          <w:szCs w:val="22"/>
        </w:rPr>
        <w:fldChar w:fldCharType="separate"/>
      </w:r>
      <w:r w:rsidR="00477C0D">
        <w:rPr>
          <w:rFonts w:cs="Arial"/>
          <w:szCs w:val="22"/>
        </w:rPr>
        <w:t>19</w:t>
      </w:r>
      <w:r w:rsidR="0022363A">
        <w:rPr>
          <w:rFonts w:cs="Arial"/>
          <w:szCs w:val="22"/>
        </w:rPr>
        <w:fldChar w:fldCharType="end"/>
      </w:r>
      <w:r w:rsidR="007918BD">
        <w:rPr>
          <w:rFonts w:cs="Arial"/>
          <w:szCs w:val="22"/>
        </w:rPr>
        <w:t xml:space="preserve"> (Dispute Resolution)</w:t>
      </w:r>
      <w:r w:rsidRPr="00951715">
        <w:rPr>
          <w:rFonts w:cs="Arial"/>
          <w:szCs w:val="22"/>
        </w:rPr>
        <w:t xml:space="preserve"> of </w:t>
      </w:r>
      <w:r w:rsidR="00EB34C7">
        <w:rPr>
          <w:rFonts w:cs="Arial"/>
          <w:szCs w:val="22"/>
        </w:rPr>
        <w:fldChar w:fldCharType="begin"/>
      </w:r>
      <w:r w:rsidR="00EB34C7">
        <w:rPr>
          <w:rFonts w:cs="Arial"/>
          <w:szCs w:val="22"/>
        </w:rPr>
        <w:instrText xml:space="preserve"> REF _Ref54165014 \r \h </w:instrText>
      </w:r>
      <w:r w:rsidR="00EB34C7">
        <w:rPr>
          <w:rFonts w:cs="Arial"/>
          <w:szCs w:val="22"/>
        </w:rPr>
      </w:r>
      <w:r w:rsidR="00EB34C7">
        <w:rPr>
          <w:rFonts w:cs="Arial"/>
          <w:szCs w:val="22"/>
        </w:rPr>
        <w:fldChar w:fldCharType="separate"/>
      </w:r>
      <w:r w:rsidR="00477C0D">
        <w:rPr>
          <w:rFonts w:cs="Arial"/>
          <w:szCs w:val="22"/>
        </w:rPr>
        <w:t>Schedule 2</w:t>
      </w:r>
      <w:r w:rsidR="00EB34C7">
        <w:rPr>
          <w:rFonts w:cs="Arial"/>
          <w:szCs w:val="22"/>
        </w:rPr>
        <w:fldChar w:fldCharType="end"/>
      </w:r>
      <w:r w:rsidRPr="00951715">
        <w:rPr>
          <w:rFonts w:cs="Arial"/>
          <w:szCs w:val="22"/>
        </w:rPr>
        <w:t>.</w:t>
      </w:r>
      <w:bookmarkEnd w:id="264"/>
    </w:p>
    <w:p w14:paraId="1A95332E" w14:textId="29F2FF21" w:rsidR="007E3015" w:rsidRPr="00951715" w:rsidRDefault="007E3015" w:rsidP="00951715">
      <w:pPr>
        <w:pStyle w:val="SP2"/>
        <w:spacing w:before="120" w:after="240"/>
        <w:rPr>
          <w:rFonts w:cs="Arial"/>
          <w:szCs w:val="22"/>
        </w:rPr>
      </w:pPr>
      <w:bookmarkStart w:id="267" w:name="_Toc54104584"/>
      <w:r w:rsidRPr="00951715">
        <w:rPr>
          <w:rFonts w:cs="Arial"/>
          <w:szCs w:val="22"/>
        </w:rPr>
        <w:t>The Contractor shall update the Exit Plan no less than once during each Contract Year to reflect changes in the Services and shall keep the Exit Plan under continuous review. Following each update, the Contractor shall:</w:t>
      </w:r>
      <w:bookmarkEnd w:id="267"/>
      <w:r w:rsidRPr="00951715">
        <w:rPr>
          <w:rFonts w:cs="Arial"/>
          <w:szCs w:val="22"/>
        </w:rPr>
        <w:t xml:space="preserve"> </w:t>
      </w:r>
    </w:p>
    <w:p w14:paraId="68D93ECE" w14:textId="77777777" w:rsidR="007E3015" w:rsidRPr="00951715" w:rsidRDefault="007E3015" w:rsidP="00951715">
      <w:pPr>
        <w:pStyle w:val="SP3"/>
        <w:spacing w:before="120" w:after="240"/>
        <w:rPr>
          <w:rFonts w:cs="Arial"/>
          <w:szCs w:val="22"/>
        </w:rPr>
      </w:pPr>
      <w:bookmarkStart w:id="268" w:name="_Toc54104585"/>
      <w:r w:rsidRPr="00951715">
        <w:rPr>
          <w:rFonts w:cs="Arial"/>
          <w:szCs w:val="22"/>
        </w:rPr>
        <w:t>submit the revised Exit Plan to the Authority for review;</w:t>
      </w:r>
      <w:bookmarkEnd w:id="268"/>
      <w:r w:rsidRPr="00951715">
        <w:rPr>
          <w:rFonts w:cs="Arial"/>
          <w:szCs w:val="22"/>
        </w:rPr>
        <w:t xml:space="preserve"> </w:t>
      </w:r>
    </w:p>
    <w:p w14:paraId="714B4F88" w14:textId="14847004" w:rsidR="007E3015" w:rsidRPr="00951715" w:rsidRDefault="007E3015" w:rsidP="00951715">
      <w:pPr>
        <w:pStyle w:val="SP3"/>
        <w:spacing w:before="120" w:after="240"/>
        <w:rPr>
          <w:rFonts w:cs="Arial"/>
          <w:szCs w:val="22"/>
        </w:rPr>
      </w:pPr>
      <w:bookmarkStart w:id="269" w:name="_Toc54104586"/>
      <w:r w:rsidRPr="00951715">
        <w:rPr>
          <w:rFonts w:cs="Arial"/>
          <w:szCs w:val="22"/>
        </w:rPr>
        <w:t xml:space="preserve">within ten (10) Working Days after the submission of the revised Exit Plan, the Parties shall meet and use all reasonable endeavours to agree the contents of the revised Exit Plan, based on the principles set out in </w:t>
      </w:r>
      <w:r w:rsidR="00EB34C7">
        <w:rPr>
          <w:rFonts w:cs="Arial"/>
          <w:szCs w:val="22"/>
        </w:rPr>
        <w:fldChar w:fldCharType="begin"/>
      </w:r>
      <w:r w:rsidR="00EB34C7">
        <w:rPr>
          <w:rFonts w:cs="Arial"/>
          <w:szCs w:val="22"/>
        </w:rPr>
        <w:instrText xml:space="preserve"> REF _Ref54346610 \r \h </w:instrText>
      </w:r>
      <w:r w:rsidR="00EB34C7">
        <w:rPr>
          <w:rFonts w:cs="Arial"/>
          <w:szCs w:val="22"/>
        </w:rPr>
      </w:r>
      <w:r w:rsidR="00EB34C7">
        <w:rPr>
          <w:rFonts w:cs="Arial"/>
          <w:szCs w:val="22"/>
        </w:rPr>
        <w:fldChar w:fldCharType="separate"/>
      </w:r>
      <w:r w:rsidR="00477C0D">
        <w:rPr>
          <w:rFonts w:cs="Arial"/>
          <w:szCs w:val="22"/>
        </w:rPr>
        <w:t>Schedule 12</w:t>
      </w:r>
      <w:r w:rsidR="00EB34C7">
        <w:rPr>
          <w:rFonts w:cs="Arial"/>
          <w:szCs w:val="22"/>
        </w:rPr>
        <w:fldChar w:fldCharType="end"/>
      </w:r>
      <w:r w:rsidR="007918BD">
        <w:rPr>
          <w:rFonts w:cs="Arial"/>
          <w:szCs w:val="22"/>
        </w:rPr>
        <w:t xml:space="preserve"> (Exit Plan and Service Transfer Arrangements)</w:t>
      </w:r>
      <w:r w:rsidR="00EB34C7">
        <w:rPr>
          <w:rFonts w:cs="Arial"/>
          <w:szCs w:val="22"/>
        </w:rPr>
        <w:t xml:space="preserve"> </w:t>
      </w:r>
      <w:r w:rsidRPr="00951715">
        <w:rPr>
          <w:rFonts w:cs="Arial"/>
          <w:szCs w:val="22"/>
        </w:rPr>
        <w:t>and the changes that have occurred in the Services since the Exit Plan was last agreed; and</w:t>
      </w:r>
      <w:bookmarkEnd w:id="269"/>
    </w:p>
    <w:p w14:paraId="67248D2E" w14:textId="52B39AB3" w:rsidR="007E3015" w:rsidRPr="00951715" w:rsidRDefault="007E3015" w:rsidP="00951715">
      <w:pPr>
        <w:pStyle w:val="SP3"/>
        <w:tabs>
          <w:tab w:val="num" w:pos="720"/>
        </w:tabs>
        <w:spacing w:before="120" w:after="240"/>
        <w:rPr>
          <w:rFonts w:cs="Arial"/>
          <w:szCs w:val="22"/>
        </w:rPr>
      </w:pPr>
      <w:bookmarkStart w:id="270" w:name="_Toc54104587"/>
      <w:r w:rsidRPr="00951715">
        <w:rPr>
          <w:rFonts w:cs="Arial"/>
          <w:szCs w:val="22"/>
        </w:rPr>
        <w:t xml:space="preserve">if the Parties are unable to agree the contents of the revised Exit Plan within that ten (10) Working Day period, the previous version shall continue to apply and either Party may refer the dispute for resolution in accordance with the </w:t>
      </w:r>
      <w:r w:rsidRPr="00951715">
        <w:rPr>
          <w:rFonts w:cs="Arial"/>
          <w:szCs w:val="22"/>
        </w:rPr>
        <w:lastRenderedPageBreak/>
        <w:t xml:space="preserve">dispute resolution procedure set out at Clause </w:t>
      </w:r>
      <w:r w:rsidR="0022363A">
        <w:rPr>
          <w:rFonts w:cs="Arial"/>
          <w:szCs w:val="22"/>
        </w:rPr>
        <w:fldChar w:fldCharType="begin"/>
      </w:r>
      <w:r w:rsidR="0022363A">
        <w:rPr>
          <w:rFonts w:cs="Arial"/>
          <w:szCs w:val="22"/>
        </w:rPr>
        <w:instrText xml:space="preserve"> REF _Ref62134702 \r \h </w:instrText>
      </w:r>
      <w:r w:rsidR="0022363A">
        <w:rPr>
          <w:rFonts w:cs="Arial"/>
          <w:szCs w:val="22"/>
        </w:rPr>
      </w:r>
      <w:r w:rsidR="0022363A">
        <w:rPr>
          <w:rFonts w:cs="Arial"/>
          <w:szCs w:val="22"/>
        </w:rPr>
        <w:fldChar w:fldCharType="separate"/>
      </w:r>
      <w:r w:rsidR="00477C0D">
        <w:rPr>
          <w:rFonts w:cs="Arial"/>
          <w:szCs w:val="22"/>
        </w:rPr>
        <w:t>19</w:t>
      </w:r>
      <w:r w:rsidR="0022363A">
        <w:rPr>
          <w:rFonts w:cs="Arial"/>
          <w:szCs w:val="22"/>
        </w:rPr>
        <w:fldChar w:fldCharType="end"/>
      </w:r>
      <w:r w:rsidR="007918BD">
        <w:rPr>
          <w:rFonts w:cs="Arial"/>
          <w:szCs w:val="22"/>
        </w:rPr>
        <w:t xml:space="preserve"> (Dispute Resolution)</w:t>
      </w:r>
      <w:r w:rsidRPr="00951715">
        <w:rPr>
          <w:rFonts w:cs="Arial"/>
          <w:szCs w:val="22"/>
        </w:rPr>
        <w:t xml:space="preserve"> of </w:t>
      </w:r>
      <w:r w:rsidR="00EB34C7">
        <w:rPr>
          <w:rFonts w:cs="Arial"/>
          <w:szCs w:val="22"/>
        </w:rPr>
        <w:fldChar w:fldCharType="begin"/>
      </w:r>
      <w:r w:rsidR="00EB34C7">
        <w:rPr>
          <w:rFonts w:cs="Arial"/>
          <w:szCs w:val="22"/>
        </w:rPr>
        <w:instrText xml:space="preserve"> REF _Ref54165014 \r \h </w:instrText>
      </w:r>
      <w:r w:rsidR="00EB34C7">
        <w:rPr>
          <w:rFonts w:cs="Arial"/>
          <w:szCs w:val="22"/>
        </w:rPr>
      </w:r>
      <w:r w:rsidR="00EB34C7">
        <w:rPr>
          <w:rFonts w:cs="Arial"/>
          <w:szCs w:val="22"/>
        </w:rPr>
        <w:fldChar w:fldCharType="separate"/>
      </w:r>
      <w:r w:rsidR="00477C0D">
        <w:rPr>
          <w:rFonts w:cs="Arial"/>
          <w:szCs w:val="22"/>
        </w:rPr>
        <w:t>Schedule 2</w:t>
      </w:r>
      <w:r w:rsidR="00EB34C7">
        <w:rPr>
          <w:rFonts w:cs="Arial"/>
          <w:szCs w:val="22"/>
        </w:rPr>
        <w:fldChar w:fldCharType="end"/>
      </w:r>
      <w:r w:rsidRPr="00951715">
        <w:rPr>
          <w:rFonts w:cs="Arial"/>
          <w:szCs w:val="22"/>
        </w:rPr>
        <w:t>.</w:t>
      </w:r>
      <w:bookmarkEnd w:id="270"/>
    </w:p>
    <w:p w14:paraId="0AC0A8BA" w14:textId="4BE66486" w:rsidR="007E3015" w:rsidRPr="00951715" w:rsidRDefault="007E3015" w:rsidP="00951715">
      <w:pPr>
        <w:pStyle w:val="SP2"/>
        <w:spacing w:before="120" w:after="240"/>
        <w:rPr>
          <w:rFonts w:cs="Arial"/>
          <w:szCs w:val="22"/>
        </w:rPr>
      </w:pPr>
      <w:bookmarkStart w:id="271" w:name="_Toc54104588"/>
      <w:r w:rsidRPr="00951715">
        <w:rPr>
          <w:rFonts w:cs="Arial"/>
          <w:szCs w:val="22"/>
        </w:rPr>
        <w:t xml:space="preserve">Until the agreement of the Exit Plan, the Contractor shall provide the Transitional Assistance Services in accordance with the principles set out in </w:t>
      </w:r>
      <w:r w:rsidR="00EB34C7">
        <w:rPr>
          <w:rFonts w:cs="Arial"/>
          <w:szCs w:val="22"/>
        </w:rPr>
        <w:fldChar w:fldCharType="begin"/>
      </w:r>
      <w:r w:rsidR="00EB34C7">
        <w:rPr>
          <w:rFonts w:cs="Arial"/>
          <w:szCs w:val="22"/>
        </w:rPr>
        <w:instrText xml:space="preserve"> REF _Ref54346663 \r \h </w:instrText>
      </w:r>
      <w:r w:rsidR="00EB34C7">
        <w:rPr>
          <w:rFonts w:cs="Arial"/>
          <w:szCs w:val="22"/>
        </w:rPr>
      </w:r>
      <w:r w:rsidR="00EB34C7">
        <w:rPr>
          <w:rFonts w:cs="Arial"/>
          <w:szCs w:val="22"/>
        </w:rPr>
        <w:fldChar w:fldCharType="separate"/>
      </w:r>
      <w:r w:rsidR="00477C0D">
        <w:rPr>
          <w:rFonts w:cs="Arial"/>
          <w:szCs w:val="22"/>
        </w:rPr>
        <w:t>Schedule 12</w:t>
      </w:r>
      <w:r w:rsidR="00EB34C7">
        <w:rPr>
          <w:rFonts w:cs="Arial"/>
          <w:szCs w:val="22"/>
        </w:rPr>
        <w:fldChar w:fldCharType="end"/>
      </w:r>
      <w:r w:rsidR="006B41F9">
        <w:rPr>
          <w:rFonts w:cs="Arial"/>
          <w:szCs w:val="22"/>
        </w:rPr>
        <w:t xml:space="preserve"> (Exit Plan and Service Transfer Arrangements)</w:t>
      </w:r>
      <w:r w:rsidR="00EB34C7">
        <w:rPr>
          <w:rFonts w:cs="Arial"/>
          <w:szCs w:val="22"/>
        </w:rPr>
        <w:t xml:space="preserve"> </w:t>
      </w:r>
      <w:r w:rsidRPr="00951715">
        <w:rPr>
          <w:rFonts w:cs="Arial"/>
          <w:szCs w:val="22"/>
        </w:rPr>
        <w:t>and the last-approved version of the Exit Plan (insofar as this still applies) to the Authority in good faith. The Contractor shall ensure that it is able to implement the Exit Plan at any time.</w:t>
      </w:r>
      <w:bookmarkEnd w:id="271"/>
    </w:p>
    <w:p w14:paraId="0223CFD8" w14:textId="0548A295" w:rsidR="007E3015" w:rsidRPr="00951715" w:rsidRDefault="007E3015" w:rsidP="00951715">
      <w:pPr>
        <w:pStyle w:val="SP2"/>
        <w:tabs>
          <w:tab w:val="num" w:pos="1559"/>
        </w:tabs>
        <w:spacing w:before="120" w:after="240"/>
        <w:rPr>
          <w:rFonts w:cs="Arial"/>
          <w:szCs w:val="22"/>
        </w:rPr>
      </w:pPr>
      <w:bookmarkStart w:id="272" w:name="_Toc54104589"/>
      <w:r w:rsidRPr="00951715">
        <w:rPr>
          <w:rFonts w:cs="Arial"/>
          <w:szCs w:val="22"/>
        </w:rPr>
        <w:t xml:space="preserve">Within thirty (30) days after service of a </w:t>
      </w:r>
      <w:r w:rsidRPr="006B41F9">
        <w:rPr>
          <w:rFonts w:cs="Arial"/>
          <w:szCs w:val="22"/>
        </w:rPr>
        <w:t>Termination Notice</w:t>
      </w:r>
      <w:r w:rsidRPr="00951715">
        <w:rPr>
          <w:rFonts w:cs="Arial"/>
          <w:szCs w:val="22"/>
        </w:rPr>
        <w:t xml:space="preserve"> by either Party or six (6) Months prior to the expiration of the Contract:</w:t>
      </w:r>
      <w:bookmarkEnd w:id="272"/>
      <w:r w:rsidRPr="00951715">
        <w:rPr>
          <w:rFonts w:cs="Arial"/>
          <w:szCs w:val="22"/>
        </w:rPr>
        <w:t xml:space="preserve"> </w:t>
      </w:r>
    </w:p>
    <w:p w14:paraId="3C8C1C8E" w14:textId="04DFF3D2" w:rsidR="007E3015" w:rsidRPr="00951715" w:rsidRDefault="007E3015" w:rsidP="00951715">
      <w:pPr>
        <w:pStyle w:val="SP3"/>
        <w:spacing w:before="120" w:after="240"/>
        <w:rPr>
          <w:rFonts w:cs="Arial"/>
          <w:szCs w:val="22"/>
        </w:rPr>
      </w:pPr>
      <w:bookmarkStart w:id="273" w:name="_Toc54104590"/>
      <w:r w:rsidRPr="00951715">
        <w:rPr>
          <w:rFonts w:cs="Arial"/>
          <w:szCs w:val="22"/>
        </w:rPr>
        <w:t>the Contractor shall update the Exit Plan into a final form that could be implemented immediately and in doing so, provide as much detail as is appropriate given the nature of the termination or expiry and the timing of termination, so that such Exit Plan can be submitted to the Authority for review and approval; and</w:t>
      </w:r>
      <w:bookmarkEnd w:id="273"/>
    </w:p>
    <w:p w14:paraId="65ED722E" w14:textId="266B6B3F" w:rsidR="007E3015" w:rsidRPr="00951715" w:rsidRDefault="007E3015" w:rsidP="00951715">
      <w:pPr>
        <w:pStyle w:val="SP3"/>
        <w:spacing w:before="120" w:after="240"/>
        <w:rPr>
          <w:rFonts w:cs="Arial"/>
          <w:szCs w:val="22"/>
        </w:rPr>
      </w:pPr>
      <w:bookmarkStart w:id="274" w:name="_Toc54104591"/>
      <w:r w:rsidRPr="00951715">
        <w:rPr>
          <w:rFonts w:cs="Arial"/>
          <w:szCs w:val="22"/>
        </w:rPr>
        <w:t xml:space="preserve">the Parties shall meet and use their respective reasonable endeavours to agree the contents of such Exit Plan based on the principles set out in </w:t>
      </w:r>
      <w:r w:rsidR="00EB34C7">
        <w:rPr>
          <w:rFonts w:cs="Arial"/>
          <w:szCs w:val="22"/>
        </w:rPr>
        <w:fldChar w:fldCharType="begin"/>
      </w:r>
      <w:r w:rsidR="00EB34C7">
        <w:rPr>
          <w:rFonts w:cs="Arial"/>
          <w:szCs w:val="22"/>
        </w:rPr>
        <w:instrText xml:space="preserve"> REF _Ref54346691 \r \h </w:instrText>
      </w:r>
      <w:r w:rsidR="00EB34C7">
        <w:rPr>
          <w:rFonts w:cs="Arial"/>
          <w:szCs w:val="22"/>
        </w:rPr>
      </w:r>
      <w:r w:rsidR="00EB34C7">
        <w:rPr>
          <w:rFonts w:cs="Arial"/>
          <w:szCs w:val="22"/>
        </w:rPr>
        <w:fldChar w:fldCharType="separate"/>
      </w:r>
      <w:r w:rsidR="00477C0D">
        <w:rPr>
          <w:rFonts w:cs="Arial"/>
          <w:szCs w:val="22"/>
        </w:rPr>
        <w:t>Schedule 12</w:t>
      </w:r>
      <w:r w:rsidR="00EB34C7">
        <w:rPr>
          <w:rFonts w:cs="Arial"/>
          <w:szCs w:val="22"/>
        </w:rPr>
        <w:fldChar w:fldCharType="end"/>
      </w:r>
      <w:r w:rsidR="006B41F9">
        <w:rPr>
          <w:rFonts w:cs="Arial"/>
          <w:szCs w:val="22"/>
        </w:rPr>
        <w:t xml:space="preserve"> (Exit Plan and Service Transfer Arrangements) </w:t>
      </w:r>
      <w:r w:rsidRPr="00951715">
        <w:rPr>
          <w:rFonts w:cs="Arial"/>
          <w:szCs w:val="22"/>
        </w:rPr>
        <w:t>; and</w:t>
      </w:r>
      <w:bookmarkEnd w:id="274"/>
      <w:r w:rsidRPr="00951715">
        <w:rPr>
          <w:rFonts w:cs="Arial"/>
          <w:szCs w:val="22"/>
        </w:rPr>
        <w:t xml:space="preserve"> </w:t>
      </w:r>
    </w:p>
    <w:p w14:paraId="614240FA" w14:textId="4FD1C425" w:rsidR="007E3015" w:rsidRDefault="007E3015" w:rsidP="00951715">
      <w:pPr>
        <w:pStyle w:val="SP3"/>
        <w:spacing w:before="120" w:after="240"/>
        <w:rPr>
          <w:rFonts w:cs="Arial"/>
          <w:szCs w:val="22"/>
        </w:rPr>
      </w:pPr>
      <w:bookmarkStart w:id="275" w:name="ElPgBr17"/>
      <w:bookmarkStart w:id="276" w:name="_Toc54104592"/>
      <w:bookmarkEnd w:id="275"/>
      <w:r w:rsidRPr="00951715">
        <w:rPr>
          <w:rFonts w:cs="Arial"/>
          <w:szCs w:val="22"/>
        </w:rPr>
        <w:t>until the agreement of the updated Exit Plan, the Contractor shall provide the Transitional Assistance Services in accordance with the last-approved version of the Exit Plan (insofar as this still applies) to the Authority in good faith.</w:t>
      </w:r>
      <w:bookmarkEnd w:id="276"/>
    </w:p>
    <w:p w14:paraId="3D5E8CEB" w14:textId="2D2641CF" w:rsidR="00C52856" w:rsidRPr="00951715" w:rsidRDefault="00C52856" w:rsidP="00C52856">
      <w:pPr>
        <w:pStyle w:val="SP1"/>
      </w:pPr>
      <w:bookmarkStart w:id="277" w:name="_Toc66284899"/>
      <w:r>
        <w:t>SUPPLY CHAIN VISIBILITY</w:t>
      </w:r>
      <w:bookmarkEnd w:id="277"/>
    </w:p>
    <w:p w14:paraId="6DE12893" w14:textId="77777777" w:rsidR="00C52856" w:rsidRDefault="00C52856" w:rsidP="00C52856">
      <w:pPr>
        <w:pStyle w:val="NormalIndent"/>
      </w:pPr>
      <w:bookmarkStart w:id="278" w:name="_Toc54104593"/>
      <w:bookmarkStart w:id="279" w:name="_Ref57289212"/>
    </w:p>
    <w:bookmarkEnd w:id="278"/>
    <w:bookmarkEnd w:id="279"/>
    <w:p w14:paraId="3CBC9B41" w14:textId="1ADD7A95" w:rsidR="00D32906" w:rsidRPr="00C52856" w:rsidRDefault="005430B0" w:rsidP="00C52856">
      <w:pPr>
        <w:pStyle w:val="NormalIndent"/>
        <w:rPr>
          <w:rFonts w:ascii="Arial" w:hAnsi="Arial"/>
          <w:b/>
          <w:bCs/>
          <w:sz w:val="22"/>
        </w:rPr>
      </w:pPr>
      <w:r w:rsidRPr="00C52856">
        <w:rPr>
          <w:rFonts w:ascii="Segoe UI Symbol" w:hAnsi="Segoe UI Symbol" w:cs="Segoe UI Symbol"/>
          <w:b/>
          <w:bCs/>
          <w:sz w:val="22"/>
          <w:highlight w:val="yellow"/>
        </w:rPr>
        <w:t>☐</w:t>
      </w:r>
      <w:r w:rsidRPr="00C52856">
        <w:rPr>
          <w:rFonts w:ascii="Arial" w:hAnsi="Arial"/>
          <w:b/>
          <w:bCs/>
          <w:sz w:val="22"/>
        </w:rPr>
        <w:t xml:space="preserve"> </w:t>
      </w:r>
      <w:r w:rsidR="00C52856" w:rsidRPr="00C52856">
        <w:rPr>
          <w:rFonts w:ascii="Arial" w:hAnsi="Arial"/>
          <w:b/>
          <w:bCs/>
          <w:sz w:val="22"/>
        </w:rPr>
        <w:t>(ONLY APPLICABLE TO THE CONTRACT IF THIS BOX IS CHECKED)</w:t>
      </w:r>
    </w:p>
    <w:p w14:paraId="1048DEEA" w14:textId="69772203" w:rsidR="007E3015" w:rsidRPr="00951715" w:rsidRDefault="007E3015" w:rsidP="004A572B">
      <w:pPr>
        <w:pStyle w:val="PlaintextArial10"/>
        <w:spacing w:after="240"/>
        <w:rPr>
          <w:rFonts w:cs="Arial"/>
          <w:sz w:val="22"/>
          <w:szCs w:val="22"/>
          <w:lang w:eastAsia="en-GB"/>
        </w:rPr>
      </w:pPr>
      <w:bookmarkStart w:id="280" w:name="_Hlk60843197"/>
    </w:p>
    <w:p w14:paraId="10BDC0E0" w14:textId="41943564" w:rsidR="007E3015" w:rsidRPr="00C52856" w:rsidRDefault="007E3015" w:rsidP="00C52856">
      <w:pPr>
        <w:pStyle w:val="SP2"/>
        <w:numPr>
          <w:ilvl w:val="0"/>
          <w:numId w:val="0"/>
        </w:numPr>
        <w:spacing w:before="120" w:after="240"/>
        <w:ind w:left="720" w:hanging="11"/>
        <w:rPr>
          <w:rFonts w:cs="Arial"/>
          <w:b/>
          <w:bCs/>
          <w:szCs w:val="22"/>
          <w:u w:val="single"/>
          <w:lang w:eastAsia="en-GB"/>
        </w:rPr>
      </w:pPr>
      <w:bookmarkStart w:id="281" w:name="_Toc54104594"/>
      <w:bookmarkStart w:id="282" w:name="_Hlk60843359"/>
      <w:bookmarkEnd w:id="280"/>
      <w:r w:rsidRPr="00C52856">
        <w:rPr>
          <w:rFonts w:cs="Arial"/>
          <w:b/>
          <w:bCs/>
          <w:szCs w:val="22"/>
          <w:u w:val="single"/>
          <w:lang w:eastAsia="en-GB"/>
        </w:rPr>
        <w:t>Visibility of Sub- Contract Opportunities in the Supply Chain</w:t>
      </w:r>
      <w:bookmarkEnd w:id="281"/>
    </w:p>
    <w:p w14:paraId="31D53DC6" w14:textId="77777777" w:rsidR="007E3015" w:rsidRPr="00951715" w:rsidRDefault="007E3015" w:rsidP="00951715">
      <w:pPr>
        <w:pStyle w:val="SP2"/>
        <w:spacing w:before="120" w:after="240"/>
        <w:rPr>
          <w:rFonts w:cs="Arial"/>
          <w:szCs w:val="22"/>
          <w:lang w:eastAsia="zh-CN"/>
        </w:rPr>
      </w:pPr>
      <w:bookmarkStart w:id="283" w:name="_Ref52634497"/>
      <w:bookmarkStart w:id="284" w:name="_Toc54104595"/>
      <w:r w:rsidRPr="00951715">
        <w:rPr>
          <w:rFonts w:cs="Arial"/>
          <w:szCs w:val="22"/>
          <w:lang w:eastAsia="zh-CN"/>
        </w:rPr>
        <w:t>The Contractor shall:</w:t>
      </w:r>
      <w:bookmarkEnd w:id="283"/>
      <w:bookmarkEnd w:id="284"/>
    </w:p>
    <w:p w14:paraId="42224D51" w14:textId="20614534" w:rsidR="007E3015" w:rsidRPr="00951715" w:rsidRDefault="007E3015" w:rsidP="00951715">
      <w:pPr>
        <w:pStyle w:val="SP3"/>
        <w:spacing w:before="120" w:after="240"/>
        <w:rPr>
          <w:rFonts w:cs="Arial"/>
          <w:szCs w:val="22"/>
          <w:lang w:eastAsia="zh-CN"/>
        </w:rPr>
      </w:pPr>
      <w:bookmarkStart w:id="285" w:name="_Ref52634485"/>
      <w:bookmarkStart w:id="286" w:name="_Toc54104596"/>
      <w:r w:rsidRPr="00951715">
        <w:rPr>
          <w:rFonts w:cs="Arial"/>
          <w:szCs w:val="22"/>
          <w:lang w:eastAsia="zh-CN"/>
        </w:rPr>
        <w:t xml:space="preserve">subject to clause </w:t>
      </w:r>
      <w:r w:rsidRPr="00951715">
        <w:rPr>
          <w:rFonts w:cs="Arial"/>
          <w:szCs w:val="22"/>
          <w:lang w:eastAsia="zh-CN"/>
        </w:rPr>
        <w:fldChar w:fldCharType="begin"/>
      </w:r>
      <w:r w:rsidRPr="00951715">
        <w:rPr>
          <w:rFonts w:cs="Arial"/>
          <w:szCs w:val="22"/>
          <w:lang w:eastAsia="zh-CN"/>
        </w:rPr>
        <w:instrText xml:space="preserve"> REF _Ref52634310 \r \h  \* MERGEFORMAT </w:instrText>
      </w:r>
      <w:r w:rsidRPr="00951715">
        <w:rPr>
          <w:rFonts w:cs="Arial"/>
          <w:szCs w:val="22"/>
          <w:lang w:eastAsia="zh-CN"/>
        </w:rPr>
      </w:r>
      <w:r w:rsidRPr="00951715">
        <w:rPr>
          <w:rFonts w:cs="Arial"/>
          <w:szCs w:val="22"/>
          <w:lang w:eastAsia="zh-CN"/>
        </w:rPr>
        <w:fldChar w:fldCharType="separate"/>
      </w:r>
      <w:r w:rsidR="00477C0D">
        <w:rPr>
          <w:rFonts w:cs="Arial"/>
          <w:szCs w:val="22"/>
          <w:lang w:eastAsia="zh-CN"/>
        </w:rPr>
        <w:t>17.3</w:t>
      </w:r>
      <w:r w:rsidRPr="00951715">
        <w:rPr>
          <w:rFonts w:cs="Arial"/>
          <w:szCs w:val="22"/>
          <w:lang w:eastAsia="zh-CN"/>
        </w:rPr>
        <w:fldChar w:fldCharType="end"/>
      </w:r>
      <w:r w:rsidRPr="00951715">
        <w:rPr>
          <w:rFonts w:cs="Arial"/>
          <w:szCs w:val="22"/>
          <w:lang w:eastAsia="zh-CN"/>
        </w:rPr>
        <w:t>, advertise on Contracts Finder all Sub-Contract opportunities arising from or in connection with the provision of the Services above a minimum threshold of £25,000 that arise during the Term;</w:t>
      </w:r>
      <w:bookmarkEnd w:id="285"/>
      <w:bookmarkEnd w:id="286"/>
    </w:p>
    <w:p w14:paraId="1657154C" w14:textId="77777777" w:rsidR="007E3015" w:rsidRPr="00951715" w:rsidRDefault="007E3015" w:rsidP="00951715">
      <w:pPr>
        <w:pStyle w:val="SP3"/>
        <w:spacing w:before="120" w:after="240"/>
        <w:rPr>
          <w:rFonts w:cs="Arial"/>
          <w:szCs w:val="22"/>
          <w:lang w:eastAsia="zh-CN"/>
        </w:rPr>
      </w:pPr>
      <w:bookmarkStart w:id="287" w:name="_Toc54104597"/>
      <w:r w:rsidRPr="00951715">
        <w:rPr>
          <w:rFonts w:cs="Arial"/>
          <w:szCs w:val="22"/>
          <w:lang w:eastAsia="zh-CN"/>
        </w:rPr>
        <w:t>within 90 days of awarding a Sub-Contract to a Sub-contractor, update the notice on Contract Finder with details of the successful Sub-contractor;</w:t>
      </w:r>
      <w:bookmarkEnd w:id="287"/>
      <w:r w:rsidRPr="00951715">
        <w:rPr>
          <w:rFonts w:cs="Arial"/>
          <w:szCs w:val="22"/>
          <w:lang w:eastAsia="zh-CN"/>
        </w:rPr>
        <w:t xml:space="preserve"> </w:t>
      </w:r>
    </w:p>
    <w:p w14:paraId="25D8C19A" w14:textId="41B86D6D" w:rsidR="007E3015" w:rsidRPr="00951715" w:rsidRDefault="007E3015" w:rsidP="00951715">
      <w:pPr>
        <w:pStyle w:val="SP3"/>
        <w:spacing w:before="120" w:after="240"/>
        <w:rPr>
          <w:rFonts w:cs="Arial"/>
          <w:szCs w:val="22"/>
          <w:lang w:eastAsia="zh-CN"/>
        </w:rPr>
      </w:pPr>
      <w:bookmarkStart w:id="288" w:name="_Toc54104598"/>
      <w:bookmarkStart w:id="289" w:name="_Ref54340773"/>
      <w:r w:rsidRPr="00951715">
        <w:rPr>
          <w:rFonts w:cs="Arial"/>
          <w:szCs w:val="22"/>
          <w:lang w:eastAsia="zh-CN"/>
        </w:rPr>
        <w:t>monitor the number, type and value of the Sub-</w:t>
      </w:r>
      <w:r w:rsidR="0060094E">
        <w:rPr>
          <w:rFonts w:cs="Arial"/>
          <w:szCs w:val="22"/>
          <w:lang w:eastAsia="zh-CN"/>
        </w:rPr>
        <w:t>c</w:t>
      </w:r>
      <w:r w:rsidRPr="00951715">
        <w:rPr>
          <w:rFonts w:cs="Arial"/>
          <w:szCs w:val="22"/>
          <w:lang w:eastAsia="zh-CN"/>
        </w:rPr>
        <w:t>ontract opportunities placed on Contracts Finder advertised and awarded in its supply chain during the Te</w:t>
      </w:r>
      <w:r w:rsidR="00E542F9">
        <w:rPr>
          <w:rFonts w:cs="Arial"/>
          <w:szCs w:val="22"/>
          <w:lang w:eastAsia="zh-CN"/>
        </w:rPr>
        <w:t>r</w:t>
      </w:r>
      <w:r w:rsidRPr="00951715">
        <w:rPr>
          <w:rFonts w:cs="Arial"/>
          <w:szCs w:val="22"/>
          <w:lang w:eastAsia="zh-CN"/>
        </w:rPr>
        <w:t>m;</w:t>
      </w:r>
      <w:bookmarkEnd w:id="288"/>
      <w:bookmarkEnd w:id="289"/>
    </w:p>
    <w:p w14:paraId="0788053E" w14:textId="3781CD6E" w:rsidR="007E3015" w:rsidRPr="00951715" w:rsidRDefault="007E3015" w:rsidP="00951715">
      <w:pPr>
        <w:pStyle w:val="SP3"/>
        <w:spacing w:before="120" w:after="240"/>
        <w:rPr>
          <w:rFonts w:cs="Arial"/>
          <w:szCs w:val="22"/>
          <w:lang w:eastAsia="zh-CN"/>
        </w:rPr>
      </w:pPr>
      <w:bookmarkStart w:id="290" w:name="_Toc54104599"/>
      <w:r w:rsidRPr="00951715">
        <w:rPr>
          <w:rFonts w:cs="Arial"/>
          <w:szCs w:val="22"/>
          <w:lang w:eastAsia="zh-CN"/>
        </w:rPr>
        <w:lastRenderedPageBreak/>
        <w:t xml:space="preserve">provide reports on the information at clause </w:t>
      </w:r>
      <w:r w:rsidR="0027635A">
        <w:rPr>
          <w:rFonts w:cs="Arial"/>
          <w:szCs w:val="22"/>
          <w:lang w:eastAsia="zh-CN"/>
        </w:rPr>
        <w:fldChar w:fldCharType="begin"/>
      </w:r>
      <w:r w:rsidR="0027635A">
        <w:rPr>
          <w:rFonts w:cs="Arial"/>
          <w:szCs w:val="22"/>
          <w:lang w:eastAsia="zh-CN"/>
        </w:rPr>
        <w:instrText xml:space="preserve"> REF _Ref54340773 \r \h </w:instrText>
      </w:r>
      <w:r w:rsidR="0027635A">
        <w:rPr>
          <w:rFonts w:cs="Arial"/>
          <w:szCs w:val="22"/>
          <w:lang w:eastAsia="zh-CN"/>
        </w:rPr>
      </w:r>
      <w:r w:rsidR="0027635A">
        <w:rPr>
          <w:rFonts w:cs="Arial"/>
          <w:szCs w:val="22"/>
          <w:lang w:eastAsia="zh-CN"/>
        </w:rPr>
        <w:fldChar w:fldCharType="separate"/>
      </w:r>
      <w:r w:rsidR="00477C0D">
        <w:rPr>
          <w:rFonts w:cs="Arial"/>
          <w:szCs w:val="22"/>
          <w:lang w:eastAsia="zh-CN"/>
        </w:rPr>
        <w:t>17.1.3</w:t>
      </w:r>
      <w:r w:rsidR="0027635A">
        <w:rPr>
          <w:rFonts w:cs="Arial"/>
          <w:szCs w:val="22"/>
          <w:lang w:eastAsia="zh-CN"/>
        </w:rPr>
        <w:fldChar w:fldCharType="end"/>
      </w:r>
      <w:r w:rsidRPr="00951715">
        <w:rPr>
          <w:rFonts w:cs="Arial"/>
          <w:szCs w:val="22"/>
          <w:lang w:eastAsia="zh-CN"/>
        </w:rPr>
        <w:t xml:space="preserve"> to the Authority in the format and frequency as reasonably specified by the Authority; and</w:t>
      </w:r>
      <w:bookmarkEnd w:id="290"/>
      <w:r w:rsidRPr="00951715">
        <w:rPr>
          <w:rFonts w:cs="Arial"/>
          <w:szCs w:val="22"/>
          <w:lang w:eastAsia="zh-CN"/>
        </w:rPr>
        <w:t xml:space="preserve"> </w:t>
      </w:r>
    </w:p>
    <w:p w14:paraId="083DDC44" w14:textId="148B45F4" w:rsidR="007E3015" w:rsidRPr="00951715" w:rsidRDefault="007E3015" w:rsidP="00951715">
      <w:pPr>
        <w:pStyle w:val="SP3"/>
        <w:spacing w:before="120" w:after="240"/>
        <w:rPr>
          <w:rFonts w:cs="Arial"/>
          <w:szCs w:val="22"/>
          <w:lang w:eastAsia="zh-CN"/>
        </w:rPr>
      </w:pPr>
      <w:bookmarkStart w:id="291" w:name="_Toc54104600"/>
      <w:r w:rsidRPr="00951715">
        <w:rPr>
          <w:rFonts w:cs="Arial"/>
          <w:szCs w:val="22"/>
          <w:lang w:eastAsia="zh-CN"/>
        </w:rPr>
        <w:t>promote Contracts Finder to its suppliers and encourage those organisations to register on Contracts Finder.</w:t>
      </w:r>
      <w:bookmarkEnd w:id="291"/>
      <w:r w:rsidRPr="00951715">
        <w:rPr>
          <w:rFonts w:cs="Arial"/>
          <w:szCs w:val="22"/>
          <w:lang w:eastAsia="zh-CN"/>
        </w:rPr>
        <w:t xml:space="preserve"> </w:t>
      </w:r>
    </w:p>
    <w:p w14:paraId="4837CDC8" w14:textId="0CCB7331" w:rsidR="007E3015" w:rsidRPr="00951715" w:rsidRDefault="007E3015" w:rsidP="00951715">
      <w:pPr>
        <w:pStyle w:val="SP2"/>
        <w:spacing w:before="120" w:after="240"/>
        <w:rPr>
          <w:rFonts w:cs="Arial"/>
          <w:szCs w:val="22"/>
        </w:rPr>
      </w:pPr>
      <w:bookmarkStart w:id="292" w:name="_Toc54104601"/>
      <w:r w:rsidRPr="00951715">
        <w:rPr>
          <w:rFonts w:cs="Arial"/>
          <w:szCs w:val="22"/>
        </w:rPr>
        <w:t xml:space="preserve">Each advert referred to at clause </w:t>
      </w:r>
      <w:r w:rsidRPr="00951715">
        <w:rPr>
          <w:rFonts w:cs="Arial"/>
          <w:szCs w:val="22"/>
        </w:rPr>
        <w:fldChar w:fldCharType="begin"/>
      </w:r>
      <w:r w:rsidRPr="00951715">
        <w:rPr>
          <w:rFonts w:cs="Arial"/>
          <w:szCs w:val="22"/>
        </w:rPr>
        <w:instrText xml:space="preserve"> REF _Ref52634485 \r \h  \* MERGEFORMAT </w:instrText>
      </w:r>
      <w:r w:rsidRPr="00951715">
        <w:rPr>
          <w:rFonts w:cs="Arial"/>
          <w:szCs w:val="22"/>
        </w:rPr>
      </w:r>
      <w:r w:rsidRPr="00951715">
        <w:rPr>
          <w:rFonts w:cs="Arial"/>
          <w:szCs w:val="22"/>
        </w:rPr>
        <w:fldChar w:fldCharType="separate"/>
      </w:r>
      <w:r w:rsidR="00477C0D">
        <w:rPr>
          <w:rFonts w:cs="Arial"/>
          <w:szCs w:val="22"/>
        </w:rPr>
        <w:t>17.1.1</w:t>
      </w:r>
      <w:r w:rsidRPr="00951715">
        <w:rPr>
          <w:rFonts w:cs="Arial"/>
          <w:szCs w:val="22"/>
        </w:rPr>
        <w:fldChar w:fldCharType="end"/>
      </w:r>
      <w:r w:rsidRPr="00951715">
        <w:rPr>
          <w:rFonts w:cs="Arial"/>
          <w:szCs w:val="22"/>
        </w:rPr>
        <w:t xml:space="preserve"> of this </w:t>
      </w:r>
      <w:r w:rsidR="00EB34C7">
        <w:rPr>
          <w:rFonts w:cs="Arial"/>
          <w:szCs w:val="22"/>
        </w:rPr>
        <w:fldChar w:fldCharType="begin"/>
      </w:r>
      <w:r w:rsidR="00EB34C7">
        <w:rPr>
          <w:rFonts w:cs="Arial"/>
          <w:szCs w:val="22"/>
        </w:rPr>
        <w:instrText xml:space="preserve"> REF _Ref54164913 \r \h </w:instrText>
      </w:r>
      <w:r w:rsidR="00EB34C7">
        <w:rPr>
          <w:rFonts w:cs="Arial"/>
          <w:szCs w:val="22"/>
        </w:rPr>
      </w:r>
      <w:r w:rsidR="00EB34C7">
        <w:rPr>
          <w:rFonts w:cs="Arial"/>
          <w:szCs w:val="22"/>
        </w:rPr>
        <w:fldChar w:fldCharType="separate"/>
      </w:r>
      <w:r w:rsidR="00477C0D">
        <w:rPr>
          <w:rFonts w:cs="Arial"/>
          <w:szCs w:val="22"/>
        </w:rPr>
        <w:t>Schedule 1</w:t>
      </w:r>
      <w:r w:rsidR="00EB34C7">
        <w:rPr>
          <w:rFonts w:cs="Arial"/>
          <w:szCs w:val="22"/>
        </w:rPr>
        <w:fldChar w:fldCharType="end"/>
      </w:r>
      <w:r w:rsidR="00EB34C7">
        <w:rPr>
          <w:rFonts w:cs="Arial"/>
          <w:szCs w:val="22"/>
        </w:rPr>
        <w:t xml:space="preserve"> </w:t>
      </w:r>
      <w:r w:rsidRPr="00951715">
        <w:rPr>
          <w:rFonts w:cs="Arial"/>
          <w:szCs w:val="22"/>
        </w:rPr>
        <w:t>shall provide a full and detailed description of the Sub-Contract opportunity with each of the mandatory fields being completed on Contracts Finder by the Contractor.</w:t>
      </w:r>
      <w:bookmarkEnd w:id="292"/>
      <w:r w:rsidRPr="00951715">
        <w:rPr>
          <w:rFonts w:cs="Arial"/>
          <w:szCs w:val="22"/>
        </w:rPr>
        <w:t xml:space="preserve"> </w:t>
      </w:r>
    </w:p>
    <w:p w14:paraId="1FDE4A86" w14:textId="72A90858" w:rsidR="007E3015" w:rsidRPr="00951715" w:rsidRDefault="007E3015" w:rsidP="00951715">
      <w:pPr>
        <w:pStyle w:val="SP2"/>
        <w:spacing w:before="120" w:after="240"/>
        <w:rPr>
          <w:rFonts w:cs="Arial"/>
          <w:szCs w:val="22"/>
        </w:rPr>
      </w:pPr>
      <w:bookmarkStart w:id="293" w:name="_Ref52634310"/>
      <w:bookmarkStart w:id="294" w:name="_Toc54104602"/>
      <w:r w:rsidRPr="00951715">
        <w:rPr>
          <w:rFonts w:cs="Arial"/>
          <w:szCs w:val="22"/>
        </w:rPr>
        <w:t xml:space="preserve">The obligation on the Contractor set out at clause </w:t>
      </w:r>
      <w:r w:rsidRPr="00951715">
        <w:rPr>
          <w:rFonts w:cs="Arial"/>
          <w:szCs w:val="22"/>
        </w:rPr>
        <w:fldChar w:fldCharType="begin"/>
      </w:r>
      <w:r w:rsidRPr="00951715">
        <w:rPr>
          <w:rFonts w:cs="Arial"/>
          <w:szCs w:val="22"/>
        </w:rPr>
        <w:instrText xml:space="preserve"> REF _Ref52634497 \r \h  \* MERGEFORMAT </w:instrText>
      </w:r>
      <w:r w:rsidRPr="00951715">
        <w:rPr>
          <w:rFonts w:cs="Arial"/>
          <w:szCs w:val="22"/>
        </w:rPr>
      </w:r>
      <w:r w:rsidRPr="00951715">
        <w:rPr>
          <w:rFonts w:cs="Arial"/>
          <w:szCs w:val="22"/>
        </w:rPr>
        <w:fldChar w:fldCharType="separate"/>
      </w:r>
      <w:r w:rsidR="00477C0D">
        <w:rPr>
          <w:rFonts w:cs="Arial"/>
          <w:szCs w:val="22"/>
        </w:rPr>
        <w:t>17.1</w:t>
      </w:r>
      <w:r w:rsidRPr="00951715">
        <w:rPr>
          <w:rFonts w:cs="Arial"/>
          <w:szCs w:val="22"/>
        </w:rPr>
        <w:fldChar w:fldCharType="end"/>
      </w:r>
      <w:r w:rsidRPr="00951715">
        <w:rPr>
          <w:rFonts w:cs="Arial"/>
          <w:szCs w:val="22"/>
        </w:rPr>
        <w:t xml:space="preserve"> shall only apply in respect of Sub-Contract opportunities arising after the Commencement Date.</w:t>
      </w:r>
      <w:bookmarkEnd w:id="293"/>
      <w:bookmarkEnd w:id="294"/>
      <w:r w:rsidRPr="00951715">
        <w:rPr>
          <w:rFonts w:cs="Arial"/>
          <w:szCs w:val="22"/>
        </w:rPr>
        <w:t xml:space="preserve"> </w:t>
      </w:r>
    </w:p>
    <w:p w14:paraId="2DDDBA7E" w14:textId="79800A1F" w:rsidR="007E3015" w:rsidRPr="00951715" w:rsidRDefault="007E3015" w:rsidP="00951715">
      <w:pPr>
        <w:pStyle w:val="SP2"/>
        <w:spacing w:before="120" w:after="240"/>
        <w:rPr>
          <w:rFonts w:cs="Arial"/>
          <w:szCs w:val="22"/>
          <w:lang w:eastAsia="zh-CN"/>
        </w:rPr>
      </w:pPr>
      <w:bookmarkStart w:id="295" w:name="ElPgBr18"/>
      <w:bookmarkStart w:id="296" w:name="_Toc54104603"/>
      <w:bookmarkEnd w:id="295"/>
      <w:r w:rsidRPr="00951715">
        <w:rPr>
          <w:rFonts w:cs="Arial"/>
          <w:szCs w:val="22"/>
        </w:rPr>
        <w:t xml:space="preserve">Notwithstanding clause </w:t>
      </w:r>
      <w:r w:rsidRPr="00951715">
        <w:rPr>
          <w:rFonts w:cs="Arial"/>
          <w:szCs w:val="22"/>
        </w:rPr>
        <w:fldChar w:fldCharType="begin"/>
      </w:r>
      <w:r w:rsidRPr="00951715">
        <w:rPr>
          <w:rFonts w:cs="Arial"/>
          <w:szCs w:val="22"/>
        </w:rPr>
        <w:instrText xml:space="preserve"> REF _Ref52634497 \r \h  \* MERGEFORMAT </w:instrText>
      </w:r>
      <w:r w:rsidRPr="00951715">
        <w:rPr>
          <w:rFonts w:cs="Arial"/>
          <w:szCs w:val="22"/>
        </w:rPr>
      </w:r>
      <w:r w:rsidRPr="00951715">
        <w:rPr>
          <w:rFonts w:cs="Arial"/>
          <w:szCs w:val="22"/>
        </w:rPr>
        <w:fldChar w:fldCharType="separate"/>
      </w:r>
      <w:r w:rsidR="00477C0D">
        <w:rPr>
          <w:rFonts w:cs="Arial"/>
          <w:szCs w:val="22"/>
        </w:rPr>
        <w:t>17.1</w:t>
      </w:r>
      <w:r w:rsidRPr="00951715">
        <w:rPr>
          <w:rFonts w:cs="Arial"/>
          <w:szCs w:val="22"/>
        </w:rPr>
        <w:fldChar w:fldCharType="end"/>
      </w:r>
      <w:r w:rsidRPr="00951715">
        <w:rPr>
          <w:rFonts w:cs="Arial"/>
          <w:szCs w:val="22"/>
        </w:rPr>
        <w:t xml:space="preserve">, the Authority may by giving its prior </w:t>
      </w:r>
      <w:r w:rsidR="00212FE6">
        <w:rPr>
          <w:rFonts w:cs="Arial"/>
          <w:szCs w:val="22"/>
        </w:rPr>
        <w:t>a</w:t>
      </w:r>
      <w:r w:rsidRPr="00951715">
        <w:rPr>
          <w:rFonts w:cs="Arial"/>
          <w:szCs w:val="22"/>
        </w:rPr>
        <w:t>pproval, agree that a Sub-Contrac</w:t>
      </w:r>
      <w:r w:rsidRPr="00951715">
        <w:rPr>
          <w:rFonts w:cs="Arial"/>
          <w:szCs w:val="22"/>
          <w:lang w:eastAsia="zh-CN"/>
        </w:rPr>
        <w:t>t opportunity is not required to be advertised by the Contractor on Contracts Finder.</w:t>
      </w:r>
      <w:bookmarkEnd w:id="296"/>
      <w:r w:rsidRPr="00951715">
        <w:rPr>
          <w:rFonts w:cs="Arial"/>
          <w:szCs w:val="22"/>
          <w:lang w:eastAsia="zh-CN"/>
        </w:rPr>
        <w:t xml:space="preserve">  </w:t>
      </w:r>
    </w:p>
    <w:p w14:paraId="234CDA72" w14:textId="77777777" w:rsidR="007E3015" w:rsidRPr="00C52856" w:rsidRDefault="007E3015" w:rsidP="00C52856">
      <w:pPr>
        <w:pStyle w:val="PlaintextArial10"/>
        <w:spacing w:after="240"/>
        <w:ind w:left="709"/>
        <w:rPr>
          <w:rFonts w:cs="Arial"/>
          <w:b/>
          <w:bCs/>
          <w:sz w:val="22"/>
          <w:szCs w:val="22"/>
          <w:u w:val="single"/>
          <w:lang w:eastAsia="en-GB"/>
        </w:rPr>
      </w:pPr>
      <w:r w:rsidRPr="00C52856">
        <w:rPr>
          <w:rFonts w:cs="Arial"/>
          <w:b/>
          <w:bCs/>
          <w:sz w:val="22"/>
          <w:szCs w:val="22"/>
          <w:u w:val="single"/>
          <w:lang w:eastAsia="en-GB"/>
        </w:rPr>
        <w:t>Visibility of Supply Chain Spend</w:t>
      </w:r>
    </w:p>
    <w:p w14:paraId="56651A95" w14:textId="185BCC0C" w:rsidR="007E3015" w:rsidRPr="00951715" w:rsidRDefault="007E3015" w:rsidP="008E67E0">
      <w:pPr>
        <w:pStyle w:val="SP2"/>
        <w:rPr>
          <w:lang w:eastAsia="zh-CN"/>
        </w:rPr>
      </w:pPr>
      <w:bookmarkStart w:id="297" w:name="_Ref52634653"/>
      <w:bookmarkStart w:id="298" w:name="_Toc54104604"/>
      <w:r w:rsidRPr="00951715">
        <w:rPr>
          <w:lang w:eastAsia="zh-CN"/>
        </w:rPr>
        <w:t xml:space="preserve">In addition to any other management information requirements set out in the Contract, the Contractor agrees and acknowledges that it shall, at no charge, provide timely, full, accurate and complete SME management information reports (the </w:t>
      </w:r>
      <w:r w:rsidRPr="00951715">
        <w:rPr>
          <w:b/>
          <w:lang w:eastAsia="zh-CN"/>
        </w:rPr>
        <w:t>“SME Management Information Reports”</w:t>
      </w:r>
      <w:r w:rsidRPr="00951715">
        <w:rPr>
          <w:lang w:eastAsia="zh-CN"/>
        </w:rPr>
        <w:t>) to the Authority</w:t>
      </w:r>
      <w:r w:rsidR="001A0923">
        <w:rPr>
          <w:lang w:eastAsia="zh-CN"/>
        </w:rPr>
        <w:t>, which shall include</w:t>
      </w:r>
      <w:r w:rsidRPr="00951715">
        <w:rPr>
          <w:lang w:eastAsia="zh-CN"/>
        </w:rPr>
        <w:t>:</w:t>
      </w:r>
      <w:bookmarkEnd w:id="297"/>
      <w:bookmarkEnd w:id="298"/>
      <w:r w:rsidRPr="00951715">
        <w:rPr>
          <w:lang w:eastAsia="zh-CN"/>
        </w:rPr>
        <w:t xml:space="preserve"> </w:t>
      </w:r>
    </w:p>
    <w:p w14:paraId="7FB9B7CB" w14:textId="77777777" w:rsidR="007E3015" w:rsidRPr="00951715" w:rsidRDefault="007E3015" w:rsidP="008F2E6E">
      <w:pPr>
        <w:pStyle w:val="SP3"/>
        <w:spacing w:before="120" w:after="240"/>
        <w:rPr>
          <w:rFonts w:cs="Arial"/>
          <w:szCs w:val="22"/>
          <w:lang w:eastAsia="zh-CN"/>
        </w:rPr>
      </w:pPr>
      <w:bookmarkStart w:id="299" w:name="_Toc54104605"/>
      <w:bookmarkStart w:id="300" w:name="_Ref54340816"/>
      <w:r w:rsidRPr="00951715">
        <w:rPr>
          <w:rFonts w:cs="Arial"/>
          <w:szCs w:val="22"/>
          <w:lang w:eastAsia="zh-CN"/>
        </w:rPr>
        <w:t>the total contract revenue received directly on the Contract;</w:t>
      </w:r>
      <w:bookmarkEnd w:id="299"/>
      <w:bookmarkEnd w:id="300"/>
    </w:p>
    <w:p w14:paraId="12CCD5A5" w14:textId="732DC4D4" w:rsidR="007E3015" w:rsidRPr="00951715" w:rsidRDefault="007E3015" w:rsidP="008F2E6E">
      <w:pPr>
        <w:pStyle w:val="SP3"/>
        <w:spacing w:before="120" w:after="240"/>
        <w:rPr>
          <w:rFonts w:cs="Arial"/>
          <w:szCs w:val="22"/>
          <w:lang w:eastAsia="zh-CN"/>
        </w:rPr>
      </w:pPr>
      <w:bookmarkStart w:id="301" w:name="_Toc54104606"/>
      <w:r w:rsidRPr="00951715">
        <w:rPr>
          <w:rFonts w:cs="Arial"/>
          <w:szCs w:val="22"/>
          <w:lang w:eastAsia="zh-CN"/>
        </w:rPr>
        <w:t>the total value of sub-contracted revenues under the Contract (including revenues for non-SMEs/non-VCSEs); and</w:t>
      </w:r>
      <w:bookmarkEnd w:id="301"/>
    </w:p>
    <w:p w14:paraId="0F4649ED" w14:textId="2D124D83" w:rsidR="007E3015" w:rsidRPr="00951715" w:rsidRDefault="007E3015" w:rsidP="008F2E6E">
      <w:pPr>
        <w:pStyle w:val="SP3"/>
        <w:spacing w:before="120" w:after="240"/>
        <w:rPr>
          <w:rFonts w:cs="Arial"/>
          <w:szCs w:val="22"/>
          <w:lang w:eastAsia="zh-CN"/>
        </w:rPr>
      </w:pPr>
      <w:bookmarkStart w:id="302" w:name="_Toc54104607"/>
      <w:bookmarkStart w:id="303" w:name="_Ref54340825"/>
      <w:r w:rsidRPr="00951715">
        <w:rPr>
          <w:rFonts w:cs="Arial"/>
          <w:szCs w:val="22"/>
          <w:lang w:eastAsia="zh-CN"/>
        </w:rPr>
        <w:t>the total value of sub-contracted revenues to SMEs and VCSEs.</w:t>
      </w:r>
      <w:bookmarkEnd w:id="302"/>
      <w:bookmarkEnd w:id="303"/>
    </w:p>
    <w:p w14:paraId="7C470C2F" w14:textId="73766063" w:rsidR="007E3015" w:rsidRPr="00951715" w:rsidRDefault="007E3015" w:rsidP="00951715">
      <w:pPr>
        <w:pStyle w:val="SP2"/>
        <w:spacing w:before="120" w:after="240"/>
        <w:rPr>
          <w:rFonts w:cs="Arial"/>
          <w:szCs w:val="22"/>
          <w:lang w:eastAsia="zh-CN"/>
        </w:rPr>
      </w:pPr>
      <w:bookmarkStart w:id="304" w:name="_Toc54104608"/>
      <w:r w:rsidRPr="00951715">
        <w:rPr>
          <w:rFonts w:cs="Arial"/>
          <w:szCs w:val="22"/>
          <w:lang w:eastAsia="zh-CN"/>
        </w:rPr>
        <w:t>The SME Management Information Reports shall be provided by the Contractor in the correct format as required by the</w:t>
      </w:r>
      <w:r w:rsidR="001A0923">
        <w:rPr>
          <w:rFonts w:cs="Arial"/>
          <w:szCs w:val="22"/>
          <w:lang w:eastAsia="zh-CN"/>
        </w:rPr>
        <w:t xml:space="preserve"> Authority </w:t>
      </w:r>
      <w:r w:rsidRPr="00951715">
        <w:rPr>
          <w:rFonts w:cs="Arial"/>
          <w:szCs w:val="22"/>
          <w:lang w:eastAsia="zh-CN"/>
        </w:rPr>
        <w:t xml:space="preserve">from time to time. The Contractor agrees that it shall provide the information detailed at </w:t>
      </w:r>
      <w:r w:rsidR="005C5A62">
        <w:rPr>
          <w:rFonts w:cs="Arial"/>
          <w:szCs w:val="22"/>
          <w:lang w:eastAsia="zh-CN"/>
        </w:rPr>
        <w:t>C</w:t>
      </w:r>
      <w:r w:rsidRPr="00951715">
        <w:rPr>
          <w:rFonts w:cs="Arial"/>
          <w:szCs w:val="22"/>
          <w:lang w:eastAsia="zh-CN"/>
        </w:rPr>
        <w:t xml:space="preserve">lause </w:t>
      </w:r>
      <w:r w:rsidRPr="00951715">
        <w:rPr>
          <w:rFonts w:cs="Arial"/>
          <w:szCs w:val="22"/>
          <w:lang w:eastAsia="zh-CN"/>
        </w:rPr>
        <w:fldChar w:fldCharType="begin"/>
      </w:r>
      <w:r w:rsidRPr="00951715">
        <w:rPr>
          <w:rFonts w:cs="Arial"/>
          <w:szCs w:val="22"/>
          <w:lang w:eastAsia="zh-CN"/>
        </w:rPr>
        <w:instrText xml:space="preserve"> REF _Ref52634653 \r \h  \* MERGEFORMAT </w:instrText>
      </w:r>
      <w:r w:rsidRPr="00951715">
        <w:rPr>
          <w:rFonts w:cs="Arial"/>
          <w:szCs w:val="22"/>
          <w:lang w:eastAsia="zh-CN"/>
        </w:rPr>
      </w:r>
      <w:r w:rsidRPr="00951715">
        <w:rPr>
          <w:rFonts w:cs="Arial"/>
          <w:szCs w:val="22"/>
          <w:lang w:eastAsia="zh-CN"/>
        </w:rPr>
        <w:fldChar w:fldCharType="separate"/>
      </w:r>
      <w:r w:rsidR="00477C0D">
        <w:rPr>
          <w:rFonts w:cs="Arial"/>
          <w:szCs w:val="22"/>
          <w:lang w:eastAsia="zh-CN"/>
        </w:rPr>
        <w:t>17.5</w:t>
      </w:r>
      <w:r w:rsidRPr="00951715">
        <w:rPr>
          <w:rFonts w:cs="Arial"/>
          <w:szCs w:val="22"/>
          <w:lang w:eastAsia="zh-CN"/>
        </w:rPr>
        <w:fldChar w:fldCharType="end"/>
      </w:r>
      <w:r w:rsidR="008E5C4B">
        <w:rPr>
          <w:rFonts w:cs="Arial"/>
          <w:szCs w:val="22"/>
          <w:lang w:eastAsia="zh-CN"/>
        </w:rPr>
        <w:t>,</w:t>
      </w:r>
      <w:r w:rsidRPr="00951715">
        <w:rPr>
          <w:rFonts w:cs="Arial"/>
          <w:szCs w:val="22"/>
          <w:lang w:eastAsia="zh-CN"/>
        </w:rPr>
        <w:t xml:space="preserve"> </w:t>
      </w:r>
      <w:r w:rsidR="008E5C4B">
        <w:rPr>
          <w:rFonts w:cs="Arial"/>
          <w:szCs w:val="22"/>
          <w:lang w:eastAsia="zh-CN"/>
        </w:rPr>
        <w:t xml:space="preserve">above, </w:t>
      </w:r>
      <w:r w:rsidRPr="00951715">
        <w:rPr>
          <w:rFonts w:cs="Arial"/>
          <w:szCs w:val="22"/>
          <w:lang w:eastAsia="zh-CN"/>
        </w:rPr>
        <w:t xml:space="preserve">and acknowledges that the </w:t>
      </w:r>
      <w:r w:rsidR="00D14308">
        <w:rPr>
          <w:rFonts w:cs="Arial"/>
          <w:szCs w:val="22"/>
          <w:lang w:eastAsia="zh-CN"/>
        </w:rPr>
        <w:t xml:space="preserve">required </w:t>
      </w:r>
      <w:r w:rsidR="001A0923">
        <w:rPr>
          <w:rFonts w:cs="Arial"/>
          <w:szCs w:val="22"/>
          <w:lang w:eastAsia="zh-CN"/>
        </w:rPr>
        <w:t xml:space="preserve">information </w:t>
      </w:r>
      <w:r w:rsidRPr="00951715">
        <w:rPr>
          <w:rFonts w:cs="Arial"/>
          <w:szCs w:val="22"/>
          <w:lang w:eastAsia="zh-CN"/>
        </w:rPr>
        <w:t>may be changed from time to time (including the data required and/or format) by the Authority. The Authority agrees to give at least thirty (30) days’ notice in writing of any such change.</w:t>
      </w:r>
      <w:bookmarkEnd w:id="304"/>
    </w:p>
    <w:p w14:paraId="677E6732" w14:textId="6724A389" w:rsidR="00FC028C" w:rsidRDefault="007E3015" w:rsidP="00951715">
      <w:pPr>
        <w:pStyle w:val="SP2"/>
        <w:spacing w:before="120" w:after="240"/>
        <w:rPr>
          <w:rFonts w:cs="Arial"/>
          <w:szCs w:val="22"/>
          <w:lang w:eastAsia="zh-CN"/>
        </w:rPr>
      </w:pPr>
      <w:bookmarkStart w:id="305" w:name="_Toc54104609"/>
      <w:r w:rsidRPr="00951715">
        <w:rPr>
          <w:rFonts w:cs="Arial"/>
          <w:szCs w:val="22"/>
          <w:lang w:eastAsia="zh-CN"/>
        </w:rPr>
        <w:t xml:space="preserve">The Contractor further agrees and acknowledges that it may not make any amendment to </w:t>
      </w:r>
      <w:r w:rsidR="001A0923">
        <w:rPr>
          <w:rFonts w:cs="Arial"/>
          <w:szCs w:val="22"/>
          <w:lang w:eastAsia="zh-CN"/>
        </w:rPr>
        <w:t xml:space="preserve">any required </w:t>
      </w:r>
      <w:r w:rsidRPr="00951715">
        <w:rPr>
          <w:rFonts w:cs="Arial"/>
          <w:szCs w:val="22"/>
          <w:lang w:eastAsia="zh-CN"/>
        </w:rPr>
        <w:t xml:space="preserve">Supply Chain Information Report </w:t>
      </w:r>
      <w:r w:rsidR="001A0923">
        <w:rPr>
          <w:rFonts w:cs="Arial"/>
          <w:szCs w:val="22"/>
          <w:lang w:eastAsia="zh-CN"/>
        </w:rPr>
        <w:t>t</w:t>
      </w:r>
      <w:r w:rsidRPr="00951715">
        <w:rPr>
          <w:rFonts w:cs="Arial"/>
          <w:szCs w:val="22"/>
          <w:lang w:eastAsia="zh-CN"/>
        </w:rPr>
        <w:t xml:space="preserve">emplate without the prior </w:t>
      </w:r>
      <w:r w:rsidR="00212FE6">
        <w:rPr>
          <w:rFonts w:cs="Arial"/>
          <w:szCs w:val="22"/>
          <w:lang w:eastAsia="zh-CN"/>
        </w:rPr>
        <w:t>a</w:t>
      </w:r>
      <w:r w:rsidRPr="00951715">
        <w:rPr>
          <w:rFonts w:cs="Arial"/>
          <w:szCs w:val="22"/>
          <w:lang w:eastAsia="zh-CN"/>
        </w:rPr>
        <w:t>pproval of the Authority.</w:t>
      </w:r>
      <w:bookmarkEnd w:id="305"/>
      <w:r w:rsidRPr="00951715">
        <w:rPr>
          <w:rFonts w:cs="Arial"/>
          <w:szCs w:val="22"/>
          <w:lang w:eastAsia="zh-CN"/>
        </w:rPr>
        <w:t xml:space="preserve">  </w:t>
      </w:r>
    </w:p>
    <w:p w14:paraId="0F792007" w14:textId="403E9E8B" w:rsidR="00D61E2C" w:rsidRPr="00D61E2C" w:rsidRDefault="00D61E2C" w:rsidP="00AC40F1">
      <w:pPr>
        <w:pStyle w:val="SP2"/>
        <w:rPr>
          <w:rFonts w:cs="Arial"/>
          <w:szCs w:val="22"/>
          <w:lang w:eastAsia="zh-CN"/>
        </w:rPr>
      </w:pPr>
      <w:bookmarkStart w:id="306" w:name="_Ref57286238"/>
      <w:r w:rsidRPr="00D61E2C">
        <w:rPr>
          <w:rFonts w:cs="Arial"/>
          <w:szCs w:val="22"/>
          <w:lang w:eastAsia="zh-CN"/>
        </w:rPr>
        <w:t xml:space="preserve">Without prejudice to </w:t>
      </w:r>
      <w:r w:rsidR="00CB7E06">
        <w:rPr>
          <w:rFonts w:cs="Arial"/>
          <w:szCs w:val="22"/>
          <w:lang w:eastAsia="zh-CN"/>
        </w:rPr>
        <w:t>C</w:t>
      </w:r>
      <w:r w:rsidRPr="00D61E2C">
        <w:rPr>
          <w:rFonts w:cs="Arial"/>
          <w:szCs w:val="22"/>
          <w:lang w:eastAsia="zh-CN"/>
        </w:rPr>
        <w:t xml:space="preserve">lause </w:t>
      </w:r>
      <w:r w:rsidR="00435CCA">
        <w:rPr>
          <w:rFonts w:cs="Arial"/>
          <w:szCs w:val="22"/>
          <w:lang w:eastAsia="zh-CN"/>
        </w:rPr>
        <w:fldChar w:fldCharType="begin"/>
      </w:r>
      <w:r w:rsidR="00435CCA">
        <w:rPr>
          <w:rFonts w:cs="Arial"/>
          <w:szCs w:val="22"/>
          <w:lang w:eastAsia="zh-CN"/>
        </w:rPr>
        <w:instrText xml:space="preserve"> REF _Ref62125808 \r \h </w:instrText>
      </w:r>
      <w:r w:rsidR="00435CCA">
        <w:rPr>
          <w:rFonts w:cs="Arial"/>
          <w:szCs w:val="22"/>
          <w:lang w:eastAsia="zh-CN"/>
        </w:rPr>
      </w:r>
      <w:r w:rsidR="00435CCA">
        <w:rPr>
          <w:rFonts w:cs="Arial"/>
          <w:szCs w:val="22"/>
          <w:lang w:eastAsia="zh-CN"/>
        </w:rPr>
        <w:fldChar w:fldCharType="separate"/>
      </w:r>
      <w:r w:rsidR="00477C0D">
        <w:rPr>
          <w:rFonts w:cs="Arial"/>
          <w:szCs w:val="22"/>
          <w:lang w:eastAsia="zh-CN"/>
        </w:rPr>
        <w:t>25</w:t>
      </w:r>
      <w:r w:rsidR="00435CCA">
        <w:rPr>
          <w:rFonts w:cs="Arial"/>
          <w:szCs w:val="22"/>
          <w:lang w:eastAsia="zh-CN"/>
        </w:rPr>
        <w:fldChar w:fldCharType="end"/>
      </w:r>
      <w:r w:rsidR="00435CCA">
        <w:rPr>
          <w:rFonts w:cs="Arial"/>
          <w:szCs w:val="22"/>
          <w:lang w:eastAsia="zh-CN"/>
        </w:rPr>
        <w:t xml:space="preserve"> </w:t>
      </w:r>
      <w:r w:rsidR="00C32B4C">
        <w:rPr>
          <w:rFonts w:cs="Arial"/>
          <w:szCs w:val="22"/>
          <w:lang w:eastAsia="zh-CN"/>
        </w:rPr>
        <w:t>(</w:t>
      </w:r>
      <w:r w:rsidR="00F82468">
        <w:rPr>
          <w:rFonts w:cs="Arial"/>
          <w:szCs w:val="22"/>
          <w:lang w:eastAsia="zh-CN"/>
        </w:rPr>
        <w:t xml:space="preserve">Assignment, Novation and </w:t>
      </w:r>
      <w:r w:rsidR="00C32B4C">
        <w:rPr>
          <w:rFonts w:cs="Arial"/>
          <w:szCs w:val="22"/>
          <w:lang w:eastAsia="zh-CN"/>
        </w:rPr>
        <w:t>Sub-</w:t>
      </w:r>
      <w:r w:rsidR="001E3362">
        <w:rPr>
          <w:rFonts w:cs="Arial"/>
          <w:szCs w:val="22"/>
          <w:lang w:eastAsia="zh-CN"/>
        </w:rPr>
        <w:t>c</w:t>
      </w:r>
      <w:r w:rsidR="00C32B4C">
        <w:rPr>
          <w:rFonts w:cs="Arial"/>
          <w:szCs w:val="22"/>
          <w:lang w:eastAsia="zh-CN"/>
        </w:rPr>
        <w:t>ontracting) of Schedule 2</w:t>
      </w:r>
      <w:r w:rsidR="008E5C4B">
        <w:rPr>
          <w:rFonts w:cs="Arial"/>
          <w:szCs w:val="22"/>
          <w:lang w:eastAsia="zh-CN"/>
        </w:rPr>
        <w:t xml:space="preserve">, </w:t>
      </w:r>
      <w:r w:rsidRPr="00D61E2C">
        <w:rPr>
          <w:rFonts w:cs="Arial"/>
          <w:szCs w:val="22"/>
          <w:lang w:eastAsia="zh-CN"/>
        </w:rPr>
        <w:t xml:space="preserve">the </w:t>
      </w:r>
      <w:r w:rsidR="00C32B4C">
        <w:rPr>
          <w:rFonts w:cs="Arial"/>
          <w:szCs w:val="22"/>
          <w:lang w:eastAsia="zh-CN"/>
        </w:rPr>
        <w:t xml:space="preserve">Contractor </w:t>
      </w:r>
      <w:r w:rsidRPr="00D61E2C">
        <w:rPr>
          <w:rFonts w:cs="Arial"/>
          <w:szCs w:val="22"/>
          <w:lang w:eastAsia="zh-CN"/>
        </w:rPr>
        <w:t>shall:</w:t>
      </w:r>
      <w:bookmarkEnd w:id="306"/>
    </w:p>
    <w:p w14:paraId="15C665B6" w14:textId="1E62D0C5" w:rsidR="00D61E2C" w:rsidRPr="00D61E2C" w:rsidRDefault="00D61E2C" w:rsidP="008F2E6E">
      <w:pPr>
        <w:pStyle w:val="SP3"/>
        <w:rPr>
          <w:rFonts w:cs="Arial"/>
          <w:szCs w:val="22"/>
          <w:lang w:eastAsia="zh-CN"/>
        </w:rPr>
      </w:pPr>
      <w:r w:rsidRPr="00D61E2C">
        <w:rPr>
          <w:lang w:eastAsia="zh-CN"/>
        </w:rPr>
        <w:lastRenderedPageBreak/>
        <w:t>pay any sums which are due from it to any Sub</w:t>
      </w:r>
      <w:r w:rsidR="00C32B4C">
        <w:rPr>
          <w:lang w:eastAsia="zh-CN"/>
        </w:rPr>
        <w:t>-</w:t>
      </w:r>
      <w:r w:rsidRPr="00D61E2C">
        <w:rPr>
          <w:lang w:eastAsia="zh-CN"/>
        </w:rPr>
        <w:t>contractor</w:t>
      </w:r>
      <w:r>
        <w:rPr>
          <w:lang w:eastAsia="zh-CN"/>
        </w:rPr>
        <w:t xml:space="preserve"> </w:t>
      </w:r>
      <w:r w:rsidRPr="00D61E2C">
        <w:rPr>
          <w:rFonts w:cs="Arial"/>
          <w:szCs w:val="22"/>
          <w:lang w:eastAsia="zh-CN"/>
        </w:rPr>
        <w:t xml:space="preserve">or </w:t>
      </w:r>
      <w:r w:rsidRPr="008F2E6E">
        <w:rPr>
          <w:rFonts w:cs="Arial"/>
          <w:szCs w:val="22"/>
          <w:lang w:eastAsia="zh-CN"/>
        </w:rPr>
        <w:t>Unconnected Sub-contractor</w:t>
      </w:r>
      <w:r w:rsidRPr="00D61E2C">
        <w:rPr>
          <w:rFonts w:cs="Arial"/>
          <w:szCs w:val="22"/>
          <w:lang w:eastAsia="zh-CN"/>
        </w:rPr>
        <w:t xml:space="preserve"> pursuant to any invoice (or other notice of an amount for payment) on the</w:t>
      </w:r>
      <w:r>
        <w:rPr>
          <w:rFonts w:cs="Arial"/>
          <w:szCs w:val="22"/>
          <w:lang w:eastAsia="zh-CN"/>
        </w:rPr>
        <w:t xml:space="preserve"> </w:t>
      </w:r>
      <w:r w:rsidRPr="00D61E2C">
        <w:rPr>
          <w:rFonts w:cs="Arial"/>
          <w:szCs w:val="22"/>
          <w:lang w:eastAsia="zh-CN"/>
        </w:rPr>
        <w:t>earlier of:</w:t>
      </w:r>
    </w:p>
    <w:p w14:paraId="53C47D17" w14:textId="4FEFE0CB" w:rsidR="00D61E2C" w:rsidRPr="00A20B3D" w:rsidRDefault="00D61E2C" w:rsidP="00E17212">
      <w:pPr>
        <w:pStyle w:val="SP4"/>
      </w:pPr>
      <w:r w:rsidRPr="00A20B3D">
        <w:t>the date set out for payment in the relevant Sub</w:t>
      </w:r>
      <w:r w:rsidR="00C32B4C" w:rsidRPr="00A20B3D">
        <w:t>-</w:t>
      </w:r>
      <w:r w:rsidRPr="00A20B3D">
        <w:t>contract</w:t>
      </w:r>
      <w:r w:rsidR="00D23A3E" w:rsidRPr="00A20B3D">
        <w:t xml:space="preserve"> </w:t>
      </w:r>
      <w:r w:rsidRPr="00A20B3D">
        <w:t>or Unconnected Sub-contract; or</w:t>
      </w:r>
    </w:p>
    <w:p w14:paraId="1ED2D969" w14:textId="4552D805" w:rsidR="00D61E2C" w:rsidRPr="008F2E6E" w:rsidRDefault="00D61E2C" w:rsidP="009E5E45">
      <w:pPr>
        <w:pStyle w:val="SP4"/>
      </w:pPr>
      <w:r w:rsidRPr="008F2E6E">
        <w:t>the date that falls 60 days after the day on which</w:t>
      </w:r>
      <w:r w:rsidR="00D23A3E" w:rsidRPr="008F2E6E">
        <w:t xml:space="preserve"> </w:t>
      </w:r>
      <w:r w:rsidRPr="008F2E6E">
        <w:t xml:space="preserve">the </w:t>
      </w:r>
      <w:r w:rsidR="00C32B4C">
        <w:t xml:space="preserve">Contractor </w:t>
      </w:r>
      <w:r w:rsidRPr="008F2E6E">
        <w:t>receives an invoice (or otherwise has notice</w:t>
      </w:r>
      <w:r w:rsidR="00D23A3E" w:rsidRPr="008F2E6E">
        <w:t xml:space="preserve"> </w:t>
      </w:r>
      <w:r w:rsidRPr="008F2E6E">
        <w:t>of an amount for payment); and</w:t>
      </w:r>
    </w:p>
    <w:p w14:paraId="18B6B10E" w14:textId="78746B5C" w:rsidR="00D61E2C" w:rsidRPr="00266269" w:rsidRDefault="00D61E2C" w:rsidP="008F2E6E">
      <w:pPr>
        <w:pStyle w:val="SP3"/>
        <w:rPr>
          <w:rFonts w:cs="Arial"/>
          <w:szCs w:val="22"/>
          <w:lang w:eastAsia="zh-CN"/>
        </w:rPr>
      </w:pPr>
      <w:bookmarkStart w:id="307" w:name="_Ref57287272"/>
      <w:r w:rsidRPr="008F2E6E">
        <w:t>include within the</w:t>
      </w:r>
      <w:r w:rsidR="00C32B4C">
        <w:t xml:space="preserve"> management information </w:t>
      </w:r>
      <w:r w:rsidRPr="00266269">
        <w:rPr>
          <w:rFonts w:cs="Arial"/>
          <w:szCs w:val="22"/>
          <w:lang w:eastAsia="zh-CN"/>
        </w:rPr>
        <w:t xml:space="preserve">produced by it pursuant </w:t>
      </w:r>
      <w:r w:rsidR="00C32B4C">
        <w:rPr>
          <w:rFonts w:cs="Arial"/>
          <w:szCs w:val="22"/>
          <w:lang w:eastAsia="zh-CN"/>
        </w:rPr>
        <w:t xml:space="preserve">Clause </w:t>
      </w:r>
      <w:r w:rsidR="00435CCA">
        <w:rPr>
          <w:rFonts w:cs="Arial"/>
          <w:szCs w:val="22"/>
          <w:lang w:eastAsia="zh-CN"/>
        </w:rPr>
        <w:fldChar w:fldCharType="begin"/>
      </w:r>
      <w:r w:rsidR="00435CCA">
        <w:rPr>
          <w:rFonts w:cs="Arial"/>
          <w:szCs w:val="22"/>
          <w:lang w:eastAsia="zh-CN"/>
        </w:rPr>
        <w:instrText xml:space="preserve"> REF _Ref62207006 \r \h </w:instrText>
      </w:r>
      <w:r w:rsidR="00435CCA">
        <w:rPr>
          <w:rFonts w:cs="Arial"/>
          <w:szCs w:val="22"/>
          <w:lang w:eastAsia="zh-CN"/>
        </w:rPr>
      </w:r>
      <w:r w:rsidR="00435CCA">
        <w:rPr>
          <w:rFonts w:cs="Arial"/>
          <w:szCs w:val="22"/>
          <w:lang w:eastAsia="zh-CN"/>
        </w:rPr>
        <w:fldChar w:fldCharType="separate"/>
      </w:r>
      <w:r w:rsidR="00477C0D">
        <w:rPr>
          <w:rFonts w:cs="Arial"/>
          <w:szCs w:val="22"/>
          <w:lang w:eastAsia="zh-CN"/>
        </w:rPr>
        <w:t>7</w:t>
      </w:r>
      <w:r w:rsidR="00435CCA">
        <w:rPr>
          <w:rFonts w:cs="Arial"/>
          <w:szCs w:val="22"/>
          <w:lang w:eastAsia="zh-CN"/>
        </w:rPr>
        <w:fldChar w:fldCharType="end"/>
      </w:r>
      <w:r w:rsidR="00C32B4C">
        <w:rPr>
          <w:rFonts w:cs="Arial"/>
          <w:szCs w:val="22"/>
          <w:lang w:eastAsia="zh-CN"/>
        </w:rPr>
        <w:t xml:space="preserve"> (Contract Management and Monitoring of Contractor’s Performance) of </w:t>
      </w:r>
      <w:r w:rsidR="00C32B4C">
        <w:rPr>
          <w:rFonts w:cs="Arial"/>
          <w:szCs w:val="22"/>
          <w:lang w:eastAsia="zh-CN"/>
        </w:rPr>
        <w:fldChar w:fldCharType="begin"/>
      </w:r>
      <w:r w:rsidR="00C32B4C">
        <w:rPr>
          <w:rFonts w:cs="Arial"/>
          <w:szCs w:val="22"/>
          <w:lang w:eastAsia="zh-CN"/>
        </w:rPr>
        <w:instrText xml:space="preserve"> REF _Ref54165014 \r \h </w:instrText>
      </w:r>
      <w:r w:rsidR="00C32B4C">
        <w:rPr>
          <w:rFonts w:cs="Arial"/>
          <w:szCs w:val="22"/>
          <w:lang w:eastAsia="zh-CN"/>
        </w:rPr>
      </w:r>
      <w:r w:rsidR="00C32B4C">
        <w:rPr>
          <w:rFonts w:cs="Arial"/>
          <w:szCs w:val="22"/>
          <w:lang w:eastAsia="zh-CN"/>
        </w:rPr>
        <w:fldChar w:fldCharType="separate"/>
      </w:r>
      <w:r w:rsidR="00477C0D">
        <w:rPr>
          <w:rFonts w:cs="Arial"/>
          <w:szCs w:val="22"/>
          <w:lang w:eastAsia="zh-CN"/>
        </w:rPr>
        <w:t>Schedule 2</w:t>
      </w:r>
      <w:r w:rsidR="00C32B4C">
        <w:rPr>
          <w:rFonts w:cs="Arial"/>
          <w:szCs w:val="22"/>
          <w:lang w:eastAsia="zh-CN"/>
        </w:rPr>
        <w:fldChar w:fldCharType="end"/>
      </w:r>
      <w:r w:rsidR="008E5C4B">
        <w:rPr>
          <w:rFonts w:cs="Arial"/>
          <w:szCs w:val="22"/>
          <w:lang w:eastAsia="zh-CN"/>
        </w:rPr>
        <w:t xml:space="preserve"> </w:t>
      </w:r>
      <w:r w:rsidR="00C32B4C">
        <w:rPr>
          <w:rFonts w:cs="Arial"/>
          <w:szCs w:val="22"/>
          <w:lang w:eastAsia="zh-CN"/>
        </w:rPr>
        <w:t xml:space="preserve">and </w:t>
      </w:r>
      <w:r w:rsidR="00C32B4C">
        <w:rPr>
          <w:rFonts w:cs="Arial"/>
          <w:szCs w:val="22"/>
          <w:lang w:eastAsia="zh-CN"/>
        </w:rPr>
        <w:fldChar w:fldCharType="begin"/>
      </w:r>
      <w:r w:rsidR="00C32B4C">
        <w:rPr>
          <w:rFonts w:cs="Arial"/>
          <w:szCs w:val="22"/>
          <w:lang w:eastAsia="zh-CN"/>
        </w:rPr>
        <w:instrText xml:space="preserve"> REF _Ref57286626 \r \h </w:instrText>
      </w:r>
      <w:r w:rsidR="00C32B4C">
        <w:rPr>
          <w:rFonts w:cs="Arial"/>
          <w:szCs w:val="22"/>
          <w:lang w:eastAsia="zh-CN"/>
        </w:rPr>
      </w:r>
      <w:r w:rsidR="00C32B4C">
        <w:rPr>
          <w:rFonts w:cs="Arial"/>
          <w:szCs w:val="22"/>
          <w:lang w:eastAsia="zh-CN"/>
        </w:rPr>
        <w:fldChar w:fldCharType="separate"/>
      </w:r>
      <w:r w:rsidR="00477C0D">
        <w:rPr>
          <w:rFonts w:cs="Arial"/>
          <w:szCs w:val="22"/>
          <w:lang w:eastAsia="zh-CN"/>
        </w:rPr>
        <w:t>Schedule 7</w:t>
      </w:r>
      <w:r w:rsidR="00C32B4C">
        <w:rPr>
          <w:rFonts w:cs="Arial"/>
          <w:szCs w:val="22"/>
          <w:lang w:eastAsia="zh-CN"/>
        </w:rPr>
        <w:fldChar w:fldCharType="end"/>
      </w:r>
      <w:r w:rsidR="00C32B4C">
        <w:rPr>
          <w:rFonts w:cs="Arial"/>
          <w:szCs w:val="22"/>
          <w:lang w:eastAsia="zh-CN"/>
        </w:rPr>
        <w:t xml:space="preserve"> (Contract Monitoring) </w:t>
      </w:r>
      <w:r w:rsidRPr="00266269">
        <w:rPr>
          <w:rFonts w:cs="Arial"/>
          <w:szCs w:val="22"/>
          <w:lang w:eastAsia="zh-CN"/>
        </w:rPr>
        <w:t>a summary of its compliance with</w:t>
      </w:r>
      <w:r w:rsidR="00C4022F">
        <w:rPr>
          <w:rFonts w:cs="Arial"/>
          <w:szCs w:val="22"/>
          <w:lang w:eastAsia="zh-CN"/>
        </w:rPr>
        <w:t xml:space="preserve"> this </w:t>
      </w:r>
      <w:r w:rsidRPr="00266269">
        <w:rPr>
          <w:rFonts w:cs="Arial"/>
          <w:szCs w:val="22"/>
          <w:lang w:eastAsia="zh-CN"/>
        </w:rPr>
        <w:t>Clause</w:t>
      </w:r>
      <w:r w:rsidR="00C32B4C">
        <w:rPr>
          <w:rFonts w:cs="Arial"/>
          <w:szCs w:val="22"/>
          <w:lang w:eastAsia="zh-CN"/>
        </w:rPr>
        <w:t xml:space="preserve"> </w:t>
      </w:r>
      <w:r w:rsidR="00C32B4C">
        <w:rPr>
          <w:rFonts w:cs="Arial"/>
          <w:szCs w:val="22"/>
          <w:lang w:eastAsia="zh-CN"/>
        </w:rPr>
        <w:fldChar w:fldCharType="begin"/>
      </w:r>
      <w:r w:rsidR="00C32B4C">
        <w:rPr>
          <w:rFonts w:cs="Arial"/>
          <w:szCs w:val="22"/>
          <w:lang w:eastAsia="zh-CN"/>
        </w:rPr>
        <w:instrText xml:space="preserve"> REF _Ref57286238 \r \h </w:instrText>
      </w:r>
      <w:r w:rsidR="00C32B4C">
        <w:rPr>
          <w:rFonts w:cs="Arial"/>
          <w:szCs w:val="22"/>
          <w:lang w:eastAsia="zh-CN"/>
        </w:rPr>
      </w:r>
      <w:r w:rsidR="00C32B4C">
        <w:rPr>
          <w:rFonts w:cs="Arial"/>
          <w:szCs w:val="22"/>
          <w:lang w:eastAsia="zh-CN"/>
        </w:rPr>
        <w:fldChar w:fldCharType="separate"/>
      </w:r>
      <w:r w:rsidR="00477C0D">
        <w:rPr>
          <w:rFonts w:cs="Arial"/>
          <w:szCs w:val="22"/>
          <w:lang w:eastAsia="zh-CN"/>
        </w:rPr>
        <w:t>17.8</w:t>
      </w:r>
      <w:r w:rsidR="00C32B4C">
        <w:rPr>
          <w:rFonts w:cs="Arial"/>
          <w:szCs w:val="22"/>
          <w:lang w:eastAsia="zh-CN"/>
        </w:rPr>
        <w:fldChar w:fldCharType="end"/>
      </w:r>
      <w:r w:rsidRPr="00266269">
        <w:rPr>
          <w:rFonts w:cs="Arial"/>
          <w:szCs w:val="22"/>
          <w:lang w:eastAsia="zh-CN"/>
        </w:rPr>
        <w:t>,</w:t>
      </w:r>
      <w:r w:rsidR="00266269" w:rsidRPr="00266269">
        <w:rPr>
          <w:rFonts w:cs="Arial"/>
          <w:szCs w:val="22"/>
          <w:lang w:eastAsia="zh-CN"/>
        </w:rPr>
        <w:t xml:space="preserve"> </w:t>
      </w:r>
      <w:r w:rsidRPr="00266269">
        <w:rPr>
          <w:rFonts w:cs="Arial"/>
          <w:szCs w:val="22"/>
          <w:lang w:eastAsia="zh-CN"/>
        </w:rPr>
        <w:t xml:space="preserve">such data to be certified every six </w:t>
      </w:r>
      <w:r w:rsidR="00C139D5">
        <w:rPr>
          <w:rFonts w:cs="Arial"/>
          <w:szCs w:val="22"/>
          <w:lang w:eastAsia="zh-CN"/>
        </w:rPr>
        <w:t>M</w:t>
      </w:r>
      <w:r w:rsidRPr="00266269">
        <w:rPr>
          <w:rFonts w:cs="Arial"/>
          <w:szCs w:val="22"/>
          <w:lang w:eastAsia="zh-CN"/>
        </w:rPr>
        <w:t>onths by a director of</w:t>
      </w:r>
      <w:r w:rsidR="00266269">
        <w:rPr>
          <w:rFonts w:cs="Arial"/>
          <w:szCs w:val="22"/>
          <w:lang w:eastAsia="zh-CN"/>
        </w:rPr>
        <w:t xml:space="preserve"> </w:t>
      </w:r>
      <w:r w:rsidRPr="00266269">
        <w:rPr>
          <w:rFonts w:cs="Arial"/>
          <w:szCs w:val="22"/>
          <w:lang w:eastAsia="zh-CN"/>
        </w:rPr>
        <w:t xml:space="preserve">the </w:t>
      </w:r>
      <w:r w:rsidR="00C32B4C">
        <w:rPr>
          <w:rFonts w:cs="Arial"/>
          <w:szCs w:val="22"/>
          <w:lang w:eastAsia="zh-CN"/>
        </w:rPr>
        <w:t xml:space="preserve">Contractor </w:t>
      </w:r>
      <w:r w:rsidRPr="00266269">
        <w:rPr>
          <w:rFonts w:cs="Arial"/>
          <w:szCs w:val="22"/>
          <w:lang w:eastAsia="zh-CN"/>
        </w:rPr>
        <w:t>as being accurate and not misleading.</w:t>
      </w:r>
      <w:bookmarkEnd w:id="307"/>
    </w:p>
    <w:p w14:paraId="12CBB959" w14:textId="46B2CF9A" w:rsidR="00D61E2C" w:rsidRPr="00266269" w:rsidRDefault="00266269" w:rsidP="00AC40F1">
      <w:pPr>
        <w:pStyle w:val="SP2"/>
        <w:rPr>
          <w:rFonts w:cs="Arial"/>
          <w:szCs w:val="22"/>
          <w:lang w:eastAsia="zh-CN"/>
        </w:rPr>
      </w:pPr>
      <w:r w:rsidRPr="00266269">
        <w:rPr>
          <w:rFonts w:cs="Arial"/>
          <w:szCs w:val="22"/>
          <w:lang w:eastAsia="zh-CN"/>
        </w:rPr>
        <w:t>I</w:t>
      </w:r>
      <w:r w:rsidR="00D61E2C" w:rsidRPr="00266269">
        <w:rPr>
          <w:rFonts w:cs="Arial"/>
          <w:szCs w:val="22"/>
          <w:lang w:eastAsia="zh-CN"/>
        </w:rPr>
        <w:t xml:space="preserve">f </w:t>
      </w:r>
      <w:r w:rsidR="00C32B4C">
        <w:rPr>
          <w:rFonts w:cs="Arial"/>
          <w:szCs w:val="22"/>
          <w:lang w:eastAsia="zh-CN"/>
        </w:rPr>
        <w:t xml:space="preserve">the Contractor fails </w:t>
      </w:r>
      <w:r w:rsidR="00C32B4C" w:rsidRPr="00266269">
        <w:rPr>
          <w:rFonts w:cs="Arial"/>
          <w:szCs w:val="22"/>
          <w:lang w:eastAsia="zh-CN"/>
        </w:rPr>
        <w:t>to pay 95% or above of all Sub-contractor or Unconnected Sub-contractor invoices (or other notice of an amount for</w:t>
      </w:r>
      <w:r w:rsidR="00C32B4C" w:rsidRPr="00C32B4C">
        <w:rPr>
          <w:rFonts w:cs="Arial"/>
          <w:szCs w:val="22"/>
          <w:lang w:eastAsia="zh-CN"/>
        </w:rPr>
        <w:t xml:space="preserve"> payment) within 60 days </w:t>
      </w:r>
      <w:r w:rsidR="00D61E2C" w:rsidRPr="00266269">
        <w:rPr>
          <w:rFonts w:cs="Arial"/>
          <w:szCs w:val="22"/>
          <w:lang w:eastAsia="zh-CN"/>
        </w:rPr>
        <w:t>in</w:t>
      </w:r>
      <w:r w:rsidRPr="00266269">
        <w:rPr>
          <w:rFonts w:cs="Arial"/>
          <w:szCs w:val="22"/>
          <w:lang w:eastAsia="zh-CN"/>
        </w:rPr>
        <w:t xml:space="preserve"> </w:t>
      </w:r>
      <w:r w:rsidR="00D61E2C" w:rsidRPr="00266269">
        <w:rPr>
          <w:rFonts w:cs="Arial"/>
          <w:szCs w:val="22"/>
          <w:lang w:eastAsia="zh-CN"/>
        </w:rPr>
        <w:t xml:space="preserve">either of the </w:t>
      </w:r>
      <w:r w:rsidR="00C32B4C">
        <w:rPr>
          <w:rFonts w:cs="Arial"/>
          <w:szCs w:val="22"/>
          <w:lang w:eastAsia="zh-CN"/>
        </w:rPr>
        <w:t xml:space="preserve">previous </w:t>
      </w:r>
      <w:r w:rsidR="00D61E2C" w:rsidRPr="00266269">
        <w:rPr>
          <w:rFonts w:cs="Arial"/>
          <w:szCs w:val="22"/>
          <w:lang w:eastAsia="zh-CN"/>
        </w:rPr>
        <w:t xml:space="preserve">two six </w:t>
      </w:r>
      <w:r w:rsidR="00C139D5">
        <w:rPr>
          <w:rFonts w:cs="Arial"/>
          <w:szCs w:val="22"/>
          <w:lang w:eastAsia="zh-CN"/>
        </w:rPr>
        <w:t>M</w:t>
      </w:r>
      <w:r w:rsidR="00D61E2C" w:rsidRPr="00266269">
        <w:rPr>
          <w:rFonts w:cs="Arial"/>
          <w:szCs w:val="22"/>
          <w:lang w:eastAsia="zh-CN"/>
        </w:rPr>
        <w:t>onth periods</w:t>
      </w:r>
      <w:r w:rsidR="00D61E2C" w:rsidRPr="00C32B4C">
        <w:rPr>
          <w:rFonts w:cs="Arial"/>
          <w:szCs w:val="22"/>
          <w:lang w:eastAsia="zh-CN"/>
        </w:rPr>
        <w:t xml:space="preserve">, the </w:t>
      </w:r>
      <w:r w:rsidR="009D11FE">
        <w:rPr>
          <w:rFonts w:cs="Arial"/>
          <w:szCs w:val="22"/>
          <w:lang w:eastAsia="zh-CN"/>
        </w:rPr>
        <w:t xml:space="preserve">Contractor </w:t>
      </w:r>
      <w:r w:rsidR="00D61E2C" w:rsidRPr="00C32B4C">
        <w:rPr>
          <w:rFonts w:cs="Arial"/>
          <w:szCs w:val="22"/>
          <w:lang w:eastAsia="zh-CN"/>
        </w:rPr>
        <w:t>shall</w:t>
      </w:r>
      <w:r w:rsidRPr="00C32B4C">
        <w:rPr>
          <w:rFonts w:cs="Arial"/>
          <w:szCs w:val="22"/>
          <w:lang w:eastAsia="zh-CN"/>
        </w:rPr>
        <w:t xml:space="preserve"> </w:t>
      </w:r>
      <w:r w:rsidR="00C32B4C">
        <w:rPr>
          <w:rFonts w:cs="Arial"/>
          <w:szCs w:val="22"/>
          <w:lang w:eastAsia="zh-CN"/>
        </w:rPr>
        <w:t xml:space="preserve">provide to the Authority </w:t>
      </w:r>
      <w:r w:rsidR="00D61E2C" w:rsidRPr="00C32B4C">
        <w:rPr>
          <w:rFonts w:cs="Arial"/>
          <w:szCs w:val="22"/>
          <w:lang w:eastAsia="zh-CN"/>
        </w:rPr>
        <w:t>within 15 Working Days of</w:t>
      </w:r>
      <w:r w:rsidRPr="00C32B4C">
        <w:rPr>
          <w:rFonts w:cs="Arial"/>
          <w:szCs w:val="22"/>
          <w:lang w:eastAsia="zh-CN"/>
        </w:rPr>
        <w:t xml:space="preserve"> </w:t>
      </w:r>
      <w:r w:rsidR="00C32B4C">
        <w:rPr>
          <w:rFonts w:cs="Arial"/>
          <w:szCs w:val="22"/>
          <w:lang w:eastAsia="zh-CN"/>
        </w:rPr>
        <w:t xml:space="preserve">submission of the management information required by </w:t>
      </w:r>
      <w:r w:rsidR="005C5A62">
        <w:rPr>
          <w:rFonts w:cs="Arial"/>
          <w:szCs w:val="22"/>
          <w:lang w:eastAsia="zh-CN"/>
        </w:rPr>
        <w:t>C</w:t>
      </w:r>
      <w:r w:rsidR="00C32B4C">
        <w:rPr>
          <w:rFonts w:cs="Arial"/>
          <w:szCs w:val="22"/>
          <w:lang w:eastAsia="zh-CN"/>
        </w:rPr>
        <w:t xml:space="preserve">lause </w:t>
      </w:r>
      <w:r w:rsidR="00C32B4C">
        <w:rPr>
          <w:rFonts w:cs="Arial"/>
          <w:szCs w:val="22"/>
          <w:lang w:eastAsia="zh-CN"/>
        </w:rPr>
        <w:fldChar w:fldCharType="begin"/>
      </w:r>
      <w:r w:rsidR="00C32B4C">
        <w:rPr>
          <w:rFonts w:cs="Arial"/>
          <w:szCs w:val="22"/>
          <w:lang w:eastAsia="zh-CN"/>
        </w:rPr>
        <w:instrText xml:space="preserve"> REF _Ref57287272 \r \h </w:instrText>
      </w:r>
      <w:r w:rsidR="00C32B4C">
        <w:rPr>
          <w:rFonts w:cs="Arial"/>
          <w:szCs w:val="22"/>
          <w:lang w:eastAsia="zh-CN"/>
        </w:rPr>
      </w:r>
      <w:r w:rsidR="00C32B4C">
        <w:rPr>
          <w:rFonts w:cs="Arial"/>
          <w:szCs w:val="22"/>
          <w:lang w:eastAsia="zh-CN"/>
        </w:rPr>
        <w:fldChar w:fldCharType="separate"/>
      </w:r>
      <w:r w:rsidR="00477C0D">
        <w:rPr>
          <w:rFonts w:cs="Arial"/>
          <w:szCs w:val="22"/>
          <w:lang w:eastAsia="zh-CN"/>
        </w:rPr>
        <w:t>17.8.2</w:t>
      </w:r>
      <w:r w:rsidR="00C32B4C">
        <w:rPr>
          <w:rFonts w:cs="Arial"/>
          <w:szCs w:val="22"/>
          <w:lang w:eastAsia="zh-CN"/>
        </w:rPr>
        <w:fldChar w:fldCharType="end"/>
      </w:r>
      <w:r w:rsidR="008E5C4B">
        <w:rPr>
          <w:rFonts w:cs="Arial"/>
          <w:szCs w:val="22"/>
          <w:lang w:eastAsia="zh-CN"/>
        </w:rPr>
        <w:t xml:space="preserve">, above, </w:t>
      </w:r>
      <w:r w:rsidR="00D61E2C" w:rsidRPr="00C32B4C">
        <w:rPr>
          <w:rFonts w:cs="Arial"/>
          <w:szCs w:val="22"/>
          <w:lang w:eastAsia="zh-CN"/>
        </w:rPr>
        <w:t>an</w:t>
      </w:r>
      <w:r w:rsidRPr="00C32B4C">
        <w:rPr>
          <w:rFonts w:cs="Arial"/>
          <w:szCs w:val="22"/>
          <w:lang w:eastAsia="zh-CN"/>
        </w:rPr>
        <w:t xml:space="preserve"> </w:t>
      </w:r>
      <w:r w:rsidR="00D61E2C" w:rsidRPr="00C32B4C">
        <w:rPr>
          <w:rFonts w:cs="Arial"/>
          <w:szCs w:val="22"/>
          <w:lang w:eastAsia="zh-CN"/>
        </w:rPr>
        <w:t xml:space="preserve">action plan (the </w:t>
      </w:r>
      <w:r w:rsidR="00D61E2C" w:rsidRPr="00F85BE0">
        <w:rPr>
          <w:rFonts w:cs="Arial"/>
          <w:b/>
          <w:bCs/>
          <w:szCs w:val="22"/>
          <w:lang w:eastAsia="zh-CN"/>
        </w:rPr>
        <w:t>“Action Plan”</w:t>
      </w:r>
      <w:r w:rsidR="00D61E2C" w:rsidRPr="00C32B4C">
        <w:rPr>
          <w:rFonts w:cs="Arial"/>
          <w:szCs w:val="22"/>
          <w:lang w:eastAsia="zh-CN"/>
        </w:rPr>
        <w:t>) for improvement. The Action</w:t>
      </w:r>
      <w:r>
        <w:rPr>
          <w:rFonts w:cs="Arial"/>
          <w:szCs w:val="22"/>
          <w:lang w:eastAsia="zh-CN"/>
        </w:rPr>
        <w:t xml:space="preserve"> </w:t>
      </w:r>
      <w:r w:rsidR="00D61E2C" w:rsidRPr="00266269">
        <w:rPr>
          <w:rFonts w:cs="Arial"/>
          <w:szCs w:val="22"/>
          <w:lang w:eastAsia="zh-CN"/>
        </w:rPr>
        <w:t>Plan shall include, but not be limited to, the following:</w:t>
      </w:r>
    </w:p>
    <w:p w14:paraId="46F8328C" w14:textId="13121C1E" w:rsidR="00D61E2C" w:rsidRPr="00266269" w:rsidRDefault="00D61E2C" w:rsidP="008F2E6E">
      <w:pPr>
        <w:pStyle w:val="SP3"/>
        <w:rPr>
          <w:rFonts w:cs="Arial"/>
          <w:szCs w:val="22"/>
          <w:lang w:eastAsia="zh-CN"/>
        </w:rPr>
      </w:pPr>
      <w:bookmarkStart w:id="308" w:name="_Ref57287561"/>
      <w:r w:rsidRPr="00D61E2C">
        <w:rPr>
          <w:lang w:eastAsia="zh-CN"/>
        </w:rPr>
        <w:t>identification of the primary causes of failure to pay</w:t>
      </w:r>
      <w:r w:rsidR="00266269">
        <w:rPr>
          <w:lang w:eastAsia="zh-CN"/>
        </w:rPr>
        <w:t xml:space="preserve"> </w:t>
      </w:r>
      <w:r w:rsidRPr="00266269">
        <w:rPr>
          <w:rFonts w:cs="Arial"/>
          <w:szCs w:val="22"/>
          <w:lang w:eastAsia="zh-CN"/>
        </w:rPr>
        <w:t>95% or above of all Sub-contractor or Unconnected Sub</w:t>
      </w:r>
      <w:r w:rsidR="00C32B4C">
        <w:rPr>
          <w:rFonts w:cs="Arial"/>
          <w:szCs w:val="22"/>
          <w:lang w:eastAsia="zh-CN"/>
        </w:rPr>
        <w:t>-</w:t>
      </w:r>
      <w:r w:rsidRPr="00266269">
        <w:rPr>
          <w:rFonts w:cs="Arial"/>
          <w:szCs w:val="22"/>
          <w:lang w:eastAsia="zh-CN"/>
        </w:rPr>
        <w:t>contractor</w:t>
      </w:r>
      <w:r w:rsidR="00266269" w:rsidRPr="00266269">
        <w:rPr>
          <w:rFonts w:cs="Arial"/>
          <w:szCs w:val="22"/>
          <w:lang w:eastAsia="zh-CN"/>
        </w:rPr>
        <w:t xml:space="preserve"> </w:t>
      </w:r>
      <w:r w:rsidRPr="00266269">
        <w:rPr>
          <w:rFonts w:cs="Arial"/>
          <w:szCs w:val="22"/>
          <w:lang w:eastAsia="zh-CN"/>
        </w:rPr>
        <w:t>invoices (or other notice of an amount for</w:t>
      </w:r>
      <w:r w:rsidR="00266269">
        <w:rPr>
          <w:rFonts w:cs="Arial"/>
          <w:szCs w:val="22"/>
          <w:lang w:eastAsia="zh-CN"/>
        </w:rPr>
        <w:t xml:space="preserve"> </w:t>
      </w:r>
      <w:r w:rsidRPr="00266269">
        <w:rPr>
          <w:rFonts w:cs="Arial"/>
          <w:szCs w:val="22"/>
          <w:lang w:eastAsia="zh-CN"/>
        </w:rPr>
        <w:t>payment) within 60 days of receipt;</w:t>
      </w:r>
      <w:bookmarkEnd w:id="308"/>
    </w:p>
    <w:p w14:paraId="3F45AF9D" w14:textId="43192B21" w:rsidR="00D61E2C" w:rsidRPr="00266269" w:rsidRDefault="00D61E2C" w:rsidP="008F2E6E">
      <w:pPr>
        <w:pStyle w:val="SP3"/>
        <w:rPr>
          <w:rFonts w:cs="Arial"/>
          <w:szCs w:val="22"/>
          <w:lang w:eastAsia="zh-CN"/>
        </w:rPr>
      </w:pPr>
      <w:r w:rsidRPr="00D61E2C">
        <w:rPr>
          <w:lang w:eastAsia="zh-CN"/>
        </w:rPr>
        <w:t>actions to address each of the causes set out in</w:t>
      </w:r>
      <w:r w:rsidR="00266269">
        <w:rPr>
          <w:lang w:eastAsia="zh-CN"/>
        </w:rPr>
        <w:t xml:space="preserve"> </w:t>
      </w:r>
      <w:r w:rsidRPr="00266269">
        <w:rPr>
          <w:rFonts w:cs="Arial"/>
          <w:szCs w:val="22"/>
          <w:lang w:eastAsia="zh-CN"/>
        </w:rPr>
        <w:t xml:space="preserve">sub-paragraph </w:t>
      </w:r>
      <w:r w:rsidR="00C32B4C">
        <w:rPr>
          <w:rFonts w:cs="Arial"/>
          <w:szCs w:val="22"/>
          <w:lang w:eastAsia="zh-CN"/>
        </w:rPr>
        <w:fldChar w:fldCharType="begin"/>
      </w:r>
      <w:r w:rsidR="00C32B4C">
        <w:rPr>
          <w:rFonts w:cs="Arial"/>
          <w:szCs w:val="22"/>
          <w:lang w:eastAsia="zh-CN"/>
        </w:rPr>
        <w:instrText xml:space="preserve"> REF _Ref57287561 \r \h </w:instrText>
      </w:r>
      <w:r w:rsidR="00C32B4C">
        <w:rPr>
          <w:rFonts w:cs="Arial"/>
          <w:szCs w:val="22"/>
          <w:lang w:eastAsia="zh-CN"/>
        </w:rPr>
      </w:r>
      <w:r w:rsidR="00C32B4C">
        <w:rPr>
          <w:rFonts w:cs="Arial"/>
          <w:szCs w:val="22"/>
          <w:lang w:eastAsia="zh-CN"/>
        </w:rPr>
        <w:fldChar w:fldCharType="separate"/>
      </w:r>
      <w:r w:rsidR="00477C0D">
        <w:rPr>
          <w:rFonts w:cs="Arial"/>
          <w:szCs w:val="22"/>
          <w:lang w:eastAsia="zh-CN"/>
        </w:rPr>
        <w:t>17.9.1</w:t>
      </w:r>
      <w:r w:rsidR="00C32B4C">
        <w:rPr>
          <w:rFonts w:cs="Arial"/>
          <w:szCs w:val="22"/>
          <w:lang w:eastAsia="zh-CN"/>
        </w:rPr>
        <w:fldChar w:fldCharType="end"/>
      </w:r>
      <w:r w:rsidRPr="00266269">
        <w:rPr>
          <w:rFonts w:cs="Arial"/>
          <w:szCs w:val="22"/>
          <w:lang w:eastAsia="zh-CN"/>
        </w:rPr>
        <w:t>; and</w:t>
      </w:r>
    </w:p>
    <w:p w14:paraId="0EF62565" w14:textId="39C6EE14" w:rsidR="00D61E2C" w:rsidRPr="00266269" w:rsidRDefault="00D61E2C" w:rsidP="008F2E6E">
      <w:pPr>
        <w:pStyle w:val="SP3"/>
        <w:rPr>
          <w:rFonts w:cs="Arial"/>
          <w:szCs w:val="22"/>
          <w:lang w:eastAsia="zh-CN"/>
        </w:rPr>
      </w:pPr>
      <w:r w:rsidRPr="00D61E2C">
        <w:rPr>
          <w:lang w:eastAsia="zh-CN"/>
        </w:rPr>
        <w:t>mechanism for and commitment to regular reporting</w:t>
      </w:r>
      <w:r w:rsidR="00266269">
        <w:rPr>
          <w:lang w:eastAsia="zh-CN"/>
        </w:rPr>
        <w:t xml:space="preserve"> </w:t>
      </w:r>
      <w:r w:rsidRPr="00266269">
        <w:rPr>
          <w:rFonts w:cs="Arial"/>
          <w:szCs w:val="22"/>
          <w:lang w:eastAsia="zh-CN"/>
        </w:rPr>
        <w:t xml:space="preserve">on progress to the </w:t>
      </w:r>
      <w:r w:rsidR="00C32B4C" w:rsidRPr="008F2E6E">
        <w:rPr>
          <w:rFonts w:cs="Arial"/>
          <w:szCs w:val="22"/>
          <w:lang w:eastAsia="zh-CN"/>
        </w:rPr>
        <w:t>Contractor</w:t>
      </w:r>
      <w:r w:rsidRPr="008F2E6E">
        <w:rPr>
          <w:rFonts w:cs="Arial"/>
          <w:szCs w:val="22"/>
          <w:lang w:eastAsia="zh-CN"/>
        </w:rPr>
        <w:t xml:space="preserve">’s </w:t>
      </w:r>
      <w:r w:rsidR="008F2E6E">
        <w:rPr>
          <w:rFonts w:cs="Arial"/>
          <w:szCs w:val="22"/>
          <w:lang w:eastAsia="zh-CN"/>
        </w:rPr>
        <w:t>b</w:t>
      </w:r>
      <w:r w:rsidRPr="008F2E6E">
        <w:rPr>
          <w:rFonts w:cs="Arial"/>
          <w:szCs w:val="22"/>
          <w:lang w:eastAsia="zh-CN"/>
        </w:rPr>
        <w:t>oard</w:t>
      </w:r>
      <w:r w:rsidR="008F2E6E">
        <w:rPr>
          <w:rFonts w:cs="Arial"/>
          <w:szCs w:val="22"/>
          <w:lang w:eastAsia="zh-CN"/>
        </w:rPr>
        <w:t xml:space="preserve"> of directors</w:t>
      </w:r>
      <w:r w:rsidRPr="00266269">
        <w:rPr>
          <w:rFonts w:cs="Arial"/>
          <w:szCs w:val="22"/>
          <w:lang w:eastAsia="zh-CN"/>
        </w:rPr>
        <w:t>.</w:t>
      </w:r>
    </w:p>
    <w:p w14:paraId="5966446A" w14:textId="26C4F6B3" w:rsidR="00D61E2C" w:rsidRPr="00266269" w:rsidRDefault="00D61E2C" w:rsidP="00AC40F1">
      <w:pPr>
        <w:pStyle w:val="SP2"/>
        <w:rPr>
          <w:rFonts w:cs="Arial"/>
          <w:szCs w:val="22"/>
          <w:lang w:eastAsia="zh-CN"/>
        </w:rPr>
      </w:pPr>
      <w:r w:rsidRPr="00266269">
        <w:rPr>
          <w:rFonts w:cs="Arial"/>
          <w:szCs w:val="22"/>
          <w:lang w:eastAsia="zh-CN"/>
        </w:rPr>
        <w:t>The Action Plan shall be certificated by a director of</w:t>
      </w:r>
      <w:r w:rsidR="00266269" w:rsidRPr="00266269">
        <w:rPr>
          <w:rFonts w:cs="Arial"/>
          <w:szCs w:val="22"/>
          <w:lang w:eastAsia="zh-CN"/>
        </w:rPr>
        <w:t xml:space="preserve"> </w:t>
      </w:r>
      <w:r w:rsidRPr="00266269">
        <w:rPr>
          <w:rFonts w:cs="Arial"/>
          <w:szCs w:val="22"/>
          <w:lang w:eastAsia="zh-CN"/>
        </w:rPr>
        <w:t xml:space="preserve">the </w:t>
      </w:r>
      <w:r w:rsidR="00C32B4C">
        <w:rPr>
          <w:rFonts w:cs="Arial"/>
          <w:szCs w:val="22"/>
          <w:lang w:eastAsia="zh-CN"/>
        </w:rPr>
        <w:t xml:space="preserve">Contractor </w:t>
      </w:r>
      <w:r w:rsidRPr="00266269">
        <w:rPr>
          <w:rFonts w:cs="Arial"/>
          <w:szCs w:val="22"/>
          <w:lang w:eastAsia="zh-CN"/>
        </w:rPr>
        <w:t>and the Action Plan or a summary of the</w:t>
      </w:r>
      <w:r w:rsidR="00266269" w:rsidRPr="00266269">
        <w:rPr>
          <w:rFonts w:cs="Arial"/>
          <w:szCs w:val="22"/>
          <w:lang w:eastAsia="zh-CN"/>
        </w:rPr>
        <w:t xml:space="preserve"> </w:t>
      </w:r>
      <w:r w:rsidRPr="00266269">
        <w:rPr>
          <w:rFonts w:cs="Arial"/>
          <w:szCs w:val="22"/>
          <w:lang w:eastAsia="zh-CN"/>
        </w:rPr>
        <w:t xml:space="preserve">Action Plan published on the </w:t>
      </w:r>
      <w:r w:rsidR="00C32B4C">
        <w:rPr>
          <w:rFonts w:cs="Arial"/>
          <w:szCs w:val="22"/>
          <w:lang w:eastAsia="zh-CN"/>
        </w:rPr>
        <w:t>Contractor</w:t>
      </w:r>
      <w:r w:rsidRPr="00266269">
        <w:rPr>
          <w:rFonts w:cs="Arial"/>
          <w:szCs w:val="22"/>
          <w:lang w:eastAsia="zh-CN"/>
        </w:rPr>
        <w:t>’s website within 10</w:t>
      </w:r>
      <w:r w:rsidR="00266269">
        <w:rPr>
          <w:rFonts w:cs="Arial"/>
          <w:szCs w:val="22"/>
          <w:lang w:eastAsia="zh-CN"/>
        </w:rPr>
        <w:t xml:space="preserve"> </w:t>
      </w:r>
      <w:r w:rsidRPr="00266269">
        <w:rPr>
          <w:rFonts w:cs="Arial"/>
          <w:szCs w:val="22"/>
          <w:lang w:eastAsia="zh-CN"/>
        </w:rPr>
        <w:t>Working Days of the date on which the Action Plan is</w:t>
      </w:r>
      <w:r w:rsidR="00C32B4C">
        <w:rPr>
          <w:rFonts w:cs="Arial"/>
          <w:szCs w:val="22"/>
          <w:lang w:eastAsia="zh-CN"/>
        </w:rPr>
        <w:t xml:space="preserve"> provided to the Authority</w:t>
      </w:r>
      <w:r w:rsidRPr="00266269">
        <w:rPr>
          <w:rFonts w:cs="Arial"/>
          <w:szCs w:val="22"/>
          <w:lang w:eastAsia="zh-CN"/>
        </w:rPr>
        <w:t>.</w:t>
      </w:r>
    </w:p>
    <w:p w14:paraId="0FFFBB1A" w14:textId="255A2C1D" w:rsidR="00D61E2C" w:rsidRPr="00266269" w:rsidRDefault="00D61E2C" w:rsidP="00AC40F1">
      <w:pPr>
        <w:pStyle w:val="SP2"/>
        <w:rPr>
          <w:rFonts w:cs="Arial"/>
          <w:szCs w:val="22"/>
          <w:lang w:eastAsia="zh-CN"/>
        </w:rPr>
      </w:pPr>
      <w:r w:rsidRPr="00266269">
        <w:rPr>
          <w:rFonts w:cs="Arial"/>
          <w:szCs w:val="22"/>
          <w:lang w:eastAsia="zh-CN"/>
        </w:rPr>
        <w:t xml:space="preserve">Where the </w:t>
      </w:r>
      <w:r w:rsidR="00C32B4C">
        <w:rPr>
          <w:rFonts w:cs="Arial"/>
          <w:szCs w:val="22"/>
          <w:lang w:eastAsia="zh-CN"/>
        </w:rPr>
        <w:t xml:space="preserve">Contractor </w:t>
      </w:r>
      <w:r w:rsidRPr="00266269">
        <w:rPr>
          <w:rFonts w:cs="Arial"/>
          <w:szCs w:val="22"/>
          <w:lang w:eastAsia="zh-CN"/>
        </w:rPr>
        <w:t>fails to pay any sums due to</w:t>
      </w:r>
      <w:r w:rsidR="00266269" w:rsidRPr="00266269">
        <w:rPr>
          <w:rFonts w:cs="Arial"/>
          <w:szCs w:val="22"/>
          <w:lang w:eastAsia="zh-CN"/>
        </w:rPr>
        <w:t xml:space="preserve"> </w:t>
      </w:r>
      <w:r w:rsidRPr="00266269">
        <w:rPr>
          <w:rFonts w:cs="Arial"/>
          <w:szCs w:val="22"/>
          <w:lang w:eastAsia="zh-CN"/>
        </w:rPr>
        <w:t>any Sub-contractor or Unconnected Sub-contractor in</w:t>
      </w:r>
      <w:r w:rsidR="00266269" w:rsidRPr="00C32B4C">
        <w:rPr>
          <w:rFonts w:cs="Arial"/>
          <w:szCs w:val="22"/>
          <w:lang w:eastAsia="zh-CN"/>
        </w:rPr>
        <w:t xml:space="preserve"> </w:t>
      </w:r>
      <w:r w:rsidRPr="00C32B4C">
        <w:rPr>
          <w:rFonts w:cs="Arial"/>
          <w:szCs w:val="22"/>
          <w:lang w:eastAsia="zh-CN"/>
        </w:rPr>
        <w:t>accordance with the terms set out in the relevant Sub</w:t>
      </w:r>
      <w:r w:rsidR="00C32B4C">
        <w:rPr>
          <w:rFonts w:cs="Arial"/>
          <w:szCs w:val="22"/>
          <w:lang w:eastAsia="zh-CN"/>
        </w:rPr>
        <w:t>-</w:t>
      </w:r>
      <w:r w:rsidRPr="00C32B4C">
        <w:rPr>
          <w:rFonts w:cs="Arial"/>
          <w:szCs w:val="22"/>
          <w:lang w:eastAsia="zh-CN"/>
        </w:rPr>
        <w:t>contract</w:t>
      </w:r>
      <w:r w:rsidR="00266269" w:rsidRPr="00C32B4C">
        <w:rPr>
          <w:rFonts w:cs="Arial"/>
          <w:szCs w:val="22"/>
          <w:lang w:eastAsia="zh-CN"/>
        </w:rPr>
        <w:t xml:space="preserve"> </w:t>
      </w:r>
      <w:r w:rsidRPr="00C32B4C">
        <w:rPr>
          <w:rFonts w:cs="Arial"/>
          <w:szCs w:val="22"/>
          <w:lang w:eastAsia="zh-CN"/>
        </w:rPr>
        <w:t>or Unconnected Sub-contract, the Action Plan</w:t>
      </w:r>
      <w:r w:rsidR="00266269" w:rsidRPr="00C32B4C">
        <w:rPr>
          <w:rFonts w:cs="Arial"/>
          <w:szCs w:val="22"/>
          <w:lang w:eastAsia="zh-CN"/>
        </w:rPr>
        <w:t xml:space="preserve"> </w:t>
      </w:r>
      <w:r w:rsidRPr="00C32B4C">
        <w:rPr>
          <w:rFonts w:cs="Arial"/>
          <w:szCs w:val="22"/>
          <w:lang w:eastAsia="zh-CN"/>
        </w:rPr>
        <w:t xml:space="preserve">shall include details of the steps the </w:t>
      </w:r>
      <w:r w:rsidR="00C32B4C">
        <w:rPr>
          <w:rFonts w:cs="Arial"/>
          <w:szCs w:val="22"/>
          <w:lang w:eastAsia="zh-CN"/>
        </w:rPr>
        <w:t>Contractor</w:t>
      </w:r>
      <w:r w:rsidRPr="00C32B4C">
        <w:rPr>
          <w:rFonts w:cs="Arial"/>
          <w:szCs w:val="22"/>
          <w:lang w:eastAsia="zh-CN"/>
        </w:rPr>
        <w:t xml:space="preserve"> will take to</w:t>
      </w:r>
      <w:r w:rsidR="00266269">
        <w:rPr>
          <w:rFonts w:cs="Arial"/>
          <w:szCs w:val="22"/>
          <w:lang w:eastAsia="zh-CN"/>
        </w:rPr>
        <w:t xml:space="preserve"> </w:t>
      </w:r>
      <w:r w:rsidRPr="00266269">
        <w:rPr>
          <w:rFonts w:cs="Arial"/>
          <w:szCs w:val="22"/>
          <w:lang w:eastAsia="zh-CN"/>
        </w:rPr>
        <w:t>address this.</w:t>
      </w:r>
    </w:p>
    <w:p w14:paraId="35C96738" w14:textId="71555496" w:rsidR="00D61E2C" w:rsidRPr="00266269" w:rsidRDefault="00D61E2C" w:rsidP="00AC40F1">
      <w:pPr>
        <w:pStyle w:val="SP2"/>
        <w:rPr>
          <w:rFonts w:cs="Arial"/>
          <w:szCs w:val="22"/>
          <w:lang w:eastAsia="zh-CN"/>
        </w:rPr>
      </w:pPr>
      <w:bookmarkStart w:id="309" w:name="_Ref57289284"/>
      <w:r w:rsidRPr="00266269">
        <w:rPr>
          <w:rFonts w:cs="Arial"/>
          <w:szCs w:val="22"/>
          <w:lang w:eastAsia="zh-CN"/>
        </w:rPr>
        <w:t xml:space="preserve">The </w:t>
      </w:r>
      <w:r w:rsidR="0020398F">
        <w:rPr>
          <w:rFonts w:cs="Arial"/>
          <w:szCs w:val="22"/>
          <w:lang w:eastAsia="zh-CN"/>
        </w:rPr>
        <w:t xml:space="preserve">Contractor </w:t>
      </w:r>
      <w:r w:rsidRPr="00266269">
        <w:rPr>
          <w:rFonts w:cs="Arial"/>
          <w:szCs w:val="22"/>
          <w:lang w:eastAsia="zh-CN"/>
        </w:rPr>
        <w:t>shall comply with the Action Plan or</w:t>
      </w:r>
      <w:r w:rsidR="00266269" w:rsidRPr="00266269">
        <w:rPr>
          <w:rFonts w:cs="Arial"/>
          <w:szCs w:val="22"/>
          <w:lang w:eastAsia="zh-CN"/>
        </w:rPr>
        <w:t xml:space="preserve"> </w:t>
      </w:r>
      <w:r w:rsidRPr="00266269">
        <w:rPr>
          <w:rFonts w:cs="Arial"/>
          <w:szCs w:val="22"/>
          <w:lang w:eastAsia="zh-CN"/>
        </w:rPr>
        <w:t>any similar action plan connected to the payment of Sub</w:t>
      </w:r>
      <w:r w:rsidR="0020398F">
        <w:rPr>
          <w:rFonts w:cs="Arial"/>
          <w:szCs w:val="22"/>
          <w:lang w:eastAsia="zh-CN"/>
        </w:rPr>
        <w:t>-</w:t>
      </w:r>
      <w:r w:rsidRPr="00266269">
        <w:rPr>
          <w:rFonts w:cs="Arial"/>
          <w:szCs w:val="22"/>
          <w:lang w:eastAsia="zh-CN"/>
        </w:rPr>
        <w:t>contractors</w:t>
      </w:r>
      <w:r w:rsidR="00266269" w:rsidRPr="00C32B4C">
        <w:rPr>
          <w:rFonts w:cs="Arial"/>
          <w:szCs w:val="22"/>
          <w:lang w:eastAsia="zh-CN"/>
        </w:rPr>
        <w:t xml:space="preserve"> </w:t>
      </w:r>
      <w:r w:rsidRPr="00C32B4C">
        <w:rPr>
          <w:rFonts w:cs="Arial"/>
          <w:szCs w:val="22"/>
          <w:lang w:eastAsia="zh-CN"/>
        </w:rPr>
        <w:t>or Unconnected Sub-contractors which is</w:t>
      </w:r>
      <w:r w:rsidR="00266269" w:rsidRPr="00C32B4C">
        <w:rPr>
          <w:rFonts w:cs="Arial"/>
          <w:szCs w:val="22"/>
          <w:lang w:eastAsia="zh-CN"/>
        </w:rPr>
        <w:t xml:space="preserve"> </w:t>
      </w:r>
      <w:r w:rsidRPr="00C32B4C">
        <w:rPr>
          <w:rFonts w:cs="Arial"/>
          <w:szCs w:val="22"/>
          <w:lang w:eastAsia="zh-CN"/>
        </w:rPr>
        <w:t xml:space="preserve">required to be </w:t>
      </w:r>
      <w:r w:rsidRPr="00C32B4C">
        <w:rPr>
          <w:rFonts w:cs="Arial"/>
          <w:szCs w:val="22"/>
          <w:lang w:eastAsia="zh-CN"/>
        </w:rPr>
        <w:lastRenderedPageBreak/>
        <w:t>submitted to the Authority as part of the</w:t>
      </w:r>
      <w:r w:rsidR="00266269" w:rsidRPr="0020398F">
        <w:rPr>
          <w:rFonts w:cs="Arial"/>
          <w:szCs w:val="22"/>
          <w:lang w:eastAsia="zh-CN"/>
        </w:rPr>
        <w:t xml:space="preserve"> </w:t>
      </w:r>
      <w:r w:rsidRPr="0020398F">
        <w:rPr>
          <w:rFonts w:cs="Arial"/>
          <w:szCs w:val="22"/>
          <w:lang w:eastAsia="zh-CN"/>
        </w:rPr>
        <w:t>procurement process and such action plan shall be</w:t>
      </w:r>
      <w:r w:rsidR="00266269" w:rsidRPr="0020398F">
        <w:rPr>
          <w:rFonts w:cs="Arial"/>
          <w:szCs w:val="22"/>
          <w:lang w:eastAsia="zh-CN"/>
        </w:rPr>
        <w:t xml:space="preserve"> </w:t>
      </w:r>
      <w:r w:rsidRPr="0020398F">
        <w:rPr>
          <w:rFonts w:cs="Arial"/>
          <w:szCs w:val="22"/>
          <w:lang w:eastAsia="zh-CN"/>
        </w:rPr>
        <w:t xml:space="preserve">included as part of the </w:t>
      </w:r>
      <w:r w:rsidR="009D11FE">
        <w:rPr>
          <w:rFonts w:cs="Arial"/>
          <w:szCs w:val="22"/>
          <w:lang w:eastAsia="zh-CN"/>
        </w:rPr>
        <w:t>Contractor’s Tender</w:t>
      </w:r>
      <w:r w:rsidRPr="0020398F">
        <w:rPr>
          <w:rFonts w:cs="Arial"/>
          <w:szCs w:val="22"/>
          <w:lang w:eastAsia="zh-CN"/>
        </w:rPr>
        <w:t xml:space="preserve"> (to the extent it</w:t>
      </w:r>
      <w:r w:rsidR="00266269">
        <w:rPr>
          <w:rFonts w:cs="Arial"/>
          <w:szCs w:val="22"/>
          <w:lang w:eastAsia="zh-CN"/>
        </w:rPr>
        <w:t xml:space="preserve"> </w:t>
      </w:r>
      <w:r w:rsidRPr="00266269">
        <w:rPr>
          <w:rFonts w:cs="Arial"/>
          <w:szCs w:val="22"/>
          <w:lang w:eastAsia="zh-CN"/>
        </w:rPr>
        <w:t>is not already included).</w:t>
      </w:r>
      <w:bookmarkEnd w:id="309"/>
    </w:p>
    <w:p w14:paraId="503C1A4E" w14:textId="77777777" w:rsidR="00C52856" w:rsidRPr="00C52856" w:rsidRDefault="00A35F0B" w:rsidP="00951715">
      <w:pPr>
        <w:pStyle w:val="SP1"/>
        <w:spacing w:before="120" w:after="240"/>
        <w:rPr>
          <w:rFonts w:cs="Arial"/>
          <w:szCs w:val="22"/>
        </w:rPr>
      </w:pPr>
      <w:bookmarkStart w:id="310" w:name="_Toc54104610"/>
      <w:bookmarkStart w:id="311" w:name="_Ref54340932"/>
      <w:bookmarkStart w:id="312" w:name="_Ref54340933"/>
      <w:bookmarkStart w:id="313" w:name="_Ref54340943"/>
      <w:bookmarkStart w:id="314" w:name="_Ref54341189"/>
      <w:bookmarkStart w:id="315" w:name="_Ref58331249"/>
      <w:bookmarkStart w:id="316" w:name="_Ref63673332"/>
      <w:bookmarkStart w:id="317" w:name="_Ref64019610"/>
      <w:bookmarkStart w:id="318" w:name="_Toc66284900"/>
      <w:bookmarkStart w:id="319" w:name="_Hlk64464942"/>
      <w:bookmarkEnd w:id="282"/>
      <w:r w:rsidRPr="00D86977">
        <w:rPr>
          <w:rFonts w:cs="Arial"/>
          <w:szCs w:val="22"/>
          <w:lang w:val="en-US"/>
        </w:rPr>
        <w:t>Tackling Modern Slavery</w:t>
      </w:r>
      <w:bookmarkEnd w:id="310"/>
      <w:bookmarkEnd w:id="311"/>
      <w:bookmarkEnd w:id="312"/>
      <w:bookmarkEnd w:id="313"/>
      <w:bookmarkEnd w:id="314"/>
      <w:bookmarkEnd w:id="315"/>
      <w:bookmarkEnd w:id="316"/>
      <w:bookmarkEnd w:id="317"/>
      <w:bookmarkEnd w:id="318"/>
      <w:r w:rsidR="005430B0">
        <w:rPr>
          <w:rFonts w:cs="Arial"/>
          <w:szCs w:val="22"/>
          <w:lang w:val="en-US"/>
        </w:rPr>
        <w:t xml:space="preserve"> </w:t>
      </w:r>
    </w:p>
    <w:p w14:paraId="54A87508" w14:textId="355E3F68" w:rsidR="00A35F0B" w:rsidRPr="004A572B" w:rsidRDefault="005430B0" w:rsidP="004A572B">
      <w:pPr>
        <w:pStyle w:val="NormalIndent"/>
        <w:rPr>
          <w:rFonts w:ascii="Arial" w:hAnsi="Arial"/>
          <w:b/>
          <w:bCs/>
          <w:sz w:val="22"/>
        </w:rPr>
      </w:pPr>
      <w:bookmarkStart w:id="320" w:name="_Hlk63673399"/>
      <w:r w:rsidRPr="00C52856">
        <w:rPr>
          <w:rFonts w:ascii="Segoe UI Symbol" w:hAnsi="Segoe UI Symbol" w:cs="Segoe UI Symbol"/>
          <w:b/>
          <w:bCs/>
          <w:sz w:val="22"/>
          <w:highlight w:val="yellow"/>
        </w:rPr>
        <w:t>☐</w:t>
      </w:r>
      <w:r w:rsidRPr="00C52856">
        <w:rPr>
          <w:rFonts w:ascii="Arial" w:hAnsi="Arial"/>
          <w:b/>
          <w:bCs/>
          <w:sz w:val="22"/>
        </w:rPr>
        <w:t xml:space="preserve"> </w:t>
      </w:r>
      <w:r w:rsidR="00C52856" w:rsidRPr="00C52856">
        <w:rPr>
          <w:rFonts w:ascii="Arial" w:hAnsi="Arial"/>
          <w:b/>
          <w:bCs/>
          <w:sz w:val="22"/>
        </w:rPr>
        <w:t>(ONLY APPLICABLE TO THE CONTRACT IF THIS BOX IS CHECKED)</w:t>
      </w:r>
    </w:p>
    <w:p w14:paraId="7ECE8619" w14:textId="009321BD" w:rsidR="005823A1" w:rsidRDefault="00A35F0B" w:rsidP="00957BD3">
      <w:pPr>
        <w:pStyle w:val="SP2"/>
        <w:spacing w:before="120" w:after="240"/>
      </w:pPr>
      <w:bookmarkStart w:id="321" w:name="ElPgBr19"/>
      <w:bookmarkStart w:id="322" w:name="_Toc54104623"/>
      <w:bookmarkEnd w:id="320"/>
      <w:bookmarkEnd w:id="321"/>
      <w:r w:rsidRPr="001429ED">
        <w:rPr>
          <w:rFonts w:cs="Arial"/>
          <w:szCs w:val="22"/>
        </w:rPr>
        <w:t>The Contractor shall, and procure that each of its Sub-</w:t>
      </w:r>
      <w:r w:rsidR="00995608" w:rsidRPr="001429ED">
        <w:rPr>
          <w:rFonts w:cs="Arial"/>
          <w:szCs w:val="22"/>
        </w:rPr>
        <w:t>c</w:t>
      </w:r>
      <w:r w:rsidRPr="001429ED">
        <w:rPr>
          <w:rFonts w:cs="Arial"/>
          <w:szCs w:val="22"/>
        </w:rPr>
        <w:t xml:space="preserve">ontractors shall, comply </w:t>
      </w:r>
      <w:bookmarkStart w:id="323" w:name="_Toc54104626"/>
      <w:bookmarkStart w:id="324" w:name="_Hlk58316353"/>
      <w:bookmarkEnd w:id="322"/>
      <w:r w:rsidR="00046D3B" w:rsidRPr="001429ED">
        <w:rPr>
          <w:rFonts w:cs="Arial"/>
          <w:szCs w:val="22"/>
        </w:rPr>
        <w:t>with any</w:t>
      </w:r>
      <w:r w:rsidR="00760C22">
        <w:t xml:space="preserve"> </w:t>
      </w:r>
      <w:r w:rsidRPr="00951715">
        <w:t xml:space="preserve">anti-slavery policy </w:t>
      </w:r>
      <w:r w:rsidR="00760C22">
        <w:t xml:space="preserve">of the Authority that is notified to the Contractor </w:t>
      </w:r>
      <w:r w:rsidRPr="00951715">
        <w:t>as provided to the Contractor (</w:t>
      </w:r>
      <w:r w:rsidRPr="001429ED">
        <w:rPr>
          <w:b/>
        </w:rPr>
        <w:t>“Authority’s Anti-slavery Policy”</w:t>
      </w:r>
      <w:r w:rsidRPr="00951715">
        <w:t>).</w:t>
      </w:r>
      <w:bookmarkStart w:id="325" w:name="_Toc54104627"/>
      <w:bookmarkEnd w:id="323"/>
      <w:bookmarkEnd w:id="324"/>
    </w:p>
    <w:p w14:paraId="33DB1E2D" w14:textId="07DE8630" w:rsidR="00A35F0B" w:rsidRPr="00951715" w:rsidRDefault="00A35F0B" w:rsidP="00951715">
      <w:pPr>
        <w:pStyle w:val="SP2"/>
        <w:spacing w:before="120" w:after="240"/>
        <w:rPr>
          <w:rFonts w:cs="Arial"/>
          <w:szCs w:val="22"/>
        </w:rPr>
      </w:pPr>
      <w:r w:rsidRPr="00951715">
        <w:rPr>
          <w:rFonts w:cs="Arial"/>
          <w:szCs w:val="22"/>
        </w:rPr>
        <w:t>The Contractor shall:</w:t>
      </w:r>
      <w:bookmarkEnd w:id="325"/>
      <w:r w:rsidRPr="00951715">
        <w:rPr>
          <w:rFonts w:cs="Arial"/>
          <w:szCs w:val="22"/>
        </w:rPr>
        <w:t xml:space="preserve"> </w:t>
      </w:r>
    </w:p>
    <w:p w14:paraId="2F6BF13E" w14:textId="6C873015" w:rsidR="00A35F0B" w:rsidRPr="00951715" w:rsidRDefault="00A35F0B" w:rsidP="00951715">
      <w:pPr>
        <w:pStyle w:val="SP3"/>
        <w:spacing w:before="120" w:after="240"/>
        <w:rPr>
          <w:rFonts w:cs="Arial"/>
          <w:szCs w:val="22"/>
        </w:rPr>
      </w:pPr>
      <w:bookmarkStart w:id="326" w:name="_Toc54104628"/>
      <w:r w:rsidRPr="00951715">
        <w:rPr>
          <w:rFonts w:cs="Arial"/>
          <w:szCs w:val="22"/>
        </w:rPr>
        <w:t>implement due diligence procedures for its Sub-</w:t>
      </w:r>
      <w:r w:rsidR="00AD15AE">
        <w:rPr>
          <w:rFonts w:cs="Arial"/>
          <w:szCs w:val="22"/>
        </w:rPr>
        <w:t>c</w:t>
      </w:r>
      <w:r w:rsidRPr="00951715">
        <w:rPr>
          <w:rFonts w:cs="Arial"/>
          <w:szCs w:val="22"/>
        </w:rPr>
        <w:t>ontractors and other participants in its supply chains, to ensure that there is no slavery or trafficking in its supply chains;</w:t>
      </w:r>
      <w:bookmarkEnd w:id="326"/>
      <w:r w:rsidRPr="00951715">
        <w:rPr>
          <w:rFonts w:cs="Arial"/>
          <w:szCs w:val="22"/>
        </w:rPr>
        <w:t xml:space="preserve"> </w:t>
      </w:r>
    </w:p>
    <w:p w14:paraId="76C672FB" w14:textId="77C51075" w:rsidR="00A35F0B" w:rsidRDefault="00A35F0B" w:rsidP="00951715">
      <w:pPr>
        <w:pStyle w:val="SP3"/>
        <w:spacing w:before="120" w:after="240"/>
        <w:rPr>
          <w:rFonts w:cs="Arial"/>
          <w:szCs w:val="22"/>
        </w:rPr>
      </w:pPr>
      <w:bookmarkStart w:id="327" w:name="_Toc54104629"/>
      <w:bookmarkStart w:id="328" w:name="_Ref64019648"/>
      <w:r w:rsidRPr="00951715">
        <w:rPr>
          <w:rFonts w:cs="Arial"/>
          <w:szCs w:val="22"/>
        </w:rPr>
        <w:t xml:space="preserve">respond promptly to all slavery and trafficking due diligence questionnaires </w:t>
      </w:r>
      <w:r w:rsidR="001429ED">
        <w:rPr>
          <w:rFonts w:cs="Arial"/>
          <w:szCs w:val="22"/>
        </w:rPr>
        <w:t xml:space="preserve">or </w:t>
      </w:r>
      <w:r w:rsidR="00B66C1B">
        <w:rPr>
          <w:rFonts w:cs="Arial"/>
          <w:szCs w:val="22"/>
        </w:rPr>
        <w:t xml:space="preserve">any </w:t>
      </w:r>
      <w:r w:rsidR="001429ED">
        <w:rPr>
          <w:rFonts w:cs="Arial"/>
          <w:szCs w:val="22"/>
        </w:rPr>
        <w:t xml:space="preserve">modern slavery risk </w:t>
      </w:r>
      <w:r w:rsidR="00B66C1B">
        <w:rPr>
          <w:rFonts w:cs="Arial"/>
          <w:szCs w:val="22"/>
        </w:rPr>
        <w:t xml:space="preserve">assessment or </w:t>
      </w:r>
      <w:r w:rsidR="001429ED">
        <w:rPr>
          <w:rFonts w:cs="Arial"/>
          <w:szCs w:val="22"/>
        </w:rPr>
        <w:t xml:space="preserve">identification tools </w:t>
      </w:r>
      <w:r w:rsidRPr="00951715">
        <w:rPr>
          <w:rFonts w:cs="Arial"/>
          <w:szCs w:val="22"/>
        </w:rPr>
        <w:t>issued to it by the Authority from time to time and shall ensure that its responses to all such questionnaires are complete and accurate;</w:t>
      </w:r>
      <w:bookmarkEnd w:id="327"/>
      <w:bookmarkEnd w:id="328"/>
      <w:r w:rsidRPr="00951715">
        <w:rPr>
          <w:rFonts w:cs="Arial"/>
          <w:szCs w:val="22"/>
        </w:rPr>
        <w:t xml:space="preserve"> </w:t>
      </w:r>
    </w:p>
    <w:p w14:paraId="473B5E76" w14:textId="71907EBB" w:rsidR="00F55B89" w:rsidRPr="00951715" w:rsidRDefault="00B43C4B" w:rsidP="00951715">
      <w:pPr>
        <w:pStyle w:val="SP3"/>
        <w:spacing w:before="120" w:after="240"/>
        <w:rPr>
          <w:rFonts w:cs="Arial"/>
          <w:szCs w:val="22"/>
        </w:rPr>
      </w:pPr>
      <w:r w:rsidRPr="00B43C4B">
        <w:rPr>
          <w:rFonts w:cs="Arial"/>
          <w:szCs w:val="22"/>
        </w:rPr>
        <w:t xml:space="preserve">shall comply with all </w:t>
      </w:r>
      <w:r w:rsidR="00D3761C">
        <w:rPr>
          <w:rFonts w:cs="Arial"/>
          <w:szCs w:val="22"/>
        </w:rPr>
        <w:t xml:space="preserve">reasonable </w:t>
      </w:r>
      <w:r w:rsidRPr="00B43C4B">
        <w:rPr>
          <w:rFonts w:cs="Arial"/>
          <w:szCs w:val="22"/>
        </w:rPr>
        <w:t>supply chain information requests from the Authority and its modern slavery requirements and obligations</w:t>
      </w:r>
      <w:r>
        <w:rPr>
          <w:rFonts w:cs="Arial"/>
          <w:szCs w:val="22"/>
        </w:rPr>
        <w:t>;</w:t>
      </w:r>
    </w:p>
    <w:p w14:paraId="2A1BD474" w14:textId="7DBA6ADB" w:rsidR="00A35F0B" w:rsidRPr="00951715" w:rsidRDefault="00A35F0B" w:rsidP="00951715">
      <w:pPr>
        <w:pStyle w:val="SP3"/>
        <w:spacing w:before="120" w:after="240"/>
        <w:rPr>
          <w:rFonts w:cs="Arial"/>
          <w:szCs w:val="22"/>
        </w:rPr>
      </w:pPr>
      <w:bookmarkStart w:id="329" w:name="_Toc54104631"/>
      <w:r w:rsidRPr="00951715">
        <w:rPr>
          <w:rFonts w:cs="Arial"/>
          <w:szCs w:val="22"/>
        </w:rPr>
        <w:t xml:space="preserve">maintain a complete set of records to trace the supply chain of all Services provided to the Authority regarding the Contract; </w:t>
      </w:r>
      <w:bookmarkEnd w:id="329"/>
      <w:r w:rsidRPr="00951715">
        <w:rPr>
          <w:rFonts w:cs="Arial"/>
          <w:szCs w:val="22"/>
        </w:rPr>
        <w:t xml:space="preserve"> </w:t>
      </w:r>
    </w:p>
    <w:p w14:paraId="34D54554" w14:textId="4FBE7711" w:rsidR="00A35F0B" w:rsidRPr="00951715" w:rsidRDefault="00A35F0B" w:rsidP="00951715">
      <w:pPr>
        <w:pStyle w:val="SP3"/>
        <w:spacing w:before="120" w:after="240"/>
        <w:rPr>
          <w:rFonts w:cs="Arial"/>
          <w:szCs w:val="22"/>
        </w:rPr>
      </w:pPr>
      <w:bookmarkStart w:id="330" w:name="_Toc54104632"/>
      <w:bookmarkStart w:id="331" w:name="_Ref54340866"/>
      <w:r w:rsidRPr="00951715">
        <w:rPr>
          <w:rFonts w:cs="Arial"/>
          <w:szCs w:val="22"/>
        </w:rPr>
        <w:t xml:space="preserve">permit the Authority and its third party representatives, on reasonable notice during normal business hours, but without notice in case of any reasonably suspected breach of this </w:t>
      </w:r>
      <w:hyperlink w:anchor="co_anchor_a1029955_1" w:history="1">
        <w:r w:rsidR="00F345F7">
          <w:rPr>
            <w:rFonts w:cs="Arial"/>
            <w:szCs w:val="22"/>
          </w:rPr>
          <w:t>C</w:t>
        </w:r>
      </w:hyperlink>
      <w:r w:rsidRPr="00951715">
        <w:rPr>
          <w:rFonts w:cs="Arial"/>
          <w:szCs w:val="22"/>
        </w:rPr>
        <w:t xml:space="preserve">lause </w:t>
      </w:r>
      <w:r w:rsidR="00614FB3">
        <w:rPr>
          <w:rFonts w:cs="Arial"/>
          <w:szCs w:val="22"/>
        </w:rPr>
        <w:fldChar w:fldCharType="begin"/>
      </w:r>
      <w:r w:rsidR="00614FB3">
        <w:rPr>
          <w:rFonts w:cs="Arial"/>
          <w:szCs w:val="22"/>
        </w:rPr>
        <w:instrText xml:space="preserve"> REF _Ref63673332 \r \h </w:instrText>
      </w:r>
      <w:r w:rsidR="00614FB3">
        <w:rPr>
          <w:rFonts w:cs="Arial"/>
          <w:szCs w:val="22"/>
        </w:rPr>
      </w:r>
      <w:r w:rsidR="00614FB3">
        <w:rPr>
          <w:rFonts w:cs="Arial"/>
          <w:szCs w:val="22"/>
        </w:rPr>
        <w:fldChar w:fldCharType="separate"/>
      </w:r>
      <w:r w:rsidR="00477C0D">
        <w:rPr>
          <w:rFonts w:cs="Arial"/>
          <w:szCs w:val="22"/>
        </w:rPr>
        <w:t>18</w:t>
      </w:r>
      <w:r w:rsidR="00614FB3">
        <w:rPr>
          <w:rFonts w:cs="Arial"/>
          <w:szCs w:val="22"/>
        </w:rPr>
        <w:fldChar w:fldCharType="end"/>
      </w:r>
      <w:r w:rsidR="00614FB3">
        <w:rPr>
          <w:rFonts w:cs="Arial"/>
          <w:szCs w:val="22"/>
        </w:rPr>
        <w:t xml:space="preserve"> (Tackling Modern Slavery) of this </w:t>
      </w:r>
      <w:r w:rsidR="00614FB3">
        <w:rPr>
          <w:rFonts w:cs="Arial"/>
          <w:szCs w:val="22"/>
        </w:rPr>
        <w:fldChar w:fldCharType="begin"/>
      </w:r>
      <w:r w:rsidR="00614FB3">
        <w:rPr>
          <w:rFonts w:cs="Arial"/>
          <w:szCs w:val="22"/>
        </w:rPr>
        <w:instrText xml:space="preserve"> REF _Ref54164913 \r \h </w:instrText>
      </w:r>
      <w:r w:rsidR="00614FB3">
        <w:rPr>
          <w:rFonts w:cs="Arial"/>
          <w:szCs w:val="22"/>
        </w:rPr>
      </w:r>
      <w:r w:rsidR="00614FB3">
        <w:rPr>
          <w:rFonts w:cs="Arial"/>
          <w:szCs w:val="22"/>
        </w:rPr>
        <w:fldChar w:fldCharType="separate"/>
      </w:r>
      <w:r w:rsidR="00477C0D">
        <w:rPr>
          <w:rFonts w:cs="Arial"/>
          <w:szCs w:val="22"/>
        </w:rPr>
        <w:t>Schedule 1</w:t>
      </w:r>
      <w:r w:rsidR="00614FB3">
        <w:rPr>
          <w:rFonts w:cs="Arial"/>
          <w:szCs w:val="22"/>
        </w:rPr>
        <w:fldChar w:fldCharType="end"/>
      </w:r>
      <w:r w:rsidR="00426274">
        <w:rPr>
          <w:rFonts w:cs="Arial"/>
          <w:szCs w:val="22"/>
        </w:rPr>
        <w:t xml:space="preserve"> or Clause </w:t>
      </w:r>
      <w:r w:rsidR="00426274">
        <w:rPr>
          <w:rFonts w:cs="Arial"/>
          <w:szCs w:val="22"/>
        </w:rPr>
        <w:fldChar w:fldCharType="begin"/>
      </w:r>
      <w:r w:rsidR="00426274">
        <w:rPr>
          <w:rFonts w:cs="Arial"/>
          <w:szCs w:val="22"/>
        </w:rPr>
        <w:instrText xml:space="preserve"> REF _Ref64023587 \r \h </w:instrText>
      </w:r>
      <w:r w:rsidR="00426274">
        <w:rPr>
          <w:rFonts w:cs="Arial"/>
          <w:szCs w:val="22"/>
        </w:rPr>
      </w:r>
      <w:r w:rsidR="00426274">
        <w:rPr>
          <w:rFonts w:cs="Arial"/>
          <w:szCs w:val="22"/>
        </w:rPr>
        <w:fldChar w:fldCharType="separate"/>
      </w:r>
      <w:r w:rsidR="00831313">
        <w:rPr>
          <w:rFonts w:cs="Arial"/>
          <w:szCs w:val="22"/>
        </w:rPr>
        <w:t>30.8</w:t>
      </w:r>
      <w:r w:rsidR="00426274">
        <w:rPr>
          <w:rFonts w:cs="Arial"/>
          <w:szCs w:val="22"/>
        </w:rPr>
        <w:fldChar w:fldCharType="end"/>
      </w:r>
      <w:r w:rsidR="00426274">
        <w:rPr>
          <w:rFonts w:cs="Arial"/>
          <w:szCs w:val="22"/>
        </w:rPr>
        <w:t xml:space="preserve"> (Modern Slavery) of </w:t>
      </w:r>
      <w:r w:rsidR="00426274">
        <w:rPr>
          <w:rFonts w:cs="Arial"/>
          <w:szCs w:val="22"/>
        </w:rPr>
        <w:fldChar w:fldCharType="begin"/>
      </w:r>
      <w:r w:rsidR="00426274">
        <w:rPr>
          <w:rFonts w:cs="Arial"/>
          <w:szCs w:val="22"/>
        </w:rPr>
        <w:instrText xml:space="preserve"> REF _Ref54165014 \r \h </w:instrText>
      </w:r>
      <w:r w:rsidR="00426274">
        <w:rPr>
          <w:rFonts w:cs="Arial"/>
          <w:szCs w:val="22"/>
        </w:rPr>
      </w:r>
      <w:r w:rsidR="00426274">
        <w:rPr>
          <w:rFonts w:cs="Arial"/>
          <w:szCs w:val="22"/>
        </w:rPr>
        <w:fldChar w:fldCharType="separate"/>
      </w:r>
      <w:r w:rsidR="00477C0D">
        <w:rPr>
          <w:rFonts w:cs="Arial"/>
          <w:szCs w:val="22"/>
        </w:rPr>
        <w:t>Schedule 2</w:t>
      </w:r>
      <w:r w:rsidR="00426274">
        <w:rPr>
          <w:rFonts w:cs="Arial"/>
          <w:szCs w:val="22"/>
        </w:rPr>
        <w:fldChar w:fldCharType="end"/>
      </w:r>
      <w:r w:rsidRPr="00951715">
        <w:rPr>
          <w:rFonts w:cs="Arial"/>
          <w:szCs w:val="22"/>
        </w:rPr>
        <w:t xml:space="preserve">, to have access to and take copies of the </w:t>
      </w:r>
      <w:r w:rsidR="0087339A">
        <w:rPr>
          <w:rFonts w:cs="Arial"/>
          <w:szCs w:val="22"/>
        </w:rPr>
        <w:t xml:space="preserve">Contractor’s </w:t>
      </w:r>
      <w:r w:rsidRPr="00951715">
        <w:rPr>
          <w:rFonts w:cs="Arial"/>
          <w:szCs w:val="22"/>
        </w:rPr>
        <w:t xml:space="preserve">records and any other information and to meet with the </w:t>
      </w:r>
      <w:r w:rsidR="0087339A">
        <w:rPr>
          <w:rFonts w:cs="Arial"/>
          <w:szCs w:val="22"/>
        </w:rPr>
        <w:t xml:space="preserve">Contractor Personnel </w:t>
      </w:r>
      <w:r w:rsidRPr="00951715">
        <w:rPr>
          <w:rFonts w:cs="Arial"/>
          <w:szCs w:val="22"/>
        </w:rPr>
        <w:t xml:space="preserve">to audit the </w:t>
      </w:r>
      <w:r w:rsidR="0087339A">
        <w:rPr>
          <w:rFonts w:cs="Arial"/>
          <w:szCs w:val="22"/>
        </w:rPr>
        <w:t xml:space="preserve">Contractor’s </w:t>
      </w:r>
      <w:r w:rsidRPr="00951715">
        <w:rPr>
          <w:rFonts w:cs="Arial"/>
          <w:szCs w:val="22"/>
        </w:rPr>
        <w:t>compliance with its obligations this clause;</w:t>
      </w:r>
      <w:bookmarkEnd w:id="330"/>
      <w:bookmarkEnd w:id="331"/>
      <w:r w:rsidRPr="00951715">
        <w:rPr>
          <w:rFonts w:cs="Arial"/>
          <w:szCs w:val="22"/>
        </w:rPr>
        <w:t xml:space="preserve"> </w:t>
      </w:r>
    </w:p>
    <w:p w14:paraId="22E0E2CE" w14:textId="1888F64E" w:rsidR="00A35F0B" w:rsidRDefault="00A35F0B" w:rsidP="00951715">
      <w:pPr>
        <w:pStyle w:val="SP3"/>
        <w:spacing w:before="120" w:after="240"/>
        <w:rPr>
          <w:rFonts w:cs="Arial"/>
          <w:szCs w:val="22"/>
        </w:rPr>
      </w:pPr>
      <w:bookmarkStart w:id="332" w:name="ElPgBr21"/>
      <w:bookmarkStart w:id="333" w:name="_Toc54104633"/>
      <w:bookmarkEnd w:id="332"/>
      <w:r w:rsidRPr="00951715">
        <w:rPr>
          <w:rFonts w:cs="Arial"/>
          <w:szCs w:val="22"/>
        </w:rPr>
        <w:t xml:space="preserve">implement annual audits of its compliance and its </w:t>
      </w:r>
      <w:r w:rsidR="00216E34">
        <w:rPr>
          <w:rFonts w:cs="Arial"/>
          <w:szCs w:val="22"/>
        </w:rPr>
        <w:t>Sub-contract</w:t>
      </w:r>
      <w:r w:rsidRPr="00951715">
        <w:rPr>
          <w:rFonts w:cs="Arial"/>
          <w:szCs w:val="22"/>
        </w:rPr>
        <w:t xml:space="preserve">ors’ and </w:t>
      </w:r>
      <w:r w:rsidR="005C5A62">
        <w:rPr>
          <w:rFonts w:cs="Arial"/>
          <w:szCs w:val="22"/>
        </w:rPr>
        <w:t>c</w:t>
      </w:r>
      <w:r w:rsidR="00D540E0">
        <w:rPr>
          <w:rFonts w:cs="Arial"/>
          <w:szCs w:val="22"/>
        </w:rPr>
        <w:t xml:space="preserve">ontractor’s </w:t>
      </w:r>
      <w:r w:rsidRPr="00951715">
        <w:rPr>
          <w:rFonts w:cs="Arial"/>
          <w:szCs w:val="22"/>
        </w:rPr>
        <w:t xml:space="preserve">compliance with the Authority’s Anti-slavery Policy, either directly or through a third party auditor. The first set of audits shall be completed by </w:t>
      </w:r>
      <w:r w:rsidRPr="005C5A62">
        <w:rPr>
          <w:rFonts w:cs="Arial"/>
          <w:szCs w:val="22"/>
          <w:highlight w:val="yellow"/>
        </w:rPr>
        <w:t>[DATE]</w:t>
      </w:r>
      <w:r w:rsidRPr="00951715">
        <w:rPr>
          <w:rFonts w:cs="Arial"/>
          <w:szCs w:val="22"/>
        </w:rPr>
        <w:t>; and</w:t>
      </w:r>
      <w:bookmarkEnd w:id="333"/>
      <w:r w:rsidRPr="00951715">
        <w:rPr>
          <w:rFonts w:cs="Arial"/>
          <w:szCs w:val="22"/>
        </w:rPr>
        <w:t xml:space="preserve"> </w:t>
      </w:r>
    </w:p>
    <w:p w14:paraId="0C49371B" w14:textId="56B015EB" w:rsidR="00130B2C" w:rsidRDefault="00130B2C" w:rsidP="00130B2C">
      <w:pPr>
        <w:pStyle w:val="SP3"/>
        <w:rPr>
          <w:rFonts w:cs="Arial"/>
          <w:szCs w:val="22"/>
        </w:rPr>
      </w:pPr>
      <w:r w:rsidRPr="00130B2C">
        <w:rPr>
          <w:rFonts w:cs="Arial"/>
          <w:szCs w:val="22"/>
        </w:rPr>
        <w:t xml:space="preserve">implement a system of training for its employees to ensure compliance with the Modern Slavery Act 2015 and the Authority’s Anti-slavery policy. </w:t>
      </w:r>
    </w:p>
    <w:p w14:paraId="2D9F241A" w14:textId="77777777" w:rsidR="00C52856" w:rsidRDefault="00D86977" w:rsidP="005304B1">
      <w:pPr>
        <w:pStyle w:val="SP1"/>
      </w:pPr>
      <w:bookmarkStart w:id="334" w:name="_Ref58420355"/>
      <w:bookmarkStart w:id="335" w:name="_Toc66284901"/>
      <w:bookmarkEnd w:id="319"/>
      <w:r>
        <w:t>Business Continuity and Disaster Recovery</w:t>
      </w:r>
      <w:bookmarkEnd w:id="334"/>
      <w:bookmarkEnd w:id="335"/>
      <w:r>
        <w:t xml:space="preserve"> </w:t>
      </w:r>
    </w:p>
    <w:p w14:paraId="172593AB" w14:textId="77777777" w:rsidR="00C52856" w:rsidRDefault="00C52856" w:rsidP="00C52856">
      <w:pPr>
        <w:pStyle w:val="NormalIndent"/>
        <w:rPr>
          <w:rFonts w:ascii="Segoe UI Symbol" w:hAnsi="Segoe UI Symbol" w:cs="Segoe UI Symbol"/>
          <w:highlight w:val="yellow"/>
        </w:rPr>
      </w:pPr>
    </w:p>
    <w:p w14:paraId="66FBF6AF" w14:textId="6D5F77F9" w:rsidR="00D86977" w:rsidRPr="00C52856" w:rsidRDefault="005430B0" w:rsidP="00C52856">
      <w:pPr>
        <w:pStyle w:val="NormalIndent"/>
        <w:rPr>
          <w:rFonts w:ascii="Arial" w:hAnsi="Arial"/>
          <w:b/>
          <w:bCs/>
          <w:sz w:val="22"/>
        </w:rPr>
      </w:pPr>
      <w:r w:rsidRPr="00C52856">
        <w:rPr>
          <w:rFonts w:ascii="Segoe UI Symbol" w:hAnsi="Segoe UI Symbol" w:cs="Segoe UI Symbol"/>
          <w:b/>
          <w:bCs/>
          <w:sz w:val="22"/>
          <w:highlight w:val="yellow"/>
        </w:rPr>
        <w:lastRenderedPageBreak/>
        <w:t>☐</w:t>
      </w:r>
      <w:r w:rsidRPr="00C52856">
        <w:rPr>
          <w:rFonts w:ascii="Arial" w:hAnsi="Arial"/>
          <w:b/>
          <w:bCs/>
          <w:sz w:val="22"/>
        </w:rPr>
        <w:t xml:space="preserve"> </w:t>
      </w:r>
      <w:r w:rsidR="00C52856" w:rsidRPr="00C52856">
        <w:rPr>
          <w:rFonts w:ascii="Arial" w:hAnsi="Arial"/>
          <w:b/>
          <w:bCs/>
          <w:sz w:val="22"/>
        </w:rPr>
        <w:t>(ONLY APPLICABLE TO THE CONTRACT IF THIS BOX IS CHECKED)</w:t>
      </w:r>
    </w:p>
    <w:p w14:paraId="12617B12" w14:textId="6F8B2BF5" w:rsidR="00B54A0A" w:rsidRDefault="00B54A0A" w:rsidP="00B54A0A">
      <w:pPr>
        <w:pStyle w:val="SP2"/>
      </w:pPr>
      <w:r>
        <w:t xml:space="preserve">At least </w:t>
      </w:r>
      <w:r w:rsidRPr="005C5A62">
        <w:rPr>
          <w:highlight w:val="yellow"/>
        </w:rPr>
        <w:t>[ninety (90)]</w:t>
      </w:r>
      <w:r>
        <w:t xml:space="preserve"> Working Days prior to the Services Commencement Date the Contractor shall prepare and deliver to the </w:t>
      </w:r>
      <w:r w:rsidR="009433B8">
        <w:t xml:space="preserve">Authority </w:t>
      </w:r>
      <w:r>
        <w:t xml:space="preserve">for the </w:t>
      </w:r>
      <w:r w:rsidR="009433B8">
        <w:t>Authority</w:t>
      </w:r>
      <w:r>
        <w:t xml:space="preserve">’s written approval a </w:t>
      </w:r>
      <w:r w:rsidR="00DE4354">
        <w:t>BCDR Plan</w:t>
      </w:r>
      <w:r>
        <w:t xml:space="preserve">, which shall detail the processes and arrangements that the </w:t>
      </w:r>
      <w:r w:rsidR="000F4B3C">
        <w:t xml:space="preserve">Contractor </w:t>
      </w:r>
      <w:r>
        <w:t>shall follow to:</w:t>
      </w:r>
    </w:p>
    <w:p w14:paraId="40BB1C82" w14:textId="21AFDE54" w:rsidR="00B54A0A" w:rsidRDefault="00B54A0A" w:rsidP="00B54A0A">
      <w:pPr>
        <w:pStyle w:val="SP3"/>
      </w:pPr>
      <w:r>
        <w:t xml:space="preserve">ensure continuity of the business processes and operations supported by the Services following any failure or disruption of any element of the </w:t>
      </w:r>
      <w:r w:rsidR="001E3362">
        <w:t>Services</w:t>
      </w:r>
      <w:r>
        <w:t>; and</w:t>
      </w:r>
    </w:p>
    <w:p w14:paraId="6710EB55" w14:textId="28920070" w:rsidR="00B54A0A" w:rsidRDefault="00B54A0A" w:rsidP="00B54A0A">
      <w:pPr>
        <w:pStyle w:val="SP3"/>
      </w:pPr>
      <w:r>
        <w:t>the recovery of the</w:t>
      </w:r>
      <w:r w:rsidR="001E3362">
        <w:t xml:space="preserve"> provision of the Services </w:t>
      </w:r>
      <w:r>
        <w:t xml:space="preserve">in the event of a </w:t>
      </w:r>
      <w:r w:rsidR="00407202">
        <w:t>d</w:t>
      </w:r>
      <w:r>
        <w:t>isaster</w:t>
      </w:r>
    </w:p>
    <w:p w14:paraId="57C9C61B" w14:textId="7D0C22D1" w:rsidR="000F4B3C" w:rsidRDefault="000F4B3C" w:rsidP="00D86977">
      <w:pPr>
        <w:pStyle w:val="SP2"/>
      </w:pPr>
      <w:r w:rsidRPr="000F4B3C">
        <w:t xml:space="preserve">Following receipt of the draft BCDR Plan from the </w:t>
      </w:r>
      <w:r>
        <w:t>Contractor</w:t>
      </w:r>
      <w:r w:rsidRPr="000F4B3C">
        <w:t xml:space="preserve">, the Parties shall use reasonable endeavours to agree the contents of the BCDR Plan. If the Parties are unable to agree the contents of the BCDR Plan within twenty (20) Working Days of its submission, then such </w:t>
      </w:r>
      <w:r>
        <w:t>d</w:t>
      </w:r>
      <w:r w:rsidRPr="000F4B3C">
        <w:t xml:space="preserve">ispute shall be resolved in accordance with </w:t>
      </w:r>
      <w:r>
        <w:t xml:space="preserve">Clause </w:t>
      </w:r>
      <w:r w:rsidR="0022363A">
        <w:fldChar w:fldCharType="begin"/>
      </w:r>
      <w:r w:rsidR="0022363A">
        <w:instrText xml:space="preserve"> REF _Ref62134712 \r \h </w:instrText>
      </w:r>
      <w:r w:rsidR="0022363A">
        <w:fldChar w:fldCharType="separate"/>
      </w:r>
      <w:r w:rsidR="00477C0D">
        <w:t>19</w:t>
      </w:r>
      <w:r w:rsidR="0022363A">
        <w:fldChar w:fldCharType="end"/>
      </w:r>
      <w:r w:rsidRPr="000F4B3C">
        <w:t xml:space="preserve"> </w:t>
      </w:r>
      <w:r w:rsidR="00CB3CE1">
        <w:t>(</w:t>
      </w:r>
      <w:r w:rsidRPr="000F4B3C">
        <w:t>Dispute Resolution</w:t>
      </w:r>
      <w:r w:rsidR="00CB3CE1">
        <w:t xml:space="preserve">) of </w:t>
      </w:r>
      <w:r w:rsidR="00CB3CE1">
        <w:fldChar w:fldCharType="begin"/>
      </w:r>
      <w:r w:rsidR="00CB3CE1">
        <w:instrText xml:space="preserve"> REF _Ref54165014 \r \h </w:instrText>
      </w:r>
      <w:r w:rsidR="00CB3CE1">
        <w:fldChar w:fldCharType="separate"/>
      </w:r>
      <w:r w:rsidR="00477C0D">
        <w:t>Schedule 2</w:t>
      </w:r>
      <w:r w:rsidR="00CB3CE1">
        <w:fldChar w:fldCharType="end"/>
      </w:r>
      <w:r w:rsidRPr="000F4B3C">
        <w:t>.</w:t>
      </w:r>
    </w:p>
    <w:p w14:paraId="253B1CDF" w14:textId="00BC2C56" w:rsidR="001769D5" w:rsidRDefault="001769D5" w:rsidP="001769D5">
      <w:pPr>
        <w:pStyle w:val="SP2"/>
      </w:pPr>
      <w:bookmarkStart w:id="336" w:name="_Ref66186454"/>
      <w:r>
        <w:t xml:space="preserve">The Contractor shall test its </w:t>
      </w:r>
      <w:r w:rsidR="008E16A1">
        <w:t xml:space="preserve">BCDR </w:t>
      </w:r>
      <w:r>
        <w:t xml:space="preserve">Plan at reasonable intervals, and in any event no less than once every twelve (12) </w:t>
      </w:r>
      <w:r w:rsidR="00C139D5">
        <w:t>M</w:t>
      </w:r>
      <w:r>
        <w:t xml:space="preserve">onths or such other period as may be agreed between the Parties taking into account the criticality of this Contract to the Authority and the size and scope of the Contractor’s business operations.  The Contractor shall promptly provide to the Authority, at the Authority’s written request, copies of its </w:t>
      </w:r>
      <w:r w:rsidR="008E16A1">
        <w:t xml:space="preserve">BCDR </w:t>
      </w:r>
      <w:r>
        <w:t xml:space="preserve">Plan, reasonable and proportionate documentary evidence that the </w:t>
      </w:r>
      <w:r w:rsidR="008E16A1">
        <w:t xml:space="preserve">Contractor </w:t>
      </w:r>
      <w:r>
        <w:t>tests its</w:t>
      </w:r>
      <w:r w:rsidR="008E16A1">
        <w:t xml:space="preserve"> BCDR</w:t>
      </w:r>
      <w:r>
        <w:t xml:space="preserve"> Plan in accordance with the requirements of this Clause </w:t>
      </w:r>
      <w:r w:rsidR="00ED5B99">
        <w:fldChar w:fldCharType="begin"/>
      </w:r>
      <w:r w:rsidR="00ED5B99">
        <w:instrText xml:space="preserve"> REF _Ref66186454 \r \h </w:instrText>
      </w:r>
      <w:r w:rsidR="00ED5B99">
        <w:fldChar w:fldCharType="separate"/>
      </w:r>
      <w:r w:rsidR="00ED5B99">
        <w:t>19.3</w:t>
      </w:r>
      <w:r w:rsidR="00ED5B99">
        <w:fldChar w:fldCharType="end"/>
      </w:r>
      <w:r>
        <w:t xml:space="preserve"> of this </w:t>
      </w:r>
      <w:r w:rsidR="00ED5B99">
        <w:fldChar w:fldCharType="begin"/>
      </w:r>
      <w:r w:rsidR="00ED5B99">
        <w:instrText xml:space="preserve"> REF _Ref54164913 \r \h </w:instrText>
      </w:r>
      <w:r w:rsidR="00ED5B99">
        <w:fldChar w:fldCharType="separate"/>
      </w:r>
      <w:r w:rsidR="00ED5B99">
        <w:t>Schedule 1</w:t>
      </w:r>
      <w:r w:rsidR="00ED5B99">
        <w:fldChar w:fldCharType="end"/>
      </w:r>
      <w:r>
        <w:t xml:space="preserve"> and reasonable and proportionate information regarding the outcome of such tests.  The Contractor shall provide to the Authority a copy of any updated or revised </w:t>
      </w:r>
      <w:r w:rsidR="008E16A1">
        <w:t xml:space="preserve">BCDR </w:t>
      </w:r>
      <w:r>
        <w:t xml:space="preserve">Plan within fourteen (14) </w:t>
      </w:r>
      <w:r w:rsidR="008E16A1">
        <w:t xml:space="preserve">Working </w:t>
      </w:r>
      <w:r>
        <w:t xml:space="preserve">Days of any material update or revision to the </w:t>
      </w:r>
      <w:r w:rsidR="008E16A1">
        <w:t xml:space="preserve">BCDR </w:t>
      </w:r>
      <w:r>
        <w:t>Plan.</w:t>
      </w:r>
      <w:bookmarkEnd w:id="336"/>
      <w:r>
        <w:t xml:space="preserve">  </w:t>
      </w:r>
    </w:p>
    <w:p w14:paraId="7BF27762" w14:textId="6BB2796B" w:rsidR="001769D5" w:rsidRDefault="001769D5" w:rsidP="001769D5">
      <w:pPr>
        <w:pStyle w:val="SP2"/>
      </w:pPr>
      <w:r>
        <w:t xml:space="preserve">The Authority may suggest reasonable and proportionate amendments to the </w:t>
      </w:r>
      <w:r w:rsidR="008E16A1">
        <w:t xml:space="preserve">Contractor </w:t>
      </w:r>
      <w:r>
        <w:t xml:space="preserve">regarding the </w:t>
      </w:r>
      <w:r w:rsidR="008E16A1">
        <w:t xml:space="preserve">BCDR </w:t>
      </w:r>
      <w:r>
        <w:t xml:space="preserve">Plan at any time.  Where the Contractor, acting reasonably, deems such suggestions made by the Authority to be relevant and appropriate, the Contractor will incorporate into the </w:t>
      </w:r>
      <w:r w:rsidR="008E16A1">
        <w:t xml:space="preserve">BCDR </w:t>
      </w:r>
      <w:r>
        <w:t xml:space="preserve">Plan all such suggestions made by the Authority in respect of such </w:t>
      </w:r>
      <w:r w:rsidR="008E16A1">
        <w:t xml:space="preserve">BCDR </w:t>
      </w:r>
      <w:r>
        <w:t xml:space="preserve">Plan.  Should the Contractor not incorporate any suggestion made by the Authority into such </w:t>
      </w:r>
      <w:r w:rsidR="008E16A1">
        <w:t xml:space="preserve">BCDR </w:t>
      </w:r>
      <w:r>
        <w:t>Plan it will explain the reasons for not doing so to the Authority.</w:t>
      </w:r>
    </w:p>
    <w:p w14:paraId="70FEDD78" w14:textId="77777777" w:rsidR="00ED5B99" w:rsidRPr="00ED5B99" w:rsidRDefault="00ED5B99" w:rsidP="00ED5B99">
      <w:pPr>
        <w:pStyle w:val="SP2"/>
      </w:pPr>
      <w:r w:rsidRPr="00ED5B99">
        <w:t>Should a Business Continuity Event occur at any time, the Contractor shall implement and comply with its BCDR Plan and provide regular written reports to the Authority on such implementation. During and following a Business Continuity Event, the Contractor shall use reasonable endeavours to continue to supply the Services in accordance with this Contract.</w:t>
      </w:r>
    </w:p>
    <w:p w14:paraId="11F605E3" w14:textId="452DC083" w:rsidR="00F11205" w:rsidRDefault="00F11205" w:rsidP="005304B1">
      <w:pPr>
        <w:pStyle w:val="SP1"/>
      </w:pPr>
      <w:bookmarkStart w:id="337" w:name="_Ref66199674"/>
      <w:bookmarkStart w:id="338" w:name="_Toc66284902"/>
      <w:bookmarkStart w:id="339" w:name="_Ref62203963"/>
      <w:r>
        <w:t>CARBON FOOTPRINT</w:t>
      </w:r>
      <w:r w:rsidR="0012116E">
        <w:t xml:space="preserve"> / NET ZERO OBLIGATIONS</w:t>
      </w:r>
      <w:bookmarkEnd w:id="337"/>
      <w:bookmarkEnd w:id="338"/>
    </w:p>
    <w:p w14:paraId="13B4E552" w14:textId="073F4A6B" w:rsidR="00F11205" w:rsidRDefault="00F11205" w:rsidP="00F11205">
      <w:pPr>
        <w:pStyle w:val="NormalIndent"/>
        <w:rPr>
          <w:rFonts w:ascii="Arial" w:hAnsi="Arial"/>
          <w:b/>
          <w:bCs/>
          <w:sz w:val="22"/>
        </w:rPr>
      </w:pPr>
      <w:r w:rsidRPr="00F11205">
        <w:rPr>
          <w:rFonts w:ascii="Segoe UI Symbol" w:hAnsi="Segoe UI Symbol" w:cs="Segoe UI Symbol"/>
          <w:b/>
          <w:bCs/>
          <w:sz w:val="22"/>
          <w:highlight w:val="yellow"/>
        </w:rPr>
        <w:t>☐</w:t>
      </w:r>
      <w:r w:rsidRPr="00F11205">
        <w:rPr>
          <w:rFonts w:ascii="Arial" w:hAnsi="Arial"/>
          <w:b/>
          <w:bCs/>
          <w:sz w:val="22"/>
        </w:rPr>
        <w:t xml:space="preserve"> (ONLY APPLICABLE TO THE CONTRACT IF THIS BOX IS CHECKED)</w:t>
      </w:r>
    </w:p>
    <w:p w14:paraId="2216A2C5" w14:textId="596F265F" w:rsidR="0012116E" w:rsidRDefault="0012116E" w:rsidP="00F11205">
      <w:pPr>
        <w:pStyle w:val="NormalIndent"/>
        <w:rPr>
          <w:rFonts w:ascii="Arial" w:hAnsi="Arial"/>
          <w:b/>
          <w:bCs/>
          <w:sz w:val="22"/>
        </w:rPr>
      </w:pPr>
    </w:p>
    <w:p w14:paraId="3E730D05" w14:textId="1CA804FA" w:rsidR="00A06B04" w:rsidRDefault="00A06B04" w:rsidP="00DE278D">
      <w:pPr>
        <w:pStyle w:val="NormalIndent"/>
        <w:rPr>
          <w:rFonts w:ascii="Arial" w:hAnsi="Arial"/>
          <w:sz w:val="22"/>
          <w:highlight w:val="green"/>
        </w:rPr>
      </w:pPr>
      <w:bookmarkStart w:id="340" w:name="_Hlk98447559"/>
      <w:bookmarkStart w:id="341" w:name="_Hlk66456949"/>
    </w:p>
    <w:p w14:paraId="74D3BB37" w14:textId="23004F90" w:rsidR="00A06B04" w:rsidRDefault="00A06B04" w:rsidP="00DE278D">
      <w:pPr>
        <w:pStyle w:val="NormalIndent"/>
        <w:rPr>
          <w:rFonts w:ascii="Arial" w:hAnsi="Arial"/>
          <w:sz w:val="22"/>
        </w:rPr>
      </w:pPr>
      <w:bookmarkStart w:id="342" w:name="_Hlk103776995"/>
      <w:r>
        <w:rPr>
          <w:rFonts w:ascii="Arial" w:hAnsi="Arial"/>
          <w:sz w:val="22"/>
        </w:rPr>
        <w:t>In this clause, the following definition shall apply:</w:t>
      </w:r>
    </w:p>
    <w:p w14:paraId="5DF916CF" w14:textId="592CA5DA" w:rsidR="00A06B04" w:rsidRDefault="00A06B04" w:rsidP="00DE278D">
      <w:pPr>
        <w:pStyle w:val="NormalIndent"/>
        <w:rPr>
          <w:rFonts w:ascii="Arial" w:hAnsi="Arial"/>
          <w:sz w:val="22"/>
        </w:rPr>
      </w:pPr>
    </w:p>
    <w:p w14:paraId="20E3731D" w14:textId="167C1BDA" w:rsidR="00A06B04" w:rsidRPr="00A06B04" w:rsidRDefault="00A06B04" w:rsidP="00DE278D">
      <w:pPr>
        <w:pStyle w:val="NormalIndent"/>
        <w:rPr>
          <w:b/>
          <w:sz w:val="22"/>
        </w:rPr>
      </w:pPr>
      <w:r>
        <w:rPr>
          <w:rFonts w:ascii="Arial" w:hAnsi="Arial"/>
          <w:sz w:val="22"/>
        </w:rPr>
        <w:t>“Carbon Reduction Plan” means the template at [Annex] or otherwise agreed by the Authority.</w:t>
      </w:r>
      <w:bookmarkEnd w:id="340"/>
      <w:r>
        <w:rPr>
          <w:rFonts w:ascii="Arial" w:hAnsi="Arial"/>
          <w:sz w:val="22"/>
        </w:rPr>
        <w:t xml:space="preserve"> </w:t>
      </w:r>
    </w:p>
    <w:bookmarkEnd w:id="342"/>
    <w:p w14:paraId="1F72ECB6" w14:textId="410561BD" w:rsidR="00F11205" w:rsidRPr="001942A4" w:rsidRDefault="00F11205" w:rsidP="009A17B8">
      <w:pPr>
        <w:pStyle w:val="SP2"/>
      </w:pPr>
      <w:r w:rsidRPr="001942A4">
        <w:t>The parties acknowledge that the UK Government has committed to bring all greenhouse gas emissions to net zero by 2050 pursuant to the Climate Change Act 2008 (2050 Amendment) Order 2019.</w:t>
      </w:r>
    </w:p>
    <w:p w14:paraId="04876E2A" w14:textId="5F7F5A42" w:rsidR="00F11205" w:rsidRPr="001942A4" w:rsidRDefault="00F11205" w:rsidP="009A17B8">
      <w:pPr>
        <w:pStyle w:val="SP2"/>
      </w:pPr>
      <w:r w:rsidRPr="001942A4">
        <w:t>As a condition of this Contract the Contractor warrants that:</w:t>
      </w:r>
    </w:p>
    <w:p w14:paraId="33B6774F" w14:textId="28084607" w:rsidR="00F11205" w:rsidRPr="001942A4" w:rsidRDefault="0012116E" w:rsidP="00F11205">
      <w:pPr>
        <w:pStyle w:val="SP3"/>
      </w:pPr>
      <w:r w:rsidRPr="001942A4">
        <w:t>i</w:t>
      </w:r>
      <w:r w:rsidR="00F11205" w:rsidRPr="001942A4">
        <w:t>t has undertaken an assessment of the Carbon Footprint;</w:t>
      </w:r>
      <w:r w:rsidRPr="001942A4">
        <w:t xml:space="preserve"> and</w:t>
      </w:r>
    </w:p>
    <w:p w14:paraId="3214146F" w14:textId="7823B816" w:rsidR="00F11205" w:rsidRPr="001942A4" w:rsidRDefault="0012116E" w:rsidP="00F11205">
      <w:pPr>
        <w:pStyle w:val="SP3"/>
      </w:pPr>
      <w:r w:rsidRPr="001942A4">
        <w:t>s</w:t>
      </w:r>
      <w:r w:rsidR="00F11205" w:rsidRPr="001942A4">
        <w:t>o far as it is aware, the Carbon Footprint projected to be incurred as set out in [</w:t>
      </w:r>
      <w:r w:rsidR="00F11205" w:rsidRPr="001942A4">
        <w:rPr>
          <w:b/>
          <w:bCs/>
          <w:highlight w:val="yellow"/>
        </w:rPr>
        <w:t>Schedule</w:t>
      </w:r>
      <w:r w:rsidR="0062628D" w:rsidRPr="001942A4">
        <w:rPr>
          <w:b/>
          <w:bCs/>
          <w:highlight w:val="yellow"/>
        </w:rPr>
        <w:t>/Annex</w:t>
      </w:r>
      <w:r w:rsidR="00F11205" w:rsidRPr="001942A4">
        <w:t>] is true and accurate as at the date of this Contract</w:t>
      </w:r>
      <w:r w:rsidRPr="001942A4">
        <w:t>.</w:t>
      </w:r>
    </w:p>
    <w:p w14:paraId="13E8463C" w14:textId="5558D3B4" w:rsidR="0012116E" w:rsidRPr="001942A4" w:rsidRDefault="0012116E" w:rsidP="0012116E">
      <w:pPr>
        <w:pStyle w:val="SP2"/>
      </w:pPr>
      <w:r w:rsidRPr="001942A4">
        <w:t>The Contractor undertakes:</w:t>
      </w:r>
    </w:p>
    <w:p w14:paraId="7B654B9F" w14:textId="58EAA715" w:rsidR="0012116E" w:rsidRPr="001942A4" w:rsidRDefault="0012116E" w:rsidP="009A17B8">
      <w:pPr>
        <w:pStyle w:val="SP3"/>
      </w:pPr>
      <w:bookmarkStart w:id="343" w:name="_Ref66198665"/>
      <w:r w:rsidRPr="001942A4">
        <w:t xml:space="preserve">to develop and implement a </w:t>
      </w:r>
      <w:r w:rsidR="00291E89" w:rsidRPr="001942A4">
        <w:t>Carbon Reduction P</w:t>
      </w:r>
      <w:r w:rsidRPr="001942A4">
        <w:t xml:space="preserve">lan of continuous improvement with the objective of reducing the Carbon Footprint throughout the Term by </w:t>
      </w:r>
      <w:r w:rsidRPr="001942A4">
        <w:rPr>
          <w:b/>
          <w:bCs/>
        </w:rPr>
        <w:t>[</w:t>
      </w:r>
      <w:r w:rsidRPr="001942A4">
        <w:rPr>
          <w:b/>
          <w:bCs/>
          <w:highlight w:val="yellow"/>
        </w:rPr>
        <w:t>set reduction target]</w:t>
      </w:r>
      <w:r w:rsidRPr="001942A4">
        <w:rPr>
          <w:highlight w:val="yellow"/>
        </w:rPr>
        <w:t xml:space="preserve"> [per Contract Year</w:t>
      </w:r>
      <w:r w:rsidRPr="001942A4">
        <w:t>] and shall provide a copy of that plan to the Authority on request;</w:t>
      </w:r>
      <w:bookmarkEnd w:id="343"/>
    </w:p>
    <w:p w14:paraId="78130C5E" w14:textId="51FEE11A" w:rsidR="0012116E" w:rsidRPr="001942A4" w:rsidRDefault="0012116E" w:rsidP="0012116E">
      <w:pPr>
        <w:pStyle w:val="SP3"/>
      </w:pPr>
      <w:bookmarkStart w:id="344" w:name="_Ref66198082"/>
      <w:r w:rsidRPr="001942A4">
        <w:t>to re-assess the Carbon Footprint</w:t>
      </w:r>
      <w:r w:rsidR="00E91872" w:rsidRPr="001942A4">
        <w:t xml:space="preserve"> and update the Carbon Reduction Plan</w:t>
      </w:r>
      <w:r w:rsidRPr="001942A4">
        <w:t xml:space="preserve"> every Contract Year;</w:t>
      </w:r>
      <w:bookmarkEnd w:id="344"/>
    </w:p>
    <w:p w14:paraId="42E64560" w14:textId="598A8F07" w:rsidR="0012116E" w:rsidRPr="001942A4" w:rsidRDefault="0012116E" w:rsidP="009A17B8">
      <w:pPr>
        <w:pStyle w:val="SP3"/>
      </w:pPr>
      <w:r w:rsidRPr="001942A4">
        <w:t xml:space="preserve">to provide the Authority with a written confirmation of the results of each assessment within one month of the completion of each assessment under Clause </w:t>
      </w:r>
      <w:r w:rsidRPr="001942A4">
        <w:fldChar w:fldCharType="begin"/>
      </w:r>
      <w:r w:rsidRPr="001942A4">
        <w:instrText xml:space="preserve"> REF _Ref66198082 \r \h  \* MERGEFORMAT </w:instrText>
      </w:r>
      <w:r w:rsidRPr="001942A4">
        <w:fldChar w:fldCharType="separate"/>
      </w:r>
      <w:r w:rsidRPr="001942A4">
        <w:t>20.</w:t>
      </w:r>
      <w:r w:rsidR="0062628D" w:rsidRPr="001942A4">
        <w:t>3</w:t>
      </w:r>
      <w:r w:rsidRPr="001942A4">
        <w:t>.2</w:t>
      </w:r>
      <w:r w:rsidRPr="001942A4">
        <w:fldChar w:fldCharType="end"/>
      </w:r>
      <w:r w:rsidRPr="001942A4">
        <w:t xml:space="preserve"> of this </w:t>
      </w:r>
      <w:r w:rsidRPr="001942A4">
        <w:fldChar w:fldCharType="begin"/>
      </w:r>
      <w:r w:rsidRPr="001942A4">
        <w:instrText xml:space="preserve"> REF _Ref54164913 \r \h  \* MERGEFORMAT </w:instrText>
      </w:r>
      <w:r w:rsidRPr="001942A4">
        <w:fldChar w:fldCharType="separate"/>
      </w:r>
      <w:r w:rsidRPr="001942A4">
        <w:t>Schedule 1</w:t>
      </w:r>
      <w:r w:rsidRPr="001942A4">
        <w:fldChar w:fldCharType="end"/>
      </w:r>
      <w:r w:rsidRPr="001942A4">
        <w:t>;</w:t>
      </w:r>
    </w:p>
    <w:p w14:paraId="4BBE8E63" w14:textId="55C830BA" w:rsidR="0012116E" w:rsidRPr="001942A4" w:rsidRDefault="0012116E" w:rsidP="009A17B8">
      <w:pPr>
        <w:pStyle w:val="SP2"/>
      </w:pPr>
      <w:r w:rsidRPr="001942A4">
        <w:t xml:space="preserve">The Contractor shall at the Authority’s request arrange for the Carbon Trust to undertake an independent assessment and verification of the Carbon Footprint and make a copy of the results of that assessment and verification available to the Purchaser as soon as reasonably practicable after receipt (but no more than once in any period of </w:t>
      </w:r>
      <w:r w:rsidRPr="001942A4">
        <w:rPr>
          <w:b/>
          <w:bCs/>
        </w:rPr>
        <w:t>[</w:t>
      </w:r>
      <w:r w:rsidRPr="001942A4">
        <w:rPr>
          <w:b/>
          <w:bCs/>
          <w:highlight w:val="yellow"/>
        </w:rPr>
        <w:t>two</w:t>
      </w:r>
      <w:r w:rsidRPr="001942A4">
        <w:rPr>
          <w:b/>
          <w:bCs/>
        </w:rPr>
        <w:t>]</w:t>
      </w:r>
      <w:r w:rsidRPr="001942A4">
        <w:t xml:space="preserve"> Contract Years).]</w:t>
      </w:r>
    </w:p>
    <w:p w14:paraId="2E15C668" w14:textId="4AA79D33" w:rsidR="0012116E" w:rsidRPr="001942A4" w:rsidRDefault="00B32D8B" w:rsidP="009A17B8">
      <w:pPr>
        <w:pStyle w:val="SP2"/>
      </w:pPr>
      <w:bookmarkStart w:id="345" w:name="_Ref66199958"/>
      <w:r>
        <w:t>[</w:t>
      </w:r>
      <w:r w:rsidR="0012116E" w:rsidRPr="001942A4">
        <w:t xml:space="preserve">Contractor acknowledges and understands the </w:t>
      </w:r>
      <w:r w:rsidR="001D7134" w:rsidRPr="001942A4">
        <w:t>Authority</w:t>
      </w:r>
      <w:r w:rsidR="0012116E" w:rsidRPr="001942A4">
        <w:t xml:space="preserve">’s Net Zero Target. Accordingly, the </w:t>
      </w:r>
      <w:r w:rsidR="00DE6452" w:rsidRPr="001942A4">
        <w:t xml:space="preserve">Contractor </w:t>
      </w:r>
      <w:r w:rsidR="0012116E" w:rsidRPr="001942A4">
        <w:t>shall:</w:t>
      </w:r>
      <w:bookmarkEnd w:id="345"/>
    </w:p>
    <w:p w14:paraId="2FC8B7A3" w14:textId="2132F8FC" w:rsidR="0012116E" w:rsidRPr="001942A4" w:rsidRDefault="0012116E" w:rsidP="009A17B8">
      <w:pPr>
        <w:pStyle w:val="SP3"/>
      </w:pPr>
      <w:r w:rsidRPr="001942A4">
        <w:t>set its own Net Zero target (the “</w:t>
      </w:r>
      <w:r w:rsidR="001D7134" w:rsidRPr="001942A4">
        <w:t>Contractor</w:t>
      </w:r>
      <w:r w:rsidRPr="001942A4">
        <w:t xml:space="preserve"> NZ Target”) with a target achievement date the same as or earlier than the Net Zero Target Date (the “</w:t>
      </w:r>
      <w:r w:rsidR="001D7134" w:rsidRPr="001942A4">
        <w:t>Contractor</w:t>
      </w:r>
      <w:r w:rsidRPr="001942A4">
        <w:t xml:space="preserve"> NZ Date”);</w:t>
      </w:r>
    </w:p>
    <w:p w14:paraId="4239B28B" w14:textId="736DF57C" w:rsidR="0012116E" w:rsidRPr="001942A4" w:rsidRDefault="0012116E" w:rsidP="0012116E">
      <w:pPr>
        <w:pStyle w:val="SP3"/>
      </w:pPr>
      <w:r w:rsidRPr="001942A4">
        <w:t xml:space="preserve">agree the Contract Target with the </w:t>
      </w:r>
      <w:r w:rsidR="00046D3B" w:rsidRPr="001942A4">
        <w:t>Authority</w:t>
      </w:r>
      <w:r w:rsidRPr="001942A4">
        <w:t>;</w:t>
      </w:r>
    </w:p>
    <w:p w14:paraId="3A835F87" w14:textId="5F5C79BC" w:rsidR="0012116E" w:rsidRPr="001942A4" w:rsidRDefault="0012116E" w:rsidP="0012116E">
      <w:pPr>
        <w:pStyle w:val="SP3"/>
      </w:pPr>
      <w:r w:rsidRPr="001942A4">
        <w:lastRenderedPageBreak/>
        <w:t>achieve the Contract Target;</w:t>
      </w:r>
    </w:p>
    <w:p w14:paraId="2FBE1BE7" w14:textId="01BF809A" w:rsidR="0012116E" w:rsidRPr="001942A4" w:rsidRDefault="0012116E" w:rsidP="009A17B8">
      <w:pPr>
        <w:pStyle w:val="SP3"/>
      </w:pPr>
      <w:r w:rsidRPr="001942A4">
        <w:t xml:space="preserve">ensure that this </w:t>
      </w:r>
      <w:r w:rsidR="00DE6452" w:rsidRPr="001942A4">
        <w:t>C</w:t>
      </w:r>
      <w:r w:rsidRPr="001942A4">
        <w:t xml:space="preserve">lause </w:t>
      </w:r>
      <w:r w:rsidR="00DE6452" w:rsidRPr="001942A4">
        <w:fldChar w:fldCharType="begin"/>
      </w:r>
      <w:r w:rsidR="00DE6452" w:rsidRPr="001942A4">
        <w:instrText xml:space="preserve"> REF _Ref66199674 \r \h </w:instrText>
      </w:r>
      <w:r w:rsidR="00B32D8B" w:rsidRPr="001942A4">
        <w:instrText xml:space="preserve"> \* MERGEFORMAT </w:instrText>
      </w:r>
      <w:r w:rsidR="00DE6452" w:rsidRPr="001942A4">
        <w:fldChar w:fldCharType="separate"/>
      </w:r>
      <w:r w:rsidR="00DE6452" w:rsidRPr="001942A4">
        <w:t>20</w:t>
      </w:r>
      <w:r w:rsidR="00DE6452" w:rsidRPr="001942A4">
        <w:fldChar w:fldCharType="end"/>
      </w:r>
      <w:r w:rsidR="00DE6452" w:rsidRPr="001942A4">
        <w:t xml:space="preserve"> of this </w:t>
      </w:r>
      <w:r w:rsidR="00DE6452" w:rsidRPr="001942A4">
        <w:fldChar w:fldCharType="begin"/>
      </w:r>
      <w:r w:rsidR="00DE6452" w:rsidRPr="001942A4">
        <w:instrText xml:space="preserve"> REF _Ref54164913 \r \h  \* MERGEFORMAT </w:instrText>
      </w:r>
      <w:r w:rsidR="00DE6452" w:rsidRPr="001942A4">
        <w:fldChar w:fldCharType="separate"/>
      </w:r>
      <w:r w:rsidR="00DE6452" w:rsidRPr="001942A4">
        <w:t>Schedule 1</w:t>
      </w:r>
      <w:r w:rsidR="00DE6452" w:rsidRPr="001942A4">
        <w:fldChar w:fldCharType="end"/>
      </w:r>
      <w:r w:rsidRPr="001942A4">
        <w:t xml:space="preserve"> will be copied into any and all of its supply chain contracts that relate to its obligations under this agreement;</w:t>
      </w:r>
    </w:p>
    <w:p w14:paraId="04A0FBA5" w14:textId="3CAFB3D7" w:rsidR="0012116E" w:rsidRPr="001942A4" w:rsidRDefault="0012116E" w:rsidP="009A17B8">
      <w:pPr>
        <w:pStyle w:val="SP3"/>
      </w:pPr>
      <w:r w:rsidRPr="001942A4">
        <w:t xml:space="preserve">introduce emission reduction technologies, processes and policies as well as offsetting and, where technologically and commercially feasible, carbon removal initiatives, to achieve the </w:t>
      </w:r>
      <w:r w:rsidR="001D7134" w:rsidRPr="001942A4">
        <w:t xml:space="preserve">Contractor </w:t>
      </w:r>
      <w:r w:rsidRPr="001942A4">
        <w:t>NZ Date;</w:t>
      </w:r>
    </w:p>
    <w:p w14:paraId="52116C4A" w14:textId="3BFE73CC" w:rsidR="0012116E" w:rsidRPr="001942A4" w:rsidRDefault="0012116E" w:rsidP="009A17B8">
      <w:pPr>
        <w:pStyle w:val="SP3"/>
      </w:pPr>
      <w:r w:rsidRPr="001942A4">
        <w:t xml:space="preserve">undertake and keep up to date full and complete records of Carbon Reporting activity and data and provide the same to the </w:t>
      </w:r>
      <w:r w:rsidR="00DE6452" w:rsidRPr="001942A4">
        <w:t xml:space="preserve">Authority </w:t>
      </w:r>
      <w:r w:rsidRPr="001942A4">
        <w:t xml:space="preserve">each year and more frequently as the </w:t>
      </w:r>
      <w:r w:rsidR="00046D3B" w:rsidRPr="001942A4">
        <w:t>Authority</w:t>
      </w:r>
      <w:r w:rsidR="00DE6452" w:rsidRPr="001942A4">
        <w:t xml:space="preserve"> </w:t>
      </w:r>
      <w:r w:rsidRPr="001942A4">
        <w:t>may reasonably request;</w:t>
      </w:r>
    </w:p>
    <w:p w14:paraId="496D7CBF" w14:textId="1FE45DB9" w:rsidR="0012116E" w:rsidRPr="001942A4" w:rsidRDefault="0012116E" w:rsidP="009A17B8">
      <w:pPr>
        <w:pStyle w:val="SP3"/>
      </w:pPr>
      <w:r w:rsidRPr="001942A4">
        <w:t xml:space="preserve">attend, on reasonable notice, meetings with the </w:t>
      </w:r>
      <w:r w:rsidR="00DE6452" w:rsidRPr="001942A4">
        <w:t xml:space="preserve">Authority </w:t>
      </w:r>
      <w:r w:rsidR="001D7134" w:rsidRPr="001942A4">
        <w:t xml:space="preserve">Representative </w:t>
      </w:r>
      <w:r w:rsidRPr="001942A4">
        <w:t xml:space="preserve">or other nominated representative to present the </w:t>
      </w:r>
      <w:r w:rsidR="00046D3B" w:rsidRPr="001942A4">
        <w:t>Contractor’s plan</w:t>
      </w:r>
      <w:r w:rsidRPr="001942A4">
        <w:t xml:space="preserve"> to achieve, and current progress towards, the </w:t>
      </w:r>
      <w:r w:rsidR="001D7134" w:rsidRPr="001942A4">
        <w:t xml:space="preserve">Contractor </w:t>
      </w:r>
      <w:r w:rsidRPr="001942A4">
        <w:t>NZ Date;</w:t>
      </w:r>
    </w:p>
    <w:p w14:paraId="5EA8C9AE" w14:textId="7E6004C2" w:rsidR="0012116E" w:rsidRPr="001942A4" w:rsidRDefault="0012116E" w:rsidP="009A17B8">
      <w:pPr>
        <w:pStyle w:val="SP3"/>
      </w:pPr>
      <w:r w:rsidRPr="001942A4">
        <w:t xml:space="preserve">not do or omit to do anything which could reasonably be expected to cause the </w:t>
      </w:r>
      <w:r w:rsidR="00DE6452" w:rsidRPr="001942A4">
        <w:t xml:space="preserve">Authority </w:t>
      </w:r>
      <w:r w:rsidRPr="001942A4">
        <w:t>to miss its Net Zero Target Date, whether pursuant to this contract or otherwise.</w:t>
      </w:r>
    </w:p>
    <w:p w14:paraId="0C4E07C8" w14:textId="2440BBA1" w:rsidR="0012116E" w:rsidRPr="001942A4" w:rsidRDefault="0012116E" w:rsidP="0012116E">
      <w:pPr>
        <w:pStyle w:val="SP2"/>
      </w:pPr>
      <w:r w:rsidRPr="001942A4">
        <w:t>If:</w:t>
      </w:r>
    </w:p>
    <w:p w14:paraId="288D48E4" w14:textId="010F86B0" w:rsidR="0012116E" w:rsidRPr="001942A4" w:rsidRDefault="0012116E" w:rsidP="0012116E">
      <w:pPr>
        <w:pStyle w:val="SP3"/>
      </w:pPr>
      <w:r w:rsidRPr="001942A4">
        <w:t xml:space="preserve">the </w:t>
      </w:r>
      <w:r w:rsidR="00DE6452" w:rsidRPr="001942A4">
        <w:t xml:space="preserve">Contractor </w:t>
      </w:r>
      <w:r w:rsidRPr="001942A4">
        <w:t xml:space="preserve">fails to comply with any of the obligations in clause </w:t>
      </w:r>
      <w:r w:rsidR="00DE6452" w:rsidRPr="001942A4">
        <w:fldChar w:fldCharType="begin"/>
      </w:r>
      <w:r w:rsidR="00DE6452" w:rsidRPr="001942A4">
        <w:instrText xml:space="preserve"> REF _Ref66199958 \r \h </w:instrText>
      </w:r>
      <w:r w:rsidR="001D7134" w:rsidRPr="001942A4">
        <w:instrText xml:space="preserve"> \* MERGEFORMAT </w:instrText>
      </w:r>
      <w:r w:rsidR="00DE6452" w:rsidRPr="001942A4">
        <w:fldChar w:fldCharType="separate"/>
      </w:r>
      <w:r w:rsidR="00DE6452" w:rsidRPr="001942A4">
        <w:t>20.5</w:t>
      </w:r>
      <w:r w:rsidR="00DE6452" w:rsidRPr="001942A4">
        <w:fldChar w:fldCharType="end"/>
      </w:r>
      <w:r w:rsidRPr="001942A4">
        <w:t>; or</w:t>
      </w:r>
    </w:p>
    <w:p w14:paraId="54F461E8" w14:textId="21AA5315" w:rsidR="0012116E" w:rsidRPr="001942A4" w:rsidRDefault="0012116E" w:rsidP="009A17B8">
      <w:pPr>
        <w:pStyle w:val="SP3"/>
      </w:pPr>
      <w:r w:rsidRPr="001942A4">
        <w:t xml:space="preserve">the </w:t>
      </w:r>
      <w:r w:rsidR="00DE6452" w:rsidRPr="001942A4">
        <w:t>Authority</w:t>
      </w:r>
      <w:r w:rsidRPr="001942A4">
        <w:t xml:space="preserve">, having reviewed the Carbon Reporting and discussed with the </w:t>
      </w:r>
      <w:r w:rsidR="00DE6452" w:rsidRPr="001942A4">
        <w:t xml:space="preserve">Contractor </w:t>
      </w:r>
      <w:r w:rsidRPr="001942A4">
        <w:t xml:space="preserve">its progress to achieve the </w:t>
      </w:r>
      <w:r w:rsidR="001D7134" w:rsidRPr="001942A4">
        <w:t xml:space="preserve">Contractor </w:t>
      </w:r>
      <w:r w:rsidRPr="001942A4">
        <w:t xml:space="preserve">NZ Date, determines (acting reasonably) that the </w:t>
      </w:r>
      <w:r w:rsidR="001D7134" w:rsidRPr="001942A4">
        <w:t xml:space="preserve">Contractor </w:t>
      </w:r>
      <w:r w:rsidRPr="001942A4">
        <w:t xml:space="preserve">is making insufficient progress towards achieving the </w:t>
      </w:r>
      <w:r w:rsidR="001D7134" w:rsidRPr="001942A4">
        <w:t xml:space="preserve">Contractor </w:t>
      </w:r>
      <w:r w:rsidRPr="001942A4">
        <w:t>NZ Date; or</w:t>
      </w:r>
    </w:p>
    <w:p w14:paraId="0D48EF2D" w14:textId="0A7B2A6E" w:rsidR="0012116E" w:rsidRPr="001942A4" w:rsidRDefault="0012116E" w:rsidP="009A17B8">
      <w:pPr>
        <w:pStyle w:val="SP3"/>
      </w:pPr>
      <w:r w:rsidRPr="001942A4">
        <w:t xml:space="preserve">the </w:t>
      </w:r>
      <w:r w:rsidR="00DE6452" w:rsidRPr="001942A4">
        <w:t xml:space="preserve">Contractor </w:t>
      </w:r>
      <w:r w:rsidRPr="001942A4">
        <w:t xml:space="preserve">fails to achieve the </w:t>
      </w:r>
      <w:r w:rsidR="00DE6452" w:rsidRPr="001942A4">
        <w:t xml:space="preserve">Contractor </w:t>
      </w:r>
      <w:r w:rsidRPr="001942A4">
        <w:t xml:space="preserve">NZ Target by the </w:t>
      </w:r>
      <w:r w:rsidR="00DE6452" w:rsidRPr="001942A4">
        <w:t xml:space="preserve">Contractor </w:t>
      </w:r>
      <w:r w:rsidRPr="001942A4">
        <w:t xml:space="preserve">NZ Date, the </w:t>
      </w:r>
      <w:r w:rsidR="00DE6452" w:rsidRPr="001942A4">
        <w:t xml:space="preserve">Authority </w:t>
      </w:r>
      <w:r w:rsidRPr="001942A4">
        <w:t>may, without affecting any other right or remedy available to it:</w:t>
      </w:r>
    </w:p>
    <w:p w14:paraId="420C47F8" w14:textId="08FAAB4E" w:rsidR="0012116E" w:rsidRPr="001942A4" w:rsidRDefault="0012116E" w:rsidP="0012116E">
      <w:pPr>
        <w:pStyle w:val="SP4"/>
      </w:pPr>
      <w:bookmarkStart w:id="346" w:name="_Ref66446007"/>
      <w:r w:rsidRPr="001942A4">
        <w:t xml:space="preserve">terminate this agreement by giving one month’s written notice to the </w:t>
      </w:r>
      <w:r w:rsidR="001D7134" w:rsidRPr="001942A4">
        <w:t>Contractor</w:t>
      </w:r>
      <w:r w:rsidRPr="001942A4">
        <w:t>;</w:t>
      </w:r>
      <w:bookmarkEnd w:id="346"/>
    </w:p>
    <w:p w14:paraId="5E9D9450" w14:textId="4EB81A6F" w:rsidR="0012116E" w:rsidRPr="001942A4" w:rsidRDefault="0012116E" w:rsidP="009A17B8">
      <w:pPr>
        <w:pStyle w:val="SP4"/>
      </w:pPr>
      <w:r w:rsidRPr="001942A4">
        <w:t xml:space="preserve">require the </w:t>
      </w:r>
      <w:r w:rsidR="00DE6452" w:rsidRPr="001942A4">
        <w:t xml:space="preserve">Contractor </w:t>
      </w:r>
      <w:r w:rsidRPr="001942A4">
        <w:t>to plant a number of Native Trees in the UK sufficient to compensate for the</w:t>
      </w:r>
      <w:r w:rsidR="001D7134" w:rsidRPr="001942A4">
        <w:t xml:space="preserve"> Authority’s </w:t>
      </w:r>
      <w:r w:rsidRPr="001942A4">
        <w:t xml:space="preserve">shortfall in progress towards the </w:t>
      </w:r>
      <w:r w:rsidR="001D7134" w:rsidRPr="001942A4">
        <w:t xml:space="preserve">Contractor </w:t>
      </w:r>
      <w:r w:rsidRPr="001942A4">
        <w:t>NZ Date attributable to the delivery of the Services; and/or</w:t>
      </w:r>
    </w:p>
    <w:p w14:paraId="3144078B" w14:textId="17940163" w:rsidR="0012116E" w:rsidRPr="001942A4" w:rsidRDefault="0012116E" w:rsidP="009A17B8">
      <w:pPr>
        <w:pStyle w:val="SP4"/>
      </w:pPr>
      <w:r w:rsidRPr="001942A4">
        <w:t xml:space="preserve">recover from the </w:t>
      </w:r>
      <w:r w:rsidR="00DE6452" w:rsidRPr="001942A4">
        <w:t xml:space="preserve">Contractor </w:t>
      </w:r>
      <w:r w:rsidRPr="001942A4">
        <w:t xml:space="preserve">any costs reasonably incurred by the </w:t>
      </w:r>
      <w:r w:rsidR="00DE6452" w:rsidRPr="001942A4">
        <w:t xml:space="preserve">Authority </w:t>
      </w:r>
      <w:r w:rsidRPr="001942A4">
        <w:t xml:space="preserve">in achieving the Contract Target to the extent by which that Contract Target is missed by the </w:t>
      </w:r>
      <w:r w:rsidR="00DE6452" w:rsidRPr="001942A4">
        <w:t xml:space="preserve">Contractor </w:t>
      </w:r>
      <w:r w:rsidRPr="001942A4">
        <w:t>by:</w:t>
      </w:r>
    </w:p>
    <w:p w14:paraId="226E83D4" w14:textId="14F6D48F" w:rsidR="0012116E" w:rsidRPr="001942A4" w:rsidRDefault="0012116E" w:rsidP="009A17B8">
      <w:pPr>
        <w:pStyle w:val="SP5"/>
      </w:pPr>
      <w:r w:rsidRPr="001942A4">
        <w:lastRenderedPageBreak/>
        <w:t xml:space="preserve">obtaining carbon credits to offset the </w:t>
      </w:r>
      <w:r w:rsidR="00DE6452" w:rsidRPr="001942A4">
        <w:t xml:space="preserve">Contractor’s </w:t>
      </w:r>
      <w:r w:rsidRPr="001942A4">
        <w:t>net Greenhouse Gas emissions footprint attributable to the delivery of the Services; or</w:t>
      </w:r>
    </w:p>
    <w:p w14:paraId="3C7E3DF3" w14:textId="7981080F" w:rsidR="0012116E" w:rsidRPr="001942A4" w:rsidRDefault="0012116E" w:rsidP="009A17B8">
      <w:pPr>
        <w:pStyle w:val="SP5"/>
      </w:pPr>
      <w:r w:rsidRPr="001942A4">
        <w:t xml:space="preserve">planting, or arranging for the planting of, Native Trees to offset the </w:t>
      </w:r>
      <w:r w:rsidR="00DE6452" w:rsidRPr="001942A4">
        <w:t>Contractor’s</w:t>
      </w:r>
      <w:r w:rsidRPr="001942A4">
        <w:t xml:space="preserve"> net Greenhouse Gas emissions footprint attributable to the delivery of the Services.</w:t>
      </w:r>
    </w:p>
    <w:p w14:paraId="79079A1E" w14:textId="507F20A1" w:rsidR="0012116E" w:rsidRPr="001942A4" w:rsidRDefault="0012116E" w:rsidP="009A17B8">
      <w:pPr>
        <w:pStyle w:val="SP2"/>
      </w:pPr>
      <w:r w:rsidRPr="001942A4">
        <w:t xml:space="preserve">The </w:t>
      </w:r>
      <w:r w:rsidR="00DE6452" w:rsidRPr="001942A4">
        <w:t xml:space="preserve">Contractor </w:t>
      </w:r>
      <w:r w:rsidRPr="001942A4">
        <w:t xml:space="preserve">shall, at its own cost, submit a report to the </w:t>
      </w:r>
      <w:r w:rsidR="00DE6452" w:rsidRPr="001942A4">
        <w:t xml:space="preserve">Authority </w:t>
      </w:r>
      <w:r w:rsidRPr="001942A4">
        <w:t xml:space="preserve">within 20 Working Days identifying the emergence of new and evolving relevant technologies and processes which could accelerate the achievement of the </w:t>
      </w:r>
      <w:r w:rsidR="001D7134" w:rsidRPr="001942A4">
        <w:t xml:space="preserve">Contractor </w:t>
      </w:r>
      <w:r w:rsidRPr="001942A4">
        <w:t xml:space="preserve">NZ Date. Such report shall provide sufficient detail to enable the </w:t>
      </w:r>
      <w:r w:rsidR="00DE6452" w:rsidRPr="001942A4">
        <w:t xml:space="preserve">Authority </w:t>
      </w:r>
      <w:r w:rsidRPr="001942A4">
        <w:t>to evaluate properly the benefits of the new technology or process.</w:t>
      </w:r>
      <w:r w:rsidR="00DE6452" w:rsidRPr="001942A4">
        <w:t xml:space="preserve"> The Authority may only require the Contractor to provide such report no more than once in any period of [</w:t>
      </w:r>
      <w:r w:rsidR="00DE6452" w:rsidRPr="001942A4">
        <w:rPr>
          <w:b/>
          <w:bCs/>
        </w:rPr>
        <w:t>two</w:t>
      </w:r>
      <w:r w:rsidR="00DE6452" w:rsidRPr="001942A4">
        <w:t xml:space="preserve">] Contract Years. </w:t>
      </w:r>
    </w:p>
    <w:p w14:paraId="33B077FF" w14:textId="3CA35219" w:rsidR="0012116E" w:rsidRPr="001942A4" w:rsidRDefault="0012116E" w:rsidP="0012116E">
      <w:pPr>
        <w:pStyle w:val="SP2"/>
      </w:pPr>
      <w:r w:rsidRPr="001942A4">
        <w:t xml:space="preserve">The </w:t>
      </w:r>
      <w:r w:rsidR="00DE6452" w:rsidRPr="001942A4">
        <w:t xml:space="preserve">Contractor </w:t>
      </w:r>
      <w:r w:rsidRPr="001942A4">
        <w:t xml:space="preserve">warrants to </w:t>
      </w:r>
      <w:r w:rsidR="00DE6452" w:rsidRPr="001942A4">
        <w:t xml:space="preserve">Authority </w:t>
      </w:r>
      <w:r w:rsidRPr="001942A4">
        <w:t>that:</w:t>
      </w:r>
    </w:p>
    <w:p w14:paraId="34947A1A" w14:textId="45980501" w:rsidR="0012116E" w:rsidRPr="001942A4" w:rsidRDefault="0012116E" w:rsidP="009A17B8">
      <w:pPr>
        <w:pStyle w:val="SP3"/>
      </w:pPr>
      <w:r w:rsidRPr="001942A4">
        <w:t>it has sufficient resources, infrastructure and materials to achieve the Contract Target by the date of the expiry of the contract;</w:t>
      </w:r>
    </w:p>
    <w:p w14:paraId="563BD113" w14:textId="595B2AA1" w:rsidR="0012116E" w:rsidRPr="001942A4" w:rsidRDefault="0012116E" w:rsidP="009A17B8">
      <w:pPr>
        <w:pStyle w:val="SP3"/>
      </w:pPr>
      <w:r w:rsidRPr="001942A4">
        <w:t>none of the Services supplied under this agreement will be of lower quality as a result of working towards the Contract Target;</w:t>
      </w:r>
    </w:p>
    <w:p w14:paraId="3F7C6C5C" w14:textId="0DB4A5B8" w:rsidR="0012116E" w:rsidRPr="001942A4" w:rsidRDefault="0012116E" w:rsidP="009A17B8">
      <w:pPr>
        <w:pStyle w:val="SP3"/>
      </w:pPr>
      <w:r w:rsidRPr="001942A4">
        <w:t>it will not offer preferential terms to those other customers who do not require a Contract Target or similar obligations in their contracts.</w:t>
      </w:r>
    </w:p>
    <w:p w14:paraId="091B2373" w14:textId="59E2BFE7" w:rsidR="00B32D8B" w:rsidRPr="004A572B" w:rsidRDefault="001D7134" w:rsidP="004A572B">
      <w:pPr>
        <w:pStyle w:val="SP2"/>
      </w:pPr>
      <w:r w:rsidRPr="001942A4">
        <w:t xml:space="preserve">For the purposes of this Clause </w:t>
      </w:r>
      <w:r w:rsidRPr="001942A4">
        <w:fldChar w:fldCharType="begin"/>
      </w:r>
      <w:r w:rsidRPr="001942A4">
        <w:instrText xml:space="preserve"> REF _Ref66199674 \r \h </w:instrText>
      </w:r>
      <w:r w:rsidR="00B32D8B" w:rsidRPr="001942A4">
        <w:instrText xml:space="preserve"> \* MERGEFORMAT </w:instrText>
      </w:r>
      <w:r w:rsidRPr="001942A4">
        <w:fldChar w:fldCharType="separate"/>
      </w:r>
      <w:r w:rsidRPr="001942A4">
        <w:t>20</w:t>
      </w:r>
      <w:r w:rsidRPr="001942A4">
        <w:fldChar w:fldCharType="end"/>
      </w:r>
      <w:r w:rsidRPr="001942A4">
        <w:t>, the term Net Zero Target Date shall mean the first year by which the Authority aims to achieve the Net Zero Target, being 1 January [</w:t>
      </w:r>
      <w:r w:rsidRPr="001942A4">
        <w:rPr>
          <w:b/>
          <w:bCs/>
        </w:rPr>
        <w:t>2050</w:t>
      </w:r>
      <w:r w:rsidRPr="001942A4">
        <w:t>].</w:t>
      </w:r>
      <w:r w:rsidR="00B32D8B" w:rsidRPr="001942A4">
        <w:t>]</w:t>
      </w:r>
    </w:p>
    <w:p w14:paraId="61A02531" w14:textId="67B76598" w:rsidR="00291E89" w:rsidRPr="004A572B" w:rsidRDefault="00291E89" w:rsidP="00B32D8B">
      <w:pPr>
        <w:pStyle w:val="SP2"/>
        <w:numPr>
          <w:ilvl w:val="0"/>
          <w:numId w:val="0"/>
        </w:numPr>
        <w:ind w:left="720"/>
        <w:rPr>
          <w:b/>
          <w:bCs/>
        </w:rPr>
      </w:pPr>
      <w:bookmarkStart w:id="347" w:name="_Hlk98447673"/>
      <w:r w:rsidRPr="004A572B">
        <w:rPr>
          <w:b/>
          <w:bCs/>
        </w:rPr>
        <w:t>ANNEX – CARBON REDUCTION PLAN</w:t>
      </w:r>
    </w:p>
    <w:p w14:paraId="57DEB9A2" w14:textId="20DA2124" w:rsidR="00291E89" w:rsidRDefault="0019297C" w:rsidP="00291E89">
      <w:pPr>
        <w:pStyle w:val="SP2"/>
        <w:numPr>
          <w:ilvl w:val="0"/>
          <w:numId w:val="0"/>
        </w:numPr>
        <w:ind w:left="720"/>
      </w:pPr>
      <w:r>
        <w:t>Contractor</w:t>
      </w:r>
      <w:r w:rsidR="00291E89">
        <w:t xml:space="preserve"> name: ………………………………………………………………….</w:t>
      </w:r>
    </w:p>
    <w:p w14:paraId="16846BCC" w14:textId="77777777" w:rsidR="00291E89" w:rsidRDefault="00291E89" w:rsidP="00291E89">
      <w:pPr>
        <w:pStyle w:val="SP2"/>
        <w:numPr>
          <w:ilvl w:val="0"/>
          <w:numId w:val="0"/>
        </w:numPr>
        <w:ind w:left="720"/>
      </w:pPr>
      <w:r>
        <w:t>Publication date: …………………………....................................................</w:t>
      </w:r>
    </w:p>
    <w:p w14:paraId="712832D2" w14:textId="77777777" w:rsidR="00291E89" w:rsidRDefault="00291E89" w:rsidP="00291E89">
      <w:pPr>
        <w:pStyle w:val="SP2"/>
        <w:numPr>
          <w:ilvl w:val="0"/>
          <w:numId w:val="0"/>
        </w:numPr>
        <w:ind w:left="720"/>
      </w:pPr>
      <w:r>
        <w:t>Commitment to achieving Net Zero</w:t>
      </w:r>
    </w:p>
    <w:p w14:paraId="2E328798" w14:textId="44D04B76" w:rsidR="00291E89" w:rsidRDefault="00291E89" w:rsidP="00291E89">
      <w:pPr>
        <w:pStyle w:val="SP2"/>
        <w:numPr>
          <w:ilvl w:val="0"/>
          <w:numId w:val="0"/>
        </w:numPr>
        <w:ind w:left="720"/>
      </w:pPr>
      <w:r>
        <w:t>[</w:t>
      </w:r>
      <w:r w:rsidR="0019297C">
        <w:t>Contractor</w:t>
      </w:r>
      <w:r>
        <w:t xml:space="preserve"> name] is committed to achieving Net Zero emissions by 20XX.</w:t>
      </w:r>
    </w:p>
    <w:p w14:paraId="63889BDF" w14:textId="77777777" w:rsidR="00291E89" w:rsidRDefault="00291E89" w:rsidP="00291E89">
      <w:pPr>
        <w:pStyle w:val="SP2"/>
        <w:numPr>
          <w:ilvl w:val="0"/>
          <w:numId w:val="0"/>
        </w:numPr>
        <w:ind w:left="720"/>
      </w:pPr>
      <w:r>
        <w:t>Baseline Emissions Footprint</w:t>
      </w:r>
    </w:p>
    <w:p w14:paraId="39CD183E" w14:textId="6E814F3D" w:rsidR="00291E89" w:rsidRDefault="00291E89" w:rsidP="00291E89">
      <w:pPr>
        <w:pStyle w:val="SP2"/>
        <w:numPr>
          <w:ilvl w:val="0"/>
          <w:numId w:val="0"/>
        </w:numPr>
        <w:ind w:left="720"/>
      </w:pPr>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p w14:paraId="01C172E1" w14:textId="0A398129" w:rsidR="00291E89" w:rsidRDefault="00291E89" w:rsidP="00291E89">
      <w:pPr>
        <w:pStyle w:val="SP2"/>
        <w:numPr>
          <w:ilvl w:val="0"/>
          <w:numId w:val="0"/>
        </w:numPr>
        <w:ind w:left="720"/>
      </w:pPr>
      <w:r>
        <w:lastRenderedPageBreak/>
        <w:t xml:space="preserve">[Instructions to </w:t>
      </w:r>
      <w:r w:rsidR="0019297C">
        <w:t>Contractor</w:t>
      </w:r>
      <w:r>
        <w:t>s: Please provide details of your organisation’s baseline emissions below. If your organisation has not previously assessed or reported emissions, please detail this below and use your first reporting period as your Baseline.]</w:t>
      </w:r>
      <w:r>
        <w:cr/>
      </w:r>
    </w:p>
    <w:tbl>
      <w:tblPr>
        <w:tblStyle w:val="TableGrid"/>
        <w:tblW w:w="0" w:type="auto"/>
        <w:tblInd w:w="720" w:type="dxa"/>
        <w:tblLook w:val="04A0" w:firstRow="1" w:lastRow="0" w:firstColumn="1" w:lastColumn="0" w:noHBand="0" w:noVBand="1"/>
      </w:tblPr>
      <w:tblGrid>
        <w:gridCol w:w="4696"/>
        <w:gridCol w:w="3934"/>
      </w:tblGrid>
      <w:tr w:rsidR="00291E89" w:rsidRPr="0019297C" w14:paraId="33D5AAEE" w14:textId="3EAA0E2C" w:rsidTr="00934E68">
        <w:tc>
          <w:tcPr>
            <w:tcW w:w="8630" w:type="dxa"/>
            <w:gridSpan w:val="2"/>
          </w:tcPr>
          <w:p w14:paraId="1CEE85CE" w14:textId="13AAF7BB" w:rsidR="00291E89" w:rsidRPr="0019297C" w:rsidRDefault="00291E89" w:rsidP="00291E89">
            <w:pPr>
              <w:pStyle w:val="SP2"/>
              <w:numPr>
                <w:ilvl w:val="0"/>
                <w:numId w:val="0"/>
              </w:numPr>
              <w:spacing w:before="0"/>
              <w:rPr>
                <w:rFonts w:cs="Arial"/>
              </w:rPr>
            </w:pPr>
            <w:r w:rsidRPr="0019297C">
              <w:rPr>
                <w:rFonts w:cs="Arial"/>
              </w:rPr>
              <w:t>Baseline Year: [20xx]</w:t>
            </w:r>
          </w:p>
        </w:tc>
      </w:tr>
      <w:tr w:rsidR="00291E89" w:rsidRPr="0019297C" w14:paraId="75CE7291" w14:textId="058FDED2" w:rsidTr="00934E68">
        <w:tc>
          <w:tcPr>
            <w:tcW w:w="8630" w:type="dxa"/>
            <w:gridSpan w:val="2"/>
          </w:tcPr>
          <w:p w14:paraId="7B63CD7E" w14:textId="6304E5DC" w:rsidR="00291E89" w:rsidRPr="0019297C" w:rsidRDefault="00291E89" w:rsidP="00291E89">
            <w:pPr>
              <w:pStyle w:val="SP2"/>
              <w:numPr>
                <w:ilvl w:val="0"/>
                <w:numId w:val="0"/>
              </w:numPr>
              <w:spacing w:before="0"/>
              <w:rPr>
                <w:rFonts w:cs="Arial"/>
              </w:rPr>
            </w:pPr>
            <w:r w:rsidRPr="0019297C">
              <w:rPr>
                <w:rFonts w:cs="Arial"/>
              </w:rPr>
              <w:t xml:space="preserve">Additional Details relating to the Baseline Emissions calculations. </w:t>
            </w:r>
          </w:p>
        </w:tc>
      </w:tr>
      <w:tr w:rsidR="00291E89" w:rsidRPr="0019297C" w14:paraId="1237251E" w14:textId="3ECF453F" w:rsidTr="00934E68">
        <w:tc>
          <w:tcPr>
            <w:tcW w:w="8630" w:type="dxa"/>
            <w:gridSpan w:val="2"/>
          </w:tcPr>
          <w:p w14:paraId="30A06013" w14:textId="603A483D" w:rsidR="00291E89" w:rsidRPr="0019297C" w:rsidRDefault="00291E89" w:rsidP="00291E89">
            <w:pPr>
              <w:pStyle w:val="SP2"/>
              <w:numPr>
                <w:ilvl w:val="0"/>
                <w:numId w:val="0"/>
              </w:numPr>
              <w:spacing w:before="0"/>
              <w:rPr>
                <w:rFonts w:cs="Arial"/>
              </w:rPr>
            </w:pPr>
            <w:r w:rsidRPr="0019297C">
              <w:rPr>
                <w:rFonts w:cs="Arial"/>
              </w:rPr>
              <w:t xml:space="preserve">[Instructions to </w:t>
            </w:r>
            <w:r w:rsidR="0019297C">
              <w:rPr>
                <w:rFonts w:cs="Arial"/>
              </w:rPr>
              <w:t>Contractor</w:t>
            </w:r>
            <w:r w:rsidRPr="0019297C">
              <w:rPr>
                <w:rFonts w:cs="Arial"/>
              </w:rPr>
              <w:t>s: Add commentary regarding your Baseline Emissions as required: e.g. historic baseline which deviates from the requirements under this measure (e.g. no prior Scope 3 emissions reporting), where there is no previous reporting and the creation of a new baseline due to substantial organisational change or restructuring]</w:t>
            </w:r>
          </w:p>
        </w:tc>
      </w:tr>
      <w:tr w:rsidR="00291E89" w:rsidRPr="0019297C" w14:paraId="1C328DBF" w14:textId="139278BF" w:rsidTr="00934E68">
        <w:tc>
          <w:tcPr>
            <w:tcW w:w="8630" w:type="dxa"/>
            <w:gridSpan w:val="2"/>
          </w:tcPr>
          <w:p w14:paraId="752EE192" w14:textId="7703627D" w:rsidR="00291E89" w:rsidRPr="0019297C" w:rsidRDefault="00291E89" w:rsidP="00291E89">
            <w:pPr>
              <w:pStyle w:val="SP2"/>
              <w:numPr>
                <w:ilvl w:val="0"/>
                <w:numId w:val="0"/>
              </w:numPr>
              <w:spacing w:before="0"/>
              <w:rPr>
                <w:rFonts w:cs="Arial"/>
              </w:rPr>
            </w:pPr>
            <w:r w:rsidRPr="0019297C">
              <w:rPr>
                <w:rFonts w:cs="Arial"/>
              </w:rPr>
              <w:t xml:space="preserve">Baseline year emissions: </w:t>
            </w:r>
          </w:p>
        </w:tc>
      </w:tr>
      <w:tr w:rsidR="00291E89" w:rsidRPr="0019297C" w14:paraId="48D51907" w14:textId="229081FF" w:rsidTr="00291E89">
        <w:tc>
          <w:tcPr>
            <w:tcW w:w="4696" w:type="dxa"/>
          </w:tcPr>
          <w:p w14:paraId="5A74AB1B" w14:textId="49A69E21" w:rsidR="00291E89" w:rsidRPr="0019297C" w:rsidRDefault="00291E89" w:rsidP="00291E89">
            <w:pPr>
              <w:pStyle w:val="SP2"/>
              <w:numPr>
                <w:ilvl w:val="0"/>
                <w:numId w:val="0"/>
              </w:numPr>
              <w:spacing w:before="0"/>
              <w:rPr>
                <w:rFonts w:cs="Arial"/>
              </w:rPr>
            </w:pPr>
            <w:r w:rsidRPr="0019297C">
              <w:rPr>
                <w:rFonts w:cs="Arial"/>
              </w:rPr>
              <w:t>EMISSIONS</w:t>
            </w:r>
          </w:p>
        </w:tc>
        <w:tc>
          <w:tcPr>
            <w:tcW w:w="3934" w:type="dxa"/>
          </w:tcPr>
          <w:p w14:paraId="1CD7D31A" w14:textId="5C69BB02" w:rsidR="00291E89" w:rsidRPr="0019297C" w:rsidRDefault="00291E89" w:rsidP="00291E89">
            <w:pPr>
              <w:pStyle w:val="SP2"/>
              <w:numPr>
                <w:ilvl w:val="0"/>
                <w:numId w:val="0"/>
              </w:numPr>
              <w:spacing w:before="0"/>
              <w:rPr>
                <w:rFonts w:cs="Arial"/>
              </w:rPr>
            </w:pPr>
            <w:r w:rsidRPr="0019297C">
              <w:rPr>
                <w:rFonts w:cs="Arial"/>
              </w:rPr>
              <w:t>TOTAL (tCO2e)</w:t>
            </w:r>
          </w:p>
        </w:tc>
      </w:tr>
      <w:tr w:rsidR="00291E89" w:rsidRPr="0019297C" w14:paraId="2A2E4379" w14:textId="1ECA6084" w:rsidTr="00291E89">
        <w:tc>
          <w:tcPr>
            <w:tcW w:w="4696" w:type="dxa"/>
          </w:tcPr>
          <w:p w14:paraId="322E02CD" w14:textId="0E6427E7" w:rsidR="00291E89" w:rsidRPr="0019297C" w:rsidRDefault="00291E89" w:rsidP="00291E89">
            <w:pPr>
              <w:pStyle w:val="SP2"/>
              <w:numPr>
                <w:ilvl w:val="0"/>
                <w:numId w:val="0"/>
              </w:numPr>
              <w:spacing w:before="0"/>
              <w:rPr>
                <w:rFonts w:cs="Arial"/>
              </w:rPr>
            </w:pPr>
            <w:r w:rsidRPr="0019297C">
              <w:rPr>
                <w:rFonts w:cs="Arial"/>
              </w:rPr>
              <w:t>Scope 1</w:t>
            </w:r>
          </w:p>
        </w:tc>
        <w:tc>
          <w:tcPr>
            <w:tcW w:w="3934" w:type="dxa"/>
          </w:tcPr>
          <w:p w14:paraId="54E57A26" w14:textId="77777777" w:rsidR="00291E89" w:rsidRPr="0019297C" w:rsidRDefault="00291E89" w:rsidP="00291E89">
            <w:pPr>
              <w:pStyle w:val="SP2"/>
              <w:numPr>
                <w:ilvl w:val="0"/>
                <w:numId w:val="0"/>
              </w:numPr>
              <w:spacing w:before="0"/>
              <w:rPr>
                <w:rFonts w:cs="Arial"/>
              </w:rPr>
            </w:pPr>
          </w:p>
        </w:tc>
      </w:tr>
      <w:tr w:rsidR="00291E89" w:rsidRPr="0019297C" w14:paraId="4DC0B896" w14:textId="028BE79D" w:rsidTr="00291E89">
        <w:tc>
          <w:tcPr>
            <w:tcW w:w="4696" w:type="dxa"/>
          </w:tcPr>
          <w:p w14:paraId="4BDF39FF" w14:textId="59E17644" w:rsidR="00291E89" w:rsidRPr="0019297C" w:rsidRDefault="00291E89" w:rsidP="00291E89">
            <w:pPr>
              <w:pStyle w:val="SP2"/>
              <w:numPr>
                <w:ilvl w:val="0"/>
                <w:numId w:val="0"/>
              </w:numPr>
              <w:spacing w:before="0"/>
              <w:rPr>
                <w:rFonts w:cs="Arial"/>
              </w:rPr>
            </w:pPr>
            <w:r w:rsidRPr="0019297C">
              <w:rPr>
                <w:rFonts w:cs="Arial"/>
              </w:rPr>
              <w:t>Scope 2</w:t>
            </w:r>
          </w:p>
        </w:tc>
        <w:tc>
          <w:tcPr>
            <w:tcW w:w="3934" w:type="dxa"/>
          </w:tcPr>
          <w:p w14:paraId="4C41236A" w14:textId="77777777" w:rsidR="00291E89" w:rsidRPr="0019297C" w:rsidRDefault="00291E89" w:rsidP="00291E89">
            <w:pPr>
              <w:pStyle w:val="SP2"/>
              <w:numPr>
                <w:ilvl w:val="0"/>
                <w:numId w:val="0"/>
              </w:numPr>
              <w:spacing w:before="0"/>
              <w:rPr>
                <w:rFonts w:cs="Arial"/>
              </w:rPr>
            </w:pPr>
          </w:p>
        </w:tc>
      </w:tr>
      <w:tr w:rsidR="00291E89" w:rsidRPr="0019297C" w14:paraId="54B18678" w14:textId="79F867E2" w:rsidTr="00291E89">
        <w:tc>
          <w:tcPr>
            <w:tcW w:w="4696" w:type="dxa"/>
          </w:tcPr>
          <w:p w14:paraId="6295339B" w14:textId="77777777" w:rsidR="00291E89" w:rsidRPr="0019297C" w:rsidRDefault="00291E89" w:rsidP="00291E89">
            <w:pPr>
              <w:pStyle w:val="SP2"/>
              <w:numPr>
                <w:ilvl w:val="0"/>
                <w:numId w:val="0"/>
              </w:numPr>
              <w:spacing w:before="0"/>
              <w:rPr>
                <w:rFonts w:cs="Arial"/>
              </w:rPr>
            </w:pPr>
            <w:r w:rsidRPr="0019297C">
              <w:rPr>
                <w:rFonts w:cs="Arial"/>
              </w:rPr>
              <w:t>Scope 3</w:t>
            </w:r>
          </w:p>
          <w:p w14:paraId="7576413C" w14:textId="3C5F9668" w:rsidR="00291E89" w:rsidRPr="0019297C" w:rsidRDefault="00291E89" w:rsidP="00291E89">
            <w:pPr>
              <w:pStyle w:val="SP2"/>
              <w:numPr>
                <w:ilvl w:val="0"/>
                <w:numId w:val="0"/>
              </w:numPr>
              <w:spacing w:before="0"/>
              <w:rPr>
                <w:rFonts w:cs="Arial"/>
              </w:rPr>
            </w:pPr>
            <w:r w:rsidRPr="0019297C">
              <w:rPr>
                <w:rFonts w:cs="Arial"/>
              </w:rPr>
              <w:t>(Included Sources)</w:t>
            </w:r>
          </w:p>
        </w:tc>
        <w:tc>
          <w:tcPr>
            <w:tcW w:w="3934" w:type="dxa"/>
          </w:tcPr>
          <w:p w14:paraId="49B639CB" w14:textId="77777777" w:rsidR="00291E89" w:rsidRPr="0019297C" w:rsidRDefault="00291E89" w:rsidP="00291E89">
            <w:pPr>
              <w:pStyle w:val="SP2"/>
              <w:numPr>
                <w:ilvl w:val="0"/>
                <w:numId w:val="0"/>
              </w:numPr>
              <w:spacing w:before="0"/>
              <w:rPr>
                <w:rFonts w:cs="Arial"/>
              </w:rPr>
            </w:pPr>
          </w:p>
        </w:tc>
      </w:tr>
      <w:tr w:rsidR="00291E89" w:rsidRPr="0019297C" w14:paraId="7C59F7E0" w14:textId="77777777" w:rsidTr="00291E89">
        <w:tc>
          <w:tcPr>
            <w:tcW w:w="4696" w:type="dxa"/>
          </w:tcPr>
          <w:p w14:paraId="5B782AA8" w14:textId="069B02CB" w:rsidR="00291E89" w:rsidRPr="0019297C" w:rsidRDefault="00291E89" w:rsidP="00291E89">
            <w:pPr>
              <w:pStyle w:val="SP2"/>
              <w:numPr>
                <w:ilvl w:val="0"/>
                <w:numId w:val="0"/>
              </w:numPr>
              <w:spacing w:before="0"/>
              <w:rPr>
                <w:rFonts w:cs="Arial"/>
              </w:rPr>
            </w:pPr>
            <w:r w:rsidRPr="0019297C">
              <w:rPr>
                <w:rFonts w:cs="Arial"/>
              </w:rPr>
              <w:t xml:space="preserve">Total Emissions </w:t>
            </w:r>
          </w:p>
        </w:tc>
        <w:tc>
          <w:tcPr>
            <w:tcW w:w="3934" w:type="dxa"/>
          </w:tcPr>
          <w:p w14:paraId="2C09504A" w14:textId="77777777" w:rsidR="00291E89" w:rsidRPr="0019297C" w:rsidRDefault="00291E89" w:rsidP="00291E89">
            <w:pPr>
              <w:pStyle w:val="SP2"/>
              <w:numPr>
                <w:ilvl w:val="0"/>
                <w:numId w:val="0"/>
              </w:numPr>
              <w:spacing w:before="0"/>
              <w:rPr>
                <w:rFonts w:cs="Arial"/>
              </w:rPr>
            </w:pPr>
          </w:p>
        </w:tc>
      </w:tr>
    </w:tbl>
    <w:p w14:paraId="62657F32" w14:textId="7DA58A6D" w:rsidR="00291E89" w:rsidRDefault="00291E89" w:rsidP="00291E89">
      <w:pPr>
        <w:pStyle w:val="SP2"/>
        <w:numPr>
          <w:ilvl w:val="0"/>
          <w:numId w:val="0"/>
        </w:numPr>
        <w:ind w:left="720"/>
      </w:pPr>
      <w:r>
        <w:t xml:space="preserve">Current Emissions Reporting </w:t>
      </w:r>
    </w:p>
    <w:tbl>
      <w:tblPr>
        <w:tblStyle w:val="TableGrid"/>
        <w:tblW w:w="0" w:type="auto"/>
        <w:tblInd w:w="720" w:type="dxa"/>
        <w:tblLook w:val="04A0" w:firstRow="1" w:lastRow="0" w:firstColumn="1" w:lastColumn="0" w:noHBand="0" w:noVBand="1"/>
      </w:tblPr>
      <w:tblGrid>
        <w:gridCol w:w="4358"/>
        <w:gridCol w:w="4272"/>
      </w:tblGrid>
      <w:tr w:rsidR="00291E89" w14:paraId="520168F0" w14:textId="77777777" w:rsidTr="00934E68">
        <w:tc>
          <w:tcPr>
            <w:tcW w:w="8630" w:type="dxa"/>
            <w:gridSpan w:val="2"/>
          </w:tcPr>
          <w:p w14:paraId="2C6FA45E" w14:textId="016A407E" w:rsidR="00291E89" w:rsidRDefault="00291E89" w:rsidP="00291E89">
            <w:pPr>
              <w:pStyle w:val="SP2"/>
              <w:numPr>
                <w:ilvl w:val="0"/>
                <w:numId w:val="0"/>
              </w:numPr>
              <w:spacing w:before="0" w:line="240" w:lineRule="auto"/>
            </w:pPr>
            <w:r>
              <w:t>Reporting Year: [20xx]</w:t>
            </w:r>
          </w:p>
        </w:tc>
      </w:tr>
      <w:tr w:rsidR="00291E89" w14:paraId="1E3C5E58" w14:textId="77777777" w:rsidTr="00291E89">
        <w:tc>
          <w:tcPr>
            <w:tcW w:w="4358" w:type="dxa"/>
          </w:tcPr>
          <w:p w14:paraId="1B23A145" w14:textId="60A6D644" w:rsidR="00291E89" w:rsidRDefault="00A06B04" w:rsidP="00291E89">
            <w:pPr>
              <w:pStyle w:val="SP2"/>
              <w:numPr>
                <w:ilvl w:val="0"/>
                <w:numId w:val="0"/>
              </w:numPr>
              <w:spacing w:before="0" w:line="240" w:lineRule="auto"/>
            </w:pPr>
            <w:r>
              <w:t>EMISSIONS</w:t>
            </w:r>
          </w:p>
        </w:tc>
        <w:tc>
          <w:tcPr>
            <w:tcW w:w="4272" w:type="dxa"/>
          </w:tcPr>
          <w:p w14:paraId="40EEA4FD" w14:textId="67AC15B7" w:rsidR="00291E89" w:rsidRDefault="00A06B04" w:rsidP="00291E89">
            <w:pPr>
              <w:pStyle w:val="SP2"/>
              <w:numPr>
                <w:ilvl w:val="0"/>
                <w:numId w:val="0"/>
              </w:numPr>
              <w:spacing w:before="0" w:line="240" w:lineRule="auto"/>
            </w:pPr>
            <w:r>
              <w:t>TOTAL (tCO2e)</w:t>
            </w:r>
          </w:p>
        </w:tc>
      </w:tr>
      <w:tr w:rsidR="00291E89" w14:paraId="07648433" w14:textId="77777777" w:rsidTr="00291E89">
        <w:tc>
          <w:tcPr>
            <w:tcW w:w="4358" w:type="dxa"/>
          </w:tcPr>
          <w:p w14:paraId="0CFC270B" w14:textId="1E876F56" w:rsidR="00291E89" w:rsidRDefault="00A06B04" w:rsidP="00291E89">
            <w:pPr>
              <w:pStyle w:val="SP2"/>
              <w:numPr>
                <w:ilvl w:val="0"/>
                <w:numId w:val="0"/>
              </w:numPr>
              <w:spacing w:before="0" w:line="240" w:lineRule="auto"/>
            </w:pPr>
            <w:r>
              <w:t>Scope 1</w:t>
            </w:r>
          </w:p>
        </w:tc>
        <w:tc>
          <w:tcPr>
            <w:tcW w:w="4272" w:type="dxa"/>
          </w:tcPr>
          <w:p w14:paraId="40729901" w14:textId="77777777" w:rsidR="00291E89" w:rsidRDefault="00291E89" w:rsidP="00291E89">
            <w:pPr>
              <w:pStyle w:val="SP2"/>
              <w:numPr>
                <w:ilvl w:val="0"/>
                <w:numId w:val="0"/>
              </w:numPr>
              <w:spacing w:before="0" w:line="240" w:lineRule="auto"/>
            </w:pPr>
          </w:p>
        </w:tc>
      </w:tr>
      <w:tr w:rsidR="00291E89" w14:paraId="0CE5A797" w14:textId="77777777" w:rsidTr="00291E89">
        <w:tc>
          <w:tcPr>
            <w:tcW w:w="4358" w:type="dxa"/>
          </w:tcPr>
          <w:p w14:paraId="36303AEC" w14:textId="3347F903" w:rsidR="00291E89" w:rsidRDefault="00A06B04" w:rsidP="00291E89">
            <w:pPr>
              <w:pStyle w:val="SP2"/>
              <w:numPr>
                <w:ilvl w:val="0"/>
                <w:numId w:val="0"/>
              </w:numPr>
              <w:spacing w:before="0" w:line="240" w:lineRule="auto"/>
            </w:pPr>
            <w:r>
              <w:t>Scope 2</w:t>
            </w:r>
          </w:p>
        </w:tc>
        <w:tc>
          <w:tcPr>
            <w:tcW w:w="4272" w:type="dxa"/>
          </w:tcPr>
          <w:p w14:paraId="73513185" w14:textId="77777777" w:rsidR="00291E89" w:rsidRDefault="00291E89" w:rsidP="00291E89">
            <w:pPr>
              <w:pStyle w:val="SP2"/>
              <w:numPr>
                <w:ilvl w:val="0"/>
                <w:numId w:val="0"/>
              </w:numPr>
              <w:spacing w:before="0" w:line="240" w:lineRule="auto"/>
            </w:pPr>
          </w:p>
        </w:tc>
      </w:tr>
      <w:tr w:rsidR="00291E89" w14:paraId="5CC3E127" w14:textId="77777777" w:rsidTr="00291E89">
        <w:tc>
          <w:tcPr>
            <w:tcW w:w="4358" w:type="dxa"/>
          </w:tcPr>
          <w:p w14:paraId="21238427" w14:textId="77777777" w:rsidR="00291E89" w:rsidRDefault="00A06B04" w:rsidP="00291E89">
            <w:pPr>
              <w:pStyle w:val="SP2"/>
              <w:numPr>
                <w:ilvl w:val="0"/>
                <w:numId w:val="0"/>
              </w:numPr>
              <w:spacing w:before="0" w:line="240" w:lineRule="auto"/>
            </w:pPr>
            <w:r>
              <w:t>Scope 3</w:t>
            </w:r>
          </w:p>
          <w:p w14:paraId="615B1176" w14:textId="24C84E73" w:rsidR="00A06B04" w:rsidRDefault="00A06B04" w:rsidP="00291E89">
            <w:pPr>
              <w:pStyle w:val="SP2"/>
              <w:numPr>
                <w:ilvl w:val="0"/>
                <w:numId w:val="0"/>
              </w:numPr>
              <w:spacing w:before="0" w:line="240" w:lineRule="auto"/>
            </w:pPr>
            <w:r>
              <w:t>(Include Sources)</w:t>
            </w:r>
          </w:p>
        </w:tc>
        <w:tc>
          <w:tcPr>
            <w:tcW w:w="4272" w:type="dxa"/>
          </w:tcPr>
          <w:p w14:paraId="7DB9D240" w14:textId="77777777" w:rsidR="00291E89" w:rsidRDefault="00291E89" w:rsidP="00291E89">
            <w:pPr>
              <w:pStyle w:val="SP2"/>
              <w:numPr>
                <w:ilvl w:val="0"/>
                <w:numId w:val="0"/>
              </w:numPr>
              <w:spacing w:before="0" w:line="240" w:lineRule="auto"/>
            </w:pPr>
          </w:p>
        </w:tc>
      </w:tr>
      <w:tr w:rsidR="00291E89" w14:paraId="51D46BF2" w14:textId="77777777" w:rsidTr="00291E89">
        <w:tc>
          <w:tcPr>
            <w:tcW w:w="4358" w:type="dxa"/>
          </w:tcPr>
          <w:p w14:paraId="61A17167" w14:textId="535C38AD" w:rsidR="00291E89" w:rsidRDefault="00A06B04" w:rsidP="00291E89">
            <w:pPr>
              <w:pStyle w:val="SP2"/>
              <w:numPr>
                <w:ilvl w:val="0"/>
                <w:numId w:val="0"/>
              </w:numPr>
              <w:spacing w:before="0" w:line="240" w:lineRule="auto"/>
            </w:pPr>
            <w:r>
              <w:t xml:space="preserve">Total Emissions </w:t>
            </w:r>
          </w:p>
        </w:tc>
        <w:tc>
          <w:tcPr>
            <w:tcW w:w="4272" w:type="dxa"/>
          </w:tcPr>
          <w:p w14:paraId="09886D43" w14:textId="77777777" w:rsidR="00291E89" w:rsidRDefault="00291E89" w:rsidP="00291E89">
            <w:pPr>
              <w:pStyle w:val="SP2"/>
              <w:numPr>
                <w:ilvl w:val="0"/>
                <w:numId w:val="0"/>
              </w:numPr>
              <w:spacing w:before="0" w:line="240" w:lineRule="auto"/>
            </w:pPr>
          </w:p>
        </w:tc>
      </w:tr>
    </w:tbl>
    <w:p w14:paraId="32FA794E" w14:textId="77777777" w:rsidR="00A06B04" w:rsidRDefault="00A06B04" w:rsidP="00A06B04">
      <w:pPr>
        <w:pStyle w:val="SP2"/>
        <w:numPr>
          <w:ilvl w:val="0"/>
          <w:numId w:val="0"/>
        </w:numPr>
        <w:ind w:left="720"/>
      </w:pPr>
      <w:r>
        <w:t>Emissions reduction targets</w:t>
      </w:r>
    </w:p>
    <w:p w14:paraId="3696AADF" w14:textId="38172C16" w:rsidR="00A06B04" w:rsidRDefault="00A06B04" w:rsidP="00A06B04">
      <w:pPr>
        <w:pStyle w:val="SP2"/>
        <w:numPr>
          <w:ilvl w:val="0"/>
          <w:numId w:val="0"/>
        </w:numPr>
        <w:ind w:left="720"/>
      </w:pPr>
      <w:r>
        <w:t xml:space="preserve">[Instructions to </w:t>
      </w:r>
      <w:r w:rsidR="0019297C">
        <w:t>Contractor</w:t>
      </w:r>
      <w:r>
        <w:t>s: If existing emissions reduction targets are in place for your organisation, please provide details below. If you have no previous emissions reduction commitment, or if this is your organisation’s first carbon footprint, please provide targets for your organisation]</w:t>
      </w:r>
    </w:p>
    <w:p w14:paraId="52BC7F97" w14:textId="741612A0" w:rsidR="00291E89" w:rsidRDefault="00A06B04" w:rsidP="00A06B04">
      <w:pPr>
        <w:pStyle w:val="SP2"/>
        <w:numPr>
          <w:ilvl w:val="0"/>
          <w:numId w:val="0"/>
        </w:numPr>
        <w:ind w:left="720"/>
      </w:pPr>
      <w:r>
        <w:t>In order to continue our progress to achieving Net Zero, we have adopted the following carbon reduction targets. We project that carbon emissions will decrease over the next five years to XX tCO2e by 20XX. This is a reduction of XX%.</w:t>
      </w:r>
    </w:p>
    <w:p w14:paraId="4835AAB9" w14:textId="77777777" w:rsidR="00A06B04" w:rsidRDefault="00A06B04" w:rsidP="00A06B04">
      <w:pPr>
        <w:pStyle w:val="SP2"/>
        <w:numPr>
          <w:ilvl w:val="0"/>
          <w:numId w:val="0"/>
        </w:numPr>
        <w:ind w:left="720"/>
      </w:pPr>
      <w:r>
        <w:t>Carbon Reduction Projects</w:t>
      </w:r>
    </w:p>
    <w:p w14:paraId="4DE348E8" w14:textId="77777777" w:rsidR="00A06B04" w:rsidRDefault="00A06B04" w:rsidP="00A06B04">
      <w:pPr>
        <w:pStyle w:val="SP2"/>
        <w:numPr>
          <w:ilvl w:val="0"/>
          <w:numId w:val="0"/>
        </w:numPr>
        <w:ind w:left="720"/>
      </w:pPr>
      <w:r>
        <w:t>Completed Carbon Reduction Initiatives</w:t>
      </w:r>
    </w:p>
    <w:p w14:paraId="43DC47B8" w14:textId="265AD684" w:rsidR="00A06B04" w:rsidRDefault="00A06B04" w:rsidP="00A06B04">
      <w:pPr>
        <w:pStyle w:val="SP2"/>
        <w:numPr>
          <w:ilvl w:val="0"/>
          <w:numId w:val="0"/>
        </w:numPr>
        <w:ind w:left="720"/>
      </w:pPr>
      <w:r>
        <w:lastRenderedPageBreak/>
        <w:t>The following environmental management measures and projects have been completed or implemented since the 20XX baseline. The carbon emission reduction achieved by these schemes equate to XX tCO2e, a XX%ge reduction against the 20XX baseline and the measures will be in effect when performing the contract</w:t>
      </w:r>
    </w:p>
    <w:p w14:paraId="1818240F" w14:textId="65D22A8A" w:rsidR="00A06B04" w:rsidRDefault="00A06B04" w:rsidP="0019297C">
      <w:pPr>
        <w:pStyle w:val="SP2"/>
        <w:numPr>
          <w:ilvl w:val="0"/>
          <w:numId w:val="0"/>
        </w:numPr>
        <w:ind w:left="720"/>
      </w:pPr>
      <w:r>
        <w:t xml:space="preserve">[Instructions to </w:t>
      </w:r>
      <w:r w:rsidR="0019297C">
        <w:t>Contractor</w:t>
      </w:r>
      <w:r>
        <w:t>s: Briefly provide details of some of your completed carbon reduction projects. This is for information only. This may include environmental management measures such as certification schemes like ISO14001 or PAS 2060, signing up to SBTI or specific measures you have taken such as; the adoption of LED/PIR lighting controls, changes to policy resulting in a reduction in</w:t>
      </w:r>
      <w:r w:rsidR="0019297C">
        <w:t xml:space="preserve"> </w:t>
      </w:r>
      <w:r>
        <w:t>company travel and flights or the electrification of the company fleet.]</w:t>
      </w:r>
    </w:p>
    <w:p w14:paraId="712C196E" w14:textId="77777777" w:rsidR="00A06B04" w:rsidRDefault="00A06B04" w:rsidP="0019297C">
      <w:pPr>
        <w:pStyle w:val="SP2"/>
        <w:numPr>
          <w:ilvl w:val="0"/>
          <w:numId w:val="0"/>
        </w:numPr>
        <w:ind w:left="720"/>
      </w:pPr>
      <w:r>
        <w:t>In the future we hope to implement further measures such as:</w:t>
      </w:r>
    </w:p>
    <w:p w14:paraId="1B6EF13E" w14:textId="75CD176D" w:rsidR="0019297C" w:rsidRDefault="00A06B04" w:rsidP="0019297C">
      <w:pPr>
        <w:pStyle w:val="SP2"/>
        <w:numPr>
          <w:ilvl w:val="0"/>
          <w:numId w:val="0"/>
        </w:numPr>
        <w:ind w:left="720"/>
      </w:pPr>
      <w:r>
        <w:t xml:space="preserve">[Instructions to </w:t>
      </w:r>
      <w:r w:rsidR="0019297C">
        <w:t>Contractor</w:t>
      </w:r>
      <w:r>
        <w:t>s:</w:t>
      </w:r>
      <w:r w:rsidR="0019297C" w:rsidRPr="0019297C">
        <w:t xml:space="preserve"> </w:t>
      </w:r>
      <w:r w:rsidR="0019297C">
        <w:t>Briefly provide details of some of any likely/proposed future carbon reduction projects. This is for information only.]</w:t>
      </w:r>
    </w:p>
    <w:p w14:paraId="0A299C63" w14:textId="77777777" w:rsidR="0019297C" w:rsidRDefault="0019297C" w:rsidP="0019297C">
      <w:pPr>
        <w:pStyle w:val="SP2"/>
        <w:numPr>
          <w:ilvl w:val="0"/>
          <w:numId w:val="0"/>
        </w:numPr>
        <w:ind w:left="720"/>
      </w:pPr>
      <w:r>
        <w:t>Declaration and Sign Off</w:t>
      </w:r>
    </w:p>
    <w:p w14:paraId="20E1A683" w14:textId="01A40465" w:rsidR="0019297C" w:rsidRDefault="0019297C" w:rsidP="0019297C">
      <w:pPr>
        <w:pStyle w:val="SP2"/>
        <w:numPr>
          <w:ilvl w:val="0"/>
          <w:numId w:val="0"/>
        </w:numPr>
        <w:ind w:left="720"/>
      </w:pPr>
      <w:r>
        <w:t>This Carbon Reduction Plan has been completed in accordance with PPN 06/21 and associated guidance and reporting standard for Carbon Reduction Plans.</w:t>
      </w:r>
    </w:p>
    <w:p w14:paraId="0E1321F0" w14:textId="7B4D4F8B" w:rsidR="0019297C" w:rsidRDefault="0019297C" w:rsidP="0019297C">
      <w:pPr>
        <w:pStyle w:val="SP2"/>
        <w:numPr>
          <w:ilvl w:val="0"/>
          <w:numId w:val="0"/>
        </w:numPr>
        <w:ind w:left="720"/>
      </w:pPr>
      <w:r>
        <w:t>Emissions have been reported and recorded in accordance with the published reporting standard for Carbon Reduction Plans and the GHG Reporting Protocol corporate standard and uses the appropriate Government emission conversion factors for greenhouse gas company reporting .</w:t>
      </w:r>
    </w:p>
    <w:p w14:paraId="6A2285FE" w14:textId="36B42DA9" w:rsidR="0019297C" w:rsidRDefault="0019297C" w:rsidP="0019297C">
      <w:pPr>
        <w:pStyle w:val="SP2"/>
        <w:numPr>
          <w:ilvl w:val="0"/>
          <w:numId w:val="0"/>
        </w:numPr>
        <w:ind w:left="720"/>
      </w:pPr>
      <w:r>
        <w:t>Scope 1 and Scope 2 emissions have been reported in accordance with SECR requirements, and the required subset of Scope 3 emissions have been reported in accordance with the published reporting standard for Carbon Reduction Plans and the Corporate Value Chain (Scope 3) Standard.</w:t>
      </w:r>
    </w:p>
    <w:p w14:paraId="1C999F88" w14:textId="24BD8FF2" w:rsidR="0019297C" w:rsidRDefault="0019297C" w:rsidP="0019297C">
      <w:pPr>
        <w:pStyle w:val="SP2"/>
        <w:numPr>
          <w:ilvl w:val="0"/>
          <w:numId w:val="0"/>
        </w:numPr>
        <w:ind w:left="720"/>
      </w:pPr>
      <w:r>
        <w:t>This Carbon Reduction Plan has been reviewed and signed off by the board of directors (or equivalent management body).</w:t>
      </w:r>
    </w:p>
    <w:p w14:paraId="4C89DAE1" w14:textId="394E1F60" w:rsidR="0019297C" w:rsidRDefault="0019297C" w:rsidP="0019297C">
      <w:pPr>
        <w:pStyle w:val="SP2"/>
        <w:numPr>
          <w:ilvl w:val="0"/>
          <w:numId w:val="0"/>
        </w:numPr>
        <w:ind w:left="720"/>
      </w:pPr>
      <w:r>
        <w:t>Signed on behalf of the Contractor:</w:t>
      </w:r>
    </w:p>
    <w:p w14:paraId="5F9EC599" w14:textId="77777777" w:rsidR="0019297C" w:rsidRDefault="0019297C" w:rsidP="0019297C">
      <w:pPr>
        <w:pStyle w:val="SP2"/>
        <w:numPr>
          <w:ilvl w:val="0"/>
          <w:numId w:val="0"/>
        </w:numPr>
        <w:ind w:left="720"/>
      </w:pPr>
      <w:r>
        <w:t>………………………………………………………………….</w:t>
      </w:r>
    </w:p>
    <w:p w14:paraId="0DD581A2" w14:textId="690F72F2" w:rsidR="00A06B04" w:rsidRPr="00291E89" w:rsidRDefault="0019297C" w:rsidP="0019297C">
      <w:pPr>
        <w:pStyle w:val="SP2"/>
        <w:numPr>
          <w:ilvl w:val="0"/>
          <w:numId w:val="0"/>
        </w:numPr>
        <w:ind w:left="720"/>
      </w:pPr>
      <w:r>
        <w:t>Date: ……………………….……….</w:t>
      </w:r>
    </w:p>
    <w:p w14:paraId="4DAC4BEA" w14:textId="77777777" w:rsidR="0040046A" w:rsidRDefault="0040046A" w:rsidP="00D26BE3">
      <w:pPr>
        <w:spacing w:after="160" w:line="259" w:lineRule="auto"/>
        <w:ind w:left="720" w:hanging="720"/>
        <w:jc w:val="left"/>
        <w:rPr>
          <w:rFonts w:cs="Arial"/>
          <w:b/>
          <w:bCs/>
          <w:sz w:val="22"/>
          <w:szCs w:val="22"/>
        </w:rPr>
      </w:pPr>
      <w:bookmarkStart w:id="348" w:name="_Toc66284903"/>
      <w:bookmarkEnd w:id="341"/>
    </w:p>
    <w:p w14:paraId="1D7B89EF" w14:textId="6A760BB7" w:rsidR="00D26BE3" w:rsidRPr="00D26BE3" w:rsidRDefault="00D26BE3" w:rsidP="00D26BE3">
      <w:pPr>
        <w:spacing w:after="160" w:line="259" w:lineRule="auto"/>
        <w:ind w:left="720" w:hanging="720"/>
        <w:jc w:val="left"/>
        <w:rPr>
          <w:rFonts w:cs="Arial"/>
          <w:b/>
          <w:bCs/>
          <w:sz w:val="22"/>
          <w:szCs w:val="22"/>
        </w:rPr>
      </w:pPr>
      <w:r w:rsidRPr="00D26BE3">
        <w:rPr>
          <w:rFonts w:cs="Arial"/>
          <w:b/>
          <w:bCs/>
          <w:sz w:val="22"/>
          <w:szCs w:val="22"/>
        </w:rPr>
        <w:t xml:space="preserve">20 A. CARBON FOOTPRINT / NET ZERO OBLIGATIONS – KEY PERFORMANCE INDICATORS </w:t>
      </w:r>
    </w:p>
    <w:p w14:paraId="276749FA" w14:textId="77777777" w:rsidR="00D26BE3" w:rsidRPr="00D26BE3" w:rsidRDefault="00D26BE3" w:rsidP="00D26BE3">
      <w:pPr>
        <w:spacing w:after="160" w:line="259" w:lineRule="auto"/>
        <w:jc w:val="left"/>
        <w:rPr>
          <w:rFonts w:cs="Arial"/>
          <w:b/>
          <w:bCs/>
          <w:sz w:val="22"/>
          <w:szCs w:val="22"/>
        </w:rPr>
      </w:pPr>
      <w:r w:rsidRPr="00D26BE3">
        <w:rPr>
          <w:rFonts w:ascii="Segoe UI Symbol" w:hAnsi="Segoe UI Symbol" w:cs="Segoe UI Symbol"/>
          <w:b/>
          <w:bCs/>
          <w:sz w:val="22"/>
          <w:szCs w:val="22"/>
          <w:highlight w:val="yellow"/>
        </w:rPr>
        <w:t>☐</w:t>
      </w:r>
      <w:r w:rsidRPr="00D26BE3">
        <w:rPr>
          <w:rFonts w:cs="Arial"/>
          <w:b/>
          <w:bCs/>
          <w:sz w:val="22"/>
          <w:szCs w:val="22"/>
        </w:rPr>
        <w:t xml:space="preserve"> (ONLY APPLICABLE TO THE CONTRACT IF THIS BOX IS CHECKED)</w:t>
      </w:r>
    </w:p>
    <w:p w14:paraId="408DBF7B" w14:textId="77777777" w:rsidR="00D26BE3" w:rsidRPr="00D26BE3" w:rsidRDefault="00D26BE3" w:rsidP="00D26BE3">
      <w:pPr>
        <w:keepNext/>
        <w:spacing w:before="240" w:line="288" w:lineRule="auto"/>
        <w:ind w:left="709" w:hanging="709"/>
        <w:outlineLvl w:val="0"/>
        <w:rPr>
          <w:bCs/>
          <w:sz w:val="22"/>
        </w:rPr>
      </w:pPr>
      <w:r w:rsidRPr="00D26BE3">
        <w:rPr>
          <w:bCs/>
          <w:caps/>
          <w:sz w:val="22"/>
        </w:rPr>
        <w:lastRenderedPageBreak/>
        <w:t>20 A.1.</w:t>
      </w:r>
      <w:r w:rsidRPr="00D26BE3">
        <w:rPr>
          <w:bCs/>
          <w:sz w:val="22"/>
        </w:rPr>
        <w:t xml:space="preserve"> The Contractor shall complete the table of Environmental Key Performance Indicators (“Environmental KPIs”) for [</w:t>
      </w:r>
      <w:r w:rsidRPr="00D26BE3">
        <w:rPr>
          <w:bCs/>
          <w:sz w:val="22"/>
          <w:highlight w:val="yellow"/>
        </w:rPr>
        <w:t xml:space="preserve">each Contract Year </w:t>
      </w:r>
      <w:r w:rsidRPr="00D26BE3">
        <w:rPr>
          <w:bCs/>
          <w:sz w:val="22"/>
        </w:rPr>
        <w:t>] in relation its provision of the Services under this Contract and provide the Environmental KPIs to the Authority on the date and frequency outlined in Clause 20 A.4 of this Schedule 1.</w:t>
      </w:r>
    </w:p>
    <w:p w14:paraId="18F7AC59" w14:textId="77777777" w:rsidR="00D26BE3" w:rsidRPr="00D26BE3" w:rsidRDefault="00D26BE3" w:rsidP="00D26BE3">
      <w:pPr>
        <w:keepNext/>
        <w:spacing w:before="240" w:line="288" w:lineRule="auto"/>
        <w:ind w:left="709" w:hanging="709"/>
        <w:outlineLvl w:val="0"/>
        <w:rPr>
          <w:b/>
          <w:sz w:val="22"/>
        </w:rPr>
      </w:pPr>
      <w:r w:rsidRPr="00D26BE3">
        <w:rPr>
          <w:bCs/>
          <w:sz w:val="22"/>
        </w:rPr>
        <w:tab/>
      </w:r>
      <w:r w:rsidRPr="00D26BE3">
        <w:rPr>
          <w:b/>
          <w:sz w:val="22"/>
        </w:rPr>
        <w:t>Environmental KPIs</w:t>
      </w:r>
    </w:p>
    <w:p w14:paraId="709BA3ED" w14:textId="77777777" w:rsidR="00D26BE3" w:rsidRPr="00D26BE3" w:rsidRDefault="00D26BE3" w:rsidP="00D26BE3">
      <w:pPr>
        <w:keepNext/>
        <w:spacing w:before="240" w:line="288" w:lineRule="auto"/>
        <w:ind w:left="709" w:hanging="709"/>
        <w:outlineLvl w:val="0"/>
        <w:rPr>
          <w:bCs/>
          <w:sz w:val="22"/>
        </w:rPr>
      </w:pPr>
      <w:r w:rsidRPr="00D26BE3">
        <w:rPr>
          <w:bCs/>
          <w:sz w:val="22"/>
        </w:rPr>
        <w:t>20 A.2. The Contractor shall provide to the Authority the following Environmental KPIs [</w:t>
      </w:r>
      <w:r w:rsidRPr="00D26BE3">
        <w:rPr>
          <w:bCs/>
          <w:sz w:val="22"/>
          <w:highlight w:val="yellow"/>
        </w:rPr>
        <w:t>insert date of which KPIs are to be sent to the Authority</w:t>
      </w:r>
      <w:r w:rsidRPr="00D26BE3">
        <w:rPr>
          <w:bCs/>
          <w:sz w:val="22"/>
        </w:rPr>
        <w:t>]. The Contractor acknowledges that the Authority may make reasonable adjustments to the Environmental KPIs during the Term.</w:t>
      </w:r>
    </w:p>
    <w:p w14:paraId="1DECB3E2" w14:textId="77777777" w:rsidR="00D26BE3" w:rsidRPr="00D26BE3" w:rsidRDefault="00D26BE3" w:rsidP="00D26BE3">
      <w:pPr>
        <w:keepNext/>
        <w:spacing w:before="240" w:line="288" w:lineRule="auto"/>
        <w:ind w:left="709" w:hanging="709"/>
        <w:outlineLvl w:val="0"/>
        <w:rPr>
          <w:bCs/>
          <w:sz w:val="22"/>
        </w:rPr>
      </w:pPr>
      <w:r w:rsidRPr="00D26BE3">
        <w:rPr>
          <w:bCs/>
          <w:sz w:val="22"/>
        </w:rPr>
        <w:t xml:space="preserve">20 A.3. The Contractor shall provide such Environmental KPIs in accordance with guidance provided by the Department for Environmental Food and Rural Affairs (“Defra”). </w:t>
      </w:r>
    </w:p>
    <w:p w14:paraId="1CBDB773" w14:textId="77777777" w:rsidR="00D26BE3" w:rsidRPr="00D26BE3" w:rsidRDefault="00D26BE3" w:rsidP="00D26BE3">
      <w:pPr>
        <w:keepNext/>
        <w:spacing w:before="240" w:line="288" w:lineRule="auto"/>
        <w:ind w:left="709" w:hanging="709"/>
        <w:outlineLvl w:val="0"/>
        <w:rPr>
          <w:bCs/>
          <w:sz w:val="22"/>
        </w:rPr>
      </w:pPr>
      <w:r w:rsidRPr="00D26BE3">
        <w:rPr>
          <w:bCs/>
          <w:caps/>
          <w:sz w:val="22"/>
        </w:rPr>
        <w:t xml:space="preserve">20 A.4. </w:t>
      </w:r>
      <w:r w:rsidRPr="00D26BE3">
        <w:rPr>
          <w:bCs/>
          <w:sz w:val="22"/>
        </w:rPr>
        <w:t xml:space="preserve">Table of Environmental KPIs </w:t>
      </w:r>
    </w:p>
    <w:p w14:paraId="35338228" w14:textId="77777777" w:rsidR="00D26BE3" w:rsidRPr="00D26BE3" w:rsidRDefault="00D26BE3" w:rsidP="00B362DE"/>
    <w:tbl>
      <w:tblPr>
        <w:tblStyle w:val="TableGrid"/>
        <w:tblW w:w="9917" w:type="dxa"/>
        <w:tblLook w:val="04A0" w:firstRow="1" w:lastRow="0" w:firstColumn="1" w:lastColumn="0" w:noHBand="0" w:noVBand="1"/>
      </w:tblPr>
      <w:tblGrid>
        <w:gridCol w:w="1782"/>
        <w:gridCol w:w="1513"/>
        <w:gridCol w:w="1505"/>
        <w:gridCol w:w="838"/>
        <w:gridCol w:w="839"/>
        <w:gridCol w:w="838"/>
        <w:gridCol w:w="875"/>
        <w:gridCol w:w="851"/>
        <w:gridCol w:w="876"/>
      </w:tblGrid>
      <w:tr w:rsidR="00D26BE3" w:rsidRPr="00D26BE3" w14:paraId="05E1EA09" w14:textId="77777777" w:rsidTr="00934E68">
        <w:trPr>
          <w:trHeight w:val="256"/>
        </w:trPr>
        <w:tc>
          <w:tcPr>
            <w:tcW w:w="9917" w:type="dxa"/>
            <w:gridSpan w:val="9"/>
            <w:shd w:val="clear" w:color="auto" w:fill="FFFFFF" w:themeFill="background1"/>
          </w:tcPr>
          <w:p w14:paraId="14150808" w14:textId="77777777" w:rsidR="00D26BE3" w:rsidRPr="00FD7843" w:rsidRDefault="00D26BE3" w:rsidP="00D26BE3">
            <w:pPr>
              <w:jc w:val="center"/>
              <w:rPr>
                <w:rFonts w:cs="Arial"/>
                <w:b/>
                <w:sz w:val="22"/>
                <w:szCs w:val="22"/>
              </w:rPr>
            </w:pPr>
            <w:r w:rsidRPr="00FD7843">
              <w:rPr>
                <w:rFonts w:cs="Arial"/>
                <w:b/>
                <w:sz w:val="22"/>
                <w:szCs w:val="22"/>
              </w:rPr>
              <w:t>Environmental Key Performance Indicators – [for the Contract Year [x]]</w:t>
            </w:r>
          </w:p>
        </w:tc>
      </w:tr>
      <w:tr w:rsidR="00D26BE3" w:rsidRPr="00D26BE3" w14:paraId="021A937A" w14:textId="77777777" w:rsidTr="00934E68">
        <w:trPr>
          <w:trHeight w:val="513"/>
        </w:trPr>
        <w:tc>
          <w:tcPr>
            <w:tcW w:w="9917" w:type="dxa"/>
            <w:gridSpan w:val="9"/>
            <w:shd w:val="clear" w:color="auto" w:fill="8EAADB" w:themeFill="accent1" w:themeFillTint="99"/>
          </w:tcPr>
          <w:p w14:paraId="46DC078D" w14:textId="77777777" w:rsidR="00D26BE3" w:rsidRPr="00FD7843" w:rsidRDefault="00D26BE3" w:rsidP="00D26BE3">
            <w:pPr>
              <w:jc w:val="left"/>
              <w:rPr>
                <w:rFonts w:cs="Arial"/>
                <w:b/>
                <w:sz w:val="22"/>
                <w:szCs w:val="22"/>
              </w:rPr>
            </w:pPr>
            <w:r w:rsidRPr="00FD7843">
              <w:rPr>
                <w:rFonts w:cs="Arial"/>
                <w:b/>
                <w:sz w:val="22"/>
                <w:szCs w:val="22"/>
              </w:rPr>
              <w:t xml:space="preserve">Direct Impacts (Operational) </w:t>
            </w:r>
          </w:p>
        </w:tc>
      </w:tr>
      <w:tr w:rsidR="00D26BE3" w:rsidRPr="00D26BE3" w14:paraId="572FAD81" w14:textId="77777777" w:rsidTr="00934E68">
        <w:trPr>
          <w:trHeight w:val="513"/>
        </w:trPr>
        <w:tc>
          <w:tcPr>
            <w:tcW w:w="1782" w:type="dxa"/>
            <w:vMerge w:val="restart"/>
            <w:shd w:val="clear" w:color="auto" w:fill="B4C6E7" w:themeFill="accent1" w:themeFillTint="66"/>
          </w:tcPr>
          <w:p w14:paraId="50986E56" w14:textId="77777777" w:rsidR="00D26BE3" w:rsidRPr="00FD7843" w:rsidRDefault="00D26BE3" w:rsidP="00D26BE3">
            <w:pPr>
              <w:jc w:val="left"/>
              <w:rPr>
                <w:rFonts w:cs="Arial"/>
                <w:b/>
                <w:sz w:val="22"/>
                <w:szCs w:val="22"/>
              </w:rPr>
            </w:pPr>
            <w:r w:rsidRPr="00FD7843">
              <w:rPr>
                <w:rFonts w:cs="Arial"/>
                <w:b/>
                <w:sz w:val="22"/>
                <w:szCs w:val="22"/>
              </w:rPr>
              <w:t xml:space="preserve">Greenhouse Gases </w:t>
            </w:r>
          </w:p>
        </w:tc>
        <w:tc>
          <w:tcPr>
            <w:tcW w:w="1513" w:type="dxa"/>
            <w:vMerge w:val="restart"/>
            <w:shd w:val="clear" w:color="auto" w:fill="B4C6E7" w:themeFill="accent1" w:themeFillTint="66"/>
          </w:tcPr>
          <w:p w14:paraId="02CDA9DF"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26FA8536" w14:textId="77777777" w:rsidR="00D26BE3" w:rsidRPr="00FD7843" w:rsidRDefault="00D26BE3" w:rsidP="00D26BE3">
            <w:pPr>
              <w:jc w:val="left"/>
              <w:rPr>
                <w:rFonts w:cs="Arial"/>
                <w:b/>
                <w:sz w:val="22"/>
                <w:szCs w:val="22"/>
              </w:rPr>
            </w:pPr>
            <w:r w:rsidRPr="00FD7843">
              <w:rPr>
                <w:rFonts w:cs="Arial"/>
                <w:b/>
                <w:sz w:val="22"/>
                <w:szCs w:val="22"/>
              </w:rPr>
              <w:t>Data source and Calculation Methods</w:t>
            </w:r>
          </w:p>
        </w:tc>
        <w:tc>
          <w:tcPr>
            <w:tcW w:w="5117" w:type="dxa"/>
            <w:gridSpan w:val="6"/>
            <w:shd w:val="clear" w:color="auto" w:fill="B4C6E7" w:themeFill="accent1" w:themeFillTint="66"/>
          </w:tcPr>
          <w:p w14:paraId="73D5411B" w14:textId="77777777" w:rsidR="00D26BE3" w:rsidRPr="00FD7843" w:rsidRDefault="00D26BE3" w:rsidP="00D26BE3">
            <w:pPr>
              <w:jc w:val="left"/>
              <w:rPr>
                <w:rFonts w:cs="Arial"/>
                <w:b/>
                <w:sz w:val="22"/>
                <w:szCs w:val="22"/>
              </w:rPr>
            </w:pPr>
            <w:r w:rsidRPr="00FD7843">
              <w:rPr>
                <w:rFonts w:cs="Arial"/>
                <w:b/>
                <w:sz w:val="22"/>
                <w:szCs w:val="22"/>
              </w:rPr>
              <w:t>Quantity</w:t>
            </w:r>
          </w:p>
        </w:tc>
      </w:tr>
      <w:tr w:rsidR="00D26BE3" w:rsidRPr="00D26BE3" w14:paraId="2AE88F8D" w14:textId="77777777" w:rsidTr="00934E68">
        <w:trPr>
          <w:trHeight w:val="513"/>
        </w:trPr>
        <w:tc>
          <w:tcPr>
            <w:tcW w:w="1782" w:type="dxa"/>
            <w:vMerge/>
            <w:shd w:val="clear" w:color="auto" w:fill="B4C6E7" w:themeFill="accent1" w:themeFillTint="66"/>
          </w:tcPr>
          <w:p w14:paraId="5B202213"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7AC82889"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6BC816B7"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761C4990" w14:textId="77777777" w:rsidR="00D26BE3" w:rsidRPr="00FD7843" w:rsidRDefault="00D26BE3" w:rsidP="00D26BE3">
            <w:pPr>
              <w:jc w:val="left"/>
              <w:rPr>
                <w:rFonts w:cs="Arial"/>
                <w:b/>
                <w:sz w:val="22"/>
                <w:szCs w:val="22"/>
              </w:rPr>
            </w:pPr>
            <w:r w:rsidRPr="00FD7843">
              <w:rPr>
                <w:rFonts w:cs="Arial"/>
                <w:b/>
                <w:sz w:val="22"/>
                <w:szCs w:val="22"/>
              </w:rPr>
              <w:t>Absolute Tonnes CO2</w:t>
            </w:r>
          </w:p>
        </w:tc>
        <w:tc>
          <w:tcPr>
            <w:tcW w:w="3440" w:type="dxa"/>
            <w:gridSpan w:val="4"/>
            <w:shd w:val="clear" w:color="auto" w:fill="B4C6E7" w:themeFill="accent1" w:themeFillTint="66"/>
          </w:tcPr>
          <w:p w14:paraId="363F067C" w14:textId="77777777" w:rsidR="00D26BE3" w:rsidRPr="00FD7843" w:rsidRDefault="00D26BE3" w:rsidP="00D26BE3">
            <w:pPr>
              <w:jc w:val="left"/>
              <w:rPr>
                <w:rFonts w:cs="Arial"/>
                <w:b/>
                <w:sz w:val="22"/>
                <w:szCs w:val="22"/>
              </w:rPr>
            </w:pPr>
            <w:r w:rsidRPr="00FD7843">
              <w:rPr>
                <w:rFonts w:cs="Arial"/>
                <w:b/>
                <w:sz w:val="22"/>
                <w:szCs w:val="22"/>
              </w:rPr>
              <w:t>Normalised Tonnes CO2 per £M Turnover</w:t>
            </w:r>
          </w:p>
        </w:tc>
      </w:tr>
      <w:tr w:rsidR="00D26BE3" w:rsidRPr="00D26BE3" w14:paraId="6D0B39D9" w14:textId="77777777" w:rsidTr="00934E68">
        <w:trPr>
          <w:trHeight w:val="794"/>
        </w:trPr>
        <w:tc>
          <w:tcPr>
            <w:tcW w:w="1782" w:type="dxa"/>
            <w:vMerge/>
          </w:tcPr>
          <w:p w14:paraId="36D7D928" w14:textId="77777777" w:rsidR="00D26BE3" w:rsidRPr="00D26BE3" w:rsidRDefault="00D26BE3" w:rsidP="00D26BE3">
            <w:pPr>
              <w:jc w:val="left"/>
              <w:rPr>
                <w:rFonts w:cs="Arial"/>
                <w:bCs/>
                <w:sz w:val="22"/>
                <w:szCs w:val="22"/>
              </w:rPr>
            </w:pPr>
          </w:p>
        </w:tc>
        <w:tc>
          <w:tcPr>
            <w:tcW w:w="1513" w:type="dxa"/>
            <w:vMerge/>
          </w:tcPr>
          <w:p w14:paraId="11B2B192" w14:textId="77777777" w:rsidR="00D26BE3" w:rsidRPr="00D26BE3" w:rsidRDefault="00D26BE3" w:rsidP="00D26BE3">
            <w:pPr>
              <w:jc w:val="left"/>
              <w:rPr>
                <w:rFonts w:cs="Arial"/>
                <w:bCs/>
                <w:sz w:val="22"/>
                <w:szCs w:val="22"/>
              </w:rPr>
            </w:pPr>
          </w:p>
        </w:tc>
        <w:tc>
          <w:tcPr>
            <w:tcW w:w="1505" w:type="dxa"/>
            <w:vMerge/>
          </w:tcPr>
          <w:p w14:paraId="0F52DFF2" w14:textId="77777777" w:rsidR="00D26BE3" w:rsidRPr="00D26BE3" w:rsidRDefault="00D26BE3" w:rsidP="00D26BE3">
            <w:pPr>
              <w:jc w:val="left"/>
              <w:rPr>
                <w:rFonts w:cs="Arial"/>
                <w:bCs/>
                <w:sz w:val="22"/>
                <w:szCs w:val="22"/>
              </w:rPr>
            </w:pPr>
          </w:p>
        </w:tc>
        <w:tc>
          <w:tcPr>
            <w:tcW w:w="838" w:type="dxa"/>
            <w:shd w:val="clear" w:color="auto" w:fill="D9E2F3" w:themeFill="accent1" w:themeFillTint="33"/>
          </w:tcPr>
          <w:p w14:paraId="7965F956"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581B61CF"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2D842EEC"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4308DCB7"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46082F2C"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43068AE5"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42854524" w14:textId="77777777" w:rsidTr="00934E68">
        <w:trPr>
          <w:trHeight w:val="256"/>
        </w:trPr>
        <w:tc>
          <w:tcPr>
            <w:tcW w:w="1782" w:type="dxa"/>
          </w:tcPr>
          <w:p w14:paraId="62B71EAF"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vehicle fuel</w:t>
            </w:r>
          </w:p>
        </w:tc>
        <w:tc>
          <w:tcPr>
            <w:tcW w:w="1513" w:type="dxa"/>
          </w:tcPr>
          <w:p w14:paraId="26210C4C"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Petrol and diesel used by staff and van hire fleet</w:t>
            </w:r>
          </w:p>
        </w:tc>
        <w:tc>
          <w:tcPr>
            <w:tcW w:w="1505" w:type="dxa"/>
          </w:tcPr>
          <w:p w14:paraId="5CE18897"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Expense claims and MOT recorded mileage, converted according to Defra Guidelines]</w:t>
            </w:r>
          </w:p>
        </w:tc>
        <w:tc>
          <w:tcPr>
            <w:tcW w:w="838" w:type="dxa"/>
          </w:tcPr>
          <w:p w14:paraId="5341DF8C" w14:textId="77777777" w:rsidR="00D26BE3" w:rsidRPr="00D26BE3" w:rsidRDefault="00D26BE3" w:rsidP="00D26BE3">
            <w:pPr>
              <w:jc w:val="left"/>
              <w:rPr>
                <w:rFonts w:cs="Arial"/>
                <w:sz w:val="22"/>
                <w:szCs w:val="22"/>
              </w:rPr>
            </w:pPr>
          </w:p>
        </w:tc>
        <w:tc>
          <w:tcPr>
            <w:tcW w:w="839" w:type="dxa"/>
          </w:tcPr>
          <w:p w14:paraId="2129DDC5" w14:textId="77777777" w:rsidR="00D26BE3" w:rsidRPr="00D26BE3" w:rsidRDefault="00D26BE3" w:rsidP="00D26BE3">
            <w:pPr>
              <w:jc w:val="left"/>
              <w:rPr>
                <w:rFonts w:cs="Arial"/>
                <w:sz w:val="22"/>
                <w:szCs w:val="22"/>
              </w:rPr>
            </w:pPr>
          </w:p>
        </w:tc>
        <w:tc>
          <w:tcPr>
            <w:tcW w:w="838" w:type="dxa"/>
          </w:tcPr>
          <w:p w14:paraId="5E2D9539" w14:textId="77777777" w:rsidR="00D26BE3" w:rsidRPr="00D26BE3" w:rsidRDefault="00D26BE3" w:rsidP="00D26BE3">
            <w:pPr>
              <w:jc w:val="left"/>
              <w:rPr>
                <w:rFonts w:cs="Arial"/>
                <w:sz w:val="22"/>
                <w:szCs w:val="22"/>
              </w:rPr>
            </w:pPr>
          </w:p>
        </w:tc>
        <w:tc>
          <w:tcPr>
            <w:tcW w:w="875" w:type="dxa"/>
          </w:tcPr>
          <w:p w14:paraId="15C29090" w14:textId="77777777" w:rsidR="00D26BE3" w:rsidRPr="00D26BE3" w:rsidRDefault="00D26BE3" w:rsidP="00D26BE3">
            <w:pPr>
              <w:jc w:val="left"/>
              <w:rPr>
                <w:rFonts w:cs="Arial"/>
                <w:sz w:val="22"/>
                <w:szCs w:val="22"/>
              </w:rPr>
            </w:pPr>
          </w:p>
        </w:tc>
        <w:tc>
          <w:tcPr>
            <w:tcW w:w="851" w:type="dxa"/>
          </w:tcPr>
          <w:p w14:paraId="6430AA85" w14:textId="77777777" w:rsidR="00D26BE3" w:rsidRPr="00D26BE3" w:rsidRDefault="00D26BE3" w:rsidP="00D26BE3">
            <w:pPr>
              <w:jc w:val="left"/>
              <w:rPr>
                <w:rFonts w:cs="Arial"/>
                <w:sz w:val="22"/>
                <w:szCs w:val="22"/>
              </w:rPr>
            </w:pPr>
          </w:p>
        </w:tc>
        <w:tc>
          <w:tcPr>
            <w:tcW w:w="876" w:type="dxa"/>
          </w:tcPr>
          <w:p w14:paraId="3A0A91B9" w14:textId="77777777" w:rsidR="00D26BE3" w:rsidRPr="00D26BE3" w:rsidRDefault="00D26BE3" w:rsidP="00D26BE3">
            <w:pPr>
              <w:jc w:val="left"/>
              <w:rPr>
                <w:rFonts w:cs="Arial"/>
                <w:sz w:val="22"/>
                <w:szCs w:val="22"/>
              </w:rPr>
            </w:pPr>
          </w:p>
        </w:tc>
      </w:tr>
      <w:tr w:rsidR="00D26BE3" w:rsidRPr="00D26BE3" w14:paraId="1D12D5D4" w14:textId="77777777" w:rsidTr="00934E68">
        <w:trPr>
          <w:trHeight w:val="256"/>
        </w:trPr>
        <w:tc>
          <w:tcPr>
            <w:tcW w:w="1782" w:type="dxa"/>
            <w:vMerge w:val="restart"/>
            <w:shd w:val="clear" w:color="auto" w:fill="B4C6E7" w:themeFill="accent1" w:themeFillTint="66"/>
          </w:tcPr>
          <w:p w14:paraId="0DBA553E" w14:textId="77777777" w:rsidR="00D26BE3" w:rsidRPr="00FD7843" w:rsidRDefault="00D26BE3" w:rsidP="00D26BE3">
            <w:pPr>
              <w:jc w:val="left"/>
              <w:rPr>
                <w:rFonts w:cs="Arial"/>
                <w:b/>
                <w:sz w:val="22"/>
                <w:szCs w:val="22"/>
              </w:rPr>
            </w:pPr>
            <w:r w:rsidRPr="00FD7843">
              <w:rPr>
                <w:rFonts w:cs="Arial"/>
                <w:b/>
                <w:sz w:val="22"/>
                <w:szCs w:val="22"/>
              </w:rPr>
              <w:t xml:space="preserve">Waste </w:t>
            </w:r>
          </w:p>
        </w:tc>
        <w:tc>
          <w:tcPr>
            <w:tcW w:w="1513" w:type="dxa"/>
            <w:vMerge w:val="restart"/>
            <w:shd w:val="clear" w:color="auto" w:fill="B4C6E7" w:themeFill="accent1" w:themeFillTint="66"/>
          </w:tcPr>
          <w:p w14:paraId="4064D2DC"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76FA299F" w14:textId="77777777" w:rsidR="00D26BE3" w:rsidRPr="00FD7843" w:rsidRDefault="00D26BE3" w:rsidP="00D26BE3">
            <w:pPr>
              <w:jc w:val="left"/>
              <w:rPr>
                <w:rFonts w:cs="Arial"/>
                <w:b/>
                <w:sz w:val="22"/>
                <w:szCs w:val="22"/>
              </w:rPr>
            </w:pPr>
            <w:r w:rsidRPr="00FD7843">
              <w:rPr>
                <w:rFonts w:cs="Arial"/>
                <w:b/>
                <w:sz w:val="22"/>
                <w:szCs w:val="22"/>
              </w:rPr>
              <w:t>Data source and Calculation Methods</w:t>
            </w:r>
          </w:p>
        </w:tc>
        <w:tc>
          <w:tcPr>
            <w:tcW w:w="5117" w:type="dxa"/>
            <w:gridSpan w:val="6"/>
            <w:shd w:val="clear" w:color="auto" w:fill="B4C6E7" w:themeFill="accent1" w:themeFillTint="66"/>
          </w:tcPr>
          <w:p w14:paraId="761BA195" w14:textId="77777777" w:rsidR="00D26BE3" w:rsidRPr="00FD7843" w:rsidRDefault="00D26BE3" w:rsidP="00D26BE3">
            <w:pPr>
              <w:jc w:val="left"/>
              <w:rPr>
                <w:rFonts w:cs="Arial"/>
                <w:b/>
                <w:sz w:val="22"/>
                <w:szCs w:val="22"/>
              </w:rPr>
            </w:pPr>
            <w:r w:rsidRPr="00FD7843">
              <w:rPr>
                <w:rFonts w:cs="Arial"/>
                <w:b/>
                <w:sz w:val="22"/>
                <w:szCs w:val="22"/>
              </w:rPr>
              <w:t xml:space="preserve">Quantity </w:t>
            </w:r>
          </w:p>
        </w:tc>
      </w:tr>
      <w:tr w:rsidR="00D26BE3" w:rsidRPr="00D26BE3" w14:paraId="71C3761F" w14:textId="77777777" w:rsidTr="00934E68">
        <w:trPr>
          <w:trHeight w:val="256"/>
        </w:trPr>
        <w:tc>
          <w:tcPr>
            <w:tcW w:w="1782" w:type="dxa"/>
            <w:vMerge/>
            <w:shd w:val="clear" w:color="auto" w:fill="B4C6E7" w:themeFill="accent1" w:themeFillTint="66"/>
          </w:tcPr>
          <w:p w14:paraId="76A1F3DD"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3E155AEC"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544DF077"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4D0EF22D" w14:textId="77777777" w:rsidR="00D26BE3" w:rsidRPr="00FD7843" w:rsidRDefault="00D26BE3" w:rsidP="00D26BE3">
            <w:pPr>
              <w:jc w:val="left"/>
              <w:rPr>
                <w:rFonts w:cs="Arial"/>
                <w:b/>
                <w:sz w:val="22"/>
                <w:szCs w:val="22"/>
              </w:rPr>
            </w:pPr>
            <w:r w:rsidRPr="00FD7843">
              <w:rPr>
                <w:rFonts w:cs="Arial"/>
                <w:b/>
                <w:sz w:val="22"/>
                <w:szCs w:val="22"/>
              </w:rPr>
              <w:t xml:space="preserve">Absolute Tonnes </w:t>
            </w:r>
          </w:p>
        </w:tc>
        <w:tc>
          <w:tcPr>
            <w:tcW w:w="3440" w:type="dxa"/>
            <w:gridSpan w:val="4"/>
            <w:shd w:val="clear" w:color="auto" w:fill="B4C6E7" w:themeFill="accent1" w:themeFillTint="66"/>
          </w:tcPr>
          <w:p w14:paraId="516D863B" w14:textId="77777777" w:rsidR="00D26BE3" w:rsidRPr="00FD7843" w:rsidRDefault="00D26BE3" w:rsidP="00D26BE3">
            <w:pPr>
              <w:jc w:val="left"/>
              <w:rPr>
                <w:rFonts w:cs="Arial"/>
                <w:b/>
                <w:sz w:val="22"/>
                <w:szCs w:val="22"/>
              </w:rPr>
            </w:pPr>
            <w:r w:rsidRPr="00FD7843">
              <w:rPr>
                <w:rFonts w:cs="Arial"/>
                <w:b/>
                <w:sz w:val="22"/>
                <w:szCs w:val="22"/>
              </w:rPr>
              <w:t>Normalised Tonnes Waste per £M Turnover</w:t>
            </w:r>
          </w:p>
        </w:tc>
      </w:tr>
      <w:tr w:rsidR="00D26BE3" w:rsidRPr="00D26BE3" w14:paraId="2B743DB8" w14:textId="77777777" w:rsidTr="00934E68">
        <w:trPr>
          <w:trHeight w:val="256"/>
        </w:trPr>
        <w:tc>
          <w:tcPr>
            <w:tcW w:w="1782" w:type="dxa"/>
            <w:vMerge/>
          </w:tcPr>
          <w:p w14:paraId="72978AA8" w14:textId="77777777" w:rsidR="00D26BE3" w:rsidRPr="00D26BE3" w:rsidRDefault="00D26BE3" w:rsidP="00D26BE3">
            <w:pPr>
              <w:jc w:val="left"/>
              <w:rPr>
                <w:rFonts w:cs="Arial"/>
                <w:sz w:val="22"/>
                <w:szCs w:val="22"/>
              </w:rPr>
            </w:pPr>
          </w:p>
        </w:tc>
        <w:tc>
          <w:tcPr>
            <w:tcW w:w="1513" w:type="dxa"/>
            <w:vMerge/>
          </w:tcPr>
          <w:p w14:paraId="3AAF3190" w14:textId="77777777" w:rsidR="00D26BE3" w:rsidRPr="00D26BE3" w:rsidRDefault="00D26BE3" w:rsidP="00D26BE3">
            <w:pPr>
              <w:jc w:val="left"/>
              <w:rPr>
                <w:rFonts w:cs="Arial"/>
                <w:sz w:val="22"/>
                <w:szCs w:val="22"/>
              </w:rPr>
            </w:pPr>
          </w:p>
        </w:tc>
        <w:tc>
          <w:tcPr>
            <w:tcW w:w="1505" w:type="dxa"/>
            <w:vMerge/>
          </w:tcPr>
          <w:p w14:paraId="6E0D35C1" w14:textId="77777777" w:rsidR="00D26BE3" w:rsidRPr="00D26BE3" w:rsidRDefault="00D26BE3" w:rsidP="00D26BE3">
            <w:pPr>
              <w:jc w:val="left"/>
              <w:rPr>
                <w:rFonts w:cs="Arial"/>
                <w:sz w:val="22"/>
                <w:szCs w:val="22"/>
              </w:rPr>
            </w:pPr>
          </w:p>
        </w:tc>
        <w:tc>
          <w:tcPr>
            <w:tcW w:w="838" w:type="dxa"/>
            <w:shd w:val="clear" w:color="auto" w:fill="D9E2F3" w:themeFill="accent1" w:themeFillTint="33"/>
          </w:tcPr>
          <w:p w14:paraId="0BD42228"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642F0184"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7A5A0C80"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6B9E8BC0"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3C642B54"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69DF029D"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161EE5D7" w14:textId="77777777" w:rsidTr="00934E68">
        <w:trPr>
          <w:trHeight w:val="256"/>
        </w:trPr>
        <w:tc>
          <w:tcPr>
            <w:tcW w:w="1782" w:type="dxa"/>
          </w:tcPr>
          <w:p w14:paraId="257078EA"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[E.g. Recycled </w:t>
            </w:r>
          </w:p>
        </w:tc>
        <w:tc>
          <w:tcPr>
            <w:tcW w:w="1513" w:type="dxa"/>
          </w:tcPr>
          <w:p w14:paraId="66DB5DE8"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General office waste recycled, primarily cardboard</w:t>
            </w:r>
          </w:p>
        </w:tc>
        <w:tc>
          <w:tcPr>
            <w:tcW w:w="1505" w:type="dxa"/>
          </w:tcPr>
          <w:p w14:paraId="08AE7044"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E.g. volume of waste recycled per annum, calculated by recording the number of </w:t>
            </w:r>
            <w:r w:rsidRPr="00D26BE3">
              <w:rPr>
                <w:rFonts w:cs="Arial"/>
                <w:sz w:val="22"/>
                <w:szCs w:val="22"/>
                <w:highlight w:val="yellow"/>
              </w:rPr>
              <w:lastRenderedPageBreak/>
              <w:t>bins and skips removed for recycling, converted to tonnes according to Defra Guidelines]</w:t>
            </w:r>
          </w:p>
        </w:tc>
        <w:tc>
          <w:tcPr>
            <w:tcW w:w="838" w:type="dxa"/>
          </w:tcPr>
          <w:p w14:paraId="27159228" w14:textId="77777777" w:rsidR="00D26BE3" w:rsidRPr="00D26BE3" w:rsidRDefault="00D26BE3" w:rsidP="00D26BE3">
            <w:pPr>
              <w:jc w:val="left"/>
              <w:rPr>
                <w:rFonts w:cs="Arial"/>
                <w:sz w:val="22"/>
                <w:szCs w:val="22"/>
              </w:rPr>
            </w:pPr>
          </w:p>
        </w:tc>
        <w:tc>
          <w:tcPr>
            <w:tcW w:w="839" w:type="dxa"/>
          </w:tcPr>
          <w:p w14:paraId="0194DDE1" w14:textId="77777777" w:rsidR="00D26BE3" w:rsidRPr="00D26BE3" w:rsidRDefault="00D26BE3" w:rsidP="00D26BE3">
            <w:pPr>
              <w:jc w:val="left"/>
              <w:rPr>
                <w:rFonts w:cs="Arial"/>
                <w:sz w:val="22"/>
                <w:szCs w:val="22"/>
              </w:rPr>
            </w:pPr>
          </w:p>
        </w:tc>
        <w:tc>
          <w:tcPr>
            <w:tcW w:w="838" w:type="dxa"/>
          </w:tcPr>
          <w:p w14:paraId="4710AFF1" w14:textId="77777777" w:rsidR="00D26BE3" w:rsidRPr="00D26BE3" w:rsidRDefault="00D26BE3" w:rsidP="00D26BE3">
            <w:pPr>
              <w:jc w:val="left"/>
              <w:rPr>
                <w:rFonts w:cs="Arial"/>
                <w:sz w:val="22"/>
                <w:szCs w:val="22"/>
              </w:rPr>
            </w:pPr>
          </w:p>
        </w:tc>
        <w:tc>
          <w:tcPr>
            <w:tcW w:w="875" w:type="dxa"/>
          </w:tcPr>
          <w:p w14:paraId="663A9B06" w14:textId="77777777" w:rsidR="00D26BE3" w:rsidRPr="00D26BE3" w:rsidRDefault="00D26BE3" w:rsidP="00D26BE3">
            <w:pPr>
              <w:jc w:val="left"/>
              <w:rPr>
                <w:rFonts w:cs="Arial"/>
                <w:sz w:val="22"/>
                <w:szCs w:val="22"/>
              </w:rPr>
            </w:pPr>
          </w:p>
        </w:tc>
        <w:tc>
          <w:tcPr>
            <w:tcW w:w="851" w:type="dxa"/>
          </w:tcPr>
          <w:p w14:paraId="715A1EC0" w14:textId="77777777" w:rsidR="00D26BE3" w:rsidRPr="00D26BE3" w:rsidRDefault="00D26BE3" w:rsidP="00D26BE3">
            <w:pPr>
              <w:jc w:val="left"/>
              <w:rPr>
                <w:rFonts w:cs="Arial"/>
                <w:sz w:val="22"/>
                <w:szCs w:val="22"/>
              </w:rPr>
            </w:pPr>
          </w:p>
        </w:tc>
        <w:tc>
          <w:tcPr>
            <w:tcW w:w="876" w:type="dxa"/>
          </w:tcPr>
          <w:p w14:paraId="295AA955" w14:textId="77777777" w:rsidR="00D26BE3" w:rsidRPr="00D26BE3" w:rsidRDefault="00D26BE3" w:rsidP="00D26BE3">
            <w:pPr>
              <w:jc w:val="left"/>
              <w:rPr>
                <w:rFonts w:cs="Arial"/>
                <w:sz w:val="22"/>
                <w:szCs w:val="22"/>
              </w:rPr>
            </w:pPr>
          </w:p>
        </w:tc>
      </w:tr>
      <w:tr w:rsidR="00D26BE3" w:rsidRPr="00D26BE3" w14:paraId="5351CDAB" w14:textId="77777777" w:rsidTr="00934E68">
        <w:trPr>
          <w:trHeight w:val="256"/>
        </w:trPr>
        <w:tc>
          <w:tcPr>
            <w:tcW w:w="1782" w:type="dxa"/>
            <w:vMerge w:val="restart"/>
            <w:shd w:val="clear" w:color="auto" w:fill="B4C6E7" w:themeFill="accent1" w:themeFillTint="66"/>
          </w:tcPr>
          <w:p w14:paraId="3A643948" w14:textId="77777777" w:rsidR="00D26BE3" w:rsidRPr="00FD7843" w:rsidRDefault="00D26BE3" w:rsidP="00D26BE3">
            <w:pPr>
              <w:jc w:val="left"/>
              <w:rPr>
                <w:rFonts w:cs="Arial"/>
                <w:b/>
                <w:sz w:val="22"/>
                <w:szCs w:val="22"/>
              </w:rPr>
            </w:pPr>
            <w:r w:rsidRPr="00FD7843">
              <w:rPr>
                <w:rFonts w:cs="Arial"/>
                <w:b/>
                <w:sz w:val="22"/>
                <w:szCs w:val="22"/>
              </w:rPr>
              <w:t xml:space="preserve">Acid Rain &amp; Smog Precursors  </w:t>
            </w:r>
          </w:p>
        </w:tc>
        <w:tc>
          <w:tcPr>
            <w:tcW w:w="1513" w:type="dxa"/>
            <w:vMerge w:val="restart"/>
            <w:shd w:val="clear" w:color="auto" w:fill="B4C6E7" w:themeFill="accent1" w:themeFillTint="66"/>
          </w:tcPr>
          <w:p w14:paraId="31F64045"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4F0C6AFC" w14:textId="77777777" w:rsidR="00D26BE3" w:rsidRPr="00FD7843" w:rsidRDefault="00D26BE3" w:rsidP="00D26BE3">
            <w:pPr>
              <w:jc w:val="left"/>
              <w:rPr>
                <w:rFonts w:cs="Arial"/>
                <w:b/>
                <w:sz w:val="22"/>
                <w:szCs w:val="22"/>
              </w:rPr>
            </w:pPr>
            <w:r w:rsidRPr="00FD7843">
              <w:rPr>
                <w:rFonts w:cs="Arial"/>
                <w:b/>
                <w:sz w:val="22"/>
                <w:szCs w:val="22"/>
              </w:rPr>
              <w:t>Data source and Calculation Methods</w:t>
            </w:r>
          </w:p>
        </w:tc>
        <w:tc>
          <w:tcPr>
            <w:tcW w:w="5117" w:type="dxa"/>
            <w:gridSpan w:val="6"/>
            <w:shd w:val="clear" w:color="auto" w:fill="B4C6E7" w:themeFill="accent1" w:themeFillTint="66"/>
          </w:tcPr>
          <w:p w14:paraId="2A71302C" w14:textId="77777777" w:rsidR="00D26BE3" w:rsidRPr="00FD7843" w:rsidRDefault="00D26BE3" w:rsidP="00D26BE3">
            <w:pPr>
              <w:jc w:val="left"/>
              <w:rPr>
                <w:rFonts w:cs="Arial"/>
                <w:b/>
                <w:sz w:val="22"/>
                <w:szCs w:val="22"/>
              </w:rPr>
            </w:pPr>
            <w:r w:rsidRPr="00FD7843">
              <w:rPr>
                <w:rFonts w:cs="Arial"/>
                <w:b/>
                <w:sz w:val="22"/>
                <w:szCs w:val="22"/>
              </w:rPr>
              <w:t xml:space="preserve">Quantity </w:t>
            </w:r>
          </w:p>
        </w:tc>
      </w:tr>
      <w:tr w:rsidR="00D26BE3" w:rsidRPr="00D26BE3" w14:paraId="6667E610" w14:textId="77777777" w:rsidTr="00934E68">
        <w:trPr>
          <w:trHeight w:val="256"/>
        </w:trPr>
        <w:tc>
          <w:tcPr>
            <w:tcW w:w="1782" w:type="dxa"/>
            <w:vMerge/>
            <w:shd w:val="clear" w:color="auto" w:fill="B4C6E7" w:themeFill="accent1" w:themeFillTint="66"/>
          </w:tcPr>
          <w:p w14:paraId="044BF01E"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70475DF3"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7CEC362C"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0CE742C7" w14:textId="77777777" w:rsidR="00D26BE3" w:rsidRPr="00FD7843" w:rsidRDefault="00D26BE3" w:rsidP="00D26BE3">
            <w:pPr>
              <w:jc w:val="left"/>
              <w:rPr>
                <w:rFonts w:cs="Arial"/>
                <w:b/>
                <w:sz w:val="22"/>
                <w:szCs w:val="22"/>
              </w:rPr>
            </w:pPr>
            <w:r w:rsidRPr="00FD7843">
              <w:rPr>
                <w:rFonts w:cs="Arial"/>
                <w:b/>
                <w:sz w:val="22"/>
                <w:szCs w:val="22"/>
              </w:rPr>
              <w:t xml:space="preserve">Absolute Tonnes </w:t>
            </w:r>
          </w:p>
        </w:tc>
        <w:tc>
          <w:tcPr>
            <w:tcW w:w="3440" w:type="dxa"/>
            <w:gridSpan w:val="4"/>
            <w:shd w:val="clear" w:color="auto" w:fill="B4C6E7" w:themeFill="accent1" w:themeFillTint="66"/>
          </w:tcPr>
          <w:p w14:paraId="1EF98B76" w14:textId="77777777" w:rsidR="00D26BE3" w:rsidRPr="00FD7843" w:rsidRDefault="00D26BE3" w:rsidP="00D26BE3">
            <w:pPr>
              <w:jc w:val="left"/>
              <w:rPr>
                <w:rFonts w:cs="Arial"/>
                <w:b/>
                <w:sz w:val="22"/>
                <w:szCs w:val="22"/>
              </w:rPr>
            </w:pPr>
            <w:r w:rsidRPr="00FD7843">
              <w:rPr>
                <w:rFonts w:cs="Arial"/>
                <w:b/>
                <w:sz w:val="22"/>
                <w:szCs w:val="22"/>
              </w:rPr>
              <w:t>Normalised Tonnes per £M Turnover</w:t>
            </w:r>
          </w:p>
        </w:tc>
      </w:tr>
      <w:tr w:rsidR="00D26BE3" w:rsidRPr="00D26BE3" w14:paraId="52082764" w14:textId="77777777" w:rsidTr="00934E68">
        <w:trPr>
          <w:trHeight w:val="256"/>
        </w:trPr>
        <w:tc>
          <w:tcPr>
            <w:tcW w:w="1782" w:type="dxa"/>
            <w:vMerge/>
          </w:tcPr>
          <w:p w14:paraId="3AF1D67E" w14:textId="77777777" w:rsidR="00D26BE3" w:rsidRPr="00D26BE3" w:rsidRDefault="00D26BE3" w:rsidP="00D26BE3">
            <w:pPr>
              <w:jc w:val="left"/>
              <w:rPr>
                <w:rFonts w:cs="Arial"/>
                <w:sz w:val="22"/>
                <w:szCs w:val="22"/>
              </w:rPr>
            </w:pPr>
          </w:p>
        </w:tc>
        <w:tc>
          <w:tcPr>
            <w:tcW w:w="1513" w:type="dxa"/>
            <w:vMerge/>
          </w:tcPr>
          <w:p w14:paraId="6ABE8214" w14:textId="77777777" w:rsidR="00D26BE3" w:rsidRPr="00D26BE3" w:rsidRDefault="00D26BE3" w:rsidP="00D26BE3">
            <w:pPr>
              <w:jc w:val="left"/>
              <w:rPr>
                <w:rFonts w:cs="Arial"/>
                <w:sz w:val="22"/>
                <w:szCs w:val="22"/>
              </w:rPr>
            </w:pPr>
          </w:p>
        </w:tc>
        <w:tc>
          <w:tcPr>
            <w:tcW w:w="1505" w:type="dxa"/>
            <w:vMerge/>
          </w:tcPr>
          <w:p w14:paraId="29911F18" w14:textId="77777777" w:rsidR="00D26BE3" w:rsidRPr="00D26BE3" w:rsidRDefault="00D26BE3" w:rsidP="00D26BE3">
            <w:pPr>
              <w:jc w:val="left"/>
              <w:rPr>
                <w:rFonts w:cs="Arial"/>
                <w:sz w:val="22"/>
                <w:szCs w:val="22"/>
              </w:rPr>
            </w:pPr>
          </w:p>
        </w:tc>
        <w:tc>
          <w:tcPr>
            <w:tcW w:w="838" w:type="dxa"/>
            <w:shd w:val="clear" w:color="auto" w:fill="D9E2F3" w:themeFill="accent1" w:themeFillTint="33"/>
          </w:tcPr>
          <w:p w14:paraId="3F62AFCA"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47FEAA94"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0FE2D393"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0BDB5FC9"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79F64A07"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7882EE98"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1F5594CE" w14:textId="77777777" w:rsidTr="00934E68">
        <w:trPr>
          <w:trHeight w:val="256"/>
        </w:trPr>
        <w:tc>
          <w:tcPr>
            <w:tcW w:w="1782" w:type="dxa"/>
          </w:tcPr>
          <w:p w14:paraId="1DDC1001" w14:textId="77777777" w:rsidR="00D26BE3" w:rsidRPr="00D26BE3" w:rsidRDefault="00D26BE3" w:rsidP="00D26BE3">
            <w:pPr>
              <w:jc w:val="left"/>
              <w:rPr>
                <w:rFonts w:cs="Arial"/>
                <w:highlight w:val="yellow"/>
              </w:rPr>
            </w:pPr>
          </w:p>
        </w:tc>
        <w:tc>
          <w:tcPr>
            <w:tcW w:w="1513" w:type="dxa"/>
          </w:tcPr>
          <w:p w14:paraId="1E5EC6B0" w14:textId="77777777" w:rsidR="00D26BE3" w:rsidRPr="00D26BE3" w:rsidRDefault="00D26BE3" w:rsidP="00D26BE3">
            <w:pPr>
              <w:jc w:val="left"/>
              <w:rPr>
                <w:rFonts w:cs="Arial"/>
                <w:highlight w:val="yellow"/>
              </w:rPr>
            </w:pPr>
          </w:p>
        </w:tc>
        <w:tc>
          <w:tcPr>
            <w:tcW w:w="1505" w:type="dxa"/>
          </w:tcPr>
          <w:p w14:paraId="34F91CFD" w14:textId="77777777" w:rsidR="00D26BE3" w:rsidRPr="00D26BE3" w:rsidRDefault="00D26BE3" w:rsidP="00D26BE3">
            <w:pPr>
              <w:jc w:val="left"/>
              <w:rPr>
                <w:rFonts w:cs="Arial"/>
                <w:highlight w:val="yellow"/>
              </w:rPr>
            </w:pPr>
          </w:p>
        </w:tc>
        <w:tc>
          <w:tcPr>
            <w:tcW w:w="838" w:type="dxa"/>
          </w:tcPr>
          <w:p w14:paraId="53D9E196" w14:textId="77777777" w:rsidR="00D26BE3" w:rsidRPr="00D26BE3" w:rsidRDefault="00D26BE3" w:rsidP="00D26BE3">
            <w:pPr>
              <w:jc w:val="left"/>
              <w:rPr>
                <w:rFonts w:cs="Arial"/>
              </w:rPr>
            </w:pPr>
          </w:p>
        </w:tc>
        <w:tc>
          <w:tcPr>
            <w:tcW w:w="839" w:type="dxa"/>
          </w:tcPr>
          <w:p w14:paraId="68B022DD" w14:textId="77777777" w:rsidR="00D26BE3" w:rsidRPr="00D26BE3" w:rsidRDefault="00D26BE3" w:rsidP="00D26BE3">
            <w:pPr>
              <w:jc w:val="left"/>
              <w:rPr>
                <w:rFonts w:cs="Arial"/>
              </w:rPr>
            </w:pPr>
          </w:p>
        </w:tc>
        <w:tc>
          <w:tcPr>
            <w:tcW w:w="838" w:type="dxa"/>
          </w:tcPr>
          <w:p w14:paraId="48365D4A" w14:textId="77777777" w:rsidR="00D26BE3" w:rsidRPr="00D26BE3" w:rsidRDefault="00D26BE3" w:rsidP="00D26BE3">
            <w:pPr>
              <w:jc w:val="left"/>
              <w:rPr>
                <w:rFonts w:cs="Arial"/>
              </w:rPr>
            </w:pPr>
          </w:p>
        </w:tc>
        <w:tc>
          <w:tcPr>
            <w:tcW w:w="875" w:type="dxa"/>
          </w:tcPr>
          <w:p w14:paraId="68A5B406" w14:textId="77777777" w:rsidR="00D26BE3" w:rsidRPr="00D26BE3" w:rsidRDefault="00D26BE3" w:rsidP="00D26BE3">
            <w:pPr>
              <w:jc w:val="left"/>
              <w:rPr>
                <w:rFonts w:cs="Arial"/>
              </w:rPr>
            </w:pPr>
          </w:p>
        </w:tc>
        <w:tc>
          <w:tcPr>
            <w:tcW w:w="851" w:type="dxa"/>
          </w:tcPr>
          <w:p w14:paraId="37F849B5" w14:textId="77777777" w:rsidR="00D26BE3" w:rsidRPr="00D26BE3" w:rsidRDefault="00D26BE3" w:rsidP="00D26BE3">
            <w:pPr>
              <w:jc w:val="left"/>
              <w:rPr>
                <w:rFonts w:cs="Arial"/>
              </w:rPr>
            </w:pPr>
          </w:p>
        </w:tc>
        <w:tc>
          <w:tcPr>
            <w:tcW w:w="876" w:type="dxa"/>
          </w:tcPr>
          <w:p w14:paraId="4B308470" w14:textId="77777777" w:rsidR="00D26BE3" w:rsidRPr="00D26BE3" w:rsidRDefault="00D26BE3" w:rsidP="00D26BE3">
            <w:pPr>
              <w:jc w:val="left"/>
              <w:rPr>
                <w:rFonts w:cs="Arial"/>
              </w:rPr>
            </w:pPr>
          </w:p>
        </w:tc>
      </w:tr>
      <w:tr w:rsidR="00D26BE3" w:rsidRPr="00D26BE3" w14:paraId="4FB57123" w14:textId="77777777" w:rsidTr="00934E68">
        <w:trPr>
          <w:trHeight w:val="256"/>
        </w:trPr>
        <w:tc>
          <w:tcPr>
            <w:tcW w:w="1782" w:type="dxa"/>
            <w:vMerge w:val="restart"/>
            <w:shd w:val="clear" w:color="auto" w:fill="B4C6E7" w:themeFill="accent1" w:themeFillTint="66"/>
          </w:tcPr>
          <w:p w14:paraId="313A6DB1" w14:textId="77777777" w:rsidR="00D26BE3" w:rsidRPr="00FD7843" w:rsidRDefault="00D26BE3" w:rsidP="00D26BE3">
            <w:pPr>
              <w:jc w:val="left"/>
              <w:rPr>
                <w:rFonts w:cs="Arial"/>
                <w:b/>
                <w:sz w:val="22"/>
                <w:szCs w:val="22"/>
              </w:rPr>
            </w:pPr>
            <w:r w:rsidRPr="00FD7843">
              <w:rPr>
                <w:rFonts w:cs="Arial"/>
                <w:b/>
                <w:sz w:val="22"/>
                <w:szCs w:val="22"/>
              </w:rPr>
              <w:t xml:space="preserve">Pesticides &amp; Fertilisers </w:t>
            </w:r>
          </w:p>
        </w:tc>
        <w:tc>
          <w:tcPr>
            <w:tcW w:w="1513" w:type="dxa"/>
            <w:vMerge w:val="restart"/>
            <w:shd w:val="clear" w:color="auto" w:fill="B4C6E7" w:themeFill="accent1" w:themeFillTint="66"/>
          </w:tcPr>
          <w:p w14:paraId="298EE463"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69DC6F92" w14:textId="77777777" w:rsidR="00D26BE3" w:rsidRPr="00FD7843" w:rsidRDefault="00D26BE3" w:rsidP="00D26BE3">
            <w:pPr>
              <w:jc w:val="left"/>
              <w:rPr>
                <w:rFonts w:cs="Arial"/>
                <w:b/>
                <w:sz w:val="22"/>
                <w:szCs w:val="22"/>
              </w:rPr>
            </w:pPr>
            <w:r w:rsidRPr="00FD7843">
              <w:rPr>
                <w:rFonts w:cs="Arial"/>
                <w:b/>
                <w:sz w:val="22"/>
                <w:szCs w:val="22"/>
              </w:rPr>
              <w:t>Data source and Calculation Methods</w:t>
            </w:r>
          </w:p>
        </w:tc>
        <w:tc>
          <w:tcPr>
            <w:tcW w:w="5117" w:type="dxa"/>
            <w:gridSpan w:val="6"/>
            <w:shd w:val="clear" w:color="auto" w:fill="B4C6E7" w:themeFill="accent1" w:themeFillTint="66"/>
          </w:tcPr>
          <w:p w14:paraId="48B12A6D" w14:textId="77777777" w:rsidR="00D26BE3" w:rsidRPr="00FD7843" w:rsidRDefault="00D26BE3" w:rsidP="00D26BE3">
            <w:pPr>
              <w:jc w:val="left"/>
              <w:rPr>
                <w:rFonts w:cs="Arial"/>
                <w:b/>
                <w:sz w:val="22"/>
                <w:szCs w:val="22"/>
              </w:rPr>
            </w:pPr>
            <w:r w:rsidRPr="00FD7843">
              <w:rPr>
                <w:rFonts w:cs="Arial"/>
                <w:b/>
                <w:sz w:val="22"/>
                <w:szCs w:val="22"/>
              </w:rPr>
              <w:t xml:space="preserve">Quantity </w:t>
            </w:r>
          </w:p>
        </w:tc>
      </w:tr>
      <w:tr w:rsidR="00D26BE3" w:rsidRPr="00D26BE3" w14:paraId="1525D5A9" w14:textId="77777777" w:rsidTr="00934E68">
        <w:trPr>
          <w:trHeight w:val="256"/>
        </w:trPr>
        <w:tc>
          <w:tcPr>
            <w:tcW w:w="1782" w:type="dxa"/>
            <w:vMerge/>
            <w:shd w:val="clear" w:color="auto" w:fill="B4C6E7" w:themeFill="accent1" w:themeFillTint="66"/>
          </w:tcPr>
          <w:p w14:paraId="7EC227E0"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7980A63F"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5776B20D"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7F997D9A" w14:textId="77777777" w:rsidR="00D26BE3" w:rsidRPr="00FD7843" w:rsidRDefault="00D26BE3" w:rsidP="00D26BE3">
            <w:pPr>
              <w:jc w:val="left"/>
              <w:rPr>
                <w:rFonts w:cs="Arial"/>
                <w:b/>
                <w:sz w:val="22"/>
                <w:szCs w:val="22"/>
              </w:rPr>
            </w:pPr>
            <w:r w:rsidRPr="00FD7843">
              <w:rPr>
                <w:rFonts w:cs="Arial"/>
                <w:b/>
                <w:sz w:val="22"/>
                <w:szCs w:val="22"/>
              </w:rPr>
              <w:t xml:space="preserve">Absolute Tonnes </w:t>
            </w:r>
          </w:p>
        </w:tc>
        <w:tc>
          <w:tcPr>
            <w:tcW w:w="3440" w:type="dxa"/>
            <w:gridSpan w:val="4"/>
            <w:shd w:val="clear" w:color="auto" w:fill="B4C6E7" w:themeFill="accent1" w:themeFillTint="66"/>
          </w:tcPr>
          <w:p w14:paraId="3E7477D4" w14:textId="77777777" w:rsidR="00D26BE3" w:rsidRPr="00FD7843" w:rsidRDefault="00D26BE3" w:rsidP="00D26BE3">
            <w:pPr>
              <w:jc w:val="left"/>
              <w:rPr>
                <w:rFonts w:cs="Arial"/>
                <w:b/>
                <w:sz w:val="22"/>
                <w:szCs w:val="22"/>
              </w:rPr>
            </w:pPr>
            <w:r w:rsidRPr="00FD7843">
              <w:rPr>
                <w:rFonts w:cs="Arial"/>
                <w:b/>
                <w:sz w:val="22"/>
                <w:szCs w:val="22"/>
              </w:rPr>
              <w:t>Normalised Tonnes per £M Turnover</w:t>
            </w:r>
          </w:p>
        </w:tc>
      </w:tr>
      <w:tr w:rsidR="00D26BE3" w:rsidRPr="00D26BE3" w14:paraId="1327513A" w14:textId="77777777" w:rsidTr="00934E68">
        <w:trPr>
          <w:trHeight w:val="256"/>
        </w:trPr>
        <w:tc>
          <w:tcPr>
            <w:tcW w:w="1782" w:type="dxa"/>
            <w:vMerge/>
          </w:tcPr>
          <w:p w14:paraId="67827F78" w14:textId="77777777" w:rsidR="00D26BE3" w:rsidRPr="00D26BE3" w:rsidRDefault="00D26BE3" w:rsidP="00D26BE3">
            <w:pPr>
              <w:jc w:val="left"/>
              <w:rPr>
                <w:rFonts w:cs="Arial"/>
                <w:sz w:val="22"/>
                <w:szCs w:val="22"/>
              </w:rPr>
            </w:pPr>
          </w:p>
        </w:tc>
        <w:tc>
          <w:tcPr>
            <w:tcW w:w="1513" w:type="dxa"/>
            <w:vMerge/>
          </w:tcPr>
          <w:p w14:paraId="14611EF3" w14:textId="77777777" w:rsidR="00D26BE3" w:rsidRPr="00D26BE3" w:rsidRDefault="00D26BE3" w:rsidP="00D26BE3">
            <w:pPr>
              <w:jc w:val="left"/>
              <w:rPr>
                <w:rFonts w:cs="Arial"/>
                <w:sz w:val="22"/>
                <w:szCs w:val="22"/>
              </w:rPr>
            </w:pPr>
          </w:p>
        </w:tc>
        <w:tc>
          <w:tcPr>
            <w:tcW w:w="1505" w:type="dxa"/>
            <w:vMerge/>
          </w:tcPr>
          <w:p w14:paraId="6CED0985" w14:textId="77777777" w:rsidR="00D26BE3" w:rsidRPr="00D26BE3" w:rsidRDefault="00D26BE3" w:rsidP="00D26BE3">
            <w:pPr>
              <w:jc w:val="left"/>
              <w:rPr>
                <w:rFonts w:cs="Arial"/>
                <w:sz w:val="22"/>
                <w:szCs w:val="22"/>
              </w:rPr>
            </w:pPr>
          </w:p>
        </w:tc>
        <w:tc>
          <w:tcPr>
            <w:tcW w:w="838" w:type="dxa"/>
            <w:shd w:val="clear" w:color="auto" w:fill="D9E2F3" w:themeFill="accent1" w:themeFillTint="33"/>
          </w:tcPr>
          <w:p w14:paraId="5C932AD3"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14DED611"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43C715DA"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479E3791"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1BC69AAF"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2D28D95B"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22897D03" w14:textId="77777777" w:rsidTr="00934E68">
        <w:trPr>
          <w:trHeight w:val="256"/>
        </w:trPr>
        <w:tc>
          <w:tcPr>
            <w:tcW w:w="1782" w:type="dxa"/>
          </w:tcPr>
          <w:p w14:paraId="6663D763" w14:textId="77777777" w:rsidR="00D26BE3" w:rsidRPr="00D26BE3" w:rsidRDefault="00D26BE3" w:rsidP="00D26BE3">
            <w:pPr>
              <w:jc w:val="left"/>
              <w:rPr>
                <w:rFonts w:cs="Arial"/>
                <w:highlight w:val="yellow"/>
              </w:rPr>
            </w:pPr>
          </w:p>
        </w:tc>
        <w:tc>
          <w:tcPr>
            <w:tcW w:w="1513" w:type="dxa"/>
          </w:tcPr>
          <w:p w14:paraId="1F4AEF72" w14:textId="77777777" w:rsidR="00D26BE3" w:rsidRPr="00D26BE3" w:rsidRDefault="00D26BE3" w:rsidP="00D26BE3">
            <w:pPr>
              <w:jc w:val="left"/>
              <w:rPr>
                <w:rFonts w:cs="Arial"/>
                <w:highlight w:val="yellow"/>
              </w:rPr>
            </w:pPr>
          </w:p>
        </w:tc>
        <w:tc>
          <w:tcPr>
            <w:tcW w:w="1505" w:type="dxa"/>
          </w:tcPr>
          <w:p w14:paraId="18D0B345" w14:textId="77777777" w:rsidR="00D26BE3" w:rsidRPr="00D26BE3" w:rsidRDefault="00D26BE3" w:rsidP="00D26BE3">
            <w:pPr>
              <w:jc w:val="left"/>
              <w:rPr>
                <w:rFonts w:cs="Arial"/>
                <w:highlight w:val="yellow"/>
              </w:rPr>
            </w:pPr>
          </w:p>
        </w:tc>
        <w:tc>
          <w:tcPr>
            <w:tcW w:w="838" w:type="dxa"/>
          </w:tcPr>
          <w:p w14:paraId="197A2327" w14:textId="77777777" w:rsidR="00D26BE3" w:rsidRPr="00D26BE3" w:rsidRDefault="00D26BE3" w:rsidP="00D26BE3">
            <w:pPr>
              <w:jc w:val="left"/>
              <w:rPr>
                <w:rFonts w:cs="Arial"/>
              </w:rPr>
            </w:pPr>
          </w:p>
        </w:tc>
        <w:tc>
          <w:tcPr>
            <w:tcW w:w="839" w:type="dxa"/>
          </w:tcPr>
          <w:p w14:paraId="7DA354C6" w14:textId="77777777" w:rsidR="00D26BE3" w:rsidRPr="00D26BE3" w:rsidRDefault="00D26BE3" w:rsidP="00D26BE3">
            <w:pPr>
              <w:jc w:val="left"/>
              <w:rPr>
                <w:rFonts w:cs="Arial"/>
              </w:rPr>
            </w:pPr>
          </w:p>
        </w:tc>
        <w:tc>
          <w:tcPr>
            <w:tcW w:w="838" w:type="dxa"/>
          </w:tcPr>
          <w:p w14:paraId="7DF82650" w14:textId="77777777" w:rsidR="00D26BE3" w:rsidRPr="00D26BE3" w:rsidRDefault="00D26BE3" w:rsidP="00D26BE3">
            <w:pPr>
              <w:jc w:val="left"/>
              <w:rPr>
                <w:rFonts w:cs="Arial"/>
              </w:rPr>
            </w:pPr>
          </w:p>
        </w:tc>
        <w:tc>
          <w:tcPr>
            <w:tcW w:w="875" w:type="dxa"/>
          </w:tcPr>
          <w:p w14:paraId="33E2CAF7" w14:textId="77777777" w:rsidR="00D26BE3" w:rsidRPr="00D26BE3" w:rsidRDefault="00D26BE3" w:rsidP="00D26BE3">
            <w:pPr>
              <w:jc w:val="left"/>
              <w:rPr>
                <w:rFonts w:cs="Arial"/>
              </w:rPr>
            </w:pPr>
          </w:p>
        </w:tc>
        <w:tc>
          <w:tcPr>
            <w:tcW w:w="851" w:type="dxa"/>
          </w:tcPr>
          <w:p w14:paraId="1E9141F8" w14:textId="77777777" w:rsidR="00D26BE3" w:rsidRPr="00D26BE3" w:rsidRDefault="00D26BE3" w:rsidP="00D26BE3">
            <w:pPr>
              <w:jc w:val="left"/>
              <w:rPr>
                <w:rFonts w:cs="Arial"/>
              </w:rPr>
            </w:pPr>
          </w:p>
        </w:tc>
        <w:tc>
          <w:tcPr>
            <w:tcW w:w="876" w:type="dxa"/>
          </w:tcPr>
          <w:p w14:paraId="459C9193" w14:textId="77777777" w:rsidR="00D26BE3" w:rsidRPr="00D26BE3" w:rsidRDefault="00D26BE3" w:rsidP="00D26BE3">
            <w:pPr>
              <w:jc w:val="left"/>
              <w:rPr>
                <w:rFonts w:cs="Arial"/>
              </w:rPr>
            </w:pPr>
          </w:p>
        </w:tc>
      </w:tr>
      <w:tr w:rsidR="00D26BE3" w:rsidRPr="00D26BE3" w14:paraId="3B6E0FEC" w14:textId="77777777" w:rsidTr="00934E68">
        <w:trPr>
          <w:trHeight w:val="256"/>
        </w:trPr>
        <w:tc>
          <w:tcPr>
            <w:tcW w:w="1782" w:type="dxa"/>
            <w:vMerge w:val="restart"/>
            <w:shd w:val="clear" w:color="auto" w:fill="B4C6E7" w:themeFill="accent1" w:themeFillTint="66"/>
          </w:tcPr>
          <w:p w14:paraId="0F8D8FF2" w14:textId="77777777" w:rsidR="00D26BE3" w:rsidRPr="00FD7843" w:rsidRDefault="00D26BE3" w:rsidP="00D26BE3">
            <w:pPr>
              <w:jc w:val="left"/>
              <w:rPr>
                <w:rFonts w:cs="Arial"/>
                <w:b/>
                <w:sz w:val="22"/>
                <w:szCs w:val="22"/>
              </w:rPr>
            </w:pPr>
            <w:r w:rsidRPr="00FD7843">
              <w:rPr>
                <w:rFonts w:cs="Arial"/>
                <w:b/>
                <w:sz w:val="22"/>
                <w:szCs w:val="22"/>
              </w:rPr>
              <w:t xml:space="preserve">Agricultural Produce </w:t>
            </w:r>
          </w:p>
        </w:tc>
        <w:tc>
          <w:tcPr>
            <w:tcW w:w="1513" w:type="dxa"/>
            <w:vMerge w:val="restart"/>
            <w:shd w:val="clear" w:color="auto" w:fill="B4C6E7" w:themeFill="accent1" w:themeFillTint="66"/>
          </w:tcPr>
          <w:p w14:paraId="44D7DEB3"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2887642D" w14:textId="77777777" w:rsidR="00D26BE3" w:rsidRPr="00FD7843" w:rsidRDefault="00D26BE3" w:rsidP="00D26BE3">
            <w:pPr>
              <w:jc w:val="left"/>
              <w:rPr>
                <w:rFonts w:cs="Arial"/>
                <w:b/>
                <w:sz w:val="22"/>
                <w:szCs w:val="22"/>
              </w:rPr>
            </w:pPr>
            <w:r w:rsidRPr="00FD7843">
              <w:rPr>
                <w:rFonts w:cs="Arial"/>
                <w:b/>
                <w:sz w:val="22"/>
                <w:szCs w:val="22"/>
              </w:rPr>
              <w:t>Data source and Calculation Methods</w:t>
            </w:r>
          </w:p>
        </w:tc>
        <w:tc>
          <w:tcPr>
            <w:tcW w:w="5117" w:type="dxa"/>
            <w:gridSpan w:val="6"/>
            <w:shd w:val="clear" w:color="auto" w:fill="B4C6E7" w:themeFill="accent1" w:themeFillTint="66"/>
          </w:tcPr>
          <w:p w14:paraId="6D1AE272" w14:textId="77777777" w:rsidR="00D26BE3" w:rsidRPr="00FD7843" w:rsidRDefault="00D26BE3" w:rsidP="00D26BE3">
            <w:pPr>
              <w:jc w:val="left"/>
              <w:rPr>
                <w:rFonts w:cs="Arial"/>
                <w:b/>
                <w:sz w:val="22"/>
                <w:szCs w:val="22"/>
              </w:rPr>
            </w:pPr>
            <w:r w:rsidRPr="00FD7843">
              <w:rPr>
                <w:rFonts w:cs="Arial"/>
                <w:b/>
                <w:sz w:val="22"/>
                <w:szCs w:val="22"/>
              </w:rPr>
              <w:t xml:space="preserve">Quantity </w:t>
            </w:r>
          </w:p>
        </w:tc>
      </w:tr>
      <w:tr w:rsidR="00D26BE3" w:rsidRPr="00D26BE3" w14:paraId="46128D57" w14:textId="77777777" w:rsidTr="00934E68">
        <w:trPr>
          <w:trHeight w:val="256"/>
        </w:trPr>
        <w:tc>
          <w:tcPr>
            <w:tcW w:w="1782" w:type="dxa"/>
            <w:vMerge/>
            <w:shd w:val="clear" w:color="auto" w:fill="B4C6E7" w:themeFill="accent1" w:themeFillTint="66"/>
          </w:tcPr>
          <w:p w14:paraId="0865A8C7"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3F089E2E"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48A913EA"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196DE39C" w14:textId="77777777" w:rsidR="00D26BE3" w:rsidRPr="00FD7843" w:rsidRDefault="00D26BE3" w:rsidP="00D26BE3">
            <w:pPr>
              <w:jc w:val="left"/>
              <w:rPr>
                <w:rFonts w:cs="Arial"/>
                <w:b/>
                <w:sz w:val="22"/>
                <w:szCs w:val="22"/>
              </w:rPr>
            </w:pPr>
            <w:r w:rsidRPr="00FD7843">
              <w:rPr>
                <w:rFonts w:cs="Arial"/>
                <w:b/>
                <w:sz w:val="22"/>
                <w:szCs w:val="22"/>
              </w:rPr>
              <w:t xml:space="preserve">Absolute Tonnes </w:t>
            </w:r>
          </w:p>
        </w:tc>
        <w:tc>
          <w:tcPr>
            <w:tcW w:w="3440" w:type="dxa"/>
            <w:gridSpan w:val="4"/>
            <w:shd w:val="clear" w:color="auto" w:fill="B4C6E7" w:themeFill="accent1" w:themeFillTint="66"/>
          </w:tcPr>
          <w:p w14:paraId="27C184DB" w14:textId="77777777" w:rsidR="00D26BE3" w:rsidRPr="00FD7843" w:rsidRDefault="00D26BE3" w:rsidP="00D26BE3">
            <w:pPr>
              <w:jc w:val="left"/>
              <w:rPr>
                <w:rFonts w:cs="Arial"/>
                <w:b/>
                <w:sz w:val="22"/>
                <w:szCs w:val="22"/>
              </w:rPr>
            </w:pPr>
            <w:r w:rsidRPr="00FD7843">
              <w:rPr>
                <w:rFonts w:cs="Arial"/>
                <w:b/>
                <w:sz w:val="22"/>
                <w:szCs w:val="22"/>
              </w:rPr>
              <w:t>Normalised Tonnes per £M Turnover</w:t>
            </w:r>
          </w:p>
        </w:tc>
      </w:tr>
      <w:tr w:rsidR="00D26BE3" w:rsidRPr="00D26BE3" w14:paraId="6ECDB331" w14:textId="77777777" w:rsidTr="00934E68">
        <w:trPr>
          <w:trHeight w:val="256"/>
        </w:trPr>
        <w:tc>
          <w:tcPr>
            <w:tcW w:w="1782" w:type="dxa"/>
            <w:vMerge/>
          </w:tcPr>
          <w:p w14:paraId="50C51CE5" w14:textId="77777777" w:rsidR="00D26BE3" w:rsidRPr="00D26BE3" w:rsidRDefault="00D26BE3" w:rsidP="00D26BE3">
            <w:pPr>
              <w:jc w:val="left"/>
              <w:rPr>
                <w:rFonts w:cs="Arial"/>
                <w:sz w:val="22"/>
                <w:szCs w:val="22"/>
              </w:rPr>
            </w:pPr>
          </w:p>
        </w:tc>
        <w:tc>
          <w:tcPr>
            <w:tcW w:w="1513" w:type="dxa"/>
            <w:vMerge/>
          </w:tcPr>
          <w:p w14:paraId="34F25250" w14:textId="77777777" w:rsidR="00D26BE3" w:rsidRPr="00D26BE3" w:rsidRDefault="00D26BE3" w:rsidP="00D26BE3">
            <w:pPr>
              <w:jc w:val="left"/>
              <w:rPr>
                <w:rFonts w:cs="Arial"/>
                <w:sz w:val="22"/>
                <w:szCs w:val="22"/>
              </w:rPr>
            </w:pPr>
          </w:p>
        </w:tc>
        <w:tc>
          <w:tcPr>
            <w:tcW w:w="1505" w:type="dxa"/>
            <w:vMerge/>
          </w:tcPr>
          <w:p w14:paraId="4F4C87BA" w14:textId="77777777" w:rsidR="00D26BE3" w:rsidRPr="00D26BE3" w:rsidRDefault="00D26BE3" w:rsidP="00D26BE3">
            <w:pPr>
              <w:jc w:val="left"/>
              <w:rPr>
                <w:rFonts w:cs="Arial"/>
                <w:sz w:val="22"/>
                <w:szCs w:val="22"/>
              </w:rPr>
            </w:pPr>
          </w:p>
        </w:tc>
        <w:tc>
          <w:tcPr>
            <w:tcW w:w="838" w:type="dxa"/>
            <w:shd w:val="clear" w:color="auto" w:fill="D9E2F3" w:themeFill="accent1" w:themeFillTint="33"/>
          </w:tcPr>
          <w:p w14:paraId="45FFBB0B"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7EB771FB"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5E9C93FB"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37E5F04E"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0B40BE4D"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4DD13AE8"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282C1B9A" w14:textId="77777777" w:rsidTr="00934E68">
        <w:trPr>
          <w:trHeight w:val="256"/>
        </w:trPr>
        <w:tc>
          <w:tcPr>
            <w:tcW w:w="1782" w:type="dxa"/>
          </w:tcPr>
          <w:p w14:paraId="646041A1" w14:textId="77777777" w:rsidR="00D26BE3" w:rsidRPr="00D26BE3" w:rsidRDefault="00D26BE3" w:rsidP="00D26BE3">
            <w:pPr>
              <w:jc w:val="left"/>
              <w:rPr>
                <w:rFonts w:cs="Arial"/>
                <w:highlight w:val="yellow"/>
              </w:rPr>
            </w:pPr>
          </w:p>
        </w:tc>
        <w:tc>
          <w:tcPr>
            <w:tcW w:w="1513" w:type="dxa"/>
          </w:tcPr>
          <w:p w14:paraId="5BC2ADCE" w14:textId="77777777" w:rsidR="00D26BE3" w:rsidRPr="00D26BE3" w:rsidRDefault="00D26BE3" w:rsidP="00D26BE3">
            <w:pPr>
              <w:jc w:val="left"/>
              <w:rPr>
                <w:rFonts w:cs="Arial"/>
                <w:highlight w:val="yellow"/>
              </w:rPr>
            </w:pPr>
          </w:p>
        </w:tc>
        <w:tc>
          <w:tcPr>
            <w:tcW w:w="1505" w:type="dxa"/>
          </w:tcPr>
          <w:p w14:paraId="56929C63" w14:textId="77777777" w:rsidR="00D26BE3" w:rsidRPr="00D26BE3" w:rsidRDefault="00D26BE3" w:rsidP="00D26BE3">
            <w:pPr>
              <w:jc w:val="left"/>
              <w:rPr>
                <w:rFonts w:cs="Arial"/>
                <w:highlight w:val="yellow"/>
              </w:rPr>
            </w:pPr>
          </w:p>
        </w:tc>
        <w:tc>
          <w:tcPr>
            <w:tcW w:w="838" w:type="dxa"/>
          </w:tcPr>
          <w:p w14:paraId="51867906" w14:textId="77777777" w:rsidR="00D26BE3" w:rsidRPr="00D26BE3" w:rsidRDefault="00D26BE3" w:rsidP="00D26BE3">
            <w:pPr>
              <w:jc w:val="left"/>
              <w:rPr>
                <w:rFonts w:cs="Arial"/>
              </w:rPr>
            </w:pPr>
          </w:p>
        </w:tc>
        <w:tc>
          <w:tcPr>
            <w:tcW w:w="839" w:type="dxa"/>
          </w:tcPr>
          <w:p w14:paraId="2EDDCD12" w14:textId="77777777" w:rsidR="00D26BE3" w:rsidRPr="00D26BE3" w:rsidRDefault="00D26BE3" w:rsidP="00D26BE3">
            <w:pPr>
              <w:jc w:val="left"/>
              <w:rPr>
                <w:rFonts w:cs="Arial"/>
              </w:rPr>
            </w:pPr>
          </w:p>
        </w:tc>
        <w:tc>
          <w:tcPr>
            <w:tcW w:w="838" w:type="dxa"/>
          </w:tcPr>
          <w:p w14:paraId="0E1108FA" w14:textId="77777777" w:rsidR="00D26BE3" w:rsidRPr="00D26BE3" w:rsidRDefault="00D26BE3" w:rsidP="00D26BE3">
            <w:pPr>
              <w:jc w:val="left"/>
              <w:rPr>
                <w:rFonts w:cs="Arial"/>
              </w:rPr>
            </w:pPr>
          </w:p>
        </w:tc>
        <w:tc>
          <w:tcPr>
            <w:tcW w:w="875" w:type="dxa"/>
          </w:tcPr>
          <w:p w14:paraId="3E9225B4" w14:textId="77777777" w:rsidR="00D26BE3" w:rsidRPr="00D26BE3" w:rsidRDefault="00D26BE3" w:rsidP="00D26BE3">
            <w:pPr>
              <w:jc w:val="left"/>
              <w:rPr>
                <w:rFonts w:cs="Arial"/>
              </w:rPr>
            </w:pPr>
          </w:p>
        </w:tc>
        <w:tc>
          <w:tcPr>
            <w:tcW w:w="851" w:type="dxa"/>
          </w:tcPr>
          <w:p w14:paraId="07BD3DCA" w14:textId="77777777" w:rsidR="00D26BE3" w:rsidRPr="00D26BE3" w:rsidRDefault="00D26BE3" w:rsidP="00D26BE3">
            <w:pPr>
              <w:jc w:val="left"/>
              <w:rPr>
                <w:rFonts w:cs="Arial"/>
              </w:rPr>
            </w:pPr>
          </w:p>
        </w:tc>
        <w:tc>
          <w:tcPr>
            <w:tcW w:w="876" w:type="dxa"/>
          </w:tcPr>
          <w:p w14:paraId="01F8283B" w14:textId="77777777" w:rsidR="00D26BE3" w:rsidRPr="00D26BE3" w:rsidRDefault="00D26BE3" w:rsidP="00D26BE3">
            <w:pPr>
              <w:jc w:val="left"/>
              <w:rPr>
                <w:rFonts w:cs="Arial"/>
              </w:rPr>
            </w:pPr>
          </w:p>
        </w:tc>
      </w:tr>
      <w:tr w:rsidR="00D26BE3" w:rsidRPr="00D26BE3" w14:paraId="3245121C" w14:textId="77777777" w:rsidTr="00934E68">
        <w:trPr>
          <w:trHeight w:val="256"/>
        </w:trPr>
        <w:tc>
          <w:tcPr>
            <w:tcW w:w="1782" w:type="dxa"/>
            <w:vMerge w:val="restart"/>
            <w:shd w:val="clear" w:color="auto" w:fill="B4C6E7" w:themeFill="accent1" w:themeFillTint="66"/>
          </w:tcPr>
          <w:p w14:paraId="3F2BB751" w14:textId="77777777" w:rsidR="00D26BE3" w:rsidRPr="00FD7843" w:rsidRDefault="00D26BE3" w:rsidP="00D26BE3">
            <w:pPr>
              <w:jc w:val="left"/>
              <w:rPr>
                <w:rFonts w:cs="Arial"/>
                <w:b/>
                <w:sz w:val="22"/>
                <w:szCs w:val="22"/>
              </w:rPr>
            </w:pPr>
            <w:r w:rsidRPr="00FD7843">
              <w:rPr>
                <w:rFonts w:cs="Arial"/>
                <w:b/>
                <w:sz w:val="22"/>
                <w:szCs w:val="22"/>
              </w:rPr>
              <w:t xml:space="preserve">Radioactive Waste </w:t>
            </w:r>
          </w:p>
        </w:tc>
        <w:tc>
          <w:tcPr>
            <w:tcW w:w="1513" w:type="dxa"/>
            <w:vMerge w:val="restart"/>
            <w:shd w:val="clear" w:color="auto" w:fill="B4C6E7" w:themeFill="accent1" w:themeFillTint="66"/>
          </w:tcPr>
          <w:p w14:paraId="0B247D24"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11E171F9" w14:textId="77777777" w:rsidR="00D26BE3" w:rsidRPr="00FD7843" w:rsidRDefault="00D26BE3" w:rsidP="00D26BE3">
            <w:pPr>
              <w:jc w:val="left"/>
              <w:rPr>
                <w:rFonts w:cs="Arial"/>
                <w:b/>
                <w:sz w:val="22"/>
                <w:szCs w:val="22"/>
              </w:rPr>
            </w:pPr>
            <w:r w:rsidRPr="00FD7843">
              <w:rPr>
                <w:rFonts w:cs="Arial"/>
                <w:b/>
                <w:sz w:val="22"/>
                <w:szCs w:val="22"/>
              </w:rPr>
              <w:t>Data source and Calculation Methods</w:t>
            </w:r>
          </w:p>
        </w:tc>
        <w:tc>
          <w:tcPr>
            <w:tcW w:w="5117" w:type="dxa"/>
            <w:gridSpan w:val="6"/>
            <w:shd w:val="clear" w:color="auto" w:fill="B4C6E7" w:themeFill="accent1" w:themeFillTint="66"/>
          </w:tcPr>
          <w:p w14:paraId="10DE1129" w14:textId="77777777" w:rsidR="00D26BE3" w:rsidRPr="00FD7843" w:rsidRDefault="00D26BE3" w:rsidP="00D26BE3">
            <w:pPr>
              <w:jc w:val="left"/>
              <w:rPr>
                <w:rFonts w:cs="Arial"/>
                <w:b/>
                <w:sz w:val="22"/>
                <w:szCs w:val="22"/>
              </w:rPr>
            </w:pPr>
            <w:r w:rsidRPr="00FD7843">
              <w:rPr>
                <w:rFonts w:cs="Arial"/>
                <w:b/>
                <w:sz w:val="22"/>
                <w:szCs w:val="22"/>
              </w:rPr>
              <w:t xml:space="preserve">Quantity </w:t>
            </w:r>
          </w:p>
        </w:tc>
      </w:tr>
      <w:tr w:rsidR="00D26BE3" w:rsidRPr="00D26BE3" w14:paraId="631058C7" w14:textId="77777777" w:rsidTr="00934E68">
        <w:trPr>
          <w:trHeight w:val="256"/>
        </w:trPr>
        <w:tc>
          <w:tcPr>
            <w:tcW w:w="1782" w:type="dxa"/>
            <w:vMerge/>
            <w:shd w:val="clear" w:color="auto" w:fill="B4C6E7" w:themeFill="accent1" w:themeFillTint="66"/>
          </w:tcPr>
          <w:p w14:paraId="1ED48933"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5AA038E0"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4FB2D0ED"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1A05EEFD" w14:textId="77777777" w:rsidR="00D26BE3" w:rsidRPr="00FD7843" w:rsidRDefault="00D26BE3" w:rsidP="00D26BE3">
            <w:pPr>
              <w:jc w:val="left"/>
              <w:rPr>
                <w:rFonts w:cs="Arial"/>
                <w:b/>
                <w:sz w:val="22"/>
                <w:szCs w:val="22"/>
              </w:rPr>
            </w:pPr>
            <w:r w:rsidRPr="00FD7843">
              <w:rPr>
                <w:rFonts w:cs="Arial"/>
                <w:b/>
                <w:sz w:val="22"/>
                <w:szCs w:val="22"/>
              </w:rPr>
              <w:t xml:space="preserve">Absolute Tonnes </w:t>
            </w:r>
          </w:p>
        </w:tc>
        <w:tc>
          <w:tcPr>
            <w:tcW w:w="3440" w:type="dxa"/>
            <w:gridSpan w:val="4"/>
            <w:shd w:val="clear" w:color="auto" w:fill="B4C6E7" w:themeFill="accent1" w:themeFillTint="66"/>
          </w:tcPr>
          <w:p w14:paraId="70AE200C" w14:textId="77777777" w:rsidR="00D26BE3" w:rsidRPr="00FD7843" w:rsidRDefault="00D26BE3" w:rsidP="00D26BE3">
            <w:pPr>
              <w:jc w:val="left"/>
              <w:rPr>
                <w:rFonts w:cs="Arial"/>
                <w:b/>
                <w:sz w:val="22"/>
                <w:szCs w:val="22"/>
              </w:rPr>
            </w:pPr>
            <w:r w:rsidRPr="00FD7843">
              <w:rPr>
                <w:rFonts w:cs="Arial"/>
                <w:b/>
                <w:sz w:val="22"/>
                <w:szCs w:val="22"/>
              </w:rPr>
              <w:t>Normalised Tonnes per £M Turnover</w:t>
            </w:r>
          </w:p>
        </w:tc>
      </w:tr>
      <w:tr w:rsidR="00D26BE3" w:rsidRPr="00D26BE3" w14:paraId="31D484D4" w14:textId="77777777" w:rsidTr="00934E68">
        <w:trPr>
          <w:trHeight w:val="256"/>
        </w:trPr>
        <w:tc>
          <w:tcPr>
            <w:tcW w:w="1782" w:type="dxa"/>
            <w:vMerge/>
          </w:tcPr>
          <w:p w14:paraId="052AC435" w14:textId="77777777" w:rsidR="00D26BE3" w:rsidRPr="00D26BE3" w:rsidRDefault="00D26BE3" w:rsidP="00D26BE3">
            <w:pPr>
              <w:jc w:val="left"/>
              <w:rPr>
                <w:rFonts w:cs="Arial"/>
                <w:sz w:val="22"/>
                <w:szCs w:val="22"/>
              </w:rPr>
            </w:pPr>
          </w:p>
        </w:tc>
        <w:tc>
          <w:tcPr>
            <w:tcW w:w="1513" w:type="dxa"/>
            <w:vMerge/>
          </w:tcPr>
          <w:p w14:paraId="54B5C6AC" w14:textId="77777777" w:rsidR="00D26BE3" w:rsidRPr="00D26BE3" w:rsidRDefault="00D26BE3" w:rsidP="00D26BE3">
            <w:pPr>
              <w:jc w:val="left"/>
              <w:rPr>
                <w:rFonts w:cs="Arial"/>
                <w:sz w:val="22"/>
                <w:szCs w:val="22"/>
              </w:rPr>
            </w:pPr>
          </w:p>
        </w:tc>
        <w:tc>
          <w:tcPr>
            <w:tcW w:w="1505" w:type="dxa"/>
            <w:vMerge/>
          </w:tcPr>
          <w:p w14:paraId="5C938EC6" w14:textId="77777777" w:rsidR="00D26BE3" w:rsidRPr="00D26BE3" w:rsidRDefault="00D26BE3" w:rsidP="00D26BE3">
            <w:pPr>
              <w:jc w:val="left"/>
              <w:rPr>
                <w:rFonts w:cs="Arial"/>
                <w:sz w:val="22"/>
                <w:szCs w:val="22"/>
              </w:rPr>
            </w:pPr>
          </w:p>
        </w:tc>
        <w:tc>
          <w:tcPr>
            <w:tcW w:w="838" w:type="dxa"/>
            <w:shd w:val="clear" w:color="auto" w:fill="D9E2F3" w:themeFill="accent1" w:themeFillTint="33"/>
          </w:tcPr>
          <w:p w14:paraId="23D9170D"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5A560E62"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3272BC70"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76B3F1AC"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704B3D48"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117ADF48"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479D9BD4" w14:textId="77777777" w:rsidTr="00934E68">
        <w:trPr>
          <w:trHeight w:val="256"/>
        </w:trPr>
        <w:tc>
          <w:tcPr>
            <w:tcW w:w="1782" w:type="dxa"/>
          </w:tcPr>
          <w:p w14:paraId="40F89148" w14:textId="77777777" w:rsidR="00D26BE3" w:rsidRPr="00D26BE3" w:rsidRDefault="00D26BE3" w:rsidP="00D26BE3">
            <w:pPr>
              <w:jc w:val="left"/>
              <w:rPr>
                <w:rFonts w:cs="Arial"/>
                <w:highlight w:val="yellow"/>
              </w:rPr>
            </w:pPr>
          </w:p>
        </w:tc>
        <w:tc>
          <w:tcPr>
            <w:tcW w:w="1513" w:type="dxa"/>
          </w:tcPr>
          <w:p w14:paraId="1AEA4FF3" w14:textId="77777777" w:rsidR="00D26BE3" w:rsidRPr="00D26BE3" w:rsidRDefault="00D26BE3" w:rsidP="00D26BE3">
            <w:pPr>
              <w:jc w:val="left"/>
              <w:rPr>
                <w:rFonts w:cs="Arial"/>
                <w:highlight w:val="yellow"/>
              </w:rPr>
            </w:pPr>
          </w:p>
        </w:tc>
        <w:tc>
          <w:tcPr>
            <w:tcW w:w="1505" w:type="dxa"/>
          </w:tcPr>
          <w:p w14:paraId="2A09DA1F" w14:textId="77777777" w:rsidR="00D26BE3" w:rsidRPr="00D26BE3" w:rsidRDefault="00D26BE3" w:rsidP="00D26BE3">
            <w:pPr>
              <w:jc w:val="left"/>
              <w:rPr>
                <w:rFonts w:cs="Arial"/>
                <w:highlight w:val="yellow"/>
              </w:rPr>
            </w:pPr>
          </w:p>
        </w:tc>
        <w:tc>
          <w:tcPr>
            <w:tcW w:w="838" w:type="dxa"/>
          </w:tcPr>
          <w:p w14:paraId="57019D9E" w14:textId="77777777" w:rsidR="00D26BE3" w:rsidRPr="00D26BE3" w:rsidRDefault="00D26BE3" w:rsidP="00D26BE3">
            <w:pPr>
              <w:jc w:val="left"/>
              <w:rPr>
                <w:rFonts w:cs="Arial"/>
              </w:rPr>
            </w:pPr>
          </w:p>
        </w:tc>
        <w:tc>
          <w:tcPr>
            <w:tcW w:w="839" w:type="dxa"/>
          </w:tcPr>
          <w:p w14:paraId="7408A5BD" w14:textId="77777777" w:rsidR="00D26BE3" w:rsidRPr="00D26BE3" w:rsidRDefault="00D26BE3" w:rsidP="00D26BE3">
            <w:pPr>
              <w:jc w:val="left"/>
              <w:rPr>
                <w:rFonts w:cs="Arial"/>
              </w:rPr>
            </w:pPr>
          </w:p>
        </w:tc>
        <w:tc>
          <w:tcPr>
            <w:tcW w:w="838" w:type="dxa"/>
          </w:tcPr>
          <w:p w14:paraId="0ACB40B8" w14:textId="77777777" w:rsidR="00D26BE3" w:rsidRPr="00D26BE3" w:rsidRDefault="00D26BE3" w:rsidP="00D26BE3">
            <w:pPr>
              <w:jc w:val="left"/>
              <w:rPr>
                <w:rFonts w:cs="Arial"/>
              </w:rPr>
            </w:pPr>
          </w:p>
        </w:tc>
        <w:tc>
          <w:tcPr>
            <w:tcW w:w="875" w:type="dxa"/>
          </w:tcPr>
          <w:p w14:paraId="327E8C77" w14:textId="77777777" w:rsidR="00D26BE3" w:rsidRPr="00D26BE3" w:rsidRDefault="00D26BE3" w:rsidP="00D26BE3">
            <w:pPr>
              <w:jc w:val="left"/>
              <w:rPr>
                <w:rFonts w:cs="Arial"/>
              </w:rPr>
            </w:pPr>
          </w:p>
        </w:tc>
        <w:tc>
          <w:tcPr>
            <w:tcW w:w="851" w:type="dxa"/>
          </w:tcPr>
          <w:p w14:paraId="3BDF7EDB" w14:textId="77777777" w:rsidR="00D26BE3" w:rsidRPr="00D26BE3" w:rsidRDefault="00D26BE3" w:rsidP="00D26BE3">
            <w:pPr>
              <w:jc w:val="left"/>
              <w:rPr>
                <w:rFonts w:cs="Arial"/>
              </w:rPr>
            </w:pPr>
          </w:p>
        </w:tc>
        <w:tc>
          <w:tcPr>
            <w:tcW w:w="876" w:type="dxa"/>
          </w:tcPr>
          <w:p w14:paraId="0812784B" w14:textId="77777777" w:rsidR="00D26BE3" w:rsidRPr="00D26BE3" w:rsidRDefault="00D26BE3" w:rsidP="00D26BE3">
            <w:pPr>
              <w:jc w:val="left"/>
              <w:rPr>
                <w:rFonts w:cs="Arial"/>
              </w:rPr>
            </w:pPr>
          </w:p>
        </w:tc>
      </w:tr>
      <w:tr w:rsidR="00D26BE3" w:rsidRPr="00D26BE3" w14:paraId="5F360991" w14:textId="77777777" w:rsidTr="00934E68">
        <w:trPr>
          <w:trHeight w:val="256"/>
        </w:trPr>
        <w:tc>
          <w:tcPr>
            <w:tcW w:w="1782" w:type="dxa"/>
            <w:vMerge w:val="restart"/>
            <w:shd w:val="clear" w:color="auto" w:fill="B4C6E7" w:themeFill="accent1" w:themeFillTint="66"/>
          </w:tcPr>
          <w:p w14:paraId="046FF1E8" w14:textId="77777777" w:rsidR="00D26BE3" w:rsidRPr="00FD7843" w:rsidRDefault="00D26BE3" w:rsidP="00D26BE3">
            <w:pPr>
              <w:jc w:val="left"/>
              <w:rPr>
                <w:rFonts w:cs="Arial"/>
                <w:b/>
                <w:sz w:val="22"/>
                <w:szCs w:val="22"/>
              </w:rPr>
            </w:pPr>
            <w:r w:rsidRPr="00FD7843">
              <w:rPr>
                <w:rFonts w:cs="Arial"/>
                <w:b/>
                <w:sz w:val="22"/>
                <w:szCs w:val="22"/>
              </w:rPr>
              <w:t xml:space="preserve">Oil </w:t>
            </w:r>
          </w:p>
        </w:tc>
        <w:tc>
          <w:tcPr>
            <w:tcW w:w="1513" w:type="dxa"/>
            <w:vMerge w:val="restart"/>
            <w:shd w:val="clear" w:color="auto" w:fill="B4C6E7" w:themeFill="accent1" w:themeFillTint="66"/>
          </w:tcPr>
          <w:p w14:paraId="559FF53F"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749052EA" w14:textId="77777777" w:rsidR="00D26BE3" w:rsidRPr="00FD7843" w:rsidRDefault="00D26BE3" w:rsidP="00D26BE3">
            <w:pPr>
              <w:jc w:val="left"/>
              <w:rPr>
                <w:rFonts w:cs="Arial"/>
                <w:b/>
                <w:sz w:val="22"/>
                <w:szCs w:val="22"/>
              </w:rPr>
            </w:pPr>
            <w:r w:rsidRPr="00FD7843">
              <w:rPr>
                <w:rFonts w:cs="Arial"/>
                <w:b/>
                <w:sz w:val="22"/>
                <w:szCs w:val="22"/>
              </w:rPr>
              <w:t>Data source and Calculation Methods</w:t>
            </w:r>
          </w:p>
        </w:tc>
        <w:tc>
          <w:tcPr>
            <w:tcW w:w="5117" w:type="dxa"/>
            <w:gridSpan w:val="6"/>
            <w:shd w:val="clear" w:color="auto" w:fill="B4C6E7" w:themeFill="accent1" w:themeFillTint="66"/>
          </w:tcPr>
          <w:p w14:paraId="5FC9E3D3" w14:textId="77777777" w:rsidR="00D26BE3" w:rsidRPr="00FD7843" w:rsidRDefault="00D26BE3" w:rsidP="00D26BE3">
            <w:pPr>
              <w:jc w:val="left"/>
              <w:rPr>
                <w:rFonts w:cs="Arial"/>
                <w:b/>
                <w:sz w:val="22"/>
                <w:szCs w:val="22"/>
              </w:rPr>
            </w:pPr>
            <w:r w:rsidRPr="00FD7843">
              <w:rPr>
                <w:rFonts w:cs="Arial"/>
                <w:b/>
                <w:sz w:val="22"/>
                <w:szCs w:val="22"/>
              </w:rPr>
              <w:t xml:space="preserve">Quantity </w:t>
            </w:r>
          </w:p>
        </w:tc>
      </w:tr>
      <w:tr w:rsidR="00D26BE3" w:rsidRPr="00D26BE3" w14:paraId="6F59014C" w14:textId="77777777" w:rsidTr="00934E68">
        <w:trPr>
          <w:trHeight w:val="256"/>
        </w:trPr>
        <w:tc>
          <w:tcPr>
            <w:tcW w:w="1782" w:type="dxa"/>
            <w:vMerge/>
            <w:shd w:val="clear" w:color="auto" w:fill="B4C6E7" w:themeFill="accent1" w:themeFillTint="66"/>
          </w:tcPr>
          <w:p w14:paraId="3719D971"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75B78EC0"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1DEC5FA0"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101D4AFB" w14:textId="77777777" w:rsidR="00D26BE3" w:rsidRPr="00FD7843" w:rsidRDefault="00D26BE3" w:rsidP="00D26BE3">
            <w:pPr>
              <w:jc w:val="left"/>
              <w:rPr>
                <w:rFonts w:cs="Arial"/>
                <w:b/>
                <w:sz w:val="22"/>
                <w:szCs w:val="22"/>
              </w:rPr>
            </w:pPr>
            <w:r w:rsidRPr="00FD7843">
              <w:rPr>
                <w:rFonts w:cs="Arial"/>
                <w:b/>
                <w:sz w:val="22"/>
                <w:szCs w:val="22"/>
              </w:rPr>
              <w:t xml:space="preserve">Absolute Tonnes </w:t>
            </w:r>
          </w:p>
        </w:tc>
        <w:tc>
          <w:tcPr>
            <w:tcW w:w="3440" w:type="dxa"/>
            <w:gridSpan w:val="4"/>
            <w:shd w:val="clear" w:color="auto" w:fill="B4C6E7" w:themeFill="accent1" w:themeFillTint="66"/>
          </w:tcPr>
          <w:p w14:paraId="4ED22818" w14:textId="77777777" w:rsidR="00D26BE3" w:rsidRPr="00FD7843" w:rsidRDefault="00D26BE3" w:rsidP="00D26BE3">
            <w:pPr>
              <w:jc w:val="left"/>
              <w:rPr>
                <w:rFonts w:cs="Arial"/>
                <w:b/>
                <w:sz w:val="22"/>
                <w:szCs w:val="22"/>
              </w:rPr>
            </w:pPr>
            <w:r w:rsidRPr="00FD7843">
              <w:rPr>
                <w:rFonts w:cs="Arial"/>
                <w:b/>
                <w:sz w:val="22"/>
                <w:szCs w:val="22"/>
              </w:rPr>
              <w:t>Normalised Tonnes per £M Turnover</w:t>
            </w:r>
          </w:p>
        </w:tc>
      </w:tr>
      <w:tr w:rsidR="00D26BE3" w:rsidRPr="00D26BE3" w14:paraId="3A16975A" w14:textId="77777777" w:rsidTr="00934E68">
        <w:trPr>
          <w:trHeight w:val="256"/>
        </w:trPr>
        <w:tc>
          <w:tcPr>
            <w:tcW w:w="1782" w:type="dxa"/>
            <w:vMerge/>
          </w:tcPr>
          <w:p w14:paraId="4493C5FB" w14:textId="77777777" w:rsidR="00D26BE3" w:rsidRPr="00D26BE3" w:rsidRDefault="00D26BE3" w:rsidP="00D26BE3">
            <w:pPr>
              <w:jc w:val="left"/>
              <w:rPr>
                <w:rFonts w:cs="Arial"/>
                <w:sz w:val="22"/>
                <w:szCs w:val="22"/>
              </w:rPr>
            </w:pPr>
          </w:p>
        </w:tc>
        <w:tc>
          <w:tcPr>
            <w:tcW w:w="1513" w:type="dxa"/>
            <w:vMerge/>
          </w:tcPr>
          <w:p w14:paraId="741F144F" w14:textId="77777777" w:rsidR="00D26BE3" w:rsidRPr="00D26BE3" w:rsidRDefault="00D26BE3" w:rsidP="00D26BE3">
            <w:pPr>
              <w:jc w:val="left"/>
              <w:rPr>
                <w:rFonts w:cs="Arial"/>
                <w:sz w:val="22"/>
                <w:szCs w:val="22"/>
              </w:rPr>
            </w:pPr>
          </w:p>
        </w:tc>
        <w:tc>
          <w:tcPr>
            <w:tcW w:w="1505" w:type="dxa"/>
            <w:vMerge/>
          </w:tcPr>
          <w:p w14:paraId="675B0AA4" w14:textId="77777777" w:rsidR="00D26BE3" w:rsidRPr="00D26BE3" w:rsidRDefault="00D26BE3" w:rsidP="00D26BE3">
            <w:pPr>
              <w:jc w:val="left"/>
              <w:rPr>
                <w:rFonts w:cs="Arial"/>
                <w:sz w:val="22"/>
                <w:szCs w:val="22"/>
              </w:rPr>
            </w:pPr>
          </w:p>
        </w:tc>
        <w:tc>
          <w:tcPr>
            <w:tcW w:w="838" w:type="dxa"/>
            <w:shd w:val="clear" w:color="auto" w:fill="D9E2F3" w:themeFill="accent1" w:themeFillTint="33"/>
          </w:tcPr>
          <w:p w14:paraId="2AB41DCE"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5AE834B6"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193B11E5"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0A2A47A0"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130A78E7"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13CCFD1A"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30AF0864" w14:textId="77777777" w:rsidTr="00934E68">
        <w:trPr>
          <w:trHeight w:val="256"/>
        </w:trPr>
        <w:tc>
          <w:tcPr>
            <w:tcW w:w="1782" w:type="dxa"/>
          </w:tcPr>
          <w:p w14:paraId="0FB9276C" w14:textId="77777777" w:rsidR="00D26BE3" w:rsidRPr="00D26BE3" w:rsidRDefault="00D26BE3" w:rsidP="00D26BE3">
            <w:pPr>
              <w:jc w:val="left"/>
              <w:rPr>
                <w:rFonts w:cs="Arial"/>
                <w:highlight w:val="yellow"/>
              </w:rPr>
            </w:pPr>
          </w:p>
        </w:tc>
        <w:tc>
          <w:tcPr>
            <w:tcW w:w="1513" w:type="dxa"/>
          </w:tcPr>
          <w:p w14:paraId="4D2A17E6" w14:textId="77777777" w:rsidR="00D26BE3" w:rsidRPr="00D26BE3" w:rsidRDefault="00D26BE3" w:rsidP="00D26BE3">
            <w:pPr>
              <w:jc w:val="left"/>
              <w:rPr>
                <w:rFonts w:cs="Arial"/>
                <w:highlight w:val="yellow"/>
              </w:rPr>
            </w:pPr>
          </w:p>
        </w:tc>
        <w:tc>
          <w:tcPr>
            <w:tcW w:w="1505" w:type="dxa"/>
          </w:tcPr>
          <w:p w14:paraId="62E3BF33" w14:textId="77777777" w:rsidR="00D26BE3" w:rsidRPr="00D26BE3" w:rsidRDefault="00D26BE3" w:rsidP="00D26BE3">
            <w:pPr>
              <w:jc w:val="left"/>
              <w:rPr>
                <w:rFonts w:cs="Arial"/>
                <w:highlight w:val="yellow"/>
              </w:rPr>
            </w:pPr>
          </w:p>
        </w:tc>
        <w:tc>
          <w:tcPr>
            <w:tcW w:w="838" w:type="dxa"/>
          </w:tcPr>
          <w:p w14:paraId="562AEFE7" w14:textId="77777777" w:rsidR="00D26BE3" w:rsidRPr="00D26BE3" w:rsidRDefault="00D26BE3" w:rsidP="00D26BE3">
            <w:pPr>
              <w:jc w:val="left"/>
              <w:rPr>
                <w:rFonts w:cs="Arial"/>
              </w:rPr>
            </w:pPr>
          </w:p>
        </w:tc>
        <w:tc>
          <w:tcPr>
            <w:tcW w:w="839" w:type="dxa"/>
          </w:tcPr>
          <w:p w14:paraId="48424BBB" w14:textId="77777777" w:rsidR="00D26BE3" w:rsidRPr="00D26BE3" w:rsidRDefault="00D26BE3" w:rsidP="00D26BE3">
            <w:pPr>
              <w:jc w:val="left"/>
              <w:rPr>
                <w:rFonts w:cs="Arial"/>
              </w:rPr>
            </w:pPr>
          </w:p>
        </w:tc>
        <w:tc>
          <w:tcPr>
            <w:tcW w:w="838" w:type="dxa"/>
          </w:tcPr>
          <w:p w14:paraId="32602478" w14:textId="77777777" w:rsidR="00D26BE3" w:rsidRPr="00D26BE3" w:rsidRDefault="00D26BE3" w:rsidP="00D26BE3">
            <w:pPr>
              <w:jc w:val="left"/>
              <w:rPr>
                <w:rFonts w:cs="Arial"/>
              </w:rPr>
            </w:pPr>
          </w:p>
        </w:tc>
        <w:tc>
          <w:tcPr>
            <w:tcW w:w="875" w:type="dxa"/>
          </w:tcPr>
          <w:p w14:paraId="2D63D9C6" w14:textId="77777777" w:rsidR="00D26BE3" w:rsidRPr="00D26BE3" w:rsidRDefault="00D26BE3" w:rsidP="00D26BE3">
            <w:pPr>
              <w:jc w:val="left"/>
              <w:rPr>
                <w:rFonts w:cs="Arial"/>
              </w:rPr>
            </w:pPr>
          </w:p>
        </w:tc>
        <w:tc>
          <w:tcPr>
            <w:tcW w:w="851" w:type="dxa"/>
          </w:tcPr>
          <w:p w14:paraId="6AA65406" w14:textId="77777777" w:rsidR="00D26BE3" w:rsidRPr="00D26BE3" w:rsidRDefault="00D26BE3" w:rsidP="00D26BE3">
            <w:pPr>
              <w:jc w:val="left"/>
              <w:rPr>
                <w:rFonts w:cs="Arial"/>
              </w:rPr>
            </w:pPr>
          </w:p>
        </w:tc>
        <w:tc>
          <w:tcPr>
            <w:tcW w:w="876" w:type="dxa"/>
          </w:tcPr>
          <w:p w14:paraId="09F254E2" w14:textId="77777777" w:rsidR="00D26BE3" w:rsidRPr="00D26BE3" w:rsidRDefault="00D26BE3" w:rsidP="00D26BE3">
            <w:pPr>
              <w:jc w:val="left"/>
              <w:rPr>
                <w:rFonts w:cs="Arial"/>
              </w:rPr>
            </w:pPr>
          </w:p>
        </w:tc>
      </w:tr>
      <w:tr w:rsidR="00D26BE3" w:rsidRPr="00D26BE3" w14:paraId="7B959F7C" w14:textId="77777777" w:rsidTr="00934E68">
        <w:trPr>
          <w:trHeight w:val="256"/>
        </w:trPr>
        <w:tc>
          <w:tcPr>
            <w:tcW w:w="1782" w:type="dxa"/>
            <w:vMerge w:val="restart"/>
            <w:shd w:val="clear" w:color="auto" w:fill="B4C6E7" w:themeFill="accent1" w:themeFillTint="66"/>
          </w:tcPr>
          <w:p w14:paraId="45E1B733" w14:textId="77777777" w:rsidR="00D26BE3" w:rsidRPr="00FD7843" w:rsidRDefault="00D26BE3" w:rsidP="00D26BE3">
            <w:pPr>
              <w:jc w:val="left"/>
              <w:rPr>
                <w:rFonts w:cs="Arial"/>
                <w:b/>
                <w:sz w:val="22"/>
                <w:szCs w:val="22"/>
              </w:rPr>
            </w:pPr>
            <w:r w:rsidRPr="00FD7843">
              <w:rPr>
                <w:rFonts w:cs="Arial"/>
                <w:b/>
                <w:sz w:val="22"/>
                <w:szCs w:val="22"/>
              </w:rPr>
              <w:t>Metal emissions to [</w:t>
            </w:r>
            <w:r w:rsidRPr="00FD7843">
              <w:rPr>
                <w:rFonts w:cs="Arial"/>
                <w:b/>
                <w:sz w:val="22"/>
                <w:szCs w:val="22"/>
                <w:highlight w:val="yellow"/>
              </w:rPr>
              <w:t>land/water/air</w:t>
            </w:r>
            <w:r w:rsidRPr="00FD7843">
              <w:rPr>
                <w:rFonts w:cs="Arial"/>
                <w:b/>
                <w:sz w:val="22"/>
                <w:szCs w:val="22"/>
              </w:rPr>
              <w:t xml:space="preserve">]  </w:t>
            </w:r>
          </w:p>
        </w:tc>
        <w:tc>
          <w:tcPr>
            <w:tcW w:w="1513" w:type="dxa"/>
            <w:vMerge w:val="restart"/>
            <w:shd w:val="clear" w:color="auto" w:fill="B4C6E7" w:themeFill="accent1" w:themeFillTint="66"/>
          </w:tcPr>
          <w:p w14:paraId="7F3DF551"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06F923CF" w14:textId="77777777" w:rsidR="00D26BE3" w:rsidRPr="00FD7843" w:rsidRDefault="00D26BE3" w:rsidP="00D26BE3">
            <w:pPr>
              <w:jc w:val="left"/>
              <w:rPr>
                <w:rFonts w:cs="Arial"/>
                <w:b/>
                <w:sz w:val="22"/>
                <w:szCs w:val="22"/>
              </w:rPr>
            </w:pPr>
            <w:r w:rsidRPr="00FD7843">
              <w:rPr>
                <w:rFonts w:cs="Arial"/>
                <w:b/>
                <w:sz w:val="22"/>
                <w:szCs w:val="22"/>
              </w:rPr>
              <w:t>Data source and Calculation Methods</w:t>
            </w:r>
          </w:p>
        </w:tc>
        <w:tc>
          <w:tcPr>
            <w:tcW w:w="5117" w:type="dxa"/>
            <w:gridSpan w:val="6"/>
            <w:shd w:val="clear" w:color="auto" w:fill="B4C6E7" w:themeFill="accent1" w:themeFillTint="66"/>
          </w:tcPr>
          <w:p w14:paraId="1EDF6796" w14:textId="77777777" w:rsidR="00D26BE3" w:rsidRPr="00FD7843" w:rsidRDefault="00D26BE3" w:rsidP="00D26BE3">
            <w:pPr>
              <w:jc w:val="left"/>
              <w:rPr>
                <w:rFonts w:cs="Arial"/>
                <w:b/>
                <w:sz w:val="22"/>
                <w:szCs w:val="22"/>
              </w:rPr>
            </w:pPr>
            <w:r w:rsidRPr="00FD7843">
              <w:rPr>
                <w:rFonts w:cs="Arial"/>
                <w:b/>
                <w:sz w:val="22"/>
                <w:szCs w:val="22"/>
              </w:rPr>
              <w:t xml:space="preserve">Quantity </w:t>
            </w:r>
          </w:p>
        </w:tc>
      </w:tr>
      <w:tr w:rsidR="00D26BE3" w:rsidRPr="00D26BE3" w14:paraId="3D417D24" w14:textId="77777777" w:rsidTr="00934E68">
        <w:trPr>
          <w:trHeight w:val="256"/>
        </w:trPr>
        <w:tc>
          <w:tcPr>
            <w:tcW w:w="1782" w:type="dxa"/>
            <w:vMerge/>
            <w:shd w:val="clear" w:color="auto" w:fill="B4C6E7" w:themeFill="accent1" w:themeFillTint="66"/>
          </w:tcPr>
          <w:p w14:paraId="36144884"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432EBC28"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72F519F4"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3FF19429" w14:textId="77777777" w:rsidR="00D26BE3" w:rsidRPr="00FD7843" w:rsidRDefault="00D26BE3" w:rsidP="00D26BE3">
            <w:pPr>
              <w:jc w:val="left"/>
              <w:rPr>
                <w:rFonts w:cs="Arial"/>
                <w:b/>
                <w:sz w:val="22"/>
                <w:szCs w:val="22"/>
              </w:rPr>
            </w:pPr>
            <w:r w:rsidRPr="00FD7843">
              <w:rPr>
                <w:rFonts w:cs="Arial"/>
                <w:b/>
                <w:sz w:val="22"/>
                <w:szCs w:val="22"/>
              </w:rPr>
              <w:t xml:space="preserve">Absolute Tonnes </w:t>
            </w:r>
          </w:p>
        </w:tc>
        <w:tc>
          <w:tcPr>
            <w:tcW w:w="3440" w:type="dxa"/>
            <w:gridSpan w:val="4"/>
            <w:shd w:val="clear" w:color="auto" w:fill="B4C6E7" w:themeFill="accent1" w:themeFillTint="66"/>
          </w:tcPr>
          <w:p w14:paraId="31CDBFBD" w14:textId="77777777" w:rsidR="00D26BE3" w:rsidRPr="00FD7843" w:rsidRDefault="00D26BE3" w:rsidP="00D26BE3">
            <w:pPr>
              <w:jc w:val="left"/>
              <w:rPr>
                <w:rFonts w:cs="Arial"/>
                <w:b/>
                <w:sz w:val="22"/>
                <w:szCs w:val="22"/>
              </w:rPr>
            </w:pPr>
            <w:r w:rsidRPr="00FD7843">
              <w:rPr>
                <w:rFonts w:cs="Arial"/>
                <w:b/>
                <w:sz w:val="22"/>
                <w:szCs w:val="22"/>
              </w:rPr>
              <w:t>Normalised Tonnes per £M Turnover</w:t>
            </w:r>
          </w:p>
        </w:tc>
      </w:tr>
      <w:tr w:rsidR="00D26BE3" w:rsidRPr="00D26BE3" w14:paraId="679977D4" w14:textId="77777777" w:rsidTr="00934E68">
        <w:trPr>
          <w:trHeight w:val="256"/>
        </w:trPr>
        <w:tc>
          <w:tcPr>
            <w:tcW w:w="1782" w:type="dxa"/>
            <w:vMerge/>
          </w:tcPr>
          <w:p w14:paraId="146AB2DC" w14:textId="77777777" w:rsidR="00D26BE3" w:rsidRPr="00D26BE3" w:rsidRDefault="00D26BE3" w:rsidP="00D26BE3">
            <w:pPr>
              <w:jc w:val="left"/>
              <w:rPr>
                <w:rFonts w:cs="Arial"/>
                <w:sz w:val="22"/>
                <w:szCs w:val="22"/>
              </w:rPr>
            </w:pPr>
          </w:p>
        </w:tc>
        <w:tc>
          <w:tcPr>
            <w:tcW w:w="1513" w:type="dxa"/>
            <w:vMerge/>
          </w:tcPr>
          <w:p w14:paraId="5C5C6129" w14:textId="77777777" w:rsidR="00D26BE3" w:rsidRPr="00D26BE3" w:rsidRDefault="00D26BE3" w:rsidP="00D26BE3">
            <w:pPr>
              <w:jc w:val="left"/>
              <w:rPr>
                <w:rFonts w:cs="Arial"/>
                <w:sz w:val="22"/>
                <w:szCs w:val="22"/>
              </w:rPr>
            </w:pPr>
          </w:p>
        </w:tc>
        <w:tc>
          <w:tcPr>
            <w:tcW w:w="1505" w:type="dxa"/>
            <w:vMerge/>
          </w:tcPr>
          <w:p w14:paraId="5F08476C" w14:textId="77777777" w:rsidR="00D26BE3" w:rsidRPr="00D26BE3" w:rsidRDefault="00D26BE3" w:rsidP="00D26BE3">
            <w:pPr>
              <w:jc w:val="left"/>
              <w:rPr>
                <w:rFonts w:cs="Arial"/>
                <w:sz w:val="22"/>
                <w:szCs w:val="22"/>
              </w:rPr>
            </w:pPr>
          </w:p>
        </w:tc>
        <w:tc>
          <w:tcPr>
            <w:tcW w:w="838" w:type="dxa"/>
            <w:shd w:val="clear" w:color="auto" w:fill="D9E2F3" w:themeFill="accent1" w:themeFillTint="33"/>
          </w:tcPr>
          <w:p w14:paraId="5BA8D8CB"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7791C66C"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2E7625E8"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0598F4C0"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57F21775"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7D7AB5B2"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495852B5" w14:textId="77777777" w:rsidTr="00934E68">
        <w:trPr>
          <w:trHeight w:val="256"/>
        </w:trPr>
        <w:tc>
          <w:tcPr>
            <w:tcW w:w="1782" w:type="dxa"/>
          </w:tcPr>
          <w:p w14:paraId="0596FE20" w14:textId="77777777" w:rsidR="00D26BE3" w:rsidRPr="00D26BE3" w:rsidRDefault="00D26BE3" w:rsidP="00D26BE3">
            <w:pPr>
              <w:jc w:val="left"/>
              <w:rPr>
                <w:rFonts w:cs="Arial"/>
                <w:highlight w:val="yellow"/>
              </w:rPr>
            </w:pPr>
          </w:p>
        </w:tc>
        <w:tc>
          <w:tcPr>
            <w:tcW w:w="1513" w:type="dxa"/>
          </w:tcPr>
          <w:p w14:paraId="0C9FB9A4" w14:textId="77777777" w:rsidR="00D26BE3" w:rsidRPr="00D26BE3" w:rsidRDefault="00D26BE3" w:rsidP="00D26BE3">
            <w:pPr>
              <w:jc w:val="left"/>
              <w:rPr>
                <w:rFonts w:cs="Arial"/>
                <w:highlight w:val="yellow"/>
              </w:rPr>
            </w:pPr>
          </w:p>
        </w:tc>
        <w:tc>
          <w:tcPr>
            <w:tcW w:w="1505" w:type="dxa"/>
          </w:tcPr>
          <w:p w14:paraId="66A17BE7" w14:textId="77777777" w:rsidR="00D26BE3" w:rsidRPr="00D26BE3" w:rsidRDefault="00D26BE3" w:rsidP="00D26BE3">
            <w:pPr>
              <w:jc w:val="left"/>
              <w:rPr>
                <w:rFonts w:cs="Arial"/>
                <w:highlight w:val="yellow"/>
              </w:rPr>
            </w:pPr>
          </w:p>
        </w:tc>
        <w:tc>
          <w:tcPr>
            <w:tcW w:w="838" w:type="dxa"/>
          </w:tcPr>
          <w:p w14:paraId="5C1B3704" w14:textId="77777777" w:rsidR="00D26BE3" w:rsidRPr="00D26BE3" w:rsidRDefault="00D26BE3" w:rsidP="00D26BE3">
            <w:pPr>
              <w:jc w:val="left"/>
              <w:rPr>
                <w:rFonts w:cs="Arial"/>
              </w:rPr>
            </w:pPr>
          </w:p>
        </w:tc>
        <w:tc>
          <w:tcPr>
            <w:tcW w:w="839" w:type="dxa"/>
          </w:tcPr>
          <w:p w14:paraId="1B1A7616" w14:textId="77777777" w:rsidR="00D26BE3" w:rsidRPr="00D26BE3" w:rsidRDefault="00D26BE3" w:rsidP="00D26BE3">
            <w:pPr>
              <w:jc w:val="left"/>
              <w:rPr>
                <w:rFonts w:cs="Arial"/>
              </w:rPr>
            </w:pPr>
          </w:p>
        </w:tc>
        <w:tc>
          <w:tcPr>
            <w:tcW w:w="838" w:type="dxa"/>
          </w:tcPr>
          <w:p w14:paraId="6130F777" w14:textId="77777777" w:rsidR="00D26BE3" w:rsidRPr="00D26BE3" w:rsidRDefault="00D26BE3" w:rsidP="00D26BE3">
            <w:pPr>
              <w:jc w:val="left"/>
              <w:rPr>
                <w:rFonts w:cs="Arial"/>
              </w:rPr>
            </w:pPr>
          </w:p>
        </w:tc>
        <w:tc>
          <w:tcPr>
            <w:tcW w:w="875" w:type="dxa"/>
          </w:tcPr>
          <w:p w14:paraId="2E928964" w14:textId="77777777" w:rsidR="00D26BE3" w:rsidRPr="00D26BE3" w:rsidRDefault="00D26BE3" w:rsidP="00D26BE3">
            <w:pPr>
              <w:jc w:val="left"/>
              <w:rPr>
                <w:rFonts w:cs="Arial"/>
              </w:rPr>
            </w:pPr>
          </w:p>
        </w:tc>
        <w:tc>
          <w:tcPr>
            <w:tcW w:w="851" w:type="dxa"/>
          </w:tcPr>
          <w:p w14:paraId="46AD9027" w14:textId="77777777" w:rsidR="00D26BE3" w:rsidRPr="00D26BE3" w:rsidRDefault="00D26BE3" w:rsidP="00D26BE3">
            <w:pPr>
              <w:jc w:val="left"/>
              <w:rPr>
                <w:rFonts w:cs="Arial"/>
              </w:rPr>
            </w:pPr>
          </w:p>
        </w:tc>
        <w:tc>
          <w:tcPr>
            <w:tcW w:w="876" w:type="dxa"/>
          </w:tcPr>
          <w:p w14:paraId="0B80054F" w14:textId="77777777" w:rsidR="00D26BE3" w:rsidRPr="00D26BE3" w:rsidRDefault="00D26BE3" w:rsidP="00D26BE3">
            <w:pPr>
              <w:jc w:val="left"/>
              <w:rPr>
                <w:rFonts w:cs="Arial"/>
              </w:rPr>
            </w:pPr>
          </w:p>
        </w:tc>
      </w:tr>
      <w:tr w:rsidR="00D26BE3" w:rsidRPr="00D26BE3" w14:paraId="62029E8F" w14:textId="77777777" w:rsidTr="00934E68">
        <w:trPr>
          <w:trHeight w:val="256"/>
        </w:trPr>
        <w:tc>
          <w:tcPr>
            <w:tcW w:w="9917" w:type="dxa"/>
            <w:gridSpan w:val="9"/>
            <w:shd w:val="clear" w:color="auto" w:fill="8EAADB" w:themeFill="accent1" w:themeFillTint="99"/>
          </w:tcPr>
          <w:p w14:paraId="5C69CDA2" w14:textId="77777777" w:rsidR="00D26BE3" w:rsidRPr="00D26BE3" w:rsidRDefault="00D26BE3" w:rsidP="00D26BE3">
            <w:pPr>
              <w:jc w:val="left"/>
              <w:rPr>
                <w:rFonts w:cs="Arial"/>
                <w:bCs/>
                <w:sz w:val="22"/>
                <w:szCs w:val="22"/>
              </w:rPr>
            </w:pPr>
            <w:r w:rsidRPr="00D26BE3">
              <w:rPr>
                <w:rFonts w:cs="Arial"/>
                <w:bCs/>
                <w:sz w:val="22"/>
                <w:szCs w:val="22"/>
              </w:rPr>
              <w:t>Indirect Impacts (Supply Chain)</w:t>
            </w:r>
          </w:p>
        </w:tc>
      </w:tr>
      <w:tr w:rsidR="00D26BE3" w:rsidRPr="00D26BE3" w14:paraId="4BE736C9" w14:textId="77777777" w:rsidTr="00934E68">
        <w:trPr>
          <w:trHeight w:val="256"/>
        </w:trPr>
        <w:tc>
          <w:tcPr>
            <w:tcW w:w="1782" w:type="dxa"/>
            <w:vMerge w:val="restart"/>
            <w:shd w:val="clear" w:color="auto" w:fill="B4C6E7" w:themeFill="accent1" w:themeFillTint="66"/>
          </w:tcPr>
          <w:p w14:paraId="1989C492" w14:textId="77777777" w:rsidR="00D26BE3" w:rsidRPr="00FD7843" w:rsidRDefault="00D26BE3" w:rsidP="00D26BE3">
            <w:pPr>
              <w:jc w:val="left"/>
              <w:rPr>
                <w:rFonts w:cs="Arial"/>
                <w:b/>
                <w:sz w:val="22"/>
                <w:szCs w:val="22"/>
              </w:rPr>
            </w:pPr>
            <w:r w:rsidRPr="00FD7843">
              <w:rPr>
                <w:rFonts w:cs="Arial"/>
                <w:b/>
                <w:sz w:val="22"/>
                <w:szCs w:val="22"/>
              </w:rPr>
              <w:t xml:space="preserve">Greenhouse Gases </w:t>
            </w:r>
          </w:p>
        </w:tc>
        <w:tc>
          <w:tcPr>
            <w:tcW w:w="1513" w:type="dxa"/>
            <w:vMerge w:val="restart"/>
            <w:shd w:val="clear" w:color="auto" w:fill="B4C6E7" w:themeFill="accent1" w:themeFillTint="66"/>
          </w:tcPr>
          <w:p w14:paraId="5546C8BD"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178FE13D" w14:textId="77777777" w:rsidR="00D26BE3" w:rsidRPr="00FD7843" w:rsidRDefault="00D26BE3" w:rsidP="00D26BE3">
            <w:pPr>
              <w:jc w:val="left"/>
              <w:rPr>
                <w:rFonts w:cs="Arial"/>
                <w:b/>
                <w:sz w:val="22"/>
                <w:szCs w:val="22"/>
              </w:rPr>
            </w:pPr>
            <w:r w:rsidRPr="00FD7843">
              <w:rPr>
                <w:rFonts w:cs="Arial"/>
                <w:b/>
                <w:sz w:val="22"/>
                <w:szCs w:val="22"/>
              </w:rPr>
              <w:t xml:space="preserve">Data source and </w:t>
            </w:r>
            <w:r w:rsidRPr="00FD7843">
              <w:rPr>
                <w:rFonts w:cs="Arial"/>
                <w:b/>
                <w:sz w:val="22"/>
                <w:szCs w:val="22"/>
              </w:rPr>
              <w:lastRenderedPageBreak/>
              <w:t>Calculation Methods</w:t>
            </w:r>
          </w:p>
        </w:tc>
        <w:tc>
          <w:tcPr>
            <w:tcW w:w="5117" w:type="dxa"/>
            <w:gridSpan w:val="6"/>
            <w:shd w:val="clear" w:color="auto" w:fill="B4C6E7" w:themeFill="accent1" w:themeFillTint="66"/>
          </w:tcPr>
          <w:p w14:paraId="05C0AE31" w14:textId="77777777" w:rsidR="00D26BE3" w:rsidRPr="00FD7843" w:rsidRDefault="00D26BE3" w:rsidP="00D26BE3">
            <w:pPr>
              <w:jc w:val="left"/>
              <w:rPr>
                <w:rFonts w:cs="Arial"/>
                <w:b/>
                <w:sz w:val="22"/>
                <w:szCs w:val="22"/>
              </w:rPr>
            </w:pPr>
            <w:r w:rsidRPr="00FD7843">
              <w:rPr>
                <w:rFonts w:cs="Arial"/>
                <w:b/>
                <w:sz w:val="22"/>
                <w:szCs w:val="22"/>
              </w:rPr>
              <w:lastRenderedPageBreak/>
              <w:t>Quantity</w:t>
            </w:r>
          </w:p>
        </w:tc>
      </w:tr>
      <w:tr w:rsidR="00D26BE3" w:rsidRPr="00D26BE3" w14:paraId="5DCB6DB6" w14:textId="77777777" w:rsidTr="00934E68">
        <w:trPr>
          <w:trHeight w:val="256"/>
        </w:trPr>
        <w:tc>
          <w:tcPr>
            <w:tcW w:w="1782" w:type="dxa"/>
            <w:vMerge/>
            <w:shd w:val="clear" w:color="auto" w:fill="B4C6E7" w:themeFill="accent1" w:themeFillTint="66"/>
          </w:tcPr>
          <w:p w14:paraId="002DA493"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720F4FED"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507A1D9A"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77CE7163" w14:textId="77777777" w:rsidR="00D26BE3" w:rsidRPr="00FD7843" w:rsidRDefault="00D26BE3" w:rsidP="00D26BE3">
            <w:pPr>
              <w:jc w:val="left"/>
              <w:rPr>
                <w:rFonts w:cs="Arial"/>
                <w:b/>
                <w:sz w:val="22"/>
                <w:szCs w:val="22"/>
              </w:rPr>
            </w:pPr>
            <w:r w:rsidRPr="00FD7843">
              <w:rPr>
                <w:rFonts w:cs="Arial"/>
                <w:b/>
                <w:sz w:val="22"/>
                <w:szCs w:val="22"/>
              </w:rPr>
              <w:t>Absolute Tonnes CO2</w:t>
            </w:r>
          </w:p>
        </w:tc>
        <w:tc>
          <w:tcPr>
            <w:tcW w:w="3440" w:type="dxa"/>
            <w:gridSpan w:val="4"/>
            <w:shd w:val="clear" w:color="auto" w:fill="B4C6E7" w:themeFill="accent1" w:themeFillTint="66"/>
          </w:tcPr>
          <w:p w14:paraId="45E0D801" w14:textId="77777777" w:rsidR="00D26BE3" w:rsidRPr="00FD7843" w:rsidRDefault="00D26BE3" w:rsidP="00D26BE3">
            <w:pPr>
              <w:jc w:val="left"/>
              <w:rPr>
                <w:rFonts w:cs="Arial"/>
                <w:b/>
                <w:sz w:val="22"/>
                <w:szCs w:val="22"/>
              </w:rPr>
            </w:pPr>
            <w:r w:rsidRPr="00FD7843">
              <w:rPr>
                <w:rFonts w:cs="Arial"/>
                <w:b/>
                <w:sz w:val="22"/>
                <w:szCs w:val="22"/>
              </w:rPr>
              <w:t>Normalised Tonnes CO2 per £M Turnover</w:t>
            </w:r>
          </w:p>
        </w:tc>
      </w:tr>
      <w:tr w:rsidR="00D26BE3" w:rsidRPr="00D26BE3" w14:paraId="238A463F" w14:textId="77777777" w:rsidTr="00934E68">
        <w:trPr>
          <w:trHeight w:val="256"/>
        </w:trPr>
        <w:tc>
          <w:tcPr>
            <w:tcW w:w="1782" w:type="dxa"/>
            <w:vMerge/>
          </w:tcPr>
          <w:p w14:paraId="603CC6AB" w14:textId="77777777" w:rsidR="00D26BE3" w:rsidRPr="00D26BE3" w:rsidRDefault="00D26BE3" w:rsidP="00D26BE3">
            <w:pPr>
              <w:jc w:val="left"/>
              <w:rPr>
                <w:rFonts w:cs="Arial"/>
                <w:sz w:val="22"/>
                <w:szCs w:val="22"/>
              </w:rPr>
            </w:pPr>
          </w:p>
        </w:tc>
        <w:tc>
          <w:tcPr>
            <w:tcW w:w="1513" w:type="dxa"/>
            <w:vMerge/>
          </w:tcPr>
          <w:p w14:paraId="169E6903" w14:textId="77777777" w:rsidR="00D26BE3" w:rsidRPr="00D26BE3" w:rsidRDefault="00D26BE3" w:rsidP="00D26BE3">
            <w:pPr>
              <w:jc w:val="left"/>
              <w:rPr>
                <w:rFonts w:cs="Arial"/>
                <w:sz w:val="22"/>
                <w:szCs w:val="22"/>
              </w:rPr>
            </w:pPr>
          </w:p>
        </w:tc>
        <w:tc>
          <w:tcPr>
            <w:tcW w:w="1505" w:type="dxa"/>
            <w:vMerge/>
          </w:tcPr>
          <w:p w14:paraId="562F583A" w14:textId="77777777" w:rsidR="00D26BE3" w:rsidRPr="00D26BE3" w:rsidRDefault="00D26BE3" w:rsidP="00D26BE3">
            <w:pPr>
              <w:jc w:val="left"/>
              <w:rPr>
                <w:rFonts w:cs="Arial"/>
                <w:sz w:val="22"/>
                <w:szCs w:val="22"/>
              </w:rPr>
            </w:pPr>
          </w:p>
        </w:tc>
        <w:tc>
          <w:tcPr>
            <w:tcW w:w="838" w:type="dxa"/>
            <w:shd w:val="clear" w:color="auto" w:fill="D9E2F3" w:themeFill="accent1" w:themeFillTint="33"/>
          </w:tcPr>
          <w:p w14:paraId="7158957D"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6E6BD63E"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3A06EFDA"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372C4441"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38434516"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07BE1DCF"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28B86753" w14:textId="77777777" w:rsidTr="00934E68">
        <w:trPr>
          <w:trHeight w:val="256"/>
        </w:trPr>
        <w:tc>
          <w:tcPr>
            <w:tcW w:w="1782" w:type="dxa"/>
          </w:tcPr>
          <w:p w14:paraId="0AB5B3A2"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Energy use</w:t>
            </w:r>
          </w:p>
        </w:tc>
        <w:tc>
          <w:tcPr>
            <w:tcW w:w="1513" w:type="dxa"/>
          </w:tcPr>
          <w:p w14:paraId="77B91209"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Directly purchased electricity which generates Greenhouse Gases</w:t>
            </w:r>
          </w:p>
        </w:tc>
        <w:tc>
          <w:tcPr>
            <w:tcW w:w="1505" w:type="dxa"/>
          </w:tcPr>
          <w:p w14:paraId="11F5C85A"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Yearly consumption of directly purchased electricity in kWh, converted according to Defra Guidelines]</w:t>
            </w:r>
          </w:p>
        </w:tc>
        <w:tc>
          <w:tcPr>
            <w:tcW w:w="838" w:type="dxa"/>
          </w:tcPr>
          <w:p w14:paraId="1D13D986" w14:textId="77777777" w:rsidR="00D26BE3" w:rsidRPr="00D26BE3" w:rsidRDefault="00D26BE3" w:rsidP="00D26BE3">
            <w:pPr>
              <w:jc w:val="left"/>
              <w:rPr>
                <w:rFonts w:cs="Arial"/>
                <w:sz w:val="22"/>
                <w:szCs w:val="22"/>
              </w:rPr>
            </w:pPr>
          </w:p>
        </w:tc>
        <w:tc>
          <w:tcPr>
            <w:tcW w:w="839" w:type="dxa"/>
          </w:tcPr>
          <w:p w14:paraId="1D8C9F55" w14:textId="77777777" w:rsidR="00D26BE3" w:rsidRPr="00D26BE3" w:rsidRDefault="00D26BE3" w:rsidP="00D26BE3">
            <w:pPr>
              <w:jc w:val="left"/>
              <w:rPr>
                <w:rFonts w:cs="Arial"/>
                <w:sz w:val="22"/>
                <w:szCs w:val="22"/>
              </w:rPr>
            </w:pPr>
          </w:p>
        </w:tc>
        <w:tc>
          <w:tcPr>
            <w:tcW w:w="838" w:type="dxa"/>
          </w:tcPr>
          <w:p w14:paraId="36C93574" w14:textId="77777777" w:rsidR="00D26BE3" w:rsidRPr="00D26BE3" w:rsidRDefault="00D26BE3" w:rsidP="00D26BE3">
            <w:pPr>
              <w:jc w:val="left"/>
              <w:rPr>
                <w:rFonts w:cs="Arial"/>
                <w:sz w:val="22"/>
                <w:szCs w:val="22"/>
              </w:rPr>
            </w:pPr>
          </w:p>
        </w:tc>
        <w:tc>
          <w:tcPr>
            <w:tcW w:w="875" w:type="dxa"/>
          </w:tcPr>
          <w:p w14:paraId="6014781C" w14:textId="77777777" w:rsidR="00D26BE3" w:rsidRPr="00D26BE3" w:rsidRDefault="00D26BE3" w:rsidP="00D26BE3">
            <w:pPr>
              <w:jc w:val="left"/>
              <w:rPr>
                <w:rFonts w:cs="Arial"/>
                <w:sz w:val="22"/>
                <w:szCs w:val="22"/>
              </w:rPr>
            </w:pPr>
          </w:p>
        </w:tc>
        <w:tc>
          <w:tcPr>
            <w:tcW w:w="851" w:type="dxa"/>
          </w:tcPr>
          <w:p w14:paraId="0C50A344" w14:textId="77777777" w:rsidR="00D26BE3" w:rsidRPr="00D26BE3" w:rsidRDefault="00D26BE3" w:rsidP="00D26BE3">
            <w:pPr>
              <w:jc w:val="left"/>
              <w:rPr>
                <w:rFonts w:cs="Arial"/>
                <w:sz w:val="22"/>
                <w:szCs w:val="22"/>
              </w:rPr>
            </w:pPr>
          </w:p>
        </w:tc>
        <w:tc>
          <w:tcPr>
            <w:tcW w:w="876" w:type="dxa"/>
          </w:tcPr>
          <w:p w14:paraId="0C941A0F" w14:textId="77777777" w:rsidR="00D26BE3" w:rsidRPr="00D26BE3" w:rsidRDefault="00D26BE3" w:rsidP="00D26BE3">
            <w:pPr>
              <w:jc w:val="left"/>
              <w:rPr>
                <w:rFonts w:cs="Arial"/>
                <w:sz w:val="22"/>
                <w:szCs w:val="22"/>
              </w:rPr>
            </w:pPr>
          </w:p>
        </w:tc>
      </w:tr>
      <w:tr w:rsidR="00D26BE3" w:rsidRPr="00D26BE3" w14:paraId="4D0DCD6C" w14:textId="77777777" w:rsidTr="00934E68">
        <w:trPr>
          <w:trHeight w:val="256"/>
        </w:trPr>
        <w:tc>
          <w:tcPr>
            <w:tcW w:w="1782" w:type="dxa"/>
            <w:vMerge w:val="restart"/>
            <w:shd w:val="clear" w:color="auto" w:fill="B4C6E7" w:themeFill="accent1" w:themeFillTint="66"/>
          </w:tcPr>
          <w:p w14:paraId="4560A5A2" w14:textId="77777777" w:rsidR="00D26BE3" w:rsidRPr="00FD7843" w:rsidRDefault="00D26BE3" w:rsidP="00D26BE3">
            <w:pPr>
              <w:jc w:val="left"/>
              <w:rPr>
                <w:rFonts w:cs="Arial"/>
                <w:b/>
                <w:sz w:val="22"/>
                <w:szCs w:val="22"/>
              </w:rPr>
            </w:pPr>
            <w:r w:rsidRPr="00FD7843">
              <w:rPr>
                <w:rFonts w:cs="Arial"/>
                <w:b/>
                <w:sz w:val="22"/>
                <w:szCs w:val="22"/>
              </w:rPr>
              <w:t>Water</w:t>
            </w:r>
          </w:p>
        </w:tc>
        <w:tc>
          <w:tcPr>
            <w:tcW w:w="1513" w:type="dxa"/>
            <w:vMerge w:val="restart"/>
            <w:shd w:val="clear" w:color="auto" w:fill="B4C6E7" w:themeFill="accent1" w:themeFillTint="66"/>
          </w:tcPr>
          <w:p w14:paraId="27BF0075" w14:textId="77777777" w:rsidR="00D26BE3" w:rsidRPr="00FD7843" w:rsidRDefault="00D26BE3" w:rsidP="00D26BE3">
            <w:pPr>
              <w:jc w:val="left"/>
              <w:rPr>
                <w:rFonts w:cs="Arial"/>
                <w:b/>
                <w:sz w:val="22"/>
                <w:szCs w:val="22"/>
              </w:rPr>
            </w:pPr>
            <w:r w:rsidRPr="00FD7843">
              <w:rPr>
                <w:rFonts w:cs="Arial"/>
                <w:b/>
                <w:sz w:val="22"/>
                <w:szCs w:val="22"/>
              </w:rPr>
              <w:t xml:space="preserve">Definition </w:t>
            </w:r>
          </w:p>
        </w:tc>
        <w:tc>
          <w:tcPr>
            <w:tcW w:w="1505" w:type="dxa"/>
            <w:vMerge w:val="restart"/>
            <w:shd w:val="clear" w:color="auto" w:fill="B4C6E7" w:themeFill="accent1" w:themeFillTint="66"/>
          </w:tcPr>
          <w:p w14:paraId="658162B7" w14:textId="77777777" w:rsidR="00D26BE3" w:rsidRPr="00FD7843" w:rsidRDefault="00D26BE3" w:rsidP="00D26BE3">
            <w:pPr>
              <w:jc w:val="left"/>
              <w:rPr>
                <w:rFonts w:cs="Arial"/>
                <w:b/>
                <w:sz w:val="22"/>
                <w:szCs w:val="22"/>
              </w:rPr>
            </w:pPr>
            <w:r w:rsidRPr="00FD7843">
              <w:rPr>
                <w:rFonts w:cs="Arial"/>
                <w:b/>
                <w:sz w:val="22"/>
                <w:szCs w:val="22"/>
              </w:rPr>
              <w:t>Data source and Calculation Methods</w:t>
            </w:r>
          </w:p>
        </w:tc>
        <w:tc>
          <w:tcPr>
            <w:tcW w:w="5117" w:type="dxa"/>
            <w:gridSpan w:val="6"/>
            <w:shd w:val="clear" w:color="auto" w:fill="B4C6E7" w:themeFill="accent1" w:themeFillTint="66"/>
          </w:tcPr>
          <w:p w14:paraId="2FB4FAFF" w14:textId="77777777" w:rsidR="00D26BE3" w:rsidRPr="00FD7843" w:rsidRDefault="00D26BE3" w:rsidP="00D26BE3">
            <w:pPr>
              <w:jc w:val="left"/>
              <w:rPr>
                <w:rFonts w:cs="Arial"/>
                <w:b/>
                <w:sz w:val="22"/>
                <w:szCs w:val="22"/>
              </w:rPr>
            </w:pPr>
            <w:r w:rsidRPr="00FD7843">
              <w:rPr>
                <w:rFonts w:cs="Arial"/>
                <w:b/>
                <w:sz w:val="22"/>
                <w:szCs w:val="22"/>
              </w:rPr>
              <w:t>Quantity</w:t>
            </w:r>
          </w:p>
        </w:tc>
      </w:tr>
      <w:tr w:rsidR="00D26BE3" w:rsidRPr="00D26BE3" w14:paraId="41D21A80" w14:textId="77777777" w:rsidTr="00934E68">
        <w:trPr>
          <w:trHeight w:val="256"/>
        </w:trPr>
        <w:tc>
          <w:tcPr>
            <w:tcW w:w="1782" w:type="dxa"/>
            <w:vMerge/>
            <w:shd w:val="clear" w:color="auto" w:fill="B4C6E7" w:themeFill="accent1" w:themeFillTint="66"/>
          </w:tcPr>
          <w:p w14:paraId="258E7856" w14:textId="77777777" w:rsidR="00D26BE3" w:rsidRPr="00FD7843" w:rsidRDefault="00D26BE3" w:rsidP="00D26BE3">
            <w:pPr>
              <w:jc w:val="left"/>
              <w:rPr>
                <w:rFonts w:cs="Arial"/>
                <w:b/>
                <w:sz w:val="22"/>
                <w:szCs w:val="22"/>
              </w:rPr>
            </w:pPr>
          </w:p>
        </w:tc>
        <w:tc>
          <w:tcPr>
            <w:tcW w:w="1513" w:type="dxa"/>
            <w:vMerge/>
            <w:shd w:val="clear" w:color="auto" w:fill="B4C6E7" w:themeFill="accent1" w:themeFillTint="66"/>
          </w:tcPr>
          <w:p w14:paraId="65AB3562" w14:textId="77777777" w:rsidR="00D26BE3" w:rsidRPr="00FD7843" w:rsidRDefault="00D26BE3" w:rsidP="00D26BE3">
            <w:pPr>
              <w:jc w:val="left"/>
              <w:rPr>
                <w:rFonts w:cs="Arial"/>
                <w:b/>
                <w:sz w:val="22"/>
                <w:szCs w:val="22"/>
              </w:rPr>
            </w:pPr>
          </w:p>
        </w:tc>
        <w:tc>
          <w:tcPr>
            <w:tcW w:w="1505" w:type="dxa"/>
            <w:vMerge/>
            <w:shd w:val="clear" w:color="auto" w:fill="B4C6E7" w:themeFill="accent1" w:themeFillTint="66"/>
          </w:tcPr>
          <w:p w14:paraId="742BEF01" w14:textId="77777777" w:rsidR="00D26BE3" w:rsidRPr="00FD7843" w:rsidRDefault="00D26BE3" w:rsidP="00D26BE3">
            <w:pPr>
              <w:jc w:val="left"/>
              <w:rPr>
                <w:rFonts w:cs="Arial"/>
                <w:b/>
                <w:sz w:val="22"/>
                <w:szCs w:val="22"/>
              </w:rPr>
            </w:pPr>
          </w:p>
        </w:tc>
        <w:tc>
          <w:tcPr>
            <w:tcW w:w="1677" w:type="dxa"/>
            <w:gridSpan w:val="2"/>
            <w:shd w:val="clear" w:color="auto" w:fill="B4C6E7" w:themeFill="accent1" w:themeFillTint="66"/>
          </w:tcPr>
          <w:p w14:paraId="547CE39C" w14:textId="77777777" w:rsidR="00D26BE3" w:rsidRPr="00FD7843" w:rsidRDefault="00D26BE3" w:rsidP="00D26BE3">
            <w:pPr>
              <w:jc w:val="left"/>
              <w:rPr>
                <w:rFonts w:cs="Arial"/>
                <w:b/>
                <w:sz w:val="22"/>
                <w:szCs w:val="22"/>
              </w:rPr>
            </w:pPr>
            <w:r w:rsidRPr="00FD7843">
              <w:rPr>
                <w:rFonts w:cs="Arial"/>
                <w:b/>
                <w:sz w:val="22"/>
                <w:szCs w:val="22"/>
              </w:rPr>
              <w:t>Absolute Cubic Metres</w:t>
            </w:r>
          </w:p>
        </w:tc>
        <w:tc>
          <w:tcPr>
            <w:tcW w:w="3440" w:type="dxa"/>
            <w:gridSpan w:val="4"/>
            <w:shd w:val="clear" w:color="auto" w:fill="B4C6E7" w:themeFill="accent1" w:themeFillTint="66"/>
          </w:tcPr>
          <w:p w14:paraId="5634C764" w14:textId="77777777" w:rsidR="00D26BE3" w:rsidRPr="00FD7843" w:rsidRDefault="00D26BE3" w:rsidP="00D26BE3">
            <w:pPr>
              <w:jc w:val="left"/>
              <w:rPr>
                <w:rFonts w:cs="Arial"/>
                <w:b/>
                <w:sz w:val="22"/>
                <w:szCs w:val="22"/>
              </w:rPr>
            </w:pPr>
            <w:r w:rsidRPr="00FD7843">
              <w:rPr>
                <w:rFonts w:cs="Arial"/>
                <w:b/>
                <w:sz w:val="22"/>
                <w:szCs w:val="22"/>
              </w:rPr>
              <w:t>Normalised Cubic Metres Water per £M Turnover</w:t>
            </w:r>
          </w:p>
        </w:tc>
      </w:tr>
      <w:tr w:rsidR="00D26BE3" w:rsidRPr="00D26BE3" w14:paraId="2FC94ABE" w14:textId="77777777" w:rsidTr="00934E68">
        <w:trPr>
          <w:trHeight w:val="256"/>
        </w:trPr>
        <w:tc>
          <w:tcPr>
            <w:tcW w:w="1782" w:type="dxa"/>
            <w:vMerge/>
          </w:tcPr>
          <w:p w14:paraId="344F6BCE" w14:textId="77777777" w:rsidR="00D26BE3" w:rsidRPr="00D26BE3" w:rsidRDefault="00D26BE3" w:rsidP="00D26BE3">
            <w:pPr>
              <w:jc w:val="left"/>
              <w:rPr>
                <w:rFonts w:cs="Arial"/>
                <w:bCs/>
                <w:sz w:val="22"/>
                <w:szCs w:val="22"/>
              </w:rPr>
            </w:pPr>
          </w:p>
        </w:tc>
        <w:tc>
          <w:tcPr>
            <w:tcW w:w="1513" w:type="dxa"/>
            <w:vMerge/>
          </w:tcPr>
          <w:p w14:paraId="65E7865D" w14:textId="77777777" w:rsidR="00D26BE3" w:rsidRPr="00D26BE3" w:rsidRDefault="00D26BE3" w:rsidP="00D26BE3">
            <w:pPr>
              <w:jc w:val="left"/>
              <w:rPr>
                <w:rFonts w:cs="Arial"/>
                <w:bCs/>
                <w:sz w:val="22"/>
                <w:szCs w:val="22"/>
              </w:rPr>
            </w:pPr>
          </w:p>
        </w:tc>
        <w:tc>
          <w:tcPr>
            <w:tcW w:w="1505" w:type="dxa"/>
            <w:vMerge/>
          </w:tcPr>
          <w:p w14:paraId="7E1A9764" w14:textId="77777777" w:rsidR="00D26BE3" w:rsidRPr="00D26BE3" w:rsidRDefault="00D26BE3" w:rsidP="00D26BE3">
            <w:pPr>
              <w:jc w:val="left"/>
              <w:rPr>
                <w:rFonts w:cs="Arial"/>
                <w:bCs/>
                <w:sz w:val="22"/>
                <w:szCs w:val="22"/>
              </w:rPr>
            </w:pPr>
          </w:p>
        </w:tc>
        <w:tc>
          <w:tcPr>
            <w:tcW w:w="838" w:type="dxa"/>
            <w:shd w:val="clear" w:color="auto" w:fill="D9E2F3" w:themeFill="accent1" w:themeFillTint="33"/>
          </w:tcPr>
          <w:p w14:paraId="5D2ECFF6"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9" w:type="dxa"/>
            <w:shd w:val="clear" w:color="auto" w:fill="D9E2F3" w:themeFill="accent1" w:themeFillTint="33"/>
          </w:tcPr>
          <w:p w14:paraId="67ECFB4A"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38" w:type="dxa"/>
            <w:shd w:val="clear" w:color="auto" w:fill="D9E2F3" w:themeFill="accent1" w:themeFillTint="33"/>
          </w:tcPr>
          <w:p w14:paraId="09712771"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5" w:type="dxa"/>
            <w:shd w:val="clear" w:color="auto" w:fill="D9E2F3" w:themeFill="accent1" w:themeFillTint="33"/>
          </w:tcPr>
          <w:p w14:paraId="5502E08F" w14:textId="77777777" w:rsidR="00D26BE3" w:rsidRPr="00D26BE3" w:rsidRDefault="00D26BE3" w:rsidP="00D26BE3">
            <w:pPr>
              <w:jc w:val="left"/>
              <w:rPr>
                <w:rFonts w:cs="Arial"/>
                <w:sz w:val="22"/>
                <w:szCs w:val="22"/>
                <w:highlight w:val="yellow"/>
              </w:rPr>
            </w:pPr>
            <w:r w:rsidRPr="00D26BE3">
              <w:rPr>
                <w:rFonts w:cs="Arial"/>
                <w:sz w:val="22"/>
                <w:szCs w:val="22"/>
                <w:highlight w:val="yellow"/>
              </w:rPr>
              <w:t>Target</w:t>
            </w:r>
          </w:p>
        </w:tc>
        <w:tc>
          <w:tcPr>
            <w:tcW w:w="851" w:type="dxa"/>
            <w:shd w:val="clear" w:color="auto" w:fill="D9E2F3" w:themeFill="accent1" w:themeFillTint="33"/>
          </w:tcPr>
          <w:p w14:paraId="6A6DA4DD" w14:textId="77777777" w:rsidR="00D26BE3" w:rsidRPr="00D26BE3" w:rsidRDefault="00D26BE3" w:rsidP="00D26BE3">
            <w:pPr>
              <w:jc w:val="left"/>
              <w:rPr>
                <w:rFonts w:cs="Arial"/>
                <w:sz w:val="22"/>
                <w:szCs w:val="22"/>
                <w:highlight w:val="yellow"/>
              </w:rPr>
            </w:pPr>
            <w:r w:rsidRPr="00D26BE3">
              <w:rPr>
                <w:rFonts w:cs="Arial"/>
                <w:sz w:val="22"/>
                <w:szCs w:val="22"/>
                <w:highlight w:val="yellow"/>
              </w:rPr>
              <w:t>[Insert year]</w:t>
            </w:r>
          </w:p>
        </w:tc>
        <w:tc>
          <w:tcPr>
            <w:tcW w:w="876" w:type="dxa"/>
            <w:shd w:val="clear" w:color="auto" w:fill="D9E2F3" w:themeFill="accent1" w:themeFillTint="33"/>
          </w:tcPr>
          <w:p w14:paraId="0B5AA71A" w14:textId="77777777" w:rsidR="00D26BE3" w:rsidRPr="00D26BE3" w:rsidRDefault="00D26BE3" w:rsidP="00D26BE3">
            <w:pPr>
              <w:jc w:val="left"/>
              <w:rPr>
                <w:rFonts w:cs="Arial"/>
                <w:sz w:val="22"/>
                <w:szCs w:val="22"/>
                <w:highlight w:val="yellow"/>
              </w:rPr>
            </w:pPr>
            <w:r w:rsidRPr="00D26BE3">
              <w:rPr>
                <w:rFonts w:cs="Arial"/>
                <w:sz w:val="22"/>
                <w:szCs w:val="22"/>
                <w:highlight w:val="yellow"/>
              </w:rPr>
              <w:t xml:space="preserve">Target </w:t>
            </w:r>
          </w:p>
        </w:tc>
      </w:tr>
      <w:tr w:rsidR="00D26BE3" w:rsidRPr="00D26BE3" w14:paraId="741E8E58" w14:textId="77777777" w:rsidTr="00934E68">
        <w:trPr>
          <w:trHeight w:val="256"/>
        </w:trPr>
        <w:tc>
          <w:tcPr>
            <w:tcW w:w="1782" w:type="dxa"/>
          </w:tcPr>
          <w:p w14:paraId="58451AA3"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Supplied water</w:t>
            </w:r>
          </w:p>
        </w:tc>
        <w:tc>
          <w:tcPr>
            <w:tcW w:w="1513" w:type="dxa"/>
          </w:tcPr>
          <w:p w14:paraId="6E1BC138"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Consumption of piped water</w:t>
            </w:r>
          </w:p>
        </w:tc>
        <w:tc>
          <w:tcPr>
            <w:tcW w:w="1505" w:type="dxa"/>
          </w:tcPr>
          <w:p w14:paraId="39D071A9" w14:textId="77777777" w:rsidR="00D26BE3" w:rsidRPr="00D26BE3" w:rsidRDefault="00D26BE3" w:rsidP="00D26BE3">
            <w:pPr>
              <w:jc w:val="left"/>
              <w:rPr>
                <w:rFonts w:cs="Arial"/>
                <w:sz w:val="22"/>
                <w:szCs w:val="22"/>
                <w:highlight w:val="yellow"/>
              </w:rPr>
            </w:pPr>
            <w:r w:rsidRPr="00D26BE3">
              <w:rPr>
                <w:rFonts w:cs="Arial"/>
                <w:sz w:val="22"/>
                <w:szCs w:val="22"/>
                <w:highlight w:val="yellow"/>
              </w:rPr>
              <w:t>E.g. Yearly consumption of purchased water]</w:t>
            </w:r>
          </w:p>
        </w:tc>
        <w:tc>
          <w:tcPr>
            <w:tcW w:w="838" w:type="dxa"/>
          </w:tcPr>
          <w:p w14:paraId="0CA54507" w14:textId="77777777" w:rsidR="00D26BE3" w:rsidRPr="00D26BE3" w:rsidRDefault="00D26BE3" w:rsidP="00D26BE3">
            <w:pPr>
              <w:jc w:val="left"/>
              <w:rPr>
                <w:rFonts w:cs="Arial"/>
                <w:sz w:val="22"/>
                <w:szCs w:val="22"/>
              </w:rPr>
            </w:pPr>
          </w:p>
        </w:tc>
        <w:tc>
          <w:tcPr>
            <w:tcW w:w="839" w:type="dxa"/>
          </w:tcPr>
          <w:p w14:paraId="3B55CED9" w14:textId="77777777" w:rsidR="00D26BE3" w:rsidRPr="00D26BE3" w:rsidRDefault="00D26BE3" w:rsidP="00D26BE3">
            <w:pPr>
              <w:jc w:val="left"/>
              <w:rPr>
                <w:rFonts w:cs="Arial"/>
                <w:sz w:val="22"/>
                <w:szCs w:val="22"/>
              </w:rPr>
            </w:pPr>
          </w:p>
        </w:tc>
        <w:tc>
          <w:tcPr>
            <w:tcW w:w="838" w:type="dxa"/>
          </w:tcPr>
          <w:p w14:paraId="65ED223D" w14:textId="77777777" w:rsidR="00D26BE3" w:rsidRPr="00D26BE3" w:rsidRDefault="00D26BE3" w:rsidP="00D26BE3">
            <w:pPr>
              <w:jc w:val="left"/>
              <w:rPr>
                <w:rFonts w:cs="Arial"/>
                <w:sz w:val="22"/>
                <w:szCs w:val="22"/>
              </w:rPr>
            </w:pPr>
          </w:p>
        </w:tc>
        <w:tc>
          <w:tcPr>
            <w:tcW w:w="875" w:type="dxa"/>
          </w:tcPr>
          <w:p w14:paraId="55475BF8" w14:textId="77777777" w:rsidR="00D26BE3" w:rsidRPr="00D26BE3" w:rsidRDefault="00D26BE3" w:rsidP="00D26BE3">
            <w:pPr>
              <w:jc w:val="left"/>
              <w:rPr>
                <w:rFonts w:cs="Arial"/>
                <w:sz w:val="22"/>
                <w:szCs w:val="22"/>
              </w:rPr>
            </w:pPr>
          </w:p>
        </w:tc>
        <w:tc>
          <w:tcPr>
            <w:tcW w:w="851" w:type="dxa"/>
          </w:tcPr>
          <w:p w14:paraId="2DA022D2" w14:textId="77777777" w:rsidR="00D26BE3" w:rsidRPr="00D26BE3" w:rsidRDefault="00D26BE3" w:rsidP="00D26BE3">
            <w:pPr>
              <w:jc w:val="left"/>
              <w:rPr>
                <w:rFonts w:cs="Arial"/>
                <w:sz w:val="22"/>
                <w:szCs w:val="22"/>
              </w:rPr>
            </w:pPr>
          </w:p>
        </w:tc>
        <w:tc>
          <w:tcPr>
            <w:tcW w:w="876" w:type="dxa"/>
          </w:tcPr>
          <w:p w14:paraId="73649113" w14:textId="77777777" w:rsidR="00D26BE3" w:rsidRPr="00D26BE3" w:rsidRDefault="00D26BE3" w:rsidP="00D26BE3">
            <w:pPr>
              <w:jc w:val="left"/>
              <w:rPr>
                <w:rFonts w:cs="Arial"/>
                <w:sz w:val="22"/>
                <w:szCs w:val="22"/>
              </w:rPr>
            </w:pPr>
          </w:p>
        </w:tc>
      </w:tr>
      <w:bookmarkEnd w:id="347"/>
    </w:tbl>
    <w:p w14:paraId="4C10D54F" w14:textId="77777777" w:rsidR="00D26BE3" w:rsidRDefault="00D26BE3" w:rsidP="00B362DE"/>
    <w:p w14:paraId="13CFB59A" w14:textId="59E80100" w:rsidR="00C52856" w:rsidRDefault="00FD7843" w:rsidP="005304B1">
      <w:pPr>
        <w:pStyle w:val="SP1"/>
      </w:pPr>
      <w:r>
        <w:t xml:space="preserve">Sustainability </w:t>
      </w:r>
      <w:r w:rsidR="00BB1B54">
        <w:t>Report</w:t>
      </w:r>
      <w:r w:rsidR="00B366C5">
        <w:t>ing</w:t>
      </w:r>
      <w:bookmarkEnd w:id="339"/>
      <w:bookmarkEnd w:id="348"/>
    </w:p>
    <w:p w14:paraId="2C1194A5" w14:textId="77777777" w:rsidR="00C52856" w:rsidRDefault="00C52856" w:rsidP="00C52856">
      <w:pPr>
        <w:pStyle w:val="NormalIndent"/>
        <w:rPr>
          <w:rFonts w:ascii="Segoe UI Symbol" w:hAnsi="Segoe UI Symbol" w:cs="Segoe UI Symbol"/>
          <w:highlight w:val="yellow"/>
        </w:rPr>
      </w:pPr>
    </w:p>
    <w:p w14:paraId="3C45C17F" w14:textId="5CB7247E" w:rsidR="005304B1" w:rsidRPr="00C52856" w:rsidRDefault="005430B0" w:rsidP="00C52856">
      <w:pPr>
        <w:pStyle w:val="NormalIndent"/>
        <w:rPr>
          <w:rFonts w:ascii="Arial" w:hAnsi="Arial"/>
          <w:b/>
          <w:bCs/>
          <w:sz w:val="22"/>
        </w:rPr>
      </w:pPr>
      <w:r w:rsidRPr="00C52856">
        <w:rPr>
          <w:rFonts w:ascii="Segoe UI Symbol" w:hAnsi="Segoe UI Symbol" w:cs="Segoe UI Symbol"/>
          <w:b/>
          <w:bCs/>
          <w:sz w:val="22"/>
          <w:highlight w:val="yellow"/>
        </w:rPr>
        <w:t>☐</w:t>
      </w:r>
      <w:r w:rsidRPr="00C52856">
        <w:rPr>
          <w:rFonts w:ascii="Arial" w:hAnsi="Arial"/>
          <w:b/>
          <w:bCs/>
          <w:sz w:val="22"/>
        </w:rPr>
        <w:t xml:space="preserve"> </w:t>
      </w:r>
      <w:r w:rsidR="00C52856" w:rsidRPr="00C52856">
        <w:rPr>
          <w:rFonts w:ascii="Arial" w:hAnsi="Arial"/>
          <w:b/>
          <w:bCs/>
          <w:sz w:val="22"/>
        </w:rPr>
        <w:t>(ONLY APPLICABLE TO THE CONTRACT IF THIS BOX IS CHECKED)</w:t>
      </w:r>
    </w:p>
    <w:p w14:paraId="36092F07" w14:textId="1B67491F" w:rsidR="008D39AC" w:rsidRPr="00C52856" w:rsidRDefault="00FD7843" w:rsidP="00C52856">
      <w:pPr>
        <w:pStyle w:val="SP2"/>
        <w:numPr>
          <w:ilvl w:val="0"/>
          <w:numId w:val="0"/>
        </w:numPr>
        <w:ind w:left="709"/>
        <w:rPr>
          <w:b/>
          <w:bCs/>
          <w:u w:val="single"/>
        </w:rPr>
      </w:pPr>
      <w:bookmarkStart w:id="349" w:name="_Hlk60917606"/>
      <w:bookmarkStart w:id="350" w:name="_Hlk60917540"/>
      <w:r>
        <w:rPr>
          <w:b/>
          <w:bCs/>
          <w:u w:val="single"/>
        </w:rPr>
        <w:t xml:space="preserve"> Sustainability </w:t>
      </w:r>
      <w:r w:rsidR="008D39AC" w:rsidRPr="00C52856">
        <w:rPr>
          <w:b/>
          <w:bCs/>
          <w:u w:val="single"/>
        </w:rPr>
        <w:t xml:space="preserve">Reporting </w:t>
      </w:r>
    </w:p>
    <w:p w14:paraId="66D38642" w14:textId="6EB565EA" w:rsidR="008D39AC" w:rsidRDefault="008D39AC" w:rsidP="008D39AC">
      <w:pPr>
        <w:pStyle w:val="SP2"/>
      </w:pPr>
      <w:r w:rsidRPr="008D39AC">
        <w:t xml:space="preserve">The </w:t>
      </w:r>
      <w:r>
        <w:t xml:space="preserve">Contractor </w:t>
      </w:r>
      <w:r w:rsidRPr="008D39AC">
        <w:t xml:space="preserve">shall complete the </w:t>
      </w:r>
      <w:r w:rsidR="00FD7843">
        <w:t>Sustainabilty</w:t>
      </w:r>
      <w:r w:rsidRPr="008D39AC">
        <w:t xml:space="preserve"> Report in relation its provision of the </w:t>
      </w:r>
      <w:r w:rsidR="00017A61">
        <w:t xml:space="preserve">Services </w:t>
      </w:r>
      <w:r w:rsidRPr="008D39AC">
        <w:t xml:space="preserve">under this Contract and provide the </w:t>
      </w:r>
      <w:r w:rsidR="00FD7843">
        <w:t>Sustainability</w:t>
      </w:r>
      <w:r w:rsidRPr="008D39AC">
        <w:t xml:space="preserve"> Report to the </w:t>
      </w:r>
      <w:r w:rsidR="009433B8">
        <w:t xml:space="preserve">Authority </w:t>
      </w:r>
      <w:r w:rsidRPr="008D39AC">
        <w:t xml:space="preserve">on the date and frequency outlined in </w:t>
      </w:r>
      <w:r w:rsidR="00070649">
        <w:t xml:space="preserve">Clause </w:t>
      </w:r>
      <w:r w:rsidR="00070649">
        <w:fldChar w:fldCharType="begin"/>
      </w:r>
      <w:r w:rsidR="00070649">
        <w:instrText xml:space="preserve"> REF _Ref58249755 \r \h </w:instrText>
      </w:r>
      <w:r w:rsidR="00070649">
        <w:fldChar w:fldCharType="separate"/>
      </w:r>
      <w:r w:rsidR="00FD7843">
        <w:t>21.2</w:t>
      </w:r>
      <w:r w:rsidR="00070649">
        <w:fldChar w:fldCharType="end"/>
      </w:r>
      <w:r w:rsidR="00070649">
        <w:t xml:space="preserve"> </w:t>
      </w:r>
      <w:r w:rsidRPr="008D39AC">
        <w:t xml:space="preserve">of this </w:t>
      </w:r>
      <w:r w:rsidR="00070649">
        <w:t>Schedule 1</w:t>
      </w:r>
      <w:r w:rsidRPr="008D39AC">
        <w:t>.</w:t>
      </w:r>
    </w:p>
    <w:p w14:paraId="4B2BC0DC" w14:textId="3F9A041F" w:rsidR="00070649" w:rsidRPr="00C52856" w:rsidRDefault="00070649" w:rsidP="00C52856">
      <w:pPr>
        <w:pStyle w:val="SP2"/>
        <w:numPr>
          <w:ilvl w:val="0"/>
          <w:numId w:val="0"/>
        </w:numPr>
        <w:ind w:left="709"/>
        <w:rPr>
          <w:b/>
          <w:bCs/>
          <w:u w:val="single"/>
        </w:rPr>
      </w:pPr>
      <w:r w:rsidRPr="00C52856">
        <w:rPr>
          <w:b/>
          <w:bCs/>
          <w:u w:val="single"/>
        </w:rPr>
        <w:t>Reporting Requirements</w:t>
      </w:r>
    </w:p>
    <w:p w14:paraId="4852678A" w14:textId="4A2A69DF" w:rsidR="00070649" w:rsidRDefault="00070649" w:rsidP="000E75F4">
      <w:pPr>
        <w:pStyle w:val="SP2"/>
        <w:tabs>
          <w:tab w:val="clear" w:pos="720"/>
          <w:tab w:val="num" w:pos="709"/>
        </w:tabs>
      </w:pPr>
      <w:bookmarkStart w:id="351" w:name="_Ref58249755"/>
      <w:r>
        <w:t xml:space="preserve">The </w:t>
      </w:r>
      <w:r w:rsidR="00B15341">
        <w:t xml:space="preserve">Contractor shall </w:t>
      </w:r>
      <w:r w:rsidR="00164DE4">
        <w:t xml:space="preserve">provide to the Authority </w:t>
      </w:r>
      <w:r w:rsidR="002B217D">
        <w:t>the</w:t>
      </w:r>
      <w:r w:rsidR="00164DE4">
        <w:t xml:space="preserve"> following</w:t>
      </w:r>
      <w:r w:rsidR="002B217D">
        <w:t xml:space="preserve"> </w:t>
      </w:r>
      <w:r w:rsidR="00FD7843">
        <w:t>sustainability</w:t>
      </w:r>
      <w:r w:rsidR="002B217D">
        <w:t xml:space="preserve"> reporting requirements (the </w:t>
      </w:r>
      <w:r w:rsidR="002B217D" w:rsidRPr="002B217D">
        <w:rPr>
          <w:b/>
          <w:bCs/>
        </w:rPr>
        <w:t>“</w:t>
      </w:r>
      <w:r w:rsidR="00FD7843">
        <w:rPr>
          <w:b/>
          <w:bCs/>
        </w:rPr>
        <w:t>Sustainability</w:t>
      </w:r>
      <w:r w:rsidR="002B217D" w:rsidRPr="002B217D">
        <w:rPr>
          <w:b/>
          <w:bCs/>
        </w:rPr>
        <w:t xml:space="preserve"> Report”</w:t>
      </w:r>
      <w:r w:rsidR="00164DE4" w:rsidRPr="00164DE4">
        <w:t>)</w:t>
      </w:r>
      <w:r w:rsidR="00164DE4">
        <w:t xml:space="preserve"> at the specified intervals.  The Contractor acknowledges that the Authority may make reasonable adjustments to the </w:t>
      </w:r>
      <w:r w:rsidR="00FD7843">
        <w:t>Sustainbility</w:t>
      </w:r>
      <w:r w:rsidR="00164DE4">
        <w:t xml:space="preserve"> Report reporting requirements during the Term.</w:t>
      </w:r>
      <w:r w:rsidR="00B15341">
        <w:t xml:space="preserve"> </w:t>
      </w:r>
    </w:p>
    <w:bookmarkEnd w:id="349"/>
    <w:bookmarkEnd w:id="351"/>
    <w:p w14:paraId="26C9E4F3" w14:textId="77777777" w:rsidR="00017A61" w:rsidRDefault="00017A61" w:rsidP="00017A61">
      <w:pPr>
        <w:pStyle w:val="GPSL2numberedclause"/>
        <w:numPr>
          <w:ilvl w:val="0"/>
          <w:numId w:val="0"/>
        </w:numPr>
        <w:ind w:left="568"/>
        <w:rPr>
          <w:b/>
          <w:highlight w:val="yellow"/>
        </w:rPr>
      </w:pPr>
    </w:p>
    <w:tbl>
      <w:tblPr>
        <w:tblStyle w:val="TableGrid"/>
        <w:tblW w:w="0" w:type="auto"/>
        <w:tblInd w:w="704" w:type="dxa"/>
        <w:tblLook w:val="04A0" w:firstRow="1" w:lastRow="0" w:firstColumn="1" w:lastColumn="0" w:noHBand="0" w:noVBand="1"/>
      </w:tblPr>
      <w:tblGrid>
        <w:gridCol w:w="1943"/>
        <w:gridCol w:w="4642"/>
        <w:gridCol w:w="2061"/>
      </w:tblGrid>
      <w:tr w:rsidR="002B217D" w14:paraId="12D8D491" w14:textId="77777777" w:rsidTr="000E75F4">
        <w:tc>
          <w:tcPr>
            <w:tcW w:w="0" w:type="auto"/>
          </w:tcPr>
          <w:p w14:paraId="6B941878" w14:textId="5619DEA7" w:rsidR="00017A61" w:rsidRDefault="00FD7843" w:rsidP="00644C9F">
            <w:pPr>
              <w:pStyle w:val="StdBodyTextBold"/>
            </w:pPr>
            <w:bookmarkStart w:id="352" w:name="_Hlk60917744"/>
            <w:r>
              <w:t xml:space="preserve">Sustainability </w:t>
            </w:r>
            <w:r w:rsidR="00017A61">
              <w:t>Report Name</w:t>
            </w:r>
          </w:p>
        </w:tc>
        <w:tc>
          <w:tcPr>
            <w:tcW w:w="0" w:type="auto"/>
          </w:tcPr>
          <w:p w14:paraId="2B7BA02B" w14:textId="77777777" w:rsidR="00017A61" w:rsidRDefault="00017A61" w:rsidP="00644C9F">
            <w:pPr>
              <w:pStyle w:val="StdBodyTextBold"/>
            </w:pPr>
            <w:r>
              <w:t>Content of Report</w:t>
            </w:r>
          </w:p>
        </w:tc>
        <w:tc>
          <w:tcPr>
            <w:tcW w:w="0" w:type="auto"/>
          </w:tcPr>
          <w:p w14:paraId="40BC4CBD" w14:textId="77777777" w:rsidR="00017A61" w:rsidRDefault="00017A61" w:rsidP="00644C9F">
            <w:pPr>
              <w:pStyle w:val="StdBodyTextBold"/>
            </w:pPr>
            <w:r>
              <w:t>Frequency of Report</w:t>
            </w:r>
          </w:p>
        </w:tc>
      </w:tr>
      <w:tr w:rsidR="002B217D" w14:paraId="23BFD3B8" w14:textId="77777777" w:rsidTr="000E75F4">
        <w:tc>
          <w:tcPr>
            <w:tcW w:w="0" w:type="auto"/>
          </w:tcPr>
          <w:p w14:paraId="235F735A" w14:textId="70F8E0A0" w:rsidR="00017A61" w:rsidRPr="00F02041" w:rsidRDefault="002B217D" w:rsidP="00644C9F">
            <w:pPr>
              <w:pStyle w:val="StdBodyTextBold"/>
              <w:rPr>
                <w:highlight w:val="yellow"/>
              </w:rPr>
            </w:pPr>
            <w:r>
              <w:rPr>
                <w:highlight w:val="yellow"/>
              </w:rPr>
              <w:t>[</w:t>
            </w:r>
            <w:r w:rsidR="00017A61" w:rsidRPr="00F02041">
              <w:rPr>
                <w:highlight w:val="yellow"/>
              </w:rPr>
              <w:t>Sustainability</w:t>
            </w:r>
            <w:r>
              <w:rPr>
                <w:highlight w:val="yellow"/>
              </w:rPr>
              <w:t>]</w:t>
            </w:r>
            <w:r w:rsidR="00FD7843">
              <w:rPr>
                <w:highlight w:val="yellow"/>
              </w:rPr>
              <w:t xml:space="preserve"> - General</w:t>
            </w:r>
            <w:r w:rsidR="00017A61" w:rsidRPr="00F02041">
              <w:rPr>
                <w:highlight w:val="yellow"/>
              </w:rPr>
              <w:t xml:space="preserve"> </w:t>
            </w:r>
          </w:p>
        </w:tc>
        <w:tc>
          <w:tcPr>
            <w:tcW w:w="0" w:type="auto"/>
          </w:tcPr>
          <w:p w14:paraId="6875FCFF" w14:textId="596C7CB2" w:rsidR="00FD7843" w:rsidRDefault="00FD7843" w:rsidP="00FD7843">
            <w:pPr>
              <w:pStyle w:val="StdBodyText"/>
              <w:spacing w:after="0"/>
              <w:rPr>
                <w:highlight w:val="yellow"/>
              </w:rPr>
            </w:pPr>
            <w:r>
              <w:rPr>
                <w:highlight w:val="yellow"/>
              </w:rPr>
              <w:t>[</w:t>
            </w:r>
            <w:r w:rsidRPr="00FD7843">
              <w:rPr>
                <w:highlight w:val="yellow"/>
              </w:rPr>
              <w:t>as proportionate and relevant to the Contract</w:t>
            </w:r>
          </w:p>
          <w:p w14:paraId="1FD911C6" w14:textId="582C7504" w:rsidR="00017A61" w:rsidRPr="00F02041" w:rsidRDefault="00017A61" w:rsidP="0019297C">
            <w:pPr>
              <w:pStyle w:val="StdBodyText"/>
              <w:numPr>
                <w:ilvl w:val="0"/>
                <w:numId w:val="82"/>
              </w:numPr>
              <w:spacing w:after="0"/>
              <w:rPr>
                <w:highlight w:val="yellow"/>
              </w:rPr>
            </w:pPr>
            <w:r w:rsidRPr="00F02041">
              <w:rPr>
                <w:highlight w:val="yellow"/>
              </w:rPr>
              <w:lastRenderedPageBreak/>
              <w:t>the key sustainability impacts identified;</w:t>
            </w:r>
          </w:p>
          <w:p w14:paraId="658B96BE" w14:textId="3C91EE99" w:rsidR="00017A61" w:rsidRPr="00F02041" w:rsidRDefault="00017A61" w:rsidP="0019297C">
            <w:pPr>
              <w:pStyle w:val="StdBodyText"/>
              <w:numPr>
                <w:ilvl w:val="0"/>
                <w:numId w:val="82"/>
              </w:numPr>
              <w:spacing w:after="0"/>
              <w:rPr>
                <w:highlight w:val="yellow"/>
              </w:rPr>
            </w:pPr>
            <w:r w:rsidRPr="00F02041">
              <w:rPr>
                <w:highlight w:val="yellow"/>
              </w:rPr>
              <w:t xml:space="preserve">sustainability improvements </w:t>
            </w:r>
            <w:r w:rsidR="00FD7843">
              <w:rPr>
                <w:highlight w:val="yellow"/>
              </w:rPr>
              <w:t>planned or delivered</w:t>
            </w:r>
            <w:r w:rsidRPr="00F02041">
              <w:rPr>
                <w:highlight w:val="yellow"/>
              </w:rPr>
              <w:t>;</w:t>
            </w:r>
          </w:p>
          <w:p w14:paraId="3722F19B" w14:textId="77777777" w:rsidR="00017A61" w:rsidRPr="00F02041" w:rsidRDefault="00017A61" w:rsidP="0019297C">
            <w:pPr>
              <w:pStyle w:val="StdBodyText"/>
              <w:numPr>
                <w:ilvl w:val="0"/>
                <w:numId w:val="82"/>
              </w:numPr>
              <w:spacing w:after="0"/>
              <w:rPr>
                <w:highlight w:val="yellow"/>
              </w:rPr>
            </w:pPr>
            <w:r w:rsidRPr="00F02041">
              <w:rPr>
                <w:highlight w:val="yellow"/>
              </w:rPr>
              <w:t xml:space="preserve">actions underway or planned to reduce sustainability impacts; </w:t>
            </w:r>
          </w:p>
          <w:p w14:paraId="529BA771" w14:textId="1B3BA61D" w:rsidR="00017A61" w:rsidRPr="00F02041" w:rsidRDefault="00017A61" w:rsidP="0019297C">
            <w:pPr>
              <w:pStyle w:val="StdBodyText"/>
              <w:numPr>
                <w:ilvl w:val="0"/>
                <w:numId w:val="82"/>
              </w:numPr>
              <w:spacing w:after="0"/>
              <w:rPr>
                <w:highlight w:val="yellow"/>
              </w:rPr>
            </w:pPr>
            <w:r w:rsidRPr="00F02041">
              <w:rPr>
                <w:highlight w:val="yellow"/>
              </w:rPr>
              <w:t>contributions made to the</w:t>
            </w:r>
            <w:r w:rsidR="009433B8">
              <w:rPr>
                <w:highlight w:val="yellow"/>
              </w:rPr>
              <w:t xml:space="preserve"> Authority’s</w:t>
            </w:r>
            <w:r w:rsidRPr="00F02041">
              <w:rPr>
                <w:highlight w:val="yellow"/>
              </w:rPr>
              <w:t xml:space="preserve"> sustainability policies and objectives;</w:t>
            </w:r>
          </w:p>
          <w:p w14:paraId="3873759D" w14:textId="71E90D9B" w:rsidR="00017A61" w:rsidRPr="00F02041" w:rsidRDefault="00017A61" w:rsidP="0019297C">
            <w:pPr>
              <w:pStyle w:val="StdBodyText"/>
              <w:numPr>
                <w:ilvl w:val="0"/>
                <w:numId w:val="82"/>
              </w:numPr>
              <w:spacing w:after="0"/>
              <w:rPr>
                <w:highlight w:val="yellow"/>
              </w:rPr>
            </w:pPr>
            <w:r w:rsidRPr="00F02041">
              <w:rPr>
                <w:highlight w:val="yellow"/>
              </w:rPr>
              <w:t xml:space="preserve">sustainability policies, standards, targets and practices that have been adopted to reduce the environmental impact of the </w:t>
            </w:r>
            <w:r w:rsidR="009D11FE">
              <w:rPr>
                <w:highlight w:val="yellow"/>
              </w:rPr>
              <w:t xml:space="preserve">Contractor’s </w:t>
            </w:r>
            <w:r w:rsidRPr="00F02041">
              <w:rPr>
                <w:highlight w:val="yellow"/>
              </w:rPr>
              <w:t xml:space="preserve">operations and evidence of these being actively pursued, indicating arrangements for engagement and achievements. This can also include where positive sustainability impacts have been delivered; and </w:t>
            </w:r>
          </w:p>
          <w:p w14:paraId="355F6892" w14:textId="4EFC5E9A" w:rsidR="00017A61" w:rsidRDefault="00017A61" w:rsidP="0019297C">
            <w:pPr>
              <w:pStyle w:val="StdBodyText"/>
              <w:numPr>
                <w:ilvl w:val="0"/>
                <w:numId w:val="82"/>
              </w:numPr>
              <w:spacing w:after="0"/>
              <w:rPr>
                <w:highlight w:val="yellow"/>
              </w:rPr>
            </w:pPr>
            <w:r w:rsidRPr="00F02041">
              <w:rPr>
                <w:highlight w:val="yellow"/>
              </w:rPr>
              <w:t>risks to the Service and Sub</w:t>
            </w:r>
            <w:r w:rsidR="00510684">
              <w:rPr>
                <w:highlight w:val="yellow"/>
              </w:rPr>
              <w:t>-</w:t>
            </w:r>
            <w:r w:rsidRPr="00F02041">
              <w:rPr>
                <w:highlight w:val="yellow"/>
              </w:rPr>
              <w:t xml:space="preserve">contractors of climate change and severe weather events such as flooding and extreme temperatures including mitigation, adaptation and continuity plans employed by the </w:t>
            </w:r>
            <w:r w:rsidR="009D11FE">
              <w:rPr>
                <w:highlight w:val="yellow"/>
              </w:rPr>
              <w:t xml:space="preserve">Contractor </w:t>
            </w:r>
            <w:r w:rsidRPr="00F02041">
              <w:rPr>
                <w:highlight w:val="yellow"/>
              </w:rPr>
              <w:t>in response to those risks.</w:t>
            </w:r>
            <w:r w:rsidR="002B217D">
              <w:rPr>
                <w:highlight w:val="yellow"/>
              </w:rPr>
              <w:t>]</w:t>
            </w:r>
          </w:p>
          <w:p w14:paraId="4073E087" w14:textId="32425263" w:rsidR="002B217D" w:rsidRPr="00F02041" w:rsidRDefault="002B217D" w:rsidP="002B217D">
            <w:pPr>
              <w:pStyle w:val="StdBodyText"/>
              <w:spacing w:after="0"/>
              <w:ind w:left="720"/>
              <w:rPr>
                <w:highlight w:val="yellow"/>
              </w:rPr>
            </w:pPr>
          </w:p>
        </w:tc>
        <w:tc>
          <w:tcPr>
            <w:tcW w:w="0" w:type="auto"/>
          </w:tcPr>
          <w:p w14:paraId="38796260" w14:textId="0E2722C4" w:rsidR="00017A61" w:rsidRPr="00F02041" w:rsidRDefault="002B217D" w:rsidP="00644C9F">
            <w:pPr>
              <w:pStyle w:val="StdBodyText"/>
              <w:rPr>
                <w:highlight w:val="yellow"/>
              </w:rPr>
            </w:pPr>
            <w:r>
              <w:rPr>
                <w:highlight w:val="yellow"/>
              </w:rPr>
              <w:lastRenderedPageBreak/>
              <w:t>[</w:t>
            </w:r>
            <w:r w:rsidR="00017A61" w:rsidRPr="00F02041">
              <w:rPr>
                <w:highlight w:val="yellow"/>
              </w:rPr>
              <w:t xml:space="preserve">On the anniversary of the </w:t>
            </w:r>
            <w:r>
              <w:rPr>
                <w:highlight w:val="yellow"/>
              </w:rPr>
              <w:t xml:space="preserve">Services </w:t>
            </w:r>
            <w:r>
              <w:rPr>
                <w:highlight w:val="yellow"/>
              </w:rPr>
              <w:lastRenderedPageBreak/>
              <w:t xml:space="preserve">Commencement Date] </w:t>
            </w:r>
          </w:p>
        </w:tc>
      </w:tr>
      <w:tr w:rsidR="002B217D" w14:paraId="50949457" w14:textId="77777777" w:rsidTr="000E75F4">
        <w:tc>
          <w:tcPr>
            <w:tcW w:w="0" w:type="auto"/>
          </w:tcPr>
          <w:p w14:paraId="112A0154" w14:textId="19872303" w:rsidR="00017A61" w:rsidRPr="00F02041" w:rsidRDefault="002B217D" w:rsidP="00644C9F">
            <w:pPr>
              <w:pStyle w:val="StdBodyTextBold"/>
              <w:rPr>
                <w:highlight w:val="yellow"/>
              </w:rPr>
            </w:pPr>
            <w:r>
              <w:rPr>
                <w:highlight w:val="yellow"/>
              </w:rPr>
              <w:lastRenderedPageBreak/>
              <w:t>[</w:t>
            </w:r>
            <w:r w:rsidR="00017A61" w:rsidRPr="00F02041">
              <w:rPr>
                <w:highlight w:val="yellow"/>
              </w:rPr>
              <w:t>Waste created</w:t>
            </w:r>
            <w:r>
              <w:rPr>
                <w:highlight w:val="yellow"/>
              </w:rPr>
              <w:t>]</w:t>
            </w:r>
          </w:p>
        </w:tc>
        <w:tc>
          <w:tcPr>
            <w:tcW w:w="0" w:type="auto"/>
          </w:tcPr>
          <w:p w14:paraId="1381B1EF" w14:textId="507EA9D6" w:rsidR="00017A61" w:rsidRPr="00F02041" w:rsidRDefault="002B217D" w:rsidP="00644C9F">
            <w:pPr>
              <w:pStyle w:val="StdBodyText"/>
              <w:rPr>
                <w:highlight w:val="yellow"/>
              </w:rPr>
            </w:pPr>
            <w:r>
              <w:rPr>
                <w:highlight w:val="yellow"/>
              </w:rPr>
              <w:t>[</w:t>
            </w:r>
            <w:r w:rsidR="00017A61" w:rsidRPr="00F02041">
              <w:rPr>
                <w:highlight w:val="yellow"/>
              </w:rPr>
              <w:t>By type of material the weight of waste categories by each means of disposal in the Waste Hierarchy with separate figures for disposal by incineration and landfill.</w:t>
            </w:r>
            <w:r>
              <w:rPr>
                <w:highlight w:val="yellow"/>
              </w:rPr>
              <w:t>]</w:t>
            </w:r>
          </w:p>
        </w:tc>
        <w:tc>
          <w:tcPr>
            <w:tcW w:w="0" w:type="auto"/>
          </w:tcPr>
          <w:p w14:paraId="7193DD10" w14:textId="01B223EF" w:rsidR="00017A61" w:rsidRPr="00F02041" w:rsidRDefault="002B217D" w:rsidP="00644C9F">
            <w:pPr>
              <w:pStyle w:val="StdBodyText"/>
              <w:rPr>
                <w:highlight w:val="yellow"/>
              </w:rPr>
            </w:pPr>
            <w:r>
              <w:rPr>
                <w:highlight w:val="yellow"/>
              </w:rPr>
              <w:t>[</w:t>
            </w:r>
            <w:r w:rsidR="00017A61" w:rsidRPr="00F02041">
              <w:rPr>
                <w:highlight w:val="yellow"/>
              </w:rPr>
              <w:t xml:space="preserve">Before contract award and on the anniversary of the </w:t>
            </w:r>
            <w:r>
              <w:rPr>
                <w:highlight w:val="yellow"/>
              </w:rPr>
              <w:t>Services Commencement Date</w:t>
            </w:r>
            <w:r w:rsidR="00017A61" w:rsidRPr="00F02041">
              <w:rPr>
                <w:highlight w:val="yellow"/>
              </w:rPr>
              <w:t>.</w:t>
            </w:r>
            <w:r>
              <w:rPr>
                <w:highlight w:val="yellow"/>
              </w:rPr>
              <w:t>]</w:t>
            </w:r>
          </w:p>
        </w:tc>
      </w:tr>
      <w:tr w:rsidR="002B217D" w14:paraId="4A485D8B" w14:textId="77777777" w:rsidTr="000E75F4">
        <w:tc>
          <w:tcPr>
            <w:tcW w:w="0" w:type="auto"/>
          </w:tcPr>
          <w:p w14:paraId="6F0BAC3D" w14:textId="40E52332" w:rsidR="00017A61" w:rsidRPr="00F02041" w:rsidRDefault="002B217D" w:rsidP="00644C9F">
            <w:pPr>
              <w:pStyle w:val="StdBodyTextBold"/>
              <w:rPr>
                <w:highlight w:val="yellow"/>
              </w:rPr>
            </w:pPr>
            <w:r>
              <w:rPr>
                <w:highlight w:val="yellow"/>
              </w:rPr>
              <w:t>[</w:t>
            </w:r>
            <w:r w:rsidR="00017A61" w:rsidRPr="00F02041">
              <w:rPr>
                <w:highlight w:val="yellow"/>
              </w:rPr>
              <w:t>Waste permits</w:t>
            </w:r>
            <w:r>
              <w:rPr>
                <w:highlight w:val="yellow"/>
              </w:rPr>
              <w:t>]</w:t>
            </w:r>
          </w:p>
        </w:tc>
        <w:tc>
          <w:tcPr>
            <w:tcW w:w="0" w:type="auto"/>
          </w:tcPr>
          <w:p w14:paraId="2DDB89CF" w14:textId="300FE441" w:rsidR="00017A61" w:rsidRPr="00F02041" w:rsidRDefault="002B217D" w:rsidP="00644C9F">
            <w:pPr>
              <w:pStyle w:val="StdBodyText"/>
              <w:rPr>
                <w:highlight w:val="yellow"/>
              </w:rPr>
            </w:pPr>
            <w:r>
              <w:rPr>
                <w:highlight w:val="yellow"/>
              </w:rPr>
              <w:t>[</w:t>
            </w:r>
            <w:r w:rsidR="00017A61" w:rsidRPr="00F02041">
              <w:rPr>
                <w:highlight w:val="yellow"/>
              </w:rPr>
              <w:t>Copies of relevant permits and exemptions for waste, handling, storage and disposal.</w:t>
            </w:r>
            <w:r>
              <w:rPr>
                <w:highlight w:val="yellow"/>
              </w:rPr>
              <w:t>]</w:t>
            </w:r>
          </w:p>
        </w:tc>
        <w:tc>
          <w:tcPr>
            <w:tcW w:w="0" w:type="auto"/>
          </w:tcPr>
          <w:p w14:paraId="5A42A888" w14:textId="24D092CD" w:rsidR="00017A61" w:rsidRPr="00F02041" w:rsidRDefault="002B217D" w:rsidP="00644C9F">
            <w:pPr>
              <w:pStyle w:val="StdBodyText"/>
              <w:rPr>
                <w:highlight w:val="yellow"/>
              </w:rPr>
            </w:pPr>
            <w:r>
              <w:rPr>
                <w:highlight w:val="yellow"/>
              </w:rPr>
              <w:t>[</w:t>
            </w:r>
            <w:r w:rsidR="00017A61" w:rsidRPr="00F02041">
              <w:rPr>
                <w:highlight w:val="yellow"/>
              </w:rPr>
              <w:t xml:space="preserve">Before the </w:t>
            </w:r>
            <w:r>
              <w:rPr>
                <w:highlight w:val="yellow"/>
              </w:rPr>
              <w:t xml:space="preserve">Services Commencement </w:t>
            </w:r>
            <w:r w:rsidR="00017A61" w:rsidRPr="00F02041">
              <w:rPr>
                <w:highlight w:val="yellow"/>
              </w:rPr>
              <w:t xml:space="preserve">Date, on the anniversary of the </w:t>
            </w:r>
            <w:r>
              <w:rPr>
                <w:highlight w:val="yellow"/>
              </w:rPr>
              <w:t xml:space="preserve">Services </w:t>
            </w:r>
            <w:r>
              <w:rPr>
                <w:highlight w:val="yellow"/>
              </w:rPr>
              <w:lastRenderedPageBreak/>
              <w:t xml:space="preserve">Commencement Date </w:t>
            </w:r>
            <w:r w:rsidR="00017A61" w:rsidRPr="00F02041">
              <w:rPr>
                <w:highlight w:val="yellow"/>
              </w:rPr>
              <w:t>and within ten (10) Working Days of there is any change or renewal to license or exemption to carry, store or dispose waste</w:t>
            </w:r>
            <w:r>
              <w:rPr>
                <w:highlight w:val="yellow"/>
              </w:rPr>
              <w:t>]</w:t>
            </w:r>
          </w:p>
        </w:tc>
      </w:tr>
      <w:tr w:rsidR="002B217D" w14:paraId="5E48D8A6" w14:textId="77777777" w:rsidTr="000E75F4">
        <w:tc>
          <w:tcPr>
            <w:tcW w:w="0" w:type="auto"/>
          </w:tcPr>
          <w:p w14:paraId="55398C2A" w14:textId="7D6E7E0B" w:rsidR="00017A61" w:rsidRPr="00F02041" w:rsidRDefault="002B217D" w:rsidP="00644C9F">
            <w:pPr>
              <w:pStyle w:val="StdBodyTextBold"/>
              <w:rPr>
                <w:highlight w:val="yellow"/>
              </w:rPr>
            </w:pPr>
            <w:r>
              <w:rPr>
                <w:highlight w:val="yellow"/>
              </w:rPr>
              <w:lastRenderedPageBreak/>
              <w:t>[</w:t>
            </w:r>
            <w:r w:rsidR="00017A61" w:rsidRPr="00F02041">
              <w:rPr>
                <w:highlight w:val="yellow"/>
              </w:rPr>
              <w:t>Greenhouse Gas Emissions</w:t>
            </w:r>
            <w:r>
              <w:rPr>
                <w:highlight w:val="yellow"/>
              </w:rPr>
              <w:t>]</w:t>
            </w:r>
          </w:p>
        </w:tc>
        <w:tc>
          <w:tcPr>
            <w:tcW w:w="0" w:type="auto"/>
          </w:tcPr>
          <w:p w14:paraId="1BC30BF7" w14:textId="3FD860C2" w:rsidR="00017A61" w:rsidRPr="00F02041" w:rsidRDefault="002B217D" w:rsidP="00644C9F">
            <w:pPr>
              <w:pStyle w:val="StdBodyText"/>
              <w:rPr>
                <w:highlight w:val="yellow"/>
              </w:rPr>
            </w:pPr>
            <w:r>
              <w:rPr>
                <w:highlight w:val="yellow"/>
              </w:rPr>
              <w:t>[</w:t>
            </w:r>
            <w:r w:rsidR="00017A61" w:rsidRPr="00F02041">
              <w:rPr>
                <w:highlight w:val="yellow"/>
              </w:rPr>
              <w:t>Indicate greenhouse gas emissions making use of the use of the most recent conversion guidance set out in 'Greenhouse gas reporting – Conversion factors’ available online at https://www.gov.uk/guidance/measuring-and-reporting-environmental-impacts-guidance-for-businesses</w:t>
            </w:r>
            <w:r>
              <w:rPr>
                <w:highlight w:val="yellow"/>
              </w:rPr>
              <w:t>]</w:t>
            </w:r>
          </w:p>
        </w:tc>
        <w:tc>
          <w:tcPr>
            <w:tcW w:w="0" w:type="auto"/>
          </w:tcPr>
          <w:p w14:paraId="24AEBB01" w14:textId="69D52DF1" w:rsidR="00017A61" w:rsidRPr="00F02041" w:rsidRDefault="002B217D" w:rsidP="00644C9F">
            <w:pPr>
              <w:pStyle w:val="StdBodyText"/>
              <w:rPr>
                <w:highlight w:val="yellow"/>
              </w:rPr>
            </w:pPr>
            <w:r>
              <w:rPr>
                <w:highlight w:val="yellow"/>
              </w:rPr>
              <w:t>[</w:t>
            </w:r>
            <w:r w:rsidR="00017A61" w:rsidRPr="00F02041">
              <w:rPr>
                <w:highlight w:val="yellow"/>
              </w:rPr>
              <w:t xml:space="preserve">On the anniversary of the </w:t>
            </w:r>
            <w:r>
              <w:rPr>
                <w:highlight w:val="yellow"/>
              </w:rPr>
              <w:t>Services Commencement Date]</w:t>
            </w:r>
          </w:p>
        </w:tc>
      </w:tr>
      <w:tr w:rsidR="002B217D" w14:paraId="07804A16" w14:textId="77777777" w:rsidTr="000E75F4">
        <w:tc>
          <w:tcPr>
            <w:tcW w:w="0" w:type="auto"/>
          </w:tcPr>
          <w:p w14:paraId="2BAC367E" w14:textId="541F3954" w:rsidR="00017A61" w:rsidRPr="00F02041" w:rsidRDefault="002B217D" w:rsidP="00644C9F">
            <w:pPr>
              <w:pStyle w:val="StdBodyTextBold"/>
              <w:rPr>
                <w:highlight w:val="yellow"/>
              </w:rPr>
            </w:pPr>
            <w:r>
              <w:rPr>
                <w:highlight w:val="yellow"/>
              </w:rPr>
              <w:t>[</w:t>
            </w:r>
            <w:r w:rsidR="00017A61" w:rsidRPr="00F02041">
              <w:rPr>
                <w:highlight w:val="yellow"/>
              </w:rPr>
              <w:t>Water Use</w:t>
            </w:r>
            <w:r>
              <w:rPr>
                <w:highlight w:val="yellow"/>
              </w:rPr>
              <w:t>]</w:t>
            </w:r>
          </w:p>
        </w:tc>
        <w:tc>
          <w:tcPr>
            <w:tcW w:w="0" w:type="auto"/>
          </w:tcPr>
          <w:p w14:paraId="08B33F9E" w14:textId="5A434939" w:rsidR="00017A61" w:rsidRPr="00F02041" w:rsidRDefault="002B217D" w:rsidP="00644C9F">
            <w:pPr>
              <w:pStyle w:val="StdBodyText"/>
              <w:rPr>
                <w:highlight w:val="yellow"/>
              </w:rPr>
            </w:pPr>
            <w:r>
              <w:rPr>
                <w:highlight w:val="yellow"/>
              </w:rPr>
              <w:t>[</w:t>
            </w:r>
            <w:r w:rsidR="00017A61" w:rsidRPr="00F02041">
              <w:rPr>
                <w:highlight w:val="yellow"/>
              </w:rPr>
              <w:t>Volume in metres cubed.</w:t>
            </w:r>
            <w:r>
              <w:rPr>
                <w:highlight w:val="yellow"/>
              </w:rPr>
              <w:t>]</w:t>
            </w:r>
          </w:p>
        </w:tc>
        <w:tc>
          <w:tcPr>
            <w:tcW w:w="0" w:type="auto"/>
          </w:tcPr>
          <w:p w14:paraId="5F9C3A95" w14:textId="114564D9" w:rsidR="00017A61" w:rsidRPr="00F02041" w:rsidRDefault="002B217D" w:rsidP="00644C9F">
            <w:pPr>
              <w:pStyle w:val="StdBodyText"/>
              <w:rPr>
                <w:highlight w:val="yellow"/>
              </w:rPr>
            </w:pPr>
            <w:r>
              <w:rPr>
                <w:highlight w:val="yellow"/>
              </w:rPr>
              <w:t>[</w:t>
            </w:r>
            <w:r w:rsidR="00017A61" w:rsidRPr="00F02041">
              <w:rPr>
                <w:highlight w:val="yellow"/>
              </w:rPr>
              <w:t xml:space="preserve">On the anniversary of the </w:t>
            </w:r>
            <w:r>
              <w:rPr>
                <w:highlight w:val="yellow"/>
              </w:rPr>
              <w:t xml:space="preserve">Services Commencement </w:t>
            </w:r>
            <w:r w:rsidR="00017A61" w:rsidRPr="00F02041">
              <w:rPr>
                <w:highlight w:val="yellow"/>
              </w:rPr>
              <w:t>Date</w:t>
            </w:r>
            <w:r>
              <w:rPr>
                <w:highlight w:val="yellow"/>
              </w:rPr>
              <w:t>]</w:t>
            </w:r>
          </w:p>
        </w:tc>
      </w:tr>
      <w:tr w:rsidR="002B217D" w14:paraId="5849A4F3" w14:textId="77777777" w:rsidTr="000E75F4">
        <w:tc>
          <w:tcPr>
            <w:tcW w:w="0" w:type="auto"/>
          </w:tcPr>
          <w:p w14:paraId="5FA6ED4E" w14:textId="2AD94FC7" w:rsidR="00017A61" w:rsidRPr="00F02041" w:rsidRDefault="002B217D" w:rsidP="00644C9F">
            <w:pPr>
              <w:pStyle w:val="StdBodyTextBold"/>
              <w:rPr>
                <w:highlight w:val="yellow"/>
              </w:rPr>
            </w:pPr>
            <w:r>
              <w:rPr>
                <w:highlight w:val="yellow"/>
              </w:rPr>
              <w:t>[</w:t>
            </w:r>
            <w:r w:rsidR="00017A61" w:rsidRPr="00F02041">
              <w:rPr>
                <w:highlight w:val="yellow"/>
              </w:rPr>
              <w:t>Energy Use</w:t>
            </w:r>
            <w:r>
              <w:rPr>
                <w:highlight w:val="yellow"/>
              </w:rPr>
              <w:t>]</w:t>
            </w:r>
          </w:p>
        </w:tc>
        <w:tc>
          <w:tcPr>
            <w:tcW w:w="0" w:type="auto"/>
          </w:tcPr>
          <w:p w14:paraId="21EAB5D6" w14:textId="6DD659F6" w:rsidR="00017A61" w:rsidRPr="00F02041" w:rsidRDefault="002B217D" w:rsidP="00644C9F">
            <w:pPr>
              <w:pStyle w:val="StdBodyText"/>
              <w:rPr>
                <w:highlight w:val="yellow"/>
              </w:rPr>
            </w:pPr>
            <w:r>
              <w:rPr>
                <w:highlight w:val="yellow"/>
              </w:rPr>
              <w:t>[</w:t>
            </w:r>
            <w:r w:rsidR="00017A61" w:rsidRPr="00F02041">
              <w:rPr>
                <w:highlight w:val="yellow"/>
              </w:rPr>
              <w:t>Separate energy consumption figures for:</w:t>
            </w:r>
          </w:p>
          <w:p w14:paraId="444E86D1" w14:textId="625A4D13" w:rsidR="00017A61" w:rsidRPr="00F02041" w:rsidRDefault="00017A61" w:rsidP="0019297C">
            <w:pPr>
              <w:pStyle w:val="StdBodyText"/>
              <w:numPr>
                <w:ilvl w:val="0"/>
                <w:numId w:val="80"/>
              </w:numPr>
              <w:spacing w:after="0"/>
              <w:rPr>
                <w:highlight w:val="yellow"/>
              </w:rPr>
            </w:pPr>
            <w:r w:rsidRPr="00F02041">
              <w:rPr>
                <w:highlight w:val="yellow"/>
              </w:rPr>
              <w:t xml:space="preserve">assets deployed on the </w:t>
            </w:r>
            <w:r w:rsidR="009D11FE">
              <w:rPr>
                <w:highlight w:val="yellow"/>
              </w:rPr>
              <w:t xml:space="preserve">Contractor’s </w:t>
            </w:r>
            <w:r w:rsidRPr="00F02041">
              <w:rPr>
                <w:highlight w:val="yellow"/>
              </w:rPr>
              <w:t>site;</w:t>
            </w:r>
          </w:p>
          <w:p w14:paraId="1396E2FC" w14:textId="77777777" w:rsidR="00017A61" w:rsidRPr="00F02041" w:rsidRDefault="00017A61" w:rsidP="0019297C">
            <w:pPr>
              <w:pStyle w:val="StdBodyText"/>
              <w:numPr>
                <w:ilvl w:val="0"/>
                <w:numId w:val="80"/>
              </w:numPr>
              <w:spacing w:after="0"/>
              <w:rPr>
                <w:highlight w:val="yellow"/>
              </w:rPr>
            </w:pPr>
            <w:r w:rsidRPr="00F02041">
              <w:rPr>
                <w:highlight w:val="yellow"/>
              </w:rPr>
              <w:t>assets deployed on the Authority’s site;</w:t>
            </w:r>
          </w:p>
          <w:p w14:paraId="1E8E95F8" w14:textId="4BF60224" w:rsidR="00017A61" w:rsidRPr="00F02041" w:rsidRDefault="00017A61" w:rsidP="0019297C">
            <w:pPr>
              <w:pStyle w:val="StdBodyText"/>
              <w:numPr>
                <w:ilvl w:val="0"/>
                <w:numId w:val="80"/>
              </w:numPr>
              <w:spacing w:after="0"/>
              <w:rPr>
                <w:highlight w:val="yellow"/>
              </w:rPr>
            </w:pPr>
            <w:r w:rsidRPr="00F02041">
              <w:rPr>
                <w:highlight w:val="yellow"/>
              </w:rPr>
              <w:t xml:space="preserve">assets </w:t>
            </w:r>
            <w:r w:rsidR="00CA6A62" w:rsidRPr="00F02041">
              <w:rPr>
                <w:highlight w:val="yellow"/>
              </w:rPr>
              <w:t>deployed off</w:t>
            </w:r>
            <w:r w:rsidRPr="00F02041">
              <w:rPr>
                <w:highlight w:val="yellow"/>
              </w:rPr>
              <w:t>-site; and</w:t>
            </w:r>
          </w:p>
          <w:p w14:paraId="5F1C1C50" w14:textId="77777777" w:rsidR="00017A61" w:rsidRPr="00F02041" w:rsidRDefault="00017A61" w:rsidP="0019297C">
            <w:pPr>
              <w:pStyle w:val="StdBodyText"/>
              <w:numPr>
                <w:ilvl w:val="0"/>
                <w:numId w:val="80"/>
              </w:numPr>
              <w:spacing w:after="0"/>
              <w:rPr>
                <w:highlight w:val="yellow"/>
              </w:rPr>
            </w:pPr>
            <w:r w:rsidRPr="00F02041">
              <w:rPr>
                <w:highlight w:val="yellow"/>
              </w:rPr>
              <w:t xml:space="preserve">energy consumed by IT assets and by any cooling devices deployed. </w:t>
            </w:r>
          </w:p>
          <w:p w14:paraId="5477255E" w14:textId="299913CD" w:rsidR="00017A61" w:rsidRPr="00F02041" w:rsidRDefault="00017A61" w:rsidP="00644C9F">
            <w:pPr>
              <w:pStyle w:val="StdBodyText"/>
              <w:rPr>
                <w:highlight w:val="yellow"/>
              </w:rPr>
            </w:pPr>
            <w:r w:rsidRPr="00F02041">
              <w:rPr>
                <w:highlight w:val="yellow"/>
              </w:rPr>
              <w:t>Power Usage Effectiveness (</w:t>
            </w:r>
            <w:r w:rsidR="00E5731B">
              <w:rPr>
                <w:highlight w:val="yellow"/>
              </w:rPr>
              <w:t>“</w:t>
            </w:r>
            <w:r w:rsidRPr="00F02041">
              <w:rPr>
                <w:highlight w:val="yellow"/>
              </w:rPr>
              <w:t>PUE</w:t>
            </w:r>
            <w:r w:rsidR="00E5731B">
              <w:rPr>
                <w:highlight w:val="yellow"/>
              </w:rPr>
              <w:t>”</w:t>
            </w:r>
            <w:r w:rsidRPr="00F02041">
              <w:rPr>
                <w:highlight w:val="yellow"/>
              </w:rPr>
              <w:t>) rating for each data centre/server room in accordance with ISO/IEC 31034-2/EN 50600-4-2.</w:t>
            </w:r>
            <w:r w:rsidR="002B217D">
              <w:rPr>
                <w:highlight w:val="yellow"/>
              </w:rPr>
              <w:t>]</w:t>
            </w:r>
          </w:p>
        </w:tc>
        <w:tc>
          <w:tcPr>
            <w:tcW w:w="0" w:type="auto"/>
          </w:tcPr>
          <w:p w14:paraId="79E16E19" w14:textId="68D2ABD3" w:rsidR="00017A61" w:rsidRPr="00F02041" w:rsidRDefault="002B217D" w:rsidP="00644C9F">
            <w:pPr>
              <w:pStyle w:val="StdBodyText"/>
              <w:rPr>
                <w:highlight w:val="yellow"/>
              </w:rPr>
            </w:pPr>
            <w:r>
              <w:rPr>
                <w:highlight w:val="yellow"/>
              </w:rPr>
              <w:t>[</w:t>
            </w:r>
            <w:r w:rsidR="00017A61" w:rsidRPr="00F02041">
              <w:rPr>
                <w:highlight w:val="yellow"/>
              </w:rPr>
              <w:t xml:space="preserve">On the anniversary of the </w:t>
            </w:r>
            <w:r>
              <w:rPr>
                <w:highlight w:val="yellow"/>
              </w:rPr>
              <w:t xml:space="preserve">Services Commencement </w:t>
            </w:r>
            <w:r w:rsidR="00017A61" w:rsidRPr="00F02041">
              <w:rPr>
                <w:highlight w:val="yellow"/>
              </w:rPr>
              <w:t>Date</w:t>
            </w:r>
            <w:r>
              <w:rPr>
                <w:highlight w:val="yellow"/>
              </w:rPr>
              <w:t>]</w:t>
            </w:r>
          </w:p>
        </w:tc>
      </w:tr>
      <w:tr w:rsidR="002B217D" w14:paraId="3C291250" w14:textId="77777777" w:rsidTr="000E75F4">
        <w:tc>
          <w:tcPr>
            <w:tcW w:w="0" w:type="auto"/>
          </w:tcPr>
          <w:p w14:paraId="1C49DF76" w14:textId="2D5AD95C" w:rsidR="00017A61" w:rsidRPr="00F02041" w:rsidRDefault="002B217D" w:rsidP="00644C9F">
            <w:pPr>
              <w:pStyle w:val="StdBodyTextBold"/>
              <w:rPr>
                <w:highlight w:val="yellow"/>
              </w:rPr>
            </w:pPr>
            <w:r>
              <w:rPr>
                <w:highlight w:val="yellow"/>
              </w:rPr>
              <w:t>[</w:t>
            </w:r>
            <w:r w:rsidR="00017A61" w:rsidRPr="00F02041">
              <w:rPr>
                <w:highlight w:val="yellow"/>
              </w:rPr>
              <w:t>Transport Use</w:t>
            </w:r>
            <w:r>
              <w:rPr>
                <w:highlight w:val="yellow"/>
              </w:rPr>
              <w:t>]</w:t>
            </w:r>
          </w:p>
        </w:tc>
        <w:tc>
          <w:tcPr>
            <w:tcW w:w="0" w:type="auto"/>
          </w:tcPr>
          <w:p w14:paraId="590E7BE5" w14:textId="539E2110" w:rsidR="00017A61" w:rsidRPr="00F02041" w:rsidRDefault="002B217D" w:rsidP="0019297C">
            <w:pPr>
              <w:pStyle w:val="StdBodyText"/>
              <w:numPr>
                <w:ilvl w:val="0"/>
                <w:numId w:val="81"/>
              </w:numPr>
              <w:spacing w:after="0"/>
              <w:rPr>
                <w:highlight w:val="yellow"/>
              </w:rPr>
            </w:pPr>
            <w:r>
              <w:rPr>
                <w:highlight w:val="yellow"/>
              </w:rPr>
              <w:t>[</w:t>
            </w:r>
            <w:r w:rsidR="00017A61" w:rsidRPr="00F02041">
              <w:rPr>
                <w:highlight w:val="yellow"/>
              </w:rPr>
              <w:t xml:space="preserve">miles travelled by transport and fuel type, for goods delivered </w:t>
            </w:r>
            <w:r w:rsidR="00E0113F" w:rsidRPr="00F02041">
              <w:rPr>
                <w:highlight w:val="yellow"/>
              </w:rPr>
              <w:t>to the</w:t>
            </w:r>
            <w:r w:rsidR="00017A61" w:rsidRPr="00F02041">
              <w:rPr>
                <w:highlight w:val="yellow"/>
              </w:rPr>
              <w:t xml:space="preserve"> Authority’s sites; </w:t>
            </w:r>
          </w:p>
          <w:p w14:paraId="1BB3EBB7" w14:textId="33353F2A" w:rsidR="00017A61" w:rsidRPr="00F02041" w:rsidRDefault="00017A61" w:rsidP="0019297C">
            <w:pPr>
              <w:pStyle w:val="StdBodyText"/>
              <w:numPr>
                <w:ilvl w:val="0"/>
                <w:numId w:val="81"/>
              </w:numPr>
              <w:spacing w:after="0"/>
              <w:rPr>
                <w:highlight w:val="yellow"/>
              </w:rPr>
            </w:pPr>
            <w:r w:rsidRPr="00F02041">
              <w:rPr>
                <w:highlight w:val="yellow"/>
              </w:rPr>
              <w:lastRenderedPageBreak/>
              <w:t xml:space="preserve">miles travelled by staff when visiting the Authority’s sites from the </w:t>
            </w:r>
            <w:r w:rsidR="009D11FE">
              <w:rPr>
                <w:highlight w:val="yellow"/>
              </w:rPr>
              <w:t xml:space="preserve">Contractor’s </w:t>
            </w:r>
            <w:r w:rsidRPr="00F02041">
              <w:rPr>
                <w:highlight w:val="yellow"/>
              </w:rPr>
              <w:t>sites or home;</w:t>
            </w:r>
          </w:p>
          <w:p w14:paraId="6066980E" w14:textId="7D359ECE" w:rsidR="00017A61" w:rsidRPr="00F02041" w:rsidRDefault="00017A61" w:rsidP="0019297C">
            <w:pPr>
              <w:pStyle w:val="StdBodyText"/>
              <w:numPr>
                <w:ilvl w:val="0"/>
                <w:numId w:val="81"/>
              </w:numPr>
              <w:spacing w:after="0"/>
              <w:rPr>
                <w:highlight w:val="yellow"/>
              </w:rPr>
            </w:pPr>
            <w:r w:rsidRPr="00F02041">
              <w:rPr>
                <w:highlight w:val="yellow"/>
              </w:rPr>
              <w:t>resulting Green House Gas (</w:t>
            </w:r>
            <w:r w:rsidR="00E5731B">
              <w:rPr>
                <w:highlight w:val="yellow"/>
              </w:rPr>
              <w:t>“</w:t>
            </w:r>
            <w:r w:rsidRPr="00F02041">
              <w:rPr>
                <w:highlight w:val="yellow"/>
              </w:rPr>
              <w:t>GHG</w:t>
            </w:r>
            <w:r w:rsidR="00E5731B">
              <w:rPr>
                <w:highlight w:val="yellow"/>
              </w:rPr>
              <w:t>”</w:t>
            </w:r>
            <w:r w:rsidRPr="00F02041">
              <w:rPr>
                <w:highlight w:val="yellow"/>
              </w:rPr>
              <w:t>) emissions using agreed Conversion Factors; and</w:t>
            </w:r>
          </w:p>
          <w:p w14:paraId="4F858CD9" w14:textId="77777777" w:rsidR="00017A61" w:rsidRDefault="00017A61" w:rsidP="0019297C">
            <w:pPr>
              <w:pStyle w:val="StdBodyText"/>
              <w:numPr>
                <w:ilvl w:val="0"/>
                <w:numId w:val="81"/>
              </w:numPr>
              <w:spacing w:after="0"/>
              <w:rPr>
                <w:highlight w:val="yellow"/>
              </w:rPr>
            </w:pPr>
            <w:r w:rsidRPr="00F02041">
              <w:rPr>
                <w:highlight w:val="yellow"/>
              </w:rPr>
              <w:t>the number of multi-lateral e-meetings i.e. with more than two attendees, held by type (audio, webinar, v/conferencing) their length and number of attendees</w:t>
            </w:r>
            <w:r w:rsidR="002B217D">
              <w:rPr>
                <w:highlight w:val="yellow"/>
              </w:rPr>
              <w:t>]</w:t>
            </w:r>
          </w:p>
          <w:p w14:paraId="5AE4435A" w14:textId="0BDA4494" w:rsidR="002B217D" w:rsidRPr="00F02041" w:rsidRDefault="002B217D" w:rsidP="002B217D">
            <w:pPr>
              <w:pStyle w:val="StdBodyText"/>
              <w:spacing w:after="0"/>
              <w:ind w:left="720"/>
              <w:rPr>
                <w:highlight w:val="yellow"/>
              </w:rPr>
            </w:pPr>
          </w:p>
        </w:tc>
        <w:tc>
          <w:tcPr>
            <w:tcW w:w="0" w:type="auto"/>
          </w:tcPr>
          <w:p w14:paraId="01F8AD9D" w14:textId="2FA65FCF" w:rsidR="00017A61" w:rsidRPr="00F02041" w:rsidRDefault="002B217D" w:rsidP="00644C9F">
            <w:pPr>
              <w:pStyle w:val="StdBodyText"/>
              <w:rPr>
                <w:highlight w:val="yellow"/>
              </w:rPr>
            </w:pPr>
            <w:r>
              <w:rPr>
                <w:highlight w:val="yellow"/>
              </w:rPr>
              <w:lastRenderedPageBreak/>
              <w:t>[O</w:t>
            </w:r>
            <w:r w:rsidR="00017A61" w:rsidRPr="00F02041">
              <w:rPr>
                <w:highlight w:val="yellow"/>
              </w:rPr>
              <w:t xml:space="preserve">n the anniversary of the </w:t>
            </w:r>
            <w:r>
              <w:rPr>
                <w:highlight w:val="yellow"/>
              </w:rPr>
              <w:t xml:space="preserve">Services </w:t>
            </w:r>
            <w:r>
              <w:rPr>
                <w:highlight w:val="yellow"/>
              </w:rPr>
              <w:lastRenderedPageBreak/>
              <w:t xml:space="preserve">Commencement </w:t>
            </w:r>
            <w:r w:rsidR="00017A61" w:rsidRPr="00F02041">
              <w:rPr>
                <w:highlight w:val="yellow"/>
              </w:rPr>
              <w:t>Date</w:t>
            </w:r>
            <w:r>
              <w:rPr>
                <w:highlight w:val="yellow"/>
              </w:rPr>
              <w:t>]</w:t>
            </w:r>
          </w:p>
        </w:tc>
      </w:tr>
      <w:tr w:rsidR="002B217D" w14:paraId="25F5A477" w14:textId="77777777" w:rsidTr="000E75F4">
        <w:tc>
          <w:tcPr>
            <w:tcW w:w="0" w:type="auto"/>
          </w:tcPr>
          <w:p w14:paraId="0EB05C56" w14:textId="77777777" w:rsidR="002B217D" w:rsidRPr="00C047B3" w:rsidRDefault="002B217D" w:rsidP="002B217D">
            <w:pPr>
              <w:pStyle w:val="StdBodyTextBold"/>
              <w:rPr>
                <w:highlight w:val="yellow"/>
              </w:rPr>
            </w:pPr>
            <w:r>
              <w:rPr>
                <w:highlight w:val="yellow"/>
              </w:rPr>
              <w:lastRenderedPageBreak/>
              <w:t>Prohibited Items</w:t>
            </w:r>
          </w:p>
        </w:tc>
        <w:tc>
          <w:tcPr>
            <w:tcW w:w="0" w:type="auto"/>
          </w:tcPr>
          <w:p w14:paraId="1ED30E7C" w14:textId="1CB65680" w:rsidR="002B217D" w:rsidRPr="0094282A" w:rsidRDefault="002B217D" w:rsidP="002B217D">
            <w:pPr>
              <w:pStyle w:val="StdBodyText"/>
              <w:rPr>
                <w:highlight w:val="yellow"/>
              </w:rPr>
            </w:pPr>
            <w:r>
              <w:rPr>
                <w:highlight w:val="yellow"/>
              </w:rPr>
              <w:t>[</w:t>
            </w:r>
            <w:r w:rsidRPr="00C047B3">
              <w:rPr>
                <w:highlight w:val="yellow"/>
              </w:rPr>
              <w:t>Materials usage, inc</w:t>
            </w:r>
            <w:r w:rsidRPr="0094282A">
              <w:rPr>
                <w:highlight w:val="yellow"/>
              </w:rPr>
              <w:t>luding:</w:t>
            </w:r>
          </w:p>
          <w:p w14:paraId="21DF6A37" w14:textId="77777777" w:rsidR="002B217D" w:rsidRPr="0094282A" w:rsidRDefault="002B217D" w:rsidP="0019297C">
            <w:pPr>
              <w:pStyle w:val="StdBodyText"/>
              <w:numPr>
                <w:ilvl w:val="0"/>
                <w:numId w:val="83"/>
              </w:numPr>
              <w:spacing w:after="0"/>
              <w:rPr>
                <w:highlight w:val="yellow"/>
              </w:rPr>
            </w:pPr>
            <w:r w:rsidRPr="0094282A">
              <w:rPr>
                <w:highlight w:val="yellow"/>
              </w:rPr>
              <w:t>type of material used;</w:t>
            </w:r>
          </w:p>
          <w:p w14:paraId="12FA782E" w14:textId="017BD0AD" w:rsidR="002B217D" w:rsidRPr="0094282A" w:rsidRDefault="002B217D" w:rsidP="0019297C">
            <w:pPr>
              <w:pStyle w:val="StdBodyText"/>
              <w:numPr>
                <w:ilvl w:val="0"/>
                <w:numId w:val="83"/>
              </w:numPr>
              <w:spacing w:after="0"/>
              <w:rPr>
                <w:highlight w:val="yellow"/>
              </w:rPr>
            </w:pPr>
            <w:r w:rsidRPr="0094282A">
              <w:rPr>
                <w:highlight w:val="yellow"/>
              </w:rPr>
              <w:t>quantity or volume of material used;</w:t>
            </w:r>
            <w:r>
              <w:rPr>
                <w:highlight w:val="yellow"/>
              </w:rPr>
              <w:t xml:space="preserve"> and </w:t>
            </w:r>
          </w:p>
          <w:p w14:paraId="3455A3DA" w14:textId="77777777" w:rsidR="002B217D" w:rsidRPr="00C047B3" w:rsidRDefault="002B217D" w:rsidP="0019297C">
            <w:pPr>
              <w:pStyle w:val="StdBodyText"/>
              <w:numPr>
                <w:ilvl w:val="0"/>
                <w:numId w:val="83"/>
              </w:numPr>
              <w:spacing w:after="0"/>
              <w:rPr>
                <w:highlight w:val="yellow"/>
              </w:rPr>
            </w:pPr>
            <w:r w:rsidRPr="00C047B3">
              <w:rPr>
                <w:highlight w:val="yellow"/>
              </w:rPr>
              <w:t>amount of recycled/recovered material used]</w:t>
            </w:r>
          </w:p>
        </w:tc>
        <w:tc>
          <w:tcPr>
            <w:tcW w:w="0" w:type="auto"/>
          </w:tcPr>
          <w:p w14:paraId="547BA1A9" w14:textId="410F245E" w:rsidR="002B217D" w:rsidRPr="00F02041" w:rsidRDefault="002B217D" w:rsidP="002B217D">
            <w:pPr>
              <w:pStyle w:val="StdBodyText"/>
              <w:rPr>
                <w:highlight w:val="yellow"/>
              </w:rPr>
            </w:pPr>
            <w:r>
              <w:rPr>
                <w:highlight w:val="yellow"/>
              </w:rPr>
              <w:t>[</w:t>
            </w:r>
            <w:r w:rsidRPr="00E963F9">
              <w:rPr>
                <w:highlight w:val="yellow"/>
              </w:rPr>
              <w:t xml:space="preserve">On the anniversary of the </w:t>
            </w:r>
            <w:r w:rsidR="00331740">
              <w:rPr>
                <w:highlight w:val="yellow"/>
              </w:rPr>
              <w:t xml:space="preserve">Services Commencement </w:t>
            </w:r>
            <w:r w:rsidRPr="00E963F9">
              <w:rPr>
                <w:highlight w:val="yellow"/>
              </w:rPr>
              <w:t>Date</w:t>
            </w:r>
            <w:r>
              <w:rPr>
                <w:highlight w:val="yellow"/>
              </w:rPr>
              <w:t>]</w:t>
            </w:r>
          </w:p>
        </w:tc>
      </w:tr>
      <w:tr w:rsidR="000F6467" w14:paraId="5AF0843D" w14:textId="77777777" w:rsidTr="000E75F4">
        <w:tc>
          <w:tcPr>
            <w:tcW w:w="0" w:type="auto"/>
          </w:tcPr>
          <w:p w14:paraId="5BE086EA" w14:textId="25295DAF" w:rsidR="000F6467" w:rsidRDefault="000F6467" w:rsidP="002B217D">
            <w:pPr>
              <w:pStyle w:val="StdBodyTextBold"/>
              <w:rPr>
                <w:highlight w:val="yellow"/>
              </w:rPr>
            </w:pPr>
            <w:r>
              <w:rPr>
                <w:highlight w:val="yellow"/>
              </w:rPr>
              <w:t>Modern Slavery</w:t>
            </w:r>
          </w:p>
        </w:tc>
        <w:tc>
          <w:tcPr>
            <w:tcW w:w="0" w:type="auto"/>
          </w:tcPr>
          <w:p w14:paraId="4FA49CF8" w14:textId="7BDAB823" w:rsidR="000F6467" w:rsidRDefault="000F6467" w:rsidP="002B217D">
            <w:pPr>
              <w:pStyle w:val="StdBodyText"/>
              <w:rPr>
                <w:highlight w:val="yellow"/>
              </w:rPr>
            </w:pPr>
            <w:r>
              <w:rPr>
                <w:highlight w:val="yellow"/>
              </w:rPr>
              <w:t>[Reporting on due diligence and compliance with modern slavery obligations included in the Contract in relation to the Contractor and its supply chain].</w:t>
            </w:r>
          </w:p>
        </w:tc>
        <w:tc>
          <w:tcPr>
            <w:tcW w:w="0" w:type="auto"/>
          </w:tcPr>
          <w:p w14:paraId="7926A763" w14:textId="4020300B" w:rsidR="000F6467" w:rsidRDefault="00E933A5" w:rsidP="002B217D">
            <w:pPr>
              <w:pStyle w:val="StdBodyText"/>
              <w:rPr>
                <w:highlight w:val="yellow"/>
              </w:rPr>
            </w:pPr>
            <w:r>
              <w:rPr>
                <w:highlight w:val="yellow"/>
              </w:rPr>
              <w:t>[Quarterly reporting throughout the Term]</w:t>
            </w:r>
          </w:p>
        </w:tc>
      </w:tr>
      <w:tr w:rsidR="002B217D" w14:paraId="225EBF9E" w14:textId="77777777" w:rsidTr="000E75F4">
        <w:tc>
          <w:tcPr>
            <w:tcW w:w="0" w:type="auto"/>
          </w:tcPr>
          <w:p w14:paraId="5BB33B6D" w14:textId="77777777" w:rsidR="002B217D" w:rsidRDefault="002B217D" w:rsidP="002B217D">
            <w:pPr>
              <w:pStyle w:val="StdBodyTextBold"/>
              <w:rPr>
                <w:highlight w:val="yellow"/>
              </w:rPr>
            </w:pPr>
            <w:r>
              <w:rPr>
                <w:highlight w:val="yellow"/>
              </w:rPr>
              <w:t xml:space="preserve">Social Value </w:t>
            </w:r>
          </w:p>
        </w:tc>
        <w:tc>
          <w:tcPr>
            <w:tcW w:w="0" w:type="auto"/>
          </w:tcPr>
          <w:p w14:paraId="05FBA868" w14:textId="1E5D8804" w:rsidR="002B217D" w:rsidRDefault="002B217D" w:rsidP="002B217D">
            <w:pPr>
              <w:pStyle w:val="StdBodyText"/>
              <w:rPr>
                <w:highlight w:val="yellow"/>
              </w:rPr>
            </w:pPr>
            <w:r>
              <w:rPr>
                <w:highlight w:val="yellow"/>
              </w:rPr>
              <w:t xml:space="preserve">[Include any relevant Social Value requirements from the Specification] </w:t>
            </w:r>
          </w:p>
          <w:p w14:paraId="22784F29" w14:textId="77777777" w:rsidR="002B217D" w:rsidRDefault="002B217D" w:rsidP="002B217D">
            <w:pPr>
              <w:pStyle w:val="StdBodyText"/>
              <w:rPr>
                <w:highlight w:val="yellow"/>
              </w:rPr>
            </w:pPr>
          </w:p>
          <w:p w14:paraId="7C81A644" w14:textId="77777777" w:rsidR="002B217D" w:rsidRDefault="002B217D" w:rsidP="002B217D">
            <w:pPr>
              <w:pStyle w:val="StdBodyText"/>
              <w:rPr>
                <w:highlight w:val="yellow"/>
              </w:rPr>
            </w:pPr>
          </w:p>
          <w:p w14:paraId="14D47EC2" w14:textId="77777777" w:rsidR="002B217D" w:rsidRDefault="002B217D" w:rsidP="002B217D">
            <w:pPr>
              <w:pStyle w:val="StdBodyText"/>
              <w:rPr>
                <w:highlight w:val="yellow"/>
              </w:rPr>
            </w:pPr>
          </w:p>
          <w:p w14:paraId="370F9C4A" w14:textId="77777777" w:rsidR="002B217D" w:rsidRPr="00C047B3" w:rsidRDefault="002B217D" w:rsidP="002B217D">
            <w:pPr>
              <w:pStyle w:val="StdBodyText"/>
              <w:rPr>
                <w:highlight w:val="yellow"/>
              </w:rPr>
            </w:pPr>
          </w:p>
        </w:tc>
        <w:tc>
          <w:tcPr>
            <w:tcW w:w="0" w:type="auto"/>
          </w:tcPr>
          <w:p w14:paraId="6CEB851E" w14:textId="00739FA3" w:rsidR="002B217D" w:rsidRPr="0094282A" w:rsidRDefault="002B217D" w:rsidP="002B217D">
            <w:pPr>
              <w:pStyle w:val="StdBodyText"/>
              <w:rPr>
                <w:highlight w:val="yellow"/>
              </w:rPr>
            </w:pPr>
            <w:r>
              <w:rPr>
                <w:highlight w:val="yellow"/>
              </w:rPr>
              <w:t>[</w:t>
            </w:r>
            <w:r w:rsidRPr="00E963F9">
              <w:rPr>
                <w:highlight w:val="yellow"/>
              </w:rPr>
              <w:t xml:space="preserve">On the anniversary of the </w:t>
            </w:r>
            <w:r w:rsidR="00331740">
              <w:rPr>
                <w:highlight w:val="yellow"/>
              </w:rPr>
              <w:t>Services Commencement</w:t>
            </w:r>
            <w:r w:rsidRPr="00E963F9">
              <w:rPr>
                <w:highlight w:val="yellow"/>
              </w:rPr>
              <w:t xml:space="preserve"> Date</w:t>
            </w:r>
            <w:r>
              <w:rPr>
                <w:highlight w:val="yellow"/>
              </w:rPr>
              <w:t>]</w:t>
            </w:r>
          </w:p>
        </w:tc>
      </w:tr>
      <w:tr w:rsidR="00381EE6" w14:paraId="6B7BBA95" w14:textId="77777777" w:rsidTr="000E75F4">
        <w:tc>
          <w:tcPr>
            <w:tcW w:w="0" w:type="auto"/>
          </w:tcPr>
          <w:p w14:paraId="407E3C59" w14:textId="7EC073DF" w:rsidR="00381EE6" w:rsidRDefault="00381EE6" w:rsidP="002B217D">
            <w:pPr>
              <w:pStyle w:val="StdBodyTextBold"/>
              <w:rPr>
                <w:highlight w:val="yellow"/>
              </w:rPr>
            </w:pPr>
            <w:r>
              <w:rPr>
                <w:highlight w:val="yellow"/>
              </w:rPr>
              <w:t>Other</w:t>
            </w:r>
          </w:p>
        </w:tc>
        <w:tc>
          <w:tcPr>
            <w:tcW w:w="0" w:type="auto"/>
          </w:tcPr>
          <w:p w14:paraId="45DE07B6" w14:textId="754D1954" w:rsidR="00381EE6" w:rsidRDefault="00381EE6" w:rsidP="002B217D">
            <w:pPr>
              <w:pStyle w:val="StdBodyText"/>
              <w:rPr>
                <w:highlight w:val="yellow"/>
              </w:rPr>
            </w:pPr>
            <w:r>
              <w:rPr>
                <w:highlight w:val="yellow"/>
              </w:rPr>
              <w:t>[ ]</w:t>
            </w:r>
          </w:p>
        </w:tc>
        <w:tc>
          <w:tcPr>
            <w:tcW w:w="0" w:type="auto"/>
          </w:tcPr>
          <w:p w14:paraId="71DAA1BD" w14:textId="4179BC72" w:rsidR="00381EE6" w:rsidRDefault="00381EE6" w:rsidP="002B217D">
            <w:pPr>
              <w:pStyle w:val="StdBodyText"/>
              <w:rPr>
                <w:highlight w:val="yellow"/>
              </w:rPr>
            </w:pPr>
            <w:r>
              <w:rPr>
                <w:highlight w:val="yellow"/>
              </w:rPr>
              <w:t>[ ]</w:t>
            </w:r>
          </w:p>
        </w:tc>
      </w:tr>
    </w:tbl>
    <w:p w14:paraId="6CF4318E" w14:textId="77777777" w:rsidR="005D7AC3" w:rsidRDefault="005D7AC3" w:rsidP="00B362DE">
      <w:bookmarkStart w:id="353" w:name="_Toc62125143"/>
      <w:bookmarkStart w:id="354" w:name="_Toc62138810"/>
      <w:bookmarkStart w:id="355" w:name="_Toc62141558"/>
      <w:bookmarkStart w:id="356" w:name="_Toc62205060"/>
      <w:bookmarkStart w:id="357" w:name="_Toc62205300"/>
      <w:bookmarkStart w:id="358" w:name="_Toc62125144"/>
      <w:bookmarkStart w:id="359" w:name="_Toc62138811"/>
      <w:bookmarkStart w:id="360" w:name="_Toc62141559"/>
      <w:bookmarkStart w:id="361" w:name="_Toc62205061"/>
      <w:bookmarkStart w:id="362" w:name="_Toc62205301"/>
      <w:bookmarkStart w:id="363" w:name="ElPgBr22"/>
      <w:bookmarkEnd w:id="10"/>
      <w:bookmarkEnd w:id="350"/>
      <w:bookmarkEnd w:id="352"/>
      <w:bookmarkEnd w:id="353"/>
      <w:bookmarkEnd w:id="354"/>
      <w:bookmarkEnd w:id="355"/>
      <w:bookmarkEnd w:id="356"/>
      <w:bookmarkEnd w:id="357"/>
      <w:bookmarkEnd w:id="358"/>
      <w:bookmarkEnd w:id="359"/>
      <w:bookmarkEnd w:id="360"/>
      <w:bookmarkEnd w:id="361"/>
      <w:bookmarkEnd w:id="362"/>
      <w:bookmarkEnd w:id="363"/>
    </w:p>
    <w:p w14:paraId="34928EBA" w14:textId="77777777" w:rsidR="00D26BE3" w:rsidRDefault="00D26BE3" w:rsidP="00D26BE3">
      <w:pPr>
        <w:rPr>
          <w:rFonts w:cs="Arial"/>
          <w:b/>
          <w:bCs/>
        </w:rPr>
      </w:pPr>
      <w:bookmarkStart w:id="364" w:name="_Hlk98447937"/>
      <w:r w:rsidRPr="003D5FF7">
        <w:rPr>
          <w:rFonts w:cs="Arial"/>
          <w:b/>
          <w:bCs/>
        </w:rPr>
        <w:t xml:space="preserve">21 A. </w:t>
      </w:r>
      <w:bookmarkStart w:id="365" w:name="_Hlk98448325"/>
      <w:r w:rsidRPr="003D5FF7">
        <w:rPr>
          <w:rFonts w:cs="Arial"/>
          <w:b/>
          <w:bCs/>
        </w:rPr>
        <w:t xml:space="preserve">SOCIAL VALUE – KEY PERFORMANCE INDICATORS </w:t>
      </w:r>
    </w:p>
    <w:p w14:paraId="757A321C" w14:textId="77777777" w:rsidR="00D26BE3" w:rsidRPr="002C20A4" w:rsidRDefault="00D26BE3" w:rsidP="00D26BE3">
      <w:pPr>
        <w:rPr>
          <w:rFonts w:cs="Arial"/>
          <w:b/>
          <w:bCs/>
        </w:rPr>
      </w:pPr>
      <w:r w:rsidRPr="002C20A4">
        <w:rPr>
          <w:rFonts w:ascii="Segoe UI Symbol" w:hAnsi="Segoe UI Symbol" w:cs="Segoe UI Symbol"/>
          <w:b/>
          <w:bCs/>
          <w:highlight w:val="yellow"/>
        </w:rPr>
        <w:t>☐</w:t>
      </w:r>
      <w:r w:rsidRPr="002C20A4">
        <w:rPr>
          <w:rFonts w:cs="Arial"/>
          <w:b/>
          <w:bCs/>
        </w:rPr>
        <w:t xml:space="preserve"> (ONLY APPLICABLE TO THE CONTRACT IF THIS BOX IS CHECKED)</w:t>
      </w:r>
    </w:p>
    <w:p w14:paraId="6BE15361" w14:textId="77777777" w:rsidR="00D26BE3" w:rsidRDefault="00D26BE3" w:rsidP="00D26BE3">
      <w:pPr>
        <w:pStyle w:val="SP1"/>
        <w:numPr>
          <w:ilvl w:val="0"/>
          <w:numId w:val="0"/>
        </w:numPr>
        <w:ind w:left="709" w:hanging="709"/>
        <w:rPr>
          <w:b w:val="0"/>
          <w:bCs/>
          <w:caps w:val="0"/>
        </w:rPr>
      </w:pPr>
      <w:r w:rsidRPr="00134E43">
        <w:rPr>
          <w:b w:val="0"/>
          <w:bCs/>
        </w:rPr>
        <w:t>2</w:t>
      </w:r>
      <w:r>
        <w:rPr>
          <w:b w:val="0"/>
          <w:bCs/>
        </w:rPr>
        <w:t>1</w:t>
      </w:r>
      <w:r w:rsidRPr="00134E43">
        <w:rPr>
          <w:b w:val="0"/>
          <w:bCs/>
        </w:rPr>
        <w:t xml:space="preserve"> A.1.</w:t>
      </w:r>
      <w:r w:rsidRPr="00134E43">
        <w:rPr>
          <w:b w:val="0"/>
          <w:bCs/>
          <w:caps w:val="0"/>
        </w:rPr>
        <w:t xml:space="preserve"> The Contractor </w:t>
      </w:r>
      <w:r>
        <w:rPr>
          <w:b w:val="0"/>
          <w:bCs/>
          <w:caps w:val="0"/>
        </w:rPr>
        <w:t>shall complete the table of Social Value Key Performance Indicators (“SV KPIs”) for [</w:t>
      </w:r>
      <w:r>
        <w:rPr>
          <w:b w:val="0"/>
          <w:bCs/>
          <w:caps w:val="0"/>
          <w:highlight w:val="yellow"/>
        </w:rPr>
        <w:t>each quarter of each Contract Year</w:t>
      </w:r>
      <w:r w:rsidRPr="00965F78">
        <w:rPr>
          <w:b w:val="0"/>
          <w:bCs/>
          <w:caps w:val="0"/>
          <w:highlight w:val="yellow"/>
        </w:rPr>
        <w:t xml:space="preserve"> </w:t>
      </w:r>
      <w:r>
        <w:rPr>
          <w:b w:val="0"/>
          <w:bCs/>
          <w:caps w:val="0"/>
        </w:rPr>
        <w:t xml:space="preserve">] </w:t>
      </w:r>
      <w:r w:rsidRPr="00965F78">
        <w:rPr>
          <w:b w:val="0"/>
          <w:bCs/>
          <w:caps w:val="0"/>
        </w:rPr>
        <w:t xml:space="preserve">in relation its provision of the Services </w:t>
      </w:r>
      <w:r w:rsidRPr="00965F78">
        <w:rPr>
          <w:b w:val="0"/>
          <w:bCs/>
          <w:caps w:val="0"/>
        </w:rPr>
        <w:lastRenderedPageBreak/>
        <w:t xml:space="preserve">under this Contract and provide the </w:t>
      </w:r>
      <w:r>
        <w:rPr>
          <w:b w:val="0"/>
          <w:bCs/>
          <w:caps w:val="0"/>
        </w:rPr>
        <w:t>SV KPIs</w:t>
      </w:r>
      <w:r w:rsidRPr="00965F78">
        <w:rPr>
          <w:b w:val="0"/>
          <w:bCs/>
          <w:caps w:val="0"/>
        </w:rPr>
        <w:t xml:space="preserve"> to the Authority on the date and frequency outlined in Clause 2</w:t>
      </w:r>
      <w:r>
        <w:rPr>
          <w:b w:val="0"/>
          <w:bCs/>
          <w:caps w:val="0"/>
        </w:rPr>
        <w:t>1 A</w:t>
      </w:r>
      <w:r w:rsidRPr="00965F78">
        <w:rPr>
          <w:b w:val="0"/>
          <w:bCs/>
          <w:caps w:val="0"/>
        </w:rPr>
        <w:t>.</w:t>
      </w:r>
      <w:r>
        <w:rPr>
          <w:b w:val="0"/>
          <w:bCs/>
          <w:caps w:val="0"/>
        </w:rPr>
        <w:t>4</w:t>
      </w:r>
      <w:r w:rsidRPr="00965F78">
        <w:rPr>
          <w:b w:val="0"/>
          <w:bCs/>
          <w:caps w:val="0"/>
        </w:rPr>
        <w:t xml:space="preserve"> of this Schedule 1.</w:t>
      </w:r>
    </w:p>
    <w:p w14:paraId="3E48B024" w14:textId="77777777" w:rsidR="00D26BE3" w:rsidRPr="00965F78" w:rsidRDefault="00D26BE3" w:rsidP="00D26BE3">
      <w:pPr>
        <w:pStyle w:val="SP1"/>
        <w:numPr>
          <w:ilvl w:val="0"/>
          <w:numId w:val="0"/>
        </w:numPr>
        <w:ind w:left="709" w:hanging="709"/>
        <w:rPr>
          <w:caps w:val="0"/>
        </w:rPr>
      </w:pPr>
      <w:r>
        <w:rPr>
          <w:caps w:val="0"/>
        </w:rPr>
        <w:t>SV</w:t>
      </w:r>
      <w:r w:rsidRPr="00965F78">
        <w:rPr>
          <w:caps w:val="0"/>
        </w:rPr>
        <w:t xml:space="preserve"> KPIs</w:t>
      </w:r>
    </w:p>
    <w:p w14:paraId="059A3152" w14:textId="77777777" w:rsidR="00D26BE3" w:rsidRDefault="00D26BE3" w:rsidP="00D26BE3">
      <w:pPr>
        <w:pStyle w:val="SP1"/>
        <w:numPr>
          <w:ilvl w:val="0"/>
          <w:numId w:val="0"/>
        </w:numPr>
        <w:ind w:left="709" w:hanging="709"/>
        <w:rPr>
          <w:b w:val="0"/>
          <w:bCs/>
          <w:caps w:val="0"/>
        </w:rPr>
      </w:pPr>
      <w:r>
        <w:rPr>
          <w:b w:val="0"/>
          <w:bCs/>
          <w:caps w:val="0"/>
        </w:rPr>
        <w:t xml:space="preserve">21 A.2. </w:t>
      </w:r>
      <w:r w:rsidRPr="00965F78">
        <w:rPr>
          <w:b w:val="0"/>
          <w:bCs/>
          <w:caps w:val="0"/>
        </w:rPr>
        <w:t xml:space="preserve">The Contractor shall provide to the Authority the following </w:t>
      </w:r>
      <w:r>
        <w:rPr>
          <w:b w:val="0"/>
          <w:bCs/>
          <w:caps w:val="0"/>
        </w:rPr>
        <w:t>SV KPIs</w:t>
      </w:r>
      <w:r w:rsidRPr="00965F78">
        <w:rPr>
          <w:b w:val="0"/>
          <w:bCs/>
          <w:caps w:val="0"/>
        </w:rPr>
        <w:t xml:space="preserve"> </w:t>
      </w:r>
      <w:r>
        <w:rPr>
          <w:b w:val="0"/>
          <w:bCs/>
          <w:caps w:val="0"/>
        </w:rPr>
        <w:t>[</w:t>
      </w:r>
      <w:r w:rsidRPr="002B7E01">
        <w:rPr>
          <w:b w:val="0"/>
          <w:bCs/>
          <w:caps w:val="0"/>
          <w:highlight w:val="yellow"/>
        </w:rPr>
        <w:t>insert date of which KPIs are to be sent to the Authority</w:t>
      </w:r>
      <w:r>
        <w:rPr>
          <w:b w:val="0"/>
          <w:bCs/>
          <w:caps w:val="0"/>
        </w:rPr>
        <w:t>]</w:t>
      </w:r>
      <w:r w:rsidRPr="00965F78">
        <w:rPr>
          <w:b w:val="0"/>
          <w:bCs/>
          <w:caps w:val="0"/>
        </w:rPr>
        <w:t xml:space="preserve">. The Contractor acknowledges that the Authority may make reasonable adjustments to the </w:t>
      </w:r>
      <w:r>
        <w:rPr>
          <w:b w:val="0"/>
          <w:bCs/>
          <w:caps w:val="0"/>
        </w:rPr>
        <w:t xml:space="preserve">SV KPIs </w:t>
      </w:r>
      <w:r w:rsidRPr="00965F78">
        <w:rPr>
          <w:b w:val="0"/>
          <w:bCs/>
          <w:caps w:val="0"/>
        </w:rPr>
        <w:t>during the Term.</w:t>
      </w:r>
    </w:p>
    <w:p w14:paraId="0762BAE9" w14:textId="77777777" w:rsidR="00D26BE3" w:rsidRDefault="00D26BE3" w:rsidP="00D26BE3">
      <w:pPr>
        <w:pStyle w:val="SP1"/>
        <w:numPr>
          <w:ilvl w:val="0"/>
          <w:numId w:val="0"/>
        </w:numPr>
        <w:ind w:left="709" w:hanging="709"/>
        <w:rPr>
          <w:b w:val="0"/>
          <w:bCs/>
          <w:caps w:val="0"/>
        </w:rPr>
      </w:pPr>
      <w:r>
        <w:rPr>
          <w:b w:val="0"/>
          <w:bCs/>
          <w:caps w:val="0"/>
        </w:rPr>
        <w:t xml:space="preserve">21 A.3. The Contractor shall provide such SV KPIs in accordance with guidance provided by the Guide to using the Social Value Model by the Government Commercial Function.   </w:t>
      </w:r>
    </w:p>
    <w:p w14:paraId="71A91EE2" w14:textId="77777777" w:rsidR="00D26BE3" w:rsidRDefault="00D26BE3" w:rsidP="00D26BE3">
      <w:pPr>
        <w:pStyle w:val="SP1"/>
        <w:numPr>
          <w:ilvl w:val="0"/>
          <w:numId w:val="0"/>
        </w:numPr>
        <w:ind w:left="709" w:hanging="709"/>
        <w:rPr>
          <w:b w:val="0"/>
          <w:bCs/>
          <w:caps w:val="0"/>
        </w:rPr>
      </w:pPr>
      <w:r>
        <w:rPr>
          <w:b w:val="0"/>
          <w:bCs/>
        </w:rPr>
        <w:t xml:space="preserve">21 A.4. </w:t>
      </w:r>
      <w:r>
        <w:rPr>
          <w:b w:val="0"/>
          <w:bCs/>
          <w:caps w:val="0"/>
        </w:rPr>
        <w:t xml:space="preserve">Table of SV KPIs </w:t>
      </w:r>
    </w:p>
    <w:tbl>
      <w:tblPr>
        <w:tblStyle w:val="TableGrid"/>
        <w:tblW w:w="5544" w:type="pct"/>
        <w:tblLook w:val="04A0" w:firstRow="1" w:lastRow="0" w:firstColumn="1" w:lastColumn="0" w:noHBand="0" w:noVBand="1"/>
      </w:tblPr>
      <w:tblGrid>
        <w:gridCol w:w="1207"/>
        <w:gridCol w:w="867"/>
        <w:gridCol w:w="617"/>
        <w:gridCol w:w="767"/>
        <w:gridCol w:w="2248"/>
        <w:gridCol w:w="732"/>
        <w:gridCol w:w="1340"/>
        <w:gridCol w:w="1372"/>
        <w:gridCol w:w="1217"/>
      </w:tblGrid>
      <w:tr w:rsidR="00524C94" w:rsidRPr="00CA530E" w14:paraId="3C40DFB6" w14:textId="77777777" w:rsidTr="001942A4">
        <w:tc>
          <w:tcPr>
            <w:tcW w:w="582" w:type="pct"/>
            <w:vMerge w:val="restart"/>
          </w:tcPr>
          <w:p w14:paraId="6097116D" w14:textId="77777777" w:rsidR="00D26BE3" w:rsidRPr="001942A4" w:rsidRDefault="00D26BE3" w:rsidP="00934E68">
            <w:pPr>
              <w:pStyle w:val="SP1"/>
              <w:numPr>
                <w:ilvl w:val="0"/>
                <w:numId w:val="0"/>
              </w:numPr>
              <w:spacing w:before="0" w:line="240" w:lineRule="auto"/>
              <w:jc w:val="left"/>
              <w:rPr>
                <w:caps w:val="0"/>
                <w:sz w:val="18"/>
                <w:szCs w:val="18"/>
              </w:rPr>
            </w:pPr>
            <w:r w:rsidRPr="001942A4">
              <w:rPr>
                <w:caps w:val="0"/>
                <w:sz w:val="18"/>
                <w:szCs w:val="18"/>
              </w:rPr>
              <w:t>SV KPI Description</w:t>
            </w:r>
          </w:p>
        </w:tc>
        <w:tc>
          <w:tcPr>
            <w:tcW w:w="418" w:type="pct"/>
            <w:vMerge w:val="restart"/>
          </w:tcPr>
          <w:p w14:paraId="1E8463A2" w14:textId="77777777" w:rsidR="00D26BE3" w:rsidRPr="001942A4" w:rsidRDefault="00D26BE3" w:rsidP="00934E68">
            <w:pPr>
              <w:pStyle w:val="SP1"/>
              <w:numPr>
                <w:ilvl w:val="0"/>
                <w:numId w:val="0"/>
              </w:numPr>
              <w:spacing w:before="0" w:line="240" w:lineRule="auto"/>
              <w:jc w:val="left"/>
              <w:rPr>
                <w:caps w:val="0"/>
                <w:sz w:val="18"/>
                <w:szCs w:val="18"/>
              </w:rPr>
            </w:pPr>
            <w:r w:rsidRPr="001942A4">
              <w:rPr>
                <w:caps w:val="0"/>
                <w:sz w:val="18"/>
                <w:szCs w:val="18"/>
              </w:rPr>
              <w:t>Quarter</w:t>
            </w:r>
          </w:p>
        </w:tc>
        <w:tc>
          <w:tcPr>
            <w:tcW w:w="298" w:type="pct"/>
            <w:vMerge w:val="restart"/>
          </w:tcPr>
          <w:p w14:paraId="57EEF9F1" w14:textId="77777777" w:rsidR="00D26BE3" w:rsidRPr="001942A4" w:rsidRDefault="00D26BE3" w:rsidP="00934E68">
            <w:pPr>
              <w:pStyle w:val="SP1"/>
              <w:numPr>
                <w:ilvl w:val="0"/>
                <w:numId w:val="0"/>
              </w:numPr>
              <w:spacing w:before="0" w:line="240" w:lineRule="auto"/>
              <w:jc w:val="left"/>
              <w:rPr>
                <w:caps w:val="0"/>
                <w:sz w:val="18"/>
                <w:szCs w:val="18"/>
              </w:rPr>
            </w:pPr>
            <w:r w:rsidRPr="001942A4">
              <w:rPr>
                <w:caps w:val="0"/>
                <w:sz w:val="18"/>
                <w:szCs w:val="18"/>
              </w:rPr>
              <w:t>Year</w:t>
            </w:r>
          </w:p>
        </w:tc>
        <w:tc>
          <w:tcPr>
            <w:tcW w:w="370" w:type="pct"/>
            <w:vMerge w:val="restart"/>
          </w:tcPr>
          <w:p w14:paraId="05F78652" w14:textId="77777777" w:rsidR="00D26BE3" w:rsidRPr="001942A4" w:rsidRDefault="00D26BE3" w:rsidP="00934E68">
            <w:pPr>
              <w:pStyle w:val="SP1"/>
              <w:numPr>
                <w:ilvl w:val="0"/>
                <w:numId w:val="0"/>
              </w:numPr>
              <w:spacing w:before="0" w:line="240" w:lineRule="auto"/>
              <w:jc w:val="left"/>
              <w:rPr>
                <w:caps w:val="0"/>
                <w:sz w:val="18"/>
                <w:szCs w:val="18"/>
              </w:rPr>
            </w:pPr>
            <w:r w:rsidRPr="001942A4">
              <w:rPr>
                <w:caps w:val="0"/>
                <w:sz w:val="18"/>
                <w:szCs w:val="18"/>
              </w:rPr>
              <w:t>Target</w:t>
            </w:r>
          </w:p>
        </w:tc>
        <w:tc>
          <w:tcPr>
            <w:tcW w:w="1084" w:type="pct"/>
            <w:vMerge w:val="restart"/>
          </w:tcPr>
          <w:p w14:paraId="03E89D42" w14:textId="77777777" w:rsidR="00D26BE3" w:rsidRPr="001942A4" w:rsidRDefault="00D26BE3" w:rsidP="00934E68">
            <w:pPr>
              <w:pStyle w:val="SP1"/>
              <w:numPr>
                <w:ilvl w:val="0"/>
                <w:numId w:val="0"/>
              </w:numPr>
              <w:spacing w:before="0" w:line="240" w:lineRule="auto"/>
              <w:jc w:val="left"/>
              <w:rPr>
                <w:caps w:val="0"/>
                <w:sz w:val="18"/>
                <w:szCs w:val="18"/>
              </w:rPr>
            </w:pPr>
            <w:r w:rsidRPr="001942A4">
              <w:rPr>
                <w:caps w:val="0"/>
                <w:sz w:val="18"/>
                <w:szCs w:val="18"/>
              </w:rPr>
              <w:t>Rating</w:t>
            </w:r>
          </w:p>
        </w:tc>
        <w:tc>
          <w:tcPr>
            <w:tcW w:w="2248" w:type="pct"/>
            <w:gridSpan w:val="4"/>
          </w:tcPr>
          <w:p w14:paraId="0DE59990" w14:textId="77777777" w:rsidR="00D26BE3" w:rsidRPr="001942A4" w:rsidRDefault="00D26BE3" w:rsidP="00934E68">
            <w:pPr>
              <w:pStyle w:val="SP1"/>
              <w:numPr>
                <w:ilvl w:val="0"/>
                <w:numId w:val="0"/>
              </w:numPr>
              <w:spacing w:before="0" w:line="240" w:lineRule="auto"/>
              <w:jc w:val="left"/>
              <w:rPr>
                <w:caps w:val="0"/>
                <w:sz w:val="18"/>
                <w:szCs w:val="18"/>
              </w:rPr>
            </w:pPr>
            <w:r w:rsidRPr="001942A4">
              <w:rPr>
                <w:caps w:val="0"/>
                <w:sz w:val="18"/>
                <w:szCs w:val="18"/>
              </w:rPr>
              <w:t>Ratings based on the total percentage of full-time equivalent (FTE) [</w:t>
            </w:r>
            <w:r w:rsidRPr="001942A4">
              <w:rPr>
                <w:caps w:val="0"/>
                <w:sz w:val="18"/>
                <w:szCs w:val="18"/>
                <w:highlight w:val="yellow"/>
              </w:rPr>
              <w:t>insert SV KPI Description</w:t>
            </w:r>
            <w:r w:rsidRPr="001942A4">
              <w:rPr>
                <w:caps w:val="0"/>
                <w:sz w:val="18"/>
                <w:szCs w:val="18"/>
              </w:rPr>
              <w:t>] employed under the contract, as a proportion of the total FTE contract workforce</w:t>
            </w:r>
          </w:p>
        </w:tc>
      </w:tr>
      <w:tr w:rsidR="00524C94" w:rsidRPr="00CA530E" w14:paraId="0835B0D4" w14:textId="77777777" w:rsidTr="001942A4">
        <w:tc>
          <w:tcPr>
            <w:tcW w:w="582" w:type="pct"/>
            <w:vMerge/>
          </w:tcPr>
          <w:p w14:paraId="1FD31E03" w14:textId="77777777" w:rsidR="00D26BE3" w:rsidRPr="001942A4" w:rsidRDefault="00D26BE3" w:rsidP="00934E68">
            <w:pPr>
              <w:pStyle w:val="SP1"/>
              <w:jc w:val="left"/>
              <w:rPr>
                <w:caps w:val="0"/>
                <w:sz w:val="18"/>
                <w:szCs w:val="18"/>
              </w:rPr>
            </w:pPr>
          </w:p>
        </w:tc>
        <w:tc>
          <w:tcPr>
            <w:tcW w:w="418" w:type="pct"/>
            <w:vMerge/>
          </w:tcPr>
          <w:p w14:paraId="01332B37" w14:textId="77777777" w:rsidR="00D26BE3" w:rsidRPr="001942A4" w:rsidRDefault="00D26BE3" w:rsidP="00934E68">
            <w:pPr>
              <w:pStyle w:val="SP1"/>
              <w:jc w:val="left"/>
              <w:rPr>
                <w:caps w:val="0"/>
                <w:sz w:val="18"/>
                <w:szCs w:val="18"/>
              </w:rPr>
            </w:pPr>
          </w:p>
        </w:tc>
        <w:tc>
          <w:tcPr>
            <w:tcW w:w="298" w:type="pct"/>
            <w:vMerge/>
          </w:tcPr>
          <w:p w14:paraId="230D9375" w14:textId="77777777" w:rsidR="00D26BE3" w:rsidRPr="001942A4" w:rsidRDefault="00D26BE3" w:rsidP="00934E68">
            <w:pPr>
              <w:pStyle w:val="SP1"/>
              <w:jc w:val="left"/>
              <w:rPr>
                <w:caps w:val="0"/>
                <w:sz w:val="18"/>
                <w:szCs w:val="18"/>
              </w:rPr>
            </w:pPr>
          </w:p>
        </w:tc>
        <w:tc>
          <w:tcPr>
            <w:tcW w:w="370" w:type="pct"/>
            <w:vMerge/>
          </w:tcPr>
          <w:p w14:paraId="5ADEA501" w14:textId="77777777" w:rsidR="00D26BE3" w:rsidRPr="001942A4" w:rsidRDefault="00D26BE3" w:rsidP="00934E68">
            <w:pPr>
              <w:pStyle w:val="SP1"/>
              <w:jc w:val="left"/>
              <w:rPr>
                <w:caps w:val="0"/>
                <w:sz w:val="18"/>
                <w:szCs w:val="18"/>
              </w:rPr>
            </w:pPr>
          </w:p>
        </w:tc>
        <w:tc>
          <w:tcPr>
            <w:tcW w:w="1084" w:type="pct"/>
            <w:vMerge/>
          </w:tcPr>
          <w:p w14:paraId="2A6CF0DE" w14:textId="77777777" w:rsidR="00D26BE3" w:rsidRPr="001942A4" w:rsidRDefault="00D26BE3" w:rsidP="00934E68">
            <w:pPr>
              <w:pStyle w:val="SP1"/>
              <w:jc w:val="left"/>
              <w:rPr>
                <w:caps w:val="0"/>
                <w:sz w:val="18"/>
                <w:szCs w:val="18"/>
              </w:rPr>
            </w:pPr>
          </w:p>
        </w:tc>
        <w:tc>
          <w:tcPr>
            <w:tcW w:w="353" w:type="pct"/>
          </w:tcPr>
          <w:p w14:paraId="30613A2F" w14:textId="77777777" w:rsidR="00D26BE3" w:rsidRPr="001942A4" w:rsidRDefault="00D26BE3" w:rsidP="00D26BE3">
            <w:pPr>
              <w:rPr>
                <w:caps/>
              </w:rPr>
            </w:pPr>
            <w:r w:rsidRPr="001942A4">
              <w:t>Good</w:t>
            </w:r>
          </w:p>
        </w:tc>
        <w:tc>
          <w:tcPr>
            <w:tcW w:w="646" w:type="pct"/>
          </w:tcPr>
          <w:p w14:paraId="1D01E622" w14:textId="2330D8A9" w:rsidR="00D26BE3" w:rsidRPr="001942A4" w:rsidRDefault="00D26BE3" w:rsidP="00D26BE3">
            <w:pPr>
              <w:rPr>
                <w:caps/>
              </w:rPr>
            </w:pPr>
            <w:r w:rsidRPr="001942A4">
              <w:t>Approaching</w:t>
            </w:r>
            <w:r w:rsidRPr="001942A4">
              <w:rPr>
                <w:caps/>
              </w:rPr>
              <w:t xml:space="preserve"> </w:t>
            </w:r>
            <w:r w:rsidRPr="001942A4">
              <w:t>target</w:t>
            </w:r>
          </w:p>
        </w:tc>
        <w:tc>
          <w:tcPr>
            <w:tcW w:w="662" w:type="pct"/>
          </w:tcPr>
          <w:p w14:paraId="6CE65DA5" w14:textId="77777777" w:rsidR="00D26BE3" w:rsidRPr="001942A4" w:rsidRDefault="00D26BE3" w:rsidP="00D26BE3">
            <w:pPr>
              <w:rPr>
                <w:caps/>
              </w:rPr>
            </w:pPr>
            <w:r w:rsidRPr="001942A4">
              <w:t>Requires improvement</w:t>
            </w:r>
          </w:p>
        </w:tc>
        <w:tc>
          <w:tcPr>
            <w:tcW w:w="587" w:type="pct"/>
          </w:tcPr>
          <w:p w14:paraId="5CA38517" w14:textId="77777777" w:rsidR="00D26BE3" w:rsidRPr="001942A4" w:rsidRDefault="00D26BE3" w:rsidP="00D26BE3">
            <w:pPr>
              <w:rPr>
                <w:caps/>
              </w:rPr>
            </w:pPr>
            <w:r w:rsidRPr="001942A4">
              <w:t>Inadequate</w:t>
            </w:r>
          </w:p>
        </w:tc>
      </w:tr>
      <w:tr w:rsidR="00524C94" w:rsidRPr="00CA530E" w14:paraId="4A8A2277" w14:textId="77777777" w:rsidTr="001942A4">
        <w:tc>
          <w:tcPr>
            <w:tcW w:w="582" w:type="pct"/>
            <w:vMerge w:val="restart"/>
          </w:tcPr>
          <w:p w14:paraId="0ECD76F5"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Number of ethnic minorities in the contract workforce</w:t>
            </w:r>
          </w:p>
        </w:tc>
        <w:tc>
          <w:tcPr>
            <w:tcW w:w="418" w:type="pct"/>
          </w:tcPr>
          <w:p w14:paraId="7B59427B"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January - March</w:t>
            </w:r>
          </w:p>
        </w:tc>
        <w:tc>
          <w:tcPr>
            <w:tcW w:w="298" w:type="pct"/>
          </w:tcPr>
          <w:p w14:paraId="2A5872B4"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2022</w:t>
            </w:r>
          </w:p>
        </w:tc>
        <w:tc>
          <w:tcPr>
            <w:tcW w:w="370" w:type="pct"/>
          </w:tcPr>
          <w:p w14:paraId="1E352D59"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2%</w:t>
            </w:r>
          </w:p>
        </w:tc>
        <w:tc>
          <w:tcPr>
            <w:tcW w:w="1084" w:type="pct"/>
          </w:tcPr>
          <w:p w14:paraId="79196D85" w14:textId="3A4C8E5F"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 xml:space="preserve">The rating the </w:t>
            </w:r>
            <w:r w:rsidR="00831313" w:rsidRPr="001942A4">
              <w:rPr>
                <w:b w:val="0"/>
                <w:bCs/>
                <w:caps w:val="0"/>
                <w:sz w:val="18"/>
                <w:szCs w:val="18"/>
                <w:highlight w:val="yellow"/>
              </w:rPr>
              <w:t>Contractor</w:t>
            </w:r>
            <w:r w:rsidRPr="001942A4">
              <w:rPr>
                <w:b w:val="0"/>
                <w:bCs/>
                <w:caps w:val="0"/>
                <w:sz w:val="18"/>
                <w:szCs w:val="18"/>
                <w:highlight w:val="yellow"/>
              </w:rPr>
              <w:t xml:space="preserve"> has achieved in that 3-month period is [good/approaching target/requires improvement/inadequate]</w:t>
            </w:r>
          </w:p>
        </w:tc>
        <w:tc>
          <w:tcPr>
            <w:tcW w:w="353" w:type="pct"/>
          </w:tcPr>
          <w:p w14:paraId="5F8B7E60"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1.5%&gt;</w:t>
            </w:r>
          </w:p>
        </w:tc>
        <w:tc>
          <w:tcPr>
            <w:tcW w:w="646" w:type="pct"/>
          </w:tcPr>
          <w:p w14:paraId="057C1AD8"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1.0%</w:t>
            </w:r>
          </w:p>
        </w:tc>
        <w:tc>
          <w:tcPr>
            <w:tcW w:w="662" w:type="pct"/>
          </w:tcPr>
          <w:p w14:paraId="051E8E83"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 xml:space="preserve">0.5% </w:t>
            </w:r>
          </w:p>
        </w:tc>
        <w:tc>
          <w:tcPr>
            <w:tcW w:w="587" w:type="pct"/>
          </w:tcPr>
          <w:p w14:paraId="004DFA5B"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&lt;0.5%</w:t>
            </w:r>
          </w:p>
        </w:tc>
      </w:tr>
      <w:tr w:rsidR="00524C94" w:rsidRPr="00CA530E" w14:paraId="60D38F9A" w14:textId="77777777" w:rsidTr="001942A4">
        <w:tc>
          <w:tcPr>
            <w:tcW w:w="582" w:type="pct"/>
            <w:vMerge/>
          </w:tcPr>
          <w:p w14:paraId="30590BEB" w14:textId="77777777" w:rsidR="00D26BE3" w:rsidRPr="001942A4" w:rsidRDefault="00D26BE3" w:rsidP="00934E68">
            <w:pPr>
              <w:pStyle w:val="SP1"/>
              <w:numPr>
                <w:ilvl w:val="0"/>
                <w:numId w:val="0"/>
              </w:numPr>
              <w:rPr>
                <w:b w:val="0"/>
                <w:bCs/>
                <w:caps w:val="0"/>
                <w:sz w:val="18"/>
                <w:szCs w:val="18"/>
                <w:highlight w:val="yellow"/>
              </w:rPr>
            </w:pPr>
          </w:p>
        </w:tc>
        <w:tc>
          <w:tcPr>
            <w:tcW w:w="418" w:type="pct"/>
          </w:tcPr>
          <w:p w14:paraId="632B12AE"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April – June</w:t>
            </w:r>
          </w:p>
        </w:tc>
        <w:tc>
          <w:tcPr>
            <w:tcW w:w="298" w:type="pct"/>
          </w:tcPr>
          <w:p w14:paraId="06789506"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2022</w:t>
            </w:r>
          </w:p>
        </w:tc>
        <w:tc>
          <w:tcPr>
            <w:tcW w:w="370" w:type="pct"/>
          </w:tcPr>
          <w:p w14:paraId="5AF9CBAA"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2.5%</w:t>
            </w:r>
          </w:p>
        </w:tc>
        <w:tc>
          <w:tcPr>
            <w:tcW w:w="1084" w:type="pct"/>
          </w:tcPr>
          <w:p w14:paraId="3C071359" w14:textId="44A86FA8"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 xml:space="preserve">The rating the </w:t>
            </w:r>
            <w:r w:rsidR="00831313" w:rsidRPr="001942A4">
              <w:rPr>
                <w:b w:val="0"/>
                <w:bCs/>
                <w:caps w:val="0"/>
                <w:sz w:val="18"/>
                <w:szCs w:val="18"/>
                <w:highlight w:val="yellow"/>
              </w:rPr>
              <w:t>Contractor</w:t>
            </w:r>
            <w:r w:rsidRPr="001942A4">
              <w:rPr>
                <w:b w:val="0"/>
                <w:bCs/>
                <w:caps w:val="0"/>
                <w:sz w:val="18"/>
                <w:szCs w:val="18"/>
                <w:highlight w:val="yellow"/>
              </w:rPr>
              <w:t xml:space="preserve"> has achieved in that 3-month period is [good/approaching target/requires improvement/inadequate]</w:t>
            </w:r>
          </w:p>
        </w:tc>
        <w:tc>
          <w:tcPr>
            <w:tcW w:w="353" w:type="pct"/>
          </w:tcPr>
          <w:p w14:paraId="767E07F5"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2%&gt;</w:t>
            </w:r>
          </w:p>
        </w:tc>
        <w:tc>
          <w:tcPr>
            <w:tcW w:w="646" w:type="pct"/>
          </w:tcPr>
          <w:p w14:paraId="5C043EE8"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1.5%</w:t>
            </w:r>
          </w:p>
        </w:tc>
        <w:tc>
          <w:tcPr>
            <w:tcW w:w="662" w:type="pct"/>
          </w:tcPr>
          <w:p w14:paraId="29EE42B1"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1.0%</w:t>
            </w:r>
          </w:p>
        </w:tc>
        <w:tc>
          <w:tcPr>
            <w:tcW w:w="587" w:type="pct"/>
          </w:tcPr>
          <w:p w14:paraId="3481562B" w14:textId="77777777" w:rsidR="00D26BE3" w:rsidRPr="001942A4" w:rsidRDefault="00D26BE3" w:rsidP="00934E68">
            <w:pPr>
              <w:pStyle w:val="SP1"/>
              <w:numPr>
                <w:ilvl w:val="0"/>
                <w:numId w:val="0"/>
              </w:numPr>
              <w:rPr>
                <w:b w:val="0"/>
                <w:bCs/>
                <w:caps w:val="0"/>
                <w:sz w:val="18"/>
                <w:szCs w:val="18"/>
                <w:highlight w:val="yellow"/>
              </w:rPr>
            </w:pPr>
            <w:r w:rsidRPr="001942A4">
              <w:rPr>
                <w:b w:val="0"/>
                <w:bCs/>
                <w:caps w:val="0"/>
                <w:sz w:val="18"/>
                <w:szCs w:val="18"/>
                <w:highlight w:val="yellow"/>
              </w:rPr>
              <w:t>&lt;1.0%</w:t>
            </w:r>
          </w:p>
        </w:tc>
      </w:tr>
      <w:tr w:rsidR="00524C94" w:rsidRPr="00CA530E" w14:paraId="68B080F0" w14:textId="77777777" w:rsidTr="001942A4">
        <w:tc>
          <w:tcPr>
            <w:tcW w:w="582" w:type="pct"/>
          </w:tcPr>
          <w:p w14:paraId="2F38FAF0" w14:textId="77777777" w:rsidR="00D26BE3" w:rsidRPr="00864C30" w:rsidRDefault="00D26BE3" w:rsidP="00934E68">
            <w:pPr>
              <w:pStyle w:val="SP1"/>
              <w:numPr>
                <w:ilvl w:val="0"/>
                <w:numId w:val="0"/>
              </w:numPr>
              <w:rPr>
                <w:b w:val="0"/>
                <w:bCs/>
                <w:caps w:val="0"/>
                <w:color w:val="FF0000"/>
                <w:sz w:val="18"/>
                <w:szCs w:val="18"/>
              </w:rPr>
            </w:pPr>
          </w:p>
        </w:tc>
        <w:tc>
          <w:tcPr>
            <w:tcW w:w="418" w:type="pct"/>
          </w:tcPr>
          <w:p w14:paraId="37FF838F" w14:textId="77777777" w:rsidR="00D26BE3" w:rsidRPr="00864C30" w:rsidRDefault="00D26BE3" w:rsidP="00934E68">
            <w:pPr>
              <w:pStyle w:val="SP1"/>
              <w:numPr>
                <w:ilvl w:val="0"/>
                <w:numId w:val="0"/>
              </w:numPr>
              <w:rPr>
                <w:b w:val="0"/>
                <w:bCs/>
                <w:caps w:val="0"/>
                <w:color w:val="FF0000"/>
                <w:sz w:val="18"/>
                <w:szCs w:val="18"/>
              </w:rPr>
            </w:pPr>
          </w:p>
        </w:tc>
        <w:tc>
          <w:tcPr>
            <w:tcW w:w="298" w:type="pct"/>
          </w:tcPr>
          <w:p w14:paraId="6066CB88" w14:textId="77777777" w:rsidR="00D26BE3" w:rsidRPr="00864C30" w:rsidRDefault="00D26BE3" w:rsidP="00934E68">
            <w:pPr>
              <w:pStyle w:val="SP1"/>
              <w:numPr>
                <w:ilvl w:val="0"/>
                <w:numId w:val="0"/>
              </w:numPr>
              <w:rPr>
                <w:b w:val="0"/>
                <w:bCs/>
                <w:caps w:val="0"/>
                <w:color w:val="FF0000"/>
                <w:sz w:val="18"/>
                <w:szCs w:val="18"/>
              </w:rPr>
            </w:pPr>
          </w:p>
        </w:tc>
        <w:tc>
          <w:tcPr>
            <w:tcW w:w="370" w:type="pct"/>
          </w:tcPr>
          <w:p w14:paraId="629AFE4A" w14:textId="77777777" w:rsidR="00D26BE3" w:rsidRPr="00864C30" w:rsidRDefault="00D26BE3" w:rsidP="00934E68">
            <w:pPr>
              <w:pStyle w:val="SP1"/>
              <w:numPr>
                <w:ilvl w:val="0"/>
                <w:numId w:val="0"/>
              </w:numPr>
              <w:rPr>
                <w:b w:val="0"/>
                <w:bCs/>
                <w:caps w:val="0"/>
                <w:color w:val="FF0000"/>
                <w:sz w:val="18"/>
                <w:szCs w:val="18"/>
              </w:rPr>
            </w:pPr>
          </w:p>
        </w:tc>
        <w:tc>
          <w:tcPr>
            <w:tcW w:w="1084" w:type="pct"/>
          </w:tcPr>
          <w:p w14:paraId="6F1A4D93" w14:textId="77777777" w:rsidR="00D26BE3" w:rsidRPr="00864C30" w:rsidRDefault="00D26BE3" w:rsidP="00934E68">
            <w:pPr>
              <w:pStyle w:val="SP1"/>
              <w:numPr>
                <w:ilvl w:val="0"/>
                <w:numId w:val="0"/>
              </w:numPr>
              <w:rPr>
                <w:b w:val="0"/>
                <w:bCs/>
                <w:caps w:val="0"/>
                <w:color w:val="FF0000"/>
                <w:sz w:val="18"/>
                <w:szCs w:val="18"/>
              </w:rPr>
            </w:pPr>
          </w:p>
        </w:tc>
        <w:tc>
          <w:tcPr>
            <w:tcW w:w="353" w:type="pct"/>
          </w:tcPr>
          <w:p w14:paraId="5F1EE16F" w14:textId="77777777" w:rsidR="00D26BE3" w:rsidRPr="00864C30" w:rsidRDefault="00D26BE3" w:rsidP="00934E68">
            <w:pPr>
              <w:pStyle w:val="SP1"/>
              <w:numPr>
                <w:ilvl w:val="0"/>
                <w:numId w:val="0"/>
              </w:numPr>
              <w:rPr>
                <w:b w:val="0"/>
                <w:bCs/>
                <w:caps w:val="0"/>
                <w:color w:val="FF0000"/>
                <w:sz w:val="18"/>
                <w:szCs w:val="18"/>
              </w:rPr>
            </w:pPr>
          </w:p>
        </w:tc>
        <w:tc>
          <w:tcPr>
            <w:tcW w:w="646" w:type="pct"/>
          </w:tcPr>
          <w:p w14:paraId="3EBB41DB" w14:textId="77777777" w:rsidR="00D26BE3" w:rsidRPr="00864C30" w:rsidRDefault="00D26BE3" w:rsidP="00934E68">
            <w:pPr>
              <w:pStyle w:val="SP1"/>
              <w:numPr>
                <w:ilvl w:val="0"/>
                <w:numId w:val="0"/>
              </w:numPr>
              <w:rPr>
                <w:b w:val="0"/>
                <w:bCs/>
                <w:caps w:val="0"/>
                <w:color w:val="FF0000"/>
                <w:sz w:val="18"/>
                <w:szCs w:val="18"/>
              </w:rPr>
            </w:pPr>
          </w:p>
        </w:tc>
        <w:tc>
          <w:tcPr>
            <w:tcW w:w="662" w:type="pct"/>
          </w:tcPr>
          <w:p w14:paraId="30DA42EE" w14:textId="77777777" w:rsidR="00D26BE3" w:rsidRPr="00864C30" w:rsidRDefault="00D26BE3" w:rsidP="00934E68">
            <w:pPr>
              <w:pStyle w:val="SP1"/>
              <w:numPr>
                <w:ilvl w:val="0"/>
                <w:numId w:val="0"/>
              </w:numPr>
              <w:rPr>
                <w:b w:val="0"/>
                <w:bCs/>
                <w:caps w:val="0"/>
                <w:color w:val="FF0000"/>
                <w:sz w:val="18"/>
                <w:szCs w:val="18"/>
              </w:rPr>
            </w:pPr>
          </w:p>
        </w:tc>
        <w:tc>
          <w:tcPr>
            <w:tcW w:w="587" w:type="pct"/>
          </w:tcPr>
          <w:p w14:paraId="40466C2B" w14:textId="77777777" w:rsidR="00D26BE3" w:rsidRPr="00864C30" w:rsidRDefault="00D26BE3" w:rsidP="00934E68">
            <w:pPr>
              <w:pStyle w:val="SP1"/>
              <w:numPr>
                <w:ilvl w:val="0"/>
                <w:numId w:val="0"/>
              </w:numPr>
              <w:rPr>
                <w:b w:val="0"/>
                <w:bCs/>
                <w:caps w:val="0"/>
                <w:color w:val="FF0000"/>
                <w:sz w:val="18"/>
                <w:szCs w:val="18"/>
              </w:rPr>
            </w:pPr>
          </w:p>
        </w:tc>
      </w:tr>
      <w:bookmarkEnd w:id="365"/>
    </w:tbl>
    <w:p w14:paraId="1F288EB9" w14:textId="1DEB9538" w:rsidR="00D26BE3" w:rsidRPr="00FB611F" w:rsidRDefault="00D26BE3" w:rsidP="00D26BE3">
      <w:pPr>
        <w:tabs>
          <w:tab w:val="left" w:pos="1870"/>
        </w:tabs>
        <w:rPr>
          <w:rFonts w:eastAsia="Arial" w:cs="Arial"/>
          <w:sz w:val="24"/>
          <w:szCs w:val="24"/>
        </w:rPr>
      </w:pPr>
    </w:p>
    <w:p w14:paraId="71F80D05" w14:textId="77777777" w:rsidR="00D26BE3" w:rsidRPr="00864C30" w:rsidRDefault="00D26BE3" w:rsidP="00B362DE"/>
    <w:p w14:paraId="54187366" w14:textId="1678581B" w:rsidR="00D26BE3" w:rsidRDefault="00D26BE3" w:rsidP="00934F3D">
      <w:pPr>
        <w:pStyle w:val="SP1"/>
        <w:numPr>
          <w:ilvl w:val="0"/>
          <w:numId w:val="107"/>
        </w:numPr>
      </w:pPr>
      <w:bookmarkStart w:id="366" w:name="_Hlk103699480"/>
      <w:bookmarkStart w:id="367" w:name="_Hlk98448133"/>
      <w:r>
        <w:t xml:space="preserve">Service levels – Key Performance Indicators </w:t>
      </w:r>
    </w:p>
    <w:p w14:paraId="490FF030" w14:textId="77777777" w:rsidR="00D26BE3" w:rsidRPr="002C20A4" w:rsidRDefault="00D26BE3" w:rsidP="00D26BE3">
      <w:pPr>
        <w:spacing w:before="240"/>
        <w:rPr>
          <w:rFonts w:cs="Arial"/>
          <w:b/>
          <w:bCs/>
        </w:rPr>
      </w:pPr>
      <w:r w:rsidRPr="002C20A4">
        <w:rPr>
          <w:rFonts w:ascii="Segoe UI Symbol" w:hAnsi="Segoe UI Symbol" w:cs="Segoe UI Symbol"/>
          <w:b/>
          <w:bCs/>
          <w:highlight w:val="yellow"/>
        </w:rPr>
        <w:t>☐</w:t>
      </w:r>
      <w:r w:rsidRPr="002C20A4">
        <w:rPr>
          <w:rFonts w:cs="Arial"/>
          <w:b/>
          <w:bCs/>
        </w:rPr>
        <w:t xml:space="preserve"> (ONLY APPLICABLE TO THE CONTRACT IF THIS BOX IS CHECKED)</w:t>
      </w:r>
    </w:p>
    <w:bookmarkEnd w:id="366"/>
    <w:p w14:paraId="037E3D01" w14:textId="77777777" w:rsidR="00D26BE3" w:rsidRDefault="00D26BE3" w:rsidP="00D26BE3">
      <w:pPr>
        <w:pStyle w:val="SP2"/>
      </w:pPr>
      <w:r w:rsidRPr="00394CBE">
        <w:t>This Clause, the following definitions shall apply:</w:t>
      </w:r>
    </w:p>
    <w:p w14:paraId="1CF7017E" w14:textId="77777777" w:rsidR="00D26BE3" w:rsidRDefault="00D26BE3" w:rsidP="00D26BE3">
      <w:pPr>
        <w:pStyle w:val="SP3"/>
      </w:pPr>
      <w:r>
        <w:t xml:space="preserve">“Critical Service Level Failure”: </w:t>
      </w:r>
      <w:r w:rsidRPr="00394CBE">
        <w:t xml:space="preserve">has the meaning given to it in the </w:t>
      </w:r>
      <w:r w:rsidRPr="00803772">
        <w:rPr>
          <w:highlight w:val="yellow"/>
        </w:rPr>
        <w:t>Order Form</w:t>
      </w:r>
      <w:r>
        <w:t>;</w:t>
      </w:r>
    </w:p>
    <w:p w14:paraId="6227F2F5" w14:textId="71DA79A8" w:rsidR="009F66B8" w:rsidRDefault="009F66B8" w:rsidP="00D26BE3">
      <w:pPr>
        <w:pStyle w:val="SP3"/>
      </w:pPr>
      <w:r>
        <w:t xml:space="preserve">“Escalation Meeting” </w:t>
      </w:r>
      <w:r w:rsidRPr="009F66B8">
        <w:t xml:space="preserve">means a meeting between the </w:t>
      </w:r>
      <w:r w:rsidR="00DF6D92">
        <w:t xml:space="preserve">authorised reprsentatives of the </w:t>
      </w:r>
      <w:r w:rsidR="0078494E">
        <w:t>Contractor</w:t>
      </w:r>
      <w:r w:rsidRPr="009F66B8">
        <w:t xml:space="preserve"> and the </w:t>
      </w:r>
      <w:r w:rsidR="0078494E">
        <w:t>Authority</w:t>
      </w:r>
      <w:r w:rsidRPr="009F66B8">
        <w:t xml:space="preserve"> to address issues that have arisen during the Rectification Plan Process;  </w:t>
      </w:r>
    </w:p>
    <w:p w14:paraId="75AC4303" w14:textId="71D0C9DB" w:rsidR="006549F2" w:rsidRDefault="00D75B90" w:rsidP="00D26BE3">
      <w:pPr>
        <w:pStyle w:val="SP3"/>
      </w:pPr>
      <w:r>
        <w:lastRenderedPageBreak/>
        <w:t xml:space="preserve">"Notifiable Default” means </w:t>
      </w:r>
    </w:p>
    <w:p w14:paraId="645CE58C" w14:textId="77777777" w:rsidR="006549F2" w:rsidRDefault="00D75B90" w:rsidP="006549F2">
      <w:pPr>
        <w:pStyle w:val="SP3"/>
        <w:numPr>
          <w:ilvl w:val="0"/>
          <w:numId w:val="0"/>
        </w:numPr>
        <w:ind w:left="1728"/>
      </w:pPr>
      <w:r>
        <w:t xml:space="preserve">(a) the Contractor commits a material Default; and/or </w:t>
      </w:r>
    </w:p>
    <w:p w14:paraId="7088F3DF" w14:textId="5F809EE7" w:rsidR="00D75B90" w:rsidRDefault="00D75B90" w:rsidP="006549F2">
      <w:pPr>
        <w:pStyle w:val="SP3"/>
        <w:numPr>
          <w:ilvl w:val="0"/>
          <w:numId w:val="0"/>
        </w:numPr>
        <w:ind w:left="1728"/>
      </w:pPr>
      <w:r>
        <w:t xml:space="preserve">(b) the performance of the Contractor is likely to cause or causes a Critical Service Level Failure; </w:t>
      </w:r>
    </w:p>
    <w:p w14:paraId="39CDA412" w14:textId="30E24498" w:rsidR="00D75B90" w:rsidRDefault="00D75B90" w:rsidP="00D26BE3">
      <w:pPr>
        <w:pStyle w:val="SP3"/>
      </w:pPr>
      <w:r>
        <w:t xml:space="preserve">"Rectification Plan” means the Contractor’s plan (or revised plan) to rectify its breach using the template at Annex to Part C </w:t>
      </w:r>
      <w:r w:rsidR="006549F2">
        <w:t>which shall include:</w:t>
      </w:r>
    </w:p>
    <w:p w14:paraId="05529EB0" w14:textId="77777777" w:rsidR="006549F2" w:rsidRDefault="006549F2" w:rsidP="006549F2">
      <w:pPr>
        <w:pStyle w:val="SP4"/>
      </w:pPr>
      <w:r>
        <w:t xml:space="preserve">full details of the Notifiable Default that has occurred, including a root cause analysis; </w:t>
      </w:r>
    </w:p>
    <w:p w14:paraId="4D9E7CEF" w14:textId="77777777" w:rsidR="006549F2" w:rsidRDefault="006549F2" w:rsidP="006549F2">
      <w:pPr>
        <w:pStyle w:val="SP4"/>
      </w:pPr>
      <w:r>
        <w:t>the actual or anticipated effect of the Notifiable Default; and</w:t>
      </w:r>
    </w:p>
    <w:p w14:paraId="736E4A6B" w14:textId="20738CEF" w:rsidR="006549F2" w:rsidRDefault="006549F2" w:rsidP="006549F2">
      <w:pPr>
        <w:pStyle w:val="SP4"/>
      </w:pPr>
      <w:r>
        <w:t xml:space="preserve">the steps which the </w:t>
      </w:r>
      <w:r w:rsidR="0078494E">
        <w:t>Contractor</w:t>
      </w:r>
      <w:r>
        <w:t xml:space="preserve"> proposes to take to rectify the Notifiable Default (if applicable) and to prevent such Notifiable Default from recurring, including timescales for such steps and for the rectification of the Notifiable Default (where applicable);</w:t>
      </w:r>
    </w:p>
    <w:p w14:paraId="444F72C9" w14:textId="638090B5" w:rsidR="001A014A" w:rsidRDefault="001A014A" w:rsidP="00D26BE3">
      <w:pPr>
        <w:pStyle w:val="SP3"/>
      </w:pPr>
      <w:r>
        <w:t xml:space="preserve">"Recitification Plan Process” means the process </w:t>
      </w:r>
      <w:r w:rsidR="006549F2">
        <w:t>set out</w:t>
      </w:r>
      <w:r>
        <w:t xml:space="preserve"> in the Annex to </w:t>
      </w:r>
      <w:r w:rsidR="006549F2">
        <w:t>P</w:t>
      </w:r>
      <w:r>
        <w:t>art C;</w:t>
      </w:r>
    </w:p>
    <w:p w14:paraId="4B01061B" w14:textId="54F7DFBF" w:rsidR="00D26BE3" w:rsidRDefault="00D26BE3" w:rsidP="00D26BE3">
      <w:pPr>
        <w:pStyle w:val="SP3"/>
      </w:pPr>
      <w:r>
        <w:t xml:space="preserve">“Service Credits” </w:t>
      </w:r>
      <w:r w:rsidRPr="00394CBE">
        <w:t xml:space="preserve">any service credits specified in the Annex to Part A of this </w:t>
      </w:r>
      <w:r>
        <w:t>Clause 22 of this Schedule 1</w:t>
      </w:r>
      <w:r w:rsidRPr="00394CBE">
        <w:t xml:space="preserve"> being payable by the </w:t>
      </w:r>
      <w:r>
        <w:t>Contractor</w:t>
      </w:r>
      <w:r w:rsidRPr="00394CBE">
        <w:t xml:space="preserve"> to the </w:t>
      </w:r>
      <w:r>
        <w:t>Authority</w:t>
      </w:r>
      <w:r w:rsidRPr="00394CBE">
        <w:t xml:space="preserve"> in respect of any failure by the </w:t>
      </w:r>
      <w:r>
        <w:t>Contractor</w:t>
      </w:r>
      <w:r w:rsidRPr="00394CBE">
        <w:t xml:space="preserve"> to meet one or more Service Levels</w:t>
      </w:r>
      <w:r>
        <w:t>;</w:t>
      </w:r>
    </w:p>
    <w:p w14:paraId="015410A8" w14:textId="77777777" w:rsidR="00D26BE3" w:rsidRDefault="00D26BE3" w:rsidP="00D26BE3">
      <w:pPr>
        <w:pStyle w:val="SP3"/>
      </w:pPr>
      <w:r>
        <w:t xml:space="preserve">“Service Credits Cap” </w:t>
      </w:r>
      <w:r w:rsidRPr="00394CBE">
        <w:t xml:space="preserve">has the meaning given to it in the </w:t>
      </w:r>
      <w:r w:rsidRPr="00803772">
        <w:rPr>
          <w:highlight w:val="yellow"/>
        </w:rPr>
        <w:t>Order Form</w:t>
      </w:r>
      <w:r w:rsidRPr="00394CBE">
        <w:t>;</w:t>
      </w:r>
    </w:p>
    <w:p w14:paraId="110F9E27" w14:textId="77777777" w:rsidR="00D26BE3" w:rsidRDefault="00D26BE3" w:rsidP="00D26BE3">
      <w:pPr>
        <w:pStyle w:val="SP3"/>
      </w:pPr>
      <w:r>
        <w:t xml:space="preserve">“Service Level Failure” </w:t>
      </w:r>
      <w:r w:rsidRPr="00394CBE">
        <w:t>means a failure to meet the Service Level Performance Measure in respect of a Service Level;</w:t>
      </w:r>
    </w:p>
    <w:p w14:paraId="1F32FC96" w14:textId="77777777" w:rsidR="00D26BE3" w:rsidRDefault="00D26BE3" w:rsidP="00D26BE3">
      <w:pPr>
        <w:pStyle w:val="SP3"/>
      </w:pPr>
      <w:r>
        <w:t xml:space="preserve">“Service Level Performance Measure” </w:t>
      </w:r>
      <w:r w:rsidRPr="00394CBE">
        <w:t xml:space="preserve">shall be as set out against the relevant Service Level in the Annex to Part A of this </w:t>
      </w:r>
      <w:r>
        <w:t>Clause 22 of this Schedule 1</w:t>
      </w:r>
      <w:r w:rsidRPr="00394CBE">
        <w:t xml:space="preserve">; </w:t>
      </w:r>
    </w:p>
    <w:p w14:paraId="0210D13D" w14:textId="77777777" w:rsidR="00D26BE3" w:rsidRDefault="00D26BE3" w:rsidP="00D26BE3">
      <w:pPr>
        <w:pStyle w:val="SP3"/>
      </w:pPr>
      <w:r>
        <w:t xml:space="preserve">“Service Level Threshold” </w:t>
      </w:r>
      <w:r w:rsidRPr="00394CBE">
        <w:t xml:space="preserve">shall be as set out against the relevant Service Level in the Annex to Part A of this </w:t>
      </w:r>
      <w:r>
        <w:t xml:space="preserve">Clause 22 of this Schedule 1; and </w:t>
      </w:r>
    </w:p>
    <w:p w14:paraId="5A37B89C" w14:textId="77777777" w:rsidR="00D26BE3" w:rsidRDefault="00D26BE3" w:rsidP="00D26BE3">
      <w:pPr>
        <w:pStyle w:val="SP3"/>
      </w:pPr>
      <w:r>
        <w:t xml:space="preserve">“Service Period” has the meaning given to it in the </w:t>
      </w:r>
      <w:r w:rsidRPr="00803772">
        <w:rPr>
          <w:highlight w:val="yellow"/>
        </w:rPr>
        <w:t>Order Form</w:t>
      </w:r>
      <w:r>
        <w:t xml:space="preserve">. </w:t>
      </w:r>
    </w:p>
    <w:p w14:paraId="26B217A6" w14:textId="77777777" w:rsidR="00D26BE3" w:rsidRPr="00394CBE" w:rsidRDefault="00D26BE3" w:rsidP="00D26BE3">
      <w:pPr>
        <w:pStyle w:val="SP2"/>
        <w:numPr>
          <w:ilvl w:val="0"/>
          <w:numId w:val="0"/>
        </w:numPr>
        <w:ind w:left="720"/>
        <w:rPr>
          <w:b/>
          <w:bCs/>
        </w:rPr>
      </w:pPr>
      <w:r w:rsidRPr="00394CBE">
        <w:rPr>
          <w:b/>
          <w:bCs/>
        </w:rPr>
        <w:t xml:space="preserve">Service Levels </w:t>
      </w:r>
    </w:p>
    <w:p w14:paraId="1941FB5F" w14:textId="77777777" w:rsidR="00D26BE3" w:rsidRDefault="00D26BE3" w:rsidP="00D26BE3">
      <w:pPr>
        <w:pStyle w:val="SP2"/>
      </w:pPr>
      <w:r w:rsidRPr="00394CBE">
        <w:t xml:space="preserve">The </w:t>
      </w:r>
      <w:r>
        <w:t>Contractor</w:t>
      </w:r>
      <w:r w:rsidRPr="00394CBE">
        <w:t xml:space="preserve"> shall at all times provide the </w:t>
      </w:r>
      <w:r>
        <w:t>Services</w:t>
      </w:r>
      <w:r w:rsidRPr="00394CBE">
        <w:t xml:space="preserve"> to meet or exceed the Service Level Performance Measure for each Service Level. </w:t>
      </w:r>
    </w:p>
    <w:p w14:paraId="13552A9B" w14:textId="77777777" w:rsidR="00D26BE3" w:rsidRDefault="00D26BE3" w:rsidP="00D26BE3">
      <w:pPr>
        <w:pStyle w:val="SP2"/>
      </w:pPr>
      <w:r w:rsidRPr="00394CBE">
        <w:t xml:space="preserve">The </w:t>
      </w:r>
      <w:r>
        <w:t>Contractor</w:t>
      </w:r>
      <w:r w:rsidRPr="00394CBE">
        <w:t xml:space="preserve"> acknowledges that any Service Level Failure shall entitle the </w:t>
      </w:r>
      <w:r>
        <w:t>Authority</w:t>
      </w:r>
      <w:r w:rsidRPr="00394CBE">
        <w:t xml:space="preserve"> to the rights set out in </w:t>
      </w:r>
      <w:r>
        <w:t>Part A of this Clause 22 of this Schedule 1</w:t>
      </w:r>
      <w:r w:rsidRPr="00394CBE">
        <w:t xml:space="preserve"> including the right to any </w:t>
      </w:r>
      <w:r w:rsidRPr="00394CBE">
        <w:lastRenderedPageBreak/>
        <w:t>Service Credits and that any Service Credit is a price adjustment and not an estimate of the Loss</w:t>
      </w:r>
      <w:r>
        <w:t>es</w:t>
      </w:r>
      <w:r w:rsidRPr="00394CBE">
        <w:t xml:space="preserve"> that may be suffered by the </w:t>
      </w:r>
      <w:r>
        <w:t>Authority</w:t>
      </w:r>
      <w:r w:rsidRPr="00394CBE">
        <w:t xml:space="preserve"> as a result of the </w:t>
      </w:r>
      <w:r>
        <w:t>Contractor</w:t>
      </w:r>
      <w:r w:rsidRPr="00394CBE">
        <w:t xml:space="preserve">’s failure to meet any Service Level Performance Measure. </w:t>
      </w:r>
    </w:p>
    <w:p w14:paraId="45502D89" w14:textId="77777777" w:rsidR="00D26BE3" w:rsidRDefault="00D26BE3" w:rsidP="00D26BE3">
      <w:pPr>
        <w:pStyle w:val="SP2"/>
      </w:pPr>
      <w:r w:rsidRPr="00394CBE">
        <w:t xml:space="preserve">The </w:t>
      </w:r>
      <w:r>
        <w:t>Contractor</w:t>
      </w:r>
      <w:r w:rsidRPr="00394CBE">
        <w:t xml:space="preserve"> shall send Performance Monitoring Reports to the </w:t>
      </w:r>
      <w:r>
        <w:t>Authority</w:t>
      </w:r>
      <w:r w:rsidRPr="00394CBE">
        <w:t xml:space="preserve"> detailing the level of service which was achieved in accordance with the provisions of Part B (Performance Monitoring) of this </w:t>
      </w:r>
      <w:r>
        <w:t xml:space="preserve">Clause 22 of this </w:t>
      </w:r>
      <w:r w:rsidRPr="00394CBE">
        <w:t>Schedule</w:t>
      </w:r>
      <w:r>
        <w:t xml:space="preserve"> 1</w:t>
      </w:r>
      <w:r w:rsidRPr="00394CBE">
        <w:t xml:space="preserve">. </w:t>
      </w:r>
    </w:p>
    <w:p w14:paraId="2FEFC793" w14:textId="77777777" w:rsidR="00D26BE3" w:rsidRDefault="00D26BE3" w:rsidP="00D26BE3">
      <w:pPr>
        <w:pStyle w:val="SP2"/>
      </w:pPr>
      <w:r w:rsidRPr="00394CBE">
        <w:t xml:space="preserve">A Service Credit shall be the </w:t>
      </w:r>
      <w:r>
        <w:t>Authority</w:t>
      </w:r>
      <w:r w:rsidRPr="00394CBE">
        <w:t>’s exclusive financial remedy for a Service Level Failure except where:</w:t>
      </w:r>
    </w:p>
    <w:p w14:paraId="1CC80DF9" w14:textId="77777777" w:rsidR="00D26BE3" w:rsidRDefault="00D26BE3" w:rsidP="00D26BE3">
      <w:pPr>
        <w:pStyle w:val="SP3"/>
      </w:pPr>
      <w:r w:rsidRPr="00394CBE">
        <w:t xml:space="preserve">the </w:t>
      </w:r>
      <w:r>
        <w:t>Contractor</w:t>
      </w:r>
      <w:r w:rsidRPr="00394CBE">
        <w:t xml:space="preserve"> has over the previous (twelve) 12 Month period exceeded the Service Credit Cap; and/or</w:t>
      </w:r>
      <w:r>
        <w:t xml:space="preserve"> </w:t>
      </w:r>
    </w:p>
    <w:p w14:paraId="41CCCC71" w14:textId="77777777" w:rsidR="00D26BE3" w:rsidRDefault="00D26BE3" w:rsidP="00D26BE3">
      <w:pPr>
        <w:pStyle w:val="SP3"/>
      </w:pPr>
      <w:r w:rsidRPr="00394CBE">
        <w:t>the Service Level Failure:</w:t>
      </w:r>
    </w:p>
    <w:p w14:paraId="68CBF3B9" w14:textId="77777777" w:rsidR="00D26BE3" w:rsidRDefault="00D26BE3" w:rsidP="00D26BE3">
      <w:pPr>
        <w:pStyle w:val="SP4"/>
      </w:pPr>
      <w:r w:rsidRPr="00394CBE">
        <w:t>exceeds the relevant Service Level Threshold;</w:t>
      </w:r>
    </w:p>
    <w:p w14:paraId="7351F6E4" w14:textId="77777777" w:rsidR="00D26BE3" w:rsidRDefault="00D26BE3" w:rsidP="00D26BE3">
      <w:pPr>
        <w:pStyle w:val="SP4"/>
      </w:pPr>
      <w:r w:rsidRPr="00394CBE">
        <w:t xml:space="preserve">has arisen due to a Prohibited Act or wilful Default by the </w:t>
      </w:r>
      <w:r>
        <w:t>Contractor</w:t>
      </w:r>
      <w:r w:rsidRPr="00394CBE">
        <w:t xml:space="preserve">; </w:t>
      </w:r>
    </w:p>
    <w:p w14:paraId="2A797E3E" w14:textId="77777777" w:rsidR="00D26BE3" w:rsidRDefault="00D26BE3" w:rsidP="00D26BE3">
      <w:pPr>
        <w:pStyle w:val="SP4"/>
      </w:pPr>
      <w:r w:rsidRPr="00394CBE">
        <w:t xml:space="preserve">results in the corruption or loss of any </w:t>
      </w:r>
      <w:r w:rsidRPr="00DF6D92">
        <w:t>Authority Data</w:t>
      </w:r>
      <w:r w:rsidRPr="00394CBE">
        <w:t xml:space="preserve">; and/or </w:t>
      </w:r>
    </w:p>
    <w:p w14:paraId="11ECDC47" w14:textId="77777777" w:rsidR="00D26BE3" w:rsidRDefault="00D26BE3" w:rsidP="00D26BE3">
      <w:pPr>
        <w:pStyle w:val="SP4"/>
      </w:pPr>
      <w:r w:rsidRPr="00394CBE">
        <w:t xml:space="preserve">results in the </w:t>
      </w:r>
      <w:r>
        <w:t>Authority</w:t>
      </w:r>
      <w:r w:rsidRPr="00394CBE">
        <w:t xml:space="preserve"> being required to make a compensation payment to one or more third parties; and/or </w:t>
      </w:r>
    </w:p>
    <w:p w14:paraId="46CB5BC5" w14:textId="77777777" w:rsidR="00D26BE3" w:rsidRDefault="00D26BE3" w:rsidP="00D26BE3">
      <w:pPr>
        <w:pStyle w:val="SP3"/>
      </w:pPr>
      <w:r w:rsidRPr="00394CBE">
        <w:t xml:space="preserve">the </w:t>
      </w:r>
      <w:r>
        <w:t>Authority</w:t>
      </w:r>
      <w:r w:rsidRPr="00394CBE">
        <w:t xml:space="preserve"> is otherwise entitled to or does terminate this Contract pursuant to Clause </w:t>
      </w:r>
      <w:r>
        <w:t xml:space="preserve">16 </w:t>
      </w:r>
      <w:r w:rsidRPr="00394CBE">
        <w:t xml:space="preserve">of </w:t>
      </w:r>
      <w:r>
        <w:t xml:space="preserve">Schedule 2 </w:t>
      </w:r>
      <w:r w:rsidRPr="00394CBE">
        <w:t xml:space="preserve">(Termination). </w:t>
      </w:r>
    </w:p>
    <w:p w14:paraId="028C7574" w14:textId="77777777" w:rsidR="00D26BE3" w:rsidRDefault="00D26BE3" w:rsidP="00D26BE3">
      <w:pPr>
        <w:pStyle w:val="SP2"/>
      </w:pPr>
      <w:r w:rsidRPr="00394CBE">
        <w:t xml:space="preserve">Not more than once in each Contract Year, the </w:t>
      </w:r>
      <w:r>
        <w:t>Authority</w:t>
      </w:r>
      <w:r w:rsidRPr="00394CBE">
        <w:t xml:space="preserve"> may, on giving the </w:t>
      </w:r>
      <w:r>
        <w:t>Contractor</w:t>
      </w:r>
      <w:r w:rsidRPr="00394CBE">
        <w:t xml:space="preserve"> at least three (3) </w:t>
      </w:r>
      <w:r>
        <w:t>m</w:t>
      </w:r>
      <w:r w:rsidRPr="00394CBE">
        <w:t xml:space="preserve">onths’ notice, change the weighting of Service Level Performance Measure in respect of one or more Service Levels and the </w:t>
      </w:r>
      <w:r>
        <w:t>Contractor</w:t>
      </w:r>
      <w:r w:rsidRPr="00394CBE">
        <w:t xml:space="preserve"> shall not be entitled to object to, or increase the </w:t>
      </w:r>
      <w:r>
        <w:t>Contract Price</w:t>
      </w:r>
      <w:r w:rsidRPr="00394CBE">
        <w:t xml:space="preserve"> as a result of such changes, provided that: </w:t>
      </w:r>
    </w:p>
    <w:p w14:paraId="6182914B" w14:textId="77777777" w:rsidR="00D26BE3" w:rsidRDefault="00D26BE3" w:rsidP="00D26BE3">
      <w:pPr>
        <w:pStyle w:val="SP3"/>
      </w:pPr>
      <w:r w:rsidRPr="00394CBE">
        <w:t xml:space="preserve">the total number of Service Levels for which the weighting is to be changed does not exceed the number applicable as at the </w:t>
      </w:r>
      <w:r>
        <w:t>commencement of the Term</w:t>
      </w:r>
      <w:r w:rsidRPr="00394CBE">
        <w:t xml:space="preserve">; </w:t>
      </w:r>
    </w:p>
    <w:p w14:paraId="690CE641" w14:textId="77777777" w:rsidR="00D26BE3" w:rsidRDefault="00D26BE3" w:rsidP="00D26BE3">
      <w:pPr>
        <w:pStyle w:val="SP3"/>
      </w:pPr>
      <w:r w:rsidRPr="00394CBE">
        <w:t xml:space="preserve">the principal purpose of the change is to reflect changes in the </w:t>
      </w:r>
      <w:r>
        <w:t>Authority</w:t>
      </w:r>
      <w:r w:rsidRPr="00394CBE">
        <w:t xml:space="preserve">'s business requirements and/or priorities or to reflect changing industry standards; and </w:t>
      </w:r>
    </w:p>
    <w:p w14:paraId="2EEA2DB2" w14:textId="77777777" w:rsidR="00D26BE3" w:rsidRDefault="00D26BE3" w:rsidP="00D26BE3">
      <w:pPr>
        <w:pStyle w:val="SP3"/>
      </w:pPr>
      <w:r w:rsidRPr="00394CBE">
        <w:t xml:space="preserve">there is no change to the Service Credit Cap. </w:t>
      </w:r>
    </w:p>
    <w:p w14:paraId="68E7D696" w14:textId="77777777" w:rsidR="00D26BE3" w:rsidRPr="00394CBE" w:rsidRDefault="00D26BE3" w:rsidP="00D26BE3">
      <w:pPr>
        <w:pStyle w:val="SP2"/>
        <w:numPr>
          <w:ilvl w:val="0"/>
          <w:numId w:val="0"/>
        </w:numPr>
        <w:ind w:left="720"/>
        <w:rPr>
          <w:b/>
          <w:bCs/>
        </w:rPr>
      </w:pPr>
      <w:r w:rsidRPr="00394CBE">
        <w:rPr>
          <w:b/>
          <w:bCs/>
        </w:rPr>
        <w:t xml:space="preserve">Critical Service Level Failure </w:t>
      </w:r>
    </w:p>
    <w:p w14:paraId="212018ED" w14:textId="77777777" w:rsidR="00D26BE3" w:rsidRDefault="00D26BE3" w:rsidP="00D26BE3">
      <w:pPr>
        <w:pStyle w:val="SP2"/>
      </w:pPr>
      <w:r w:rsidRPr="00394CBE">
        <w:t xml:space="preserve">On the occurrence of a Critical Service Level Failure: </w:t>
      </w:r>
    </w:p>
    <w:p w14:paraId="67690D2B" w14:textId="77777777" w:rsidR="00D26BE3" w:rsidRDefault="00D26BE3" w:rsidP="00D26BE3">
      <w:pPr>
        <w:pStyle w:val="SP3"/>
      </w:pPr>
      <w:r w:rsidRPr="00394CBE">
        <w:lastRenderedPageBreak/>
        <w:t xml:space="preserve">any Service Credits that would otherwise have accrued during the relevant Service Period shall not accrue; and </w:t>
      </w:r>
    </w:p>
    <w:p w14:paraId="442B18FE" w14:textId="77777777" w:rsidR="00D26BE3" w:rsidRDefault="00D26BE3" w:rsidP="00D26BE3">
      <w:pPr>
        <w:pStyle w:val="SP3"/>
      </w:pPr>
      <w:r w:rsidRPr="00394CBE">
        <w:t xml:space="preserve">the </w:t>
      </w:r>
      <w:r>
        <w:t>Authority</w:t>
      </w:r>
      <w:r w:rsidRPr="00394CBE">
        <w:t xml:space="preserve"> shall (subject to the Service Credit Cap) be entitled to withhold and retain as compensation a sum equal to any </w:t>
      </w:r>
      <w:r>
        <w:t>Contract Price</w:t>
      </w:r>
      <w:r w:rsidRPr="00394CBE">
        <w:t xml:space="preserve"> which would otherwise have been due to the </w:t>
      </w:r>
      <w:r>
        <w:t>Contractor</w:t>
      </w:r>
      <w:r w:rsidRPr="00394CBE">
        <w:t xml:space="preserve"> in respect of that Service Period ("Compensation for Critical Service Level Failure"), </w:t>
      </w:r>
    </w:p>
    <w:p w14:paraId="446A911B" w14:textId="77777777" w:rsidR="00D26BE3" w:rsidRPr="00394CBE" w:rsidRDefault="00D26BE3" w:rsidP="00D26BE3">
      <w:pPr>
        <w:pStyle w:val="SP3"/>
        <w:numPr>
          <w:ilvl w:val="0"/>
          <w:numId w:val="0"/>
        </w:numPr>
        <w:ind w:left="1728"/>
      </w:pPr>
      <w:r w:rsidRPr="00394CBE">
        <w:t xml:space="preserve">provided that the operation of this </w:t>
      </w:r>
      <w:r>
        <w:t>Clause 22.7 of this Schedule 1</w:t>
      </w:r>
      <w:r w:rsidRPr="00394CBE">
        <w:t xml:space="preserve"> shall be without prejudice to the right of the </w:t>
      </w:r>
      <w:r>
        <w:t>Authority</w:t>
      </w:r>
      <w:r w:rsidRPr="00394CBE">
        <w:t xml:space="preserve"> to terminate this Contract and/or to claim damages from the </w:t>
      </w:r>
      <w:r>
        <w:t>Contractor</w:t>
      </w:r>
      <w:r w:rsidRPr="00394CBE">
        <w:t xml:space="preserve"> for material Default.</w:t>
      </w:r>
    </w:p>
    <w:p w14:paraId="474D8190" w14:textId="77777777" w:rsidR="00D26BE3" w:rsidRPr="00D8469C" w:rsidRDefault="00D26BE3" w:rsidP="00D26BE3">
      <w:pPr>
        <w:pStyle w:val="SP1"/>
        <w:numPr>
          <w:ilvl w:val="0"/>
          <w:numId w:val="0"/>
        </w:numPr>
        <w:ind w:left="709" w:hanging="709"/>
        <w:rPr>
          <w:caps w:val="0"/>
        </w:rPr>
      </w:pPr>
      <w:r w:rsidRPr="00D8469C">
        <w:rPr>
          <w:caps w:val="0"/>
        </w:rPr>
        <w:t>Part A: Service Levels and Service Credits</w:t>
      </w:r>
    </w:p>
    <w:p w14:paraId="03705978" w14:textId="77777777" w:rsidR="00D26BE3" w:rsidRPr="00D8469C" w:rsidRDefault="00D26BE3" w:rsidP="00D26BE3">
      <w:pPr>
        <w:pStyle w:val="SP2"/>
        <w:numPr>
          <w:ilvl w:val="0"/>
          <w:numId w:val="0"/>
        </w:numPr>
        <w:ind w:left="720" w:hanging="720"/>
        <w:rPr>
          <w:b/>
          <w:caps/>
        </w:rPr>
      </w:pPr>
      <w:r w:rsidRPr="00D8469C">
        <w:t xml:space="preserve">Service Levels </w:t>
      </w:r>
    </w:p>
    <w:p w14:paraId="0824F024" w14:textId="77777777" w:rsidR="00D26BE3" w:rsidRPr="00D8469C" w:rsidRDefault="00D26BE3" w:rsidP="00D26BE3">
      <w:pPr>
        <w:pStyle w:val="SP2"/>
        <w:rPr>
          <w:b/>
          <w:caps/>
        </w:rPr>
      </w:pPr>
      <w:r w:rsidRPr="00D8469C">
        <w:t xml:space="preserve">If the level of performance of the </w:t>
      </w:r>
      <w:r>
        <w:t>Contractor</w:t>
      </w:r>
      <w:r w:rsidRPr="00D8469C">
        <w:t xml:space="preserve">: </w:t>
      </w:r>
    </w:p>
    <w:p w14:paraId="0C1D5A9D" w14:textId="77777777" w:rsidR="00D26BE3" w:rsidRPr="00D8469C" w:rsidRDefault="00D26BE3" w:rsidP="00D26BE3">
      <w:pPr>
        <w:pStyle w:val="SP3"/>
        <w:rPr>
          <w:b/>
          <w:caps/>
        </w:rPr>
      </w:pPr>
      <w:r w:rsidRPr="00D8469C">
        <w:t xml:space="preserve">is likely to or fails to meet any Service Level Performance Measure; or </w:t>
      </w:r>
    </w:p>
    <w:p w14:paraId="5D2A0217" w14:textId="77777777" w:rsidR="00D26BE3" w:rsidRPr="00D8469C" w:rsidRDefault="00D26BE3" w:rsidP="00D26BE3">
      <w:pPr>
        <w:pStyle w:val="SP3"/>
        <w:rPr>
          <w:b/>
          <w:caps/>
        </w:rPr>
      </w:pPr>
      <w:r w:rsidRPr="00D8469C">
        <w:t>is likely to cause or causes a Critical Service</w:t>
      </w:r>
      <w:r>
        <w:t xml:space="preserve"> Level</w:t>
      </w:r>
      <w:r w:rsidRPr="00D8469C">
        <w:t xml:space="preserve"> Failure to occur, the </w:t>
      </w:r>
      <w:r>
        <w:t>Contractor</w:t>
      </w:r>
      <w:r w:rsidRPr="00D8469C">
        <w:t xml:space="preserve"> shall immediately notify the </w:t>
      </w:r>
      <w:r>
        <w:t>Authority</w:t>
      </w:r>
      <w:r w:rsidRPr="00D8469C">
        <w:t xml:space="preserve"> in writing and the </w:t>
      </w:r>
      <w:r>
        <w:t>Authority</w:t>
      </w:r>
      <w:r w:rsidRPr="00D8469C">
        <w:t xml:space="preserve">, in its absolute discretion and without limiting any other of its rights, may: </w:t>
      </w:r>
    </w:p>
    <w:p w14:paraId="2F9F0A04" w14:textId="77777777" w:rsidR="00D26BE3" w:rsidRPr="00D8469C" w:rsidRDefault="00D26BE3" w:rsidP="00D26BE3">
      <w:pPr>
        <w:pStyle w:val="SP4"/>
        <w:rPr>
          <w:b/>
          <w:caps/>
        </w:rPr>
      </w:pPr>
      <w:r w:rsidRPr="00D8469C">
        <w:t xml:space="preserve">require the </w:t>
      </w:r>
      <w:r>
        <w:t>Contractor</w:t>
      </w:r>
      <w:r w:rsidRPr="00D8469C">
        <w:t xml:space="preserve"> to immediately take all remedial action that is reasonable to mitigate the impact on the </w:t>
      </w:r>
      <w:r>
        <w:t>Authority</w:t>
      </w:r>
      <w:r w:rsidRPr="00D8469C">
        <w:t xml:space="preserve"> and to rectify or prevent a Service Level Failure or Critical Service Level Failure from taking place or recurring; </w:t>
      </w:r>
    </w:p>
    <w:p w14:paraId="0350173F" w14:textId="77777777" w:rsidR="00D26BE3" w:rsidRPr="00D8469C" w:rsidRDefault="00D26BE3" w:rsidP="00D26BE3">
      <w:pPr>
        <w:pStyle w:val="SP4"/>
        <w:rPr>
          <w:b/>
          <w:caps/>
        </w:rPr>
      </w:pPr>
      <w:r w:rsidRPr="00D8469C">
        <w:t xml:space="preserve">instruct the </w:t>
      </w:r>
      <w:r>
        <w:t>Contractor</w:t>
      </w:r>
      <w:r w:rsidRPr="00D8469C">
        <w:t xml:space="preserve"> to comply with the Rectification Plan Process; </w:t>
      </w:r>
    </w:p>
    <w:p w14:paraId="32986C8E" w14:textId="77777777" w:rsidR="00D26BE3" w:rsidRPr="00D8469C" w:rsidRDefault="00D26BE3" w:rsidP="00D26BE3">
      <w:pPr>
        <w:pStyle w:val="SP4"/>
        <w:rPr>
          <w:b/>
          <w:caps/>
        </w:rPr>
      </w:pPr>
      <w:r w:rsidRPr="00D8469C">
        <w:t xml:space="preserve">if a Service Level Failure has occurred, deduct the applicable Service Level Credits payable by the </w:t>
      </w:r>
      <w:r>
        <w:t>Contractor</w:t>
      </w:r>
      <w:r w:rsidRPr="00D8469C">
        <w:t xml:space="preserve"> to the </w:t>
      </w:r>
      <w:r>
        <w:t>Authority</w:t>
      </w:r>
      <w:r w:rsidRPr="00D8469C">
        <w:t xml:space="preserve">; and/or </w:t>
      </w:r>
    </w:p>
    <w:p w14:paraId="1C8964EC" w14:textId="77777777" w:rsidR="00D26BE3" w:rsidRPr="00D8469C" w:rsidRDefault="00D26BE3" w:rsidP="00D26BE3">
      <w:pPr>
        <w:pStyle w:val="SP4"/>
        <w:rPr>
          <w:b/>
          <w:caps/>
        </w:rPr>
      </w:pPr>
      <w:r w:rsidRPr="00D8469C">
        <w:t xml:space="preserve">if a Critical Service Level Failure has occurred, exercise its right to Compensation for Critical Service Level Failure (including the right to terminate for material Default). </w:t>
      </w:r>
    </w:p>
    <w:p w14:paraId="5DF17A57" w14:textId="77777777" w:rsidR="00D26BE3" w:rsidRPr="00D8469C" w:rsidRDefault="00D26BE3" w:rsidP="00D26BE3">
      <w:pPr>
        <w:pStyle w:val="SP2"/>
        <w:numPr>
          <w:ilvl w:val="0"/>
          <w:numId w:val="0"/>
        </w:numPr>
        <w:rPr>
          <w:b/>
          <w:caps/>
        </w:rPr>
      </w:pPr>
      <w:r w:rsidRPr="00D8469C">
        <w:t xml:space="preserve">Service Credits </w:t>
      </w:r>
    </w:p>
    <w:p w14:paraId="13EF35D2" w14:textId="77777777" w:rsidR="00D26BE3" w:rsidRDefault="00D26BE3" w:rsidP="00D26BE3">
      <w:pPr>
        <w:pStyle w:val="SP2"/>
        <w:rPr>
          <w:b/>
          <w:caps/>
        </w:rPr>
      </w:pPr>
      <w:r w:rsidRPr="00D8469C">
        <w:t xml:space="preserve">The </w:t>
      </w:r>
      <w:r>
        <w:t>Authority</w:t>
      </w:r>
      <w:r w:rsidRPr="00D8469C">
        <w:t xml:space="preserve"> shall use the Performance Monitoring Reports supplied by the </w:t>
      </w:r>
      <w:r>
        <w:t>Contractor</w:t>
      </w:r>
      <w:r w:rsidRPr="00D8469C">
        <w:t xml:space="preserve"> to verify the calculation and accuracy of the Service Credits, if any, applicable to each Service Period. </w:t>
      </w:r>
    </w:p>
    <w:p w14:paraId="5AF08770" w14:textId="77777777" w:rsidR="00D26BE3" w:rsidRPr="00B87533" w:rsidRDefault="00D26BE3" w:rsidP="00D26BE3">
      <w:pPr>
        <w:pStyle w:val="SP2"/>
        <w:rPr>
          <w:b/>
          <w:caps/>
        </w:rPr>
      </w:pPr>
      <w:r w:rsidRPr="00D8469C">
        <w:lastRenderedPageBreak/>
        <w:t xml:space="preserve">Service Credits are a reduction of the amounts payable in respect of the </w:t>
      </w:r>
      <w:r>
        <w:t>Services</w:t>
      </w:r>
      <w:r w:rsidRPr="00D8469C">
        <w:t xml:space="preserve"> and do not include VAT. The </w:t>
      </w:r>
      <w:r>
        <w:t>Contractor</w:t>
      </w:r>
      <w:r w:rsidRPr="00D8469C">
        <w:t xml:space="preserve"> shall set-off the value of any Service Credits against the appropriate invoice in accordance with calculation formula in the Annex to Part A of this </w:t>
      </w:r>
      <w:r>
        <w:t>Clause 22 of this Schedule 1</w:t>
      </w:r>
      <w:r w:rsidRPr="00D8469C">
        <w:t>.</w:t>
      </w:r>
    </w:p>
    <w:bookmarkEnd w:id="367"/>
    <w:p w14:paraId="4B085051" w14:textId="77777777" w:rsidR="001A014A" w:rsidRDefault="001A014A" w:rsidP="00D26BE3">
      <w:pPr>
        <w:rPr>
          <w:rFonts w:cs="Arial"/>
          <w:b/>
          <w:bCs/>
        </w:rPr>
      </w:pPr>
    </w:p>
    <w:p w14:paraId="5888BED5" w14:textId="02D73D4D" w:rsidR="00D26BE3" w:rsidRPr="001A014A" w:rsidRDefault="00D26BE3" w:rsidP="00D26BE3">
      <w:pPr>
        <w:rPr>
          <w:rFonts w:cs="Arial"/>
          <w:b/>
          <w:bCs/>
          <w:sz w:val="22"/>
          <w:szCs w:val="22"/>
        </w:rPr>
      </w:pPr>
      <w:bookmarkStart w:id="368" w:name="_Hlk98448196"/>
      <w:r w:rsidRPr="001A014A">
        <w:rPr>
          <w:rFonts w:cs="Arial"/>
          <w:b/>
          <w:bCs/>
          <w:sz w:val="22"/>
          <w:szCs w:val="22"/>
        </w:rPr>
        <w:t xml:space="preserve">ANNEX TO PART A: SERVICES LEVELS AND SERVICE </w:t>
      </w:r>
    </w:p>
    <w:p w14:paraId="16576CBF" w14:textId="77777777" w:rsidR="001A014A" w:rsidRPr="001A014A" w:rsidRDefault="001A014A" w:rsidP="00D26BE3">
      <w:pPr>
        <w:rPr>
          <w:rFonts w:cs="Arial"/>
          <w:b/>
          <w:bCs/>
          <w:sz w:val="22"/>
          <w:szCs w:val="22"/>
        </w:rPr>
      </w:pPr>
    </w:p>
    <w:p w14:paraId="110DE7D8" w14:textId="3BB9326C" w:rsidR="00D26BE3" w:rsidRPr="001A014A" w:rsidRDefault="00D26BE3" w:rsidP="00D26BE3">
      <w:pPr>
        <w:rPr>
          <w:rFonts w:cs="Arial"/>
          <w:sz w:val="22"/>
          <w:szCs w:val="22"/>
        </w:rPr>
      </w:pPr>
      <w:r w:rsidRPr="001A014A">
        <w:rPr>
          <w:rFonts w:cs="Arial"/>
          <w:sz w:val="22"/>
          <w:szCs w:val="22"/>
          <w:highlight w:val="yellow"/>
        </w:rPr>
        <w:t>[Guidance Note: The following are included by way of example only. Procurement-specific Service Levels should be incorporated]</w:t>
      </w:r>
    </w:p>
    <w:p w14:paraId="4AD02549" w14:textId="77777777" w:rsidR="001A014A" w:rsidRPr="001A014A" w:rsidRDefault="001A014A" w:rsidP="00D26BE3">
      <w:pPr>
        <w:rPr>
          <w:rFonts w:cs="Arial"/>
          <w:sz w:val="22"/>
          <w:szCs w:val="22"/>
        </w:rPr>
      </w:pPr>
    </w:p>
    <w:tbl>
      <w:tblPr>
        <w:tblStyle w:val="TableGrid"/>
        <w:tblW w:w="0" w:type="auto"/>
        <w:tblLook w:val="04A0" w:firstRow="1" w:lastRow="0" w:firstColumn="1" w:lastColumn="0" w:noHBand="0" w:noVBand="1"/>
      </w:tblPr>
      <w:tblGrid>
        <w:gridCol w:w="1784"/>
        <w:gridCol w:w="2246"/>
        <w:gridCol w:w="1783"/>
        <w:gridCol w:w="1760"/>
        <w:gridCol w:w="1777"/>
      </w:tblGrid>
      <w:tr w:rsidR="00D26BE3" w:rsidRPr="001A014A" w14:paraId="7D3DA126" w14:textId="77777777" w:rsidTr="00934E68">
        <w:tc>
          <w:tcPr>
            <w:tcW w:w="7212" w:type="dxa"/>
            <w:gridSpan w:val="4"/>
          </w:tcPr>
          <w:p w14:paraId="5D84039D" w14:textId="77777777" w:rsidR="00D26BE3" w:rsidRPr="001A014A" w:rsidRDefault="00D26BE3" w:rsidP="00934E68">
            <w:pPr>
              <w:rPr>
                <w:rFonts w:cs="Arial"/>
                <w:b/>
                <w:bCs/>
                <w:sz w:val="22"/>
                <w:szCs w:val="22"/>
              </w:rPr>
            </w:pPr>
            <w:r w:rsidRPr="001A014A">
              <w:rPr>
                <w:rFonts w:cs="Arial"/>
                <w:b/>
                <w:bCs/>
                <w:sz w:val="22"/>
                <w:szCs w:val="22"/>
              </w:rPr>
              <w:t>Service Levels</w:t>
            </w:r>
          </w:p>
        </w:tc>
        <w:tc>
          <w:tcPr>
            <w:tcW w:w="1804" w:type="dxa"/>
            <w:vMerge w:val="restart"/>
          </w:tcPr>
          <w:p w14:paraId="2C8B7614" w14:textId="77777777" w:rsidR="00D26BE3" w:rsidRPr="001A014A" w:rsidRDefault="00D26BE3" w:rsidP="00934E68">
            <w:pPr>
              <w:rPr>
                <w:rFonts w:cs="Arial"/>
                <w:b/>
                <w:bCs/>
                <w:sz w:val="22"/>
                <w:szCs w:val="22"/>
              </w:rPr>
            </w:pPr>
            <w:r w:rsidRPr="001A014A">
              <w:rPr>
                <w:rFonts w:cs="Arial"/>
                <w:b/>
                <w:bCs/>
                <w:sz w:val="22"/>
                <w:szCs w:val="22"/>
              </w:rPr>
              <w:t>Service Credit or each Service Period</w:t>
            </w:r>
          </w:p>
        </w:tc>
      </w:tr>
      <w:tr w:rsidR="00D26BE3" w:rsidRPr="001A014A" w14:paraId="5887C3FF" w14:textId="77777777" w:rsidTr="00934E68">
        <w:tc>
          <w:tcPr>
            <w:tcW w:w="1803" w:type="dxa"/>
          </w:tcPr>
          <w:p w14:paraId="405C1E60" w14:textId="77777777" w:rsidR="00D26BE3" w:rsidRPr="001A014A" w:rsidRDefault="00D26BE3" w:rsidP="00934E68">
            <w:pPr>
              <w:rPr>
                <w:rFonts w:cs="Arial"/>
                <w:b/>
                <w:bCs/>
                <w:sz w:val="22"/>
                <w:szCs w:val="22"/>
              </w:rPr>
            </w:pPr>
            <w:r w:rsidRPr="001A014A">
              <w:rPr>
                <w:rFonts w:cs="Arial"/>
                <w:b/>
                <w:bCs/>
                <w:sz w:val="22"/>
                <w:szCs w:val="22"/>
              </w:rPr>
              <w:t>Service Level Performance Criterion</w:t>
            </w:r>
          </w:p>
        </w:tc>
        <w:tc>
          <w:tcPr>
            <w:tcW w:w="1803" w:type="dxa"/>
          </w:tcPr>
          <w:p w14:paraId="29060E2F" w14:textId="77777777" w:rsidR="00D26BE3" w:rsidRPr="001A014A" w:rsidRDefault="00D26BE3" w:rsidP="00934E68">
            <w:pPr>
              <w:rPr>
                <w:rFonts w:cs="Arial"/>
                <w:b/>
                <w:bCs/>
                <w:sz w:val="22"/>
                <w:szCs w:val="22"/>
              </w:rPr>
            </w:pPr>
            <w:r w:rsidRPr="001A014A">
              <w:rPr>
                <w:rFonts w:cs="Arial"/>
                <w:b/>
                <w:bCs/>
                <w:sz w:val="22"/>
                <w:szCs w:val="22"/>
              </w:rPr>
              <w:t xml:space="preserve">Key Indicator </w:t>
            </w:r>
          </w:p>
        </w:tc>
        <w:tc>
          <w:tcPr>
            <w:tcW w:w="1803" w:type="dxa"/>
          </w:tcPr>
          <w:p w14:paraId="685AFB96" w14:textId="77777777" w:rsidR="00D26BE3" w:rsidRPr="001A014A" w:rsidRDefault="00D26BE3" w:rsidP="00934E68">
            <w:pPr>
              <w:rPr>
                <w:rFonts w:cs="Arial"/>
                <w:b/>
                <w:bCs/>
                <w:sz w:val="22"/>
                <w:szCs w:val="22"/>
              </w:rPr>
            </w:pPr>
            <w:r w:rsidRPr="001A014A">
              <w:rPr>
                <w:rFonts w:cs="Arial"/>
                <w:b/>
                <w:bCs/>
                <w:sz w:val="22"/>
                <w:szCs w:val="22"/>
              </w:rPr>
              <w:t>Service Level Performance Measure</w:t>
            </w:r>
          </w:p>
        </w:tc>
        <w:tc>
          <w:tcPr>
            <w:tcW w:w="1803" w:type="dxa"/>
          </w:tcPr>
          <w:p w14:paraId="05729385" w14:textId="77777777" w:rsidR="00D26BE3" w:rsidRPr="001A014A" w:rsidRDefault="00D26BE3" w:rsidP="00934E68">
            <w:pPr>
              <w:rPr>
                <w:rFonts w:cs="Arial"/>
                <w:b/>
                <w:bCs/>
                <w:sz w:val="22"/>
                <w:szCs w:val="22"/>
              </w:rPr>
            </w:pPr>
            <w:r w:rsidRPr="001A014A">
              <w:rPr>
                <w:rFonts w:cs="Arial"/>
                <w:b/>
                <w:bCs/>
                <w:sz w:val="22"/>
                <w:szCs w:val="22"/>
              </w:rPr>
              <w:t>Service Level Threshold</w:t>
            </w:r>
          </w:p>
        </w:tc>
        <w:tc>
          <w:tcPr>
            <w:tcW w:w="1804" w:type="dxa"/>
            <w:vMerge/>
          </w:tcPr>
          <w:p w14:paraId="1792099F" w14:textId="77777777" w:rsidR="00D26BE3" w:rsidRPr="001A014A" w:rsidRDefault="00D26BE3" w:rsidP="00934E68">
            <w:pPr>
              <w:rPr>
                <w:rFonts w:cs="Arial"/>
                <w:b/>
                <w:bCs/>
                <w:sz w:val="22"/>
                <w:szCs w:val="22"/>
              </w:rPr>
            </w:pPr>
          </w:p>
        </w:tc>
      </w:tr>
      <w:tr w:rsidR="00D26BE3" w:rsidRPr="001A014A" w14:paraId="7F200927" w14:textId="77777777" w:rsidTr="00934E68">
        <w:tc>
          <w:tcPr>
            <w:tcW w:w="1803" w:type="dxa"/>
          </w:tcPr>
          <w:p w14:paraId="6B76E00E" w14:textId="77777777" w:rsidR="00D26BE3" w:rsidRPr="001A014A" w:rsidRDefault="00D26BE3" w:rsidP="00934E68">
            <w:pPr>
              <w:rPr>
                <w:rFonts w:cs="Arial"/>
                <w:sz w:val="22"/>
                <w:szCs w:val="22"/>
                <w:highlight w:val="yellow"/>
              </w:rPr>
            </w:pPr>
            <w:r w:rsidRPr="001A014A">
              <w:rPr>
                <w:rFonts w:cs="Arial"/>
                <w:sz w:val="22"/>
                <w:szCs w:val="22"/>
                <w:highlight w:val="yellow"/>
              </w:rPr>
              <w:t>[Accurate and timely billing]</w:t>
            </w:r>
          </w:p>
        </w:tc>
        <w:tc>
          <w:tcPr>
            <w:tcW w:w="1803" w:type="dxa"/>
          </w:tcPr>
          <w:p w14:paraId="4A7E71CC" w14:textId="77777777" w:rsidR="00D26BE3" w:rsidRPr="001A014A" w:rsidRDefault="00D26BE3" w:rsidP="00934E68">
            <w:pPr>
              <w:rPr>
                <w:rFonts w:cs="Arial"/>
                <w:sz w:val="22"/>
                <w:szCs w:val="22"/>
                <w:highlight w:val="yellow"/>
              </w:rPr>
            </w:pPr>
            <w:r w:rsidRPr="001A014A">
              <w:rPr>
                <w:rFonts w:cs="Arial"/>
                <w:sz w:val="22"/>
                <w:szCs w:val="22"/>
                <w:highlight w:val="yellow"/>
              </w:rPr>
              <w:t>[Accuracy/Timelines]</w:t>
            </w:r>
          </w:p>
        </w:tc>
        <w:tc>
          <w:tcPr>
            <w:tcW w:w="1803" w:type="dxa"/>
          </w:tcPr>
          <w:p w14:paraId="6FE06A8F" w14:textId="77777777" w:rsidR="00D26BE3" w:rsidRPr="001A014A" w:rsidRDefault="00D26BE3" w:rsidP="00934E68">
            <w:pPr>
              <w:rPr>
                <w:rFonts w:cs="Arial"/>
                <w:sz w:val="22"/>
                <w:szCs w:val="22"/>
                <w:highlight w:val="yellow"/>
              </w:rPr>
            </w:pPr>
            <w:r w:rsidRPr="001A014A">
              <w:rPr>
                <w:rFonts w:cs="Arial"/>
                <w:sz w:val="22"/>
                <w:szCs w:val="22"/>
                <w:highlight w:val="yellow"/>
              </w:rPr>
              <w:t>[at least 98% at all times]</w:t>
            </w:r>
          </w:p>
        </w:tc>
        <w:tc>
          <w:tcPr>
            <w:tcW w:w="1803" w:type="dxa"/>
          </w:tcPr>
          <w:p w14:paraId="0F64ECC8" w14:textId="77777777" w:rsidR="00D26BE3" w:rsidRPr="001A014A" w:rsidRDefault="00D26BE3" w:rsidP="00934E68">
            <w:pPr>
              <w:rPr>
                <w:rFonts w:cs="Arial"/>
                <w:sz w:val="22"/>
                <w:szCs w:val="22"/>
                <w:highlight w:val="yellow"/>
              </w:rPr>
            </w:pPr>
            <w:r w:rsidRPr="001A014A">
              <w:rPr>
                <w:rFonts w:cs="Arial"/>
                <w:sz w:val="22"/>
                <w:szCs w:val="22"/>
                <w:highlight w:val="yellow"/>
              </w:rPr>
              <w:t xml:space="preserve">[ ] </w:t>
            </w:r>
          </w:p>
        </w:tc>
        <w:tc>
          <w:tcPr>
            <w:tcW w:w="1804" w:type="dxa"/>
          </w:tcPr>
          <w:p w14:paraId="2DDC7FD0" w14:textId="77777777" w:rsidR="00D26BE3" w:rsidRPr="001A014A" w:rsidRDefault="00D26BE3" w:rsidP="00934E68">
            <w:pPr>
              <w:rPr>
                <w:rFonts w:cs="Arial"/>
                <w:sz w:val="22"/>
                <w:szCs w:val="22"/>
                <w:highlight w:val="yellow"/>
              </w:rPr>
            </w:pPr>
            <w:r w:rsidRPr="001A014A">
              <w:rPr>
                <w:rFonts w:cs="Arial"/>
                <w:sz w:val="22"/>
                <w:szCs w:val="22"/>
                <w:highlight w:val="yellow"/>
              </w:rPr>
              <w:t>[0.5% Service Credit gained for each percentage under the specified Service Level Performance Measure]</w:t>
            </w:r>
          </w:p>
        </w:tc>
      </w:tr>
      <w:tr w:rsidR="00D26BE3" w:rsidRPr="001A014A" w14:paraId="52218144" w14:textId="77777777" w:rsidTr="00934E68">
        <w:tc>
          <w:tcPr>
            <w:tcW w:w="1803" w:type="dxa"/>
          </w:tcPr>
          <w:p w14:paraId="0B0C1F06" w14:textId="77777777" w:rsidR="00D26BE3" w:rsidRPr="001A014A" w:rsidRDefault="00D26BE3" w:rsidP="00934E68">
            <w:pPr>
              <w:rPr>
                <w:rFonts w:cs="Arial"/>
                <w:sz w:val="22"/>
                <w:szCs w:val="22"/>
                <w:highlight w:val="yellow"/>
              </w:rPr>
            </w:pPr>
            <w:r w:rsidRPr="001A014A">
              <w:rPr>
                <w:rFonts w:cs="Arial"/>
                <w:sz w:val="22"/>
                <w:szCs w:val="22"/>
                <w:highlight w:val="yellow"/>
              </w:rPr>
              <w:t>[Access to Authority Support]</w:t>
            </w:r>
          </w:p>
        </w:tc>
        <w:tc>
          <w:tcPr>
            <w:tcW w:w="1803" w:type="dxa"/>
          </w:tcPr>
          <w:p w14:paraId="6B0ED469" w14:textId="77777777" w:rsidR="00D26BE3" w:rsidRPr="001A014A" w:rsidRDefault="00D26BE3" w:rsidP="00934E68">
            <w:pPr>
              <w:rPr>
                <w:rFonts w:cs="Arial"/>
                <w:sz w:val="22"/>
                <w:szCs w:val="22"/>
                <w:highlight w:val="yellow"/>
              </w:rPr>
            </w:pPr>
            <w:r w:rsidRPr="001A014A">
              <w:rPr>
                <w:rFonts w:cs="Arial"/>
                <w:sz w:val="22"/>
                <w:szCs w:val="22"/>
                <w:highlight w:val="yellow"/>
              </w:rPr>
              <w:t>[Availability]</w:t>
            </w:r>
          </w:p>
        </w:tc>
        <w:tc>
          <w:tcPr>
            <w:tcW w:w="1803" w:type="dxa"/>
          </w:tcPr>
          <w:p w14:paraId="32F7B8EE" w14:textId="77777777" w:rsidR="00D26BE3" w:rsidRPr="001A014A" w:rsidRDefault="00D26BE3" w:rsidP="00934E68">
            <w:pPr>
              <w:rPr>
                <w:rFonts w:cs="Arial"/>
                <w:sz w:val="22"/>
                <w:szCs w:val="22"/>
                <w:highlight w:val="yellow"/>
              </w:rPr>
            </w:pPr>
            <w:r w:rsidRPr="001A014A">
              <w:rPr>
                <w:rFonts w:cs="Arial"/>
                <w:sz w:val="22"/>
                <w:szCs w:val="22"/>
                <w:highlight w:val="yellow"/>
              </w:rPr>
              <w:t>[at least 98% at all times]</w:t>
            </w:r>
          </w:p>
        </w:tc>
        <w:tc>
          <w:tcPr>
            <w:tcW w:w="1803" w:type="dxa"/>
          </w:tcPr>
          <w:p w14:paraId="647E54CE" w14:textId="77777777" w:rsidR="00D26BE3" w:rsidRPr="001A014A" w:rsidRDefault="00D26BE3" w:rsidP="00934E68">
            <w:pPr>
              <w:rPr>
                <w:rFonts w:cs="Arial"/>
                <w:sz w:val="22"/>
                <w:szCs w:val="22"/>
                <w:highlight w:val="yellow"/>
              </w:rPr>
            </w:pPr>
            <w:r w:rsidRPr="001A014A">
              <w:rPr>
                <w:rFonts w:cs="Arial"/>
                <w:sz w:val="22"/>
                <w:szCs w:val="22"/>
                <w:highlight w:val="yellow"/>
              </w:rPr>
              <w:t>[ ]</w:t>
            </w:r>
          </w:p>
        </w:tc>
        <w:tc>
          <w:tcPr>
            <w:tcW w:w="1804" w:type="dxa"/>
          </w:tcPr>
          <w:p w14:paraId="5D885493" w14:textId="77777777" w:rsidR="00D26BE3" w:rsidRPr="001A014A" w:rsidRDefault="00D26BE3" w:rsidP="00934E68">
            <w:pPr>
              <w:rPr>
                <w:rFonts w:cs="Arial"/>
                <w:sz w:val="22"/>
                <w:szCs w:val="22"/>
                <w:highlight w:val="yellow"/>
              </w:rPr>
            </w:pPr>
            <w:r w:rsidRPr="001A014A">
              <w:rPr>
                <w:rFonts w:cs="Arial"/>
                <w:sz w:val="22"/>
                <w:szCs w:val="22"/>
                <w:highlight w:val="yellow"/>
              </w:rPr>
              <w:t>[0.5% Service Credit gained for each percentage under the specified Service Level Performance Measure]</w:t>
            </w:r>
          </w:p>
        </w:tc>
      </w:tr>
    </w:tbl>
    <w:p w14:paraId="6A68DCD3" w14:textId="77777777" w:rsidR="00D26BE3" w:rsidRPr="001A014A" w:rsidRDefault="00D26BE3" w:rsidP="00D26BE3">
      <w:pPr>
        <w:rPr>
          <w:rFonts w:cs="Arial"/>
          <w:sz w:val="22"/>
          <w:szCs w:val="22"/>
        </w:rPr>
      </w:pPr>
    </w:p>
    <w:p w14:paraId="53EC83A9" w14:textId="77777777" w:rsidR="00D26BE3" w:rsidRPr="001A014A" w:rsidRDefault="00D26BE3" w:rsidP="00D26BE3">
      <w:pPr>
        <w:rPr>
          <w:rFonts w:cs="Arial"/>
          <w:sz w:val="22"/>
          <w:szCs w:val="22"/>
        </w:rPr>
      </w:pPr>
      <w:r w:rsidRPr="001A014A">
        <w:rPr>
          <w:rFonts w:cs="Arial"/>
          <w:sz w:val="22"/>
          <w:szCs w:val="22"/>
        </w:rPr>
        <w:t xml:space="preserve">The Service Credits shall be calculated on the basis of the following formula: </w:t>
      </w:r>
    </w:p>
    <w:p w14:paraId="3383D1A6" w14:textId="77777777" w:rsidR="00D26BE3" w:rsidRPr="001A014A" w:rsidRDefault="00D26BE3" w:rsidP="00D26BE3">
      <w:pPr>
        <w:rPr>
          <w:rFonts w:cs="Arial"/>
          <w:sz w:val="22"/>
          <w:szCs w:val="22"/>
        </w:rPr>
      </w:pPr>
    </w:p>
    <w:p w14:paraId="630E8C51" w14:textId="77777777" w:rsidR="00D26BE3" w:rsidRPr="001A014A" w:rsidRDefault="00D26BE3" w:rsidP="00D26BE3">
      <w:pPr>
        <w:rPr>
          <w:rFonts w:cs="Arial"/>
          <w:sz w:val="22"/>
          <w:szCs w:val="22"/>
          <w:highlight w:val="yellow"/>
        </w:rPr>
      </w:pPr>
      <w:r w:rsidRPr="001A014A">
        <w:rPr>
          <w:rFonts w:cs="Arial"/>
          <w:sz w:val="22"/>
          <w:szCs w:val="22"/>
        </w:rPr>
        <w:t>[</w:t>
      </w:r>
      <w:r w:rsidRPr="001A014A">
        <w:rPr>
          <w:rFonts w:cs="Arial"/>
          <w:sz w:val="22"/>
          <w:szCs w:val="22"/>
          <w:highlight w:val="yellow"/>
        </w:rPr>
        <w:t xml:space="preserve">Example: </w:t>
      </w:r>
    </w:p>
    <w:p w14:paraId="4029F66A" w14:textId="77777777" w:rsidR="00D26BE3" w:rsidRPr="001A014A" w:rsidRDefault="00D26BE3" w:rsidP="00D26BE3">
      <w:pPr>
        <w:rPr>
          <w:rFonts w:cs="Arial"/>
          <w:sz w:val="22"/>
          <w:szCs w:val="22"/>
          <w:highlight w:val="yellow"/>
        </w:rPr>
      </w:pPr>
      <w:r w:rsidRPr="001A014A">
        <w:rPr>
          <w:rFonts w:cs="Arial"/>
          <w:sz w:val="22"/>
          <w:szCs w:val="22"/>
          <w:highlight w:val="yellow"/>
        </w:rPr>
        <w:t xml:space="preserve">Formula: </w:t>
      </w:r>
    </w:p>
    <w:p w14:paraId="24DF0512" w14:textId="77777777" w:rsidR="00D26BE3" w:rsidRPr="001A014A" w:rsidRDefault="00D26BE3" w:rsidP="00D26BE3">
      <w:pPr>
        <w:jc w:val="center"/>
        <w:rPr>
          <w:rFonts w:cs="Arial"/>
          <w:sz w:val="22"/>
          <w:szCs w:val="22"/>
          <w:highlight w:val="yellow"/>
        </w:rPr>
      </w:pPr>
      <w:r w:rsidRPr="001A014A">
        <w:rPr>
          <w:rFonts w:cs="Arial"/>
          <w:sz w:val="22"/>
          <w:szCs w:val="22"/>
          <w:highlight w:val="yellow"/>
        </w:rPr>
        <w:t>x% (Service Level Performance Measure) - x% (actual Service Level performance)</w:t>
      </w:r>
    </w:p>
    <w:p w14:paraId="1AD23EBC" w14:textId="77777777" w:rsidR="00D26BE3" w:rsidRPr="001A014A" w:rsidRDefault="00D26BE3" w:rsidP="00D26BE3">
      <w:pPr>
        <w:jc w:val="center"/>
        <w:rPr>
          <w:rFonts w:cs="Arial"/>
          <w:sz w:val="22"/>
          <w:szCs w:val="22"/>
          <w:highlight w:val="yellow"/>
        </w:rPr>
      </w:pPr>
      <w:r w:rsidRPr="001A014A">
        <w:rPr>
          <w:rFonts w:cs="Arial"/>
          <w:sz w:val="22"/>
          <w:szCs w:val="22"/>
          <w:highlight w:val="yellow"/>
        </w:rPr>
        <w:t>=</w:t>
      </w:r>
    </w:p>
    <w:p w14:paraId="0EBD78CF" w14:textId="77777777" w:rsidR="00D26BE3" w:rsidRPr="001A014A" w:rsidRDefault="00D26BE3" w:rsidP="00D26BE3">
      <w:pPr>
        <w:jc w:val="center"/>
        <w:rPr>
          <w:rFonts w:cs="Arial"/>
          <w:sz w:val="22"/>
          <w:szCs w:val="22"/>
          <w:highlight w:val="yellow"/>
        </w:rPr>
      </w:pPr>
      <w:r w:rsidRPr="001A014A">
        <w:rPr>
          <w:rFonts w:cs="Arial"/>
          <w:sz w:val="22"/>
          <w:szCs w:val="22"/>
          <w:highlight w:val="yellow"/>
        </w:rPr>
        <w:t>x% of the Contract Price payable to the Authority as Service Credits to be deducted from the next Invoice payable by the Authority</w:t>
      </w:r>
    </w:p>
    <w:p w14:paraId="15D04DC1" w14:textId="77777777" w:rsidR="00D26BE3" w:rsidRPr="001A014A" w:rsidRDefault="00D26BE3" w:rsidP="00D26BE3">
      <w:pPr>
        <w:rPr>
          <w:rFonts w:cs="Arial"/>
          <w:sz w:val="22"/>
          <w:szCs w:val="22"/>
          <w:highlight w:val="yellow"/>
        </w:rPr>
      </w:pPr>
      <w:r w:rsidRPr="001A014A">
        <w:rPr>
          <w:rFonts w:cs="Arial"/>
          <w:sz w:val="22"/>
          <w:szCs w:val="22"/>
          <w:highlight w:val="yellow"/>
        </w:rPr>
        <w:t xml:space="preserve">Worked example: </w:t>
      </w:r>
    </w:p>
    <w:p w14:paraId="7343B38F" w14:textId="77777777" w:rsidR="00D26BE3" w:rsidRPr="001A014A" w:rsidRDefault="00D26BE3" w:rsidP="00D26BE3">
      <w:pPr>
        <w:jc w:val="center"/>
        <w:rPr>
          <w:rFonts w:cs="Arial"/>
          <w:sz w:val="22"/>
          <w:szCs w:val="22"/>
          <w:highlight w:val="yellow"/>
        </w:rPr>
      </w:pPr>
      <w:r w:rsidRPr="001A014A">
        <w:rPr>
          <w:rFonts w:cs="Arial"/>
          <w:sz w:val="22"/>
          <w:szCs w:val="22"/>
          <w:highlight w:val="yellow"/>
        </w:rPr>
        <w:t>98% (e.g. Service Level Performance Measure requirement for accurate and timely billing</w:t>
      </w:r>
      <w:r w:rsidRPr="001A014A">
        <w:rPr>
          <w:sz w:val="22"/>
          <w:szCs w:val="22"/>
        </w:rPr>
        <w:t xml:space="preserve"> </w:t>
      </w:r>
      <w:r w:rsidRPr="001A014A">
        <w:rPr>
          <w:rFonts w:cs="Arial"/>
          <w:sz w:val="22"/>
          <w:szCs w:val="22"/>
          <w:highlight w:val="yellow"/>
        </w:rPr>
        <w:t xml:space="preserve">Service Level) - 75% (e.g. actual performance achieved against this Service Level in a Service Period)  </w:t>
      </w:r>
    </w:p>
    <w:p w14:paraId="074C7BF9" w14:textId="77777777" w:rsidR="00D26BE3" w:rsidRPr="001A014A" w:rsidRDefault="00D26BE3" w:rsidP="00D26BE3">
      <w:pPr>
        <w:jc w:val="center"/>
        <w:rPr>
          <w:rFonts w:cs="Arial"/>
          <w:sz w:val="22"/>
          <w:szCs w:val="22"/>
          <w:highlight w:val="yellow"/>
        </w:rPr>
      </w:pPr>
      <w:r w:rsidRPr="001A014A">
        <w:rPr>
          <w:rFonts w:cs="Arial"/>
          <w:sz w:val="22"/>
          <w:szCs w:val="22"/>
          <w:highlight w:val="yellow"/>
        </w:rPr>
        <w:t xml:space="preserve">= </w:t>
      </w:r>
    </w:p>
    <w:p w14:paraId="1C3CBF39" w14:textId="77777777" w:rsidR="00D26BE3" w:rsidRPr="001A014A" w:rsidRDefault="00D26BE3" w:rsidP="00D26BE3">
      <w:pPr>
        <w:jc w:val="center"/>
        <w:rPr>
          <w:rFonts w:cs="Arial"/>
          <w:sz w:val="22"/>
          <w:szCs w:val="22"/>
        </w:rPr>
      </w:pPr>
      <w:r w:rsidRPr="001A014A">
        <w:rPr>
          <w:rFonts w:cs="Arial"/>
          <w:sz w:val="22"/>
          <w:szCs w:val="22"/>
          <w:highlight w:val="yellow"/>
        </w:rPr>
        <w:t>23% of the Contract Price payable to the Authority as Service Credits to be deducted from the next Invoice payable by the Authority</w:t>
      </w:r>
      <w:r w:rsidRPr="001A014A">
        <w:rPr>
          <w:rFonts w:cs="Arial"/>
          <w:sz w:val="22"/>
          <w:szCs w:val="22"/>
        </w:rPr>
        <w:t>]</w:t>
      </w:r>
    </w:p>
    <w:p w14:paraId="61666281" w14:textId="77777777" w:rsidR="001A014A" w:rsidRPr="001A014A" w:rsidRDefault="001A014A" w:rsidP="00D26BE3">
      <w:pPr>
        <w:rPr>
          <w:rFonts w:cs="Arial"/>
          <w:sz w:val="22"/>
          <w:szCs w:val="22"/>
        </w:rPr>
      </w:pPr>
    </w:p>
    <w:p w14:paraId="22045399" w14:textId="014F7C76" w:rsidR="00D26BE3" w:rsidRPr="001A014A" w:rsidRDefault="00D26BE3" w:rsidP="00D26BE3">
      <w:pPr>
        <w:rPr>
          <w:rFonts w:cs="Arial"/>
          <w:sz w:val="22"/>
          <w:szCs w:val="22"/>
        </w:rPr>
      </w:pPr>
      <w:r w:rsidRPr="001A014A">
        <w:rPr>
          <w:rFonts w:cs="Arial"/>
          <w:b/>
          <w:bCs/>
          <w:sz w:val="22"/>
          <w:szCs w:val="22"/>
        </w:rPr>
        <w:t xml:space="preserve">Part B: Performance Monitoring </w:t>
      </w:r>
    </w:p>
    <w:p w14:paraId="7917D88E" w14:textId="77777777" w:rsidR="001A014A" w:rsidRDefault="001A014A" w:rsidP="00D26BE3">
      <w:pPr>
        <w:rPr>
          <w:rFonts w:cs="Arial"/>
          <w:sz w:val="22"/>
          <w:szCs w:val="22"/>
        </w:rPr>
      </w:pPr>
    </w:p>
    <w:p w14:paraId="1B07D386" w14:textId="2552EB41" w:rsidR="00D26BE3" w:rsidRPr="001A014A" w:rsidRDefault="00D26BE3" w:rsidP="00D26BE3">
      <w:pPr>
        <w:rPr>
          <w:rFonts w:cs="Arial"/>
          <w:sz w:val="22"/>
          <w:szCs w:val="22"/>
        </w:rPr>
      </w:pPr>
      <w:r w:rsidRPr="001A014A">
        <w:rPr>
          <w:rFonts w:cs="Arial"/>
          <w:sz w:val="22"/>
          <w:szCs w:val="22"/>
        </w:rPr>
        <w:t>Performance Monitoring and Performance Review</w:t>
      </w:r>
    </w:p>
    <w:p w14:paraId="164A8556" w14:textId="7DB7F0EE" w:rsidR="00D26BE3" w:rsidRPr="001A014A" w:rsidRDefault="00D26BE3" w:rsidP="00D26BE3">
      <w:pPr>
        <w:pStyle w:val="SP2"/>
        <w:rPr>
          <w:szCs w:val="22"/>
        </w:rPr>
      </w:pPr>
      <w:r w:rsidRPr="001A014A">
        <w:rPr>
          <w:szCs w:val="22"/>
        </w:rPr>
        <w:t xml:space="preserve">Within twenty (20) Working Days of the </w:t>
      </w:r>
      <w:r w:rsidR="005A489D">
        <w:rPr>
          <w:szCs w:val="22"/>
        </w:rPr>
        <w:t>Commencement Date</w:t>
      </w:r>
      <w:r w:rsidRPr="001A014A">
        <w:rPr>
          <w:szCs w:val="22"/>
        </w:rPr>
        <w:t xml:space="preserve"> the Contractor shall provide the Authority with details of how the process in respect of the monitoring and reporting of Service Levels will operate between the Parties and the Parties will endeavour to agree such process as soon as reasonably possible. </w:t>
      </w:r>
    </w:p>
    <w:p w14:paraId="43E9FCEC" w14:textId="72B80EAF" w:rsidR="00D26BE3" w:rsidRPr="001A014A" w:rsidRDefault="00D26BE3" w:rsidP="00D26BE3">
      <w:pPr>
        <w:pStyle w:val="SP2"/>
        <w:rPr>
          <w:szCs w:val="22"/>
        </w:rPr>
      </w:pPr>
      <w:r w:rsidRPr="001A014A">
        <w:rPr>
          <w:szCs w:val="22"/>
        </w:rPr>
        <w:t>The Contractor shall provide the Authority with performance monitoring reports ("Performance Monitoring Reports") in accordance with the process and timescales agreed pursuant to paragraph</w:t>
      </w:r>
      <w:r w:rsidR="00D75B90">
        <w:rPr>
          <w:szCs w:val="22"/>
        </w:rPr>
        <w:t xml:space="preserve"> 22</w:t>
      </w:r>
      <w:r w:rsidRPr="001A014A">
        <w:rPr>
          <w:szCs w:val="22"/>
        </w:rPr>
        <w:t xml:space="preserve"> of Part B of this Clause 22 of this Schedule 1 which shall contain, as a minimum, the following information in respect of the relevant Service Period just ended: </w:t>
      </w:r>
    </w:p>
    <w:p w14:paraId="0298CAEC" w14:textId="77777777" w:rsidR="00D26BE3" w:rsidRPr="001A014A" w:rsidRDefault="00D26BE3" w:rsidP="00D26BE3">
      <w:pPr>
        <w:pStyle w:val="SP3"/>
        <w:rPr>
          <w:szCs w:val="22"/>
        </w:rPr>
      </w:pPr>
      <w:r w:rsidRPr="001A014A">
        <w:rPr>
          <w:szCs w:val="22"/>
        </w:rPr>
        <w:t xml:space="preserve">for each Service Level, the actual performance achieved over the Service Level for the relevant Service Period; </w:t>
      </w:r>
    </w:p>
    <w:p w14:paraId="3AAD6367" w14:textId="77777777" w:rsidR="00D26BE3" w:rsidRPr="001A014A" w:rsidRDefault="00D26BE3" w:rsidP="00D26BE3">
      <w:pPr>
        <w:pStyle w:val="SP3"/>
        <w:rPr>
          <w:szCs w:val="22"/>
        </w:rPr>
      </w:pPr>
      <w:r w:rsidRPr="001A014A">
        <w:rPr>
          <w:szCs w:val="22"/>
        </w:rPr>
        <w:t xml:space="preserve">a summary of all failures to achieve Service Levels that occurred during that Service Period; </w:t>
      </w:r>
    </w:p>
    <w:p w14:paraId="28CB2B95" w14:textId="77777777" w:rsidR="00D26BE3" w:rsidRPr="001A014A" w:rsidRDefault="00D26BE3" w:rsidP="00D26BE3">
      <w:pPr>
        <w:pStyle w:val="SP3"/>
        <w:rPr>
          <w:szCs w:val="22"/>
        </w:rPr>
      </w:pPr>
      <w:r w:rsidRPr="001A014A">
        <w:rPr>
          <w:szCs w:val="22"/>
        </w:rPr>
        <w:t xml:space="preserve">details of any Critical Service Level Failures; </w:t>
      </w:r>
    </w:p>
    <w:p w14:paraId="1553B059" w14:textId="77777777" w:rsidR="00D26BE3" w:rsidRPr="001A014A" w:rsidRDefault="00D26BE3" w:rsidP="00D26BE3">
      <w:pPr>
        <w:pStyle w:val="SP3"/>
        <w:rPr>
          <w:szCs w:val="22"/>
        </w:rPr>
      </w:pPr>
      <w:r w:rsidRPr="001A014A">
        <w:rPr>
          <w:szCs w:val="22"/>
        </w:rPr>
        <w:t xml:space="preserve">for any repeat failures, actions taken to resolve the underlying cause and prevent recurrence; </w:t>
      </w:r>
    </w:p>
    <w:p w14:paraId="46A1092B" w14:textId="77777777" w:rsidR="00D26BE3" w:rsidRPr="001A014A" w:rsidRDefault="00D26BE3" w:rsidP="00D26BE3">
      <w:pPr>
        <w:pStyle w:val="SP3"/>
        <w:rPr>
          <w:szCs w:val="22"/>
        </w:rPr>
      </w:pPr>
      <w:r w:rsidRPr="001A014A">
        <w:rPr>
          <w:szCs w:val="22"/>
        </w:rPr>
        <w:t xml:space="preserve">the Service Credits to be applied in respect of the relevant period indicating the failures and Service Levels to which the Service Credits relate; and </w:t>
      </w:r>
    </w:p>
    <w:p w14:paraId="2AE9915C" w14:textId="77777777" w:rsidR="00D26BE3" w:rsidRPr="001A014A" w:rsidRDefault="00D26BE3" w:rsidP="00D26BE3">
      <w:pPr>
        <w:pStyle w:val="SP3"/>
        <w:rPr>
          <w:szCs w:val="22"/>
        </w:rPr>
      </w:pPr>
      <w:r w:rsidRPr="001A014A">
        <w:rPr>
          <w:szCs w:val="22"/>
        </w:rPr>
        <w:t xml:space="preserve">such other details as the Authority may reasonably require from time to time. </w:t>
      </w:r>
    </w:p>
    <w:p w14:paraId="5D7A4EFC" w14:textId="77777777" w:rsidR="00D26BE3" w:rsidRPr="001A014A" w:rsidRDefault="00D26BE3" w:rsidP="00D26BE3">
      <w:pPr>
        <w:pStyle w:val="SP2"/>
        <w:rPr>
          <w:szCs w:val="22"/>
        </w:rPr>
      </w:pPr>
      <w:r w:rsidRPr="001A014A">
        <w:rPr>
          <w:szCs w:val="22"/>
        </w:rPr>
        <w:t xml:space="preserve">The Parties shall attend meetings to discuss Performance Monitoring Reports ("Performance Review Meetings") on a Monthly basis. The Performance Review Meetings will be the forum for the review by the Contractor and the Authority of the Performance Monitoring Reports. The Performance Review Meetings shall: </w:t>
      </w:r>
    </w:p>
    <w:p w14:paraId="38350E36" w14:textId="77777777" w:rsidR="00D26BE3" w:rsidRPr="001A014A" w:rsidRDefault="00D26BE3" w:rsidP="00D26BE3">
      <w:pPr>
        <w:pStyle w:val="SP3"/>
        <w:rPr>
          <w:szCs w:val="22"/>
        </w:rPr>
      </w:pPr>
      <w:r w:rsidRPr="001A014A">
        <w:rPr>
          <w:szCs w:val="22"/>
        </w:rPr>
        <w:t xml:space="preserve">take place within one (1) week of the Performance Monitoring Reports being issued by the Contractor at such location and time (within normal business hours) as the Authority shall reasonably require; </w:t>
      </w:r>
    </w:p>
    <w:p w14:paraId="666F0056" w14:textId="77777777" w:rsidR="00D26BE3" w:rsidRPr="001A014A" w:rsidRDefault="00D26BE3" w:rsidP="00D26BE3">
      <w:pPr>
        <w:pStyle w:val="SP3"/>
        <w:rPr>
          <w:szCs w:val="22"/>
        </w:rPr>
      </w:pPr>
      <w:r w:rsidRPr="001A014A">
        <w:rPr>
          <w:szCs w:val="22"/>
        </w:rPr>
        <w:t xml:space="preserve">be attended by the Contractor's Representative and the Authority’s Representative; and </w:t>
      </w:r>
    </w:p>
    <w:p w14:paraId="4B6CD176" w14:textId="77777777" w:rsidR="00D26BE3" w:rsidRPr="001A014A" w:rsidRDefault="00D26BE3" w:rsidP="00D26BE3">
      <w:pPr>
        <w:pStyle w:val="SP3"/>
        <w:rPr>
          <w:szCs w:val="22"/>
        </w:rPr>
      </w:pPr>
      <w:r w:rsidRPr="001A014A">
        <w:rPr>
          <w:szCs w:val="22"/>
        </w:rPr>
        <w:t xml:space="preserve">be fully minuted by the Contractor and the minutes will be circulated by the Contractor to all attendees at the relevant meeting and also to the Authority’s Representative and any other recipients agreed at the relevant meeting. </w:t>
      </w:r>
    </w:p>
    <w:p w14:paraId="28AC7D20" w14:textId="77777777" w:rsidR="00D26BE3" w:rsidRPr="001A014A" w:rsidRDefault="00D26BE3" w:rsidP="00D26BE3">
      <w:pPr>
        <w:pStyle w:val="SP2"/>
        <w:rPr>
          <w:szCs w:val="22"/>
        </w:rPr>
      </w:pPr>
      <w:r w:rsidRPr="001A014A">
        <w:rPr>
          <w:szCs w:val="22"/>
        </w:rPr>
        <w:lastRenderedPageBreak/>
        <w:t>The minutes of the preceding Month's Performance Review Meeting will be agreed and signed by both the Contractor's Representative and the Authority’s Representative at each meeting.</w:t>
      </w:r>
    </w:p>
    <w:p w14:paraId="7C49059E" w14:textId="77777777" w:rsidR="00D26BE3" w:rsidRPr="001A014A" w:rsidRDefault="00D26BE3" w:rsidP="00D26BE3">
      <w:pPr>
        <w:pStyle w:val="SP2"/>
        <w:rPr>
          <w:szCs w:val="22"/>
        </w:rPr>
      </w:pPr>
      <w:r w:rsidRPr="001A014A">
        <w:rPr>
          <w:szCs w:val="22"/>
        </w:rPr>
        <w:t xml:space="preserve">The Contractor shall provide to the Authority such documentation as the Authority may reasonably require in order to verify the level of the performance by the Contractor and the calculations of the amount of Service Credits for any specified Service Period. </w:t>
      </w:r>
    </w:p>
    <w:p w14:paraId="18698C2A" w14:textId="77777777" w:rsidR="00D26BE3" w:rsidRPr="001A014A" w:rsidRDefault="00D26BE3" w:rsidP="00D26BE3">
      <w:pPr>
        <w:pStyle w:val="SP2"/>
        <w:numPr>
          <w:ilvl w:val="0"/>
          <w:numId w:val="0"/>
        </w:numPr>
        <w:rPr>
          <w:szCs w:val="22"/>
        </w:rPr>
      </w:pPr>
      <w:r w:rsidRPr="001A014A">
        <w:rPr>
          <w:szCs w:val="22"/>
        </w:rPr>
        <w:t xml:space="preserve">Satisfaction Surveys </w:t>
      </w:r>
    </w:p>
    <w:p w14:paraId="2432F436" w14:textId="29359BEF" w:rsidR="00D26BE3" w:rsidRPr="001A014A" w:rsidRDefault="00D26BE3" w:rsidP="00D26BE3">
      <w:pPr>
        <w:pStyle w:val="SP2"/>
        <w:rPr>
          <w:szCs w:val="22"/>
        </w:rPr>
      </w:pPr>
      <w:r w:rsidRPr="001A014A">
        <w:rPr>
          <w:szCs w:val="22"/>
        </w:rPr>
        <w:t>The Authority may undertake satisfaction surveys in respect of the Contractor's provision of the Services. The Authority shall be entitled to notify the Contractor of any aspects of their performance of the provision of the Services which the responses to the Satisfaction Surveys reasonably suggest are not in accordance with this Contract</w:t>
      </w:r>
      <w:r w:rsidR="001A014A" w:rsidRPr="001A014A">
        <w:rPr>
          <w:szCs w:val="22"/>
        </w:rPr>
        <w:t>.</w:t>
      </w:r>
    </w:p>
    <w:p w14:paraId="08ABEDD4" w14:textId="272F7A80" w:rsidR="001A014A" w:rsidRPr="001A014A" w:rsidRDefault="001A014A" w:rsidP="001A014A">
      <w:pPr>
        <w:pStyle w:val="SP2"/>
        <w:numPr>
          <w:ilvl w:val="0"/>
          <w:numId w:val="0"/>
        </w:numPr>
        <w:rPr>
          <w:szCs w:val="22"/>
        </w:rPr>
      </w:pPr>
      <w:r w:rsidRPr="001A014A">
        <w:rPr>
          <w:szCs w:val="22"/>
        </w:rPr>
        <w:t>ANNEX TO PART C: RECTIFICATION PLAN PROCESS</w:t>
      </w:r>
    </w:p>
    <w:p w14:paraId="5695AB5E" w14:textId="1445B321" w:rsidR="001A014A" w:rsidRDefault="001A014A" w:rsidP="00D75B90">
      <w:pPr>
        <w:pStyle w:val="SP2"/>
        <w:numPr>
          <w:ilvl w:val="0"/>
          <w:numId w:val="0"/>
        </w:numPr>
        <w:ind w:left="720" w:hanging="720"/>
      </w:pPr>
      <w:r>
        <w:t>Rectifying issues</w:t>
      </w:r>
    </w:p>
    <w:p w14:paraId="46DC1295" w14:textId="42BB2C4B" w:rsidR="001A014A" w:rsidRDefault="001A014A" w:rsidP="001A014A">
      <w:pPr>
        <w:pStyle w:val="SP2"/>
      </w:pPr>
      <w:r>
        <w:t xml:space="preserve">If there is a Notifiable Default, the </w:t>
      </w:r>
      <w:r w:rsidR="0078494E">
        <w:t>Contractor</w:t>
      </w:r>
      <w:r>
        <w:t xml:space="preserve"> must notify the </w:t>
      </w:r>
      <w:r w:rsidR="0078494E">
        <w:t>Authority</w:t>
      </w:r>
      <w:r>
        <w:t xml:space="preserve"> within 3 Working Days and the </w:t>
      </w:r>
      <w:r w:rsidR="0078494E">
        <w:t>Authority</w:t>
      </w:r>
      <w:r>
        <w:t xml:space="preserve"> can, without limiting its other rights, may request that the </w:t>
      </w:r>
      <w:r w:rsidR="0078494E">
        <w:t>Contractor</w:t>
      </w:r>
      <w:r>
        <w:t xml:space="preserve"> provide a Rectification Plan within 10 Working Days alongside any additional documentation that the </w:t>
      </w:r>
      <w:r w:rsidR="0078494E">
        <w:t>Authority</w:t>
      </w:r>
      <w:r>
        <w:t xml:space="preserve"> requires.</w:t>
      </w:r>
    </w:p>
    <w:p w14:paraId="03C1CB61" w14:textId="4E22DF53" w:rsidR="001A014A" w:rsidRDefault="001A014A" w:rsidP="001A014A">
      <w:pPr>
        <w:pStyle w:val="SP2"/>
      </w:pPr>
      <w:r>
        <w:t xml:space="preserve">When the </w:t>
      </w:r>
      <w:r w:rsidR="0078494E">
        <w:t>Authority</w:t>
      </w:r>
      <w:r>
        <w:t xml:space="preserve"> receives a requested Rectification Plan it can either:</w:t>
      </w:r>
    </w:p>
    <w:p w14:paraId="3CA3F545" w14:textId="0FE83878" w:rsidR="001A014A" w:rsidRDefault="001A014A" w:rsidP="00D75B90">
      <w:pPr>
        <w:pStyle w:val="SP3"/>
      </w:pPr>
      <w:r>
        <w:t>reject the Rectification Plan or revised Rectification Plan, giving reasons; or</w:t>
      </w:r>
    </w:p>
    <w:p w14:paraId="79053845" w14:textId="442F6A1A" w:rsidR="001A014A" w:rsidRDefault="001A014A" w:rsidP="00D75B90">
      <w:pPr>
        <w:pStyle w:val="SP3"/>
      </w:pPr>
      <w:r>
        <w:t xml:space="preserve">accept the Rectification Plan or revised Rectification Plan (without limiting its rights) in which case the </w:t>
      </w:r>
      <w:r w:rsidR="0078494E">
        <w:t>Contractor</w:t>
      </w:r>
      <w:r>
        <w:t xml:space="preserve"> must immediately start work on the actions in the Rectification Plan at its own cost, unless agreed otherwise by the Parties.</w:t>
      </w:r>
    </w:p>
    <w:p w14:paraId="584CB7F6" w14:textId="50DC615F" w:rsidR="001A014A" w:rsidRDefault="001A014A" w:rsidP="001A014A">
      <w:pPr>
        <w:pStyle w:val="SP2"/>
      </w:pPr>
      <w:r>
        <w:t xml:space="preserve">Where the Rectification Plan or revised Rectification Plan is rejected, the </w:t>
      </w:r>
      <w:r w:rsidR="0078494E">
        <w:t>Authority</w:t>
      </w:r>
      <w:r>
        <w:t>:</w:t>
      </w:r>
    </w:p>
    <w:p w14:paraId="123A2CD1" w14:textId="1BC9AE46" w:rsidR="001A014A" w:rsidRDefault="001A014A" w:rsidP="00D75B90">
      <w:pPr>
        <w:pStyle w:val="SP3"/>
      </w:pPr>
      <w:r>
        <w:t>will give reasonable grounds for its decision; and</w:t>
      </w:r>
    </w:p>
    <w:p w14:paraId="5CD5F63C" w14:textId="086C32E7" w:rsidR="001A014A" w:rsidRDefault="001A014A" w:rsidP="00D75B90">
      <w:pPr>
        <w:pStyle w:val="SP3"/>
      </w:pPr>
      <w:r>
        <w:t xml:space="preserve">may request that the </w:t>
      </w:r>
      <w:r w:rsidR="0078494E">
        <w:t>Contractor</w:t>
      </w:r>
      <w:r>
        <w:t xml:space="preserve"> provides a revised Rectification Plan within 5 Working Days.</w:t>
      </w:r>
    </w:p>
    <w:p w14:paraId="1754515D" w14:textId="5E45588C" w:rsidR="001A014A" w:rsidRDefault="001A014A" w:rsidP="00D75B90">
      <w:pPr>
        <w:pStyle w:val="SP2"/>
        <w:numPr>
          <w:ilvl w:val="0"/>
          <w:numId w:val="0"/>
        </w:numPr>
        <w:ind w:left="720" w:hanging="720"/>
      </w:pPr>
      <w:r>
        <w:t>Escalating issues</w:t>
      </w:r>
    </w:p>
    <w:p w14:paraId="18C2100A" w14:textId="7F26A413" w:rsidR="001A014A" w:rsidRDefault="001A014A" w:rsidP="00D75B90">
      <w:pPr>
        <w:pStyle w:val="SP2"/>
      </w:pPr>
      <w:r>
        <w:t xml:space="preserve">If the </w:t>
      </w:r>
      <w:r w:rsidR="0078494E">
        <w:t>Contractor</w:t>
      </w:r>
      <w:r>
        <w:t xml:space="preserve"> fails to:</w:t>
      </w:r>
    </w:p>
    <w:p w14:paraId="67EE0C66" w14:textId="4471853C" w:rsidR="001A014A" w:rsidRDefault="001A014A" w:rsidP="00D75B90">
      <w:pPr>
        <w:pStyle w:val="SP3"/>
      </w:pPr>
      <w:r>
        <w:t xml:space="preserve">submit a Rectification Plan or a revised Rectification Plan within the timescales set out in Clauses </w:t>
      </w:r>
      <w:r w:rsidR="009F66B8">
        <w:t>22.17</w:t>
      </w:r>
      <w:r>
        <w:t xml:space="preserve"> or </w:t>
      </w:r>
      <w:r w:rsidR="009F66B8">
        <w:t>22.19</w:t>
      </w:r>
      <w:r>
        <w:t>; and</w:t>
      </w:r>
    </w:p>
    <w:p w14:paraId="325E8ACF" w14:textId="70734D1E" w:rsidR="001A014A" w:rsidRDefault="001A014A" w:rsidP="00D75B90">
      <w:pPr>
        <w:pStyle w:val="SP3"/>
      </w:pPr>
      <w:r>
        <w:lastRenderedPageBreak/>
        <w:t>adhere to the timescales set out in an accepted Rectification Plan to resolve the Notifiable Default.</w:t>
      </w:r>
    </w:p>
    <w:p w14:paraId="6FFFF44C" w14:textId="7AA77681" w:rsidR="001A014A" w:rsidRDefault="001A014A" w:rsidP="00D75B90">
      <w:pPr>
        <w:pStyle w:val="SP3"/>
      </w:pPr>
      <w:r>
        <w:t xml:space="preserve">or if the </w:t>
      </w:r>
      <w:r w:rsidR="0078494E">
        <w:t>Authority</w:t>
      </w:r>
      <w:r>
        <w:t xml:space="preserve"> otherwise rejects a Rectification Plan, the </w:t>
      </w:r>
      <w:r w:rsidR="0078494E">
        <w:t>Authority</w:t>
      </w:r>
      <w:r>
        <w:t xml:space="preserve"> can require the </w:t>
      </w:r>
      <w:r w:rsidR="0078494E">
        <w:t>Contractor</w:t>
      </w:r>
      <w:r>
        <w:t xml:space="preserve"> to attend an Escalation Meeting on not less than 5 Working Days’ notice. The </w:t>
      </w:r>
      <w:r w:rsidR="0078494E">
        <w:t>Authority</w:t>
      </w:r>
      <w:r>
        <w:t xml:space="preserve"> will determine the location, time and duration of the Escalation Meeting(s) and the </w:t>
      </w:r>
      <w:r w:rsidR="0078494E">
        <w:t>Contractor</w:t>
      </w:r>
      <w:r>
        <w:t xml:space="preserve"> must ensure that the </w:t>
      </w:r>
      <w:r w:rsidR="00DF6D92">
        <w:t xml:space="preserve">authorised representative  of the </w:t>
      </w:r>
      <w:r w:rsidR="0078494E">
        <w:t>Contractor</w:t>
      </w:r>
      <w:r>
        <w:t xml:space="preserve"> is available to attend.  </w:t>
      </w:r>
    </w:p>
    <w:p w14:paraId="406C5AFB" w14:textId="3B38448E" w:rsidR="00D75B90" w:rsidRDefault="001A014A" w:rsidP="00D75B90">
      <w:pPr>
        <w:pStyle w:val="SP2"/>
      </w:pPr>
      <w:r>
        <w:t xml:space="preserve">The Escalation Meeting(s) will continue until the </w:t>
      </w:r>
      <w:r w:rsidR="0078494E">
        <w:t>Authority</w:t>
      </w:r>
      <w:r>
        <w:t xml:space="preserve"> is satisfied that the Notifiable Default has been resolved, however, where an Escalation Meeting(s) has continued for more than 5 Working Days, either Party may treat the matter as a Dispute to be handled through the </w:t>
      </w:r>
      <w:r w:rsidR="00DF6D92">
        <w:t xml:space="preserve">dispute resolution </w:t>
      </w:r>
      <w:r w:rsidR="00DF6D92" w:rsidRPr="00DF6D92">
        <w:t>set out in Clause 19 (Dispute Resolution) of Schedule 2</w:t>
      </w:r>
      <w:r>
        <w:t xml:space="preserve">.  </w:t>
      </w:r>
    </w:p>
    <w:p w14:paraId="637B3A91" w14:textId="209827AF" w:rsidR="001A014A" w:rsidRPr="00D8469C" w:rsidRDefault="001A014A" w:rsidP="00D75B90">
      <w:pPr>
        <w:pStyle w:val="SP2"/>
      </w:pPr>
      <w:r>
        <w:t xml:space="preserve">If the </w:t>
      </w:r>
      <w:r w:rsidR="0078494E">
        <w:t>Contractor</w:t>
      </w:r>
      <w:r>
        <w:t xml:space="preserve"> is in Default of any of its obligations under this Clause </w:t>
      </w:r>
      <w:r w:rsidR="009F66B8">
        <w:t>22</w:t>
      </w:r>
      <w:r>
        <w:t xml:space="preserve">, the </w:t>
      </w:r>
      <w:r w:rsidR="0078494E">
        <w:t>Authority</w:t>
      </w:r>
      <w:r>
        <w:t xml:space="preserve"> shall be entitled to terminate this Agreement under Clause</w:t>
      </w:r>
      <w:r w:rsidR="006549F2">
        <w:t xml:space="preserve"> []</w:t>
      </w:r>
      <w:r>
        <w:t xml:space="preserve"> .</w:t>
      </w:r>
    </w:p>
    <w:p w14:paraId="4EDA86E5" w14:textId="77777777" w:rsidR="006549F2" w:rsidRDefault="006549F2">
      <w:pPr>
        <w:spacing w:after="160" w:line="259" w:lineRule="auto"/>
        <w:jc w:val="left"/>
        <w:rPr>
          <w:rFonts w:cs="Arial"/>
          <w:sz w:val="22"/>
        </w:rPr>
      </w:pPr>
    </w:p>
    <w:p w14:paraId="59A7DA2E" w14:textId="77777777" w:rsidR="006549F2" w:rsidRDefault="006549F2">
      <w:pPr>
        <w:spacing w:after="160" w:line="259" w:lineRule="auto"/>
        <w:jc w:val="left"/>
        <w:rPr>
          <w:rFonts w:cs="Arial"/>
          <w:sz w:val="22"/>
        </w:rPr>
      </w:pPr>
      <w:r>
        <w:rPr>
          <w:rFonts w:cs="Arial"/>
          <w:sz w:val="22"/>
        </w:rPr>
        <w:t>The Rectification Plan</w:t>
      </w:r>
    </w:p>
    <w:tbl>
      <w:tblPr>
        <w:tblStyle w:val="TableGrid"/>
        <w:tblW w:w="0" w:type="auto"/>
        <w:tblLook w:val="04A0" w:firstRow="1" w:lastRow="0" w:firstColumn="1" w:lastColumn="0" w:noHBand="0" w:noVBand="1"/>
      </w:tblPr>
      <w:tblGrid>
        <w:gridCol w:w="2435"/>
        <w:gridCol w:w="3230"/>
        <w:gridCol w:w="3685"/>
      </w:tblGrid>
      <w:tr w:rsidR="006549F2" w14:paraId="6084C3AB" w14:textId="667101BC" w:rsidTr="00934E68">
        <w:tc>
          <w:tcPr>
            <w:tcW w:w="9350" w:type="dxa"/>
            <w:gridSpan w:val="3"/>
          </w:tcPr>
          <w:p w14:paraId="185C829C" w14:textId="7082395A" w:rsidR="006549F2" w:rsidRDefault="006549F2" w:rsidP="006549F2">
            <w:pPr>
              <w:jc w:val="center"/>
              <w:rPr>
                <w:rFonts w:cs="Arial"/>
                <w:sz w:val="22"/>
              </w:rPr>
            </w:pPr>
            <w:r>
              <w:rPr>
                <w:rFonts w:cs="Arial"/>
                <w:sz w:val="22"/>
              </w:rPr>
              <w:t>Request for [Revised] Rectification Plan</w:t>
            </w:r>
          </w:p>
        </w:tc>
      </w:tr>
      <w:tr w:rsidR="006549F2" w14:paraId="744FF62E" w14:textId="300B5112" w:rsidTr="00934E68">
        <w:tc>
          <w:tcPr>
            <w:tcW w:w="2435" w:type="dxa"/>
          </w:tcPr>
          <w:p w14:paraId="605357B4" w14:textId="257BA415" w:rsidR="006549F2" w:rsidRDefault="006549F2" w:rsidP="006549F2">
            <w:pPr>
              <w:jc w:val="left"/>
              <w:rPr>
                <w:rFonts w:cs="Arial"/>
                <w:sz w:val="22"/>
              </w:rPr>
            </w:pPr>
            <w:r>
              <w:rPr>
                <w:rFonts w:cs="Arial"/>
                <w:sz w:val="22"/>
              </w:rPr>
              <w:t xml:space="preserve">Details of the Default </w:t>
            </w:r>
          </w:p>
        </w:tc>
        <w:tc>
          <w:tcPr>
            <w:tcW w:w="6915" w:type="dxa"/>
            <w:gridSpan w:val="2"/>
          </w:tcPr>
          <w:p w14:paraId="3D31F46F" w14:textId="4754CC25" w:rsidR="006549F2" w:rsidRDefault="006549F2" w:rsidP="006549F2">
            <w:pPr>
              <w:jc w:val="left"/>
              <w:rPr>
                <w:rFonts w:cs="Arial"/>
                <w:sz w:val="22"/>
              </w:rPr>
            </w:pPr>
            <w:r>
              <w:rPr>
                <w:rFonts w:cs="Arial"/>
                <w:sz w:val="22"/>
              </w:rPr>
              <w:t>[</w:t>
            </w:r>
            <w:r w:rsidRPr="006549F2">
              <w:rPr>
                <w:rFonts w:cs="Arial"/>
                <w:sz w:val="22"/>
              </w:rPr>
              <w:t>Guidance: Explain the Default, with clear schedule and clause references as appropriate]</w:t>
            </w:r>
          </w:p>
        </w:tc>
      </w:tr>
      <w:tr w:rsidR="006549F2" w14:paraId="19636017" w14:textId="407B1872" w:rsidTr="00934E68">
        <w:tc>
          <w:tcPr>
            <w:tcW w:w="2435" w:type="dxa"/>
          </w:tcPr>
          <w:p w14:paraId="3AA432BB" w14:textId="1C413E44" w:rsidR="006549F2" w:rsidRDefault="006549F2" w:rsidP="006549F2">
            <w:pPr>
              <w:jc w:val="left"/>
              <w:rPr>
                <w:rFonts w:cs="Arial"/>
                <w:sz w:val="22"/>
              </w:rPr>
            </w:pPr>
            <w:r w:rsidRPr="006549F2">
              <w:rPr>
                <w:rFonts w:cs="Arial"/>
                <w:sz w:val="22"/>
              </w:rPr>
              <w:t>Deadline for receiving the [Revised] Rectification Plan</w:t>
            </w:r>
          </w:p>
        </w:tc>
        <w:tc>
          <w:tcPr>
            <w:tcW w:w="6915" w:type="dxa"/>
            <w:gridSpan w:val="2"/>
          </w:tcPr>
          <w:p w14:paraId="4D65AA40" w14:textId="76A3F2F3" w:rsidR="006549F2" w:rsidRDefault="006549F2" w:rsidP="006549F2">
            <w:pPr>
              <w:jc w:val="left"/>
              <w:rPr>
                <w:rFonts w:cs="Arial"/>
                <w:sz w:val="22"/>
              </w:rPr>
            </w:pPr>
            <w:r>
              <w:rPr>
                <w:rFonts w:cs="Arial"/>
                <w:sz w:val="22"/>
              </w:rPr>
              <w:t>[</w:t>
            </w:r>
            <w:r w:rsidRPr="006549F2">
              <w:rPr>
                <w:rFonts w:cs="Arial"/>
                <w:sz w:val="22"/>
              </w:rPr>
              <w:t>add date (minimum 10 days from request)]</w:t>
            </w:r>
          </w:p>
        </w:tc>
      </w:tr>
      <w:tr w:rsidR="006549F2" w14:paraId="1DF62338" w14:textId="5041351D" w:rsidTr="00934E68">
        <w:tc>
          <w:tcPr>
            <w:tcW w:w="2435" w:type="dxa"/>
          </w:tcPr>
          <w:p w14:paraId="146A1844" w14:textId="4AD88BB1" w:rsidR="006549F2" w:rsidRDefault="006549F2" w:rsidP="006549F2">
            <w:pPr>
              <w:jc w:val="left"/>
              <w:rPr>
                <w:rFonts w:cs="Arial"/>
                <w:sz w:val="22"/>
              </w:rPr>
            </w:pPr>
            <w:r w:rsidRPr="006549F2">
              <w:rPr>
                <w:rFonts w:cs="Arial"/>
                <w:sz w:val="22"/>
              </w:rPr>
              <w:t xml:space="preserve">Signed by </w:t>
            </w:r>
            <w:r>
              <w:rPr>
                <w:rFonts w:cs="Arial"/>
                <w:sz w:val="22"/>
              </w:rPr>
              <w:t>Authority</w:t>
            </w:r>
            <w:r w:rsidRPr="006549F2">
              <w:rPr>
                <w:rFonts w:cs="Arial"/>
                <w:sz w:val="22"/>
              </w:rPr>
              <w:t xml:space="preserve"> </w:t>
            </w:r>
          </w:p>
        </w:tc>
        <w:tc>
          <w:tcPr>
            <w:tcW w:w="6915" w:type="dxa"/>
            <w:gridSpan w:val="2"/>
          </w:tcPr>
          <w:p w14:paraId="709F6788" w14:textId="77777777" w:rsidR="006549F2" w:rsidRDefault="006549F2" w:rsidP="006549F2">
            <w:pPr>
              <w:jc w:val="left"/>
              <w:rPr>
                <w:rFonts w:cs="Arial"/>
                <w:sz w:val="22"/>
              </w:rPr>
            </w:pPr>
          </w:p>
        </w:tc>
      </w:tr>
      <w:tr w:rsidR="006549F2" w14:paraId="3DD6122E" w14:textId="2E53CFFB" w:rsidTr="00934E68">
        <w:tc>
          <w:tcPr>
            <w:tcW w:w="2435" w:type="dxa"/>
          </w:tcPr>
          <w:p w14:paraId="06B1D2A5" w14:textId="2A566D1F" w:rsidR="006549F2" w:rsidRDefault="006549F2" w:rsidP="006549F2">
            <w:pPr>
              <w:jc w:val="left"/>
              <w:rPr>
                <w:rFonts w:cs="Arial"/>
                <w:sz w:val="22"/>
              </w:rPr>
            </w:pPr>
            <w:r>
              <w:rPr>
                <w:rFonts w:cs="Arial"/>
                <w:sz w:val="22"/>
              </w:rPr>
              <w:t>Date</w:t>
            </w:r>
          </w:p>
        </w:tc>
        <w:tc>
          <w:tcPr>
            <w:tcW w:w="6915" w:type="dxa"/>
            <w:gridSpan w:val="2"/>
          </w:tcPr>
          <w:p w14:paraId="605EA886" w14:textId="77777777" w:rsidR="006549F2" w:rsidRDefault="006549F2" w:rsidP="006549F2">
            <w:pPr>
              <w:jc w:val="left"/>
              <w:rPr>
                <w:rFonts w:cs="Arial"/>
                <w:sz w:val="22"/>
              </w:rPr>
            </w:pPr>
          </w:p>
        </w:tc>
      </w:tr>
      <w:tr w:rsidR="006549F2" w14:paraId="74F5F9A5" w14:textId="2A73FC71" w:rsidTr="00934E68">
        <w:tc>
          <w:tcPr>
            <w:tcW w:w="9350" w:type="dxa"/>
            <w:gridSpan w:val="3"/>
            <w:shd w:val="clear" w:color="auto" w:fill="D0CECE" w:themeFill="background2" w:themeFillShade="E6"/>
          </w:tcPr>
          <w:p w14:paraId="3EA833C6" w14:textId="0C03B302" w:rsidR="006549F2" w:rsidRDefault="006549F2" w:rsidP="006549F2">
            <w:pPr>
              <w:jc w:val="center"/>
              <w:rPr>
                <w:rFonts w:cs="Arial"/>
                <w:sz w:val="22"/>
              </w:rPr>
            </w:pPr>
            <w:r>
              <w:rPr>
                <w:rFonts w:cs="Arial"/>
                <w:sz w:val="22"/>
              </w:rPr>
              <w:t>Contractor [Revised] Rectification Plan</w:t>
            </w:r>
          </w:p>
        </w:tc>
      </w:tr>
      <w:tr w:rsidR="006549F2" w14:paraId="59E2CE2F" w14:textId="55D6F9A9" w:rsidTr="00934E68">
        <w:tc>
          <w:tcPr>
            <w:tcW w:w="2435" w:type="dxa"/>
          </w:tcPr>
          <w:p w14:paraId="1B7722A2" w14:textId="560E00C6" w:rsidR="006549F2" w:rsidRDefault="006549F2" w:rsidP="006549F2">
            <w:pPr>
              <w:jc w:val="left"/>
              <w:rPr>
                <w:rFonts w:cs="Arial"/>
                <w:sz w:val="22"/>
              </w:rPr>
            </w:pPr>
            <w:r>
              <w:rPr>
                <w:rFonts w:cs="Arial"/>
                <w:sz w:val="22"/>
              </w:rPr>
              <w:t xml:space="preserve">Cause of the Default </w:t>
            </w:r>
          </w:p>
        </w:tc>
        <w:tc>
          <w:tcPr>
            <w:tcW w:w="6915" w:type="dxa"/>
            <w:gridSpan w:val="2"/>
          </w:tcPr>
          <w:p w14:paraId="3334B438" w14:textId="47E32795" w:rsidR="006549F2" w:rsidRDefault="006549F2" w:rsidP="006549F2">
            <w:pPr>
              <w:jc w:val="left"/>
              <w:rPr>
                <w:rFonts w:cs="Arial"/>
                <w:sz w:val="22"/>
              </w:rPr>
            </w:pPr>
            <w:r>
              <w:rPr>
                <w:rFonts w:cs="Arial"/>
                <w:sz w:val="22"/>
              </w:rPr>
              <w:t>[add cause]</w:t>
            </w:r>
          </w:p>
        </w:tc>
      </w:tr>
      <w:tr w:rsidR="006549F2" w14:paraId="06C220E3" w14:textId="07F28A6F" w:rsidTr="00934E68">
        <w:tc>
          <w:tcPr>
            <w:tcW w:w="2435" w:type="dxa"/>
          </w:tcPr>
          <w:p w14:paraId="6D0CBD75" w14:textId="626EB88C" w:rsidR="006549F2" w:rsidRDefault="006549F2" w:rsidP="006549F2">
            <w:pPr>
              <w:jc w:val="left"/>
              <w:rPr>
                <w:rFonts w:cs="Arial"/>
                <w:sz w:val="22"/>
              </w:rPr>
            </w:pPr>
            <w:r>
              <w:rPr>
                <w:rFonts w:cs="Arial"/>
                <w:sz w:val="22"/>
              </w:rPr>
              <w:t>Anticipated impact assessment</w:t>
            </w:r>
          </w:p>
        </w:tc>
        <w:tc>
          <w:tcPr>
            <w:tcW w:w="6915" w:type="dxa"/>
            <w:gridSpan w:val="2"/>
          </w:tcPr>
          <w:p w14:paraId="7EB57FBD" w14:textId="6F9F9D58" w:rsidR="006549F2" w:rsidRDefault="006549F2" w:rsidP="006549F2">
            <w:pPr>
              <w:jc w:val="left"/>
              <w:rPr>
                <w:rFonts w:cs="Arial"/>
                <w:sz w:val="22"/>
              </w:rPr>
            </w:pPr>
            <w:r>
              <w:rPr>
                <w:rFonts w:cs="Arial"/>
                <w:sz w:val="22"/>
              </w:rPr>
              <w:t>[add impact]</w:t>
            </w:r>
          </w:p>
        </w:tc>
      </w:tr>
      <w:tr w:rsidR="006549F2" w14:paraId="753DBFD7" w14:textId="13F27770" w:rsidTr="00934E68">
        <w:tc>
          <w:tcPr>
            <w:tcW w:w="2435" w:type="dxa"/>
          </w:tcPr>
          <w:p w14:paraId="662D467A" w14:textId="385BBAB4" w:rsidR="006549F2" w:rsidRDefault="006549F2" w:rsidP="006549F2">
            <w:pPr>
              <w:jc w:val="left"/>
              <w:rPr>
                <w:rFonts w:cs="Arial"/>
                <w:sz w:val="22"/>
              </w:rPr>
            </w:pPr>
            <w:r>
              <w:rPr>
                <w:rFonts w:cs="Arial"/>
                <w:sz w:val="22"/>
              </w:rPr>
              <w:t xml:space="preserve">Actual effect of Default </w:t>
            </w:r>
          </w:p>
        </w:tc>
        <w:tc>
          <w:tcPr>
            <w:tcW w:w="6915" w:type="dxa"/>
            <w:gridSpan w:val="2"/>
          </w:tcPr>
          <w:p w14:paraId="57DCCE3D" w14:textId="5236B5BB" w:rsidR="006549F2" w:rsidRDefault="006549F2" w:rsidP="006549F2">
            <w:pPr>
              <w:jc w:val="left"/>
              <w:rPr>
                <w:rFonts w:cs="Arial"/>
                <w:sz w:val="22"/>
              </w:rPr>
            </w:pPr>
            <w:r>
              <w:rPr>
                <w:rFonts w:cs="Arial"/>
                <w:sz w:val="22"/>
              </w:rPr>
              <w:t xml:space="preserve">[add effect] </w:t>
            </w:r>
          </w:p>
        </w:tc>
      </w:tr>
      <w:tr w:rsidR="006549F2" w14:paraId="3B7E47D9" w14:textId="4CE0F019" w:rsidTr="006549F2">
        <w:tc>
          <w:tcPr>
            <w:tcW w:w="2435" w:type="dxa"/>
            <w:vMerge w:val="restart"/>
          </w:tcPr>
          <w:p w14:paraId="1335C149" w14:textId="38A970A2" w:rsidR="006549F2" w:rsidRDefault="006549F2" w:rsidP="006549F2">
            <w:pPr>
              <w:jc w:val="left"/>
              <w:rPr>
                <w:rFonts w:cs="Arial"/>
                <w:sz w:val="22"/>
              </w:rPr>
            </w:pPr>
            <w:r>
              <w:rPr>
                <w:rFonts w:cs="Arial"/>
                <w:sz w:val="22"/>
              </w:rPr>
              <w:t>Steps to be taken to rectification</w:t>
            </w:r>
          </w:p>
        </w:tc>
        <w:tc>
          <w:tcPr>
            <w:tcW w:w="3230" w:type="dxa"/>
          </w:tcPr>
          <w:p w14:paraId="1044D3CE" w14:textId="3BC00E6D" w:rsidR="006549F2" w:rsidRDefault="006549F2" w:rsidP="006549F2">
            <w:pPr>
              <w:jc w:val="left"/>
              <w:rPr>
                <w:rFonts w:cs="Arial"/>
                <w:sz w:val="22"/>
              </w:rPr>
            </w:pPr>
            <w:r>
              <w:rPr>
                <w:rFonts w:cs="Arial"/>
                <w:sz w:val="22"/>
              </w:rPr>
              <w:t>Steps</w:t>
            </w:r>
          </w:p>
        </w:tc>
        <w:tc>
          <w:tcPr>
            <w:tcW w:w="3685" w:type="dxa"/>
          </w:tcPr>
          <w:p w14:paraId="6C67C52C" w14:textId="206D7AB7" w:rsidR="006549F2" w:rsidRDefault="006549F2" w:rsidP="006549F2">
            <w:pPr>
              <w:jc w:val="left"/>
              <w:rPr>
                <w:rFonts w:cs="Arial"/>
                <w:sz w:val="22"/>
              </w:rPr>
            </w:pPr>
            <w:r>
              <w:rPr>
                <w:rFonts w:cs="Arial"/>
                <w:sz w:val="22"/>
              </w:rPr>
              <w:t>Timescale</w:t>
            </w:r>
          </w:p>
        </w:tc>
      </w:tr>
      <w:tr w:rsidR="006549F2" w14:paraId="5DCE497F" w14:textId="64041DDF" w:rsidTr="006549F2">
        <w:tc>
          <w:tcPr>
            <w:tcW w:w="2435" w:type="dxa"/>
            <w:vMerge/>
          </w:tcPr>
          <w:p w14:paraId="1F913517" w14:textId="77777777" w:rsidR="006549F2" w:rsidRDefault="006549F2" w:rsidP="006549F2">
            <w:pPr>
              <w:jc w:val="left"/>
              <w:rPr>
                <w:rFonts w:cs="Arial"/>
                <w:sz w:val="22"/>
              </w:rPr>
            </w:pPr>
          </w:p>
        </w:tc>
        <w:tc>
          <w:tcPr>
            <w:tcW w:w="3230" w:type="dxa"/>
          </w:tcPr>
          <w:p w14:paraId="20AE67BC" w14:textId="0AF55ADD" w:rsidR="006549F2" w:rsidRDefault="006549F2" w:rsidP="006549F2">
            <w:pPr>
              <w:jc w:val="left"/>
              <w:rPr>
                <w:rFonts w:cs="Arial"/>
                <w:sz w:val="22"/>
              </w:rPr>
            </w:pPr>
            <w:r>
              <w:rPr>
                <w:rFonts w:cs="Arial"/>
                <w:sz w:val="22"/>
              </w:rPr>
              <w:t>1.</w:t>
            </w:r>
          </w:p>
        </w:tc>
        <w:tc>
          <w:tcPr>
            <w:tcW w:w="3685" w:type="dxa"/>
          </w:tcPr>
          <w:p w14:paraId="0CFADBA4" w14:textId="409FEA6D" w:rsidR="006549F2" w:rsidRDefault="006549F2" w:rsidP="006549F2">
            <w:pPr>
              <w:jc w:val="left"/>
              <w:rPr>
                <w:rFonts w:cs="Arial"/>
                <w:sz w:val="22"/>
              </w:rPr>
            </w:pPr>
            <w:r>
              <w:rPr>
                <w:rFonts w:cs="Arial"/>
                <w:sz w:val="22"/>
              </w:rPr>
              <w:t>[date]</w:t>
            </w:r>
          </w:p>
        </w:tc>
      </w:tr>
      <w:tr w:rsidR="006549F2" w14:paraId="44598F75" w14:textId="0EC8DE13" w:rsidTr="006549F2">
        <w:tc>
          <w:tcPr>
            <w:tcW w:w="2435" w:type="dxa"/>
            <w:vMerge/>
          </w:tcPr>
          <w:p w14:paraId="59533C5C" w14:textId="77777777" w:rsidR="006549F2" w:rsidRDefault="006549F2" w:rsidP="006549F2">
            <w:pPr>
              <w:jc w:val="left"/>
              <w:rPr>
                <w:rFonts w:cs="Arial"/>
                <w:sz w:val="22"/>
              </w:rPr>
            </w:pPr>
          </w:p>
        </w:tc>
        <w:tc>
          <w:tcPr>
            <w:tcW w:w="3230" w:type="dxa"/>
          </w:tcPr>
          <w:p w14:paraId="693F818B" w14:textId="21285BCB" w:rsidR="006549F2" w:rsidRDefault="006549F2" w:rsidP="006549F2">
            <w:pPr>
              <w:jc w:val="left"/>
              <w:rPr>
                <w:rFonts w:cs="Arial"/>
                <w:sz w:val="22"/>
              </w:rPr>
            </w:pPr>
            <w:r>
              <w:rPr>
                <w:rFonts w:cs="Arial"/>
                <w:sz w:val="22"/>
              </w:rPr>
              <w:t>2.</w:t>
            </w:r>
          </w:p>
        </w:tc>
        <w:tc>
          <w:tcPr>
            <w:tcW w:w="3685" w:type="dxa"/>
          </w:tcPr>
          <w:p w14:paraId="4AFC3AEB" w14:textId="66C7F9A3" w:rsidR="006549F2" w:rsidRDefault="006549F2" w:rsidP="006549F2">
            <w:pPr>
              <w:jc w:val="left"/>
              <w:rPr>
                <w:rFonts w:cs="Arial"/>
                <w:sz w:val="22"/>
              </w:rPr>
            </w:pPr>
            <w:r>
              <w:rPr>
                <w:rFonts w:cs="Arial"/>
                <w:sz w:val="22"/>
              </w:rPr>
              <w:t>[date]</w:t>
            </w:r>
          </w:p>
        </w:tc>
      </w:tr>
      <w:tr w:rsidR="006549F2" w14:paraId="60E9ABD6" w14:textId="496D362B" w:rsidTr="006549F2">
        <w:tc>
          <w:tcPr>
            <w:tcW w:w="2435" w:type="dxa"/>
            <w:vMerge/>
          </w:tcPr>
          <w:p w14:paraId="2881C609" w14:textId="77777777" w:rsidR="006549F2" w:rsidRDefault="006549F2" w:rsidP="006549F2">
            <w:pPr>
              <w:jc w:val="left"/>
              <w:rPr>
                <w:rFonts w:cs="Arial"/>
                <w:sz w:val="22"/>
              </w:rPr>
            </w:pPr>
          </w:p>
        </w:tc>
        <w:tc>
          <w:tcPr>
            <w:tcW w:w="3230" w:type="dxa"/>
          </w:tcPr>
          <w:p w14:paraId="15971ABE" w14:textId="0FF0B345" w:rsidR="006549F2" w:rsidRDefault="006549F2" w:rsidP="006549F2">
            <w:pPr>
              <w:jc w:val="left"/>
              <w:rPr>
                <w:rFonts w:cs="Arial"/>
                <w:sz w:val="22"/>
              </w:rPr>
            </w:pPr>
            <w:r>
              <w:rPr>
                <w:rFonts w:cs="Arial"/>
                <w:sz w:val="22"/>
              </w:rPr>
              <w:t>3.</w:t>
            </w:r>
          </w:p>
        </w:tc>
        <w:tc>
          <w:tcPr>
            <w:tcW w:w="3685" w:type="dxa"/>
          </w:tcPr>
          <w:p w14:paraId="7DC3DF91" w14:textId="544EF65F" w:rsidR="006549F2" w:rsidRDefault="006549F2" w:rsidP="006549F2">
            <w:pPr>
              <w:jc w:val="left"/>
              <w:rPr>
                <w:rFonts w:cs="Arial"/>
                <w:sz w:val="22"/>
              </w:rPr>
            </w:pPr>
            <w:r>
              <w:rPr>
                <w:rFonts w:cs="Arial"/>
                <w:sz w:val="22"/>
              </w:rPr>
              <w:t>[date]</w:t>
            </w:r>
          </w:p>
        </w:tc>
      </w:tr>
      <w:tr w:rsidR="006549F2" w14:paraId="2D211845" w14:textId="5E64B69C" w:rsidTr="00934E68">
        <w:tc>
          <w:tcPr>
            <w:tcW w:w="2435" w:type="dxa"/>
          </w:tcPr>
          <w:p w14:paraId="7F720F26" w14:textId="3DC50DB1" w:rsidR="006549F2" w:rsidRDefault="006549F2" w:rsidP="006549F2">
            <w:pPr>
              <w:jc w:val="left"/>
              <w:rPr>
                <w:rFonts w:cs="Arial"/>
                <w:sz w:val="22"/>
              </w:rPr>
            </w:pPr>
            <w:r>
              <w:rPr>
                <w:rFonts w:cs="Arial"/>
                <w:sz w:val="22"/>
              </w:rPr>
              <w:t xml:space="preserve">Timescale for complete Rectification of Default </w:t>
            </w:r>
          </w:p>
        </w:tc>
        <w:tc>
          <w:tcPr>
            <w:tcW w:w="6915" w:type="dxa"/>
            <w:gridSpan w:val="2"/>
          </w:tcPr>
          <w:p w14:paraId="58BE5F1A" w14:textId="420EB2EC" w:rsidR="006549F2" w:rsidRDefault="006549F2" w:rsidP="006549F2">
            <w:pPr>
              <w:jc w:val="left"/>
              <w:rPr>
                <w:rFonts w:cs="Arial"/>
                <w:sz w:val="22"/>
              </w:rPr>
            </w:pPr>
            <w:r>
              <w:rPr>
                <w:rFonts w:cs="Arial"/>
                <w:sz w:val="22"/>
              </w:rPr>
              <w:t>[X] Working Days</w:t>
            </w:r>
          </w:p>
        </w:tc>
      </w:tr>
      <w:tr w:rsidR="006549F2" w14:paraId="63A56E71" w14:textId="1A535FE2" w:rsidTr="006549F2">
        <w:tc>
          <w:tcPr>
            <w:tcW w:w="2435" w:type="dxa"/>
            <w:vMerge w:val="restart"/>
          </w:tcPr>
          <w:p w14:paraId="0AC1C3AE" w14:textId="77777777" w:rsidR="006549F2" w:rsidRPr="006549F2" w:rsidRDefault="006549F2" w:rsidP="006549F2">
            <w:pPr>
              <w:jc w:val="left"/>
              <w:rPr>
                <w:rFonts w:cs="Arial"/>
                <w:sz w:val="22"/>
              </w:rPr>
            </w:pPr>
            <w:r w:rsidRPr="006549F2">
              <w:rPr>
                <w:rFonts w:cs="Arial"/>
                <w:sz w:val="22"/>
              </w:rPr>
              <w:t xml:space="preserve">Steps taken to prevent </w:t>
            </w:r>
          </w:p>
          <w:p w14:paraId="69ACD4BF" w14:textId="467C991E" w:rsidR="006549F2" w:rsidRDefault="006549F2" w:rsidP="006549F2">
            <w:pPr>
              <w:jc w:val="left"/>
              <w:rPr>
                <w:rFonts w:cs="Arial"/>
                <w:sz w:val="22"/>
              </w:rPr>
            </w:pPr>
            <w:r w:rsidRPr="006549F2">
              <w:rPr>
                <w:rFonts w:cs="Arial"/>
                <w:sz w:val="22"/>
              </w:rPr>
              <w:t>recurrence of Default</w:t>
            </w:r>
          </w:p>
        </w:tc>
        <w:tc>
          <w:tcPr>
            <w:tcW w:w="3230" w:type="dxa"/>
          </w:tcPr>
          <w:p w14:paraId="266AA0BE" w14:textId="4394FAC2" w:rsidR="006549F2" w:rsidRDefault="006549F2" w:rsidP="006549F2">
            <w:pPr>
              <w:jc w:val="left"/>
              <w:rPr>
                <w:rFonts w:cs="Arial"/>
                <w:sz w:val="22"/>
              </w:rPr>
            </w:pPr>
            <w:r>
              <w:rPr>
                <w:rFonts w:cs="Arial"/>
                <w:sz w:val="22"/>
              </w:rPr>
              <w:t>Steps</w:t>
            </w:r>
          </w:p>
        </w:tc>
        <w:tc>
          <w:tcPr>
            <w:tcW w:w="3685" w:type="dxa"/>
          </w:tcPr>
          <w:p w14:paraId="0B92291C" w14:textId="4564AB22" w:rsidR="006549F2" w:rsidRDefault="006549F2" w:rsidP="006549F2">
            <w:pPr>
              <w:jc w:val="left"/>
              <w:rPr>
                <w:rFonts w:cs="Arial"/>
                <w:sz w:val="22"/>
              </w:rPr>
            </w:pPr>
            <w:r>
              <w:rPr>
                <w:rFonts w:cs="Arial"/>
                <w:sz w:val="22"/>
              </w:rPr>
              <w:t>Timescale</w:t>
            </w:r>
          </w:p>
        </w:tc>
      </w:tr>
      <w:tr w:rsidR="006549F2" w14:paraId="13B028F0" w14:textId="013FE002" w:rsidTr="006549F2">
        <w:tc>
          <w:tcPr>
            <w:tcW w:w="2435" w:type="dxa"/>
            <w:vMerge/>
          </w:tcPr>
          <w:p w14:paraId="4121B629" w14:textId="77777777" w:rsidR="006549F2" w:rsidRDefault="006549F2" w:rsidP="006549F2">
            <w:pPr>
              <w:jc w:val="left"/>
              <w:rPr>
                <w:rFonts w:cs="Arial"/>
                <w:sz w:val="22"/>
              </w:rPr>
            </w:pPr>
          </w:p>
        </w:tc>
        <w:tc>
          <w:tcPr>
            <w:tcW w:w="3230" w:type="dxa"/>
          </w:tcPr>
          <w:p w14:paraId="45561D55" w14:textId="42061C35" w:rsidR="006549F2" w:rsidRDefault="006549F2" w:rsidP="006549F2">
            <w:pPr>
              <w:jc w:val="left"/>
              <w:rPr>
                <w:rFonts w:cs="Arial"/>
                <w:sz w:val="22"/>
              </w:rPr>
            </w:pPr>
            <w:r>
              <w:rPr>
                <w:rFonts w:cs="Arial"/>
                <w:sz w:val="22"/>
              </w:rPr>
              <w:t>1.</w:t>
            </w:r>
          </w:p>
        </w:tc>
        <w:tc>
          <w:tcPr>
            <w:tcW w:w="3685" w:type="dxa"/>
          </w:tcPr>
          <w:p w14:paraId="0A814F1F" w14:textId="7F74E375" w:rsidR="006549F2" w:rsidRDefault="006549F2" w:rsidP="006549F2">
            <w:pPr>
              <w:jc w:val="left"/>
              <w:rPr>
                <w:rFonts w:cs="Arial"/>
                <w:sz w:val="22"/>
              </w:rPr>
            </w:pPr>
            <w:r>
              <w:rPr>
                <w:rFonts w:cs="Arial"/>
                <w:sz w:val="22"/>
              </w:rPr>
              <w:t>[date]</w:t>
            </w:r>
          </w:p>
        </w:tc>
      </w:tr>
      <w:tr w:rsidR="006549F2" w14:paraId="2BB82323" w14:textId="1DC51A0D" w:rsidTr="006549F2">
        <w:tc>
          <w:tcPr>
            <w:tcW w:w="2435" w:type="dxa"/>
            <w:vMerge/>
          </w:tcPr>
          <w:p w14:paraId="681F379B" w14:textId="77777777" w:rsidR="006549F2" w:rsidRDefault="006549F2" w:rsidP="006549F2">
            <w:pPr>
              <w:jc w:val="left"/>
              <w:rPr>
                <w:rFonts w:cs="Arial"/>
                <w:sz w:val="22"/>
              </w:rPr>
            </w:pPr>
          </w:p>
        </w:tc>
        <w:tc>
          <w:tcPr>
            <w:tcW w:w="3230" w:type="dxa"/>
          </w:tcPr>
          <w:p w14:paraId="10A52CE6" w14:textId="42470746" w:rsidR="006549F2" w:rsidRDefault="006549F2" w:rsidP="006549F2">
            <w:pPr>
              <w:jc w:val="left"/>
              <w:rPr>
                <w:rFonts w:cs="Arial"/>
                <w:sz w:val="22"/>
              </w:rPr>
            </w:pPr>
            <w:r>
              <w:rPr>
                <w:rFonts w:cs="Arial"/>
                <w:sz w:val="22"/>
              </w:rPr>
              <w:t>2.</w:t>
            </w:r>
          </w:p>
        </w:tc>
        <w:tc>
          <w:tcPr>
            <w:tcW w:w="3685" w:type="dxa"/>
          </w:tcPr>
          <w:p w14:paraId="2D853622" w14:textId="39EEE75D" w:rsidR="006549F2" w:rsidRDefault="006549F2" w:rsidP="006549F2">
            <w:pPr>
              <w:jc w:val="left"/>
              <w:rPr>
                <w:rFonts w:cs="Arial"/>
                <w:sz w:val="22"/>
              </w:rPr>
            </w:pPr>
            <w:r>
              <w:rPr>
                <w:rFonts w:cs="Arial"/>
                <w:sz w:val="22"/>
              </w:rPr>
              <w:t>[date]</w:t>
            </w:r>
          </w:p>
        </w:tc>
      </w:tr>
      <w:tr w:rsidR="006549F2" w14:paraId="6F5BF436" w14:textId="6A7A8A88" w:rsidTr="006549F2">
        <w:tc>
          <w:tcPr>
            <w:tcW w:w="2435" w:type="dxa"/>
            <w:vMerge/>
          </w:tcPr>
          <w:p w14:paraId="5228B64D" w14:textId="77777777" w:rsidR="006549F2" w:rsidRDefault="006549F2" w:rsidP="006549F2">
            <w:pPr>
              <w:jc w:val="left"/>
              <w:rPr>
                <w:rFonts w:cs="Arial"/>
                <w:sz w:val="22"/>
              </w:rPr>
            </w:pPr>
          </w:p>
        </w:tc>
        <w:tc>
          <w:tcPr>
            <w:tcW w:w="3230" w:type="dxa"/>
          </w:tcPr>
          <w:p w14:paraId="7EE697D6" w14:textId="1B1467EE" w:rsidR="006549F2" w:rsidRDefault="006549F2" w:rsidP="006549F2">
            <w:pPr>
              <w:jc w:val="left"/>
              <w:rPr>
                <w:rFonts w:cs="Arial"/>
                <w:sz w:val="22"/>
              </w:rPr>
            </w:pPr>
            <w:r>
              <w:rPr>
                <w:rFonts w:cs="Arial"/>
                <w:sz w:val="22"/>
              </w:rPr>
              <w:t>3.</w:t>
            </w:r>
          </w:p>
        </w:tc>
        <w:tc>
          <w:tcPr>
            <w:tcW w:w="3685" w:type="dxa"/>
          </w:tcPr>
          <w:p w14:paraId="7A21733C" w14:textId="5D517A03" w:rsidR="006549F2" w:rsidRDefault="006549F2" w:rsidP="006549F2">
            <w:pPr>
              <w:jc w:val="left"/>
              <w:rPr>
                <w:rFonts w:cs="Arial"/>
                <w:sz w:val="22"/>
              </w:rPr>
            </w:pPr>
            <w:r>
              <w:rPr>
                <w:rFonts w:cs="Arial"/>
                <w:sz w:val="22"/>
              </w:rPr>
              <w:t>[date]</w:t>
            </w:r>
          </w:p>
        </w:tc>
      </w:tr>
      <w:tr w:rsidR="006549F2" w14:paraId="37792FDE" w14:textId="704EB5A3" w:rsidTr="00934E68">
        <w:tc>
          <w:tcPr>
            <w:tcW w:w="2435" w:type="dxa"/>
          </w:tcPr>
          <w:p w14:paraId="35B4A50B" w14:textId="66786190" w:rsidR="006549F2" w:rsidRDefault="006549F2" w:rsidP="006549F2">
            <w:pPr>
              <w:jc w:val="left"/>
              <w:rPr>
                <w:rFonts w:cs="Arial"/>
                <w:sz w:val="22"/>
              </w:rPr>
            </w:pPr>
            <w:r>
              <w:rPr>
                <w:rFonts w:cs="Arial"/>
                <w:sz w:val="22"/>
              </w:rPr>
              <w:t xml:space="preserve">Signed by the Contractor </w:t>
            </w:r>
          </w:p>
        </w:tc>
        <w:tc>
          <w:tcPr>
            <w:tcW w:w="6915" w:type="dxa"/>
            <w:gridSpan w:val="2"/>
          </w:tcPr>
          <w:p w14:paraId="169B1D56" w14:textId="77777777" w:rsidR="006549F2" w:rsidRDefault="006549F2" w:rsidP="006549F2">
            <w:pPr>
              <w:jc w:val="left"/>
              <w:rPr>
                <w:rFonts w:cs="Arial"/>
                <w:sz w:val="22"/>
              </w:rPr>
            </w:pPr>
          </w:p>
        </w:tc>
      </w:tr>
      <w:tr w:rsidR="006549F2" w14:paraId="34164603" w14:textId="57C12E1A" w:rsidTr="00934E68">
        <w:tc>
          <w:tcPr>
            <w:tcW w:w="2435" w:type="dxa"/>
          </w:tcPr>
          <w:p w14:paraId="3F2E231A" w14:textId="1E1A7625" w:rsidR="006549F2" w:rsidRDefault="006549F2" w:rsidP="006549F2">
            <w:pPr>
              <w:jc w:val="left"/>
              <w:rPr>
                <w:rFonts w:cs="Arial"/>
                <w:sz w:val="22"/>
              </w:rPr>
            </w:pPr>
            <w:r>
              <w:rPr>
                <w:rFonts w:cs="Arial"/>
                <w:sz w:val="22"/>
              </w:rPr>
              <w:t>Date</w:t>
            </w:r>
          </w:p>
        </w:tc>
        <w:tc>
          <w:tcPr>
            <w:tcW w:w="6915" w:type="dxa"/>
            <w:gridSpan w:val="2"/>
          </w:tcPr>
          <w:p w14:paraId="29128EB0" w14:textId="77777777" w:rsidR="006549F2" w:rsidRDefault="006549F2" w:rsidP="006549F2">
            <w:pPr>
              <w:jc w:val="left"/>
              <w:rPr>
                <w:rFonts w:cs="Arial"/>
                <w:sz w:val="22"/>
              </w:rPr>
            </w:pPr>
          </w:p>
        </w:tc>
      </w:tr>
      <w:tr w:rsidR="006549F2" w14:paraId="5ABB63B0" w14:textId="47F8B75A" w:rsidTr="00934E68">
        <w:tc>
          <w:tcPr>
            <w:tcW w:w="9350" w:type="dxa"/>
            <w:gridSpan w:val="3"/>
          </w:tcPr>
          <w:p w14:paraId="2B9EC120" w14:textId="03B8A591" w:rsidR="006549F2" w:rsidRDefault="006549F2" w:rsidP="006549F2">
            <w:pPr>
              <w:jc w:val="center"/>
              <w:rPr>
                <w:rFonts w:cs="Arial"/>
                <w:sz w:val="22"/>
              </w:rPr>
            </w:pPr>
            <w:r>
              <w:rPr>
                <w:rFonts w:cs="Arial"/>
                <w:sz w:val="22"/>
              </w:rPr>
              <w:t>Review of Rectification Plan Contractor</w:t>
            </w:r>
          </w:p>
        </w:tc>
      </w:tr>
      <w:tr w:rsidR="006549F2" w14:paraId="0F7B2577" w14:textId="77777777" w:rsidTr="00934E68">
        <w:tc>
          <w:tcPr>
            <w:tcW w:w="2435" w:type="dxa"/>
          </w:tcPr>
          <w:p w14:paraId="27D9C636" w14:textId="240D1C44" w:rsidR="006549F2" w:rsidRDefault="006549F2" w:rsidP="006549F2">
            <w:pPr>
              <w:jc w:val="left"/>
              <w:rPr>
                <w:rFonts w:cs="Arial"/>
                <w:sz w:val="22"/>
              </w:rPr>
            </w:pPr>
            <w:r>
              <w:rPr>
                <w:rFonts w:cs="Arial"/>
                <w:sz w:val="22"/>
              </w:rPr>
              <w:lastRenderedPageBreak/>
              <w:t>Outcome of review</w:t>
            </w:r>
          </w:p>
        </w:tc>
        <w:tc>
          <w:tcPr>
            <w:tcW w:w="6915" w:type="dxa"/>
            <w:gridSpan w:val="2"/>
          </w:tcPr>
          <w:p w14:paraId="5582A184" w14:textId="3093BC99" w:rsidR="006549F2" w:rsidRDefault="006549F2" w:rsidP="006549F2">
            <w:pPr>
              <w:jc w:val="left"/>
              <w:rPr>
                <w:rFonts w:cs="Arial"/>
                <w:sz w:val="22"/>
              </w:rPr>
            </w:pPr>
            <w:r w:rsidRPr="006549F2">
              <w:rPr>
                <w:rFonts w:cs="Arial"/>
                <w:sz w:val="22"/>
              </w:rPr>
              <w:t>[Plan Accepted] [Plan Rejected] [Revised Plan Requested]</w:t>
            </w:r>
          </w:p>
        </w:tc>
      </w:tr>
      <w:tr w:rsidR="006549F2" w14:paraId="78C74B8A" w14:textId="77777777" w:rsidTr="00934E68">
        <w:tc>
          <w:tcPr>
            <w:tcW w:w="2435" w:type="dxa"/>
          </w:tcPr>
          <w:p w14:paraId="117BF0EF" w14:textId="2554E307" w:rsidR="006549F2" w:rsidRDefault="006549F2" w:rsidP="006549F2">
            <w:pPr>
              <w:jc w:val="left"/>
              <w:rPr>
                <w:rFonts w:cs="Arial"/>
                <w:sz w:val="22"/>
              </w:rPr>
            </w:pPr>
            <w:r w:rsidRPr="006549F2">
              <w:rPr>
                <w:rFonts w:cs="Arial"/>
                <w:sz w:val="22"/>
              </w:rPr>
              <w:t>Reasons for rejection (if applicable)</w:t>
            </w:r>
          </w:p>
        </w:tc>
        <w:tc>
          <w:tcPr>
            <w:tcW w:w="6915" w:type="dxa"/>
            <w:gridSpan w:val="2"/>
          </w:tcPr>
          <w:p w14:paraId="5AD6AD68" w14:textId="0D7779DC" w:rsidR="006549F2" w:rsidRDefault="006549F2" w:rsidP="006549F2">
            <w:pPr>
              <w:jc w:val="left"/>
              <w:rPr>
                <w:rFonts w:cs="Arial"/>
                <w:sz w:val="22"/>
              </w:rPr>
            </w:pPr>
            <w:r w:rsidRPr="006549F2">
              <w:rPr>
                <w:rFonts w:cs="Arial"/>
                <w:sz w:val="22"/>
              </w:rPr>
              <w:t>[add reasons</w:t>
            </w:r>
            <w:r>
              <w:rPr>
                <w:rFonts w:cs="Arial"/>
                <w:sz w:val="22"/>
              </w:rPr>
              <w:t>]</w:t>
            </w:r>
          </w:p>
        </w:tc>
      </w:tr>
      <w:tr w:rsidR="006549F2" w14:paraId="710E10BF" w14:textId="77777777" w:rsidTr="00934E68">
        <w:tc>
          <w:tcPr>
            <w:tcW w:w="2435" w:type="dxa"/>
          </w:tcPr>
          <w:p w14:paraId="36E5B475" w14:textId="44E585E0" w:rsidR="006549F2" w:rsidRDefault="006549F2" w:rsidP="006549F2">
            <w:pPr>
              <w:jc w:val="left"/>
              <w:rPr>
                <w:rFonts w:cs="Arial"/>
                <w:sz w:val="22"/>
              </w:rPr>
            </w:pPr>
            <w:r>
              <w:rPr>
                <w:rFonts w:cs="Arial"/>
                <w:sz w:val="22"/>
              </w:rPr>
              <w:t>Signed by Contractor</w:t>
            </w:r>
          </w:p>
        </w:tc>
        <w:tc>
          <w:tcPr>
            <w:tcW w:w="6915" w:type="dxa"/>
            <w:gridSpan w:val="2"/>
          </w:tcPr>
          <w:p w14:paraId="2548B32A" w14:textId="77777777" w:rsidR="006549F2" w:rsidRDefault="006549F2" w:rsidP="006549F2">
            <w:pPr>
              <w:jc w:val="left"/>
              <w:rPr>
                <w:rFonts w:cs="Arial"/>
                <w:sz w:val="22"/>
              </w:rPr>
            </w:pPr>
          </w:p>
        </w:tc>
      </w:tr>
      <w:tr w:rsidR="006549F2" w14:paraId="68718A51" w14:textId="77777777" w:rsidTr="00934E68">
        <w:tc>
          <w:tcPr>
            <w:tcW w:w="2435" w:type="dxa"/>
          </w:tcPr>
          <w:p w14:paraId="6FE052AF" w14:textId="53B357AA" w:rsidR="006549F2" w:rsidRDefault="006549F2" w:rsidP="006549F2">
            <w:pPr>
              <w:jc w:val="left"/>
              <w:rPr>
                <w:rFonts w:cs="Arial"/>
                <w:sz w:val="22"/>
              </w:rPr>
            </w:pPr>
            <w:r>
              <w:rPr>
                <w:rFonts w:cs="Arial"/>
                <w:sz w:val="22"/>
              </w:rPr>
              <w:t>Date</w:t>
            </w:r>
          </w:p>
        </w:tc>
        <w:tc>
          <w:tcPr>
            <w:tcW w:w="6915" w:type="dxa"/>
            <w:gridSpan w:val="2"/>
          </w:tcPr>
          <w:p w14:paraId="0BD0E86E" w14:textId="77777777" w:rsidR="006549F2" w:rsidRDefault="006549F2" w:rsidP="006549F2">
            <w:pPr>
              <w:jc w:val="left"/>
              <w:rPr>
                <w:rFonts w:cs="Arial"/>
                <w:sz w:val="22"/>
              </w:rPr>
            </w:pPr>
          </w:p>
        </w:tc>
      </w:tr>
      <w:bookmarkEnd w:id="364"/>
      <w:bookmarkEnd w:id="368"/>
    </w:tbl>
    <w:p w14:paraId="098D76E2" w14:textId="77777777" w:rsidR="005A7641" w:rsidRDefault="005A7641">
      <w:pPr>
        <w:spacing w:after="160" w:line="259" w:lineRule="auto"/>
        <w:jc w:val="left"/>
        <w:rPr>
          <w:rFonts w:cs="Arial"/>
          <w:sz w:val="22"/>
        </w:rPr>
      </w:pPr>
    </w:p>
    <w:p w14:paraId="301BD771" w14:textId="02951807" w:rsidR="005A7641" w:rsidRDefault="005A7641" w:rsidP="005A7641">
      <w:pPr>
        <w:pStyle w:val="SP1"/>
      </w:pPr>
      <w:r>
        <w:t xml:space="preserve">The Collaborative Working Principles  </w:t>
      </w:r>
    </w:p>
    <w:p w14:paraId="5392ADA0" w14:textId="0F82B516" w:rsidR="005A7641" w:rsidRPr="00553581" w:rsidRDefault="005A7641" w:rsidP="00553581">
      <w:pPr>
        <w:ind w:firstLine="709"/>
        <w:rPr>
          <w:b/>
          <w:bCs/>
        </w:rPr>
      </w:pPr>
      <w:r w:rsidRPr="00553581">
        <w:rPr>
          <w:rFonts w:ascii="Segoe UI Symbol" w:hAnsi="Segoe UI Symbol" w:cs="Segoe UI Symbol"/>
          <w:b/>
          <w:bCs/>
          <w:highlight w:val="yellow"/>
        </w:rPr>
        <w:t>☐</w:t>
      </w:r>
      <w:r w:rsidRPr="00553581">
        <w:rPr>
          <w:b/>
          <w:bCs/>
          <w:highlight w:val="yellow"/>
        </w:rPr>
        <w:t xml:space="preserve"> (ONLY APPLICABLE TO THE CONTRACT IF THIS BOX IS CHECKED)</w:t>
      </w:r>
    </w:p>
    <w:p w14:paraId="7B3FDC0B" w14:textId="276FA43D" w:rsidR="005A7641" w:rsidRDefault="005A7641" w:rsidP="005A7641">
      <w:pPr>
        <w:pStyle w:val="SP2"/>
      </w:pPr>
      <w:r>
        <w:t>The Parties agree that the Collaborative Working Principles will apply, the Contractor must co-operate and provide reasonable assistance to any Authority Third Party and act at all times in accordance with the following principles:</w:t>
      </w:r>
    </w:p>
    <w:p w14:paraId="5BE98097" w14:textId="77777777" w:rsidR="005A7641" w:rsidRDefault="005A7641" w:rsidP="005A7641">
      <w:pPr>
        <w:pStyle w:val="SP3"/>
      </w:pPr>
      <w:r>
        <w:t>proactively leading on, mitigating and contributing to the resolution of problems or issues irrespective of its contractual obligations, acting in accordance with the principle of "fix first, settle later";</w:t>
      </w:r>
    </w:p>
    <w:p w14:paraId="27F6FE98" w14:textId="77777777" w:rsidR="005A7641" w:rsidRDefault="005A7641" w:rsidP="005A7641">
      <w:pPr>
        <w:pStyle w:val="SP3"/>
      </w:pPr>
      <w:r>
        <w:t>being open, transparent and responsive in sharing relevant and accurate information with Authority Third Parties;</w:t>
      </w:r>
    </w:p>
    <w:p w14:paraId="4991C99C" w14:textId="77777777" w:rsidR="005A7641" w:rsidRDefault="005A7641" w:rsidP="005A7641">
      <w:pPr>
        <w:pStyle w:val="SP3"/>
      </w:pPr>
      <w:r>
        <w:t xml:space="preserve"> adopting common working practices, terminology, standards and technology and a collaborative approach to service development and resourcing with Authority Third Parties;</w:t>
      </w:r>
    </w:p>
    <w:p w14:paraId="78F04EF1" w14:textId="77777777" w:rsidR="005A7641" w:rsidRDefault="005A7641" w:rsidP="005A7641">
      <w:pPr>
        <w:pStyle w:val="SP3"/>
      </w:pPr>
      <w:r>
        <w:t>providing cooperation, support, information and assistance to Authority Third Parties in a proactive, transparent and open way and in a spirit of trust and mutual confidence; and</w:t>
      </w:r>
    </w:p>
    <w:p w14:paraId="36117B9F" w14:textId="16727330" w:rsidR="005A7641" w:rsidRDefault="005A7641" w:rsidP="005A7641">
      <w:pPr>
        <w:pStyle w:val="SP3"/>
      </w:pPr>
      <w:r>
        <w:t xml:space="preserve">identifying, implementing and capitalising on opportunities to improve Service and deliver better solutions and performance throughout the relationship lifecycle. </w:t>
      </w:r>
    </w:p>
    <w:p w14:paraId="3FB9B55B" w14:textId="592074DA" w:rsidR="003E6374" w:rsidRDefault="003E6374" w:rsidP="003E6374">
      <w:pPr>
        <w:pStyle w:val="SP1"/>
      </w:pPr>
      <w:bookmarkStart w:id="369" w:name="_Ref103722463"/>
      <w:r>
        <w:t>In</w:t>
      </w:r>
      <w:r w:rsidR="007922F1">
        <w:t>tellectual Property</w:t>
      </w:r>
      <w:r w:rsidR="003476C6">
        <w:t xml:space="preserve"> Rights -</w:t>
      </w:r>
      <w:r w:rsidR="007922F1">
        <w:t xml:space="preserve"> Options</w:t>
      </w:r>
      <w:bookmarkEnd w:id="369"/>
      <w:r w:rsidR="007922F1">
        <w:t xml:space="preserve"> </w:t>
      </w:r>
    </w:p>
    <w:p w14:paraId="0165E3D8" w14:textId="1BF5B5F4" w:rsidR="00B83CAC" w:rsidRPr="003476C6" w:rsidRDefault="00B83CAC" w:rsidP="004A572B">
      <w:pPr>
        <w:pStyle w:val="NormalIndent"/>
        <w:ind w:left="0"/>
        <w:rPr>
          <w:rFonts w:ascii="Arial" w:hAnsi="Arial"/>
          <w:b/>
          <w:bCs/>
          <w:sz w:val="22"/>
          <w:highlight w:val="green"/>
        </w:rPr>
      </w:pPr>
    </w:p>
    <w:p w14:paraId="34EC1574" w14:textId="5FFFE465" w:rsidR="00A97802" w:rsidRDefault="00A97802" w:rsidP="00AC522C">
      <w:pPr>
        <w:pStyle w:val="NormalIndent"/>
        <w:rPr>
          <w:rFonts w:ascii="Arial" w:hAnsi="Arial"/>
          <w:b/>
          <w:bCs/>
          <w:sz w:val="22"/>
        </w:rPr>
      </w:pPr>
    </w:p>
    <w:p w14:paraId="075E5021" w14:textId="35193F51" w:rsidR="00A97802" w:rsidRPr="005A489D" w:rsidRDefault="00A97802" w:rsidP="00A97802">
      <w:pPr>
        <w:pStyle w:val="NormalIndent"/>
        <w:rPr>
          <w:rFonts w:ascii="Arial" w:hAnsi="Arial"/>
          <w:b/>
          <w:bCs/>
          <w:sz w:val="22"/>
        </w:rPr>
      </w:pPr>
      <w:r w:rsidRPr="005A489D">
        <w:rPr>
          <w:rFonts w:ascii="Arial" w:hAnsi="Arial"/>
          <w:b/>
          <w:bCs/>
          <w:sz w:val="22"/>
          <w:highlight w:val="yellow"/>
        </w:rPr>
        <w:t>OPTION 2</w:t>
      </w:r>
      <w:r w:rsidRPr="005A489D">
        <w:rPr>
          <w:rFonts w:ascii="Segoe UI Symbol" w:hAnsi="Segoe UI Symbol" w:cs="Segoe UI Symbol"/>
          <w:b/>
          <w:bCs/>
          <w:sz w:val="22"/>
          <w:highlight w:val="yellow"/>
        </w:rPr>
        <w:t xml:space="preserve"> ☐</w:t>
      </w:r>
      <w:r w:rsidRPr="005A489D">
        <w:rPr>
          <w:rFonts w:ascii="Arial" w:hAnsi="Arial"/>
          <w:b/>
          <w:bCs/>
          <w:sz w:val="22"/>
          <w:highlight w:val="yellow"/>
        </w:rPr>
        <w:t xml:space="preserve"> (ONLY APPLICABLE TO THE CONTRACT AND REPLACES CLAUSE </w:t>
      </w:r>
      <w:r w:rsidRPr="005A489D">
        <w:rPr>
          <w:rFonts w:ascii="Arial" w:hAnsi="Arial"/>
          <w:b/>
          <w:bCs/>
          <w:sz w:val="22"/>
          <w:highlight w:val="yellow"/>
        </w:rPr>
        <w:fldChar w:fldCharType="begin"/>
      </w:r>
      <w:r w:rsidRPr="005A489D">
        <w:rPr>
          <w:rFonts w:ascii="Arial" w:hAnsi="Arial"/>
          <w:b/>
          <w:bCs/>
          <w:sz w:val="22"/>
          <w:highlight w:val="yellow"/>
        </w:rPr>
        <w:instrText xml:space="preserve"> REF _Ref103702343 \r \h  \* MERGEFORMAT </w:instrText>
      </w:r>
      <w:r w:rsidRPr="005A489D">
        <w:rPr>
          <w:rFonts w:ascii="Arial" w:hAnsi="Arial"/>
          <w:b/>
          <w:bCs/>
          <w:sz w:val="22"/>
          <w:highlight w:val="yellow"/>
        </w:rPr>
      </w:r>
      <w:r w:rsidRPr="005A489D">
        <w:rPr>
          <w:rFonts w:ascii="Arial" w:hAnsi="Arial"/>
          <w:b/>
          <w:bCs/>
          <w:sz w:val="22"/>
          <w:highlight w:val="yellow"/>
        </w:rPr>
        <w:fldChar w:fldCharType="separate"/>
      </w:r>
      <w:r w:rsidRPr="005A489D">
        <w:rPr>
          <w:rFonts w:ascii="Arial" w:hAnsi="Arial"/>
          <w:b/>
          <w:bCs/>
          <w:sz w:val="22"/>
          <w:highlight w:val="yellow"/>
        </w:rPr>
        <w:t>10</w:t>
      </w:r>
      <w:r w:rsidRPr="005A489D">
        <w:rPr>
          <w:rFonts w:ascii="Arial" w:hAnsi="Arial"/>
          <w:b/>
          <w:bCs/>
          <w:sz w:val="22"/>
          <w:highlight w:val="yellow"/>
        </w:rPr>
        <w:fldChar w:fldCharType="end"/>
      </w:r>
      <w:r w:rsidRPr="005A489D">
        <w:rPr>
          <w:rFonts w:ascii="Arial" w:hAnsi="Arial"/>
          <w:b/>
          <w:bCs/>
          <w:sz w:val="22"/>
          <w:highlight w:val="yellow"/>
        </w:rPr>
        <w:t xml:space="preserve"> (</w:t>
      </w:r>
      <w:r w:rsidRPr="005A489D">
        <w:rPr>
          <w:rFonts w:ascii="Arial" w:hAnsi="Arial"/>
          <w:b/>
          <w:bCs/>
          <w:sz w:val="22"/>
          <w:highlight w:val="yellow"/>
        </w:rPr>
        <w:fldChar w:fldCharType="begin"/>
      </w:r>
      <w:r w:rsidRPr="005A489D">
        <w:rPr>
          <w:rFonts w:ascii="Arial" w:hAnsi="Arial"/>
          <w:b/>
          <w:bCs/>
          <w:sz w:val="22"/>
          <w:highlight w:val="yellow"/>
        </w:rPr>
        <w:instrText xml:space="preserve"> REF _Ref103702343 \h  \* MERGEFORMAT </w:instrText>
      </w:r>
      <w:r w:rsidRPr="005A489D">
        <w:rPr>
          <w:rFonts w:ascii="Arial" w:hAnsi="Arial"/>
          <w:b/>
          <w:bCs/>
          <w:sz w:val="22"/>
          <w:highlight w:val="yellow"/>
        </w:rPr>
      </w:r>
      <w:r w:rsidRPr="005A489D">
        <w:rPr>
          <w:rFonts w:ascii="Arial" w:hAnsi="Arial"/>
          <w:b/>
          <w:bCs/>
          <w:sz w:val="22"/>
          <w:highlight w:val="yellow"/>
        </w:rPr>
        <w:fldChar w:fldCharType="separate"/>
      </w:r>
      <w:r w:rsidRPr="005A489D">
        <w:rPr>
          <w:rFonts w:ascii="Arial" w:hAnsi="Arial"/>
          <w:b/>
          <w:bCs/>
          <w:sz w:val="22"/>
          <w:highlight w:val="yellow"/>
        </w:rPr>
        <w:t>INTELLECTUAL PROPERTY</w:t>
      </w:r>
      <w:r w:rsidRPr="005A489D">
        <w:rPr>
          <w:rFonts w:ascii="Arial" w:hAnsi="Arial"/>
          <w:b/>
          <w:bCs/>
          <w:sz w:val="22"/>
          <w:highlight w:val="yellow"/>
        </w:rPr>
        <w:fldChar w:fldCharType="end"/>
      </w:r>
      <w:r w:rsidRPr="005A489D">
        <w:rPr>
          <w:rFonts w:ascii="Arial" w:hAnsi="Arial"/>
          <w:b/>
          <w:bCs/>
          <w:sz w:val="22"/>
          <w:highlight w:val="yellow"/>
        </w:rPr>
        <w:t xml:space="preserve">) </w:t>
      </w:r>
      <w:r w:rsidRPr="005A489D">
        <w:rPr>
          <w:rFonts w:ascii="Arial" w:hAnsi="Arial"/>
          <w:b/>
          <w:bCs/>
          <w:sz w:val="22"/>
          <w:highlight w:val="yellow"/>
        </w:rPr>
        <w:fldChar w:fldCharType="begin"/>
      </w:r>
      <w:r w:rsidRPr="005A489D">
        <w:rPr>
          <w:rFonts w:ascii="Arial" w:hAnsi="Arial"/>
          <w:b/>
          <w:bCs/>
          <w:sz w:val="22"/>
          <w:highlight w:val="yellow"/>
        </w:rPr>
        <w:instrText xml:space="preserve"> REF _Ref103702343 \p \h  \* MERGEFORMAT </w:instrText>
      </w:r>
      <w:r w:rsidRPr="005A489D">
        <w:rPr>
          <w:rFonts w:ascii="Arial" w:hAnsi="Arial"/>
          <w:b/>
          <w:bCs/>
          <w:sz w:val="22"/>
          <w:highlight w:val="yellow"/>
        </w:rPr>
      </w:r>
      <w:r w:rsidRPr="005A489D">
        <w:rPr>
          <w:rFonts w:ascii="Arial" w:hAnsi="Arial"/>
          <w:b/>
          <w:bCs/>
          <w:sz w:val="22"/>
          <w:highlight w:val="yellow"/>
        </w:rPr>
        <w:fldChar w:fldCharType="separate"/>
      </w:r>
      <w:r w:rsidRPr="005A489D">
        <w:rPr>
          <w:rFonts w:ascii="Arial" w:hAnsi="Arial"/>
          <w:b/>
          <w:bCs/>
          <w:sz w:val="22"/>
          <w:highlight w:val="yellow"/>
        </w:rPr>
        <w:t>BELOW</w:t>
      </w:r>
      <w:r w:rsidRPr="005A489D">
        <w:rPr>
          <w:rFonts w:ascii="Arial" w:hAnsi="Arial"/>
          <w:b/>
          <w:bCs/>
          <w:sz w:val="22"/>
          <w:highlight w:val="yellow"/>
        </w:rPr>
        <w:fldChar w:fldCharType="end"/>
      </w:r>
      <w:r w:rsidRPr="005A489D">
        <w:rPr>
          <w:rFonts w:ascii="Arial" w:hAnsi="Arial"/>
          <w:sz w:val="22"/>
          <w:highlight w:val="yellow"/>
        </w:rPr>
        <w:t xml:space="preserve"> </w:t>
      </w:r>
      <w:r w:rsidRPr="005A489D">
        <w:rPr>
          <w:rFonts w:ascii="Arial" w:hAnsi="Arial"/>
          <w:b/>
          <w:bCs/>
          <w:sz w:val="22"/>
          <w:highlight w:val="yellow"/>
        </w:rPr>
        <w:t>IF THIS BOX IS CHECKED)</w:t>
      </w:r>
    </w:p>
    <w:p w14:paraId="76E9EE0D" w14:textId="0D30C0FB" w:rsidR="00A97802" w:rsidRPr="005A489D" w:rsidRDefault="00A97802" w:rsidP="00AC522C">
      <w:pPr>
        <w:pStyle w:val="NormalIndent"/>
        <w:rPr>
          <w:rFonts w:ascii="Arial" w:hAnsi="Arial"/>
          <w:sz w:val="22"/>
          <w:highlight w:val="green"/>
        </w:rPr>
      </w:pPr>
    </w:p>
    <w:p w14:paraId="0D25F724" w14:textId="531705B7" w:rsidR="00A97802" w:rsidRPr="005A489D" w:rsidRDefault="00A97802" w:rsidP="00A97802">
      <w:pPr>
        <w:pStyle w:val="StdBodyText"/>
        <w:keepNext/>
        <w:rPr>
          <w:b/>
          <w:i/>
          <w:sz w:val="22"/>
          <w:szCs w:val="22"/>
        </w:rPr>
      </w:pPr>
      <w:r w:rsidRPr="005A489D">
        <w:rPr>
          <w:b/>
          <w:i/>
          <w:sz w:val="22"/>
          <w:szCs w:val="22"/>
        </w:rPr>
        <w:t>[</w:t>
      </w:r>
      <w:r w:rsidRPr="005A489D">
        <w:rPr>
          <w:b/>
          <w:i/>
          <w:sz w:val="22"/>
          <w:szCs w:val="22"/>
          <w:highlight w:val="yellow"/>
        </w:rPr>
        <w:t xml:space="preserve">Guidance note: for Option 2: </w:t>
      </w:r>
      <w:r w:rsidR="003514AD" w:rsidRPr="005A489D">
        <w:rPr>
          <w:rFonts w:eastAsia="Arial" w:cs="Arial"/>
          <w:b/>
          <w:i/>
          <w:sz w:val="22"/>
          <w:szCs w:val="22"/>
          <w:highlight w:val="yellow"/>
        </w:rPr>
        <w:t>Authority</w:t>
      </w:r>
      <w:r w:rsidRPr="005A489D">
        <w:rPr>
          <w:rFonts w:eastAsia="Arial" w:cs="Arial"/>
          <w:b/>
          <w:i/>
          <w:sz w:val="22"/>
          <w:szCs w:val="22"/>
          <w:highlight w:val="yellow"/>
        </w:rPr>
        <w:t xml:space="preserve"> owns all New IPR with non-exclusive </w:t>
      </w:r>
      <w:r w:rsidR="003514AD" w:rsidRPr="005A489D">
        <w:rPr>
          <w:rFonts w:eastAsia="Arial" w:cs="Arial"/>
          <w:b/>
          <w:i/>
          <w:sz w:val="22"/>
          <w:szCs w:val="22"/>
          <w:highlight w:val="yellow"/>
        </w:rPr>
        <w:t>Contractor</w:t>
      </w:r>
      <w:r w:rsidRPr="005A489D">
        <w:rPr>
          <w:rFonts w:eastAsia="Arial" w:cs="Arial"/>
          <w:b/>
          <w:i/>
          <w:sz w:val="22"/>
          <w:szCs w:val="22"/>
          <w:highlight w:val="yellow"/>
        </w:rPr>
        <w:t xml:space="preserve"> rights</w:t>
      </w:r>
      <w:r w:rsidRPr="005A489D">
        <w:rPr>
          <w:b/>
          <w:i/>
          <w:sz w:val="22"/>
          <w:szCs w:val="22"/>
          <w:highlight w:val="yellow"/>
        </w:rPr>
        <w:t>, please include the following drafting:</w:t>
      </w:r>
      <w:r w:rsidRPr="005A489D">
        <w:rPr>
          <w:b/>
          <w:i/>
          <w:sz w:val="22"/>
          <w:szCs w:val="22"/>
        </w:rPr>
        <w:t>]</w:t>
      </w:r>
    </w:p>
    <w:p w14:paraId="0486C852" w14:textId="377CE876" w:rsidR="00A97802" w:rsidRPr="005A489D" w:rsidRDefault="00A97802" w:rsidP="0020359A">
      <w:pPr>
        <w:pStyle w:val="SP2"/>
        <w:numPr>
          <w:ilvl w:val="0"/>
          <w:numId w:val="0"/>
        </w:numPr>
        <w:ind w:left="720" w:hanging="720"/>
        <w:rPr>
          <w:rFonts w:eastAsia="Arial" w:cs="Arial"/>
          <w:b/>
          <w:bCs/>
          <w:smallCaps/>
          <w:szCs w:val="22"/>
        </w:rPr>
      </w:pPr>
      <w:r w:rsidRPr="005A489D">
        <w:rPr>
          <w:b/>
          <w:bCs/>
          <w:szCs w:val="22"/>
        </w:rPr>
        <w:t>Intellectual Property Rights</w:t>
      </w:r>
    </w:p>
    <w:p w14:paraId="41BF93A8" w14:textId="3F87082E" w:rsidR="00A97802" w:rsidRPr="005A489D" w:rsidRDefault="00A97802" w:rsidP="0020359A">
      <w:pPr>
        <w:pStyle w:val="SP2"/>
        <w:rPr>
          <w:szCs w:val="22"/>
        </w:rPr>
      </w:pPr>
      <w:bookmarkStart w:id="370" w:name="_Hlk103804284"/>
      <w:r w:rsidRPr="005A489D">
        <w:rPr>
          <w:szCs w:val="22"/>
        </w:rPr>
        <w:lastRenderedPageBreak/>
        <w:t xml:space="preserve">Each Party keeps ownership of its own </w:t>
      </w:r>
      <w:r w:rsidR="00166CB6" w:rsidRPr="005A489D">
        <w:rPr>
          <w:szCs w:val="22"/>
        </w:rPr>
        <w:t xml:space="preserve">Existing </w:t>
      </w:r>
      <w:r w:rsidR="000F7F11">
        <w:rPr>
          <w:szCs w:val="22"/>
        </w:rPr>
        <w:t>IPR</w:t>
      </w:r>
      <w:r w:rsidRPr="005A489D">
        <w:rPr>
          <w:szCs w:val="22"/>
        </w:rPr>
        <w:t>. Neither Party has the right to use the other Party’s IPR, including any use of the other Party’s names, logos or trademarks, except as expressly granted elsewhere under the Contract or otherwise agreed in writing.</w:t>
      </w:r>
    </w:p>
    <w:p w14:paraId="2F21BF3E" w14:textId="77777777" w:rsidR="0020359A" w:rsidRPr="005A489D" w:rsidRDefault="00A97802" w:rsidP="0020359A">
      <w:pPr>
        <w:pStyle w:val="SP2"/>
        <w:rPr>
          <w:szCs w:val="22"/>
        </w:rPr>
      </w:pPr>
      <w:r w:rsidRPr="005A489D">
        <w:rPr>
          <w:szCs w:val="22"/>
        </w:rPr>
        <w:t>Except as expressly granted elsewhere under the Contract, neither Party acquires any right, title or interest in or to the IPR owned by the other Party or any third party.</w:t>
      </w:r>
    </w:p>
    <w:p w14:paraId="59694EF5" w14:textId="58FF9A03" w:rsidR="00A97802" w:rsidRPr="005A489D" w:rsidRDefault="00A97802" w:rsidP="0020359A">
      <w:pPr>
        <w:pStyle w:val="SP2"/>
        <w:rPr>
          <w:szCs w:val="22"/>
        </w:rPr>
      </w:pPr>
      <w:bookmarkStart w:id="371" w:name="_Ref103723244"/>
      <w:r w:rsidRPr="005A489D">
        <w:rPr>
          <w:rFonts w:cs="Arial"/>
          <w:b/>
          <w:szCs w:val="22"/>
        </w:rPr>
        <w:t xml:space="preserve">Licences granted by the </w:t>
      </w:r>
      <w:r w:rsidR="003514AD" w:rsidRPr="005A489D">
        <w:rPr>
          <w:rFonts w:cs="Arial"/>
          <w:b/>
          <w:szCs w:val="22"/>
        </w:rPr>
        <w:t>Contractor</w:t>
      </w:r>
      <w:r w:rsidRPr="005A489D">
        <w:rPr>
          <w:rFonts w:cs="Arial"/>
          <w:b/>
          <w:szCs w:val="22"/>
        </w:rPr>
        <w:t xml:space="preserve">: </w:t>
      </w:r>
      <w:bookmarkEnd w:id="371"/>
      <w:r w:rsidR="00EA3B8B">
        <w:rPr>
          <w:rFonts w:cs="Arial"/>
          <w:b/>
          <w:szCs w:val="22"/>
        </w:rPr>
        <w:t>Contractor</w:t>
      </w:r>
      <w:r w:rsidR="00166CB6" w:rsidRPr="005A489D">
        <w:rPr>
          <w:rFonts w:cs="Arial"/>
          <w:b/>
          <w:szCs w:val="22"/>
        </w:rPr>
        <w:t xml:space="preserve"> Existing IPR</w:t>
      </w:r>
    </w:p>
    <w:p w14:paraId="3806F66E" w14:textId="1559342F" w:rsidR="00A97802" w:rsidRPr="005A489D" w:rsidRDefault="00A97802" w:rsidP="00A97802">
      <w:pPr>
        <w:pStyle w:val="SP3"/>
        <w:rPr>
          <w:rFonts w:cs="Arial"/>
          <w:szCs w:val="22"/>
        </w:rPr>
      </w:pPr>
      <w:bookmarkStart w:id="372" w:name="_Ref103722186"/>
      <w:r w:rsidRPr="005A489D">
        <w:rPr>
          <w:rFonts w:cs="Arial"/>
          <w:szCs w:val="22"/>
        </w:rPr>
        <w:t xml:space="preserve">Where the </w:t>
      </w:r>
      <w:r w:rsidR="003514AD" w:rsidRPr="005A489D">
        <w:rPr>
          <w:rFonts w:cs="Arial"/>
          <w:szCs w:val="22"/>
        </w:rPr>
        <w:t>Authority</w:t>
      </w:r>
      <w:r w:rsidRPr="005A489D">
        <w:rPr>
          <w:rFonts w:cs="Arial"/>
          <w:szCs w:val="22"/>
        </w:rPr>
        <w:t xml:space="preserve"> orders </w:t>
      </w:r>
      <w:r w:rsidR="00166CB6" w:rsidRPr="005A489D">
        <w:rPr>
          <w:rFonts w:cs="Arial"/>
          <w:szCs w:val="22"/>
        </w:rPr>
        <w:t>Services</w:t>
      </w:r>
      <w:r w:rsidRPr="005A489D">
        <w:rPr>
          <w:rFonts w:cs="Arial"/>
          <w:szCs w:val="22"/>
        </w:rPr>
        <w:t xml:space="preserve"> which contain or rely upon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the </w:t>
      </w:r>
      <w:r w:rsidR="003514AD" w:rsidRPr="005A489D">
        <w:rPr>
          <w:rFonts w:cs="Arial"/>
          <w:szCs w:val="22"/>
        </w:rPr>
        <w:t>Contractor</w:t>
      </w:r>
      <w:r w:rsidRPr="005A489D">
        <w:rPr>
          <w:rFonts w:cs="Arial"/>
          <w:szCs w:val="22"/>
        </w:rPr>
        <w:t xml:space="preserve"> hereby grants the </w:t>
      </w:r>
      <w:r w:rsidR="003514AD" w:rsidRPr="005A489D">
        <w:rPr>
          <w:rFonts w:cs="Arial"/>
          <w:szCs w:val="22"/>
        </w:rPr>
        <w:t>Authority</w:t>
      </w:r>
      <w:r w:rsidRPr="005A489D">
        <w:rPr>
          <w:rFonts w:cs="Arial"/>
          <w:szCs w:val="22"/>
        </w:rPr>
        <w:t xml:space="preserve"> a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on the terms set out in Paragraph </w:t>
      </w:r>
      <w:r w:rsidR="00494970" w:rsidRPr="005A489D">
        <w:rPr>
          <w:rFonts w:cs="Arial"/>
          <w:szCs w:val="22"/>
        </w:rPr>
        <w:fldChar w:fldCharType="begin"/>
      </w:r>
      <w:r w:rsidR="00494970" w:rsidRPr="005A489D">
        <w:rPr>
          <w:rFonts w:cs="Arial"/>
          <w:szCs w:val="22"/>
        </w:rPr>
        <w:instrText xml:space="preserve"> REF _Ref103722212 \r \h </w:instrText>
      </w:r>
      <w:r w:rsidR="005A489D">
        <w:rPr>
          <w:rFonts w:cs="Arial"/>
          <w:szCs w:val="22"/>
        </w:rPr>
        <w:instrText xml:space="preserve"> \* MERGEFORMAT </w:instrText>
      </w:r>
      <w:r w:rsidR="00494970" w:rsidRPr="005A489D">
        <w:rPr>
          <w:rFonts w:cs="Arial"/>
          <w:szCs w:val="22"/>
        </w:rPr>
      </w:r>
      <w:r w:rsidR="00494970" w:rsidRPr="005A489D">
        <w:rPr>
          <w:rFonts w:cs="Arial"/>
          <w:szCs w:val="22"/>
        </w:rPr>
        <w:fldChar w:fldCharType="separate"/>
      </w:r>
      <w:r w:rsidR="00494970" w:rsidRPr="005A489D">
        <w:rPr>
          <w:rFonts w:cs="Arial"/>
          <w:szCs w:val="22"/>
        </w:rPr>
        <w:t>24.3.2</w:t>
      </w:r>
      <w:r w:rsidR="00494970" w:rsidRPr="005A489D">
        <w:rPr>
          <w:rFonts w:cs="Arial"/>
          <w:szCs w:val="22"/>
        </w:rPr>
        <w:fldChar w:fldCharType="end"/>
      </w:r>
      <w:r w:rsidRPr="005A489D">
        <w:rPr>
          <w:rFonts w:cs="Arial"/>
          <w:szCs w:val="22"/>
        </w:rPr>
        <w:t>.</w:t>
      </w:r>
      <w:bookmarkEnd w:id="372"/>
    </w:p>
    <w:p w14:paraId="7E28A33D" w14:textId="2D1745E3" w:rsidR="00A97802" w:rsidRPr="005A489D" w:rsidRDefault="00A97802" w:rsidP="00A97802">
      <w:pPr>
        <w:pStyle w:val="SP3"/>
        <w:rPr>
          <w:rFonts w:cs="Arial"/>
          <w:szCs w:val="22"/>
        </w:rPr>
      </w:pPr>
      <w:bookmarkStart w:id="373" w:name="_Ref103722212"/>
      <w:r w:rsidRPr="005A489D">
        <w:rPr>
          <w:rFonts w:cs="Arial"/>
          <w:szCs w:val="22"/>
        </w:rPr>
        <w:t xml:space="preserve">The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granted by the </w:t>
      </w:r>
      <w:r w:rsidR="003514AD" w:rsidRPr="005A489D">
        <w:rPr>
          <w:rFonts w:cs="Arial"/>
          <w:szCs w:val="22"/>
        </w:rPr>
        <w:t>Contractor</w:t>
      </w:r>
      <w:r w:rsidRPr="005A489D">
        <w:rPr>
          <w:rFonts w:cs="Arial"/>
          <w:szCs w:val="22"/>
        </w:rPr>
        <w:t xml:space="preserve"> to the </w:t>
      </w:r>
      <w:r w:rsidR="003514AD" w:rsidRPr="005A489D">
        <w:rPr>
          <w:rFonts w:cs="Arial"/>
          <w:szCs w:val="22"/>
        </w:rPr>
        <w:t>Authority</w:t>
      </w:r>
      <w:r w:rsidRPr="005A489D">
        <w:rPr>
          <w:rFonts w:cs="Arial"/>
          <w:szCs w:val="22"/>
        </w:rPr>
        <w:t xml:space="preserve"> is a non-exclusive, perpetual, royalty-free, irrevocable, transferable, worldwide licence to use, change and sub-license any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which is reasonably required by the </w:t>
      </w:r>
      <w:r w:rsidR="003514AD" w:rsidRPr="005A489D">
        <w:rPr>
          <w:rFonts w:cs="Arial"/>
          <w:szCs w:val="22"/>
        </w:rPr>
        <w:t>Authority</w:t>
      </w:r>
      <w:r w:rsidRPr="005A489D">
        <w:rPr>
          <w:rFonts w:cs="Arial"/>
          <w:szCs w:val="22"/>
        </w:rPr>
        <w:t xml:space="preserve"> to enable it:</w:t>
      </w:r>
      <w:bookmarkEnd w:id="373"/>
    </w:p>
    <w:p w14:paraId="780B4DB9" w14:textId="2CEE0C77" w:rsidR="00A97802" w:rsidRPr="005A489D" w:rsidRDefault="00A97802" w:rsidP="00A97802">
      <w:pPr>
        <w:pStyle w:val="SP4"/>
        <w:rPr>
          <w:rFonts w:cs="Arial"/>
          <w:szCs w:val="22"/>
        </w:rPr>
      </w:pPr>
      <w:r w:rsidRPr="005A489D">
        <w:rPr>
          <w:rFonts w:cs="Arial"/>
          <w:szCs w:val="22"/>
        </w:rPr>
        <w:t xml:space="preserve">or any End User to use and receive the </w:t>
      </w:r>
      <w:r w:rsidR="00166CB6" w:rsidRPr="005A489D">
        <w:rPr>
          <w:rFonts w:cs="Arial"/>
          <w:szCs w:val="22"/>
        </w:rPr>
        <w:t>Services</w:t>
      </w:r>
      <w:r w:rsidRPr="005A489D">
        <w:rPr>
          <w:rFonts w:cs="Arial"/>
          <w:szCs w:val="22"/>
        </w:rPr>
        <w:t>; or</w:t>
      </w:r>
    </w:p>
    <w:p w14:paraId="64B1A811" w14:textId="77777777" w:rsidR="00A97802" w:rsidRPr="005A489D" w:rsidRDefault="00A97802" w:rsidP="00A97802">
      <w:pPr>
        <w:pStyle w:val="SP4"/>
        <w:rPr>
          <w:rFonts w:cs="Arial"/>
          <w:szCs w:val="22"/>
        </w:rPr>
      </w:pPr>
      <w:r w:rsidRPr="005A489D">
        <w:rPr>
          <w:rFonts w:cs="Arial"/>
          <w:szCs w:val="22"/>
        </w:rPr>
        <w:t>to use, sub-licence or commercially exploit (including by publication under Open Licence) the New IPR and New IPR Items,</w:t>
      </w:r>
    </w:p>
    <w:p w14:paraId="6278108B" w14:textId="77777777" w:rsidR="0020359A" w:rsidRPr="005A489D" w:rsidRDefault="00A97802" w:rsidP="0020359A">
      <w:pPr>
        <w:keepNext/>
        <w:keepLines/>
        <w:pBdr>
          <w:top w:val="nil"/>
          <w:left w:val="nil"/>
          <w:bottom w:val="nil"/>
          <w:right w:val="nil"/>
          <w:between w:val="nil"/>
        </w:pBdr>
        <w:tabs>
          <w:tab w:val="left" w:pos="142"/>
        </w:tabs>
        <w:spacing w:before="120"/>
        <w:ind w:left="1656"/>
        <w:rPr>
          <w:rFonts w:cs="Arial"/>
          <w:sz w:val="22"/>
          <w:szCs w:val="22"/>
        </w:rPr>
      </w:pPr>
      <w:r w:rsidRPr="005A489D">
        <w:rPr>
          <w:rFonts w:cs="Arial"/>
          <w:sz w:val="22"/>
          <w:szCs w:val="22"/>
        </w:rPr>
        <w:t xml:space="preserve">for any purpose relating to the exercise of the </w:t>
      </w:r>
      <w:r w:rsidR="003514AD" w:rsidRPr="005A489D">
        <w:rPr>
          <w:rFonts w:cs="Arial"/>
          <w:sz w:val="22"/>
          <w:szCs w:val="22"/>
        </w:rPr>
        <w:t>Authority</w:t>
      </w:r>
      <w:r w:rsidRPr="005A489D">
        <w:rPr>
          <w:rFonts w:cs="Arial"/>
          <w:sz w:val="22"/>
          <w:szCs w:val="22"/>
        </w:rPr>
        <w:t xml:space="preserve">’s (or, if the </w:t>
      </w:r>
      <w:r w:rsidR="003514AD" w:rsidRPr="005A489D">
        <w:rPr>
          <w:rFonts w:cs="Arial"/>
          <w:sz w:val="22"/>
          <w:szCs w:val="22"/>
        </w:rPr>
        <w:t>Authority</w:t>
      </w:r>
      <w:r w:rsidRPr="005A489D">
        <w:rPr>
          <w:rFonts w:cs="Arial"/>
          <w:sz w:val="22"/>
          <w:szCs w:val="22"/>
        </w:rPr>
        <w:t xml:space="preserve"> is a Public Sector Body, any other Public Sector Body’s) business or function.</w:t>
      </w:r>
    </w:p>
    <w:p w14:paraId="4D75F146" w14:textId="0DB18029" w:rsidR="00A97802" w:rsidRPr="005A489D" w:rsidRDefault="00A97802" w:rsidP="0020359A">
      <w:pPr>
        <w:pStyle w:val="SP2"/>
        <w:rPr>
          <w:b/>
          <w:bCs/>
          <w:szCs w:val="22"/>
        </w:rPr>
      </w:pPr>
      <w:bookmarkStart w:id="374" w:name="_Ref103723423"/>
      <w:r w:rsidRPr="005A489D">
        <w:rPr>
          <w:b/>
          <w:bCs/>
          <w:szCs w:val="22"/>
        </w:rPr>
        <w:t xml:space="preserve">Licences granted by the </w:t>
      </w:r>
      <w:r w:rsidR="003514AD" w:rsidRPr="005A489D">
        <w:rPr>
          <w:b/>
          <w:bCs/>
          <w:szCs w:val="22"/>
        </w:rPr>
        <w:t>Authority</w:t>
      </w:r>
      <w:r w:rsidRPr="005A489D">
        <w:rPr>
          <w:b/>
          <w:bCs/>
          <w:szCs w:val="22"/>
        </w:rPr>
        <w:t xml:space="preserve"> and New IPR</w:t>
      </w:r>
      <w:bookmarkEnd w:id="374"/>
    </w:p>
    <w:p w14:paraId="40B5ED8F" w14:textId="7CD3FCD6" w:rsidR="00A97802" w:rsidRPr="005A489D" w:rsidRDefault="00A97802" w:rsidP="00A97802">
      <w:pPr>
        <w:pStyle w:val="SP3"/>
        <w:rPr>
          <w:rFonts w:cs="Arial"/>
          <w:szCs w:val="22"/>
        </w:rPr>
      </w:pPr>
      <w:r w:rsidRPr="005A489D">
        <w:rPr>
          <w:rFonts w:cs="Arial"/>
          <w:szCs w:val="22"/>
        </w:rPr>
        <w:t xml:space="preserve">Any New IPR created under the Contract is owned by the </w:t>
      </w:r>
      <w:r w:rsidR="003514AD" w:rsidRPr="005A489D">
        <w:rPr>
          <w:rFonts w:cs="Arial"/>
          <w:szCs w:val="22"/>
        </w:rPr>
        <w:t>Authority</w:t>
      </w:r>
      <w:r w:rsidRPr="005A489D">
        <w:rPr>
          <w:rFonts w:cs="Arial"/>
          <w:szCs w:val="22"/>
        </w:rPr>
        <w:t xml:space="preserve">.  The </w:t>
      </w:r>
      <w:r w:rsidR="003514AD" w:rsidRPr="005A489D">
        <w:rPr>
          <w:rFonts w:cs="Arial"/>
          <w:szCs w:val="22"/>
        </w:rPr>
        <w:t>Authority</w:t>
      </w:r>
      <w:r w:rsidRPr="005A489D">
        <w:rPr>
          <w:rFonts w:cs="Arial"/>
          <w:szCs w:val="22"/>
        </w:rPr>
        <w:t xml:space="preserve"> gives the </w:t>
      </w:r>
      <w:r w:rsidR="003514AD" w:rsidRPr="005A489D">
        <w:rPr>
          <w:rFonts w:cs="Arial"/>
          <w:szCs w:val="22"/>
        </w:rPr>
        <w:t>Contractor</w:t>
      </w:r>
      <w:r w:rsidRPr="005A489D">
        <w:rPr>
          <w:rFonts w:cs="Arial"/>
          <w:szCs w:val="22"/>
        </w:rPr>
        <w:t xml:space="preserve"> a </w:t>
      </w:r>
      <w:r w:rsidRPr="005A489D">
        <w:rPr>
          <w:rFonts w:cs="Arial"/>
          <w:szCs w:val="22"/>
          <w:highlight w:val="yellow"/>
        </w:rPr>
        <w:t>[</w:t>
      </w:r>
      <w:r w:rsidRPr="001942A4">
        <w:rPr>
          <w:rFonts w:cs="Arial"/>
          <w:szCs w:val="22"/>
          <w:highlight w:val="yellow"/>
        </w:rPr>
        <w:t>insert duration or delete if no duration required</w:t>
      </w:r>
      <w:r w:rsidRPr="005A489D">
        <w:rPr>
          <w:rFonts w:cs="Arial"/>
          <w:szCs w:val="22"/>
          <w:highlight w:val="yellow"/>
        </w:rPr>
        <w:t>]</w:t>
      </w:r>
      <w:r w:rsidRPr="005A489D">
        <w:rPr>
          <w:rFonts w:cs="Arial"/>
          <w:szCs w:val="22"/>
        </w:rPr>
        <w:t xml:space="preserve"> licence to use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the New IPR which the </w:t>
      </w:r>
      <w:r w:rsidR="003514AD" w:rsidRPr="005A489D">
        <w:rPr>
          <w:rFonts w:cs="Arial"/>
          <w:szCs w:val="22"/>
        </w:rPr>
        <w:t>Contractor</w:t>
      </w:r>
      <w:r w:rsidRPr="005A489D">
        <w:rPr>
          <w:rFonts w:cs="Arial"/>
          <w:szCs w:val="22"/>
        </w:rPr>
        <w:t xml:space="preserve"> reasonably requires for the purpose of fulfilling its obligations during the </w:t>
      </w:r>
      <w:r w:rsidR="000262E0" w:rsidRPr="005A489D">
        <w:rPr>
          <w:rFonts w:cs="Arial"/>
          <w:szCs w:val="22"/>
        </w:rPr>
        <w:t>Term</w:t>
      </w:r>
      <w:r w:rsidRPr="005A489D">
        <w:rPr>
          <w:rFonts w:cs="Arial"/>
          <w:szCs w:val="22"/>
        </w:rPr>
        <w:t xml:space="preserve"> or using or exploiting the New IPR developed under the Contract, including (but not limited to) the right to grant sub-licences to Subcontractors provided that:</w:t>
      </w:r>
    </w:p>
    <w:p w14:paraId="1E676CB4" w14:textId="2D3E15B4" w:rsidR="00A97802" w:rsidRPr="005A489D" w:rsidRDefault="00A97802" w:rsidP="00A97802">
      <w:pPr>
        <w:pStyle w:val="SP4"/>
        <w:rPr>
          <w:rFonts w:cs="Arial"/>
          <w:szCs w:val="22"/>
        </w:rPr>
      </w:pPr>
      <w:r w:rsidRPr="005A489D">
        <w:rPr>
          <w:rFonts w:cs="Arial"/>
          <w:szCs w:val="22"/>
        </w:rPr>
        <w:t xml:space="preserve">any relevant Subcontractor has entered into a confidentiality undertaking with the </w:t>
      </w:r>
      <w:r w:rsidR="003514AD" w:rsidRPr="005A489D">
        <w:rPr>
          <w:rFonts w:cs="Arial"/>
          <w:szCs w:val="22"/>
        </w:rPr>
        <w:t>Contractor</w:t>
      </w:r>
      <w:r w:rsidRPr="005A489D">
        <w:rPr>
          <w:rFonts w:cs="Arial"/>
          <w:szCs w:val="22"/>
        </w:rPr>
        <w:t xml:space="preserve"> on the same terms as set out in </w:t>
      </w:r>
      <w:r w:rsidR="000C41E5" w:rsidRPr="005A489D">
        <w:rPr>
          <w:rFonts w:cs="Arial"/>
          <w:szCs w:val="22"/>
        </w:rPr>
        <w:t>this Contract</w:t>
      </w:r>
      <w:r w:rsidRPr="005A489D">
        <w:rPr>
          <w:rFonts w:cs="Arial"/>
          <w:szCs w:val="22"/>
        </w:rPr>
        <w:t>; and</w:t>
      </w:r>
    </w:p>
    <w:p w14:paraId="00C2027F" w14:textId="1779D3C4" w:rsidR="00A97802" w:rsidRPr="005A489D" w:rsidRDefault="00A97802" w:rsidP="00A97802">
      <w:pPr>
        <w:pStyle w:val="SP4"/>
        <w:rPr>
          <w:rFonts w:cs="Arial"/>
          <w:szCs w:val="22"/>
        </w:rPr>
      </w:pPr>
      <w:r w:rsidRPr="005A489D">
        <w:rPr>
          <w:rFonts w:cs="Arial"/>
          <w:szCs w:val="22"/>
          <w:highlight w:val="yellow"/>
        </w:rPr>
        <w:t>[Optional]</w:t>
      </w:r>
      <w:r w:rsidRPr="005A489D">
        <w:rPr>
          <w:rFonts w:cs="Arial"/>
          <w:szCs w:val="22"/>
        </w:rPr>
        <w:t xml:space="preserve"> [</w:t>
      </w:r>
      <w:r w:rsidRPr="001942A4">
        <w:rPr>
          <w:rFonts w:cs="Arial"/>
          <w:szCs w:val="22"/>
          <w:highlight w:val="yellow"/>
        </w:rPr>
        <w:t xml:space="preserve">the </w:t>
      </w:r>
      <w:r w:rsidR="003514AD" w:rsidRPr="001942A4">
        <w:rPr>
          <w:rFonts w:cs="Arial"/>
          <w:szCs w:val="22"/>
          <w:highlight w:val="yellow"/>
        </w:rPr>
        <w:t>Contractor</w:t>
      </w:r>
      <w:r w:rsidRPr="001942A4">
        <w:rPr>
          <w:rFonts w:cs="Arial"/>
          <w:szCs w:val="22"/>
          <w:highlight w:val="yellow"/>
        </w:rPr>
        <w:t xml:space="preserve"> shall not without </w:t>
      </w:r>
      <w:r w:rsidR="00D647B1" w:rsidRPr="001942A4">
        <w:rPr>
          <w:rFonts w:cs="Arial"/>
          <w:szCs w:val="22"/>
          <w:highlight w:val="yellow"/>
        </w:rPr>
        <w:t>Prior written consent of the Authority</w:t>
      </w:r>
      <w:r w:rsidRPr="001942A4">
        <w:rPr>
          <w:rFonts w:cs="Arial"/>
          <w:szCs w:val="22"/>
          <w:highlight w:val="yellow"/>
        </w:rPr>
        <w:t xml:space="preserve"> use the materials licensed under this clause for any other purpose or for the benefit of any person other than the </w:t>
      </w:r>
      <w:r w:rsidR="003514AD" w:rsidRPr="001942A4">
        <w:rPr>
          <w:rFonts w:cs="Arial"/>
          <w:szCs w:val="22"/>
          <w:highlight w:val="yellow"/>
        </w:rPr>
        <w:t>Authority</w:t>
      </w:r>
      <w:r w:rsidRPr="001942A4">
        <w:rPr>
          <w:rFonts w:cs="Arial"/>
          <w:szCs w:val="22"/>
          <w:highlight w:val="yellow"/>
        </w:rPr>
        <w:t>.]”</w:t>
      </w:r>
      <w:r w:rsidRPr="001942A4" w:rsidDel="00461DAD">
        <w:rPr>
          <w:rFonts w:cs="Arial"/>
          <w:szCs w:val="22"/>
          <w:highlight w:val="yellow"/>
        </w:rPr>
        <w:t xml:space="preserve"> </w:t>
      </w:r>
      <w:r w:rsidRPr="001942A4">
        <w:rPr>
          <w:rFonts w:cs="Arial"/>
          <w:szCs w:val="22"/>
          <w:highlight w:val="yellow"/>
        </w:rPr>
        <w:t>Where a Party acquires ownership of IPR incorrectly under this Contract it must do everything reasonably necessary to complete a transfer assigning them in writing to the other Party on request and at its own cost.</w:t>
      </w:r>
      <w:r w:rsidR="001942A4" w:rsidRPr="001942A4">
        <w:rPr>
          <w:rFonts w:cs="Arial"/>
          <w:szCs w:val="22"/>
          <w:highlight w:val="yellow"/>
        </w:rPr>
        <w:t>]</w:t>
      </w:r>
    </w:p>
    <w:p w14:paraId="2DE67218" w14:textId="2D580052" w:rsidR="00A97802" w:rsidRPr="005A489D" w:rsidRDefault="00A97802" w:rsidP="00A97802">
      <w:pPr>
        <w:pStyle w:val="SP3"/>
        <w:rPr>
          <w:rFonts w:cs="Arial"/>
          <w:szCs w:val="22"/>
        </w:rPr>
      </w:pPr>
      <w:r w:rsidRPr="005A489D">
        <w:rPr>
          <w:rFonts w:cs="Arial"/>
          <w:szCs w:val="22"/>
        </w:rPr>
        <w:lastRenderedPageBreak/>
        <w:t xml:space="preserve">Unless otherwise agreed in writing, the </w:t>
      </w:r>
      <w:r w:rsidR="003514AD" w:rsidRPr="005A489D">
        <w:rPr>
          <w:rFonts w:cs="Arial"/>
          <w:szCs w:val="22"/>
        </w:rPr>
        <w:t>Contractor</w:t>
      </w:r>
      <w:r w:rsidRPr="005A489D">
        <w:rPr>
          <w:rFonts w:cs="Arial"/>
          <w:szCs w:val="22"/>
        </w:rPr>
        <w:t xml:space="preserve"> and the </w:t>
      </w:r>
      <w:r w:rsidR="003514AD" w:rsidRPr="005A489D">
        <w:rPr>
          <w:rFonts w:cs="Arial"/>
          <w:szCs w:val="22"/>
        </w:rPr>
        <w:t>Authority</w:t>
      </w:r>
      <w:r w:rsidRPr="005A489D">
        <w:rPr>
          <w:rFonts w:cs="Arial"/>
          <w:szCs w:val="22"/>
        </w:rPr>
        <w:t xml:space="preserve"> will record any New IPR in the table at Annex 1 to this </w:t>
      </w:r>
      <w:r w:rsidR="000C41E5" w:rsidRPr="005A489D">
        <w:rPr>
          <w:rFonts w:cs="Arial"/>
          <w:szCs w:val="22"/>
        </w:rPr>
        <w:t xml:space="preserve">clause </w:t>
      </w:r>
      <w:r w:rsidR="000C41E5" w:rsidRPr="005A489D">
        <w:rPr>
          <w:rFonts w:cs="Arial"/>
          <w:szCs w:val="22"/>
        </w:rPr>
        <w:fldChar w:fldCharType="begin"/>
      </w:r>
      <w:r w:rsidR="000C41E5" w:rsidRPr="005A489D">
        <w:rPr>
          <w:rFonts w:cs="Arial"/>
          <w:szCs w:val="22"/>
        </w:rPr>
        <w:instrText xml:space="preserve"> REF _Ref103722463 \r \h </w:instrText>
      </w:r>
      <w:r w:rsidR="005A489D">
        <w:rPr>
          <w:rFonts w:cs="Arial"/>
          <w:szCs w:val="22"/>
        </w:rPr>
        <w:instrText xml:space="preserve"> \* MERGEFORMAT </w:instrText>
      </w:r>
      <w:r w:rsidR="000C41E5" w:rsidRPr="005A489D">
        <w:rPr>
          <w:rFonts w:cs="Arial"/>
          <w:szCs w:val="22"/>
        </w:rPr>
      </w:r>
      <w:r w:rsidR="000C41E5" w:rsidRPr="005A489D">
        <w:rPr>
          <w:rFonts w:cs="Arial"/>
          <w:szCs w:val="22"/>
        </w:rPr>
        <w:fldChar w:fldCharType="separate"/>
      </w:r>
      <w:r w:rsidR="000C41E5" w:rsidRPr="005A489D">
        <w:rPr>
          <w:rFonts w:cs="Arial"/>
          <w:szCs w:val="22"/>
        </w:rPr>
        <w:t>24</w:t>
      </w:r>
      <w:r w:rsidR="000C41E5" w:rsidRPr="005A489D">
        <w:rPr>
          <w:rFonts w:cs="Arial"/>
          <w:szCs w:val="22"/>
        </w:rPr>
        <w:fldChar w:fldCharType="end"/>
      </w:r>
      <w:r w:rsidR="000C41E5" w:rsidRPr="005A489D">
        <w:rPr>
          <w:rFonts w:cs="Arial"/>
          <w:szCs w:val="22"/>
        </w:rPr>
        <w:t xml:space="preserve"> </w:t>
      </w:r>
      <w:r w:rsidRPr="005A489D">
        <w:rPr>
          <w:rFonts w:cs="Arial"/>
          <w:szCs w:val="22"/>
        </w:rPr>
        <w:t xml:space="preserve">and keep this updated throughout the </w:t>
      </w:r>
      <w:r w:rsidR="000262E0" w:rsidRPr="005A489D">
        <w:rPr>
          <w:rFonts w:cs="Arial"/>
          <w:szCs w:val="22"/>
        </w:rPr>
        <w:t>Term</w:t>
      </w:r>
      <w:r w:rsidRPr="005A489D">
        <w:rPr>
          <w:rFonts w:cs="Arial"/>
          <w:szCs w:val="22"/>
        </w:rPr>
        <w:t xml:space="preserve">. </w:t>
      </w:r>
    </w:p>
    <w:p w14:paraId="7CB3BFC8" w14:textId="22DB2D63" w:rsidR="00A97802" w:rsidRPr="005A489D" w:rsidRDefault="00A97802" w:rsidP="0020359A">
      <w:pPr>
        <w:pStyle w:val="SP2"/>
        <w:rPr>
          <w:b/>
          <w:bCs/>
          <w:szCs w:val="22"/>
        </w:rPr>
      </w:pPr>
      <w:bookmarkStart w:id="375" w:name="_Ref103723263"/>
      <w:r w:rsidRPr="005A489D">
        <w:rPr>
          <w:b/>
          <w:bCs/>
          <w:szCs w:val="22"/>
        </w:rPr>
        <w:t>Third Party IPR</w:t>
      </w:r>
      <w:bookmarkEnd w:id="375"/>
    </w:p>
    <w:p w14:paraId="16D168C9" w14:textId="565F0BAE" w:rsidR="00A97802" w:rsidRPr="005A489D" w:rsidRDefault="00A97802" w:rsidP="00A97802">
      <w:pPr>
        <w:pStyle w:val="SP3"/>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shall not use in the delivery of the </w:t>
      </w:r>
      <w:r w:rsidR="00166CB6" w:rsidRPr="005A489D">
        <w:rPr>
          <w:rFonts w:cs="Arial"/>
          <w:szCs w:val="22"/>
        </w:rPr>
        <w:t>Services</w:t>
      </w:r>
      <w:r w:rsidRPr="005A489D">
        <w:rPr>
          <w:rFonts w:cs="Arial"/>
          <w:szCs w:val="22"/>
        </w:rPr>
        <w:t xml:space="preserve"> any Third Party IPR unless </w:t>
      </w:r>
      <w:r w:rsidR="00D647B1">
        <w:rPr>
          <w:rFonts w:cs="Arial"/>
          <w:szCs w:val="22"/>
        </w:rPr>
        <w:t>Prior written consent of the Authority</w:t>
      </w:r>
      <w:r w:rsidRPr="005A489D">
        <w:rPr>
          <w:rFonts w:cs="Arial"/>
          <w:szCs w:val="22"/>
        </w:rPr>
        <w:t xml:space="preserve"> is granted by the </w:t>
      </w:r>
      <w:r w:rsidR="003514AD" w:rsidRPr="005A489D">
        <w:rPr>
          <w:rFonts w:cs="Arial"/>
          <w:szCs w:val="22"/>
        </w:rPr>
        <w:t>Authority</w:t>
      </w:r>
      <w:r w:rsidRPr="005A489D">
        <w:rPr>
          <w:rFonts w:cs="Arial"/>
          <w:szCs w:val="22"/>
        </w:rPr>
        <w:t xml:space="preserve"> and it has procured that the owner or an authorised licensor of the relevant Third Party IPR has granted a Third Party IPR Licence on the terms set out in Paragraph</w:t>
      </w:r>
      <w:r w:rsidR="0020359A" w:rsidRPr="005A489D">
        <w:rPr>
          <w:rFonts w:cs="Arial"/>
          <w:szCs w:val="22"/>
        </w:rPr>
        <w:t xml:space="preserve"> </w:t>
      </w:r>
      <w:r w:rsidR="00494970" w:rsidRPr="005A489D">
        <w:rPr>
          <w:rFonts w:cs="Arial"/>
          <w:szCs w:val="22"/>
        </w:rPr>
        <w:fldChar w:fldCharType="begin"/>
      </w:r>
      <w:r w:rsidR="00494970" w:rsidRPr="005A489D">
        <w:rPr>
          <w:rFonts w:cs="Arial"/>
          <w:szCs w:val="22"/>
        </w:rPr>
        <w:instrText xml:space="preserve"> REF _Ref103722544 \r \h </w:instrText>
      </w:r>
      <w:r w:rsidR="005A489D">
        <w:rPr>
          <w:rFonts w:cs="Arial"/>
          <w:szCs w:val="22"/>
        </w:rPr>
        <w:instrText xml:space="preserve"> \* MERGEFORMAT </w:instrText>
      </w:r>
      <w:r w:rsidR="00494970" w:rsidRPr="005A489D">
        <w:rPr>
          <w:rFonts w:cs="Arial"/>
          <w:szCs w:val="22"/>
        </w:rPr>
      </w:r>
      <w:r w:rsidR="00494970" w:rsidRPr="005A489D">
        <w:rPr>
          <w:rFonts w:cs="Arial"/>
          <w:szCs w:val="22"/>
        </w:rPr>
        <w:fldChar w:fldCharType="separate"/>
      </w:r>
      <w:r w:rsidR="00494970" w:rsidRPr="005A489D">
        <w:rPr>
          <w:rFonts w:cs="Arial"/>
          <w:szCs w:val="22"/>
        </w:rPr>
        <w:t>24.5.2</w:t>
      </w:r>
      <w:r w:rsidR="00494970" w:rsidRPr="005A489D">
        <w:rPr>
          <w:rFonts w:cs="Arial"/>
          <w:szCs w:val="22"/>
        </w:rPr>
        <w:fldChar w:fldCharType="end"/>
      </w:r>
      <w:r w:rsidR="00494970" w:rsidRPr="005A489D">
        <w:rPr>
          <w:rFonts w:cs="Arial"/>
          <w:szCs w:val="22"/>
        </w:rPr>
        <w:t xml:space="preserve">. </w:t>
      </w:r>
      <w:r w:rsidRPr="005A489D">
        <w:rPr>
          <w:rFonts w:cs="Arial"/>
          <w:szCs w:val="22"/>
        </w:rPr>
        <w:t xml:space="preserve">If the </w:t>
      </w:r>
      <w:r w:rsidR="003514AD" w:rsidRPr="005A489D">
        <w:rPr>
          <w:rFonts w:cs="Arial"/>
          <w:szCs w:val="22"/>
        </w:rPr>
        <w:t>Contractor</w:t>
      </w:r>
      <w:r w:rsidRPr="005A489D">
        <w:rPr>
          <w:rFonts w:cs="Arial"/>
          <w:szCs w:val="22"/>
        </w:rPr>
        <w:t xml:space="preserve"> cannot obtain for the </w:t>
      </w:r>
      <w:r w:rsidR="003514AD" w:rsidRPr="005A489D">
        <w:rPr>
          <w:rFonts w:cs="Arial"/>
          <w:szCs w:val="22"/>
        </w:rPr>
        <w:t>Authority</w:t>
      </w:r>
      <w:r w:rsidRPr="005A489D">
        <w:rPr>
          <w:rFonts w:cs="Arial"/>
          <w:szCs w:val="22"/>
        </w:rPr>
        <w:t xml:space="preserve"> a licence on the terms set out in Paragraph </w:t>
      </w:r>
      <w:r w:rsidR="00494970" w:rsidRPr="005A489D">
        <w:rPr>
          <w:rFonts w:cs="Arial"/>
          <w:szCs w:val="22"/>
        </w:rPr>
        <w:fldChar w:fldCharType="begin"/>
      </w:r>
      <w:r w:rsidR="00494970" w:rsidRPr="005A489D">
        <w:rPr>
          <w:rFonts w:cs="Arial"/>
          <w:szCs w:val="22"/>
        </w:rPr>
        <w:instrText xml:space="preserve"> REF _Ref103722544 \r \h </w:instrText>
      </w:r>
      <w:r w:rsidR="005A489D">
        <w:rPr>
          <w:rFonts w:cs="Arial"/>
          <w:szCs w:val="22"/>
        </w:rPr>
        <w:instrText xml:space="preserve"> \* MERGEFORMAT </w:instrText>
      </w:r>
      <w:r w:rsidR="00494970" w:rsidRPr="005A489D">
        <w:rPr>
          <w:rFonts w:cs="Arial"/>
          <w:szCs w:val="22"/>
        </w:rPr>
      </w:r>
      <w:r w:rsidR="00494970" w:rsidRPr="005A489D">
        <w:rPr>
          <w:rFonts w:cs="Arial"/>
          <w:szCs w:val="22"/>
        </w:rPr>
        <w:fldChar w:fldCharType="separate"/>
      </w:r>
      <w:r w:rsidR="00494970" w:rsidRPr="005A489D">
        <w:rPr>
          <w:rFonts w:cs="Arial"/>
          <w:szCs w:val="22"/>
        </w:rPr>
        <w:t>24.5.2</w:t>
      </w:r>
      <w:r w:rsidR="00494970" w:rsidRPr="005A489D">
        <w:rPr>
          <w:rFonts w:cs="Arial"/>
          <w:szCs w:val="22"/>
        </w:rPr>
        <w:fldChar w:fldCharType="end"/>
      </w:r>
      <w:r w:rsidRPr="005A489D">
        <w:rPr>
          <w:rFonts w:cs="Arial"/>
          <w:szCs w:val="22"/>
        </w:rPr>
        <w:fldChar w:fldCharType="begin"/>
      </w:r>
      <w:r w:rsidRPr="005A489D">
        <w:rPr>
          <w:rFonts w:cs="Arial"/>
          <w:szCs w:val="22"/>
        </w:rPr>
        <w:instrText xml:space="preserve"> REF _Ref89089763 \r \h </w:instrText>
      </w:r>
      <w:r w:rsidR="005A489D">
        <w:rPr>
          <w:rFonts w:cs="Arial"/>
          <w:szCs w:val="22"/>
        </w:rPr>
        <w:instrText xml:space="preserve"> \* MERGEFORMAT </w:instrText>
      </w:r>
      <w:r w:rsidRPr="005A489D">
        <w:rPr>
          <w:rFonts w:cs="Arial"/>
          <w:szCs w:val="22"/>
        </w:rPr>
      </w:r>
      <w:r w:rsidRPr="005A489D">
        <w:rPr>
          <w:rFonts w:cs="Arial"/>
          <w:szCs w:val="22"/>
        </w:rPr>
        <w:fldChar w:fldCharType="end"/>
      </w:r>
      <w:r w:rsidRPr="005A489D">
        <w:rPr>
          <w:rFonts w:cs="Arial"/>
          <w:szCs w:val="22"/>
        </w:rPr>
        <w:t xml:space="preserve"> in respect of any Third Party IPR the </w:t>
      </w:r>
      <w:r w:rsidR="003514AD" w:rsidRPr="005A489D">
        <w:rPr>
          <w:rFonts w:cs="Arial"/>
          <w:szCs w:val="22"/>
        </w:rPr>
        <w:t>Contractor</w:t>
      </w:r>
      <w:r w:rsidRPr="005A489D">
        <w:rPr>
          <w:rFonts w:cs="Arial"/>
          <w:szCs w:val="22"/>
        </w:rPr>
        <w:t xml:space="preserve"> shall:</w:t>
      </w:r>
    </w:p>
    <w:p w14:paraId="7AADB252" w14:textId="47DB2B03" w:rsidR="00A97802" w:rsidRPr="005A489D" w:rsidRDefault="00A97802" w:rsidP="00A97802">
      <w:pPr>
        <w:pStyle w:val="SP4"/>
        <w:rPr>
          <w:rFonts w:cs="Arial"/>
          <w:szCs w:val="22"/>
        </w:rPr>
      </w:pPr>
      <w:r w:rsidRPr="005A489D">
        <w:rPr>
          <w:rFonts w:cs="Arial"/>
          <w:szCs w:val="22"/>
        </w:rPr>
        <w:t xml:space="preserve">notify the </w:t>
      </w:r>
      <w:r w:rsidR="003514AD" w:rsidRPr="005A489D">
        <w:rPr>
          <w:rFonts w:cs="Arial"/>
          <w:szCs w:val="22"/>
        </w:rPr>
        <w:t>Authority</w:t>
      </w:r>
      <w:r w:rsidRPr="005A489D">
        <w:rPr>
          <w:rFonts w:cs="Arial"/>
          <w:szCs w:val="22"/>
        </w:rPr>
        <w:t xml:space="preserve"> in writing; and</w:t>
      </w:r>
    </w:p>
    <w:p w14:paraId="749EE2AE" w14:textId="35800DE3" w:rsidR="00A97802" w:rsidRPr="005A489D" w:rsidRDefault="00A97802" w:rsidP="00A97802">
      <w:pPr>
        <w:pStyle w:val="SP4"/>
        <w:rPr>
          <w:rFonts w:cs="Arial"/>
          <w:szCs w:val="22"/>
        </w:rPr>
      </w:pPr>
      <w:r w:rsidRPr="005A489D">
        <w:rPr>
          <w:rFonts w:cs="Arial"/>
          <w:szCs w:val="22"/>
        </w:rPr>
        <w:t xml:space="preserve">use the relevant Third Party IPR only if the </w:t>
      </w:r>
      <w:r w:rsidR="003514AD" w:rsidRPr="005A489D">
        <w:rPr>
          <w:rFonts w:cs="Arial"/>
          <w:szCs w:val="22"/>
        </w:rPr>
        <w:t>Authority</w:t>
      </w:r>
      <w:r w:rsidRPr="005A489D">
        <w:rPr>
          <w:rFonts w:cs="Arial"/>
          <w:szCs w:val="22"/>
        </w:rPr>
        <w:t xml:space="preserve"> has provided authorisation in writing, with reference to the acts authorised and the specific IPR involved.  </w:t>
      </w:r>
    </w:p>
    <w:p w14:paraId="0E6B26D3" w14:textId="32794470" w:rsidR="00A97802" w:rsidRPr="005A489D" w:rsidRDefault="00A97802" w:rsidP="00A97802">
      <w:pPr>
        <w:pStyle w:val="SP3"/>
        <w:rPr>
          <w:rFonts w:cs="Arial"/>
          <w:szCs w:val="22"/>
        </w:rPr>
      </w:pPr>
      <w:bookmarkStart w:id="376" w:name="_Ref103722544"/>
      <w:r w:rsidRPr="005A489D">
        <w:rPr>
          <w:rFonts w:cs="Arial"/>
          <w:szCs w:val="22"/>
        </w:rPr>
        <w:t xml:space="preserve">In spite of any other provisions of the Contract and for the avoidance of doubt, award of this Contract by the </w:t>
      </w:r>
      <w:r w:rsidR="003514AD" w:rsidRPr="005A489D">
        <w:rPr>
          <w:rFonts w:cs="Arial"/>
          <w:szCs w:val="22"/>
        </w:rPr>
        <w:t>Authority</w:t>
      </w:r>
      <w:r w:rsidRPr="005A489D">
        <w:rPr>
          <w:rFonts w:cs="Arial"/>
          <w:szCs w:val="22"/>
        </w:rPr>
        <w:t xml:space="preserve"> and the ordering of any </w:t>
      </w:r>
      <w:r w:rsidR="00C32897">
        <w:rPr>
          <w:rFonts w:cs="Arial"/>
          <w:szCs w:val="22"/>
        </w:rPr>
        <w:t>Services</w:t>
      </w:r>
      <w:r w:rsidRPr="005A489D">
        <w:rPr>
          <w:rFonts w:cs="Arial"/>
          <w:szCs w:val="22"/>
        </w:rPr>
        <w:t xml:space="preserve"> under it does not constitute an authorisation by the Crown under Sections 55 and 56 of the Patents Act 1977 Section 12 of the Registered Designs Act 1949 or Sections 240 – 243 of the Copyright, Designs and Patents Act 1988.</w:t>
      </w:r>
      <w:bookmarkEnd w:id="376"/>
    </w:p>
    <w:p w14:paraId="3FBD18A3" w14:textId="4DF32904" w:rsidR="00A97802" w:rsidRPr="005A489D" w:rsidRDefault="00A97802" w:rsidP="00A97802">
      <w:pPr>
        <w:pStyle w:val="SP3"/>
        <w:rPr>
          <w:rFonts w:cs="Arial"/>
          <w:szCs w:val="22"/>
        </w:rPr>
      </w:pPr>
      <w:r w:rsidRPr="005A489D">
        <w:rPr>
          <w:rFonts w:cs="Arial"/>
          <w:szCs w:val="22"/>
        </w:rPr>
        <w:t xml:space="preserve">The Third Party IPR Licence granted to the </w:t>
      </w:r>
      <w:r w:rsidR="003514AD" w:rsidRPr="005A489D">
        <w:rPr>
          <w:rFonts w:cs="Arial"/>
          <w:szCs w:val="22"/>
        </w:rPr>
        <w:t>Authority</w:t>
      </w:r>
      <w:r w:rsidRPr="005A489D">
        <w:rPr>
          <w:rFonts w:cs="Arial"/>
          <w:szCs w:val="22"/>
        </w:rPr>
        <w:t xml:space="preserve"> shall be a non-exclusive, perpetual, royalty-free, irrevocable, transferable, worldwide licence to use, change and sub-licence any Third Party IPR which is reasonably required by the </w:t>
      </w:r>
      <w:r w:rsidR="003514AD" w:rsidRPr="005A489D">
        <w:rPr>
          <w:rFonts w:cs="Arial"/>
          <w:szCs w:val="22"/>
        </w:rPr>
        <w:t>Authority</w:t>
      </w:r>
      <w:r w:rsidRPr="005A489D">
        <w:rPr>
          <w:rFonts w:cs="Arial"/>
          <w:szCs w:val="22"/>
        </w:rPr>
        <w:t xml:space="preserve"> to enable it or any End User to receive and use the </w:t>
      </w:r>
      <w:r w:rsidR="00166CB6" w:rsidRPr="005A489D">
        <w:rPr>
          <w:rFonts w:cs="Arial"/>
          <w:szCs w:val="22"/>
        </w:rPr>
        <w:t>Services</w:t>
      </w:r>
      <w:r w:rsidRPr="005A489D">
        <w:rPr>
          <w:rFonts w:cs="Arial"/>
          <w:szCs w:val="22"/>
        </w:rPr>
        <w:t xml:space="preserve"> and make use of the deliverables provided by a Replacement </w:t>
      </w:r>
      <w:r w:rsidR="003514AD" w:rsidRPr="005A489D">
        <w:rPr>
          <w:rFonts w:cs="Arial"/>
          <w:szCs w:val="22"/>
        </w:rPr>
        <w:t>Contractor</w:t>
      </w:r>
      <w:r w:rsidRPr="005A489D">
        <w:rPr>
          <w:rFonts w:cs="Arial"/>
          <w:szCs w:val="22"/>
        </w:rPr>
        <w:t>.</w:t>
      </w:r>
    </w:p>
    <w:p w14:paraId="5466F097" w14:textId="5C45D8DD" w:rsidR="00A97802" w:rsidRPr="005A489D" w:rsidRDefault="00A97802" w:rsidP="0020359A">
      <w:pPr>
        <w:pStyle w:val="SP2"/>
        <w:rPr>
          <w:b/>
          <w:bCs/>
          <w:szCs w:val="22"/>
        </w:rPr>
      </w:pPr>
      <w:r w:rsidRPr="005A489D">
        <w:rPr>
          <w:b/>
          <w:bCs/>
          <w:szCs w:val="22"/>
        </w:rPr>
        <w:t>Termination of licences</w:t>
      </w:r>
    </w:p>
    <w:p w14:paraId="0C28C6B9" w14:textId="3306197D" w:rsidR="00A97802" w:rsidRPr="005A489D" w:rsidRDefault="00A97802" w:rsidP="00A97802">
      <w:pPr>
        <w:pStyle w:val="SP3"/>
        <w:rPr>
          <w:rFonts w:cs="Arial"/>
          <w:szCs w:val="22"/>
        </w:rPr>
      </w:pPr>
      <w:r w:rsidRPr="005A489D">
        <w:rPr>
          <w:rFonts w:cs="Arial"/>
          <w:szCs w:val="22"/>
        </w:rPr>
        <w:t xml:space="preserve">The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granted pursuant to Paragraph </w:t>
      </w:r>
      <w:r w:rsidR="00BC3E35" w:rsidRPr="005A489D">
        <w:rPr>
          <w:rFonts w:cs="Arial"/>
          <w:szCs w:val="22"/>
        </w:rPr>
        <w:fldChar w:fldCharType="begin"/>
      </w:r>
      <w:r w:rsidR="00BC3E35" w:rsidRPr="005A489D">
        <w:rPr>
          <w:rFonts w:cs="Arial"/>
          <w:szCs w:val="22"/>
        </w:rPr>
        <w:instrText xml:space="preserve"> REF _Ref103723244 \r \h </w:instrText>
      </w:r>
      <w:r w:rsidR="005A489D">
        <w:rPr>
          <w:rFonts w:cs="Arial"/>
          <w:szCs w:val="22"/>
        </w:rPr>
        <w:instrText xml:space="preserve"> \* MERGEFORMAT </w:instrText>
      </w:r>
      <w:r w:rsidR="00BC3E35" w:rsidRPr="005A489D">
        <w:rPr>
          <w:rFonts w:cs="Arial"/>
          <w:szCs w:val="22"/>
        </w:rPr>
      </w:r>
      <w:r w:rsidR="00BC3E35" w:rsidRPr="005A489D">
        <w:rPr>
          <w:rFonts w:cs="Arial"/>
          <w:szCs w:val="22"/>
        </w:rPr>
        <w:fldChar w:fldCharType="separate"/>
      </w:r>
      <w:r w:rsidR="00BC3E35" w:rsidRPr="005A489D">
        <w:rPr>
          <w:rFonts w:cs="Arial"/>
          <w:szCs w:val="22"/>
        </w:rPr>
        <w:t>24.3</w:t>
      </w:r>
      <w:r w:rsidR="00BC3E35" w:rsidRPr="005A489D">
        <w:rPr>
          <w:rFonts w:cs="Arial"/>
          <w:szCs w:val="22"/>
        </w:rPr>
        <w:fldChar w:fldCharType="end"/>
      </w:r>
      <w:r w:rsidRPr="005A489D">
        <w:rPr>
          <w:rFonts w:cs="Arial"/>
          <w:szCs w:val="22"/>
        </w:rPr>
        <w:t xml:space="preserve"> and the Third Party IPR Licence granted pursuant to Paragraph </w:t>
      </w:r>
      <w:r w:rsidR="00BC3E35" w:rsidRPr="005A489D">
        <w:rPr>
          <w:rFonts w:cs="Arial"/>
          <w:szCs w:val="22"/>
        </w:rPr>
        <w:fldChar w:fldCharType="begin"/>
      </w:r>
      <w:r w:rsidR="00BC3E35" w:rsidRPr="005A489D">
        <w:rPr>
          <w:rFonts w:cs="Arial"/>
          <w:szCs w:val="22"/>
        </w:rPr>
        <w:instrText xml:space="preserve"> REF _Ref103723263 \r \h </w:instrText>
      </w:r>
      <w:r w:rsidR="005A489D">
        <w:rPr>
          <w:rFonts w:cs="Arial"/>
          <w:szCs w:val="22"/>
        </w:rPr>
        <w:instrText xml:space="preserve"> \* MERGEFORMAT </w:instrText>
      </w:r>
      <w:r w:rsidR="00BC3E35" w:rsidRPr="005A489D">
        <w:rPr>
          <w:rFonts w:cs="Arial"/>
          <w:szCs w:val="22"/>
        </w:rPr>
      </w:r>
      <w:r w:rsidR="00BC3E35" w:rsidRPr="005A489D">
        <w:rPr>
          <w:rFonts w:cs="Arial"/>
          <w:szCs w:val="22"/>
        </w:rPr>
        <w:fldChar w:fldCharType="separate"/>
      </w:r>
      <w:r w:rsidR="00BC3E35" w:rsidRPr="005A489D">
        <w:rPr>
          <w:rFonts w:cs="Arial"/>
          <w:szCs w:val="22"/>
        </w:rPr>
        <w:t>24.5</w:t>
      </w:r>
      <w:r w:rsidR="00BC3E35" w:rsidRPr="005A489D">
        <w:rPr>
          <w:rFonts w:cs="Arial"/>
          <w:szCs w:val="22"/>
        </w:rPr>
        <w:fldChar w:fldCharType="end"/>
      </w:r>
      <w:r w:rsidRPr="005A489D">
        <w:rPr>
          <w:rFonts w:cs="Arial"/>
          <w:szCs w:val="22"/>
        </w:rPr>
        <w:fldChar w:fldCharType="begin"/>
      </w:r>
      <w:r w:rsidRPr="005A489D">
        <w:rPr>
          <w:rFonts w:cs="Arial"/>
          <w:szCs w:val="22"/>
        </w:rPr>
        <w:instrText xml:space="preserve"> REF _Ref80892325 \r \h  \* MERGEFORMAT </w:instrText>
      </w:r>
      <w:r w:rsidRPr="005A489D">
        <w:rPr>
          <w:rFonts w:cs="Arial"/>
          <w:szCs w:val="22"/>
        </w:rPr>
      </w:r>
      <w:r w:rsidRPr="005A489D">
        <w:rPr>
          <w:rFonts w:cs="Arial"/>
          <w:szCs w:val="22"/>
        </w:rPr>
        <w:fldChar w:fldCharType="end"/>
      </w:r>
      <w:r w:rsidRPr="005A489D">
        <w:rPr>
          <w:rFonts w:cs="Arial"/>
          <w:szCs w:val="22"/>
        </w:rPr>
        <w:t xml:space="preserve"> shall survive the Expiry Date and termination of this Contract.</w:t>
      </w:r>
    </w:p>
    <w:p w14:paraId="135C4FF9" w14:textId="771A81DF" w:rsidR="00A97802" w:rsidRPr="005A489D" w:rsidRDefault="00A97802" w:rsidP="00A97802">
      <w:pPr>
        <w:pStyle w:val="SP3"/>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shall, if requested by the </w:t>
      </w:r>
      <w:r w:rsidR="003514AD" w:rsidRPr="005A489D">
        <w:rPr>
          <w:rFonts w:cs="Arial"/>
          <w:szCs w:val="22"/>
        </w:rPr>
        <w:t>Authority</w:t>
      </w:r>
      <w:r w:rsidRPr="005A489D">
        <w:rPr>
          <w:rFonts w:cs="Arial"/>
          <w:szCs w:val="22"/>
        </w:rPr>
        <w:t xml:space="preserve"> in accordance with </w:t>
      </w:r>
      <w:r w:rsidR="00BC3E35" w:rsidRPr="005A489D">
        <w:rPr>
          <w:rFonts w:cs="Arial"/>
          <w:szCs w:val="22"/>
        </w:rPr>
        <w:fldChar w:fldCharType="begin"/>
      </w:r>
      <w:r w:rsidR="00BC3E35" w:rsidRPr="005A489D">
        <w:rPr>
          <w:rFonts w:cs="Arial"/>
          <w:szCs w:val="22"/>
        </w:rPr>
        <w:instrText xml:space="preserve"> REF _Ref54340509 \r \h </w:instrText>
      </w:r>
      <w:r w:rsidR="005A489D">
        <w:rPr>
          <w:rFonts w:cs="Arial"/>
          <w:szCs w:val="22"/>
        </w:rPr>
        <w:instrText xml:space="preserve"> \* MERGEFORMAT </w:instrText>
      </w:r>
      <w:r w:rsidR="00BC3E35" w:rsidRPr="005A489D">
        <w:rPr>
          <w:rFonts w:cs="Arial"/>
          <w:szCs w:val="22"/>
        </w:rPr>
      </w:r>
      <w:r w:rsidR="00BC3E35" w:rsidRPr="005A489D">
        <w:rPr>
          <w:rFonts w:cs="Arial"/>
          <w:szCs w:val="22"/>
        </w:rPr>
        <w:fldChar w:fldCharType="separate"/>
      </w:r>
      <w:r w:rsidR="00BC3E35" w:rsidRPr="005A489D">
        <w:rPr>
          <w:rFonts w:cs="Arial"/>
          <w:szCs w:val="22"/>
        </w:rPr>
        <w:t>Schedule 12</w:t>
      </w:r>
      <w:r w:rsidR="00BC3E35" w:rsidRPr="005A489D">
        <w:rPr>
          <w:rFonts w:cs="Arial"/>
          <w:szCs w:val="22"/>
        </w:rPr>
        <w:fldChar w:fldCharType="end"/>
      </w:r>
      <w:r w:rsidRPr="005A489D">
        <w:rPr>
          <w:rFonts w:cs="Arial"/>
          <w:szCs w:val="22"/>
        </w:rPr>
        <w:t xml:space="preserve"> (Exit </w:t>
      </w:r>
      <w:r w:rsidR="00BC3E35" w:rsidRPr="005A489D">
        <w:rPr>
          <w:rFonts w:cs="Arial"/>
          <w:szCs w:val="22"/>
        </w:rPr>
        <w:t>Plan</w:t>
      </w:r>
      <w:r w:rsidR="000262E0" w:rsidRPr="005A489D">
        <w:rPr>
          <w:rFonts w:cs="Arial"/>
          <w:szCs w:val="22"/>
        </w:rPr>
        <w:t xml:space="preserve"> and Service Transfer Arrangements</w:t>
      </w:r>
      <w:r w:rsidRPr="005A489D">
        <w:rPr>
          <w:rFonts w:cs="Arial"/>
          <w:szCs w:val="22"/>
        </w:rPr>
        <w:t xml:space="preserve">) and to the extent reasonably necessary to ensure continuity of service during exit and transition to any Replacement </w:t>
      </w:r>
      <w:r w:rsidR="003514AD" w:rsidRPr="005A489D">
        <w:rPr>
          <w:rFonts w:cs="Arial"/>
          <w:szCs w:val="22"/>
        </w:rPr>
        <w:t>Contractor</w:t>
      </w:r>
      <w:r w:rsidRPr="005A489D">
        <w:rPr>
          <w:rFonts w:cs="Arial"/>
          <w:szCs w:val="22"/>
        </w:rPr>
        <w:t xml:space="preserve">, grant (or procure the grant) to the Replacement </w:t>
      </w:r>
      <w:r w:rsidR="003514AD" w:rsidRPr="005A489D">
        <w:rPr>
          <w:rFonts w:cs="Arial"/>
          <w:szCs w:val="22"/>
        </w:rPr>
        <w:t>Contractor</w:t>
      </w:r>
      <w:r w:rsidRPr="005A489D">
        <w:rPr>
          <w:rFonts w:cs="Arial"/>
          <w:szCs w:val="22"/>
        </w:rPr>
        <w:t xml:space="preserve"> a licence to use any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or Third Party IPR on terms equivalent to the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or Third Party IPR </w:t>
      </w:r>
      <w:r w:rsidRPr="005A489D">
        <w:rPr>
          <w:rFonts w:cs="Arial"/>
          <w:szCs w:val="22"/>
        </w:rPr>
        <w:lastRenderedPageBreak/>
        <w:t xml:space="preserve">Licence (as applicable) subject to the Replacement </w:t>
      </w:r>
      <w:r w:rsidR="003514AD" w:rsidRPr="005A489D">
        <w:rPr>
          <w:rFonts w:cs="Arial"/>
          <w:szCs w:val="22"/>
        </w:rPr>
        <w:t>Contractor</w:t>
      </w:r>
      <w:r w:rsidRPr="005A489D">
        <w:rPr>
          <w:rFonts w:cs="Arial"/>
          <w:szCs w:val="22"/>
        </w:rPr>
        <w:t xml:space="preserve"> entering into reasonable confidentiality undertakings with the </w:t>
      </w:r>
      <w:r w:rsidR="003514AD" w:rsidRPr="005A489D">
        <w:rPr>
          <w:rFonts w:cs="Arial"/>
          <w:szCs w:val="22"/>
        </w:rPr>
        <w:t>Contractor</w:t>
      </w:r>
      <w:r w:rsidRPr="005A489D">
        <w:rPr>
          <w:rFonts w:cs="Arial"/>
          <w:szCs w:val="22"/>
        </w:rPr>
        <w:t>.</w:t>
      </w:r>
    </w:p>
    <w:p w14:paraId="5774AFBD" w14:textId="58202365" w:rsidR="00A97802" w:rsidRPr="005A489D" w:rsidRDefault="00A97802" w:rsidP="00A97802">
      <w:pPr>
        <w:pStyle w:val="SP3"/>
        <w:rPr>
          <w:rFonts w:cs="Arial"/>
          <w:szCs w:val="22"/>
        </w:rPr>
      </w:pPr>
      <w:r w:rsidRPr="005A489D">
        <w:rPr>
          <w:rFonts w:cs="Arial"/>
          <w:szCs w:val="22"/>
        </w:rPr>
        <w:t xml:space="preserve">On expiry of the licence granted to the </w:t>
      </w:r>
      <w:r w:rsidR="003514AD" w:rsidRPr="005A489D">
        <w:rPr>
          <w:rFonts w:cs="Arial"/>
          <w:szCs w:val="22"/>
        </w:rPr>
        <w:t>Contractor</w:t>
      </w:r>
      <w:r w:rsidRPr="005A489D">
        <w:rPr>
          <w:rFonts w:cs="Arial"/>
          <w:szCs w:val="22"/>
        </w:rPr>
        <w:t xml:space="preserve"> pursuant to Paragraph </w:t>
      </w:r>
      <w:r w:rsidR="00BC3E35" w:rsidRPr="005A489D">
        <w:rPr>
          <w:rFonts w:cs="Arial"/>
          <w:szCs w:val="22"/>
        </w:rPr>
        <w:fldChar w:fldCharType="begin"/>
      </w:r>
      <w:r w:rsidR="00BC3E35" w:rsidRPr="005A489D">
        <w:rPr>
          <w:rFonts w:cs="Arial"/>
          <w:szCs w:val="22"/>
        </w:rPr>
        <w:instrText xml:space="preserve"> REF _Ref103723423 \r \h </w:instrText>
      </w:r>
      <w:r w:rsidR="005A489D">
        <w:rPr>
          <w:rFonts w:cs="Arial"/>
          <w:szCs w:val="22"/>
        </w:rPr>
        <w:instrText xml:space="preserve"> \* MERGEFORMAT </w:instrText>
      </w:r>
      <w:r w:rsidR="00BC3E35" w:rsidRPr="005A489D">
        <w:rPr>
          <w:rFonts w:cs="Arial"/>
          <w:szCs w:val="22"/>
        </w:rPr>
      </w:r>
      <w:r w:rsidR="00BC3E35" w:rsidRPr="005A489D">
        <w:rPr>
          <w:rFonts w:cs="Arial"/>
          <w:szCs w:val="22"/>
        </w:rPr>
        <w:fldChar w:fldCharType="separate"/>
      </w:r>
      <w:r w:rsidR="00BC3E35" w:rsidRPr="005A489D">
        <w:rPr>
          <w:rFonts w:cs="Arial"/>
          <w:szCs w:val="22"/>
        </w:rPr>
        <w:t>24.4</w:t>
      </w:r>
      <w:r w:rsidR="00BC3E35" w:rsidRPr="005A489D">
        <w:rPr>
          <w:rFonts w:cs="Arial"/>
          <w:szCs w:val="22"/>
        </w:rPr>
        <w:fldChar w:fldCharType="end"/>
      </w:r>
      <w:r w:rsidRPr="005A489D">
        <w:rPr>
          <w:rFonts w:cs="Arial"/>
          <w:szCs w:val="22"/>
        </w:rPr>
        <w:t xml:space="preserve"> (Licence granted by the </w:t>
      </w:r>
      <w:r w:rsidR="003514AD" w:rsidRPr="005A489D">
        <w:rPr>
          <w:rFonts w:cs="Arial"/>
          <w:szCs w:val="22"/>
        </w:rPr>
        <w:t>Authority</w:t>
      </w:r>
      <w:r w:rsidRPr="005A489D">
        <w:rPr>
          <w:rFonts w:cs="Arial"/>
          <w:szCs w:val="22"/>
        </w:rPr>
        <w:t xml:space="preserve">) the </w:t>
      </w:r>
      <w:r w:rsidR="003514AD" w:rsidRPr="005A489D">
        <w:rPr>
          <w:rFonts w:cs="Arial"/>
          <w:szCs w:val="22"/>
        </w:rPr>
        <w:t>Contractor</w:t>
      </w:r>
      <w:r w:rsidRPr="005A489D">
        <w:rPr>
          <w:rFonts w:cs="Arial"/>
          <w:szCs w:val="22"/>
        </w:rPr>
        <w:t xml:space="preserve"> shall:</w:t>
      </w:r>
    </w:p>
    <w:p w14:paraId="3286CCEA" w14:textId="49DF1378" w:rsidR="00A97802" w:rsidRPr="005A489D" w:rsidRDefault="00A97802" w:rsidP="00A97802">
      <w:pPr>
        <w:pStyle w:val="SP4"/>
        <w:rPr>
          <w:rFonts w:cs="Arial"/>
          <w:szCs w:val="22"/>
        </w:rPr>
      </w:pPr>
      <w:r w:rsidRPr="005A489D">
        <w:rPr>
          <w:rFonts w:cs="Arial"/>
          <w:szCs w:val="22"/>
        </w:rPr>
        <w:t xml:space="preserve">immediately cease all use of the New IPR and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(including the </w:t>
      </w:r>
      <w:r w:rsidR="003514AD" w:rsidRPr="005A489D">
        <w:rPr>
          <w:rFonts w:cs="Arial"/>
          <w:szCs w:val="22"/>
        </w:rPr>
        <w:t>Authority</w:t>
      </w:r>
      <w:r w:rsidRPr="005A489D">
        <w:rPr>
          <w:rFonts w:cs="Arial"/>
          <w:szCs w:val="22"/>
        </w:rPr>
        <w:t xml:space="preserve"> Data within which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may subsist);</w:t>
      </w:r>
    </w:p>
    <w:p w14:paraId="786FEC05" w14:textId="077E9A74" w:rsidR="00A97802" w:rsidRPr="005A489D" w:rsidRDefault="00A97802" w:rsidP="00A97802">
      <w:pPr>
        <w:pStyle w:val="SP4"/>
        <w:rPr>
          <w:rFonts w:cs="Arial"/>
          <w:szCs w:val="22"/>
        </w:rPr>
      </w:pPr>
      <w:r w:rsidRPr="005A489D">
        <w:rPr>
          <w:rFonts w:cs="Arial"/>
          <w:szCs w:val="22"/>
        </w:rPr>
        <w:t xml:space="preserve">at the discretion of the </w:t>
      </w:r>
      <w:r w:rsidR="003514AD" w:rsidRPr="005A489D">
        <w:rPr>
          <w:rFonts w:cs="Arial"/>
          <w:szCs w:val="22"/>
        </w:rPr>
        <w:t>Authority</w:t>
      </w:r>
      <w:r w:rsidRPr="005A489D">
        <w:rPr>
          <w:rFonts w:cs="Arial"/>
          <w:szCs w:val="22"/>
        </w:rPr>
        <w:t xml:space="preserve">, return or destroy documents and other tangible materials that contain any of the New IPR,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the </w:t>
      </w:r>
      <w:r w:rsidR="003514AD" w:rsidRPr="005A489D">
        <w:rPr>
          <w:rFonts w:cs="Arial"/>
          <w:szCs w:val="22"/>
        </w:rPr>
        <w:t>Authority</w:t>
      </w:r>
      <w:r w:rsidRPr="005A489D">
        <w:rPr>
          <w:rFonts w:cs="Arial"/>
          <w:szCs w:val="22"/>
        </w:rPr>
        <w:t xml:space="preserve"> Data, provided that if the </w:t>
      </w:r>
      <w:r w:rsidR="003514AD" w:rsidRPr="005A489D">
        <w:rPr>
          <w:rFonts w:cs="Arial"/>
          <w:szCs w:val="22"/>
        </w:rPr>
        <w:t>Authority</w:t>
      </w:r>
      <w:r w:rsidRPr="005A489D">
        <w:rPr>
          <w:rFonts w:cs="Arial"/>
          <w:szCs w:val="22"/>
        </w:rPr>
        <w:t xml:space="preserve"> has not made an election within six months of the termination of the licence, the </w:t>
      </w:r>
      <w:r w:rsidR="003514AD" w:rsidRPr="005A489D">
        <w:rPr>
          <w:rFonts w:cs="Arial"/>
          <w:szCs w:val="22"/>
        </w:rPr>
        <w:t>Contractor</w:t>
      </w:r>
      <w:r w:rsidRPr="005A489D">
        <w:rPr>
          <w:rFonts w:cs="Arial"/>
          <w:szCs w:val="22"/>
        </w:rPr>
        <w:t xml:space="preserve"> may destroy the documents and other tangible materials that contain any of the New IPR,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the </w:t>
      </w:r>
      <w:r w:rsidR="003514AD" w:rsidRPr="005A489D">
        <w:rPr>
          <w:rFonts w:cs="Arial"/>
          <w:szCs w:val="22"/>
        </w:rPr>
        <w:t>Authority</w:t>
      </w:r>
      <w:r w:rsidRPr="005A489D">
        <w:rPr>
          <w:rFonts w:cs="Arial"/>
          <w:szCs w:val="22"/>
        </w:rPr>
        <w:t xml:space="preserve"> Data (as the case may be); and</w:t>
      </w:r>
    </w:p>
    <w:p w14:paraId="78BE72CD" w14:textId="261D355B" w:rsidR="00A97802" w:rsidRPr="005A489D" w:rsidRDefault="00A97802" w:rsidP="00A97802">
      <w:pPr>
        <w:pStyle w:val="SP4"/>
        <w:rPr>
          <w:rFonts w:cs="Arial"/>
          <w:szCs w:val="22"/>
        </w:rPr>
      </w:pPr>
      <w:r w:rsidRPr="005A489D">
        <w:rPr>
          <w:rFonts w:cs="Arial"/>
          <w:szCs w:val="22"/>
        </w:rPr>
        <w:t xml:space="preserve">ensure, so far as reasonably practicable, that any new IPR,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w:t>
      </w:r>
      <w:r w:rsidR="003514AD" w:rsidRPr="005A489D">
        <w:rPr>
          <w:rFonts w:cs="Arial"/>
          <w:szCs w:val="22"/>
        </w:rPr>
        <w:t>Authority</w:t>
      </w:r>
      <w:r w:rsidRPr="005A489D">
        <w:rPr>
          <w:rFonts w:cs="Arial"/>
          <w:szCs w:val="22"/>
        </w:rPr>
        <w:t xml:space="preserve"> Data that are held in electronic, digital or other machine-readable form ceases to be readily accessible from any computer, word processor, voicemail system or any other device of the </w:t>
      </w:r>
      <w:r w:rsidR="003514AD" w:rsidRPr="005A489D">
        <w:rPr>
          <w:rFonts w:cs="Arial"/>
          <w:szCs w:val="22"/>
        </w:rPr>
        <w:t>Contractor</w:t>
      </w:r>
      <w:r w:rsidRPr="005A489D">
        <w:rPr>
          <w:rFonts w:cs="Arial"/>
          <w:szCs w:val="22"/>
        </w:rPr>
        <w:t xml:space="preserve"> containing such New IPR,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or </w:t>
      </w:r>
      <w:r w:rsidR="003514AD" w:rsidRPr="005A489D">
        <w:rPr>
          <w:rFonts w:cs="Arial"/>
          <w:szCs w:val="22"/>
        </w:rPr>
        <w:t>Authority</w:t>
      </w:r>
      <w:r w:rsidRPr="005A489D">
        <w:rPr>
          <w:rFonts w:cs="Arial"/>
          <w:szCs w:val="22"/>
        </w:rPr>
        <w:t xml:space="preserve"> Data.”</w:t>
      </w:r>
    </w:p>
    <w:p w14:paraId="3D470D65" w14:textId="15FA41A8" w:rsidR="00A97802" w:rsidRPr="005A489D" w:rsidRDefault="00EA3B8B" w:rsidP="0020359A">
      <w:pPr>
        <w:pStyle w:val="SP2"/>
        <w:rPr>
          <w:b/>
          <w:bCs/>
          <w:szCs w:val="22"/>
        </w:rPr>
      </w:pPr>
      <w:r>
        <w:rPr>
          <w:b/>
          <w:bCs/>
          <w:szCs w:val="22"/>
        </w:rPr>
        <w:t>Contractor</w:t>
      </w:r>
      <w:r w:rsidR="00A97802" w:rsidRPr="005A489D">
        <w:rPr>
          <w:b/>
          <w:bCs/>
          <w:szCs w:val="22"/>
        </w:rPr>
        <w:t xml:space="preserve"> Exploitation of New IPR</w:t>
      </w:r>
    </w:p>
    <w:p w14:paraId="69D9BD52" w14:textId="7EFCE4D6" w:rsidR="00A97802" w:rsidRPr="005A489D" w:rsidRDefault="00A97802" w:rsidP="00A97802">
      <w:pPr>
        <w:pStyle w:val="SP3"/>
        <w:rPr>
          <w:rFonts w:cs="Arial"/>
          <w:szCs w:val="22"/>
        </w:rPr>
      </w:pPr>
      <w:bookmarkStart w:id="377" w:name="_Ref103723450"/>
      <w:r w:rsidRPr="005A489D">
        <w:rPr>
          <w:rFonts w:cs="Arial"/>
          <w:szCs w:val="22"/>
        </w:rPr>
        <w:t xml:space="preserve">Notwithstanding the </w:t>
      </w:r>
      <w:r w:rsidR="003514AD" w:rsidRPr="005A489D">
        <w:rPr>
          <w:rFonts w:cs="Arial"/>
          <w:szCs w:val="22"/>
        </w:rPr>
        <w:t>Contractor</w:t>
      </w:r>
      <w:r w:rsidRPr="005A489D">
        <w:rPr>
          <w:rFonts w:cs="Arial"/>
          <w:szCs w:val="22"/>
        </w:rPr>
        <w:t>’s ownership of the New IPR or licence which allows it to exploit and commercialise the New IPR:</w:t>
      </w:r>
      <w:bookmarkEnd w:id="377"/>
    </w:p>
    <w:p w14:paraId="6140E6A0" w14:textId="68B66433" w:rsidR="00A97802" w:rsidRPr="005A489D" w:rsidRDefault="00A97802" w:rsidP="00A97802">
      <w:pPr>
        <w:pStyle w:val="SP4"/>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must always offer a price and solution to the </w:t>
      </w:r>
      <w:r w:rsidR="003514AD" w:rsidRPr="005A489D">
        <w:rPr>
          <w:rFonts w:cs="Arial"/>
          <w:szCs w:val="22"/>
        </w:rPr>
        <w:t>Authority</w:t>
      </w:r>
      <w:r w:rsidRPr="005A489D">
        <w:rPr>
          <w:rFonts w:cs="Arial"/>
          <w:szCs w:val="22"/>
        </w:rPr>
        <w:t xml:space="preserve"> which is in accordance with the </w:t>
      </w:r>
      <w:r w:rsidR="005A489D" w:rsidRPr="005A489D">
        <w:rPr>
          <w:rFonts w:cs="Arial"/>
          <w:szCs w:val="22"/>
        </w:rPr>
        <w:t>Contract Price</w:t>
      </w:r>
      <w:r w:rsidRPr="005A489D">
        <w:rPr>
          <w:rFonts w:cs="Arial"/>
          <w:szCs w:val="22"/>
        </w:rPr>
        <w:t xml:space="preserve"> and must licence the New IPR and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to the </w:t>
      </w:r>
      <w:r w:rsidR="003514AD" w:rsidRPr="005A489D">
        <w:rPr>
          <w:rFonts w:cs="Arial"/>
          <w:szCs w:val="22"/>
        </w:rPr>
        <w:t>Authority</w:t>
      </w:r>
      <w:r w:rsidRPr="005A489D">
        <w:rPr>
          <w:rFonts w:cs="Arial"/>
          <w:szCs w:val="22"/>
        </w:rPr>
        <w:t xml:space="preserve"> on equivalent terms as apply under this Contract;</w:t>
      </w:r>
    </w:p>
    <w:p w14:paraId="11DC814A" w14:textId="09666022" w:rsidR="00A97802" w:rsidRPr="005A489D" w:rsidRDefault="00A97802" w:rsidP="00A97802">
      <w:pPr>
        <w:pStyle w:val="SP4"/>
        <w:rPr>
          <w:rFonts w:cs="Arial"/>
          <w:szCs w:val="22"/>
        </w:rPr>
      </w:pPr>
      <w:r w:rsidRPr="005A489D">
        <w:rPr>
          <w:rFonts w:cs="Arial"/>
          <w:szCs w:val="22"/>
        </w:rPr>
        <w:t xml:space="preserve">where the </w:t>
      </w:r>
      <w:r w:rsidR="003514AD" w:rsidRPr="005A489D">
        <w:rPr>
          <w:rFonts w:cs="Arial"/>
          <w:szCs w:val="22"/>
        </w:rPr>
        <w:t>Contractor</w:t>
      </w:r>
      <w:r w:rsidRPr="005A489D">
        <w:rPr>
          <w:rFonts w:cs="Arial"/>
          <w:szCs w:val="22"/>
        </w:rPr>
        <w:t xml:space="preserve"> proposes to exploit the New IPR, that it provides a detailed proposal of its plans for exploitation of the New IPR and the forecast returns, including (but not limited to) details of the goods and services to be offered by the </w:t>
      </w:r>
      <w:r w:rsidR="003514AD" w:rsidRPr="005A489D">
        <w:rPr>
          <w:rFonts w:cs="Arial"/>
          <w:szCs w:val="22"/>
        </w:rPr>
        <w:t>Contractor</w:t>
      </w:r>
      <w:r w:rsidRPr="005A489D">
        <w:rPr>
          <w:rFonts w:cs="Arial"/>
          <w:szCs w:val="22"/>
        </w:rPr>
        <w:t xml:space="preserve"> which use the New IPR, the target markets and territory, the estimated level of orders, the marketing strategy; full details of the estimated costs, prices, revenues and profits; impact assessment on services delivered under the Contract; and any other information that would reasonably be required by the </w:t>
      </w:r>
      <w:r w:rsidR="003514AD" w:rsidRPr="005A489D">
        <w:rPr>
          <w:rFonts w:cs="Arial"/>
          <w:szCs w:val="22"/>
        </w:rPr>
        <w:t>Authority</w:t>
      </w:r>
      <w:r w:rsidRPr="005A489D">
        <w:rPr>
          <w:rFonts w:cs="Arial"/>
          <w:szCs w:val="22"/>
        </w:rPr>
        <w:t xml:space="preserve"> to enable it to consider the commercial, legal and financial implications to the Parties </w:t>
      </w:r>
      <w:r w:rsidRPr="005A489D">
        <w:rPr>
          <w:rFonts w:cs="Arial"/>
          <w:szCs w:val="22"/>
        </w:rPr>
        <w:lastRenderedPageBreak/>
        <w:t xml:space="preserve">of the proposal and any further information which  the </w:t>
      </w:r>
      <w:r w:rsidR="003514AD" w:rsidRPr="005A489D">
        <w:rPr>
          <w:rFonts w:cs="Arial"/>
          <w:szCs w:val="22"/>
        </w:rPr>
        <w:t>Authority</w:t>
      </w:r>
      <w:r w:rsidRPr="005A489D">
        <w:rPr>
          <w:rFonts w:cs="Arial"/>
          <w:szCs w:val="22"/>
        </w:rPr>
        <w:t xml:space="preserve"> may reasonably request; and</w:t>
      </w:r>
    </w:p>
    <w:p w14:paraId="53589C58" w14:textId="63FABC4C" w:rsidR="00A97802" w:rsidRPr="005A489D" w:rsidRDefault="00A97802" w:rsidP="00A97802">
      <w:pPr>
        <w:pStyle w:val="SP4"/>
        <w:rPr>
          <w:rFonts w:cs="Arial"/>
          <w:szCs w:val="22"/>
        </w:rPr>
      </w:pPr>
      <w:r w:rsidRPr="005A489D">
        <w:rPr>
          <w:rFonts w:cs="Arial"/>
          <w:szCs w:val="22"/>
        </w:rPr>
        <w:t xml:space="preserve">where the </w:t>
      </w:r>
      <w:r w:rsidR="003514AD" w:rsidRPr="005A489D">
        <w:rPr>
          <w:rFonts w:cs="Arial"/>
          <w:szCs w:val="22"/>
        </w:rPr>
        <w:t>Contractor</w:t>
      </w:r>
      <w:r w:rsidRPr="005A489D">
        <w:rPr>
          <w:rFonts w:cs="Arial"/>
          <w:szCs w:val="22"/>
        </w:rPr>
        <w:t xml:space="preserve"> proposes to discount the prices offered to the </w:t>
      </w:r>
      <w:r w:rsidR="003514AD" w:rsidRPr="005A489D">
        <w:rPr>
          <w:rFonts w:cs="Arial"/>
          <w:szCs w:val="22"/>
        </w:rPr>
        <w:t>Authority</w:t>
      </w:r>
      <w:r w:rsidRPr="005A489D">
        <w:rPr>
          <w:rFonts w:cs="Arial"/>
          <w:szCs w:val="22"/>
        </w:rPr>
        <w:t xml:space="preserve"> in return for the right to exploit the New IPR, that it provides clear evidence to demonstrate how the exploitation plans and financial information provided under Paragraph </w:t>
      </w:r>
      <w:r w:rsidR="00BC3E35" w:rsidRPr="005A489D">
        <w:rPr>
          <w:rFonts w:cs="Arial"/>
          <w:szCs w:val="22"/>
        </w:rPr>
        <w:fldChar w:fldCharType="begin"/>
      </w:r>
      <w:r w:rsidR="00BC3E35" w:rsidRPr="005A489D">
        <w:rPr>
          <w:rFonts w:cs="Arial"/>
          <w:szCs w:val="22"/>
        </w:rPr>
        <w:instrText xml:space="preserve"> REF _Ref103723450 \r \h </w:instrText>
      </w:r>
      <w:r w:rsidR="005A489D">
        <w:rPr>
          <w:rFonts w:cs="Arial"/>
          <w:szCs w:val="22"/>
        </w:rPr>
        <w:instrText xml:space="preserve"> \* MERGEFORMAT </w:instrText>
      </w:r>
      <w:r w:rsidR="00BC3E35" w:rsidRPr="005A489D">
        <w:rPr>
          <w:rFonts w:cs="Arial"/>
          <w:szCs w:val="22"/>
        </w:rPr>
      </w:r>
      <w:r w:rsidR="00BC3E35" w:rsidRPr="005A489D">
        <w:rPr>
          <w:rFonts w:cs="Arial"/>
          <w:szCs w:val="22"/>
        </w:rPr>
        <w:fldChar w:fldCharType="separate"/>
      </w:r>
      <w:r w:rsidR="00BC3E35" w:rsidRPr="005A489D">
        <w:rPr>
          <w:rFonts w:cs="Arial"/>
          <w:szCs w:val="22"/>
        </w:rPr>
        <w:t>24.7.1</w:t>
      </w:r>
      <w:r w:rsidR="00BC3E35" w:rsidRPr="005A489D">
        <w:rPr>
          <w:rFonts w:cs="Arial"/>
          <w:szCs w:val="22"/>
        </w:rPr>
        <w:fldChar w:fldCharType="end"/>
      </w:r>
      <w:r w:rsidRPr="005A489D">
        <w:rPr>
          <w:rFonts w:cs="Arial"/>
          <w:szCs w:val="22"/>
        </w:rPr>
        <w:t xml:space="preserve"> above have been applied to the price for the </w:t>
      </w:r>
      <w:r w:rsidR="00166CB6" w:rsidRPr="005A489D">
        <w:rPr>
          <w:rFonts w:cs="Arial"/>
          <w:szCs w:val="22"/>
        </w:rPr>
        <w:t>Services</w:t>
      </w:r>
      <w:r w:rsidRPr="005A489D">
        <w:rPr>
          <w:rFonts w:cs="Arial"/>
          <w:szCs w:val="22"/>
        </w:rPr>
        <w:t xml:space="preserve"> offered to the </w:t>
      </w:r>
      <w:r w:rsidR="003514AD" w:rsidRPr="005A489D">
        <w:rPr>
          <w:rFonts w:cs="Arial"/>
          <w:szCs w:val="22"/>
        </w:rPr>
        <w:t>Authority</w:t>
      </w:r>
      <w:r w:rsidRPr="005A489D">
        <w:rPr>
          <w:rFonts w:cs="Arial"/>
          <w:szCs w:val="22"/>
        </w:rPr>
        <w:t xml:space="preserve"> and other potential End Users;</w:t>
      </w:r>
    </w:p>
    <w:p w14:paraId="11E77B4C" w14:textId="77777777" w:rsidR="00FF18E9" w:rsidRDefault="00A97802" w:rsidP="00FF18E9">
      <w:pPr>
        <w:pStyle w:val="SP3"/>
      </w:pPr>
      <w:r w:rsidRPr="005A489D">
        <w:t xml:space="preserve">The </w:t>
      </w:r>
      <w:r w:rsidR="003514AD" w:rsidRPr="005A489D">
        <w:t>Authority</w:t>
      </w:r>
      <w:r w:rsidRPr="005A489D">
        <w:t xml:space="preserve"> shall be under no obligation to:</w:t>
      </w:r>
    </w:p>
    <w:p w14:paraId="1134122F" w14:textId="11BCC53D" w:rsidR="00A97802" w:rsidRPr="00FF18E9" w:rsidRDefault="00A97802" w:rsidP="00FF18E9">
      <w:pPr>
        <w:pStyle w:val="SP4"/>
      </w:pPr>
      <w:r w:rsidRPr="00FF18E9">
        <w:t xml:space="preserve">offer the New IPR (where this is owned by the </w:t>
      </w:r>
      <w:r w:rsidR="003514AD" w:rsidRPr="00FF18E9">
        <w:t>Authority</w:t>
      </w:r>
      <w:r w:rsidRPr="00FF18E9">
        <w:t xml:space="preserve">) or the </w:t>
      </w:r>
      <w:r w:rsidR="003514AD" w:rsidRPr="00FF18E9">
        <w:t>Authority</w:t>
      </w:r>
      <w:r w:rsidRPr="00FF18E9">
        <w:t xml:space="preserve"> </w:t>
      </w:r>
      <w:r w:rsidR="00166CB6" w:rsidRPr="00FF18E9">
        <w:t xml:space="preserve">Existing </w:t>
      </w:r>
      <w:r w:rsidR="00EA3B8B" w:rsidRPr="00FF18E9">
        <w:t>IPR</w:t>
      </w:r>
      <w:r w:rsidRPr="00FF18E9">
        <w:t xml:space="preserve"> on an exclusive licence basis or on any other alternative terms of licensing and ownership; or</w:t>
      </w:r>
    </w:p>
    <w:p w14:paraId="15AA5298" w14:textId="513AD6F6" w:rsidR="00A97802" w:rsidRPr="005A489D" w:rsidRDefault="00A97802" w:rsidP="00A97802">
      <w:pPr>
        <w:pStyle w:val="SP4"/>
        <w:rPr>
          <w:rFonts w:cs="Arial"/>
          <w:szCs w:val="22"/>
        </w:rPr>
      </w:pPr>
      <w:r w:rsidRPr="005A489D">
        <w:rPr>
          <w:rFonts w:eastAsia="Arial" w:cs="Arial"/>
          <w:szCs w:val="22"/>
        </w:rPr>
        <w:t xml:space="preserve">accept any alternative arrangement proposed by the </w:t>
      </w:r>
      <w:r w:rsidR="003514AD" w:rsidRPr="005A489D">
        <w:rPr>
          <w:rFonts w:eastAsia="Arial" w:cs="Arial"/>
          <w:szCs w:val="22"/>
        </w:rPr>
        <w:t>Contractor</w:t>
      </w:r>
      <w:r w:rsidRPr="005A489D">
        <w:rPr>
          <w:rFonts w:eastAsia="Arial" w:cs="Arial"/>
          <w:szCs w:val="22"/>
        </w:rPr>
        <w:t xml:space="preserve"> under this Clause and the </w:t>
      </w:r>
      <w:r w:rsidR="003514AD" w:rsidRPr="005A489D">
        <w:rPr>
          <w:rFonts w:eastAsia="Arial" w:cs="Arial"/>
          <w:szCs w:val="22"/>
        </w:rPr>
        <w:t>Authority</w:t>
      </w:r>
      <w:r w:rsidRPr="005A489D">
        <w:rPr>
          <w:rFonts w:eastAsia="Arial" w:cs="Arial"/>
          <w:szCs w:val="22"/>
        </w:rPr>
        <w:t xml:space="preserve"> shall be entitled to require the </w:t>
      </w:r>
      <w:r w:rsidR="003514AD" w:rsidRPr="005A489D">
        <w:rPr>
          <w:rFonts w:eastAsia="Arial" w:cs="Arial"/>
          <w:szCs w:val="22"/>
        </w:rPr>
        <w:t>Contractor</w:t>
      </w:r>
      <w:r w:rsidRPr="005A489D">
        <w:rPr>
          <w:rFonts w:eastAsia="Arial" w:cs="Arial"/>
          <w:szCs w:val="22"/>
        </w:rPr>
        <w:t xml:space="preserve"> to deliver the solution on the basis of the same position on ownership and licensing of the New IPR (where this is owned by the </w:t>
      </w:r>
      <w:r w:rsidR="003514AD" w:rsidRPr="005A489D">
        <w:rPr>
          <w:rFonts w:eastAsia="Arial" w:cs="Arial"/>
          <w:szCs w:val="22"/>
        </w:rPr>
        <w:t>Authority</w:t>
      </w:r>
      <w:r w:rsidRPr="005A489D">
        <w:rPr>
          <w:rFonts w:eastAsia="Arial" w:cs="Arial"/>
          <w:szCs w:val="22"/>
        </w:rPr>
        <w:t xml:space="preserve">) or </w:t>
      </w:r>
      <w:r w:rsidR="003514AD" w:rsidRPr="005A489D">
        <w:rPr>
          <w:rFonts w:eastAsia="Arial" w:cs="Arial"/>
          <w:szCs w:val="22"/>
        </w:rPr>
        <w:t>Authority</w:t>
      </w:r>
      <w:r w:rsidRPr="005A489D">
        <w:rPr>
          <w:rFonts w:eastAsia="Arial" w:cs="Arial"/>
          <w:szCs w:val="22"/>
        </w:rPr>
        <w:t xml:space="preserve"> </w:t>
      </w:r>
      <w:r w:rsidR="00166CB6" w:rsidRPr="005A489D">
        <w:rPr>
          <w:rFonts w:eastAsia="Arial" w:cs="Arial"/>
          <w:szCs w:val="22"/>
        </w:rPr>
        <w:t xml:space="preserve">Existing </w:t>
      </w:r>
      <w:r w:rsidR="00EA3B8B">
        <w:rPr>
          <w:rFonts w:eastAsia="Arial" w:cs="Arial"/>
          <w:szCs w:val="22"/>
        </w:rPr>
        <w:t>IPR</w:t>
      </w:r>
      <w:r w:rsidRPr="005A489D">
        <w:rPr>
          <w:rFonts w:eastAsia="Arial" w:cs="Arial"/>
          <w:szCs w:val="22"/>
        </w:rPr>
        <w:t xml:space="preserve"> applies as applies under this Contract. </w:t>
      </w:r>
      <w:r w:rsidRPr="005A489D">
        <w:rPr>
          <w:rFonts w:cs="Arial"/>
          <w:szCs w:val="22"/>
        </w:rPr>
        <w:t xml:space="preserve">Such agreement does not confer any exclusive right on the </w:t>
      </w:r>
      <w:r w:rsidR="003514AD" w:rsidRPr="005A489D">
        <w:rPr>
          <w:rFonts w:cs="Arial"/>
          <w:szCs w:val="22"/>
        </w:rPr>
        <w:t>Contractor</w:t>
      </w:r>
      <w:r w:rsidRPr="005A489D">
        <w:rPr>
          <w:rFonts w:cs="Arial"/>
          <w:szCs w:val="22"/>
        </w:rPr>
        <w:t xml:space="preserve"> to negotiate with the </w:t>
      </w:r>
      <w:r w:rsidR="003514AD" w:rsidRPr="005A489D">
        <w:rPr>
          <w:rFonts w:cs="Arial"/>
          <w:szCs w:val="22"/>
        </w:rPr>
        <w:t>Authority</w:t>
      </w:r>
      <w:r w:rsidRPr="005A489D">
        <w:rPr>
          <w:rFonts w:cs="Arial"/>
          <w:szCs w:val="22"/>
        </w:rPr>
        <w:t xml:space="preserve"> in relation to the New IPR (where this is owned by the </w:t>
      </w:r>
      <w:r w:rsidR="003514AD" w:rsidRPr="005A489D">
        <w:rPr>
          <w:rFonts w:cs="Arial"/>
          <w:szCs w:val="22"/>
        </w:rPr>
        <w:t>Authority</w:t>
      </w:r>
      <w:r w:rsidRPr="005A489D">
        <w:rPr>
          <w:rFonts w:cs="Arial"/>
          <w:szCs w:val="22"/>
        </w:rPr>
        <w:t xml:space="preserv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or any Crown IPR and the </w:t>
      </w:r>
      <w:r w:rsidR="003514AD" w:rsidRPr="005A489D">
        <w:rPr>
          <w:rFonts w:cs="Arial"/>
          <w:szCs w:val="22"/>
        </w:rPr>
        <w:t>Authority</w:t>
      </w:r>
      <w:r w:rsidRPr="005A489D">
        <w:rPr>
          <w:rFonts w:cs="Arial"/>
          <w:szCs w:val="22"/>
        </w:rPr>
        <w:t xml:space="preserve"> shall be entitled to licence, assign and otherwise deal with such IPR (where it owns such IPR) with any other person (except to the extent that the </w:t>
      </w:r>
      <w:r w:rsidR="003514AD" w:rsidRPr="005A489D">
        <w:rPr>
          <w:rFonts w:cs="Arial"/>
          <w:szCs w:val="22"/>
        </w:rPr>
        <w:t>Authority</w:t>
      </w:r>
      <w:r w:rsidRPr="005A489D">
        <w:rPr>
          <w:rFonts w:cs="Arial"/>
          <w:szCs w:val="22"/>
        </w:rPr>
        <w:t xml:space="preserve"> has entered into an exclusive licence with the </w:t>
      </w:r>
      <w:r w:rsidR="003514AD" w:rsidRPr="005A489D">
        <w:rPr>
          <w:rFonts w:cs="Arial"/>
          <w:szCs w:val="22"/>
        </w:rPr>
        <w:t>Contractor</w:t>
      </w:r>
      <w:r w:rsidRPr="005A489D">
        <w:rPr>
          <w:rFonts w:cs="Arial"/>
          <w:szCs w:val="22"/>
        </w:rPr>
        <w:t xml:space="preserve"> in respect of such IPR pursuant to this Contract).</w:t>
      </w:r>
    </w:p>
    <w:p w14:paraId="422F4991" w14:textId="0DA9AE0E" w:rsidR="00A97802" w:rsidRPr="005A489D" w:rsidRDefault="00A97802" w:rsidP="00FF18E9">
      <w:pPr>
        <w:pStyle w:val="SP3"/>
      </w:pPr>
      <w:r w:rsidRPr="005A489D">
        <w:t xml:space="preserve">The </w:t>
      </w:r>
      <w:r w:rsidR="003514AD" w:rsidRPr="005A489D">
        <w:t>Contractor</w:t>
      </w:r>
      <w:r w:rsidRPr="005A489D">
        <w:t xml:space="preserve"> acknowledges and agrees that the </w:t>
      </w:r>
      <w:r w:rsidR="003514AD" w:rsidRPr="005A489D">
        <w:t>Authority</w:t>
      </w:r>
      <w:r w:rsidRPr="005A489D">
        <w:t xml:space="preserve"> is under an obligation to comply with procurement Laws and state aid rules when considering proposals for alternative IPR arrangements and the </w:t>
      </w:r>
      <w:r w:rsidR="003514AD" w:rsidRPr="005A489D">
        <w:t>Authority</w:t>
      </w:r>
      <w:r w:rsidRPr="005A489D">
        <w:t xml:space="preserve"> will need to consider its position and approach on a case by case basis.</w:t>
      </w:r>
    </w:p>
    <w:bookmarkEnd w:id="370"/>
    <w:p w14:paraId="16D7A6AB" w14:textId="77777777" w:rsidR="00FF18E9" w:rsidRDefault="00FF18E9" w:rsidP="00A97802">
      <w:pPr>
        <w:pStyle w:val="NormalIndent"/>
        <w:ind w:left="0"/>
        <w:rPr>
          <w:rFonts w:ascii="Arial" w:hAnsi="Arial"/>
          <w:b/>
          <w:bCs/>
          <w:sz w:val="22"/>
          <w:highlight w:val="yellow"/>
        </w:rPr>
      </w:pPr>
    </w:p>
    <w:p w14:paraId="0E77C30E" w14:textId="1BCCB20F" w:rsidR="00A97802" w:rsidRPr="005A489D" w:rsidRDefault="00A97802" w:rsidP="00A97802">
      <w:pPr>
        <w:pStyle w:val="NormalIndent"/>
        <w:ind w:left="0"/>
        <w:rPr>
          <w:rFonts w:ascii="Arial" w:hAnsi="Arial"/>
          <w:b/>
          <w:bCs/>
          <w:sz w:val="22"/>
        </w:rPr>
      </w:pPr>
      <w:bookmarkStart w:id="378" w:name="_Hlk103804483"/>
      <w:r w:rsidRPr="005A489D">
        <w:rPr>
          <w:rFonts w:ascii="Arial" w:hAnsi="Arial"/>
          <w:b/>
          <w:bCs/>
          <w:sz w:val="22"/>
          <w:highlight w:val="yellow"/>
        </w:rPr>
        <w:t>OPTION 3</w:t>
      </w:r>
      <w:r w:rsidRPr="005A489D">
        <w:rPr>
          <w:rFonts w:ascii="Segoe UI Symbol" w:hAnsi="Segoe UI Symbol" w:cs="Segoe UI Symbol"/>
          <w:b/>
          <w:bCs/>
          <w:sz w:val="22"/>
          <w:highlight w:val="yellow"/>
        </w:rPr>
        <w:t xml:space="preserve"> ☐</w:t>
      </w:r>
      <w:r w:rsidRPr="005A489D">
        <w:rPr>
          <w:rFonts w:ascii="Arial" w:hAnsi="Arial"/>
          <w:b/>
          <w:bCs/>
          <w:sz w:val="22"/>
          <w:highlight w:val="yellow"/>
        </w:rPr>
        <w:t xml:space="preserve"> (ONLY APPLICABLE TO THE CONTRACT AND REPLACES CLAUSE </w:t>
      </w:r>
      <w:r w:rsidRPr="005A489D">
        <w:rPr>
          <w:rFonts w:ascii="Arial" w:hAnsi="Arial"/>
          <w:b/>
          <w:bCs/>
          <w:sz w:val="22"/>
          <w:highlight w:val="yellow"/>
        </w:rPr>
        <w:fldChar w:fldCharType="begin"/>
      </w:r>
      <w:r w:rsidRPr="005A489D">
        <w:rPr>
          <w:rFonts w:ascii="Arial" w:hAnsi="Arial"/>
          <w:b/>
          <w:bCs/>
          <w:sz w:val="22"/>
          <w:highlight w:val="yellow"/>
        </w:rPr>
        <w:instrText xml:space="preserve"> REF _Ref103702343 \r \h  \* MERGEFORMAT </w:instrText>
      </w:r>
      <w:r w:rsidRPr="005A489D">
        <w:rPr>
          <w:rFonts w:ascii="Arial" w:hAnsi="Arial"/>
          <w:b/>
          <w:bCs/>
          <w:sz w:val="22"/>
          <w:highlight w:val="yellow"/>
        </w:rPr>
      </w:r>
      <w:r w:rsidRPr="005A489D">
        <w:rPr>
          <w:rFonts w:ascii="Arial" w:hAnsi="Arial"/>
          <w:b/>
          <w:bCs/>
          <w:sz w:val="22"/>
          <w:highlight w:val="yellow"/>
        </w:rPr>
        <w:fldChar w:fldCharType="separate"/>
      </w:r>
      <w:r w:rsidRPr="005A489D">
        <w:rPr>
          <w:rFonts w:ascii="Arial" w:hAnsi="Arial"/>
          <w:b/>
          <w:bCs/>
          <w:sz w:val="22"/>
          <w:highlight w:val="yellow"/>
        </w:rPr>
        <w:t>10</w:t>
      </w:r>
      <w:r w:rsidRPr="005A489D">
        <w:rPr>
          <w:rFonts w:ascii="Arial" w:hAnsi="Arial"/>
          <w:b/>
          <w:bCs/>
          <w:sz w:val="22"/>
          <w:highlight w:val="yellow"/>
        </w:rPr>
        <w:fldChar w:fldCharType="end"/>
      </w:r>
      <w:r w:rsidRPr="005A489D">
        <w:rPr>
          <w:rFonts w:ascii="Arial" w:hAnsi="Arial"/>
          <w:b/>
          <w:bCs/>
          <w:sz w:val="22"/>
          <w:highlight w:val="yellow"/>
        </w:rPr>
        <w:t xml:space="preserve"> (</w:t>
      </w:r>
      <w:r w:rsidRPr="005A489D">
        <w:rPr>
          <w:rFonts w:ascii="Arial" w:hAnsi="Arial"/>
          <w:b/>
          <w:bCs/>
          <w:sz w:val="22"/>
          <w:highlight w:val="yellow"/>
        </w:rPr>
        <w:fldChar w:fldCharType="begin"/>
      </w:r>
      <w:r w:rsidRPr="005A489D">
        <w:rPr>
          <w:rFonts w:ascii="Arial" w:hAnsi="Arial"/>
          <w:b/>
          <w:bCs/>
          <w:sz w:val="22"/>
          <w:highlight w:val="yellow"/>
        </w:rPr>
        <w:instrText xml:space="preserve"> REF _Ref103702343 \h  \* MERGEFORMAT </w:instrText>
      </w:r>
      <w:r w:rsidRPr="005A489D">
        <w:rPr>
          <w:rFonts w:ascii="Arial" w:hAnsi="Arial"/>
          <w:b/>
          <w:bCs/>
          <w:sz w:val="22"/>
          <w:highlight w:val="yellow"/>
        </w:rPr>
      </w:r>
      <w:r w:rsidRPr="005A489D">
        <w:rPr>
          <w:rFonts w:ascii="Arial" w:hAnsi="Arial"/>
          <w:b/>
          <w:bCs/>
          <w:sz w:val="22"/>
          <w:highlight w:val="yellow"/>
        </w:rPr>
        <w:fldChar w:fldCharType="separate"/>
      </w:r>
      <w:r w:rsidRPr="005A489D">
        <w:rPr>
          <w:rFonts w:ascii="Arial" w:hAnsi="Arial"/>
          <w:b/>
          <w:bCs/>
          <w:sz w:val="22"/>
          <w:highlight w:val="yellow"/>
        </w:rPr>
        <w:t>INTELLECTUAL PROPERTY</w:t>
      </w:r>
      <w:r w:rsidRPr="005A489D">
        <w:rPr>
          <w:rFonts w:ascii="Arial" w:hAnsi="Arial"/>
          <w:b/>
          <w:bCs/>
          <w:sz w:val="22"/>
          <w:highlight w:val="yellow"/>
        </w:rPr>
        <w:fldChar w:fldCharType="end"/>
      </w:r>
      <w:r w:rsidRPr="005A489D">
        <w:rPr>
          <w:rFonts w:ascii="Arial" w:hAnsi="Arial"/>
          <w:b/>
          <w:bCs/>
          <w:sz w:val="22"/>
          <w:highlight w:val="yellow"/>
        </w:rPr>
        <w:t xml:space="preserve">) </w:t>
      </w:r>
      <w:r w:rsidRPr="005A489D">
        <w:rPr>
          <w:rFonts w:ascii="Arial" w:hAnsi="Arial"/>
          <w:b/>
          <w:bCs/>
          <w:sz w:val="22"/>
          <w:highlight w:val="yellow"/>
        </w:rPr>
        <w:fldChar w:fldCharType="begin"/>
      </w:r>
      <w:r w:rsidRPr="005A489D">
        <w:rPr>
          <w:rFonts w:ascii="Arial" w:hAnsi="Arial"/>
          <w:b/>
          <w:bCs/>
          <w:sz w:val="22"/>
          <w:highlight w:val="yellow"/>
        </w:rPr>
        <w:instrText xml:space="preserve"> REF _Ref103702343 \p \h  \* MERGEFORMAT </w:instrText>
      </w:r>
      <w:r w:rsidRPr="005A489D">
        <w:rPr>
          <w:rFonts w:ascii="Arial" w:hAnsi="Arial"/>
          <w:b/>
          <w:bCs/>
          <w:sz w:val="22"/>
          <w:highlight w:val="yellow"/>
        </w:rPr>
      </w:r>
      <w:r w:rsidRPr="005A489D">
        <w:rPr>
          <w:rFonts w:ascii="Arial" w:hAnsi="Arial"/>
          <w:b/>
          <w:bCs/>
          <w:sz w:val="22"/>
          <w:highlight w:val="yellow"/>
        </w:rPr>
        <w:fldChar w:fldCharType="separate"/>
      </w:r>
      <w:r w:rsidRPr="005A489D">
        <w:rPr>
          <w:rFonts w:ascii="Arial" w:hAnsi="Arial"/>
          <w:b/>
          <w:bCs/>
          <w:sz w:val="22"/>
          <w:highlight w:val="yellow"/>
        </w:rPr>
        <w:t>BELOW</w:t>
      </w:r>
      <w:r w:rsidRPr="005A489D">
        <w:rPr>
          <w:rFonts w:ascii="Arial" w:hAnsi="Arial"/>
          <w:b/>
          <w:bCs/>
          <w:sz w:val="22"/>
          <w:highlight w:val="yellow"/>
        </w:rPr>
        <w:fldChar w:fldCharType="end"/>
      </w:r>
      <w:r w:rsidRPr="005A489D">
        <w:rPr>
          <w:rFonts w:ascii="Arial" w:hAnsi="Arial"/>
          <w:sz w:val="22"/>
          <w:highlight w:val="yellow"/>
        </w:rPr>
        <w:t xml:space="preserve"> </w:t>
      </w:r>
      <w:r w:rsidRPr="005A489D">
        <w:rPr>
          <w:rFonts w:ascii="Arial" w:hAnsi="Arial"/>
          <w:b/>
          <w:bCs/>
          <w:sz w:val="22"/>
          <w:highlight w:val="yellow"/>
        </w:rPr>
        <w:t>IF THIS BOX IS CHECKED)</w:t>
      </w:r>
    </w:p>
    <w:p w14:paraId="2382A1C4" w14:textId="74AAD246" w:rsidR="00A97802" w:rsidRPr="005A489D" w:rsidRDefault="00A97802" w:rsidP="00A97802">
      <w:pPr>
        <w:pStyle w:val="StdBodyText"/>
        <w:keepNext/>
        <w:rPr>
          <w:b/>
          <w:i/>
          <w:sz w:val="22"/>
          <w:szCs w:val="22"/>
        </w:rPr>
      </w:pPr>
      <w:bookmarkStart w:id="379" w:name="_Hlk103804625"/>
      <w:r w:rsidRPr="005A489D">
        <w:rPr>
          <w:b/>
          <w:i/>
          <w:sz w:val="22"/>
          <w:szCs w:val="22"/>
        </w:rPr>
        <w:t>[</w:t>
      </w:r>
      <w:r w:rsidRPr="005A489D">
        <w:rPr>
          <w:b/>
          <w:i/>
          <w:sz w:val="22"/>
          <w:szCs w:val="22"/>
          <w:highlight w:val="yellow"/>
        </w:rPr>
        <w:t xml:space="preserve">Guidance note: for Option 3: </w:t>
      </w:r>
      <w:r w:rsidR="003514AD" w:rsidRPr="005A489D">
        <w:rPr>
          <w:rFonts w:eastAsia="Arial" w:cs="Arial"/>
          <w:b/>
          <w:i/>
          <w:sz w:val="22"/>
          <w:szCs w:val="22"/>
          <w:highlight w:val="yellow"/>
        </w:rPr>
        <w:t>Contractor</w:t>
      </w:r>
      <w:r w:rsidRPr="005A489D">
        <w:rPr>
          <w:rFonts w:eastAsia="Arial" w:cs="Arial"/>
          <w:b/>
          <w:i/>
          <w:sz w:val="22"/>
          <w:szCs w:val="22"/>
          <w:highlight w:val="yellow"/>
        </w:rPr>
        <w:t xml:space="preserve"> ownership of all New IPR with </w:t>
      </w:r>
      <w:r w:rsidR="003514AD" w:rsidRPr="005A489D">
        <w:rPr>
          <w:rFonts w:eastAsia="Arial" w:cs="Arial"/>
          <w:b/>
          <w:i/>
          <w:sz w:val="22"/>
          <w:szCs w:val="22"/>
          <w:highlight w:val="yellow"/>
        </w:rPr>
        <w:t>Authority</w:t>
      </w:r>
      <w:r w:rsidRPr="005A489D">
        <w:rPr>
          <w:rFonts w:eastAsia="Arial" w:cs="Arial"/>
          <w:b/>
          <w:i/>
          <w:sz w:val="22"/>
          <w:szCs w:val="22"/>
          <w:highlight w:val="yellow"/>
        </w:rPr>
        <w:t xml:space="preserve"> rights for the current contract only</w:t>
      </w:r>
      <w:r w:rsidRPr="005A489D">
        <w:rPr>
          <w:b/>
          <w:i/>
          <w:sz w:val="22"/>
          <w:szCs w:val="22"/>
          <w:highlight w:val="yellow"/>
        </w:rPr>
        <w:t>, please include the following drafting:</w:t>
      </w:r>
      <w:r w:rsidRPr="005A489D">
        <w:rPr>
          <w:b/>
          <w:i/>
          <w:sz w:val="22"/>
          <w:szCs w:val="22"/>
        </w:rPr>
        <w:t>]</w:t>
      </w:r>
    </w:p>
    <w:bookmarkEnd w:id="379"/>
    <w:p w14:paraId="6584A016" w14:textId="7340D8D2" w:rsidR="00A97802" w:rsidRPr="005A489D" w:rsidRDefault="00A97802" w:rsidP="0020359A">
      <w:pPr>
        <w:pStyle w:val="SP2"/>
        <w:numPr>
          <w:ilvl w:val="0"/>
          <w:numId w:val="0"/>
        </w:numPr>
        <w:ind w:left="720" w:hanging="720"/>
        <w:rPr>
          <w:rFonts w:eastAsia="Arial" w:cs="Arial"/>
          <w:smallCaps/>
          <w:szCs w:val="22"/>
        </w:rPr>
      </w:pPr>
      <w:r w:rsidRPr="005A489D">
        <w:rPr>
          <w:szCs w:val="22"/>
        </w:rPr>
        <w:t>Intellectual Property Rights</w:t>
      </w:r>
      <w:bookmarkEnd w:id="378"/>
    </w:p>
    <w:p w14:paraId="2BFE5B90" w14:textId="3F8997E6" w:rsidR="00A97802" w:rsidRPr="005A489D" w:rsidRDefault="00A97802" w:rsidP="0020359A">
      <w:pPr>
        <w:pStyle w:val="SP2"/>
        <w:rPr>
          <w:szCs w:val="22"/>
        </w:rPr>
      </w:pPr>
      <w:bookmarkStart w:id="380" w:name="_Hlk103804674"/>
      <w:r w:rsidRPr="005A489D">
        <w:rPr>
          <w:szCs w:val="22"/>
        </w:rPr>
        <w:t xml:space="preserve">Each Party keeps ownership of its own </w:t>
      </w:r>
      <w:r w:rsidR="00166CB6" w:rsidRPr="005A489D">
        <w:rPr>
          <w:szCs w:val="22"/>
        </w:rPr>
        <w:t xml:space="preserve">Existing </w:t>
      </w:r>
      <w:r w:rsidR="00EA3B8B">
        <w:rPr>
          <w:szCs w:val="22"/>
        </w:rPr>
        <w:t>IPR</w:t>
      </w:r>
      <w:r w:rsidRPr="005A489D">
        <w:rPr>
          <w:szCs w:val="22"/>
        </w:rPr>
        <w:t>.   Neither Party has the right to use the other Party’s IPR, including any use of the other Party’s names, logos or trademarks, except as expressly granted elsewhere under the Contract or otherwise agreed in writing.</w:t>
      </w:r>
    </w:p>
    <w:p w14:paraId="0665A9FC" w14:textId="77777777" w:rsidR="0020359A" w:rsidRPr="005A489D" w:rsidRDefault="00A97802" w:rsidP="0020359A">
      <w:pPr>
        <w:pStyle w:val="SP2"/>
        <w:rPr>
          <w:szCs w:val="22"/>
        </w:rPr>
      </w:pPr>
      <w:r w:rsidRPr="005A489D">
        <w:rPr>
          <w:szCs w:val="22"/>
        </w:rPr>
        <w:lastRenderedPageBreak/>
        <w:t>Except as expressly granted elsewhere under the Contract, neither Party acquires any right, title or interest in or to the IPR owned by the other Party or any third party.</w:t>
      </w:r>
    </w:p>
    <w:p w14:paraId="48B69667" w14:textId="21D2107F" w:rsidR="00A97802" w:rsidRPr="005A489D" w:rsidRDefault="00A97802" w:rsidP="0020359A">
      <w:pPr>
        <w:pStyle w:val="SP2"/>
        <w:rPr>
          <w:szCs w:val="22"/>
        </w:rPr>
      </w:pPr>
      <w:bookmarkStart w:id="381" w:name="_Ref103723747"/>
      <w:r w:rsidRPr="005A489D">
        <w:rPr>
          <w:rFonts w:cs="Arial"/>
          <w:b/>
          <w:szCs w:val="22"/>
        </w:rPr>
        <w:t xml:space="preserve">Licences granted by the </w:t>
      </w:r>
      <w:r w:rsidR="003514AD" w:rsidRPr="005A489D">
        <w:rPr>
          <w:rFonts w:cs="Arial"/>
          <w:b/>
          <w:szCs w:val="22"/>
        </w:rPr>
        <w:t>Contractor</w:t>
      </w:r>
      <w:r w:rsidRPr="005A489D">
        <w:rPr>
          <w:rFonts w:cs="Arial"/>
          <w:b/>
          <w:szCs w:val="22"/>
        </w:rPr>
        <w:t xml:space="preserve">: </w:t>
      </w:r>
      <w:bookmarkEnd w:id="381"/>
      <w:r w:rsidR="00EA3B8B">
        <w:rPr>
          <w:rFonts w:cs="Arial"/>
          <w:b/>
          <w:szCs w:val="22"/>
        </w:rPr>
        <w:t>Contractor</w:t>
      </w:r>
      <w:r w:rsidR="00166CB6" w:rsidRPr="005A489D">
        <w:rPr>
          <w:rFonts w:cs="Arial"/>
          <w:b/>
          <w:szCs w:val="22"/>
        </w:rPr>
        <w:t xml:space="preserve"> Existing </w:t>
      </w:r>
      <w:r w:rsidR="00EA3B8B">
        <w:rPr>
          <w:rFonts w:cs="Arial"/>
          <w:b/>
          <w:szCs w:val="22"/>
        </w:rPr>
        <w:t>IPR</w:t>
      </w:r>
    </w:p>
    <w:p w14:paraId="1FB4DB91" w14:textId="694FF79A" w:rsidR="00A97802" w:rsidRPr="005A489D" w:rsidRDefault="00A97802" w:rsidP="00A97802">
      <w:pPr>
        <w:pStyle w:val="SP3"/>
        <w:rPr>
          <w:rFonts w:cs="Arial"/>
          <w:szCs w:val="22"/>
        </w:rPr>
      </w:pPr>
      <w:r w:rsidRPr="005A489D">
        <w:rPr>
          <w:rFonts w:cs="Arial"/>
          <w:szCs w:val="22"/>
        </w:rPr>
        <w:t xml:space="preserve">Where the </w:t>
      </w:r>
      <w:r w:rsidR="003514AD" w:rsidRPr="005A489D">
        <w:rPr>
          <w:rFonts w:cs="Arial"/>
          <w:szCs w:val="22"/>
        </w:rPr>
        <w:t>Authority</w:t>
      </w:r>
      <w:r w:rsidRPr="005A489D">
        <w:rPr>
          <w:rFonts w:cs="Arial"/>
          <w:szCs w:val="22"/>
        </w:rPr>
        <w:t xml:space="preserve"> orders </w:t>
      </w:r>
      <w:r w:rsidR="00166CB6" w:rsidRPr="005A489D">
        <w:rPr>
          <w:rFonts w:cs="Arial"/>
          <w:szCs w:val="22"/>
        </w:rPr>
        <w:t>Services</w:t>
      </w:r>
      <w:r w:rsidRPr="005A489D">
        <w:rPr>
          <w:rFonts w:cs="Arial"/>
          <w:szCs w:val="22"/>
        </w:rPr>
        <w:t xml:space="preserve"> which contain or rely upon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the </w:t>
      </w:r>
      <w:r w:rsidR="003514AD" w:rsidRPr="005A489D">
        <w:rPr>
          <w:rFonts w:cs="Arial"/>
          <w:szCs w:val="22"/>
        </w:rPr>
        <w:t>Contractor</w:t>
      </w:r>
      <w:r w:rsidRPr="005A489D">
        <w:rPr>
          <w:rFonts w:cs="Arial"/>
          <w:szCs w:val="22"/>
        </w:rPr>
        <w:t xml:space="preserve"> hereby grants the </w:t>
      </w:r>
      <w:r w:rsidR="003514AD" w:rsidRPr="005A489D">
        <w:rPr>
          <w:rFonts w:cs="Arial"/>
          <w:szCs w:val="22"/>
        </w:rPr>
        <w:t>Authority</w:t>
      </w:r>
      <w:r w:rsidRPr="005A489D">
        <w:rPr>
          <w:rFonts w:cs="Arial"/>
          <w:szCs w:val="22"/>
        </w:rPr>
        <w:t xml:space="preserve"> a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on the terms set out in Paragraph </w:t>
      </w:r>
      <w:r w:rsidR="00B62ED7" w:rsidRPr="005A489D">
        <w:rPr>
          <w:rFonts w:cs="Arial"/>
          <w:szCs w:val="22"/>
        </w:rPr>
        <w:fldChar w:fldCharType="begin"/>
      </w:r>
      <w:r w:rsidR="00B62ED7" w:rsidRPr="005A489D">
        <w:rPr>
          <w:rFonts w:cs="Arial"/>
          <w:szCs w:val="22"/>
        </w:rPr>
        <w:instrText xml:space="preserve"> REF _Ref103723501 \r \h </w:instrText>
      </w:r>
      <w:r w:rsidR="005A489D">
        <w:rPr>
          <w:rFonts w:cs="Arial"/>
          <w:szCs w:val="22"/>
        </w:rPr>
        <w:instrText xml:space="preserve"> \* MERGEFORMAT </w:instrText>
      </w:r>
      <w:r w:rsidR="00B62ED7" w:rsidRPr="005A489D">
        <w:rPr>
          <w:rFonts w:cs="Arial"/>
          <w:szCs w:val="22"/>
        </w:rPr>
      </w:r>
      <w:r w:rsidR="00B62ED7" w:rsidRPr="005A489D">
        <w:rPr>
          <w:rFonts w:cs="Arial"/>
          <w:szCs w:val="22"/>
        </w:rPr>
        <w:fldChar w:fldCharType="separate"/>
      </w:r>
      <w:r w:rsidR="00B62ED7" w:rsidRPr="005A489D">
        <w:rPr>
          <w:rFonts w:cs="Arial"/>
          <w:szCs w:val="22"/>
        </w:rPr>
        <w:t>24.10.2</w:t>
      </w:r>
      <w:r w:rsidR="00B62ED7" w:rsidRPr="005A489D">
        <w:rPr>
          <w:rFonts w:cs="Arial"/>
          <w:szCs w:val="22"/>
        </w:rPr>
        <w:fldChar w:fldCharType="end"/>
      </w:r>
      <w:r w:rsidRPr="005A489D">
        <w:rPr>
          <w:rFonts w:cs="Arial"/>
          <w:szCs w:val="22"/>
        </w:rPr>
        <w:t>.</w:t>
      </w:r>
    </w:p>
    <w:p w14:paraId="7857FD99" w14:textId="428C2D84" w:rsidR="00A97802" w:rsidRPr="005A489D" w:rsidRDefault="00A97802" w:rsidP="00A97802">
      <w:pPr>
        <w:pStyle w:val="SP3"/>
        <w:rPr>
          <w:rFonts w:cs="Arial"/>
          <w:szCs w:val="22"/>
        </w:rPr>
      </w:pPr>
      <w:bookmarkStart w:id="382" w:name="_Ref103723501"/>
      <w:r w:rsidRPr="005A489D">
        <w:rPr>
          <w:rFonts w:cs="Arial"/>
          <w:szCs w:val="22"/>
        </w:rPr>
        <w:t xml:space="preserve">The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granted by the </w:t>
      </w:r>
      <w:r w:rsidR="003514AD" w:rsidRPr="005A489D">
        <w:rPr>
          <w:rFonts w:cs="Arial"/>
          <w:szCs w:val="22"/>
        </w:rPr>
        <w:t>Contractor</w:t>
      </w:r>
      <w:r w:rsidRPr="005A489D">
        <w:rPr>
          <w:rFonts w:cs="Arial"/>
          <w:szCs w:val="22"/>
        </w:rPr>
        <w:t xml:space="preserve"> to the </w:t>
      </w:r>
      <w:r w:rsidR="003514AD" w:rsidRPr="005A489D">
        <w:rPr>
          <w:rFonts w:cs="Arial"/>
          <w:szCs w:val="22"/>
        </w:rPr>
        <w:t>Authority</w:t>
      </w:r>
      <w:r w:rsidRPr="005A489D">
        <w:rPr>
          <w:rFonts w:cs="Arial"/>
          <w:szCs w:val="22"/>
        </w:rPr>
        <w:t xml:space="preserve"> is a non-exclusive, perpetual, royalty-free, irrevocable, transferable, worldwide licence to use, change and sub-license any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which is reasonably required by the </w:t>
      </w:r>
      <w:r w:rsidR="003514AD" w:rsidRPr="005A489D">
        <w:rPr>
          <w:rFonts w:cs="Arial"/>
          <w:szCs w:val="22"/>
        </w:rPr>
        <w:t>Authority</w:t>
      </w:r>
      <w:r w:rsidRPr="005A489D">
        <w:rPr>
          <w:rFonts w:cs="Arial"/>
          <w:szCs w:val="22"/>
        </w:rPr>
        <w:t xml:space="preserve"> to enable it:</w:t>
      </w:r>
      <w:bookmarkEnd w:id="382"/>
    </w:p>
    <w:p w14:paraId="62A8D210" w14:textId="3C343B35" w:rsidR="00A97802" w:rsidRPr="005A489D" w:rsidRDefault="00A97802" w:rsidP="00A97802">
      <w:pPr>
        <w:pStyle w:val="SP4"/>
        <w:rPr>
          <w:rFonts w:cs="Arial"/>
          <w:szCs w:val="22"/>
        </w:rPr>
      </w:pPr>
      <w:r w:rsidRPr="005A489D">
        <w:rPr>
          <w:rFonts w:cs="Arial"/>
          <w:szCs w:val="22"/>
        </w:rPr>
        <w:t xml:space="preserve">or any End User to use and receive the </w:t>
      </w:r>
      <w:r w:rsidR="00166CB6" w:rsidRPr="005A489D">
        <w:rPr>
          <w:rFonts w:cs="Arial"/>
          <w:szCs w:val="22"/>
        </w:rPr>
        <w:t>Services</w:t>
      </w:r>
      <w:r w:rsidRPr="005A489D">
        <w:rPr>
          <w:rFonts w:cs="Arial"/>
          <w:szCs w:val="22"/>
        </w:rPr>
        <w:t>; or</w:t>
      </w:r>
    </w:p>
    <w:p w14:paraId="018F96D8" w14:textId="77777777" w:rsidR="00A97802" w:rsidRPr="005A489D" w:rsidRDefault="00A97802" w:rsidP="00A97802">
      <w:pPr>
        <w:pStyle w:val="SP4"/>
        <w:rPr>
          <w:rFonts w:cs="Arial"/>
          <w:szCs w:val="22"/>
        </w:rPr>
      </w:pPr>
      <w:r w:rsidRPr="005A489D">
        <w:rPr>
          <w:rFonts w:cs="Arial"/>
          <w:szCs w:val="22"/>
        </w:rPr>
        <w:t>to use, sub-licence or commercially exploit the New IPR and New IPR Items,</w:t>
      </w:r>
    </w:p>
    <w:p w14:paraId="7C9A8693" w14:textId="60A8EC17" w:rsidR="00A97802" w:rsidRPr="005A489D" w:rsidRDefault="00A97802" w:rsidP="00A97802">
      <w:pPr>
        <w:keepNext/>
        <w:keepLines/>
        <w:pBdr>
          <w:top w:val="nil"/>
          <w:left w:val="nil"/>
          <w:bottom w:val="nil"/>
          <w:right w:val="nil"/>
          <w:between w:val="nil"/>
        </w:pBdr>
        <w:tabs>
          <w:tab w:val="left" w:pos="142"/>
        </w:tabs>
        <w:spacing w:before="120"/>
        <w:ind w:left="1656"/>
        <w:rPr>
          <w:rFonts w:cs="Arial"/>
          <w:sz w:val="22"/>
          <w:szCs w:val="22"/>
        </w:rPr>
      </w:pPr>
      <w:r w:rsidRPr="005A489D">
        <w:rPr>
          <w:rFonts w:cs="Arial"/>
          <w:sz w:val="22"/>
          <w:szCs w:val="22"/>
        </w:rPr>
        <w:t xml:space="preserve">for any purpose relating to the exercise of the </w:t>
      </w:r>
      <w:r w:rsidR="003514AD" w:rsidRPr="005A489D">
        <w:rPr>
          <w:rFonts w:cs="Arial"/>
          <w:sz w:val="22"/>
          <w:szCs w:val="22"/>
        </w:rPr>
        <w:t>Authority</w:t>
      </w:r>
      <w:r w:rsidRPr="005A489D">
        <w:rPr>
          <w:rFonts w:cs="Arial"/>
          <w:sz w:val="22"/>
          <w:szCs w:val="22"/>
        </w:rPr>
        <w:t xml:space="preserve">’s (or, if the </w:t>
      </w:r>
      <w:r w:rsidR="003514AD" w:rsidRPr="005A489D">
        <w:rPr>
          <w:rFonts w:cs="Arial"/>
          <w:sz w:val="22"/>
          <w:szCs w:val="22"/>
        </w:rPr>
        <w:t>Authority</w:t>
      </w:r>
      <w:r w:rsidRPr="005A489D">
        <w:rPr>
          <w:rFonts w:cs="Arial"/>
          <w:sz w:val="22"/>
          <w:szCs w:val="22"/>
        </w:rPr>
        <w:t xml:space="preserve"> is a Public Sector Body, any other Public Sector Body’s) business or function.</w:t>
      </w:r>
    </w:p>
    <w:p w14:paraId="4F29B8C1" w14:textId="7A17D098" w:rsidR="00A97802" w:rsidRPr="005A489D" w:rsidRDefault="00A97802" w:rsidP="0020359A">
      <w:pPr>
        <w:pStyle w:val="SP2"/>
        <w:rPr>
          <w:b/>
          <w:bCs/>
          <w:szCs w:val="22"/>
        </w:rPr>
      </w:pPr>
      <w:r w:rsidRPr="005A489D">
        <w:rPr>
          <w:b/>
          <w:bCs/>
          <w:szCs w:val="22"/>
        </w:rPr>
        <w:t xml:space="preserve">Licences granted by the </w:t>
      </w:r>
      <w:r w:rsidR="003514AD" w:rsidRPr="005A489D">
        <w:rPr>
          <w:b/>
          <w:bCs/>
          <w:szCs w:val="22"/>
        </w:rPr>
        <w:t>Authority</w:t>
      </w:r>
      <w:r w:rsidRPr="005A489D">
        <w:rPr>
          <w:b/>
          <w:bCs/>
          <w:szCs w:val="22"/>
        </w:rPr>
        <w:t xml:space="preserve"> and New IPR</w:t>
      </w:r>
    </w:p>
    <w:p w14:paraId="0EA1932A" w14:textId="1FEBDBA2" w:rsidR="00A97802" w:rsidRPr="005A489D" w:rsidRDefault="00A97802" w:rsidP="00A97802">
      <w:pPr>
        <w:pStyle w:val="SP3"/>
        <w:rPr>
          <w:rFonts w:cs="Arial"/>
          <w:szCs w:val="22"/>
        </w:rPr>
      </w:pPr>
      <w:r w:rsidRPr="005A489D">
        <w:rPr>
          <w:rFonts w:cs="Arial"/>
          <w:szCs w:val="22"/>
        </w:rPr>
        <w:t xml:space="preserve">Any New IPR created under the Contract is owned by the </w:t>
      </w:r>
      <w:r w:rsidR="003514AD" w:rsidRPr="005A489D">
        <w:rPr>
          <w:rFonts w:cs="Arial"/>
          <w:szCs w:val="22"/>
        </w:rPr>
        <w:t>Contractor</w:t>
      </w:r>
      <w:r w:rsidRPr="005A489D">
        <w:rPr>
          <w:rFonts w:cs="Arial"/>
          <w:szCs w:val="22"/>
        </w:rPr>
        <w:t xml:space="preserve">. The </w:t>
      </w:r>
      <w:r w:rsidR="003514AD" w:rsidRPr="005A489D">
        <w:rPr>
          <w:rFonts w:cs="Arial"/>
          <w:szCs w:val="22"/>
        </w:rPr>
        <w:t>Authority</w:t>
      </w:r>
      <w:r w:rsidRPr="005A489D">
        <w:rPr>
          <w:rFonts w:cs="Arial"/>
          <w:szCs w:val="22"/>
        </w:rPr>
        <w:t xml:space="preserve"> gives the </w:t>
      </w:r>
      <w:r w:rsidR="003514AD" w:rsidRPr="005A489D">
        <w:rPr>
          <w:rFonts w:cs="Arial"/>
          <w:szCs w:val="22"/>
        </w:rPr>
        <w:t>Contractor</w:t>
      </w:r>
      <w:r w:rsidRPr="005A489D">
        <w:rPr>
          <w:rFonts w:cs="Arial"/>
          <w:szCs w:val="22"/>
        </w:rPr>
        <w:t xml:space="preserve"> a licence to use any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for the purpose of fulfilling its obligations during the </w:t>
      </w:r>
      <w:r w:rsidR="000262E0" w:rsidRPr="005A489D">
        <w:rPr>
          <w:rFonts w:cs="Arial"/>
          <w:szCs w:val="22"/>
        </w:rPr>
        <w:t>Term</w:t>
      </w:r>
      <w:r w:rsidRPr="005A489D">
        <w:rPr>
          <w:rFonts w:cs="Arial"/>
          <w:szCs w:val="22"/>
        </w:rPr>
        <w:t>.</w:t>
      </w:r>
    </w:p>
    <w:p w14:paraId="67977DEF" w14:textId="77777777" w:rsidR="00A97802" w:rsidRPr="005A489D" w:rsidRDefault="00A97802" w:rsidP="00A97802">
      <w:pPr>
        <w:pStyle w:val="SP3"/>
        <w:rPr>
          <w:rFonts w:cs="Arial"/>
          <w:szCs w:val="22"/>
        </w:rPr>
      </w:pPr>
      <w:r w:rsidRPr="005A489D">
        <w:rPr>
          <w:rFonts w:cs="Arial"/>
          <w:szCs w:val="22"/>
        </w:rPr>
        <w:t>Where a Party acquires ownership of IPR incorrectly under this Contract it must do everything reasonably necessary to complete a transfer assigning them in writing to the other Party on request and at its own cost.</w:t>
      </w:r>
    </w:p>
    <w:p w14:paraId="39C72532" w14:textId="6831F388" w:rsidR="00A97802" w:rsidRPr="005A489D" w:rsidRDefault="00A97802" w:rsidP="00A97802">
      <w:pPr>
        <w:pStyle w:val="SP3"/>
        <w:rPr>
          <w:rFonts w:cs="Arial"/>
          <w:szCs w:val="22"/>
        </w:rPr>
      </w:pPr>
      <w:r w:rsidRPr="005A489D">
        <w:rPr>
          <w:rFonts w:cs="Arial"/>
          <w:szCs w:val="22"/>
        </w:rPr>
        <w:t xml:space="preserve">Unless otherwise agreed in writing, the </w:t>
      </w:r>
      <w:r w:rsidR="003514AD" w:rsidRPr="005A489D">
        <w:rPr>
          <w:rFonts w:cs="Arial"/>
          <w:szCs w:val="22"/>
        </w:rPr>
        <w:t>Contractor</w:t>
      </w:r>
      <w:r w:rsidRPr="005A489D">
        <w:rPr>
          <w:rFonts w:cs="Arial"/>
          <w:szCs w:val="22"/>
        </w:rPr>
        <w:t xml:space="preserve"> and the </w:t>
      </w:r>
      <w:r w:rsidR="003514AD" w:rsidRPr="005A489D">
        <w:rPr>
          <w:rFonts w:cs="Arial"/>
          <w:szCs w:val="22"/>
        </w:rPr>
        <w:t>Authority</w:t>
      </w:r>
      <w:r w:rsidRPr="005A489D">
        <w:rPr>
          <w:rFonts w:cs="Arial"/>
          <w:szCs w:val="22"/>
        </w:rPr>
        <w:t xml:space="preserve"> will record any New IPR in the table at Annex 1 to </w:t>
      </w:r>
      <w:r w:rsidR="00B62ED7" w:rsidRPr="005A489D">
        <w:rPr>
          <w:rFonts w:cs="Arial"/>
          <w:szCs w:val="22"/>
        </w:rPr>
        <w:t>this clause 24</w:t>
      </w:r>
      <w:r w:rsidRPr="005A489D">
        <w:rPr>
          <w:rFonts w:cs="Arial"/>
          <w:szCs w:val="22"/>
        </w:rPr>
        <w:t xml:space="preserve"> and keep this updated throughout the </w:t>
      </w:r>
      <w:r w:rsidR="000262E0" w:rsidRPr="005A489D">
        <w:rPr>
          <w:rFonts w:cs="Arial"/>
          <w:szCs w:val="22"/>
        </w:rPr>
        <w:t>Term</w:t>
      </w:r>
      <w:r w:rsidRPr="005A489D">
        <w:rPr>
          <w:rFonts w:cs="Arial"/>
          <w:szCs w:val="22"/>
        </w:rPr>
        <w:t xml:space="preserve">. </w:t>
      </w:r>
    </w:p>
    <w:p w14:paraId="27EAD42B" w14:textId="6CDD4FDC" w:rsidR="00A97802" w:rsidRPr="005A489D" w:rsidRDefault="00A97802" w:rsidP="00A97802">
      <w:pPr>
        <w:pStyle w:val="SP3"/>
        <w:rPr>
          <w:rFonts w:cs="Arial"/>
          <w:szCs w:val="22"/>
        </w:rPr>
      </w:pPr>
      <w:bookmarkStart w:id="383" w:name="_Ref103723574"/>
      <w:r w:rsidRPr="005A489D">
        <w:rPr>
          <w:rFonts w:cs="Arial"/>
          <w:szCs w:val="22"/>
        </w:rPr>
        <w:t xml:space="preserve">The </w:t>
      </w:r>
      <w:r w:rsidR="003514AD" w:rsidRPr="005A489D">
        <w:rPr>
          <w:rFonts w:cs="Arial"/>
          <w:szCs w:val="22"/>
        </w:rPr>
        <w:t>Contractor</w:t>
      </w:r>
      <w:r w:rsidRPr="005A489D">
        <w:rPr>
          <w:rFonts w:cs="Arial"/>
          <w:szCs w:val="22"/>
        </w:rPr>
        <w:t xml:space="preserve"> hereby grants the </w:t>
      </w:r>
      <w:r w:rsidR="003514AD" w:rsidRPr="005A489D">
        <w:rPr>
          <w:rFonts w:cs="Arial"/>
          <w:szCs w:val="22"/>
        </w:rPr>
        <w:t>Authority</w:t>
      </w:r>
      <w:r w:rsidRPr="005A489D">
        <w:rPr>
          <w:rFonts w:cs="Arial"/>
          <w:szCs w:val="22"/>
        </w:rPr>
        <w:t xml:space="preserve"> a licence to the New IPR on the terms set out in Paragraph</w:t>
      </w:r>
      <w:r w:rsidR="00B62ED7" w:rsidRPr="005A489D">
        <w:rPr>
          <w:rFonts w:cs="Arial"/>
          <w:szCs w:val="22"/>
        </w:rPr>
        <w:t xml:space="preserve"> </w:t>
      </w:r>
      <w:r w:rsidR="00B62ED7" w:rsidRPr="005A489D">
        <w:rPr>
          <w:rFonts w:cs="Arial"/>
          <w:szCs w:val="22"/>
        </w:rPr>
        <w:fldChar w:fldCharType="begin"/>
      </w:r>
      <w:r w:rsidR="00B62ED7" w:rsidRPr="005A489D">
        <w:rPr>
          <w:rFonts w:cs="Arial"/>
          <w:szCs w:val="22"/>
        </w:rPr>
        <w:instrText xml:space="preserve"> REF _Ref103723559 \r \h </w:instrText>
      </w:r>
      <w:r w:rsidR="005A489D">
        <w:rPr>
          <w:rFonts w:cs="Arial"/>
          <w:szCs w:val="22"/>
        </w:rPr>
        <w:instrText xml:space="preserve"> \* MERGEFORMAT </w:instrText>
      </w:r>
      <w:r w:rsidR="00B62ED7" w:rsidRPr="005A489D">
        <w:rPr>
          <w:rFonts w:cs="Arial"/>
          <w:szCs w:val="22"/>
        </w:rPr>
      </w:r>
      <w:r w:rsidR="00B62ED7" w:rsidRPr="005A489D">
        <w:rPr>
          <w:rFonts w:cs="Arial"/>
          <w:szCs w:val="22"/>
        </w:rPr>
        <w:fldChar w:fldCharType="separate"/>
      </w:r>
      <w:r w:rsidR="00B62ED7" w:rsidRPr="005A489D">
        <w:rPr>
          <w:rFonts w:cs="Arial"/>
          <w:szCs w:val="22"/>
        </w:rPr>
        <w:t>24.11.5</w:t>
      </w:r>
      <w:r w:rsidR="00B62ED7" w:rsidRPr="005A489D">
        <w:rPr>
          <w:rFonts w:cs="Arial"/>
          <w:szCs w:val="22"/>
        </w:rPr>
        <w:fldChar w:fldCharType="end"/>
      </w:r>
      <w:r w:rsidRPr="005A489D">
        <w:rPr>
          <w:rFonts w:cs="Arial"/>
          <w:szCs w:val="22"/>
        </w:rPr>
        <w:t>.</w:t>
      </w:r>
      <w:bookmarkEnd w:id="383"/>
    </w:p>
    <w:p w14:paraId="76DA49C3" w14:textId="014DA4FC" w:rsidR="00A97802" w:rsidRPr="005A489D" w:rsidRDefault="00A97802" w:rsidP="00A97802">
      <w:pPr>
        <w:pStyle w:val="SP3"/>
        <w:rPr>
          <w:rFonts w:cs="Arial"/>
          <w:szCs w:val="22"/>
        </w:rPr>
      </w:pPr>
      <w:bookmarkStart w:id="384" w:name="_Ref103723559"/>
      <w:r w:rsidRPr="005A489D">
        <w:rPr>
          <w:rFonts w:cs="Arial"/>
          <w:szCs w:val="22"/>
        </w:rPr>
        <w:t xml:space="preserve">The licence granted by the </w:t>
      </w:r>
      <w:r w:rsidR="003514AD" w:rsidRPr="005A489D">
        <w:rPr>
          <w:rFonts w:cs="Arial"/>
          <w:szCs w:val="22"/>
        </w:rPr>
        <w:t>Contractor</w:t>
      </w:r>
      <w:r w:rsidRPr="005A489D">
        <w:rPr>
          <w:rFonts w:cs="Arial"/>
          <w:szCs w:val="22"/>
        </w:rPr>
        <w:t xml:space="preserve"> to the </w:t>
      </w:r>
      <w:r w:rsidR="003514AD" w:rsidRPr="005A489D">
        <w:rPr>
          <w:rFonts w:cs="Arial"/>
          <w:szCs w:val="22"/>
        </w:rPr>
        <w:t>Authority</w:t>
      </w:r>
      <w:r w:rsidRPr="005A489D">
        <w:rPr>
          <w:rFonts w:cs="Arial"/>
          <w:szCs w:val="22"/>
        </w:rPr>
        <w:t xml:space="preserve"> pursuant to clause </w:t>
      </w:r>
      <w:r w:rsidR="00B62ED7" w:rsidRPr="005A489D">
        <w:rPr>
          <w:rFonts w:cs="Arial"/>
          <w:szCs w:val="22"/>
        </w:rPr>
        <w:fldChar w:fldCharType="begin"/>
      </w:r>
      <w:r w:rsidR="00B62ED7" w:rsidRPr="005A489D">
        <w:rPr>
          <w:rFonts w:cs="Arial"/>
          <w:szCs w:val="22"/>
        </w:rPr>
        <w:instrText xml:space="preserve"> REF _Ref103723574 \r \h </w:instrText>
      </w:r>
      <w:r w:rsidR="005A489D">
        <w:rPr>
          <w:rFonts w:cs="Arial"/>
          <w:szCs w:val="22"/>
        </w:rPr>
        <w:instrText xml:space="preserve"> \* MERGEFORMAT </w:instrText>
      </w:r>
      <w:r w:rsidR="00B62ED7" w:rsidRPr="005A489D">
        <w:rPr>
          <w:rFonts w:cs="Arial"/>
          <w:szCs w:val="22"/>
        </w:rPr>
      </w:r>
      <w:r w:rsidR="00B62ED7" w:rsidRPr="005A489D">
        <w:rPr>
          <w:rFonts w:cs="Arial"/>
          <w:szCs w:val="22"/>
        </w:rPr>
        <w:fldChar w:fldCharType="separate"/>
      </w:r>
      <w:r w:rsidR="00B62ED7" w:rsidRPr="005A489D">
        <w:rPr>
          <w:rFonts w:cs="Arial"/>
          <w:szCs w:val="22"/>
        </w:rPr>
        <w:t>24.11.4</w:t>
      </w:r>
      <w:r w:rsidR="00B62ED7" w:rsidRPr="005A489D">
        <w:rPr>
          <w:rFonts w:cs="Arial"/>
          <w:szCs w:val="22"/>
        </w:rPr>
        <w:fldChar w:fldCharType="end"/>
      </w:r>
      <w:r w:rsidRPr="005A489D">
        <w:rPr>
          <w:rFonts w:cs="Arial"/>
          <w:szCs w:val="22"/>
        </w:rPr>
        <w:t xml:space="preserve"> is a non-exclusive, perpetual, royalty-free, irrevocable, transferable, worldwide licence to use, change and sub-license any New IPR which is reasonably required by the </w:t>
      </w:r>
      <w:r w:rsidR="003514AD" w:rsidRPr="005A489D">
        <w:rPr>
          <w:rFonts w:cs="Arial"/>
          <w:szCs w:val="22"/>
        </w:rPr>
        <w:t>Authority</w:t>
      </w:r>
      <w:r w:rsidRPr="005A489D">
        <w:rPr>
          <w:rFonts w:cs="Arial"/>
          <w:szCs w:val="22"/>
        </w:rPr>
        <w:t xml:space="preserve"> to enable it or any End User to use and receive the </w:t>
      </w:r>
      <w:bookmarkEnd w:id="384"/>
      <w:r w:rsidR="00166CB6" w:rsidRPr="005A489D">
        <w:rPr>
          <w:rFonts w:cs="Arial"/>
          <w:szCs w:val="22"/>
        </w:rPr>
        <w:t>Services</w:t>
      </w:r>
    </w:p>
    <w:p w14:paraId="2F4CBD5F" w14:textId="23E4CE69" w:rsidR="00A97802" w:rsidRPr="005A489D" w:rsidRDefault="00A97802" w:rsidP="0020359A">
      <w:pPr>
        <w:pStyle w:val="SP2"/>
        <w:rPr>
          <w:b/>
          <w:bCs/>
          <w:szCs w:val="22"/>
        </w:rPr>
      </w:pPr>
      <w:bookmarkStart w:id="385" w:name="_Ref103723763"/>
      <w:r w:rsidRPr="005A489D">
        <w:rPr>
          <w:b/>
          <w:bCs/>
          <w:szCs w:val="22"/>
        </w:rPr>
        <w:t>Third Party IPR</w:t>
      </w:r>
      <w:bookmarkEnd w:id="385"/>
    </w:p>
    <w:p w14:paraId="2E099EFC" w14:textId="74249218" w:rsidR="00A97802" w:rsidRPr="005A489D" w:rsidRDefault="00A97802" w:rsidP="00A97802">
      <w:pPr>
        <w:pStyle w:val="SP3"/>
        <w:rPr>
          <w:rFonts w:cs="Arial"/>
          <w:szCs w:val="22"/>
        </w:rPr>
      </w:pPr>
      <w:r w:rsidRPr="005A489D">
        <w:rPr>
          <w:rFonts w:cs="Arial"/>
          <w:szCs w:val="22"/>
        </w:rPr>
        <w:lastRenderedPageBreak/>
        <w:t xml:space="preserve">The </w:t>
      </w:r>
      <w:r w:rsidR="003514AD" w:rsidRPr="005A489D">
        <w:rPr>
          <w:rFonts w:cs="Arial"/>
          <w:szCs w:val="22"/>
        </w:rPr>
        <w:t>Contractor</w:t>
      </w:r>
      <w:r w:rsidRPr="005A489D">
        <w:rPr>
          <w:rFonts w:cs="Arial"/>
          <w:szCs w:val="22"/>
        </w:rPr>
        <w:t xml:space="preserve"> shall not use in the delivery of the </w:t>
      </w:r>
      <w:r w:rsidR="00166CB6" w:rsidRPr="005A489D">
        <w:rPr>
          <w:rFonts w:cs="Arial"/>
          <w:szCs w:val="22"/>
        </w:rPr>
        <w:t>Services</w:t>
      </w:r>
      <w:r w:rsidRPr="005A489D">
        <w:rPr>
          <w:rFonts w:cs="Arial"/>
          <w:szCs w:val="22"/>
        </w:rPr>
        <w:t xml:space="preserve"> any Third Party IPR unless </w:t>
      </w:r>
      <w:r w:rsidR="00D647B1">
        <w:rPr>
          <w:rFonts w:cs="Arial"/>
          <w:szCs w:val="22"/>
        </w:rPr>
        <w:t>Prior written consent of the Authority</w:t>
      </w:r>
      <w:r w:rsidRPr="005A489D">
        <w:rPr>
          <w:rFonts w:cs="Arial"/>
          <w:szCs w:val="22"/>
        </w:rPr>
        <w:t xml:space="preserve"> is granted by the </w:t>
      </w:r>
      <w:r w:rsidR="003514AD" w:rsidRPr="005A489D">
        <w:rPr>
          <w:rFonts w:cs="Arial"/>
          <w:szCs w:val="22"/>
        </w:rPr>
        <w:t>Authority</w:t>
      </w:r>
      <w:r w:rsidRPr="005A489D">
        <w:rPr>
          <w:rFonts w:cs="Arial"/>
          <w:szCs w:val="22"/>
        </w:rPr>
        <w:t xml:space="preserve"> and it has procured that the owner or an authorised licensor of the relevant Third Party IPR has granted a Third Party IPR Licence on the terms set out in Paragraph </w:t>
      </w:r>
      <w:r w:rsidR="00B62ED7" w:rsidRPr="005A489D">
        <w:rPr>
          <w:rFonts w:cs="Arial"/>
          <w:szCs w:val="22"/>
        </w:rPr>
        <w:fldChar w:fldCharType="begin"/>
      </w:r>
      <w:r w:rsidR="00B62ED7" w:rsidRPr="005A489D">
        <w:rPr>
          <w:rFonts w:cs="Arial"/>
          <w:szCs w:val="22"/>
        </w:rPr>
        <w:instrText xml:space="preserve"> REF _Ref103723599 \r \h </w:instrText>
      </w:r>
      <w:r w:rsidR="005A489D">
        <w:rPr>
          <w:rFonts w:cs="Arial"/>
          <w:szCs w:val="22"/>
        </w:rPr>
        <w:instrText xml:space="preserve"> \* MERGEFORMAT </w:instrText>
      </w:r>
      <w:r w:rsidR="00B62ED7" w:rsidRPr="005A489D">
        <w:rPr>
          <w:rFonts w:cs="Arial"/>
          <w:szCs w:val="22"/>
        </w:rPr>
      </w:r>
      <w:r w:rsidR="00B62ED7" w:rsidRPr="005A489D">
        <w:rPr>
          <w:rFonts w:cs="Arial"/>
          <w:szCs w:val="22"/>
        </w:rPr>
        <w:fldChar w:fldCharType="separate"/>
      </w:r>
      <w:r w:rsidR="00B62ED7" w:rsidRPr="005A489D">
        <w:rPr>
          <w:rFonts w:cs="Arial"/>
          <w:szCs w:val="22"/>
        </w:rPr>
        <w:t>24.12.2</w:t>
      </w:r>
      <w:r w:rsidR="00B62ED7" w:rsidRPr="005A489D">
        <w:rPr>
          <w:rFonts w:cs="Arial"/>
          <w:szCs w:val="22"/>
        </w:rPr>
        <w:fldChar w:fldCharType="end"/>
      </w:r>
      <w:r w:rsidRPr="005A489D">
        <w:rPr>
          <w:rFonts w:cs="Arial"/>
          <w:szCs w:val="22"/>
        </w:rPr>
        <w:fldChar w:fldCharType="begin"/>
      </w:r>
      <w:r w:rsidRPr="005A489D">
        <w:rPr>
          <w:rFonts w:cs="Arial"/>
          <w:szCs w:val="22"/>
        </w:rPr>
        <w:instrText xml:space="preserve"> REF _Ref80892222 \r \h  \* MERGEFORMAT </w:instrText>
      </w:r>
      <w:r w:rsidRPr="005A489D">
        <w:rPr>
          <w:rFonts w:cs="Arial"/>
          <w:szCs w:val="22"/>
        </w:rPr>
      </w:r>
      <w:r w:rsidRPr="005A489D">
        <w:rPr>
          <w:rFonts w:cs="Arial"/>
          <w:szCs w:val="22"/>
        </w:rPr>
        <w:fldChar w:fldCharType="end"/>
      </w:r>
      <w:r w:rsidRPr="005A489D">
        <w:rPr>
          <w:rFonts w:cs="Arial"/>
          <w:szCs w:val="22"/>
        </w:rPr>
        <w:t xml:space="preserve">.  If the </w:t>
      </w:r>
      <w:r w:rsidR="003514AD" w:rsidRPr="005A489D">
        <w:rPr>
          <w:rFonts w:cs="Arial"/>
          <w:szCs w:val="22"/>
        </w:rPr>
        <w:t>Contractor</w:t>
      </w:r>
      <w:r w:rsidRPr="005A489D">
        <w:rPr>
          <w:rFonts w:cs="Arial"/>
          <w:szCs w:val="22"/>
        </w:rPr>
        <w:t xml:space="preserve"> cannot obtain for the </w:t>
      </w:r>
      <w:r w:rsidR="003514AD" w:rsidRPr="005A489D">
        <w:rPr>
          <w:rFonts w:cs="Arial"/>
          <w:szCs w:val="22"/>
        </w:rPr>
        <w:t>Authority</w:t>
      </w:r>
      <w:r w:rsidRPr="005A489D">
        <w:rPr>
          <w:rFonts w:cs="Arial"/>
          <w:szCs w:val="22"/>
        </w:rPr>
        <w:t xml:space="preserve"> a licence on the terms set out in Paragraph </w:t>
      </w:r>
      <w:r w:rsidR="00B62ED7" w:rsidRPr="005A489D">
        <w:rPr>
          <w:rFonts w:cs="Arial"/>
          <w:szCs w:val="22"/>
        </w:rPr>
        <w:fldChar w:fldCharType="begin"/>
      </w:r>
      <w:r w:rsidR="00B62ED7" w:rsidRPr="005A489D">
        <w:rPr>
          <w:rFonts w:cs="Arial"/>
          <w:szCs w:val="22"/>
        </w:rPr>
        <w:instrText xml:space="preserve"> REF _Ref103723599 \r \h </w:instrText>
      </w:r>
      <w:r w:rsidR="005A489D">
        <w:rPr>
          <w:rFonts w:cs="Arial"/>
          <w:szCs w:val="22"/>
        </w:rPr>
        <w:instrText xml:space="preserve"> \* MERGEFORMAT </w:instrText>
      </w:r>
      <w:r w:rsidR="00B62ED7" w:rsidRPr="005A489D">
        <w:rPr>
          <w:rFonts w:cs="Arial"/>
          <w:szCs w:val="22"/>
        </w:rPr>
      </w:r>
      <w:r w:rsidR="00B62ED7" w:rsidRPr="005A489D">
        <w:rPr>
          <w:rFonts w:cs="Arial"/>
          <w:szCs w:val="22"/>
        </w:rPr>
        <w:fldChar w:fldCharType="separate"/>
      </w:r>
      <w:r w:rsidR="00B62ED7" w:rsidRPr="005A489D">
        <w:rPr>
          <w:rFonts w:cs="Arial"/>
          <w:szCs w:val="22"/>
        </w:rPr>
        <w:t>24.12.2</w:t>
      </w:r>
      <w:r w:rsidR="00B62ED7" w:rsidRPr="005A489D">
        <w:rPr>
          <w:rFonts w:cs="Arial"/>
          <w:szCs w:val="22"/>
        </w:rPr>
        <w:fldChar w:fldCharType="end"/>
      </w:r>
      <w:r w:rsidRPr="005A489D">
        <w:rPr>
          <w:rFonts w:cs="Arial"/>
          <w:szCs w:val="22"/>
        </w:rPr>
        <w:t xml:space="preserve"> in respect of any Third Party IPR the </w:t>
      </w:r>
      <w:r w:rsidR="003514AD" w:rsidRPr="005A489D">
        <w:rPr>
          <w:rFonts w:cs="Arial"/>
          <w:szCs w:val="22"/>
        </w:rPr>
        <w:t>Contractor</w:t>
      </w:r>
      <w:r w:rsidRPr="005A489D">
        <w:rPr>
          <w:rFonts w:cs="Arial"/>
          <w:szCs w:val="22"/>
        </w:rPr>
        <w:t xml:space="preserve"> shall:</w:t>
      </w:r>
    </w:p>
    <w:p w14:paraId="4224E93C" w14:textId="3D008A9E" w:rsidR="00A97802" w:rsidRPr="005A489D" w:rsidRDefault="00A97802" w:rsidP="00A97802">
      <w:pPr>
        <w:pStyle w:val="SP4"/>
        <w:rPr>
          <w:rFonts w:cs="Arial"/>
          <w:szCs w:val="22"/>
        </w:rPr>
      </w:pPr>
      <w:r w:rsidRPr="005A489D">
        <w:rPr>
          <w:rFonts w:cs="Arial"/>
          <w:szCs w:val="22"/>
        </w:rPr>
        <w:t xml:space="preserve">notify the </w:t>
      </w:r>
      <w:r w:rsidR="003514AD" w:rsidRPr="005A489D">
        <w:rPr>
          <w:rFonts w:cs="Arial"/>
          <w:szCs w:val="22"/>
        </w:rPr>
        <w:t>Authority</w:t>
      </w:r>
      <w:r w:rsidRPr="005A489D">
        <w:rPr>
          <w:rFonts w:cs="Arial"/>
          <w:szCs w:val="22"/>
        </w:rPr>
        <w:t xml:space="preserve"> in writing; and</w:t>
      </w:r>
    </w:p>
    <w:p w14:paraId="1D148BC6" w14:textId="23B94616" w:rsidR="00A97802" w:rsidRPr="005A489D" w:rsidRDefault="00A97802" w:rsidP="00A97802">
      <w:pPr>
        <w:pStyle w:val="SP4"/>
        <w:rPr>
          <w:rFonts w:cs="Arial"/>
          <w:szCs w:val="22"/>
        </w:rPr>
      </w:pPr>
      <w:r w:rsidRPr="005A489D">
        <w:rPr>
          <w:rFonts w:cs="Arial"/>
          <w:szCs w:val="22"/>
        </w:rPr>
        <w:t xml:space="preserve">use the relevant Third Party IPR only if the </w:t>
      </w:r>
      <w:r w:rsidR="003514AD" w:rsidRPr="005A489D">
        <w:rPr>
          <w:rFonts w:cs="Arial"/>
          <w:szCs w:val="22"/>
        </w:rPr>
        <w:t>Authority</w:t>
      </w:r>
      <w:r w:rsidRPr="005A489D">
        <w:rPr>
          <w:rFonts w:cs="Arial"/>
          <w:szCs w:val="22"/>
        </w:rPr>
        <w:t xml:space="preserve"> has provided authorisation in writing, with reference to the acts authorised and the specific IPR involved.  </w:t>
      </w:r>
    </w:p>
    <w:p w14:paraId="3842F0C3" w14:textId="50BDBB2A" w:rsidR="00A97802" w:rsidRPr="005A489D" w:rsidRDefault="00A97802" w:rsidP="00A97802">
      <w:pPr>
        <w:pStyle w:val="SP3"/>
        <w:rPr>
          <w:rFonts w:cs="Arial"/>
          <w:szCs w:val="22"/>
        </w:rPr>
      </w:pPr>
      <w:bookmarkStart w:id="386" w:name="_Ref103723599"/>
      <w:r w:rsidRPr="005A489D">
        <w:rPr>
          <w:rFonts w:cs="Arial"/>
          <w:szCs w:val="22"/>
        </w:rPr>
        <w:t xml:space="preserve">In spite of any other provisions of the Contract and for the avoidance of doubt, award of this Contract by the </w:t>
      </w:r>
      <w:r w:rsidR="003514AD" w:rsidRPr="005A489D">
        <w:rPr>
          <w:rFonts w:cs="Arial"/>
          <w:szCs w:val="22"/>
        </w:rPr>
        <w:t>Authority</w:t>
      </w:r>
      <w:r w:rsidRPr="005A489D">
        <w:rPr>
          <w:rFonts w:cs="Arial"/>
          <w:szCs w:val="22"/>
        </w:rPr>
        <w:t xml:space="preserve"> and the ordering of any </w:t>
      </w:r>
      <w:r w:rsidR="00C32897">
        <w:rPr>
          <w:rFonts w:cs="Arial"/>
          <w:szCs w:val="22"/>
        </w:rPr>
        <w:t>Services</w:t>
      </w:r>
      <w:r w:rsidRPr="005A489D">
        <w:rPr>
          <w:rFonts w:cs="Arial"/>
          <w:szCs w:val="22"/>
        </w:rPr>
        <w:t xml:space="preserve"> under it does not constitute an authorisation by the Crown under Sections 55 and 56 of the Patents Act 1977 Section 12 of the Registered Designs Act 1949 or Sections 240 – 243 of the Copyright, Designs and Patents Act 1988.</w:t>
      </w:r>
      <w:bookmarkEnd w:id="386"/>
    </w:p>
    <w:p w14:paraId="7B1B4DC4" w14:textId="1AC9FD5B" w:rsidR="00A97802" w:rsidRPr="005A489D" w:rsidRDefault="00A97802" w:rsidP="00A97802">
      <w:pPr>
        <w:pStyle w:val="SP3"/>
        <w:rPr>
          <w:rFonts w:cs="Arial"/>
          <w:szCs w:val="22"/>
        </w:rPr>
      </w:pPr>
      <w:r w:rsidRPr="005A489D">
        <w:rPr>
          <w:rFonts w:cs="Arial"/>
          <w:szCs w:val="22"/>
        </w:rPr>
        <w:t xml:space="preserve">The Third Party IPR Licence granted to the </w:t>
      </w:r>
      <w:r w:rsidR="003514AD" w:rsidRPr="005A489D">
        <w:rPr>
          <w:rFonts w:cs="Arial"/>
          <w:szCs w:val="22"/>
        </w:rPr>
        <w:t>Authority</w:t>
      </w:r>
      <w:r w:rsidRPr="005A489D">
        <w:rPr>
          <w:rFonts w:cs="Arial"/>
          <w:szCs w:val="22"/>
        </w:rPr>
        <w:t xml:space="preserve"> shall be a non-exclusive, perpetual, royalty-free, irrevocable, transferable, worldwide licence to use, change and sub-licence any Third Party IPR which is reasonably required by the </w:t>
      </w:r>
      <w:r w:rsidR="003514AD" w:rsidRPr="005A489D">
        <w:rPr>
          <w:rFonts w:cs="Arial"/>
          <w:szCs w:val="22"/>
        </w:rPr>
        <w:t>Authority</w:t>
      </w:r>
      <w:r w:rsidRPr="005A489D">
        <w:rPr>
          <w:rFonts w:cs="Arial"/>
          <w:szCs w:val="22"/>
        </w:rPr>
        <w:t xml:space="preserve"> to enable it or any End User to receive and use the </w:t>
      </w:r>
      <w:r w:rsidR="00166CB6" w:rsidRPr="005A489D">
        <w:rPr>
          <w:rFonts w:cs="Arial"/>
          <w:szCs w:val="22"/>
        </w:rPr>
        <w:t>Services</w:t>
      </w:r>
      <w:r w:rsidRPr="005A489D">
        <w:rPr>
          <w:rFonts w:cs="Arial"/>
          <w:szCs w:val="22"/>
        </w:rPr>
        <w:t xml:space="preserve"> and make use of the deliverables provided by a Replacement </w:t>
      </w:r>
      <w:r w:rsidR="003514AD" w:rsidRPr="005A489D">
        <w:rPr>
          <w:rFonts w:cs="Arial"/>
          <w:szCs w:val="22"/>
        </w:rPr>
        <w:t>Contractor</w:t>
      </w:r>
      <w:r w:rsidRPr="005A489D">
        <w:rPr>
          <w:rFonts w:cs="Arial"/>
          <w:szCs w:val="22"/>
        </w:rPr>
        <w:t>.</w:t>
      </w:r>
    </w:p>
    <w:p w14:paraId="61834BBE" w14:textId="615A38FF" w:rsidR="00A97802" w:rsidRPr="005A489D" w:rsidRDefault="00A97802" w:rsidP="0020359A">
      <w:pPr>
        <w:pStyle w:val="SP2"/>
        <w:rPr>
          <w:b/>
          <w:bCs/>
          <w:szCs w:val="22"/>
        </w:rPr>
      </w:pPr>
      <w:r w:rsidRPr="005A489D">
        <w:rPr>
          <w:b/>
          <w:bCs/>
          <w:szCs w:val="22"/>
        </w:rPr>
        <w:t>Termination of licences</w:t>
      </w:r>
    </w:p>
    <w:p w14:paraId="04FD9577" w14:textId="0DAFA897" w:rsidR="00A97802" w:rsidRPr="005A489D" w:rsidRDefault="00A97802" w:rsidP="00A97802">
      <w:pPr>
        <w:pStyle w:val="SP3"/>
        <w:rPr>
          <w:rFonts w:cs="Arial"/>
          <w:szCs w:val="22"/>
        </w:rPr>
      </w:pPr>
      <w:r w:rsidRPr="005A489D">
        <w:rPr>
          <w:rFonts w:cs="Arial"/>
          <w:szCs w:val="22"/>
        </w:rPr>
        <w:t xml:space="preserve">The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granted pursuant to Paragraph </w:t>
      </w:r>
      <w:r w:rsidR="00B62ED7" w:rsidRPr="005A489D">
        <w:rPr>
          <w:rFonts w:cs="Arial"/>
          <w:szCs w:val="22"/>
        </w:rPr>
        <w:fldChar w:fldCharType="begin"/>
      </w:r>
      <w:r w:rsidR="00B62ED7" w:rsidRPr="005A489D">
        <w:rPr>
          <w:rFonts w:cs="Arial"/>
          <w:szCs w:val="22"/>
        </w:rPr>
        <w:instrText xml:space="preserve"> REF _Ref103723747 \r \h </w:instrText>
      </w:r>
      <w:r w:rsidR="005A489D">
        <w:rPr>
          <w:rFonts w:cs="Arial"/>
          <w:szCs w:val="22"/>
        </w:rPr>
        <w:instrText xml:space="preserve"> \* MERGEFORMAT </w:instrText>
      </w:r>
      <w:r w:rsidR="00B62ED7" w:rsidRPr="005A489D">
        <w:rPr>
          <w:rFonts w:cs="Arial"/>
          <w:szCs w:val="22"/>
        </w:rPr>
      </w:r>
      <w:r w:rsidR="00B62ED7" w:rsidRPr="005A489D">
        <w:rPr>
          <w:rFonts w:cs="Arial"/>
          <w:szCs w:val="22"/>
        </w:rPr>
        <w:fldChar w:fldCharType="separate"/>
      </w:r>
      <w:r w:rsidR="00B62ED7" w:rsidRPr="005A489D">
        <w:rPr>
          <w:rFonts w:cs="Arial"/>
          <w:szCs w:val="22"/>
        </w:rPr>
        <w:t>24.10</w:t>
      </w:r>
      <w:r w:rsidR="00B62ED7" w:rsidRPr="005A489D">
        <w:rPr>
          <w:rFonts w:cs="Arial"/>
          <w:szCs w:val="22"/>
        </w:rPr>
        <w:fldChar w:fldCharType="end"/>
      </w:r>
      <w:r w:rsidRPr="005A489D">
        <w:rPr>
          <w:rFonts w:cs="Arial"/>
          <w:szCs w:val="22"/>
        </w:rPr>
        <w:t xml:space="preserve"> and the Third Party IPR Licence granted pursuant to Paragraph </w:t>
      </w:r>
      <w:r w:rsidR="00B62ED7" w:rsidRPr="005A489D">
        <w:rPr>
          <w:rFonts w:cs="Arial"/>
          <w:szCs w:val="22"/>
        </w:rPr>
        <w:fldChar w:fldCharType="begin"/>
      </w:r>
      <w:r w:rsidR="00B62ED7" w:rsidRPr="005A489D">
        <w:rPr>
          <w:rFonts w:cs="Arial"/>
          <w:szCs w:val="22"/>
        </w:rPr>
        <w:instrText xml:space="preserve"> REF _Ref103723763 \r \h </w:instrText>
      </w:r>
      <w:r w:rsidR="005A489D">
        <w:rPr>
          <w:rFonts w:cs="Arial"/>
          <w:szCs w:val="22"/>
        </w:rPr>
        <w:instrText xml:space="preserve"> \* MERGEFORMAT </w:instrText>
      </w:r>
      <w:r w:rsidR="00B62ED7" w:rsidRPr="005A489D">
        <w:rPr>
          <w:rFonts w:cs="Arial"/>
          <w:szCs w:val="22"/>
        </w:rPr>
      </w:r>
      <w:r w:rsidR="00B62ED7" w:rsidRPr="005A489D">
        <w:rPr>
          <w:rFonts w:cs="Arial"/>
          <w:szCs w:val="22"/>
        </w:rPr>
        <w:fldChar w:fldCharType="separate"/>
      </w:r>
      <w:r w:rsidR="00B62ED7" w:rsidRPr="005A489D">
        <w:rPr>
          <w:rFonts w:cs="Arial"/>
          <w:szCs w:val="22"/>
        </w:rPr>
        <w:t>24.12</w:t>
      </w:r>
      <w:r w:rsidR="00B62ED7" w:rsidRPr="005A489D">
        <w:rPr>
          <w:rFonts w:cs="Arial"/>
          <w:szCs w:val="22"/>
        </w:rPr>
        <w:fldChar w:fldCharType="end"/>
      </w:r>
      <w:r w:rsidRPr="005A489D">
        <w:rPr>
          <w:rFonts w:cs="Arial"/>
          <w:szCs w:val="22"/>
        </w:rPr>
        <w:t xml:space="preserve"> shall survive the Expiry Date and termination of this Contract.</w:t>
      </w:r>
    </w:p>
    <w:p w14:paraId="0F5B96C1" w14:textId="2F89BE72" w:rsidR="00A97802" w:rsidRPr="005A489D" w:rsidRDefault="00A97802" w:rsidP="00A97802">
      <w:pPr>
        <w:pStyle w:val="SP3"/>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shall, if requested by the </w:t>
      </w:r>
      <w:r w:rsidR="003514AD" w:rsidRPr="005A489D">
        <w:rPr>
          <w:rFonts w:cs="Arial"/>
          <w:szCs w:val="22"/>
        </w:rPr>
        <w:t>Authority</w:t>
      </w:r>
      <w:r w:rsidRPr="005A489D">
        <w:rPr>
          <w:rFonts w:cs="Arial"/>
          <w:szCs w:val="22"/>
        </w:rPr>
        <w:t xml:space="preserve"> in accordance with </w:t>
      </w:r>
      <w:r w:rsidR="00461CD6" w:rsidRPr="005A489D">
        <w:rPr>
          <w:rFonts w:cs="Arial"/>
          <w:szCs w:val="22"/>
        </w:rPr>
        <w:fldChar w:fldCharType="begin"/>
      </w:r>
      <w:r w:rsidR="00461CD6" w:rsidRPr="005A489D">
        <w:rPr>
          <w:rFonts w:cs="Arial"/>
          <w:szCs w:val="22"/>
        </w:rPr>
        <w:instrText xml:space="preserve"> REF _Ref54340509 \r \h </w:instrText>
      </w:r>
      <w:r w:rsidR="005A489D">
        <w:rPr>
          <w:rFonts w:cs="Arial"/>
          <w:szCs w:val="22"/>
        </w:rPr>
        <w:instrText xml:space="preserve"> \* MERGEFORMAT </w:instrText>
      </w:r>
      <w:r w:rsidR="00461CD6" w:rsidRPr="005A489D">
        <w:rPr>
          <w:rFonts w:cs="Arial"/>
          <w:szCs w:val="22"/>
        </w:rPr>
      </w:r>
      <w:r w:rsidR="00461CD6" w:rsidRPr="005A489D">
        <w:rPr>
          <w:rFonts w:cs="Arial"/>
          <w:szCs w:val="22"/>
        </w:rPr>
        <w:fldChar w:fldCharType="separate"/>
      </w:r>
      <w:r w:rsidR="00461CD6" w:rsidRPr="005A489D">
        <w:rPr>
          <w:rFonts w:cs="Arial"/>
          <w:szCs w:val="22"/>
        </w:rPr>
        <w:t>Schedule 12</w:t>
      </w:r>
      <w:r w:rsidR="00461CD6" w:rsidRPr="005A489D">
        <w:rPr>
          <w:rFonts w:cs="Arial"/>
          <w:szCs w:val="22"/>
        </w:rPr>
        <w:fldChar w:fldCharType="end"/>
      </w:r>
      <w:r w:rsidR="00461CD6" w:rsidRPr="005A489D">
        <w:rPr>
          <w:rFonts w:cs="Arial"/>
          <w:szCs w:val="22"/>
        </w:rPr>
        <w:t xml:space="preserve"> </w:t>
      </w:r>
      <w:r w:rsidRPr="005A489D">
        <w:rPr>
          <w:rFonts w:cs="Arial"/>
          <w:szCs w:val="22"/>
        </w:rPr>
        <w:t xml:space="preserve">(Exit </w:t>
      </w:r>
      <w:r w:rsidR="00461CD6" w:rsidRPr="005A489D">
        <w:rPr>
          <w:rFonts w:cs="Arial"/>
          <w:szCs w:val="22"/>
        </w:rPr>
        <w:t>Plan</w:t>
      </w:r>
      <w:r w:rsidR="000262E0" w:rsidRPr="005A489D">
        <w:rPr>
          <w:rFonts w:cs="Arial"/>
          <w:szCs w:val="22"/>
        </w:rPr>
        <w:t xml:space="preserve"> and Service Transfer Arrangements</w:t>
      </w:r>
      <w:r w:rsidRPr="005A489D">
        <w:rPr>
          <w:rFonts w:cs="Arial"/>
          <w:szCs w:val="22"/>
        </w:rPr>
        <w:t xml:space="preserve">) and to the extent reasonably necessary to ensure continuity of service during exit and transition to any Replacement </w:t>
      </w:r>
      <w:r w:rsidR="003514AD" w:rsidRPr="005A489D">
        <w:rPr>
          <w:rFonts w:cs="Arial"/>
          <w:szCs w:val="22"/>
        </w:rPr>
        <w:t>Contractor</w:t>
      </w:r>
      <w:r w:rsidRPr="005A489D">
        <w:rPr>
          <w:rFonts w:cs="Arial"/>
          <w:szCs w:val="22"/>
        </w:rPr>
        <w:t xml:space="preserve">, grant (or procure the grant) to the Replacement </w:t>
      </w:r>
      <w:r w:rsidR="003514AD" w:rsidRPr="005A489D">
        <w:rPr>
          <w:rFonts w:cs="Arial"/>
          <w:szCs w:val="22"/>
        </w:rPr>
        <w:t>Contractor</w:t>
      </w:r>
      <w:r w:rsidRPr="005A489D">
        <w:rPr>
          <w:rFonts w:cs="Arial"/>
          <w:szCs w:val="22"/>
        </w:rPr>
        <w:t xml:space="preserve"> a licence to use any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or Third Party IPR on terms equivalent to the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or Third Party IPR Licence (as applicable) subject to the Replacement </w:t>
      </w:r>
      <w:r w:rsidR="003514AD" w:rsidRPr="005A489D">
        <w:rPr>
          <w:rFonts w:cs="Arial"/>
          <w:szCs w:val="22"/>
        </w:rPr>
        <w:t>Contractor</w:t>
      </w:r>
      <w:r w:rsidRPr="005A489D">
        <w:rPr>
          <w:rFonts w:cs="Arial"/>
          <w:szCs w:val="22"/>
        </w:rPr>
        <w:t xml:space="preserve"> entering into reasonable confidentiality undertakings with the </w:t>
      </w:r>
      <w:r w:rsidR="003514AD" w:rsidRPr="005A489D">
        <w:rPr>
          <w:rFonts w:cs="Arial"/>
          <w:szCs w:val="22"/>
        </w:rPr>
        <w:t>Contractor</w:t>
      </w:r>
      <w:r w:rsidRPr="005A489D">
        <w:rPr>
          <w:rFonts w:cs="Arial"/>
          <w:szCs w:val="22"/>
        </w:rPr>
        <w:t>.</w:t>
      </w:r>
    </w:p>
    <w:p w14:paraId="47B31725" w14:textId="6516FBAB" w:rsidR="00A97802" w:rsidRPr="005A489D" w:rsidRDefault="00A97802" w:rsidP="00A97802">
      <w:pPr>
        <w:pStyle w:val="SP3"/>
        <w:rPr>
          <w:rFonts w:cs="Arial"/>
          <w:szCs w:val="22"/>
        </w:rPr>
      </w:pPr>
      <w:r w:rsidRPr="005A489D">
        <w:rPr>
          <w:rFonts w:cs="Arial"/>
          <w:szCs w:val="22"/>
        </w:rPr>
        <w:t xml:space="preserve">Any licence granted to the </w:t>
      </w:r>
      <w:r w:rsidR="003514AD" w:rsidRPr="005A489D">
        <w:rPr>
          <w:rFonts w:cs="Arial"/>
          <w:szCs w:val="22"/>
        </w:rPr>
        <w:t>Contractor</w:t>
      </w:r>
      <w:r w:rsidRPr="005A489D">
        <w:rPr>
          <w:rFonts w:cs="Arial"/>
          <w:szCs w:val="22"/>
        </w:rPr>
        <w:t xml:space="preserve"> pursuant to Paragraph </w:t>
      </w:r>
      <w:r w:rsidR="00461CD6" w:rsidRPr="005A489D">
        <w:rPr>
          <w:rFonts w:cs="Arial"/>
          <w:szCs w:val="22"/>
        </w:rPr>
        <w:fldChar w:fldCharType="begin"/>
      </w:r>
      <w:r w:rsidR="00461CD6" w:rsidRPr="005A489D">
        <w:rPr>
          <w:rFonts w:cs="Arial"/>
          <w:szCs w:val="22"/>
        </w:rPr>
        <w:instrText xml:space="preserve"> REF _Ref103723747 \r \h </w:instrText>
      </w:r>
      <w:r w:rsidR="005A489D">
        <w:rPr>
          <w:rFonts w:cs="Arial"/>
          <w:szCs w:val="22"/>
        </w:rPr>
        <w:instrText xml:space="preserve"> \* MERGEFORMAT </w:instrText>
      </w:r>
      <w:r w:rsidR="00461CD6" w:rsidRPr="005A489D">
        <w:rPr>
          <w:rFonts w:cs="Arial"/>
          <w:szCs w:val="22"/>
        </w:rPr>
      </w:r>
      <w:r w:rsidR="00461CD6" w:rsidRPr="005A489D">
        <w:rPr>
          <w:rFonts w:cs="Arial"/>
          <w:szCs w:val="22"/>
        </w:rPr>
        <w:fldChar w:fldCharType="separate"/>
      </w:r>
      <w:r w:rsidR="00461CD6" w:rsidRPr="005A489D">
        <w:rPr>
          <w:rFonts w:cs="Arial"/>
          <w:szCs w:val="22"/>
        </w:rPr>
        <w:t>24.10</w:t>
      </w:r>
      <w:r w:rsidR="00461CD6" w:rsidRPr="005A489D">
        <w:rPr>
          <w:rFonts w:cs="Arial"/>
          <w:szCs w:val="22"/>
        </w:rPr>
        <w:fldChar w:fldCharType="end"/>
      </w:r>
      <w:r w:rsidRPr="005A489D">
        <w:rPr>
          <w:rFonts w:cs="Arial"/>
          <w:szCs w:val="22"/>
        </w:rPr>
        <w:t xml:space="preserve"> (Licence granted by the </w:t>
      </w:r>
      <w:r w:rsidR="003514AD" w:rsidRPr="005A489D">
        <w:rPr>
          <w:rFonts w:cs="Arial"/>
          <w:szCs w:val="22"/>
        </w:rPr>
        <w:t>Authority</w:t>
      </w:r>
      <w:r w:rsidRPr="005A489D">
        <w:rPr>
          <w:rFonts w:cs="Arial"/>
          <w:szCs w:val="22"/>
        </w:rPr>
        <w:t xml:space="preserve">) shall terminate automatically on the Expiry Date and the </w:t>
      </w:r>
      <w:r w:rsidR="003514AD" w:rsidRPr="005A489D">
        <w:rPr>
          <w:rFonts w:cs="Arial"/>
          <w:szCs w:val="22"/>
        </w:rPr>
        <w:t>Contractor</w:t>
      </w:r>
      <w:r w:rsidRPr="005A489D">
        <w:rPr>
          <w:rFonts w:cs="Arial"/>
          <w:szCs w:val="22"/>
        </w:rPr>
        <w:t xml:space="preserve"> shall:</w:t>
      </w:r>
    </w:p>
    <w:p w14:paraId="3C8BC6A6" w14:textId="4D914C2C" w:rsidR="00A97802" w:rsidRPr="005A489D" w:rsidRDefault="00A97802" w:rsidP="00A97802">
      <w:pPr>
        <w:pStyle w:val="SP4"/>
        <w:rPr>
          <w:rFonts w:cs="Arial"/>
          <w:szCs w:val="22"/>
        </w:rPr>
      </w:pPr>
      <w:r w:rsidRPr="005A489D">
        <w:rPr>
          <w:rFonts w:cs="Arial"/>
          <w:szCs w:val="22"/>
        </w:rPr>
        <w:lastRenderedPageBreak/>
        <w:t xml:space="preserve">immediately cease all use of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(including the </w:t>
      </w:r>
      <w:r w:rsidR="003514AD" w:rsidRPr="005A489D">
        <w:rPr>
          <w:rFonts w:cs="Arial"/>
          <w:szCs w:val="22"/>
        </w:rPr>
        <w:t>Authority</w:t>
      </w:r>
      <w:r w:rsidRPr="005A489D">
        <w:rPr>
          <w:rFonts w:cs="Arial"/>
          <w:szCs w:val="22"/>
        </w:rPr>
        <w:t xml:space="preserve"> Data within which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may subsist);</w:t>
      </w:r>
    </w:p>
    <w:p w14:paraId="5950B0D6" w14:textId="05D37FA8" w:rsidR="00A97802" w:rsidRPr="005A489D" w:rsidRDefault="00A97802" w:rsidP="00A97802">
      <w:pPr>
        <w:pStyle w:val="SP4"/>
        <w:rPr>
          <w:rFonts w:cs="Arial"/>
          <w:szCs w:val="22"/>
        </w:rPr>
      </w:pPr>
      <w:r w:rsidRPr="005A489D">
        <w:rPr>
          <w:rFonts w:cs="Arial"/>
          <w:szCs w:val="22"/>
        </w:rPr>
        <w:t xml:space="preserve">at the discretion of the </w:t>
      </w:r>
      <w:r w:rsidR="003514AD" w:rsidRPr="005A489D">
        <w:rPr>
          <w:rFonts w:cs="Arial"/>
          <w:szCs w:val="22"/>
        </w:rPr>
        <w:t>Authority</w:t>
      </w:r>
      <w:r w:rsidRPr="005A489D">
        <w:rPr>
          <w:rFonts w:cs="Arial"/>
          <w:szCs w:val="22"/>
        </w:rPr>
        <w:t xml:space="preserve">, return or destroy documents and other tangible materials that contain any of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the </w:t>
      </w:r>
      <w:r w:rsidR="003514AD" w:rsidRPr="005A489D">
        <w:rPr>
          <w:rFonts w:cs="Arial"/>
          <w:szCs w:val="22"/>
        </w:rPr>
        <w:t>Authority</w:t>
      </w:r>
      <w:r w:rsidRPr="005A489D">
        <w:rPr>
          <w:rFonts w:cs="Arial"/>
          <w:szCs w:val="22"/>
        </w:rPr>
        <w:t xml:space="preserve"> Data, provided that if the </w:t>
      </w:r>
      <w:r w:rsidR="003514AD" w:rsidRPr="005A489D">
        <w:rPr>
          <w:rFonts w:cs="Arial"/>
          <w:szCs w:val="22"/>
        </w:rPr>
        <w:t>Authority</w:t>
      </w:r>
      <w:r w:rsidRPr="005A489D">
        <w:rPr>
          <w:rFonts w:cs="Arial"/>
          <w:szCs w:val="22"/>
        </w:rPr>
        <w:t xml:space="preserve"> has not made an election within six months of the termination of the licence, the </w:t>
      </w:r>
      <w:r w:rsidR="003514AD" w:rsidRPr="005A489D">
        <w:rPr>
          <w:rFonts w:cs="Arial"/>
          <w:szCs w:val="22"/>
        </w:rPr>
        <w:t>Contractor</w:t>
      </w:r>
      <w:r w:rsidRPr="005A489D">
        <w:rPr>
          <w:rFonts w:cs="Arial"/>
          <w:szCs w:val="22"/>
        </w:rPr>
        <w:t xml:space="preserve"> may destroy the documents and other tangible materials that contain any of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the </w:t>
      </w:r>
      <w:r w:rsidR="003514AD" w:rsidRPr="005A489D">
        <w:rPr>
          <w:rFonts w:cs="Arial"/>
          <w:szCs w:val="22"/>
        </w:rPr>
        <w:t>Authority</w:t>
      </w:r>
      <w:r w:rsidRPr="005A489D">
        <w:rPr>
          <w:rFonts w:cs="Arial"/>
          <w:szCs w:val="22"/>
        </w:rPr>
        <w:t xml:space="preserve"> Data (as the case may be); and</w:t>
      </w:r>
    </w:p>
    <w:p w14:paraId="079CD61D" w14:textId="5F6B1DF3" w:rsidR="00A97802" w:rsidRPr="005A489D" w:rsidRDefault="00A97802" w:rsidP="00A97802">
      <w:pPr>
        <w:pStyle w:val="SP4"/>
        <w:rPr>
          <w:rFonts w:cs="Arial"/>
          <w:szCs w:val="22"/>
        </w:rPr>
      </w:pPr>
      <w:r w:rsidRPr="005A489D">
        <w:rPr>
          <w:rFonts w:cs="Arial"/>
          <w:szCs w:val="22"/>
        </w:rPr>
        <w:t xml:space="preserve">ensure, so far as reasonably practicable, that any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w:t>
      </w:r>
      <w:r w:rsidR="003514AD" w:rsidRPr="005A489D">
        <w:rPr>
          <w:rFonts w:cs="Arial"/>
          <w:szCs w:val="22"/>
        </w:rPr>
        <w:t>Authority</w:t>
      </w:r>
      <w:r w:rsidRPr="005A489D">
        <w:rPr>
          <w:rFonts w:cs="Arial"/>
          <w:szCs w:val="22"/>
        </w:rPr>
        <w:t xml:space="preserve"> Data that are held in electronic, digital or other machine-readable form ceases to be readily accessible from any computer, word processor, voicemail system or any other device of the </w:t>
      </w:r>
      <w:r w:rsidR="003514AD" w:rsidRPr="005A489D">
        <w:rPr>
          <w:rFonts w:cs="Arial"/>
          <w:szCs w:val="22"/>
        </w:rPr>
        <w:t>Contractor</w:t>
      </w:r>
      <w:r w:rsidRPr="005A489D">
        <w:rPr>
          <w:rFonts w:cs="Arial"/>
          <w:szCs w:val="22"/>
        </w:rPr>
        <w:t xml:space="preserve"> containing such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or </w:t>
      </w:r>
      <w:r w:rsidR="003514AD" w:rsidRPr="005A489D">
        <w:rPr>
          <w:rFonts w:cs="Arial"/>
          <w:szCs w:val="22"/>
        </w:rPr>
        <w:t>Authority</w:t>
      </w:r>
      <w:r w:rsidRPr="005A489D">
        <w:rPr>
          <w:rFonts w:cs="Arial"/>
          <w:szCs w:val="22"/>
        </w:rPr>
        <w:t xml:space="preserve"> Data.</w:t>
      </w:r>
    </w:p>
    <w:p w14:paraId="26CEDE3E" w14:textId="6F81DBEA" w:rsidR="00A97802" w:rsidRPr="005A489D" w:rsidRDefault="00EA3B8B" w:rsidP="0020359A">
      <w:pPr>
        <w:pStyle w:val="SP2"/>
        <w:rPr>
          <w:rFonts w:cs="Arial"/>
          <w:b/>
          <w:bCs/>
          <w:szCs w:val="22"/>
        </w:rPr>
      </w:pPr>
      <w:r>
        <w:rPr>
          <w:rFonts w:cs="Arial"/>
          <w:b/>
          <w:bCs/>
          <w:szCs w:val="22"/>
        </w:rPr>
        <w:t>Contractor</w:t>
      </w:r>
      <w:r w:rsidR="00A97802" w:rsidRPr="005A489D">
        <w:rPr>
          <w:rFonts w:cs="Arial"/>
          <w:b/>
          <w:bCs/>
          <w:szCs w:val="22"/>
        </w:rPr>
        <w:t xml:space="preserve"> Exploitation of New IPR</w:t>
      </w:r>
    </w:p>
    <w:p w14:paraId="6930C3D7" w14:textId="3531CE16" w:rsidR="00A97802" w:rsidRPr="005A489D" w:rsidRDefault="00A97802" w:rsidP="00A97802">
      <w:pPr>
        <w:pStyle w:val="SP3"/>
        <w:rPr>
          <w:rFonts w:cs="Arial"/>
          <w:szCs w:val="22"/>
        </w:rPr>
      </w:pPr>
      <w:bookmarkStart w:id="387" w:name="_Ref103723923"/>
      <w:r w:rsidRPr="005A489D">
        <w:rPr>
          <w:rFonts w:cs="Arial"/>
          <w:szCs w:val="22"/>
        </w:rPr>
        <w:t xml:space="preserve">Notwithstanding the </w:t>
      </w:r>
      <w:r w:rsidR="003514AD" w:rsidRPr="005A489D">
        <w:rPr>
          <w:rFonts w:cs="Arial"/>
          <w:szCs w:val="22"/>
        </w:rPr>
        <w:t>Contractor</w:t>
      </w:r>
      <w:r w:rsidRPr="005A489D">
        <w:rPr>
          <w:rFonts w:cs="Arial"/>
          <w:szCs w:val="22"/>
        </w:rPr>
        <w:t>’s ownership of the New IPR or licence which allows it to exploit and commercialise the New IPR:</w:t>
      </w:r>
      <w:bookmarkEnd w:id="387"/>
    </w:p>
    <w:p w14:paraId="0ED60EB6" w14:textId="7018B7FB" w:rsidR="00A97802" w:rsidRPr="005A489D" w:rsidRDefault="00A97802" w:rsidP="00A97802">
      <w:pPr>
        <w:pStyle w:val="SP4"/>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must always offer a price and solution to the </w:t>
      </w:r>
      <w:r w:rsidR="003514AD" w:rsidRPr="005A489D">
        <w:rPr>
          <w:rFonts w:cs="Arial"/>
          <w:szCs w:val="22"/>
        </w:rPr>
        <w:t>Authority</w:t>
      </w:r>
      <w:r w:rsidRPr="005A489D">
        <w:rPr>
          <w:rFonts w:cs="Arial"/>
          <w:szCs w:val="22"/>
        </w:rPr>
        <w:t xml:space="preserve"> which is in accordance with the </w:t>
      </w:r>
      <w:r w:rsidR="005A489D" w:rsidRPr="005A489D">
        <w:rPr>
          <w:rFonts w:cs="Arial"/>
          <w:szCs w:val="22"/>
        </w:rPr>
        <w:t>Contract Price</w:t>
      </w:r>
      <w:r w:rsidRPr="005A489D">
        <w:rPr>
          <w:rFonts w:cs="Arial"/>
          <w:szCs w:val="22"/>
        </w:rPr>
        <w:t xml:space="preserve"> and must licence the New IPR and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to the </w:t>
      </w:r>
      <w:r w:rsidR="003514AD" w:rsidRPr="005A489D">
        <w:rPr>
          <w:rFonts w:cs="Arial"/>
          <w:szCs w:val="22"/>
        </w:rPr>
        <w:t>Authority</w:t>
      </w:r>
      <w:r w:rsidRPr="005A489D">
        <w:rPr>
          <w:rFonts w:cs="Arial"/>
          <w:szCs w:val="22"/>
        </w:rPr>
        <w:t xml:space="preserve"> on equivalent terms as apply under this Contract;</w:t>
      </w:r>
    </w:p>
    <w:p w14:paraId="44FF1C68" w14:textId="38C1197D" w:rsidR="00A97802" w:rsidRPr="005A489D" w:rsidRDefault="00A97802" w:rsidP="00A97802">
      <w:pPr>
        <w:pStyle w:val="SP4"/>
        <w:rPr>
          <w:rFonts w:cs="Arial"/>
          <w:szCs w:val="22"/>
        </w:rPr>
      </w:pPr>
      <w:r w:rsidRPr="005A489D">
        <w:rPr>
          <w:rFonts w:cs="Arial"/>
          <w:szCs w:val="22"/>
        </w:rPr>
        <w:t xml:space="preserve">where the </w:t>
      </w:r>
      <w:r w:rsidR="003514AD" w:rsidRPr="005A489D">
        <w:rPr>
          <w:rFonts w:cs="Arial"/>
          <w:szCs w:val="22"/>
        </w:rPr>
        <w:t>Contractor</w:t>
      </w:r>
      <w:r w:rsidRPr="005A489D">
        <w:rPr>
          <w:rFonts w:cs="Arial"/>
          <w:szCs w:val="22"/>
        </w:rPr>
        <w:t xml:space="preserve"> proposes to exploit the New IPR, that it provides a detailed proposal of its plans for exploitation of the New IPR and the forecast returns, including (but not limited to) details of the goods and services to be offered by the </w:t>
      </w:r>
      <w:r w:rsidR="003514AD" w:rsidRPr="005A489D">
        <w:rPr>
          <w:rFonts w:cs="Arial"/>
          <w:szCs w:val="22"/>
        </w:rPr>
        <w:t>Contractor</w:t>
      </w:r>
      <w:r w:rsidRPr="005A489D">
        <w:rPr>
          <w:rFonts w:cs="Arial"/>
          <w:szCs w:val="22"/>
        </w:rPr>
        <w:t xml:space="preserve"> which use the New IPR, the target markets and territory, the estimated level of orders, the marketing strategy; full details of the estimated costs, prices, revenues and profits; impact assessment on services delivered under the Contract; and any other information that would reasonably be required by the </w:t>
      </w:r>
      <w:r w:rsidR="003514AD" w:rsidRPr="005A489D">
        <w:rPr>
          <w:rFonts w:cs="Arial"/>
          <w:szCs w:val="22"/>
        </w:rPr>
        <w:t>Authority</w:t>
      </w:r>
      <w:r w:rsidRPr="005A489D">
        <w:rPr>
          <w:rFonts w:cs="Arial"/>
          <w:szCs w:val="22"/>
        </w:rPr>
        <w:t xml:space="preserve"> to enable it to consider the commercial, legal and financial implications to the Parties of the proposal and any further information which  the </w:t>
      </w:r>
      <w:r w:rsidR="003514AD" w:rsidRPr="005A489D">
        <w:rPr>
          <w:rFonts w:cs="Arial"/>
          <w:szCs w:val="22"/>
        </w:rPr>
        <w:t>Authority</w:t>
      </w:r>
      <w:r w:rsidRPr="005A489D">
        <w:rPr>
          <w:rFonts w:cs="Arial"/>
          <w:szCs w:val="22"/>
        </w:rPr>
        <w:t xml:space="preserve"> may reasonably request; and</w:t>
      </w:r>
    </w:p>
    <w:p w14:paraId="09F195C8" w14:textId="3DC1CB94" w:rsidR="00A97802" w:rsidRPr="005A489D" w:rsidRDefault="00A97802" w:rsidP="00A97802">
      <w:pPr>
        <w:pStyle w:val="SP4"/>
        <w:rPr>
          <w:rFonts w:cs="Arial"/>
          <w:szCs w:val="22"/>
        </w:rPr>
      </w:pPr>
      <w:r w:rsidRPr="005A489D">
        <w:rPr>
          <w:rFonts w:cs="Arial"/>
          <w:szCs w:val="22"/>
        </w:rPr>
        <w:t xml:space="preserve">where the </w:t>
      </w:r>
      <w:r w:rsidR="003514AD" w:rsidRPr="005A489D">
        <w:rPr>
          <w:rFonts w:cs="Arial"/>
          <w:szCs w:val="22"/>
        </w:rPr>
        <w:t>Contractor</w:t>
      </w:r>
      <w:r w:rsidRPr="005A489D">
        <w:rPr>
          <w:rFonts w:cs="Arial"/>
          <w:szCs w:val="22"/>
        </w:rPr>
        <w:t xml:space="preserve"> proposes to discount the prices offered to the </w:t>
      </w:r>
      <w:r w:rsidR="003514AD" w:rsidRPr="005A489D">
        <w:rPr>
          <w:rFonts w:cs="Arial"/>
          <w:szCs w:val="22"/>
        </w:rPr>
        <w:t>Authority</w:t>
      </w:r>
      <w:r w:rsidRPr="005A489D">
        <w:rPr>
          <w:rFonts w:cs="Arial"/>
          <w:szCs w:val="22"/>
        </w:rPr>
        <w:t xml:space="preserve"> in return for the right to exploit the New IPR, that it provides clear evidence to demonstrate how the exploitation plans and financial information provided under Paragraph </w:t>
      </w:r>
      <w:r w:rsidR="00461CD6" w:rsidRPr="005A489D">
        <w:rPr>
          <w:rFonts w:cs="Arial"/>
          <w:szCs w:val="22"/>
        </w:rPr>
        <w:fldChar w:fldCharType="begin"/>
      </w:r>
      <w:r w:rsidR="00461CD6" w:rsidRPr="005A489D">
        <w:rPr>
          <w:rFonts w:cs="Arial"/>
          <w:szCs w:val="22"/>
        </w:rPr>
        <w:instrText xml:space="preserve"> REF _Ref103723923 \r \h </w:instrText>
      </w:r>
      <w:r w:rsidR="005A489D" w:rsidRPr="005A489D">
        <w:rPr>
          <w:rFonts w:cs="Arial"/>
          <w:szCs w:val="22"/>
        </w:rPr>
        <w:instrText xml:space="preserve"> \* MERGEFORMAT </w:instrText>
      </w:r>
      <w:r w:rsidR="00461CD6" w:rsidRPr="005A489D">
        <w:rPr>
          <w:rFonts w:cs="Arial"/>
          <w:szCs w:val="22"/>
        </w:rPr>
      </w:r>
      <w:r w:rsidR="00461CD6" w:rsidRPr="005A489D">
        <w:rPr>
          <w:rFonts w:cs="Arial"/>
          <w:szCs w:val="22"/>
        </w:rPr>
        <w:fldChar w:fldCharType="separate"/>
      </w:r>
      <w:r w:rsidR="00461CD6" w:rsidRPr="005A489D">
        <w:rPr>
          <w:rFonts w:cs="Arial"/>
          <w:szCs w:val="22"/>
        </w:rPr>
        <w:t>24.14.1</w:t>
      </w:r>
      <w:r w:rsidR="00461CD6" w:rsidRPr="005A489D">
        <w:rPr>
          <w:rFonts w:cs="Arial"/>
          <w:szCs w:val="22"/>
        </w:rPr>
        <w:fldChar w:fldCharType="end"/>
      </w:r>
      <w:r w:rsidRPr="005A489D">
        <w:rPr>
          <w:rFonts w:cs="Arial"/>
          <w:szCs w:val="22"/>
        </w:rPr>
        <w:t xml:space="preserve"> above have been applied to the price for the </w:t>
      </w:r>
      <w:r w:rsidR="00166CB6" w:rsidRPr="005A489D">
        <w:rPr>
          <w:rFonts w:cs="Arial"/>
          <w:szCs w:val="22"/>
        </w:rPr>
        <w:t>Services</w:t>
      </w:r>
      <w:r w:rsidRPr="005A489D">
        <w:rPr>
          <w:rFonts w:cs="Arial"/>
          <w:szCs w:val="22"/>
        </w:rPr>
        <w:t xml:space="preserve"> offered to the </w:t>
      </w:r>
      <w:r w:rsidR="003514AD" w:rsidRPr="005A489D">
        <w:rPr>
          <w:rFonts w:cs="Arial"/>
          <w:szCs w:val="22"/>
        </w:rPr>
        <w:t>Authority</w:t>
      </w:r>
      <w:r w:rsidRPr="005A489D">
        <w:rPr>
          <w:rFonts w:cs="Arial"/>
          <w:szCs w:val="22"/>
        </w:rPr>
        <w:t xml:space="preserve"> and other potential End Users;</w:t>
      </w:r>
    </w:p>
    <w:p w14:paraId="140BBE86" w14:textId="7A236FBD" w:rsidR="00A97802" w:rsidRPr="005A489D" w:rsidRDefault="00A97802" w:rsidP="00F2751F">
      <w:pPr>
        <w:pStyle w:val="SP3"/>
      </w:pPr>
      <w:r w:rsidRPr="005A489D">
        <w:lastRenderedPageBreak/>
        <w:t xml:space="preserve">The </w:t>
      </w:r>
      <w:r w:rsidR="003514AD" w:rsidRPr="005A489D">
        <w:t>Authority</w:t>
      </w:r>
      <w:r w:rsidRPr="005A489D">
        <w:t xml:space="preserve"> shall be under no obligation to:</w:t>
      </w:r>
    </w:p>
    <w:p w14:paraId="2198DC3E" w14:textId="47BD48D6" w:rsidR="00A97802" w:rsidRPr="005A489D" w:rsidRDefault="00A97802" w:rsidP="008A7C61">
      <w:pPr>
        <w:pStyle w:val="ListParagraph"/>
        <w:numPr>
          <w:ilvl w:val="0"/>
          <w:numId w:val="110"/>
        </w:numPr>
        <w:overflowPunct w:val="0"/>
        <w:autoSpaceDE w:val="0"/>
        <w:autoSpaceDN w:val="0"/>
        <w:adjustRightInd w:val="0"/>
        <w:spacing w:before="240" w:after="240"/>
        <w:ind w:left="2977"/>
        <w:contextualSpacing w:val="0"/>
        <w:textAlignment w:val="baseline"/>
        <w:rPr>
          <w:rFonts w:eastAsia="Arial" w:cs="Arial"/>
          <w:sz w:val="22"/>
          <w:szCs w:val="22"/>
        </w:rPr>
      </w:pPr>
      <w:r w:rsidRPr="005A489D">
        <w:rPr>
          <w:rFonts w:eastAsia="Arial" w:cs="Arial"/>
          <w:sz w:val="22"/>
          <w:szCs w:val="22"/>
        </w:rPr>
        <w:t xml:space="preserve">offer the New IPR (where this is owned by the </w:t>
      </w:r>
      <w:r w:rsidR="003514AD" w:rsidRPr="005A489D">
        <w:rPr>
          <w:rFonts w:eastAsia="Arial" w:cs="Arial"/>
          <w:sz w:val="22"/>
          <w:szCs w:val="22"/>
        </w:rPr>
        <w:t>Authority</w:t>
      </w:r>
      <w:r w:rsidRPr="005A489D">
        <w:rPr>
          <w:rFonts w:eastAsia="Arial" w:cs="Arial"/>
          <w:sz w:val="22"/>
          <w:szCs w:val="22"/>
        </w:rPr>
        <w:t xml:space="preserve">) or the </w:t>
      </w:r>
      <w:r w:rsidR="003514AD" w:rsidRPr="005A489D">
        <w:rPr>
          <w:rFonts w:eastAsia="Arial" w:cs="Arial"/>
          <w:sz w:val="22"/>
          <w:szCs w:val="22"/>
        </w:rPr>
        <w:t>Authority</w:t>
      </w:r>
      <w:r w:rsidRPr="005A489D">
        <w:rPr>
          <w:rFonts w:eastAsia="Arial" w:cs="Arial"/>
          <w:sz w:val="22"/>
          <w:szCs w:val="22"/>
        </w:rPr>
        <w:t xml:space="preserve"> </w:t>
      </w:r>
      <w:r w:rsidR="00166CB6" w:rsidRPr="005A489D">
        <w:rPr>
          <w:rFonts w:eastAsia="Arial" w:cs="Arial"/>
          <w:sz w:val="22"/>
          <w:szCs w:val="22"/>
        </w:rPr>
        <w:t xml:space="preserve">Existing </w:t>
      </w:r>
      <w:r w:rsidR="00EA3B8B">
        <w:rPr>
          <w:rFonts w:eastAsia="Arial" w:cs="Arial"/>
          <w:sz w:val="22"/>
          <w:szCs w:val="22"/>
        </w:rPr>
        <w:t>IPR</w:t>
      </w:r>
      <w:r w:rsidRPr="005A489D">
        <w:rPr>
          <w:rFonts w:eastAsia="Arial" w:cs="Arial"/>
          <w:sz w:val="22"/>
          <w:szCs w:val="22"/>
        </w:rPr>
        <w:t xml:space="preserve"> on an exclusive licence basis or on any other alternative terms of licensing and ownership; or</w:t>
      </w:r>
    </w:p>
    <w:p w14:paraId="00460DE5" w14:textId="7104B6D0" w:rsidR="00A97802" w:rsidRPr="005A489D" w:rsidRDefault="00A97802" w:rsidP="008A7C61">
      <w:pPr>
        <w:pStyle w:val="ListParagraph"/>
        <w:numPr>
          <w:ilvl w:val="0"/>
          <w:numId w:val="110"/>
        </w:numPr>
        <w:overflowPunct w:val="0"/>
        <w:autoSpaceDE w:val="0"/>
        <w:autoSpaceDN w:val="0"/>
        <w:adjustRightInd w:val="0"/>
        <w:spacing w:before="240" w:after="240"/>
        <w:ind w:left="2977"/>
        <w:contextualSpacing w:val="0"/>
        <w:textAlignment w:val="baseline"/>
        <w:rPr>
          <w:rFonts w:eastAsia="Arial" w:cs="Arial"/>
          <w:sz w:val="22"/>
          <w:szCs w:val="22"/>
        </w:rPr>
      </w:pPr>
      <w:r w:rsidRPr="005A489D">
        <w:rPr>
          <w:rFonts w:eastAsia="Arial" w:cs="Arial"/>
          <w:sz w:val="22"/>
          <w:szCs w:val="22"/>
        </w:rPr>
        <w:t xml:space="preserve">accept any alternative arrangement proposed by the </w:t>
      </w:r>
      <w:r w:rsidR="003514AD" w:rsidRPr="005A489D">
        <w:rPr>
          <w:rFonts w:eastAsia="Arial" w:cs="Arial"/>
          <w:sz w:val="22"/>
          <w:szCs w:val="22"/>
        </w:rPr>
        <w:t>Contractor</w:t>
      </w:r>
      <w:r w:rsidRPr="005A489D">
        <w:rPr>
          <w:rFonts w:eastAsia="Arial" w:cs="Arial"/>
          <w:sz w:val="22"/>
          <w:szCs w:val="22"/>
        </w:rPr>
        <w:t xml:space="preserve"> under this Clause and the </w:t>
      </w:r>
      <w:r w:rsidR="003514AD" w:rsidRPr="005A489D">
        <w:rPr>
          <w:rFonts w:eastAsia="Arial" w:cs="Arial"/>
          <w:sz w:val="22"/>
          <w:szCs w:val="22"/>
        </w:rPr>
        <w:t>Authority</w:t>
      </w:r>
      <w:r w:rsidRPr="005A489D">
        <w:rPr>
          <w:rFonts w:eastAsia="Arial" w:cs="Arial"/>
          <w:sz w:val="22"/>
          <w:szCs w:val="22"/>
        </w:rPr>
        <w:t xml:space="preserve"> shall be entitled to require the </w:t>
      </w:r>
      <w:r w:rsidR="003514AD" w:rsidRPr="005A489D">
        <w:rPr>
          <w:rFonts w:eastAsia="Arial" w:cs="Arial"/>
          <w:sz w:val="22"/>
          <w:szCs w:val="22"/>
        </w:rPr>
        <w:t>Contractor</w:t>
      </w:r>
      <w:r w:rsidRPr="005A489D">
        <w:rPr>
          <w:rFonts w:eastAsia="Arial" w:cs="Arial"/>
          <w:sz w:val="22"/>
          <w:szCs w:val="22"/>
        </w:rPr>
        <w:t xml:space="preserve"> to deliver the solution on the basis of the same position on ownership and licensing of the New IPR (where this is owned by the </w:t>
      </w:r>
      <w:r w:rsidR="003514AD" w:rsidRPr="005A489D">
        <w:rPr>
          <w:rFonts w:eastAsia="Arial" w:cs="Arial"/>
          <w:sz w:val="22"/>
          <w:szCs w:val="22"/>
        </w:rPr>
        <w:t>Authority</w:t>
      </w:r>
      <w:r w:rsidRPr="005A489D">
        <w:rPr>
          <w:rFonts w:eastAsia="Arial" w:cs="Arial"/>
          <w:sz w:val="22"/>
          <w:szCs w:val="22"/>
        </w:rPr>
        <w:t xml:space="preserve">) or </w:t>
      </w:r>
      <w:r w:rsidR="003514AD" w:rsidRPr="005A489D">
        <w:rPr>
          <w:rFonts w:eastAsia="Arial" w:cs="Arial"/>
          <w:sz w:val="22"/>
          <w:szCs w:val="22"/>
        </w:rPr>
        <w:t>Authority</w:t>
      </w:r>
      <w:r w:rsidRPr="005A489D">
        <w:rPr>
          <w:rFonts w:eastAsia="Arial" w:cs="Arial"/>
          <w:sz w:val="22"/>
          <w:szCs w:val="22"/>
        </w:rPr>
        <w:t xml:space="preserve"> </w:t>
      </w:r>
      <w:r w:rsidR="00166CB6" w:rsidRPr="005A489D">
        <w:rPr>
          <w:rFonts w:eastAsia="Arial" w:cs="Arial"/>
          <w:sz w:val="22"/>
          <w:szCs w:val="22"/>
        </w:rPr>
        <w:t xml:space="preserve">Existing </w:t>
      </w:r>
      <w:r w:rsidR="00EA3B8B">
        <w:rPr>
          <w:rFonts w:eastAsia="Arial" w:cs="Arial"/>
          <w:sz w:val="22"/>
          <w:szCs w:val="22"/>
        </w:rPr>
        <w:t>IPR</w:t>
      </w:r>
      <w:r w:rsidRPr="005A489D">
        <w:rPr>
          <w:rFonts w:eastAsia="Arial" w:cs="Arial"/>
          <w:sz w:val="22"/>
          <w:szCs w:val="22"/>
        </w:rPr>
        <w:t xml:space="preserve"> applies as applies under this Contract.</w:t>
      </w:r>
    </w:p>
    <w:p w14:paraId="1A8FB5BA" w14:textId="0816480F" w:rsidR="00A97802" w:rsidRPr="005A489D" w:rsidRDefault="00A97802" w:rsidP="00F2751F">
      <w:pPr>
        <w:pStyle w:val="SP3"/>
      </w:pPr>
      <w:r w:rsidRPr="005A489D">
        <w:t xml:space="preserve">Such agreement does not confer any exclusive right on the </w:t>
      </w:r>
      <w:r w:rsidR="003514AD" w:rsidRPr="005A489D">
        <w:t>Contractor</w:t>
      </w:r>
      <w:r w:rsidRPr="005A489D">
        <w:t xml:space="preserve"> to negotiate with the </w:t>
      </w:r>
      <w:r w:rsidR="003514AD" w:rsidRPr="005A489D">
        <w:t>Authority</w:t>
      </w:r>
      <w:r w:rsidRPr="005A489D">
        <w:t xml:space="preserve"> in relation to the New IPR (where this is owned by the </w:t>
      </w:r>
      <w:r w:rsidR="003514AD" w:rsidRPr="005A489D">
        <w:t>Authority</w:t>
      </w:r>
      <w:r w:rsidRPr="005A489D">
        <w:t xml:space="preserve">), </w:t>
      </w:r>
      <w:r w:rsidR="003514AD" w:rsidRPr="005A489D">
        <w:t>Authority</w:t>
      </w:r>
      <w:r w:rsidRPr="005A489D">
        <w:t xml:space="preserve"> </w:t>
      </w:r>
      <w:r w:rsidR="00166CB6" w:rsidRPr="005A489D">
        <w:t xml:space="preserve">Existing </w:t>
      </w:r>
      <w:r w:rsidR="00EA3B8B">
        <w:t>IPR</w:t>
      </w:r>
      <w:r w:rsidRPr="005A489D">
        <w:t xml:space="preserve"> or any Crown IPR and the </w:t>
      </w:r>
      <w:r w:rsidR="003514AD" w:rsidRPr="005A489D">
        <w:t>Authority</w:t>
      </w:r>
      <w:r w:rsidRPr="005A489D">
        <w:t xml:space="preserve"> shall be entitled to licence, assign and otherwise deal with such IPR (where it owns such IPR) with any other person (except to the extent that the </w:t>
      </w:r>
      <w:r w:rsidR="003514AD" w:rsidRPr="005A489D">
        <w:t>Authority</w:t>
      </w:r>
      <w:r w:rsidRPr="005A489D">
        <w:t xml:space="preserve"> has entered into an exclusive licence with the </w:t>
      </w:r>
      <w:r w:rsidR="003514AD" w:rsidRPr="005A489D">
        <w:t>Contractor</w:t>
      </w:r>
      <w:r w:rsidRPr="005A489D">
        <w:t xml:space="preserve"> in respect of such IPR pursuant to this Contract).</w:t>
      </w:r>
    </w:p>
    <w:p w14:paraId="163B6881" w14:textId="3203A694" w:rsidR="00A97802" w:rsidRPr="005A489D" w:rsidRDefault="00A97802" w:rsidP="00F2751F">
      <w:pPr>
        <w:pStyle w:val="SP3"/>
      </w:pPr>
      <w:r w:rsidRPr="005A489D">
        <w:t xml:space="preserve">The </w:t>
      </w:r>
      <w:r w:rsidR="003514AD" w:rsidRPr="005A489D">
        <w:t>Contractor</w:t>
      </w:r>
      <w:r w:rsidRPr="005A489D">
        <w:t xml:space="preserve"> acknowledges and agrees that the </w:t>
      </w:r>
      <w:r w:rsidR="003514AD" w:rsidRPr="005A489D">
        <w:t>Authority</w:t>
      </w:r>
      <w:r w:rsidRPr="005A489D">
        <w:t xml:space="preserve"> is under an obligation to comply with procurement Laws and state aid rules when considering proposals for alternative IPR arrangements and the </w:t>
      </w:r>
      <w:r w:rsidR="003514AD" w:rsidRPr="005A489D">
        <w:t>Authority</w:t>
      </w:r>
      <w:r w:rsidRPr="005A489D">
        <w:t xml:space="preserve"> will need to consider its position and approach on a case by case basis.</w:t>
      </w:r>
    </w:p>
    <w:p w14:paraId="0024ED19" w14:textId="3FDB6DB2" w:rsidR="00A97802" w:rsidRPr="005A489D" w:rsidRDefault="00A97802" w:rsidP="00A97802">
      <w:pPr>
        <w:pStyle w:val="SP3"/>
        <w:rPr>
          <w:rFonts w:cs="Arial"/>
          <w:szCs w:val="22"/>
        </w:rPr>
      </w:pPr>
      <w:r w:rsidRPr="005A489D">
        <w:rPr>
          <w:rFonts w:cs="Arial"/>
          <w:szCs w:val="22"/>
        </w:rPr>
        <w:t xml:space="preserve">If within three years of its creation, any Intellectual Property in the New IPR has not been commercially exploited by the </w:t>
      </w:r>
      <w:r w:rsidR="003514AD" w:rsidRPr="005A489D">
        <w:rPr>
          <w:rFonts w:cs="Arial"/>
          <w:szCs w:val="22"/>
        </w:rPr>
        <w:t>Contractor</w:t>
      </w:r>
      <w:r w:rsidRPr="005A489D">
        <w:rPr>
          <w:rFonts w:cs="Arial"/>
          <w:szCs w:val="22"/>
        </w:rPr>
        <w:t xml:space="preserve">, and the </w:t>
      </w:r>
      <w:r w:rsidR="003514AD" w:rsidRPr="005A489D">
        <w:rPr>
          <w:rFonts w:cs="Arial"/>
          <w:szCs w:val="22"/>
        </w:rPr>
        <w:t>Contractor</w:t>
      </w:r>
      <w:r w:rsidRPr="005A489D">
        <w:rPr>
          <w:rFonts w:cs="Arial"/>
          <w:szCs w:val="22"/>
        </w:rPr>
        <w:t xml:space="preserve"> is not using its best endeavours to do so, the </w:t>
      </w:r>
      <w:r w:rsidR="003514AD" w:rsidRPr="005A489D">
        <w:rPr>
          <w:rFonts w:cs="Arial"/>
          <w:szCs w:val="22"/>
        </w:rPr>
        <w:t>Contractor</w:t>
      </w:r>
      <w:r w:rsidRPr="005A489D">
        <w:rPr>
          <w:rFonts w:cs="Arial"/>
          <w:szCs w:val="22"/>
        </w:rPr>
        <w:t xml:space="preserve"> shall on written request by the </w:t>
      </w:r>
      <w:r w:rsidR="003514AD" w:rsidRPr="005A489D">
        <w:rPr>
          <w:rFonts w:cs="Arial"/>
          <w:szCs w:val="22"/>
        </w:rPr>
        <w:t>Authority</w:t>
      </w:r>
      <w:r w:rsidRPr="005A489D">
        <w:rPr>
          <w:rFonts w:cs="Arial"/>
          <w:szCs w:val="22"/>
        </w:rPr>
        <w:t xml:space="preserve"> promptly assign the Intellectual Property Rights in the New IPR to the </w:t>
      </w:r>
      <w:r w:rsidR="003514AD" w:rsidRPr="005A489D">
        <w:rPr>
          <w:rFonts w:cs="Arial"/>
          <w:szCs w:val="22"/>
        </w:rPr>
        <w:t>Authority</w:t>
      </w:r>
      <w:r w:rsidRPr="005A489D">
        <w:rPr>
          <w:rFonts w:cs="Arial"/>
          <w:szCs w:val="22"/>
        </w:rPr>
        <w:t>.  Each party shall bear its own costs in such assignment.</w:t>
      </w:r>
    </w:p>
    <w:bookmarkEnd w:id="380"/>
    <w:p w14:paraId="0941B7FF" w14:textId="77777777" w:rsidR="00A97802" w:rsidRPr="005A489D" w:rsidRDefault="00A97802" w:rsidP="00A97802">
      <w:pPr>
        <w:pStyle w:val="NormalIndent"/>
        <w:ind w:left="0"/>
        <w:rPr>
          <w:rFonts w:ascii="Arial" w:hAnsi="Arial"/>
          <w:b/>
          <w:bCs/>
          <w:sz w:val="22"/>
          <w:highlight w:val="yellow"/>
        </w:rPr>
      </w:pPr>
    </w:p>
    <w:p w14:paraId="1FAB1F11" w14:textId="176BB0A7" w:rsidR="00A97802" w:rsidRPr="005A489D" w:rsidRDefault="00A97802" w:rsidP="00A97802">
      <w:pPr>
        <w:pStyle w:val="NormalIndent"/>
        <w:ind w:left="0"/>
        <w:rPr>
          <w:rFonts w:ascii="Arial" w:hAnsi="Arial"/>
          <w:b/>
          <w:bCs/>
          <w:sz w:val="22"/>
        </w:rPr>
      </w:pPr>
      <w:bookmarkStart w:id="388" w:name="_Hlk103804739"/>
      <w:r w:rsidRPr="005A489D">
        <w:rPr>
          <w:rFonts w:ascii="Arial" w:hAnsi="Arial"/>
          <w:b/>
          <w:bCs/>
          <w:sz w:val="22"/>
          <w:highlight w:val="yellow"/>
        </w:rPr>
        <w:t xml:space="preserve">OPTION 4 </w:t>
      </w:r>
      <w:r w:rsidRPr="005A489D">
        <w:rPr>
          <w:rFonts w:ascii="Segoe UI Symbol" w:hAnsi="Segoe UI Symbol" w:cs="Segoe UI Symbol"/>
          <w:b/>
          <w:bCs/>
          <w:sz w:val="22"/>
          <w:highlight w:val="yellow"/>
        </w:rPr>
        <w:t>☐</w:t>
      </w:r>
      <w:r w:rsidRPr="005A489D">
        <w:rPr>
          <w:rFonts w:ascii="Arial" w:hAnsi="Arial"/>
          <w:b/>
          <w:bCs/>
          <w:sz w:val="22"/>
          <w:highlight w:val="yellow"/>
        </w:rPr>
        <w:t xml:space="preserve"> (ONLY APPLICABLE TO THE CONTRACT AND REPLACES CLAUSE </w:t>
      </w:r>
      <w:r w:rsidRPr="005A489D">
        <w:rPr>
          <w:rFonts w:ascii="Arial" w:hAnsi="Arial"/>
          <w:b/>
          <w:bCs/>
          <w:sz w:val="22"/>
          <w:highlight w:val="yellow"/>
        </w:rPr>
        <w:fldChar w:fldCharType="begin"/>
      </w:r>
      <w:r w:rsidRPr="005A489D">
        <w:rPr>
          <w:rFonts w:ascii="Arial" w:hAnsi="Arial"/>
          <w:b/>
          <w:bCs/>
          <w:sz w:val="22"/>
          <w:highlight w:val="yellow"/>
        </w:rPr>
        <w:instrText xml:space="preserve"> REF _Ref103702343 \r \h  \* MERGEFORMAT </w:instrText>
      </w:r>
      <w:r w:rsidRPr="005A489D">
        <w:rPr>
          <w:rFonts w:ascii="Arial" w:hAnsi="Arial"/>
          <w:b/>
          <w:bCs/>
          <w:sz w:val="22"/>
          <w:highlight w:val="yellow"/>
        </w:rPr>
      </w:r>
      <w:r w:rsidRPr="005A489D">
        <w:rPr>
          <w:rFonts w:ascii="Arial" w:hAnsi="Arial"/>
          <w:b/>
          <w:bCs/>
          <w:sz w:val="22"/>
          <w:highlight w:val="yellow"/>
        </w:rPr>
        <w:fldChar w:fldCharType="separate"/>
      </w:r>
      <w:r w:rsidRPr="005A489D">
        <w:rPr>
          <w:rFonts w:ascii="Arial" w:hAnsi="Arial"/>
          <w:b/>
          <w:bCs/>
          <w:sz w:val="22"/>
          <w:highlight w:val="yellow"/>
        </w:rPr>
        <w:t>10</w:t>
      </w:r>
      <w:r w:rsidRPr="005A489D">
        <w:rPr>
          <w:rFonts w:ascii="Arial" w:hAnsi="Arial"/>
          <w:b/>
          <w:bCs/>
          <w:sz w:val="22"/>
          <w:highlight w:val="yellow"/>
        </w:rPr>
        <w:fldChar w:fldCharType="end"/>
      </w:r>
      <w:r w:rsidRPr="005A489D">
        <w:rPr>
          <w:rFonts w:ascii="Arial" w:hAnsi="Arial"/>
          <w:b/>
          <w:bCs/>
          <w:sz w:val="22"/>
          <w:highlight w:val="yellow"/>
        </w:rPr>
        <w:t xml:space="preserve"> (</w:t>
      </w:r>
      <w:r w:rsidRPr="005A489D">
        <w:rPr>
          <w:rFonts w:ascii="Arial" w:hAnsi="Arial"/>
          <w:b/>
          <w:bCs/>
          <w:sz w:val="22"/>
          <w:highlight w:val="yellow"/>
        </w:rPr>
        <w:fldChar w:fldCharType="begin"/>
      </w:r>
      <w:r w:rsidRPr="005A489D">
        <w:rPr>
          <w:rFonts w:ascii="Arial" w:hAnsi="Arial"/>
          <w:b/>
          <w:bCs/>
          <w:sz w:val="22"/>
          <w:highlight w:val="yellow"/>
        </w:rPr>
        <w:instrText xml:space="preserve"> REF _Ref103702343 \h  \* MERGEFORMAT </w:instrText>
      </w:r>
      <w:r w:rsidRPr="005A489D">
        <w:rPr>
          <w:rFonts w:ascii="Arial" w:hAnsi="Arial"/>
          <w:b/>
          <w:bCs/>
          <w:sz w:val="22"/>
          <w:highlight w:val="yellow"/>
        </w:rPr>
      </w:r>
      <w:r w:rsidRPr="005A489D">
        <w:rPr>
          <w:rFonts w:ascii="Arial" w:hAnsi="Arial"/>
          <w:b/>
          <w:bCs/>
          <w:sz w:val="22"/>
          <w:highlight w:val="yellow"/>
        </w:rPr>
        <w:fldChar w:fldCharType="separate"/>
      </w:r>
      <w:r w:rsidRPr="005A489D">
        <w:rPr>
          <w:rFonts w:ascii="Arial" w:hAnsi="Arial"/>
          <w:b/>
          <w:bCs/>
          <w:sz w:val="22"/>
          <w:highlight w:val="yellow"/>
        </w:rPr>
        <w:t>INTELLECTUAL PROPERTY</w:t>
      </w:r>
      <w:r w:rsidRPr="005A489D">
        <w:rPr>
          <w:rFonts w:ascii="Arial" w:hAnsi="Arial"/>
          <w:b/>
          <w:bCs/>
          <w:sz w:val="22"/>
          <w:highlight w:val="yellow"/>
        </w:rPr>
        <w:fldChar w:fldCharType="end"/>
      </w:r>
      <w:r w:rsidRPr="005A489D">
        <w:rPr>
          <w:rFonts w:ascii="Arial" w:hAnsi="Arial"/>
          <w:b/>
          <w:bCs/>
          <w:sz w:val="22"/>
          <w:highlight w:val="yellow"/>
        </w:rPr>
        <w:t xml:space="preserve">) </w:t>
      </w:r>
      <w:r w:rsidRPr="005A489D">
        <w:rPr>
          <w:rFonts w:ascii="Arial" w:hAnsi="Arial"/>
          <w:b/>
          <w:bCs/>
          <w:sz w:val="22"/>
          <w:highlight w:val="yellow"/>
        </w:rPr>
        <w:fldChar w:fldCharType="begin"/>
      </w:r>
      <w:r w:rsidRPr="005A489D">
        <w:rPr>
          <w:rFonts w:ascii="Arial" w:hAnsi="Arial"/>
          <w:b/>
          <w:bCs/>
          <w:sz w:val="22"/>
          <w:highlight w:val="yellow"/>
        </w:rPr>
        <w:instrText xml:space="preserve"> REF _Ref103702343 \p \h  \* MERGEFORMAT </w:instrText>
      </w:r>
      <w:r w:rsidRPr="005A489D">
        <w:rPr>
          <w:rFonts w:ascii="Arial" w:hAnsi="Arial"/>
          <w:b/>
          <w:bCs/>
          <w:sz w:val="22"/>
          <w:highlight w:val="yellow"/>
        </w:rPr>
      </w:r>
      <w:r w:rsidRPr="005A489D">
        <w:rPr>
          <w:rFonts w:ascii="Arial" w:hAnsi="Arial"/>
          <w:b/>
          <w:bCs/>
          <w:sz w:val="22"/>
          <w:highlight w:val="yellow"/>
        </w:rPr>
        <w:fldChar w:fldCharType="separate"/>
      </w:r>
      <w:r w:rsidRPr="005A489D">
        <w:rPr>
          <w:rFonts w:ascii="Arial" w:hAnsi="Arial"/>
          <w:b/>
          <w:bCs/>
          <w:sz w:val="22"/>
          <w:highlight w:val="yellow"/>
        </w:rPr>
        <w:t>BELOW</w:t>
      </w:r>
      <w:r w:rsidRPr="005A489D">
        <w:rPr>
          <w:rFonts w:ascii="Arial" w:hAnsi="Arial"/>
          <w:b/>
          <w:bCs/>
          <w:sz w:val="22"/>
          <w:highlight w:val="yellow"/>
        </w:rPr>
        <w:fldChar w:fldCharType="end"/>
      </w:r>
      <w:r w:rsidRPr="005A489D">
        <w:rPr>
          <w:rFonts w:ascii="Arial" w:hAnsi="Arial"/>
          <w:sz w:val="22"/>
          <w:highlight w:val="yellow"/>
        </w:rPr>
        <w:t xml:space="preserve"> </w:t>
      </w:r>
      <w:r w:rsidRPr="005A489D">
        <w:rPr>
          <w:rFonts w:ascii="Arial" w:hAnsi="Arial"/>
          <w:b/>
          <w:bCs/>
          <w:sz w:val="22"/>
          <w:highlight w:val="yellow"/>
        </w:rPr>
        <w:t>IF THIS BOX IS CHECKED)</w:t>
      </w:r>
    </w:p>
    <w:p w14:paraId="3D30F046" w14:textId="4BD3CD07" w:rsidR="00A97802" w:rsidRPr="005A489D" w:rsidRDefault="00A97802" w:rsidP="00A97802">
      <w:pPr>
        <w:pStyle w:val="StdBodyText"/>
        <w:keepNext/>
        <w:rPr>
          <w:rFonts w:cs="Arial"/>
          <w:b/>
          <w:i/>
          <w:sz w:val="22"/>
          <w:szCs w:val="22"/>
        </w:rPr>
      </w:pPr>
      <w:r w:rsidRPr="005A489D">
        <w:rPr>
          <w:rFonts w:cs="Arial"/>
          <w:b/>
          <w:i/>
          <w:sz w:val="22"/>
          <w:szCs w:val="22"/>
        </w:rPr>
        <w:t>[</w:t>
      </w:r>
      <w:r w:rsidRPr="005A489D">
        <w:rPr>
          <w:rFonts w:cs="Arial"/>
          <w:b/>
          <w:i/>
          <w:sz w:val="22"/>
          <w:szCs w:val="22"/>
          <w:highlight w:val="yellow"/>
        </w:rPr>
        <w:t xml:space="preserve">Guidance note: for Option 4: </w:t>
      </w:r>
      <w:r w:rsidR="003514AD" w:rsidRPr="005A489D">
        <w:rPr>
          <w:rFonts w:eastAsia="Arial" w:cs="Arial"/>
          <w:b/>
          <w:i/>
          <w:sz w:val="22"/>
          <w:szCs w:val="22"/>
          <w:highlight w:val="yellow"/>
        </w:rPr>
        <w:t>Contractor</w:t>
      </w:r>
      <w:r w:rsidRPr="005A489D">
        <w:rPr>
          <w:rFonts w:eastAsia="Arial" w:cs="Arial"/>
          <w:b/>
          <w:i/>
          <w:sz w:val="22"/>
          <w:szCs w:val="22"/>
          <w:highlight w:val="yellow"/>
        </w:rPr>
        <w:t xml:space="preserve"> ownership of all IPR with </w:t>
      </w:r>
      <w:r w:rsidR="003514AD" w:rsidRPr="005A489D">
        <w:rPr>
          <w:rFonts w:eastAsia="Arial" w:cs="Arial"/>
          <w:b/>
          <w:i/>
          <w:sz w:val="22"/>
          <w:szCs w:val="22"/>
          <w:highlight w:val="yellow"/>
        </w:rPr>
        <w:t>Authority</w:t>
      </w:r>
      <w:r w:rsidRPr="005A489D">
        <w:rPr>
          <w:rFonts w:eastAsia="Arial" w:cs="Arial"/>
          <w:b/>
          <w:i/>
          <w:sz w:val="22"/>
          <w:szCs w:val="22"/>
          <w:highlight w:val="yellow"/>
        </w:rPr>
        <w:t xml:space="preserve"> rights for the current contract and broader public sector functions</w:t>
      </w:r>
      <w:r w:rsidRPr="005A489D">
        <w:rPr>
          <w:rFonts w:cs="Arial"/>
          <w:b/>
          <w:i/>
          <w:sz w:val="22"/>
          <w:szCs w:val="22"/>
          <w:highlight w:val="yellow"/>
        </w:rPr>
        <w:t>, please include the following drafting:</w:t>
      </w:r>
      <w:r w:rsidRPr="005A489D">
        <w:rPr>
          <w:rFonts w:cs="Arial"/>
          <w:b/>
          <w:i/>
          <w:sz w:val="22"/>
          <w:szCs w:val="22"/>
        </w:rPr>
        <w:t>]</w:t>
      </w:r>
    </w:p>
    <w:p w14:paraId="1A933F41" w14:textId="77777777" w:rsidR="00A97802" w:rsidRPr="005A489D" w:rsidRDefault="00A97802" w:rsidP="0020359A">
      <w:pPr>
        <w:pStyle w:val="SP2"/>
        <w:numPr>
          <w:ilvl w:val="0"/>
          <w:numId w:val="0"/>
        </w:numPr>
        <w:ind w:left="720" w:hanging="720"/>
        <w:rPr>
          <w:rFonts w:eastAsia="Arial" w:cs="Arial"/>
          <w:b/>
          <w:bCs/>
          <w:smallCaps/>
          <w:szCs w:val="22"/>
        </w:rPr>
      </w:pPr>
      <w:r w:rsidRPr="005A489D">
        <w:rPr>
          <w:rFonts w:cs="Arial"/>
          <w:b/>
          <w:bCs/>
          <w:szCs w:val="22"/>
        </w:rPr>
        <w:t>Intellectual Property Rights</w:t>
      </w:r>
    </w:p>
    <w:p w14:paraId="7DFD3D8E" w14:textId="2D6459EF" w:rsidR="00A97802" w:rsidRPr="005A489D" w:rsidRDefault="00A97802" w:rsidP="0020359A">
      <w:pPr>
        <w:pStyle w:val="SP2"/>
        <w:rPr>
          <w:rFonts w:eastAsia="Arial" w:cs="Arial"/>
          <w:smallCaps/>
          <w:szCs w:val="22"/>
        </w:rPr>
      </w:pPr>
      <w:bookmarkStart w:id="389" w:name="_Hlk103805072"/>
      <w:bookmarkEnd w:id="388"/>
      <w:r w:rsidRPr="005A489D">
        <w:rPr>
          <w:rFonts w:cs="Arial"/>
          <w:szCs w:val="22"/>
        </w:rPr>
        <w:t xml:space="preserve">Each Party keeps ownership of its own </w:t>
      </w:r>
      <w:r w:rsidR="00166CB6" w:rsidRPr="005A489D">
        <w:rPr>
          <w:rFonts w:cs="Arial"/>
          <w:szCs w:val="22"/>
        </w:rPr>
        <w:t xml:space="preserve">Existing </w:t>
      </w:r>
      <w:r w:rsidR="00EA3B8B">
        <w:rPr>
          <w:rFonts w:cs="Arial"/>
          <w:szCs w:val="22"/>
        </w:rPr>
        <w:t>IPR</w:t>
      </w:r>
      <w:r w:rsidRPr="005A489D">
        <w:rPr>
          <w:rFonts w:cs="Arial"/>
          <w:szCs w:val="22"/>
        </w:rPr>
        <w:t>. Neither Party has the right to use the other Party’s IPR, including any use of the other Party’s names, logos or trademarks, except as expressly granted elsewhere under the Contract or otherwise agreed in writing.</w:t>
      </w:r>
    </w:p>
    <w:p w14:paraId="772F7954" w14:textId="77777777" w:rsidR="00A97802" w:rsidRPr="005A489D" w:rsidRDefault="00A97802" w:rsidP="00F2751F">
      <w:pPr>
        <w:pStyle w:val="SP2"/>
      </w:pPr>
      <w:r w:rsidRPr="005A489D">
        <w:t>Except as expressly granted elsewhere under the Contract, neither Party acquires any right, title or interest in or to the IPR owned by the other Party or any third party.</w:t>
      </w:r>
    </w:p>
    <w:p w14:paraId="734E7862" w14:textId="52A66FED" w:rsidR="00A97802" w:rsidRPr="005A489D" w:rsidRDefault="00A97802" w:rsidP="0020359A">
      <w:pPr>
        <w:pStyle w:val="SP2"/>
        <w:rPr>
          <w:rFonts w:cs="Arial"/>
          <w:b/>
          <w:bCs/>
          <w:szCs w:val="22"/>
        </w:rPr>
      </w:pPr>
      <w:bookmarkStart w:id="390" w:name="_Ref103724051"/>
      <w:bookmarkStart w:id="391" w:name="_Ref103804980"/>
      <w:r w:rsidRPr="005A489D">
        <w:rPr>
          <w:rFonts w:cs="Arial"/>
          <w:b/>
          <w:bCs/>
          <w:szCs w:val="22"/>
        </w:rPr>
        <w:lastRenderedPageBreak/>
        <w:t xml:space="preserve">Licences granted by the </w:t>
      </w:r>
      <w:r w:rsidR="003514AD" w:rsidRPr="005A489D">
        <w:rPr>
          <w:rFonts w:cs="Arial"/>
          <w:b/>
          <w:bCs/>
          <w:szCs w:val="22"/>
        </w:rPr>
        <w:t>Contractor</w:t>
      </w:r>
      <w:r w:rsidRPr="005A489D">
        <w:rPr>
          <w:rFonts w:cs="Arial"/>
          <w:b/>
          <w:bCs/>
          <w:szCs w:val="22"/>
        </w:rPr>
        <w:t xml:space="preserve">: </w:t>
      </w:r>
      <w:bookmarkEnd w:id="390"/>
      <w:r w:rsidR="00EA3B8B">
        <w:rPr>
          <w:rFonts w:cs="Arial"/>
          <w:b/>
          <w:bCs/>
          <w:szCs w:val="22"/>
        </w:rPr>
        <w:t>Contractor</w:t>
      </w:r>
      <w:r w:rsidR="00166CB6" w:rsidRPr="005A489D">
        <w:rPr>
          <w:rFonts w:cs="Arial"/>
          <w:b/>
          <w:bCs/>
          <w:szCs w:val="22"/>
        </w:rPr>
        <w:t xml:space="preserve"> Existing </w:t>
      </w:r>
      <w:r w:rsidR="00EA3B8B">
        <w:rPr>
          <w:rFonts w:cs="Arial"/>
          <w:b/>
          <w:bCs/>
          <w:szCs w:val="22"/>
        </w:rPr>
        <w:t>IPR</w:t>
      </w:r>
      <w:bookmarkEnd w:id="391"/>
    </w:p>
    <w:p w14:paraId="246D44F5" w14:textId="0AB404B3" w:rsidR="00A97802" w:rsidRPr="005A489D" w:rsidRDefault="00A97802" w:rsidP="00A97802">
      <w:pPr>
        <w:pStyle w:val="SP3"/>
        <w:rPr>
          <w:rFonts w:cs="Arial"/>
          <w:szCs w:val="22"/>
        </w:rPr>
      </w:pPr>
      <w:r w:rsidRPr="005A489D">
        <w:rPr>
          <w:rFonts w:cs="Arial"/>
          <w:szCs w:val="22"/>
        </w:rPr>
        <w:t xml:space="preserve">Where the </w:t>
      </w:r>
      <w:r w:rsidR="003514AD" w:rsidRPr="005A489D">
        <w:rPr>
          <w:rFonts w:cs="Arial"/>
          <w:szCs w:val="22"/>
        </w:rPr>
        <w:t>Authority</w:t>
      </w:r>
      <w:r w:rsidRPr="005A489D">
        <w:rPr>
          <w:rFonts w:cs="Arial"/>
          <w:szCs w:val="22"/>
        </w:rPr>
        <w:t xml:space="preserve"> orders </w:t>
      </w:r>
      <w:r w:rsidR="00166CB6" w:rsidRPr="005A489D">
        <w:rPr>
          <w:rFonts w:cs="Arial"/>
          <w:szCs w:val="22"/>
        </w:rPr>
        <w:t>Services</w:t>
      </w:r>
      <w:r w:rsidRPr="005A489D">
        <w:rPr>
          <w:rFonts w:cs="Arial"/>
          <w:szCs w:val="22"/>
        </w:rPr>
        <w:t xml:space="preserve"> which contain or rely upon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the </w:t>
      </w:r>
      <w:r w:rsidR="003514AD" w:rsidRPr="005A489D">
        <w:rPr>
          <w:rFonts w:cs="Arial"/>
          <w:szCs w:val="22"/>
        </w:rPr>
        <w:t>Contractor</w:t>
      </w:r>
      <w:r w:rsidRPr="005A489D">
        <w:rPr>
          <w:rFonts w:cs="Arial"/>
          <w:szCs w:val="22"/>
        </w:rPr>
        <w:t xml:space="preserve"> hereby grants the </w:t>
      </w:r>
      <w:r w:rsidR="003514AD" w:rsidRPr="005A489D">
        <w:rPr>
          <w:rFonts w:cs="Arial"/>
          <w:szCs w:val="22"/>
        </w:rPr>
        <w:t>Authority</w:t>
      </w:r>
      <w:r w:rsidRPr="005A489D">
        <w:rPr>
          <w:rFonts w:cs="Arial"/>
          <w:szCs w:val="22"/>
        </w:rPr>
        <w:t xml:space="preserve"> a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on the terms set out in Paragraph </w:t>
      </w:r>
      <w:r w:rsidR="009C0C8B">
        <w:rPr>
          <w:rFonts w:cs="Arial"/>
          <w:szCs w:val="22"/>
        </w:rPr>
        <w:fldChar w:fldCharType="begin"/>
      </w:r>
      <w:r w:rsidR="009C0C8B">
        <w:rPr>
          <w:rFonts w:cs="Arial"/>
          <w:szCs w:val="22"/>
        </w:rPr>
        <w:instrText xml:space="preserve"> REF _Ref103723946 \r \h </w:instrText>
      </w:r>
      <w:r w:rsidR="009C0C8B">
        <w:rPr>
          <w:rFonts w:cs="Arial"/>
          <w:szCs w:val="22"/>
        </w:rPr>
      </w:r>
      <w:r w:rsidR="009C0C8B">
        <w:rPr>
          <w:rFonts w:cs="Arial"/>
          <w:szCs w:val="22"/>
        </w:rPr>
        <w:fldChar w:fldCharType="separate"/>
      </w:r>
      <w:r w:rsidR="009C0C8B">
        <w:rPr>
          <w:rFonts w:cs="Arial"/>
          <w:szCs w:val="22"/>
        </w:rPr>
        <w:t>24.17.2</w:t>
      </w:r>
      <w:r w:rsidR="009C0C8B">
        <w:rPr>
          <w:rFonts w:cs="Arial"/>
          <w:szCs w:val="22"/>
        </w:rPr>
        <w:fldChar w:fldCharType="end"/>
      </w:r>
      <w:r w:rsidRPr="005A489D">
        <w:rPr>
          <w:rFonts w:cs="Arial"/>
          <w:szCs w:val="22"/>
        </w:rPr>
        <w:t>.</w:t>
      </w:r>
    </w:p>
    <w:p w14:paraId="0EFB4080" w14:textId="4357E87A" w:rsidR="00A97802" w:rsidRPr="005A489D" w:rsidRDefault="00A97802" w:rsidP="00A97802">
      <w:pPr>
        <w:pStyle w:val="SP3"/>
        <w:rPr>
          <w:rFonts w:cs="Arial"/>
          <w:szCs w:val="22"/>
        </w:rPr>
      </w:pPr>
      <w:bookmarkStart w:id="392" w:name="_Ref103723946"/>
      <w:r w:rsidRPr="005A489D">
        <w:rPr>
          <w:rFonts w:cs="Arial"/>
          <w:szCs w:val="22"/>
        </w:rPr>
        <w:t xml:space="preserve">The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granted by the </w:t>
      </w:r>
      <w:r w:rsidR="003514AD" w:rsidRPr="005A489D">
        <w:rPr>
          <w:rFonts w:cs="Arial"/>
          <w:szCs w:val="22"/>
        </w:rPr>
        <w:t>Contractor</w:t>
      </w:r>
      <w:r w:rsidRPr="005A489D">
        <w:rPr>
          <w:rFonts w:cs="Arial"/>
          <w:szCs w:val="22"/>
        </w:rPr>
        <w:t xml:space="preserve"> to the </w:t>
      </w:r>
      <w:r w:rsidR="003514AD" w:rsidRPr="005A489D">
        <w:rPr>
          <w:rFonts w:cs="Arial"/>
          <w:szCs w:val="22"/>
        </w:rPr>
        <w:t>Authority</w:t>
      </w:r>
      <w:r w:rsidRPr="005A489D">
        <w:rPr>
          <w:rFonts w:cs="Arial"/>
          <w:szCs w:val="22"/>
        </w:rPr>
        <w:t xml:space="preserve"> is a non-exclusive, perpetual, royalty-free, irrevocable, transferable, worldwide licence to use, change and sub-license any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which is reasonably required by the </w:t>
      </w:r>
      <w:r w:rsidR="003514AD" w:rsidRPr="005A489D">
        <w:rPr>
          <w:rFonts w:cs="Arial"/>
          <w:szCs w:val="22"/>
        </w:rPr>
        <w:t>Authority</w:t>
      </w:r>
      <w:r w:rsidRPr="005A489D">
        <w:rPr>
          <w:rFonts w:cs="Arial"/>
          <w:szCs w:val="22"/>
        </w:rPr>
        <w:t xml:space="preserve"> to enable it:</w:t>
      </w:r>
      <w:bookmarkEnd w:id="392"/>
    </w:p>
    <w:p w14:paraId="57E62BA4" w14:textId="38233955" w:rsidR="00A97802" w:rsidRPr="005A489D" w:rsidRDefault="00A97802" w:rsidP="00A97802">
      <w:pPr>
        <w:pStyle w:val="SP4"/>
        <w:rPr>
          <w:rFonts w:cs="Arial"/>
          <w:szCs w:val="22"/>
        </w:rPr>
      </w:pPr>
      <w:r w:rsidRPr="005A489D">
        <w:rPr>
          <w:rFonts w:cs="Arial"/>
          <w:szCs w:val="22"/>
        </w:rPr>
        <w:t xml:space="preserve">or any End User to use and receive the </w:t>
      </w:r>
      <w:r w:rsidR="00166CB6" w:rsidRPr="005A489D">
        <w:rPr>
          <w:rFonts w:cs="Arial"/>
          <w:szCs w:val="22"/>
        </w:rPr>
        <w:t>Services</w:t>
      </w:r>
      <w:r w:rsidRPr="005A489D">
        <w:rPr>
          <w:rFonts w:cs="Arial"/>
          <w:szCs w:val="22"/>
        </w:rPr>
        <w:t>; or</w:t>
      </w:r>
    </w:p>
    <w:p w14:paraId="342514CF" w14:textId="77777777" w:rsidR="00A97802" w:rsidRPr="005A489D" w:rsidRDefault="00A97802" w:rsidP="00A97802">
      <w:pPr>
        <w:pStyle w:val="SP4"/>
        <w:rPr>
          <w:rFonts w:cs="Arial"/>
          <w:szCs w:val="22"/>
        </w:rPr>
      </w:pPr>
      <w:r w:rsidRPr="005A489D">
        <w:rPr>
          <w:rFonts w:cs="Arial"/>
          <w:szCs w:val="22"/>
        </w:rPr>
        <w:t>to use, sub-licence or commercially exploit (including by publication under Open Licence) the New IPR and New IPR Items,</w:t>
      </w:r>
    </w:p>
    <w:p w14:paraId="0D9C2810" w14:textId="489DC0EB" w:rsidR="00A97802" w:rsidRPr="005A489D" w:rsidRDefault="00A97802" w:rsidP="00A97802">
      <w:pPr>
        <w:keepNext/>
        <w:keepLines/>
        <w:pBdr>
          <w:top w:val="nil"/>
          <w:left w:val="nil"/>
          <w:bottom w:val="nil"/>
          <w:right w:val="nil"/>
          <w:between w:val="nil"/>
        </w:pBdr>
        <w:tabs>
          <w:tab w:val="left" w:pos="142"/>
        </w:tabs>
        <w:spacing w:before="120"/>
        <w:ind w:left="1656"/>
        <w:rPr>
          <w:rFonts w:cs="Arial"/>
          <w:sz w:val="22"/>
          <w:szCs w:val="22"/>
        </w:rPr>
      </w:pPr>
      <w:r w:rsidRPr="005A489D">
        <w:rPr>
          <w:rFonts w:cs="Arial"/>
          <w:sz w:val="22"/>
          <w:szCs w:val="22"/>
        </w:rPr>
        <w:t xml:space="preserve">for any purpose relating to the exercise of the </w:t>
      </w:r>
      <w:r w:rsidR="003514AD" w:rsidRPr="005A489D">
        <w:rPr>
          <w:rFonts w:cs="Arial"/>
          <w:sz w:val="22"/>
          <w:szCs w:val="22"/>
        </w:rPr>
        <w:t>Authority</w:t>
      </w:r>
      <w:r w:rsidRPr="005A489D">
        <w:rPr>
          <w:rFonts w:cs="Arial"/>
          <w:sz w:val="22"/>
          <w:szCs w:val="22"/>
        </w:rPr>
        <w:t xml:space="preserve">’s (or, if the </w:t>
      </w:r>
      <w:r w:rsidR="003514AD" w:rsidRPr="005A489D">
        <w:rPr>
          <w:rFonts w:cs="Arial"/>
          <w:sz w:val="22"/>
          <w:szCs w:val="22"/>
        </w:rPr>
        <w:t>Authority</w:t>
      </w:r>
      <w:r w:rsidRPr="005A489D">
        <w:rPr>
          <w:rFonts w:cs="Arial"/>
          <w:sz w:val="22"/>
          <w:szCs w:val="22"/>
        </w:rPr>
        <w:t xml:space="preserve"> is a Public Sector Body, any other Public Sector Body’s) business or function.</w:t>
      </w:r>
    </w:p>
    <w:p w14:paraId="3AB99FA4" w14:textId="0E51604A" w:rsidR="00A97802" w:rsidRPr="005A489D" w:rsidRDefault="00A97802" w:rsidP="0020359A">
      <w:pPr>
        <w:pStyle w:val="SP2"/>
        <w:rPr>
          <w:rFonts w:cs="Arial"/>
          <w:b/>
          <w:bCs/>
          <w:szCs w:val="22"/>
        </w:rPr>
      </w:pPr>
      <w:bookmarkStart w:id="393" w:name="_Ref103724063"/>
      <w:r w:rsidRPr="005A489D">
        <w:rPr>
          <w:rFonts w:cs="Arial"/>
          <w:b/>
          <w:bCs/>
          <w:szCs w:val="22"/>
        </w:rPr>
        <w:t xml:space="preserve">Licences granted by the </w:t>
      </w:r>
      <w:r w:rsidR="003514AD" w:rsidRPr="005A489D">
        <w:rPr>
          <w:rFonts w:cs="Arial"/>
          <w:b/>
          <w:bCs/>
          <w:szCs w:val="22"/>
        </w:rPr>
        <w:t>Authority</w:t>
      </w:r>
      <w:r w:rsidRPr="005A489D">
        <w:rPr>
          <w:rFonts w:cs="Arial"/>
          <w:b/>
          <w:bCs/>
          <w:szCs w:val="22"/>
        </w:rPr>
        <w:t xml:space="preserve"> and New IPR</w:t>
      </w:r>
      <w:bookmarkEnd w:id="393"/>
    </w:p>
    <w:p w14:paraId="7E2E2865" w14:textId="71068C39" w:rsidR="00A97802" w:rsidRPr="005A489D" w:rsidRDefault="00A97802" w:rsidP="00A97802">
      <w:pPr>
        <w:pStyle w:val="SP3"/>
        <w:rPr>
          <w:rFonts w:cs="Arial"/>
          <w:szCs w:val="22"/>
        </w:rPr>
      </w:pPr>
      <w:r w:rsidRPr="005A489D">
        <w:rPr>
          <w:rFonts w:cs="Arial"/>
          <w:szCs w:val="22"/>
        </w:rPr>
        <w:t xml:space="preserve">Any New IPR created under the Contract is owned by the </w:t>
      </w:r>
      <w:r w:rsidR="003514AD" w:rsidRPr="005A489D">
        <w:rPr>
          <w:rFonts w:cs="Arial"/>
          <w:szCs w:val="22"/>
        </w:rPr>
        <w:t>Contractor</w:t>
      </w:r>
      <w:r w:rsidRPr="005A489D">
        <w:rPr>
          <w:rFonts w:cs="Arial"/>
          <w:szCs w:val="22"/>
        </w:rPr>
        <w:t xml:space="preserve">. The </w:t>
      </w:r>
      <w:r w:rsidR="003514AD" w:rsidRPr="005A489D">
        <w:rPr>
          <w:rFonts w:cs="Arial"/>
          <w:szCs w:val="22"/>
        </w:rPr>
        <w:t>Authority</w:t>
      </w:r>
      <w:r w:rsidRPr="005A489D">
        <w:rPr>
          <w:rFonts w:cs="Arial"/>
          <w:szCs w:val="22"/>
        </w:rPr>
        <w:t xml:space="preserve"> gives the </w:t>
      </w:r>
      <w:r w:rsidR="003514AD" w:rsidRPr="005A489D">
        <w:rPr>
          <w:rFonts w:cs="Arial"/>
          <w:szCs w:val="22"/>
        </w:rPr>
        <w:t>Contractor</w:t>
      </w:r>
      <w:r w:rsidRPr="005A489D">
        <w:rPr>
          <w:rFonts w:cs="Arial"/>
          <w:szCs w:val="22"/>
        </w:rPr>
        <w:t xml:space="preserve"> a licence to use any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for the purpose of fulfilling its obligations during the </w:t>
      </w:r>
      <w:r w:rsidR="000262E0" w:rsidRPr="005A489D">
        <w:rPr>
          <w:rFonts w:cs="Arial"/>
          <w:szCs w:val="22"/>
        </w:rPr>
        <w:t>Term</w:t>
      </w:r>
      <w:r w:rsidRPr="005A489D">
        <w:rPr>
          <w:rFonts w:cs="Arial"/>
          <w:szCs w:val="22"/>
        </w:rPr>
        <w:t>.</w:t>
      </w:r>
    </w:p>
    <w:p w14:paraId="4BD0B861" w14:textId="77777777" w:rsidR="00A97802" w:rsidRPr="005A489D" w:rsidRDefault="00A97802" w:rsidP="00A97802">
      <w:pPr>
        <w:pStyle w:val="SP3"/>
        <w:rPr>
          <w:rFonts w:cs="Arial"/>
          <w:szCs w:val="22"/>
        </w:rPr>
      </w:pPr>
      <w:r w:rsidRPr="005A489D">
        <w:rPr>
          <w:rFonts w:cs="Arial"/>
          <w:szCs w:val="22"/>
        </w:rPr>
        <w:t>Where a Party acquires ownership of IPR incorrectly under this Contract it must do everything reasonably necessary to complete a transfer assigning them in writing to the other Party on request and at its own cost.</w:t>
      </w:r>
    </w:p>
    <w:p w14:paraId="213E4DA9" w14:textId="30EFEEAF" w:rsidR="00A97802" w:rsidRPr="005A489D" w:rsidRDefault="00A97802" w:rsidP="00A97802">
      <w:pPr>
        <w:pStyle w:val="SP3"/>
        <w:rPr>
          <w:rFonts w:cs="Arial"/>
          <w:szCs w:val="22"/>
        </w:rPr>
      </w:pPr>
      <w:r w:rsidRPr="005A489D">
        <w:rPr>
          <w:rFonts w:cs="Arial"/>
          <w:szCs w:val="22"/>
        </w:rPr>
        <w:t xml:space="preserve">Unless otherwise agreed in writing, the </w:t>
      </w:r>
      <w:r w:rsidR="003514AD" w:rsidRPr="005A489D">
        <w:rPr>
          <w:rFonts w:cs="Arial"/>
          <w:szCs w:val="22"/>
        </w:rPr>
        <w:t>Contractor</w:t>
      </w:r>
      <w:r w:rsidRPr="005A489D">
        <w:rPr>
          <w:rFonts w:cs="Arial"/>
          <w:szCs w:val="22"/>
        </w:rPr>
        <w:t xml:space="preserve"> and the </w:t>
      </w:r>
      <w:r w:rsidR="003514AD" w:rsidRPr="005A489D">
        <w:rPr>
          <w:rFonts w:cs="Arial"/>
          <w:szCs w:val="22"/>
        </w:rPr>
        <w:t>Authority</w:t>
      </w:r>
      <w:r w:rsidRPr="005A489D">
        <w:rPr>
          <w:rFonts w:cs="Arial"/>
          <w:szCs w:val="22"/>
        </w:rPr>
        <w:t xml:space="preserve"> will record any New IPR in the table at Annex 1 to this </w:t>
      </w:r>
      <w:r w:rsidR="00461CD6" w:rsidRPr="005A489D">
        <w:rPr>
          <w:rFonts w:cs="Arial"/>
          <w:szCs w:val="22"/>
        </w:rPr>
        <w:t>clause 24</w:t>
      </w:r>
      <w:r w:rsidRPr="005A489D">
        <w:rPr>
          <w:rFonts w:cs="Arial"/>
          <w:szCs w:val="22"/>
        </w:rPr>
        <w:t xml:space="preserve"> and keep this updated throughout the </w:t>
      </w:r>
      <w:r w:rsidR="000262E0" w:rsidRPr="005A489D">
        <w:rPr>
          <w:rFonts w:cs="Arial"/>
          <w:szCs w:val="22"/>
        </w:rPr>
        <w:t>Term</w:t>
      </w:r>
      <w:r w:rsidRPr="005A489D">
        <w:rPr>
          <w:rFonts w:cs="Arial"/>
          <w:szCs w:val="22"/>
        </w:rPr>
        <w:t xml:space="preserve">. </w:t>
      </w:r>
    </w:p>
    <w:p w14:paraId="6E361FDD" w14:textId="74CDFC2C" w:rsidR="00A97802" w:rsidRPr="005A489D" w:rsidRDefault="00A97802" w:rsidP="00A97802">
      <w:pPr>
        <w:pStyle w:val="SP3"/>
        <w:rPr>
          <w:rFonts w:cs="Arial"/>
          <w:szCs w:val="22"/>
        </w:rPr>
      </w:pPr>
      <w:bookmarkStart w:id="394" w:name="_Ref103723995"/>
      <w:r w:rsidRPr="005A489D">
        <w:rPr>
          <w:rFonts w:cs="Arial"/>
          <w:szCs w:val="22"/>
        </w:rPr>
        <w:t xml:space="preserve">The </w:t>
      </w:r>
      <w:r w:rsidR="003514AD" w:rsidRPr="005A489D">
        <w:rPr>
          <w:rFonts w:cs="Arial"/>
          <w:szCs w:val="22"/>
        </w:rPr>
        <w:t>Contractor</w:t>
      </w:r>
      <w:r w:rsidRPr="005A489D">
        <w:rPr>
          <w:rFonts w:cs="Arial"/>
          <w:szCs w:val="22"/>
        </w:rPr>
        <w:t xml:space="preserve"> hereby grants the </w:t>
      </w:r>
      <w:r w:rsidR="003514AD" w:rsidRPr="005A489D">
        <w:rPr>
          <w:rFonts w:cs="Arial"/>
          <w:szCs w:val="22"/>
        </w:rPr>
        <w:t>Authority</w:t>
      </w:r>
      <w:r w:rsidRPr="005A489D">
        <w:rPr>
          <w:rFonts w:cs="Arial"/>
          <w:szCs w:val="22"/>
        </w:rPr>
        <w:t xml:space="preserve"> a licence to the New IPR on the terms set out in Paragraph </w:t>
      </w:r>
      <w:r w:rsidR="009C0C8B">
        <w:rPr>
          <w:rFonts w:cs="Arial"/>
          <w:szCs w:val="22"/>
        </w:rPr>
        <w:fldChar w:fldCharType="begin"/>
      </w:r>
      <w:r w:rsidR="009C0C8B">
        <w:rPr>
          <w:rFonts w:cs="Arial"/>
          <w:szCs w:val="22"/>
        </w:rPr>
        <w:instrText xml:space="preserve"> REF _Ref103723973 \r \h </w:instrText>
      </w:r>
      <w:r w:rsidR="009C0C8B">
        <w:rPr>
          <w:rFonts w:cs="Arial"/>
          <w:szCs w:val="22"/>
        </w:rPr>
      </w:r>
      <w:r w:rsidR="009C0C8B">
        <w:rPr>
          <w:rFonts w:cs="Arial"/>
          <w:szCs w:val="22"/>
        </w:rPr>
        <w:fldChar w:fldCharType="separate"/>
      </w:r>
      <w:r w:rsidR="009C0C8B">
        <w:rPr>
          <w:rFonts w:cs="Arial"/>
          <w:szCs w:val="22"/>
        </w:rPr>
        <w:t>24.18.5</w:t>
      </w:r>
      <w:r w:rsidR="009C0C8B">
        <w:rPr>
          <w:rFonts w:cs="Arial"/>
          <w:szCs w:val="22"/>
        </w:rPr>
        <w:fldChar w:fldCharType="end"/>
      </w:r>
      <w:r w:rsidRPr="005A489D">
        <w:rPr>
          <w:rFonts w:cs="Arial"/>
          <w:szCs w:val="22"/>
        </w:rPr>
        <w:t>.</w:t>
      </w:r>
      <w:bookmarkEnd w:id="394"/>
    </w:p>
    <w:p w14:paraId="2D714876" w14:textId="226A2AD0" w:rsidR="00A97802" w:rsidRPr="005A489D" w:rsidRDefault="00A97802" w:rsidP="00A97802">
      <w:pPr>
        <w:pStyle w:val="SP3"/>
        <w:rPr>
          <w:rFonts w:cs="Arial"/>
          <w:szCs w:val="22"/>
        </w:rPr>
      </w:pPr>
      <w:bookmarkStart w:id="395" w:name="_Ref103723973"/>
      <w:r w:rsidRPr="005A489D">
        <w:rPr>
          <w:rFonts w:cs="Arial"/>
          <w:szCs w:val="22"/>
        </w:rPr>
        <w:t xml:space="preserve">The licence granted by the </w:t>
      </w:r>
      <w:r w:rsidR="003514AD" w:rsidRPr="005A489D">
        <w:rPr>
          <w:rFonts w:cs="Arial"/>
          <w:szCs w:val="22"/>
        </w:rPr>
        <w:t>Contractor</w:t>
      </w:r>
      <w:r w:rsidRPr="005A489D">
        <w:rPr>
          <w:rFonts w:cs="Arial"/>
          <w:szCs w:val="22"/>
        </w:rPr>
        <w:t xml:space="preserve"> to the </w:t>
      </w:r>
      <w:r w:rsidR="003514AD" w:rsidRPr="005A489D">
        <w:rPr>
          <w:rFonts w:cs="Arial"/>
          <w:szCs w:val="22"/>
        </w:rPr>
        <w:t>Authority</w:t>
      </w:r>
      <w:r w:rsidRPr="005A489D">
        <w:rPr>
          <w:rFonts w:cs="Arial"/>
          <w:szCs w:val="22"/>
        </w:rPr>
        <w:t xml:space="preserve"> pursuant to Paragraph </w:t>
      </w:r>
      <w:r w:rsidR="009C0C8B">
        <w:rPr>
          <w:rFonts w:cs="Arial"/>
          <w:szCs w:val="22"/>
        </w:rPr>
        <w:fldChar w:fldCharType="begin"/>
      </w:r>
      <w:r w:rsidR="009C0C8B">
        <w:rPr>
          <w:rFonts w:cs="Arial"/>
          <w:szCs w:val="22"/>
        </w:rPr>
        <w:instrText xml:space="preserve"> REF _Ref103723995 \r \h </w:instrText>
      </w:r>
      <w:r w:rsidR="009C0C8B">
        <w:rPr>
          <w:rFonts w:cs="Arial"/>
          <w:szCs w:val="22"/>
        </w:rPr>
      </w:r>
      <w:r w:rsidR="009C0C8B">
        <w:rPr>
          <w:rFonts w:cs="Arial"/>
          <w:szCs w:val="22"/>
        </w:rPr>
        <w:fldChar w:fldCharType="separate"/>
      </w:r>
      <w:r w:rsidR="009C0C8B">
        <w:rPr>
          <w:rFonts w:cs="Arial"/>
          <w:szCs w:val="22"/>
        </w:rPr>
        <w:t>24.18.4</w:t>
      </w:r>
      <w:r w:rsidR="009C0C8B">
        <w:rPr>
          <w:rFonts w:cs="Arial"/>
          <w:szCs w:val="22"/>
        </w:rPr>
        <w:fldChar w:fldCharType="end"/>
      </w:r>
      <w:r w:rsidRPr="005A489D">
        <w:rPr>
          <w:rFonts w:cs="Arial"/>
          <w:szCs w:val="22"/>
        </w:rPr>
        <w:t xml:space="preserve"> is a non-exclusive, perpetual, royalty-free, irrevocable, transferable, worldwide licence to use, change and sub-license any New IPR which is reasonably required by the </w:t>
      </w:r>
      <w:r w:rsidR="003514AD" w:rsidRPr="005A489D">
        <w:rPr>
          <w:rFonts w:cs="Arial"/>
          <w:szCs w:val="22"/>
        </w:rPr>
        <w:t>Authority</w:t>
      </w:r>
      <w:r w:rsidRPr="005A489D">
        <w:rPr>
          <w:rFonts w:cs="Arial"/>
          <w:szCs w:val="22"/>
        </w:rPr>
        <w:t xml:space="preserve"> to enable it or any End User to use and receive the </w:t>
      </w:r>
      <w:r w:rsidR="00166CB6" w:rsidRPr="005A489D">
        <w:rPr>
          <w:rFonts w:cs="Arial"/>
          <w:szCs w:val="22"/>
        </w:rPr>
        <w:t>Services</w:t>
      </w:r>
      <w:r w:rsidRPr="005A489D">
        <w:rPr>
          <w:rFonts w:cs="Arial"/>
          <w:szCs w:val="22"/>
        </w:rPr>
        <w:t xml:space="preserve"> or for any purpose relating to the exercise of the </w:t>
      </w:r>
      <w:r w:rsidR="003514AD" w:rsidRPr="005A489D">
        <w:rPr>
          <w:rFonts w:cs="Arial"/>
          <w:szCs w:val="22"/>
        </w:rPr>
        <w:t>Authority</w:t>
      </w:r>
      <w:r w:rsidRPr="005A489D">
        <w:rPr>
          <w:rFonts w:cs="Arial"/>
          <w:szCs w:val="22"/>
        </w:rPr>
        <w:t xml:space="preserve">’s (or, if the </w:t>
      </w:r>
      <w:r w:rsidR="003514AD" w:rsidRPr="005A489D">
        <w:rPr>
          <w:rFonts w:cs="Arial"/>
          <w:szCs w:val="22"/>
        </w:rPr>
        <w:t>Authority</w:t>
      </w:r>
      <w:r w:rsidRPr="005A489D">
        <w:rPr>
          <w:rFonts w:cs="Arial"/>
          <w:szCs w:val="22"/>
        </w:rPr>
        <w:t xml:space="preserve"> is a Public Sector Body, any other Public Sector Body’s) business or function.</w:t>
      </w:r>
      <w:bookmarkEnd w:id="395"/>
    </w:p>
    <w:p w14:paraId="6DF5B559" w14:textId="1F6CEBF1" w:rsidR="00A97802" w:rsidRPr="005A489D" w:rsidRDefault="00A97802" w:rsidP="0020359A">
      <w:pPr>
        <w:pStyle w:val="SP2"/>
        <w:rPr>
          <w:rFonts w:cs="Arial"/>
          <w:b/>
          <w:bCs/>
          <w:szCs w:val="22"/>
        </w:rPr>
      </w:pPr>
      <w:r w:rsidRPr="005A489D">
        <w:rPr>
          <w:rFonts w:cs="Arial"/>
          <w:b/>
          <w:bCs/>
          <w:szCs w:val="22"/>
        </w:rPr>
        <w:t>Third Party IPR</w:t>
      </w:r>
    </w:p>
    <w:p w14:paraId="063B1969" w14:textId="1A4B7B02" w:rsidR="00A97802" w:rsidRPr="005A489D" w:rsidRDefault="00A97802" w:rsidP="00A97802">
      <w:pPr>
        <w:pStyle w:val="SP3"/>
        <w:rPr>
          <w:rFonts w:cs="Arial"/>
          <w:szCs w:val="22"/>
        </w:rPr>
      </w:pPr>
      <w:bookmarkStart w:id="396" w:name="_Ref103804950"/>
      <w:r w:rsidRPr="005A489D">
        <w:rPr>
          <w:rFonts w:cs="Arial"/>
          <w:szCs w:val="22"/>
        </w:rPr>
        <w:lastRenderedPageBreak/>
        <w:t xml:space="preserve">The </w:t>
      </w:r>
      <w:r w:rsidR="003514AD" w:rsidRPr="005A489D">
        <w:rPr>
          <w:rFonts w:cs="Arial"/>
          <w:szCs w:val="22"/>
        </w:rPr>
        <w:t>Contractor</w:t>
      </w:r>
      <w:r w:rsidRPr="005A489D">
        <w:rPr>
          <w:rFonts w:cs="Arial"/>
          <w:szCs w:val="22"/>
        </w:rPr>
        <w:t xml:space="preserve"> shall not use in the delivery of the </w:t>
      </w:r>
      <w:r w:rsidR="00166CB6" w:rsidRPr="005A489D">
        <w:rPr>
          <w:rFonts w:cs="Arial"/>
          <w:szCs w:val="22"/>
        </w:rPr>
        <w:t>Services</w:t>
      </w:r>
      <w:r w:rsidRPr="005A489D">
        <w:rPr>
          <w:rFonts w:cs="Arial"/>
          <w:szCs w:val="22"/>
        </w:rPr>
        <w:t xml:space="preserve"> any Third Party IPR unless </w:t>
      </w:r>
      <w:r w:rsidR="00D647B1">
        <w:rPr>
          <w:rFonts w:cs="Arial"/>
          <w:szCs w:val="22"/>
        </w:rPr>
        <w:t>Prior written consent of the Authority</w:t>
      </w:r>
      <w:r w:rsidRPr="005A489D">
        <w:rPr>
          <w:rFonts w:cs="Arial"/>
          <w:szCs w:val="22"/>
        </w:rPr>
        <w:t xml:space="preserve"> is granted by the </w:t>
      </w:r>
      <w:r w:rsidR="003514AD" w:rsidRPr="005A489D">
        <w:rPr>
          <w:rFonts w:cs="Arial"/>
          <w:szCs w:val="22"/>
        </w:rPr>
        <w:t>Authority</w:t>
      </w:r>
      <w:r w:rsidRPr="005A489D">
        <w:rPr>
          <w:rFonts w:cs="Arial"/>
          <w:szCs w:val="22"/>
        </w:rPr>
        <w:t xml:space="preserve"> and it has procured that the owner or an authorised licensor of the relevant Third Party IPR has granted a Third Party IPR Licence on the terms set out in Paragraph </w:t>
      </w:r>
      <w:r w:rsidR="002600D8">
        <w:rPr>
          <w:rFonts w:cs="Arial"/>
          <w:szCs w:val="22"/>
        </w:rPr>
        <w:fldChar w:fldCharType="begin"/>
      </w:r>
      <w:r w:rsidR="002600D8">
        <w:rPr>
          <w:rFonts w:cs="Arial"/>
          <w:szCs w:val="22"/>
        </w:rPr>
        <w:instrText xml:space="preserve"> REF _Ref103724015 \r \h </w:instrText>
      </w:r>
      <w:r w:rsidR="002600D8">
        <w:rPr>
          <w:rFonts w:cs="Arial"/>
          <w:szCs w:val="22"/>
        </w:rPr>
      </w:r>
      <w:r w:rsidR="002600D8">
        <w:rPr>
          <w:rFonts w:cs="Arial"/>
          <w:szCs w:val="22"/>
        </w:rPr>
        <w:fldChar w:fldCharType="separate"/>
      </w:r>
      <w:r w:rsidR="002600D8">
        <w:rPr>
          <w:rFonts w:cs="Arial"/>
          <w:szCs w:val="22"/>
        </w:rPr>
        <w:t>24.19.2</w:t>
      </w:r>
      <w:r w:rsidR="002600D8">
        <w:rPr>
          <w:rFonts w:cs="Arial"/>
          <w:szCs w:val="22"/>
        </w:rPr>
        <w:fldChar w:fldCharType="end"/>
      </w:r>
      <w:r w:rsidRPr="005A489D">
        <w:rPr>
          <w:rFonts w:cs="Arial"/>
          <w:szCs w:val="22"/>
        </w:rPr>
        <w:t xml:space="preserve">.  If the </w:t>
      </w:r>
      <w:r w:rsidR="003514AD" w:rsidRPr="005A489D">
        <w:rPr>
          <w:rFonts w:cs="Arial"/>
          <w:szCs w:val="22"/>
        </w:rPr>
        <w:t>Contractor</w:t>
      </w:r>
      <w:r w:rsidRPr="005A489D">
        <w:rPr>
          <w:rFonts w:cs="Arial"/>
          <w:szCs w:val="22"/>
        </w:rPr>
        <w:t xml:space="preserve"> cannot obtain for the </w:t>
      </w:r>
      <w:r w:rsidR="003514AD" w:rsidRPr="005A489D">
        <w:rPr>
          <w:rFonts w:cs="Arial"/>
          <w:szCs w:val="22"/>
        </w:rPr>
        <w:t>Authority</w:t>
      </w:r>
      <w:r w:rsidRPr="005A489D">
        <w:rPr>
          <w:rFonts w:cs="Arial"/>
          <w:szCs w:val="22"/>
        </w:rPr>
        <w:t xml:space="preserve"> a licence on the terms set out in Paragraph </w:t>
      </w:r>
      <w:r w:rsidR="009C0C8B">
        <w:rPr>
          <w:rFonts w:cs="Arial"/>
          <w:szCs w:val="22"/>
        </w:rPr>
        <w:fldChar w:fldCharType="begin"/>
      </w:r>
      <w:r w:rsidR="009C0C8B">
        <w:rPr>
          <w:rFonts w:cs="Arial"/>
          <w:szCs w:val="22"/>
        </w:rPr>
        <w:instrText xml:space="preserve"> REF _Ref103724015 \r \h </w:instrText>
      </w:r>
      <w:r w:rsidR="009C0C8B">
        <w:rPr>
          <w:rFonts w:cs="Arial"/>
          <w:szCs w:val="22"/>
        </w:rPr>
      </w:r>
      <w:r w:rsidR="009C0C8B">
        <w:rPr>
          <w:rFonts w:cs="Arial"/>
          <w:szCs w:val="22"/>
        </w:rPr>
        <w:fldChar w:fldCharType="separate"/>
      </w:r>
      <w:r w:rsidR="009C0C8B">
        <w:rPr>
          <w:rFonts w:cs="Arial"/>
          <w:szCs w:val="22"/>
        </w:rPr>
        <w:t>24.19.2</w:t>
      </w:r>
      <w:r w:rsidR="009C0C8B">
        <w:rPr>
          <w:rFonts w:cs="Arial"/>
          <w:szCs w:val="22"/>
        </w:rPr>
        <w:fldChar w:fldCharType="end"/>
      </w:r>
      <w:r w:rsidRPr="005A489D">
        <w:rPr>
          <w:rFonts w:cs="Arial"/>
          <w:szCs w:val="22"/>
        </w:rPr>
        <w:t xml:space="preserve">  in respect of any Third Party IPR the </w:t>
      </w:r>
      <w:r w:rsidR="003514AD" w:rsidRPr="005A489D">
        <w:rPr>
          <w:rFonts w:cs="Arial"/>
          <w:szCs w:val="22"/>
        </w:rPr>
        <w:t>Contractor</w:t>
      </w:r>
      <w:r w:rsidRPr="005A489D">
        <w:rPr>
          <w:rFonts w:cs="Arial"/>
          <w:szCs w:val="22"/>
        </w:rPr>
        <w:t xml:space="preserve"> shall:</w:t>
      </w:r>
      <w:bookmarkEnd w:id="396"/>
    </w:p>
    <w:p w14:paraId="244A9136" w14:textId="4DD63541" w:rsidR="00A97802" w:rsidRPr="005A489D" w:rsidRDefault="00A97802" w:rsidP="00A97802">
      <w:pPr>
        <w:pStyle w:val="SP4"/>
        <w:rPr>
          <w:rFonts w:cs="Arial"/>
          <w:szCs w:val="22"/>
        </w:rPr>
      </w:pPr>
      <w:r w:rsidRPr="005A489D">
        <w:rPr>
          <w:rFonts w:cs="Arial"/>
          <w:szCs w:val="22"/>
        </w:rPr>
        <w:t xml:space="preserve">notify the </w:t>
      </w:r>
      <w:r w:rsidR="003514AD" w:rsidRPr="005A489D">
        <w:rPr>
          <w:rFonts w:cs="Arial"/>
          <w:szCs w:val="22"/>
        </w:rPr>
        <w:t>Authority</w:t>
      </w:r>
      <w:r w:rsidRPr="005A489D">
        <w:rPr>
          <w:rFonts w:cs="Arial"/>
          <w:szCs w:val="22"/>
        </w:rPr>
        <w:t xml:space="preserve"> in writing; and</w:t>
      </w:r>
    </w:p>
    <w:p w14:paraId="5BB183B5" w14:textId="1A136B8E" w:rsidR="00A97802" w:rsidRPr="005A489D" w:rsidRDefault="00A97802" w:rsidP="00A97802">
      <w:pPr>
        <w:pStyle w:val="SP4"/>
        <w:rPr>
          <w:rFonts w:cs="Arial"/>
          <w:szCs w:val="22"/>
        </w:rPr>
      </w:pPr>
      <w:r w:rsidRPr="005A489D">
        <w:rPr>
          <w:rFonts w:cs="Arial"/>
          <w:szCs w:val="22"/>
        </w:rPr>
        <w:t xml:space="preserve">use the relevant Third Party IPR only if the </w:t>
      </w:r>
      <w:r w:rsidR="003514AD" w:rsidRPr="005A489D">
        <w:rPr>
          <w:rFonts w:cs="Arial"/>
          <w:szCs w:val="22"/>
        </w:rPr>
        <w:t>Authority</w:t>
      </w:r>
      <w:r w:rsidRPr="005A489D">
        <w:rPr>
          <w:rFonts w:cs="Arial"/>
          <w:szCs w:val="22"/>
        </w:rPr>
        <w:t xml:space="preserve"> has provided authorisation in writing, with reference to the acts authorised and the specific IPR involved.  </w:t>
      </w:r>
    </w:p>
    <w:p w14:paraId="44168E58" w14:textId="570B9105" w:rsidR="00A97802" w:rsidRPr="005A489D" w:rsidRDefault="00A97802" w:rsidP="00A97802">
      <w:pPr>
        <w:pStyle w:val="SP3"/>
        <w:rPr>
          <w:rFonts w:cs="Arial"/>
          <w:szCs w:val="22"/>
        </w:rPr>
      </w:pPr>
      <w:bookmarkStart w:id="397" w:name="_Ref103724015"/>
      <w:r w:rsidRPr="005A489D">
        <w:rPr>
          <w:rFonts w:cs="Arial"/>
          <w:szCs w:val="22"/>
        </w:rPr>
        <w:t xml:space="preserve">In spite of any other provisions of the Contract and for the avoidance of doubt, award of this Contract by the </w:t>
      </w:r>
      <w:r w:rsidR="003514AD" w:rsidRPr="005A489D">
        <w:rPr>
          <w:rFonts w:cs="Arial"/>
          <w:szCs w:val="22"/>
        </w:rPr>
        <w:t>Authority</w:t>
      </w:r>
      <w:r w:rsidRPr="005A489D">
        <w:rPr>
          <w:rFonts w:cs="Arial"/>
          <w:szCs w:val="22"/>
        </w:rPr>
        <w:t xml:space="preserve"> and the ordering of any </w:t>
      </w:r>
      <w:r w:rsidR="002600D8">
        <w:rPr>
          <w:rFonts w:cs="Arial"/>
          <w:szCs w:val="22"/>
        </w:rPr>
        <w:t>Services</w:t>
      </w:r>
      <w:r w:rsidRPr="005A489D">
        <w:rPr>
          <w:rFonts w:cs="Arial"/>
          <w:szCs w:val="22"/>
        </w:rPr>
        <w:t xml:space="preserve"> under it does not constitute an authorisation by the Crown under Sections 55 and 56 of the Patents Act 1977 Section 12 of the Registered Designs Act 1949 or Sections 240 – 243 of the Copyright, Designs and Patents Act 1988.</w:t>
      </w:r>
      <w:bookmarkEnd w:id="397"/>
    </w:p>
    <w:p w14:paraId="305FACC6" w14:textId="6046806D" w:rsidR="00A97802" w:rsidRPr="005A489D" w:rsidRDefault="00A97802" w:rsidP="00A97802">
      <w:pPr>
        <w:pStyle w:val="SP3"/>
        <w:rPr>
          <w:rFonts w:cs="Arial"/>
          <w:szCs w:val="22"/>
        </w:rPr>
      </w:pPr>
      <w:r w:rsidRPr="005A489D">
        <w:rPr>
          <w:rFonts w:cs="Arial"/>
          <w:szCs w:val="22"/>
        </w:rPr>
        <w:t xml:space="preserve">The Third Party IPR Licence granted to the </w:t>
      </w:r>
      <w:r w:rsidR="003514AD" w:rsidRPr="005A489D">
        <w:rPr>
          <w:rFonts w:cs="Arial"/>
          <w:szCs w:val="22"/>
        </w:rPr>
        <w:t>Authority</w:t>
      </w:r>
      <w:r w:rsidRPr="005A489D">
        <w:rPr>
          <w:rFonts w:cs="Arial"/>
          <w:szCs w:val="22"/>
        </w:rPr>
        <w:t xml:space="preserve"> shall be a non-exclusive, perpetual, royalty-free, irrevocable, transferable, worldwide licence to use, change and sub-licence any Third Party IPR which is reasonably required by the </w:t>
      </w:r>
      <w:r w:rsidR="003514AD" w:rsidRPr="005A489D">
        <w:rPr>
          <w:rFonts w:cs="Arial"/>
          <w:szCs w:val="22"/>
        </w:rPr>
        <w:t>Authority</w:t>
      </w:r>
      <w:r w:rsidRPr="005A489D">
        <w:rPr>
          <w:rFonts w:cs="Arial"/>
          <w:szCs w:val="22"/>
        </w:rPr>
        <w:t xml:space="preserve"> to enable it or any End User to receive and use the </w:t>
      </w:r>
      <w:r w:rsidR="00166CB6" w:rsidRPr="005A489D">
        <w:rPr>
          <w:rFonts w:cs="Arial"/>
          <w:szCs w:val="22"/>
        </w:rPr>
        <w:t>Services</w:t>
      </w:r>
      <w:r w:rsidRPr="005A489D">
        <w:rPr>
          <w:rFonts w:cs="Arial"/>
          <w:szCs w:val="22"/>
        </w:rPr>
        <w:t xml:space="preserve"> and make use of the deliverables provided by a Replacement </w:t>
      </w:r>
      <w:r w:rsidR="003514AD" w:rsidRPr="005A489D">
        <w:rPr>
          <w:rFonts w:cs="Arial"/>
          <w:szCs w:val="22"/>
        </w:rPr>
        <w:t>Contractor</w:t>
      </w:r>
      <w:r w:rsidRPr="005A489D">
        <w:rPr>
          <w:rFonts w:cs="Arial"/>
          <w:szCs w:val="22"/>
        </w:rPr>
        <w:t>.</w:t>
      </w:r>
    </w:p>
    <w:p w14:paraId="6173E37F" w14:textId="1D2735FA" w:rsidR="00A97802" w:rsidRPr="005A489D" w:rsidRDefault="00A97802" w:rsidP="0020359A">
      <w:pPr>
        <w:pStyle w:val="SP2"/>
        <w:rPr>
          <w:rFonts w:cs="Arial"/>
          <w:b/>
          <w:bCs/>
          <w:szCs w:val="22"/>
        </w:rPr>
      </w:pPr>
      <w:r w:rsidRPr="005A489D">
        <w:rPr>
          <w:rFonts w:cs="Arial"/>
          <w:b/>
          <w:bCs/>
          <w:szCs w:val="22"/>
        </w:rPr>
        <w:t>Termination of licences</w:t>
      </w:r>
    </w:p>
    <w:p w14:paraId="35EB687D" w14:textId="41DD043E" w:rsidR="00A97802" w:rsidRPr="005A489D" w:rsidRDefault="00A97802" w:rsidP="00A97802">
      <w:pPr>
        <w:pStyle w:val="SP3"/>
        <w:rPr>
          <w:rFonts w:cs="Arial"/>
          <w:szCs w:val="22"/>
        </w:rPr>
      </w:pPr>
      <w:r w:rsidRPr="005A489D">
        <w:rPr>
          <w:rFonts w:cs="Arial"/>
          <w:szCs w:val="22"/>
        </w:rPr>
        <w:t xml:space="preserve">The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granted pursuant to Paragraph </w:t>
      </w:r>
      <w:r w:rsidR="009C0C8B">
        <w:rPr>
          <w:rFonts w:cs="Arial"/>
          <w:szCs w:val="22"/>
        </w:rPr>
        <w:fldChar w:fldCharType="begin"/>
      </w:r>
      <w:r w:rsidR="009C0C8B">
        <w:rPr>
          <w:rFonts w:cs="Arial"/>
          <w:szCs w:val="22"/>
        </w:rPr>
        <w:instrText xml:space="preserve"> REF _Ref103804980 \r \h </w:instrText>
      </w:r>
      <w:r w:rsidR="009C0C8B">
        <w:rPr>
          <w:rFonts w:cs="Arial"/>
          <w:szCs w:val="22"/>
        </w:rPr>
      </w:r>
      <w:r w:rsidR="009C0C8B">
        <w:rPr>
          <w:rFonts w:cs="Arial"/>
          <w:szCs w:val="22"/>
        </w:rPr>
        <w:fldChar w:fldCharType="separate"/>
      </w:r>
      <w:r w:rsidR="009C0C8B">
        <w:rPr>
          <w:rFonts w:cs="Arial"/>
          <w:szCs w:val="22"/>
        </w:rPr>
        <w:t>24.17</w:t>
      </w:r>
      <w:r w:rsidR="009C0C8B">
        <w:rPr>
          <w:rFonts w:cs="Arial"/>
          <w:szCs w:val="22"/>
        </w:rPr>
        <w:fldChar w:fldCharType="end"/>
      </w:r>
      <w:r w:rsidRPr="005A489D">
        <w:rPr>
          <w:rFonts w:cs="Arial"/>
          <w:szCs w:val="22"/>
        </w:rPr>
        <w:fldChar w:fldCharType="begin"/>
      </w:r>
      <w:r w:rsidRPr="005A489D">
        <w:rPr>
          <w:rFonts w:cs="Arial"/>
          <w:szCs w:val="22"/>
        </w:rPr>
        <w:instrText xml:space="preserve"> REF _Ref80892308 \r \h  \* MERGEFORMAT </w:instrText>
      </w:r>
      <w:r w:rsidRPr="005A489D">
        <w:rPr>
          <w:rFonts w:cs="Arial"/>
          <w:szCs w:val="22"/>
        </w:rPr>
      </w:r>
      <w:r w:rsidRPr="005A489D">
        <w:rPr>
          <w:rFonts w:cs="Arial"/>
          <w:szCs w:val="22"/>
        </w:rPr>
        <w:fldChar w:fldCharType="end"/>
      </w:r>
      <w:r w:rsidRPr="005A489D">
        <w:rPr>
          <w:rFonts w:cs="Arial"/>
          <w:szCs w:val="22"/>
        </w:rPr>
        <w:t xml:space="preserve"> and the Third Party IPR Licence granted pursuant to Paragraph </w:t>
      </w:r>
      <w:r w:rsidR="009C0C8B">
        <w:rPr>
          <w:rFonts w:cs="Arial"/>
          <w:szCs w:val="22"/>
        </w:rPr>
        <w:fldChar w:fldCharType="begin"/>
      </w:r>
      <w:r w:rsidR="009C0C8B">
        <w:rPr>
          <w:rFonts w:cs="Arial"/>
          <w:szCs w:val="22"/>
        </w:rPr>
        <w:instrText xml:space="preserve"> REF _Ref103724063 \r \h </w:instrText>
      </w:r>
      <w:r w:rsidR="009C0C8B">
        <w:rPr>
          <w:rFonts w:cs="Arial"/>
          <w:szCs w:val="22"/>
        </w:rPr>
      </w:r>
      <w:r w:rsidR="009C0C8B">
        <w:rPr>
          <w:rFonts w:cs="Arial"/>
          <w:szCs w:val="22"/>
        </w:rPr>
        <w:fldChar w:fldCharType="separate"/>
      </w:r>
      <w:r w:rsidR="009C0C8B">
        <w:rPr>
          <w:rFonts w:cs="Arial"/>
          <w:szCs w:val="22"/>
        </w:rPr>
        <w:t>24.18</w:t>
      </w:r>
      <w:r w:rsidR="009C0C8B">
        <w:rPr>
          <w:rFonts w:cs="Arial"/>
          <w:szCs w:val="22"/>
        </w:rPr>
        <w:fldChar w:fldCharType="end"/>
      </w:r>
      <w:r w:rsidRPr="005A489D">
        <w:rPr>
          <w:rFonts w:cs="Arial"/>
          <w:szCs w:val="22"/>
        </w:rPr>
        <w:t xml:space="preserve"> shall survive the Expiry Date and termination of this Contract.</w:t>
      </w:r>
    </w:p>
    <w:p w14:paraId="231445B9" w14:textId="56F89FDB" w:rsidR="00A97802" w:rsidRPr="005A489D" w:rsidRDefault="00A97802" w:rsidP="00A97802">
      <w:pPr>
        <w:pStyle w:val="SP3"/>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shall, if requested by the </w:t>
      </w:r>
      <w:r w:rsidR="003514AD" w:rsidRPr="005A489D">
        <w:rPr>
          <w:rFonts w:cs="Arial"/>
          <w:szCs w:val="22"/>
        </w:rPr>
        <w:t>Authority</w:t>
      </w:r>
      <w:r w:rsidRPr="005A489D">
        <w:rPr>
          <w:rFonts w:cs="Arial"/>
          <w:szCs w:val="22"/>
        </w:rPr>
        <w:t xml:space="preserve"> in accordance with </w:t>
      </w:r>
      <w:r w:rsidR="00461CD6" w:rsidRPr="005A489D">
        <w:rPr>
          <w:rFonts w:cs="Arial"/>
          <w:szCs w:val="22"/>
        </w:rPr>
        <w:fldChar w:fldCharType="begin"/>
      </w:r>
      <w:r w:rsidR="00461CD6" w:rsidRPr="005A489D">
        <w:rPr>
          <w:rFonts w:cs="Arial"/>
          <w:szCs w:val="22"/>
        </w:rPr>
        <w:instrText xml:space="preserve"> REF _Ref54340509 \r \h </w:instrText>
      </w:r>
      <w:r w:rsidR="005A489D" w:rsidRPr="005A489D">
        <w:rPr>
          <w:rFonts w:cs="Arial"/>
          <w:szCs w:val="22"/>
        </w:rPr>
        <w:instrText xml:space="preserve"> \* MERGEFORMAT </w:instrText>
      </w:r>
      <w:r w:rsidR="00461CD6" w:rsidRPr="005A489D">
        <w:rPr>
          <w:rFonts w:cs="Arial"/>
          <w:szCs w:val="22"/>
        </w:rPr>
      </w:r>
      <w:r w:rsidR="00461CD6" w:rsidRPr="005A489D">
        <w:rPr>
          <w:rFonts w:cs="Arial"/>
          <w:szCs w:val="22"/>
        </w:rPr>
        <w:fldChar w:fldCharType="separate"/>
      </w:r>
      <w:r w:rsidR="00461CD6" w:rsidRPr="005A489D">
        <w:rPr>
          <w:rFonts w:cs="Arial"/>
          <w:szCs w:val="22"/>
        </w:rPr>
        <w:t>Schedule 12</w:t>
      </w:r>
      <w:r w:rsidR="00461CD6" w:rsidRPr="005A489D">
        <w:rPr>
          <w:rFonts w:cs="Arial"/>
          <w:szCs w:val="22"/>
        </w:rPr>
        <w:fldChar w:fldCharType="end"/>
      </w:r>
      <w:r w:rsidR="009C0C8B">
        <w:rPr>
          <w:rFonts w:cs="Arial"/>
          <w:szCs w:val="22"/>
        </w:rPr>
        <w:t xml:space="preserve"> </w:t>
      </w:r>
      <w:r w:rsidRPr="005A489D">
        <w:rPr>
          <w:rFonts w:cs="Arial"/>
          <w:szCs w:val="22"/>
        </w:rPr>
        <w:t xml:space="preserve">(Exit </w:t>
      </w:r>
      <w:r w:rsidR="00461CD6" w:rsidRPr="005A489D">
        <w:rPr>
          <w:rFonts w:cs="Arial"/>
          <w:szCs w:val="22"/>
        </w:rPr>
        <w:t>Plan</w:t>
      </w:r>
      <w:r w:rsidRPr="005A489D">
        <w:rPr>
          <w:rFonts w:cs="Arial"/>
          <w:szCs w:val="22"/>
        </w:rPr>
        <w:t xml:space="preserve">) and to the extent reasonably necessary to ensure continuity of service during exit and transition to any Replacement </w:t>
      </w:r>
      <w:r w:rsidR="003514AD" w:rsidRPr="005A489D">
        <w:rPr>
          <w:rFonts w:cs="Arial"/>
          <w:szCs w:val="22"/>
        </w:rPr>
        <w:t>Contractor</w:t>
      </w:r>
      <w:r w:rsidRPr="005A489D">
        <w:rPr>
          <w:rFonts w:cs="Arial"/>
          <w:szCs w:val="22"/>
        </w:rPr>
        <w:t xml:space="preserve">, grant (or procure the grant) to the Replacement </w:t>
      </w:r>
      <w:r w:rsidR="003514AD" w:rsidRPr="005A489D">
        <w:rPr>
          <w:rFonts w:cs="Arial"/>
          <w:szCs w:val="22"/>
        </w:rPr>
        <w:t>Contractor</w:t>
      </w:r>
      <w:r w:rsidRPr="005A489D">
        <w:rPr>
          <w:rFonts w:cs="Arial"/>
          <w:szCs w:val="22"/>
        </w:rPr>
        <w:t xml:space="preserve"> a licence to use any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or Third Party IPR on terms equivalent to the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Licence or Third Party IPR Licence (as applicable) subject to the Replacement </w:t>
      </w:r>
      <w:r w:rsidR="003514AD" w:rsidRPr="005A489D">
        <w:rPr>
          <w:rFonts w:cs="Arial"/>
          <w:szCs w:val="22"/>
        </w:rPr>
        <w:t>Contractor</w:t>
      </w:r>
      <w:r w:rsidRPr="005A489D">
        <w:rPr>
          <w:rFonts w:cs="Arial"/>
          <w:szCs w:val="22"/>
        </w:rPr>
        <w:t xml:space="preserve"> entering into reasonable confidentiality undertakings with the </w:t>
      </w:r>
      <w:r w:rsidR="003514AD" w:rsidRPr="005A489D">
        <w:rPr>
          <w:rFonts w:cs="Arial"/>
          <w:szCs w:val="22"/>
        </w:rPr>
        <w:t>Contractor</w:t>
      </w:r>
      <w:r w:rsidRPr="005A489D">
        <w:rPr>
          <w:rFonts w:cs="Arial"/>
          <w:szCs w:val="22"/>
        </w:rPr>
        <w:t>.</w:t>
      </w:r>
    </w:p>
    <w:p w14:paraId="5BC39A87" w14:textId="4F3688DE" w:rsidR="00A97802" w:rsidRPr="005A489D" w:rsidRDefault="00A97802" w:rsidP="00A97802">
      <w:pPr>
        <w:pStyle w:val="SP3"/>
        <w:rPr>
          <w:rFonts w:cs="Arial"/>
          <w:szCs w:val="22"/>
        </w:rPr>
      </w:pPr>
      <w:r w:rsidRPr="005A489D">
        <w:rPr>
          <w:rFonts w:cs="Arial"/>
          <w:szCs w:val="22"/>
        </w:rPr>
        <w:t xml:space="preserve">Any licence granted to the </w:t>
      </w:r>
      <w:r w:rsidR="003514AD" w:rsidRPr="005A489D">
        <w:rPr>
          <w:rFonts w:cs="Arial"/>
          <w:szCs w:val="22"/>
        </w:rPr>
        <w:t>Contractor</w:t>
      </w:r>
      <w:r w:rsidRPr="005A489D">
        <w:rPr>
          <w:rFonts w:cs="Arial"/>
          <w:szCs w:val="22"/>
        </w:rPr>
        <w:t xml:space="preserve"> pursuant to Paragraph </w:t>
      </w:r>
      <w:r w:rsidR="009C0C8B">
        <w:rPr>
          <w:rFonts w:cs="Arial"/>
          <w:szCs w:val="22"/>
        </w:rPr>
        <w:fldChar w:fldCharType="begin"/>
      </w:r>
      <w:r w:rsidR="009C0C8B">
        <w:rPr>
          <w:rFonts w:cs="Arial"/>
          <w:szCs w:val="22"/>
        </w:rPr>
        <w:instrText xml:space="preserve"> REF _Ref103724063 \r \h </w:instrText>
      </w:r>
      <w:r w:rsidR="009C0C8B">
        <w:rPr>
          <w:rFonts w:cs="Arial"/>
          <w:szCs w:val="22"/>
        </w:rPr>
      </w:r>
      <w:r w:rsidR="009C0C8B">
        <w:rPr>
          <w:rFonts w:cs="Arial"/>
          <w:szCs w:val="22"/>
        </w:rPr>
        <w:fldChar w:fldCharType="separate"/>
      </w:r>
      <w:r w:rsidR="009C0C8B">
        <w:rPr>
          <w:rFonts w:cs="Arial"/>
          <w:szCs w:val="22"/>
        </w:rPr>
        <w:t>24.18</w:t>
      </w:r>
      <w:r w:rsidR="009C0C8B">
        <w:rPr>
          <w:rFonts w:cs="Arial"/>
          <w:szCs w:val="22"/>
        </w:rPr>
        <w:fldChar w:fldCharType="end"/>
      </w:r>
      <w:r w:rsidRPr="005A489D">
        <w:rPr>
          <w:rFonts w:cs="Arial"/>
          <w:szCs w:val="22"/>
        </w:rPr>
        <w:t xml:space="preserve"> (Licence granted by the </w:t>
      </w:r>
      <w:r w:rsidR="003514AD" w:rsidRPr="005A489D">
        <w:rPr>
          <w:rFonts w:cs="Arial"/>
          <w:szCs w:val="22"/>
        </w:rPr>
        <w:t>Authority</w:t>
      </w:r>
      <w:r w:rsidRPr="005A489D">
        <w:rPr>
          <w:rFonts w:cs="Arial"/>
          <w:szCs w:val="22"/>
        </w:rPr>
        <w:t xml:space="preserve">) shall terminate automatically on the Expiry Date and the </w:t>
      </w:r>
      <w:r w:rsidR="003514AD" w:rsidRPr="005A489D">
        <w:rPr>
          <w:rFonts w:cs="Arial"/>
          <w:szCs w:val="22"/>
        </w:rPr>
        <w:t>Contractor</w:t>
      </w:r>
      <w:r w:rsidRPr="005A489D">
        <w:rPr>
          <w:rFonts w:cs="Arial"/>
          <w:szCs w:val="22"/>
        </w:rPr>
        <w:t xml:space="preserve"> shall:</w:t>
      </w:r>
    </w:p>
    <w:p w14:paraId="7A0C2274" w14:textId="6820A650" w:rsidR="00A97802" w:rsidRPr="005A489D" w:rsidRDefault="00A97802" w:rsidP="00A97802">
      <w:pPr>
        <w:pStyle w:val="SP4"/>
        <w:rPr>
          <w:rFonts w:cs="Arial"/>
          <w:szCs w:val="22"/>
        </w:rPr>
      </w:pPr>
      <w:r w:rsidRPr="005A489D">
        <w:rPr>
          <w:rFonts w:cs="Arial"/>
          <w:szCs w:val="22"/>
        </w:rPr>
        <w:lastRenderedPageBreak/>
        <w:t xml:space="preserve">immediately cease all use of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(including the </w:t>
      </w:r>
      <w:r w:rsidR="003514AD" w:rsidRPr="005A489D">
        <w:rPr>
          <w:rFonts w:cs="Arial"/>
          <w:szCs w:val="22"/>
        </w:rPr>
        <w:t>Authority</w:t>
      </w:r>
      <w:r w:rsidRPr="005A489D">
        <w:rPr>
          <w:rFonts w:cs="Arial"/>
          <w:szCs w:val="22"/>
        </w:rPr>
        <w:t xml:space="preserve"> Data within which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may subsist);</w:t>
      </w:r>
    </w:p>
    <w:p w14:paraId="3E92AE2F" w14:textId="5B370F01" w:rsidR="00A97802" w:rsidRPr="005A489D" w:rsidRDefault="00A97802" w:rsidP="00A97802">
      <w:pPr>
        <w:pStyle w:val="SP4"/>
        <w:rPr>
          <w:rFonts w:cs="Arial"/>
          <w:szCs w:val="22"/>
        </w:rPr>
      </w:pPr>
      <w:r w:rsidRPr="005A489D">
        <w:rPr>
          <w:rFonts w:cs="Arial"/>
          <w:szCs w:val="22"/>
        </w:rPr>
        <w:t xml:space="preserve">at the discretion of the </w:t>
      </w:r>
      <w:r w:rsidR="003514AD" w:rsidRPr="005A489D">
        <w:rPr>
          <w:rFonts w:cs="Arial"/>
          <w:szCs w:val="22"/>
        </w:rPr>
        <w:t>Authority</w:t>
      </w:r>
      <w:r w:rsidRPr="005A489D">
        <w:rPr>
          <w:rFonts w:cs="Arial"/>
          <w:szCs w:val="22"/>
        </w:rPr>
        <w:t xml:space="preserve">, return or destroy documents and other tangible materials that contain any of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the </w:t>
      </w:r>
      <w:r w:rsidR="003514AD" w:rsidRPr="005A489D">
        <w:rPr>
          <w:rFonts w:cs="Arial"/>
          <w:szCs w:val="22"/>
        </w:rPr>
        <w:t>Authority</w:t>
      </w:r>
      <w:r w:rsidRPr="005A489D">
        <w:rPr>
          <w:rFonts w:cs="Arial"/>
          <w:szCs w:val="22"/>
        </w:rPr>
        <w:t xml:space="preserve"> Data, provided that if the </w:t>
      </w:r>
      <w:r w:rsidR="003514AD" w:rsidRPr="005A489D">
        <w:rPr>
          <w:rFonts w:cs="Arial"/>
          <w:szCs w:val="22"/>
        </w:rPr>
        <w:t>Authority</w:t>
      </w:r>
      <w:r w:rsidRPr="005A489D">
        <w:rPr>
          <w:rFonts w:cs="Arial"/>
          <w:szCs w:val="22"/>
        </w:rPr>
        <w:t xml:space="preserve"> has not made an election within six months of the termination of the licence, the </w:t>
      </w:r>
      <w:r w:rsidR="003514AD" w:rsidRPr="005A489D">
        <w:rPr>
          <w:rFonts w:cs="Arial"/>
          <w:szCs w:val="22"/>
        </w:rPr>
        <w:t>Contractor</w:t>
      </w:r>
      <w:r w:rsidRPr="005A489D">
        <w:rPr>
          <w:rFonts w:cs="Arial"/>
          <w:szCs w:val="22"/>
        </w:rPr>
        <w:t xml:space="preserve"> may destroy the documents and other tangible materials that contain any of the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the </w:t>
      </w:r>
      <w:r w:rsidR="003514AD" w:rsidRPr="005A489D">
        <w:rPr>
          <w:rFonts w:cs="Arial"/>
          <w:szCs w:val="22"/>
        </w:rPr>
        <w:t>Authority</w:t>
      </w:r>
      <w:r w:rsidRPr="005A489D">
        <w:rPr>
          <w:rFonts w:cs="Arial"/>
          <w:szCs w:val="22"/>
        </w:rPr>
        <w:t xml:space="preserve"> Data (as the case may be); and</w:t>
      </w:r>
    </w:p>
    <w:p w14:paraId="1C31063C" w14:textId="06C2090F" w:rsidR="00A97802" w:rsidRPr="005A489D" w:rsidRDefault="00A97802" w:rsidP="00A97802">
      <w:pPr>
        <w:pStyle w:val="SP4"/>
        <w:rPr>
          <w:rFonts w:cs="Arial"/>
          <w:szCs w:val="22"/>
        </w:rPr>
      </w:pPr>
      <w:r w:rsidRPr="005A489D">
        <w:rPr>
          <w:rFonts w:cs="Arial"/>
          <w:szCs w:val="22"/>
        </w:rPr>
        <w:t xml:space="preserve">ensure, so far as reasonably practicable, that any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and </w:t>
      </w:r>
      <w:r w:rsidR="003514AD" w:rsidRPr="005A489D">
        <w:rPr>
          <w:rFonts w:cs="Arial"/>
          <w:szCs w:val="22"/>
        </w:rPr>
        <w:t>Authority</w:t>
      </w:r>
      <w:r w:rsidRPr="005A489D">
        <w:rPr>
          <w:rFonts w:cs="Arial"/>
          <w:szCs w:val="22"/>
        </w:rPr>
        <w:t xml:space="preserve"> Data that are held in electronic, digital or other machine-readable form ceases to be readily accessible from any computer, word processor, voicemail system or any other device of the </w:t>
      </w:r>
      <w:r w:rsidR="003514AD" w:rsidRPr="005A489D">
        <w:rPr>
          <w:rFonts w:cs="Arial"/>
          <w:szCs w:val="22"/>
        </w:rPr>
        <w:t>Contractor</w:t>
      </w:r>
      <w:r w:rsidRPr="005A489D">
        <w:rPr>
          <w:rFonts w:cs="Arial"/>
          <w:szCs w:val="22"/>
        </w:rPr>
        <w:t xml:space="preserve"> containing such </w:t>
      </w:r>
      <w:r w:rsidR="003514AD" w:rsidRPr="005A489D">
        <w:rPr>
          <w:rFonts w:cs="Arial"/>
          <w:szCs w:val="22"/>
        </w:rPr>
        <w:t>Authority</w:t>
      </w:r>
      <w:r w:rsidRPr="005A489D">
        <w:rPr>
          <w:rFonts w:cs="Arial"/>
          <w:szCs w:val="22"/>
        </w:rPr>
        <w:t xml:space="preserve"> </w:t>
      </w:r>
      <w:r w:rsidR="00166CB6" w:rsidRPr="005A489D">
        <w:rPr>
          <w:rFonts w:cs="Arial"/>
          <w:szCs w:val="22"/>
        </w:rPr>
        <w:t xml:space="preserve">Existing </w:t>
      </w:r>
      <w:r w:rsidR="00EA3B8B">
        <w:rPr>
          <w:rFonts w:cs="Arial"/>
          <w:szCs w:val="22"/>
        </w:rPr>
        <w:t>IPR</w:t>
      </w:r>
      <w:r w:rsidRPr="005A489D">
        <w:rPr>
          <w:rFonts w:cs="Arial"/>
          <w:szCs w:val="22"/>
        </w:rPr>
        <w:t xml:space="preserve"> or </w:t>
      </w:r>
      <w:r w:rsidR="003514AD" w:rsidRPr="005A489D">
        <w:rPr>
          <w:rFonts w:cs="Arial"/>
          <w:szCs w:val="22"/>
        </w:rPr>
        <w:t>Authority</w:t>
      </w:r>
      <w:r w:rsidRPr="005A489D">
        <w:rPr>
          <w:rFonts w:cs="Arial"/>
          <w:szCs w:val="22"/>
        </w:rPr>
        <w:t xml:space="preserve"> Data.</w:t>
      </w:r>
    </w:p>
    <w:p w14:paraId="1FC8F860" w14:textId="0BA01477" w:rsidR="00A97802" w:rsidRPr="005A489D" w:rsidRDefault="00EA3B8B" w:rsidP="00494970">
      <w:pPr>
        <w:pStyle w:val="SP2"/>
        <w:rPr>
          <w:rFonts w:cs="Arial"/>
          <w:b/>
          <w:bCs/>
          <w:szCs w:val="22"/>
        </w:rPr>
      </w:pPr>
      <w:r>
        <w:rPr>
          <w:rFonts w:cs="Arial"/>
          <w:b/>
          <w:bCs/>
          <w:szCs w:val="22"/>
        </w:rPr>
        <w:t>Contractor</w:t>
      </w:r>
      <w:r w:rsidR="00A97802" w:rsidRPr="005A489D">
        <w:rPr>
          <w:rFonts w:cs="Arial"/>
          <w:b/>
          <w:bCs/>
          <w:szCs w:val="22"/>
        </w:rPr>
        <w:t xml:space="preserve"> Exploitation of New IPR</w:t>
      </w:r>
    </w:p>
    <w:p w14:paraId="7BED46C6" w14:textId="2DB5BA46" w:rsidR="00A97802" w:rsidRPr="005A489D" w:rsidRDefault="00A97802" w:rsidP="00A97802">
      <w:pPr>
        <w:pStyle w:val="SP3"/>
        <w:rPr>
          <w:rFonts w:cs="Arial"/>
          <w:szCs w:val="22"/>
        </w:rPr>
      </w:pPr>
      <w:bookmarkStart w:id="398" w:name="_Ref103724243"/>
      <w:r w:rsidRPr="005A489D">
        <w:rPr>
          <w:rFonts w:cs="Arial"/>
          <w:szCs w:val="22"/>
        </w:rPr>
        <w:t xml:space="preserve">Notwithstanding the </w:t>
      </w:r>
      <w:r w:rsidR="00EA3B8B">
        <w:rPr>
          <w:rFonts w:cs="Arial"/>
          <w:szCs w:val="22"/>
        </w:rPr>
        <w:t>Contractor’s</w:t>
      </w:r>
      <w:r w:rsidRPr="005A489D">
        <w:rPr>
          <w:rFonts w:cs="Arial"/>
          <w:szCs w:val="22"/>
        </w:rPr>
        <w:t xml:space="preserve"> ownership of the New IPR or licence which allows it to exploit and commercialise the New IPR:</w:t>
      </w:r>
      <w:bookmarkEnd w:id="398"/>
    </w:p>
    <w:p w14:paraId="58C11A35" w14:textId="6C7CFCCB" w:rsidR="00A97802" w:rsidRPr="005A489D" w:rsidRDefault="00A97802" w:rsidP="00A97802">
      <w:pPr>
        <w:pStyle w:val="SP4"/>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must always offer a price and solution to the </w:t>
      </w:r>
      <w:r w:rsidR="003514AD" w:rsidRPr="005A489D">
        <w:rPr>
          <w:rFonts w:cs="Arial"/>
          <w:szCs w:val="22"/>
        </w:rPr>
        <w:t>Authority</w:t>
      </w:r>
      <w:r w:rsidRPr="005A489D">
        <w:rPr>
          <w:rFonts w:cs="Arial"/>
          <w:szCs w:val="22"/>
        </w:rPr>
        <w:t xml:space="preserve"> which is in accordance with the </w:t>
      </w:r>
      <w:r w:rsidR="005A489D" w:rsidRPr="005A489D">
        <w:rPr>
          <w:rFonts w:cs="Arial"/>
          <w:szCs w:val="22"/>
        </w:rPr>
        <w:t>Contract Price</w:t>
      </w:r>
      <w:r w:rsidRPr="005A489D">
        <w:rPr>
          <w:rFonts w:cs="Arial"/>
          <w:szCs w:val="22"/>
        </w:rPr>
        <w:t xml:space="preserve"> and must licence the New IPR and </w:t>
      </w:r>
      <w:r w:rsidR="00EA3B8B">
        <w:rPr>
          <w:rFonts w:cs="Arial"/>
          <w:szCs w:val="22"/>
        </w:rPr>
        <w:t>Contractor</w:t>
      </w:r>
      <w:r w:rsidR="00166CB6" w:rsidRPr="005A489D">
        <w:rPr>
          <w:rFonts w:cs="Arial"/>
          <w:szCs w:val="22"/>
        </w:rPr>
        <w:t xml:space="preserve"> Existing </w:t>
      </w:r>
      <w:r w:rsidR="00EA3B8B">
        <w:rPr>
          <w:rFonts w:cs="Arial"/>
          <w:szCs w:val="22"/>
        </w:rPr>
        <w:t>IPR</w:t>
      </w:r>
      <w:r w:rsidRPr="005A489D">
        <w:rPr>
          <w:rFonts w:cs="Arial"/>
          <w:szCs w:val="22"/>
        </w:rPr>
        <w:t xml:space="preserve"> to the </w:t>
      </w:r>
      <w:r w:rsidR="003514AD" w:rsidRPr="005A489D">
        <w:rPr>
          <w:rFonts w:cs="Arial"/>
          <w:szCs w:val="22"/>
        </w:rPr>
        <w:t>Authority</w:t>
      </w:r>
      <w:r w:rsidRPr="005A489D">
        <w:rPr>
          <w:rFonts w:cs="Arial"/>
          <w:szCs w:val="22"/>
        </w:rPr>
        <w:t xml:space="preserve"> on equivalent terms as apply under this Contract;</w:t>
      </w:r>
    </w:p>
    <w:p w14:paraId="03173BE6" w14:textId="739B4575" w:rsidR="00A97802" w:rsidRPr="005A489D" w:rsidRDefault="00A97802" w:rsidP="00A97802">
      <w:pPr>
        <w:pStyle w:val="SP4"/>
        <w:rPr>
          <w:rFonts w:cs="Arial"/>
          <w:szCs w:val="22"/>
        </w:rPr>
      </w:pPr>
      <w:r w:rsidRPr="005A489D">
        <w:rPr>
          <w:rFonts w:cs="Arial"/>
          <w:szCs w:val="22"/>
        </w:rPr>
        <w:t xml:space="preserve">where the </w:t>
      </w:r>
      <w:r w:rsidR="003514AD" w:rsidRPr="005A489D">
        <w:rPr>
          <w:rFonts w:cs="Arial"/>
          <w:szCs w:val="22"/>
        </w:rPr>
        <w:t>Contractor</w:t>
      </w:r>
      <w:r w:rsidRPr="005A489D">
        <w:rPr>
          <w:rFonts w:cs="Arial"/>
          <w:szCs w:val="22"/>
        </w:rPr>
        <w:t xml:space="preserve"> proposes to exploit the New IPR, that it provides a detailed proposal of its plans for exploitation of the New IPR and the forecast returns, including (but not limited to) details of the goods and services to be offered by the </w:t>
      </w:r>
      <w:r w:rsidR="003514AD" w:rsidRPr="005A489D">
        <w:rPr>
          <w:rFonts w:cs="Arial"/>
          <w:szCs w:val="22"/>
        </w:rPr>
        <w:t>Contractor</w:t>
      </w:r>
      <w:r w:rsidRPr="005A489D">
        <w:rPr>
          <w:rFonts w:cs="Arial"/>
          <w:szCs w:val="22"/>
        </w:rPr>
        <w:t xml:space="preserve"> which use the New IPR, the target markets and territory, the estimated level of orders, the marketing strategy; full details of the estimated costs, prices, revenues and profits; impact assessment on services delivered under the Contract; and any other information that would reasonably be required by the </w:t>
      </w:r>
      <w:r w:rsidR="003514AD" w:rsidRPr="005A489D">
        <w:rPr>
          <w:rFonts w:cs="Arial"/>
          <w:szCs w:val="22"/>
        </w:rPr>
        <w:t>Authority</w:t>
      </w:r>
      <w:r w:rsidRPr="005A489D">
        <w:rPr>
          <w:rFonts w:cs="Arial"/>
          <w:szCs w:val="22"/>
        </w:rPr>
        <w:t xml:space="preserve"> to enable it to consider the commercial, legal and financial implications to the Parties of the proposal and any further information which  the </w:t>
      </w:r>
      <w:r w:rsidR="003514AD" w:rsidRPr="005A489D">
        <w:rPr>
          <w:rFonts w:cs="Arial"/>
          <w:szCs w:val="22"/>
        </w:rPr>
        <w:t>Authority</w:t>
      </w:r>
      <w:r w:rsidRPr="005A489D">
        <w:rPr>
          <w:rFonts w:cs="Arial"/>
          <w:szCs w:val="22"/>
        </w:rPr>
        <w:t xml:space="preserve"> may reasonably request; and</w:t>
      </w:r>
    </w:p>
    <w:p w14:paraId="2D619576" w14:textId="1017473F" w:rsidR="00A97802" w:rsidRPr="005A489D" w:rsidRDefault="00A97802" w:rsidP="00A97802">
      <w:pPr>
        <w:pStyle w:val="SP4"/>
        <w:rPr>
          <w:rFonts w:cs="Arial"/>
          <w:szCs w:val="22"/>
        </w:rPr>
      </w:pPr>
      <w:r w:rsidRPr="005A489D">
        <w:rPr>
          <w:rFonts w:cs="Arial"/>
          <w:szCs w:val="22"/>
        </w:rPr>
        <w:t xml:space="preserve">where the </w:t>
      </w:r>
      <w:r w:rsidR="003514AD" w:rsidRPr="005A489D">
        <w:rPr>
          <w:rFonts w:cs="Arial"/>
          <w:szCs w:val="22"/>
        </w:rPr>
        <w:t>Contractor</w:t>
      </w:r>
      <w:r w:rsidRPr="005A489D">
        <w:rPr>
          <w:rFonts w:cs="Arial"/>
          <w:szCs w:val="22"/>
        </w:rPr>
        <w:t xml:space="preserve"> proposes to discount the prices offered to the </w:t>
      </w:r>
      <w:r w:rsidR="003514AD" w:rsidRPr="005A489D">
        <w:rPr>
          <w:rFonts w:cs="Arial"/>
          <w:szCs w:val="22"/>
        </w:rPr>
        <w:t>Authority</w:t>
      </w:r>
      <w:r w:rsidRPr="005A489D">
        <w:rPr>
          <w:rFonts w:cs="Arial"/>
          <w:szCs w:val="22"/>
        </w:rPr>
        <w:t xml:space="preserve"> in return for the right to exploit the New IPR, that it provides clear evidence to demonstrate how the exploitation plans and financial information provided under Paragraph </w:t>
      </w:r>
      <w:r w:rsidR="009C0C8B">
        <w:rPr>
          <w:rFonts w:cs="Arial"/>
          <w:szCs w:val="22"/>
        </w:rPr>
        <w:fldChar w:fldCharType="begin"/>
      </w:r>
      <w:r w:rsidR="009C0C8B">
        <w:rPr>
          <w:rFonts w:cs="Arial"/>
          <w:szCs w:val="22"/>
        </w:rPr>
        <w:instrText xml:space="preserve"> REF _Ref103724243 \r \h </w:instrText>
      </w:r>
      <w:r w:rsidR="009C0C8B">
        <w:rPr>
          <w:rFonts w:cs="Arial"/>
          <w:szCs w:val="22"/>
        </w:rPr>
      </w:r>
      <w:r w:rsidR="009C0C8B">
        <w:rPr>
          <w:rFonts w:cs="Arial"/>
          <w:szCs w:val="22"/>
        </w:rPr>
        <w:fldChar w:fldCharType="separate"/>
      </w:r>
      <w:r w:rsidR="009C0C8B">
        <w:rPr>
          <w:rFonts w:cs="Arial"/>
          <w:szCs w:val="22"/>
        </w:rPr>
        <w:t>24.21.1</w:t>
      </w:r>
      <w:r w:rsidR="009C0C8B">
        <w:rPr>
          <w:rFonts w:cs="Arial"/>
          <w:szCs w:val="22"/>
        </w:rPr>
        <w:fldChar w:fldCharType="end"/>
      </w:r>
      <w:r w:rsidRPr="005A489D">
        <w:rPr>
          <w:rFonts w:cs="Arial"/>
          <w:szCs w:val="22"/>
        </w:rPr>
        <w:t xml:space="preserve"> above have been applied to the price for the </w:t>
      </w:r>
      <w:r w:rsidR="00166CB6" w:rsidRPr="005A489D">
        <w:rPr>
          <w:rFonts w:cs="Arial"/>
          <w:szCs w:val="22"/>
        </w:rPr>
        <w:t>Services</w:t>
      </w:r>
      <w:r w:rsidRPr="005A489D">
        <w:rPr>
          <w:rFonts w:cs="Arial"/>
          <w:szCs w:val="22"/>
        </w:rPr>
        <w:t xml:space="preserve"> offered to the </w:t>
      </w:r>
      <w:r w:rsidR="003514AD" w:rsidRPr="005A489D">
        <w:rPr>
          <w:rFonts w:cs="Arial"/>
          <w:szCs w:val="22"/>
        </w:rPr>
        <w:t>Authority</w:t>
      </w:r>
      <w:r w:rsidRPr="005A489D">
        <w:rPr>
          <w:rFonts w:cs="Arial"/>
          <w:szCs w:val="22"/>
        </w:rPr>
        <w:t xml:space="preserve"> and other potential End Users;</w:t>
      </w:r>
    </w:p>
    <w:p w14:paraId="1997D758" w14:textId="77777777" w:rsidR="00F2751F" w:rsidRDefault="00A97802" w:rsidP="00F2751F">
      <w:pPr>
        <w:pStyle w:val="SP3"/>
      </w:pPr>
      <w:r w:rsidRPr="005A489D">
        <w:lastRenderedPageBreak/>
        <w:t xml:space="preserve">The </w:t>
      </w:r>
      <w:r w:rsidR="003514AD" w:rsidRPr="005A489D">
        <w:t>Authority</w:t>
      </w:r>
      <w:r w:rsidRPr="005A489D">
        <w:t xml:space="preserve"> shall be under no obligation to:</w:t>
      </w:r>
    </w:p>
    <w:p w14:paraId="075B4490" w14:textId="77777777" w:rsidR="00F2751F" w:rsidRDefault="00A97802" w:rsidP="00F2751F">
      <w:pPr>
        <w:pStyle w:val="SP4"/>
      </w:pPr>
      <w:r w:rsidRPr="00F2751F">
        <w:t xml:space="preserve">offer the New IPR (where this is owned by the </w:t>
      </w:r>
      <w:r w:rsidR="003514AD" w:rsidRPr="00F2751F">
        <w:t>Authority</w:t>
      </w:r>
      <w:r w:rsidRPr="00F2751F">
        <w:t xml:space="preserve">) or the </w:t>
      </w:r>
      <w:r w:rsidR="003514AD" w:rsidRPr="00F2751F">
        <w:t>Authority</w:t>
      </w:r>
      <w:r w:rsidRPr="00F2751F">
        <w:t xml:space="preserve"> </w:t>
      </w:r>
      <w:r w:rsidR="00166CB6" w:rsidRPr="00F2751F">
        <w:t xml:space="preserve">Existing </w:t>
      </w:r>
      <w:r w:rsidR="00EA3B8B" w:rsidRPr="00F2751F">
        <w:t>IPR</w:t>
      </w:r>
      <w:r w:rsidRPr="00F2751F">
        <w:t xml:space="preserve"> on an exclusive licence basis or on any other alternative terms of licensing and ownership; or</w:t>
      </w:r>
    </w:p>
    <w:p w14:paraId="0846D9B0" w14:textId="67A6DC38" w:rsidR="00A97802" w:rsidRPr="00F2751F" w:rsidRDefault="00A97802" w:rsidP="00F2751F">
      <w:pPr>
        <w:pStyle w:val="SP4"/>
      </w:pPr>
      <w:r w:rsidRPr="00F2751F">
        <w:rPr>
          <w:rFonts w:eastAsia="Arial" w:cs="Arial"/>
          <w:szCs w:val="22"/>
        </w:rPr>
        <w:t xml:space="preserve">accept any alternative arrangement proposed by the </w:t>
      </w:r>
      <w:r w:rsidR="003514AD" w:rsidRPr="00F2751F">
        <w:rPr>
          <w:rFonts w:eastAsia="Arial" w:cs="Arial"/>
          <w:szCs w:val="22"/>
        </w:rPr>
        <w:t>Contractor</w:t>
      </w:r>
      <w:r w:rsidRPr="00F2751F">
        <w:rPr>
          <w:rFonts w:eastAsia="Arial" w:cs="Arial"/>
          <w:szCs w:val="22"/>
        </w:rPr>
        <w:t xml:space="preserve"> under this Clause and the </w:t>
      </w:r>
      <w:r w:rsidR="003514AD" w:rsidRPr="00F2751F">
        <w:rPr>
          <w:rFonts w:eastAsia="Arial" w:cs="Arial"/>
          <w:szCs w:val="22"/>
        </w:rPr>
        <w:t>Authority</w:t>
      </w:r>
      <w:r w:rsidRPr="00F2751F">
        <w:rPr>
          <w:rFonts w:eastAsia="Arial" w:cs="Arial"/>
          <w:szCs w:val="22"/>
        </w:rPr>
        <w:t xml:space="preserve"> shall be entitled to require the </w:t>
      </w:r>
      <w:r w:rsidR="003514AD" w:rsidRPr="00F2751F">
        <w:rPr>
          <w:rFonts w:eastAsia="Arial" w:cs="Arial"/>
          <w:szCs w:val="22"/>
        </w:rPr>
        <w:t>Contractor</w:t>
      </w:r>
      <w:r w:rsidRPr="00F2751F">
        <w:rPr>
          <w:rFonts w:eastAsia="Arial" w:cs="Arial"/>
          <w:szCs w:val="22"/>
        </w:rPr>
        <w:t xml:space="preserve"> to deliver the solution on the basis of the same position on ownership and licensing of the New IPR (where this is owned by the </w:t>
      </w:r>
      <w:r w:rsidR="003514AD" w:rsidRPr="00F2751F">
        <w:rPr>
          <w:rFonts w:eastAsia="Arial" w:cs="Arial"/>
          <w:szCs w:val="22"/>
        </w:rPr>
        <w:t>Authority</w:t>
      </w:r>
      <w:r w:rsidRPr="00F2751F">
        <w:rPr>
          <w:rFonts w:eastAsia="Arial" w:cs="Arial"/>
          <w:szCs w:val="22"/>
        </w:rPr>
        <w:t xml:space="preserve">) or </w:t>
      </w:r>
      <w:r w:rsidR="003514AD" w:rsidRPr="00F2751F">
        <w:rPr>
          <w:rFonts w:eastAsia="Arial" w:cs="Arial"/>
          <w:szCs w:val="22"/>
        </w:rPr>
        <w:t>Authority</w:t>
      </w:r>
      <w:r w:rsidRPr="00F2751F">
        <w:rPr>
          <w:rFonts w:eastAsia="Arial" w:cs="Arial"/>
          <w:szCs w:val="22"/>
        </w:rPr>
        <w:t xml:space="preserve"> </w:t>
      </w:r>
      <w:r w:rsidR="00166CB6" w:rsidRPr="00F2751F">
        <w:rPr>
          <w:rFonts w:eastAsia="Arial" w:cs="Arial"/>
          <w:szCs w:val="22"/>
        </w:rPr>
        <w:t xml:space="preserve">Existing </w:t>
      </w:r>
      <w:r w:rsidR="00EA3B8B" w:rsidRPr="00F2751F">
        <w:rPr>
          <w:rFonts w:eastAsia="Arial" w:cs="Arial"/>
          <w:szCs w:val="22"/>
        </w:rPr>
        <w:t>IPR</w:t>
      </w:r>
      <w:r w:rsidRPr="00F2751F">
        <w:rPr>
          <w:rFonts w:eastAsia="Arial" w:cs="Arial"/>
          <w:szCs w:val="22"/>
        </w:rPr>
        <w:t xml:space="preserve"> applies as applies under this Contract.</w:t>
      </w:r>
    </w:p>
    <w:p w14:paraId="2119F228" w14:textId="6E8F14FF" w:rsidR="00A97802" w:rsidRPr="005A489D" w:rsidRDefault="00A97802" w:rsidP="00F2751F">
      <w:pPr>
        <w:pStyle w:val="SP3"/>
      </w:pPr>
      <w:r w:rsidRPr="005A489D">
        <w:t xml:space="preserve">Such agreement does not confer any exclusive right on the </w:t>
      </w:r>
      <w:r w:rsidR="003514AD" w:rsidRPr="005A489D">
        <w:t>Contractor</w:t>
      </w:r>
      <w:r w:rsidRPr="005A489D">
        <w:t xml:space="preserve"> to negotiate with the </w:t>
      </w:r>
      <w:r w:rsidR="003514AD" w:rsidRPr="005A489D">
        <w:t>Authority</w:t>
      </w:r>
      <w:r w:rsidRPr="005A489D">
        <w:t xml:space="preserve"> in relation to the New IPR (where this is owned by the </w:t>
      </w:r>
      <w:r w:rsidR="003514AD" w:rsidRPr="005A489D">
        <w:t>Authority</w:t>
      </w:r>
      <w:r w:rsidRPr="005A489D">
        <w:t xml:space="preserve">), </w:t>
      </w:r>
      <w:r w:rsidR="003514AD" w:rsidRPr="005A489D">
        <w:t>Authority</w:t>
      </w:r>
      <w:r w:rsidRPr="005A489D">
        <w:t xml:space="preserve"> </w:t>
      </w:r>
      <w:r w:rsidR="00166CB6" w:rsidRPr="005A489D">
        <w:t xml:space="preserve">Existing </w:t>
      </w:r>
      <w:r w:rsidR="00EA3B8B">
        <w:t>IPR</w:t>
      </w:r>
      <w:r w:rsidRPr="005A489D">
        <w:t xml:space="preserve"> or any Crown IPR and the </w:t>
      </w:r>
      <w:r w:rsidR="003514AD" w:rsidRPr="005A489D">
        <w:t>Authority</w:t>
      </w:r>
      <w:r w:rsidRPr="005A489D">
        <w:t xml:space="preserve"> shall be entitled to licence, assign and otherwise deal with such IPR (where it owns such IPR) with any other person (except to the extent that the </w:t>
      </w:r>
      <w:r w:rsidR="003514AD" w:rsidRPr="005A489D">
        <w:t>Authority</w:t>
      </w:r>
      <w:r w:rsidRPr="005A489D">
        <w:t xml:space="preserve"> has entered into an exclusive licence with the </w:t>
      </w:r>
      <w:r w:rsidR="003514AD" w:rsidRPr="005A489D">
        <w:t>Contractor</w:t>
      </w:r>
      <w:r w:rsidRPr="005A489D">
        <w:t xml:space="preserve"> in respect of such IPR pursuant to this Contract).</w:t>
      </w:r>
    </w:p>
    <w:p w14:paraId="7B6BAB5D" w14:textId="6385EA05" w:rsidR="00A97802" w:rsidRPr="005A489D" w:rsidRDefault="00A97802" w:rsidP="00F2751F">
      <w:pPr>
        <w:pStyle w:val="SP3"/>
      </w:pPr>
      <w:r w:rsidRPr="005A489D">
        <w:t xml:space="preserve">The </w:t>
      </w:r>
      <w:r w:rsidR="003514AD" w:rsidRPr="005A489D">
        <w:t>Contractor</w:t>
      </w:r>
      <w:r w:rsidRPr="005A489D">
        <w:t xml:space="preserve"> acknowledges and agrees that the </w:t>
      </w:r>
      <w:r w:rsidR="003514AD" w:rsidRPr="005A489D">
        <w:t>Authority</w:t>
      </w:r>
      <w:r w:rsidRPr="005A489D">
        <w:t xml:space="preserve"> is under an obligation to comply with procurement Laws and state aid rules when considering proposals for alternative IPR arrangements and the </w:t>
      </w:r>
      <w:r w:rsidR="003514AD" w:rsidRPr="005A489D">
        <w:t>Authority</w:t>
      </w:r>
      <w:r w:rsidRPr="005A489D">
        <w:t xml:space="preserve"> will need to consider its position and approach on a case by case basis.</w:t>
      </w:r>
    </w:p>
    <w:p w14:paraId="6C9A0FE2" w14:textId="64F8E0F2" w:rsidR="00A97802" w:rsidRPr="005A489D" w:rsidRDefault="00A97802" w:rsidP="00A97802">
      <w:pPr>
        <w:pStyle w:val="SP3"/>
        <w:rPr>
          <w:rFonts w:cs="Arial"/>
          <w:szCs w:val="22"/>
        </w:rPr>
      </w:pPr>
      <w:r w:rsidRPr="005A489D">
        <w:rPr>
          <w:rFonts w:cs="Arial"/>
          <w:szCs w:val="22"/>
        </w:rPr>
        <w:t xml:space="preserve">If within three years of its creation, any Intellectual Property in the New IPR has not been commercially exploited by the </w:t>
      </w:r>
      <w:r w:rsidR="003514AD" w:rsidRPr="005A489D">
        <w:rPr>
          <w:rFonts w:cs="Arial"/>
          <w:szCs w:val="22"/>
        </w:rPr>
        <w:t>Contractor</w:t>
      </w:r>
      <w:r w:rsidRPr="005A489D">
        <w:rPr>
          <w:rFonts w:cs="Arial"/>
          <w:szCs w:val="22"/>
        </w:rPr>
        <w:t xml:space="preserve">, and the </w:t>
      </w:r>
      <w:r w:rsidR="003514AD" w:rsidRPr="005A489D">
        <w:rPr>
          <w:rFonts w:cs="Arial"/>
          <w:szCs w:val="22"/>
        </w:rPr>
        <w:t>Contractor</w:t>
      </w:r>
      <w:r w:rsidRPr="005A489D">
        <w:rPr>
          <w:rFonts w:cs="Arial"/>
          <w:szCs w:val="22"/>
        </w:rPr>
        <w:t xml:space="preserve"> is not using its best endeavours to do so, the </w:t>
      </w:r>
      <w:r w:rsidR="003514AD" w:rsidRPr="005A489D">
        <w:rPr>
          <w:rFonts w:cs="Arial"/>
          <w:szCs w:val="22"/>
        </w:rPr>
        <w:t>Contractor</w:t>
      </w:r>
      <w:r w:rsidRPr="005A489D">
        <w:rPr>
          <w:rFonts w:cs="Arial"/>
          <w:szCs w:val="22"/>
        </w:rPr>
        <w:t xml:space="preserve"> shall on written request by the </w:t>
      </w:r>
      <w:r w:rsidR="003514AD" w:rsidRPr="005A489D">
        <w:rPr>
          <w:rFonts w:cs="Arial"/>
          <w:szCs w:val="22"/>
        </w:rPr>
        <w:t>Authority</w:t>
      </w:r>
      <w:r w:rsidRPr="005A489D">
        <w:rPr>
          <w:rFonts w:cs="Arial"/>
          <w:szCs w:val="22"/>
        </w:rPr>
        <w:t xml:space="preserve"> promptly assign the Intellectual Property Rights in the New IPR to the </w:t>
      </w:r>
      <w:r w:rsidR="003514AD" w:rsidRPr="005A489D">
        <w:rPr>
          <w:rFonts w:cs="Arial"/>
          <w:szCs w:val="22"/>
        </w:rPr>
        <w:t>Authority</w:t>
      </w:r>
      <w:r w:rsidRPr="005A489D">
        <w:rPr>
          <w:rFonts w:cs="Arial"/>
          <w:szCs w:val="22"/>
        </w:rPr>
        <w:t>.  Each party shall bear its own costs in such assignment.</w:t>
      </w:r>
    </w:p>
    <w:bookmarkEnd w:id="389"/>
    <w:p w14:paraId="6D60501A" w14:textId="77777777" w:rsidR="00A97802" w:rsidRPr="005A489D" w:rsidRDefault="00A97802" w:rsidP="00A97802">
      <w:pPr>
        <w:keepNext/>
        <w:keepLines/>
        <w:pBdr>
          <w:top w:val="nil"/>
          <w:left w:val="nil"/>
          <w:bottom w:val="nil"/>
          <w:right w:val="nil"/>
          <w:between w:val="nil"/>
        </w:pBdr>
        <w:tabs>
          <w:tab w:val="left" w:pos="142"/>
        </w:tabs>
        <w:spacing w:before="120"/>
        <w:ind w:left="1656"/>
        <w:rPr>
          <w:rFonts w:cs="Arial"/>
          <w:sz w:val="22"/>
          <w:szCs w:val="22"/>
        </w:rPr>
      </w:pPr>
    </w:p>
    <w:p w14:paraId="22EDF127" w14:textId="77777777" w:rsidR="00A97802" w:rsidRPr="005A489D" w:rsidRDefault="00A97802" w:rsidP="00A97802">
      <w:pPr>
        <w:rPr>
          <w:rFonts w:cs="Arial"/>
          <w:sz w:val="22"/>
          <w:szCs w:val="22"/>
        </w:rPr>
      </w:pPr>
      <w:r w:rsidRPr="005A489D">
        <w:rPr>
          <w:rFonts w:cs="Arial"/>
          <w:sz w:val="22"/>
          <w:szCs w:val="22"/>
        </w:rPr>
        <w:br w:type="page"/>
      </w:r>
    </w:p>
    <w:p w14:paraId="4924997B" w14:textId="6548B0F2" w:rsidR="00A97802" w:rsidRPr="005A489D" w:rsidRDefault="00A97802" w:rsidP="00A97802">
      <w:pPr>
        <w:pStyle w:val="NormalIndent"/>
        <w:ind w:left="0"/>
        <w:rPr>
          <w:rFonts w:ascii="Arial" w:hAnsi="Arial"/>
          <w:b/>
          <w:bCs/>
          <w:sz w:val="22"/>
        </w:rPr>
      </w:pPr>
      <w:bookmarkStart w:id="399" w:name="_Hlk103805114"/>
      <w:r w:rsidRPr="005A489D">
        <w:rPr>
          <w:rFonts w:ascii="Arial" w:hAnsi="Arial"/>
          <w:b/>
          <w:bCs/>
          <w:sz w:val="22"/>
          <w:highlight w:val="yellow"/>
        </w:rPr>
        <w:lastRenderedPageBreak/>
        <w:t xml:space="preserve">OPTION 5 </w:t>
      </w:r>
      <w:r w:rsidRPr="005A489D">
        <w:rPr>
          <w:rFonts w:ascii="Segoe UI Symbol" w:hAnsi="Segoe UI Symbol" w:cs="Segoe UI Symbol"/>
          <w:b/>
          <w:bCs/>
          <w:sz w:val="22"/>
          <w:highlight w:val="yellow"/>
        </w:rPr>
        <w:t>☐</w:t>
      </w:r>
      <w:r w:rsidRPr="005A489D">
        <w:rPr>
          <w:rFonts w:ascii="Arial" w:hAnsi="Arial"/>
          <w:b/>
          <w:bCs/>
          <w:sz w:val="22"/>
          <w:highlight w:val="yellow"/>
        </w:rPr>
        <w:t xml:space="preserve"> (ONLY APPLICABLE TO THE IF THIS BOX IS CHECKED)</w:t>
      </w:r>
    </w:p>
    <w:p w14:paraId="1D493AD0" w14:textId="2F06027A" w:rsidR="00A97802" w:rsidRPr="005A489D" w:rsidRDefault="00A97802" w:rsidP="00A97802">
      <w:pPr>
        <w:pStyle w:val="StdBodyText"/>
        <w:rPr>
          <w:rFonts w:cs="Arial"/>
          <w:b/>
          <w:i/>
          <w:sz w:val="22"/>
          <w:szCs w:val="22"/>
        </w:rPr>
      </w:pPr>
      <w:r w:rsidRPr="005A489D">
        <w:rPr>
          <w:rFonts w:cs="Arial"/>
          <w:b/>
          <w:i/>
          <w:sz w:val="22"/>
          <w:szCs w:val="22"/>
        </w:rPr>
        <w:t>[</w:t>
      </w:r>
      <w:r w:rsidRPr="005A489D">
        <w:rPr>
          <w:rFonts w:cs="Arial"/>
          <w:b/>
          <w:i/>
          <w:sz w:val="22"/>
          <w:szCs w:val="22"/>
          <w:highlight w:val="yellow"/>
        </w:rPr>
        <w:t xml:space="preserve">Guidance note: for Option 5: </w:t>
      </w:r>
      <w:r w:rsidRPr="005A489D">
        <w:rPr>
          <w:rFonts w:eastAsia="Arial" w:cs="Arial"/>
          <w:b/>
          <w:i/>
          <w:sz w:val="22"/>
          <w:szCs w:val="22"/>
          <w:highlight w:val="yellow"/>
        </w:rPr>
        <w:t xml:space="preserve"> Options 2, 3, or 4, plus </w:t>
      </w:r>
      <w:r w:rsidR="003514AD" w:rsidRPr="005A489D">
        <w:rPr>
          <w:rFonts w:eastAsia="Arial" w:cs="Arial"/>
          <w:b/>
          <w:i/>
          <w:sz w:val="22"/>
          <w:szCs w:val="22"/>
          <w:highlight w:val="yellow"/>
        </w:rPr>
        <w:t>Authority</w:t>
      </w:r>
      <w:r w:rsidRPr="005A489D">
        <w:rPr>
          <w:rFonts w:eastAsia="Arial" w:cs="Arial"/>
          <w:b/>
          <w:i/>
          <w:sz w:val="22"/>
          <w:szCs w:val="22"/>
          <w:highlight w:val="yellow"/>
        </w:rPr>
        <w:t xml:space="preserve"> rights to</w:t>
      </w:r>
      <w:r w:rsidRPr="005A489D">
        <w:rPr>
          <w:rFonts w:cs="Arial"/>
          <w:b/>
          <w:i/>
          <w:sz w:val="22"/>
          <w:szCs w:val="22"/>
        </w:rPr>
        <w:t xml:space="preserve"> </w:t>
      </w:r>
      <w:r w:rsidRPr="005A489D">
        <w:rPr>
          <w:rFonts w:eastAsia="Arial" w:cs="Arial"/>
          <w:b/>
          <w:i/>
          <w:sz w:val="22"/>
          <w:szCs w:val="22"/>
          <w:highlight w:val="yellow"/>
        </w:rPr>
        <w:t>a gain/profit share</w:t>
      </w:r>
      <w:r w:rsidRPr="005A489D">
        <w:rPr>
          <w:rFonts w:cs="Arial"/>
          <w:b/>
          <w:i/>
          <w:sz w:val="22"/>
          <w:szCs w:val="22"/>
          <w:highlight w:val="yellow"/>
        </w:rPr>
        <w:t>, please use the appropriate drafting taken from either Options 2, 3 or 4, tailored as appropriate for your agreement, and include the following additional drafting:</w:t>
      </w:r>
      <w:r w:rsidRPr="005A489D">
        <w:rPr>
          <w:rFonts w:cs="Arial"/>
          <w:b/>
          <w:i/>
          <w:sz w:val="22"/>
          <w:szCs w:val="22"/>
        </w:rPr>
        <w:t>]</w:t>
      </w:r>
    </w:p>
    <w:p w14:paraId="1D6208A5" w14:textId="690EE0BB" w:rsidR="00A97802" w:rsidRPr="005A489D" w:rsidRDefault="00A97802" w:rsidP="00A97802">
      <w:pPr>
        <w:pStyle w:val="SP2"/>
        <w:rPr>
          <w:rFonts w:cs="Arial"/>
          <w:szCs w:val="22"/>
        </w:rPr>
      </w:pPr>
      <w:bookmarkStart w:id="400" w:name="_Hlk103805129"/>
      <w:bookmarkEnd w:id="399"/>
      <w:r w:rsidRPr="005A489D">
        <w:rPr>
          <w:rFonts w:cs="Arial"/>
          <w:szCs w:val="22"/>
        </w:rPr>
        <w:t>Gain Share</w:t>
      </w:r>
    </w:p>
    <w:p w14:paraId="54F25591" w14:textId="6B2E25C0" w:rsidR="00A97802" w:rsidRPr="005A489D" w:rsidRDefault="00A97802" w:rsidP="00A97802">
      <w:pPr>
        <w:pStyle w:val="SP3"/>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is permitted to commercially exploit the New IPR or any material reproducing the New IPR provided that it pays to the </w:t>
      </w:r>
      <w:r w:rsidR="003514AD" w:rsidRPr="005A489D">
        <w:rPr>
          <w:rFonts w:cs="Arial"/>
          <w:szCs w:val="22"/>
        </w:rPr>
        <w:t>Authority</w:t>
      </w:r>
      <w:r w:rsidRPr="005A489D">
        <w:rPr>
          <w:rFonts w:cs="Arial"/>
          <w:szCs w:val="22"/>
        </w:rPr>
        <w:t xml:space="preserve"> an amount to be calculated using one of the following options, such option to be agreed in writing by the parties prior to any commercial exploitation: </w:t>
      </w:r>
    </w:p>
    <w:p w14:paraId="6FC97B48" w14:textId="05278AAC" w:rsidR="00A97802" w:rsidRPr="005A489D" w:rsidRDefault="00A97802" w:rsidP="00A97802">
      <w:pPr>
        <w:pStyle w:val="SP4"/>
        <w:rPr>
          <w:rFonts w:cs="Arial"/>
          <w:szCs w:val="22"/>
        </w:rPr>
      </w:pPr>
      <w:r w:rsidRPr="005A489D">
        <w:rPr>
          <w:rFonts w:cs="Arial"/>
          <w:szCs w:val="22"/>
        </w:rPr>
        <w:t xml:space="preserve">a levy for the use of the New IPR including copyright to be calculated at </w:t>
      </w:r>
      <w:r w:rsidRPr="005A489D">
        <w:rPr>
          <w:rFonts w:cs="Arial"/>
          <w:szCs w:val="22"/>
          <w:highlight w:val="yellow"/>
        </w:rPr>
        <w:t>[....]</w:t>
      </w:r>
      <w:r w:rsidRPr="005A489D">
        <w:rPr>
          <w:rFonts w:cs="Arial"/>
          <w:szCs w:val="22"/>
        </w:rPr>
        <w:t xml:space="preserve"> % of the </w:t>
      </w:r>
      <w:r w:rsidR="00EA3B8B">
        <w:rPr>
          <w:rFonts w:cs="Arial"/>
          <w:szCs w:val="22"/>
        </w:rPr>
        <w:t>Contractor’s</w:t>
      </w:r>
      <w:r w:rsidRPr="005A489D">
        <w:rPr>
          <w:rFonts w:cs="Arial"/>
          <w:szCs w:val="22"/>
        </w:rPr>
        <w:t xml:space="preserve"> selling/licensing price; or </w:t>
      </w:r>
    </w:p>
    <w:p w14:paraId="1F8B70AB" w14:textId="79A29DD2" w:rsidR="00A97802" w:rsidRPr="005A489D" w:rsidRDefault="00A97802" w:rsidP="00A97802">
      <w:pPr>
        <w:pStyle w:val="SP4"/>
        <w:rPr>
          <w:rFonts w:cs="Arial"/>
          <w:szCs w:val="22"/>
        </w:rPr>
      </w:pPr>
      <w:r w:rsidRPr="005A489D">
        <w:rPr>
          <w:rFonts w:cs="Arial"/>
          <w:szCs w:val="22"/>
        </w:rPr>
        <w:t xml:space="preserve">a profit sharing arrangement on the basis of a levy payable to the </w:t>
      </w:r>
      <w:r w:rsidR="003514AD" w:rsidRPr="005A489D">
        <w:rPr>
          <w:rFonts w:cs="Arial"/>
          <w:szCs w:val="22"/>
        </w:rPr>
        <w:t>Authority</w:t>
      </w:r>
      <w:r w:rsidRPr="005A489D">
        <w:rPr>
          <w:rFonts w:cs="Arial"/>
          <w:szCs w:val="22"/>
        </w:rPr>
        <w:t xml:space="preserve"> in respect of the </w:t>
      </w:r>
      <w:r w:rsidR="003514AD" w:rsidRPr="005A489D">
        <w:rPr>
          <w:rFonts w:cs="Arial"/>
          <w:szCs w:val="22"/>
        </w:rPr>
        <w:t>Contractor</w:t>
      </w:r>
      <w:r w:rsidRPr="005A489D">
        <w:rPr>
          <w:rFonts w:cs="Arial"/>
          <w:szCs w:val="22"/>
        </w:rPr>
        <w:t>’s exploitation of the New IPR. This levy expressed as a percentage of the profit and shall be determined as follows:</w:t>
      </w:r>
    </w:p>
    <w:p w14:paraId="436E1F2C" w14:textId="434C2BF0" w:rsidR="00A97802" w:rsidRPr="005A489D" w:rsidRDefault="00A97802" w:rsidP="00A97802">
      <w:pPr>
        <w:spacing w:after="120" w:line="280" w:lineRule="atLeast"/>
        <w:ind w:left="1985"/>
        <w:rPr>
          <w:rFonts w:cs="Arial"/>
          <w:sz w:val="22"/>
          <w:szCs w:val="22"/>
        </w:rPr>
      </w:pPr>
      <w:r w:rsidRPr="005A489D">
        <w:rPr>
          <w:rFonts w:cs="Arial"/>
          <w:sz w:val="22"/>
          <w:szCs w:val="22"/>
        </w:rPr>
        <w:t xml:space="preserve">gross sale or licence price, i.e. the price for which the </w:t>
      </w:r>
      <w:r w:rsidR="003514AD" w:rsidRPr="005A489D">
        <w:rPr>
          <w:rFonts w:cs="Arial"/>
          <w:sz w:val="22"/>
          <w:szCs w:val="22"/>
        </w:rPr>
        <w:t>Contractor</w:t>
      </w:r>
      <w:r w:rsidRPr="005A489D">
        <w:rPr>
          <w:rFonts w:cs="Arial"/>
          <w:sz w:val="22"/>
          <w:szCs w:val="22"/>
        </w:rPr>
        <w:t xml:space="preserve"> invoices its customer</w:t>
      </w:r>
    </w:p>
    <w:p w14:paraId="72AEA6A9" w14:textId="77777777" w:rsidR="00A97802" w:rsidRPr="005A489D" w:rsidRDefault="00A97802" w:rsidP="00A97802">
      <w:pPr>
        <w:spacing w:after="120" w:line="280" w:lineRule="atLeast"/>
        <w:ind w:left="1985"/>
        <w:rPr>
          <w:rFonts w:cs="Arial"/>
          <w:sz w:val="22"/>
          <w:szCs w:val="22"/>
        </w:rPr>
      </w:pPr>
      <w:r w:rsidRPr="005A489D">
        <w:rPr>
          <w:rFonts w:cs="Arial"/>
          <w:sz w:val="22"/>
          <w:szCs w:val="22"/>
        </w:rPr>
        <w:t>minus</w:t>
      </w:r>
    </w:p>
    <w:p w14:paraId="313C8CC5" w14:textId="23CBF25D" w:rsidR="00A97802" w:rsidRPr="005A489D" w:rsidRDefault="00A97802" w:rsidP="00A97802">
      <w:pPr>
        <w:spacing w:after="120" w:line="280" w:lineRule="atLeast"/>
        <w:ind w:left="1985"/>
        <w:rPr>
          <w:rFonts w:cs="Arial"/>
          <w:sz w:val="22"/>
          <w:szCs w:val="22"/>
        </w:rPr>
      </w:pPr>
      <w:r w:rsidRPr="005A489D">
        <w:rPr>
          <w:rFonts w:cs="Arial"/>
          <w:sz w:val="22"/>
          <w:szCs w:val="22"/>
        </w:rPr>
        <w:t xml:space="preserve">the allowable costs as prescribed by the </w:t>
      </w:r>
      <w:r w:rsidR="003514AD" w:rsidRPr="005A489D">
        <w:rPr>
          <w:rFonts w:cs="Arial"/>
          <w:sz w:val="22"/>
          <w:szCs w:val="22"/>
        </w:rPr>
        <w:t>Authority</w:t>
      </w:r>
      <w:r w:rsidRPr="005A489D">
        <w:rPr>
          <w:rFonts w:cs="Arial"/>
          <w:sz w:val="22"/>
          <w:szCs w:val="22"/>
        </w:rPr>
        <w:t xml:space="preserve"> for this purpose.</w:t>
      </w:r>
    </w:p>
    <w:p w14:paraId="7AF12047" w14:textId="620C11D6" w:rsidR="00A97802" w:rsidRPr="005A489D" w:rsidRDefault="00A97802" w:rsidP="00A97802">
      <w:pPr>
        <w:spacing w:after="120" w:line="280" w:lineRule="atLeast"/>
        <w:ind w:left="1985"/>
        <w:rPr>
          <w:rFonts w:cs="Arial"/>
          <w:sz w:val="22"/>
          <w:szCs w:val="22"/>
        </w:rPr>
      </w:pPr>
      <w:r w:rsidRPr="005A489D">
        <w:rPr>
          <w:rFonts w:cs="Arial"/>
          <w:sz w:val="22"/>
          <w:szCs w:val="22"/>
        </w:rPr>
        <w:t xml:space="preserve">The profit so determined shall be shared between the </w:t>
      </w:r>
      <w:r w:rsidR="003514AD" w:rsidRPr="005A489D">
        <w:rPr>
          <w:rFonts w:cs="Arial"/>
          <w:sz w:val="22"/>
          <w:szCs w:val="22"/>
        </w:rPr>
        <w:t>Contractor</w:t>
      </w:r>
      <w:r w:rsidRPr="005A489D">
        <w:rPr>
          <w:rFonts w:cs="Arial"/>
          <w:sz w:val="22"/>
          <w:szCs w:val="22"/>
        </w:rPr>
        <w:t xml:space="preserve"> and the </w:t>
      </w:r>
      <w:r w:rsidR="003514AD" w:rsidRPr="005A489D">
        <w:rPr>
          <w:rFonts w:cs="Arial"/>
          <w:sz w:val="22"/>
          <w:szCs w:val="22"/>
        </w:rPr>
        <w:t>Authority</w:t>
      </w:r>
      <w:r w:rsidRPr="005A489D">
        <w:rPr>
          <w:rFonts w:cs="Arial"/>
          <w:sz w:val="22"/>
          <w:szCs w:val="22"/>
        </w:rPr>
        <w:t xml:space="preserve"> as below, but in no circumstances will any loss be shared:</w:t>
      </w:r>
    </w:p>
    <w:p w14:paraId="0F704546" w14:textId="38571E0F" w:rsidR="00A97802" w:rsidRPr="005A489D" w:rsidRDefault="00A97802" w:rsidP="00A97802">
      <w:pPr>
        <w:spacing w:after="120" w:line="280" w:lineRule="atLeast"/>
        <w:ind w:left="1985"/>
        <w:rPr>
          <w:rFonts w:cs="Arial"/>
          <w:sz w:val="22"/>
          <w:szCs w:val="22"/>
        </w:rPr>
      </w:pPr>
      <w:r w:rsidRPr="005A489D">
        <w:rPr>
          <w:rFonts w:cs="Arial"/>
          <w:sz w:val="22"/>
          <w:szCs w:val="22"/>
        </w:rPr>
        <w:t xml:space="preserve">The first </w:t>
      </w:r>
      <w:r w:rsidRPr="005A489D">
        <w:rPr>
          <w:rFonts w:cs="Arial"/>
          <w:sz w:val="22"/>
          <w:szCs w:val="22"/>
          <w:highlight w:val="yellow"/>
        </w:rPr>
        <w:t>[..............]</w:t>
      </w:r>
      <w:r w:rsidRPr="005A489D">
        <w:rPr>
          <w:rFonts w:cs="Arial"/>
          <w:sz w:val="22"/>
          <w:szCs w:val="22"/>
        </w:rPr>
        <w:t xml:space="preserve"> per cent shall be retained by the </w:t>
      </w:r>
      <w:r w:rsidR="003514AD" w:rsidRPr="005A489D">
        <w:rPr>
          <w:rFonts w:cs="Arial"/>
          <w:sz w:val="22"/>
          <w:szCs w:val="22"/>
        </w:rPr>
        <w:t>Contractor</w:t>
      </w:r>
      <w:r w:rsidRPr="005A489D">
        <w:rPr>
          <w:rFonts w:cs="Arial"/>
          <w:sz w:val="22"/>
          <w:szCs w:val="22"/>
        </w:rPr>
        <w:t>;</w:t>
      </w:r>
    </w:p>
    <w:p w14:paraId="611E3D1C" w14:textId="1C6AA8A3" w:rsidR="00A97802" w:rsidRPr="005A489D" w:rsidRDefault="00A97802" w:rsidP="00A97802">
      <w:pPr>
        <w:spacing w:after="120" w:line="280" w:lineRule="atLeast"/>
        <w:ind w:left="1985"/>
        <w:rPr>
          <w:rFonts w:cs="Arial"/>
          <w:sz w:val="22"/>
          <w:szCs w:val="22"/>
        </w:rPr>
      </w:pPr>
      <w:r w:rsidRPr="005A489D">
        <w:rPr>
          <w:rFonts w:cs="Arial"/>
          <w:sz w:val="22"/>
          <w:szCs w:val="22"/>
        </w:rPr>
        <w:t xml:space="preserve">The next </w:t>
      </w:r>
      <w:r w:rsidRPr="005A489D">
        <w:rPr>
          <w:rFonts w:cs="Arial"/>
          <w:sz w:val="22"/>
          <w:szCs w:val="22"/>
          <w:highlight w:val="yellow"/>
        </w:rPr>
        <w:t>[...............]</w:t>
      </w:r>
      <w:r w:rsidRPr="005A489D">
        <w:rPr>
          <w:rFonts w:cs="Arial"/>
          <w:sz w:val="22"/>
          <w:szCs w:val="22"/>
        </w:rPr>
        <w:t xml:space="preserve"> per cent shall be shared between the </w:t>
      </w:r>
      <w:r w:rsidR="003514AD" w:rsidRPr="005A489D">
        <w:rPr>
          <w:rFonts w:cs="Arial"/>
          <w:sz w:val="22"/>
          <w:szCs w:val="22"/>
        </w:rPr>
        <w:t>Contractor</w:t>
      </w:r>
      <w:r w:rsidRPr="005A489D">
        <w:rPr>
          <w:rFonts w:cs="Arial"/>
          <w:sz w:val="22"/>
          <w:szCs w:val="22"/>
        </w:rPr>
        <w:t xml:space="preserve"> and the </w:t>
      </w:r>
      <w:r w:rsidR="003514AD" w:rsidRPr="005A489D">
        <w:rPr>
          <w:rFonts w:cs="Arial"/>
          <w:sz w:val="22"/>
          <w:szCs w:val="22"/>
        </w:rPr>
        <w:t>Authority</w:t>
      </w:r>
      <w:r w:rsidRPr="005A489D">
        <w:rPr>
          <w:rFonts w:cs="Arial"/>
          <w:sz w:val="22"/>
          <w:szCs w:val="22"/>
        </w:rPr>
        <w:t xml:space="preserve"> in the ratio of </w:t>
      </w:r>
      <w:r w:rsidRPr="005A489D">
        <w:rPr>
          <w:rFonts w:cs="Arial"/>
          <w:sz w:val="22"/>
          <w:szCs w:val="22"/>
          <w:highlight w:val="yellow"/>
        </w:rPr>
        <w:t>[...........]</w:t>
      </w:r>
      <w:r w:rsidRPr="005A489D">
        <w:rPr>
          <w:rFonts w:cs="Arial"/>
          <w:sz w:val="22"/>
          <w:szCs w:val="22"/>
        </w:rPr>
        <w:t xml:space="preserve">;The remaining profit shall be shared between the </w:t>
      </w:r>
      <w:r w:rsidR="003514AD" w:rsidRPr="005A489D">
        <w:rPr>
          <w:rFonts w:cs="Arial"/>
          <w:sz w:val="22"/>
          <w:szCs w:val="22"/>
        </w:rPr>
        <w:t>Contractor</w:t>
      </w:r>
      <w:r w:rsidRPr="005A489D">
        <w:rPr>
          <w:rFonts w:cs="Arial"/>
          <w:sz w:val="22"/>
          <w:szCs w:val="22"/>
        </w:rPr>
        <w:t xml:space="preserve"> and the </w:t>
      </w:r>
      <w:r w:rsidR="003514AD" w:rsidRPr="005A489D">
        <w:rPr>
          <w:rFonts w:cs="Arial"/>
          <w:sz w:val="22"/>
          <w:szCs w:val="22"/>
        </w:rPr>
        <w:t>Authority</w:t>
      </w:r>
      <w:r w:rsidRPr="005A489D">
        <w:rPr>
          <w:rFonts w:cs="Arial"/>
          <w:sz w:val="22"/>
          <w:szCs w:val="22"/>
        </w:rPr>
        <w:t xml:space="preserve"> in the ratio of </w:t>
      </w:r>
      <w:r w:rsidRPr="005A489D">
        <w:rPr>
          <w:rFonts w:cs="Arial"/>
          <w:sz w:val="22"/>
          <w:szCs w:val="22"/>
          <w:highlight w:val="yellow"/>
        </w:rPr>
        <w:t>[.........]</w:t>
      </w:r>
      <w:r w:rsidRPr="005A489D">
        <w:rPr>
          <w:rFonts w:cs="Arial"/>
          <w:sz w:val="22"/>
          <w:szCs w:val="22"/>
        </w:rPr>
        <w:t>. ]</w:t>
      </w:r>
    </w:p>
    <w:p w14:paraId="601B3B3A" w14:textId="77777777" w:rsidR="00A97802" w:rsidRPr="005A489D" w:rsidRDefault="00A97802" w:rsidP="00A97802">
      <w:pPr>
        <w:spacing w:after="120" w:line="280" w:lineRule="atLeast"/>
        <w:ind w:left="1985"/>
        <w:rPr>
          <w:rFonts w:cs="Arial"/>
          <w:sz w:val="22"/>
          <w:szCs w:val="22"/>
        </w:rPr>
      </w:pPr>
    </w:p>
    <w:p w14:paraId="0FBC1B08" w14:textId="62D8E110" w:rsidR="00A97802" w:rsidRPr="005A489D" w:rsidRDefault="00A97802" w:rsidP="00A97802">
      <w:pPr>
        <w:pStyle w:val="SP3"/>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shall promptly inform the </w:t>
      </w:r>
      <w:r w:rsidR="003514AD" w:rsidRPr="005A489D">
        <w:rPr>
          <w:rFonts w:cs="Arial"/>
          <w:szCs w:val="22"/>
        </w:rPr>
        <w:t>Authority</w:t>
      </w:r>
      <w:r w:rsidRPr="005A489D">
        <w:rPr>
          <w:rFonts w:cs="Arial"/>
          <w:szCs w:val="22"/>
        </w:rPr>
        <w:t xml:space="preserve"> if any of the New IPR is capable of exploitation outside of the Contract.</w:t>
      </w:r>
    </w:p>
    <w:p w14:paraId="3E65B828" w14:textId="34233947" w:rsidR="00A97802" w:rsidRPr="005A489D" w:rsidRDefault="00A97802" w:rsidP="00A97802">
      <w:pPr>
        <w:pStyle w:val="SP3"/>
        <w:rPr>
          <w:rFonts w:cs="Arial"/>
          <w:szCs w:val="22"/>
        </w:rPr>
      </w:pPr>
      <w:r w:rsidRPr="005A489D">
        <w:rPr>
          <w:rFonts w:cs="Arial"/>
          <w:szCs w:val="22"/>
        </w:rPr>
        <w:t xml:space="preserve">Sales involving, or licences to reproduce, adaptations, extractions, translations or enhancements of the New IPR shall attract levy in accordance with the Contract unless the </w:t>
      </w:r>
      <w:r w:rsidR="003514AD" w:rsidRPr="005A489D">
        <w:rPr>
          <w:rFonts w:cs="Arial"/>
          <w:szCs w:val="22"/>
        </w:rPr>
        <w:t>Authority</w:t>
      </w:r>
      <w:r w:rsidRPr="005A489D">
        <w:rPr>
          <w:rFonts w:cs="Arial"/>
          <w:szCs w:val="22"/>
        </w:rPr>
        <w:t xml:space="preserve"> agrees in writing that an allowance may be made for software that was not developed at the Crown’s or </w:t>
      </w:r>
      <w:r w:rsidR="003514AD" w:rsidRPr="005A489D">
        <w:rPr>
          <w:rFonts w:cs="Arial"/>
          <w:szCs w:val="22"/>
        </w:rPr>
        <w:t>Authority</w:t>
      </w:r>
      <w:r w:rsidRPr="005A489D">
        <w:rPr>
          <w:rFonts w:cs="Arial"/>
          <w:szCs w:val="22"/>
        </w:rPr>
        <w:t>’s expense.</w:t>
      </w:r>
    </w:p>
    <w:p w14:paraId="5F569D7D" w14:textId="77777777" w:rsidR="00A97802" w:rsidRPr="005A489D" w:rsidRDefault="00A97802" w:rsidP="00A97802">
      <w:pPr>
        <w:pStyle w:val="SP3"/>
        <w:rPr>
          <w:rFonts w:cs="Arial"/>
          <w:szCs w:val="22"/>
        </w:rPr>
      </w:pPr>
      <w:r w:rsidRPr="005A489D">
        <w:rPr>
          <w:rFonts w:cs="Arial"/>
          <w:szCs w:val="22"/>
        </w:rPr>
        <w:t>The following provisions shall apply to this Contract:</w:t>
      </w:r>
    </w:p>
    <w:p w14:paraId="18E49EC7" w14:textId="65041906" w:rsidR="00A97802" w:rsidRPr="005A489D" w:rsidRDefault="00A97802" w:rsidP="00A97802">
      <w:pPr>
        <w:pStyle w:val="SP4"/>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shall provide as soon as possible after delivery of the sale/licensed articles a statement, in a form prescribed by the </w:t>
      </w:r>
      <w:r w:rsidR="003514AD" w:rsidRPr="005A489D">
        <w:rPr>
          <w:rFonts w:cs="Arial"/>
          <w:szCs w:val="22"/>
        </w:rPr>
        <w:t>Authority</w:t>
      </w:r>
      <w:r w:rsidRPr="005A489D">
        <w:rPr>
          <w:rFonts w:cs="Arial"/>
          <w:szCs w:val="22"/>
        </w:rPr>
        <w:t xml:space="preserve">, of the calculable profitability showing the gross selling/licence price and a </w:t>
      </w:r>
      <w:r w:rsidRPr="005A489D">
        <w:rPr>
          <w:rFonts w:cs="Arial"/>
          <w:szCs w:val="22"/>
        </w:rPr>
        <w:lastRenderedPageBreak/>
        <w:t xml:space="preserve">summary of the allowable costs together with a certificate from its statutory auditors that the statement is correct and complete and that it complies with the accounting conventions agreed by the </w:t>
      </w:r>
      <w:r w:rsidR="003514AD" w:rsidRPr="005A489D">
        <w:rPr>
          <w:rFonts w:cs="Arial"/>
          <w:szCs w:val="22"/>
        </w:rPr>
        <w:t>Authority</w:t>
      </w:r>
      <w:r w:rsidRPr="005A489D">
        <w:rPr>
          <w:rFonts w:cs="Arial"/>
          <w:szCs w:val="22"/>
        </w:rPr>
        <w:t xml:space="preserve"> for the purpose.</w:t>
      </w:r>
    </w:p>
    <w:p w14:paraId="15ABEE05" w14:textId="55B95356" w:rsidR="00A97802" w:rsidRPr="005A489D" w:rsidRDefault="00A97802" w:rsidP="00A97802">
      <w:pPr>
        <w:pStyle w:val="SP4"/>
        <w:rPr>
          <w:rFonts w:cs="Arial"/>
          <w:szCs w:val="22"/>
        </w:rPr>
      </w:pPr>
      <w:r w:rsidRPr="005A489D">
        <w:rPr>
          <w:rFonts w:cs="Arial"/>
          <w:szCs w:val="22"/>
        </w:rPr>
        <w:t xml:space="preserve">The </w:t>
      </w:r>
      <w:r w:rsidR="003514AD" w:rsidRPr="005A489D">
        <w:rPr>
          <w:rFonts w:cs="Arial"/>
          <w:szCs w:val="22"/>
        </w:rPr>
        <w:t>Contractor</w:t>
      </w:r>
      <w:r w:rsidRPr="005A489D">
        <w:rPr>
          <w:rFonts w:cs="Arial"/>
          <w:szCs w:val="22"/>
        </w:rPr>
        <w:t xml:space="preserve"> shall provide such facilities as may be necessary for the </w:t>
      </w:r>
      <w:r w:rsidR="003514AD" w:rsidRPr="005A489D">
        <w:rPr>
          <w:rFonts w:cs="Arial"/>
          <w:szCs w:val="22"/>
        </w:rPr>
        <w:t>Authority</w:t>
      </w:r>
      <w:r w:rsidRPr="005A489D">
        <w:rPr>
          <w:rFonts w:cs="Arial"/>
          <w:szCs w:val="22"/>
        </w:rPr>
        <w:t xml:space="preserve">, if it so desires, to verify the statements and for this purpose the </w:t>
      </w:r>
      <w:r w:rsidR="003514AD" w:rsidRPr="005A489D">
        <w:rPr>
          <w:rFonts w:cs="Arial"/>
          <w:szCs w:val="22"/>
        </w:rPr>
        <w:t>Contractor</w:t>
      </w:r>
      <w:r w:rsidRPr="005A489D">
        <w:rPr>
          <w:rFonts w:cs="Arial"/>
          <w:szCs w:val="22"/>
        </w:rPr>
        <w:t xml:space="preserve"> shall maintain proper books of accounts and records at its premises and shall make them available for inspection whether physically or otherwise at all reasonable times by representatives of the </w:t>
      </w:r>
      <w:r w:rsidR="003514AD" w:rsidRPr="005A489D">
        <w:rPr>
          <w:rFonts w:cs="Arial"/>
          <w:szCs w:val="22"/>
        </w:rPr>
        <w:t>Authority</w:t>
      </w:r>
      <w:r w:rsidRPr="005A489D">
        <w:rPr>
          <w:rFonts w:cs="Arial"/>
          <w:szCs w:val="22"/>
        </w:rPr>
        <w:t>.</w:t>
      </w:r>
    </w:p>
    <w:p w14:paraId="7FD6F25B" w14:textId="5D6E1A6C" w:rsidR="00A97802" w:rsidRPr="005A489D" w:rsidRDefault="00A97802" w:rsidP="00A97802">
      <w:pPr>
        <w:pStyle w:val="SP4"/>
        <w:rPr>
          <w:rFonts w:cs="Arial"/>
          <w:szCs w:val="22"/>
        </w:rPr>
      </w:pPr>
      <w:r w:rsidRPr="005A489D">
        <w:rPr>
          <w:rFonts w:cs="Arial"/>
          <w:szCs w:val="22"/>
        </w:rPr>
        <w:t xml:space="preserve">The liability of the </w:t>
      </w:r>
      <w:r w:rsidR="003514AD" w:rsidRPr="005A489D">
        <w:rPr>
          <w:rFonts w:cs="Arial"/>
          <w:szCs w:val="22"/>
        </w:rPr>
        <w:t>Contractor</w:t>
      </w:r>
      <w:r w:rsidRPr="005A489D">
        <w:rPr>
          <w:rFonts w:cs="Arial"/>
          <w:szCs w:val="22"/>
        </w:rPr>
        <w:t xml:space="preserve"> to the </w:t>
      </w:r>
      <w:r w:rsidR="003514AD" w:rsidRPr="005A489D">
        <w:rPr>
          <w:rFonts w:cs="Arial"/>
          <w:szCs w:val="22"/>
        </w:rPr>
        <w:t>Authority</w:t>
      </w:r>
      <w:r w:rsidRPr="005A489D">
        <w:rPr>
          <w:rFonts w:cs="Arial"/>
          <w:szCs w:val="22"/>
        </w:rPr>
        <w:t xml:space="preserve"> for any sum due under this Contract including interim payment of levy for exploitation of the New IPR shall accrue on the date of delivery to the third party licensee/sub-licensee excluding the </w:t>
      </w:r>
      <w:r w:rsidR="003514AD" w:rsidRPr="005A489D">
        <w:rPr>
          <w:rFonts w:cs="Arial"/>
          <w:szCs w:val="22"/>
        </w:rPr>
        <w:t>Contractor</w:t>
      </w:r>
      <w:r w:rsidRPr="005A489D">
        <w:rPr>
          <w:rFonts w:cs="Arial"/>
          <w:szCs w:val="22"/>
        </w:rPr>
        <w:t>'s works or, where the licence so prescribes, upon shipment.</w:t>
      </w:r>
    </w:p>
    <w:bookmarkEnd w:id="400"/>
    <w:p w14:paraId="741C8444" w14:textId="77777777" w:rsidR="00A97802" w:rsidRDefault="00A97802" w:rsidP="00A97802">
      <w:pPr>
        <w:rPr>
          <w:rFonts w:eastAsia="Arial"/>
          <w:sz w:val="24"/>
          <w:szCs w:val="24"/>
          <w:highlight w:val="yellow"/>
          <w:lang w:eastAsia="en-GB"/>
        </w:rPr>
      </w:pPr>
      <w:r w:rsidRPr="005A489D">
        <w:rPr>
          <w:rFonts w:eastAsia="Arial" w:cs="Arial"/>
          <w:sz w:val="22"/>
          <w:szCs w:val="22"/>
          <w:highlight w:val="yellow"/>
        </w:rPr>
        <w:br w:type="page"/>
      </w:r>
    </w:p>
    <w:p w14:paraId="050B249C" w14:textId="77777777" w:rsidR="00A97802" w:rsidRPr="00E97B23" w:rsidRDefault="00A97802" w:rsidP="00A97802">
      <w:pPr>
        <w:pStyle w:val="StdBodyText1"/>
        <w:ind w:left="0"/>
        <w:rPr>
          <w:rFonts w:eastAsia="Arial"/>
          <w:b/>
        </w:rPr>
      </w:pPr>
      <w:bookmarkStart w:id="401" w:name="_Hlk103805154"/>
      <w:r w:rsidRPr="00E97B23">
        <w:rPr>
          <w:rFonts w:eastAsia="Arial"/>
          <w:b/>
        </w:rPr>
        <w:lastRenderedPageBreak/>
        <w:t>ANNEX 1: NEW IPR</w:t>
      </w:r>
    </w:p>
    <w:tbl>
      <w:tblPr>
        <w:tblStyle w:val="TableGrid"/>
        <w:tblW w:w="0" w:type="auto"/>
        <w:tblLook w:val="04A0" w:firstRow="1" w:lastRow="0" w:firstColumn="1" w:lastColumn="0" w:noHBand="0" w:noVBand="1"/>
      </w:tblPr>
      <w:tblGrid>
        <w:gridCol w:w="4508"/>
        <w:gridCol w:w="4508"/>
      </w:tblGrid>
      <w:tr w:rsidR="00A97802" w14:paraId="50875D36" w14:textId="77777777" w:rsidTr="002672A5">
        <w:tc>
          <w:tcPr>
            <w:tcW w:w="4508" w:type="dxa"/>
          </w:tcPr>
          <w:p w14:paraId="17882A8C" w14:textId="77777777" w:rsidR="00A97802" w:rsidRPr="001942A4" w:rsidRDefault="00A97802" w:rsidP="002672A5">
            <w:pPr>
              <w:tabs>
                <w:tab w:val="left" w:pos="709"/>
              </w:tabs>
              <w:spacing w:before="120" w:after="120"/>
              <w:rPr>
                <w:rFonts w:eastAsia="Arial" w:cs="Arial"/>
                <w:b/>
                <w:color w:val="000000"/>
                <w:sz w:val="24"/>
                <w:szCs w:val="24"/>
                <w:highlight w:val="yellow"/>
              </w:rPr>
            </w:pPr>
            <w:r w:rsidRPr="001942A4">
              <w:rPr>
                <w:rFonts w:eastAsia="Arial" w:cs="Arial"/>
                <w:b/>
                <w:color w:val="000000"/>
                <w:sz w:val="24"/>
                <w:szCs w:val="24"/>
                <w:highlight w:val="yellow"/>
              </w:rPr>
              <w:t>Name of New IPR</w:t>
            </w:r>
          </w:p>
        </w:tc>
        <w:tc>
          <w:tcPr>
            <w:tcW w:w="4508" w:type="dxa"/>
          </w:tcPr>
          <w:p w14:paraId="5DD50756" w14:textId="77777777" w:rsidR="00A97802" w:rsidRPr="001942A4" w:rsidRDefault="00A97802" w:rsidP="002672A5">
            <w:pPr>
              <w:tabs>
                <w:tab w:val="left" w:pos="709"/>
              </w:tabs>
              <w:spacing w:before="120" w:after="120"/>
              <w:rPr>
                <w:rFonts w:eastAsia="Arial" w:cs="Arial"/>
                <w:b/>
                <w:color w:val="000000"/>
                <w:sz w:val="24"/>
                <w:szCs w:val="24"/>
                <w:highlight w:val="yellow"/>
              </w:rPr>
            </w:pPr>
            <w:r w:rsidRPr="001942A4">
              <w:rPr>
                <w:rFonts w:eastAsia="Arial" w:cs="Arial"/>
                <w:b/>
                <w:color w:val="000000"/>
                <w:sz w:val="24"/>
                <w:szCs w:val="24"/>
                <w:highlight w:val="yellow"/>
              </w:rPr>
              <w:t>Details</w:t>
            </w:r>
          </w:p>
        </w:tc>
      </w:tr>
      <w:tr w:rsidR="00A97802" w14:paraId="20816545" w14:textId="77777777" w:rsidTr="002672A5">
        <w:tc>
          <w:tcPr>
            <w:tcW w:w="4508" w:type="dxa"/>
          </w:tcPr>
          <w:p w14:paraId="740FBAD4" w14:textId="77777777" w:rsidR="00A97802" w:rsidRPr="001942A4" w:rsidRDefault="00A97802" w:rsidP="002672A5">
            <w:pPr>
              <w:tabs>
                <w:tab w:val="left" w:pos="709"/>
              </w:tabs>
              <w:spacing w:before="120" w:after="120"/>
              <w:rPr>
                <w:rFonts w:eastAsia="Arial" w:cs="Arial"/>
                <w:color w:val="000000"/>
                <w:sz w:val="24"/>
                <w:szCs w:val="24"/>
                <w:highlight w:val="yellow"/>
              </w:rPr>
            </w:pPr>
          </w:p>
        </w:tc>
        <w:tc>
          <w:tcPr>
            <w:tcW w:w="4508" w:type="dxa"/>
          </w:tcPr>
          <w:p w14:paraId="1A7F4B88" w14:textId="77777777" w:rsidR="00A97802" w:rsidRPr="001942A4" w:rsidRDefault="00A97802" w:rsidP="002672A5">
            <w:pPr>
              <w:tabs>
                <w:tab w:val="left" w:pos="709"/>
              </w:tabs>
              <w:spacing w:before="120" w:after="120"/>
              <w:rPr>
                <w:rFonts w:eastAsia="Arial" w:cs="Arial"/>
                <w:color w:val="000000"/>
                <w:sz w:val="24"/>
                <w:szCs w:val="24"/>
                <w:highlight w:val="yellow"/>
              </w:rPr>
            </w:pPr>
          </w:p>
        </w:tc>
      </w:tr>
      <w:tr w:rsidR="00A97802" w14:paraId="3AAB1E0F" w14:textId="77777777" w:rsidTr="002672A5">
        <w:tc>
          <w:tcPr>
            <w:tcW w:w="4508" w:type="dxa"/>
          </w:tcPr>
          <w:p w14:paraId="1F16B8C6" w14:textId="77777777" w:rsidR="00A97802" w:rsidRPr="001942A4" w:rsidRDefault="00A97802" w:rsidP="002672A5">
            <w:pPr>
              <w:tabs>
                <w:tab w:val="left" w:pos="709"/>
              </w:tabs>
              <w:spacing w:before="120" w:after="120"/>
              <w:rPr>
                <w:rFonts w:eastAsia="Arial" w:cs="Arial"/>
                <w:color w:val="000000"/>
                <w:sz w:val="24"/>
                <w:szCs w:val="24"/>
                <w:highlight w:val="yellow"/>
              </w:rPr>
            </w:pPr>
          </w:p>
        </w:tc>
        <w:tc>
          <w:tcPr>
            <w:tcW w:w="4508" w:type="dxa"/>
          </w:tcPr>
          <w:p w14:paraId="45BB39F4" w14:textId="77777777" w:rsidR="00A97802" w:rsidRPr="001942A4" w:rsidRDefault="00A97802" w:rsidP="002672A5">
            <w:pPr>
              <w:tabs>
                <w:tab w:val="left" w:pos="709"/>
              </w:tabs>
              <w:spacing w:before="120" w:after="120"/>
              <w:rPr>
                <w:rFonts w:eastAsia="Arial" w:cs="Arial"/>
                <w:color w:val="000000"/>
                <w:sz w:val="24"/>
                <w:szCs w:val="24"/>
                <w:highlight w:val="yellow"/>
              </w:rPr>
            </w:pPr>
          </w:p>
        </w:tc>
      </w:tr>
      <w:bookmarkEnd w:id="401"/>
    </w:tbl>
    <w:p w14:paraId="6C47A6C9" w14:textId="148EB2BE" w:rsidR="001942A4" w:rsidRDefault="001942A4" w:rsidP="005A7641">
      <w:pPr>
        <w:pStyle w:val="SP1"/>
        <w:numPr>
          <w:ilvl w:val="0"/>
          <w:numId w:val="0"/>
        </w:numPr>
        <w:rPr>
          <w:szCs w:val="22"/>
        </w:rPr>
      </w:pPr>
    </w:p>
    <w:p w14:paraId="416BE9C2" w14:textId="77777777" w:rsidR="001942A4" w:rsidRDefault="001942A4">
      <w:pPr>
        <w:spacing w:after="160" w:line="259" w:lineRule="auto"/>
        <w:jc w:val="left"/>
        <w:rPr>
          <w:b/>
          <w:caps/>
          <w:sz w:val="22"/>
          <w:szCs w:val="22"/>
        </w:rPr>
      </w:pPr>
      <w:r>
        <w:rPr>
          <w:szCs w:val="22"/>
        </w:rPr>
        <w:br w:type="page"/>
      </w:r>
    </w:p>
    <w:p w14:paraId="5B9F97C8" w14:textId="77777777" w:rsidR="005D7AC3" w:rsidRDefault="005D7AC3" w:rsidP="005A7641">
      <w:pPr>
        <w:pStyle w:val="SP1"/>
        <w:numPr>
          <w:ilvl w:val="0"/>
          <w:numId w:val="0"/>
        </w:numPr>
        <w:rPr>
          <w:szCs w:val="22"/>
        </w:rPr>
      </w:pPr>
    </w:p>
    <w:p w14:paraId="1640AAB2" w14:textId="6F1DFB89" w:rsidR="00B01A26" w:rsidRPr="00951715" w:rsidRDefault="00B01A26" w:rsidP="00951715">
      <w:pPr>
        <w:pStyle w:val="NSSchedule"/>
        <w:spacing w:before="120" w:after="240"/>
        <w:rPr>
          <w:rFonts w:cs="Arial"/>
          <w:sz w:val="22"/>
        </w:rPr>
      </w:pPr>
      <w:r w:rsidRPr="00951715">
        <w:rPr>
          <w:rFonts w:cs="Arial"/>
          <w:sz w:val="22"/>
        </w:rPr>
        <w:br/>
      </w:r>
      <w:bookmarkStart w:id="402" w:name="_Ref54165014"/>
      <w:bookmarkStart w:id="403" w:name="_Ref54165151"/>
      <w:bookmarkStart w:id="404" w:name="_Ref54165493"/>
      <w:bookmarkStart w:id="405" w:name="_Toc64450378"/>
      <w:r w:rsidRPr="00951715">
        <w:rPr>
          <w:rFonts w:cs="Arial"/>
          <w:sz w:val="22"/>
        </w:rPr>
        <w:t>General Terms and Conditions</w:t>
      </w:r>
      <w:bookmarkEnd w:id="402"/>
      <w:bookmarkEnd w:id="403"/>
      <w:bookmarkEnd w:id="404"/>
      <w:bookmarkEnd w:id="405"/>
    </w:p>
    <w:p w14:paraId="018FF3CC" w14:textId="0A888505" w:rsidR="00A820F1" w:rsidRPr="00951715" w:rsidRDefault="00A820F1" w:rsidP="00951715">
      <w:pPr>
        <w:pStyle w:val="PlaintextArial10"/>
        <w:spacing w:after="240"/>
        <w:rPr>
          <w:rFonts w:cs="Arial"/>
          <w:sz w:val="22"/>
          <w:szCs w:val="22"/>
        </w:rPr>
      </w:pPr>
    </w:p>
    <w:p w14:paraId="313768E3" w14:textId="77777777" w:rsidR="00A820F1" w:rsidRPr="00951715" w:rsidRDefault="00A820F1" w:rsidP="00951715">
      <w:pPr>
        <w:pStyle w:val="PlaintextArial10"/>
        <w:spacing w:after="240"/>
        <w:rPr>
          <w:rFonts w:cs="Arial"/>
          <w:b/>
          <w:bCs/>
          <w:sz w:val="22"/>
          <w:szCs w:val="22"/>
        </w:rPr>
      </w:pPr>
      <w:r w:rsidRPr="00951715">
        <w:rPr>
          <w:rFonts w:cs="Arial"/>
          <w:b/>
          <w:bCs/>
          <w:sz w:val="22"/>
          <w:szCs w:val="22"/>
        </w:rPr>
        <w:t>CONTENTS</w:t>
      </w:r>
    </w:p>
    <w:p w14:paraId="3AA816B8" w14:textId="4DAC0AA0" w:rsidR="001942A4" w:rsidRDefault="001B4555">
      <w:pPr>
        <w:pStyle w:val="TOC1"/>
        <w:rPr>
          <w:rFonts w:asciiTheme="minorHAnsi" w:eastAsiaTheme="minorEastAsia" w:hAnsiTheme="minorHAnsi" w:cstheme="minorBidi"/>
          <w:b w:val="0"/>
          <w:caps w:val="0"/>
          <w:noProof/>
          <w:sz w:val="22"/>
          <w:lang w:eastAsia="en-GB"/>
        </w:rPr>
      </w:pPr>
      <w:r>
        <w:rPr>
          <w:caps w:val="0"/>
          <w:sz w:val="22"/>
        </w:rPr>
        <w:fldChar w:fldCharType="begin"/>
      </w:r>
      <w:r>
        <w:rPr>
          <w:caps w:val="0"/>
          <w:sz w:val="22"/>
        </w:rPr>
        <w:instrText xml:space="preserve"> TOC \o "1-1" \B GeneralTermsandConditions</w:instrText>
      </w:r>
      <w:r>
        <w:rPr>
          <w:caps w:val="0"/>
          <w:sz w:val="22"/>
        </w:rPr>
        <w:fldChar w:fldCharType="separate"/>
      </w:r>
      <w:bookmarkStart w:id="406" w:name="ElPgBr23"/>
      <w:bookmarkEnd w:id="406"/>
      <w:r w:rsidR="001942A4" w:rsidRPr="005B0627">
        <w:rPr>
          <w:bCs/>
          <w:noProof/>
        </w:rPr>
        <w:t>1.</w:t>
      </w:r>
      <w:r w:rsidR="001942A4">
        <w:rPr>
          <w:rFonts w:asciiTheme="minorHAnsi" w:eastAsiaTheme="minorEastAsia" w:hAnsiTheme="minorHAnsi" w:cstheme="minorBidi"/>
          <w:b w:val="0"/>
          <w:caps w:val="0"/>
          <w:noProof/>
          <w:sz w:val="22"/>
          <w:lang w:eastAsia="en-GB"/>
        </w:rPr>
        <w:tab/>
      </w:r>
      <w:r w:rsidR="001942A4" w:rsidRPr="005B0627">
        <w:rPr>
          <w:noProof/>
        </w:rPr>
        <w:t>PROVISION OF SERVICES</w:t>
      </w:r>
      <w:r w:rsidR="001942A4">
        <w:rPr>
          <w:noProof/>
        </w:rPr>
        <w:tab/>
      </w:r>
      <w:r w:rsidR="001942A4">
        <w:rPr>
          <w:noProof/>
        </w:rPr>
        <w:fldChar w:fldCharType="begin"/>
      </w:r>
      <w:r w:rsidR="001942A4">
        <w:rPr>
          <w:noProof/>
        </w:rPr>
        <w:instrText xml:space="preserve"> PAGEREF _Toc103857858 \h </w:instrText>
      </w:r>
      <w:r w:rsidR="001942A4">
        <w:rPr>
          <w:noProof/>
        </w:rPr>
      </w:r>
      <w:r w:rsidR="001942A4">
        <w:rPr>
          <w:noProof/>
        </w:rPr>
        <w:fldChar w:fldCharType="separate"/>
      </w:r>
      <w:r w:rsidR="001942A4">
        <w:rPr>
          <w:noProof/>
        </w:rPr>
        <w:t>73</w:t>
      </w:r>
      <w:r w:rsidR="001942A4">
        <w:rPr>
          <w:noProof/>
        </w:rPr>
        <w:fldChar w:fldCharType="end"/>
      </w:r>
    </w:p>
    <w:p w14:paraId="5D7C6882" w14:textId="768C6887"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w:t>
      </w:r>
      <w:r>
        <w:rPr>
          <w:rFonts w:asciiTheme="minorHAnsi" w:eastAsiaTheme="minorEastAsia" w:hAnsiTheme="minorHAnsi" w:cstheme="minorBidi"/>
          <w:b w:val="0"/>
          <w:caps w:val="0"/>
          <w:noProof/>
          <w:sz w:val="22"/>
          <w:lang w:eastAsia="en-GB"/>
        </w:rPr>
        <w:tab/>
      </w:r>
      <w:r w:rsidRPr="005B0627">
        <w:rPr>
          <w:noProof/>
        </w:rPr>
        <w:t>KEY PERSONNEL</w:t>
      </w:r>
      <w:r>
        <w:rPr>
          <w:noProof/>
        </w:rPr>
        <w:tab/>
      </w:r>
      <w:r>
        <w:rPr>
          <w:noProof/>
        </w:rPr>
        <w:fldChar w:fldCharType="begin"/>
      </w:r>
      <w:r>
        <w:rPr>
          <w:noProof/>
        </w:rPr>
        <w:instrText xml:space="preserve"> PAGEREF _Toc103857859 \h </w:instrText>
      </w:r>
      <w:r>
        <w:rPr>
          <w:noProof/>
        </w:rPr>
      </w:r>
      <w:r>
        <w:rPr>
          <w:noProof/>
        </w:rPr>
        <w:fldChar w:fldCharType="separate"/>
      </w:r>
      <w:r>
        <w:rPr>
          <w:noProof/>
        </w:rPr>
        <w:t>74</w:t>
      </w:r>
      <w:r>
        <w:rPr>
          <w:noProof/>
        </w:rPr>
        <w:fldChar w:fldCharType="end"/>
      </w:r>
    </w:p>
    <w:p w14:paraId="08C23100" w14:textId="787EDF9E"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3.</w:t>
      </w:r>
      <w:r>
        <w:rPr>
          <w:rFonts w:asciiTheme="minorHAnsi" w:eastAsiaTheme="minorEastAsia" w:hAnsiTheme="minorHAnsi" w:cstheme="minorBidi"/>
          <w:b w:val="0"/>
          <w:caps w:val="0"/>
          <w:noProof/>
          <w:sz w:val="22"/>
          <w:lang w:eastAsia="en-GB"/>
        </w:rPr>
        <w:tab/>
      </w:r>
      <w:r w:rsidRPr="005B0627">
        <w:rPr>
          <w:noProof/>
        </w:rPr>
        <w:t>CONTRACTOR PERSONNEL</w:t>
      </w:r>
      <w:r>
        <w:rPr>
          <w:noProof/>
        </w:rPr>
        <w:tab/>
      </w:r>
      <w:r>
        <w:rPr>
          <w:noProof/>
        </w:rPr>
        <w:fldChar w:fldCharType="begin"/>
      </w:r>
      <w:r>
        <w:rPr>
          <w:noProof/>
        </w:rPr>
        <w:instrText xml:space="preserve"> PAGEREF _Toc103857860 \h </w:instrText>
      </w:r>
      <w:r>
        <w:rPr>
          <w:noProof/>
        </w:rPr>
      </w:r>
      <w:r>
        <w:rPr>
          <w:noProof/>
        </w:rPr>
        <w:fldChar w:fldCharType="separate"/>
      </w:r>
      <w:r>
        <w:rPr>
          <w:noProof/>
        </w:rPr>
        <w:t>75</w:t>
      </w:r>
      <w:r>
        <w:rPr>
          <w:noProof/>
        </w:rPr>
        <w:fldChar w:fldCharType="end"/>
      </w:r>
    </w:p>
    <w:p w14:paraId="1CDE8473" w14:textId="2D3D4C5F"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4.</w:t>
      </w:r>
      <w:r>
        <w:rPr>
          <w:rFonts w:asciiTheme="minorHAnsi" w:eastAsiaTheme="minorEastAsia" w:hAnsiTheme="minorHAnsi" w:cstheme="minorBidi"/>
          <w:b w:val="0"/>
          <w:caps w:val="0"/>
          <w:noProof/>
          <w:sz w:val="22"/>
          <w:lang w:eastAsia="en-GB"/>
        </w:rPr>
        <w:tab/>
      </w:r>
      <w:r w:rsidRPr="005B0627">
        <w:rPr>
          <w:noProof/>
        </w:rPr>
        <w:t>MANNER OF CARRYING OUT THE SERVICES</w:t>
      </w:r>
      <w:r>
        <w:rPr>
          <w:noProof/>
        </w:rPr>
        <w:tab/>
      </w:r>
      <w:r>
        <w:rPr>
          <w:noProof/>
        </w:rPr>
        <w:fldChar w:fldCharType="begin"/>
      </w:r>
      <w:r>
        <w:rPr>
          <w:noProof/>
        </w:rPr>
        <w:instrText xml:space="preserve"> PAGEREF _Toc103857861 \h </w:instrText>
      </w:r>
      <w:r>
        <w:rPr>
          <w:noProof/>
        </w:rPr>
      </w:r>
      <w:r>
        <w:rPr>
          <w:noProof/>
        </w:rPr>
        <w:fldChar w:fldCharType="separate"/>
      </w:r>
      <w:r>
        <w:rPr>
          <w:noProof/>
        </w:rPr>
        <w:t>77</w:t>
      </w:r>
      <w:r>
        <w:rPr>
          <w:noProof/>
        </w:rPr>
        <w:fldChar w:fldCharType="end"/>
      </w:r>
    </w:p>
    <w:p w14:paraId="1F8BF324" w14:textId="57675216"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5.</w:t>
      </w:r>
      <w:r>
        <w:rPr>
          <w:rFonts w:asciiTheme="minorHAnsi" w:eastAsiaTheme="minorEastAsia" w:hAnsiTheme="minorHAnsi" w:cstheme="minorBidi"/>
          <w:b w:val="0"/>
          <w:caps w:val="0"/>
          <w:noProof/>
          <w:sz w:val="22"/>
          <w:lang w:eastAsia="en-GB"/>
        </w:rPr>
        <w:tab/>
      </w:r>
      <w:r>
        <w:rPr>
          <w:noProof/>
        </w:rPr>
        <w:t>USE OF AUTHORITY EQUIPMENT</w:t>
      </w:r>
      <w:r>
        <w:rPr>
          <w:noProof/>
        </w:rPr>
        <w:tab/>
      </w:r>
      <w:r>
        <w:rPr>
          <w:noProof/>
        </w:rPr>
        <w:fldChar w:fldCharType="begin"/>
      </w:r>
      <w:r>
        <w:rPr>
          <w:noProof/>
        </w:rPr>
        <w:instrText xml:space="preserve"> PAGEREF _Toc103857862 \h </w:instrText>
      </w:r>
      <w:r>
        <w:rPr>
          <w:noProof/>
        </w:rPr>
      </w:r>
      <w:r>
        <w:rPr>
          <w:noProof/>
        </w:rPr>
        <w:fldChar w:fldCharType="separate"/>
      </w:r>
      <w:r>
        <w:rPr>
          <w:noProof/>
        </w:rPr>
        <w:t>78</w:t>
      </w:r>
      <w:r>
        <w:rPr>
          <w:noProof/>
        </w:rPr>
        <w:fldChar w:fldCharType="end"/>
      </w:r>
    </w:p>
    <w:p w14:paraId="56FB6ADE" w14:textId="29CDFDC8"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6.</w:t>
      </w:r>
      <w:r>
        <w:rPr>
          <w:rFonts w:asciiTheme="minorHAnsi" w:eastAsiaTheme="minorEastAsia" w:hAnsiTheme="minorHAnsi" w:cstheme="minorBidi"/>
          <w:b w:val="0"/>
          <w:caps w:val="0"/>
          <w:noProof/>
          <w:sz w:val="22"/>
          <w:lang w:eastAsia="en-GB"/>
        </w:rPr>
        <w:tab/>
      </w:r>
      <w:r w:rsidRPr="005B0627">
        <w:rPr>
          <w:noProof/>
        </w:rPr>
        <w:t>TERM</w:t>
      </w:r>
      <w:r>
        <w:rPr>
          <w:noProof/>
        </w:rPr>
        <w:tab/>
      </w:r>
      <w:r>
        <w:rPr>
          <w:noProof/>
        </w:rPr>
        <w:fldChar w:fldCharType="begin"/>
      </w:r>
      <w:r>
        <w:rPr>
          <w:noProof/>
        </w:rPr>
        <w:instrText xml:space="preserve"> PAGEREF _Toc103857863 \h </w:instrText>
      </w:r>
      <w:r>
        <w:rPr>
          <w:noProof/>
        </w:rPr>
      </w:r>
      <w:r>
        <w:rPr>
          <w:noProof/>
        </w:rPr>
        <w:fldChar w:fldCharType="separate"/>
      </w:r>
      <w:r>
        <w:rPr>
          <w:noProof/>
        </w:rPr>
        <w:t>78</w:t>
      </w:r>
      <w:r>
        <w:rPr>
          <w:noProof/>
        </w:rPr>
        <w:fldChar w:fldCharType="end"/>
      </w:r>
    </w:p>
    <w:p w14:paraId="063FA8BC" w14:textId="6448E3B5"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7.</w:t>
      </w:r>
      <w:r>
        <w:rPr>
          <w:rFonts w:asciiTheme="minorHAnsi" w:eastAsiaTheme="minorEastAsia" w:hAnsiTheme="minorHAnsi" w:cstheme="minorBidi"/>
          <w:b w:val="0"/>
          <w:caps w:val="0"/>
          <w:noProof/>
          <w:sz w:val="22"/>
          <w:lang w:eastAsia="en-GB"/>
        </w:rPr>
        <w:tab/>
      </w:r>
      <w:r>
        <w:rPr>
          <w:noProof/>
        </w:rPr>
        <w:t>CONTRACT MANAGEMENT AND MONITORING OF CONTRACTOR’S PERFORMANCE</w:t>
      </w:r>
      <w:r>
        <w:rPr>
          <w:noProof/>
        </w:rPr>
        <w:tab/>
      </w:r>
      <w:r>
        <w:rPr>
          <w:noProof/>
        </w:rPr>
        <w:fldChar w:fldCharType="begin"/>
      </w:r>
      <w:r>
        <w:rPr>
          <w:noProof/>
        </w:rPr>
        <w:instrText xml:space="preserve"> PAGEREF _Toc103857864 \h </w:instrText>
      </w:r>
      <w:r>
        <w:rPr>
          <w:noProof/>
        </w:rPr>
      </w:r>
      <w:r>
        <w:rPr>
          <w:noProof/>
        </w:rPr>
        <w:fldChar w:fldCharType="separate"/>
      </w:r>
      <w:r>
        <w:rPr>
          <w:noProof/>
        </w:rPr>
        <w:t>79</w:t>
      </w:r>
      <w:r>
        <w:rPr>
          <w:noProof/>
        </w:rPr>
        <w:fldChar w:fldCharType="end"/>
      </w:r>
    </w:p>
    <w:p w14:paraId="5338DEDB" w14:textId="29ECDAB3"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8.</w:t>
      </w:r>
      <w:r>
        <w:rPr>
          <w:rFonts w:asciiTheme="minorHAnsi" w:eastAsiaTheme="minorEastAsia" w:hAnsiTheme="minorHAnsi" w:cstheme="minorBidi"/>
          <w:b w:val="0"/>
          <w:caps w:val="0"/>
          <w:noProof/>
          <w:sz w:val="22"/>
          <w:lang w:eastAsia="en-GB"/>
        </w:rPr>
        <w:tab/>
      </w:r>
      <w:r w:rsidRPr="005B0627">
        <w:rPr>
          <w:noProof/>
        </w:rPr>
        <w:t>PRICE AND PAYMENT</w:t>
      </w:r>
      <w:r>
        <w:rPr>
          <w:noProof/>
        </w:rPr>
        <w:tab/>
      </w:r>
      <w:r>
        <w:rPr>
          <w:noProof/>
        </w:rPr>
        <w:fldChar w:fldCharType="begin"/>
      </w:r>
      <w:r>
        <w:rPr>
          <w:noProof/>
        </w:rPr>
        <w:instrText xml:space="preserve"> PAGEREF _Toc103857865 \h </w:instrText>
      </w:r>
      <w:r>
        <w:rPr>
          <w:noProof/>
        </w:rPr>
      </w:r>
      <w:r>
        <w:rPr>
          <w:noProof/>
        </w:rPr>
        <w:fldChar w:fldCharType="separate"/>
      </w:r>
      <w:r>
        <w:rPr>
          <w:noProof/>
        </w:rPr>
        <w:t>80</w:t>
      </w:r>
      <w:r>
        <w:rPr>
          <w:noProof/>
        </w:rPr>
        <w:fldChar w:fldCharType="end"/>
      </w:r>
    </w:p>
    <w:p w14:paraId="47CA57FE" w14:textId="68626289"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9.</w:t>
      </w:r>
      <w:r>
        <w:rPr>
          <w:rFonts w:asciiTheme="minorHAnsi" w:eastAsiaTheme="minorEastAsia" w:hAnsiTheme="minorHAnsi" w:cstheme="minorBidi"/>
          <w:b w:val="0"/>
          <w:caps w:val="0"/>
          <w:noProof/>
          <w:sz w:val="22"/>
          <w:lang w:eastAsia="en-GB"/>
        </w:rPr>
        <w:tab/>
      </w:r>
      <w:r w:rsidRPr="005B0627">
        <w:rPr>
          <w:noProof/>
        </w:rPr>
        <w:t>WARRANTIES</w:t>
      </w:r>
      <w:r>
        <w:rPr>
          <w:noProof/>
        </w:rPr>
        <w:tab/>
      </w:r>
      <w:r>
        <w:rPr>
          <w:noProof/>
        </w:rPr>
        <w:fldChar w:fldCharType="begin"/>
      </w:r>
      <w:r>
        <w:rPr>
          <w:noProof/>
        </w:rPr>
        <w:instrText xml:space="preserve"> PAGEREF _Toc103857866 \h </w:instrText>
      </w:r>
      <w:r>
        <w:rPr>
          <w:noProof/>
        </w:rPr>
      </w:r>
      <w:r>
        <w:rPr>
          <w:noProof/>
        </w:rPr>
        <w:fldChar w:fldCharType="separate"/>
      </w:r>
      <w:r>
        <w:rPr>
          <w:noProof/>
        </w:rPr>
        <w:t>81</w:t>
      </w:r>
      <w:r>
        <w:rPr>
          <w:noProof/>
        </w:rPr>
        <w:fldChar w:fldCharType="end"/>
      </w:r>
    </w:p>
    <w:p w14:paraId="389E7C59" w14:textId="5F4481A2"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11.</w:t>
      </w:r>
      <w:r>
        <w:rPr>
          <w:rFonts w:asciiTheme="minorHAnsi" w:eastAsiaTheme="minorEastAsia" w:hAnsiTheme="minorHAnsi" w:cstheme="minorBidi"/>
          <w:b w:val="0"/>
          <w:caps w:val="0"/>
          <w:noProof/>
          <w:sz w:val="22"/>
          <w:lang w:eastAsia="en-GB"/>
        </w:rPr>
        <w:tab/>
      </w:r>
      <w:r w:rsidRPr="005B0627">
        <w:rPr>
          <w:noProof/>
        </w:rPr>
        <w:t>AUTHORITY DATA</w:t>
      </w:r>
      <w:r>
        <w:rPr>
          <w:noProof/>
        </w:rPr>
        <w:tab/>
      </w:r>
      <w:r>
        <w:rPr>
          <w:noProof/>
        </w:rPr>
        <w:fldChar w:fldCharType="begin"/>
      </w:r>
      <w:r>
        <w:rPr>
          <w:noProof/>
        </w:rPr>
        <w:instrText xml:space="preserve"> PAGEREF _Toc103857867 \h </w:instrText>
      </w:r>
      <w:r>
        <w:rPr>
          <w:noProof/>
        </w:rPr>
      </w:r>
      <w:r>
        <w:rPr>
          <w:noProof/>
        </w:rPr>
        <w:fldChar w:fldCharType="separate"/>
      </w:r>
      <w:r>
        <w:rPr>
          <w:noProof/>
        </w:rPr>
        <w:t>88</w:t>
      </w:r>
      <w:r>
        <w:rPr>
          <w:noProof/>
        </w:rPr>
        <w:fldChar w:fldCharType="end"/>
      </w:r>
    </w:p>
    <w:p w14:paraId="33152A57" w14:textId="7674E522"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12.</w:t>
      </w:r>
      <w:r>
        <w:rPr>
          <w:rFonts w:asciiTheme="minorHAnsi" w:eastAsiaTheme="minorEastAsia" w:hAnsiTheme="minorHAnsi" w:cstheme="minorBidi"/>
          <w:b w:val="0"/>
          <w:caps w:val="0"/>
          <w:noProof/>
          <w:sz w:val="22"/>
          <w:lang w:eastAsia="en-GB"/>
        </w:rPr>
        <w:tab/>
      </w:r>
      <w:r w:rsidRPr="005B0627">
        <w:rPr>
          <w:noProof/>
        </w:rPr>
        <w:t>PROTECTION OF PERSONAL DATA</w:t>
      </w:r>
      <w:r>
        <w:rPr>
          <w:noProof/>
        </w:rPr>
        <w:tab/>
      </w:r>
      <w:r>
        <w:rPr>
          <w:noProof/>
        </w:rPr>
        <w:fldChar w:fldCharType="begin"/>
      </w:r>
      <w:r>
        <w:rPr>
          <w:noProof/>
        </w:rPr>
        <w:instrText xml:space="preserve"> PAGEREF _Toc103857868 \h </w:instrText>
      </w:r>
      <w:r>
        <w:rPr>
          <w:noProof/>
        </w:rPr>
      </w:r>
      <w:r>
        <w:rPr>
          <w:noProof/>
        </w:rPr>
        <w:fldChar w:fldCharType="separate"/>
      </w:r>
      <w:r>
        <w:rPr>
          <w:noProof/>
        </w:rPr>
        <w:t>89</w:t>
      </w:r>
      <w:r>
        <w:rPr>
          <w:noProof/>
        </w:rPr>
        <w:fldChar w:fldCharType="end"/>
      </w:r>
    </w:p>
    <w:p w14:paraId="4E06146F" w14:textId="51D89E8A"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13.</w:t>
      </w:r>
      <w:r>
        <w:rPr>
          <w:rFonts w:asciiTheme="minorHAnsi" w:eastAsiaTheme="minorEastAsia" w:hAnsiTheme="minorHAnsi" w:cstheme="minorBidi"/>
          <w:b w:val="0"/>
          <w:caps w:val="0"/>
          <w:noProof/>
          <w:sz w:val="22"/>
          <w:lang w:eastAsia="en-GB"/>
        </w:rPr>
        <w:tab/>
      </w:r>
      <w:r w:rsidRPr="005B0627">
        <w:rPr>
          <w:noProof/>
        </w:rPr>
        <w:t>RECORDS RETENTION AND RIGHT OF AUDIT</w:t>
      </w:r>
      <w:r>
        <w:rPr>
          <w:noProof/>
        </w:rPr>
        <w:tab/>
      </w:r>
      <w:r>
        <w:rPr>
          <w:noProof/>
        </w:rPr>
        <w:fldChar w:fldCharType="begin"/>
      </w:r>
      <w:r>
        <w:rPr>
          <w:noProof/>
        </w:rPr>
        <w:instrText xml:space="preserve"> PAGEREF _Toc103857869 \h </w:instrText>
      </w:r>
      <w:r>
        <w:rPr>
          <w:noProof/>
        </w:rPr>
      </w:r>
      <w:r>
        <w:rPr>
          <w:noProof/>
        </w:rPr>
        <w:fldChar w:fldCharType="separate"/>
      </w:r>
      <w:r>
        <w:rPr>
          <w:noProof/>
        </w:rPr>
        <w:t>96</w:t>
      </w:r>
      <w:r>
        <w:rPr>
          <w:noProof/>
        </w:rPr>
        <w:fldChar w:fldCharType="end"/>
      </w:r>
    </w:p>
    <w:p w14:paraId="5A4AD571" w14:textId="2F1E8611"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14.</w:t>
      </w:r>
      <w:r>
        <w:rPr>
          <w:rFonts w:asciiTheme="minorHAnsi" w:eastAsiaTheme="minorEastAsia" w:hAnsiTheme="minorHAnsi" w:cstheme="minorBidi"/>
          <w:b w:val="0"/>
          <w:caps w:val="0"/>
          <w:noProof/>
          <w:sz w:val="22"/>
          <w:lang w:eastAsia="en-GB"/>
        </w:rPr>
        <w:tab/>
      </w:r>
      <w:r w:rsidRPr="005B0627">
        <w:rPr>
          <w:noProof/>
        </w:rPr>
        <w:t>INDEMNITY AND LIMITATION OF LIABILITY</w:t>
      </w:r>
      <w:r>
        <w:rPr>
          <w:noProof/>
        </w:rPr>
        <w:tab/>
      </w:r>
      <w:r>
        <w:rPr>
          <w:noProof/>
        </w:rPr>
        <w:fldChar w:fldCharType="begin"/>
      </w:r>
      <w:r>
        <w:rPr>
          <w:noProof/>
        </w:rPr>
        <w:instrText xml:space="preserve"> PAGEREF _Toc103857870 \h </w:instrText>
      </w:r>
      <w:r>
        <w:rPr>
          <w:noProof/>
        </w:rPr>
      </w:r>
      <w:r>
        <w:rPr>
          <w:noProof/>
        </w:rPr>
        <w:fldChar w:fldCharType="separate"/>
      </w:r>
      <w:r>
        <w:rPr>
          <w:noProof/>
        </w:rPr>
        <w:t>97</w:t>
      </w:r>
      <w:r>
        <w:rPr>
          <w:noProof/>
        </w:rPr>
        <w:fldChar w:fldCharType="end"/>
      </w:r>
    </w:p>
    <w:p w14:paraId="03EB3835" w14:textId="38B8BD23"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15.</w:t>
      </w:r>
      <w:r>
        <w:rPr>
          <w:rFonts w:asciiTheme="minorHAnsi" w:eastAsiaTheme="minorEastAsia" w:hAnsiTheme="minorHAnsi" w:cstheme="minorBidi"/>
          <w:b w:val="0"/>
          <w:caps w:val="0"/>
          <w:noProof/>
          <w:sz w:val="22"/>
          <w:lang w:eastAsia="en-GB"/>
        </w:rPr>
        <w:tab/>
      </w:r>
      <w:r w:rsidRPr="005B0627">
        <w:rPr>
          <w:noProof/>
        </w:rPr>
        <w:t>INSURANCE</w:t>
      </w:r>
      <w:r>
        <w:rPr>
          <w:noProof/>
        </w:rPr>
        <w:tab/>
      </w:r>
      <w:r>
        <w:rPr>
          <w:noProof/>
        </w:rPr>
        <w:fldChar w:fldCharType="begin"/>
      </w:r>
      <w:r>
        <w:rPr>
          <w:noProof/>
        </w:rPr>
        <w:instrText xml:space="preserve"> PAGEREF _Toc103857871 \h </w:instrText>
      </w:r>
      <w:r>
        <w:rPr>
          <w:noProof/>
        </w:rPr>
      </w:r>
      <w:r>
        <w:rPr>
          <w:noProof/>
        </w:rPr>
        <w:fldChar w:fldCharType="separate"/>
      </w:r>
      <w:r>
        <w:rPr>
          <w:noProof/>
        </w:rPr>
        <w:t>100</w:t>
      </w:r>
      <w:r>
        <w:rPr>
          <w:noProof/>
        </w:rPr>
        <w:fldChar w:fldCharType="end"/>
      </w:r>
    </w:p>
    <w:p w14:paraId="71D7E8CC" w14:textId="0C71D341"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16.</w:t>
      </w:r>
      <w:r>
        <w:rPr>
          <w:rFonts w:asciiTheme="minorHAnsi" w:eastAsiaTheme="minorEastAsia" w:hAnsiTheme="minorHAnsi" w:cstheme="minorBidi"/>
          <w:b w:val="0"/>
          <w:caps w:val="0"/>
          <w:noProof/>
          <w:sz w:val="22"/>
          <w:lang w:eastAsia="en-GB"/>
        </w:rPr>
        <w:tab/>
      </w:r>
      <w:r w:rsidRPr="005B0627">
        <w:rPr>
          <w:noProof/>
        </w:rPr>
        <w:t>TERMINATION</w:t>
      </w:r>
      <w:r>
        <w:rPr>
          <w:noProof/>
        </w:rPr>
        <w:tab/>
      </w:r>
      <w:r>
        <w:rPr>
          <w:noProof/>
        </w:rPr>
        <w:fldChar w:fldCharType="begin"/>
      </w:r>
      <w:r>
        <w:rPr>
          <w:noProof/>
        </w:rPr>
        <w:instrText xml:space="preserve"> PAGEREF _Toc103857872 \h </w:instrText>
      </w:r>
      <w:r>
        <w:rPr>
          <w:noProof/>
        </w:rPr>
      </w:r>
      <w:r>
        <w:rPr>
          <w:noProof/>
        </w:rPr>
        <w:fldChar w:fldCharType="separate"/>
      </w:r>
      <w:r>
        <w:rPr>
          <w:noProof/>
        </w:rPr>
        <w:t>101</w:t>
      </w:r>
      <w:r>
        <w:rPr>
          <w:noProof/>
        </w:rPr>
        <w:fldChar w:fldCharType="end"/>
      </w:r>
    </w:p>
    <w:p w14:paraId="030AC603" w14:textId="5F883C59"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17.</w:t>
      </w:r>
      <w:r>
        <w:rPr>
          <w:rFonts w:asciiTheme="minorHAnsi" w:eastAsiaTheme="minorEastAsia" w:hAnsiTheme="minorHAnsi" w:cstheme="minorBidi"/>
          <w:b w:val="0"/>
          <w:caps w:val="0"/>
          <w:noProof/>
          <w:sz w:val="22"/>
          <w:lang w:eastAsia="en-GB"/>
        </w:rPr>
        <w:tab/>
      </w:r>
      <w:r w:rsidRPr="005B0627">
        <w:rPr>
          <w:noProof/>
        </w:rPr>
        <w:t>CONSEQUENCES OF EXPIRY OR EARLY TERMINATION OF THE CONTRACT</w:t>
      </w:r>
      <w:r>
        <w:rPr>
          <w:noProof/>
        </w:rPr>
        <w:tab/>
      </w:r>
      <w:r>
        <w:rPr>
          <w:noProof/>
        </w:rPr>
        <w:fldChar w:fldCharType="begin"/>
      </w:r>
      <w:r>
        <w:rPr>
          <w:noProof/>
        </w:rPr>
        <w:instrText xml:space="preserve"> PAGEREF _Toc103857873 \h </w:instrText>
      </w:r>
      <w:r>
        <w:rPr>
          <w:noProof/>
        </w:rPr>
      </w:r>
      <w:r>
        <w:rPr>
          <w:noProof/>
        </w:rPr>
        <w:fldChar w:fldCharType="separate"/>
      </w:r>
      <w:r>
        <w:rPr>
          <w:noProof/>
        </w:rPr>
        <w:t>104</w:t>
      </w:r>
      <w:r>
        <w:rPr>
          <w:noProof/>
        </w:rPr>
        <w:fldChar w:fldCharType="end"/>
      </w:r>
    </w:p>
    <w:p w14:paraId="4F5B03C8" w14:textId="1FD84E68"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18.</w:t>
      </w:r>
      <w:r>
        <w:rPr>
          <w:rFonts w:asciiTheme="minorHAnsi" w:eastAsiaTheme="minorEastAsia" w:hAnsiTheme="minorHAnsi" w:cstheme="minorBidi"/>
          <w:b w:val="0"/>
          <w:caps w:val="0"/>
          <w:noProof/>
          <w:sz w:val="22"/>
          <w:lang w:eastAsia="en-GB"/>
        </w:rPr>
        <w:tab/>
      </w:r>
      <w:r w:rsidRPr="005B0627">
        <w:rPr>
          <w:noProof/>
        </w:rPr>
        <w:t>RECOVERY UPON EXPIRY OR EARLIER TERMINATION OF THE CONTRACT</w:t>
      </w:r>
      <w:r>
        <w:rPr>
          <w:noProof/>
        </w:rPr>
        <w:tab/>
      </w:r>
      <w:r>
        <w:rPr>
          <w:noProof/>
        </w:rPr>
        <w:fldChar w:fldCharType="begin"/>
      </w:r>
      <w:r>
        <w:rPr>
          <w:noProof/>
        </w:rPr>
        <w:instrText xml:space="preserve"> PAGEREF _Toc103857874 \h </w:instrText>
      </w:r>
      <w:r>
        <w:rPr>
          <w:noProof/>
        </w:rPr>
      </w:r>
      <w:r>
        <w:rPr>
          <w:noProof/>
        </w:rPr>
        <w:fldChar w:fldCharType="separate"/>
      </w:r>
      <w:r>
        <w:rPr>
          <w:noProof/>
        </w:rPr>
        <w:t>105</w:t>
      </w:r>
      <w:r>
        <w:rPr>
          <w:noProof/>
        </w:rPr>
        <w:fldChar w:fldCharType="end"/>
      </w:r>
    </w:p>
    <w:p w14:paraId="71ACED51" w14:textId="3F585F95"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19.</w:t>
      </w:r>
      <w:r>
        <w:rPr>
          <w:rFonts w:asciiTheme="minorHAnsi" w:eastAsiaTheme="minorEastAsia" w:hAnsiTheme="minorHAnsi" w:cstheme="minorBidi"/>
          <w:b w:val="0"/>
          <w:caps w:val="0"/>
          <w:noProof/>
          <w:sz w:val="22"/>
          <w:lang w:eastAsia="en-GB"/>
        </w:rPr>
        <w:tab/>
      </w:r>
      <w:r w:rsidRPr="005B0627">
        <w:rPr>
          <w:noProof/>
        </w:rPr>
        <w:t>DISPUTE RESOLUTION</w:t>
      </w:r>
      <w:r>
        <w:rPr>
          <w:noProof/>
        </w:rPr>
        <w:tab/>
      </w:r>
      <w:r>
        <w:rPr>
          <w:noProof/>
        </w:rPr>
        <w:fldChar w:fldCharType="begin"/>
      </w:r>
      <w:r>
        <w:rPr>
          <w:noProof/>
        </w:rPr>
        <w:instrText xml:space="preserve"> PAGEREF _Toc103857875 \h </w:instrText>
      </w:r>
      <w:r>
        <w:rPr>
          <w:noProof/>
        </w:rPr>
      </w:r>
      <w:r>
        <w:rPr>
          <w:noProof/>
        </w:rPr>
        <w:fldChar w:fldCharType="separate"/>
      </w:r>
      <w:r>
        <w:rPr>
          <w:noProof/>
        </w:rPr>
        <w:t>106</w:t>
      </w:r>
      <w:r>
        <w:rPr>
          <w:noProof/>
        </w:rPr>
        <w:fldChar w:fldCharType="end"/>
      </w:r>
    </w:p>
    <w:p w14:paraId="12192F38" w14:textId="675567EA"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20.</w:t>
      </w:r>
      <w:r>
        <w:rPr>
          <w:rFonts w:asciiTheme="minorHAnsi" w:eastAsiaTheme="minorEastAsia" w:hAnsiTheme="minorHAnsi" w:cstheme="minorBidi"/>
          <w:b w:val="0"/>
          <w:caps w:val="0"/>
          <w:noProof/>
          <w:sz w:val="22"/>
          <w:lang w:eastAsia="en-GB"/>
        </w:rPr>
        <w:tab/>
      </w:r>
      <w:r>
        <w:rPr>
          <w:noProof/>
        </w:rPr>
        <w:t>CONFLICT OF INTEREST</w:t>
      </w:r>
      <w:r>
        <w:rPr>
          <w:noProof/>
        </w:rPr>
        <w:tab/>
      </w:r>
      <w:r>
        <w:rPr>
          <w:noProof/>
        </w:rPr>
        <w:fldChar w:fldCharType="begin"/>
      </w:r>
      <w:r>
        <w:rPr>
          <w:noProof/>
        </w:rPr>
        <w:instrText xml:space="preserve"> PAGEREF _Toc103857876 \h </w:instrText>
      </w:r>
      <w:r>
        <w:rPr>
          <w:noProof/>
        </w:rPr>
      </w:r>
      <w:r>
        <w:rPr>
          <w:noProof/>
        </w:rPr>
        <w:fldChar w:fldCharType="separate"/>
      </w:r>
      <w:r>
        <w:rPr>
          <w:noProof/>
        </w:rPr>
        <w:t>108</w:t>
      </w:r>
      <w:r>
        <w:rPr>
          <w:noProof/>
        </w:rPr>
        <w:fldChar w:fldCharType="end"/>
      </w:r>
    </w:p>
    <w:p w14:paraId="6B35354F" w14:textId="54BCADDB"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21.</w:t>
      </w:r>
      <w:r>
        <w:rPr>
          <w:rFonts w:asciiTheme="minorHAnsi" w:eastAsiaTheme="minorEastAsia" w:hAnsiTheme="minorHAnsi" w:cstheme="minorBidi"/>
          <w:b w:val="0"/>
          <w:caps w:val="0"/>
          <w:noProof/>
          <w:sz w:val="22"/>
          <w:lang w:eastAsia="en-GB"/>
        </w:rPr>
        <w:tab/>
      </w:r>
      <w:r w:rsidRPr="005B0627">
        <w:rPr>
          <w:noProof/>
        </w:rPr>
        <w:t>CHANGE MANAGEMENT</w:t>
      </w:r>
      <w:r>
        <w:rPr>
          <w:noProof/>
        </w:rPr>
        <w:tab/>
      </w:r>
      <w:r>
        <w:rPr>
          <w:noProof/>
        </w:rPr>
        <w:fldChar w:fldCharType="begin"/>
      </w:r>
      <w:r>
        <w:rPr>
          <w:noProof/>
        </w:rPr>
        <w:instrText xml:space="preserve"> PAGEREF _Toc103857877 \h </w:instrText>
      </w:r>
      <w:r>
        <w:rPr>
          <w:noProof/>
        </w:rPr>
      </w:r>
      <w:r>
        <w:rPr>
          <w:noProof/>
        </w:rPr>
        <w:fldChar w:fldCharType="separate"/>
      </w:r>
      <w:r>
        <w:rPr>
          <w:noProof/>
        </w:rPr>
        <w:t>108</w:t>
      </w:r>
      <w:r>
        <w:rPr>
          <w:noProof/>
        </w:rPr>
        <w:fldChar w:fldCharType="end"/>
      </w:r>
    </w:p>
    <w:p w14:paraId="734AF9DA" w14:textId="7530B8E0"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22.</w:t>
      </w:r>
      <w:r>
        <w:rPr>
          <w:rFonts w:asciiTheme="minorHAnsi" w:eastAsiaTheme="minorEastAsia" w:hAnsiTheme="minorHAnsi" w:cstheme="minorBidi"/>
          <w:b w:val="0"/>
          <w:caps w:val="0"/>
          <w:noProof/>
          <w:sz w:val="22"/>
          <w:lang w:eastAsia="en-GB"/>
        </w:rPr>
        <w:tab/>
      </w:r>
      <w:r w:rsidRPr="005B0627">
        <w:rPr>
          <w:noProof/>
        </w:rPr>
        <w:t>FORCE MAJEURE</w:t>
      </w:r>
      <w:r>
        <w:rPr>
          <w:noProof/>
        </w:rPr>
        <w:tab/>
      </w:r>
      <w:r>
        <w:rPr>
          <w:noProof/>
        </w:rPr>
        <w:fldChar w:fldCharType="begin"/>
      </w:r>
      <w:r>
        <w:rPr>
          <w:noProof/>
        </w:rPr>
        <w:instrText xml:space="preserve"> PAGEREF _Toc103857878 \h </w:instrText>
      </w:r>
      <w:r>
        <w:rPr>
          <w:noProof/>
        </w:rPr>
      </w:r>
      <w:r>
        <w:rPr>
          <w:noProof/>
        </w:rPr>
        <w:fldChar w:fldCharType="separate"/>
      </w:r>
      <w:r>
        <w:rPr>
          <w:noProof/>
        </w:rPr>
        <w:t>110</w:t>
      </w:r>
      <w:r>
        <w:rPr>
          <w:noProof/>
        </w:rPr>
        <w:fldChar w:fldCharType="end"/>
      </w:r>
    </w:p>
    <w:p w14:paraId="1E601E9A" w14:textId="164BD281"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23.</w:t>
      </w:r>
      <w:r>
        <w:rPr>
          <w:rFonts w:asciiTheme="minorHAnsi" w:eastAsiaTheme="minorEastAsia" w:hAnsiTheme="minorHAnsi" w:cstheme="minorBidi"/>
          <w:b w:val="0"/>
          <w:caps w:val="0"/>
          <w:noProof/>
          <w:sz w:val="22"/>
          <w:lang w:eastAsia="en-GB"/>
        </w:rPr>
        <w:tab/>
      </w:r>
      <w:r w:rsidRPr="005B0627">
        <w:rPr>
          <w:noProof/>
        </w:rPr>
        <w:t>EQUALITY AND DIVERSITY</w:t>
      </w:r>
      <w:r>
        <w:rPr>
          <w:noProof/>
        </w:rPr>
        <w:tab/>
      </w:r>
      <w:r>
        <w:rPr>
          <w:noProof/>
        </w:rPr>
        <w:fldChar w:fldCharType="begin"/>
      </w:r>
      <w:r>
        <w:rPr>
          <w:noProof/>
        </w:rPr>
        <w:instrText xml:space="preserve"> PAGEREF _Toc103857879 \h </w:instrText>
      </w:r>
      <w:r>
        <w:rPr>
          <w:noProof/>
        </w:rPr>
      </w:r>
      <w:r>
        <w:rPr>
          <w:noProof/>
        </w:rPr>
        <w:fldChar w:fldCharType="separate"/>
      </w:r>
      <w:r>
        <w:rPr>
          <w:noProof/>
        </w:rPr>
        <w:t>112</w:t>
      </w:r>
      <w:r>
        <w:rPr>
          <w:noProof/>
        </w:rPr>
        <w:fldChar w:fldCharType="end"/>
      </w:r>
    </w:p>
    <w:p w14:paraId="6882BDE7" w14:textId="3BC317FB"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24.</w:t>
      </w:r>
      <w:r>
        <w:rPr>
          <w:rFonts w:asciiTheme="minorHAnsi" w:eastAsiaTheme="minorEastAsia" w:hAnsiTheme="minorHAnsi" w:cstheme="minorBidi"/>
          <w:b w:val="0"/>
          <w:caps w:val="0"/>
          <w:noProof/>
          <w:sz w:val="22"/>
          <w:lang w:eastAsia="en-GB"/>
        </w:rPr>
        <w:tab/>
      </w:r>
      <w:r w:rsidRPr="005B0627">
        <w:rPr>
          <w:noProof/>
        </w:rPr>
        <w:t>NOTICE</w:t>
      </w:r>
      <w:r>
        <w:rPr>
          <w:noProof/>
        </w:rPr>
        <w:tab/>
      </w:r>
      <w:r>
        <w:rPr>
          <w:noProof/>
        </w:rPr>
        <w:fldChar w:fldCharType="begin"/>
      </w:r>
      <w:r>
        <w:rPr>
          <w:noProof/>
        </w:rPr>
        <w:instrText xml:space="preserve"> PAGEREF _Toc103857880 \h </w:instrText>
      </w:r>
      <w:r>
        <w:rPr>
          <w:noProof/>
        </w:rPr>
      </w:r>
      <w:r>
        <w:rPr>
          <w:noProof/>
        </w:rPr>
        <w:fldChar w:fldCharType="separate"/>
      </w:r>
      <w:r>
        <w:rPr>
          <w:noProof/>
        </w:rPr>
        <w:t>112</w:t>
      </w:r>
      <w:r>
        <w:rPr>
          <w:noProof/>
        </w:rPr>
        <w:fldChar w:fldCharType="end"/>
      </w:r>
    </w:p>
    <w:p w14:paraId="7ABC3D74" w14:textId="4E7DF56F"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25.</w:t>
      </w:r>
      <w:r>
        <w:rPr>
          <w:rFonts w:asciiTheme="minorHAnsi" w:eastAsiaTheme="minorEastAsia" w:hAnsiTheme="minorHAnsi" w:cstheme="minorBidi"/>
          <w:b w:val="0"/>
          <w:caps w:val="0"/>
          <w:noProof/>
          <w:sz w:val="22"/>
          <w:lang w:eastAsia="en-GB"/>
        </w:rPr>
        <w:tab/>
      </w:r>
      <w:r w:rsidRPr="005B0627">
        <w:rPr>
          <w:noProof/>
        </w:rPr>
        <w:t>ASSIGNMENT, NOVATION AND SUB-CONTRACTING</w:t>
      </w:r>
      <w:r>
        <w:rPr>
          <w:noProof/>
        </w:rPr>
        <w:tab/>
      </w:r>
      <w:r>
        <w:rPr>
          <w:noProof/>
        </w:rPr>
        <w:fldChar w:fldCharType="begin"/>
      </w:r>
      <w:r>
        <w:rPr>
          <w:noProof/>
        </w:rPr>
        <w:instrText xml:space="preserve"> PAGEREF _Toc103857881 \h </w:instrText>
      </w:r>
      <w:r>
        <w:rPr>
          <w:noProof/>
        </w:rPr>
      </w:r>
      <w:r>
        <w:rPr>
          <w:noProof/>
        </w:rPr>
        <w:fldChar w:fldCharType="separate"/>
      </w:r>
      <w:r>
        <w:rPr>
          <w:noProof/>
        </w:rPr>
        <w:t>113</w:t>
      </w:r>
      <w:r>
        <w:rPr>
          <w:noProof/>
        </w:rPr>
        <w:fldChar w:fldCharType="end"/>
      </w:r>
    </w:p>
    <w:p w14:paraId="228E729E" w14:textId="1D40731A"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26.</w:t>
      </w:r>
      <w:r>
        <w:rPr>
          <w:rFonts w:asciiTheme="minorHAnsi" w:eastAsiaTheme="minorEastAsia" w:hAnsiTheme="minorHAnsi" w:cstheme="minorBidi"/>
          <w:b w:val="0"/>
          <w:caps w:val="0"/>
          <w:noProof/>
          <w:sz w:val="22"/>
          <w:lang w:eastAsia="en-GB"/>
        </w:rPr>
        <w:tab/>
      </w:r>
      <w:r w:rsidRPr="005B0627">
        <w:rPr>
          <w:noProof/>
        </w:rPr>
        <w:t>PREVENTION OF FRAUD AND BRIBERY</w:t>
      </w:r>
      <w:r>
        <w:rPr>
          <w:noProof/>
        </w:rPr>
        <w:tab/>
      </w:r>
      <w:r>
        <w:rPr>
          <w:noProof/>
        </w:rPr>
        <w:fldChar w:fldCharType="begin"/>
      </w:r>
      <w:r>
        <w:rPr>
          <w:noProof/>
        </w:rPr>
        <w:instrText xml:space="preserve"> PAGEREF _Toc103857882 \h </w:instrText>
      </w:r>
      <w:r>
        <w:rPr>
          <w:noProof/>
        </w:rPr>
      </w:r>
      <w:r>
        <w:rPr>
          <w:noProof/>
        </w:rPr>
        <w:fldChar w:fldCharType="separate"/>
      </w:r>
      <w:r>
        <w:rPr>
          <w:noProof/>
        </w:rPr>
        <w:t>117</w:t>
      </w:r>
      <w:r>
        <w:rPr>
          <w:noProof/>
        </w:rPr>
        <w:fldChar w:fldCharType="end"/>
      </w:r>
    </w:p>
    <w:p w14:paraId="4DCFEB64" w14:textId="7E23DB63"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27.</w:t>
      </w:r>
      <w:r>
        <w:rPr>
          <w:rFonts w:asciiTheme="minorHAnsi" w:eastAsiaTheme="minorEastAsia" w:hAnsiTheme="minorHAnsi" w:cstheme="minorBidi"/>
          <w:b w:val="0"/>
          <w:caps w:val="0"/>
          <w:noProof/>
          <w:sz w:val="22"/>
          <w:lang w:eastAsia="en-GB"/>
        </w:rPr>
        <w:tab/>
      </w:r>
      <w:r w:rsidRPr="005B0627">
        <w:rPr>
          <w:noProof/>
        </w:rPr>
        <w:t>CONFIDENTIAL INFORMATION</w:t>
      </w:r>
      <w:r>
        <w:rPr>
          <w:noProof/>
        </w:rPr>
        <w:tab/>
      </w:r>
      <w:r>
        <w:rPr>
          <w:noProof/>
        </w:rPr>
        <w:fldChar w:fldCharType="begin"/>
      </w:r>
      <w:r>
        <w:rPr>
          <w:noProof/>
        </w:rPr>
        <w:instrText xml:space="preserve"> PAGEREF _Toc103857883 \h </w:instrText>
      </w:r>
      <w:r>
        <w:rPr>
          <w:noProof/>
        </w:rPr>
      </w:r>
      <w:r>
        <w:rPr>
          <w:noProof/>
        </w:rPr>
        <w:fldChar w:fldCharType="separate"/>
      </w:r>
      <w:r>
        <w:rPr>
          <w:noProof/>
        </w:rPr>
        <w:t>119</w:t>
      </w:r>
      <w:r>
        <w:rPr>
          <w:noProof/>
        </w:rPr>
        <w:fldChar w:fldCharType="end"/>
      </w:r>
    </w:p>
    <w:p w14:paraId="3C864CEC" w14:textId="06BD287A"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28.</w:t>
      </w:r>
      <w:r>
        <w:rPr>
          <w:rFonts w:asciiTheme="minorHAnsi" w:eastAsiaTheme="minorEastAsia" w:hAnsiTheme="minorHAnsi" w:cstheme="minorBidi"/>
          <w:b w:val="0"/>
          <w:caps w:val="0"/>
          <w:noProof/>
          <w:sz w:val="22"/>
          <w:lang w:eastAsia="en-GB"/>
        </w:rPr>
        <w:tab/>
      </w:r>
      <w:r>
        <w:rPr>
          <w:noProof/>
        </w:rPr>
        <w:t>FREEDOM OF INFORMATION ACT</w:t>
      </w:r>
      <w:r>
        <w:rPr>
          <w:noProof/>
        </w:rPr>
        <w:tab/>
      </w:r>
      <w:r>
        <w:rPr>
          <w:noProof/>
        </w:rPr>
        <w:fldChar w:fldCharType="begin"/>
      </w:r>
      <w:r>
        <w:rPr>
          <w:noProof/>
        </w:rPr>
        <w:instrText xml:space="preserve"> PAGEREF _Toc103857884 \h </w:instrText>
      </w:r>
      <w:r>
        <w:rPr>
          <w:noProof/>
        </w:rPr>
      </w:r>
      <w:r>
        <w:rPr>
          <w:noProof/>
        </w:rPr>
        <w:fldChar w:fldCharType="separate"/>
      </w:r>
      <w:r>
        <w:rPr>
          <w:noProof/>
        </w:rPr>
        <w:t>121</w:t>
      </w:r>
      <w:r>
        <w:rPr>
          <w:noProof/>
        </w:rPr>
        <w:fldChar w:fldCharType="end"/>
      </w:r>
    </w:p>
    <w:p w14:paraId="0741BB4D" w14:textId="0D8354DF"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29.</w:t>
      </w:r>
      <w:r>
        <w:rPr>
          <w:rFonts w:asciiTheme="minorHAnsi" w:eastAsiaTheme="minorEastAsia" w:hAnsiTheme="minorHAnsi" w:cstheme="minorBidi"/>
          <w:b w:val="0"/>
          <w:caps w:val="0"/>
          <w:noProof/>
          <w:sz w:val="22"/>
          <w:lang w:eastAsia="en-GB"/>
        </w:rPr>
        <w:tab/>
      </w:r>
      <w:r w:rsidRPr="005B0627">
        <w:rPr>
          <w:noProof/>
        </w:rPr>
        <w:t>TRANSPARENCY</w:t>
      </w:r>
      <w:r>
        <w:rPr>
          <w:noProof/>
        </w:rPr>
        <w:tab/>
      </w:r>
      <w:r>
        <w:rPr>
          <w:noProof/>
        </w:rPr>
        <w:fldChar w:fldCharType="begin"/>
      </w:r>
      <w:r>
        <w:rPr>
          <w:noProof/>
        </w:rPr>
        <w:instrText xml:space="preserve"> PAGEREF _Toc103857885 \h </w:instrText>
      </w:r>
      <w:r>
        <w:rPr>
          <w:noProof/>
        </w:rPr>
      </w:r>
      <w:r>
        <w:rPr>
          <w:noProof/>
        </w:rPr>
        <w:fldChar w:fldCharType="separate"/>
      </w:r>
      <w:r>
        <w:rPr>
          <w:noProof/>
        </w:rPr>
        <w:t>122</w:t>
      </w:r>
      <w:r>
        <w:rPr>
          <w:noProof/>
        </w:rPr>
        <w:fldChar w:fldCharType="end"/>
      </w:r>
    </w:p>
    <w:p w14:paraId="7FBB29F9" w14:textId="40453108"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30.</w:t>
      </w:r>
      <w:r>
        <w:rPr>
          <w:rFonts w:asciiTheme="minorHAnsi" w:eastAsiaTheme="minorEastAsia" w:hAnsiTheme="minorHAnsi" w:cstheme="minorBidi"/>
          <w:b w:val="0"/>
          <w:caps w:val="0"/>
          <w:noProof/>
          <w:sz w:val="22"/>
          <w:lang w:eastAsia="en-GB"/>
        </w:rPr>
        <w:tab/>
      </w:r>
      <w:r>
        <w:rPr>
          <w:noProof/>
        </w:rPr>
        <w:t xml:space="preserve">Sustainability  </w:t>
      </w:r>
      <w:r>
        <w:rPr>
          <w:noProof/>
        </w:rPr>
        <w:tab/>
      </w:r>
      <w:r>
        <w:rPr>
          <w:noProof/>
        </w:rPr>
        <w:fldChar w:fldCharType="begin"/>
      </w:r>
      <w:r>
        <w:rPr>
          <w:noProof/>
        </w:rPr>
        <w:instrText xml:space="preserve"> PAGEREF _Toc103857886 \h </w:instrText>
      </w:r>
      <w:r>
        <w:rPr>
          <w:noProof/>
        </w:rPr>
      </w:r>
      <w:r>
        <w:rPr>
          <w:noProof/>
        </w:rPr>
        <w:fldChar w:fldCharType="separate"/>
      </w:r>
      <w:r>
        <w:rPr>
          <w:noProof/>
        </w:rPr>
        <w:t>123</w:t>
      </w:r>
      <w:r>
        <w:rPr>
          <w:noProof/>
        </w:rPr>
        <w:fldChar w:fldCharType="end"/>
      </w:r>
    </w:p>
    <w:p w14:paraId="4A462DB7" w14:textId="1C63114C"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31.</w:t>
      </w:r>
      <w:r>
        <w:rPr>
          <w:rFonts w:asciiTheme="minorHAnsi" w:eastAsiaTheme="minorEastAsia" w:hAnsiTheme="minorHAnsi" w:cstheme="minorBidi"/>
          <w:b w:val="0"/>
          <w:caps w:val="0"/>
          <w:noProof/>
          <w:sz w:val="22"/>
          <w:lang w:eastAsia="en-GB"/>
        </w:rPr>
        <w:tab/>
      </w:r>
      <w:r>
        <w:rPr>
          <w:noProof/>
        </w:rPr>
        <w:t>OFFICIAL SECRETS ACTS AND FINANCE ACT</w:t>
      </w:r>
      <w:r>
        <w:rPr>
          <w:noProof/>
        </w:rPr>
        <w:tab/>
      </w:r>
      <w:r>
        <w:rPr>
          <w:noProof/>
        </w:rPr>
        <w:fldChar w:fldCharType="begin"/>
      </w:r>
      <w:r>
        <w:rPr>
          <w:noProof/>
        </w:rPr>
        <w:instrText xml:space="preserve"> PAGEREF _Toc103857887 \h </w:instrText>
      </w:r>
      <w:r>
        <w:rPr>
          <w:noProof/>
        </w:rPr>
      </w:r>
      <w:r>
        <w:rPr>
          <w:noProof/>
        </w:rPr>
        <w:fldChar w:fldCharType="separate"/>
      </w:r>
      <w:r>
        <w:rPr>
          <w:noProof/>
        </w:rPr>
        <w:t>128</w:t>
      </w:r>
      <w:r>
        <w:rPr>
          <w:noProof/>
        </w:rPr>
        <w:fldChar w:fldCharType="end"/>
      </w:r>
    </w:p>
    <w:p w14:paraId="0154B3DB" w14:textId="5AADD75F"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32.</w:t>
      </w:r>
      <w:r>
        <w:rPr>
          <w:rFonts w:asciiTheme="minorHAnsi" w:eastAsiaTheme="minorEastAsia" w:hAnsiTheme="minorHAnsi" w:cstheme="minorBidi"/>
          <w:b w:val="0"/>
          <w:caps w:val="0"/>
          <w:noProof/>
          <w:sz w:val="22"/>
          <w:lang w:eastAsia="en-GB"/>
        </w:rPr>
        <w:tab/>
      </w:r>
      <w:r w:rsidRPr="005B0627">
        <w:rPr>
          <w:noProof/>
        </w:rPr>
        <w:t>DISRUPTION</w:t>
      </w:r>
      <w:r>
        <w:rPr>
          <w:noProof/>
        </w:rPr>
        <w:tab/>
      </w:r>
      <w:r>
        <w:rPr>
          <w:noProof/>
        </w:rPr>
        <w:fldChar w:fldCharType="begin"/>
      </w:r>
      <w:r>
        <w:rPr>
          <w:noProof/>
        </w:rPr>
        <w:instrText xml:space="preserve"> PAGEREF _Toc103857888 \h </w:instrText>
      </w:r>
      <w:r>
        <w:rPr>
          <w:noProof/>
        </w:rPr>
      </w:r>
      <w:r>
        <w:rPr>
          <w:noProof/>
        </w:rPr>
        <w:fldChar w:fldCharType="separate"/>
      </w:r>
      <w:r>
        <w:rPr>
          <w:noProof/>
        </w:rPr>
        <w:t>128</w:t>
      </w:r>
      <w:r>
        <w:rPr>
          <w:noProof/>
        </w:rPr>
        <w:fldChar w:fldCharType="end"/>
      </w:r>
    </w:p>
    <w:p w14:paraId="29847B07" w14:textId="3EF3CD99" w:rsidR="001942A4" w:rsidRDefault="001942A4">
      <w:pPr>
        <w:pStyle w:val="TOC1"/>
        <w:rPr>
          <w:rFonts w:asciiTheme="minorHAnsi" w:eastAsiaTheme="minorEastAsia" w:hAnsiTheme="minorHAnsi" w:cstheme="minorBidi"/>
          <w:b w:val="0"/>
          <w:caps w:val="0"/>
          <w:noProof/>
          <w:sz w:val="22"/>
          <w:lang w:eastAsia="en-GB"/>
        </w:rPr>
      </w:pPr>
      <w:r w:rsidRPr="005B0627">
        <w:rPr>
          <w:bCs/>
          <w:noProof/>
        </w:rPr>
        <w:lastRenderedPageBreak/>
        <w:t>33.</w:t>
      </w:r>
      <w:r>
        <w:rPr>
          <w:rFonts w:asciiTheme="minorHAnsi" w:eastAsiaTheme="minorEastAsia" w:hAnsiTheme="minorHAnsi" w:cstheme="minorBidi"/>
          <w:b w:val="0"/>
          <w:caps w:val="0"/>
          <w:noProof/>
          <w:sz w:val="22"/>
          <w:lang w:eastAsia="en-GB"/>
        </w:rPr>
        <w:tab/>
      </w:r>
      <w:r w:rsidRPr="005B0627">
        <w:rPr>
          <w:noProof/>
        </w:rPr>
        <w:t>COMPLAINTS</w:t>
      </w:r>
      <w:r>
        <w:rPr>
          <w:noProof/>
        </w:rPr>
        <w:tab/>
      </w:r>
      <w:r>
        <w:rPr>
          <w:noProof/>
        </w:rPr>
        <w:fldChar w:fldCharType="begin"/>
      </w:r>
      <w:r>
        <w:rPr>
          <w:noProof/>
        </w:rPr>
        <w:instrText xml:space="preserve"> PAGEREF _Toc103857889 \h </w:instrText>
      </w:r>
      <w:r>
        <w:rPr>
          <w:noProof/>
        </w:rPr>
      </w:r>
      <w:r>
        <w:rPr>
          <w:noProof/>
        </w:rPr>
        <w:fldChar w:fldCharType="separate"/>
      </w:r>
      <w:r>
        <w:rPr>
          <w:noProof/>
        </w:rPr>
        <w:t>128</w:t>
      </w:r>
      <w:r>
        <w:rPr>
          <w:noProof/>
        </w:rPr>
        <w:fldChar w:fldCharType="end"/>
      </w:r>
    </w:p>
    <w:p w14:paraId="5A70844C" w14:textId="3ABBB3D9"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34.</w:t>
      </w:r>
      <w:r>
        <w:rPr>
          <w:rFonts w:asciiTheme="minorHAnsi" w:eastAsiaTheme="minorEastAsia" w:hAnsiTheme="minorHAnsi" w:cstheme="minorBidi"/>
          <w:b w:val="0"/>
          <w:caps w:val="0"/>
          <w:noProof/>
          <w:sz w:val="22"/>
          <w:lang w:eastAsia="en-GB"/>
        </w:rPr>
        <w:tab/>
      </w:r>
      <w:r w:rsidRPr="005B0627">
        <w:rPr>
          <w:noProof/>
        </w:rPr>
        <w:t>NON-SOLICITATION</w:t>
      </w:r>
      <w:r>
        <w:rPr>
          <w:noProof/>
        </w:rPr>
        <w:tab/>
      </w:r>
      <w:r>
        <w:rPr>
          <w:noProof/>
        </w:rPr>
        <w:fldChar w:fldCharType="begin"/>
      </w:r>
      <w:r>
        <w:rPr>
          <w:noProof/>
        </w:rPr>
        <w:instrText xml:space="preserve"> PAGEREF _Toc103857890 \h </w:instrText>
      </w:r>
      <w:r>
        <w:rPr>
          <w:noProof/>
        </w:rPr>
      </w:r>
      <w:r>
        <w:rPr>
          <w:noProof/>
        </w:rPr>
        <w:fldChar w:fldCharType="separate"/>
      </w:r>
      <w:r>
        <w:rPr>
          <w:noProof/>
        </w:rPr>
        <w:t>129</w:t>
      </w:r>
      <w:r>
        <w:rPr>
          <w:noProof/>
        </w:rPr>
        <w:fldChar w:fldCharType="end"/>
      </w:r>
    </w:p>
    <w:p w14:paraId="29904B43" w14:textId="6A75C6CF"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35.</w:t>
      </w:r>
      <w:r>
        <w:rPr>
          <w:rFonts w:asciiTheme="minorHAnsi" w:eastAsiaTheme="minorEastAsia" w:hAnsiTheme="minorHAnsi" w:cstheme="minorBidi"/>
          <w:b w:val="0"/>
          <w:caps w:val="0"/>
          <w:noProof/>
          <w:sz w:val="22"/>
          <w:lang w:eastAsia="en-GB"/>
        </w:rPr>
        <w:tab/>
      </w:r>
      <w:r w:rsidRPr="005B0627">
        <w:rPr>
          <w:noProof/>
        </w:rPr>
        <w:t>HEALTH AND SAFETY</w:t>
      </w:r>
      <w:r>
        <w:rPr>
          <w:noProof/>
        </w:rPr>
        <w:tab/>
      </w:r>
      <w:r>
        <w:rPr>
          <w:noProof/>
        </w:rPr>
        <w:fldChar w:fldCharType="begin"/>
      </w:r>
      <w:r>
        <w:rPr>
          <w:noProof/>
        </w:rPr>
        <w:instrText xml:space="preserve"> PAGEREF _Toc103857891 \h </w:instrText>
      </w:r>
      <w:r>
        <w:rPr>
          <w:noProof/>
        </w:rPr>
      </w:r>
      <w:r>
        <w:rPr>
          <w:noProof/>
        </w:rPr>
        <w:fldChar w:fldCharType="separate"/>
      </w:r>
      <w:r>
        <w:rPr>
          <w:noProof/>
        </w:rPr>
        <w:t>130</w:t>
      </w:r>
      <w:r>
        <w:rPr>
          <w:noProof/>
        </w:rPr>
        <w:fldChar w:fldCharType="end"/>
      </w:r>
    </w:p>
    <w:p w14:paraId="1FA41DDC" w14:textId="3E827BED"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36.</w:t>
      </w:r>
      <w:r>
        <w:rPr>
          <w:rFonts w:asciiTheme="minorHAnsi" w:eastAsiaTheme="minorEastAsia" w:hAnsiTheme="minorHAnsi" w:cstheme="minorBidi"/>
          <w:b w:val="0"/>
          <w:caps w:val="0"/>
          <w:noProof/>
          <w:sz w:val="22"/>
          <w:lang w:eastAsia="en-GB"/>
        </w:rPr>
        <w:tab/>
      </w:r>
      <w:r>
        <w:rPr>
          <w:noProof/>
        </w:rPr>
        <w:t>PUBLICITY</w:t>
      </w:r>
      <w:r>
        <w:rPr>
          <w:noProof/>
        </w:rPr>
        <w:tab/>
      </w:r>
      <w:r>
        <w:rPr>
          <w:noProof/>
        </w:rPr>
        <w:fldChar w:fldCharType="begin"/>
      </w:r>
      <w:r>
        <w:rPr>
          <w:noProof/>
        </w:rPr>
        <w:instrText xml:space="preserve"> PAGEREF _Toc103857892 \h </w:instrText>
      </w:r>
      <w:r>
        <w:rPr>
          <w:noProof/>
        </w:rPr>
      </w:r>
      <w:r>
        <w:rPr>
          <w:noProof/>
        </w:rPr>
        <w:fldChar w:fldCharType="separate"/>
      </w:r>
      <w:r>
        <w:rPr>
          <w:noProof/>
        </w:rPr>
        <w:t>131</w:t>
      </w:r>
      <w:r>
        <w:rPr>
          <w:noProof/>
        </w:rPr>
        <w:fldChar w:fldCharType="end"/>
      </w:r>
    </w:p>
    <w:p w14:paraId="761A5690" w14:textId="45584135" w:rsidR="001942A4" w:rsidRDefault="001942A4">
      <w:pPr>
        <w:pStyle w:val="TOC1"/>
        <w:rPr>
          <w:rFonts w:asciiTheme="minorHAnsi" w:eastAsiaTheme="minorEastAsia" w:hAnsiTheme="minorHAnsi" w:cstheme="minorBidi"/>
          <w:b w:val="0"/>
          <w:caps w:val="0"/>
          <w:noProof/>
          <w:sz w:val="22"/>
          <w:lang w:eastAsia="en-GB"/>
        </w:rPr>
      </w:pPr>
      <w:r w:rsidRPr="005B0627">
        <w:rPr>
          <w:bCs/>
          <w:noProof/>
        </w:rPr>
        <w:t>37.</w:t>
      </w:r>
      <w:r>
        <w:rPr>
          <w:rFonts w:asciiTheme="minorHAnsi" w:eastAsiaTheme="minorEastAsia" w:hAnsiTheme="minorHAnsi" w:cstheme="minorBidi"/>
          <w:b w:val="0"/>
          <w:caps w:val="0"/>
          <w:noProof/>
          <w:sz w:val="22"/>
          <w:lang w:eastAsia="en-GB"/>
        </w:rPr>
        <w:tab/>
      </w:r>
      <w:r w:rsidRPr="005B0627">
        <w:rPr>
          <w:noProof/>
        </w:rPr>
        <w:t>General</w:t>
      </w:r>
      <w:r>
        <w:rPr>
          <w:noProof/>
        </w:rPr>
        <w:tab/>
      </w:r>
      <w:r>
        <w:rPr>
          <w:noProof/>
        </w:rPr>
        <w:fldChar w:fldCharType="begin"/>
      </w:r>
      <w:r>
        <w:rPr>
          <w:noProof/>
        </w:rPr>
        <w:instrText xml:space="preserve"> PAGEREF _Toc103857893 \h </w:instrText>
      </w:r>
      <w:r>
        <w:rPr>
          <w:noProof/>
        </w:rPr>
      </w:r>
      <w:r>
        <w:rPr>
          <w:noProof/>
        </w:rPr>
        <w:fldChar w:fldCharType="separate"/>
      </w:r>
      <w:r>
        <w:rPr>
          <w:noProof/>
        </w:rPr>
        <w:t>131</w:t>
      </w:r>
      <w:r>
        <w:rPr>
          <w:noProof/>
        </w:rPr>
        <w:fldChar w:fldCharType="end"/>
      </w:r>
    </w:p>
    <w:p w14:paraId="4E2A62D3" w14:textId="6B77C3C0" w:rsidR="001B4555" w:rsidRDefault="001B4555" w:rsidP="00951715">
      <w:pPr>
        <w:tabs>
          <w:tab w:val="left" w:pos="426"/>
        </w:tabs>
        <w:spacing w:before="120" w:after="240" w:line="259" w:lineRule="auto"/>
        <w:ind w:left="426" w:hanging="426"/>
        <w:jc w:val="left"/>
        <w:rPr>
          <w:rFonts w:eastAsia="STZhongsong" w:cs="Arial"/>
          <w:caps/>
          <w:sz w:val="22"/>
          <w:szCs w:val="22"/>
          <w:lang w:eastAsia="zh-CN"/>
        </w:rPr>
      </w:pPr>
      <w:r>
        <w:rPr>
          <w:rFonts w:eastAsia="STZhongsong" w:cs="Arial"/>
          <w:caps/>
          <w:sz w:val="22"/>
          <w:szCs w:val="22"/>
          <w:lang w:eastAsia="zh-CN"/>
        </w:rPr>
        <w:fldChar w:fldCharType="end"/>
      </w:r>
    </w:p>
    <w:p w14:paraId="5D19CD89" w14:textId="77777777" w:rsidR="001B4555" w:rsidRPr="0027635A" w:rsidRDefault="001B4555">
      <w:pPr>
        <w:spacing w:after="160" w:line="259" w:lineRule="auto"/>
        <w:jc w:val="left"/>
        <w:rPr>
          <w:rFonts w:eastAsia="STZhongsong" w:cs="Arial"/>
          <w:caps/>
          <w:sz w:val="22"/>
          <w:szCs w:val="22"/>
          <w:lang w:val="en-US" w:eastAsia="zh-CN"/>
        </w:rPr>
      </w:pPr>
      <w:r>
        <w:rPr>
          <w:rFonts w:eastAsia="STZhongsong" w:cs="Arial"/>
          <w:caps/>
          <w:sz w:val="22"/>
          <w:szCs w:val="22"/>
          <w:lang w:eastAsia="zh-CN"/>
        </w:rPr>
        <w:br w:type="page"/>
      </w:r>
    </w:p>
    <w:p w14:paraId="58B52B61" w14:textId="4B1E1BB5" w:rsidR="00A820F1" w:rsidRPr="00951715" w:rsidRDefault="008B0008" w:rsidP="00951715">
      <w:pPr>
        <w:tabs>
          <w:tab w:val="left" w:pos="426"/>
        </w:tabs>
        <w:spacing w:before="120" w:after="240" w:line="259" w:lineRule="auto"/>
        <w:ind w:left="426" w:hanging="426"/>
        <w:jc w:val="left"/>
        <w:rPr>
          <w:rFonts w:cs="Arial"/>
          <w:b/>
          <w:bCs/>
          <w:sz w:val="22"/>
          <w:szCs w:val="22"/>
        </w:rPr>
      </w:pPr>
      <w:bookmarkStart w:id="407" w:name="ElPgBr24"/>
      <w:bookmarkEnd w:id="407"/>
      <w:r w:rsidRPr="00951715">
        <w:rPr>
          <w:rFonts w:cs="Arial"/>
          <w:b/>
          <w:bCs/>
          <w:sz w:val="22"/>
          <w:szCs w:val="22"/>
        </w:rPr>
        <w:lastRenderedPageBreak/>
        <w:t xml:space="preserve"> GENERAL TERMS AND CONDITIONS</w:t>
      </w:r>
    </w:p>
    <w:p w14:paraId="524F1CD9" w14:textId="14E1A08B" w:rsidR="00B01A26" w:rsidRPr="00951715" w:rsidRDefault="00B01A26" w:rsidP="00951715">
      <w:pPr>
        <w:pStyle w:val="SP1"/>
        <w:numPr>
          <w:ilvl w:val="0"/>
          <w:numId w:val="57"/>
        </w:numPr>
        <w:tabs>
          <w:tab w:val="clear" w:pos="862"/>
          <w:tab w:val="num" w:pos="709"/>
        </w:tabs>
        <w:spacing w:before="120" w:after="240"/>
        <w:rPr>
          <w:rFonts w:cs="Arial"/>
          <w:szCs w:val="22"/>
        </w:rPr>
      </w:pPr>
      <w:bookmarkStart w:id="408" w:name="_Toc54104868"/>
      <w:bookmarkStart w:id="409" w:name="_Toc103857858"/>
      <w:bookmarkStart w:id="410" w:name="GeneralTermsandConditions"/>
      <w:r w:rsidRPr="00951715">
        <w:rPr>
          <w:rFonts w:cs="Arial"/>
          <w:szCs w:val="22"/>
        </w:rPr>
        <w:t>PROVISION OF SERVICES</w:t>
      </w:r>
      <w:bookmarkEnd w:id="408"/>
      <w:bookmarkEnd w:id="409"/>
      <w:r w:rsidRPr="00951715">
        <w:rPr>
          <w:rFonts w:cs="Arial"/>
          <w:szCs w:val="22"/>
        </w:rPr>
        <w:t xml:space="preserve"> </w:t>
      </w:r>
    </w:p>
    <w:p w14:paraId="1E7718AF" w14:textId="55F97708" w:rsidR="00CC23F6" w:rsidRDefault="00CC23F6" w:rsidP="00951715">
      <w:pPr>
        <w:pStyle w:val="SP2"/>
        <w:spacing w:before="120" w:after="240"/>
        <w:rPr>
          <w:rFonts w:cs="Arial"/>
          <w:szCs w:val="22"/>
        </w:rPr>
      </w:pPr>
      <w:bookmarkStart w:id="411" w:name="_Ref284336672"/>
      <w:bookmarkStart w:id="412" w:name="_Toc303949009"/>
      <w:bookmarkStart w:id="413" w:name="_Toc303949770"/>
      <w:bookmarkStart w:id="414" w:name="_Toc303950537"/>
      <w:bookmarkStart w:id="415" w:name="_Toc303951317"/>
      <w:bookmarkStart w:id="416" w:name="_Toc304135400"/>
      <w:bookmarkStart w:id="417" w:name="_Toc54104869"/>
      <w:r>
        <w:rPr>
          <w:rFonts w:cs="Arial"/>
          <w:szCs w:val="22"/>
        </w:rPr>
        <w:t xml:space="preserve">The </w:t>
      </w:r>
      <w:r w:rsidR="009D11FE">
        <w:rPr>
          <w:rFonts w:cs="Arial"/>
          <w:szCs w:val="22"/>
        </w:rPr>
        <w:t>Contractor</w:t>
      </w:r>
      <w:r>
        <w:rPr>
          <w:rFonts w:cs="Arial"/>
          <w:szCs w:val="22"/>
        </w:rPr>
        <w:t xml:space="preserve"> shall ensure that the Services:</w:t>
      </w:r>
    </w:p>
    <w:p w14:paraId="4D303DA2" w14:textId="30925E4C" w:rsidR="00CC23F6" w:rsidRDefault="00CC23F6" w:rsidP="00CC23F6">
      <w:pPr>
        <w:pStyle w:val="SP3"/>
      </w:pPr>
      <w:r>
        <w:t xml:space="preserve">comply in all respects with the </w:t>
      </w:r>
      <w:r w:rsidR="00E0113F">
        <w:t>Specification</w:t>
      </w:r>
      <w:r>
        <w:t xml:space="preserve">; </w:t>
      </w:r>
    </w:p>
    <w:p w14:paraId="3C6CEE9A" w14:textId="7C196593" w:rsidR="00795CE1" w:rsidRPr="00795CE1" w:rsidRDefault="00795CE1" w:rsidP="00795CE1">
      <w:pPr>
        <w:pStyle w:val="SP3"/>
      </w:pPr>
      <w:r>
        <w:t xml:space="preserve">are supplied </w:t>
      </w:r>
      <w:r w:rsidRPr="00951715">
        <w:rPr>
          <w:rFonts w:cs="Arial"/>
          <w:szCs w:val="22"/>
        </w:rPr>
        <w:t>promptly and in any event within any time limits as may be set out in this Contract</w:t>
      </w:r>
      <w:r>
        <w:rPr>
          <w:rFonts w:cs="Arial"/>
          <w:szCs w:val="22"/>
        </w:rPr>
        <w:t xml:space="preserve">; </w:t>
      </w:r>
    </w:p>
    <w:p w14:paraId="4BABBBEA" w14:textId="31FBFFFE" w:rsidR="00934F3D" w:rsidRDefault="00CC23F6" w:rsidP="00934F3D">
      <w:pPr>
        <w:pStyle w:val="SP3"/>
      </w:pPr>
      <w:r>
        <w:t>are supplied in accordance with the Contractor’s Tender and the provisions of this</w:t>
      </w:r>
      <w:r w:rsidR="009433B8">
        <w:t xml:space="preserve"> Contract</w:t>
      </w:r>
      <w:r w:rsidR="00934F3D">
        <w:t>.</w:t>
      </w:r>
    </w:p>
    <w:p w14:paraId="776A6D69" w14:textId="714D9CD1" w:rsidR="00CC23F6" w:rsidRDefault="00CC23F6" w:rsidP="00951715">
      <w:pPr>
        <w:pStyle w:val="SP2"/>
        <w:spacing w:before="120" w:after="240"/>
        <w:rPr>
          <w:rFonts w:cs="Arial"/>
          <w:szCs w:val="22"/>
        </w:rPr>
      </w:pPr>
      <w:r>
        <w:rPr>
          <w:rFonts w:cs="Arial"/>
          <w:szCs w:val="22"/>
        </w:rPr>
        <w:t xml:space="preserve">The Contractor shall: </w:t>
      </w:r>
    </w:p>
    <w:p w14:paraId="091042C4" w14:textId="77777777" w:rsidR="00CC23F6" w:rsidRDefault="00CC23F6" w:rsidP="00CC23F6">
      <w:pPr>
        <w:pStyle w:val="SP3"/>
      </w:pPr>
      <w:bookmarkStart w:id="418" w:name="_Ref58326436"/>
      <w:r>
        <w:t>perform its obligations under this Contract, including in relation to the supply of the Services in accordance with:</w:t>
      </w:r>
      <w:bookmarkEnd w:id="418"/>
      <w:r>
        <w:t xml:space="preserve"> </w:t>
      </w:r>
    </w:p>
    <w:p w14:paraId="4985FF07" w14:textId="55D8C467" w:rsidR="00CC23F6" w:rsidRPr="00644C9F" w:rsidRDefault="00CC23F6" w:rsidP="00E17212">
      <w:pPr>
        <w:pStyle w:val="SP4"/>
      </w:pPr>
      <w:r w:rsidRPr="00644C9F">
        <w:t xml:space="preserve"> </w:t>
      </w:r>
      <w:bookmarkStart w:id="419" w:name="_Ref58326439"/>
      <w:r w:rsidRPr="00644C9F">
        <w:t>all applicable Law;</w:t>
      </w:r>
      <w:bookmarkEnd w:id="419"/>
      <w:r w:rsidRPr="00644C9F">
        <w:t xml:space="preserve"> </w:t>
      </w:r>
    </w:p>
    <w:p w14:paraId="25054E8B" w14:textId="1307B5C8" w:rsidR="00795CE1" w:rsidRPr="00795CE1" w:rsidRDefault="00795CE1" w:rsidP="009657E5">
      <w:pPr>
        <w:pStyle w:val="SP4"/>
      </w:pPr>
      <w:bookmarkStart w:id="420" w:name="_Ref58326445"/>
      <w:r w:rsidRPr="00795CE1">
        <w:t xml:space="preserve">in accordance with the Anti-slavery Policy and if Key Provision </w:t>
      </w:r>
      <w:r w:rsidR="002D3968">
        <w:fldChar w:fldCharType="begin"/>
      </w:r>
      <w:r w:rsidR="002D3968">
        <w:instrText xml:space="preserve"> REF _Ref58331249 \r \h </w:instrText>
      </w:r>
      <w:r w:rsidR="009657E5">
        <w:instrText xml:space="preserve"> \* MERGEFORMAT </w:instrText>
      </w:r>
      <w:r w:rsidR="002D3968">
        <w:fldChar w:fldCharType="separate"/>
      </w:r>
      <w:r w:rsidR="00477C0D">
        <w:t>18</w:t>
      </w:r>
      <w:r w:rsidR="002D3968">
        <w:fldChar w:fldCharType="end"/>
      </w:r>
      <w:r w:rsidR="002D3968">
        <w:t xml:space="preserve"> (Tackling Modern Slavery)</w:t>
      </w:r>
      <w:r w:rsidRPr="00795CE1">
        <w:t xml:space="preserve"> shall apply in accordance with the Authority’s Anti-slavery Policy; and</w:t>
      </w:r>
    </w:p>
    <w:p w14:paraId="381F8CA2" w14:textId="77777777" w:rsidR="002D3968" w:rsidRDefault="00644C9F" w:rsidP="009657E5">
      <w:pPr>
        <w:pStyle w:val="SP4"/>
      </w:pPr>
      <w:r w:rsidRPr="00644C9F">
        <w:t xml:space="preserve">Good Industry Practice; </w:t>
      </w:r>
    </w:p>
    <w:p w14:paraId="2CDD5AC1" w14:textId="6219DB58" w:rsidR="00644C9F" w:rsidRPr="00644C9F" w:rsidRDefault="002D3968" w:rsidP="009657E5">
      <w:pPr>
        <w:pStyle w:val="SP4"/>
      </w:pPr>
      <w:bookmarkStart w:id="421" w:name="_Ref58331889"/>
      <w:r w:rsidRPr="00951715">
        <w:t>any quality assurance standards as set out in the Key Provisions;</w:t>
      </w:r>
      <w:r>
        <w:t xml:space="preserve"> </w:t>
      </w:r>
      <w:r w:rsidR="00644C9F" w:rsidRPr="00644C9F">
        <w:t>and</w:t>
      </w:r>
      <w:bookmarkEnd w:id="420"/>
      <w:bookmarkEnd w:id="421"/>
      <w:r w:rsidR="00644C9F" w:rsidRPr="00644C9F">
        <w:t xml:space="preserve"> </w:t>
      </w:r>
    </w:p>
    <w:p w14:paraId="0C5943A4" w14:textId="7ED9297F" w:rsidR="00644C9F" w:rsidRPr="00644C9F" w:rsidRDefault="00644C9F" w:rsidP="009657E5">
      <w:pPr>
        <w:pStyle w:val="SP4"/>
      </w:pPr>
      <w:bookmarkStart w:id="422" w:name="_Ref58331871"/>
      <w:r w:rsidRPr="00644C9F">
        <w:t xml:space="preserve">the Contractor’s own established procedures and </w:t>
      </w:r>
      <w:r w:rsidR="00E0113F" w:rsidRPr="00644C9F">
        <w:t>practices</w:t>
      </w:r>
      <w:r w:rsidRPr="00644C9F">
        <w:t xml:space="preserve"> to the extent that the same do not conflict with the requirements of Clauses </w:t>
      </w:r>
      <w:r w:rsidRPr="00644C9F">
        <w:fldChar w:fldCharType="begin"/>
      </w:r>
      <w:r w:rsidRPr="00644C9F">
        <w:instrText xml:space="preserve"> REF _Ref58326436 \r \h </w:instrText>
      </w:r>
      <w:r>
        <w:instrText xml:space="preserve"> \* MERGEFORMAT </w:instrText>
      </w:r>
      <w:r w:rsidRPr="00644C9F">
        <w:fldChar w:fldCharType="separate"/>
      </w:r>
      <w:r w:rsidR="00477C0D">
        <w:t>1.2.1</w:t>
      </w:r>
      <w:r w:rsidRPr="00644C9F">
        <w:fldChar w:fldCharType="end"/>
      </w:r>
      <w:r w:rsidRPr="00644C9F">
        <w:fldChar w:fldCharType="begin"/>
      </w:r>
      <w:r w:rsidRPr="00644C9F">
        <w:instrText xml:space="preserve"> REF _Ref58326439 \r \h </w:instrText>
      </w:r>
      <w:r>
        <w:instrText xml:space="preserve"> \* MERGEFORMAT </w:instrText>
      </w:r>
      <w:r w:rsidRPr="00644C9F">
        <w:fldChar w:fldCharType="separate"/>
      </w:r>
      <w:r w:rsidR="00477C0D">
        <w:t>(a)</w:t>
      </w:r>
      <w:r w:rsidRPr="00644C9F">
        <w:fldChar w:fldCharType="end"/>
      </w:r>
      <w:r w:rsidRPr="00644C9F">
        <w:t xml:space="preserve"> to</w:t>
      </w:r>
      <w:r w:rsidR="00F345F7">
        <w:t xml:space="preserve"> </w:t>
      </w:r>
      <w:r w:rsidR="00F345F7">
        <w:fldChar w:fldCharType="begin"/>
      </w:r>
      <w:r w:rsidR="00F345F7">
        <w:instrText xml:space="preserve"> REF _Ref58326436 \r \h </w:instrText>
      </w:r>
      <w:r w:rsidR="009657E5">
        <w:instrText xml:space="preserve"> \* MERGEFORMAT </w:instrText>
      </w:r>
      <w:r w:rsidR="00F345F7">
        <w:fldChar w:fldCharType="separate"/>
      </w:r>
      <w:r w:rsidR="00477C0D">
        <w:t>1.2.1</w:t>
      </w:r>
      <w:r w:rsidR="00F345F7">
        <w:fldChar w:fldCharType="end"/>
      </w:r>
      <w:r w:rsidR="00F345F7">
        <w:fldChar w:fldCharType="begin"/>
      </w:r>
      <w:r w:rsidR="00F345F7">
        <w:instrText xml:space="preserve"> REF _Ref58331889 \r \h </w:instrText>
      </w:r>
      <w:r w:rsidR="009657E5">
        <w:instrText xml:space="preserve"> \* MERGEFORMAT </w:instrText>
      </w:r>
      <w:r w:rsidR="00F345F7">
        <w:fldChar w:fldCharType="separate"/>
      </w:r>
      <w:r w:rsidR="00477C0D">
        <w:t>(d)</w:t>
      </w:r>
      <w:r w:rsidR="00F345F7">
        <w:fldChar w:fldCharType="end"/>
      </w:r>
      <w:r w:rsidR="008E5C4B">
        <w:t>, above</w:t>
      </w:r>
      <w:r w:rsidRPr="00644C9F">
        <w:t>; and</w:t>
      </w:r>
      <w:bookmarkEnd w:id="422"/>
      <w:r w:rsidRPr="00644C9F">
        <w:t xml:space="preserve"> </w:t>
      </w:r>
    </w:p>
    <w:p w14:paraId="316AE963" w14:textId="4F3CC363" w:rsidR="00644C9F" w:rsidRDefault="00644C9F" w:rsidP="00644C9F">
      <w:pPr>
        <w:pStyle w:val="SP3"/>
      </w:pPr>
      <w:r>
        <w:t xml:space="preserve">deliver the Services using efficient business processes and ways of working having regard to the Authority’s obligation to ensure value for money. </w:t>
      </w:r>
    </w:p>
    <w:p w14:paraId="30372393" w14:textId="48F5487A" w:rsidR="00845324" w:rsidRDefault="00845324" w:rsidP="00845324">
      <w:pPr>
        <w:pStyle w:val="SP2"/>
      </w:pPr>
      <w:r w:rsidRPr="00845324">
        <w:t xml:space="preserve">In the event that the </w:t>
      </w:r>
      <w:r>
        <w:t xml:space="preserve">Contractor </w:t>
      </w:r>
      <w:r w:rsidRPr="00845324">
        <w:t xml:space="preserve">becomes aware of any inconsistency between the requirements of Clauses </w:t>
      </w:r>
      <w:r>
        <w:fldChar w:fldCharType="begin"/>
      </w:r>
      <w:r>
        <w:instrText xml:space="preserve"> REF _Ref58326439 \r \h </w:instrText>
      </w:r>
      <w:r>
        <w:fldChar w:fldCharType="separate"/>
      </w:r>
      <w:r w:rsidR="00477C0D">
        <w:t>1.2.1(a)</w:t>
      </w:r>
      <w:r>
        <w:fldChar w:fldCharType="end"/>
      </w:r>
      <w:r>
        <w:t xml:space="preserve"> to </w:t>
      </w:r>
      <w:r>
        <w:fldChar w:fldCharType="begin"/>
      </w:r>
      <w:r>
        <w:instrText xml:space="preserve"> REF _Ref58331889 \r \h </w:instrText>
      </w:r>
      <w:r>
        <w:fldChar w:fldCharType="separate"/>
      </w:r>
      <w:r w:rsidR="00477C0D">
        <w:t>1.2.1(d)</w:t>
      </w:r>
      <w:r>
        <w:fldChar w:fldCharType="end"/>
      </w:r>
      <w:r w:rsidR="008E5C4B">
        <w:t xml:space="preserve"> of this Schedule 2</w:t>
      </w:r>
      <w:r w:rsidRPr="00845324">
        <w:t xml:space="preserve">, the </w:t>
      </w:r>
      <w:r>
        <w:t xml:space="preserve">Contractor </w:t>
      </w:r>
      <w:r w:rsidRPr="00845324">
        <w:t xml:space="preserve">shall immediately notify the Authority Representative in writing of such inconsistency and the Authority Representative shall, as soon as practicable, notify the </w:t>
      </w:r>
      <w:r>
        <w:t xml:space="preserve">Contractor </w:t>
      </w:r>
      <w:r w:rsidRPr="00845324">
        <w:t xml:space="preserve">which requirement the </w:t>
      </w:r>
      <w:r>
        <w:t xml:space="preserve">Contractor </w:t>
      </w:r>
      <w:r w:rsidRPr="00845324">
        <w:t>shall comply with.</w:t>
      </w:r>
    </w:p>
    <w:p w14:paraId="6ACD9766" w14:textId="2E476B8B" w:rsidR="00B01A26" w:rsidRPr="00951715" w:rsidRDefault="00B01A26" w:rsidP="00951715">
      <w:pPr>
        <w:pStyle w:val="SP2"/>
        <w:spacing w:before="120" w:after="240"/>
        <w:rPr>
          <w:rFonts w:cs="Arial"/>
          <w:szCs w:val="22"/>
        </w:rPr>
      </w:pPr>
      <w:bookmarkStart w:id="423" w:name="_Toc54104876"/>
      <w:bookmarkEnd w:id="411"/>
      <w:bookmarkEnd w:id="412"/>
      <w:bookmarkEnd w:id="413"/>
      <w:bookmarkEnd w:id="414"/>
      <w:bookmarkEnd w:id="415"/>
      <w:bookmarkEnd w:id="416"/>
      <w:bookmarkEnd w:id="417"/>
      <w:r w:rsidRPr="00951715">
        <w:rPr>
          <w:rFonts w:cs="Arial"/>
          <w:szCs w:val="22"/>
        </w:rPr>
        <w:t>The Authority may inspect and examine the manner in which the Contractor supplies the Services during normal business hours on reasonable notice.</w:t>
      </w:r>
      <w:bookmarkEnd w:id="423"/>
    </w:p>
    <w:p w14:paraId="74282900" w14:textId="385E076B" w:rsidR="00B01A26" w:rsidRPr="00951715" w:rsidRDefault="00B01A26" w:rsidP="00951715">
      <w:pPr>
        <w:pStyle w:val="SP2"/>
        <w:spacing w:before="120" w:after="240"/>
        <w:rPr>
          <w:rFonts w:cs="Arial"/>
          <w:szCs w:val="22"/>
        </w:rPr>
      </w:pPr>
      <w:bookmarkStart w:id="424" w:name="Page_54a"/>
      <w:bookmarkStart w:id="425" w:name="_Ref52552854"/>
      <w:bookmarkStart w:id="426" w:name="_Toc54104877"/>
      <w:bookmarkStart w:id="427" w:name="_Toc303949017"/>
      <w:bookmarkStart w:id="428" w:name="_Toc303949779"/>
      <w:bookmarkStart w:id="429" w:name="_Toc303950546"/>
      <w:bookmarkStart w:id="430" w:name="_Toc303951326"/>
      <w:bookmarkStart w:id="431" w:name="_Toc304135409"/>
      <w:bookmarkEnd w:id="424"/>
      <w:r w:rsidRPr="00951715">
        <w:rPr>
          <w:rFonts w:cs="Arial"/>
          <w:szCs w:val="22"/>
        </w:rPr>
        <w:t xml:space="preserve">Immediately following the Commencement Date, the Contractor shall, if specified in the Key Provisions, implement the Services fully in accordance with the Implementation Plan. </w:t>
      </w:r>
      <w:bookmarkEnd w:id="425"/>
      <w:bookmarkEnd w:id="426"/>
    </w:p>
    <w:p w14:paraId="4A75F1D9" w14:textId="79261B96" w:rsidR="00B01A26" w:rsidRPr="00951715" w:rsidRDefault="00B01A26" w:rsidP="00951715">
      <w:pPr>
        <w:pStyle w:val="SP2"/>
        <w:spacing w:before="120" w:after="240"/>
        <w:rPr>
          <w:rFonts w:cs="Arial"/>
          <w:szCs w:val="22"/>
        </w:rPr>
      </w:pPr>
      <w:bookmarkStart w:id="432" w:name="_Toc54104878"/>
      <w:r w:rsidRPr="00951715">
        <w:rPr>
          <w:rFonts w:cs="Arial"/>
          <w:szCs w:val="22"/>
        </w:rPr>
        <w:lastRenderedPageBreak/>
        <w:t>The Contractor shall commence delivery of the Services on the Services Commencement Date</w:t>
      </w:r>
      <w:r w:rsidR="00A47591">
        <w:rPr>
          <w:rFonts w:cs="Arial"/>
          <w:szCs w:val="22"/>
        </w:rPr>
        <w:t xml:space="preserve">, if specified in Clause </w:t>
      </w:r>
      <w:r w:rsidR="00435CCA">
        <w:rPr>
          <w:rFonts w:cs="Arial"/>
          <w:szCs w:val="22"/>
        </w:rPr>
        <w:fldChar w:fldCharType="begin"/>
      </w:r>
      <w:r w:rsidR="00435CCA">
        <w:rPr>
          <w:rFonts w:cs="Arial"/>
          <w:szCs w:val="22"/>
        </w:rPr>
        <w:instrText xml:space="preserve"> REF _Ref62205796 \r \h </w:instrText>
      </w:r>
      <w:r w:rsidR="00435CCA">
        <w:rPr>
          <w:rFonts w:cs="Arial"/>
          <w:szCs w:val="22"/>
        </w:rPr>
      </w:r>
      <w:r w:rsidR="00435CCA">
        <w:rPr>
          <w:rFonts w:cs="Arial"/>
          <w:szCs w:val="22"/>
        </w:rPr>
        <w:fldChar w:fldCharType="separate"/>
      </w:r>
      <w:r w:rsidR="00477C0D">
        <w:rPr>
          <w:rFonts w:cs="Arial"/>
          <w:szCs w:val="22"/>
        </w:rPr>
        <w:t>7</w:t>
      </w:r>
      <w:r w:rsidR="00435CCA">
        <w:rPr>
          <w:rFonts w:cs="Arial"/>
          <w:szCs w:val="22"/>
        </w:rPr>
        <w:fldChar w:fldCharType="end"/>
      </w:r>
      <w:r w:rsidR="00435CCA">
        <w:rPr>
          <w:rFonts w:cs="Arial"/>
          <w:szCs w:val="22"/>
        </w:rPr>
        <w:t xml:space="preserve"> (Services Commencement Date) </w:t>
      </w:r>
      <w:r w:rsidR="00A47591">
        <w:rPr>
          <w:rFonts w:cs="Arial"/>
          <w:szCs w:val="22"/>
        </w:rPr>
        <w:t>of</w:t>
      </w:r>
      <w:r w:rsidR="008E5C4B">
        <w:rPr>
          <w:rFonts w:cs="Arial"/>
          <w:szCs w:val="22"/>
        </w:rPr>
        <w:t xml:space="preserve"> Schedule 1</w:t>
      </w:r>
      <w:r w:rsidRPr="00951715">
        <w:rPr>
          <w:rFonts w:cs="Arial"/>
          <w:szCs w:val="22"/>
        </w:rPr>
        <w:t>.</w:t>
      </w:r>
      <w:bookmarkEnd w:id="427"/>
      <w:bookmarkEnd w:id="428"/>
      <w:bookmarkEnd w:id="429"/>
      <w:bookmarkEnd w:id="430"/>
      <w:bookmarkEnd w:id="431"/>
      <w:bookmarkEnd w:id="432"/>
      <w:r w:rsidRPr="00951715">
        <w:rPr>
          <w:rFonts w:cs="Arial"/>
          <w:szCs w:val="22"/>
        </w:rPr>
        <w:t xml:space="preserve"> </w:t>
      </w:r>
    </w:p>
    <w:p w14:paraId="108A06BC" w14:textId="35551909" w:rsidR="00B01A26" w:rsidRPr="00951715" w:rsidRDefault="00B01A26" w:rsidP="00951715">
      <w:pPr>
        <w:pStyle w:val="SP2"/>
        <w:spacing w:before="120" w:after="240"/>
        <w:rPr>
          <w:rFonts w:cs="Arial"/>
          <w:szCs w:val="22"/>
        </w:rPr>
      </w:pPr>
      <w:bookmarkStart w:id="433" w:name="_Toc303949062"/>
      <w:bookmarkStart w:id="434" w:name="_Toc303949824"/>
      <w:bookmarkStart w:id="435" w:name="_Toc303950591"/>
      <w:bookmarkStart w:id="436" w:name="_Toc303951371"/>
      <w:bookmarkStart w:id="437" w:name="_Toc304135454"/>
      <w:bookmarkStart w:id="438" w:name="_Toc54104879"/>
      <w:bookmarkStart w:id="439" w:name="_Toc303949064"/>
      <w:bookmarkStart w:id="440" w:name="_Toc303949826"/>
      <w:bookmarkStart w:id="441" w:name="_Toc303950593"/>
      <w:bookmarkStart w:id="442" w:name="_Toc303951373"/>
      <w:bookmarkStart w:id="443" w:name="_Toc304135456"/>
      <w:r w:rsidRPr="00951715">
        <w:rPr>
          <w:rFonts w:cs="Arial"/>
          <w:szCs w:val="22"/>
        </w:rPr>
        <w:t>The Contractor shall comply fully with its obligations set out in the Specification and the Tender.</w:t>
      </w:r>
      <w:bookmarkEnd w:id="433"/>
      <w:bookmarkEnd w:id="434"/>
      <w:bookmarkEnd w:id="435"/>
      <w:bookmarkEnd w:id="436"/>
      <w:bookmarkEnd w:id="437"/>
      <w:bookmarkEnd w:id="438"/>
      <w:r w:rsidRPr="00951715">
        <w:rPr>
          <w:rFonts w:cs="Arial"/>
          <w:szCs w:val="22"/>
        </w:rPr>
        <w:t xml:space="preserve"> </w:t>
      </w:r>
      <w:bookmarkEnd w:id="439"/>
      <w:bookmarkEnd w:id="440"/>
      <w:bookmarkEnd w:id="441"/>
      <w:bookmarkEnd w:id="442"/>
      <w:bookmarkEnd w:id="443"/>
    </w:p>
    <w:p w14:paraId="68E6FFB5" w14:textId="79E43754" w:rsidR="00B01A26" w:rsidRPr="00951715" w:rsidRDefault="00B01A26" w:rsidP="00951715">
      <w:pPr>
        <w:pStyle w:val="SP2"/>
        <w:spacing w:before="120" w:after="240"/>
        <w:rPr>
          <w:rFonts w:cs="Arial"/>
          <w:szCs w:val="22"/>
        </w:rPr>
      </w:pPr>
      <w:bookmarkStart w:id="444" w:name="_Toc54104880"/>
      <w:r w:rsidRPr="00951715">
        <w:rPr>
          <w:rFonts w:cs="Arial"/>
          <w:szCs w:val="22"/>
        </w:rPr>
        <w:t>If the Authority informs the Contractor in writing that the Authority reasonably believes that any part of the Services does not meet the requirements and/or standards of the Contract or differs in any way from those requirements, and this is other than as a result of a Default by the Authority, the Contractor shall at its own expense re-schedule and carry out the Services in accordance with the requirements of the Contract within such reasonable time as may be specified by the Authority.</w:t>
      </w:r>
      <w:bookmarkEnd w:id="444"/>
    </w:p>
    <w:p w14:paraId="15DAA45C" w14:textId="5FC41488" w:rsidR="00B01A26" w:rsidRPr="00951715" w:rsidRDefault="00B01A26" w:rsidP="00951715">
      <w:pPr>
        <w:pStyle w:val="SP2"/>
        <w:spacing w:before="120" w:after="240"/>
        <w:rPr>
          <w:rFonts w:cs="Arial"/>
          <w:color w:val="000000"/>
          <w:szCs w:val="22"/>
        </w:rPr>
      </w:pPr>
      <w:bookmarkStart w:id="445" w:name="ElPgBr25"/>
      <w:bookmarkStart w:id="446" w:name="_Toc54104881"/>
      <w:bookmarkEnd w:id="445"/>
      <w:r w:rsidRPr="00951715">
        <w:rPr>
          <w:rFonts w:cs="Arial"/>
          <w:color w:val="000000"/>
          <w:szCs w:val="22"/>
        </w:rPr>
        <w:t>The Contractor shall notify the Authority as soon as it becomes aware of:</w:t>
      </w:r>
      <w:bookmarkEnd w:id="446"/>
    </w:p>
    <w:p w14:paraId="29668BBB" w14:textId="20FB43AC" w:rsidR="00B01A26" w:rsidRPr="00951715" w:rsidRDefault="00B01A26" w:rsidP="00951715">
      <w:pPr>
        <w:pStyle w:val="SP3"/>
        <w:spacing w:before="120" w:after="240"/>
        <w:rPr>
          <w:rFonts w:cs="Arial"/>
          <w:szCs w:val="22"/>
        </w:rPr>
      </w:pPr>
      <w:bookmarkStart w:id="447" w:name="_Toc54104882"/>
      <w:r w:rsidRPr="00951715">
        <w:rPr>
          <w:rFonts w:cs="Arial"/>
          <w:szCs w:val="22"/>
        </w:rPr>
        <w:t xml:space="preserve">any breach, or potential breach, of the Anti-slavery Policy and if Key Provision </w:t>
      </w:r>
      <w:r w:rsidR="0027635A">
        <w:rPr>
          <w:rFonts w:cs="Arial"/>
          <w:szCs w:val="22"/>
        </w:rPr>
        <w:fldChar w:fldCharType="begin"/>
      </w:r>
      <w:r w:rsidR="0027635A">
        <w:rPr>
          <w:rFonts w:cs="Arial"/>
          <w:szCs w:val="22"/>
        </w:rPr>
        <w:instrText xml:space="preserve"> REF _Ref54340933 \r \h </w:instrText>
      </w:r>
      <w:r w:rsidR="0027635A">
        <w:rPr>
          <w:rFonts w:cs="Arial"/>
          <w:szCs w:val="22"/>
        </w:rPr>
      </w:r>
      <w:r w:rsidR="0027635A">
        <w:rPr>
          <w:rFonts w:cs="Arial"/>
          <w:szCs w:val="22"/>
        </w:rPr>
        <w:fldChar w:fldCharType="separate"/>
      </w:r>
      <w:r w:rsidR="00477C0D">
        <w:rPr>
          <w:rFonts w:cs="Arial"/>
          <w:szCs w:val="22"/>
        </w:rPr>
        <w:t>18</w:t>
      </w:r>
      <w:r w:rsidR="0027635A">
        <w:rPr>
          <w:rFonts w:cs="Arial"/>
          <w:szCs w:val="22"/>
        </w:rPr>
        <w:fldChar w:fldCharType="end"/>
      </w:r>
      <w:r w:rsidRPr="00951715">
        <w:rPr>
          <w:rFonts w:cs="Arial"/>
          <w:szCs w:val="22"/>
        </w:rPr>
        <w:t xml:space="preserve"> applies, any breach, or potential breach, of the Authority’s Anti-slavery Policy; or</w:t>
      </w:r>
      <w:bookmarkEnd w:id="447"/>
    </w:p>
    <w:p w14:paraId="7328FBA7" w14:textId="5FD09EAC" w:rsidR="00B01A26" w:rsidRPr="00951715" w:rsidRDefault="00B01A26" w:rsidP="00951715">
      <w:pPr>
        <w:pStyle w:val="SP3"/>
        <w:spacing w:before="120" w:after="240"/>
        <w:rPr>
          <w:rFonts w:cs="Arial"/>
          <w:szCs w:val="22"/>
        </w:rPr>
      </w:pPr>
      <w:bookmarkStart w:id="448" w:name="_Toc54104883"/>
      <w:r w:rsidRPr="00951715">
        <w:rPr>
          <w:rFonts w:cs="Arial"/>
          <w:szCs w:val="22"/>
        </w:rPr>
        <w:t>any actual or suspected slavery or human trafficking in a supply chain which has a connection with this Contract.</w:t>
      </w:r>
      <w:bookmarkEnd w:id="448"/>
    </w:p>
    <w:p w14:paraId="5A95699B" w14:textId="77777777" w:rsidR="005F7C97" w:rsidRPr="00951715" w:rsidRDefault="005F7C97" w:rsidP="005F7C97">
      <w:pPr>
        <w:pStyle w:val="SP1"/>
        <w:spacing w:before="120" w:after="240"/>
        <w:rPr>
          <w:rFonts w:cs="Arial"/>
          <w:color w:val="663366"/>
          <w:szCs w:val="22"/>
        </w:rPr>
      </w:pPr>
      <w:bookmarkStart w:id="449" w:name="_Toc103857859"/>
      <w:bookmarkStart w:id="450" w:name="_Ref52559513"/>
      <w:bookmarkStart w:id="451" w:name="_Toc54104885"/>
      <w:bookmarkStart w:id="452" w:name="_Toc426029784"/>
      <w:bookmarkStart w:id="453" w:name="_Ref426725736"/>
      <w:bookmarkStart w:id="454" w:name="_Ref426726462"/>
      <w:r w:rsidRPr="00951715">
        <w:rPr>
          <w:rFonts w:cs="Arial"/>
          <w:szCs w:val="22"/>
        </w:rPr>
        <w:t>KEY PERSONNEL</w:t>
      </w:r>
      <w:bookmarkEnd w:id="449"/>
    </w:p>
    <w:p w14:paraId="31014C8E" w14:textId="77777777" w:rsidR="005F7C97" w:rsidRPr="00951715" w:rsidRDefault="005F7C97" w:rsidP="005F7C97">
      <w:pPr>
        <w:pStyle w:val="SP2"/>
        <w:spacing w:before="120" w:after="240"/>
        <w:rPr>
          <w:rFonts w:cs="Arial"/>
          <w:szCs w:val="22"/>
        </w:rPr>
      </w:pPr>
      <w:r w:rsidRPr="00951715">
        <w:rPr>
          <w:rFonts w:cs="Arial"/>
          <w:szCs w:val="22"/>
        </w:rPr>
        <w:t xml:space="preserve">The Contractor acknowledges that the Key Personnel are essential to the proper provision of the Services to the Authority. </w:t>
      </w:r>
    </w:p>
    <w:p w14:paraId="19E2B6FC" w14:textId="77777777" w:rsidR="005F7C97" w:rsidRPr="00951715" w:rsidRDefault="005F7C97" w:rsidP="005F7C97">
      <w:pPr>
        <w:pStyle w:val="SP2"/>
        <w:spacing w:before="120" w:after="240"/>
        <w:rPr>
          <w:rFonts w:cs="Arial"/>
          <w:szCs w:val="22"/>
          <w:lang w:eastAsia="zh-CN"/>
        </w:rPr>
      </w:pPr>
      <w:r w:rsidRPr="00951715">
        <w:rPr>
          <w:rFonts w:cs="Arial"/>
          <w:szCs w:val="22"/>
          <w:lang w:eastAsia="zh-CN"/>
        </w:rPr>
        <w:t>The Contractor shall not remove or replace any Key Personnel unless:</w:t>
      </w:r>
    </w:p>
    <w:p w14:paraId="29929B65" w14:textId="77777777" w:rsidR="005F7C97" w:rsidRPr="00951715" w:rsidRDefault="005F7C97" w:rsidP="005F7C97">
      <w:pPr>
        <w:pStyle w:val="SP3"/>
        <w:spacing w:before="120" w:after="240"/>
        <w:rPr>
          <w:rFonts w:cs="Arial"/>
          <w:szCs w:val="22"/>
          <w:lang w:eastAsia="zh-CN"/>
        </w:rPr>
      </w:pPr>
      <w:r w:rsidRPr="00951715">
        <w:rPr>
          <w:rFonts w:cs="Arial"/>
          <w:szCs w:val="22"/>
          <w:lang w:eastAsia="zh-CN"/>
        </w:rPr>
        <w:t>requested to do so by the Authority;</w:t>
      </w:r>
    </w:p>
    <w:p w14:paraId="78602DDB" w14:textId="77777777" w:rsidR="005F7C97" w:rsidRPr="00951715" w:rsidRDefault="005F7C97" w:rsidP="005F7C97">
      <w:pPr>
        <w:pStyle w:val="SP3"/>
        <w:spacing w:before="120" w:after="240"/>
        <w:rPr>
          <w:rFonts w:cs="Arial"/>
          <w:szCs w:val="22"/>
          <w:lang w:eastAsia="zh-CN"/>
        </w:rPr>
      </w:pPr>
      <w:r w:rsidRPr="00951715">
        <w:rPr>
          <w:rFonts w:cs="Arial"/>
          <w:szCs w:val="22"/>
          <w:lang w:eastAsia="zh-CN"/>
        </w:rPr>
        <w:t xml:space="preserve">the person concerned resigns, retires or dies or is on maternity or long-term sick leave; </w:t>
      </w:r>
    </w:p>
    <w:p w14:paraId="1CCC254B" w14:textId="77777777" w:rsidR="005F7C97" w:rsidRPr="00951715" w:rsidRDefault="005F7C97" w:rsidP="005F7C97">
      <w:pPr>
        <w:pStyle w:val="SP3"/>
        <w:spacing w:before="120" w:after="240"/>
        <w:rPr>
          <w:rFonts w:cs="Arial"/>
          <w:szCs w:val="22"/>
          <w:lang w:eastAsia="zh-CN"/>
        </w:rPr>
      </w:pPr>
      <w:r w:rsidRPr="00951715">
        <w:rPr>
          <w:rFonts w:cs="Arial"/>
          <w:szCs w:val="22"/>
          <w:lang w:eastAsia="zh-CN"/>
        </w:rPr>
        <w:t>the person’s employment or contractual arrangement with the Contractor or a Sub-contractor is terminated for material breach of contract by the employee; or</w:t>
      </w:r>
    </w:p>
    <w:p w14:paraId="5EBF761A" w14:textId="77777777" w:rsidR="005F7C97" w:rsidRPr="00951715" w:rsidRDefault="005F7C97" w:rsidP="005F7C97">
      <w:pPr>
        <w:pStyle w:val="SP3"/>
        <w:spacing w:before="120" w:after="240"/>
        <w:rPr>
          <w:rFonts w:cs="Arial"/>
          <w:szCs w:val="22"/>
          <w:lang w:eastAsia="zh-CN"/>
        </w:rPr>
      </w:pPr>
      <w:bookmarkStart w:id="455" w:name="_Ref62207099"/>
      <w:r w:rsidRPr="00951715">
        <w:rPr>
          <w:rFonts w:cs="Arial"/>
          <w:szCs w:val="22"/>
          <w:lang w:eastAsia="zh-CN"/>
        </w:rPr>
        <w:t>the Contractor obtains the Authority’s prior written consent.</w:t>
      </w:r>
      <w:bookmarkEnd w:id="455"/>
    </w:p>
    <w:p w14:paraId="7222A4B3" w14:textId="016A8D52" w:rsidR="005F7C97" w:rsidRPr="00951715" w:rsidRDefault="005F7C97" w:rsidP="005F7C97">
      <w:pPr>
        <w:pStyle w:val="SP2"/>
        <w:spacing w:before="120" w:after="240"/>
        <w:rPr>
          <w:rFonts w:cs="Arial"/>
          <w:szCs w:val="22"/>
        </w:rPr>
      </w:pPr>
      <w:r w:rsidRPr="00951715">
        <w:rPr>
          <w:rFonts w:cs="Arial"/>
          <w:szCs w:val="22"/>
        </w:rPr>
        <w:t xml:space="preserve">The Authority shall not unreasonably withhold its consent under Clause </w:t>
      </w:r>
      <w:r w:rsidR="00435CCA">
        <w:rPr>
          <w:rFonts w:cs="Arial"/>
          <w:szCs w:val="22"/>
        </w:rPr>
        <w:fldChar w:fldCharType="begin"/>
      </w:r>
      <w:r w:rsidR="00435CCA">
        <w:rPr>
          <w:rFonts w:cs="Arial"/>
          <w:szCs w:val="22"/>
        </w:rPr>
        <w:instrText xml:space="preserve"> REF _Ref62207099 \r \h </w:instrText>
      </w:r>
      <w:r w:rsidR="00435CCA">
        <w:rPr>
          <w:rFonts w:cs="Arial"/>
          <w:szCs w:val="22"/>
        </w:rPr>
      </w:r>
      <w:r w:rsidR="00435CCA">
        <w:rPr>
          <w:rFonts w:cs="Arial"/>
          <w:szCs w:val="22"/>
        </w:rPr>
        <w:fldChar w:fldCharType="separate"/>
      </w:r>
      <w:r w:rsidR="00477C0D">
        <w:rPr>
          <w:rFonts w:cs="Arial"/>
          <w:szCs w:val="22"/>
        </w:rPr>
        <w:t>2.2.4</w:t>
      </w:r>
      <w:r w:rsidR="00435CCA">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Such consent shall be conditional on appropriate arrangements being made by the Contractor to minimise any adverse impact on the Contract which could be caused by a change in Key Personnel.</w:t>
      </w:r>
    </w:p>
    <w:p w14:paraId="36155E64" w14:textId="77777777" w:rsidR="005F7C97" w:rsidRPr="00951715" w:rsidRDefault="005F7C97" w:rsidP="005F7C97">
      <w:pPr>
        <w:pStyle w:val="SP1"/>
        <w:spacing w:before="120" w:after="240"/>
        <w:rPr>
          <w:rFonts w:cs="Arial"/>
          <w:color w:val="663366"/>
          <w:szCs w:val="22"/>
        </w:rPr>
      </w:pPr>
      <w:bookmarkStart w:id="456" w:name="_Toc103857860"/>
      <w:r w:rsidRPr="00951715">
        <w:rPr>
          <w:rFonts w:cs="Arial"/>
          <w:szCs w:val="22"/>
        </w:rPr>
        <w:lastRenderedPageBreak/>
        <w:t>CONTRACTOR PERSONNEL</w:t>
      </w:r>
      <w:bookmarkEnd w:id="456"/>
    </w:p>
    <w:p w14:paraId="6CD2E370" w14:textId="77777777" w:rsidR="005F7C97" w:rsidRPr="00951715" w:rsidRDefault="005F7C97" w:rsidP="005F7C97">
      <w:pPr>
        <w:pStyle w:val="SP2"/>
        <w:spacing w:before="120" w:after="240"/>
        <w:rPr>
          <w:rFonts w:cs="Arial"/>
          <w:szCs w:val="22"/>
        </w:rPr>
      </w:pPr>
      <w:bookmarkStart w:id="457" w:name="_Ref62207147"/>
      <w:r w:rsidRPr="00951715">
        <w:rPr>
          <w:rFonts w:cs="Arial"/>
          <w:szCs w:val="22"/>
        </w:rPr>
        <w:t>At all times, the Contractor shall ensure that:</w:t>
      </w:r>
      <w:bookmarkEnd w:id="457"/>
    </w:p>
    <w:p w14:paraId="716C39F8" w14:textId="77777777" w:rsidR="005F7C97" w:rsidRPr="00951715" w:rsidRDefault="005F7C97" w:rsidP="005F7C97">
      <w:pPr>
        <w:pStyle w:val="SP3"/>
        <w:spacing w:before="120" w:after="240"/>
        <w:rPr>
          <w:rFonts w:cs="Arial"/>
          <w:szCs w:val="22"/>
        </w:rPr>
      </w:pPr>
      <w:r w:rsidRPr="00951715">
        <w:rPr>
          <w:rFonts w:cs="Arial"/>
          <w:szCs w:val="22"/>
        </w:rPr>
        <w:t>each of the Contractor Personnel responsible for providing the Services is suitably qualified, adequately trained and capable of providing the applicable Services in respect of which they are engaged;</w:t>
      </w:r>
    </w:p>
    <w:p w14:paraId="5FF8C9B7" w14:textId="77777777" w:rsidR="005F7C97" w:rsidRPr="00951715" w:rsidRDefault="005F7C97" w:rsidP="005F7C97">
      <w:pPr>
        <w:pStyle w:val="SP3"/>
        <w:spacing w:before="120" w:after="240"/>
        <w:rPr>
          <w:rFonts w:cs="Arial"/>
          <w:szCs w:val="22"/>
        </w:rPr>
      </w:pPr>
      <w:r w:rsidRPr="00951715">
        <w:rPr>
          <w:rFonts w:cs="Arial"/>
          <w:szCs w:val="22"/>
        </w:rPr>
        <w:t>there is an adequate number of Contractor Personnel to provide the Services properly and in accordance with the Contract;</w:t>
      </w:r>
    </w:p>
    <w:p w14:paraId="665F5D9A" w14:textId="77777777" w:rsidR="005F7C97" w:rsidRPr="00951715" w:rsidRDefault="005F7C97" w:rsidP="005F7C97">
      <w:pPr>
        <w:pStyle w:val="SP3"/>
        <w:spacing w:before="120" w:after="240"/>
        <w:rPr>
          <w:rFonts w:cs="Arial"/>
          <w:szCs w:val="22"/>
        </w:rPr>
      </w:pPr>
      <w:r w:rsidRPr="00951715">
        <w:rPr>
          <w:rFonts w:cs="Arial"/>
          <w:szCs w:val="22"/>
        </w:rPr>
        <w:t>only those people who are authorised by the Contractor are involved in providing the Services; and</w:t>
      </w:r>
    </w:p>
    <w:p w14:paraId="7396BAE7" w14:textId="77777777" w:rsidR="005F7C97" w:rsidRPr="00951715" w:rsidRDefault="005F7C97" w:rsidP="005F7C97">
      <w:pPr>
        <w:pStyle w:val="SP3"/>
        <w:spacing w:before="120" w:after="240"/>
        <w:rPr>
          <w:rFonts w:cs="Arial"/>
          <w:szCs w:val="22"/>
        </w:rPr>
      </w:pPr>
      <w:r w:rsidRPr="00951715">
        <w:rPr>
          <w:rFonts w:cs="Arial"/>
          <w:szCs w:val="22"/>
        </w:rPr>
        <w:t>all of the Contractor Personnel comply with all of the Authority's policies, rules, regulations and requirements (including those relating to security arrangements) as may be in force from time to time for conduct when at or outside the Premises of the Authority.</w:t>
      </w:r>
    </w:p>
    <w:p w14:paraId="788D2793" w14:textId="2DED5268" w:rsidR="005F7C97" w:rsidRPr="00951715" w:rsidRDefault="005F7C97" w:rsidP="005F7C97">
      <w:pPr>
        <w:pStyle w:val="SP2"/>
        <w:spacing w:before="120" w:after="240"/>
        <w:rPr>
          <w:rFonts w:cs="Arial"/>
          <w:szCs w:val="22"/>
        </w:rPr>
      </w:pPr>
      <w:r w:rsidRPr="00951715">
        <w:rPr>
          <w:rFonts w:cs="Arial"/>
          <w:szCs w:val="22"/>
        </w:rPr>
        <w:t xml:space="preserve">The Authority may refuse to grant access to and remove any of the Contractor Personnel who do not comply with Clause </w:t>
      </w:r>
      <w:r w:rsidR="00435CCA">
        <w:rPr>
          <w:rFonts w:cs="Arial"/>
          <w:szCs w:val="22"/>
        </w:rPr>
        <w:fldChar w:fldCharType="begin"/>
      </w:r>
      <w:r w:rsidR="00435CCA">
        <w:rPr>
          <w:rFonts w:cs="Arial"/>
          <w:szCs w:val="22"/>
        </w:rPr>
        <w:instrText xml:space="preserve"> REF _Ref62207147 \r \h </w:instrText>
      </w:r>
      <w:r w:rsidR="00435CCA">
        <w:rPr>
          <w:rFonts w:cs="Arial"/>
          <w:szCs w:val="22"/>
        </w:rPr>
      </w:r>
      <w:r w:rsidR="00435CCA">
        <w:rPr>
          <w:rFonts w:cs="Arial"/>
          <w:szCs w:val="22"/>
        </w:rPr>
        <w:fldChar w:fldCharType="separate"/>
      </w:r>
      <w:r w:rsidR="00477C0D">
        <w:rPr>
          <w:rFonts w:cs="Arial"/>
          <w:szCs w:val="22"/>
        </w:rPr>
        <w:t>3.1</w:t>
      </w:r>
      <w:r w:rsidR="00435CCA">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or if they otherwise present a security threat or the Authority reasonably determines their presence to be undesirable.</w:t>
      </w:r>
    </w:p>
    <w:p w14:paraId="5A3435C0" w14:textId="4ECE8836" w:rsidR="005F7C97" w:rsidRPr="00951715" w:rsidRDefault="005F7C97" w:rsidP="005F7C97">
      <w:pPr>
        <w:pStyle w:val="SP2"/>
        <w:spacing w:before="120" w:after="240"/>
        <w:rPr>
          <w:rFonts w:cs="Arial"/>
          <w:szCs w:val="22"/>
        </w:rPr>
      </w:pPr>
      <w:r w:rsidRPr="00951715">
        <w:rPr>
          <w:rFonts w:cs="Arial"/>
          <w:szCs w:val="22"/>
        </w:rPr>
        <w:t xml:space="preserve">The Contractor shall replace any of the Contractor Personnel who the Authority reasonably decides have failed to carry out their duties with </w:t>
      </w:r>
      <w:bookmarkStart w:id="458" w:name="_Hlk97634238"/>
      <w:r w:rsidRPr="00951715">
        <w:rPr>
          <w:rFonts w:cs="Arial"/>
          <w:szCs w:val="22"/>
        </w:rPr>
        <w:t>reasonable skill and care</w:t>
      </w:r>
      <w:r w:rsidR="00F15E2F">
        <w:rPr>
          <w:rFonts w:cs="Arial"/>
          <w:szCs w:val="22"/>
        </w:rPr>
        <w:t xml:space="preserve"> </w:t>
      </w:r>
      <w:r w:rsidR="00F15E2F" w:rsidRPr="00F15E2F">
        <w:rPr>
          <w:rFonts w:cs="Arial"/>
          <w:szCs w:val="22"/>
        </w:rPr>
        <w:t>to a professional standard</w:t>
      </w:r>
      <w:r w:rsidRPr="00951715">
        <w:rPr>
          <w:rFonts w:cs="Arial"/>
          <w:szCs w:val="22"/>
        </w:rPr>
        <w:t xml:space="preserve">. </w:t>
      </w:r>
      <w:bookmarkEnd w:id="458"/>
      <w:r w:rsidRPr="00951715">
        <w:rPr>
          <w:rFonts w:cs="Arial"/>
          <w:szCs w:val="22"/>
        </w:rPr>
        <w:t>Following the removal of any of the Contractor Personnel for any reason, the Contractor shall ensure such person is replaced promptly with another person with the necessary training and skills to meet the requirements of the Services.</w:t>
      </w:r>
    </w:p>
    <w:p w14:paraId="1FFEF0A0" w14:textId="77777777" w:rsidR="005F7C97" w:rsidRPr="00951715" w:rsidRDefault="005F7C97" w:rsidP="005F7C97">
      <w:pPr>
        <w:pStyle w:val="SP2"/>
        <w:spacing w:before="120" w:after="240"/>
        <w:rPr>
          <w:rFonts w:cs="Arial"/>
          <w:szCs w:val="22"/>
        </w:rPr>
      </w:pPr>
      <w:bookmarkStart w:id="459" w:name="_Ref62207273"/>
      <w:r w:rsidRPr="00951715">
        <w:rPr>
          <w:rFonts w:cs="Arial"/>
          <w:szCs w:val="22"/>
        </w:rPr>
        <w:t>At the Authority’s written request, the Contractor shall provide a list of the names and addresses of all persons who may require admission in connection with the Contract to the Premises, specifying the capacities in which they are concerned with the Contract and the Services and giving such other particulars as the Authority may reasonably request. The Contractor shall ensure at all times that it has the right to provide these records under Data Protection Legislation.</w:t>
      </w:r>
      <w:bookmarkEnd w:id="459"/>
    </w:p>
    <w:p w14:paraId="1261F6DB" w14:textId="77777777" w:rsidR="005F7C97" w:rsidRPr="00951715" w:rsidRDefault="005F7C97" w:rsidP="005F7C97">
      <w:pPr>
        <w:pStyle w:val="SP2"/>
        <w:spacing w:before="120" w:after="240"/>
        <w:rPr>
          <w:rFonts w:cs="Arial"/>
          <w:szCs w:val="22"/>
        </w:rPr>
      </w:pPr>
      <w:r w:rsidRPr="00951715">
        <w:rPr>
          <w:rFonts w:cs="Arial"/>
          <w:szCs w:val="22"/>
        </w:rPr>
        <w:t>The Contractor shall comply with the Authority's procedures for the vetting of personnel and as advised to the Contractor by the Authority in respect of all persons employed or engaged in the provision of the Services. The Contractor confirms that all persons employed or engaged by the Contractor were vetted and recruited on a basis that is equivalent to and no less strict than the Authority's procedures for the vetting of personnel.</w:t>
      </w:r>
    </w:p>
    <w:p w14:paraId="5347E309" w14:textId="57DAE63F" w:rsidR="005F7C97" w:rsidRPr="00951715" w:rsidRDefault="005F7C97" w:rsidP="005F7C97">
      <w:pPr>
        <w:pStyle w:val="SP2"/>
        <w:spacing w:before="120" w:after="240"/>
        <w:rPr>
          <w:rFonts w:cs="Arial"/>
          <w:szCs w:val="22"/>
        </w:rPr>
      </w:pPr>
      <w:bookmarkStart w:id="460" w:name="_Hlk66372414"/>
      <w:bookmarkStart w:id="461" w:name="_Ref62129262"/>
      <w:r w:rsidRPr="00951715">
        <w:rPr>
          <w:rFonts w:cs="Arial"/>
          <w:szCs w:val="22"/>
        </w:rPr>
        <w:t xml:space="preserve">If the Contractor fails to comply with Clause </w:t>
      </w:r>
      <w:r w:rsidR="00A1247D">
        <w:rPr>
          <w:rFonts w:cs="Arial"/>
          <w:szCs w:val="22"/>
        </w:rPr>
        <w:fldChar w:fldCharType="begin"/>
      </w:r>
      <w:r w:rsidR="00A1247D">
        <w:rPr>
          <w:rFonts w:cs="Arial"/>
          <w:szCs w:val="22"/>
        </w:rPr>
        <w:instrText xml:space="preserve"> REF _Ref62207273 \r \h </w:instrText>
      </w:r>
      <w:r w:rsidR="00A1247D">
        <w:rPr>
          <w:rFonts w:cs="Arial"/>
          <w:szCs w:val="22"/>
        </w:rPr>
      </w:r>
      <w:r w:rsidR="00A1247D">
        <w:rPr>
          <w:rFonts w:cs="Arial"/>
          <w:szCs w:val="22"/>
        </w:rPr>
        <w:fldChar w:fldCharType="separate"/>
      </w:r>
      <w:r w:rsidR="00477C0D">
        <w:rPr>
          <w:rFonts w:cs="Arial"/>
          <w:szCs w:val="22"/>
        </w:rPr>
        <w:t>3.4</w:t>
      </w:r>
      <w:r w:rsidR="00A1247D">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within one (1) Month of the date of the request and, in the reasonable opinion of the Authority, such failure may </w:t>
      </w:r>
      <w:r w:rsidRPr="00951715">
        <w:rPr>
          <w:rFonts w:cs="Arial"/>
          <w:szCs w:val="22"/>
        </w:rPr>
        <w:lastRenderedPageBreak/>
        <w:t>be prejudicial to the interests of the Crown, then the Authority may terminate the Contract with immediate effect by giving written notice to the Contractor at any time after the end of that one (1) Month period, such termination shall not prejudice or affect any right of action or remedy which shall have accrued or shall thereafter accrue to the Authority</w:t>
      </w:r>
      <w:bookmarkEnd w:id="460"/>
      <w:r w:rsidRPr="00951715">
        <w:rPr>
          <w:rFonts w:cs="Arial"/>
          <w:szCs w:val="22"/>
        </w:rPr>
        <w:t>.</w:t>
      </w:r>
      <w:bookmarkEnd w:id="461"/>
      <w:r w:rsidRPr="00951715">
        <w:rPr>
          <w:rFonts w:cs="Arial"/>
          <w:szCs w:val="22"/>
        </w:rPr>
        <w:t xml:space="preserve">  </w:t>
      </w:r>
    </w:p>
    <w:p w14:paraId="07DDA1F2" w14:textId="4043EFE6" w:rsidR="005F7C97" w:rsidRDefault="005F7C97" w:rsidP="005F7C97">
      <w:pPr>
        <w:pStyle w:val="SP2"/>
        <w:spacing w:before="120" w:after="240"/>
        <w:rPr>
          <w:rFonts w:cs="Arial"/>
          <w:szCs w:val="22"/>
        </w:rPr>
      </w:pPr>
      <w:r w:rsidRPr="00951715">
        <w:rPr>
          <w:rFonts w:cs="Arial"/>
          <w:szCs w:val="22"/>
        </w:rPr>
        <w:t xml:space="preserve">The decision of the Authority as to whether any person is to be refused access to the Premises and/or as to whether the Contractor has failed to comply with Clause </w:t>
      </w:r>
      <w:r w:rsidR="00A1247D">
        <w:rPr>
          <w:rFonts w:cs="Arial"/>
          <w:szCs w:val="22"/>
        </w:rPr>
        <w:fldChar w:fldCharType="begin"/>
      </w:r>
      <w:r w:rsidR="00A1247D">
        <w:rPr>
          <w:rFonts w:cs="Arial"/>
          <w:szCs w:val="22"/>
        </w:rPr>
        <w:instrText xml:space="preserve"> REF _Ref62207273 \r \h </w:instrText>
      </w:r>
      <w:r w:rsidR="00A1247D">
        <w:rPr>
          <w:rFonts w:cs="Arial"/>
          <w:szCs w:val="22"/>
        </w:rPr>
      </w:r>
      <w:r w:rsidR="00A1247D">
        <w:rPr>
          <w:rFonts w:cs="Arial"/>
          <w:szCs w:val="22"/>
        </w:rPr>
        <w:fldChar w:fldCharType="separate"/>
      </w:r>
      <w:r w:rsidR="00477C0D">
        <w:rPr>
          <w:rFonts w:cs="Arial"/>
          <w:szCs w:val="22"/>
        </w:rPr>
        <w:t>3.4</w:t>
      </w:r>
      <w:r w:rsidR="00A1247D">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 xml:space="preserve"> </w:t>
      </w:r>
      <w:r w:rsidRPr="00951715">
        <w:rPr>
          <w:rFonts w:cs="Arial"/>
          <w:szCs w:val="22"/>
        </w:rPr>
        <w:t>shall be final and conclusive.</w:t>
      </w:r>
    </w:p>
    <w:p w14:paraId="5C9A73F0" w14:textId="77777777" w:rsidR="005F7C97" w:rsidRPr="005D7AC3" w:rsidRDefault="005F7C97" w:rsidP="005D7AC3">
      <w:pPr>
        <w:pStyle w:val="SP2"/>
        <w:numPr>
          <w:ilvl w:val="0"/>
          <w:numId w:val="0"/>
        </w:numPr>
        <w:spacing w:before="120" w:after="240"/>
        <w:ind w:left="720"/>
        <w:rPr>
          <w:rFonts w:cs="Arial"/>
          <w:b/>
          <w:bCs/>
          <w:szCs w:val="22"/>
          <w:u w:val="single"/>
        </w:rPr>
      </w:pPr>
      <w:r w:rsidRPr="005D7AC3">
        <w:rPr>
          <w:rFonts w:cs="Arial"/>
          <w:b/>
          <w:bCs/>
          <w:szCs w:val="22"/>
          <w:u w:val="single"/>
        </w:rPr>
        <w:t xml:space="preserve">Income Tax and National Insurance Contributions </w:t>
      </w:r>
    </w:p>
    <w:p w14:paraId="2C5EB2C7" w14:textId="77777777" w:rsidR="005F7C97" w:rsidRPr="00F762DB" w:rsidRDefault="005F7C97" w:rsidP="005F7C97">
      <w:pPr>
        <w:pStyle w:val="SP2"/>
        <w:rPr>
          <w:rFonts w:cs="Arial"/>
          <w:szCs w:val="22"/>
        </w:rPr>
      </w:pPr>
      <w:bookmarkStart w:id="462" w:name="_Ref62127418"/>
      <w:r w:rsidRPr="00F762DB">
        <w:rPr>
          <w:rFonts w:cs="Arial"/>
          <w:szCs w:val="22"/>
        </w:rPr>
        <w:t>Where the Contractor or any Contractor Personnel are liable to be taxed in the UK or to pay national insurance contributions in respect of consideration received under the Contract, the Contractor shall:</w:t>
      </w:r>
      <w:bookmarkEnd w:id="462"/>
    </w:p>
    <w:p w14:paraId="47FD480C" w14:textId="77777777" w:rsidR="005F7C97" w:rsidRPr="00F762DB" w:rsidRDefault="005F7C97" w:rsidP="005F7C97">
      <w:pPr>
        <w:pStyle w:val="SP3"/>
      </w:pPr>
      <w:r w:rsidRPr="00F762DB">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5AC1C056" w14:textId="77777777" w:rsidR="005F7C97" w:rsidRPr="00F762DB" w:rsidRDefault="005F7C97" w:rsidP="005F7C97">
      <w:pPr>
        <w:pStyle w:val="SP3"/>
      </w:pPr>
      <w:r w:rsidRPr="00F762DB">
        <w:t>indemnify the Authority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Contractor or any Contractor Personnel.</w:t>
      </w:r>
    </w:p>
    <w:p w14:paraId="55FC8420" w14:textId="056754C9" w:rsidR="005F7C97" w:rsidRPr="00F762DB" w:rsidRDefault="005F7C97" w:rsidP="005F7C97">
      <w:pPr>
        <w:pStyle w:val="SP2"/>
        <w:rPr>
          <w:rFonts w:cs="Arial"/>
          <w:szCs w:val="22"/>
        </w:rPr>
      </w:pPr>
      <w:r w:rsidRPr="00F762DB">
        <w:rPr>
          <w:rFonts w:cs="Arial"/>
          <w:szCs w:val="22"/>
        </w:rPr>
        <w:t xml:space="preserve">In the event that any one of the Contractor Personnel is a Worker as defined in Clause </w:t>
      </w:r>
      <w:r w:rsidRPr="00F762DB">
        <w:rPr>
          <w:rFonts w:cs="Arial"/>
          <w:szCs w:val="22"/>
        </w:rPr>
        <w:fldChar w:fldCharType="begin"/>
      </w:r>
      <w:r w:rsidRPr="00F762DB">
        <w:rPr>
          <w:rFonts w:cs="Arial"/>
          <w:szCs w:val="22"/>
        </w:rPr>
        <w:instrText xml:space="preserve"> REF _Ref57204759 \r \h </w:instrText>
      </w:r>
      <w:r w:rsidRPr="00F762DB">
        <w:rPr>
          <w:rFonts w:cs="Arial"/>
          <w:szCs w:val="22"/>
        </w:rPr>
      </w:r>
      <w:r w:rsidRPr="00F762DB">
        <w:rPr>
          <w:rFonts w:cs="Arial"/>
          <w:szCs w:val="22"/>
        </w:rPr>
        <w:fldChar w:fldCharType="separate"/>
      </w:r>
      <w:r w:rsidR="00477C0D">
        <w:rPr>
          <w:rFonts w:cs="Arial"/>
          <w:szCs w:val="22"/>
        </w:rPr>
        <w:t>1</w:t>
      </w:r>
      <w:r w:rsidRPr="00F762DB">
        <w:rPr>
          <w:rFonts w:cs="Arial"/>
          <w:szCs w:val="22"/>
        </w:rPr>
        <w:fldChar w:fldCharType="end"/>
      </w:r>
      <w:r w:rsidRPr="00F762DB">
        <w:rPr>
          <w:rFonts w:cs="Arial"/>
          <w:szCs w:val="22"/>
        </w:rPr>
        <w:t xml:space="preserve"> of </w:t>
      </w:r>
      <w:r w:rsidRPr="00F762DB">
        <w:rPr>
          <w:rFonts w:cs="Arial"/>
          <w:szCs w:val="22"/>
        </w:rPr>
        <w:fldChar w:fldCharType="begin"/>
      </w:r>
      <w:r w:rsidRPr="00F762DB">
        <w:rPr>
          <w:rFonts w:cs="Arial"/>
          <w:szCs w:val="22"/>
        </w:rPr>
        <w:instrText xml:space="preserve"> REF _Ref54165097 \r \h </w:instrText>
      </w:r>
      <w:r w:rsidRPr="00F762DB">
        <w:rPr>
          <w:rFonts w:cs="Arial"/>
          <w:szCs w:val="22"/>
        </w:rPr>
      </w:r>
      <w:r w:rsidRPr="00F762DB">
        <w:rPr>
          <w:rFonts w:cs="Arial"/>
          <w:szCs w:val="22"/>
        </w:rPr>
        <w:fldChar w:fldCharType="separate"/>
      </w:r>
      <w:r w:rsidR="00477C0D">
        <w:rPr>
          <w:rFonts w:cs="Arial"/>
          <w:szCs w:val="22"/>
        </w:rPr>
        <w:t>Schedule 3</w:t>
      </w:r>
      <w:r w:rsidRPr="00F762DB">
        <w:rPr>
          <w:rFonts w:cs="Arial"/>
          <w:szCs w:val="22"/>
        </w:rPr>
        <w:fldChar w:fldCharType="end"/>
      </w:r>
      <w:r w:rsidRPr="00F762DB">
        <w:rPr>
          <w:rFonts w:cs="Arial"/>
          <w:szCs w:val="22"/>
        </w:rPr>
        <w:t xml:space="preserve"> </w:t>
      </w:r>
      <w:r>
        <w:rPr>
          <w:rFonts w:cs="Arial"/>
          <w:szCs w:val="22"/>
        </w:rPr>
        <w:t xml:space="preserve">(Definitions and Interpretation) </w:t>
      </w:r>
      <w:r w:rsidRPr="00F762DB">
        <w:rPr>
          <w:rFonts w:cs="Arial"/>
          <w:szCs w:val="22"/>
        </w:rPr>
        <w:t>who receives consideration relating to the Services, then the Contractor shall ensure that its contract with the Worker contains the following requirements:</w:t>
      </w:r>
    </w:p>
    <w:p w14:paraId="53659425" w14:textId="5EF9F5E7" w:rsidR="005F7C97" w:rsidRPr="00F762DB" w:rsidRDefault="005F7C97" w:rsidP="005F7C97">
      <w:pPr>
        <w:pStyle w:val="SP3"/>
      </w:pPr>
      <w:bookmarkStart w:id="463" w:name="_Ref62207564"/>
      <w:r w:rsidRPr="00F762DB">
        <w:t>that the Authority may, at any time during the Term, request that the Worker provides information which demonstrates how the Worker complies with the requirements of Clause</w:t>
      </w:r>
      <w:r>
        <w:t xml:space="preserve"> </w:t>
      </w:r>
      <w:r w:rsidR="005C5A62">
        <w:fldChar w:fldCharType="begin"/>
      </w:r>
      <w:r w:rsidR="005C5A62">
        <w:instrText xml:space="preserve"> REF _Ref62127418 \r \h </w:instrText>
      </w:r>
      <w:r w:rsidR="005C5A62">
        <w:fldChar w:fldCharType="separate"/>
      </w:r>
      <w:r w:rsidR="00477C0D">
        <w:t>3.8</w:t>
      </w:r>
      <w:r w:rsidR="005C5A62">
        <w:fldChar w:fldCharType="end"/>
      </w:r>
      <w:r w:rsidRPr="00F762DB">
        <w:t xml:space="preserve"> of this </w:t>
      </w:r>
      <w:r w:rsidRPr="00F762DB">
        <w:fldChar w:fldCharType="begin"/>
      </w:r>
      <w:r w:rsidRPr="00F762DB">
        <w:instrText xml:space="preserve"> REF _Ref54165014 \r \h </w:instrText>
      </w:r>
      <w:r w:rsidRPr="00F762DB">
        <w:fldChar w:fldCharType="separate"/>
      </w:r>
      <w:r w:rsidR="00477C0D">
        <w:t>Schedule 2</w:t>
      </w:r>
      <w:r w:rsidRPr="00F762DB">
        <w:fldChar w:fldCharType="end"/>
      </w:r>
      <w:r w:rsidRPr="00F762DB">
        <w:t>, or why those requirements do not apply to it. In such case, the Authority may specify the information which the Worker must provide and the period within which that information must be provided;</w:t>
      </w:r>
      <w:bookmarkEnd w:id="463"/>
      <w:r w:rsidRPr="00F762DB">
        <w:t xml:space="preserve"> </w:t>
      </w:r>
    </w:p>
    <w:p w14:paraId="7AF12515" w14:textId="77777777" w:rsidR="005F7C97" w:rsidRPr="00F762DB" w:rsidRDefault="005F7C97" w:rsidP="005F7C97">
      <w:pPr>
        <w:pStyle w:val="SP3"/>
      </w:pPr>
      <w:r w:rsidRPr="00F762DB">
        <w:t>that the Worker’s contract may be terminated at the Authority’s request if:</w:t>
      </w:r>
    </w:p>
    <w:p w14:paraId="10288813" w14:textId="4E518B48" w:rsidR="005F7C97" w:rsidRPr="00F762DB" w:rsidRDefault="005F7C97" w:rsidP="00E17212">
      <w:pPr>
        <w:pStyle w:val="SP4"/>
      </w:pPr>
      <w:r w:rsidRPr="00F762DB">
        <w:t xml:space="preserve">the Worker fails to provide the information requested by the Authority within the time specified by the Authority under Clause </w:t>
      </w:r>
      <w:r w:rsidR="005C5A62">
        <w:fldChar w:fldCharType="begin"/>
      </w:r>
      <w:r w:rsidR="005C5A62">
        <w:instrText xml:space="preserve"> REF _Ref62207564 \r \h </w:instrText>
      </w:r>
      <w:r w:rsidR="005C5A62">
        <w:fldChar w:fldCharType="separate"/>
      </w:r>
      <w:r w:rsidR="00477C0D">
        <w:t>3.9.1</w:t>
      </w:r>
      <w:r w:rsidR="005C5A62">
        <w:fldChar w:fldCharType="end"/>
      </w:r>
      <w:r w:rsidRPr="00F762DB">
        <w:t xml:space="preserve"> of this </w:t>
      </w:r>
      <w:r w:rsidRPr="00F762DB">
        <w:fldChar w:fldCharType="begin"/>
      </w:r>
      <w:r w:rsidRPr="00F762DB">
        <w:instrText xml:space="preserve"> REF _Ref54165014 \r \h </w:instrText>
      </w:r>
      <w:r w:rsidRPr="00F762DB">
        <w:fldChar w:fldCharType="separate"/>
      </w:r>
      <w:r w:rsidR="00477C0D">
        <w:t>Schedule 2</w:t>
      </w:r>
      <w:r w:rsidRPr="00F762DB">
        <w:fldChar w:fldCharType="end"/>
      </w:r>
      <w:r>
        <w:t>;</w:t>
      </w:r>
      <w:r w:rsidRPr="00F762DB">
        <w:t xml:space="preserve"> and/or</w:t>
      </w:r>
    </w:p>
    <w:p w14:paraId="7DF8F4AD" w14:textId="22409B4D" w:rsidR="005F7C97" w:rsidRPr="00F762DB" w:rsidRDefault="005F7C97" w:rsidP="00E17212">
      <w:pPr>
        <w:pStyle w:val="SP4"/>
      </w:pPr>
      <w:r w:rsidRPr="00F762DB">
        <w:lastRenderedPageBreak/>
        <w:t xml:space="preserve">the Worker provides information which the Authority considers is inadequate to demonstrate how the Worker complies with Clause </w:t>
      </w:r>
      <w:r w:rsidR="005C5A62">
        <w:fldChar w:fldCharType="begin"/>
      </w:r>
      <w:r w:rsidR="005C5A62">
        <w:instrText xml:space="preserve"> REF _Ref62127418 \r \h </w:instrText>
      </w:r>
      <w:r w:rsidR="005C5A62">
        <w:fldChar w:fldCharType="separate"/>
      </w:r>
      <w:r w:rsidR="00477C0D">
        <w:t>3.8</w:t>
      </w:r>
      <w:r w:rsidR="005C5A62">
        <w:fldChar w:fldCharType="end"/>
      </w:r>
      <w:r w:rsidRPr="00F762DB">
        <w:t xml:space="preserve"> of this </w:t>
      </w:r>
      <w:r w:rsidRPr="00F762DB">
        <w:fldChar w:fldCharType="begin"/>
      </w:r>
      <w:r w:rsidRPr="00F762DB">
        <w:instrText xml:space="preserve"> REF _Ref54165014 \r \h </w:instrText>
      </w:r>
      <w:r w:rsidRPr="00F762DB">
        <w:fldChar w:fldCharType="separate"/>
      </w:r>
      <w:r w:rsidR="00477C0D">
        <w:t>Schedule 2</w:t>
      </w:r>
      <w:r w:rsidRPr="00F762DB">
        <w:fldChar w:fldCharType="end"/>
      </w:r>
      <w:r w:rsidRPr="00F762DB">
        <w:t xml:space="preserve"> or confirms that the Worker is not complying with those requirements; and </w:t>
      </w:r>
    </w:p>
    <w:p w14:paraId="52CF7E64" w14:textId="77777777" w:rsidR="005F7C97" w:rsidRPr="00F762DB" w:rsidRDefault="005F7C97" w:rsidP="005F7C97">
      <w:pPr>
        <w:pStyle w:val="SP3"/>
      </w:pPr>
      <w:r w:rsidRPr="00F762DB">
        <w:t xml:space="preserve">that the Authority may supply any information it receives from the Worker to HMRC for the purpose of the collection and management of revenue for which they are responsible. </w:t>
      </w:r>
    </w:p>
    <w:p w14:paraId="7D30B1BE" w14:textId="77777777" w:rsidR="005F7C97" w:rsidRPr="00951715" w:rsidRDefault="005F7C97" w:rsidP="005F7C97">
      <w:pPr>
        <w:pStyle w:val="SP1"/>
        <w:spacing w:before="120" w:after="240"/>
        <w:rPr>
          <w:rFonts w:cs="Arial"/>
          <w:color w:val="663366"/>
          <w:szCs w:val="22"/>
        </w:rPr>
      </w:pPr>
      <w:bookmarkStart w:id="464" w:name="_Toc103857861"/>
      <w:r w:rsidRPr="00951715">
        <w:rPr>
          <w:rFonts w:cs="Arial"/>
          <w:szCs w:val="22"/>
        </w:rPr>
        <w:t>MANNER OF CARRYING OUT THE SERVICES</w:t>
      </w:r>
      <w:bookmarkEnd w:id="464"/>
    </w:p>
    <w:p w14:paraId="501FCA0C" w14:textId="77777777" w:rsidR="005F7C97" w:rsidRPr="00951715" w:rsidRDefault="005F7C97" w:rsidP="005F7C97">
      <w:pPr>
        <w:pStyle w:val="SP2"/>
        <w:spacing w:before="120" w:after="240"/>
        <w:rPr>
          <w:rFonts w:cs="Arial"/>
          <w:szCs w:val="22"/>
        </w:rPr>
      </w:pPr>
      <w:r w:rsidRPr="00951715">
        <w:rPr>
          <w:rFonts w:cs="Arial"/>
          <w:szCs w:val="22"/>
        </w:rPr>
        <w:t>The Contractor shall begin performing the Services on the Services Commencement Date and continue to perform them for the Term. The Authority may, by written notice, require the Contractor to execute the Services in such order as the Authority may decide. In the absence of such notice the Contractor shall submit such detailed programmes of work and progress reports as the Authority may from time to time require.</w:t>
      </w:r>
    </w:p>
    <w:p w14:paraId="6E970A4B" w14:textId="77777777" w:rsidR="005F7C97" w:rsidRPr="00951715" w:rsidRDefault="005F7C97" w:rsidP="005F7C97">
      <w:pPr>
        <w:pStyle w:val="SP2"/>
        <w:spacing w:before="120" w:after="240"/>
        <w:rPr>
          <w:rFonts w:cs="Arial"/>
          <w:szCs w:val="22"/>
        </w:rPr>
      </w:pPr>
      <w:r w:rsidRPr="00951715">
        <w:rPr>
          <w:rFonts w:cs="Arial"/>
          <w:szCs w:val="22"/>
        </w:rPr>
        <w:t xml:space="preserve">The Contractor shall at all times comply with the Quality Standards. To the extent that the standard of Services has not been specified in the Contract, the Contractor shall agree the relevant standard of the Services with the Authority prior to the supply of the Services and, in any event, the Contractor shall perform its obligations under the Contract in accordance with the Law and Good Industry Practice.  </w:t>
      </w:r>
    </w:p>
    <w:p w14:paraId="3372DA94" w14:textId="77777777" w:rsidR="005F7C97" w:rsidRPr="00951715" w:rsidRDefault="005F7C97" w:rsidP="005F7C97">
      <w:pPr>
        <w:pStyle w:val="SP2"/>
        <w:spacing w:before="120" w:after="240"/>
        <w:rPr>
          <w:rFonts w:cs="Arial"/>
          <w:szCs w:val="22"/>
        </w:rPr>
      </w:pPr>
      <w:r w:rsidRPr="00951715">
        <w:rPr>
          <w:rFonts w:cs="Arial"/>
          <w:szCs w:val="22"/>
        </w:rPr>
        <w:t>The Contractor shall ensure that all Contractor Personnel supplying the Services shall do so with all due skill, care and diligence and shall possess such qualifications, skills and experience as are necessary for the proper supply of the Services.</w:t>
      </w:r>
    </w:p>
    <w:p w14:paraId="58383901" w14:textId="4C13DC0E" w:rsidR="005F7C97" w:rsidRPr="00951715" w:rsidRDefault="005F7C97" w:rsidP="005F7C97">
      <w:pPr>
        <w:pStyle w:val="SP2"/>
        <w:spacing w:before="120" w:after="240"/>
        <w:rPr>
          <w:rFonts w:cs="Arial"/>
          <w:szCs w:val="22"/>
        </w:rPr>
      </w:pPr>
      <w:r w:rsidRPr="00951715">
        <w:rPr>
          <w:rFonts w:cs="Arial"/>
          <w:szCs w:val="22"/>
        </w:rPr>
        <w:t xml:space="preserve">The Contractor will be responsible for providing and delivering the Services in each and every respect with all relevant provisions of the Contract at all times and will ensure continuity of supply (at no extra cost to the Authority) in accordance with </w:t>
      </w:r>
      <w:r>
        <w:rPr>
          <w:rFonts w:cs="Arial"/>
          <w:szCs w:val="22"/>
        </w:rPr>
        <w:fldChar w:fldCharType="begin"/>
      </w:r>
      <w:r>
        <w:rPr>
          <w:rFonts w:cs="Arial"/>
          <w:szCs w:val="22"/>
        </w:rPr>
        <w:instrText xml:space="preserve"> REF _Ref54165205 \r \h </w:instrText>
      </w:r>
      <w:r>
        <w:rPr>
          <w:rFonts w:cs="Arial"/>
          <w:szCs w:val="22"/>
        </w:rPr>
      </w:r>
      <w:r>
        <w:rPr>
          <w:rFonts w:cs="Arial"/>
          <w:szCs w:val="22"/>
        </w:rPr>
        <w:fldChar w:fldCharType="separate"/>
      </w:r>
      <w:r w:rsidR="00477C0D">
        <w:rPr>
          <w:rFonts w:cs="Arial"/>
          <w:szCs w:val="22"/>
        </w:rPr>
        <w:t>Schedule 4</w:t>
      </w:r>
      <w:r>
        <w:rPr>
          <w:rFonts w:cs="Arial"/>
          <w:szCs w:val="22"/>
        </w:rPr>
        <w:fldChar w:fldCharType="end"/>
      </w:r>
      <w:r>
        <w:rPr>
          <w:rFonts w:cs="Arial"/>
          <w:szCs w:val="22"/>
        </w:rPr>
        <w:t>.</w:t>
      </w:r>
    </w:p>
    <w:p w14:paraId="6BC30175" w14:textId="22838833" w:rsidR="00603726" w:rsidRPr="00603726" w:rsidRDefault="00F93B27" w:rsidP="00603726">
      <w:pPr>
        <w:pStyle w:val="SP1"/>
        <w:rPr>
          <w:color w:val="663366"/>
        </w:rPr>
      </w:pPr>
      <w:bookmarkStart w:id="465" w:name="_Ref428190958"/>
      <w:bookmarkStart w:id="466" w:name="_Toc103857862"/>
      <w:r>
        <w:t>USE OF AUTHORITY EQUIPMENT</w:t>
      </w:r>
      <w:bookmarkEnd w:id="465"/>
      <w:bookmarkEnd w:id="466"/>
    </w:p>
    <w:p w14:paraId="331BDFF0" w14:textId="77777777" w:rsidR="00603726" w:rsidRPr="00951715" w:rsidRDefault="00603726" w:rsidP="00603726">
      <w:pPr>
        <w:pStyle w:val="SP2"/>
        <w:spacing w:before="120" w:after="240"/>
        <w:rPr>
          <w:rFonts w:cs="Arial"/>
          <w:szCs w:val="22"/>
        </w:rPr>
      </w:pPr>
      <w:r w:rsidRPr="00951715">
        <w:rPr>
          <w:rFonts w:cs="Arial"/>
          <w:szCs w:val="22"/>
        </w:rPr>
        <w:t xml:space="preserve">Where the Authority issues Property free of charge to the Contractor such Property shall be and remain the property of the Authority. The Contractor irrevocably licences the Authority and its agents to enter upon any premises of the Contractor during normal business hours on reasonable notice to recover any such Property. The Contractor shall take all reasonable steps to ensure that the title of the Authority to the Property and the exclusion of any such lien or other interest are brought to the notice of all Sub-contractors and other appropriate persons and shall, at the Authority’s request, store the Property separately and ensure that it is clearly identifiable as belonging to the Authority. </w:t>
      </w:r>
    </w:p>
    <w:p w14:paraId="4F6ACC88" w14:textId="77777777" w:rsidR="00603726" w:rsidRPr="00951715" w:rsidRDefault="00603726" w:rsidP="00603726">
      <w:pPr>
        <w:pStyle w:val="SP2"/>
        <w:spacing w:before="120" w:after="240"/>
        <w:rPr>
          <w:rFonts w:cs="Arial"/>
          <w:szCs w:val="22"/>
        </w:rPr>
      </w:pPr>
      <w:r w:rsidRPr="00951715">
        <w:rPr>
          <w:rFonts w:cs="Arial"/>
          <w:szCs w:val="22"/>
        </w:rPr>
        <w:t>The Property shall be deemed to be in good condition when received by or on behalf of the Contractor unless the Contractor notifies the Authority otherwise within five (5) Working Days of receipt.</w:t>
      </w:r>
    </w:p>
    <w:p w14:paraId="4F356F26" w14:textId="77777777" w:rsidR="00603726" w:rsidRPr="00951715" w:rsidRDefault="00603726" w:rsidP="00603726">
      <w:pPr>
        <w:pStyle w:val="SP2"/>
        <w:spacing w:before="120" w:after="240"/>
        <w:rPr>
          <w:rFonts w:cs="Arial"/>
          <w:szCs w:val="22"/>
        </w:rPr>
      </w:pPr>
      <w:r w:rsidRPr="00951715">
        <w:rPr>
          <w:rFonts w:cs="Arial"/>
          <w:szCs w:val="22"/>
        </w:rPr>
        <w:lastRenderedPageBreak/>
        <w:t>Upon receipt of the Property the Contractor shall subject it to:</w:t>
      </w:r>
    </w:p>
    <w:p w14:paraId="4FF5D44E" w14:textId="77777777" w:rsidR="00603726" w:rsidRPr="00951715" w:rsidRDefault="00603726" w:rsidP="00603726">
      <w:pPr>
        <w:pStyle w:val="SP3"/>
        <w:spacing w:before="120" w:after="240"/>
        <w:rPr>
          <w:rFonts w:cs="Arial"/>
          <w:szCs w:val="22"/>
        </w:rPr>
      </w:pPr>
      <w:r w:rsidRPr="00951715">
        <w:rPr>
          <w:rFonts w:cs="Arial"/>
          <w:szCs w:val="22"/>
        </w:rPr>
        <w:t>a reasonable visual inspection, and</w:t>
      </w:r>
    </w:p>
    <w:p w14:paraId="24DE8376" w14:textId="77777777" w:rsidR="00603726" w:rsidRPr="00951715" w:rsidRDefault="00603726" w:rsidP="00603726">
      <w:pPr>
        <w:pStyle w:val="SP3"/>
        <w:spacing w:before="120" w:after="240"/>
        <w:rPr>
          <w:rFonts w:cs="Arial"/>
          <w:szCs w:val="22"/>
        </w:rPr>
      </w:pPr>
      <w:r w:rsidRPr="00951715">
        <w:rPr>
          <w:rFonts w:cs="Arial"/>
          <w:szCs w:val="22"/>
        </w:rPr>
        <w:t>such additional inspection and testing as may be necessary and practicable in order to check that the Property is not defective or deficient for the purpose for which it has been provided.</w:t>
      </w:r>
    </w:p>
    <w:p w14:paraId="07661884" w14:textId="1BC4FC34" w:rsidR="00603726" w:rsidRPr="00951715" w:rsidRDefault="00CA6A62" w:rsidP="00603726">
      <w:pPr>
        <w:pStyle w:val="SP2"/>
        <w:spacing w:before="120" w:after="240"/>
        <w:rPr>
          <w:rFonts w:cs="Arial"/>
          <w:szCs w:val="22"/>
        </w:rPr>
      </w:pPr>
      <w:r>
        <w:rPr>
          <w:rFonts w:cs="Arial"/>
          <w:szCs w:val="22"/>
        </w:rPr>
        <w:t>T</w:t>
      </w:r>
      <w:r w:rsidR="00603726" w:rsidRPr="00951715">
        <w:rPr>
          <w:rFonts w:cs="Arial"/>
          <w:szCs w:val="22"/>
        </w:rPr>
        <w:t>he Authority shall replace or re-issue issued Property agreed by the Parties to be defective</w:t>
      </w:r>
      <w:r>
        <w:rPr>
          <w:rFonts w:cs="Arial"/>
          <w:szCs w:val="22"/>
        </w:rPr>
        <w:t xml:space="preserve"> within a reasonable period</w:t>
      </w:r>
      <w:r w:rsidR="00603726" w:rsidRPr="00951715">
        <w:rPr>
          <w:rFonts w:cs="Arial"/>
          <w:szCs w:val="22"/>
        </w:rPr>
        <w:t>.</w:t>
      </w:r>
    </w:p>
    <w:p w14:paraId="72C740D7" w14:textId="77777777" w:rsidR="00603726" w:rsidRPr="00951715" w:rsidRDefault="00603726" w:rsidP="00603726">
      <w:pPr>
        <w:pStyle w:val="SP2"/>
        <w:spacing w:before="120" w:after="240"/>
        <w:rPr>
          <w:rFonts w:cs="Arial"/>
          <w:szCs w:val="22"/>
        </w:rPr>
      </w:pPr>
      <w:r w:rsidRPr="00951715">
        <w:rPr>
          <w:rFonts w:cs="Arial"/>
          <w:szCs w:val="22"/>
        </w:rPr>
        <w:t xml:space="preserve">The Contractor shall ensure the security of all the Property whilst in its possession. </w:t>
      </w:r>
    </w:p>
    <w:p w14:paraId="610F5D7B" w14:textId="77777777" w:rsidR="00603726" w:rsidRPr="00951715" w:rsidRDefault="00603726" w:rsidP="00603726">
      <w:pPr>
        <w:pStyle w:val="SP2"/>
        <w:spacing w:before="120" w:after="240"/>
        <w:rPr>
          <w:rFonts w:cs="Arial"/>
          <w:szCs w:val="22"/>
        </w:rPr>
      </w:pPr>
      <w:r w:rsidRPr="00951715">
        <w:rPr>
          <w:rFonts w:cs="Arial"/>
          <w:szCs w:val="22"/>
        </w:rPr>
        <w:t>The Contractor shall be liable for all loss of, or damage to, the Property (excluding fair wear and tear), unless such loss or damage was caused by the Default of the Authority. The Contractor shall inform the Authority within two (2) Working Days of any loss of, or damage to, the Property occurring.</w:t>
      </w:r>
    </w:p>
    <w:p w14:paraId="4C09E79A" w14:textId="66A59997" w:rsidR="00B01A26" w:rsidRPr="00951715" w:rsidRDefault="008E747F" w:rsidP="00951715">
      <w:pPr>
        <w:pStyle w:val="SP1"/>
        <w:spacing w:before="120" w:after="240"/>
        <w:rPr>
          <w:rFonts w:cs="Arial"/>
          <w:color w:val="663366"/>
          <w:szCs w:val="22"/>
        </w:rPr>
      </w:pPr>
      <w:bookmarkStart w:id="467" w:name="_Toc103857863"/>
      <w:r>
        <w:rPr>
          <w:rFonts w:cs="Arial"/>
          <w:szCs w:val="22"/>
        </w:rPr>
        <w:t>T</w:t>
      </w:r>
      <w:r w:rsidR="0084105D">
        <w:rPr>
          <w:rFonts w:cs="Arial"/>
          <w:szCs w:val="22"/>
        </w:rPr>
        <w:t>ERM</w:t>
      </w:r>
      <w:bookmarkEnd w:id="467"/>
      <w:r>
        <w:rPr>
          <w:rFonts w:cs="Arial"/>
          <w:szCs w:val="22"/>
        </w:rPr>
        <w:t xml:space="preserve"> </w:t>
      </w:r>
      <w:bookmarkEnd w:id="450"/>
      <w:bookmarkEnd w:id="451"/>
      <w:bookmarkEnd w:id="452"/>
      <w:bookmarkEnd w:id="453"/>
      <w:bookmarkEnd w:id="454"/>
    </w:p>
    <w:p w14:paraId="23AF8BC3" w14:textId="2174A5E5" w:rsidR="008E747F" w:rsidRPr="008E747F" w:rsidRDefault="008E747F" w:rsidP="008E747F">
      <w:pPr>
        <w:pStyle w:val="SP2"/>
        <w:rPr>
          <w:rFonts w:cs="Arial"/>
          <w:szCs w:val="22"/>
        </w:rPr>
      </w:pPr>
      <w:bookmarkStart w:id="468" w:name="_Toc303949972"/>
      <w:bookmarkStart w:id="469" w:name="_Toc303950739"/>
      <w:bookmarkStart w:id="470" w:name="_Toc303951519"/>
      <w:bookmarkStart w:id="471" w:name="_Toc304135602"/>
      <w:bookmarkStart w:id="472" w:name="_Ref313009768"/>
      <w:bookmarkStart w:id="473" w:name="_Ref318790784"/>
      <w:bookmarkStart w:id="474" w:name="_Ref351021433"/>
      <w:bookmarkStart w:id="475" w:name="_Ref426725988"/>
      <w:bookmarkStart w:id="476" w:name="_Toc54104886"/>
      <w:r>
        <w:rPr>
          <w:rFonts w:cs="Arial"/>
          <w:szCs w:val="22"/>
        </w:rPr>
        <w:t xml:space="preserve">This Contract </w:t>
      </w:r>
      <w:r w:rsidRPr="008E747F">
        <w:rPr>
          <w:rFonts w:cs="Arial"/>
          <w:szCs w:val="22"/>
        </w:rPr>
        <w:t xml:space="preserve">shall commence on the </w:t>
      </w:r>
      <w:r>
        <w:rPr>
          <w:rFonts w:cs="Arial"/>
          <w:szCs w:val="22"/>
        </w:rPr>
        <w:t xml:space="preserve">Services </w:t>
      </w:r>
      <w:r w:rsidRPr="008E747F">
        <w:rPr>
          <w:rFonts w:cs="Arial"/>
          <w:szCs w:val="22"/>
        </w:rPr>
        <w:t>Commencement Date and, unless terminated earlier in accordance with the terms of this Contract or the general law, shall continue until the end of the Term.</w:t>
      </w:r>
    </w:p>
    <w:p w14:paraId="07A1AB4A" w14:textId="18C5E99C" w:rsidR="00B01A26" w:rsidRPr="00951715" w:rsidRDefault="00620835" w:rsidP="00951715">
      <w:pPr>
        <w:pStyle w:val="SP2"/>
        <w:spacing w:before="120" w:after="240"/>
        <w:rPr>
          <w:rFonts w:cs="Arial"/>
          <w:szCs w:val="22"/>
        </w:rPr>
      </w:pPr>
      <w:bookmarkStart w:id="477" w:name="_Ref62205403"/>
      <w:r>
        <w:rPr>
          <w:rFonts w:cs="Arial"/>
          <w:szCs w:val="22"/>
        </w:rPr>
        <w:t>T</w:t>
      </w:r>
      <w:r w:rsidR="00B01A26" w:rsidRPr="00951715">
        <w:rPr>
          <w:rFonts w:cs="Arial"/>
          <w:w w:val="0"/>
          <w:szCs w:val="22"/>
        </w:rPr>
        <w:t xml:space="preserve">he Authority shall be entitled to extend the Term on one or more occasions by giving the Contractor written notice not less than three (3) Months prior to the date on which this </w:t>
      </w:r>
      <w:r w:rsidR="00B01A26" w:rsidRPr="00951715">
        <w:rPr>
          <w:rFonts w:cs="Arial"/>
          <w:szCs w:val="22"/>
        </w:rPr>
        <w:t>Contract</w:t>
      </w:r>
      <w:r w:rsidR="00B01A26" w:rsidRPr="00951715">
        <w:rPr>
          <w:rFonts w:cs="Arial"/>
          <w:w w:val="0"/>
          <w:szCs w:val="22"/>
        </w:rPr>
        <w:t xml:space="preserve"> would otherwise have expired, provided that the duration of this </w:t>
      </w:r>
      <w:r w:rsidR="00B01A26" w:rsidRPr="00951715">
        <w:rPr>
          <w:rFonts w:cs="Arial"/>
          <w:szCs w:val="22"/>
        </w:rPr>
        <w:t>Contract</w:t>
      </w:r>
      <w:r w:rsidR="00B01A26" w:rsidRPr="00951715">
        <w:rPr>
          <w:rFonts w:cs="Arial"/>
          <w:w w:val="0"/>
          <w:szCs w:val="22"/>
        </w:rPr>
        <w:t xml:space="preserve"> shall be no longer than the total term specified in the </w:t>
      </w:r>
      <w:r w:rsidR="008E747F">
        <w:rPr>
          <w:rFonts w:cs="Arial"/>
          <w:w w:val="0"/>
          <w:szCs w:val="22"/>
        </w:rPr>
        <w:t>Order Form</w:t>
      </w:r>
      <w:r w:rsidR="00B01A26" w:rsidRPr="00951715">
        <w:rPr>
          <w:rFonts w:cs="Arial"/>
          <w:w w:val="0"/>
          <w:szCs w:val="22"/>
        </w:rPr>
        <w:t>.</w:t>
      </w:r>
      <w:bookmarkEnd w:id="468"/>
      <w:bookmarkEnd w:id="469"/>
      <w:bookmarkEnd w:id="470"/>
      <w:bookmarkEnd w:id="471"/>
      <w:bookmarkEnd w:id="472"/>
      <w:bookmarkEnd w:id="473"/>
      <w:bookmarkEnd w:id="474"/>
      <w:r w:rsidR="00B01A26" w:rsidRPr="00951715">
        <w:rPr>
          <w:rFonts w:cs="Arial"/>
          <w:w w:val="0"/>
          <w:szCs w:val="22"/>
        </w:rPr>
        <w:t xml:space="preserve"> </w:t>
      </w:r>
      <w:r w:rsidR="00B01A26" w:rsidRPr="00951715">
        <w:rPr>
          <w:rFonts w:cs="Arial"/>
          <w:szCs w:val="22"/>
        </w:rPr>
        <w:t xml:space="preserve">The provisions of the Contract will apply and take effect mutatis mutandis (subject to any Variation or adjustment to the Contract Price pursuant to Clause </w:t>
      </w:r>
      <w:r w:rsidR="00435CCA">
        <w:rPr>
          <w:rFonts w:cs="Arial"/>
          <w:szCs w:val="22"/>
        </w:rPr>
        <w:fldChar w:fldCharType="begin"/>
      </w:r>
      <w:r w:rsidR="00435CCA">
        <w:rPr>
          <w:rFonts w:cs="Arial"/>
          <w:szCs w:val="22"/>
        </w:rPr>
        <w:instrText xml:space="preserve"> REF _Ref62205026 \r \h </w:instrText>
      </w:r>
      <w:r w:rsidR="00435CCA">
        <w:rPr>
          <w:rFonts w:cs="Arial"/>
          <w:szCs w:val="22"/>
        </w:rPr>
      </w:r>
      <w:r w:rsidR="00435CCA">
        <w:rPr>
          <w:rFonts w:cs="Arial"/>
          <w:szCs w:val="22"/>
        </w:rPr>
        <w:fldChar w:fldCharType="separate"/>
      </w:r>
      <w:r w:rsidR="00477C0D">
        <w:rPr>
          <w:rFonts w:cs="Arial"/>
          <w:szCs w:val="22"/>
        </w:rPr>
        <w:t>8</w:t>
      </w:r>
      <w:r w:rsidR="00435CCA">
        <w:rPr>
          <w:rFonts w:cs="Arial"/>
          <w:szCs w:val="22"/>
        </w:rPr>
        <w:fldChar w:fldCharType="end"/>
      </w:r>
      <w:r>
        <w:rPr>
          <w:rFonts w:cs="Arial"/>
          <w:szCs w:val="22"/>
        </w:rPr>
        <w:t xml:space="preserve"> </w:t>
      </w:r>
      <w:r w:rsidR="00B01A26" w:rsidRPr="00951715">
        <w:rPr>
          <w:rFonts w:cs="Arial"/>
          <w:szCs w:val="22"/>
        </w:rPr>
        <w:t xml:space="preserve">(Price Adjustment on Extension of Term) of </w:t>
      </w:r>
      <w:r>
        <w:rPr>
          <w:rFonts w:cs="Arial"/>
          <w:szCs w:val="22"/>
        </w:rPr>
        <w:t>the Key Provisions, if applicable)</w:t>
      </w:r>
      <w:r w:rsidR="00B01A26" w:rsidRPr="00951715">
        <w:rPr>
          <w:rFonts w:cs="Arial"/>
          <w:szCs w:val="22"/>
        </w:rPr>
        <w:t xml:space="preserve"> throughout any such extended period.</w:t>
      </w:r>
      <w:bookmarkEnd w:id="475"/>
      <w:bookmarkEnd w:id="476"/>
      <w:r w:rsidR="00B01A26" w:rsidRPr="00951715">
        <w:rPr>
          <w:rFonts w:cs="Arial"/>
          <w:szCs w:val="22"/>
        </w:rPr>
        <w:t xml:space="preserve"> </w:t>
      </w:r>
      <w:bookmarkEnd w:id="477"/>
    </w:p>
    <w:p w14:paraId="56C94B31" w14:textId="77777777" w:rsidR="00A374D1" w:rsidRPr="00A374D1" w:rsidRDefault="00A374D1" w:rsidP="00A374D1">
      <w:pPr>
        <w:pStyle w:val="SP1"/>
        <w:rPr>
          <w:color w:val="663366"/>
        </w:rPr>
      </w:pPr>
      <w:bookmarkStart w:id="478" w:name="_Ref62207006"/>
      <w:bookmarkStart w:id="479" w:name="_Toc103857864"/>
      <w:bookmarkStart w:id="480" w:name="_Toc426029785"/>
      <w:bookmarkStart w:id="481" w:name="_Ref52640909"/>
      <w:bookmarkStart w:id="482" w:name="_Toc54104887"/>
      <w:bookmarkStart w:id="483" w:name="_Ref57797347"/>
      <w:r w:rsidRPr="00A374D1">
        <w:t>CONTRACT MANAGEMENT AND MONITORING OF CONTRACTOR’S PERFORMANCE</w:t>
      </w:r>
      <w:bookmarkEnd w:id="478"/>
      <w:bookmarkEnd w:id="479"/>
    </w:p>
    <w:p w14:paraId="03568746" w14:textId="77777777" w:rsidR="00A374D1" w:rsidRPr="00951715" w:rsidRDefault="00A374D1" w:rsidP="00A374D1">
      <w:pPr>
        <w:pStyle w:val="SP2"/>
        <w:spacing w:before="120" w:after="240"/>
        <w:rPr>
          <w:rFonts w:cs="Arial"/>
          <w:szCs w:val="22"/>
        </w:rPr>
      </w:pPr>
      <w:r w:rsidRPr="00951715">
        <w:rPr>
          <w:rFonts w:cs="Arial"/>
          <w:szCs w:val="22"/>
        </w:rPr>
        <w:t>The Parties shall each appoint a contract manager to be known respectively as the Authority Representative and the Contractor Representative. The Authority Representative and the Contractor Representative shall meet at least Monthly (unless otherwise notified by the Authority) to discuss the Contractor's performance and other matters connected to the delivery of the Contract.</w:t>
      </w:r>
    </w:p>
    <w:p w14:paraId="29902E32" w14:textId="322EC905" w:rsidR="00A374D1" w:rsidRPr="00951715" w:rsidRDefault="00A374D1" w:rsidP="00A374D1">
      <w:pPr>
        <w:pStyle w:val="SP2"/>
        <w:spacing w:before="120" w:after="240"/>
        <w:rPr>
          <w:rFonts w:cs="Arial"/>
          <w:szCs w:val="22"/>
        </w:rPr>
      </w:pPr>
      <w:r w:rsidRPr="00951715">
        <w:rPr>
          <w:rFonts w:cs="Arial"/>
          <w:szCs w:val="22"/>
        </w:rPr>
        <w:t xml:space="preserve">The Contractor shall comply, as the Authority shall require, with the monitoring arrangements set out in </w:t>
      </w:r>
      <w:r>
        <w:rPr>
          <w:rFonts w:cs="Arial"/>
          <w:szCs w:val="22"/>
        </w:rPr>
        <w:fldChar w:fldCharType="begin"/>
      </w:r>
      <w:r>
        <w:rPr>
          <w:rFonts w:cs="Arial"/>
          <w:szCs w:val="22"/>
        </w:rPr>
        <w:instrText xml:space="preserve"> REF _Ref54349590 \r \h </w:instrText>
      </w:r>
      <w:r>
        <w:rPr>
          <w:rFonts w:cs="Arial"/>
          <w:szCs w:val="22"/>
        </w:rPr>
      </w:r>
      <w:r>
        <w:rPr>
          <w:rFonts w:cs="Arial"/>
          <w:szCs w:val="22"/>
        </w:rPr>
        <w:fldChar w:fldCharType="separate"/>
      </w:r>
      <w:r w:rsidR="00477C0D">
        <w:rPr>
          <w:rFonts w:cs="Arial"/>
          <w:szCs w:val="22"/>
        </w:rPr>
        <w:t>Schedule 7</w:t>
      </w:r>
      <w:r>
        <w:rPr>
          <w:rFonts w:cs="Arial"/>
          <w:szCs w:val="22"/>
        </w:rPr>
        <w:fldChar w:fldCharType="end"/>
      </w:r>
      <w:r>
        <w:rPr>
          <w:rFonts w:cs="Arial"/>
          <w:szCs w:val="22"/>
        </w:rPr>
        <w:t xml:space="preserve"> </w:t>
      </w:r>
      <w:r w:rsidRPr="00951715">
        <w:rPr>
          <w:rFonts w:cs="Arial"/>
          <w:szCs w:val="22"/>
        </w:rPr>
        <w:t>(Contract Monitoring) including, but not limited to, providing such data and information as the Contractor may be required to produce under the Contract.</w:t>
      </w:r>
    </w:p>
    <w:p w14:paraId="1B48FC9F" w14:textId="750CDC36" w:rsidR="00A374D1" w:rsidRPr="00951715" w:rsidRDefault="00A374D1" w:rsidP="00A374D1">
      <w:pPr>
        <w:pStyle w:val="SP2"/>
        <w:spacing w:before="120" w:after="240"/>
        <w:rPr>
          <w:rFonts w:cs="Arial"/>
          <w:szCs w:val="22"/>
        </w:rPr>
      </w:pPr>
      <w:r w:rsidRPr="00951715">
        <w:rPr>
          <w:rFonts w:cs="Arial"/>
          <w:szCs w:val="22"/>
        </w:rPr>
        <w:lastRenderedPageBreak/>
        <w:t xml:space="preserve">The Contractor shall comply with any and all of the monitoring arrangements that the Authority shall </w:t>
      </w:r>
      <w:r w:rsidR="00851DDF">
        <w:rPr>
          <w:rFonts w:cs="Arial"/>
          <w:szCs w:val="22"/>
        </w:rPr>
        <w:t xml:space="preserve">reasonably </w:t>
      </w:r>
      <w:r w:rsidRPr="00951715">
        <w:rPr>
          <w:rFonts w:cs="Arial"/>
          <w:szCs w:val="22"/>
        </w:rPr>
        <w:t>require from time to time. This shall include, but shall not be limited to, providing such information as the Authority may require the Contractor to produce under the Contract.</w:t>
      </w:r>
    </w:p>
    <w:p w14:paraId="5A102C0A" w14:textId="77777777" w:rsidR="00A374D1" w:rsidRPr="00951715" w:rsidRDefault="00A374D1" w:rsidP="00A374D1">
      <w:pPr>
        <w:pStyle w:val="SP2"/>
        <w:spacing w:before="120" w:after="240"/>
        <w:rPr>
          <w:rFonts w:cs="Arial"/>
          <w:szCs w:val="22"/>
        </w:rPr>
      </w:pPr>
      <w:r w:rsidRPr="00951715">
        <w:rPr>
          <w:rFonts w:cs="Arial"/>
          <w:szCs w:val="22"/>
        </w:rPr>
        <w:t>At the Authority's request, within five (5) Working Days of such request, the Contractor shall supply such management information to the Authority as the Authority may reasonably request from time to time (including without limit any information about the Contractor’s supply chain and its compliance in relation to sustainability requirements).</w:t>
      </w:r>
    </w:p>
    <w:p w14:paraId="39765207" w14:textId="77777777" w:rsidR="00A374D1" w:rsidRPr="00951715" w:rsidRDefault="00A374D1" w:rsidP="00A374D1">
      <w:pPr>
        <w:pStyle w:val="SP2"/>
        <w:spacing w:before="120" w:after="240"/>
        <w:rPr>
          <w:rFonts w:cs="Arial"/>
          <w:szCs w:val="22"/>
        </w:rPr>
      </w:pPr>
      <w:r w:rsidRPr="00951715">
        <w:rPr>
          <w:rFonts w:cs="Arial"/>
          <w:szCs w:val="22"/>
        </w:rPr>
        <w:t>The Contractor shall provide the Authority with such supporting documentation as the Authority may require to establish and verify the Contractor's levels of performance.</w:t>
      </w:r>
    </w:p>
    <w:p w14:paraId="0B359A95" w14:textId="77777777" w:rsidR="00A374D1" w:rsidRPr="00951715" w:rsidRDefault="00A374D1" w:rsidP="00A374D1">
      <w:pPr>
        <w:pStyle w:val="SP2"/>
        <w:spacing w:before="120" w:after="240"/>
        <w:rPr>
          <w:rFonts w:cs="Arial"/>
          <w:szCs w:val="22"/>
        </w:rPr>
      </w:pPr>
      <w:bookmarkStart w:id="484" w:name="_Ref62213797"/>
      <w:r w:rsidRPr="00951715">
        <w:rPr>
          <w:rFonts w:cs="Arial"/>
          <w:szCs w:val="22"/>
        </w:rPr>
        <w:t>The Contractor shall meet with the Authority following the completion of the provision of the Services to discuss:</w:t>
      </w:r>
      <w:bookmarkEnd w:id="484"/>
      <w:r w:rsidRPr="00951715">
        <w:rPr>
          <w:rFonts w:cs="Arial"/>
          <w:szCs w:val="22"/>
        </w:rPr>
        <w:t xml:space="preserve"> </w:t>
      </w:r>
    </w:p>
    <w:p w14:paraId="2277F6E9" w14:textId="77777777" w:rsidR="00A374D1" w:rsidRPr="00951715" w:rsidRDefault="00A374D1" w:rsidP="00A374D1">
      <w:pPr>
        <w:pStyle w:val="SP3"/>
        <w:spacing w:before="120" w:after="240"/>
        <w:rPr>
          <w:rFonts w:cs="Arial"/>
          <w:szCs w:val="22"/>
        </w:rPr>
      </w:pPr>
      <w:r w:rsidRPr="00951715">
        <w:rPr>
          <w:rFonts w:cs="Arial"/>
          <w:szCs w:val="22"/>
        </w:rPr>
        <w:t>whether the Contractor believes the objectives of the Contract were achieved;</w:t>
      </w:r>
    </w:p>
    <w:p w14:paraId="6F4805A2" w14:textId="04EC63B8" w:rsidR="00A374D1" w:rsidRPr="00951715" w:rsidRDefault="00A374D1" w:rsidP="00A374D1">
      <w:pPr>
        <w:pStyle w:val="SP3"/>
        <w:spacing w:before="120" w:after="240"/>
        <w:rPr>
          <w:rFonts w:cs="Arial"/>
          <w:szCs w:val="22"/>
        </w:rPr>
      </w:pPr>
      <w:r w:rsidRPr="00951715">
        <w:rPr>
          <w:rFonts w:cs="Arial"/>
          <w:szCs w:val="22"/>
        </w:rPr>
        <w:t xml:space="preserve">how far the intended benefits sought in the Authority's </w:t>
      </w:r>
      <w:r w:rsidR="00F85BE0">
        <w:rPr>
          <w:rFonts w:cs="Arial"/>
          <w:szCs w:val="22"/>
        </w:rPr>
        <w:t>S</w:t>
      </w:r>
      <w:r w:rsidRPr="00951715">
        <w:rPr>
          <w:rFonts w:cs="Arial"/>
          <w:szCs w:val="22"/>
        </w:rPr>
        <w:t xml:space="preserve">pecification and that had been forecast in the Tender were achieved; and </w:t>
      </w:r>
    </w:p>
    <w:p w14:paraId="390D1283" w14:textId="77777777" w:rsidR="00A374D1" w:rsidRPr="00951715" w:rsidRDefault="00A374D1" w:rsidP="00A374D1">
      <w:pPr>
        <w:pStyle w:val="SP3"/>
        <w:spacing w:before="120" w:after="240"/>
        <w:rPr>
          <w:rFonts w:cs="Arial"/>
          <w:szCs w:val="22"/>
        </w:rPr>
      </w:pPr>
      <w:r w:rsidRPr="00951715">
        <w:rPr>
          <w:rFonts w:cs="Arial"/>
          <w:szCs w:val="22"/>
        </w:rPr>
        <w:t>to identify any lessons learnt for future projects.</w:t>
      </w:r>
    </w:p>
    <w:p w14:paraId="07072796" w14:textId="0D4B47DA" w:rsidR="00A374D1" w:rsidRPr="00A374D1" w:rsidRDefault="00A374D1" w:rsidP="00A374D1">
      <w:pPr>
        <w:pStyle w:val="SP2"/>
        <w:rPr>
          <w:color w:val="663366"/>
        </w:rPr>
      </w:pPr>
      <w:r w:rsidRPr="00951715">
        <w:t>The Authority shall be able to share and use any information arising from such meetings referred to in Clause</w:t>
      </w:r>
      <w:r w:rsidR="00DC6657">
        <w:t xml:space="preserve"> </w:t>
      </w:r>
      <w:r w:rsidR="00DC6657">
        <w:fldChar w:fldCharType="begin"/>
      </w:r>
      <w:r w:rsidR="00DC6657">
        <w:instrText xml:space="preserve"> REF _Ref62213797 \r \h </w:instrText>
      </w:r>
      <w:r w:rsidR="00DC6657">
        <w:fldChar w:fldCharType="separate"/>
      </w:r>
      <w:r w:rsidR="00477C0D">
        <w:t>7.6</w:t>
      </w:r>
      <w:r w:rsidR="00DC6657">
        <w:fldChar w:fldCharType="end"/>
      </w:r>
      <w:r w:rsidRPr="00951715">
        <w:t xml:space="preserve"> of this </w:t>
      </w:r>
      <w:r>
        <w:fldChar w:fldCharType="begin"/>
      </w:r>
      <w:r>
        <w:instrText xml:space="preserve"> REF _Ref54165014 \r \h  \* MERGEFORMAT </w:instrText>
      </w:r>
      <w:r>
        <w:fldChar w:fldCharType="separate"/>
      </w:r>
      <w:r w:rsidR="00477C0D">
        <w:t>Schedule 2</w:t>
      </w:r>
      <w:r>
        <w:fldChar w:fldCharType="end"/>
      </w:r>
      <w:r w:rsidRPr="00951715">
        <w:t xml:space="preserve"> as it sees fit.</w:t>
      </w:r>
    </w:p>
    <w:p w14:paraId="6AAF6BA8" w14:textId="7DE7EA57" w:rsidR="00B01A26" w:rsidRPr="00951715" w:rsidRDefault="00E05990" w:rsidP="00A374D1">
      <w:pPr>
        <w:pStyle w:val="SP1"/>
        <w:spacing w:before="120" w:after="240"/>
        <w:rPr>
          <w:rFonts w:cs="Arial"/>
          <w:color w:val="663366"/>
          <w:szCs w:val="22"/>
        </w:rPr>
      </w:pPr>
      <w:bookmarkStart w:id="485" w:name="_Ref62125933"/>
      <w:bookmarkStart w:id="486" w:name="_Ref62130193"/>
      <w:bookmarkStart w:id="487" w:name="_Toc103857865"/>
      <w:r>
        <w:rPr>
          <w:rFonts w:cs="Arial"/>
          <w:szCs w:val="22"/>
        </w:rPr>
        <w:t>P</w:t>
      </w:r>
      <w:r w:rsidR="0084105D">
        <w:rPr>
          <w:rFonts w:cs="Arial"/>
          <w:szCs w:val="22"/>
        </w:rPr>
        <w:t>RICE AND</w:t>
      </w:r>
      <w:r>
        <w:rPr>
          <w:rFonts w:cs="Arial"/>
          <w:szCs w:val="22"/>
        </w:rPr>
        <w:t xml:space="preserve"> </w:t>
      </w:r>
      <w:r w:rsidR="0030411E">
        <w:rPr>
          <w:rFonts w:cs="Arial"/>
          <w:szCs w:val="22"/>
        </w:rPr>
        <w:t>PAYMENT</w:t>
      </w:r>
      <w:bookmarkEnd w:id="485"/>
      <w:bookmarkEnd w:id="486"/>
      <w:bookmarkEnd w:id="487"/>
      <w:r w:rsidR="0030411E">
        <w:rPr>
          <w:rFonts w:cs="Arial"/>
          <w:szCs w:val="22"/>
        </w:rPr>
        <w:t xml:space="preserve"> </w:t>
      </w:r>
      <w:bookmarkEnd w:id="480"/>
      <w:bookmarkEnd w:id="481"/>
      <w:bookmarkEnd w:id="482"/>
      <w:bookmarkEnd w:id="483"/>
      <w:r w:rsidR="004926B7">
        <w:rPr>
          <w:rFonts w:cs="Arial"/>
          <w:szCs w:val="22"/>
        </w:rPr>
        <w:t xml:space="preserve"> </w:t>
      </w:r>
    </w:p>
    <w:p w14:paraId="5E27964D" w14:textId="533933A5" w:rsidR="0030411E" w:rsidRPr="004B7179" w:rsidRDefault="0030411E" w:rsidP="004B7179">
      <w:pPr>
        <w:pStyle w:val="SP2"/>
        <w:numPr>
          <w:ilvl w:val="0"/>
          <w:numId w:val="0"/>
        </w:numPr>
        <w:spacing w:before="120" w:after="240"/>
        <w:ind w:left="709"/>
        <w:rPr>
          <w:rFonts w:cs="Arial"/>
          <w:b/>
          <w:bCs/>
          <w:szCs w:val="22"/>
          <w:u w:val="single"/>
        </w:rPr>
      </w:pPr>
      <w:bookmarkStart w:id="488" w:name="_Toc54104888"/>
      <w:r w:rsidRPr="004B7179">
        <w:rPr>
          <w:rFonts w:cs="Arial"/>
          <w:b/>
          <w:bCs/>
          <w:szCs w:val="22"/>
          <w:u w:val="single"/>
        </w:rPr>
        <w:t>Contract Price</w:t>
      </w:r>
    </w:p>
    <w:p w14:paraId="3D732A6F" w14:textId="290EB756" w:rsidR="00B01A26" w:rsidRDefault="00B01A26" w:rsidP="00951715">
      <w:pPr>
        <w:pStyle w:val="SP2"/>
        <w:spacing w:before="120" w:after="240"/>
        <w:rPr>
          <w:rFonts w:cs="Arial"/>
          <w:szCs w:val="22"/>
        </w:rPr>
      </w:pPr>
      <w:r w:rsidRPr="00951715">
        <w:rPr>
          <w:rFonts w:cs="Arial"/>
          <w:szCs w:val="22"/>
        </w:rPr>
        <w:t>In consideration of the Contractor</w:t>
      </w:r>
      <w:r w:rsidR="00206C96">
        <w:rPr>
          <w:rFonts w:cs="Arial"/>
          <w:szCs w:val="22"/>
        </w:rPr>
        <w:t xml:space="preserve"> carrying out </w:t>
      </w:r>
      <w:r w:rsidRPr="00951715">
        <w:rPr>
          <w:rFonts w:cs="Arial"/>
          <w:szCs w:val="22"/>
        </w:rPr>
        <w:t xml:space="preserve">its obligations under the Contract, </w:t>
      </w:r>
      <w:r w:rsidR="00206C96">
        <w:rPr>
          <w:rFonts w:cs="Arial"/>
          <w:szCs w:val="22"/>
        </w:rPr>
        <w:t xml:space="preserve">including the provision of the Services, </w:t>
      </w:r>
      <w:r w:rsidRPr="00951715">
        <w:rPr>
          <w:rFonts w:cs="Arial"/>
          <w:szCs w:val="22"/>
        </w:rPr>
        <w:t xml:space="preserve">the Authority shall pay the Contractor the Contract Price in accordance with </w:t>
      </w:r>
      <w:r w:rsidR="00057FD9">
        <w:rPr>
          <w:rFonts w:cs="Arial"/>
          <w:szCs w:val="22"/>
        </w:rPr>
        <w:t xml:space="preserve">this </w:t>
      </w:r>
      <w:r w:rsidRPr="00951715">
        <w:rPr>
          <w:rFonts w:cs="Arial"/>
          <w:szCs w:val="22"/>
        </w:rPr>
        <w:t xml:space="preserve">Clause </w:t>
      </w:r>
      <w:r w:rsidR="006A7DCE">
        <w:rPr>
          <w:rFonts w:cs="Arial"/>
          <w:szCs w:val="22"/>
        </w:rPr>
        <w:fldChar w:fldCharType="begin"/>
      </w:r>
      <w:r w:rsidR="006A7DCE">
        <w:rPr>
          <w:rFonts w:cs="Arial"/>
          <w:szCs w:val="22"/>
        </w:rPr>
        <w:instrText xml:space="preserve"> REF _Ref62125933 \r \h </w:instrText>
      </w:r>
      <w:r w:rsidR="006A7DCE">
        <w:rPr>
          <w:rFonts w:cs="Arial"/>
          <w:szCs w:val="22"/>
        </w:rPr>
      </w:r>
      <w:r w:rsidR="006A7DCE">
        <w:rPr>
          <w:rFonts w:cs="Arial"/>
          <w:szCs w:val="22"/>
        </w:rPr>
        <w:fldChar w:fldCharType="separate"/>
      </w:r>
      <w:r w:rsidR="00477C0D">
        <w:rPr>
          <w:rFonts w:cs="Arial"/>
          <w:szCs w:val="22"/>
        </w:rPr>
        <w:t>8</w:t>
      </w:r>
      <w:r w:rsidR="006A7DCE">
        <w:rPr>
          <w:rFonts w:cs="Arial"/>
          <w:szCs w:val="22"/>
        </w:rPr>
        <w:fldChar w:fldCharType="end"/>
      </w:r>
      <w:r w:rsidR="00057FD9">
        <w:rPr>
          <w:rFonts w:cs="Arial"/>
          <w:szCs w:val="22"/>
        </w:rPr>
        <w:t xml:space="preserve"> (</w:t>
      </w:r>
      <w:r w:rsidR="006A7DCE">
        <w:rPr>
          <w:rFonts w:cs="Arial"/>
          <w:szCs w:val="22"/>
        </w:rPr>
        <w:t xml:space="preserve">Price and </w:t>
      </w:r>
      <w:r w:rsidR="00F81173">
        <w:rPr>
          <w:rFonts w:cs="Arial"/>
          <w:szCs w:val="22"/>
        </w:rPr>
        <w:t>Payment</w:t>
      </w:r>
      <w:r w:rsidR="00057FD9">
        <w:rPr>
          <w:rFonts w:cs="Arial"/>
          <w:szCs w:val="22"/>
        </w:rPr>
        <w:t>)</w:t>
      </w:r>
      <w:r w:rsidRPr="00951715">
        <w:rPr>
          <w:rFonts w:cs="Arial"/>
          <w:szCs w:val="22"/>
        </w:rPr>
        <w:t xml:space="preserve"> of this</w:t>
      </w:r>
      <w:r w:rsidR="00EB34C7">
        <w:rPr>
          <w:rFonts w:cs="Arial"/>
          <w:szCs w:val="22"/>
        </w:rPr>
        <w:t xml:space="preserve"> </w:t>
      </w:r>
      <w:r w:rsidR="00EB34C7">
        <w:rPr>
          <w:rFonts w:cs="Arial"/>
          <w:szCs w:val="22"/>
        </w:rPr>
        <w:fldChar w:fldCharType="begin"/>
      </w:r>
      <w:r w:rsidR="00EB34C7">
        <w:rPr>
          <w:rFonts w:cs="Arial"/>
          <w:szCs w:val="22"/>
        </w:rPr>
        <w:instrText xml:space="preserve"> REF _Ref54165014 \r \h </w:instrText>
      </w:r>
      <w:r w:rsidR="00EB34C7">
        <w:rPr>
          <w:rFonts w:cs="Arial"/>
          <w:szCs w:val="22"/>
        </w:rPr>
      </w:r>
      <w:r w:rsidR="00EB34C7">
        <w:rPr>
          <w:rFonts w:cs="Arial"/>
          <w:szCs w:val="22"/>
        </w:rPr>
        <w:fldChar w:fldCharType="separate"/>
      </w:r>
      <w:r w:rsidR="00477C0D">
        <w:rPr>
          <w:rFonts w:cs="Arial"/>
          <w:szCs w:val="22"/>
        </w:rPr>
        <w:t>Schedule 2</w:t>
      </w:r>
      <w:r w:rsidR="00EB34C7">
        <w:rPr>
          <w:rFonts w:cs="Arial"/>
          <w:szCs w:val="22"/>
        </w:rPr>
        <w:fldChar w:fldCharType="end"/>
      </w:r>
      <w:r w:rsidRPr="00951715">
        <w:rPr>
          <w:rFonts w:cs="Arial"/>
          <w:szCs w:val="22"/>
        </w:rPr>
        <w:t>. The Contract Price shall remain fixed for the Term.</w:t>
      </w:r>
      <w:bookmarkEnd w:id="488"/>
    </w:p>
    <w:p w14:paraId="72EDF729" w14:textId="2CAC9B29" w:rsidR="0030411E" w:rsidRDefault="0030411E" w:rsidP="0030411E">
      <w:pPr>
        <w:pStyle w:val="SP2"/>
        <w:spacing w:before="120" w:after="240"/>
        <w:rPr>
          <w:rFonts w:cs="Arial"/>
          <w:szCs w:val="22"/>
        </w:rPr>
      </w:pPr>
      <w:r w:rsidRPr="00951715">
        <w:rPr>
          <w:rFonts w:cs="Arial"/>
          <w:szCs w:val="22"/>
        </w:rPr>
        <w:t xml:space="preserve">The Contractor shall not suspend the supply of the Services unless the Contractor is entitled to terminate the Contract under Clause </w:t>
      </w:r>
      <w:r w:rsidR="00F82468">
        <w:rPr>
          <w:rFonts w:cs="Arial"/>
          <w:szCs w:val="22"/>
        </w:rPr>
        <w:fldChar w:fldCharType="begin"/>
      </w:r>
      <w:r w:rsidR="00F82468">
        <w:rPr>
          <w:rFonts w:cs="Arial"/>
          <w:szCs w:val="22"/>
        </w:rPr>
        <w:instrText xml:space="preserve"> REF _Ref62125869 \r \h </w:instrText>
      </w:r>
      <w:r w:rsidR="00F82468">
        <w:rPr>
          <w:rFonts w:cs="Arial"/>
          <w:szCs w:val="22"/>
        </w:rPr>
      </w:r>
      <w:r w:rsidR="00F82468">
        <w:rPr>
          <w:rFonts w:cs="Arial"/>
          <w:szCs w:val="22"/>
        </w:rPr>
        <w:fldChar w:fldCharType="separate"/>
      </w:r>
      <w:r w:rsidR="00477C0D">
        <w:rPr>
          <w:rFonts w:cs="Arial"/>
          <w:szCs w:val="22"/>
        </w:rPr>
        <w:t>16.5</w:t>
      </w:r>
      <w:r w:rsidR="00F82468">
        <w:rPr>
          <w:rFonts w:cs="Arial"/>
          <w:szCs w:val="22"/>
        </w:rPr>
        <w:fldChar w:fldCharType="end"/>
      </w:r>
      <w:r w:rsidR="00F82468">
        <w:rPr>
          <w:rFonts w:cs="Arial"/>
          <w:szCs w:val="22"/>
        </w:rPr>
        <w:t xml:space="preserve"> (</w:t>
      </w:r>
      <w:r w:rsidR="00CA6A62">
        <w:rPr>
          <w:rFonts w:cs="Arial"/>
          <w:szCs w:val="22"/>
        </w:rPr>
        <w:t>Termination</w:t>
      </w:r>
      <w:r w:rsidR="00F82468">
        <w:rPr>
          <w:rFonts w:cs="Arial"/>
          <w:szCs w:val="22"/>
        </w:rPr>
        <w:t xml:space="preserve">) </w:t>
      </w:r>
      <w:r w:rsidRPr="00951715">
        <w:rPr>
          <w:rFonts w:cs="Arial"/>
          <w:szCs w:val="22"/>
        </w:rPr>
        <w:t xml:space="preserve">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for failure to pay undisputed sums of money. Interest shall be payable by the Authority on the late payment of any undisputed sums of money properly invoiced in accordance with the Late Payment of Commercial Debts (Interest) Act 1998.</w:t>
      </w:r>
    </w:p>
    <w:p w14:paraId="5A76F21C" w14:textId="4EE15990" w:rsidR="00854D36" w:rsidRPr="00854D36" w:rsidRDefault="00854D36" w:rsidP="00854D36">
      <w:pPr>
        <w:pStyle w:val="SP2"/>
        <w:rPr>
          <w:rFonts w:cs="Arial"/>
          <w:szCs w:val="22"/>
        </w:rPr>
      </w:pPr>
      <w:r w:rsidRPr="00854D36">
        <w:rPr>
          <w:rFonts w:cs="Arial"/>
          <w:szCs w:val="22"/>
        </w:rPr>
        <w:t xml:space="preserve">The Authority may </w:t>
      </w:r>
      <w:r w:rsidR="0060652B">
        <w:rPr>
          <w:rFonts w:cs="Arial"/>
          <w:szCs w:val="22"/>
        </w:rPr>
        <w:t xml:space="preserve">retain or </w:t>
      </w:r>
      <w:r w:rsidRPr="00854D36">
        <w:rPr>
          <w:rFonts w:cs="Arial"/>
          <w:szCs w:val="22"/>
        </w:rPr>
        <w:t>set</w:t>
      </w:r>
      <w:r>
        <w:rPr>
          <w:rFonts w:cs="Arial"/>
          <w:szCs w:val="22"/>
        </w:rPr>
        <w:t>-</w:t>
      </w:r>
      <w:r w:rsidRPr="00854D36">
        <w:rPr>
          <w:rFonts w:cs="Arial"/>
          <w:szCs w:val="22"/>
        </w:rPr>
        <w:t>off any amount owed by the Contractor to the Crown or any part of the Crown (including the Authority) against any amount due to the Contractor under this Contract or under any agreement between the Contractor and the Authority.</w:t>
      </w:r>
    </w:p>
    <w:p w14:paraId="0294EFBA" w14:textId="16EA7433" w:rsidR="0030411E" w:rsidRPr="004B7179" w:rsidRDefault="0030411E" w:rsidP="004B7179">
      <w:pPr>
        <w:pStyle w:val="SP2"/>
        <w:numPr>
          <w:ilvl w:val="0"/>
          <w:numId w:val="0"/>
        </w:numPr>
        <w:spacing w:before="120" w:after="240"/>
        <w:ind w:left="709"/>
        <w:rPr>
          <w:rFonts w:cs="Arial"/>
          <w:b/>
          <w:bCs/>
          <w:szCs w:val="22"/>
          <w:u w:val="single"/>
        </w:rPr>
      </w:pPr>
      <w:r w:rsidRPr="004B7179">
        <w:rPr>
          <w:rFonts w:cs="Arial"/>
          <w:b/>
          <w:bCs/>
          <w:szCs w:val="22"/>
          <w:u w:val="single"/>
        </w:rPr>
        <w:t>VAT</w:t>
      </w:r>
    </w:p>
    <w:p w14:paraId="2286E22A" w14:textId="476EFCF1" w:rsidR="00057FD9" w:rsidRPr="00057FD9" w:rsidRDefault="00057FD9" w:rsidP="00057FD9">
      <w:pPr>
        <w:pStyle w:val="SP2"/>
        <w:rPr>
          <w:rFonts w:cs="Arial"/>
          <w:szCs w:val="22"/>
        </w:rPr>
      </w:pPr>
      <w:bookmarkStart w:id="489" w:name="_Ref57890106"/>
      <w:bookmarkStart w:id="490" w:name="_Toc54104889"/>
      <w:r w:rsidRPr="00057FD9">
        <w:rPr>
          <w:rFonts w:cs="Arial"/>
          <w:szCs w:val="22"/>
        </w:rPr>
        <w:lastRenderedPageBreak/>
        <w:t xml:space="preserve">The </w:t>
      </w:r>
      <w:r>
        <w:rPr>
          <w:rFonts w:cs="Arial"/>
          <w:szCs w:val="22"/>
        </w:rPr>
        <w:t xml:space="preserve">Contract Price is </w:t>
      </w:r>
      <w:r w:rsidRPr="00057FD9">
        <w:rPr>
          <w:rFonts w:cs="Arial"/>
          <w:szCs w:val="22"/>
        </w:rPr>
        <w:t>stated exclusive of VAT, which shall be added at the prevailing rate as applicable and paid by the Authority following delivery of a valid VAT invoice.</w:t>
      </w:r>
      <w:bookmarkEnd w:id="489"/>
    </w:p>
    <w:p w14:paraId="572A05CA" w14:textId="65B8A502" w:rsidR="00057FD9" w:rsidRDefault="00057FD9" w:rsidP="00057FD9">
      <w:pPr>
        <w:pStyle w:val="SP2"/>
        <w:rPr>
          <w:rFonts w:cs="Arial"/>
          <w:szCs w:val="22"/>
        </w:rPr>
      </w:pPr>
      <w:bookmarkStart w:id="491" w:name="_Ref57797632"/>
      <w:r w:rsidRPr="00057FD9">
        <w:rPr>
          <w:rFonts w:cs="Arial"/>
          <w:szCs w:val="22"/>
        </w:rPr>
        <w:t xml:space="preserve">The </w:t>
      </w:r>
      <w:r>
        <w:rPr>
          <w:rFonts w:cs="Arial"/>
          <w:szCs w:val="22"/>
        </w:rPr>
        <w:t xml:space="preserve">Contractor </w:t>
      </w:r>
      <w:r w:rsidRPr="00057FD9">
        <w:rPr>
          <w:rFonts w:cs="Arial"/>
          <w:szCs w:val="22"/>
        </w:rPr>
        <w:t xml:space="preserve">shall indemnify the Authority on a continuing basis against any liability, including any interest, penalties or costs incurred, that is levied, demanded or assessed on the Authority at any time in respect of the </w:t>
      </w:r>
      <w:r>
        <w:rPr>
          <w:rFonts w:cs="Arial"/>
          <w:szCs w:val="22"/>
        </w:rPr>
        <w:t>Contractor</w:t>
      </w:r>
      <w:r w:rsidRPr="00057FD9">
        <w:rPr>
          <w:rFonts w:cs="Arial"/>
          <w:szCs w:val="22"/>
        </w:rPr>
        <w:t xml:space="preserve">'s failure to account for or to pay any VAT relating to payments made to the </w:t>
      </w:r>
      <w:r>
        <w:rPr>
          <w:rFonts w:cs="Arial"/>
          <w:szCs w:val="22"/>
        </w:rPr>
        <w:t xml:space="preserve">Contractor </w:t>
      </w:r>
      <w:r w:rsidRPr="00057FD9">
        <w:rPr>
          <w:rFonts w:cs="Arial"/>
          <w:szCs w:val="22"/>
        </w:rPr>
        <w:t xml:space="preserve">under this </w:t>
      </w:r>
      <w:r>
        <w:rPr>
          <w:rFonts w:cs="Arial"/>
          <w:szCs w:val="22"/>
        </w:rPr>
        <w:t>Contract</w:t>
      </w:r>
      <w:r w:rsidRPr="00057FD9">
        <w:rPr>
          <w:rFonts w:cs="Arial"/>
          <w:szCs w:val="22"/>
        </w:rPr>
        <w:t xml:space="preserve">. Any amounts due under this Clause </w:t>
      </w:r>
      <w:r>
        <w:rPr>
          <w:rFonts w:cs="Arial"/>
          <w:szCs w:val="22"/>
        </w:rPr>
        <w:fldChar w:fldCharType="begin"/>
      </w:r>
      <w:r>
        <w:rPr>
          <w:rFonts w:cs="Arial"/>
          <w:szCs w:val="22"/>
        </w:rPr>
        <w:instrText xml:space="preserve"> REF _Ref57797632 \r \h </w:instrText>
      </w:r>
      <w:r>
        <w:rPr>
          <w:rFonts w:cs="Arial"/>
          <w:szCs w:val="22"/>
        </w:rPr>
      </w:r>
      <w:r>
        <w:rPr>
          <w:rFonts w:cs="Arial"/>
          <w:szCs w:val="22"/>
        </w:rPr>
        <w:fldChar w:fldCharType="separate"/>
      </w:r>
      <w:r w:rsidR="00477C0D">
        <w:rPr>
          <w:rFonts w:cs="Arial"/>
          <w:szCs w:val="22"/>
        </w:rPr>
        <w:t>8.5</w:t>
      </w:r>
      <w:r>
        <w:rPr>
          <w:rFonts w:cs="Arial"/>
          <w:szCs w:val="22"/>
        </w:rPr>
        <w:fldChar w:fldCharType="end"/>
      </w:r>
      <w:r w:rsidRPr="00057FD9">
        <w:rPr>
          <w:rFonts w:cs="Arial"/>
          <w:szCs w:val="22"/>
        </w:rPr>
        <w:t xml:space="preserve"> shall be paid in cleared funds by the </w:t>
      </w:r>
      <w:r>
        <w:rPr>
          <w:rFonts w:cs="Arial"/>
          <w:szCs w:val="22"/>
        </w:rPr>
        <w:t xml:space="preserve">Contractor </w:t>
      </w:r>
      <w:r w:rsidRPr="00057FD9">
        <w:rPr>
          <w:rFonts w:cs="Arial"/>
          <w:szCs w:val="22"/>
        </w:rPr>
        <w:t>to the Authority not less than five Working Days before the date upon which the tax or other liability is payable by the Authority.</w:t>
      </w:r>
      <w:bookmarkEnd w:id="491"/>
    </w:p>
    <w:p w14:paraId="55B8ADDE" w14:textId="4319864B" w:rsidR="00B94C20" w:rsidRPr="004B7179" w:rsidRDefault="0030411E" w:rsidP="004B7179">
      <w:pPr>
        <w:pStyle w:val="SP2"/>
        <w:numPr>
          <w:ilvl w:val="0"/>
          <w:numId w:val="0"/>
        </w:numPr>
        <w:spacing w:before="120" w:after="240"/>
        <w:ind w:left="709"/>
        <w:rPr>
          <w:rFonts w:cs="Arial"/>
          <w:b/>
          <w:bCs/>
          <w:szCs w:val="22"/>
          <w:u w:val="single"/>
        </w:rPr>
      </w:pPr>
      <w:bookmarkStart w:id="492" w:name="_Toc54104891"/>
      <w:bookmarkEnd w:id="490"/>
      <w:r w:rsidRPr="004B7179">
        <w:rPr>
          <w:rFonts w:cs="Arial"/>
          <w:b/>
          <w:bCs/>
          <w:szCs w:val="22"/>
          <w:u w:val="single"/>
        </w:rPr>
        <w:t xml:space="preserve">Invoicing </w:t>
      </w:r>
    </w:p>
    <w:p w14:paraId="156EAE68" w14:textId="77777777" w:rsidR="00B94C20" w:rsidRPr="00951715" w:rsidRDefault="00B94C20" w:rsidP="00B94C20">
      <w:pPr>
        <w:pStyle w:val="SP2"/>
        <w:spacing w:before="120" w:after="240"/>
        <w:rPr>
          <w:rFonts w:cs="Arial"/>
          <w:szCs w:val="22"/>
        </w:rPr>
      </w:pPr>
      <w:bookmarkStart w:id="493" w:name="_Ref52555210"/>
      <w:r w:rsidRPr="00951715">
        <w:rPr>
          <w:rFonts w:cs="Arial"/>
          <w:szCs w:val="22"/>
        </w:rPr>
        <w:t>The Contractor shall submit an invoice to the Authority Monthly in arrears. The Contractor shall ensure that each invoice contains all appropriate references and a detailed breakdown of the Services supplied and that it is supported by any other documentation as may be reasonably required by the Authority to substantiate such invoice. Where travel and subsistence is claimed, all claims must comply with the provisions set out in the Schedule 6 and must be accompanied by appropriate receipts to cover the total amount claimed.</w:t>
      </w:r>
      <w:bookmarkEnd w:id="493"/>
    </w:p>
    <w:p w14:paraId="6EBF5A15" w14:textId="17373668" w:rsidR="00DA6F5C" w:rsidRDefault="007B7B0A" w:rsidP="0093124A">
      <w:pPr>
        <w:pStyle w:val="SP2"/>
        <w:spacing w:before="120" w:after="240"/>
        <w:rPr>
          <w:rFonts w:cs="Arial"/>
          <w:szCs w:val="22"/>
        </w:rPr>
      </w:pPr>
      <w:bookmarkStart w:id="494" w:name="_Ref52555220"/>
      <w:bookmarkStart w:id="495" w:name="_Toc54104893"/>
      <w:bookmarkStart w:id="496" w:name="_Ref426726176"/>
      <w:bookmarkEnd w:id="492"/>
      <w:r w:rsidRPr="007B7B0A">
        <w:rPr>
          <w:rFonts w:cs="Arial"/>
          <w:szCs w:val="22"/>
        </w:rPr>
        <w:t xml:space="preserve">The Authority shall verify and pay each valid and undisputed invoice received in accordance with Clause </w:t>
      </w:r>
      <w:r>
        <w:rPr>
          <w:rFonts w:cs="Arial"/>
          <w:szCs w:val="22"/>
        </w:rPr>
        <w:t>8.6</w:t>
      </w:r>
      <w:r w:rsidRPr="007B7B0A">
        <w:rPr>
          <w:rFonts w:cs="Arial"/>
          <w:szCs w:val="22"/>
        </w:rPr>
        <w:t xml:space="preserve"> of this Schedule 2 within thirty (30) days of receipt of such invoice at the latest. If there is undue delay in verifying the invoice in accordance with this Clause </w:t>
      </w:r>
      <w:r>
        <w:rPr>
          <w:rFonts w:cs="Arial"/>
          <w:szCs w:val="22"/>
        </w:rPr>
        <w:t>8.7</w:t>
      </w:r>
      <w:r w:rsidRPr="007B7B0A">
        <w:rPr>
          <w:rFonts w:cs="Arial"/>
          <w:szCs w:val="22"/>
        </w:rPr>
        <w:t xml:space="preserve"> of this Schedule 2, the invoice shall be regarded as valid and undisputed for the purposes this Clause </w:t>
      </w:r>
      <w:r>
        <w:rPr>
          <w:rFonts w:cs="Arial"/>
          <w:szCs w:val="22"/>
        </w:rPr>
        <w:t xml:space="preserve">8.7 </w:t>
      </w:r>
      <w:r w:rsidRPr="007B7B0A">
        <w:rPr>
          <w:rFonts w:cs="Arial"/>
          <w:szCs w:val="22"/>
        </w:rPr>
        <w:t>after a reasonable time has passed</w:t>
      </w:r>
    </w:p>
    <w:bookmarkEnd w:id="494"/>
    <w:bookmarkEnd w:id="495"/>
    <w:bookmarkEnd w:id="496"/>
    <w:p w14:paraId="161405CF" w14:textId="75BB42E4" w:rsidR="008C66C6" w:rsidRPr="008C66C6" w:rsidRDefault="008C66C6" w:rsidP="008C66C6">
      <w:pPr>
        <w:pStyle w:val="SP2"/>
        <w:numPr>
          <w:ilvl w:val="0"/>
          <w:numId w:val="0"/>
        </w:numPr>
        <w:spacing w:before="120" w:after="240"/>
        <w:ind w:left="720"/>
        <w:rPr>
          <w:rFonts w:cs="Arial"/>
          <w:b/>
          <w:bCs/>
          <w:szCs w:val="22"/>
          <w:u w:val="single"/>
        </w:rPr>
      </w:pPr>
      <w:r w:rsidRPr="008C66C6">
        <w:rPr>
          <w:rFonts w:cs="Arial"/>
          <w:b/>
          <w:bCs/>
          <w:szCs w:val="22"/>
          <w:u w:val="single"/>
        </w:rPr>
        <w:t xml:space="preserve">Recovery of Sums Due </w:t>
      </w:r>
    </w:p>
    <w:p w14:paraId="713AA508" w14:textId="38BD7F0B" w:rsidR="00B01A26" w:rsidRDefault="00B01A26" w:rsidP="00951715">
      <w:pPr>
        <w:pStyle w:val="SP2"/>
        <w:spacing w:before="120" w:after="240"/>
        <w:rPr>
          <w:rFonts w:cs="Arial"/>
          <w:szCs w:val="22"/>
        </w:rPr>
      </w:pPr>
      <w:bookmarkStart w:id="497" w:name="_Toc54104897"/>
      <w:bookmarkStart w:id="498" w:name="_Ref62130249"/>
      <w:bookmarkStart w:id="499" w:name="_Ref62130501"/>
      <w:bookmarkStart w:id="500" w:name="_Ref62208610"/>
      <w:bookmarkStart w:id="501" w:name="_Ref62209698"/>
      <w:r w:rsidRPr="00951715">
        <w:rPr>
          <w:rFonts w:cs="Arial"/>
          <w:szCs w:val="22"/>
        </w:rPr>
        <w:t xml:space="preserve">The Authority shall be entitled to withhold payment due under </w:t>
      </w:r>
      <w:r w:rsidR="00F82468">
        <w:rPr>
          <w:rFonts w:cs="Arial"/>
          <w:szCs w:val="22"/>
        </w:rPr>
        <w:t xml:space="preserve">this </w:t>
      </w:r>
      <w:r w:rsidRPr="00951715">
        <w:rPr>
          <w:rFonts w:cs="Arial"/>
          <w:szCs w:val="22"/>
        </w:rPr>
        <w:t xml:space="preserve">Clause </w:t>
      </w:r>
      <w:r w:rsidR="00F82468">
        <w:rPr>
          <w:rFonts w:cs="Arial"/>
          <w:szCs w:val="22"/>
        </w:rPr>
        <w:fldChar w:fldCharType="begin"/>
      </w:r>
      <w:r w:rsidR="00F82468">
        <w:rPr>
          <w:rFonts w:cs="Arial"/>
          <w:szCs w:val="22"/>
        </w:rPr>
        <w:instrText xml:space="preserve"> REF _Ref62125933 \r \h </w:instrText>
      </w:r>
      <w:r w:rsidR="00F82468">
        <w:rPr>
          <w:rFonts w:cs="Arial"/>
          <w:szCs w:val="22"/>
        </w:rPr>
      </w:r>
      <w:r w:rsidR="00F82468">
        <w:rPr>
          <w:rFonts w:cs="Arial"/>
          <w:szCs w:val="22"/>
        </w:rPr>
        <w:fldChar w:fldCharType="separate"/>
      </w:r>
      <w:r w:rsidR="00477C0D">
        <w:rPr>
          <w:rFonts w:cs="Arial"/>
          <w:szCs w:val="22"/>
        </w:rPr>
        <w:t>8</w:t>
      </w:r>
      <w:r w:rsidR="00F82468">
        <w:rPr>
          <w:rFonts w:cs="Arial"/>
          <w:szCs w:val="22"/>
        </w:rPr>
        <w:fldChar w:fldCharType="end"/>
      </w:r>
      <w:r w:rsidRPr="00951715">
        <w:rPr>
          <w:rFonts w:cs="Arial"/>
          <w:szCs w:val="22"/>
        </w:rPr>
        <w:t xml:space="preserve"> (</w:t>
      </w:r>
      <w:r w:rsidR="00F82468">
        <w:rPr>
          <w:rFonts w:cs="Arial"/>
          <w:szCs w:val="22"/>
        </w:rPr>
        <w:t xml:space="preserve">Price and </w:t>
      </w:r>
      <w:r w:rsidRPr="00951715">
        <w:rPr>
          <w:rFonts w:cs="Arial"/>
          <w:szCs w:val="22"/>
        </w:rPr>
        <w:t xml:space="preserve">Payment) of this </w:t>
      </w:r>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00EB34C7">
        <w:rPr>
          <w:rFonts w:cs="Arial"/>
          <w:szCs w:val="22"/>
        </w:rPr>
        <w:t xml:space="preserve"> </w:t>
      </w:r>
      <w:r w:rsidRPr="00951715">
        <w:rPr>
          <w:rFonts w:cs="Arial"/>
          <w:szCs w:val="22"/>
        </w:rPr>
        <w:t xml:space="preserve">for so long as the Contractor, in the Authority’s reasonable opinion, has failed to comply with its obligations to pay any Sub-contractors promptly in accordance with Clause </w:t>
      </w:r>
      <w:r w:rsidR="004B7179">
        <w:rPr>
          <w:rFonts w:cs="Arial"/>
          <w:szCs w:val="22"/>
        </w:rPr>
        <w:fldChar w:fldCharType="begin"/>
      </w:r>
      <w:r w:rsidR="004B7179">
        <w:rPr>
          <w:rFonts w:cs="Arial"/>
          <w:szCs w:val="22"/>
        </w:rPr>
        <w:instrText xml:space="preserve"> REF _Ref62126083 \r \h </w:instrText>
      </w:r>
      <w:r w:rsidR="004B7179">
        <w:rPr>
          <w:rFonts w:cs="Arial"/>
          <w:szCs w:val="22"/>
        </w:rPr>
      </w:r>
      <w:r w:rsidR="004B7179">
        <w:rPr>
          <w:rFonts w:cs="Arial"/>
          <w:szCs w:val="22"/>
        </w:rPr>
        <w:fldChar w:fldCharType="separate"/>
      </w:r>
      <w:r w:rsidR="00477C0D">
        <w:rPr>
          <w:rFonts w:cs="Arial"/>
          <w:szCs w:val="22"/>
        </w:rPr>
        <w:t>25.11</w:t>
      </w:r>
      <w:r w:rsidR="004B7179">
        <w:rPr>
          <w:rFonts w:cs="Arial"/>
          <w:szCs w:val="22"/>
        </w:rPr>
        <w:fldChar w:fldCharType="end"/>
      </w:r>
      <w:r w:rsidR="004B7179">
        <w:rPr>
          <w:rFonts w:cs="Arial"/>
          <w:szCs w:val="22"/>
        </w:rPr>
        <w:t xml:space="preserve"> (Assignment, Novation and Sub-contracting) </w:t>
      </w:r>
      <w:r w:rsidRPr="00951715">
        <w:rPr>
          <w:rFonts w:cs="Arial"/>
          <w:szCs w:val="22"/>
        </w:rPr>
        <w:t xml:space="preserve">of this </w:t>
      </w:r>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00EB34C7">
        <w:rPr>
          <w:rFonts w:cs="Arial"/>
          <w:szCs w:val="22"/>
        </w:rPr>
        <w:t>.</w:t>
      </w:r>
      <w:r w:rsidRPr="00951715">
        <w:rPr>
          <w:rFonts w:cs="Arial"/>
          <w:szCs w:val="22"/>
        </w:rPr>
        <w:t xml:space="preserve"> For the avoidance of doubt the Authority shall not be liable to pay any interest or penalty in withholding such payment.</w:t>
      </w:r>
      <w:bookmarkEnd w:id="497"/>
      <w:bookmarkEnd w:id="498"/>
      <w:bookmarkEnd w:id="499"/>
      <w:bookmarkEnd w:id="500"/>
      <w:bookmarkEnd w:id="501"/>
      <w:r w:rsidRPr="00951715">
        <w:rPr>
          <w:rFonts w:cs="Arial"/>
          <w:szCs w:val="22"/>
        </w:rPr>
        <w:t xml:space="preserve">  </w:t>
      </w:r>
    </w:p>
    <w:p w14:paraId="3C6D09F7" w14:textId="204A905D" w:rsidR="00B01A26" w:rsidRPr="004B7179" w:rsidRDefault="0030411E" w:rsidP="004B7179">
      <w:pPr>
        <w:pStyle w:val="PlaintextArial10"/>
        <w:spacing w:after="240"/>
        <w:ind w:left="709"/>
        <w:rPr>
          <w:rFonts w:cs="Arial"/>
          <w:b/>
          <w:bCs/>
          <w:sz w:val="22"/>
          <w:szCs w:val="22"/>
          <w:u w:val="single"/>
        </w:rPr>
      </w:pPr>
      <w:bookmarkStart w:id="502" w:name="ElPgBr27"/>
      <w:bookmarkEnd w:id="502"/>
      <w:r w:rsidRPr="004B7179">
        <w:rPr>
          <w:rFonts w:cs="Arial"/>
          <w:b/>
          <w:bCs/>
          <w:sz w:val="22"/>
          <w:szCs w:val="22"/>
          <w:u w:val="single"/>
        </w:rPr>
        <w:t xml:space="preserve">Electronic Invoicing </w:t>
      </w:r>
    </w:p>
    <w:p w14:paraId="0B3AED9F" w14:textId="3B813EC1" w:rsidR="00B01A26" w:rsidRPr="00951715" w:rsidRDefault="00B01A26" w:rsidP="00951715">
      <w:pPr>
        <w:pStyle w:val="SP2"/>
        <w:spacing w:before="120" w:after="240"/>
        <w:rPr>
          <w:rFonts w:cs="Arial"/>
          <w:szCs w:val="22"/>
        </w:rPr>
      </w:pPr>
      <w:bookmarkStart w:id="503" w:name="_Toc54104898"/>
      <w:bookmarkStart w:id="504" w:name="_Ref54341025"/>
      <w:r w:rsidRPr="00951715">
        <w:rPr>
          <w:rFonts w:cs="Arial"/>
          <w:szCs w:val="22"/>
        </w:rPr>
        <w:t>The Authority shall accept and process for payment an electronic invoice submitted for payment by the Contractor where the invoice is undisputed and where it complies with the standard on electronic invoicing.</w:t>
      </w:r>
      <w:bookmarkEnd w:id="503"/>
      <w:bookmarkEnd w:id="504"/>
    </w:p>
    <w:p w14:paraId="6692F2AE" w14:textId="2EB0D7D4" w:rsidR="00B94C20" w:rsidRPr="00B94C20" w:rsidRDefault="00B01A26" w:rsidP="00951715">
      <w:pPr>
        <w:pStyle w:val="SP2"/>
        <w:spacing w:before="120" w:after="240"/>
        <w:rPr>
          <w:rFonts w:cs="Arial"/>
          <w:szCs w:val="22"/>
        </w:rPr>
      </w:pPr>
      <w:bookmarkStart w:id="505" w:name="_Toc54104899"/>
      <w:r w:rsidRPr="00951715">
        <w:rPr>
          <w:rFonts w:cs="Arial"/>
          <w:szCs w:val="22"/>
        </w:rPr>
        <w:t xml:space="preserve">For the purposes of clause </w:t>
      </w:r>
      <w:r w:rsidR="0027635A">
        <w:rPr>
          <w:rFonts w:cs="Arial"/>
          <w:szCs w:val="22"/>
        </w:rPr>
        <w:fldChar w:fldCharType="begin"/>
      </w:r>
      <w:r w:rsidR="0027635A">
        <w:rPr>
          <w:rFonts w:cs="Arial"/>
          <w:szCs w:val="22"/>
        </w:rPr>
        <w:instrText xml:space="preserve"> REF _Ref54341025 \r \h </w:instrText>
      </w:r>
      <w:r w:rsidR="0027635A">
        <w:rPr>
          <w:rFonts w:cs="Arial"/>
          <w:szCs w:val="22"/>
        </w:rPr>
      </w:r>
      <w:r w:rsidR="0027635A">
        <w:rPr>
          <w:rFonts w:cs="Arial"/>
          <w:szCs w:val="22"/>
        </w:rPr>
        <w:fldChar w:fldCharType="separate"/>
      </w:r>
      <w:r w:rsidR="00477C0D">
        <w:rPr>
          <w:rFonts w:cs="Arial"/>
          <w:szCs w:val="22"/>
        </w:rPr>
        <w:t>8.9</w:t>
      </w:r>
      <w:r w:rsidR="0027635A">
        <w:rPr>
          <w:rFonts w:cs="Arial"/>
          <w:szCs w:val="22"/>
        </w:rPr>
        <w:fldChar w:fldCharType="end"/>
      </w:r>
      <w:r w:rsidRPr="00951715">
        <w:rPr>
          <w:rFonts w:cs="Arial"/>
          <w:szCs w:val="22"/>
        </w:rPr>
        <w:t>, an electronic invoice complies with the standard on electronic invoicing where it complies with the European standard and any of the syntaxes published in Commission Implementing Decision (EU) 2017/1870.</w:t>
      </w:r>
      <w:bookmarkEnd w:id="505"/>
      <w:r w:rsidR="00B94C20" w:rsidRPr="00B94C20">
        <w:t xml:space="preserve"> </w:t>
      </w:r>
    </w:p>
    <w:p w14:paraId="02976264" w14:textId="5154BDC0" w:rsidR="00B01A26" w:rsidRPr="0030411E" w:rsidRDefault="00B94C20" w:rsidP="00B5518F">
      <w:pPr>
        <w:pStyle w:val="SP2"/>
        <w:rPr>
          <w:rFonts w:cs="Arial"/>
          <w:b/>
          <w:bCs/>
          <w:szCs w:val="22"/>
        </w:rPr>
      </w:pPr>
      <w:r w:rsidRPr="00B94C20">
        <w:lastRenderedPageBreak/>
        <w:t>The Authority’s right to request paper form invoicing shall be subject to procurement policy note 11/15 (</w:t>
      </w:r>
      <w:hyperlink r:id="rId8" w:history="1">
        <w:r w:rsidRPr="00B94C20">
          <w:rPr>
            <w:rStyle w:val="Hyperlink"/>
            <w:rFonts w:cs="Arial"/>
            <w:szCs w:val="22"/>
          </w:rPr>
          <w:t>https://www.gov.uk/government/uploads/system/uploads/attachment_data/file/437471/PPN_e-invoicing.pdf</w:t>
        </w:r>
      </w:hyperlink>
      <w:r w:rsidRPr="00B94C20">
        <w:t>) in respect of the Authority’s obligation to accept unstructured electronic invoices from the Contractor where and as required under that procurement policy note (as amended from time to time).</w:t>
      </w:r>
    </w:p>
    <w:p w14:paraId="21CDA4C2" w14:textId="76CF56AA" w:rsidR="00B01A26" w:rsidRPr="00951715" w:rsidRDefault="00B01A26" w:rsidP="00951715">
      <w:pPr>
        <w:pStyle w:val="SP1"/>
        <w:spacing w:before="120" w:after="240"/>
        <w:rPr>
          <w:rFonts w:cs="Arial"/>
          <w:color w:val="663366"/>
          <w:szCs w:val="22"/>
        </w:rPr>
      </w:pPr>
      <w:bookmarkStart w:id="506" w:name="_Toc62125153"/>
      <w:bookmarkStart w:id="507" w:name="_Toc62205310"/>
      <w:bookmarkStart w:id="508" w:name="_Toc62125154"/>
      <w:bookmarkStart w:id="509" w:name="_Toc62205311"/>
      <w:bookmarkStart w:id="510" w:name="_Toc62125156"/>
      <w:bookmarkStart w:id="511" w:name="_Toc62205313"/>
      <w:bookmarkStart w:id="512" w:name="_Toc62125157"/>
      <w:bookmarkStart w:id="513" w:name="_Toc62205314"/>
      <w:bookmarkStart w:id="514" w:name="_Toc62125158"/>
      <w:bookmarkStart w:id="515" w:name="_Toc62205315"/>
      <w:bookmarkStart w:id="516" w:name="_Toc62125159"/>
      <w:bookmarkStart w:id="517" w:name="_Toc62205316"/>
      <w:bookmarkStart w:id="518" w:name="_Toc62125160"/>
      <w:bookmarkStart w:id="519" w:name="_Toc62205317"/>
      <w:bookmarkStart w:id="520" w:name="_Toc62125161"/>
      <w:bookmarkStart w:id="521" w:name="_Toc62205318"/>
      <w:bookmarkStart w:id="522" w:name="_Toc62125162"/>
      <w:bookmarkStart w:id="523" w:name="_Toc62205319"/>
      <w:bookmarkStart w:id="524" w:name="_Toc62125163"/>
      <w:bookmarkStart w:id="525" w:name="_Toc62205320"/>
      <w:bookmarkStart w:id="526" w:name="_Toc62125164"/>
      <w:bookmarkStart w:id="527" w:name="_Toc62205321"/>
      <w:bookmarkStart w:id="528" w:name="_Toc62125165"/>
      <w:bookmarkStart w:id="529" w:name="_Toc62205322"/>
      <w:bookmarkStart w:id="530" w:name="_Toc62125166"/>
      <w:bookmarkStart w:id="531" w:name="_Toc62205323"/>
      <w:bookmarkStart w:id="532" w:name="_Toc62125167"/>
      <w:bookmarkStart w:id="533" w:name="_Toc62205324"/>
      <w:bookmarkStart w:id="534" w:name="ElPgBr29"/>
      <w:bookmarkStart w:id="535" w:name="_Toc62125168"/>
      <w:bookmarkStart w:id="536" w:name="_Toc62205325"/>
      <w:bookmarkStart w:id="537" w:name="_Toc62125169"/>
      <w:bookmarkStart w:id="538" w:name="_Toc62205326"/>
      <w:bookmarkStart w:id="539" w:name="_Toc426029788"/>
      <w:bookmarkStart w:id="540" w:name="_Toc54104917"/>
      <w:bookmarkStart w:id="541" w:name="_Ref57821244"/>
      <w:bookmarkStart w:id="542" w:name="_Ref58510308"/>
      <w:bookmarkStart w:id="543" w:name="_Ref58510786"/>
      <w:bookmarkStart w:id="544" w:name="_Ref59454215"/>
      <w:bookmarkStart w:id="545" w:name="_Toc103857866"/>
      <w:bookmarkStart w:id="546" w:name="_Toc269726364"/>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951715">
        <w:rPr>
          <w:rFonts w:cs="Arial"/>
          <w:szCs w:val="22"/>
        </w:rPr>
        <w:t>WARRANTIES</w:t>
      </w:r>
      <w:bookmarkStart w:id="547" w:name="_Toc139080350"/>
      <w:bookmarkEnd w:id="539"/>
      <w:bookmarkEnd w:id="540"/>
      <w:bookmarkEnd w:id="541"/>
      <w:bookmarkEnd w:id="542"/>
      <w:bookmarkEnd w:id="543"/>
      <w:bookmarkEnd w:id="544"/>
      <w:bookmarkEnd w:id="545"/>
    </w:p>
    <w:p w14:paraId="66BDE4F2" w14:textId="5BA1BF19" w:rsidR="00B01A26" w:rsidRPr="00951715" w:rsidRDefault="00B01A26" w:rsidP="00951715">
      <w:pPr>
        <w:pStyle w:val="SP2"/>
        <w:spacing w:before="120" w:after="240"/>
        <w:rPr>
          <w:rFonts w:cs="Arial"/>
          <w:szCs w:val="22"/>
        </w:rPr>
      </w:pPr>
      <w:bookmarkStart w:id="548" w:name="_Toc54104918"/>
      <w:bookmarkStart w:id="549" w:name="_Ref57821108"/>
      <w:r w:rsidRPr="00951715">
        <w:rPr>
          <w:rFonts w:cs="Arial"/>
          <w:szCs w:val="22"/>
        </w:rPr>
        <w:t xml:space="preserve">The Contractor </w:t>
      </w:r>
      <w:r w:rsidR="0093124A">
        <w:rPr>
          <w:rFonts w:cs="Arial"/>
          <w:szCs w:val="22"/>
        </w:rPr>
        <w:t xml:space="preserve">represents and </w:t>
      </w:r>
      <w:r w:rsidRPr="00951715">
        <w:rPr>
          <w:rFonts w:cs="Arial"/>
          <w:szCs w:val="22"/>
        </w:rPr>
        <w:t>warrants that:</w:t>
      </w:r>
      <w:bookmarkEnd w:id="548"/>
      <w:bookmarkEnd w:id="549"/>
    </w:p>
    <w:p w14:paraId="0A56DE98" w14:textId="6DE911DF" w:rsidR="0093124A" w:rsidRDefault="0093124A" w:rsidP="00951715">
      <w:pPr>
        <w:pStyle w:val="SP3"/>
        <w:spacing w:before="120" w:after="240"/>
        <w:rPr>
          <w:rFonts w:cs="Arial"/>
          <w:szCs w:val="22"/>
        </w:rPr>
      </w:pPr>
      <w:bookmarkStart w:id="550" w:name="_Toc54104919"/>
      <w:bookmarkStart w:id="551" w:name="_Toc139080351"/>
      <w:bookmarkEnd w:id="547"/>
      <w:r w:rsidRPr="0093124A">
        <w:rPr>
          <w:rFonts w:cs="Arial"/>
          <w:szCs w:val="22"/>
        </w:rPr>
        <w:t>it is validly incorporated, organised and subsisting in accordance with the Laws of its place of incorporation;</w:t>
      </w:r>
    </w:p>
    <w:p w14:paraId="7CA59258" w14:textId="46BA7C86" w:rsidR="00AF7318" w:rsidRDefault="00B01A26" w:rsidP="00951715">
      <w:pPr>
        <w:pStyle w:val="SP3"/>
        <w:spacing w:before="120" w:after="240"/>
        <w:rPr>
          <w:rFonts w:cs="Arial"/>
          <w:szCs w:val="22"/>
        </w:rPr>
      </w:pPr>
      <w:r w:rsidRPr="00951715">
        <w:rPr>
          <w:rFonts w:cs="Arial"/>
          <w:szCs w:val="22"/>
        </w:rPr>
        <w:t>it has full capacity and authority (including, where its procedures so require, the consent of its parent company) to enter into and perform its obligations under the Contract</w:t>
      </w:r>
      <w:r w:rsidR="00AF7318">
        <w:rPr>
          <w:rFonts w:cs="Arial"/>
          <w:szCs w:val="22"/>
        </w:rPr>
        <w:t>;</w:t>
      </w:r>
      <w:r w:rsidRPr="00951715">
        <w:rPr>
          <w:rFonts w:cs="Arial"/>
          <w:szCs w:val="22"/>
        </w:rPr>
        <w:t xml:space="preserve"> </w:t>
      </w:r>
    </w:p>
    <w:p w14:paraId="42F41A29" w14:textId="127C9C56" w:rsidR="00B01A26" w:rsidRPr="00951715" w:rsidRDefault="0093124A" w:rsidP="00951715">
      <w:pPr>
        <w:pStyle w:val="SP3"/>
        <w:spacing w:before="120" w:after="240"/>
        <w:rPr>
          <w:rFonts w:cs="Arial"/>
          <w:szCs w:val="22"/>
        </w:rPr>
      </w:pPr>
      <w:r>
        <w:rPr>
          <w:rFonts w:cs="Arial"/>
          <w:szCs w:val="22"/>
        </w:rPr>
        <w:t>this</w:t>
      </w:r>
      <w:r w:rsidR="00B01A26" w:rsidRPr="00951715">
        <w:rPr>
          <w:rFonts w:cs="Arial"/>
          <w:szCs w:val="22"/>
        </w:rPr>
        <w:t xml:space="preserve"> Contract is executed by a duly authorised representative of the Contractor;</w:t>
      </w:r>
      <w:bookmarkEnd w:id="550"/>
    </w:p>
    <w:p w14:paraId="0742D35A" w14:textId="2B987523" w:rsidR="0093124A" w:rsidRDefault="0093124A" w:rsidP="00951715">
      <w:pPr>
        <w:pStyle w:val="SP3"/>
        <w:spacing w:before="120" w:after="240"/>
        <w:rPr>
          <w:rFonts w:cs="Arial"/>
          <w:szCs w:val="22"/>
        </w:rPr>
      </w:pPr>
      <w:bookmarkStart w:id="552" w:name="_Hlk98447116"/>
      <w:bookmarkStart w:id="553" w:name="_Toc54104920"/>
      <w:r w:rsidRPr="0093124A">
        <w:rPr>
          <w:rFonts w:cs="Arial"/>
          <w:szCs w:val="22"/>
        </w:rPr>
        <w:t xml:space="preserve">all necessary </w:t>
      </w:r>
      <w:r w:rsidR="00FE3A4D">
        <w:rPr>
          <w:rFonts w:cs="Arial"/>
          <w:szCs w:val="22"/>
        </w:rPr>
        <w:t xml:space="preserve">rights, authorisations, licences, </w:t>
      </w:r>
      <w:r w:rsidRPr="0093124A">
        <w:rPr>
          <w:rFonts w:cs="Arial"/>
          <w:szCs w:val="22"/>
        </w:rPr>
        <w:t xml:space="preserve">consents and regulatory approvals </w:t>
      </w:r>
      <w:r w:rsidR="00FE3A4D">
        <w:rPr>
          <w:rFonts w:cs="Arial"/>
          <w:szCs w:val="22"/>
        </w:rPr>
        <w:t xml:space="preserve">(including in relation to </w:t>
      </w:r>
      <w:r w:rsidR="00EA3B8B">
        <w:rPr>
          <w:rFonts w:cs="Arial"/>
          <w:szCs w:val="22"/>
        </w:rPr>
        <w:t>IPR</w:t>
      </w:r>
      <w:r w:rsidR="00FE3A4D">
        <w:rPr>
          <w:rFonts w:cs="Arial"/>
          <w:szCs w:val="22"/>
        </w:rPr>
        <w:t xml:space="preserve">) are in place </w:t>
      </w:r>
      <w:r w:rsidRPr="0093124A">
        <w:rPr>
          <w:rFonts w:cs="Arial"/>
          <w:szCs w:val="22"/>
        </w:rPr>
        <w:t xml:space="preserve">to enter into this </w:t>
      </w:r>
      <w:r w:rsidR="009433B8">
        <w:rPr>
          <w:rFonts w:cs="Arial"/>
          <w:szCs w:val="22"/>
        </w:rPr>
        <w:t>Contract</w:t>
      </w:r>
      <w:r w:rsidR="00534468">
        <w:rPr>
          <w:rFonts w:cs="Arial"/>
          <w:szCs w:val="22"/>
        </w:rPr>
        <w:t xml:space="preserve">, </w:t>
      </w:r>
      <w:bookmarkStart w:id="554" w:name="_Hlk98447175"/>
      <w:r w:rsidR="00534468">
        <w:rPr>
          <w:rFonts w:cs="Arial"/>
          <w:szCs w:val="22"/>
        </w:rPr>
        <w:t>enable the Contractor to perform its obligations under the Contract and for the Authority to receive the Services</w:t>
      </w:r>
      <w:r w:rsidRPr="0093124A">
        <w:rPr>
          <w:rFonts w:cs="Arial"/>
          <w:szCs w:val="22"/>
        </w:rPr>
        <w:t>;</w:t>
      </w:r>
      <w:bookmarkEnd w:id="554"/>
    </w:p>
    <w:bookmarkEnd w:id="552"/>
    <w:p w14:paraId="6F4D889B" w14:textId="4920B815" w:rsidR="00B01A26" w:rsidRPr="00FA7FFA" w:rsidRDefault="00B01A26" w:rsidP="00951715">
      <w:pPr>
        <w:pStyle w:val="SP3"/>
        <w:spacing w:before="120" w:after="240"/>
        <w:rPr>
          <w:rFonts w:cs="Arial"/>
          <w:szCs w:val="22"/>
        </w:rPr>
      </w:pPr>
      <w:r w:rsidRPr="00FA7FFA">
        <w:rPr>
          <w:rFonts w:cs="Arial"/>
          <w:szCs w:val="22"/>
        </w:rPr>
        <w:t>in entering the Contract it has not committed any Fraud;</w:t>
      </w:r>
      <w:bookmarkEnd w:id="553"/>
    </w:p>
    <w:p w14:paraId="71D9C593" w14:textId="4D024606" w:rsidR="00B01A26" w:rsidRPr="00951715" w:rsidRDefault="00C06C67" w:rsidP="00951715">
      <w:pPr>
        <w:pStyle w:val="SP3"/>
        <w:spacing w:before="120" w:after="240"/>
        <w:rPr>
          <w:rFonts w:cs="Arial"/>
          <w:szCs w:val="22"/>
        </w:rPr>
      </w:pPr>
      <w:bookmarkStart w:id="555" w:name="_Toc54104921"/>
      <w:r>
        <w:rPr>
          <w:rFonts w:cs="Arial"/>
          <w:szCs w:val="22"/>
        </w:rPr>
        <w:t xml:space="preserve">all written statements and representations in any written submissions made by the Contractor as part of the procurement process, including without limitation its response to the selection questionnaire and invitation to tender (if applicable), its tender and any other documents submitted </w:t>
      </w:r>
      <w:r w:rsidR="00B01A26" w:rsidRPr="00951715">
        <w:rPr>
          <w:rFonts w:cs="Arial"/>
          <w:szCs w:val="22"/>
        </w:rPr>
        <w:t>remain true, accurate and not misleading, save as may have been specifically disclosed in writing to the Authority prior to execution of the Contract;</w:t>
      </w:r>
      <w:bookmarkEnd w:id="555"/>
      <w:r w:rsidR="008C69B0">
        <w:rPr>
          <w:rFonts w:cs="Arial"/>
          <w:szCs w:val="22"/>
        </w:rPr>
        <w:t xml:space="preserve"> </w:t>
      </w:r>
    </w:p>
    <w:p w14:paraId="4DBEF65D" w14:textId="60B74CE2" w:rsidR="00B01A26" w:rsidRPr="00951715" w:rsidRDefault="0093124A" w:rsidP="00951715">
      <w:pPr>
        <w:pStyle w:val="SP3"/>
        <w:spacing w:before="120" w:after="240"/>
        <w:rPr>
          <w:rFonts w:cs="Arial"/>
          <w:szCs w:val="22"/>
        </w:rPr>
      </w:pPr>
      <w:bookmarkStart w:id="556" w:name="_Toc54104922"/>
      <w:r>
        <w:rPr>
          <w:rFonts w:cs="Arial"/>
          <w:szCs w:val="22"/>
        </w:rPr>
        <w:t xml:space="preserve">it has notified the Authority in writing of any actions, suits or proceedings or regulatory </w:t>
      </w:r>
      <w:r w:rsidR="00E0113F">
        <w:rPr>
          <w:rFonts w:cs="Arial"/>
          <w:szCs w:val="22"/>
        </w:rPr>
        <w:t>investigations</w:t>
      </w:r>
      <w:r>
        <w:rPr>
          <w:rFonts w:cs="Arial"/>
          <w:szCs w:val="22"/>
        </w:rPr>
        <w:t xml:space="preserve"> before any court or administrative body or arbitration tribunal pending or, to its knowledge any </w:t>
      </w:r>
      <w:r w:rsidR="00E0113F">
        <w:rPr>
          <w:rFonts w:cs="Arial"/>
          <w:szCs w:val="22"/>
        </w:rPr>
        <w:t>threatened</w:t>
      </w:r>
      <w:r>
        <w:rPr>
          <w:rFonts w:cs="Arial"/>
          <w:szCs w:val="22"/>
        </w:rPr>
        <w:t xml:space="preserve"> against it or any of its </w:t>
      </w:r>
      <w:r w:rsidRPr="00FA7FFA">
        <w:rPr>
          <w:rFonts w:cs="Arial"/>
          <w:szCs w:val="22"/>
        </w:rPr>
        <w:t>Affiliates</w:t>
      </w:r>
      <w:r>
        <w:rPr>
          <w:rFonts w:cs="Arial"/>
          <w:szCs w:val="22"/>
        </w:rPr>
        <w:t xml:space="preserve"> that </w:t>
      </w:r>
      <w:r w:rsidR="00B01A26" w:rsidRPr="00951715">
        <w:rPr>
          <w:rFonts w:cs="Arial"/>
          <w:szCs w:val="22"/>
        </w:rPr>
        <w:t>might affect its ability to perform its obligations under the Contract;</w:t>
      </w:r>
      <w:bookmarkEnd w:id="556"/>
    </w:p>
    <w:p w14:paraId="40C869F4" w14:textId="2BDCB370" w:rsidR="00C06C67" w:rsidRPr="00C06C67" w:rsidRDefault="00C06C67" w:rsidP="00C06C67">
      <w:pPr>
        <w:pStyle w:val="SP3"/>
        <w:rPr>
          <w:rFonts w:cs="Arial"/>
          <w:szCs w:val="22"/>
        </w:rPr>
      </w:pPr>
      <w:bookmarkStart w:id="557" w:name="_Toc54104923"/>
      <w:r w:rsidRPr="00C06C67">
        <w:rPr>
          <w:rFonts w:cs="Arial"/>
          <w:szCs w:val="22"/>
        </w:rPr>
        <w:t xml:space="preserve">its execution, delivery and performance of its obligations under this </w:t>
      </w:r>
      <w:r>
        <w:rPr>
          <w:rFonts w:cs="Arial"/>
          <w:szCs w:val="22"/>
        </w:rPr>
        <w:t>Contract</w:t>
      </w:r>
      <w:r w:rsidRPr="00C06C67">
        <w:rPr>
          <w:rFonts w:cs="Arial"/>
          <w:szCs w:val="22"/>
        </w:rPr>
        <w:t xml:space="preserve"> will not constitute a breach of any Law or obligation applicable to it and will not cause or result in a default under any agreement by which it is bound;</w:t>
      </w:r>
    </w:p>
    <w:p w14:paraId="1F28BC6D" w14:textId="63FD6863" w:rsidR="00C06C67" w:rsidRDefault="00C06C67" w:rsidP="00C06C67">
      <w:pPr>
        <w:pStyle w:val="SP3"/>
        <w:rPr>
          <w:rFonts w:cs="Arial"/>
          <w:szCs w:val="22"/>
        </w:rPr>
      </w:pPr>
      <w:r w:rsidRPr="00C06C67">
        <w:rPr>
          <w:rFonts w:cs="Arial"/>
          <w:szCs w:val="22"/>
        </w:rPr>
        <w:t xml:space="preserve">its obligations under this </w:t>
      </w:r>
      <w:r>
        <w:rPr>
          <w:rFonts w:cs="Arial"/>
          <w:szCs w:val="22"/>
        </w:rPr>
        <w:t xml:space="preserve">Contract </w:t>
      </w:r>
      <w:r w:rsidRPr="00C06C67">
        <w:rPr>
          <w:rFonts w:cs="Arial"/>
          <w:szCs w:val="22"/>
        </w:rPr>
        <w:t xml:space="preserve">constitute its legal, valid and binding obligations, enforceable in accordance with their respective terms subject to </w:t>
      </w:r>
      <w:r w:rsidRPr="00C06C67">
        <w:rPr>
          <w:rFonts w:cs="Arial"/>
          <w:szCs w:val="22"/>
        </w:rPr>
        <w:lastRenderedPageBreak/>
        <w:t>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011FF5D3" w14:textId="730D70EF" w:rsidR="00B01A26" w:rsidRPr="00951715" w:rsidRDefault="00B01A26" w:rsidP="00951715">
      <w:pPr>
        <w:pStyle w:val="SP3"/>
        <w:spacing w:before="120" w:after="240"/>
        <w:rPr>
          <w:rFonts w:cs="Arial"/>
          <w:szCs w:val="22"/>
        </w:rPr>
      </w:pPr>
      <w:r w:rsidRPr="00951715">
        <w:rPr>
          <w:rFonts w:cs="Arial"/>
          <w:szCs w:val="22"/>
        </w:rPr>
        <w:t xml:space="preserve">it is not subject to any contractual obligation, compliance with which is likely to </w:t>
      </w:r>
      <w:r w:rsidR="008C69B0">
        <w:rPr>
          <w:rFonts w:cs="Arial"/>
          <w:szCs w:val="22"/>
        </w:rPr>
        <w:t>have a material adverse e</w:t>
      </w:r>
      <w:r w:rsidRPr="00951715">
        <w:rPr>
          <w:rFonts w:cs="Arial"/>
          <w:szCs w:val="22"/>
        </w:rPr>
        <w:t xml:space="preserve">ffect </w:t>
      </w:r>
      <w:r w:rsidR="008C69B0">
        <w:rPr>
          <w:rFonts w:cs="Arial"/>
          <w:szCs w:val="22"/>
        </w:rPr>
        <w:t xml:space="preserve">on </w:t>
      </w:r>
      <w:r w:rsidRPr="00951715">
        <w:rPr>
          <w:rFonts w:cs="Arial"/>
          <w:szCs w:val="22"/>
        </w:rPr>
        <w:t>its ability to perform its obligations under the Contract;</w:t>
      </w:r>
      <w:bookmarkEnd w:id="557"/>
    </w:p>
    <w:p w14:paraId="50FCE56E" w14:textId="3B88D091" w:rsidR="00B01A26" w:rsidRPr="00951715" w:rsidRDefault="00B01A26" w:rsidP="00951715">
      <w:pPr>
        <w:pStyle w:val="SP3"/>
        <w:spacing w:before="120" w:after="240"/>
        <w:rPr>
          <w:rFonts w:cs="Arial"/>
          <w:szCs w:val="22"/>
        </w:rPr>
      </w:pPr>
      <w:bookmarkStart w:id="558" w:name="_Toc54104924"/>
      <w:r w:rsidRPr="00951715">
        <w:rPr>
          <w:rFonts w:cs="Arial"/>
          <w:szCs w:val="22"/>
        </w:rPr>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bookmarkEnd w:id="558"/>
    </w:p>
    <w:p w14:paraId="7914957B" w14:textId="65B2842C" w:rsidR="00B01A26" w:rsidRPr="00951715" w:rsidRDefault="00B01A26" w:rsidP="00951715">
      <w:pPr>
        <w:pStyle w:val="SP3"/>
        <w:spacing w:before="120" w:after="240"/>
        <w:rPr>
          <w:rFonts w:cs="Arial"/>
          <w:szCs w:val="22"/>
        </w:rPr>
      </w:pPr>
      <w:bookmarkStart w:id="559" w:name="_Toc54104925"/>
      <w:r w:rsidRPr="00951715">
        <w:rPr>
          <w:rFonts w:cs="Arial"/>
          <w:szCs w:val="22"/>
        </w:rPr>
        <w:t>it owns, has obtained, valid licences for all Intellectual Property Rights that are necessary for the performance of its obligations under the Contract</w:t>
      </w:r>
      <w:r w:rsidR="00A0757A">
        <w:rPr>
          <w:rFonts w:cs="Arial"/>
          <w:szCs w:val="22"/>
        </w:rPr>
        <w:t xml:space="preserve"> and/or the receipt of the Services by the Authority</w:t>
      </w:r>
      <w:r w:rsidRPr="00951715">
        <w:rPr>
          <w:rFonts w:cs="Arial"/>
          <w:szCs w:val="22"/>
        </w:rPr>
        <w:t>;</w:t>
      </w:r>
      <w:bookmarkEnd w:id="559"/>
    </w:p>
    <w:p w14:paraId="0F3CFC06" w14:textId="702F0BA7" w:rsidR="00B01A26" w:rsidRPr="00951715" w:rsidRDefault="00B01A26" w:rsidP="00951715">
      <w:pPr>
        <w:pStyle w:val="SP3"/>
        <w:spacing w:before="120" w:after="240"/>
        <w:rPr>
          <w:rFonts w:cs="Arial"/>
          <w:szCs w:val="22"/>
        </w:rPr>
      </w:pPr>
      <w:bookmarkStart w:id="560" w:name="ElPgBr30"/>
      <w:bookmarkStart w:id="561" w:name="_Toc54104926"/>
      <w:bookmarkEnd w:id="560"/>
      <w:r w:rsidRPr="00951715">
        <w:rPr>
          <w:rFonts w:cs="Arial"/>
          <w:szCs w:val="22"/>
        </w:rPr>
        <w:t>in the three (3) years prior to the Commencement Date:</w:t>
      </w:r>
      <w:bookmarkEnd w:id="561"/>
    </w:p>
    <w:p w14:paraId="75F3C19B" w14:textId="33205F89" w:rsidR="00B01A26" w:rsidRPr="00951715" w:rsidRDefault="00B01A26" w:rsidP="00E17212">
      <w:pPr>
        <w:pStyle w:val="SP4"/>
      </w:pPr>
      <w:bookmarkStart w:id="562" w:name="_Toc54104927"/>
      <w:r w:rsidRPr="00951715">
        <w:t>it has conducted all financial accounting and reporting activities in compliance in all material respects with the generally accepted accounting principles that apply to it in any country where it files accounts;</w:t>
      </w:r>
      <w:bookmarkEnd w:id="562"/>
    </w:p>
    <w:p w14:paraId="23573BDD" w14:textId="69676446" w:rsidR="00B01A26" w:rsidRPr="00951715" w:rsidRDefault="00B01A26" w:rsidP="009657E5">
      <w:pPr>
        <w:pStyle w:val="SP4"/>
      </w:pPr>
      <w:bookmarkStart w:id="563" w:name="_Toc54104928"/>
      <w:r w:rsidRPr="00951715">
        <w:t>it has been in full compliance with all applicable securities and tax laws and regulations in the jurisdiction in which it is established; and</w:t>
      </w:r>
      <w:bookmarkEnd w:id="563"/>
    </w:p>
    <w:p w14:paraId="20189669" w14:textId="115F07A4" w:rsidR="00B01A26" w:rsidRPr="00951715" w:rsidRDefault="00B01A26" w:rsidP="009657E5">
      <w:pPr>
        <w:pStyle w:val="SP4"/>
      </w:pPr>
      <w:bookmarkStart w:id="564" w:name="_Toc54104929"/>
      <w:r w:rsidRPr="00951715">
        <w:t>it has not done or omitted to do anything which could have a material adverse effect on its assets, financial condition or position as an ongoing business concern, ability to fulfil its obligations under the Contract or provide the Services; and</w:t>
      </w:r>
      <w:bookmarkEnd w:id="564"/>
    </w:p>
    <w:p w14:paraId="709FE2B3" w14:textId="0C8575DD" w:rsidR="00B01A26" w:rsidRPr="00951715" w:rsidRDefault="00B01A26" w:rsidP="00951715">
      <w:pPr>
        <w:pStyle w:val="SP2"/>
        <w:spacing w:before="120" w:after="240"/>
        <w:rPr>
          <w:rFonts w:cs="Arial"/>
          <w:szCs w:val="22"/>
        </w:rPr>
      </w:pPr>
      <w:bookmarkStart w:id="565" w:name="_Ref52639460"/>
      <w:bookmarkStart w:id="566" w:name="_Toc54104930"/>
      <w:r w:rsidRPr="00951715">
        <w:rPr>
          <w:rFonts w:cs="Arial"/>
          <w:szCs w:val="22"/>
        </w:rPr>
        <w:t>The Contractor warrants and undertakes to the Authority that as at the Commencement Date, it has notified the Authority in writing of any Occasions of Tax Non-Compliance or any litigation that it is involved in that is in connection with any Occasions of Tax Non</w:t>
      </w:r>
      <w:r w:rsidR="00E96E04">
        <w:rPr>
          <w:rFonts w:cs="Arial"/>
          <w:szCs w:val="22"/>
        </w:rPr>
        <w:t>-</w:t>
      </w:r>
      <w:r w:rsidRPr="00951715">
        <w:rPr>
          <w:rFonts w:cs="Arial"/>
          <w:szCs w:val="22"/>
        </w:rPr>
        <w:t>Compliance. If, at any point during the Term, an Occasion of Tax Non-Compliance occurs, the Contractor shall:</w:t>
      </w:r>
      <w:bookmarkEnd w:id="565"/>
      <w:bookmarkEnd w:id="566"/>
      <w:r w:rsidRPr="00951715">
        <w:rPr>
          <w:rFonts w:cs="Arial"/>
          <w:szCs w:val="22"/>
        </w:rPr>
        <w:t xml:space="preserve"> </w:t>
      </w:r>
    </w:p>
    <w:p w14:paraId="40C8DB52" w14:textId="1D8E5B74" w:rsidR="00B01A26" w:rsidRPr="00951715" w:rsidRDefault="00B01A26" w:rsidP="00951715">
      <w:pPr>
        <w:pStyle w:val="SP3"/>
        <w:spacing w:before="120" w:after="240"/>
        <w:rPr>
          <w:rFonts w:cs="Arial"/>
          <w:szCs w:val="22"/>
        </w:rPr>
      </w:pPr>
      <w:bookmarkStart w:id="567" w:name="_Toc54104931"/>
      <w:bookmarkStart w:id="568" w:name="_Ref61001919"/>
      <w:bookmarkStart w:id="569" w:name="_Ref61001929"/>
      <w:r w:rsidRPr="00951715">
        <w:rPr>
          <w:rFonts w:cs="Arial"/>
          <w:szCs w:val="22"/>
        </w:rPr>
        <w:t>notify the Authority in writing of such fact within five (5) Working Days of its occurrence; and</w:t>
      </w:r>
      <w:bookmarkEnd w:id="567"/>
      <w:bookmarkEnd w:id="568"/>
      <w:bookmarkEnd w:id="569"/>
    </w:p>
    <w:p w14:paraId="4AD21571" w14:textId="56411F36" w:rsidR="00B01A26" w:rsidRPr="00951715" w:rsidRDefault="00B01A26" w:rsidP="00951715">
      <w:pPr>
        <w:pStyle w:val="SP3"/>
        <w:spacing w:before="120" w:after="240"/>
        <w:rPr>
          <w:rFonts w:cs="Arial"/>
          <w:szCs w:val="22"/>
        </w:rPr>
      </w:pPr>
      <w:bookmarkStart w:id="570" w:name="_Toc54104932"/>
      <w:bookmarkStart w:id="571" w:name="_Ref61001945"/>
      <w:r w:rsidRPr="00951715">
        <w:rPr>
          <w:rFonts w:cs="Arial"/>
          <w:szCs w:val="22"/>
        </w:rPr>
        <w:t>promptly provide to the Authority:</w:t>
      </w:r>
      <w:bookmarkEnd w:id="570"/>
      <w:bookmarkEnd w:id="571"/>
      <w:r w:rsidRPr="00951715">
        <w:rPr>
          <w:rFonts w:cs="Arial"/>
          <w:szCs w:val="22"/>
        </w:rPr>
        <w:t xml:space="preserve"> </w:t>
      </w:r>
    </w:p>
    <w:p w14:paraId="788D676A" w14:textId="23A53F36" w:rsidR="00B01A26" w:rsidRPr="00951715" w:rsidRDefault="00B01A26" w:rsidP="00E17212">
      <w:pPr>
        <w:pStyle w:val="SP4"/>
      </w:pPr>
      <w:bookmarkStart w:id="572" w:name="_Toc54104933"/>
      <w:r w:rsidRPr="00951715">
        <w:lastRenderedPageBreak/>
        <w:t>details of the steps which the Contractor is taking to address the Occasion of Tax Non-Compliance and to prevent the same from recurring, together with any mitigating factors that it considers relevant; and</w:t>
      </w:r>
      <w:bookmarkEnd w:id="572"/>
      <w:r w:rsidRPr="00951715">
        <w:t xml:space="preserve"> </w:t>
      </w:r>
    </w:p>
    <w:p w14:paraId="35C2F63C" w14:textId="43973ECB" w:rsidR="00B01A26" w:rsidRPr="00951715" w:rsidRDefault="00B01A26" w:rsidP="00E17212">
      <w:pPr>
        <w:pStyle w:val="SP4"/>
      </w:pPr>
      <w:bookmarkStart w:id="573" w:name="_Toc54104934"/>
      <w:r w:rsidRPr="00951715">
        <w:t>such other information in relation to the Occasion of Tax Non-Compliance as the Authority may reasonably require.</w:t>
      </w:r>
      <w:bookmarkEnd w:id="573"/>
    </w:p>
    <w:p w14:paraId="5D201D5F" w14:textId="5DFA73C3" w:rsidR="00B01A26" w:rsidRPr="00951715" w:rsidRDefault="00B01A26" w:rsidP="00951715">
      <w:pPr>
        <w:pStyle w:val="SP2"/>
        <w:spacing w:before="120" w:after="240"/>
        <w:rPr>
          <w:rFonts w:cs="Arial"/>
          <w:szCs w:val="22"/>
        </w:rPr>
      </w:pPr>
      <w:bookmarkStart w:id="574" w:name="_Toc54104935"/>
      <w:bookmarkStart w:id="575" w:name="_Ref57821123"/>
      <w:r w:rsidRPr="00951715">
        <w:rPr>
          <w:rFonts w:cs="Arial"/>
          <w:szCs w:val="22"/>
        </w:rPr>
        <w:t>The Contractor warrants and undertakes to the Authority that:</w:t>
      </w:r>
      <w:bookmarkEnd w:id="574"/>
      <w:bookmarkEnd w:id="575"/>
    </w:p>
    <w:p w14:paraId="3413B1C9" w14:textId="4644D0E0" w:rsidR="00B01A26" w:rsidRPr="00951715" w:rsidRDefault="00B01A26" w:rsidP="00951715">
      <w:pPr>
        <w:pStyle w:val="SP3"/>
        <w:spacing w:before="120" w:after="240"/>
        <w:rPr>
          <w:rFonts w:cs="Arial"/>
          <w:szCs w:val="22"/>
        </w:rPr>
      </w:pPr>
      <w:bookmarkStart w:id="576" w:name="_Toc54104936"/>
      <w:r w:rsidRPr="00951715">
        <w:rPr>
          <w:rFonts w:cs="Arial"/>
          <w:szCs w:val="22"/>
        </w:rPr>
        <w:t>its responses to the Authority's slavery and human trafficking due diligence questionnaire, if any, are complete and accurate; and</w:t>
      </w:r>
      <w:bookmarkEnd w:id="576"/>
    </w:p>
    <w:p w14:paraId="6990BA50" w14:textId="6D9E2637" w:rsidR="00B01A26" w:rsidRPr="00951715" w:rsidRDefault="00B01A26" w:rsidP="00951715">
      <w:pPr>
        <w:pStyle w:val="SP3"/>
        <w:spacing w:before="120" w:after="240"/>
        <w:rPr>
          <w:rFonts w:cs="Arial"/>
          <w:szCs w:val="22"/>
        </w:rPr>
      </w:pPr>
      <w:bookmarkStart w:id="577" w:name="_Toc54104937"/>
      <w:r w:rsidRPr="00951715">
        <w:rPr>
          <w:rFonts w:cs="Arial"/>
          <w:szCs w:val="22"/>
        </w:rPr>
        <w:t>neither the Contractor nor any of its Contractor Personnel:</w:t>
      </w:r>
      <w:bookmarkEnd w:id="577"/>
    </w:p>
    <w:p w14:paraId="26434834" w14:textId="3BE50E75" w:rsidR="00B01A26" w:rsidRPr="00951715" w:rsidRDefault="00D05D94" w:rsidP="00E17212">
      <w:pPr>
        <w:pStyle w:val="SP4"/>
      </w:pPr>
      <w:bookmarkStart w:id="578" w:name="_Toc54104938"/>
      <w:r w:rsidRPr="00951715">
        <w:t>has been</w:t>
      </w:r>
      <w:r w:rsidR="00B01A26" w:rsidRPr="00951715">
        <w:t xml:space="preserve"> convicted of any offence involving slavery and human trafficking; and</w:t>
      </w:r>
      <w:bookmarkEnd w:id="578"/>
    </w:p>
    <w:p w14:paraId="6C6CE81C" w14:textId="6D07CB24" w:rsidR="00B01A26" w:rsidRPr="00951715" w:rsidRDefault="00B01A26" w:rsidP="00E17212">
      <w:pPr>
        <w:pStyle w:val="SP4"/>
      </w:pPr>
      <w:bookmarkStart w:id="579" w:name="ElPgBr31"/>
      <w:bookmarkStart w:id="580" w:name="_Toc54104939"/>
      <w:bookmarkEnd w:id="579"/>
      <w:r w:rsidRPr="00951715">
        <w:t xml:space="preserve">having made reasonable enquiries, so far as it is aware, has been or is the subject of any investigation, inquiry or enforcement proceedings by any governmental, administrative or </w:t>
      </w:r>
      <w:r w:rsidR="00FA7616">
        <w:t>R</w:t>
      </w:r>
      <w:r w:rsidRPr="00951715">
        <w:t xml:space="preserve">egulatory </w:t>
      </w:r>
      <w:r w:rsidR="00FA7616">
        <w:t>B</w:t>
      </w:r>
      <w:r w:rsidRPr="00951715">
        <w:t>ody regarding any offence or alleged offence of or in connection with slavery and human trafficking; and</w:t>
      </w:r>
      <w:bookmarkEnd w:id="580"/>
    </w:p>
    <w:p w14:paraId="1C462102" w14:textId="1643AB24" w:rsidR="00B01A26" w:rsidRPr="00951715" w:rsidRDefault="00D8776A" w:rsidP="00951715">
      <w:pPr>
        <w:pStyle w:val="SP3"/>
        <w:spacing w:before="120" w:after="240"/>
        <w:rPr>
          <w:rFonts w:cs="Arial"/>
          <w:szCs w:val="22"/>
        </w:rPr>
      </w:pPr>
      <w:bookmarkStart w:id="581" w:name="_Toc54104940"/>
      <w:bookmarkStart w:id="582" w:name="_Ref64276499"/>
      <w:r w:rsidRPr="00D8776A">
        <w:rPr>
          <w:rFonts w:cs="Arial"/>
          <w:szCs w:val="22"/>
        </w:rPr>
        <w:t xml:space="preserve">it shall at all times conduct its business in a manner that is consistent with any anti-slavery </w:t>
      </w:r>
      <w:r>
        <w:rPr>
          <w:rFonts w:cs="Arial"/>
          <w:szCs w:val="22"/>
        </w:rPr>
        <w:t>p</w:t>
      </w:r>
      <w:r w:rsidRPr="00D8776A">
        <w:rPr>
          <w:rFonts w:cs="Arial"/>
          <w:szCs w:val="22"/>
        </w:rPr>
        <w:t xml:space="preserve">olicy of the Authority that is notified to the Contractor and shall provide to the Authority any reports or other information that the Authority may request as evidence of the Contractor’s compliance with this Clause </w:t>
      </w:r>
      <w:r>
        <w:rPr>
          <w:rFonts w:cs="Arial"/>
          <w:szCs w:val="22"/>
        </w:rPr>
        <w:fldChar w:fldCharType="begin"/>
      </w:r>
      <w:r>
        <w:rPr>
          <w:rFonts w:cs="Arial"/>
          <w:szCs w:val="22"/>
        </w:rPr>
        <w:instrText xml:space="preserve"> REF _Ref64276499 \r \h </w:instrText>
      </w:r>
      <w:r>
        <w:rPr>
          <w:rFonts w:cs="Arial"/>
          <w:szCs w:val="22"/>
        </w:rPr>
      </w:r>
      <w:r>
        <w:rPr>
          <w:rFonts w:cs="Arial"/>
          <w:szCs w:val="22"/>
        </w:rPr>
        <w:fldChar w:fldCharType="separate"/>
      </w:r>
      <w:r w:rsidR="00477C0D">
        <w:rPr>
          <w:rFonts w:cs="Arial"/>
          <w:szCs w:val="22"/>
        </w:rPr>
        <w:t>9.3.3</w:t>
      </w:r>
      <w:r>
        <w:rPr>
          <w:rFonts w:cs="Arial"/>
          <w:szCs w:val="22"/>
        </w:rPr>
        <w:fldChar w:fldCharType="end"/>
      </w:r>
      <w:r w:rsidRPr="00D8776A">
        <w:rPr>
          <w:rFonts w:cs="Arial"/>
          <w:szCs w:val="22"/>
        </w:rPr>
        <w:t xml:space="preserve"> and/or as may be requested or otherwise required by the Authority in accordance with its anti-slavery </w:t>
      </w:r>
      <w:r>
        <w:rPr>
          <w:rFonts w:cs="Arial"/>
          <w:szCs w:val="22"/>
        </w:rPr>
        <w:t>p</w:t>
      </w:r>
      <w:r w:rsidRPr="00D8776A">
        <w:rPr>
          <w:rFonts w:cs="Arial"/>
          <w:szCs w:val="22"/>
        </w:rPr>
        <w:t>olicy.</w:t>
      </w:r>
      <w:bookmarkEnd w:id="581"/>
      <w:bookmarkEnd w:id="582"/>
      <w:r w:rsidR="00B01A26" w:rsidRPr="00951715">
        <w:rPr>
          <w:rFonts w:cs="Arial"/>
          <w:szCs w:val="22"/>
        </w:rPr>
        <w:t xml:space="preserve"> </w:t>
      </w:r>
    </w:p>
    <w:p w14:paraId="75B62000" w14:textId="5E79596C" w:rsidR="00B01A26" w:rsidRDefault="00B01A26" w:rsidP="00951715">
      <w:pPr>
        <w:pStyle w:val="SP2"/>
        <w:spacing w:before="120" w:after="240"/>
        <w:rPr>
          <w:rFonts w:cs="Arial"/>
          <w:szCs w:val="22"/>
        </w:rPr>
      </w:pPr>
      <w:bookmarkStart w:id="583" w:name="_Toc54104941"/>
      <w:r w:rsidRPr="00951715">
        <w:rPr>
          <w:rFonts w:cs="Arial"/>
          <w:szCs w:val="22"/>
        </w:rPr>
        <w:t>The Contractor shall implement due diligence procedures for its own suppliers, Sub-contractors and other participants in its supply chains, to ensure that there is no slavery or human trafficking in its supply chains.</w:t>
      </w:r>
      <w:bookmarkEnd w:id="583"/>
    </w:p>
    <w:p w14:paraId="45FB0DB4" w14:textId="071926AB" w:rsidR="00AF7318" w:rsidRPr="00AF7318" w:rsidRDefault="00AF7318" w:rsidP="00AF7318">
      <w:pPr>
        <w:pStyle w:val="SP2"/>
        <w:rPr>
          <w:rFonts w:cs="Arial"/>
          <w:szCs w:val="22"/>
        </w:rPr>
      </w:pPr>
      <w:r w:rsidRPr="00AF7318">
        <w:rPr>
          <w:rFonts w:cs="Arial"/>
          <w:szCs w:val="22"/>
        </w:rPr>
        <w:t xml:space="preserve">The representations and warranties set out in </w:t>
      </w:r>
      <w:r w:rsidR="00647624">
        <w:rPr>
          <w:rFonts w:cs="Arial"/>
          <w:szCs w:val="22"/>
        </w:rPr>
        <w:t xml:space="preserve">this </w:t>
      </w:r>
      <w:r w:rsidRPr="00AF7318">
        <w:rPr>
          <w:rFonts w:cs="Arial"/>
          <w:szCs w:val="22"/>
        </w:rPr>
        <w:t>Clause</w:t>
      </w:r>
      <w:r w:rsidR="00647624">
        <w:rPr>
          <w:rFonts w:cs="Arial"/>
          <w:szCs w:val="22"/>
        </w:rPr>
        <w:t xml:space="preserve"> </w:t>
      </w:r>
      <w:r w:rsidR="00647624">
        <w:rPr>
          <w:rFonts w:cs="Arial"/>
          <w:szCs w:val="22"/>
        </w:rPr>
        <w:fldChar w:fldCharType="begin"/>
      </w:r>
      <w:r w:rsidR="00647624">
        <w:rPr>
          <w:rFonts w:cs="Arial"/>
          <w:szCs w:val="22"/>
        </w:rPr>
        <w:instrText xml:space="preserve"> REF _Ref57821244 \r \h </w:instrText>
      </w:r>
      <w:r w:rsidR="00647624">
        <w:rPr>
          <w:rFonts w:cs="Arial"/>
          <w:szCs w:val="22"/>
        </w:rPr>
      </w:r>
      <w:r w:rsidR="00647624">
        <w:rPr>
          <w:rFonts w:cs="Arial"/>
          <w:szCs w:val="22"/>
        </w:rPr>
        <w:fldChar w:fldCharType="separate"/>
      </w:r>
      <w:r w:rsidR="00477C0D">
        <w:rPr>
          <w:rFonts w:cs="Arial"/>
          <w:szCs w:val="22"/>
        </w:rPr>
        <w:t>9</w:t>
      </w:r>
      <w:r w:rsidR="00647624">
        <w:rPr>
          <w:rFonts w:cs="Arial"/>
          <w:szCs w:val="22"/>
        </w:rPr>
        <w:fldChar w:fldCharType="end"/>
      </w:r>
      <w:r w:rsidR="00647624">
        <w:rPr>
          <w:rFonts w:cs="Arial"/>
          <w:szCs w:val="22"/>
        </w:rPr>
        <w:t xml:space="preserve"> (Warranties) of this </w:t>
      </w:r>
      <w:r w:rsidR="00647624">
        <w:rPr>
          <w:rFonts w:cs="Arial"/>
          <w:szCs w:val="22"/>
        </w:rPr>
        <w:fldChar w:fldCharType="begin"/>
      </w:r>
      <w:r w:rsidR="00647624">
        <w:rPr>
          <w:rFonts w:cs="Arial"/>
          <w:szCs w:val="22"/>
        </w:rPr>
        <w:instrText xml:space="preserve"> REF _Ref54165014 \r \h </w:instrText>
      </w:r>
      <w:r w:rsidR="00647624">
        <w:rPr>
          <w:rFonts w:cs="Arial"/>
          <w:szCs w:val="22"/>
        </w:rPr>
      </w:r>
      <w:r w:rsidR="00647624">
        <w:rPr>
          <w:rFonts w:cs="Arial"/>
          <w:szCs w:val="22"/>
        </w:rPr>
        <w:fldChar w:fldCharType="separate"/>
      </w:r>
      <w:r w:rsidR="00477C0D">
        <w:rPr>
          <w:rFonts w:cs="Arial"/>
          <w:szCs w:val="22"/>
        </w:rPr>
        <w:t>Schedule 2</w:t>
      </w:r>
      <w:r w:rsidR="00647624">
        <w:rPr>
          <w:rFonts w:cs="Arial"/>
          <w:szCs w:val="22"/>
        </w:rPr>
        <w:fldChar w:fldCharType="end"/>
      </w:r>
      <w:r w:rsidR="00647624">
        <w:rPr>
          <w:rFonts w:cs="Arial"/>
          <w:szCs w:val="22"/>
        </w:rPr>
        <w:t xml:space="preserve"> </w:t>
      </w:r>
      <w:r w:rsidRPr="00AF7318">
        <w:rPr>
          <w:rFonts w:cs="Arial"/>
          <w:szCs w:val="22"/>
        </w:rPr>
        <w:t xml:space="preserve">shall be deemed to be repeated by the </w:t>
      </w:r>
      <w:r w:rsidR="00647624">
        <w:rPr>
          <w:rFonts w:cs="Arial"/>
          <w:szCs w:val="22"/>
        </w:rPr>
        <w:t xml:space="preserve">Contractor </w:t>
      </w:r>
      <w:r w:rsidRPr="00AF7318">
        <w:rPr>
          <w:rFonts w:cs="Arial"/>
          <w:szCs w:val="22"/>
        </w:rPr>
        <w:t xml:space="preserve">on the </w:t>
      </w:r>
      <w:r w:rsidR="00647624">
        <w:rPr>
          <w:rFonts w:cs="Arial"/>
          <w:szCs w:val="22"/>
        </w:rPr>
        <w:t xml:space="preserve">Services Commencement Date </w:t>
      </w:r>
      <w:r w:rsidRPr="00AF7318">
        <w:rPr>
          <w:rFonts w:cs="Arial"/>
          <w:szCs w:val="22"/>
        </w:rPr>
        <w:t>(if later than the date of signature of this</w:t>
      </w:r>
      <w:r w:rsidR="00647624">
        <w:rPr>
          <w:rFonts w:cs="Arial"/>
          <w:szCs w:val="22"/>
        </w:rPr>
        <w:t xml:space="preserve"> Contract</w:t>
      </w:r>
      <w:r w:rsidRPr="00AF7318">
        <w:rPr>
          <w:rFonts w:cs="Arial"/>
          <w:szCs w:val="22"/>
        </w:rPr>
        <w:t>) by reference to the facts then existing.</w:t>
      </w:r>
    </w:p>
    <w:p w14:paraId="4B4986D6" w14:textId="02475ADB" w:rsidR="00AF7318" w:rsidRPr="00AF7318" w:rsidRDefault="00AF7318" w:rsidP="00AF7318">
      <w:pPr>
        <w:pStyle w:val="SP2"/>
        <w:rPr>
          <w:rFonts w:cs="Arial"/>
          <w:szCs w:val="22"/>
        </w:rPr>
      </w:pPr>
      <w:r w:rsidRPr="00AF7318">
        <w:rPr>
          <w:rFonts w:cs="Arial"/>
          <w:szCs w:val="22"/>
        </w:rPr>
        <w:t xml:space="preserve">Each of the representations and warranties set out in </w:t>
      </w:r>
      <w:r w:rsidR="00647624">
        <w:rPr>
          <w:rFonts w:cs="Arial"/>
          <w:szCs w:val="22"/>
        </w:rPr>
        <w:t xml:space="preserve">this </w:t>
      </w:r>
      <w:r w:rsidR="00647624" w:rsidRPr="00AF7318">
        <w:rPr>
          <w:rFonts w:cs="Arial"/>
          <w:szCs w:val="22"/>
        </w:rPr>
        <w:t>Clause</w:t>
      </w:r>
      <w:r w:rsidR="00647624">
        <w:rPr>
          <w:rFonts w:cs="Arial"/>
          <w:szCs w:val="22"/>
        </w:rPr>
        <w:t xml:space="preserve"> </w:t>
      </w:r>
      <w:r w:rsidR="00647624">
        <w:rPr>
          <w:rFonts w:cs="Arial"/>
          <w:szCs w:val="22"/>
        </w:rPr>
        <w:fldChar w:fldCharType="begin"/>
      </w:r>
      <w:r w:rsidR="00647624">
        <w:rPr>
          <w:rFonts w:cs="Arial"/>
          <w:szCs w:val="22"/>
        </w:rPr>
        <w:instrText xml:space="preserve"> REF _Ref57821244 \r \h </w:instrText>
      </w:r>
      <w:r w:rsidR="00647624">
        <w:rPr>
          <w:rFonts w:cs="Arial"/>
          <w:szCs w:val="22"/>
        </w:rPr>
      </w:r>
      <w:r w:rsidR="00647624">
        <w:rPr>
          <w:rFonts w:cs="Arial"/>
          <w:szCs w:val="22"/>
        </w:rPr>
        <w:fldChar w:fldCharType="separate"/>
      </w:r>
      <w:r w:rsidR="00477C0D">
        <w:rPr>
          <w:rFonts w:cs="Arial"/>
          <w:szCs w:val="22"/>
        </w:rPr>
        <w:t>9</w:t>
      </w:r>
      <w:r w:rsidR="00647624">
        <w:rPr>
          <w:rFonts w:cs="Arial"/>
          <w:szCs w:val="22"/>
        </w:rPr>
        <w:fldChar w:fldCharType="end"/>
      </w:r>
      <w:r w:rsidR="00647624">
        <w:rPr>
          <w:rFonts w:cs="Arial"/>
          <w:szCs w:val="22"/>
        </w:rPr>
        <w:t xml:space="preserve"> (Warranties) of this </w:t>
      </w:r>
      <w:r w:rsidR="00647624">
        <w:rPr>
          <w:rFonts w:cs="Arial"/>
          <w:szCs w:val="22"/>
        </w:rPr>
        <w:fldChar w:fldCharType="begin"/>
      </w:r>
      <w:r w:rsidR="00647624">
        <w:rPr>
          <w:rFonts w:cs="Arial"/>
          <w:szCs w:val="22"/>
        </w:rPr>
        <w:instrText xml:space="preserve"> REF _Ref54165014 \r \h </w:instrText>
      </w:r>
      <w:r w:rsidR="00647624">
        <w:rPr>
          <w:rFonts w:cs="Arial"/>
          <w:szCs w:val="22"/>
        </w:rPr>
      </w:r>
      <w:r w:rsidR="00647624">
        <w:rPr>
          <w:rFonts w:cs="Arial"/>
          <w:szCs w:val="22"/>
        </w:rPr>
        <w:fldChar w:fldCharType="separate"/>
      </w:r>
      <w:r w:rsidR="00477C0D">
        <w:rPr>
          <w:rFonts w:cs="Arial"/>
          <w:szCs w:val="22"/>
        </w:rPr>
        <w:t>Schedule 2</w:t>
      </w:r>
      <w:r w:rsidR="00647624">
        <w:rPr>
          <w:rFonts w:cs="Arial"/>
          <w:szCs w:val="22"/>
        </w:rPr>
        <w:fldChar w:fldCharType="end"/>
      </w:r>
      <w:r w:rsidR="00647624">
        <w:rPr>
          <w:rFonts w:cs="Arial"/>
          <w:szCs w:val="22"/>
        </w:rPr>
        <w:t xml:space="preserve"> </w:t>
      </w:r>
      <w:r w:rsidRPr="00AF7318">
        <w:rPr>
          <w:rFonts w:cs="Arial"/>
          <w:szCs w:val="22"/>
        </w:rPr>
        <w:t xml:space="preserve">shall be construed as a separate representation and warranty and shall not be limited or restricted by reference to, or inference from, the terms of any other representation, warranty or any other undertaking in this </w:t>
      </w:r>
      <w:r w:rsidR="00647624">
        <w:rPr>
          <w:rFonts w:cs="Arial"/>
          <w:szCs w:val="22"/>
        </w:rPr>
        <w:t>Contract</w:t>
      </w:r>
      <w:r w:rsidRPr="00AF7318">
        <w:rPr>
          <w:rFonts w:cs="Arial"/>
          <w:szCs w:val="22"/>
        </w:rPr>
        <w:t>.</w:t>
      </w:r>
    </w:p>
    <w:p w14:paraId="5EC68E6A" w14:textId="58A7F322" w:rsidR="00AF7318" w:rsidRPr="00AF7318" w:rsidRDefault="00AF7318" w:rsidP="00AF7318">
      <w:pPr>
        <w:pStyle w:val="SP2"/>
        <w:rPr>
          <w:rFonts w:cs="Arial"/>
          <w:szCs w:val="22"/>
        </w:rPr>
      </w:pPr>
      <w:r w:rsidRPr="00AF7318">
        <w:rPr>
          <w:rFonts w:cs="Arial"/>
          <w:szCs w:val="22"/>
        </w:rPr>
        <w:t xml:space="preserve">If at any time </w:t>
      </w:r>
      <w:r w:rsidR="00647624">
        <w:rPr>
          <w:rFonts w:cs="Arial"/>
          <w:szCs w:val="22"/>
        </w:rPr>
        <w:t xml:space="preserve">the Contractor </w:t>
      </w:r>
      <w:r w:rsidRPr="00AF7318">
        <w:rPr>
          <w:rFonts w:cs="Arial"/>
          <w:szCs w:val="22"/>
        </w:rPr>
        <w:t>becomes aware that a representation or warranty given by it under</w:t>
      </w:r>
      <w:r w:rsidR="00647624">
        <w:rPr>
          <w:rFonts w:cs="Arial"/>
          <w:szCs w:val="22"/>
        </w:rPr>
        <w:t xml:space="preserve"> this </w:t>
      </w:r>
      <w:r w:rsidR="00647624" w:rsidRPr="00AF7318">
        <w:rPr>
          <w:rFonts w:cs="Arial"/>
          <w:szCs w:val="22"/>
        </w:rPr>
        <w:t>Clause</w:t>
      </w:r>
      <w:r w:rsidR="00647624">
        <w:rPr>
          <w:rFonts w:cs="Arial"/>
          <w:szCs w:val="22"/>
        </w:rPr>
        <w:t xml:space="preserve"> </w:t>
      </w:r>
      <w:r w:rsidR="00647624">
        <w:rPr>
          <w:rFonts w:cs="Arial"/>
          <w:szCs w:val="22"/>
        </w:rPr>
        <w:fldChar w:fldCharType="begin"/>
      </w:r>
      <w:r w:rsidR="00647624">
        <w:rPr>
          <w:rFonts w:cs="Arial"/>
          <w:szCs w:val="22"/>
        </w:rPr>
        <w:instrText xml:space="preserve"> REF _Ref57821244 \r \h </w:instrText>
      </w:r>
      <w:r w:rsidR="00647624">
        <w:rPr>
          <w:rFonts w:cs="Arial"/>
          <w:szCs w:val="22"/>
        </w:rPr>
      </w:r>
      <w:r w:rsidR="00647624">
        <w:rPr>
          <w:rFonts w:cs="Arial"/>
          <w:szCs w:val="22"/>
        </w:rPr>
        <w:fldChar w:fldCharType="separate"/>
      </w:r>
      <w:r w:rsidR="00477C0D">
        <w:rPr>
          <w:rFonts w:cs="Arial"/>
          <w:szCs w:val="22"/>
        </w:rPr>
        <w:t>9</w:t>
      </w:r>
      <w:r w:rsidR="00647624">
        <w:rPr>
          <w:rFonts w:cs="Arial"/>
          <w:szCs w:val="22"/>
        </w:rPr>
        <w:fldChar w:fldCharType="end"/>
      </w:r>
      <w:r w:rsidR="00647624">
        <w:rPr>
          <w:rFonts w:cs="Arial"/>
          <w:szCs w:val="22"/>
        </w:rPr>
        <w:t xml:space="preserve"> (Warranties) </w:t>
      </w:r>
      <w:r w:rsidRPr="00AF7318">
        <w:rPr>
          <w:rFonts w:cs="Arial"/>
          <w:szCs w:val="22"/>
        </w:rPr>
        <w:t xml:space="preserve">has been breached, is untrue or is misleading, it shall </w:t>
      </w:r>
      <w:r w:rsidRPr="00AF7318">
        <w:rPr>
          <w:rFonts w:cs="Arial"/>
          <w:szCs w:val="22"/>
        </w:rPr>
        <w:lastRenderedPageBreak/>
        <w:t xml:space="preserve">immediately notify the </w:t>
      </w:r>
      <w:r w:rsidR="00647624">
        <w:rPr>
          <w:rFonts w:cs="Arial"/>
          <w:szCs w:val="22"/>
        </w:rPr>
        <w:t xml:space="preserve">Authority </w:t>
      </w:r>
      <w:r w:rsidRPr="00AF7318">
        <w:rPr>
          <w:rFonts w:cs="Arial"/>
          <w:szCs w:val="22"/>
        </w:rPr>
        <w:t xml:space="preserve">of the relevant occurrence in sufficient detail to enable the </w:t>
      </w:r>
      <w:r w:rsidR="00647624">
        <w:rPr>
          <w:rFonts w:cs="Arial"/>
          <w:szCs w:val="22"/>
        </w:rPr>
        <w:t xml:space="preserve">Authority </w:t>
      </w:r>
      <w:r w:rsidRPr="00AF7318">
        <w:rPr>
          <w:rFonts w:cs="Arial"/>
          <w:szCs w:val="22"/>
        </w:rPr>
        <w:t>to make an accurate assessment of the situation.</w:t>
      </w:r>
    </w:p>
    <w:p w14:paraId="02526E13" w14:textId="4F29826D" w:rsidR="00AF7318" w:rsidRPr="00AF7318" w:rsidRDefault="00AF7318" w:rsidP="00AF7318">
      <w:pPr>
        <w:pStyle w:val="SP2"/>
        <w:rPr>
          <w:rFonts w:cs="Arial"/>
          <w:szCs w:val="22"/>
        </w:rPr>
      </w:pPr>
      <w:r w:rsidRPr="00AF7318">
        <w:rPr>
          <w:rFonts w:cs="Arial"/>
          <w:szCs w:val="22"/>
        </w:rPr>
        <w:t xml:space="preserve">For the avoidance of doubt, the fact that any provision within this </w:t>
      </w:r>
      <w:r w:rsidR="00647624">
        <w:rPr>
          <w:rFonts w:cs="Arial"/>
          <w:szCs w:val="22"/>
        </w:rPr>
        <w:t xml:space="preserve">Contract </w:t>
      </w:r>
      <w:r w:rsidRPr="00AF7318">
        <w:rPr>
          <w:rFonts w:cs="Arial"/>
          <w:szCs w:val="22"/>
        </w:rPr>
        <w:t xml:space="preserve">is expressed as a warranty shall not preclude any right of termination which the Authority may have in respect of breach of that provision by the </w:t>
      </w:r>
      <w:r w:rsidR="00647624">
        <w:rPr>
          <w:rFonts w:cs="Arial"/>
          <w:szCs w:val="22"/>
        </w:rPr>
        <w:t>Contractor</w:t>
      </w:r>
      <w:r w:rsidRPr="00AF7318">
        <w:rPr>
          <w:rFonts w:cs="Arial"/>
          <w:szCs w:val="22"/>
        </w:rPr>
        <w:t>.</w:t>
      </w:r>
    </w:p>
    <w:p w14:paraId="70687A2B" w14:textId="56101204" w:rsidR="00AF7318" w:rsidRPr="00951715" w:rsidRDefault="00AF7318" w:rsidP="00AF7318">
      <w:pPr>
        <w:pStyle w:val="SP2"/>
        <w:rPr>
          <w:rFonts w:cs="Arial"/>
          <w:szCs w:val="22"/>
        </w:rPr>
      </w:pPr>
      <w:r w:rsidRPr="00AF7318">
        <w:rPr>
          <w:rFonts w:cs="Arial"/>
          <w:szCs w:val="22"/>
        </w:rPr>
        <w:t xml:space="preserve">Except as expressly stated in this </w:t>
      </w:r>
      <w:r w:rsidR="00647624">
        <w:rPr>
          <w:rFonts w:cs="Arial"/>
          <w:szCs w:val="22"/>
        </w:rPr>
        <w:t>Contract</w:t>
      </w:r>
      <w:r w:rsidRPr="00AF7318">
        <w:rPr>
          <w:rFonts w:cs="Arial"/>
          <w:szCs w:val="22"/>
        </w:rPr>
        <w:t>, all warranties and conditions whether express or implied by statute, common law or otherwise are hereby excluded to the extent permitted by Law.</w:t>
      </w:r>
    </w:p>
    <w:p w14:paraId="6A9C89E8" w14:textId="77777777" w:rsidR="00DD1A72" w:rsidRDefault="0084060B" w:rsidP="00DD1A72">
      <w:pPr>
        <w:keepNext/>
        <w:numPr>
          <w:ilvl w:val="0"/>
          <w:numId w:val="2"/>
        </w:numPr>
        <w:spacing w:before="240" w:after="160" w:line="288" w:lineRule="auto"/>
        <w:jc w:val="left"/>
        <w:outlineLvl w:val="0"/>
        <w:rPr>
          <w:rFonts w:cs="Arial"/>
          <w:b/>
          <w:caps/>
          <w:color w:val="663366"/>
        </w:rPr>
      </w:pPr>
      <w:bookmarkStart w:id="584" w:name="_Ref62130605"/>
      <w:bookmarkStart w:id="585" w:name="_Ref103702343"/>
      <w:bookmarkStart w:id="586" w:name="_Ref62211748"/>
      <w:bookmarkStart w:id="587" w:name="_Ref62211846"/>
      <w:bookmarkStart w:id="588" w:name="_Toc54104942"/>
      <w:bookmarkStart w:id="589" w:name="_Toc426029789"/>
      <w:bookmarkStart w:id="590" w:name="_Ref426726557"/>
      <w:bookmarkStart w:id="591" w:name="_Ref426726642"/>
      <w:bookmarkEnd w:id="551"/>
      <w:r w:rsidRPr="0084060B">
        <w:rPr>
          <w:rFonts w:cs="Arial"/>
          <w:b/>
          <w:caps/>
        </w:rPr>
        <w:t>INTELLECTUAL PROPERTY</w:t>
      </w:r>
      <w:bookmarkStart w:id="592" w:name="_Hlk97631815"/>
      <w:bookmarkEnd w:id="584"/>
      <w:bookmarkEnd w:id="585"/>
    </w:p>
    <w:p w14:paraId="11EC83C6" w14:textId="12D28C98" w:rsidR="00DD1A72" w:rsidRPr="0078494E" w:rsidRDefault="00DD1A72" w:rsidP="00DD1A72">
      <w:pPr>
        <w:pStyle w:val="SP2"/>
        <w:rPr>
          <w:b/>
          <w:caps/>
          <w:color w:val="663366"/>
          <w:sz w:val="20"/>
        </w:rPr>
      </w:pPr>
      <w:bookmarkStart w:id="593" w:name="_Hlk98348721"/>
      <w:r w:rsidRPr="0078494E">
        <w:rPr>
          <w:sz w:val="20"/>
        </w:rPr>
        <w:t xml:space="preserve">Each Party keeps ownership of its own </w:t>
      </w:r>
      <w:r w:rsidR="00166CB6">
        <w:rPr>
          <w:sz w:val="20"/>
        </w:rPr>
        <w:t xml:space="preserve">Existing </w:t>
      </w:r>
      <w:r w:rsidR="00EA3B8B">
        <w:rPr>
          <w:sz w:val="20"/>
        </w:rPr>
        <w:t>IPR</w:t>
      </w:r>
      <w:r w:rsidRPr="0078494E">
        <w:rPr>
          <w:sz w:val="20"/>
        </w:rPr>
        <w:t xml:space="preserve">.   </w:t>
      </w:r>
      <w:bookmarkStart w:id="594" w:name="_Hlk98348789"/>
      <w:r w:rsidRPr="0078494E">
        <w:rPr>
          <w:sz w:val="20"/>
        </w:rPr>
        <w:t>Neither Party has the right to use the other Party’s IPR, including any use of the other Party’s names, logos or trademarks, except as expressly granted elsewhere under the Contract or otherwise agreed in writing.</w:t>
      </w:r>
    </w:p>
    <w:p w14:paraId="6F1E8D9D" w14:textId="77777777" w:rsidR="00DD1A72" w:rsidRPr="0078494E" w:rsidRDefault="00DD1A72" w:rsidP="00DD1A72">
      <w:pPr>
        <w:pStyle w:val="SP2"/>
        <w:rPr>
          <w:b/>
          <w:caps/>
          <w:color w:val="663366"/>
          <w:sz w:val="20"/>
        </w:rPr>
      </w:pPr>
      <w:r w:rsidRPr="0078494E">
        <w:rPr>
          <w:rFonts w:cs="Arial"/>
          <w:sz w:val="20"/>
        </w:rPr>
        <w:t>Except as expressly granted elsewhere under the Contract, neither Party acquires any right, title or interest in or to the IPR owned by the other Party or any third party.</w:t>
      </w:r>
    </w:p>
    <w:p w14:paraId="64059D12" w14:textId="08416CCD" w:rsidR="00DD1A72" w:rsidRPr="0078494E" w:rsidRDefault="00DD1A72" w:rsidP="00DD1A72">
      <w:pPr>
        <w:pStyle w:val="SP2"/>
        <w:rPr>
          <w:b/>
          <w:caps/>
          <w:color w:val="663366"/>
          <w:sz w:val="20"/>
        </w:rPr>
      </w:pPr>
      <w:bookmarkStart w:id="595" w:name="_Ref103721860"/>
      <w:bookmarkStart w:id="596" w:name="_Hlk98348828"/>
      <w:bookmarkEnd w:id="594"/>
      <w:r w:rsidRPr="0078494E">
        <w:rPr>
          <w:rFonts w:cs="Arial"/>
          <w:b/>
          <w:sz w:val="20"/>
        </w:rPr>
        <w:t xml:space="preserve">Licences granted by the </w:t>
      </w:r>
      <w:r w:rsidR="0078494E">
        <w:rPr>
          <w:rFonts w:cs="Arial"/>
          <w:b/>
          <w:sz w:val="20"/>
        </w:rPr>
        <w:t>Contractor</w:t>
      </w:r>
      <w:r w:rsidRPr="0078494E">
        <w:rPr>
          <w:rFonts w:cs="Arial"/>
          <w:b/>
          <w:sz w:val="20"/>
        </w:rPr>
        <w:t xml:space="preserve">: </w:t>
      </w:r>
      <w:bookmarkEnd w:id="595"/>
      <w:r w:rsidR="00166CB6">
        <w:rPr>
          <w:rFonts w:cs="Arial"/>
          <w:b/>
          <w:sz w:val="20"/>
        </w:rPr>
        <w:t xml:space="preserve">Contractor’s Existing </w:t>
      </w:r>
      <w:r w:rsidR="00EA3B8B">
        <w:rPr>
          <w:rFonts w:cs="Arial"/>
          <w:b/>
          <w:sz w:val="20"/>
        </w:rPr>
        <w:t>IPR</w:t>
      </w:r>
    </w:p>
    <w:p w14:paraId="7F628FD8" w14:textId="16873952" w:rsidR="00DD1A72" w:rsidRPr="0078494E" w:rsidRDefault="00DD1A72" w:rsidP="00DD1A72">
      <w:pPr>
        <w:pStyle w:val="SP3"/>
        <w:rPr>
          <w:b/>
          <w:caps/>
          <w:color w:val="663366"/>
          <w:sz w:val="20"/>
        </w:rPr>
      </w:pPr>
      <w:r w:rsidRPr="0078494E">
        <w:rPr>
          <w:sz w:val="20"/>
        </w:rPr>
        <w:t xml:space="preserve">Where the </w:t>
      </w:r>
      <w:r w:rsidR="0078494E">
        <w:rPr>
          <w:sz w:val="20"/>
        </w:rPr>
        <w:t>Authority</w:t>
      </w:r>
      <w:r w:rsidRPr="0078494E">
        <w:rPr>
          <w:sz w:val="20"/>
        </w:rPr>
        <w:t xml:space="preserve"> orders </w:t>
      </w:r>
      <w:r w:rsidR="00FD7843">
        <w:rPr>
          <w:sz w:val="20"/>
        </w:rPr>
        <w:t>Services</w:t>
      </w:r>
      <w:r w:rsidRPr="0078494E">
        <w:rPr>
          <w:sz w:val="20"/>
        </w:rPr>
        <w:t xml:space="preserve"> which contain or rely upon </w:t>
      </w:r>
      <w:r w:rsidR="0078494E">
        <w:rPr>
          <w:sz w:val="20"/>
        </w:rPr>
        <w:t>Contractor’s</w:t>
      </w:r>
      <w:r w:rsidRPr="0078494E">
        <w:rPr>
          <w:sz w:val="20"/>
        </w:rPr>
        <w:t xml:space="preserve"> </w:t>
      </w:r>
      <w:r w:rsidR="00166CB6">
        <w:rPr>
          <w:sz w:val="20"/>
        </w:rPr>
        <w:t xml:space="preserve">Existing </w:t>
      </w:r>
      <w:r w:rsidR="00EA3B8B">
        <w:rPr>
          <w:sz w:val="20"/>
        </w:rPr>
        <w:t>IPR</w:t>
      </w:r>
      <w:r w:rsidRPr="0078494E">
        <w:rPr>
          <w:sz w:val="20"/>
        </w:rPr>
        <w:t xml:space="preserve">, the </w:t>
      </w:r>
      <w:r w:rsidR="0078494E">
        <w:rPr>
          <w:sz w:val="20"/>
        </w:rPr>
        <w:t>Contractor</w:t>
      </w:r>
      <w:r w:rsidRPr="0078494E">
        <w:rPr>
          <w:sz w:val="20"/>
        </w:rPr>
        <w:t xml:space="preserve"> hereby grants the </w:t>
      </w:r>
      <w:r w:rsidR="0078494E">
        <w:rPr>
          <w:sz w:val="20"/>
        </w:rPr>
        <w:t>Authority</w:t>
      </w:r>
      <w:r w:rsidRPr="0078494E">
        <w:rPr>
          <w:sz w:val="20"/>
        </w:rPr>
        <w:t xml:space="preserve"> a </w:t>
      </w:r>
      <w:r w:rsidR="0078494E">
        <w:rPr>
          <w:sz w:val="20"/>
        </w:rPr>
        <w:t>Contractor</w:t>
      </w:r>
      <w:r w:rsidR="00CF545C">
        <w:rPr>
          <w:sz w:val="20"/>
        </w:rPr>
        <w:t>’s</w:t>
      </w:r>
      <w:r w:rsidRPr="0078494E">
        <w:rPr>
          <w:sz w:val="20"/>
        </w:rPr>
        <w:t xml:space="preserve"> </w:t>
      </w:r>
      <w:r w:rsidR="00166CB6">
        <w:rPr>
          <w:sz w:val="20"/>
        </w:rPr>
        <w:t xml:space="preserve">Existing </w:t>
      </w:r>
      <w:r w:rsidR="00EA3B8B">
        <w:rPr>
          <w:sz w:val="20"/>
        </w:rPr>
        <w:t>IPR</w:t>
      </w:r>
      <w:r w:rsidRPr="0078494E">
        <w:rPr>
          <w:sz w:val="20"/>
        </w:rPr>
        <w:t xml:space="preserve"> Licence on the terms set out in Paragraph </w:t>
      </w:r>
      <w:r w:rsidR="003565A5">
        <w:rPr>
          <w:sz w:val="20"/>
        </w:rPr>
        <w:fldChar w:fldCharType="begin"/>
      </w:r>
      <w:r w:rsidR="003565A5">
        <w:rPr>
          <w:sz w:val="20"/>
        </w:rPr>
        <w:instrText xml:space="preserve"> REF _Ref103721745 \r \h </w:instrText>
      </w:r>
      <w:r w:rsidR="003565A5">
        <w:rPr>
          <w:sz w:val="20"/>
        </w:rPr>
      </w:r>
      <w:r w:rsidR="003565A5">
        <w:rPr>
          <w:sz w:val="20"/>
        </w:rPr>
        <w:fldChar w:fldCharType="separate"/>
      </w:r>
      <w:r w:rsidR="003565A5">
        <w:rPr>
          <w:sz w:val="20"/>
        </w:rPr>
        <w:t>10.3.2</w:t>
      </w:r>
      <w:r w:rsidR="003565A5">
        <w:rPr>
          <w:sz w:val="20"/>
        </w:rPr>
        <w:fldChar w:fldCharType="end"/>
      </w:r>
      <w:r w:rsidRPr="0078494E">
        <w:rPr>
          <w:sz w:val="20"/>
        </w:rPr>
        <w:t>.</w:t>
      </w:r>
    </w:p>
    <w:p w14:paraId="3B607F9A" w14:textId="69E96447" w:rsidR="00DD1A72" w:rsidRPr="0078494E" w:rsidRDefault="00DD1A72" w:rsidP="00DD1A72">
      <w:pPr>
        <w:pStyle w:val="SP3"/>
        <w:rPr>
          <w:b/>
          <w:caps/>
          <w:color w:val="663366"/>
          <w:sz w:val="20"/>
        </w:rPr>
      </w:pPr>
      <w:bookmarkStart w:id="597" w:name="_Ref103721745"/>
      <w:bookmarkEnd w:id="596"/>
      <w:r w:rsidRPr="0078494E">
        <w:rPr>
          <w:rFonts w:cs="Arial"/>
          <w:sz w:val="20"/>
        </w:rPr>
        <w:t xml:space="preserve">The Contractor gives the Authority a non-exclusive, perpetual, royalty-free, irrevocable, transferable, worldwide licence to use, change and sub-license the Contractor’s </w:t>
      </w:r>
      <w:r w:rsidR="00166CB6">
        <w:rPr>
          <w:rFonts w:cs="Arial"/>
          <w:sz w:val="20"/>
        </w:rPr>
        <w:t xml:space="preserve">Existing </w:t>
      </w:r>
      <w:r w:rsidR="00EA3B8B">
        <w:rPr>
          <w:rFonts w:cs="Arial"/>
          <w:sz w:val="20"/>
        </w:rPr>
        <w:t>IPR</w:t>
      </w:r>
      <w:r w:rsidRPr="0078494E">
        <w:rPr>
          <w:rFonts w:cs="Arial"/>
          <w:sz w:val="20"/>
        </w:rPr>
        <w:t xml:space="preserve"> </w:t>
      </w:r>
      <w:bookmarkStart w:id="598" w:name="_Hlk98348902"/>
      <w:r w:rsidRPr="0078494E">
        <w:rPr>
          <w:rFonts w:cs="Arial"/>
          <w:sz w:val="20"/>
        </w:rPr>
        <w:t xml:space="preserve">which is reasonably required by the </w:t>
      </w:r>
      <w:r w:rsidR="0078494E">
        <w:rPr>
          <w:rFonts w:cs="Arial"/>
          <w:sz w:val="20"/>
        </w:rPr>
        <w:t>Authority</w:t>
      </w:r>
      <w:r w:rsidRPr="0078494E">
        <w:rPr>
          <w:rFonts w:cs="Arial"/>
          <w:sz w:val="20"/>
        </w:rPr>
        <w:t xml:space="preserve"> </w:t>
      </w:r>
      <w:bookmarkEnd w:id="598"/>
      <w:r w:rsidRPr="0078494E">
        <w:rPr>
          <w:rFonts w:cs="Arial"/>
          <w:sz w:val="20"/>
        </w:rPr>
        <w:t>to enable it:</w:t>
      </w:r>
      <w:bookmarkEnd w:id="597"/>
    </w:p>
    <w:p w14:paraId="2909B182" w14:textId="081A42CC" w:rsidR="00DD1A72" w:rsidRPr="0078494E" w:rsidRDefault="00DD1A72" w:rsidP="00DD1A72">
      <w:pPr>
        <w:pStyle w:val="SP4"/>
        <w:rPr>
          <w:b/>
          <w:caps/>
          <w:color w:val="663366"/>
          <w:sz w:val="20"/>
        </w:rPr>
      </w:pPr>
      <w:r w:rsidRPr="0078494E">
        <w:rPr>
          <w:sz w:val="20"/>
        </w:rPr>
        <w:t xml:space="preserve">or any End User to use and receive the </w:t>
      </w:r>
      <w:r w:rsidR="00FD7843">
        <w:rPr>
          <w:sz w:val="20"/>
        </w:rPr>
        <w:t>Services</w:t>
      </w:r>
      <w:r w:rsidRPr="0078494E">
        <w:rPr>
          <w:sz w:val="20"/>
        </w:rPr>
        <w:t>; or</w:t>
      </w:r>
    </w:p>
    <w:p w14:paraId="75CC71B1" w14:textId="77777777" w:rsidR="00DD1A72" w:rsidRPr="0078494E" w:rsidRDefault="00DD1A72" w:rsidP="00DD1A72">
      <w:pPr>
        <w:pStyle w:val="SP4"/>
        <w:rPr>
          <w:b/>
          <w:caps/>
          <w:color w:val="663366"/>
          <w:sz w:val="20"/>
        </w:rPr>
      </w:pPr>
      <w:bookmarkStart w:id="599" w:name="_Hlk98348952"/>
      <w:r w:rsidRPr="0078494E">
        <w:rPr>
          <w:rFonts w:cs="Arial"/>
          <w:sz w:val="20"/>
        </w:rPr>
        <w:t>to use, sub-licence or commercially exploit (including by publication under Open Licence) the New IPR and New IPR Items,</w:t>
      </w:r>
    </w:p>
    <w:p w14:paraId="5D988C41" w14:textId="07C3F22F" w:rsidR="00DD1A72" w:rsidRPr="0078494E" w:rsidRDefault="00DD1A72" w:rsidP="00DD1A72">
      <w:pPr>
        <w:pStyle w:val="SP4"/>
        <w:numPr>
          <w:ilvl w:val="0"/>
          <w:numId w:val="0"/>
        </w:numPr>
        <w:ind w:left="2160"/>
        <w:rPr>
          <w:rFonts w:cs="Arial"/>
          <w:sz w:val="20"/>
        </w:rPr>
      </w:pPr>
      <w:r w:rsidRPr="0078494E">
        <w:rPr>
          <w:rFonts w:cs="Arial"/>
          <w:sz w:val="20"/>
        </w:rPr>
        <w:t xml:space="preserve">for any purpose relating to the exercise of the </w:t>
      </w:r>
      <w:r w:rsidR="0078494E">
        <w:rPr>
          <w:rFonts w:cs="Arial"/>
          <w:sz w:val="20"/>
        </w:rPr>
        <w:t>Authority</w:t>
      </w:r>
      <w:r w:rsidRPr="0078494E">
        <w:rPr>
          <w:rFonts w:cs="Arial"/>
          <w:sz w:val="20"/>
        </w:rPr>
        <w:t>’s or</w:t>
      </w:r>
      <w:r w:rsidR="00C36377">
        <w:rPr>
          <w:rFonts w:cs="Arial"/>
          <w:sz w:val="20"/>
        </w:rPr>
        <w:t xml:space="preserve"> </w:t>
      </w:r>
      <w:r w:rsidRPr="0078494E">
        <w:rPr>
          <w:rFonts w:cs="Arial"/>
          <w:sz w:val="20"/>
        </w:rPr>
        <w:t>any other Public Sector Body’s) business or function.</w:t>
      </w:r>
    </w:p>
    <w:p w14:paraId="65B02CA2" w14:textId="3CD4FB53" w:rsidR="00DD1A72" w:rsidRPr="00CF545C" w:rsidRDefault="00DD1A72" w:rsidP="00DD1A72">
      <w:pPr>
        <w:pStyle w:val="SP2"/>
        <w:rPr>
          <w:b/>
          <w:bCs/>
          <w:caps/>
          <w:color w:val="663366"/>
          <w:sz w:val="20"/>
          <w:u w:val="single"/>
        </w:rPr>
      </w:pPr>
      <w:bookmarkStart w:id="600" w:name="_Ref103721881"/>
      <w:bookmarkStart w:id="601" w:name="_Hlk98348972"/>
      <w:bookmarkEnd w:id="599"/>
      <w:r w:rsidRPr="00CF545C">
        <w:rPr>
          <w:b/>
          <w:bCs/>
          <w:sz w:val="20"/>
          <w:u w:val="single"/>
        </w:rPr>
        <w:t xml:space="preserve">Licences granted by the </w:t>
      </w:r>
      <w:r w:rsidR="0078494E" w:rsidRPr="00CF545C">
        <w:rPr>
          <w:b/>
          <w:bCs/>
          <w:sz w:val="20"/>
          <w:u w:val="single"/>
        </w:rPr>
        <w:t>Authority</w:t>
      </w:r>
      <w:r w:rsidRPr="00CF545C">
        <w:rPr>
          <w:b/>
          <w:bCs/>
          <w:sz w:val="20"/>
          <w:u w:val="single"/>
        </w:rPr>
        <w:t xml:space="preserve"> and New IPR</w:t>
      </w:r>
      <w:bookmarkEnd w:id="600"/>
    </w:p>
    <w:bookmarkEnd w:id="601"/>
    <w:p w14:paraId="37D910F6" w14:textId="58E585AF" w:rsidR="00DD1A72" w:rsidRPr="0078494E" w:rsidRDefault="00DD1A72" w:rsidP="00DD1A72">
      <w:pPr>
        <w:pStyle w:val="SP3"/>
        <w:rPr>
          <w:sz w:val="20"/>
        </w:rPr>
      </w:pPr>
      <w:r w:rsidRPr="0078494E">
        <w:rPr>
          <w:sz w:val="20"/>
        </w:rPr>
        <w:t>Any New IPR created under the Contract is owned by the Authority. The Authority gives the Contractor a licence to use any Existing IPRs and New IPRs for the purpose of fulfilling its obligations during the Term.</w:t>
      </w:r>
    </w:p>
    <w:p w14:paraId="1D6C8EC7" w14:textId="60E78C64" w:rsidR="00DD1A72" w:rsidRPr="0078494E" w:rsidRDefault="00DD1A72" w:rsidP="00DD1A72">
      <w:pPr>
        <w:pStyle w:val="SP3"/>
        <w:rPr>
          <w:sz w:val="20"/>
        </w:rPr>
      </w:pPr>
      <w:r w:rsidRPr="0078494E">
        <w:rPr>
          <w:sz w:val="20"/>
        </w:rPr>
        <w:t>Where a Party acquires ownership of IPR incorrectly under this Contract it must do everything reasonably necessary to complete a transfer assigning them in writing to the other Party on request and at its own cost.</w:t>
      </w:r>
    </w:p>
    <w:p w14:paraId="66E9FC4F" w14:textId="1D2EADCD" w:rsidR="00DD1A72" w:rsidRPr="0078494E" w:rsidRDefault="00DD1A72" w:rsidP="00DD1A72">
      <w:pPr>
        <w:pStyle w:val="SP3"/>
        <w:rPr>
          <w:sz w:val="20"/>
        </w:rPr>
      </w:pPr>
      <w:r w:rsidRPr="0078494E">
        <w:rPr>
          <w:sz w:val="20"/>
        </w:rPr>
        <w:lastRenderedPageBreak/>
        <w:t xml:space="preserve">Unless otherwise agreed in writing, the </w:t>
      </w:r>
      <w:r w:rsidR="0078494E">
        <w:rPr>
          <w:sz w:val="20"/>
        </w:rPr>
        <w:t>Contractor</w:t>
      </w:r>
      <w:bookmarkStart w:id="602" w:name="_Ref62127490"/>
      <w:r w:rsidRPr="0078494E">
        <w:rPr>
          <w:sz w:val="20"/>
        </w:rPr>
        <w:t xml:space="preserve"> </w:t>
      </w:r>
      <w:r w:rsidRPr="0078494E">
        <w:rPr>
          <w:rFonts w:cs="Arial"/>
          <w:sz w:val="20"/>
        </w:rPr>
        <w:t xml:space="preserve"> </w:t>
      </w:r>
      <w:bookmarkStart w:id="603" w:name="_Hlk98349060"/>
      <w:r w:rsidRPr="0078494E">
        <w:rPr>
          <w:rFonts w:cs="Arial"/>
          <w:sz w:val="20"/>
        </w:rPr>
        <w:t xml:space="preserve">and the </w:t>
      </w:r>
      <w:r w:rsidR="0078494E">
        <w:rPr>
          <w:rFonts w:cs="Arial"/>
          <w:sz w:val="20"/>
        </w:rPr>
        <w:t>Authority</w:t>
      </w:r>
      <w:r w:rsidRPr="0078494E">
        <w:rPr>
          <w:rFonts w:cs="Arial"/>
          <w:sz w:val="20"/>
        </w:rPr>
        <w:t xml:space="preserve"> will record any New IPR in the table at Annex 1 to this </w:t>
      </w:r>
      <w:r w:rsidR="0078494E">
        <w:rPr>
          <w:rFonts w:cs="Arial"/>
          <w:sz w:val="20"/>
        </w:rPr>
        <w:t xml:space="preserve">Clause 10 of this </w:t>
      </w:r>
      <w:r w:rsidRPr="0078494E">
        <w:rPr>
          <w:rFonts w:cs="Arial"/>
          <w:sz w:val="20"/>
        </w:rPr>
        <w:t>Schedule</w:t>
      </w:r>
      <w:bookmarkEnd w:id="603"/>
      <w:r w:rsidRPr="0078494E">
        <w:rPr>
          <w:rFonts w:cs="Arial"/>
          <w:sz w:val="20"/>
        </w:rPr>
        <w:t xml:space="preserve"> </w:t>
      </w:r>
      <w:r w:rsidR="0078494E">
        <w:rPr>
          <w:rFonts w:cs="Arial"/>
          <w:sz w:val="20"/>
        </w:rPr>
        <w:t>2</w:t>
      </w:r>
      <w:r w:rsidRPr="0078494E">
        <w:rPr>
          <w:rFonts w:cs="Arial"/>
          <w:sz w:val="20"/>
        </w:rPr>
        <w:t xml:space="preserve"> and keep this updated throughout the </w:t>
      </w:r>
      <w:bookmarkStart w:id="604" w:name="_Ref62126390"/>
      <w:bookmarkEnd w:id="602"/>
      <w:r w:rsidRPr="0078494E">
        <w:rPr>
          <w:rFonts w:cs="Arial"/>
          <w:sz w:val="20"/>
        </w:rPr>
        <w:t xml:space="preserve"> </w:t>
      </w:r>
      <w:bookmarkStart w:id="605" w:name="_Ref62126405"/>
      <w:bookmarkEnd w:id="604"/>
      <w:r w:rsidR="0078494E">
        <w:rPr>
          <w:rFonts w:cs="Arial"/>
          <w:sz w:val="20"/>
        </w:rPr>
        <w:t xml:space="preserve"> Term</w:t>
      </w:r>
      <w:r w:rsidRPr="0078494E">
        <w:rPr>
          <w:rFonts w:cs="Arial"/>
          <w:sz w:val="20"/>
        </w:rPr>
        <w:t xml:space="preserve">. </w:t>
      </w:r>
      <w:bookmarkEnd w:id="605"/>
    </w:p>
    <w:p w14:paraId="39815291" w14:textId="07EDDCB2" w:rsidR="00DD1A72" w:rsidRPr="0078494E" w:rsidRDefault="00DD1A72" w:rsidP="00DD1A72">
      <w:pPr>
        <w:pStyle w:val="SP2"/>
        <w:rPr>
          <w:b/>
          <w:bCs/>
          <w:sz w:val="20"/>
          <w:u w:val="single"/>
        </w:rPr>
      </w:pPr>
      <w:bookmarkStart w:id="606" w:name="_Hlk98349116"/>
      <w:r w:rsidRPr="0078494E">
        <w:rPr>
          <w:b/>
          <w:bCs/>
          <w:sz w:val="20"/>
          <w:u w:val="single"/>
        </w:rPr>
        <w:t>Open Licence Publication</w:t>
      </w:r>
    </w:p>
    <w:p w14:paraId="314965C9" w14:textId="552568CB" w:rsidR="00DD1A72" w:rsidRPr="00DD1A72" w:rsidRDefault="00DD1A72" w:rsidP="00DD1A72">
      <w:pPr>
        <w:pStyle w:val="SP3"/>
        <w:rPr>
          <w:rFonts w:cs="Arial"/>
          <w:sz w:val="20"/>
        </w:rPr>
      </w:pPr>
      <w:r w:rsidRPr="00DD1A72">
        <w:rPr>
          <w:rFonts w:cs="Arial"/>
          <w:sz w:val="20"/>
        </w:rPr>
        <w:t xml:space="preserve">Subject to Paragraph </w:t>
      </w:r>
      <w:r w:rsidR="003565A5">
        <w:rPr>
          <w:rFonts w:cs="Arial"/>
          <w:sz w:val="20"/>
        </w:rPr>
        <w:fldChar w:fldCharType="begin"/>
      </w:r>
      <w:r w:rsidR="003565A5">
        <w:rPr>
          <w:rFonts w:cs="Arial"/>
          <w:sz w:val="20"/>
        </w:rPr>
        <w:instrText xml:space="preserve"> REF _Ref103721647 \r \h </w:instrText>
      </w:r>
      <w:r w:rsidR="003565A5">
        <w:rPr>
          <w:rFonts w:cs="Arial"/>
          <w:sz w:val="20"/>
        </w:rPr>
      </w:r>
      <w:r w:rsidR="003565A5">
        <w:rPr>
          <w:rFonts w:cs="Arial"/>
          <w:sz w:val="20"/>
        </w:rPr>
        <w:fldChar w:fldCharType="separate"/>
      </w:r>
      <w:r w:rsidR="003565A5">
        <w:rPr>
          <w:rFonts w:cs="Arial"/>
          <w:sz w:val="20"/>
        </w:rPr>
        <w:t>10.5.4</w:t>
      </w:r>
      <w:r w:rsidR="003565A5">
        <w:rPr>
          <w:rFonts w:cs="Arial"/>
          <w:sz w:val="20"/>
        </w:rPr>
        <w:fldChar w:fldCharType="end"/>
      </w:r>
      <w:r w:rsidRPr="00DD1A72">
        <w:rPr>
          <w:rFonts w:cs="Arial"/>
          <w:sz w:val="20"/>
        </w:rPr>
        <w:t xml:space="preserve">, the </w:t>
      </w:r>
      <w:r w:rsidR="0078494E">
        <w:rPr>
          <w:rFonts w:cs="Arial"/>
          <w:sz w:val="20"/>
        </w:rPr>
        <w:t>Contractor</w:t>
      </w:r>
      <w:r w:rsidRPr="00DD1A72">
        <w:rPr>
          <w:rFonts w:cs="Arial"/>
          <w:sz w:val="20"/>
        </w:rPr>
        <w:t xml:space="preserve"> agrees that the </w:t>
      </w:r>
      <w:r w:rsidR="0078494E">
        <w:rPr>
          <w:rFonts w:cs="Arial"/>
          <w:sz w:val="20"/>
        </w:rPr>
        <w:t>Authority</w:t>
      </w:r>
      <w:r w:rsidRPr="00DD1A72">
        <w:rPr>
          <w:rFonts w:cs="Arial"/>
          <w:sz w:val="20"/>
        </w:rPr>
        <w:t xml:space="preserve"> may at its sole discretion publish under Open Licence all or part of the New IPR Items.</w:t>
      </w:r>
    </w:p>
    <w:p w14:paraId="67363DD3" w14:textId="5219A823" w:rsidR="00DD1A72" w:rsidRPr="0078494E" w:rsidRDefault="00DD1A72" w:rsidP="00DD1A72">
      <w:pPr>
        <w:pStyle w:val="SP3"/>
        <w:rPr>
          <w:rFonts w:cs="Arial"/>
          <w:sz w:val="20"/>
        </w:rPr>
      </w:pPr>
      <w:r w:rsidRPr="00DD1A72">
        <w:rPr>
          <w:rFonts w:cs="Arial"/>
          <w:sz w:val="20"/>
        </w:rPr>
        <w:t xml:space="preserve">Subject to Paragraph </w:t>
      </w:r>
      <w:r w:rsidR="003565A5">
        <w:rPr>
          <w:rFonts w:cs="Arial"/>
          <w:sz w:val="20"/>
        </w:rPr>
        <w:fldChar w:fldCharType="begin"/>
      </w:r>
      <w:r w:rsidR="003565A5">
        <w:rPr>
          <w:rFonts w:cs="Arial"/>
          <w:sz w:val="20"/>
        </w:rPr>
        <w:instrText xml:space="preserve"> REF _Ref103721647 \r \h </w:instrText>
      </w:r>
      <w:r w:rsidR="003565A5">
        <w:rPr>
          <w:rFonts w:cs="Arial"/>
          <w:sz w:val="20"/>
        </w:rPr>
      </w:r>
      <w:r w:rsidR="003565A5">
        <w:rPr>
          <w:rFonts w:cs="Arial"/>
          <w:sz w:val="20"/>
        </w:rPr>
        <w:fldChar w:fldCharType="separate"/>
      </w:r>
      <w:r w:rsidR="003565A5">
        <w:rPr>
          <w:rFonts w:cs="Arial"/>
          <w:sz w:val="20"/>
        </w:rPr>
        <w:t>10.5.4</w:t>
      </w:r>
      <w:r w:rsidR="003565A5">
        <w:rPr>
          <w:rFonts w:cs="Arial"/>
          <w:sz w:val="20"/>
        </w:rPr>
        <w:fldChar w:fldCharType="end"/>
      </w:r>
      <w:r w:rsidRPr="00DD1A72">
        <w:rPr>
          <w:rFonts w:cs="Arial"/>
          <w:sz w:val="20"/>
        </w:rPr>
        <w:t xml:space="preserve">, the </w:t>
      </w:r>
      <w:r w:rsidR="0078494E">
        <w:rPr>
          <w:rFonts w:cs="Arial"/>
          <w:sz w:val="20"/>
        </w:rPr>
        <w:t>Contractor</w:t>
      </w:r>
      <w:r w:rsidRPr="00DD1A72">
        <w:rPr>
          <w:rFonts w:cs="Arial"/>
          <w:sz w:val="20"/>
        </w:rPr>
        <w:t xml:space="preserve"> hereby warrants that the New IPR Items are suitable for release under Open Licence.</w:t>
      </w:r>
    </w:p>
    <w:p w14:paraId="0639521F" w14:textId="1B4F150D" w:rsidR="00DD1A72" w:rsidRPr="0078494E" w:rsidRDefault="00DD1A72" w:rsidP="0078494E">
      <w:pPr>
        <w:pStyle w:val="SP3"/>
        <w:rPr>
          <w:rFonts w:cs="Arial"/>
          <w:sz w:val="20"/>
        </w:rPr>
      </w:pPr>
      <w:bookmarkStart w:id="607" w:name="_Ref103721599"/>
      <w:r w:rsidRPr="0078494E">
        <w:rPr>
          <w:rFonts w:cs="Arial"/>
          <w:sz w:val="20"/>
        </w:rPr>
        <w:t xml:space="preserve">The </w:t>
      </w:r>
      <w:r w:rsidR="0078494E">
        <w:rPr>
          <w:rFonts w:cs="Arial"/>
          <w:sz w:val="20"/>
        </w:rPr>
        <w:t>Contractor</w:t>
      </w:r>
      <w:r w:rsidRPr="0078494E">
        <w:rPr>
          <w:rFonts w:cs="Arial"/>
          <w:sz w:val="20"/>
        </w:rPr>
        <w:t xml:space="preserve"> will supply any or all New IPR Items in a format suitable for publication under Open Licence (“the Open Licence Publication Material”) within 30 days of </w:t>
      </w:r>
      <w:bookmarkEnd w:id="606"/>
      <w:r w:rsidR="0078494E" w:rsidRPr="0078494E">
        <w:rPr>
          <w:rFonts w:cs="Arial"/>
          <w:sz w:val="20"/>
        </w:rPr>
        <w:t xml:space="preserve"> </w:t>
      </w:r>
      <w:r w:rsidRPr="0078494E">
        <w:rPr>
          <w:sz w:val="20"/>
        </w:rPr>
        <w:t xml:space="preserve">written request from the </w:t>
      </w:r>
      <w:r w:rsidR="0078494E">
        <w:rPr>
          <w:sz w:val="20"/>
        </w:rPr>
        <w:t>Contractor</w:t>
      </w:r>
      <w:r w:rsidRPr="0078494E">
        <w:rPr>
          <w:sz w:val="20"/>
        </w:rPr>
        <w:t xml:space="preserve"> (“</w:t>
      </w:r>
      <w:r w:rsidR="0078494E">
        <w:rPr>
          <w:sz w:val="20"/>
        </w:rPr>
        <w:t>Authority</w:t>
      </w:r>
      <w:r w:rsidRPr="0078494E">
        <w:rPr>
          <w:sz w:val="20"/>
        </w:rPr>
        <w:t xml:space="preserve"> Open Licence Request”).</w:t>
      </w:r>
      <w:bookmarkEnd w:id="607"/>
    </w:p>
    <w:p w14:paraId="60102FC6" w14:textId="4DFE26FB" w:rsidR="00DD1A72" w:rsidRPr="00DD1A72" w:rsidRDefault="00DD1A72" w:rsidP="00DD1A72">
      <w:pPr>
        <w:pStyle w:val="SP3"/>
        <w:rPr>
          <w:rFonts w:cs="Arial"/>
          <w:sz w:val="20"/>
        </w:rPr>
      </w:pPr>
      <w:bookmarkStart w:id="608" w:name="_Ref103721647"/>
      <w:r w:rsidRPr="00DD1A72">
        <w:rPr>
          <w:rFonts w:cs="Arial"/>
          <w:sz w:val="20"/>
        </w:rPr>
        <w:t xml:space="preserve">The </w:t>
      </w:r>
      <w:r w:rsidR="0078494E">
        <w:rPr>
          <w:rFonts w:cs="Arial"/>
          <w:sz w:val="20"/>
        </w:rPr>
        <w:t>Contractor</w:t>
      </w:r>
      <w:r w:rsidRPr="00DD1A72">
        <w:rPr>
          <w:rFonts w:cs="Arial"/>
          <w:sz w:val="20"/>
        </w:rPr>
        <w:t xml:space="preserve"> may within 15 days of a </w:t>
      </w:r>
      <w:r w:rsidR="0078494E">
        <w:rPr>
          <w:rFonts w:cs="Arial"/>
          <w:sz w:val="20"/>
        </w:rPr>
        <w:t>Authority</w:t>
      </w:r>
      <w:r w:rsidRPr="00DD1A72">
        <w:rPr>
          <w:rFonts w:cs="Arial"/>
          <w:sz w:val="20"/>
        </w:rPr>
        <w:t xml:space="preserve"> Open Licence Request under Paragraph </w:t>
      </w:r>
      <w:r w:rsidR="003565A5">
        <w:rPr>
          <w:rFonts w:cs="Arial"/>
          <w:sz w:val="20"/>
        </w:rPr>
        <w:fldChar w:fldCharType="begin"/>
      </w:r>
      <w:r w:rsidR="003565A5">
        <w:rPr>
          <w:rFonts w:cs="Arial"/>
          <w:sz w:val="20"/>
        </w:rPr>
        <w:instrText xml:space="preserve"> REF _Ref103721599 \r \h </w:instrText>
      </w:r>
      <w:r w:rsidR="003565A5">
        <w:rPr>
          <w:rFonts w:cs="Arial"/>
          <w:sz w:val="20"/>
        </w:rPr>
      </w:r>
      <w:r w:rsidR="003565A5">
        <w:rPr>
          <w:rFonts w:cs="Arial"/>
          <w:sz w:val="20"/>
        </w:rPr>
        <w:fldChar w:fldCharType="separate"/>
      </w:r>
      <w:r w:rsidR="003565A5">
        <w:rPr>
          <w:rFonts w:cs="Arial"/>
          <w:sz w:val="20"/>
        </w:rPr>
        <w:t>10.5.3</w:t>
      </w:r>
      <w:r w:rsidR="003565A5">
        <w:rPr>
          <w:rFonts w:cs="Arial"/>
          <w:sz w:val="20"/>
        </w:rPr>
        <w:fldChar w:fldCharType="end"/>
      </w:r>
      <w:r w:rsidRPr="00DD1A72">
        <w:rPr>
          <w:rFonts w:cs="Arial"/>
          <w:sz w:val="20"/>
        </w:rPr>
        <w:t xml:space="preserve"> request in writing that the </w:t>
      </w:r>
      <w:r w:rsidR="0078494E">
        <w:rPr>
          <w:rFonts w:cs="Arial"/>
          <w:sz w:val="20"/>
        </w:rPr>
        <w:t>Contractor</w:t>
      </w:r>
      <w:r w:rsidRPr="00DD1A72">
        <w:rPr>
          <w:rFonts w:cs="Arial"/>
          <w:sz w:val="20"/>
        </w:rPr>
        <w:t xml:space="preserve"> excludes all or part of:</w:t>
      </w:r>
      <w:bookmarkEnd w:id="608"/>
    </w:p>
    <w:p w14:paraId="6805A7D4" w14:textId="77777777" w:rsidR="00DD1A72" w:rsidRPr="00DD1A72" w:rsidRDefault="00DD1A72" w:rsidP="00DD1A72">
      <w:pPr>
        <w:pStyle w:val="SP4"/>
        <w:rPr>
          <w:rFonts w:cs="Arial"/>
          <w:sz w:val="20"/>
        </w:rPr>
      </w:pPr>
      <w:r w:rsidRPr="00DD1A72">
        <w:rPr>
          <w:rFonts w:cs="Arial"/>
          <w:sz w:val="20"/>
        </w:rPr>
        <w:t>the New IPR; or</w:t>
      </w:r>
    </w:p>
    <w:p w14:paraId="7A60935D" w14:textId="5B052FC6" w:rsidR="0078494E" w:rsidRPr="0078494E" w:rsidRDefault="0078494E" w:rsidP="0078494E">
      <w:pPr>
        <w:pStyle w:val="SP4"/>
        <w:rPr>
          <w:rFonts w:cs="Arial"/>
          <w:sz w:val="20"/>
        </w:rPr>
      </w:pPr>
      <w:r>
        <w:rPr>
          <w:rFonts w:cs="Arial"/>
          <w:sz w:val="20"/>
        </w:rPr>
        <w:t>Contractor’s</w:t>
      </w:r>
      <w:r w:rsidR="00DD1A72" w:rsidRPr="00DD1A72">
        <w:rPr>
          <w:rFonts w:cs="Arial"/>
          <w:sz w:val="20"/>
        </w:rPr>
        <w:t xml:space="preserve"> </w:t>
      </w:r>
      <w:r w:rsidR="00894CAB">
        <w:rPr>
          <w:rFonts w:cs="Arial"/>
          <w:sz w:val="20"/>
        </w:rPr>
        <w:t xml:space="preserve">Existing </w:t>
      </w:r>
      <w:r w:rsidR="00EA3B8B">
        <w:rPr>
          <w:rFonts w:cs="Arial"/>
          <w:sz w:val="20"/>
        </w:rPr>
        <w:t>IPR</w:t>
      </w:r>
      <w:r w:rsidR="00DD1A72" w:rsidRPr="00DD1A72">
        <w:rPr>
          <w:rFonts w:cs="Arial"/>
          <w:sz w:val="20"/>
        </w:rPr>
        <w:t xml:space="preserve"> or Third Party IPR that would otherwise be included in the Open Licence Publication Material supplied to the </w:t>
      </w:r>
      <w:r>
        <w:rPr>
          <w:rFonts w:cs="Arial"/>
          <w:sz w:val="20"/>
        </w:rPr>
        <w:t>Authority</w:t>
      </w:r>
      <w:r w:rsidR="00DD1A72" w:rsidRPr="00DD1A72">
        <w:rPr>
          <w:rFonts w:cs="Arial"/>
          <w:sz w:val="20"/>
        </w:rPr>
        <w:t xml:space="preserve"> pursuant to Paragraph </w:t>
      </w:r>
      <w:r w:rsidR="003565A5">
        <w:rPr>
          <w:rFonts w:cs="Arial"/>
          <w:sz w:val="20"/>
        </w:rPr>
        <w:fldChar w:fldCharType="begin"/>
      </w:r>
      <w:r w:rsidR="003565A5">
        <w:rPr>
          <w:rFonts w:cs="Arial"/>
          <w:sz w:val="20"/>
        </w:rPr>
        <w:instrText xml:space="preserve"> REF _Ref103721599 \r \h </w:instrText>
      </w:r>
      <w:r w:rsidR="003565A5">
        <w:rPr>
          <w:rFonts w:cs="Arial"/>
          <w:sz w:val="20"/>
        </w:rPr>
      </w:r>
      <w:r w:rsidR="003565A5">
        <w:rPr>
          <w:rFonts w:cs="Arial"/>
          <w:sz w:val="20"/>
        </w:rPr>
        <w:fldChar w:fldCharType="separate"/>
      </w:r>
      <w:r w:rsidR="003565A5">
        <w:rPr>
          <w:rFonts w:cs="Arial"/>
          <w:sz w:val="20"/>
        </w:rPr>
        <w:t>10.5.3</w:t>
      </w:r>
      <w:r w:rsidR="003565A5">
        <w:rPr>
          <w:rFonts w:cs="Arial"/>
          <w:sz w:val="20"/>
        </w:rPr>
        <w:fldChar w:fldCharType="end"/>
      </w:r>
      <w:r w:rsidR="003565A5">
        <w:rPr>
          <w:rFonts w:cs="Arial"/>
          <w:sz w:val="20"/>
        </w:rPr>
        <w:t>,</w:t>
      </w:r>
    </w:p>
    <w:p w14:paraId="0D471494" w14:textId="7D171A80" w:rsidR="00DD1A72" w:rsidRPr="0078494E" w:rsidRDefault="00DD1A72" w:rsidP="0078494E">
      <w:pPr>
        <w:pStyle w:val="SP4"/>
        <w:numPr>
          <w:ilvl w:val="0"/>
          <w:numId w:val="0"/>
        </w:numPr>
        <w:ind w:left="2160"/>
        <w:rPr>
          <w:rFonts w:cs="Arial"/>
          <w:sz w:val="20"/>
        </w:rPr>
      </w:pPr>
      <w:r w:rsidRPr="0078494E">
        <w:rPr>
          <w:rFonts w:cs="Arial"/>
          <w:sz w:val="20"/>
        </w:rPr>
        <w:t>from Open Licence publication.</w:t>
      </w:r>
    </w:p>
    <w:p w14:paraId="7AED1833" w14:textId="2B4A0F44" w:rsidR="00DD1A72" w:rsidRPr="0078494E" w:rsidRDefault="00DD1A72" w:rsidP="0078494E">
      <w:pPr>
        <w:pStyle w:val="SP3"/>
        <w:rPr>
          <w:sz w:val="20"/>
        </w:rPr>
      </w:pPr>
      <w:r w:rsidRPr="0078494E">
        <w:rPr>
          <w:sz w:val="20"/>
        </w:rPr>
        <w:t xml:space="preserve">Any decision to Approve any such request from the </w:t>
      </w:r>
      <w:r w:rsidR="0078494E">
        <w:rPr>
          <w:sz w:val="20"/>
        </w:rPr>
        <w:t>Contractor</w:t>
      </w:r>
      <w:r w:rsidRPr="0078494E">
        <w:rPr>
          <w:sz w:val="20"/>
        </w:rPr>
        <w:t xml:space="preserve"> pursuant to Paragraph </w:t>
      </w:r>
      <w:r w:rsidR="003565A5">
        <w:rPr>
          <w:sz w:val="20"/>
        </w:rPr>
        <w:fldChar w:fldCharType="begin"/>
      </w:r>
      <w:r w:rsidR="003565A5">
        <w:rPr>
          <w:sz w:val="20"/>
        </w:rPr>
        <w:instrText xml:space="preserve"> REF _Ref103721647 \r \h </w:instrText>
      </w:r>
      <w:r w:rsidR="003565A5">
        <w:rPr>
          <w:sz w:val="20"/>
        </w:rPr>
      </w:r>
      <w:r w:rsidR="003565A5">
        <w:rPr>
          <w:sz w:val="20"/>
        </w:rPr>
        <w:fldChar w:fldCharType="separate"/>
      </w:r>
      <w:r w:rsidR="003565A5">
        <w:rPr>
          <w:sz w:val="20"/>
        </w:rPr>
        <w:t>10.5.4</w:t>
      </w:r>
      <w:r w:rsidR="003565A5">
        <w:rPr>
          <w:sz w:val="20"/>
        </w:rPr>
        <w:fldChar w:fldCharType="end"/>
      </w:r>
      <w:r w:rsidRPr="0078494E">
        <w:rPr>
          <w:sz w:val="20"/>
        </w:rPr>
        <w:t xml:space="preserve"> shall be at the </w:t>
      </w:r>
      <w:r w:rsidR="0078494E">
        <w:rPr>
          <w:sz w:val="20"/>
        </w:rPr>
        <w:t>Authority’s</w:t>
      </w:r>
      <w:r w:rsidRPr="0078494E">
        <w:rPr>
          <w:sz w:val="20"/>
        </w:rPr>
        <w:t xml:space="preserve"> sole discretion, not to be unreasonably withheld, delayed or conditioned.</w:t>
      </w:r>
    </w:p>
    <w:p w14:paraId="74C663B2" w14:textId="284A2AC5" w:rsidR="00DD1A72" w:rsidRPr="00DD1A72" w:rsidRDefault="00DD1A72" w:rsidP="00DD1A72">
      <w:pPr>
        <w:pStyle w:val="SP3"/>
        <w:rPr>
          <w:rFonts w:cs="Arial"/>
          <w:sz w:val="20"/>
        </w:rPr>
      </w:pPr>
      <w:r w:rsidRPr="00DD1A72">
        <w:rPr>
          <w:rFonts w:cs="Arial"/>
          <w:sz w:val="20"/>
        </w:rPr>
        <w:t>Subject to</w:t>
      </w:r>
      <w:r w:rsidR="0078494E">
        <w:rPr>
          <w:rFonts w:cs="Arial"/>
          <w:sz w:val="20"/>
        </w:rPr>
        <w:t xml:space="preserve"> </w:t>
      </w:r>
      <w:r w:rsidR="0078494E" w:rsidRPr="0078494E">
        <w:rPr>
          <w:rFonts w:cs="Arial"/>
          <w:sz w:val="20"/>
        </w:rPr>
        <w:t xml:space="preserve">Clauses </w:t>
      </w:r>
      <w:r w:rsidR="0078494E" w:rsidRPr="0078494E">
        <w:rPr>
          <w:rFonts w:cs="Arial"/>
          <w:sz w:val="20"/>
        </w:rPr>
        <w:fldChar w:fldCharType="begin"/>
      </w:r>
      <w:r w:rsidR="0078494E" w:rsidRPr="0078494E">
        <w:rPr>
          <w:rFonts w:cs="Arial"/>
          <w:sz w:val="20"/>
        </w:rPr>
        <w:instrText xml:space="preserve"> REF _Ref62125245 \r \h </w:instrText>
      </w:r>
      <w:r w:rsidR="0078494E" w:rsidRPr="0078494E">
        <w:rPr>
          <w:rFonts w:cs="Arial"/>
          <w:sz w:val="20"/>
        </w:rPr>
      </w:r>
      <w:r w:rsidR="0078494E" w:rsidRPr="0078494E">
        <w:rPr>
          <w:rFonts w:cs="Arial"/>
          <w:sz w:val="20"/>
        </w:rPr>
        <w:fldChar w:fldCharType="separate"/>
      </w:r>
      <w:r w:rsidR="0078494E" w:rsidRPr="0078494E">
        <w:rPr>
          <w:rFonts w:cs="Arial"/>
          <w:sz w:val="20"/>
        </w:rPr>
        <w:t>14</w:t>
      </w:r>
      <w:r w:rsidR="0078494E" w:rsidRPr="0078494E">
        <w:rPr>
          <w:rFonts w:cs="Arial"/>
          <w:sz w:val="20"/>
        </w:rPr>
        <w:fldChar w:fldCharType="end"/>
      </w:r>
      <w:r w:rsidR="0078494E" w:rsidRPr="0078494E">
        <w:rPr>
          <w:rFonts w:cs="Arial"/>
          <w:sz w:val="20"/>
        </w:rPr>
        <w:t xml:space="preserve"> (Indemnity and Limitation of Liability) and </w:t>
      </w:r>
      <w:r w:rsidR="0078494E" w:rsidRPr="0078494E">
        <w:rPr>
          <w:rFonts w:cs="Arial"/>
          <w:sz w:val="20"/>
        </w:rPr>
        <w:fldChar w:fldCharType="begin"/>
      </w:r>
      <w:r w:rsidR="0078494E" w:rsidRPr="0078494E">
        <w:rPr>
          <w:rFonts w:cs="Arial"/>
          <w:sz w:val="20"/>
        </w:rPr>
        <w:instrText xml:space="preserve"> REF _Ref62125246 \r \h </w:instrText>
      </w:r>
      <w:r w:rsidR="0078494E" w:rsidRPr="0078494E">
        <w:rPr>
          <w:rFonts w:cs="Arial"/>
          <w:sz w:val="20"/>
        </w:rPr>
      </w:r>
      <w:r w:rsidR="0078494E" w:rsidRPr="0078494E">
        <w:rPr>
          <w:rFonts w:cs="Arial"/>
          <w:sz w:val="20"/>
        </w:rPr>
        <w:fldChar w:fldCharType="separate"/>
      </w:r>
      <w:r w:rsidR="0078494E" w:rsidRPr="0078494E">
        <w:rPr>
          <w:rFonts w:cs="Arial"/>
          <w:sz w:val="20"/>
        </w:rPr>
        <w:t>15</w:t>
      </w:r>
      <w:r w:rsidR="0078494E" w:rsidRPr="0078494E">
        <w:rPr>
          <w:rFonts w:cs="Arial"/>
          <w:sz w:val="20"/>
        </w:rPr>
        <w:fldChar w:fldCharType="end"/>
      </w:r>
      <w:r w:rsidR="0078494E" w:rsidRPr="0078494E">
        <w:rPr>
          <w:rFonts w:cs="Arial"/>
          <w:sz w:val="20"/>
        </w:rPr>
        <w:t xml:space="preserve"> (Insurance) of </w:t>
      </w:r>
      <w:r w:rsidR="0078494E" w:rsidRPr="0078494E">
        <w:rPr>
          <w:rFonts w:cs="Arial"/>
          <w:sz w:val="20"/>
        </w:rPr>
        <w:fldChar w:fldCharType="begin"/>
      </w:r>
      <w:r w:rsidR="0078494E" w:rsidRPr="0078494E">
        <w:rPr>
          <w:rFonts w:cs="Arial"/>
          <w:sz w:val="20"/>
        </w:rPr>
        <w:instrText xml:space="preserve"> REF _Ref54165014 \r \h </w:instrText>
      </w:r>
      <w:r w:rsidR="0078494E" w:rsidRPr="0078494E">
        <w:rPr>
          <w:rFonts w:cs="Arial"/>
          <w:sz w:val="20"/>
        </w:rPr>
      </w:r>
      <w:r w:rsidR="0078494E" w:rsidRPr="0078494E">
        <w:rPr>
          <w:rFonts w:cs="Arial"/>
          <w:sz w:val="20"/>
        </w:rPr>
        <w:fldChar w:fldCharType="separate"/>
      </w:r>
      <w:r w:rsidR="0078494E" w:rsidRPr="0078494E">
        <w:rPr>
          <w:rFonts w:cs="Arial"/>
          <w:sz w:val="20"/>
        </w:rPr>
        <w:t>Schedule 2</w:t>
      </w:r>
      <w:r w:rsidR="0078494E" w:rsidRPr="0078494E">
        <w:rPr>
          <w:rFonts w:cs="Arial"/>
          <w:sz w:val="20"/>
        </w:rPr>
        <w:fldChar w:fldCharType="end"/>
      </w:r>
      <w:r w:rsidRPr="00DD1A72">
        <w:rPr>
          <w:rFonts w:cs="Arial"/>
          <w:sz w:val="20"/>
        </w:rPr>
        <w:t xml:space="preserve">, the </w:t>
      </w:r>
      <w:r w:rsidR="0078494E">
        <w:rPr>
          <w:rFonts w:cs="Arial"/>
          <w:sz w:val="20"/>
        </w:rPr>
        <w:t>Authority</w:t>
      </w:r>
      <w:r w:rsidRPr="00DD1A72">
        <w:rPr>
          <w:rFonts w:cs="Arial"/>
          <w:sz w:val="20"/>
        </w:rPr>
        <w:t xml:space="preserve"> will not be liable in the event that any </w:t>
      </w:r>
      <w:r w:rsidR="0078494E">
        <w:rPr>
          <w:rFonts w:cs="Arial"/>
          <w:sz w:val="20"/>
        </w:rPr>
        <w:t>Contractor’s</w:t>
      </w:r>
      <w:r w:rsidRPr="00DD1A72">
        <w:rPr>
          <w:rFonts w:cs="Arial"/>
          <w:sz w:val="20"/>
        </w:rPr>
        <w:t xml:space="preserve"> </w:t>
      </w:r>
      <w:r w:rsidR="00894CAB">
        <w:rPr>
          <w:rFonts w:cs="Arial"/>
          <w:sz w:val="20"/>
        </w:rPr>
        <w:t xml:space="preserve">Existing </w:t>
      </w:r>
      <w:r w:rsidR="00EA3B8B">
        <w:rPr>
          <w:rFonts w:cs="Arial"/>
          <w:sz w:val="20"/>
        </w:rPr>
        <w:t>IPR</w:t>
      </w:r>
      <w:r w:rsidRPr="00DD1A72">
        <w:rPr>
          <w:rFonts w:cs="Arial"/>
          <w:sz w:val="20"/>
        </w:rPr>
        <w:t xml:space="preserve"> or Third Party IPR is included in the Open Licence Publication Material published by the </w:t>
      </w:r>
      <w:r w:rsidR="0078494E">
        <w:rPr>
          <w:rFonts w:cs="Arial"/>
          <w:sz w:val="20"/>
        </w:rPr>
        <w:t>Contractor</w:t>
      </w:r>
      <w:r w:rsidRPr="00DD1A72">
        <w:rPr>
          <w:rFonts w:cs="Arial"/>
          <w:sz w:val="20"/>
        </w:rPr>
        <w:t>.</w:t>
      </w:r>
    </w:p>
    <w:p w14:paraId="79EB9793" w14:textId="77777777" w:rsidR="00DD1A72" w:rsidRPr="00DD1A72" w:rsidRDefault="00DD1A72" w:rsidP="00DD1A72">
      <w:pPr>
        <w:pStyle w:val="SP2"/>
        <w:rPr>
          <w:rFonts w:cs="Arial"/>
          <w:b/>
          <w:sz w:val="20"/>
        </w:rPr>
      </w:pPr>
      <w:bookmarkStart w:id="609" w:name="_Ref103721869"/>
      <w:r w:rsidRPr="00DD1A72">
        <w:rPr>
          <w:rFonts w:cs="Arial"/>
          <w:b/>
          <w:sz w:val="20"/>
        </w:rPr>
        <w:t>Third Party IPR</w:t>
      </w:r>
      <w:bookmarkEnd w:id="609"/>
    </w:p>
    <w:p w14:paraId="5E22E29A" w14:textId="0AD5AF9D" w:rsidR="00DD1A72" w:rsidRPr="00DD1A72" w:rsidRDefault="00DD1A72" w:rsidP="00DD1A72">
      <w:pPr>
        <w:pStyle w:val="SP3"/>
        <w:rPr>
          <w:rFonts w:cs="Arial"/>
          <w:sz w:val="20"/>
        </w:rPr>
      </w:pPr>
      <w:r w:rsidRPr="00DD1A72">
        <w:rPr>
          <w:rFonts w:cs="Arial"/>
          <w:sz w:val="20"/>
        </w:rPr>
        <w:t xml:space="preserve">The </w:t>
      </w:r>
      <w:r w:rsidR="0078494E">
        <w:rPr>
          <w:rFonts w:cs="Arial"/>
          <w:sz w:val="20"/>
        </w:rPr>
        <w:t>Contractor</w:t>
      </w:r>
      <w:r w:rsidRPr="00DD1A72">
        <w:rPr>
          <w:rFonts w:cs="Arial"/>
          <w:sz w:val="20"/>
        </w:rPr>
        <w:t xml:space="preserve"> shall not use in the delivery of the </w:t>
      </w:r>
      <w:r w:rsidR="00FD7843">
        <w:rPr>
          <w:rFonts w:cs="Arial"/>
          <w:sz w:val="20"/>
        </w:rPr>
        <w:t>Services</w:t>
      </w:r>
      <w:r w:rsidRPr="00DD1A72">
        <w:rPr>
          <w:rFonts w:cs="Arial"/>
          <w:sz w:val="20"/>
        </w:rPr>
        <w:t xml:space="preserve"> any Third Party IPR unless </w:t>
      </w:r>
      <w:r w:rsidR="00D647B1">
        <w:rPr>
          <w:rFonts w:cs="Arial"/>
          <w:sz w:val="20"/>
        </w:rPr>
        <w:t>Prior written consent of the Authority</w:t>
      </w:r>
      <w:r w:rsidRPr="00DD1A72">
        <w:rPr>
          <w:rFonts w:cs="Arial"/>
          <w:sz w:val="20"/>
        </w:rPr>
        <w:t xml:space="preserve"> is granted by the </w:t>
      </w:r>
      <w:r w:rsidR="0078494E">
        <w:rPr>
          <w:rFonts w:cs="Arial"/>
          <w:sz w:val="20"/>
        </w:rPr>
        <w:t>Authority</w:t>
      </w:r>
      <w:r w:rsidRPr="00DD1A72">
        <w:rPr>
          <w:rFonts w:cs="Arial"/>
          <w:sz w:val="20"/>
        </w:rPr>
        <w:t xml:space="preserve"> and it has procured that the owner or an authorised licensor of the relevant Third Party IPR has granted a Third Party IPR Licence on the terms set out in Paragraph </w:t>
      </w:r>
      <w:r w:rsidR="003565A5">
        <w:rPr>
          <w:rFonts w:cs="Arial"/>
          <w:sz w:val="20"/>
        </w:rPr>
        <w:fldChar w:fldCharType="begin"/>
      </w:r>
      <w:r w:rsidR="003565A5">
        <w:rPr>
          <w:rFonts w:cs="Arial"/>
          <w:sz w:val="20"/>
        </w:rPr>
        <w:instrText xml:space="preserve"> REF _Ref103721828 \r \h </w:instrText>
      </w:r>
      <w:r w:rsidR="003565A5">
        <w:rPr>
          <w:rFonts w:cs="Arial"/>
          <w:sz w:val="20"/>
        </w:rPr>
      </w:r>
      <w:r w:rsidR="003565A5">
        <w:rPr>
          <w:rFonts w:cs="Arial"/>
          <w:sz w:val="20"/>
        </w:rPr>
        <w:fldChar w:fldCharType="separate"/>
      </w:r>
      <w:r w:rsidR="003565A5">
        <w:rPr>
          <w:rFonts w:cs="Arial"/>
          <w:sz w:val="20"/>
        </w:rPr>
        <w:t>10.6.3</w:t>
      </w:r>
      <w:r w:rsidR="003565A5">
        <w:rPr>
          <w:rFonts w:cs="Arial"/>
          <w:sz w:val="20"/>
        </w:rPr>
        <w:fldChar w:fldCharType="end"/>
      </w:r>
      <w:r w:rsidRPr="00DD1A72">
        <w:rPr>
          <w:rFonts w:cs="Arial"/>
          <w:sz w:val="20"/>
        </w:rPr>
        <w:t xml:space="preserve">.  If the </w:t>
      </w:r>
      <w:r w:rsidR="0078494E">
        <w:rPr>
          <w:rFonts w:cs="Arial"/>
          <w:sz w:val="20"/>
        </w:rPr>
        <w:t>Contractor</w:t>
      </w:r>
      <w:r w:rsidRPr="00DD1A72">
        <w:rPr>
          <w:rFonts w:cs="Arial"/>
          <w:sz w:val="20"/>
        </w:rPr>
        <w:t xml:space="preserve"> cannot obtain for the </w:t>
      </w:r>
      <w:r w:rsidR="00CF545C">
        <w:rPr>
          <w:rFonts w:cs="Arial"/>
          <w:sz w:val="20"/>
        </w:rPr>
        <w:t>Authority</w:t>
      </w:r>
      <w:r w:rsidRPr="00DD1A72">
        <w:rPr>
          <w:rFonts w:cs="Arial"/>
          <w:sz w:val="20"/>
        </w:rPr>
        <w:t xml:space="preserve"> a licence on the terms set out in Paragraph </w:t>
      </w:r>
      <w:r w:rsidR="003565A5">
        <w:rPr>
          <w:rFonts w:cs="Arial"/>
          <w:sz w:val="20"/>
        </w:rPr>
        <w:fldChar w:fldCharType="begin"/>
      </w:r>
      <w:r w:rsidR="003565A5">
        <w:rPr>
          <w:rFonts w:cs="Arial"/>
          <w:sz w:val="20"/>
        </w:rPr>
        <w:instrText xml:space="preserve"> REF _Ref103721828 \r \h </w:instrText>
      </w:r>
      <w:r w:rsidR="003565A5">
        <w:rPr>
          <w:rFonts w:cs="Arial"/>
          <w:sz w:val="20"/>
        </w:rPr>
      </w:r>
      <w:r w:rsidR="003565A5">
        <w:rPr>
          <w:rFonts w:cs="Arial"/>
          <w:sz w:val="20"/>
        </w:rPr>
        <w:fldChar w:fldCharType="separate"/>
      </w:r>
      <w:r w:rsidR="003565A5">
        <w:rPr>
          <w:rFonts w:cs="Arial"/>
          <w:sz w:val="20"/>
        </w:rPr>
        <w:t>10.6.3</w:t>
      </w:r>
      <w:r w:rsidR="003565A5">
        <w:rPr>
          <w:rFonts w:cs="Arial"/>
          <w:sz w:val="20"/>
        </w:rPr>
        <w:fldChar w:fldCharType="end"/>
      </w:r>
      <w:r w:rsidRPr="00DD1A72">
        <w:rPr>
          <w:rFonts w:cs="Arial"/>
          <w:sz w:val="20"/>
        </w:rPr>
        <w:t xml:space="preserve">  in respect of any Third Party IPR the </w:t>
      </w:r>
      <w:r w:rsidR="0078494E">
        <w:rPr>
          <w:rFonts w:cs="Arial"/>
          <w:sz w:val="20"/>
        </w:rPr>
        <w:t>Contractor</w:t>
      </w:r>
      <w:r w:rsidRPr="00DD1A72">
        <w:rPr>
          <w:rFonts w:cs="Arial"/>
          <w:sz w:val="20"/>
        </w:rPr>
        <w:t xml:space="preserve"> shall:</w:t>
      </w:r>
    </w:p>
    <w:p w14:paraId="7B5C260D" w14:textId="020CB7C9" w:rsidR="00DD1A72" w:rsidRPr="00DD1A72" w:rsidRDefault="00DD1A72" w:rsidP="00DD1A72">
      <w:pPr>
        <w:pStyle w:val="SP4"/>
        <w:rPr>
          <w:rFonts w:cs="Arial"/>
          <w:sz w:val="20"/>
        </w:rPr>
      </w:pPr>
      <w:r w:rsidRPr="00DD1A72">
        <w:rPr>
          <w:rFonts w:cs="Arial"/>
          <w:sz w:val="20"/>
        </w:rPr>
        <w:t xml:space="preserve">notify the </w:t>
      </w:r>
      <w:r w:rsidR="00CF545C">
        <w:rPr>
          <w:rFonts w:cs="Arial"/>
          <w:sz w:val="20"/>
        </w:rPr>
        <w:t>Authority</w:t>
      </w:r>
      <w:r w:rsidRPr="00DD1A72">
        <w:rPr>
          <w:rFonts w:cs="Arial"/>
          <w:sz w:val="20"/>
        </w:rPr>
        <w:t xml:space="preserve"> in writing; and</w:t>
      </w:r>
    </w:p>
    <w:p w14:paraId="192CC772" w14:textId="1F9A5BA7" w:rsidR="00DD1A72" w:rsidRPr="00DD1A72" w:rsidRDefault="00DD1A72" w:rsidP="00DD1A72">
      <w:pPr>
        <w:pStyle w:val="SP4"/>
        <w:rPr>
          <w:rFonts w:cs="Arial"/>
          <w:sz w:val="20"/>
        </w:rPr>
      </w:pPr>
      <w:r w:rsidRPr="00DD1A72">
        <w:rPr>
          <w:rFonts w:cs="Arial"/>
          <w:sz w:val="20"/>
        </w:rPr>
        <w:lastRenderedPageBreak/>
        <w:t xml:space="preserve">use the relevant Third Party IPR only if the </w:t>
      </w:r>
      <w:r w:rsidR="00CF545C">
        <w:rPr>
          <w:rFonts w:cs="Arial"/>
          <w:sz w:val="20"/>
        </w:rPr>
        <w:t>Authority</w:t>
      </w:r>
      <w:r w:rsidRPr="00DD1A72">
        <w:rPr>
          <w:rFonts w:cs="Arial"/>
          <w:sz w:val="20"/>
        </w:rPr>
        <w:t xml:space="preserve"> has provided authorisation in writing, with reference to the acts authorised and the specific IPR involved.  </w:t>
      </w:r>
    </w:p>
    <w:p w14:paraId="65EC2AAA" w14:textId="78AF2F6C" w:rsidR="00DD1A72" w:rsidRPr="00DD1A72" w:rsidRDefault="00DD1A72" w:rsidP="00DD1A72">
      <w:pPr>
        <w:pStyle w:val="SP3"/>
        <w:rPr>
          <w:rFonts w:cs="Arial"/>
          <w:sz w:val="20"/>
        </w:rPr>
      </w:pPr>
      <w:r w:rsidRPr="00DD1A72">
        <w:rPr>
          <w:rFonts w:cs="Arial"/>
          <w:sz w:val="20"/>
        </w:rPr>
        <w:t xml:space="preserve">In spite of any other provisions of the Contract and for the avoidance of doubt, award of this Contract by the </w:t>
      </w:r>
      <w:r w:rsidR="00CF545C">
        <w:rPr>
          <w:rFonts w:cs="Arial"/>
          <w:sz w:val="20"/>
        </w:rPr>
        <w:t>Authority</w:t>
      </w:r>
      <w:r w:rsidRPr="00DD1A72">
        <w:rPr>
          <w:rFonts w:cs="Arial"/>
          <w:sz w:val="20"/>
        </w:rPr>
        <w:t xml:space="preserve"> and the ordering of any </w:t>
      </w:r>
      <w:r w:rsidR="00C32897">
        <w:rPr>
          <w:rFonts w:cs="Arial"/>
          <w:sz w:val="20"/>
        </w:rPr>
        <w:t>Services</w:t>
      </w:r>
      <w:r w:rsidRPr="00DD1A72">
        <w:rPr>
          <w:rFonts w:cs="Arial"/>
          <w:sz w:val="20"/>
        </w:rPr>
        <w:t xml:space="preserve"> under it does not constitute an authorisation by the Crown under Sections 55 and 56 of the Patents Act 1977 Section 12 of the Registered Designs Act 1949 or Sections 240 – 243 of the Copyright, Designs and Patents Act 1988.</w:t>
      </w:r>
    </w:p>
    <w:p w14:paraId="302DBC30" w14:textId="58A67272" w:rsidR="00DD1A72" w:rsidRPr="00DD1A72" w:rsidRDefault="00DD1A72" w:rsidP="00DD1A72">
      <w:pPr>
        <w:pStyle w:val="SP3"/>
        <w:rPr>
          <w:rFonts w:cs="Arial"/>
          <w:sz w:val="20"/>
        </w:rPr>
      </w:pPr>
      <w:bookmarkStart w:id="610" w:name="_Ref103721828"/>
      <w:r w:rsidRPr="00DD1A72">
        <w:rPr>
          <w:rFonts w:cs="Arial"/>
          <w:sz w:val="20"/>
        </w:rPr>
        <w:t xml:space="preserve">The Third Party IPR Licence granted to the </w:t>
      </w:r>
      <w:r w:rsidR="00CF545C">
        <w:rPr>
          <w:rFonts w:cs="Arial"/>
          <w:sz w:val="20"/>
        </w:rPr>
        <w:t>Authority</w:t>
      </w:r>
      <w:r w:rsidRPr="00DD1A72">
        <w:rPr>
          <w:rFonts w:cs="Arial"/>
          <w:sz w:val="20"/>
        </w:rPr>
        <w:t xml:space="preserve"> shall be a non-exclusive, perpetual, royalty-free, irrevocable, transferable, worldwide licence to use, change and sub-licence any Third Party IPR which is reasonably required by the </w:t>
      </w:r>
      <w:r w:rsidR="00CF545C">
        <w:rPr>
          <w:rFonts w:cs="Arial"/>
          <w:sz w:val="20"/>
        </w:rPr>
        <w:t>Authority</w:t>
      </w:r>
      <w:r w:rsidRPr="00DD1A72">
        <w:rPr>
          <w:rFonts w:cs="Arial"/>
          <w:sz w:val="20"/>
        </w:rPr>
        <w:t xml:space="preserve"> to enable it or any End User to receive and use the </w:t>
      </w:r>
      <w:r w:rsidR="00FD7843">
        <w:rPr>
          <w:rFonts w:cs="Arial"/>
          <w:sz w:val="20"/>
        </w:rPr>
        <w:t>Services</w:t>
      </w:r>
      <w:r w:rsidRPr="00DD1A72">
        <w:rPr>
          <w:rFonts w:cs="Arial"/>
          <w:sz w:val="20"/>
        </w:rPr>
        <w:t xml:space="preserve"> and make use of the </w:t>
      </w:r>
      <w:r w:rsidR="00FD7843">
        <w:rPr>
          <w:rFonts w:cs="Arial"/>
          <w:sz w:val="20"/>
        </w:rPr>
        <w:t>Services</w:t>
      </w:r>
      <w:r w:rsidRPr="00DD1A72">
        <w:rPr>
          <w:rFonts w:cs="Arial"/>
          <w:sz w:val="20"/>
        </w:rPr>
        <w:t xml:space="preserve"> provided by a Replacement </w:t>
      </w:r>
      <w:r w:rsidR="0078494E">
        <w:rPr>
          <w:rFonts w:cs="Arial"/>
          <w:sz w:val="20"/>
        </w:rPr>
        <w:t>Contractor</w:t>
      </w:r>
      <w:r w:rsidRPr="00DD1A72">
        <w:rPr>
          <w:rFonts w:cs="Arial"/>
          <w:sz w:val="20"/>
        </w:rPr>
        <w:t>.</w:t>
      </w:r>
      <w:bookmarkEnd w:id="610"/>
    </w:p>
    <w:p w14:paraId="65993DA6" w14:textId="77777777" w:rsidR="00DD1A72" w:rsidRPr="00DD1A72" w:rsidRDefault="00DD1A72" w:rsidP="00DD1A72">
      <w:pPr>
        <w:pStyle w:val="SP2"/>
        <w:rPr>
          <w:rFonts w:cs="Arial"/>
          <w:b/>
          <w:sz w:val="20"/>
        </w:rPr>
      </w:pPr>
      <w:r w:rsidRPr="00DD1A72">
        <w:rPr>
          <w:rFonts w:cs="Arial"/>
          <w:b/>
          <w:sz w:val="20"/>
        </w:rPr>
        <w:t>Termination of licences</w:t>
      </w:r>
    </w:p>
    <w:p w14:paraId="42DEFCB2" w14:textId="7B1778A0" w:rsidR="00DD1A72" w:rsidRPr="00DD1A72" w:rsidRDefault="00DD1A72" w:rsidP="00DD1A72">
      <w:pPr>
        <w:pStyle w:val="SP3"/>
        <w:rPr>
          <w:rFonts w:cs="Arial"/>
          <w:sz w:val="20"/>
        </w:rPr>
      </w:pPr>
      <w:r w:rsidRPr="00DD1A72">
        <w:rPr>
          <w:rFonts w:cs="Arial"/>
          <w:sz w:val="20"/>
        </w:rPr>
        <w:t xml:space="preserve">The </w:t>
      </w:r>
      <w:r w:rsidR="0078494E">
        <w:rPr>
          <w:rFonts w:cs="Arial"/>
          <w:sz w:val="20"/>
        </w:rPr>
        <w:t>Contractor</w:t>
      </w:r>
      <w:r w:rsidR="00CF545C">
        <w:rPr>
          <w:rFonts w:cs="Arial"/>
          <w:sz w:val="20"/>
        </w:rPr>
        <w:t>’s</w:t>
      </w:r>
      <w:r w:rsidRPr="00DD1A72">
        <w:rPr>
          <w:rFonts w:cs="Arial"/>
          <w:sz w:val="20"/>
        </w:rPr>
        <w:t xml:space="preserve"> </w:t>
      </w:r>
      <w:r w:rsidR="00894CAB">
        <w:rPr>
          <w:rFonts w:cs="Arial"/>
          <w:sz w:val="20"/>
        </w:rPr>
        <w:t xml:space="preserve">Existing </w:t>
      </w:r>
      <w:r w:rsidR="00EA3B8B">
        <w:rPr>
          <w:rFonts w:cs="Arial"/>
          <w:sz w:val="20"/>
        </w:rPr>
        <w:t>IPR</w:t>
      </w:r>
      <w:r w:rsidRPr="00DD1A72">
        <w:rPr>
          <w:rFonts w:cs="Arial"/>
          <w:sz w:val="20"/>
        </w:rPr>
        <w:t xml:space="preserve"> Licence granted pursuant to Paragraph </w:t>
      </w:r>
      <w:r w:rsidR="003565A5">
        <w:rPr>
          <w:rFonts w:cs="Arial"/>
          <w:sz w:val="20"/>
        </w:rPr>
        <w:fldChar w:fldCharType="begin"/>
      </w:r>
      <w:r w:rsidR="003565A5">
        <w:rPr>
          <w:rFonts w:cs="Arial"/>
          <w:sz w:val="20"/>
        </w:rPr>
        <w:instrText xml:space="preserve"> REF _Ref103721860 \r \h </w:instrText>
      </w:r>
      <w:r w:rsidR="003565A5">
        <w:rPr>
          <w:rFonts w:cs="Arial"/>
          <w:sz w:val="20"/>
        </w:rPr>
      </w:r>
      <w:r w:rsidR="003565A5">
        <w:rPr>
          <w:rFonts w:cs="Arial"/>
          <w:sz w:val="20"/>
        </w:rPr>
        <w:fldChar w:fldCharType="separate"/>
      </w:r>
      <w:r w:rsidR="003565A5">
        <w:rPr>
          <w:rFonts w:cs="Arial"/>
          <w:sz w:val="20"/>
        </w:rPr>
        <w:t>10.3</w:t>
      </w:r>
      <w:r w:rsidR="003565A5">
        <w:rPr>
          <w:rFonts w:cs="Arial"/>
          <w:sz w:val="20"/>
        </w:rPr>
        <w:fldChar w:fldCharType="end"/>
      </w:r>
      <w:r w:rsidRPr="00DD1A72">
        <w:rPr>
          <w:rFonts w:cs="Arial"/>
          <w:sz w:val="20"/>
        </w:rPr>
        <w:t xml:space="preserve"> and the Third Party IPR Licence granted pursuant to Paragraph </w:t>
      </w:r>
      <w:r w:rsidR="003565A5">
        <w:rPr>
          <w:rFonts w:cs="Arial"/>
          <w:sz w:val="20"/>
        </w:rPr>
        <w:fldChar w:fldCharType="begin"/>
      </w:r>
      <w:r w:rsidR="003565A5">
        <w:rPr>
          <w:rFonts w:cs="Arial"/>
          <w:sz w:val="20"/>
        </w:rPr>
        <w:instrText xml:space="preserve"> REF _Ref103721869 \r \h </w:instrText>
      </w:r>
      <w:r w:rsidR="003565A5">
        <w:rPr>
          <w:rFonts w:cs="Arial"/>
          <w:sz w:val="20"/>
        </w:rPr>
      </w:r>
      <w:r w:rsidR="003565A5">
        <w:rPr>
          <w:rFonts w:cs="Arial"/>
          <w:sz w:val="20"/>
        </w:rPr>
        <w:fldChar w:fldCharType="separate"/>
      </w:r>
      <w:r w:rsidR="003565A5">
        <w:rPr>
          <w:rFonts w:cs="Arial"/>
          <w:sz w:val="20"/>
        </w:rPr>
        <w:t>10.6</w:t>
      </w:r>
      <w:r w:rsidR="003565A5">
        <w:rPr>
          <w:rFonts w:cs="Arial"/>
          <w:sz w:val="20"/>
        </w:rPr>
        <w:fldChar w:fldCharType="end"/>
      </w:r>
      <w:r w:rsidRPr="00DD1A72">
        <w:rPr>
          <w:rFonts w:cs="Arial"/>
          <w:sz w:val="20"/>
        </w:rPr>
        <w:t xml:space="preserve"> shall survive the Expiry Date and termination of this Contract.</w:t>
      </w:r>
    </w:p>
    <w:p w14:paraId="7F910802" w14:textId="7433C312" w:rsidR="00DD1A72" w:rsidRPr="00DD1A72" w:rsidRDefault="00DD1A72" w:rsidP="00DD1A72">
      <w:pPr>
        <w:pStyle w:val="SP3"/>
        <w:rPr>
          <w:rFonts w:cs="Arial"/>
          <w:sz w:val="20"/>
        </w:rPr>
      </w:pPr>
      <w:r w:rsidRPr="00DD1A72">
        <w:rPr>
          <w:rFonts w:cs="Arial"/>
          <w:sz w:val="20"/>
        </w:rPr>
        <w:t xml:space="preserve">The </w:t>
      </w:r>
      <w:r w:rsidR="0078494E">
        <w:rPr>
          <w:rFonts w:cs="Arial"/>
          <w:sz w:val="20"/>
        </w:rPr>
        <w:t>Contractor</w:t>
      </w:r>
      <w:r w:rsidRPr="00DD1A72">
        <w:rPr>
          <w:rFonts w:cs="Arial"/>
          <w:sz w:val="20"/>
        </w:rPr>
        <w:t xml:space="preserve"> shall, if requested by the </w:t>
      </w:r>
      <w:r w:rsidR="00CF545C">
        <w:rPr>
          <w:rFonts w:cs="Arial"/>
          <w:sz w:val="20"/>
        </w:rPr>
        <w:t>Authority</w:t>
      </w:r>
      <w:r w:rsidRPr="00DD1A72">
        <w:rPr>
          <w:rFonts w:cs="Arial"/>
          <w:sz w:val="20"/>
        </w:rPr>
        <w:t xml:space="preserve"> in accordance with </w:t>
      </w:r>
      <w:r w:rsidR="00C36377" w:rsidRPr="00C36377">
        <w:rPr>
          <w:rFonts w:cs="Arial"/>
          <w:sz w:val="20"/>
        </w:rPr>
        <w:t>Schedule 12 (Exit Plan and Service Transfer Arrangements)</w:t>
      </w:r>
      <w:r w:rsidRPr="00DD1A72">
        <w:rPr>
          <w:rFonts w:cs="Arial"/>
          <w:sz w:val="20"/>
        </w:rPr>
        <w:t xml:space="preserve"> and to the extent reasonably necessary to ensure continuity of service during exit and transition to any Replacement </w:t>
      </w:r>
      <w:r w:rsidR="0078494E">
        <w:rPr>
          <w:rFonts w:cs="Arial"/>
          <w:sz w:val="20"/>
        </w:rPr>
        <w:t>Contractor</w:t>
      </w:r>
      <w:r w:rsidRPr="00DD1A72">
        <w:rPr>
          <w:rFonts w:cs="Arial"/>
          <w:sz w:val="20"/>
        </w:rPr>
        <w:t xml:space="preserve">, grant (or procure the grant) to the Replacement </w:t>
      </w:r>
      <w:r w:rsidR="0078494E">
        <w:rPr>
          <w:rFonts w:cs="Arial"/>
          <w:sz w:val="20"/>
        </w:rPr>
        <w:t>Contractor</w:t>
      </w:r>
      <w:r w:rsidRPr="00DD1A72">
        <w:rPr>
          <w:rFonts w:cs="Arial"/>
          <w:sz w:val="20"/>
        </w:rPr>
        <w:t xml:space="preserve"> a licence to use any </w:t>
      </w:r>
      <w:r w:rsidR="00166CB6">
        <w:rPr>
          <w:rFonts w:cs="Arial"/>
          <w:sz w:val="20"/>
        </w:rPr>
        <w:t xml:space="preserve">Contractor’s </w:t>
      </w:r>
      <w:r w:rsidR="00894CAB">
        <w:rPr>
          <w:rFonts w:cs="Arial"/>
          <w:sz w:val="20"/>
        </w:rPr>
        <w:t xml:space="preserve">Existing </w:t>
      </w:r>
      <w:r w:rsidR="00EA3B8B">
        <w:rPr>
          <w:rFonts w:cs="Arial"/>
          <w:sz w:val="20"/>
        </w:rPr>
        <w:t>IPR</w:t>
      </w:r>
      <w:r w:rsidRPr="00DD1A72">
        <w:rPr>
          <w:rFonts w:cs="Arial"/>
          <w:sz w:val="20"/>
        </w:rPr>
        <w:t xml:space="preserve"> or Third Party IPR on terms equivalent to the </w:t>
      </w:r>
      <w:r w:rsidR="0078494E">
        <w:rPr>
          <w:rFonts w:cs="Arial"/>
          <w:sz w:val="20"/>
        </w:rPr>
        <w:t>Contractor</w:t>
      </w:r>
      <w:r w:rsidR="00CF545C">
        <w:rPr>
          <w:rFonts w:cs="Arial"/>
          <w:sz w:val="20"/>
        </w:rPr>
        <w:t>’s</w:t>
      </w:r>
      <w:r w:rsidRPr="00DD1A72">
        <w:rPr>
          <w:rFonts w:cs="Arial"/>
          <w:sz w:val="20"/>
        </w:rPr>
        <w:t xml:space="preserve"> </w:t>
      </w:r>
      <w:r w:rsidR="00894CAB">
        <w:rPr>
          <w:rFonts w:cs="Arial"/>
          <w:sz w:val="20"/>
        </w:rPr>
        <w:t>Existing IPR</w:t>
      </w:r>
      <w:r w:rsidRPr="00DD1A72">
        <w:rPr>
          <w:rFonts w:cs="Arial"/>
          <w:sz w:val="20"/>
        </w:rPr>
        <w:t xml:space="preserve"> Licence or Third Party IPR Licence (as applicable) subject to the Replacement </w:t>
      </w:r>
      <w:r w:rsidR="0078494E">
        <w:rPr>
          <w:rFonts w:cs="Arial"/>
          <w:sz w:val="20"/>
        </w:rPr>
        <w:t>Contractor</w:t>
      </w:r>
      <w:r w:rsidRPr="00DD1A72">
        <w:rPr>
          <w:rFonts w:cs="Arial"/>
          <w:sz w:val="20"/>
        </w:rPr>
        <w:t xml:space="preserve"> entering into reasonable confidentiality undertakings with the </w:t>
      </w:r>
      <w:r w:rsidR="0078494E">
        <w:rPr>
          <w:rFonts w:cs="Arial"/>
          <w:sz w:val="20"/>
        </w:rPr>
        <w:t>Contractor</w:t>
      </w:r>
      <w:r w:rsidRPr="00DD1A72">
        <w:rPr>
          <w:rFonts w:cs="Arial"/>
          <w:sz w:val="20"/>
        </w:rPr>
        <w:t>.</w:t>
      </w:r>
    </w:p>
    <w:p w14:paraId="79ED42A3" w14:textId="23452C49" w:rsidR="00DD1A72" w:rsidRPr="00DD1A72" w:rsidRDefault="00DD1A72" w:rsidP="00DD1A72">
      <w:pPr>
        <w:pStyle w:val="SP3"/>
        <w:rPr>
          <w:rFonts w:cs="Arial"/>
          <w:sz w:val="20"/>
        </w:rPr>
      </w:pPr>
      <w:r w:rsidRPr="00DD1A72">
        <w:rPr>
          <w:rFonts w:cs="Arial"/>
          <w:sz w:val="20"/>
        </w:rPr>
        <w:t xml:space="preserve">Any licence granted to the </w:t>
      </w:r>
      <w:r w:rsidR="0078494E">
        <w:rPr>
          <w:rFonts w:cs="Arial"/>
          <w:sz w:val="20"/>
        </w:rPr>
        <w:t>Contractor</w:t>
      </w:r>
      <w:r w:rsidRPr="00DD1A72">
        <w:rPr>
          <w:rFonts w:cs="Arial"/>
          <w:sz w:val="20"/>
        </w:rPr>
        <w:t xml:space="preserve"> pursuant to Paragraph </w:t>
      </w:r>
      <w:r w:rsidR="004275C0">
        <w:rPr>
          <w:rFonts w:cs="Arial"/>
          <w:sz w:val="20"/>
        </w:rPr>
        <w:fldChar w:fldCharType="begin"/>
      </w:r>
      <w:r w:rsidR="004275C0">
        <w:rPr>
          <w:rFonts w:cs="Arial"/>
          <w:sz w:val="20"/>
        </w:rPr>
        <w:instrText xml:space="preserve"> REF _Ref103721881 \r \h </w:instrText>
      </w:r>
      <w:r w:rsidR="004275C0">
        <w:rPr>
          <w:rFonts w:cs="Arial"/>
          <w:sz w:val="20"/>
        </w:rPr>
      </w:r>
      <w:r w:rsidR="004275C0">
        <w:rPr>
          <w:rFonts w:cs="Arial"/>
          <w:sz w:val="20"/>
        </w:rPr>
        <w:fldChar w:fldCharType="separate"/>
      </w:r>
      <w:r w:rsidR="004275C0">
        <w:rPr>
          <w:rFonts w:cs="Arial"/>
          <w:sz w:val="20"/>
        </w:rPr>
        <w:t>10.4</w:t>
      </w:r>
      <w:r w:rsidR="004275C0">
        <w:rPr>
          <w:rFonts w:cs="Arial"/>
          <w:sz w:val="20"/>
        </w:rPr>
        <w:fldChar w:fldCharType="end"/>
      </w:r>
      <w:r w:rsidRPr="00DD1A72">
        <w:rPr>
          <w:rFonts w:cs="Arial"/>
          <w:sz w:val="20"/>
        </w:rPr>
        <w:t xml:space="preserve"> (Licence granted by the </w:t>
      </w:r>
      <w:r w:rsidR="00CF545C">
        <w:rPr>
          <w:rFonts w:cs="Arial"/>
          <w:sz w:val="20"/>
        </w:rPr>
        <w:t>Authority</w:t>
      </w:r>
      <w:r w:rsidRPr="00DD1A72">
        <w:rPr>
          <w:rFonts w:cs="Arial"/>
          <w:sz w:val="20"/>
        </w:rPr>
        <w:t xml:space="preserve">) shall terminate automatically on the Expiry Date and the </w:t>
      </w:r>
      <w:r w:rsidR="0078494E">
        <w:rPr>
          <w:rFonts w:cs="Arial"/>
          <w:sz w:val="20"/>
        </w:rPr>
        <w:t>Contractor</w:t>
      </w:r>
      <w:r w:rsidRPr="00DD1A72">
        <w:rPr>
          <w:rFonts w:cs="Arial"/>
          <w:sz w:val="20"/>
        </w:rPr>
        <w:t xml:space="preserve"> shall:</w:t>
      </w:r>
    </w:p>
    <w:p w14:paraId="1E22689E" w14:textId="510305C4" w:rsidR="00DD1A72" w:rsidRPr="00DD1A72" w:rsidRDefault="00DD1A72" w:rsidP="00DD1A72">
      <w:pPr>
        <w:pStyle w:val="SP4"/>
        <w:rPr>
          <w:rFonts w:cs="Arial"/>
          <w:sz w:val="20"/>
        </w:rPr>
      </w:pPr>
      <w:r w:rsidRPr="00DD1A72">
        <w:rPr>
          <w:rFonts w:cs="Arial"/>
          <w:sz w:val="20"/>
        </w:rPr>
        <w:t xml:space="preserve">immediately cease all use of the </w:t>
      </w:r>
      <w:r w:rsidR="00CF545C">
        <w:rPr>
          <w:rFonts w:cs="Arial"/>
          <w:sz w:val="20"/>
        </w:rPr>
        <w:t>Authority’s</w:t>
      </w:r>
      <w:r w:rsidRPr="00DD1A72">
        <w:rPr>
          <w:rFonts w:cs="Arial"/>
          <w:sz w:val="20"/>
        </w:rPr>
        <w:t xml:space="preserve"> </w:t>
      </w:r>
      <w:r w:rsidR="00894CAB">
        <w:rPr>
          <w:rFonts w:cs="Arial"/>
          <w:sz w:val="20"/>
        </w:rPr>
        <w:t xml:space="preserve">Existing </w:t>
      </w:r>
      <w:r w:rsidR="00EA3B8B">
        <w:rPr>
          <w:rFonts w:cs="Arial"/>
          <w:sz w:val="20"/>
        </w:rPr>
        <w:t>IPR</w:t>
      </w:r>
      <w:r w:rsidRPr="00DD1A72">
        <w:rPr>
          <w:rFonts w:cs="Arial"/>
          <w:sz w:val="20"/>
        </w:rPr>
        <w:t xml:space="preserve"> (including the </w:t>
      </w:r>
      <w:r w:rsidR="00CF545C">
        <w:rPr>
          <w:rFonts w:cs="Arial"/>
          <w:sz w:val="20"/>
        </w:rPr>
        <w:t>Authority</w:t>
      </w:r>
      <w:r w:rsidRPr="00DD1A72">
        <w:rPr>
          <w:rFonts w:cs="Arial"/>
          <w:sz w:val="20"/>
        </w:rPr>
        <w:t xml:space="preserve"> Data within which the </w:t>
      </w:r>
      <w:r w:rsidR="00CF545C">
        <w:rPr>
          <w:rFonts w:cs="Arial"/>
          <w:sz w:val="20"/>
        </w:rPr>
        <w:t>Authority’s</w:t>
      </w:r>
      <w:r w:rsidRPr="00DD1A72">
        <w:rPr>
          <w:rFonts w:cs="Arial"/>
          <w:sz w:val="20"/>
        </w:rPr>
        <w:t xml:space="preserve"> </w:t>
      </w:r>
      <w:r w:rsidR="00894CAB">
        <w:rPr>
          <w:rFonts w:cs="Arial"/>
          <w:sz w:val="20"/>
        </w:rPr>
        <w:t xml:space="preserve">Existing </w:t>
      </w:r>
      <w:r w:rsidR="00EA3B8B">
        <w:rPr>
          <w:rFonts w:cs="Arial"/>
          <w:sz w:val="20"/>
        </w:rPr>
        <w:t>IPR</w:t>
      </w:r>
      <w:r w:rsidRPr="00DD1A72">
        <w:rPr>
          <w:rFonts w:cs="Arial"/>
          <w:sz w:val="20"/>
        </w:rPr>
        <w:t xml:space="preserve"> may subsist);</w:t>
      </w:r>
    </w:p>
    <w:p w14:paraId="2914438D" w14:textId="74D26F24" w:rsidR="00DD1A72" w:rsidRPr="00DD1A72" w:rsidRDefault="00DD1A72" w:rsidP="00DD1A72">
      <w:pPr>
        <w:pStyle w:val="SP4"/>
        <w:rPr>
          <w:rFonts w:cs="Arial"/>
          <w:sz w:val="20"/>
        </w:rPr>
      </w:pPr>
      <w:r w:rsidRPr="00DD1A72">
        <w:rPr>
          <w:rFonts w:cs="Arial"/>
          <w:sz w:val="20"/>
        </w:rPr>
        <w:t xml:space="preserve">at the discretion of the </w:t>
      </w:r>
      <w:r w:rsidR="00CF545C">
        <w:rPr>
          <w:rFonts w:cs="Arial"/>
          <w:sz w:val="20"/>
        </w:rPr>
        <w:t>Authority</w:t>
      </w:r>
      <w:r w:rsidRPr="00DD1A72">
        <w:rPr>
          <w:rFonts w:cs="Arial"/>
          <w:sz w:val="20"/>
        </w:rPr>
        <w:t xml:space="preserve">, return or destroy documents and other tangible materials that contain any of the </w:t>
      </w:r>
      <w:r w:rsidR="00CF545C">
        <w:rPr>
          <w:rFonts w:cs="Arial"/>
          <w:sz w:val="20"/>
        </w:rPr>
        <w:t>Authority’s</w:t>
      </w:r>
      <w:r w:rsidRPr="00DD1A72">
        <w:rPr>
          <w:rFonts w:cs="Arial"/>
          <w:sz w:val="20"/>
        </w:rPr>
        <w:t xml:space="preserve"> </w:t>
      </w:r>
      <w:r w:rsidR="00894CAB">
        <w:rPr>
          <w:rFonts w:cs="Arial"/>
          <w:sz w:val="20"/>
        </w:rPr>
        <w:t xml:space="preserve">Existing </w:t>
      </w:r>
      <w:r w:rsidR="00EA3B8B">
        <w:rPr>
          <w:rFonts w:cs="Arial"/>
          <w:sz w:val="20"/>
        </w:rPr>
        <w:t>IPR</w:t>
      </w:r>
      <w:r w:rsidRPr="00DD1A72">
        <w:rPr>
          <w:rFonts w:cs="Arial"/>
          <w:sz w:val="20"/>
        </w:rPr>
        <w:t xml:space="preserve"> and the </w:t>
      </w:r>
      <w:r w:rsidR="00CF545C">
        <w:rPr>
          <w:rFonts w:cs="Arial"/>
          <w:sz w:val="20"/>
        </w:rPr>
        <w:t>Authority</w:t>
      </w:r>
      <w:r w:rsidRPr="00DD1A72">
        <w:rPr>
          <w:rFonts w:cs="Arial"/>
          <w:sz w:val="20"/>
        </w:rPr>
        <w:t xml:space="preserve"> Data, provided that if the </w:t>
      </w:r>
      <w:r w:rsidR="00CF545C">
        <w:rPr>
          <w:rFonts w:cs="Arial"/>
          <w:sz w:val="20"/>
        </w:rPr>
        <w:t>Authority</w:t>
      </w:r>
      <w:r w:rsidRPr="00DD1A72">
        <w:rPr>
          <w:rFonts w:cs="Arial"/>
          <w:sz w:val="20"/>
        </w:rPr>
        <w:t xml:space="preserve"> has not made an election within six months of the termination of the licence, the </w:t>
      </w:r>
      <w:r w:rsidR="0078494E">
        <w:rPr>
          <w:rFonts w:cs="Arial"/>
          <w:sz w:val="20"/>
        </w:rPr>
        <w:t>Contractor</w:t>
      </w:r>
      <w:r w:rsidRPr="00DD1A72">
        <w:rPr>
          <w:rFonts w:cs="Arial"/>
          <w:sz w:val="20"/>
        </w:rPr>
        <w:t xml:space="preserve"> may destroy the documents and other tangible materials that contain any of the </w:t>
      </w:r>
      <w:r w:rsidR="00CF545C">
        <w:rPr>
          <w:rFonts w:cs="Arial"/>
          <w:sz w:val="20"/>
        </w:rPr>
        <w:t>Authority’s</w:t>
      </w:r>
      <w:r w:rsidRPr="00DD1A72">
        <w:rPr>
          <w:rFonts w:cs="Arial"/>
          <w:sz w:val="20"/>
        </w:rPr>
        <w:t xml:space="preserve"> </w:t>
      </w:r>
      <w:r w:rsidR="00894CAB">
        <w:rPr>
          <w:rFonts w:cs="Arial"/>
          <w:sz w:val="20"/>
        </w:rPr>
        <w:t xml:space="preserve">Existing </w:t>
      </w:r>
      <w:r w:rsidR="00EA3B8B">
        <w:rPr>
          <w:rFonts w:cs="Arial"/>
          <w:sz w:val="20"/>
        </w:rPr>
        <w:t>IPR</w:t>
      </w:r>
      <w:r w:rsidRPr="00DD1A72">
        <w:rPr>
          <w:rFonts w:cs="Arial"/>
          <w:sz w:val="20"/>
        </w:rPr>
        <w:t xml:space="preserve"> and the </w:t>
      </w:r>
      <w:r w:rsidR="00CF545C">
        <w:rPr>
          <w:rFonts w:cs="Arial"/>
          <w:sz w:val="20"/>
        </w:rPr>
        <w:t>Authority</w:t>
      </w:r>
      <w:r w:rsidRPr="00DD1A72">
        <w:rPr>
          <w:rFonts w:cs="Arial"/>
          <w:sz w:val="20"/>
        </w:rPr>
        <w:t xml:space="preserve"> Data (as the case may be); and</w:t>
      </w:r>
    </w:p>
    <w:p w14:paraId="09703D03" w14:textId="124F8212" w:rsidR="00DD1A72" w:rsidRDefault="00DD1A72" w:rsidP="00DD1A72">
      <w:pPr>
        <w:pStyle w:val="SP4"/>
        <w:rPr>
          <w:rFonts w:cs="Arial"/>
          <w:sz w:val="20"/>
        </w:rPr>
      </w:pPr>
      <w:r w:rsidRPr="00DD1A72">
        <w:rPr>
          <w:rFonts w:cs="Arial"/>
          <w:sz w:val="20"/>
        </w:rPr>
        <w:t xml:space="preserve">ensure, so far as reasonably practicable, that any </w:t>
      </w:r>
      <w:r w:rsidR="00CF545C">
        <w:rPr>
          <w:rFonts w:cs="Arial"/>
          <w:sz w:val="20"/>
        </w:rPr>
        <w:t>Authority’s</w:t>
      </w:r>
      <w:r w:rsidRPr="00DD1A72">
        <w:rPr>
          <w:rFonts w:cs="Arial"/>
          <w:sz w:val="20"/>
        </w:rPr>
        <w:t xml:space="preserve"> </w:t>
      </w:r>
      <w:r w:rsidR="00894CAB">
        <w:rPr>
          <w:rFonts w:cs="Arial"/>
          <w:sz w:val="20"/>
        </w:rPr>
        <w:t xml:space="preserve">Existing </w:t>
      </w:r>
      <w:r w:rsidR="00EA3B8B">
        <w:rPr>
          <w:rFonts w:cs="Arial"/>
          <w:sz w:val="20"/>
        </w:rPr>
        <w:t>IPR</w:t>
      </w:r>
      <w:r w:rsidRPr="00DD1A72">
        <w:rPr>
          <w:rFonts w:cs="Arial"/>
          <w:sz w:val="20"/>
        </w:rPr>
        <w:t xml:space="preserve"> and </w:t>
      </w:r>
      <w:r w:rsidR="00CF545C">
        <w:rPr>
          <w:rFonts w:cs="Arial"/>
          <w:sz w:val="20"/>
        </w:rPr>
        <w:t>Authority</w:t>
      </w:r>
      <w:r w:rsidRPr="00DD1A72">
        <w:rPr>
          <w:rFonts w:cs="Arial"/>
          <w:sz w:val="20"/>
        </w:rPr>
        <w:t xml:space="preserve"> Data that are held in electronic, digital or other machine-readable form ceases to be readily accessible from any computer, word processor, voicemail </w:t>
      </w:r>
      <w:r w:rsidRPr="00DD1A72">
        <w:rPr>
          <w:rFonts w:cs="Arial"/>
          <w:sz w:val="20"/>
        </w:rPr>
        <w:lastRenderedPageBreak/>
        <w:t xml:space="preserve">system or any other device of the </w:t>
      </w:r>
      <w:r w:rsidR="0078494E">
        <w:rPr>
          <w:rFonts w:cs="Arial"/>
          <w:sz w:val="20"/>
        </w:rPr>
        <w:t>Contractor</w:t>
      </w:r>
      <w:r w:rsidRPr="00DD1A72">
        <w:rPr>
          <w:rFonts w:cs="Arial"/>
          <w:sz w:val="20"/>
        </w:rPr>
        <w:t xml:space="preserve"> containing such </w:t>
      </w:r>
      <w:r w:rsidR="00CF545C">
        <w:rPr>
          <w:rFonts w:cs="Arial"/>
          <w:sz w:val="20"/>
        </w:rPr>
        <w:t>Authority’s</w:t>
      </w:r>
      <w:r w:rsidRPr="00DD1A72">
        <w:rPr>
          <w:rFonts w:cs="Arial"/>
          <w:sz w:val="20"/>
        </w:rPr>
        <w:t xml:space="preserve"> </w:t>
      </w:r>
      <w:r w:rsidR="00894CAB">
        <w:rPr>
          <w:rFonts w:cs="Arial"/>
          <w:sz w:val="20"/>
        </w:rPr>
        <w:t xml:space="preserve">Existing </w:t>
      </w:r>
      <w:r w:rsidR="00EA3B8B">
        <w:rPr>
          <w:rFonts w:cs="Arial"/>
          <w:sz w:val="20"/>
        </w:rPr>
        <w:t>IPR</w:t>
      </w:r>
      <w:r w:rsidRPr="00DD1A72">
        <w:rPr>
          <w:rFonts w:cs="Arial"/>
          <w:sz w:val="20"/>
        </w:rPr>
        <w:t xml:space="preserve"> or </w:t>
      </w:r>
      <w:r w:rsidR="00CF545C">
        <w:rPr>
          <w:rFonts w:cs="Arial"/>
          <w:sz w:val="20"/>
        </w:rPr>
        <w:t>Authority</w:t>
      </w:r>
      <w:r w:rsidRPr="00DD1A72">
        <w:rPr>
          <w:rFonts w:cs="Arial"/>
          <w:sz w:val="20"/>
        </w:rPr>
        <w:t xml:space="preserve"> Data.</w:t>
      </w:r>
    </w:p>
    <w:p w14:paraId="57C2E39D" w14:textId="77777777" w:rsidR="00CF545C" w:rsidRDefault="00CF545C" w:rsidP="00CF545C">
      <w:pPr>
        <w:pStyle w:val="StdBodyText1"/>
        <w:ind w:left="0"/>
        <w:rPr>
          <w:rFonts w:eastAsia="Arial"/>
          <w:b/>
          <w:sz w:val="20"/>
          <w:szCs w:val="20"/>
        </w:rPr>
      </w:pPr>
    </w:p>
    <w:p w14:paraId="3572EBC6" w14:textId="6EEB665D" w:rsidR="00CF545C" w:rsidRPr="00CF545C" w:rsidRDefault="00CF545C" w:rsidP="00CF545C">
      <w:pPr>
        <w:pStyle w:val="StdBodyText1"/>
        <w:ind w:left="0"/>
        <w:rPr>
          <w:rFonts w:eastAsia="Arial"/>
          <w:b/>
          <w:sz w:val="20"/>
          <w:szCs w:val="20"/>
        </w:rPr>
      </w:pPr>
      <w:r w:rsidRPr="00CF545C">
        <w:rPr>
          <w:rFonts w:eastAsia="Arial"/>
          <w:b/>
          <w:sz w:val="20"/>
          <w:szCs w:val="20"/>
        </w:rPr>
        <w:t>ANNEX 1: NEW IPR</w:t>
      </w:r>
    </w:p>
    <w:tbl>
      <w:tblPr>
        <w:tblStyle w:val="TableGrid"/>
        <w:tblW w:w="0" w:type="auto"/>
        <w:tblLook w:val="04A0" w:firstRow="1" w:lastRow="0" w:firstColumn="1" w:lastColumn="0" w:noHBand="0" w:noVBand="1"/>
      </w:tblPr>
      <w:tblGrid>
        <w:gridCol w:w="4508"/>
        <w:gridCol w:w="4508"/>
      </w:tblGrid>
      <w:tr w:rsidR="00CF545C" w:rsidRPr="00CF545C" w14:paraId="2A18079D" w14:textId="77777777" w:rsidTr="00934E68">
        <w:tc>
          <w:tcPr>
            <w:tcW w:w="4508" w:type="dxa"/>
          </w:tcPr>
          <w:p w14:paraId="14CBE2AC" w14:textId="77777777" w:rsidR="00CF545C" w:rsidRPr="001942A4" w:rsidRDefault="00CF545C" w:rsidP="00934E68">
            <w:pPr>
              <w:tabs>
                <w:tab w:val="left" w:pos="709"/>
              </w:tabs>
              <w:spacing w:before="120" w:after="120"/>
              <w:rPr>
                <w:rFonts w:eastAsia="Arial" w:cs="Arial"/>
                <w:b/>
                <w:color w:val="000000"/>
                <w:highlight w:val="yellow"/>
              </w:rPr>
            </w:pPr>
            <w:r w:rsidRPr="001942A4">
              <w:rPr>
                <w:rFonts w:eastAsia="Arial" w:cs="Arial"/>
                <w:b/>
                <w:color w:val="000000"/>
                <w:highlight w:val="yellow"/>
              </w:rPr>
              <w:t>Name of New IPR</w:t>
            </w:r>
          </w:p>
        </w:tc>
        <w:tc>
          <w:tcPr>
            <w:tcW w:w="4508" w:type="dxa"/>
          </w:tcPr>
          <w:p w14:paraId="6CC3AEDB" w14:textId="77777777" w:rsidR="00CF545C" w:rsidRPr="001942A4" w:rsidRDefault="00CF545C" w:rsidP="00934E68">
            <w:pPr>
              <w:tabs>
                <w:tab w:val="left" w:pos="709"/>
              </w:tabs>
              <w:spacing w:before="120" w:after="120"/>
              <w:rPr>
                <w:rFonts w:eastAsia="Arial" w:cs="Arial"/>
                <w:b/>
                <w:color w:val="000000"/>
                <w:highlight w:val="yellow"/>
              </w:rPr>
            </w:pPr>
            <w:r w:rsidRPr="001942A4">
              <w:rPr>
                <w:rFonts w:eastAsia="Arial" w:cs="Arial"/>
                <w:b/>
                <w:color w:val="000000"/>
                <w:highlight w:val="yellow"/>
              </w:rPr>
              <w:t>Details</w:t>
            </w:r>
          </w:p>
        </w:tc>
      </w:tr>
      <w:tr w:rsidR="00CF545C" w:rsidRPr="00CF545C" w14:paraId="601C83E4" w14:textId="77777777" w:rsidTr="00934E68">
        <w:tc>
          <w:tcPr>
            <w:tcW w:w="4508" w:type="dxa"/>
          </w:tcPr>
          <w:p w14:paraId="76E8D5D8" w14:textId="77777777" w:rsidR="00CF545C" w:rsidRPr="001942A4" w:rsidRDefault="00CF545C" w:rsidP="00934E68">
            <w:pPr>
              <w:tabs>
                <w:tab w:val="left" w:pos="709"/>
              </w:tabs>
              <w:spacing w:before="120" w:after="120"/>
              <w:rPr>
                <w:rFonts w:eastAsia="Arial" w:cs="Arial"/>
                <w:color w:val="000000"/>
                <w:highlight w:val="yellow"/>
              </w:rPr>
            </w:pPr>
          </w:p>
        </w:tc>
        <w:tc>
          <w:tcPr>
            <w:tcW w:w="4508" w:type="dxa"/>
          </w:tcPr>
          <w:p w14:paraId="5D60A811" w14:textId="77777777" w:rsidR="00CF545C" w:rsidRPr="001942A4" w:rsidRDefault="00CF545C" w:rsidP="00934E68">
            <w:pPr>
              <w:tabs>
                <w:tab w:val="left" w:pos="709"/>
              </w:tabs>
              <w:spacing w:before="120" w:after="120"/>
              <w:rPr>
                <w:rFonts w:eastAsia="Arial" w:cs="Arial"/>
                <w:color w:val="000000"/>
                <w:highlight w:val="yellow"/>
              </w:rPr>
            </w:pPr>
          </w:p>
        </w:tc>
      </w:tr>
      <w:tr w:rsidR="00CF545C" w:rsidRPr="00CF545C" w14:paraId="0D05FCE4" w14:textId="77777777" w:rsidTr="00934E68">
        <w:tc>
          <w:tcPr>
            <w:tcW w:w="4508" w:type="dxa"/>
          </w:tcPr>
          <w:p w14:paraId="40FCBB5D" w14:textId="77777777" w:rsidR="00CF545C" w:rsidRPr="001942A4" w:rsidRDefault="00CF545C" w:rsidP="00934E68">
            <w:pPr>
              <w:tabs>
                <w:tab w:val="left" w:pos="709"/>
              </w:tabs>
              <w:spacing w:before="120" w:after="120"/>
              <w:rPr>
                <w:rFonts w:eastAsia="Arial" w:cs="Arial"/>
                <w:color w:val="000000"/>
                <w:highlight w:val="yellow"/>
              </w:rPr>
            </w:pPr>
          </w:p>
        </w:tc>
        <w:tc>
          <w:tcPr>
            <w:tcW w:w="4508" w:type="dxa"/>
          </w:tcPr>
          <w:p w14:paraId="3AACAA17" w14:textId="77777777" w:rsidR="00CF545C" w:rsidRPr="001942A4" w:rsidRDefault="00CF545C" w:rsidP="00934E68">
            <w:pPr>
              <w:tabs>
                <w:tab w:val="left" w:pos="709"/>
              </w:tabs>
              <w:spacing w:before="120" w:after="120"/>
              <w:rPr>
                <w:rFonts w:eastAsia="Arial" w:cs="Arial"/>
                <w:color w:val="000000"/>
                <w:highlight w:val="yellow"/>
              </w:rPr>
            </w:pPr>
          </w:p>
        </w:tc>
      </w:tr>
      <w:bookmarkEnd w:id="593"/>
    </w:tbl>
    <w:p w14:paraId="7D18EE1A" w14:textId="77777777" w:rsidR="00CF545C" w:rsidRPr="00DD1A72" w:rsidRDefault="00CF545C" w:rsidP="00CF545C">
      <w:pPr>
        <w:pStyle w:val="SP4"/>
        <w:numPr>
          <w:ilvl w:val="0"/>
          <w:numId w:val="0"/>
        </w:numPr>
        <w:rPr>
          <w:rFonts w:cs="Arial"/>
          <w:sz w:val="20"/>
        </w:rPr>
      </w:pPr>
    </w:p>
    <w:p w14:paraId="2D66C710" w14:textId="77777777" w:rsidR="004B6576" w:rsidRPr="00951715" w:rsidRDefault="004B6576" w:rsidP="004B6576">
      <w:pPr>
        <w:pStyle w:val="SP1"/>
        <w:spacing w:before="120" w:after="240"/>
        <w:rPr>
          <w:rFonts w:cs="Arial"/>
          <w:color w:val="663366"/>
          <w:szCs w:val="22"/>
        </w:rPr>
      </w:pPr>
      <w:bookmarkStart w:id="611" w:name="_Toc103857867"/>
      <w:bookmarkEnd w:id="592"/>
      <w:r w:rsidRPr="00951715">
        <w:rPr>
          <w:rFonts w:cs="Arial"/>
          <w:szCs w:val="22"/>
        </w:rPr>
        <w:t>AUTHORITY DATA</w:t>
      </w:r>
      <w:bookmarkEnd w:id="586"/>
      <w:bookmarkEnd w:id="587"/>
      <w:bookmarkEnd w:id="611"/>
      <w:r w:rsidRPr="00951715">
        <w:rPr>
          <w:rFonts w:cs="Arial"/>
          <w:szCs w:val="22"/>
        </w:rPr>
        <w:t xml:space="preserve"> </w:t>
      </w:r>
    </w:p>
    <w:p w14:paraId="5AEF8F4C" w14:textId="77777777" w:rsidR="004B6576" w:rsidRPr="00951715" w:rsidRDefault="004B6576" w:rsidP="004B6576">
      <w:pPr>
        <w:pStyle w:val="SP2"/>
        <w:spacing w:before="120" w:after="240"/>
        <w:rPr>
          <w:rFonts w:cs="Arial"/>
          <w:szCs w:val="22"/>
        </w:rPr>
      </w:pPr>
      <w:r w:rsidRPr="00951715">
        <w:rPr>
          <w:rFonts w:cs="Arial"/>
          <w:szCs w:val="22"/>
        </w:rPr>
        <w:t xml:space="preserve">The Contractor shall not delete or remove any proprietary notices contained within or relating to the Authority Data.  </w:t>
      </w:r>
    </w:p>
    <w:p w14:paraId="33593253" w14:textId="77777777" w:rsidR="004B6576" w:rsidRPr="00951715" w:rsidRDefault="004B6576" w:rsidP="004B6576">
      <w:pPr>
        <w:pStyle w:val="SP2"/>
        <w:spacing w:before="120" w:after="240"/>
        <w:rPr>
          <w:rFonts w:cs="Arial"/>
          <w:szCs w:val="22"/>
        </w:rPr>
      </w:pPr>
      <w:r w:rsidRPr="00951715">
        <w:rPr>
          <w:rFonts w:cs="Arial"/>
          <w:szCs w:val="22"/>
        </w:rPr>
        <w:t>The Contractor shall not store, copy, disclose, or use the Authority Data except as necessary for the performance by the Contractor of its obligations under the Contract or as otherwise expressly authorised in writing by the Authority.</w:t>
      </w:r>
    </w:p>
    <w:p w14:paraId="7FEC5A36" w14:textId="77777777" w:rsidR="004B6576" w:rsidRPr="00951715" w:rsidRDefault="004B6576" w:rsidP="004B6576">
      <w:pPr>
        <w:pStyle w:val="SP2"/>
        <w:spacing w:before="120" w:after="240"/>
        <w:rPr>
          <w:rFonts w:cs="Arial"/>
          <w:szCs w:val="22"/>
        </w:rPr>
      </w:pPr>
      <w:r w:rsidRPr="00951715">
        <w:rPr>
          <w:rFonts w:cs="Arial"/>
          <w:szCs w:val="22"/>
        </w:rPr>
        <w:t>To the extent that Authority Data is held and/or processed by the Contractor, the Contractor shall supply that Authority Data to the Authority as requested by the Authority in the format the Authority specifies.</w:t>
      </w:r>
    </w:p>
    <w:p w14:paraId="294DD56F" w14:textId="77777777" w:rsidR="004B6576" w:rsidRPr="00951715" w:rsidRDefault="004B6576" w:rsidP="004B6576">
      <w:pPr>
        <w:pStyle w:val="SP2"/>
        <w:spacing w:before="120" w:after="240"/>
        <w:rPr>
          <w:rFonts w:cs="Arial"/>
          <w:szCs w:val="22"/>
        </w:rPr>
      </w:pPr>
      <w:r w:rsidRPr="00951715">
        <w:rPr>
          <w:rFonts w:cs="Arial"/>
          <w:szCs w:val="22"/>
        </w:rPr>
        <w:t xml:space="preserve">Upon receipt or creation by the Contractor of any Authority Data and during any collection, </w:t>
      </w:r>
      <w:r>
        <w:rPr>
          <w:rFonts w:cs="Arial"/>
          <w:szCs w:val="22"/>
        </w:rPr>
        <w:t>P</w:t>
      </w:r>
      <w:r w:rsidRPr="00951715">
        <w:rPr>
          <w:rFonts w:cs="Arial"/>
          <w:szCs w:val="22"/>
        </w:rPr>
        <w:t>rocessing, storage and transmission by the Contractor of any Authority Data, the Contractor shall take all precautions necessary to preserve the integrity of the Authority Data and to prevent any corruption or loss of the Authority Data.</w:t>
      </w:r>
    </w:p>
    <w:p w14:paraId="2A01DB11" w14:textId="77777777" w:rsidR="004B6576" w:rsidRPr="00951715" w:rsidRDefault="004B6576" w:rsidP="004B6576">
      <w:pPr>
        <w:pStyle w:val="SP2"/>
        <w:spacing w:before="120" w:after="240"/>
        <w:rPr>
          <w:rFonts w:cs="Arial"/>
          <w:szCs w:val="22"/>
        </w:rPr>
      </w:pPr>
      <w:r w:rsidRPr="00951715">
        <w:rPr>
          <w:rFonts w:cs="Arial"/>
          <w:szCs w:val="22"/>
        </w:rPr>
        <w:t>The Contractor shall perform secure back-ups of all Authority Data. The Contractor shall ensure that such back-ups are available to the Authority at all times upon request.</w:t>
      </w:r>
    </w:p>
    <w:p w14:paraId="243DE98E" w14:textId="77777777" w:rsidR="004B6576" w:rsidRPr="00951715" w:rsidRDefault="004B6576" w:rsidP="004B6576">
      <w:pPr>
        <w:pStyle w:val="SP2"/>
        <w:spacing w:before="120" w:after="240"/>
        <w:rPr>
          <w:rFonts w:cs="Arial"/>
          <w:szCs w:val="22"/>
        </w:rPr>
      </w:pPr>
      <w:r w:rsidRPr="00951715">
        <w:rPr>
          <w:rFonts w:cs="Arial"/>
          <w:szCs w:val="22"/>
        </w:rPr>
        <w:t>The Contractor shall ensure that any system on which the Contractor holds any Authority Data, including back-up data, is a secure system that complies with the Security Policy.</w:t>
      </w:r>
    </w:p>
    <w:p w14:paraId="76359FE9" w14:textId="77777777" w:rsidR="004B6576" w:rsidRPr="00951715" w:rsidRDefault="004B6576" w:rsidP="004B6576">
      <w:pPr>
        <w:pStyle w:val="SP2"/>
        <w:spacing w:before="120" w:after="240"/>
        <w:rPr>
          <w:rFonts w:cs="Arial"/>
          <w:szCs w:val="22"/>
        </w:rPr>
      </w:pPr>
      <w:r w:rsidRPr="00951715">
        <w:rPr>
          <w:rFonts w:cs="Arial"/>
          <w:szCs w:val="22"/>
        </w:rPr>
        <w:t>If the Authority Data is corrupted, lost or sufficiently degraded as a result of the Contractor's Default so as to be unusable, the Authority may:</w:t>
      </w:r>
    </w:p>
    <w:p w14:paraId="024497BF" w14:textId="77777777" w:rsidR="004B6576" w:rsidRPr="00951715" w:rsidRDefault="004B6576" w:rsidP="004B6576">
      <w:pPr>
        <w:pStyle w:val="SP3"/>
        <w:spacing w:before="120" w:after="240"/>
        <w:rPr>
          <w:rFonts w:cs="Arial"/>
          <w:szCs w:val="22"/>
        </w:rPr>
      </w:pPr>
      <w:r w:rsidRPr="00951715">
        <w:rPr>
          <w:rFonts w:cs="Arial"/>
          <w:szCs w:val="22"/>
        </w:rPr>
        <w:t>require the Contractor (at the Contractor's expense) to restore or procure the restoration of the Authority Data and the Contractor shall do so as soon as practicable; and/or</w:t>
      </w:r>
    </w:p>
    <w:p w14:paraId="1C7E35A8" w14:textId="77777777" w:rsidR="004B6576" w:rsidRPr="00951715" w:rsidRDefault="004B6576" w:rsidP="004B6576">
      <w:pPr>
        <w:pStyle w:val="SP3"/>
        <w:spacing w:before="120" w:after="240"/>
        <w:rPr>
          <w:rFonts w:cs="Arial"/>
          <w:szCs w:val="22"/>
        </w:rPr>
      </w:pPr>
      <w:r w:rsidRPr="00951715">
        <w:rPr>
          <w:rFonts w:cs="Arial"/>
          <w:szCs w:val="22"/>
        </w:rPr>
        <w:lastRenderedPageBreak/>
        <w:t>itself restore or procure the restoration of the Authority Data, and shall be repaid by the Contractor any reasonable expenses incurred in doing so.</w:t>
      </w:r>
    </w:p>
    <w:p w14:paraId="30DD3B83" w14:textId="77777777" w:rsidR="004B6576" w:rsidRPr="00951715" w:rsidRDefault="004B6576" w:rsidP="004B6576">
      <w:pPr>
        <w:pStyle w:val="SP2"/>
        <w:spacing w:before="120" w:after="240"/>
        <w:rPr>
          <w:rFonts w:cs="Arial"/>
          <w:szCs w:val="22"/>
        </w:rPr>
      </w:pPr>
      <w:r w:rsidRPr="00951715">
        <w:rPr>
          <w:rFonts w:cs="Arial"/>
          <w:szCs w:val="22"/>
        </w:rPr>
        <w:t>If at any time the Contractor suspects or has reason to believe that Authority Data has or may become corrupted, lost or sufficiently degraded in any way for any reason, then the Contractor shall notify the Authority immediately and inform the Authority of the remedial action the Contractor proposes to take.</w:t>
      </w:r>
    </w:p>
    <w:p w14:paraId="3240D407" w14:textId="77777777" w:rsidR="004B6576" w:rsidRPr="00951715" w:rsidRDefault="004B6576" w:rsidP="004B6576">
      <w:pPr>
        <w:pStyle w:val="SP1"/>
        <w:spacing w:before="120" w:after="240"/>
        <w:rPr>
          <w:rFonts w:cs="Arial"/>
          <w:szCs w:val="22"/>
        </w:rPr>
      </w:pPr>
      <w:bookmarkStart w:id="612" w:name="_Ref62126919"/>
      <w:bookmarkStart w:id="613" w:name="_Ref62130547"/>
      <w:bookmarkStart w:id="614" w:name="_Toc103857868"/>
      <w:r w:rsidRPr="00951715">
        <w:rPr>
          <w:rFonts w:cs="Arial"/>
          <w:szCs w:val="22"/>
        </w:rPr>
        <w:t>PROTECTION OF PERSONAL DATA</w:t>
      </w:r>
      <w:bookmarkEnd w:id="612"/>
      <w:bookmarkEnd w:id="613"/>
      <w:bookmarkEnd w:id="614"/>
      <w:r w:rsidRPr="00951715">
        <w:rPr>
          <w:rFonts w:cs="Arial"/>
          <w:szCs w:val="22"/>
        </w:rPr>
        <w:t xml:space="preserve"> </w:t>
      </w:r>
    </w:p>
    <w:p w14:paraId="7C12D64C" w14:textId="77777777" w:rsidR="004B6576" w:rsidRPr="004B7179" w:rsidRDefault="004B6576" w:rsidP="004B7179">
      <w:pPr>
        <w:pStyle w:val="PlaintextArial10"/>
        <w:spacing w:after="240"/>
        <w:ind w:left="709"/>
        <w:rPr>
          <w:rFonts w:cs="Arial"/>
          <w:b/>
          <w:bCs/>
          <w:sz w:val="22"/>
          <w:szCs w:val="22"/>
          <w:u w:val="single"/>
        </w:rPr>
      </w:pPr>
      <w:r w:rsidRPr="004B7179">
        <w:rPr>
          <w:rFonts w:cs="Arial"/>
          <w:b/>
          <w:bCs/>
          <w:sz w:val="22"/>
          <w:szCs w:val="22"/>
          <w:u w:val="single"/>
        </w:rPr>
        <w:t xml:space="preserve">Status of the Controller </w:t>
      </w:r>
    </w:p>
    <w:p w14:paraId="79B425EE" w14:textId="77777777" w:rsidR="004B6576" w:rsidRPr="00951715" w:rsidRDefault="004B6576" w:rsidP="004B6576">
      <w:pPr>
        <w:pStyle w:val="SP2"/>
        <w:spacing w:before="120" w:after="240"/>
        <w:rPr>
          <w:rFonts w:cs="Arial"/>
          <w:szCs w:val="22"/>
        </w:rPr>
      </w:pPr>
      <w:r w:rsidRPr="00951715">
        <w:rPr>
          <w:rFonts w:cs="Arial"/>
          <w:szCs w:val="22"/>
        </w:rPr>
        <w:t xml:space="preserve">The Parties acknowledge that for the purposes of the Data Protection Legislation, the nature of the activity carried out by each of them in relation to their respective obligations under this Contract will determine the status of each Party under the Data Protection Legislation. A Party may act as: </w:t>
      </w:r>
    </w:p>
    <w:p w14:paraId="0F201346" w14:textId="77777777" w:rsidR="004B6576" w:rsidRPr="00951715" w:rsidRDefault="004B6576" w:rsidP="004B6576">
      <w:pPr>
        <w:pStyle w:val="SP3"/>
        <w:spacing w:before="120" w:after="240"/>
        <w:rPr>
          <w:rFonts w:cs="Arial"/>
          <w:szCs w:val="22"/>
        </w:rPr>
      </w:pPr>
      <w:r w:rsidRPr="00951715">
        <w:rPr>
          <w:rFonts w:cs="Arial"/>
          <w:szCs w:val="22"/>
        </w:rPr>
        <w:t xml:space="preserve">“Controller” (where the other Party acts as the “Processor”); </w:t>
      </w:r>
    </w:p>
    <w:p w14:paraId="5C9028FD" w14:textId="77777777" w:rsidR="004B6576" w:rsidRPr="00951715" w:rsidRDefault="004B6576" w:rsidP="004B6576">
      <w:pPr>
        <w:pStyle w:val="SP3"/>
        <w:spacing w:before="120" w:after="240"/>
        <w:rPr>
          <w:rFonts w:cs="Arial"/>
          <w:szCs w:val="22"/>
        </w:rPr>
      </w:pPr>
      <w:r w:rsidRPr="00951715">
        <w:rPr>
          <w:rFonts w:cs="Arial"/>
          <w:szCs w:val="22"/>
        </w:rPr>
        <w:t xml:space="preserve">“Processor” (where the other Party acts as the “Controller”); </w:t>
      </w:r>
    </w:p>
    <w:p w14:paraId="21815378" w14:textId="77777777" w:rsidR="004B6576" w:rsidRPr="00951715" w:rsidRDefault="004B6576" w:rsidP="004B6576">
      <w:pPr>
        <w:pStyle w:val="SP3"/>
        <w:spacing w:before="120" w:after="240"/>
        <w:rPr>
          <w:rFonts w:cs="Arial"/>
          <w:szCs w:val="22"/>
        </w:rPr>
      </w:pPr>
      <w:r w:rsidRPr="00951715">
        <w:rPr>
          <w:rFonts w:cs="Arial"/>
          <w:szCs w:val="22"/>
        </w:rPr>
        <w:t xml:space="preserve">“Joint Controller” (where both Parties are considered to jointly control the same Personal Data); </w:t>
      </w:r>
    </w:p>
    <w:p w14:paraId="796BE919" w14:textId="77777777" w:rsidR="004B6576" w:rsidRPr="00951715" w:rsidRDefault="004B6576" w:rsidP="004B6576">
      <w:pPr>
        <w:pStyle w:val="SP3"/>
        <w:spacing w:before="120" w:after="240"/>
        <w:rPr>
          <w:rFonts w:cs="Arial"/>
          <w:szCs w:val="22"/>
        </w:rPr>
      </w:pPr>
      <w:r w:rsidRPr="00951715">
        <w:rPr>
          <w:rFonts w:cs="Arial"/>
          <w:szCs w:val="22"/>
        </w:rPr>
        <w:t xml:space="preserve">“Independent Controller” of the Personal Data where the other Party is also “Controller” of the same Personal Data in its own right (but there is no element of joint control); </w:t>
      </w:r>
    </w:p>
    <w:p w14:paraId="3BDA615D" w14:textId="0F7249AD" w:rsidR="004B6576" w:rsidRPr="00951715" w:rsidRDefault="004B6576" w:rsidP="004B6576">
      <w:pPr>
        <w:pStyle w:val="SP2"/>
        <w:numPr>
          <w:ilvl w:val="0"/>
          <w:numId w:val="0"/>
        </w:numPr>
        <w:spacing w:before="120" w:after="240"/>
        <w:ind w:left="720"/>
        <w:rPr>
          <w:rFonts w:cs="Arial"/>
          <w:szCs w:val="22"/>
        </w:rPr>
      </w:pPr>
      <w:r w:rsidRPr="00951715">
        <w:rPr>
          <w:rFonts w:cs="Arial"/>
          <w:szCs w:val="22"/>
        </w:rPr>
        <w:t xml:space="preserve">and the Parties shall set out in </w:t>
      </w:r>
      <w:r>
        <w:rPr>
          <w:rFonts w:cs="Arial"/>
          <w:szCs w:val="22"/>
        </w:rPr>
        <w:fldChar w:fldCharType="begin"/>
      </w:r>
      <w:r>
        <w:rPr>
          <w:rFonts w:cs="Arial"/>
          <w:szCs w:val="22"/>
        </w:rPr>
        <w:instrText xml:space="preserve"> REF _Ref54349769 \r \h </w:instrText>
      </w:r>
      <w:r>
        <w:rPr>
          <w:rFonts w:cs="Arial"/>
          <w:szCs w:val="22"/>
        </w:rPr>
      </w:r>
      <w:r>
        <w:rPr>
          <w:rFonts w:cs="Arial"/>
          <w:szCs w:val="22"/>
        </w:rPr>
        <w:fldChar w:fldCharType="separate"/>
      </w:r>
      <w:r w:rsidR="00477C0D">
        <w:rPr>
          <w:rFonts w:cs="Arial"/>
          <w:szCs w:val="22"/>
        </w:rPr>
        <w:t>Schedule 13</w:t>
      </w:r>
      <w:r>
        <w:rPr>
          <w:rFonts w:cs="Arial"/>
          <w:szCs w:val="22"/>
        </w:rPr>
        <w:fldChar w:fldCharType="end"/>
      </w:r>
      <w:r w:rsidRPr="00951715">
        <w:rPr>
          <w:rFonts w:cs="Arial"/>
          <w:szCs w:val="22"/>
        </w:rPr>
        <w:t xml:space="preserve"> (Processing, Personal Data and Data Subjects) which scenario or scenarios are intended to apply under this Contract.</w:t>
      </w:r>
    </w:p>
    <w:p w14:paraId="43D5FB3C" w14:textId="77777777" w:rsidR="004B6576" w:rsidRPr="004B7179" w:rsidRDefault="004B6576" w:rsidP="004B7179">
      <w:pPr>
        <w:pStyle w:val="PlaintextArial10"/>
        <w:spacing w:after="240"/>
        <w:ind w:left="709"/>
        <w:rPr>
          <w:rFonts w:cs="Arial"/>
          <w:b/>
          <w:bCs/>
          <w:sz w:val="22"/>
          <w:szCs w:val="22"/>
          <w:u w:val="single"/>
        </w:rPr>
      </w:pPr>
      <w:r w:rsidRPr="004B7179">
        <w:rPr>
          <w:rFonts w:cs="Arial"/>
          <w:b/>
          <w:bCs/>
          <w:sz w:val="22"/>
          <w:szCs w:val="22"/>
          <w:u w:val="single"/>
        </w:rPr>
        <w:t>Where one Party is Controller and the other Party its Processor</w:t>
      </w:r>
    </w:p>
    <w:p w14:paraId="03140D75" w14:textId="2C452A08" w:rsidR="004B6576" w:rsidRPr="00951715" w:rsidRDefault="004B6576" w:rsidP="004B6576">
      <w:pPr>
        <w:pStyle w:val="SP2"/>
        <w:spacing w:before="120" w:after="240"/>
        <w:rPr>
          <w:rFonts w:cs="Arial"/>
          <w:szCs w:val="22"/>
        </w:rPr>
      </w:pPr>
      <w:bookmarkStart w:id="615" w:name="_Ref62127161"/>
      <w:r w:rsidRPr="00951715">
        <w:rPr>
          <w:rFonts w:cs="Arial"/>
          <w:szCs w:val="22"/>
        </w:rPr>
        <w:t xml:space="preserve">Where a Party is a Processor, the only </w:t>
      </w:r>
      <w:r>
        <w:rPr>
          <w:rFonts w:cs="Arial"/>
          <w:szCs w:val="22"/>
        </w:rPr>
        <w:t>P</w:t>
      </w:r>
      <w:r w:rsidRPr="00951715">
        <w:rPr>
          <w:rFonts w:cs="Arial"/>
          <w:szCs w:val="22"/>
        </w:rPr>
        <w:t xml:space="preserve">rocessing that it is authorised to do is listed in </w:t>
      </w:r>
      <w:r>
        <w:rPr>
          <w:rFonts w:cs="Arial"/>
          <w:szCs w:val="22"/>
        </w:rPr>
        <w:fldChar w:fldCharType="begin"/>
      </w:r>
      <w:r>
        <w:rPr>
          <w:rFonts w:cs="Arial"/>
          <w:szCs w:val="22"/>
        </w:rPr>
        <w:instrText xml:space="preserve"> REF _Ref54349779 \r \h </w:instrText>
      </w:r>
      <w:r>
        <w:rPr>
          <w:rFonts w:cs="Arial"/>
          <w:szCs w:val="22"/>
        </w:rPr>
      </w:r>
      <w:r>
        <w:rPr>
          <w:rFonts w:cs="Arial"/>
          <w:szCs w:val="22"/>
        </w:rPr>
        <w:fldChar w:fldCharType="separate"/>
      </w:r>
      <w:r w:rsidR="00477C0D">
        <w:rPr>
          <w:rFonts w:cs="Arial"/>
          <w:szCs w:val="22"/>
        </w:rPr>
        <w:t>Schedule 13</w:t>
      </w:r>
      <w:r>
        <w:rPr>
          <w:rFonts w:cs="Arial"/>
          <w:szCs w:val="22"/>
        </w:rPr>
        <w:fldChar w:fldCharType="end"/>
      </w:r>
      <w:r w:rsidRPr="00951715">
        <w:rPr>
          <w:rFonts w:cs="Arial"/>
          <w:szCs w:val="22"/>
        </w:rPr>
        <w:t xml:space="preserve"> (Processing, Personal Data and Data Subjects)</w:t>
      </w:r>
      <w:r w:rsidRPr="00951715">
        <w:rPr>
          <w:rFonts w:cs="Arial"/>
          <w:b/>
          <w:szCs w:val="22"/>
        </w:rPr>
        <w:t xml:space="preserve"> </w:t>
      </w:r>
      <w:r w:rsidRPr="00951715">
        <w:rPr>
          <w:rFonts w:cs="Arial"/>
          <w:szCs w:val="22"/>
        </w:rPr>
        <w:t>by the Controller.</w:t>
      </w:r>
      <w:bookmarkEnd w:id="615"/>
      <w:r w:rsidRPr="00951715">
        <w:rPr>
          <w:rFonts w:cs="Arial"/>
          <w:szCs w:val="22"/>
        </w:rPr>
        <w:t xml:space="preserve"> </w:t>
      </w:r>
    </w:p>
    <w:p w14:paraId="3355011E" w14:textId="77777777" w:rsidR="004B6576" w:rsidRPr="00951715" w:rsidRDefault="004B6576" w:rsidP="004B6576">
      <w:pPr>
        <w:pStyle w:val="SP2"/>
        <w:spacing w:before="120" w:after="240"/>
        <w:rPr>
          <w:rFonts w:cs="Arial"/>
          <w:szCs w:val="22"/>
        </w:rPr>
      </w:pPr>
      <w:r w:rsidRPr="00951715">
        <w:rPr>
          <w:rFonts w:cs="Arial"/>
          <w:szCs w:val="22"/>
        </w:rPr>
        <w:t xml:space="preserve">The Processor shall notify the Controller immediately if it considers that any of the Controller’s instructions infringe the Data Protection Legislation. </w:t>
      </w:r>
    </w:p>
    <w:p w14:paraId="5F18BDE8" w14:textId="77777777" w:rsidR="004B6576" w:rsidRPr="00951715" w:rsidRDefault="004B6576" w:rsidP="004B6576">
      <w:pPr>
        <w:pStyle w:val="SP2"/>
        <w:spacing w:before="120" w:after="240"/>
        <w:rPr>
          <w:rFonts w:cs="Arial"/>
          <w:szCs w:val="22"/>
        </w:rPr>
      </w:pPr>
      <w:r w:rsidRPr="00951715">
        <w:rPr>
          <w:rFonts w:cs="Arial"/>
          <w:szCs w:val="22"/>
        </w:rPr>
        <w:t xml:space="preserve">The Processor shall provide all reasonable assistance to the Controller in the preparation of any Data Protection Impact Assessment prior to commencing any </w:t>
      </w:r>
      <w:r>
        <w:rPr>
          <w:rFonts w:cs="Arial"/>
          <w:szCs w:val="22"/>
        </w:rPr>
        <w:t>P</w:t>
      </w:r>
      <w:r w:rsidRPr="00951715">
        <w:rPr>
          <w:rFonts w:cs="Arial"/>
          <w:szCs w:val="22"/>
        </w:rPr>
        <w:t xml:space="preserve">rocessing. Such assistance may, at the discretion of the Controller, include: </w:t>
      </w:r>
    </w:p>
    <w:p w14:paraId="533A4E3D" w14:textId="77777777" w:rsidR="004B6576" w:rsidRPr="00951715" w:rsidRDefault="004B6576" w:rsidP="004B6576">
      <w:pPr>
        <w:pStyle w:val="SP3"/>
        <w:spacing w:before="120" w:after="240"/>
        <w:rPr>
          <w:rFonts w:cs="Arial"/>
          <w:szCs w:val="22"/>
        </w:rPr>
      </w:pPr>
      <w:r w:rsidRPr="00951715">
        <w:rPr>
          <w:rFonts w:cs="Arial"/>
          <w:szCs w:val="22"/>
        </w:rPr>
        <w:t xml:space="preserve">a systematic description of the envisaged </w:t>
      </w:r>
      <w:r>
        <w:rPr>
          <w:rFonts w:cs="Arial"/>
          <w:szCs w:val="22"/>
        </w:rPr>
        <w:t>P</w:t>
      </w:r>
      <w:r w:rsidRPr="00951715">
        <w:rPr>
          <w:rFonts w:cs="Arial"/>
          <w:szCs w:val="22"/>
        </w:rPr>
        <w:t xml:space="preserve">rocessing operations and the purpose of the </w:t>
      </w:r>
      <w:r>
        <w:rPr>
          <w:rFonts w:cs="Arial"/>
          <w:szCs w:val="22"/>
        </w:rPr>
        <w:t>P</w:t>
      </w:r>
      <w:r w:rsidRPr="00951715">
        <w:rPr>
          <w:rFonts w:cs="Arial"/>
          <w:szCs w:val="22"/>
        </w:rPr>
        <w:t xml:space="preserve">rocessing; </w:t>
      </w:r>
    </w:p>
    <w:p w14:paraId="7ED855A5" w14:textId="77777777" w:rsidR="004B6576" w:rsidRPr="00951715" w:rsidRDefault="004B6576" w:rsidP="004B6576">
      <w:pPr>
        <w:pStyle w:val="SP3"/>
        <w:spacing w:before="120" w:after="240"/>
        <w:rPr>
          <w:rFonts w:cs="Arial"/>
          <w:szCs w:val="22"/>
        </w:rPr>
      </w:pPr>
      <w:r w:rsidRPr="00951715">
        <w:rPr>
          <w:rFonts w:cs="Arial"/>
          <w:szCs w:val="22"/>
        </w:rPr>
        <w:lastRenderedPageBreak/>
        <w:t xml:space="preserve">an assessment of the necessity and proportionality of the </w:t>
      </w:r>
      <w:r>
        <w:rPr>
          <w:rFonts w:cs="Arial"/>
          <w:szCs w:val="22"/>
        </w:rPr>
        <w:t>P</w:t>
      </w:r>
      <w:r w:rsidRPr="00951715">
        <w:rPr>
          <w:rFonts w:cs="Arial"/>
          <w:szCs w:val="22"/>
        </w:rPr>
        <w:t xml:space="preserve">rocessing operations in relation to the Services; </w:t>
      </w:r>
    </w:p>
    <w:p w14:paraId="4C5A92D4" w14:textId="77777777" w:rsidR="004B6576" w:rsidRPr="00951715" w:rsidRDefault="004B6576" w:rsidP="004B6576">
      <w:pPr>
        <w:pStyle w:val="SP3"/>
        <w:spacing w:before="120" w:after="240"/>
        <w:rPr>
          <w:rFonts w:cs="Arial"/>
          <w:szCs w:val="22"/>
        </w:rPr>
      </w:pPr>
      <w:r w:rsidRPr="00951715">
        <w:rPr>
          <w:rFonts w:cs="Arial"/>
          <w:szCs w:val="22"/>
        </w:rPr>
        <w:t xml:space="preserve">an assessment of the risks to the rights and freedoms of Data Subjects; and </w:t>
      </w:r>
    </w:p>
    <w:p w14:paraId="49BF9A78" w14:textId="77777777" w:rsidR="004B6576" w:rsidRPr="00951715" w:rsidRDefault="004B6576" w:rsidP="004B6576">
      <w:pPr>
        <w:pStyle w:val="SP3"/>
        <w:spacing w:before="120" w:after="240"/>
        <w:rPr>
          <w:rFonts w:cs="Arial"/>
          <w:szCs w:val="22"/>
        </w:rPr>
      </w:pPr>
      <w:r w:rsidRPr="00951715">
        <w:rPr>
          <w:rFonts w:cs="Arial"/>
          <w:szCs w:val="22"/>
        </w:rPr>
        <w:t>the measures envisaged to address the risks, including safeguards, security measures and mechanisms to ensure the protection of Personal Data.</w:t>
      </w:r>
    </w:p>
    <w:p w14:paraId="5695C40F" w14:textId="77777777" w:rsidR="004B6576" w:rsidRPr="00951715" w:rsidRDefault="004B6576" w:rsidP="004B6576">
      <w:pPr>
        <w:pStyle w:val="SP2"/>
        <w:spacing w:before="120" w:after="240"/>
        <w:rPr>
          <w:rFonts w:cs="Arial"/>
          <w:szCs w:val="22"/>
        </w:rPr>
      </w:pPr>
      <w:r w:rsidRPr="00951715">
        <w:rPr>
          <w:rFonts w:cs="Arial"/>
          <w:szCs w:val="22"/>
        </w:rPr>
        <w:t xml:space="preserve">The Processor shall, in relation to any Personal Data processed in connection with its obligations under this Contract: </w:t>
      </w:r>
    </w:p>
    <w:p w14:paraId="4A8F64D1" w14:textId="2B8A1C03" w:rsidR="004B6576" w:rsidRPr="00951715" w:rsidRDefault="004B6576" w:rsidP="004B6576">
      <w:pPr>
        <w:pStyle w:val="SP3"/>
        <w:spacing w:before="120" w:after="240"/>
        <w:rPr>
          <w:rFonts w:cs="Arial"/>
          <w:szCs w:val="22"/>
        </w:rPr>
      </w:pPr>
      <w:r w:rsidRPr="00951715">
        <w:rPr>
          <w:rFonts w:cs="Arial"/>
          <w:szCs w:val="22"/>
        </w:rPr>
        <w:t xml:space="preserve">process that Personal Data only in accordance with </w:t>
      </w:r>
      <w:r>
        <w:rPr>
          <w:rFonts w:cs="Arial"/>
          <w:szCs w:val="22"/>
        </w:rPr>
        <w:fldChar w:fldCharType="begin"/>
      </w:r>
      <w:r>
        <w:rPr>
          <w:rFonts w:cs="Arial"/>
          <w:szCs w:val="22"/>
        </w:rPr>
        <w:instrText xml:space="preserve"> REF _Ref54349791 \r \h </w:instrText>
      </w:r>
      <w:r>
        <w:rPr>
          <w:rFonts w:cs="Arial"/>
          <w:szCs w:val="22"/>
        </w:rPr>
      </w:r>
      <w:r>
        <w:rPr>
          <w:rFonts w:cs="Arial"/>
          <w:szCs w:val="22"/>
        </w:rPr>
        <w:fldChar w:fldCharType="separate"/>
      </w:r>
      <w:r w:rsidR="00477C0D">
        <w:rPr>
          <w:rFonts w:cs="Arial"/>
          <w:szCs w:val="22"/>
        </w:rPr>
        <w:t>Schedule 13</w:t>
      </w:r>
      <w:r>
        <w:rPr>
          <w:rFonts w:cs="Arial"/>
          <w:szCs w:val="22"/>
        </w:rPr>
        <w:fldChar w:fldCharType="end"/>
      </w:r>
      <w:r w:rsidRPr="00951715">
        <w:rPr>
          <w:rFonts w:cs="Arial"/>
          <w:szCs w:val="22"/>
        </w:rPr>
        <w:t xml:space="preserve"> (Processing, Personal Data and Data Subjects), unless the Processor is required to do otherwise by Law. If it is so required the Processor shall promptly notify the Authority before </w:t>
      </w:r>
      <w:r>
        <w:rPr>
          <w:rFonts w:cs="Arial"/>
          <w:szCs w:val="22"/>
        </w:rPr>
        <w:t>P</w:t>
      </w:r>
      <w:r w:rsidRPr="00951715">
        <w:rPr>
          <w:rFonts w:cs="Arial"/>
          <w:szCs w:val="22"/>
        </w:rPr>
        <w:t xml:space="preserve">rocessing the Personal Data unless prohibited by Law; </w:t>
      </w:r>
    </w:p>
    <w:p w14:paraId="7A1B78F1" w14:textId="6EE83C7B" w:rsidR="004B6576" w:rsidRPr="00951715" w:rsidRDefault="004B6576" w:rsidP="004B6576">
      <w:pPr>
        <w:pStyle w:val="SP3"/>
        <w:spacing w:before="120" w:after="240"/>
        <w:rPr>
          <w:rFonts w:cs="Arial"/>
          <w:szCs w:val="22"/>
        </w:rPr>
      </w:pPr>
      <w:r w:rsidRPr="00951715">
        <w:rPr>
          <w:rFonts w:cs="Arial"/>
          <w:szCs w:val="22"/>
        </w:rPr>
        <w:t xml:space="preserve">ensure that it has in place Protective Measures, including in the case of the Controller the measures set out in Clause </w:t>
      </w:r>
      <w:r w:rsidR="009A7A91">
        <w:rPr>
          <w:rFonts w:cs="Arial"/>
          <w:szCs w:val="22"/>
        </w:rPr>
        <w:fldChar w:fldCharType="begin"/>
      </w:r>
      <w:r w:rsidR="009A7A91">
        <w:rPr>
          <w:rFonts w:cs="Arial"/>
          <w:szCs w:val="22"/>
        </w:rPr>
        <w:instrText xml:space="preserve"> REF _Ref62211846 \r \h </w:instrText>
      </w:r>
      <w:r w:rsidR="009A7A91">
        <w:rPr>
          <w:rFonts w:cs="Arial"/>
          <w:szCs w:val="22"/>
        </w:rPr>
      </w:r>
      <w:r w:rsidR="009A7A91">
        <w:rPr>
          <w:rFonts w:cs="Arial"/>
          <w:szCs w:val="22"/>
        </w:rPr>
        <w:fldChar w:fldCharType="separate"/>
      </w:r>
      <w:r w:rsidR="00477C0D">
        <w:rPr>
          <w:rFonts w:cs="Arial"/>
          <w:szCs w:val="22"/>
        </w:rPr>
        <w:t>11</w:t>
      </w:r>
      <w:r w:rsidR="009A7A91">
        <w:rPr>
          <w:rFonts w:cs="Arial"/>
          <w:szCs w:val="22"/>
        </w:rPr>
        <w:fldChar w:fldCharType="end"/>
      </w:r>
      <w:r w:rsidRPr="00951715">
        <w:rPr>
          <w:rFonts w:cs="Arial"/>
          <w:szCs w:val="22"/>
        </w:rPr>
        <w:t xml:space="preserve"> (Authority Data), which the Controller may reasonably reject (but failure to reject shall not amount to approval by the Controller of the adequacy of the Protective Measures) having taken account of the: </w:t>
      </w:r>
    </w:p>
    <w:p w14:paraId="0AFBBFA6" w14:textId="77777777" w:rsidR="004B6576" w:rsidRDefault="004B6576" w:rsidP="00E17212">
      <w:pPr>
        <w:pStyle w:val="SP4"/>
      </w:pPr>
      <w:r w:rsidRPr="00AB5825">
        <w:t xml:space="preserve">nature of the data to be protected; </w:t>
      </w:r>
    </w:p>
    <w:p w14:paraId="76F3EDC9" w14:textId="77777777" w:rsidR="004B6576" w:rsidRPr="00AB5825" w:rsidRDefault="004B6576" w:rsidP="00E17212">
      <w:pPr>
        <w:pStyle w:val="SP4"/>
      </w:pPr>
      <w:r w:rsidRPr="00AB5825">
        <w:t xml:space="preserve">harm that might result from a Data Loss Event; </w:t>
      </w:r>
    </w:p>
    <w:p w14:paraId="06F637DA" w14:textId="77777777" w:rsidR="004B6576" w:rsidRPr="00AB5825" w:rsidRDefault="004B6576" w:rsidP="00E17212">
      <w:pPr>
        <w:pStyle w:val="SP4"/>
      </w:pPr>
      <w:r w:rsidRPr="00AB5825">
        <w:t xml:space="preserve">state of technological development; and </w:t>
      </w:r>
    </w:p>
    <w:p w14:paraId="2EC9552D" w14:textId="77777777" w:rsidR="004B6576" w:rsidRPr="00AB5825" w:rsidRDefault="004B6576" w:rsidP="00E17212">
      <w:pPr>
        <w:pStyle w:val="SP4"/>
      </w:pPr>
      <w:r w:rsidRPr="00AB5825">
        <w:t>cost of implementing any measures;</w:t>
      </w:r>
    </w:p>
    <w:p w14:paraId="7CD574EA" w14:textId="77777777" w:rsidR="004B6576" w:rsidRPr="00951715" w:rsidRDefault="004B6576" w:rsidP="004B6576">
      <w:pPr>
        <w:pStyle w:val="SP3"/>
        <w:spacing w:before="120" w:after="240"/>
        <w:rPr>
          <w:rFonts w:cs="Arial"/>
          <w:szCs w:val="22"/>
        </w:rPr>
      </w:pPr>
      <w:r w:rsidRPr="00951715">
        <w:rPr>
          <w:rFonts w:cs="Arial"/>
          <w:szCs w:val="22"/>
        </w:rPr>
        <w:t xml:space="preserve">ensure that: </w:t>
      </w:r>
    </w:p>
    <w:p w14:paraId="23F31F7C" w14:textId="69BC88CD" w:rsidR="004B6576" w:rsidRDefault="004B6576" w:rsidP="00E17212">
      <w:pPr>
        <w:pStyle w:val="SP4"/>
      </w:pPr>
      <w:r w:rsidRPr="00951715">
        <w:t xml:space="preserve">the Processor Personnel do not process Personal Data except in accordance with this Contract (and in particular </w:t>
      </w:r>
      <w:r>
        <w:fldChar w:fldCharType="begin"/>
      </w:r>
      <w:r>
        <w:instrText xml:space="preserve"> REF _Ref54349801 \r \h </w:instrText>
      </w:r>
      <w:r>
        <w:fldChar w:fldCharType="separate"/>
      </w:r>
      <w:r w:rsidR="00477C0D">
        <w:t>Schedule 13</w:t>
      </w:r>
      <w:r>
        <w:fldChar w:fldCharType="end"/>
      </w:r>
      <w:r>
        <w:t xml:space="preserve"> </w:t>
      </w:r>
      <w:r w:rsidRPr="00951715">
        <w:t xml:space="preserve">(Processing, Personal Data and Data Subjects)); </w:t>
      </w:r>
    </w:p>
    <w:p w14:paraId="410B8FDE" w14:textId="77777777" w:rsidR="004B6576" w:rsidRDefault="004B6576" w:rsidP="00E17212">
      <w:pPr>
        <w:pStyle w:val="SP4"/>
      </w:pPr>
      <w:r w:rsidRPr="00951715">
        <w:t xml:space="preserve">it takes all reasonable steps to ensure the reliability and integrity of any Processor Personnel who have access to the Personal Data and ensure that they: </w:t>
      </w:r>
    </w:p>
    <w:p w14:paraId="739B1DD9" w14:textId="58CD6495" w:rsidR="004B6576" w:rsidRPr="00146F2F" w:rsidRDefault="004B6576" w:rsidP="00146F2F">
      <w:pPr>
        <w:pStyle w:val="SP5"/>
      </w:pPr>
      <w:r w:rsidRPr="00146F2F">
        <w:t>are aware of and comply with the Processor’s duties under this Clause</w:t>
      </w:r>
      <w:r w:rsidR="009A7A91" w:rsidRPr="00146F2F">
        <w:t xml:space="preserve"> </w:t>
      </w:r>
      <w:r w:rsidR="009A7A91" w:rsidRPr="00146F2F">
        <w:fldChar w:fldCharType="begin"/>
      </w:r>
      <w:r w:rsidR="009A7A91" w:rsidRPr="00146F2F">
        <w:instrText xml:space="preserve"> REF _Ref62126919 \r \h </w:instrText>
      </w:r>
      <w:r w:rsidR="00146F2F">
        <w:instrText xml:space="preserve"> \* MERGEFORMAT </w:instrText>
      </w:r>
      <w:r w:rsidR="009A7A91" w:rsidRPr="00146F2F">
        <w:fldChar w:fldCharType="separate"/>
      </w:r>
      <w:r w:rsidR="00477C0D">
        <w:t>12</w:t>
      </w:r>
      <w:r w:rsidR="009A7A91" w:rsidRPr="00146F2F">
        <w:fldChar w:fldCharType="end"/>
      </w:r>
      <w:r w:rsidR="009A7A91" w:rsidRPr="00146F2F">
        <w:t xml:space="preserve"> (Protection of Personal Data)</w:t>
      </w:r>
      <w:r w:rsidRPr="00146F2F">
        <w:t xml:space="preserve">, </w:t>
      </w:r>
      <w:r w:rsidR="009A7A91" w:rsidRPr="00146F2F">
        <w:t xml:space="preserve">Clause </w:t>
      </w:r>
      <w:r w:rsidR="009A7A91" w:rsidRPr="00146F2F">
        <w:fldChar w:fldCharType="begin"/>
      </w:r>
      <w:r w:rsidR="009A7A91" w:rsidRPr="00146F2F">
        <w:instrText xml:space="preserve"> REF _Ref62211748 \r \h </w:instrText>
      </w:r>
      <w:r w:rsidR="00146F2F">
        <w:instrText xml:space="preserve"> \* MERGEFORMAT </w:instrText>
      </w:r>
      <w:r w:rsidR="009A7A91" w:rsidRPr="00146F2F">
        <w:fldChar w:fldCharType="separate"/>
      </w:r>
      <w:r w:rsidR="00477C0D">
        <w:t>11</w:t>
      </w:r>
      <w:r w:rsidR="009A7A91" w:rsidRPr="00146F2F">
        <w:fldChar w:fldCharType="end"/>
      </w:r>
      <w:r w:rsidR="009A7A91" w:rsidRPr="00146F2F">
        <w:t xml:space="preserve"> (Authority Data) and </w:t>
      </w:r>
      <w:r w:rsidRPr="00146F2F">
        <w:t xml:space="preserve">Clause </w:t>
      </w:r>
      <w:r w:rsidRPr="00146F2F">
        <w:fldChar w:fldCharType="begin"/>
      </w:r>
      <w:r w:rsidRPr="00146F2F">
        <w:instrText xml:space="preserve"> REF _Ref54341343 \r \h </w:instrText>
      </w:r>
      <w:r w:rsidR="00146F2F">
        <w:instrText xml:space="preserve"> \* MERGEFORMAT </w:instrText>
      </w:r>
      <w:r w:rsidRPr="00146F2F">
        <w:fldChar w:fldCharType="separate"/>
      </w:r>
      <w:r w:rsidR="00477C0D">
        <w:t>27</w:t>
      </w:r>
      <w:r w:rsidRPr="00146F2F">
        <w:fldChar w:fldCharType="end"/>
      </w:r>
      <w:r w:rsidRPr="00146F2F">
        <w:t xml:space="preserve"> (Confidential Information)</w:t>
      </w:r>
      <w:r w:rsidR="00083B96" w:rsidRPr="00146F2F">
        <w:t xml:space="preserve"> of this Schedule 2</w:t>
      </w:r>
      <w:r w:rsidRPr="00146F2F">
        <w:t xml:space="preserve">; </w:t>
      </w:r>
    </w:p>
    <w:p w14:paraId="20D504BF" w14:textId="77777777" w:rsidR="004B6576" w:rsidRPr="00146F2F" w:rsidRDefault="004B6576" w:rsidP="00146F2F">
      <w:pPr>
        <w:pStyle w:val="SP5"/>
      </w:pPr>
      <w:r w:rsidRPr="00146F2F">
        <w:t>are subject to appropriate confidentiality undertakings with the Processor or any Sub-processor;</w:t>
      </w:r>
    </w:p>
    <w:p w14:paraId="2723D10E" w14:textId="77777777" w:rsidR="004B6576" w:rsidRPr="00146F2F" w:rsidRDefault="004B6576" w:rsidP="00146F2F">
      <w:pPr>
        <w:pStyle w:val="SP5"/>
      </w:pPr>
      <w:r w:rsidRPr="00146F2F">
        <w:lastRenderedPageBreak/>
        <w:t xml:space="preserve">are informed of the confidential nature of the Personal Data and do not publish, disclose or divulge any of the Personal Data to any third Party unless directed in writing to do so by the Controller or as otherwise permitted by this Contract; and </w:t>
      </w:r>
    </w:p>
    <w:p w14:paraId="2417CC5F" w14:textId="77777777" w:rsidR="004B6576" w:rsidRPr="00146F2F" w:rsidRDefault="004B6576" w:rsidP="00146F2F">
      <w:pPr>
        <w:pStyle w:val="SP5"/>
      </w:pPr>
      <w:r w:rsidRPr="00146F2F">
        <w:t>have undergone adequate training in the use, care, protection and handling of Personal Data;</w:t>
      </w:r>
    </w:p>
    <w:p w14:paraId="40081A86" w14:textId="77777777" w:rsidR="004B6576" w:rsidRPr="00951715" w:rsidRDefault="004B6576" w:rsidP="00E17212">
      <w:pPr>
        <w:pStyle w:val="SP4"/>
      </w:pPr>
      <w:r w:rsidRPr="00951715">
        <w:t>not transfer Personal Data outside of the EU</w:t>
      </w:r>
      <w:r>
        <w:t>, other than to the Controller,</w:t>
      </w:r>
      <w:r w:rsidRPr="00951715">
        <w:t xml:space="preserve"> unless the prior written consent of the Controller has been obtained and the following conditions are fulfilled: </w:t>
      </w:r>
    </w:p>
    <w:p w14:paraId="11EE617F" w14:textId="77777777" w:rsidR="004B6576" w:rsidRPr="00951715" w:rsidRDefault="004B6576" w:rsidP="00146F2F">
      <w:pPr>
        <w:pStyle w:val="SP5"/>
      </w:pPr>
      <w:r w:rsidRPr="00951715">
        <w:t xml:space="preserve">the Controller or the Processor has provided appropriate safeguards in relation to the transfer (whether in accordance with Article 46 of the GDPR or Section 75 of the DPA 2018) as determined by the Controller; </w:t>
      </w:r>
    </w:p>
    <w:p w14:paraId="011EFE50" w14:textId="77777777" w:rsidR="004B6576" w:rsidRPr="00951715" w:rsidRDefault="004B6576" w:rsidP="00A20B3D">
      <w:pPr>
        <w:pStyle w:val="SP5"/>
      </w:pPr>
      <w:r w:rsidRPr="00951715">
        <w:t xml:space="preserve">the Data Subject has enforceable rights and effective legal remedies; </w:t>
      </w:r>
    </w:p>
    <w:p w14:paraId="1D0EE6E1" w14:textId="77777777" w:rsidR="004B6576" w:rsidRPr="00951715" w:rsidRDefault="004B6576" w:rsidP="00A20B3D">
      <w:pPr>
        <w:pStyle w:val="SP5"/>
      </w:pPr>
      <w:r w:rsidRPr="00951715">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5FBC18D5" w14:textId="77777777" w:rsidR="004B6576" w:rsidRPr="00951715" w:rsidRDefault="004B6576" w:rsidP="00A20B3D">
      <w:pPr>
        <w:pStyle w:val="SP5"/>
      </w:pPr>
      <w:r w:rsidRPr="00951715">
        <w:t xml:space="preserve">the Processor complies with any reasonable instructions notified to it in advance by the Controller with respect to the </w:t>
      </w:r>
      <w:r>
        <w:t>P</w:t>
      </w:r>
      <w:r w:rsidRPr="00951715">
        <w:t xml:space="preserve">rocessing of the Personal Data; and </w:t>
      </w:r>
    </w:p>
    <w:p w14:paraId="4E119994" w14:textId="77777777" w:rsidR="004B6576" w:rsidRPr="00951715" w:rsidRDefault="004B6576" w:rsidP="00E17212">
      <w:pPr>
        <w:pStyle w:val="SP4"/>
      </w:pPr>
      <w:r w:rsidRPr="00951715">
        <w:t>at the written direction of the Controller, delete or return Personal Data (and any copies of it) to the Controller on termination of the Contract unless the Processor is required by Law to retain the Personal Data.</w:t>
      </w:r>
    </w:p>
    <w:p w14:paraId="143D9E08" w14:textId="27E716F5" w:rsidR="004B6576" w:rsidRPr="00951715" w:rsidRDefault="004B6576" w:rsidP="004B6576">
      <w:pPr>
        <w:pStyle w:val="SP2"/>
        <w:spacing w:before="120" w:after="240"/>
        <w:rPr>
          <w:rFonts w:cs="Arial"/>
          <w:szCs w:val="22"/>
        </w:rPr>
      </w:pPr>
      <w:bookmarkStart w:id="616" w:name="_Ref62126638"/>
      <w:r w:rsidRPr="00951715">
        <w:rPr>
          <w:rFonts w:cs="Arial"/>
          <w:szCs w:val="22"/>
        </w:rPr>
        <w:t xml:space="preserve">Subject to Clause </w:t>
      </w:r>
      <w:r w:rsidR="004B7179">
        <w:rPr>
          <w:rFonts w:cs="Arial"/>
          <w:szCs w:val="22"/>
        </w:rPr>
        <w:fldChar w:fldCharType="begin"/>
      </w:r>
      <w:r w:rsidR="004B7179">
        <w:rPr>
          <w:rFonts w:cs="Arial"/>
          <w:szCs w:val="22"/>
        </w:rPr>
        <w:instrText xml:space="preserve"> REF _Ref62126621 \r \h </w:instrText>
      </w:r>
      <w:r w:rsidR="004B7179">
        <w:rPr>
          <w:rFonts w:cs="Arial"/>
          <w:szCs w:val="22"/>
        </w:rPr>
      </w:r>
      <w:r w:rsidR="004B7179">
        <w:rPr>
          <w:rFonts w:cs="Arial"/>
          <w:szCs w:val="22"/>
        </w:rPr>
        <w:fldChar w:fldCharType="separate"/>
      </w:r>
      <w:r w:rsidR="00477C0D">
        <w:rPr>
          <w:rFonts w:cs="Arial"/>
          <w:szCs w:val="22"/>
        </w:rPr>
        <w:t>12.7</w:t>
      </w:r>
      <w:r w:rsidR="004B7179">
        <w:rPr>
          <w:rFonts w:cs="Arial"/>
          <w:szCs w:val="22"/>
        </w:rPr>
        <w:fldChar w:fldCharType="end"/>
      </w:r>
      <w:r w:rsidR="00083B96">
        <w:rPr>
          <w:rFonts w:cs="Arial"/>
          <w:szCs w:val="22"/>
        </w:rPr>
        <w:t xml:space="preserve"> of this Schedule 2</w:t>
      </w:r>
      <w:r w:rsidRPr="00951715">
        <w:rPr>
          <w:rFonts w:cs="Arial"/>
          <w:szCs w:val="22"/>
        </w:rPr>
        <w:t>, the Processor shall notify the Controller immediately if it:</w:t>
      </w:r>
      <w:bookmarkEnd w:id="616"/>
      <w:r w:rsidRPr="00951715">
        <w:rPr>
          <w:rFonts w:cs="Arial"/>
          <w:szCs w:val="22"/>
        </w:rPr>
        <w:t xml:space="preserve"> </w:t>
      </w:r>
    </w:p>
    <w:p w14:paraId="1AE45587" w14:textId="77777777" w:rsidR="004B6576" w:rsidRPr="00951715" w:rsidRDefault="004B6576" w:rsidP="004B6576">
      <w:pPr>
        <w:pStyle w:val="SP3"/>
        <w:spacing w:before="120" w:after="240"/>
        <w:rPr>
          <w:rFonts w:cs="Arial"/>
          <w:szCs w:val="22"/>
        </w:rPr>
      </w:pPr>
      <w:r w:rsidRPr="00951715">
        <w:rPr>
          <w:rFonts w:cs="Arial"/>
          <w:szCs w:val="22"/>
        </w:rPr>
        <w:t xml:space="preserve">receives a Data Subject Request (or purported Data Subject Request); </w:t>
      </w:r>
    </w:p>
    <w:p w14:paraId="44B1CD7F" w14:textId="77777777" w:rsidR="004B6576" w:rsidRPr="00951715" w:rsidRDefault="004B6576" w:rsidP="004B6576">
      <w:pPr>
        <w:pStyle w:val="SP3"/>
        <w:spacing w:before="120" w:after="240"/>
        <w:rPr>
          <w:rFonts w:cs="Arial"/>
          <w:szCs w:val="22"/>
        </w:rPr>
      </w:pPr>
      <w:r w:rsidRPr="00951715">
        <w:rPr>
          <w:rFonts w:cs="Arial"/>
          <w:szCs w:val="22"/>
        </w:rPr>
        <w:t xml:space="preserve">receives a request to rectify, block or erase any Personal Data; </w:t>
      </w:r>
    </w:p>
    <w:p w14:paraId="7425567A" w14:textId="77777777" w:rsidR="004B6576" w:rsidRPr="00951715" w:rsidRDefault="004B6576" w:rsidP="004B6576">
      <w:pPr>
        <w:pStyle w:val="SP3"/>
        <w:spacing w:before="120" w:after="240"/>
        <w:rPr>
          <w:rFonts w:cs="Arial"/>
          <w:szCs w:val="22"/>
        </w:rPr>
      </w:pPr>
      <w:r w:rsidRPr="00951715">
        <w:rPr>
          <w:rFonts w:cs="Arial"/>
          <w:szCs w:val="22"/>
        </w:rPr>
        <w:t xml:space="preserve">receives any other request, complaint or communication relating to either Party's obligations under the Data Protection Legislation; </w:t>
      </w:r>
    </w:p>
    <w:p w14:paraId="57738240" w14:textId="77777777" w:rsidR="004B6576" w:rsidRPr="00951715" w:rsidRDefault="004B6576" w:rsidP="004B6576">
      <w:pPr>
        <w:pStyle w:val="SP3"/>
        <w:spacing w:before="120" w:after="240"/>
        <w:rPr>
          <w:rFonts w:cs="Arial"/>
          <w:szCs w:val="22"/>
        </w:rPr>
      </w:pPr>
      <w:r w:rsidRPr="00951715">
        <w:rPr>
          <w:rFonts w:cs="Arial"/>
          <w:szCs w:val="22"/>
        </w:rPr>
        <w:t xml:space="preserve">receives any communication from the Information Commissioner or any other regulatory authority in connection with Personal Data processed under this Contract; </w:t>
      </w:r>
    </w:p>
    <w:p w14:paraId="0558BBE0" w14:textId="77777777" w:rsidR="004B6576" w:rsidRPr="00951715" w:rsidRDefault="004B6576" w:rsidP="004B6576">
      <w:pPr>
        <w:pStyle w:val="SP3"/>
        <w:spacing w:before="120" w:after="240"/>
        <w:rPr>
          <w:rFonts w:cs="Arial"/>
          <w:szCs w:val="22"/>
        </w:rPr>
      </w:pPr>
      <w:r w:rsidRPr="00951715">
        <w:rPr>
          <w:rFonts w:cs="Arial"/>
          <w:szCs w:val="22"/>
        </w:rPr>
        <w:lastRenderedPageBreak/>
        <w:t xml:space="preserve">receives a request from any third Party for disclosure of Personal Data where compliance with such request is required or purported to be required by Law; or </w:t>
      </w:r>
    </w:p>
    <w:p w14:paraId="382C460F" w14:textId="77777777" w:rsidR="004B6576" w:rsidRPr="00951715" w:rsidRDefault="004B6576" w:rsidP="004B6576">
      <w:pPr>
        <w:pStyle w:val="SP3"/>
        <w:spacing w:before="120" w:after="240"/>
        <w:rPr>
          <w:rFonts w:cs="Arial"/>
          <w:szCs w:val="22"/>
        </w:rPr>
      </w:pPr>
      <w:r w:rsidRPr="00951715">
        <w:rPr>
          <w:rFonts w:cs="Arial"/>
          <w:szCs w:val="22"/>
        </w:rPr>
        <w:t>becomes aware of a Data Loss Event.</w:t>
      </w:r>
    </w:p>
    <w:p w14:paraId="15888472" w14:textId="2E45E849" w:rsidR="004B6576" w:rsidRPr="00951715" w:rsidRDefault="004B6576" w:rsidP="004B6576">
      <w:pPr>
        <w:pStyle w:val="SP2"/>
        <w:spacing w:before="120" w:after="240"/>
        <w:rPr>
          <w:rFonts w:cs="Arial"/>
          <w:szCs w:val="22"/>
        </w:rPr>
      </w:pPr>
      <w:bookmarkStart w:id="617" w:name="_Ref62126621"/>
      <w:r w:rsidRPr="00951715">
        <w:rPr>
          <w:rFonts w:cs="Arial"/>
          <w:szCs w:val="22"/>
        </w:rPr>
        <w:t xml:space="preserve">The Processor’s obligation to notify under Clause </w:t>
      </w:r>
      <w:r w:rsidR="004B7179">
        <w:rPr>
          <w:rFonts w:cs="Arial"/>
          <w:szCs w:val="22"/>
        </w:rPr>
        <w:fldChar w:fldCharType="begin"/>
      </w:r>
      <w:r w:rsidR="004B7179">
        <w:rPr>
          <w:rFonts w:cs="Arial"/>
          <w:szCs w:val="22"/>
        </w:rPr>
        <w:instrText xml:space="preserve"> REF _Ref62126638 \r \h </w:instrText>
      </w:r>
      <w:r w:rsidR="004B7179">
        <w:rPr>
          <w:rFonts w:cs="Arial"/>
          <w:szCs w:val="22"/>
        </w:rPr>
      </w:r>
      <w:r w:rsidR="004B7179">
        <w:rPr>
          <w:rFonts w:cs="Arial"/>
          <w:szCs w:val="22"/>
        </w:rPr>
        <w:fldChar w:fldCharType="separate"/>
      </w:r>
      <w:r w:rsidR="00477C0D">
        <w:rPr>
          <w:rFonts w:cs="Arial"/>
          <w:szCs w:val="22"/>
        </w:rPr>
        <w:t>12.6</w:t>
      </w:r>
      <w:r w:rsidR="004B7179">
        <w:rPr>
          <w:rFonts w:cs="Arial"/>
          <w:szCs w:val="22"/>
        </w:rPr>
        <w:fldChar w:fldCharType="end"/>
      </w:r>
      <w:r w:rsidR="00083B96">
        <w:rPr>
          <w:rFonts w:cs="Arial"/>
          <w:szCs w:val="22"/>
        </w:rPr>
        <w:t xml:space="preserve"> of this Schedule 2</w:t>
      </w:r>
      <w:r w:rsidR="004B7179">
        <w:rPr>
          <w:rFonts w:cs="Arial"/>
          <w:szCs w:val="22"/>
        </w:rPr>
        <w:t xml:space="preserve"> </w:t>
      </w:r>
      <w:r w:rsidRPr="00951715">
        <w:rPr>
          <w:rFonts w:cs="Arial"/>
          <w:szCs w:val="22"/>
        </w:rPr>
        <w:t>shall include the provision of further information to the Controller in phases, as details become available.</w:t>
      </w:r>
      <w:bookmarkEnd w:id="617"/>
    </w:p>
    <w:p w14:paraId="314DB878" w14:textId="0026104B" w:rsidR="004B6576" w:rsidRPr="00951715" w:rsidRDefault="004B6576" w:rsidP="004B6576">
      <w:pPr>
        <w:pStyle w:val="SP2"/>
        <w:spacing w:before="120" w:after="240"/>
        <w:rPr>
          <w:rFonts w:cs="Arial"/>
          <w:szCs w:val="22"/>
        </w:rPr>
      </w:pPr>
      <w:r w:rsidRPr="00951715">
        <w:rPr>
          <w:rFonts w:cs="Arial"/>
          <w:szCs w:val="22"/>
        </w:rPr>
        <w:t xml:space="preserve">Taking into account the nature of the </w:t>
      </w:r>
      <w:r>
        <w:rPr>
          <w:rFonts w:cs="Arial"/>
          <w:szCs w:val="22"/>
        </w:rPr>
        <w:t>P</w:t>
      </w:r>
      <w:r w:rsidRPr="00951715">
        <w:rPr>
          <w:rFonts w:cs="Arial"/>
          <w:szCs w:val="22"/>
        </w:rPr>
        <w:t xml:space="preserve">rocessing, the Processor shall provide the Controller with reasonable assistance in relation to either Party's obligations under Data Protection Legislation and any complaint, communication or request made under Clause </w:t>
      </w:r>
      <w:r w:rsidR="004B7179">
        <w:rPr>
          <w:rFonts w:cs="Arial"/>
          <w:szCs w:val="22"/>
        </w:rPr>
        <w:fldChar w:fldCharType="begin"/>
      </w:r>
      <w:r w:rsidR="004B7179">
        <w:rPr>
          <w:rFonts w:cs="Arial"/>
          <w:szCs w:val="22"/>
        </w:rPr>
        <w:instrText xml:space="preserve"> REF _Ref62126638 \r \h </w:instrText>
      </w:r>
      <w:r w:rsidR="004B7179">
        <w:rPr>
          <w:rFonts w:cs="Arial"/>
          <w:szCs w:val="22"/>
        </w:rPr>
      </w:r>
      <w:r w:rsidR="004B7179">
        <w:rPr>
          <w:rFonts w:cs="Arial"/>
          <w:szCs w:val="22"/>
        </w:rPr>
        <w:fldChar w:fldCharType="separate"/>
      </w:r>
      <w:r w:rsidR="00477C0D">
        <w:rPr>
          <w:rFonts w:cs="Arial"/>
          <w:szCs w:val="22"/>
        </w:rPr>
        <w:t>12.6</w:t>
      </w:r>
      <w:r w:rsidR="004B7179">
        <w:rPr>
          <w:rFonts w:cs="Arial"/>
          <w:szCs w:val="22"/>
        </w:rPr>
        <w:fldChar w:fldCharType="end"/>
      </w:r>
      <w:r w:rsidRPr="00951715">
        <w:rPr>
          <w:rFonts w:cs="Arial"/>
          <w:szCs w:val="22"/>
        </w:rPr>
        <w:t xml:space="preserve"> </w:t>
      </w:r>
      <w:r w:rsidR="00083B96">
        <w:rPr>
          <w:rFonts w:cs="Arial"/>
          <w:szCs w:val="22"/>
        </w:rPr>
        <w:t xml:space="preserve">of this Schedule 2 </w:t>
      </w:r>
      <w:r w:rsidRPr="00951715">
        <w:rPr>
          <w:rFonts w:cs="Arial"/>
          <w:szCs w:val="22"/>
        </w:rPr>
        <w:t xml:space="preserve">(and insofar as possible within the timescales reasonably required by the Controller) including by promptly providing: </w:t>
      </w:r>
    </w:p>
    <w:p w14:paraId="0DAAB022" w14:textId="77777777" w:rsidR="004B6576" w:rsidRPr="00951715" w:rsidRDefault="004B6576" w:rsidP="004B6576">
      <w:pPr>
        <w:pStyle w:val="SP3"/>
        <w:spacing w:before="120" w:after="240"/>
        <w:rPr>
          <w:rFonts w:cs="Arial"/>
          <w:szCs w:val="22"/>
        </w:rPr>
      </w:pPr>
      <w:r w:rsidRPr="00951715">
        <w:rPr>
          <w:rFonts w:cs="Arial"/>
          <w:szCs w:val="22"/>
        </w:rPr>
        <w:t xml:space="preserve">the Controller with full details and copies of the complaint, communication or request; </w:t>
      </w:r>
    </w:p>
    <w:p w14:paraId="6833C857" w14:textId="77777777" w:rsidR="004B6576" w:rsidRPr="00951715" w:rsidRDefault="004B6576" w:rsidP="004B6576">
      <w:pPr>
        <w:pStyle w:val="SP3"/>
        <w:spacing w:before="120" w:after="240"/>
        <w:rPr>
          <w:rFonts w:cs="Arial"/>
          <w:szCs w:val="22"/>
        </w:rPr>
      </w:pPr>
      <w:r w:rsidRPr="00951715">
        <w:rPr>
          <w:rFonts w:cs="Arial"/>
          <w:szCs w:val="22"/>
        </w:rPr>
        <w:t xml:space="preserve">such assistance as is reasonably requested by the Controller to enable it to comply with a Data Subject Request within the relevant timescales set out in the Data Protection Legislation; </w:t>
      </w:r>
    </w:p>
    <w:p w14:paraId="25999018" w14:textId="77777777" w:rsidR="004B6576" w:rsidRPr="00951715" w:rsidRDefault="004B6576" w:rsidP="004B6576">
      <w:pPr>
        <w:pStyle w:val="SP3"/>
        <w:spacing w:before="120" w:after="240"/>
        <w:rPr>
          <w:rFonts w:cs="Arial"/>
          <w:szCs w:val="22"/>
        </w:rPr>
      </w:pPr>
      <w:r w:rsidRPr="00951715">
        <w:rPr>
          <w:rFonts w:cs="Arial"/>
          <w:szCs w:val="22"/>
        </w:rPr>
        <w:t xml:space="preserve">the Controller, at its request, with any Personal Data it holds in relation to a Data Subject; </w:t>
      </w:r>
    </w:p>
    <w:p w14:paraId="0F399E12" w14:textId="77777777" w:rsidR="004B6576" w:rsidRPr="00951715" w:rsidRDefault="004B6576" w:rsidP="004B6576">
      <w:pPr>
        <w:pStyle w:val="SP3"/>
        <w:spacing w:before="120" w:after="240"/>
        <w:rPr>
          <w:rFonts w:cs="Arial"/>
          <w:szCs w:val="22"/>
        </w:rPr>
      </w:pPr>
      <w:r w:rsidRPr="00951715">
        <w:rPr>
          <w:rFonts w:cs="Arial"/>
          <w:szCs w:val="22"/>
        </w:rPr>
        <w:t>assistance as requested by the Controller following any Data Loss Event; and/or</w:t>
      </w:r>
    </w:p>
    <w:p w14:paraId="3071D89B" w14:textId="77777777" w:rsidR="004B6576" w:rsidRPr="00951715" w:rsidRDefault="004B6576" w:rsidP="004B6576">
      <w:pPr>
        <w:pStyle w:val="SP3"/>
        <w:spacing w:before="120" w:after="240"/>
        <w:rPr>
          <w:rFonts w:cs="Arial"/>
          <w:szCs w:val="22"/>
        </w:rPr>
      </w:pPr>
      <w:r w:rsidRPr="00951715">
        <w:rPr>
          <w:rFonts w:cs="Arial"/>
          <w:szCs w:val="22"/>
        </w:rPr>
        <w:t xml:space="preserve"> assistance as requested by the Controller with respect to any request from the Information Commissioner’s Office, or any consultation by the Controller with the Information Commissioner's Office.</w:t>
      </w:r>
    </w:p>
    <w:p w14:paraId="1A8F7167" w14:textId="77777777" w:rsidR="004B6576" w:rsidRPr="00951715" w:rsidRDefault="004B6576" w:rsidP="004B6576">
      <w:pPr>
        <w:pStyle w:val="SP2"/>
        <w:spacing w:before="120" w:after="240"/>
        <w:rPr>
          <w:rFonts w:cs="Arial"/>
          <w:szCs w:val="22"/>
        </w:rPr>
      </w:pPr>
      <w:r w:rsidRPr="00951715">
        <w:rPr>
          <w:rFonts w:cs="Arial"/>
          <w:szCs w:val="22"/>
        </w:rPr>
        <w:t>The Processor shall maintain complete and accurate records and information to demonstrate its compliance with this Clause. This requirement does not apply where the Processor employs fewer than 250 staff, unless:</w:t>
      </w:r>
    </w:p>
    <w:p w14:paraId="0BFE2DA6" w14:textId="77777777" w:rsidR="004B6576" w:rsidRPr="00951715" w:rsidRDefault="004B6576" w:rsidP="004B6576">
      <w:pPr>
        <w:pStyle w:val="SP3"/>
        <w:spacing w:before="120" w:after="240"/>
        <w:rPr>
          <w:rFonts w:cs="Arial"/>
          <w:szCs w:val="22"/>
        </w:rPr>
      </w:pPr>
      <w:r w:rsidRPr="00951715">
        <w:rPr>
          <w:rFonts w:cs="Arial"/>
          <w:szCs w:val="22"/>
        </w:rPr>
        <w:t xml:space="preserve">the Controller determines that the </w:t>
      </w:r>
      <w:r>
        <w:rPr>
          <w:rFonts w:cs="Arial"/>
          <w:szCs w:val="22"/>
        </w:rPr>
        <w:t>P</w:t>
      </w:r>
      <w:r w:rsidRPr="00951715">
        <w:rPr>
          <w:rFonts w:cs="Arial"/>
          <w:szCs w:val="22"/>
        </w:rPr>
        <w:t xml:space="preserve">rocessing is not occasional; </w:t>
      </w:r>
    </w:p>
    <w:p w14:paraId="3129F9BF" w14:textId="77777777" w:rsidR="004B6576" w:rsidRPr="00951715" w:rsidRDefault="004B6576" w:rsidP="004B6576">
      <w:pPr>
        <w:pStyle w:val="SP3"/>
        <w:spacing w:before="120" w:after="240"/>
        <w:rPr>
          <w:rFonts w:cs="Arial"/>
          <w:szCs w:val="22"/>
        </w:rPr>
      </w:pPr>
      <w:r w:rsidRPr="00951715">
        <w:rPr>
          <w:rFonts w:cs="Arial"/>
          <w:szCs w:val="22"/>
        </w:rPr>
        <w:t xml:space="preserve">the Controller determines the </w:t>
      </w:r>
      <w:r>
        <w:rPr>
          <w:rFonts w:cs="Arial"/>
          <w:szCs w:val="22"/>
        </w:rPr>
        <w:t>P</w:t>
      </w:r>
      <w:r w:rsidRPr="00951715">
        <w:rPr>
          <w:rFonts w:cs="Arial"/>
          <w:szCs w:val="22"/>
        </w:rPr>
        <w:t xml:space="preserve">rocessing includes special categories of data as referred to in Article 9(1) of the GDPR or Personal Data relating to criminal convictions and offences referred to in Article 10 of the GDPR; or </w:t>
      </w:r>
    </w:p>
    <w:p w14:paraId="325ECFF5" w14:textId="77777777" w:rsidR="004B6576" w:rsidRPr="00951715" w:rsidRDefault="004B6576" w:rsidP="004B6576">
      <w:pPr>
        <w:pStyle w:val="SP3"/>
        <w:spacing w:before="120" w:after="240"/>
        <w:rPr>
          <w:rFonts w:cs="Arial"/>
          <w:szCs w:val="22"/>
        </w:rPr>
      </w:pPr>
      <w:r w:rsidRPr="00951715">
        <w:rPr>
          <w:rFonts w:cs="Arial"/>
          <w:szCs w:val="22"/>
        </w:rPr>
        <w:t xml:space="preserve">the Controller determines that the </w:t>
      </w:r>
      <w:r>
        <w:rPr>
          <w:rFonts w:cs="Arial"/>
          <w:szCs w:val="22"/>
        </w:rPr>
        <w:t>P</w:t>
      </w:r>
      <w:r w:rsidRPr="00951715">
        <w:rPr>
          <w:rFonts w:cs="Arial"/>
          <w:szCs w:val="22"/>
        </w:rPr>
        <w:t xml:space="preserve">rocessing is likely to result in a risk to the rights and freedoms of Data Subjects. </w:t>
      </w:r>
    </w:p>
    <w:p w14:paraId="7A5CACFD" w14:textId="77777777" w:rsidR="004B6576" w:rsidRPr="00951715" w:rsidRDefault="004B6576" w:rsidP="004B6576">
      <w:pPr>
        <w:pStyle w:val="SP2"/>
        <w:spacing w:before="120" w:after="240"/>
        <w:rPr>
          <w:rFonts w:cs="Arial"/>
          <w:szCs w:val="22"/>
        </w:rPr>
      </w:pPr>
      <w:r w:rsidRPr="00951715">
        <w:rPr>
          <w:rFonts w:cs="Arial"/>
          <w:szCs w:val="22"/>
        </w:rPr>
        <w:lastRenderedPageBreak/>
        <w:t xml:space="preserve">The Processor shall allow for audits of its Processing activity by the Controller or the Controller’s designated auditor. </w:t>
      </w:r>
    </w:p>
    <w:p w14:paraId="50654E96" w14:textId="77777777" w:rsidR="004B6576" w:rsidRPr="00951715" w:rsidRDefault="004B6576" w:rsidP="004B6576">
      <w:pPr>
        <w:pStyle w:val="SP2"/>
        <w:spacing w:before="120" w:after="240"/>
        <w:rPr>
          <w:rFonts w:cs="Arial"/>
          <w:szCs w:val="22"/>
        </w:rPr>
      </w:pPr>
      <w:r w:rsidRPr="00951715">
        <w:rPr>
          <w:rFonts w:cs="Arial"/>
          <w:szCs w:val="22"/>
        </w:rPr>
        <w:t xml:space="preserve">The Parties shall designate a Data Protection Officer if required by the Data Protection Legislation. </w:t>
      </w:r>
    </w:p>
    <w:p w14:paraId="5984A0E4" w14:textId="77777777" w:rsidR="004B6576" w:rsidRPr="00951715" w:rsidRDefault="004B6576" w:rsidP="004B6576">
      <w:pPr>
        <w:pStyle w:val="SP2"/>
        <w:spacing w:before="120" w:after="240"/>
        <w:rPr>
          <w:rFonts w:cs="Arial"/>
          <w:szCs w:val="22"/>
        </w:rPr>
      </w:pPr>
      <w:r w:rsidRPr="00951715">
        <w:rPr>
          <w:rFonts w:cs="Arial"/>
          <w:szCs w:val="22"/>
        </w:rPr>
        <w:t xml:space="preserve">Before allowing any Sub-processor to process any Personal Data related to this </w:t>
      </w:r>
      <w:r>
        <w:rPr>
          <w:rFonts w:cs="Arial"/>
          <w:szCs w:val="22"/>
        </w:rPr>
        <w:t>Contract</w:t>
      </w:r>
      <w:r w:rsidRPr="00951715">
        <w:rPr>
          <w:rFonts w:cs="Arial"/>
          <w:szCs w:val="22"/>
        </w:rPr>
        <w:t xml:space="preserve">, the Processor must: </w:t>
      </w:r>
    </w:p>
    <w:p w14:paraId="501D20D8" w14:textId="77777777" w:rsidR="004B6576" w:rsidRPr="00951715" w:rsidRDefault="004B6576" w:rsidP="004B6576">
      <w:pPr>
        <w:pStyle w:val="SP3"/>
        <w:spacing w:before="120" w:after="240"/>
        <w:rPr>
          <w:rFonts w:cs="Arial"/>
          <w:szCs w:val="22"/>
        </w:rPr>
      </w:pPr>
      <w:r w:rsidRPr="00951715">
        <w:rPr>
          <w:rFonts w:cs="Arial"/>
          <w:szCs w:val="22"/>
        </w:rPr>
        <w:t xml:space="preserve">notify the Controller in writing of the intended Sub-processor and </w:t>
      </w:r>
      <w:r>
        <w:rPr>
          <w:rFonts w:cs="Arial"/>
          <w:szCs w:val="22"/>
        </w:rPr>
        <w:t>P</w:t>
      </w:r>
      <w:r w:rsidRPr="00951715">
        <w:rPr>
          <w:rFonts w:cs="Arial"/>
          <w:szCs w:val="22"/>
        </w:rPr>
        <w:t>rocessing;</w:t>
      </w:r>
    </w:p>
    <w:p w14:paraId="0881EC64" w14:textId="77777777" w:rsidR="004B6576" w:rsidRPr="00951715" w:rsidRDefault="004B6576" w:rsidP="004B6576">
      <w:pPr>
        <w:pStyle w:val="SP3"/>
        <w:spacing w:before="120" w:after="240"/>
        <w:rPr>
          <w:rFonts w:cs="Arial"/>
          <w:szCs w:val="22"/>
        </w:rPr>
      </w:pPr>
      <w:r w:rsidRPr="00951715">
        <w:rPr>
          <w:rFonts w:cs="Arial"/>
          <w:szCs w:val="22"/>
        </w:rPr>
        <w:t xml:space="preserve">obtain the written consent of the Controller; </w:t>
      </w:r>
    </w:p>
    <w:p w14:paraId="7B567DB5" w14:textId="2769D3AD" w:rsidR="004B6576" w:rsidRPr="00951715" w:rsidRDefault="004B6576" w:rsidP="004B6576">
      <w:pPr>
        <w:pStyle w:val="SP3"/>
        <w:spacing w:before="120" w:after="240"/>
        <w:rPr>
          <w:rFonts w:cs="Arial"/>
          <w:szCs w:val="22"/>
        </w:rPr>
      </w:pPr>
      <w:r w:rsidRPr="00951715">
        <w:rPr>
          <w:rFonts w:cs="Arial"/>
          <w:szCs w:val="22"/>
        </w:rPr>
        <w:t xml:space="preserve">enter into a written agreement with the Sub-processor which give effect to the terms set out in this Clause </w:t>
      </w:r>
      <w:r w:rsidR="004B7179">
        <w:rPr>
          <w:rFonts w:cs="Arial"/>
          <w:szCs w:val="22"/>
        </w:rPr>
        <w:fldChar w:fldCharType="begin"/>
      </w:r>
      <w:r w:rsidR="004B7179">
        <w:rPr>
          <w:rFonts w:cs="Arial"/>
          <w:szCs w:val="22"/>
        </w:rPr>
        <w:instrText xml:space="preserve"> REF _Ref62126919 \r \h </w:instrText>
      </w:r>
      <w:r w:rsidR="004B7179">
        <w:rPr>
          <w:rFonts w:cs="Arial"/>
          <w:szCs w:val="22"/>
        </w:rPr>
      </w:r>
      <w:r w:rsidR="004B7179">
        <w:rPr>
          <w:rFonts w:cs="Arial"/>
          <w:szCs w:val="22"/>
        </w:rPr>
        <w:fldChar w:fldCharType="separate"/>
      </w:r>
      <w:r w:rsidR="00477C0D">
        <w:rPr>
          <w:rFonts w:cs="Arial"/>
          <w:szCs w:val="22"/>
        </w:rPr>
        <w:t>12</w:t>
      </w:r>
      <w:r w:rsidR="004B7179">
        <w:rPr>
          <w:rFonts w:cs="Arial"/>
          <w:szCs w:val="22"/>
        </w:rPr>
        <w:fldChar w:fldCharType="end"/>
      </w:r>
      <w:r w:rsidR="004B7179">
        <w:rPr>
          <w:rFonts w:cs="Arial"/>
          <w:szCs w:val="22"/>
        </w:rPr>
        <w:t xml:space="preserve"> (Protection of Personal Data) </w:t>
      </w:r>
      <w:r w:rsidRPr="00951715">
        <w:rPr>
          <w:rFonts w:cs="Arial"/>
          <w:szCs w:val="22"/>
        </w:rPr>
        <w:t xml:space="preserve">such that they apply to the Sub-processor; and </w:t>
      </w:r>
    </w:p>
    <w:p w14:paraId="40219099" w14:textId="77777777" w:rsidR="004B6576" w:rsidRPr="00951715" w:rsidRDefault="004B6576" w:rsidP="004B6576">
      <w:pPr>
        <w:pStyle w:val="SP3"/>
        <w:spacing w:before="120" w:after="240"/>
        <w:rPr>
          <w:rFonts w:cs="Arial"/>
          <w:szCs w:val="22"/>
        </w:rPr>
      </w:pPr>
      <w:r w:rsidRPr="00951715">
        <w:rPr>
          <w:rFonts w:cs="Arial"/>
          <w:szCs w:val="22"/>
        </w:rPr>
        <w:t>provide the Controller with such information regarding the Sub-processor as the Controller may reasonably require.</w:t>
      </w:r>
    </w:p>
    <w:p w14:paraId="62B5238F" w14:textId="77777777" w:rsidR="004B6576" w:rsidRPr="00951715" w:rsidRDefault="004B6576" w:rsidP="004B6576">
      <w:pPr>
        <w:pStyle w:val="SP2"/>
        <w:spacing w:before="120" w:after="240"/>
        <w:rPr>
          <w:rFonts w:cs="Arial"/>
          <w:szCs w:val="22"/>
        </w:rPr>
      </w:pPr>
      <w:r w:rsidRPr="00951715">
        <w:rPr>
          <w:rFonts w:cs="Arial"/>
          <w:szCs w:val="22"/>
        </w:rPr>
        <w:t>The Processor shall remain fully liable for all acts or omissions of any of its Sub-processors.</w:t>
      </w:r>
    </w:p>
    <w:p w14:paraId="5A2206F4" w14:textId="77777777" w:rsidR="004B6576" w:rsidRPr="00951715" w:rsidRDefault="004B6576" w:rsidP="004B6576">
      <w:pPr>
        <w:pStyle w:val="SP2"/>
        <w:spacing w:before="120" w:after="240"/>
        <w:rPr>
          <w:rFonts w:cs="Arial"/>
          <w:szCs w:val="22"/>
        </w:rPr>
      </w:pPr>
      <w:r w:rsidRPr="00951715">
        <w:rPr>
          <w:rFonts w:cs="Arial"/>
          <w:szCs w:val="22"/>
        </w:rPr>
        <w:t xml:space="preserve">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6671AEF5" w14:textId="77777777" w:rsidR="004B6576" w:rsidRPr="00951715" w:rsidRDefault="004B6576" w:rsidP="004B6576">
      <w:pPr>
        <w:pStyle w:val="SP2"/>
        <w:spacing w:before="120" w:after="240"/>
        <w:rPr>
          <w:rFonts w:cs="Arial"/>
          <w:szCs w:val="22"/>
        </w:rPr>
      </w:pPr>
      <w:bookmarkStart w:id="618" w:name="_Ref62127178"/>
      <w:r w:rsidRPr="00951715">
        <w:rPr>
          <w:rFonts w:cs="Arial"/>
          <w:szCs w:val="22"/>
        </w:rPr>
        <w:t>The Parties agree to take account of any guidance issued by the Information Commissioner’s Office. The Authority may on not less than 30 Working Days’ notice to the Contractor amend this Contract to ensure that it complies with any guidance issued by the Information Commissioner’s Office.</w:t>
      </w:r>
      <w:bookmarkEnd w:id="618"/>
    </w:p>
    <w:p w14:paraId="73961CE2" w14:textId="77777777" w:rsidR="00E74E8B" w:rsidRDefault="00E74E8B" w:rsidP="004B7179">
      <w:pPr>
        <w:pStyle w:val="PlaintextArial10"/>
        <w:spacing w:after="240"/>
        <w:ind w:left="709"/>
        <w:rPr>
          <w:rFonts w:cs="Arial"/>
          <w:b/>
          <w:bCs/>
          <w:sz w:val="22"/>
          <w:szCs w:val="22"/>
          <w:u w:val="single"/>
        </w:rPr>
      </w:pPr>
    </w:p>
    <w:p w14:paraId="3251D18F" w14:textId="6716DFD7" w:rsidR="004B6576" w:rsidRPr="004B7179" w:rsidRDefault="004B6576" w:rsidP="004B7179">
      <w:pPr>
        <w:pStyle w:val="PlaintextArial10"/>
        <w:spacing w:after="240"/>
        <w:ind w:left="709"/>
        <w:rPr>
          <w:rFonts w:cs="Arial"/>
          <w:b/>
          <w:bCs/>
          <w:sz w:val="22"/>
          <w:szCs w:val="22"/>
          <w:u w:val="single"/>
        </w:rPr>
      </w:pPr>
      <w:r w:rsidRPr="004B7179">
        <w:rPr>
          <w:rFonts w:cs="Arial"/>
          <w:b/>
          <w:bCs/>
          <w:sz w:val="22"/>
          <w:szCs w:val="22"/>
          <w:u w:val="single"/>
        </w:rPr>
        <w:t xml:space="preserve">Where the Parties are Joint Controllers of Personal Data </w:t>
      </w:r>
    </w:p>
    <w:p w14:paraId="07E12BA7" w14:textId="37962098" w:rsidR="004B6576" w:rsidRPr="00951715" w:rsidRDefault="004B6576" w:rsidP="004B6576">
      <w:pPr>
        <w:pStyle w:val="SP2"/>
        <w:spacing w:before="120" w:after="240"/>
        <w:rPr>
          <w:rFonts w:cs="Arial"/>
          <w:szCs w:val="22"/>
        </w:rPr>
      </w:pPr>
      <w:bookmarkStart w:id="619" w:name="_Ref62127195"/>
      <w:r w:rsidRPr="00951715">
        <w:rPr>
          <w:rFonts w:cs="Arial"/>
          <w:szCs w:val="22"/>
        </w:rPr>
        <w:t xml:space="preserve">In the event that the Parties are Joint Controllers in respect of Personal Data under this Contract, the Parties shall implement Clauses that are necessary to comply with Article 26 of the GDPR based on the terms set out in Annex 1 to </w:t>
      </w:r>
      <w:r>
        <w:rPr>
          <w:rFonts w:cs="Arial"/>
          <w:szCs w:val="22"/>
        </w:rPr>
        <w:fldChar w:fldCharType="begin"/>
      </w:r>
      <w:r>
        <w:rPr>
          <w:rFonts w:cs="Arial"/>
          <w:szCs w:val="22"/>
        </w:rPr>
        <w:instrText xml:space="preserve"> REF _Ref54349832 \r \h </w:instrText>
      </w:r>
      <w:r>
        <w:rPr>
          <w:rFonts w:cs="Arial"/>
          <w:szCs w:val="22"/>
        </w:rPr>
      </w:r>
      <w:r>
        <w:rPr>
          <w:rFonts w:cs="Arial"/>
          <w:szCs w:val="22"/>
        </w:rPr>
        <w:fldChar w:fldCharType="separate"/>
      </w:r>
      <w:r w:rsidR="00477C0D">
        <w:rPr>
          <w:rFonts w:cs="Arial"/>
          <w:szCs w:val="22"/>
        </w:rPr>
        <w:t>Schedule 13</w:t>
      </w:r>
      <w:r>
        <w:rPr>
          <w:rFonts w:cs="Arial"/>
          <w:szCs w:val="22"/>
        </w:rPr>
        <w:fldChar w:fldCharType="end"/>
      </w:r>
      <w:r w:rsidRPr="00951715">
        <w:rPr>
          <w:rFonts w:cs="Arial"/>
          <w:szCs w:val="22"/>
        </w:rPr>
        <w:t xml:space="preserve"> (Processing, Personal Data and Data Subjects).</w:t>
      </w:r>
      <w:bookmarkEnd w:id="619"/>
      <w:r w:rsidRPr="00951715">
        <w:rPr>
          <w:rFonts w:cs="Arial"/>
          <w:szCs w:val="22"/>
        </w:rPr>
        <w:t xml:space="preserve"> </w:t>
      </w:r>
    </w:p>
    <w:p w14:paraId="64544AD5" w14:textId="77777777" w:rsidR="004B6576" w:rsidRPr="004B7179" w:rsidRDefault="004B6576" w:rsidP="004B7179">
      <w:pPr>
        <w:pStyle w:val="PlaintextArial10"/>
        <w:spacing w:after="240"/>
        <w:ind w:left="709"/>
        <w:rPr>
          <w:rFonts w:cs="Arial"/>
          <w:b/>
          <w:bCs/>
          <w:sz w:val="22"/>
          <w:szCs w:val="22"/>
          <w:u w:val="single"/>
        </w:rPr>
      </w:pPr>
      <w:r w:rsidRPr="004B7179">
        <w:rPr>
          <w:rFonts w:cs="Arial"/>
          <w:b/>
          <w:bCs/>
          <w:sz w:val="22"/>
          <w:szCs w:val="22"/>
          <w:u w:val="single"/>
        </w:rPr>
        <w:t xml:space="preserve">Where the Parties are Independent Controllers of Personal Data </w:t>
      </w:r>
    </w:p>
    <w:p w14:paraId="10C7AAD1" w14:textId="77777777" w:rsidR="004B6576" w:rsidRPr="00951715" w:rsidRDefault="004B6576" w:rsidP="004B6576">
      <w:pPr>
        <w:pStyle w:val="SP2"/>
        <w:spacing w:before="120" w:after="240"/>
        <w:rPr>
          <w:rFonts w:cs="Arial"/>
          <w:szCs w:val="22"/>
        </w:rPr>
      </w:pPr>
      <w:bookmarkStart w:id="620" w:name="_Ref62126952"/>
      <w:r w:rsidRPr="00951715">
        <w:rPr>
          <w:rFonts w:cs="Arial"/>
          <w:szCs w:val="22"/>
        </w:rPr>
        <w:t xml:space="preserve">With respect to Personal Data provided by one Party to another Party for which each Party acts as Controller but which is not under a Joint Controller arrangement of the Parties, </w:t>
      </w:r>
      <w:r w:rsidRPr="00951715">
        <w:rPr>
          <w:rFonts w:cs="Arial"/>
          <w:szCs w:val="22"/>
        </w:rPr>
        <w:lastRenderedPageBreak/>
        <w:t xml:space="preserve">each Party undertakes to comply with the applicable Data Protection Legislation in respect of their </w:t>
      </w:r>
      <w:r>
        <w:rPr>
          <w:rFonts w:cs="Arial"/>
          <w:szCs w:val="22"/>
        </w:rPr>
        <w:t>P</w:t>
      </w:r>
      <w:r w:rsidRPr="00951715">
        <w:rPr>
          <w:rFonts w:cs="Arial"/>
          <w:szCs w:val="22"/>
        </w:rPr>
        <w:t>rocessing of such Personal Data as Controller.</w:t>
      </w:r>
      <w:bookmarkEnd w:id="620"/>
      <w:r w:rsidRPr="00951715">
        <w:rPr>
          <w:rFonts w:cs="Arial"/>
          <w:szCs w:val="22"/>
        </w:rPr>
        <w:t xml:space="preserve"> </w:t>
      </w:r>
    </w:p>
    <w:p w14:paraId="56F0DACF" w14:textId="77777777" w:rsidR="004B6576" w:rsidRPr="00951715" w:rsidRDefault="004B6576" w:rsidP="004B6576">
      <w:pPr>
        <w:pStyle w:val="SP2"/>
        <w:spacing w:before="120" w:after="240"/>
        <w:rPr>
          <w:rFonts w:cs="Arial"/>
          <w:szCs w:val="22"/>
        </w:rPr>
      </w:pPr>
      <w:r w:rsidRPr="00951715">
        <w:rPr>
          <w:rFonts w:cs="Arial"/>
          <w:szCs w:val="22"/>
        </w:rPr>
        <w:t>Each Party shall process the Personal Data in compliance with its obligations under the Data Protection Legislation and not do anything to cause the other Party to be in breach of it.</w:t>
      </w:r>
    </w:p>
    <w:p w14:paraId="71070A97" w14:textId="15A852DA" w:rsidR="004B6576" w:rsidRPr="00951715" w:rsidRDefault="004B6576" w:rsidP="004B6576">
      <w:pPr>
        <w:pStyle w:val="SP2"/>
        <w:spacing w:before="120" w:after="240"/>
        <w:rPr>
          <w:rFonts w:cs="Arial"/>
          <w:szCs w:val="22"/>
        </w:rPr>
      </w:pPr>
      <w:r w:rsidRPr="00951715">
        <w:rPr>
          <w:rFonts w:cs="Arial"/>
          <w:szCs w:val="22"/>
        </w:rPr>
        <w:t xml:space="preserve">Where a Party has provided Personal Data to the other Party in accordance with Clause </w:t>
      </w:r>
      <w:r w:rsidR="004B7179">
        <w:rPr>
          <w:rFonts w:cs="Arial"/>
          <w:szCs w:val="22"/>
        </w:rPr>
        <w:fldChar w:fldCharType="begin"/>
      </w:r>
      <w:r w:rsidR="004B7179">
        <w:rPr>
          <w:rFonts w:cs="Arial"/>
          <w:szCs w:val="22"/>
        </w:rPr>
        <w:instrText xml:space="preserve"> REF _Ref62126952 \r \h </w:instrText>
      </w:r>
      <w:r w:rsidR="004B7179">
        <w:rPr>
          <w:rFonts w:cs="Arial"/>
          <w:szCs w:val="22"/>
        </w:rPr>
      </w:r>
      <w:r w:rsidR="004B7179">
        <w:rPr>
          <w:rFonts w:cs="Arial"/>
          <w:szCs w:val="22"/>
        </w:rPr>
        <w:fldChar w:fldCharType="separate"/>
      </w:r>
      <w:r w:rsidR="00477C0D">
        <w:rPr>
          <w:rFonts w:cs="Arial"/>
          <w:szCs w:val="22"/>
        </w:rPr>
        <w:t>12.17</w:t>
      </w:r>
      <w:r w:rsidR="004B7179">
        <w:rPr>
          <w:rFonts w:cs="Arial"/>
          <w:szCs w:val="22"/>
        </w:rPr>
        <w:fldChar w:fldCharType="end"/>
      </w:r>
      <w:r w:rsidR="004B7179">
        <w:rPr>
          <w:rFonts w:cs="Arial"/>
          <w:szCs w:val="22"/>
        </w:rPr>
        <w:t xml:space="preserve"> of this </w:t>
      </w:r>
      <w:r w:rsidR="004B7179">
        <w:rPr>
          <w:rFonts w:cs="Arial"/>
          <w:szCs w:val="22"/>
        </w:rPr>
        <w:fldChar w:fldCharType="begin"/>
      </w:r>
      <w:r w:rsidR="004B7179">
        <w:rPr>
          <w:rFonts w:cs="Arial"/>
          <w:szCs w:val="22"/>
        </w:rPr>
        <w:instrText xml:space="preserve"> REF _Ref54165014 \r \h </w:instrText>
      </w:r>
      <w:r w:rsidR="004B7179">
        <w:rPr>
          <w:rFonts w:cs="Arial"/>
          <w:szCs w:val="22"/>
        </w:rPr>
      </w:r>
      <w:r w:rsidR="004B7179">
        <w:rPr>
          <w:rFonts w:cs="Arial"/>
          <w:szCs w:val="22"/>
        </w:rPr>
        <w:fldChar w:fldCharType="separate"/>
      </w:r>
      <w:r w:rsidR="00477C0D">
        <w:rPr>
          <w:rFonts w:cs="Arial"/>
          <w:szCs w:val="22"/>
        </w:rPr>
        <w:t>Schedule 2</w:t>
      </w:r>
      <w:r w:rsidR="004B7179">
        <w:rPr>
          <w:rFonts w:cs="Arial"/>
          <w:szCs w:val="22"/>
        </w:rPr>
        <w:fldChar w:fldCharType="end"/>
      </w:r>
      <w:r w:rsidRPr="00951715">
        <w:rPr>
          <w:rFonts w:cs="Arial"/>
          <w:szCs w:val="22"/>
        </w:rPr>
        <w:t xml:space="preserve">, the recipient of the Personal Data will provide all such relevant documents and information relating to its data protection policies and procedures as the other Party may reasonably require. </w:t>
      </w:r>
    </w:p>
    <w:p w14:paraId="362E496D" w14:textId="77777777" w:rsidR="004B6576" w:rsidRPr="00951715" w:rsidRDefault="004B6576" w:rsidP="004B6576">
      <w:pPr>
        <w:pStyle w:val="SP2"/>
        <w:spacing w:before="120" w:after="240"/>
        <w:rPr>
          <w:rFonts w:cs="Arial"/>
          <w:szCs w:val="22"/>
        </w:rPr>
      </w:pPr>
      <w:r w:rsidRPr="00951715">
        <w:rPr>
          <w:rFonts w:cs="Arial"/>
          <w:szCs w:val="22"/>
        </w:rPr>
        <w:t xml:space="preserve">The Parties shall be responsible for their own compliance with Articles 13 and 14 of the GDPR in respect of the </w:t>
      </w:r>
      <w:r>
        <w:rPr>
          <w:rFonts w:cs="Arial"/>
          <w:szCs w:val="22"/>
        </w:rPr>
        <w:t>P</w:t>
      </w:r>
      <w:r w:rsidRPr="00951715">
        <w:rPr>
          <w:rFonts w:cs="Arial"/>
          <w:szCs w:val="22"/>
        </w:rPr>
        <w:t>rocessing of Personal Data for the purposes of this Contract.</w:t>
      </w:r>
    </w:p>
    <w:p w14:paraId="28C3BD21" w14:textId="77777777" w:rsidR="004B6576" w:rsidRPr="00951715" w:rsidRDefault="004B6576" w:rsidP="004B6576">
      <w:pPr>
        <w:pStyle w:val="SP2"/>
        <w:spacing w:before="120" w:after="240"/>
        <w:rPr>
          <w:rFonts w:cs="Arial"/>
          <w:szCs w:val="22"/>
        </w:rPr>
      </w:pPr>
      <w:r w:rsidRPr="00951715">
        <w:rPr>
          <w:rFonts w:cs="Arial"/>
          <w:szCs w:val="22"/>
        </w:rPr>
        <w:t xml:space="preserve">The Parties shall only provide Personal Data to each other: </w:t>
      </w:r>
    </w:p>
    <w:p w14:paraId="783B6F5B" w14:textId="77777777" w:rsidR="004B6576" w:rsidRPr="00951715" w:rsidRDefault="004B6576" w:rsidP="004B6576">
      <w:pPr>
        <w:pStyle w:val="SP3"/>
        <w:spacing w:before="120" w:after="240"/>
        <w:rPr>
          <w:rFonts w:cs="Arial"/>
          <w:szCs w:val="22"/>
        </w:rPr>
      </w:pPr>
      <w:r w:rsidRPr="00951715">
        <w:rPr>
          <w:rFonts w:cs="Arial"/>
          <w:szCs w:val="22"/>
        </w:rPr>
        <w:t xml:space="preserve">to the extent necessary to perform the respective obligations under this Contract; </w:t>
      </w:r>
    </w:p>
    <w:p w14:paraId="1B2BE421" w14:textId="77777777" w:rsidR="004B6576" w:rsidRPr="00951715" w:rsidRDefault="004B6576" w:rsidP="004B6576">
      <w:pPr>
        <w:pStyle w:val="SP3"/>
        <w:spacing w:before="120" w:after="240"/>
        <w:rPr>
          <w:rFonts w:cs="Arial"/>
          <w:szCs w:val="22"/>
        </w:rPr>
      </w:pPr>
      <w:r w:rsidRPr="00951715">
        <w:rPr>
          <w:rFonts w:cs="Arial"/>
          <w:szCs w:val="22"/>
        </w:rPr>
        <w:t xml:space="preserve">in compliance with the Data Protection Legislation (including by ensuring all required fair processing information has been given to affected Data Subjects); and </w:t>
      </w:r>
    </w:p>
    <w:p w14:paraId="7DDB9961" w14:textId="299BA7EB" w:rsidR="004B6576" w:rsidRPr="00951715" w:rsidRDefault="004B6576" w:rsidP="004B6576">
      <w:pPr>
        <w:pStyle w:val="SP3"/>
        <w:spacing w:before="120" w:after="240"/>
        <w:rPr>
          <w:rFonts w:cs="Arial"/>
          <w:szCs w:val="22"/>
        </w:rPr>
      </w:pPr>
      <w:r w:rsidRPr="00951715">
        <w:rPr>
          <w:rFonts w:cs="Arial"/>
          <w:szCs w:val="22"/>
        </w:rPr>
        <w:t>where it has recorded it in</w:t>
      </w:r>
      <w:r>
        <w:rPr>
          <w:rFonts w:cs="Arial"/>
          <w:szCs w:val="22"/>
        </w:rPr>
        <w:t xml:space="preserve"> </w:t>
      </w:r>
      <w:r>
        <w:rPr>
          <w:rFonts w:cs="Arial"/>
          <w:szCs w:val="22"/>
        </w:rPr>
        <w:fldChar w:fldCharType="begin"/>
      </w:r>
      <w:r>
        <w:rPr>
          <w:rFonts w:cs="Arial"/>
          <w:szCs w:val="22"/>
        </w:rPr>
        <w:instrText xml:space="preserve"> REF _Ref54349845 \r \h </w:instrText>
      </w:r>
      <w:r>
        <w:rPr>
          <w:rFonts w:cs="Arial"/>
          <w:szCs w:val="22"/>
        </w:rPr>
      </w:r>
      <w:r>
        <w:rPr>
          <w:rFonts w:cs="Arial"/>
          <w:szCs w:val="22"/>
        </w:rPr>
        <w:fldChar w:fldCharType="separate"/>
      </w:r>
      <w:r w:rsidR="00477C0D">
        <w:rPr>
          <w:rFonts w:cs="Arial"/>
          <w:szCs w:val="22"/>
        </w:rPr>
        <w:t>Schedule 13</w:t>
      </w:r>
      <w:r>
        <w:rPr>
          <w:rFonts w:cs="Arial"/>
          <w:szCs w:val="22"/>
        </w:rPr>
        <w:fldChar w:fldCharType="end"/>
      </w:r>
      <w:r w:rsidRPr="00951715">
        <w:rPr>
          <w:rFonts w:cs="Arial"/>
          <w:szCs w:val="22"/>
        </w:rPr>
        <w:t xml:space="preserve"> (Processing, Personal Data and Data Subjects). </w:t>
      </w:r>
    </w:p>
    <w:p w14:paraId="6C9824CF" w14:textId="77777777" w:rsidR="004B6576" w:rsidRPr="00951715" w:rsidRDefault="004B6576" w:rsidP="004B6576">
      <w:pPr>
        <w:pStyle w:val="SP2"/>
        <w:spacing w:before="120" w:after="240"/>
        <w:rPr>
          <w:rFonts w:cs="Arial"/>
          <w:szCs w:val="22"/>
        </w:rPr>
      </w:pPr>
      <w:r w:rsidRPr="00951715">
        <w:rPr>
          <w:rFonts w:cs="Arial"/>
          <w:szCs w:val="22"/>
        </w:rPr>
        <w:t xml:space="preserve">Taking into account the state of the art, the costs of implementation and the nature, scope, context and purposes of </w:t>
      </w:r>
      <w:r>
        <w:rPr>
          <w:rFonts w:cs="Arial"/>
          <w:szCs w:val="22"/>
        </w:rPr>
        <w:t>P</w:t>
      </w:r>
      <w:r w:rsidRPr="00951715">
        <w:rPr>
          <w:rFonts w:cs="Arial"/>
          <w:szCs w:val="22"/>
        </w:rPr>
        <w:t xml:space="preserve">rocessing as well as the risk of varying likelihood and severity for the rights and freedoms of natural persons, each Party shall, with respect to its </w:t>
      </w:r>
      <w:r>
        <w:rPr>
          <w:rFonts w:cs="Arial"/>
          <w:szCs w:val="22"/>
        </w:rPr>
        <w:t>P</w:t>
      </w:r>
      <w:r w:rsidRPr="00951715">
        <w:rPr>
          <w:rFonts w:cs="Arial"/>
          <w:szCs w:val="22"/>
        </w:rPr>
        <w:t xml:space="preserve">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 </w:t>
      </w:r>
    </w:p>
    <w:p w14:paraId="23C8FBBB" w14:textId="77777777" w:rsidR="004B6576" w:rsidRPr="00951715" w:rsidRDefault="004B6576" w:rsidP="004B6576">
      <w:pPr>
        <w:pStyle w:val="SP2"/>
        <w:spacing w:before="120" w:after="240"/>
        <w:rPr>
          <w:rFonts w:cs="Arial"/>
          <w:szCs w:val="22"/>
        </w:rPr>
      </w:pPr>
      <w:r w:rsidRPr="00951715">
        <w:rPr>
          <w:rFonts w:cs="Arial"/>
          <w:szCs w:val="22"/>
        </w:rPr>
        <w:t xml:space="preserve">A Party </w:t>
      </w:r>
      <w:r>
        <w:rPr>
          <w:rFonts w:cs="Arial"/>
          <w:szCs w:val="22"/>
        </w:rPr>
        <w:t>P</w:t>
      </w:r>
      <w:r w:rsidRPr="00951715">
        <w:rPr>
          <w:rFonts w:cs="Arial"/>
          <w:szCs w:val="22"/>
        </w:rPr>
        <w:t xml:space="preserve">rocessing Personal Data for the purposes of this Contract shall maintain a record of its </w:t>
      </w:r>
      <w:r>
        <w:rPr>
          <w:rFonts w:cs="Arial"/>
          <w:szCs w:val="22"/>
        </w:rPr>
        <w:t>P</w:t>
      </w:r>
      <w:r w:rsidRPr="00951715">
        <w:rPr>
          <w:rFonts w:cs="Arial"/>
          <w:szCs w:val="22"/>
        </w:rPr>
        <w:t xml:space="preserve">rocessing activities in accordance with Article 30 of the GDPR and shall make the record available to the other Party upon reasonable request. </w:t>
      </w:r>
    </w:p>
    <w:p w14:paraId="706E0960" w14:textId="77777777" w:rsidR="004B6576" w:rsidRPr="00951715" w:rsidRDefault="004B6576" w:rsidP="004B6576">
      <w:pPr>
        <w:pStyle w:val="SP2"/>
        <w:spacing w:before="120" w:after="240"/>
        <w:rPr>
          <w:rFonts w:cs="Arial"/>
          <w:szCs w:val="22"/>
        </w:rPr>
      </w:pPr>
      <w:r w:rsidRPr="00951715">
        <w:rPr>
          <w:rFonts w:cs="Arial"/>
          <w:szCs w:val="22"/>
        </w:rPr>
        <w:t>Where a Party receives a request by any Data Subject to exercise any of their rights under the Data Protection Legislation in relation to the Personal Data provided to it by the other Party pursuant to this Contract (“</w:t>
      </w:r>
      <w:r w:rsidRPr="00951715">
        <w:rPr>
          <w:rFonts w:cs="Arial"/>
          <w:b/>
          <w:szCs w:val="22"/>
        </w:rPr>
        <w:t>the Request Recipient</w:t>
      </w:r>
      <w:r w:rsidRPr="00951715">
        <w:rPr>
          <w:rFonts w:cs="Arial"/>
          <w:szCs w:val="22"/>
        </w:rPr>
        <w:t xml:space="preserve">”): </w:t>
      </w:r>
    </w:p>
    <w:p w14:paraId="486A9CEA" w14:textId="77777777" w:rsidR="004B6576" w:rsidRPr="00951715" w:rsidRDefault="004B6576" w:rsidP="004B6576">
      <w:pPr>
        <w:pStyle w:val="SP3"/>
        <w:spacing w:before="120" w:after="240"/>
        <w:rPr>
          <w:rFonts w:cs="Arial"/>
          <w:szCs w:val="22"/>
        </w:rPr>
      </w:pPr>
      <w:r w:rsidRPr="00951715">
        <w:rPr>
          <w:rFonts w:cs="Arial"/>
          <w:szCs w:val="22"/>
        </w:rPr>
        <w:lastRenderedPageBreak/>
        <w:t xml:space="preserve">the other Party shall provide any information and/or assistance as reasonably requested by the Request Recipient to help it respond to the request or correspondence, at the cost of the Request Recipient; or </w:t>
      </w:r>
    </w:p>
    <w:p w14:paraId="3D128C5B" w14:textId="77777777" w:rsidR="004B6576" w:rsidRPr="00951715" w:rsidRDefault="004B6576" w:rsidP="004B6576">
      <w:pPr>
        <w:pStyle w:val="SP3"/>
        <w:spacing w:before="120" w:after="240"/>
        <w:rPr>
          <w:rFonts w:cs="Arial"/>
          <w:szCs w:val="22"/>
        </w:rPr>
      </w:pPr>
      <w:r w:rsidRPr="00951715">
        <w:rPr>
          <w:rFonts w:cs="Arial"/>
          <w:szCs w:val="22"/>
        </w:rPr>
        <w:t xml:space="preserve">where the request or correspondence is directed to the other </w:t>
      </w:r>
      <w:r>
        <w:rPr>
          <w:rFonts w:cs="Arial"/>
          <w:szCs w:val="22"/>
        </w:rPr>
        <w:t>P</w:t>
      </w:r>
      <w:r w:rsidRPr="00951715">
        <w:rPr>
          <w:rFonts w:cs="Arial"/>
          <w:szCs w:val="22"/>
        </w:rPr>
        <w:t xml:space="preserve">arty and/or relates to the other </w:t>
      </w:r>
      <w:r>
        <w:rPr>
          <w:rFonts w:cs="Arial"/>
          <w:szCs w:val="22"/>
        </w:rPr>
        <w:t>P</w:t>
      </w:r>
      <w:r w:rsidRPr="00951715">
        <w:rPr>
          <w:rFonts w:cs="Arial"/>
          <w:szCs w:val="22"/>
        </w:rPr>
        <w:t xml:space="preserve">arty's Processing of the Personal Data, the Request Recipient will: </w:t>
      </w:r>
    </w:p>
    <w:p w14:paraId="0B9F669D" w14:textId="77777777" w:rsidR="004B6576" w:rsidRPr="00951715" w:rsidRDefault="004B6576" w:rsidP="00E17212">
      <w:pPr>
        <w:pStyle w:val="SP4"/>
      </w:pPr>
      <w:r w:rsidRPr="00951715">
        <w:t xml:space="preserve">promptly, and in any event within five (5) Working Days of receipt of the request or correspondence, inform the other </w:t>
      </w:r>
      <w:r>
        <w:t>P</w:t>
      </w:r>
      <w:r w:rsidRPr="00951715">
        <w:t xml:space="preserve">arty that it has received the same and shall forward such request or correspondence to the other </w:t>
      </w:r>
      <w:r>
        <w:t>P</w:t>
      </w:r>
      <w:r w:rsidRPr="00951715">
        <w:t xml:space="preserve">arty; and </w:t>
      </w:r>
    </w:p>
    <w:p w14:paraId="7D30498E" w14:textId="77777777" w:rsidR="004B6576" w:rsidRPr="00951715" w:rsidRDefault="004B6576" w:rsidP="00E17212">
      <w:pPr>
        <w:pStyle w:val="SP4"/>
      </w:pPr>
      <w:r w:rsidRPr="00951715">
        <w:t xml:space="preserve">provide any information and/or assistance as reasonably requested by the other </w:t>
      </w:r>
      <w:r>
        <w:t>P</w:t>
      </w:r>
      <w:r w:rsidRPr="00951715">
        <w:t>arty to help it respond to the request.</w:t>
      </w:r>
    </w:p>
    <w:p w14:paraId="4082D974" w14:textId="77777777" w:rsidR="004B6576" w:rsidRPr="00951715" w:rsidRDefault="004B6576" w:rsidP="004B6576">
      <w:pPr>
        <w:pStyle w:val="SP2"/>
        <w:spacing w:before="120" w:after="240"/>
        <w:rPr>
          <w:rFonts w:cs="Arial"/>
          <w:szCs w:val="22"/>
        </w:rPr>
      </w:pPr>
      <w:r w:rsidRPr="00951715">
        <w:rPr>
          <w:rFonts w:cs="Arial"/>
          <w:szCs w:val="22"/>
        </w:rPr>
        <w:t xml:space="preserve">Each </w:t>
      </w:r>
      <w:r>
        <w:rPr>
          <w:rFonts w:cs="Arial"/>
          <w:szCs w:val="22"/>
        </w:rPr>
        <w:t>P</w:t>
      </w:r>
      <w:r w:rsidRPr="00951715">
        <w:rPr>
          <w:rFonts w:cs="Arial"/>
          <w:szCs w:val="22"/>
        </w:rPr>
        <w:t xml:space="preserve">arty shall promptly notify the other Party upon it becoming aware of any Personal Data Breach relating to Personal Data provided by the other </w:t>
      </w:r>
      <w:r>
        <w:rPr>
          <w:rFonts w:cs="Arial"/>
          <w:szCs w:val="22"/>
        </w:rPr>
        <w:t>P</w:t>
      </w:r>
      <w:r w:rsidRPr="00951715">
        <w:rPr>
          <w:rFonts w:cs="Arial"/>
          <w:szCs w:val="22"/>
        </w:rPr>
        <w:t xml:space="preserve">arty pursuant to this Contract and shall: </w:t>
      </w:r>
    </w:p>
    <w:p w14:paraId="76DCFD32" w14:textId="77777777" w:rsidR="004B6576" w:rsidRPr="00951715" w:rsidRDefault="004B6576" w:rsidP="004B6576">
      <w:pPr>
        <w:pStyle w:val="SP3"/>
        <w:spacing w:before="120" w:after="240"/>
        <w:rPr>
          <w:rFonts w:cs="Arial"/>
          <w:szCs w:val="22"/>
        </w:rPr>
      </w:pPr>
      <w:r w:rsidRPr="00951715">
        <w:rPr>
          <w:rFonts w:cs="Arial"/>
          <w:szCs w:val="22"/>
        </w:rPr>
        <w:t xml:space="preserve">do all such things as reasonably necessary to assist the other Party in mitigating the effects of the </w:t>
      </w:r>
      <w:r>
        <w:rPr>
          <w:rFonts w:cs="Arial"/>
          <w:szCs w:val="22"/>
        </w:rPr>
        <w:t xml:space="preserve">Personal </w:t>
      </w:r>
      <w:r w:rsidRPr="00951715">
        <w:rPr>
          <w:rFonts w:cs="Arial"/>
          <w:szCs w:val="22"/>
        </w:rPr>
        <w:t xml:space="preserve">Data Breach; </w:t>
      </w:r>
    </w:p>
    <w:p w14:paraId="16EA6100" w14:textId="77777777" w:rsidR="004B6576" w:rsidRPr="00951715" w:rsidRDefault="004B6576" w:rsidP="004B6576">
      <w:pPr>
        <w:pStyle w:val="SP3"/>
        <w:spacing w:before="120" w:after="240"/>
        <w:rPr>
          <w:rFonts w:cs="Arial"/>
          <w:szCs w:val="22"/>
        </w:rPr>
      </w:pPr>
      <w:r w:rsidRPr="00951715">
        <w:rPr>
          <w:rFonts w:cs="Arial"/>
          <w:szCs w:val="22"/>
        </w:rPr>
        <w:t xml:space="preserve">implement any measures necessary to restore the security of any compromised Personal Data; </w:t>
      </w:r>
    </w:p>
    <w:p w14:paraId="3897FDF7" w14:textId="77777777" w:rsidR="004B6576" w:rsidRPr="00951715" w:rsidRDefault="004B6576" w:rsidP="004B6576">
      <w:pPr>
        <w:pStyle w:val="SP3"/>
        <w:spacing w:before="120" w:after="240"/>
        <w:rPr>
          <w:rFonts w:cs="Arial"/>
          <w:szCs w:val="22"/>
        </w:rPr>
      </w:pPr>
      <w:r w:rsidRPr="00951715">
        <w:rPr>
          <w:rFonts w:cs="Arial"/>
          <w:szCs w:val="22"/>
        </w:rPr>
        <w:t xml:space="preserve">work with the other Party to make any required notifications to the Information Commissioner’s Office and affected Data Subjects in accordance with the Data Protection Legislation (including the timeframes set out therein); and </w:t>
      </w:r>
    </w:p>
    <w:p w14:paraId="39F6B2B7" w14:textId="77777777" w:rsidR="004B6576" w:rsidRPr="00951715" w:rsidRDefault="004B6576" w:rsidP="004B6576">
      <w:pPr>
        <w:pStyle w:val="SP3"/>
        <w:spacing w:before="120" w:after="240"/>
        <w:rPr>
          <w:rFonts w:cs="Arial"/>
          <w:szCs w:val="22"/>
        </w:rPr>
      </w:pPr>
      <w:r w:rsidRPr="00951715">
        <w:rPr>
          <w:rFonts w:cs="Arial"/>
          <w:szCs w:val="22"/>
        </w:rPr>
        <w:t xml:space="preserve">not do anything which may damage the reputation of the other Party or that Party's relationship with the relevant Data Subjects, save as required by Law. </w:t>
      </w:r>
    </w:p>
    <w:p w14:paraId="4832E2FB" w14:textId="49565A89" w:rsidR="004B6576" w:rsidRPr="00951715" w:rsidRDefault="004B6576" w:rsidP="004B6576">
      <w:pPr>
        <w:pStyle w:val="SP2"/>
        <w:spacing w:before="120" w:after="240"/>
        <w:rPr>
          <w:rFonts w:cs="Arial"/>
          <w:szCs w:val="22"/>
        </w:rPr>
      </w:pPr>
      <w:r w:rsidRPr="00951715">
        <w:rPr>
          <w:rFonts w:cs="Arial"/>
          <w:szCs w:val="22"/>
        </w:rPr>
        <w:t xml:space="preserve">Personal Data provided by one Party to the other Party may be used exclusively to exercise rights and obligations under this Contract as specified in </w:t>
      </w:r>
      <w:r>
        <w:rPr>
          <w:rFonts w:cs="Arial"/>
          <w:szCs w:val="22"/>
        </w:rPr>
        <w:fldChar w:fldCharType="begin"/>
      </w:r>
      <w:r>
        <w:rPr>
          <w:rFonts w:cs="Arial"/>
          <w:szCs w:val="22"/>
        </w:rPr>
        <w:instrText xml:space="preserve"> REF _Ref54349858 \r \h </w:instrText>
      </w:r>
      <w:r>
        <w:rPr>
          <w:rFonts w:cs="Arial"/>
          <w:szCs w:val="22"/>
        </w:rPr>
      </w:r>
      <w:r>
        <w:rPr>
          <w:rFonts w:cs="Arial"/>
          <w:szCs w:val="22"/>
        </w:rPr>
        <w:fldChar w:fldCharType="separate"/>
      </w:r>
      <w:r w:rsidR="00477C0D">
        <w:rPr>
          <w:rFonts w:cs="Arial"/>
          <w:szCs w:val="22"/>
        </w:rPr>
        <w:t>Schedule 13</w:t>
      </w:r>
      <w:r>
        <w:rPr>
          <w:rFonts w:cs="Arial"/>
          <w:szCs w:val="22"/>
        </w:rPr>
        <w:fldChar w:fldCharType="end"/>
      </w:r>
      <w:r>
        <w:rPr>
          <w:rFonts w:cs="Arial"/>
          <w:szCs w:val="22"/>
        </w:rPr>
        <w:t xml:space="preserve"> </w:t>
      </w:r>
      <w:r w:rsidRPr="00951715">
        <w:rPr>
          <w:rFonts w:cs="Arial"/>
          <w:szCs w:val="22"/>
        </w:rPr>
        <w:t xml:space="preserve">(Processing, Personal Data and Data Subjects). </w:t>
      </w:r>
    </w:p>
    <w:p w14:paraId="633AA27B" w14:textId="657BDE42" w:rsidR="004B6576" w:rsidRPr="00951715" w:rsidRDefault="004B6576" w:rsidP="004B6576">
      <w:pPr>
        <w:pStyle w:val="SP2"/>
        <w:spacing w:before="120" w:after="240"/>
        <w:rPr>
          <w:rFonts w:cs="Arial"/>
          <w:szCs w:val="22"/>
        </w:rPr>
      </w:pPr>
      <w:bookmarkStart w:id="621" w:name="_Ref62127231"/>
      <w:r w:rsidRPr="00951715">
        <w:rPr>
          <w:rFonts w:cs="Arial"/>
          <w:szCs w:val="22"/>
        </w:rPr>
        <w:t xml:space="preserve">Personal Data shall not be retained or processed for longer than is necessary to perform each Party’s obligations under this Contract which is specified in </w:t>
      </w:r>
      <w:r>
        <w:rPr>
          <w:rFonts w:cs="Arial"/>
          <w:szCs w:val="22"/>
        </w:rPr>
        <w:fldChar w:fldCharType="begin"/>
      </w:r>
      <w:r>
        <w:rPr>
          <w:rFonts w:cs="Arial"/>
          <w:szCs w:val="22"/>
        </w:rPr>
        <w:instrText xml:space="preserve"> REF _Ref54349870 \r \h </w:instrText>
      </w:r>
      <w:r>
        <w:rPr>
          <w:rFonts w:cs="Arial"/>
          <w:szCs w:val="22"/>
        </w:rPr>
      </w:r>
      <w:r>
        <w:rPr>
          <w:rFonts w:cs="Arial"/>
          <w:szCs w:val="22"/>
        </w:rPr>
        <w:fldChar w:fldCharType="separate"/>
      </w:r>
      <w:r w:rsidR="00477C0D">
        <w:rPr>
          <w:rFonts w:cs="Arial"/>
          <w:szCs w:val="22"/>
        </w:rPr>
        <w:t>Schedule 13</w:t>
      </w:r>
      <w:r>
        <w:rPr>
          <w:rFonts w:cs="Arial"/>
          <w:szCs w:val="22"/>
        </w:rPr>
        <w:fldChar w:fldCharType="end"/>
      </w:r>
      <w:r w:rsidRPr="00951715">
        <w:rPr>
          <w:rFonts w:cs="Arial"/>
          <w:szCs w:val="22"/>
        </w:rPr>
        <w:t xml:space="preserve"> (Processing, Personal Data and Data Subjects).</w:t>
      </w:r>
      <w:bookmarkEnd w:id="621"/>
      <w:r w:rsidRPr="00951715">
        <w:rPr>
          <w:rFonts w:cs="Arial"/>
          <w:szCs w:val="22"/>
        </w:rPr>
        <w:t xml:space="preserve"> </w:t>
      </w:r>
    </w:p>
    <w:p w14:paraId="5B7826B8" w14:textId="0B4C2DC9" w:rsidR="004B6576" w:rsidRDefault="004B6576" w:rsidP="004B6576">
      <w:pPr>
        <w:pStyle w:val="SP2"/>
        <w:spacing w:before="120" w:after="240"/>
        <w:rPr>
          <w:rFonts w:cs="Arial"/>
          <w:szCs w:val="22"/>
        </w:rPr>
      </w:pPr>
      <w:r w:rsidRPr="00951715">
        <w:rPr>
          <w:rFonts w:cs="Arial"/>
          <w:szCs w:val="22"/>
        </w:rPr>
        <w:t>Notwithstanding the general application of Clauses</w:t>
      </w:r>
      <w:r w:rsidR="004B7179">
        <w:rPr>
          <w:rFonts w:cs="Arial"/>
          <w:szCs w:val="22"/>
        </w:rPr>
        <w:t xml:space="preserve"> </w:t>
      </w:r>
      <w:r w:rsidR="004B7179">
        <w:rPr>
          <w:rFonts w:cs="Arial"/>
          <w:szCs w:val="22"/>
        </w:rPr>
        <w:fldChar w:fldCharType="begin"/>
      </w:r>
      <w:r w:rsidR="004B7179">
        <w:rPr>
          <w:rFonts w:cs="Arial"/>
          <w:szCs w:val="22"/>
        </w:rPr>
        <w:instrText xml:space="preserve"> REF _Ref62127161 \r \h </w:instrText>
      </w:r>
      <w:r w:rsidR="004B7179">
        <w:rPr>
          <w:rFonts w:cs="Arial"/>
          <w:szCs w:val="22"/>
        </w:rPr>
      </w:r>
      <w:r w:rsidR="004B7179">
        <w:rPr>
          <w:rFonts w:cs="Arial"/>
          <w:szCs w:val="22"/>
        </w:rPr>
        <w:fldChar w:fldCharType="separate"/>
      </w:r>
      <w:r w:rsidR="00477C0D">
        <w:rPr>
          <w:rFonts w:cs="Arial"/>
          <w:szCs w:val="22"/>
        </w:rPr>
        <w:t>12.2</w:t>
      </w:r>
      <w:r w:rsidR="004B7179">
        <w:rPr>
          <w:rFonts w:cs="Arial"/>
          <w:szCs w:val="22"/>
        </w:rPr>
        <w:fldChar w:fldCharType="end"/>
      </w:r>
      <w:r w:rsidR="004B7179">
        <w:rPr>
          <w:rFonts w:cs="Arial"/>
          <w:szCs w:val="22"/>
        </w:rPr>
        <w:t xml:space="preserve"> </w:t>
      </w:r>
      <w:r w:rsidRPr="00951715">
        <w:rPr>
          <w:rFonts w:cs="Arial"/>
          <w:szCs w:val="22"/>
        </w:rPr>
        <w:t xml:space="preserve">to </w:t>
      </w:r>
      <w:r w:rsidR="004B7179">
        <w:rPr>
          <w:rFonts w:cs="Arial"/>
          <w:szCs w:val="22"/>
        </w:rPr>
        <w:fldChar w:fldCharType="begin"/>
      </w:r>
      <w:r w:rsidR="004B7179">
        <w:rPr>
          <w:rFonts w:cs="Arial"/>
          <w:szCs w:val="22"/>
        </w:rPr>
        <w:instrText xml:space="preserve"> REF _Ref62127178 \r \h </w:instrText>
      </w:r>
      <w:r w:rsidR="004B7179">
        <w:rPr>
          <w:rFonts w:cs="Arial"/>
          <w:szCs w:val="22"/>
        </w:rPr>
      </w:r>
      <w:r w:rsidR="004B7179">
        <w:rPr>
          <w:rFonts w:cs="Arial"/>
          <w:szCs w:val="22"/>
        </w:rPr>
        <w:fldChar w:fldCharType="separate"/>
      </w:r>
      <w:r w:rsidR="00477C0D">
        <w:rPr>
          <w:rFonts w:cs="Arial"/>
          <w:szCs w:val="22"/>
        </w:rPr>
        <w:t>12.15</w:t>
      </w:r>
      <w:r w:rsidR="004B7179">
        <w:rPr>
          <w:rFonts w:cs="Arial"/>
          <w:szCs w:val="22"/>
        </w:rPr>
        <w:fldChar w:fldCharType="end"/>
      </w:r>
      <w:r w:rsidR="004B7179">
        <w:rPr>
          <w:rFonts w:cs="Arial"/>
          <w:szCs w:val="22"/>
        </w:rPr>
        <w:t xml:space="preserve"> of this Schedule 2</w:t>
      </w:r>
      <w:r w:rsidRPr="00951715">
        <w:rPr>
          <w:rFonts w:cs="Arial"/>
          <w:szCs w:val="22"/>
        </w:rPr>
        <w:t xml:space="preserve"> to Personal Data, where the Contractor is required to exercise its regulatory and/or legal obligations in respect of Personal Data, it shall act as an </w:t>
      </w:r>
      <w:r>
        <w:rPr>
          <w:rFonts w:cs="Arial"/>
          <w:szCs w:val="22"/>
        </w:rPr>
        <w:t>i</w:t>
      </w:r>
      <w:r w:rsidRPr="00951715">
        <w:rPr>
          <w:rFonts w:cs="Arial"/>
          <w:szCs w:val="22"/>
        </w:rPr>
        <w:t>ndependent Controller of Personal Data in accordance with Clause</w:t>
      </w:r>
      <w:r w:rsidR="004B7179">
        <w:rPr>
          <w:rFonts w:cs="Arial"/>
          <w:szCs w:val="22"/>
        </w:rPr>
        <w:t>s</w:t>
      </w:r>
      <w:r w:rsidRPr="00951715">
        <w:rPr>
          <w:rFonts w:cs="Arial"/>
          <w:szCs w:val="22"/>
        </w:rPr>
        <w:t xml:space="preserve"> </w:t>
      </w:r>
      <w:r w:rsidR="004B7179">
        <w:rPr>
          <w:rFonts w:cs="Arial"/>
          <w:szCs w:val="22"/>
        </w:rPr>
        <w:fldChar w:fldCharType="begin"/>
      </w:r>
      <w:r w:rsidR="004B7179">
        <w:rPr>
          <w:rFonts w:cs="Arial"/>
          <w:szCs w:val="22"/>
        </w:rPr>
        <w:instrText xml:space="preserve"> REF _Ref62127195 \r \h </w:instrText>
      </w:r>
      <w:r w:rsidR="004B7179">
        <w:rPr>
          <w:rFonts w:cs="Arial"/>
          <w:szCs w:val="22"/>
        </w:rPr>
      </w:r>
      <w:r w:rsidR="004B7179">
        <w:rPr>
          <w:rFonts w:cs="Arial"/>
          <w:szCs w:val="22"/>
        </w:rPr>
        <w:fldChar w:fldCharType="separate"/>
      </w:r>
      <w:r w:rsidR="00477C0D">
        <w:rPr>
          <w:rFonts w:cs="Arial"/>
          <w:szCs w:val="22"/>
        </w:rPr>
        <w:t>12.16</w:t>
      </w:r>
      <w:r w:rsidR="004B7179">
        <w:rPr>
          <w:rFonts w:cs="Arial"/>
          <w:szCs w:val="22"/>
        </w:rPr>
        <w:fldChar w:fldCharType="end"/>
      </w:r>
      <w:r w:rsidRPr="00951715">
        <w:rPr>
          <w:rFonts w:cs="Arial"/>
          <w:szCs w:val="22"/>
        </w:rPr>
        <w:t xml:space="preserve"> to</w:t>
      </w:r>
      <w:r w:rsidR="004B7179">
        <w:rPr>
          <w:rFonts w:cs="Arial"/>
          <w:szCs w:val="22"/>
        </w:rPr>
        <w:t xml:space="preserve"> </w:t>
      </w:r>
      <w:r w:rsidR="004B7179">
        <w:rPr>
          <w:rFonts w:cs="Arial"/>
          <w:szCs w:val="22"/>
        </w:rPr>
        <w:fldChar w:fldCharType="begin"/>
      </w:r>
      <w:r w:rsidR="004B7179">
        <w:rPr>
          <w:rFonts w:cs="Arial"/>
          <w:szCs w:val="22"/>
        </w:rPr>
        <w:instrText xml:space="preserve"> REF _Ref62127231 \r \h </w:instrText>
      </w:r>
      <w:r w:rsidR="004B7179">
        <w:rPr>
          <w:rFonts w:cs="Arial"/>
          <w:szCs w:val="22"/>
        </w:rPr>
      </w:r>
      <w:r w:rsidR="004B7179">
        <w:rPr>
          <w:rFonts w:cs="Arial"/>
          <w:szCs w:val="22"/>
        </w:rPr>
        <w:fldChar w:fldCharType="separate"/>
      </w:r>
      <w:r w:rsidR="00477C0D">
        <w:rPr>
          <w:rFonts w:cs="Arial"/>
          <w:szCs w:val="22"/>
        </w:rPr>
        <w:t>12.27</w:t>
      </w:r>
      <w:r w:rsidR="004B7179">
        <w:rPr>
          <w:rFonts w:cs="Arial"/>
          <w:szCs w:val="22"/>
        </w:rPr>
        <w:fldChar w:fldCharType="end"/>
      </w:r>
      <w:r w:rsidR="004B7179">
        <w:rPr>
          <w:rFonts w:cs="Arial"/>
          <w:szCs w:val="22"/>
        </w:rPr>
        <w:t xml:space="preserve"> of this Schedule 2</w:t>
      </w:r>
      <w:r w:rsidRPr="00951715">
        <w:rPr>
          <w:rFonts w:cs="Arial"/>
          <w:szCs w:val="22"/>
        </w:rPr>
        <w:t>.</w:t>
      </w:r>
    </w:p>
    <w:p w14:paraId="0C6A0467" w14:textId="29D06BB1" w:rsidR="001318BE" w:rsidRPr="00951715" w:rsidRDefault="0084105D" w:rsidP="001318BE">
      <w:pPr>
        <w:pStyle w:val="SP1"/>
        <w:spacing w:before="120" w:after="240"/>
        <w:rPr>
          <w:rFonts w:cs="Arial"/>
          <w:color w:val="663366"/>
          <w:szCs w:val="22"/>
        </w:rPr>
      </w:pPr>
      <w:bookmarkStart w:id="622" w:name="_Ref62130156"/>
      <w:bookmarkStart w:id="623" w:name="_Ref62133202"/>
      <w:bookmarkStart w:id="624" w:name="_Toc103857869"/>
      <w:r>
        <w:rPr>
          <w:rFonts w:cs="Arial"/>
          <w:szCs w:val="22"/>
        </w:rPr>
        <w:lastRenderedPageBreak/>
        <w:t xml:space="preserve">RECORDS RETENTION AND RIGHT OF </w:t>
      </w:r>
      <w:r w:rsidR="001318BE" w:rsidRPr="00951715">
        <w:rPr>
          <w:rFonts w:cs="Arial"/>
          <w:szCs w:val="22"/>
        </w:rPr>
        <w:t>AUDIT</w:t>
      </w:r>
      <w:bookmarkEnd w:id="622"/>
      <w:bookmarkEnd w:id="623"/>
      <w:bookmarkEnd w:id="624"/>
    </w:p>
    <w:p w14:paraId="5A37983E" w14:textId="41256A1F" w:rsidR="001318BE" w:rsidRPr="00951715" w:rsidRDefault="001318BE" w:rsidP="001318BE">
      <w:pPr>
        <w:pStyle w:val="SP2"/>
        <w:spacing w:before="120" w:after="240"/>
        <w:rPr>
          <w:rFonts w:cs="Arial"/>
          <w:szCs w:val="22"/>
        </w:rPr>
      </w:pPr>
      <w:r w:rsidRPr="00951715">
        <w:rPr>
          <w:rFonts w:cs="Arial"/>
          <w:szCs w:val="22"/>
        </w:rPr>
        <w:t>The Contractor shall</w:t>
      </w:r>
      <w:r w:rsidR="00FE3A4D">
        <w:rPr>
          <w:rFonts w:cs="Arial"/>
          <w:szCs w:val="22"/>
        </w:rPr>
        <w:t xml:space="preserve"> in accordance with the GDPR</w:t>
      </w:r>
      <w:r w:rsidRPr="00951715">
        <w:rPr>
          <w:rFonts w:cs="Arial"/>
          <w:szCs w:val="22"/>
        </w:rPr>
        <w:t xml:space="preserve"> keep secure and maintain until six (6) years after the final payment of all sums due under the Contract, or such longer period as may be agreed between the Parties, full and accurate records of the Services, all expenditure reimbursed by the Authority and all payments made by the Authority</w:t>
      </w:r>
      <w:r w:rsidR="00FE3A4D">
        <w:rPr>
          <w:rFonts w:cs="Arial"/>
          <w:szCs w:val="22"/>
        </w:rPr>
        <w:t xml:space="preserve"> </w:t>
      </w:r>
      <w:bookmarkStart w:id="625" w:name="_Hlk98446752"/>
      <w:r w:rsidR="00FE3A4D">
        <w:rPr>
          <w:rFonts w:cs="Arial"/>
          <w:szCs w:val="22"/>
        </w:rPr>
        <w:t>including records and accounts which the Authority has a right to audit</w:t>
      </w:r>
      <w:bookmarkEnd w:id="625"/>
      <w:r w:rsidRPr="00951715">
        <w:rPr>
          <w:rFonts w:cs="Arial"/>
          <w:szCs w:val="22"/>
        </w:rPr>
        <w:t>.</w:t>
      </w:r>
    </w:p>
    <w:p w14:paraId="21D85E8A" w14:textId="77777777" w:rsidR="001318BE" w:rsidRPr="00951715" w:rsidRDefault="001318BE" w:rsidP="001318BE">
      <w:pPr>
        <w:pStyle w:val="SP2"/>
        <w:spacing w:before="120" w:after="240"/>
        <w:rPr>
          <w:rFonts w:cs="Arial"/>
          <w:szCs w:val="22"/>
        </w:rPr>
      </w:pPr>
      <w:r w:rsidRPr="00951715">
        <w:rPr>
          <w:rFonts w:cs="Arial"/>
          <w:szCs w:val="22"/>
        </w:rPr>
        <w:t>The Contractor shall grant to the Authority, or its authorised agents, such access to those records as they may reasonably require in order to check the Contractor's compliance with the Contract.</w:t>
      </w:r>
    </w:p>
    <w:p w14:paraId="04AF89B6" w14:textId="77777777" w:rsidR="001318BE" w:rsidRPr="00951715" w:rsidRDefault="001318BE" w:rsidP="001318BE">
      <w:pPr>
        <w:pStyle w:val="SP2"/>
        <w:spacing w:before="120" w:after="240"/>
        <w:rPr>
          <w:rFonts w:cs="Arial"/>
          <w:szCs w:val="22"/>
        </w:rPr>
      </w:pPr>
      <w:r w:rsidRPr="00951715">
        <w:rPr>
          <w:rFonts w:cs="Arial"/>
          <w:szCs w:val="22"/>
        </w:rPr>
        <w:t>For the purpose of:</w:t>
      </w:r>
    </w:p>
    <w:p w14:paraId="5D42B9B9" w14:textId="77777777" w:rsidR="001318BE" w:rsidRPr="00951715" w:rsidRDefault="001318BE" w:rsidP="001318BE">
      <w:pPr>
        <w:pStyle w:val="SP3"/>
        <w:spacing w:before="120" w:after="240"/>
        <w:rPr>
          <w:rFonts w:cs="Arial"/>
          <w:szCs w:val="22"/>
        </w:rPr>
      </w:pPr>
      <w:r w:rsidRPr="00951715">
        <w:rPr>
          <w:rFonts w:cs="Arial"/>
          <w:szCs w:val="22"/>
        </w:rPr>
        <w:t>the examination and certification of the Authority's accounts; or</w:t>
      </w:r>
    </w:p>
    <w:p w14:paraId="63DBC74B" w14:textId="77777777" w:rsidR="001318BE" w:rsidRPr="00951715" w:rsidRDefault="001318BE" w:rsidP="001318BE">
      <w:pPr>
        <w:pStyle w:val="SP3"/>
        <w:spacing w:before="120" w:after="240"/>
        <w:rPr>
          <w:rFonts w:cs="Arial"/>
          <w:szCs w:val="22"/>
        </w:rPr>
      </w:pPr>
      <w:r w:rsidRPr="00951715">
        <w:rPr>
          <w:rFonts w:cs="Arial"/>
          <w:szCs w:val="22"/>
        </w:rPr>
        <w:t>any examination pursuant to Section 6(1) of the National Audit Act 1983 of the economy, efficiency and effectiveness with which the Authority has used its resources</w:t>
      </w:r>
    </w:p>
    <w:p w14:paraId="0A200B7C" w14:textId="7218C199" w:rsidR="00FE3A4D" w:rsidRPr="00FE3A4D" w:rsidRDefault="001318BE" w:rsidP="00FE3A4D">
      <w:pPr>
        <w:pStyle w:val="SP2"/>
      </w:pPr>
      <w:r w:rsidRPr="00951715">
        <w:rPr>
          <w:rFonts w:cs="Arial"/>
          <w:szCs w:val="22"/>
        </w:rPr>
        <w:t>the Comptroller and Auditor General may examine such documents as he may reasonably require which are owned, held or otherwise within the control of the Contractor and may require the Contractor to provide such oral and/or written explanations as he considers necessary. This Clause does not constitute a requirement or agreement for the examination, certification or inspection of the accounts of the Contractor under Section 6(3)(d) and (5) of the National Audit Act 1983.</w:t>
      </w:r>
      <w:bookmarkStart w:id="626" w:name="_Hlk98446561"/>
      <w:r w:rsidR="00FE3A4D" w:rsidRPr="00FE3A4D">
        <w:t xml:space="preserve">The Parties will bear their own costs when an </w:t>
      </w:r>
      <w:r w:rsidR="00FE3A4D">
        <w:t>a</w:t>
      </w:r>
      <w:r w:rsidR="00FE3A4D" w:rsidRPr="00FE3A4D">
        <w:t xml:space="preserve">udit is undertaken unless the </w:t>
      </w:r>
      <w:r w:rsidR="00FE3A4D">
        <w:t>a</w:t>
      </w:r>
      <w:r w:rsidR="00FE3A4D" w:rsidRPr="00FE3A4D">
        <w:t xml:space="preserve">udit identifies a material Default by the </w:t>
      </w:r>
      <w:r w:rsidR="00FE3A4D">
        <w:t>Contractor</w:t>
      </w:r>
      <w:r w:rsidR="00FE3A4D" w:rsidRPr="00FE3A4D">
        <w:t xml:space="preserve">, in which case the </w:t>
      </w:r>
      <w:r w:rsidR="00FE3A4D">
        <w:t>Contractor</w:t>
      </w:r>
      <w:r w:rsidR="00FE3A4D" w:rsidRPr="00FE3A4D">
        <w:t xml:space="preserve"> will repay the </w:t>
      </w:r>
      <w:r w:rsidR="00FE3A4D">
        <w:t>Authority</w:t>
      </w:r>
      <w:r w:rsidR="00FE3A4D" w:rsidRPr="00FE3A4D">
        <w:t xml:space="preserve">'s reasonable costs in connection with the </w:t>
      </w:r>
      <w:r w:rsidR="00FE3A4D">
        <w:t>a</w:t>
      </w:r>
      <w:r w:rsidR="00FE3A4D" w:rsidRPr="00FE3A4D">
        <w:t>udit.</w:t>
      </w:r>
    </w:p>
    <w:p w14:paraId="3753EDB4" w14:textId="5C2BE10F" w:rsidR="009B74EB" w:rsidRPr="00951715" w:rsidRDefault="009B74EB" w:rsidP="009B74EB">
      <w:pPr>
        <w:pStyle w:val="SP1"/>
        <w:spacing w:before="120" w:after="240"/>
        <w:rPr>
          <w:rFonts w:cs="Arial"/>
          <w:color w:val="663366"/>
          <w:szCs w:val="22"/>
        </w:rPr>
      </w:pPr>
      <w:bookmarkStart w:id="627" w:name="_Ref62125245"/>
      <w:bookmarkStart w:id="628" w:name="_Ref62127958"/>
      <w:bookmarkStart w:id="629" w:name="_Ref62130661"/>
      <w:bookmarkStart w:id="630" w:name="_Toc103857870"/>
      <w:bookmarkEnd w:id="626"/>
      <w:r>
        <w:rPr>
          <w:rFonts w:cs="Arial"/>
          <w:szCs w:val="22"/>
        </w:rPr>
        <w:t xml:space="preserve">INDEMNITY AND LIMITATION OF </w:t>
      </w:r>
      <w:r w:rsidRPr="00951715">
        <w:rPr>
          <w:rFonts w:cs="Arial"/>
          <w:szCs w:val="22"/>
        </w:rPr>
        <w:t>LIABILITY</w:t>
      </w:r>
      <w:bookmarkEnd w:id="627"/>
      <w:bookmarkEnd w:id="628"/>
      <w:bookmarkEnd w:id="629"/>
      <w:bookmarkEnd w:id="630"/>
    </w:p>
    <w:p w14:paraId="29D2E557" w14:textId="0518EAD8" w:rsidR="009B74EB" w:rsidRDefault="009B74EB" w:rsidP="009B74EB">
      <w:pPr>
        <w:pStyle w:val="SP2"/>
      </w:pPr>
      <w:r w:rsidRPr="003A5053">
        <w:t>Subject to</w:t>
      </w:r>
      <w:r>
        <w:t xml:space="preserve"> the limitations of liability set out in this Clause</w:t>
      </w:r>
      <w:r w:rsidR="004B7179">
        <w:t xml:space="preserve"> </w:t>
      </w:r>
      <w:r w:rsidR="005C5A62">
        <w:fldChar w:fldCharType="begin"/>
      </w:r>
      <w:r w:rsidR="005C5A62">
        <w:instrText xml:space="preserve"> REF _Ref62125245 \r \h </w:instrText>
      </w:r>
      <w:r w:rsidR="005C5A62">
        <w:fldChar w:fldCharType="separate"/>
      </w:r>
      <w:r w:rsidR="00477C0D">
        <w:t>14</w:t>
      </w:r>
      <w:r w:rsidR="005C5A62">
        <w:fldChar w:fldCharType="end"/>
      </w:r>
      <w:r w:rsidR="004B7179">
        <w:t xml:space="preserve"> (Indemnity and Limitation of Liability) </w:t>
      </w:r>
      <w:r>
        <w:t xml:space="preserve">and without prejudice to any rights and remedies of the Authority, </w:t>
      </w:r>
      <w:r w:rsidRPr="003A5053">
        <w:t>the Contractor shall indemnify the Authority</w:t>
      </w:r>
      <w:r>
        <w:t>,</w:t>
      </w:r>
      <w:r w:rsidRPr="003A5053">
        <w:t xml:space="preserve"> and keep </w:t>
      </w:r>
      <w:r>
        <w:t xml:space="preserve">it </w:t>
      </w:r>
      <w:r w:rsidRPr="003A5053">
        <w:t>indemnified</w:t>
      </w:r>
      <w:r>
        <w:t xml:space="preserve">, from and </w:t>
      </w:r>
      <w:r w:rsidRPr="003A5053">
        <w:t xml:space="preserve">against </w:t>
      </w:r>
      <w:r>
        <w:t xml:space="preserve">any and </w:t>
      </w:r>
      <w:r w:rsidRPr="003A5053">
        <w:t xml:space="preserve">all </w:t>
      </w:r>
      <w:r>
        <w:t xml:space="preserve">Losses whatsoever and howsoever to the extent arising directly (but not indirectly or consequentially) out of the act, default, negligence, breach of contract, breach of statutory or statutory duty by the Contractor or any of its employees or agents acting within the course of their employment or any of its Sub-contractors and their employees or agents. </w:t>
      </w:r>
    </w:p>
    <w:p w14:paraId="1AB4F102" w14:textId="77777777" w:rsidR="009B74EB" w:rsidRPr="004B7179" w:rsidRDefault="009B74EB" w:rsidP="008A29A2">
      <w:pPr>
        <w:pStyle w:val="SP2"/>
        <w:numPr>
          <w:ilvl w:val="0"/>
          <w:numId w:val="0"/>
        </w:numPr>
        <w:spacing w:before="120" w:after="240"/>
        <w:ind w:left="709"/>
        <w:rPr>
          <w:rFonts w:cs="Arial"/>
          <w:b/>
          <w:bCs/>
          <w:szCs w:val="22"/>
          <w:u w:val="single"/>
        </w:rPr>
      </w:pPr>
      <w:r w:rsidRPr="004B7179">
        <w:rPr>
          <w:rFonts w:cs="Arial"/>
          <w:b/>
          <w:bCs/>
          <w:szCs w:val="22"/>
          <w:u w:val="single"/>
        </w:rPr>
        <w:t>Unlimited liability</w:t>
      </w:r>
    </w:p>
    <w:p w14:paraId="2A8E8842" w14:textId="77777777" w:rsidR="009B74EB" w:rsidRPr="00951715" w:rsidRDefault="009B74EB" w:rsidP="009B74EB">
      <w:pPr>
        <w:pStyle w:val="SP2"/>
        <w:spacing w:before="120" w:after="240"/>
        <w:rPr>
          <w:rFonts w:cs="Arial"/>
          <w:szCs w:val="22"/>
        </w:rPr>
      </w:pPr>
      <w:bookmarkStart w:id="631" w:name="_Ref62127549"/>
      <w:r w:rsidRPr="00951715">
        <w:rPr>
          <w:rFonts w:cs="Arial"/>
          <w:szCs w:val="22"/>
        </w:rPr>
        <w:t>Neither Party excludes or limits liability to the other Party for:</w:t>
      </w:r>
      <w:bookmarkEnd w:id="631"/>
    </w:p>
    <w:p w14:paraId="390E1E19" w14:textId="77777777" w:rsidR="009B74EB" w:rsidRPr="00951715" w:rsidRDefault="009B74EB" w:rsidP="009B74EB">
      <w:pPr>
        <w:pStyle w:val="SP3"/>
        <w:spacing w:before="120" w:after="240"/>
        <w:rPr>
          <w:rFonts w:cs="Arial"/>
          <w:szCs w:val="22"/>
        </w:rPr>
      </w:pPr>
      <w:r w:rsidRPr="00951715">
        <w:rPr>
          <w:rFonts w:cs="Arial"/>
          <w:szCs w:val="22"/>
        </w:rPr>
        <w:lastRenderedPageBreak/>
        <w:t>death or personal injury caused by its negligence, or that of its employees, agents or Sub-contractors</w:t>
      </w:r>
      <w:r>
        <w:rPr>
          <w:rFonts w:cs="Arial"/>
          <w:szCs w:val="22"/>
        </w:rPr>
        <w:t xml:space="preserve"> (as applicable)</w:t>
      </w:r>
      <w:r w:rsidRPr="00951715">
        <w:rPr>
          <w:rFonts w:cs="Arial"/>
          <w:szCs w:val="22"/>
        </w:rPr>
        <w:t xml:space="preserve">; </w:t>
      </w:r>
    </w:p>
    <w:p w14:paraId="6DA581EA" w14:textId="77777777" w:rsidR="009B74EB" w:rsidRPr="00951715" w:rsidRDefault="009B74EB" w:rsidP="009B74EB">
      <w:pPr>
        <w:pStyle w:val="SP3"/>
        <w:spacing w:before="120" w:after="240"/>
        <w:rPr>
          <w:rFonts w:cs="Arial"/>
          <w:szCs w:val="22"/>
        </w:rPr>
      </w:pPr>
      <w:r w:rsidRPr="00951715">
        <w:rPr>
          <w:rFonts w:cs="Arial"/>
          <w:szCs w:val="22"/>
        </w:rPr>
        <w:t xml:space="preserve">bribery or Fraud </w:t>
      </w:r>
      <w:r>
        <w:rPr>
          <w:rFonts w:cs="Arial"/>
          <w:szCs w:val="22"/>
        </w:rPr>
        <w:t xml:space="preserve">or fraudulent misrepresentation </w:t>
      </w:r>
      <w:r w:rsidRPr="00951715">
        <w:rPr>
          <w:rFonts w:cs="Arial"/>
          <w:szCs w:val="22"/>
        </w:rPr>
        <w:t xml:space="preserve">by it or its employees; </w:t>
      </w:r>
    </w:p>
    <w:p w14:paraId="0175F03D" w14:textId="77777777" w:rsidR="009B74EB" w:rsidRPr="00951715" w:rsidRDefault="009B74EB" w:rsidP="009B74EB">
      <w:pPr>
        <w:pStyle w:val="SP3"/>
        <w:spacing w:before="120" w:after="240"/>
        <w:rPr>
          <w:rFonts w:cs="Arial"/>
          <w:szCs w:val="22"/>
        </w:rPr>
      </w:pPr>
      <w:r w:rsidRPr="00A9771A">
        <w:rPr>
          <w:rFonts w:cs="Arial"/>
          <w:szCs w:val="22"/>
        </w:rPr>
        <w:t>breach of any obligation as to title implied by section 12 of the Sale of Goods Act 1979 or section 2 of the Supply of Goods and Services Act 1982; or</w:t>
      </w:r>
      <w:r w:rsidRPr="00951715">
        <w:rPr>
          <w:rFonts w:cs="Arial"/>
          <w:szCs w:val="22"/>
        </w:rPr>
        <w:t>; or</w:t>
      </w:r>
    </w:p>
    <w:p w14:paraId="248DFBF3" w14:textId="77777777" w:rsidR="009B74EB" w:rsidRPr="00951715" w:rsidRDefault="009B74EB" w:rsidP="009B74EB">
      <w:pPr>
        <w:pStyle w:val="SP3"/>
        <w:spacing w:before="120" w:after="240"/>
        <w:rPr>
          <w:rFonts w:cs="Arial"/>
          <w:szCs w:val="22"/>
        </w:rPr>
      </w:pPr>
      <w:r w:rsidRPr="00951715">
        <w:rPr>
          <w:rFonts w:cs="Arial"/>
          <w:szCs w:val="22"/>
        </w:rPr>
        <w:t xml:space="preserve">any liability to the extent it cannot be </w:t>
      </w:r>
      <w:r>
        <w:rPr>
          <w:rFonts w:cs="Arial"/>
          <w:szCs w:val="22"/>
        </w:rPr>
        <w:t xml:space="preserve">limited or </w:t>
      </w:r>
      <w:r w:rsidRPr="00951715">
        <w:rPr>
          <w:rFonts w:cs="Arial"/>
          <w:szCs w:val="22"/>
        </w:rPr>
        <w:t xml:space="preserve">excluded </w:t>
      </w:r>
      <w:r>
        <w:rPr>
          <w:rFonts w:cs="Arial"/>
          <w:szCs w:val="22"/>
        </w:rPr>
        <w:t>by Law</w:t>
      </w:r>
      <w:r w:rsidRPr="00951715">
        <w:rPr>
          <w:rFonts w:cs="Arial"/>
          <w:szCs w:val="22"/>
        </w:rPr>
        <w:t>.</w:t>
      </w:r>
    </w:p>
    <w:p w14:paraId="76075E0F" w14:textId="3C03E7F9" w:rsidR="009B74EB" w:rsidRDefault="009B74EB" w:rsidP="009B74EB">
      <w:pPr>
        <w:pStyle w:val="SP2"/>
        <w:spacing w:before="120" w:after="240"/>
        <w:rPr>
          <w:rFonts w:cs="Arial"/>
          <w:szCs w:val="22"/>
        </w:rPr>
      </w:pPr>
      <w:bookmarkStart w:id="632" w:name="_Ref62127558"/>
      <w:bookmarkStart w:id="633" w:name="_Hlk66376399"/>
      <w:r>
        <w:rPr>
          <w:rFonts w:cs="Arial"/>
          <w:szCs w:val="22"/>
        </w:rPr>
        <w:t>The Contractor’s liability in respect of the indemnities in Clause</w:t>
      </w:r>
      <w:r w:rsidR="00083B96">
        <w:rPr>
          <w:rFonts w:cs="Arial"/>
          <w:szCs w:val="22"/>
        </w:rPr>
        <w:t>s</w:t>
      </w:r>
      <w:r>
        <w:rPr>
          <w:rFonts w:cs="Arial"/>
          <w:szCs w:val="22"/>
        </w:rPr>
        <w:t xml:space="preserve"> </w:t>
      </w:r>
      <w:r w:rsidR="004B7179">
        <w:rPr>
          <w:rFonts w:cs="Arial"/>
          <w:szCs w:val="22"/>
        </w:rPr>
        <w:fldChar w:fldCharType="begin"/>
      </w:r>
      <w:r w:rsidR="004B7179">
        <w:rPr>
          <w:rFonts w:cs="Arial"/>
          <w:szCs w:val="22"/>
        </w:rPr>
        <w:instrText xml:space="preserve"> REF _Ref62127418 \r \h </w:instrText>
      </w:r>
      <w:r w:rsidR="004B7179">
        <w:rPr>
          <w:rFonts w:cs="Arial"/>
          <w:szCs w:val="22"/>
        </w:rPr>
      </w:r>
      <w:r w:rsidR="004B7179">
        <w:rPr>
          <w:rFonts w:cs="Arial"/>
          <w:szCs w:val="22"/>
        </w:rPr>
        <w:fldChar w:fldCharType="separate"/>
      </w:r>
      <w:r w:rsidR="00477C0D">
        <w:rPr>
          <w:rFonts w:cs="Arial"/>
          <w:szCs w:val="22"/>
        </w:rPr>
        <w:t>3.8</w:t>
      </w:r>
      <w:r w:rsidR="004B7179">
        <w:rPr>
          <w:rFonts w:cs="Arial"/>
          <w:szCs w:val="22"/>
        </w:rPr>
        <w:fldChar w:fldCharType="end"/>
      </w:r>
      <w:r>
        <w:rPr>
          <w:rFonts w:cs="Arial"/>
          <w:szCs w:val="22"/>
        </w:rPr>
        <w:t xml:space="preserve"> (Income Tax and National Insurance Contributions),</w:t>
      </w:r>
      <w:r w:rsidR="005C5A62">
        <w:rPr>
          <w:rFonts w:cs="Arial"/>
          <w:szCs w:val="22"/>
        </w:rPr>
        <w:t xml:space="preserve"> Clause </w:t>
      </w:r>
      <w:r w:rsidR="005C5A62">
        <w:rPr>
          <w:rFonts w:cs="Arial"/>
          <w:szCs w:val="22"/>
        </w:rPr>
        <w:fldChar w:fldCharType="begin"/>
      </w:r>
      <w:r w:rsidR="005C5A62">
        <w:rPr>
          <w:rFonts w:cs="Arial"/>
          <w:szCs w:val="22"/>
        </w:rPr>
        <w:instrText xml:space="preserve"> REF _Ref57890106 \r \h </w:instrText>
      </w:r>
      <w:r w:rsidR="005C5A62">
        <w:rPr>
          <w:rFonts w:cs="Arial"/>
          <w:szCs w:val="22"/>
        </w:rPr>
      </w:r>
      <w:r w:rsidR="005C5A62">
        <w:rPr>
          <w:rFonts w:cs="Arial"/>
          <w:szCs w:val="22"/>
        </w:rPr>
        <w:fldChar w:fldCharType="separate"/>
      </w:r>
      <w:r w:rsidR="00477C0D">
        <w:rPr>
          <w:rFonts w:cs="Arial"/>
          <w:szCs w:val="22"/>
        </w:rPr>
        <w:t>8.4</w:t>
      </w:r>
      <w:r w:rsidR="005C5A62">
        <w:rPr>
          <w:rFonts w:cs="Arial"/>
          <w:szCs w:val="22"/>
        </w:rPr>
        <w:fldChar w:fldCharType="end"/>
      </w:r>
      <w:r w:rsidR="005C5A62">
        <w:rPr>
          <w:rFonts w:cs="Arial"/>
          <w:szCs w:val="22"/>
        </w:rPr>
        <w:t xml:space="preserve"> (VAT), </w:t>
      </w:r>
      <w:r w:rsidRPr="00930EF9">
        <w:rPr>
          <w:rFonts w:cs="Arial"/>
          <w:szCs w:val="22"/>
        </w:rPr>
        <w:t xml:space="preserve">Clause </w:t>
      </w:r>
      <w:r w:rsidR="004B7179">
        <w:rPr>
          <w:rFonts w:cs="Arial"/>
          <w:szCs w:val="22"/>
        </w:rPr>
        <w:fldChar w:fldCharType="begin"/>
      </w:r>
      <w:r w:rsidR="004B7179">
        <w:rPr>
          <w:rFonts w:cs="Arial"/>
          <w:szCs w:val="22"/>
        </w:rPr>
        <w:instrText xml:space="preserve"> REF _Ref62127490 \r \h </w:instrText>
      </w:r>
      <w:r w:rsidR="004B7179">
        <w:rPr>
          <w:rFonts w:cs="Arial"/>
          <w:szCs w:val="22"/>
        </w:rPr>
      </w:r>
      <w:r w:rsidR="004B7179">
        <w:rPr>
          <w:rFonts w:cs="Arial"/>
          <w:szCs w:val="22"/>
        </w:rPr>
        <w:fldChar w:fldCharType="separate"/>
      </w:r>
      <w:r w:rsidR="00477C0D">
        <w:rPr>
          <w:rFonts w:cs="Arial"/>
          <w:szCs w:val="22"/>
        </w:rPr>
        <w:t>10.5</w:t>
      </w:r>
      <w:r w:rsidR="004B7179">
        <w:rPr>
          <w:rFonts w:cs="Arial"/>
          <w:szCs w:val="22"/>
        </w:rPr>
        <w:fldChar w:fldCharType="end"/>
      </w:r>
      <w:r w:rsidR="004B7179">
        <w:rPr>
          <w:rFonts w:cs="Arial"/>
          <w:szCs w:val="22"/>
        </w:rPr>
        <w:t xml:space="preserve"> </w:t>
      </w:r>
      <w:r w:rsidRPr="00930EF9">
        <w:rPr>
          <w:rFonts w:cs="Arial"/>
          <w:szCs w:val="22"/>
        </w:rPr>
        <w:t>(</w:t>
      </w:r>
      <w:r w:rsidR="004B7179">
        <w:rPr>
          <w:rFonts w:cs="Arial"/>
          <w:szCs w:val="22"/>
        </w:rPr>
        <w:t>Intellectual Property</w:t>
      </w:r>
      <w:r w:rsidRPr="00930EF9">
        <w:rPr>
          <w:rFonts w:cs="Arial"/>
          <w:szCs w:val="22"/>
        </w:rPr>
        <w:t>),</w:t>
      </w:r>
      <w:r>
        <w:rPr>
          <w:rFonts w:cs="Arial"/>
          <w:szCs w:val="22"/>
        </w:rPr>
        <w:t xml:space="preserve"> </w:t>
      </w:r>
      <w:r w:rsidR="00083B96">
        <w:rPr>
          <w:rFonts w:cs="Arial"/>
          <w:szCs w:val="22"/>
        </w:rPr>
        <w:t xml:space="preserve">of Schedule 2, </w:t>
      </w:r>
      <w:r>
        <w:rPr>
          <w:rFonts w:cs="Arial"/>
          <w:szCs w:val="22"/>
        </w:rPr>
        <w:fldChar w:fldCharType="begin"/>
      </w:r>
      <w:r>
        <w:rPr>
          <w:rFonts w:cs="Arial"/>
          <w:szCs w:val="22"/>
        </w:rPr>
        <w:instrText xml:space="preserve"> REF _Ref54165236 \r \h </w:instrText>
      </w:r>
      <w:r>
        <w:rPr>
          <w:rFonts w:cs="Arial"/>
          <w:szCs w:val="22"/>
        </w:rPr>
      </w:r>
      <w:r>
        <w:rPr>
          <w:rFonts w:cs="Arial"/>
          <w:szCs w:val="22"/>
        </w:rPr>
        <w:fldChar w:fldCharType="separate"/>
      </w:r>
      <w:r w:rsidR="00477C0D">
        <w:rPr>
          <w:rFonts w:cs="Arial"/>
          <w:szCs w:val="22"/>
        </w:rPr>
        <w:t>Schedule 10</w:t>
      </w:r>
      <w:r>
        <w:rPr>
          <w:rFonts w:cs="Arial"/>
          <w:szCs w:val="22"/>
        </w:rPr>
        <w:fldChar w:fldCharType="end"/>
      </w:r>
      <w:r>
        <w:rPr>
          <w:rFonts w:cs="Arial"/>
          <w:szCs w:val="22"/>
        </w:rPr>
        <w:t xml:space="preserve"> (Staff Transfer) and the Annexes to </w:t>
      </w:r>
      <w:r>
        <w:rPr>
          <w:rFonts w:cs="Arial"/>
          <w:szCs w:val="22"/>
        </w:rPr>
        <w:fldChar w:fldCharType="begin"/>
      </w:r>
      <w:r>
        <w:rPr>
          <w:rFonts w:cs="Arial"/>
          <w:szCs w:val="22"/>
        </w:rPr>
        <w:instrText xml:space="preserve"> REF _Ref54165236 \r \h </w:instrText>
      </w:r>
      <w:r>
        <w:rPr>
          <w:rFonts w:cs="Arial"/>
          <w:szCs w:val="22"/>
        </w:rPr>
      </w:r>
      <w:r>
        <w:rPr>
          <w:rFonts w:cs="Arial"/>
          <w:szCs w:val="22"/>
        </w:rPr>
        <w:fldChar w:fldCharType="separate"/>
      </w:r>
      <w:r w:rsidR="00477C0D">
        <w:rPr>
          <w:rFonts w:cs="Arial"/>
          <w:szCs w:val="22"/>
        </w:rPr>
        <w:t>Schedule 10</w:t>
      </w:r>
      <w:r>
        <w:rPr>
          <w:rFonts w:cs="Arial"/>
          <w:szCs w:val="22"/>
        </w:rPr>
        <w:fldChar w:fldCharType="end"/>
      </w:r>
      <w:r>
        <w:rPr>
          <w:rFonts w:cs="Arial"/>
          <w:szCs w:val="22"/>
        </w:rPr>
        <w:t xml:space="preserve"> (Staff Transfer) shall be unlimited.</w:t>
      </w:r>
      <w:bookmarkEnd w:id="632"/>
      <w:r>
        <w:rPr>
          <w:rFonts w:cs="Arial"/>
          <w:szCs w:val="22"/>
        </w:rPr>
        <w:t xml:space="preserve">  </w:t>
      </w:r>
    </w:p>
    <w:p w14:paraId="13B0676A" w14:textId="595F1D45" w:rsidR="009B74EB" w:rsidRDefault="009B74EB" w:rsidP="009B74EB">
      <w:pPr>
        <w:pStyle w:val="SP2"/>
        <w:spacing w:before="120" w:after="240"/>
        <w:rPr>
          <w:rFonts w:cs="Arial"/>
          <w:szCs w:val="22"/>
        </w:rPr>
      </w:pPr>
      <w:bookmarkStart w:id="634" w:name="_Ref62127561"/>
      <w:bookmarkEnd w:id="633"/>
      <w:r w:rsidRPr="00361FBF">
        <w:rPr>
          <w:rFonts w:cs="Arial"/>
          <w:szCs w:val="22"/>
        </w:rPr>
        <w:t>The Authority’s liability in respect of the indemnities</w:t>
      </w:r>
      <w:r>
        <w:rPr>
          <w:rFonts w:cs="Arial"/>
          <w:szCs w:val="22"/>
        </w:rPr>
        <w:t xml:space="preserve"> in </w:t>
      </w:r>
      <w:r>
        <w:rPr>
          <w:rFonts w:cs="Arial"/>
          <w:szCs w:val="22"/>
        </w:rPr>
        <w:fldChar w:fldCharType="begin"/>
      </w:r>
      <w:r>
        <w:rPr>
          <w:rFonts w:cs="Arial"/>
          <w:szCs w:val="22"/>
        </w:rPr>
        <w:instrText xml:space="preserve"> REF _Ref54165236 \r \h </w:instrText>
      </w:r>
      <w:r>
        <w:rPr>
          <w:rFonts w:cs="Arial"/>
          <w:szCs w:val="22"/>
        </w:rPr>
      </w:r>
      <w:r>
        <w:rPr>
          <w:rFonts w:cs="Arial"/>
          <w:szCs w:val="22"/>
        </w:rPr>
        <w:fldChar w:fldCharType="separate"/>
      </w:r>
      <w:r w:rsidR="00477C0D">
        <w:rPr>
          <w:rFonts w:cs="Arial"/>
          <w:szCs w:val="22"/>
        </w:rPr>
        <w:t>Schedule 10</w:t>
      </w:r>
      <w:r>
        <w:rPr>
          <w:rFonts w:cs="Arial"/>
          <w:szCs w:val="22"/>
        </w:rPr>
        <w:fldChar w:fldCharType="end"/>
      </w:r>
      <w:r>
        <w:rPr>
          <w:rFonts w:cs="Arial"/>
          <w:szCs w:val="22"/>
        </w:rPr>
        <w:t xml:space="preserve"> (Staff Transfer) and the Annexes to </w:t>
      </w:r>
      <w:r>
        <w:rPr>
          <w:rFonts w:cs="Arial"/>
          <w:szCs w:val="22"/>
        </w:rPr>
        <w:fldChar w:fldCharType="begin"/>
      </w:r>
      <w:r>
        <w:rPr>
          <w:rFonts w:cs="Arial"/>
          <w:szCs w:val="22"/>
        </w:rPr>
        <w:instrText xml:space="preserve"> REF _Ref54165236 \r \h </w:instrText>
      </w:r>
      <w:r>
        <w:rPr>
          <w:rFonts w:cs="Arial"/>
          <w:szCs w:val="22"/>
        </w:rPr>
      </w:r>
      <w:r>
        <w:rPr>
          <w:rFonts w:cs="Arial"/>
          <w:szCs w:val="22"/>
        </w:rPr>
        <w:fldChar w:fldCharType="separate"/>
      </w:r>
      <w:r w:rsidR="00477C0D">
        <w:rPr>
          <w:rFonts w:cs="Arial"/>
          <w:szCs w:val="22"/>
        </w:rPr>
        <w:t>Schedule 10</w:t>
      </w:r>
      <w:r>
        <w:rPr>
          <w:rFonts w:cs="Arial"/>
          <w:szCs w:val="22"/>
        </w:rPr>
        <w:fldChar w:fldCharType="end"/>
      </w:r>
      <w:r>
        <w:rPr>
          <w:rFonts w:cs="Arial"/>
          <w:szCs w:val="22"/>
        </w:rPr>
        <w:t xml:space="preserve"> (Staff Transfer) shall be unlimited.</w:t>
      </w:r>
      <w:bookmarkEnd w:id="634"/>
      <w:r w:rsidRPr="00361FBF">
        <w:rPr>
          <w:rFonts w:cs="Arial"/>
          <w:szCs w:val="22"/>
        </w:rPr>
        <w:t xml:space="preserve"> </w:t>
      </w:r>
    </w:p>
    <w:p w14:paraId="717C1669" w14:textId="77777777" w:rsidR="009B74EB" w:rsidRPr="004B7179" w:rsidRDefault="009B74EB" w:rsidP="008A29A2">
      <w:pPr>
        <w:pStyle w:val="SP2"/>
        <w:numPr>
          <w:ilvl w:val="0"/>
          <w:numId w:val="0"/>
        </w:numPr>
        <w:spacing w:before="120" w:after="240"/>
        <w:ind w:left="709"/>
        <w:rPr>
          <w:rFonts w:cs="Arial"/>
          <w:b/>
          <w:bCs/>
          <w:szCs w:val="22"/>
          <w:u w:val="single"/>
        </w:rPr>
      </w:pPr>
      <w:r w:rsidRPr="004B7179">
        <w:rPr>
          <w:rFonts w:cs="Arial"/>
          <w:b/>
          <w:bCs/>
          <w:szCs w:val="22"/>
          <w:u w:val="single"/>
        </w:rPr>
        <w:t xml:space="preserve">Financials and other limits </w:t>
      </w:r>
    </w:p>
    <w:p w14:paraId="4074B03B" w14:textId="60427D2B" w:rsidR="009B74EB" w:rsidRDefault="009B74EB" w:rsidP="009B74EB">
      <w:pPr>
        <w:pStyle w:val="SP2"/>
        <w:spacing w:before="120" w:after="240"/>
        <w:rPr>
          <w:rFonts w:cs="Arial"/>
          <w:szCs w:val="22"/>
        </w:rPr>
      </w:pPr>
      <w:bookmarkStart w:id="635" w:name="_Ref62127854"/>
      <w:r w:rsidRPr="00ED06CF">
        <w:rPr>
          <w:rFonts w:cs="Arial"/>
          <w:szCs w:val="22"/>
        </w:rPr>
        <w:t xml:space="preserve">Subject to Clauses </w:t>
      </w:r>
      <w:r w:rsidR="004B7179">
        <w:rPr>
          <w:rFonts w:cs="Arial"/>
          <w:szCs w:val="22"/>
        </w:rPr>
        <w:fldChar w:fldCharType="begin"/>
      </w:r>
      <w:r w:rsidR="004B7179">
        <w:rPr>
          <w:rFonts w:cs="Arial"/>
          <w:szCs w:val="22"/>
        </w:rPr>
        <w:instrText xml:space="preserve"> REF _Ref62127549 \r \h </w:instrText>
      </w:r>
      <w:r w:rsidR="004B7179">
        <w:rPr>
          <w:rFonts w:cs="Arial"/>
          <w:szCs w:val="22"/>
        </w:rPr>
      </w:r>
      <w:r w:rsidR="004B7179">
        <w:rPr>
          <w:rFonts w:cs="Arial"/>
          <w:szCs w:val="22"/>
        </w:rPr>
        <w:fldChar w:fldCharType="separate"/>
      </w:r>
      <w:r w:rsidR="00477C0D">
        <w:rPr>
          <w:rFonts w:cs="Arial"/>
          <w:szCs w:val="22"/>
        </w:rPr>
        <w:t>14.2</w:t>
      </w:r>
      <w:r w:rsidR="004B7179">
        <w:rPr>
          <w:rFonts w:cs="Arial"/>
          <w:szCs w:val="22"/>
        </w:rPr>
        <w:fldChar w:fldCharType="end"/>
      </w:r>
      <w:r w:rsidR="004B7179">
        <w:rPr>
          <w:rFonts w:cs="Arial"/>
          <w:szCs w:val="22"/>
        </w:rPr>
        <w:t xml:space="preserve">, </w:t>
      </w:r>
      <w:r w:rsidR="004B7179">
        <w:rPr>
          <w:rFonts w:cs="Arial"/>
          <w:szCs w:val="22"/>
        </w:rPr>
        <w:fldChar w:fldCharType="begin"/>
      </w:r>
      <w:r w:rsidR="004B7179">
        <w:rPr>
          <w:rFonts w:cs="Arial"/>
          <w:szCs w:val="22"/>
        </w:rPr>
        <w:instrText xml:space="preserve"> REF _Ref62127558 \r \h </w:instrText>
      </w:r>
      <w:r w:rsidR="004B7179">
        <w:rPr>
          <w:rFonts w:cs="Arial"/>
          <w:szCs w:val="22"/>
        </w:rPr>
      </w:r>
      <w:r w:rsidR="004B7179">
        <w:rPr>
          <w:rFonts w:cs="Arial"/>
          <w:szCs w:val="22"/>
        </w:rPr>
        <w:fldChar w:fldCharType="separate"/>
      </w:r>
      <w:r w:rsidR="00477C0D">
        <w:rPr>
          <w:rFonts w:cs="Arial"/>
          <w:szCs w:val="22"/>
        </w:rPr>
        <w:t>14.3</w:t>
      </w:r>
      <w:r w:rsidR="004B7179">
        <w:rPr>
          <w:rFonts w:cs="Arial"/>
          <w:szCs w:val="22"/>
        </w:rPr>
        <w:fldChar w:fldCharType="end"/>
      </w:r>
      <w:r w:rsidR="004B7179">
        <w:rPr>
          <w:rFonts w:cs="Arial"/>
          <w:szCs w:val="22"/>
        </w:rPr>
        <w:t xml:space="preserve">, </w:t>
      </w:r>
      <w:r w:rsidR="004B7179">
        <w:rPr>
          <w:rFonts w:cs="Arial"/>
          <w:szCs w:val="22"/>
        </w:rPr>
        <w:fldChar w:fldCharType="begin"/>
      </w:r>
      <w:r w:rsidR="004B7179">
        <w:rPr>
          <w:rFonts w:cs="Arial"/>
          <w:szCs w:val="22"/>
        </w:rPr>
        <w:instrText xml:space="preserve"> REF _Ref62127561 \r \h </w:instrText>
      </w:r>
      <w:r w:rsidR="004B7179">
        <w:rPr>
          <w:rFonts w:cs="Arial"/>
          <w:szCs w:val="22"/>
        </w:rPr>
      </w:r>
      <w:r w:rsidR="004B7179">
        <w:rPr>
          <w:rFonts w:cs="Arial"/>
          <w:szCs w:val="22"/>
        </w:rPr>
        <w:fldChar w:fldCharType="separate"/>
      </w:r>
      <w:r w:rsidR="00477C0D">
        <w:rPr>
          <w:rFonts w:cs="Arial"/>
          <w:szCs w:val="22"/>
        </w:rPr>
        <w:t>14.4</w:t>
      </w:r>
      <w:r w:rsidR="004B7179">
        <w:rPr>
          <w:rFonts w:cs="Arial"/>
          <w:szCs w:val="22"/>
        </w:rPr>
        <w:fldChar w:fldCharType="end"/>
      </w:r>
      <w:r>
        <w:rPr>
          <w:rFonts w:cs="Arial"/>
          <w:szCs w:val="22"/>
        </w:rPr>
        <w:t xml:space="preserve"> (Unlimited liability) and Clause </w:t>
      </w:r>
      <w:r w:rsidR="004B7179">
        <w:rPr>
          <w:rFonts w:cs="Arial"/>
          <w:szCs w:val="22"/>
        </w:rPr>
        <w:fldChar w:fldCharType="begin"/>
      </w:r>
      <w:r w:rsidR="004B7179">
        <w:rPr>
          <w:rFonts w:cs="Arial"/>
          <w:szCs w:val="22"/>
        </w:rPr>
        <w:instrText xml:space="preserve"> REF _Ref62127609 \r \h </w:instrText>
      </w:r>
      <w:r w:rsidR="004B7179">
        <w:rPr>
          <w:rFonts w:cs="Arial"/>
          <w:szCs w:val="22"/>
        </w:rPr>
      </w:r>
      <w:r w:rsidR="004B7179">
        <w:rPr>
          <w:rFonts w:cs="Arial"/>
          <w:szCs w:val="22"/>
        </w:rPr>
        <w:fldChar w:fldCharType="separate"/>
      </w:r>
      <w:r w:rsidR="00477C0D">
        <w:rPr>
          <w:rFonts w:cs="Arial"/>
          <w:szCs w:val="22"/>
        </w:rPr>
        <w:t>14.7</w:t>
      </w:r>
      <w:r w:rsidR="004B7179">
        <w:rPr>
          <w:rFonts w:cs="Arial"/>
          <w:szCs w:val="22"/>
        </w:rPr>
        <w:fldChar w:fldCharType="end"/>
      </w:r>
      <w:r w:rsidR="004B7179">
        <w:rPr>
          <w:rFonts w:cs="Arial"/>
          <w:szCs w:val="22"/>
        </w:rPr>
        <w:t xml:space="preserve"> </w:t>
      </w:r>
      <w:r>
        <w:rPr>
          <w:rFonts w:cs="Arial"/>
          <w:szCs w:val="22"/>
        </w:rPr>
        <w:t xml:space="preserve">(Consequential Losses)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w:t>
      </w:r>
      <w:bookmarkEnd w:id="635"/>
    </w:p>
    <w:p w14:paraId="5799AB76" w14:textId="7C1271EA" w:rsidR="009B74EB" w:rsidRDefault="009B74EB" w:rsidP="009B74EB">
      <w:pPr>
        <w:pStyle w:val="SP3"/>
      </w:pPr>
      <w:r>
        <w:t xml:space="preserve">the Contractor’s </w:t>
      </w:r>
      <w:r w:rsidRPr="00FA4EBD">
        <w:t xml:space="preserve">aggregate liability in respect of loss of or damage to the Authority Premises or other property or assets of the Authority (including technical infrastructure, assets or equipment but excluding any loss or damage to the Authority Data or any other data) that is caused by Defaults of the </w:t>
      </w:r>
      <w:r>
        <w:t xml:space="preserve">Contractor </w:t>
      </w:r>
      <w:r w:rsidRPr="00FA4EBD">
        <w:t xml:space="preserve">occurring in each and any Contract Year shall in no event exceed </w:t>
      </w:r>
      <w:r w:rsidRPr="004A5223">
        <w:t>£10 million;</w:t>
      </w:r>
    </w:p>
    <w:p w14:paraId="3D53BA84" w14:textId="77777777" w:rsidR="009B74EB" w:rsidRDefault="009B74EB" w:rsidP="009B74EB">
      <w:pPr>
        <w:pStyle w:val="SP3"/>
      </w:pPr>
      <w:r w:rsidRPr="00FA4EBD">
        <w:t xml:space="preserve">the </w:t>
      </w:r>
      <w:r>
        <w:t xml:space="preserve">Contractor’s </w:t>
      </w:r>
      <w:r w:rsidRPr="00FA4EBD">
        <w:t>aggregate liability in respect of:</w:t>
      </w:r>
    </w:p>
    <w:p w14:paraId="50271BF7" w14:textId="168940BC" w:rsidR="009B74EB" w:rsidRPr="00FA4EBD" w:rsidRDefault="009B74EB" w:rsidP="00E17212">
      <w:pPr>
        <w:pStyle w:val="SP4"/>
      </w:pPr>
      <w:r w:rsidRPr="00FA4EBD">
        <w:t>loss or damage to Authority Data;</w:t>
      </w:r>
      <w:r w:rsidR="008A29A2">
        <w:t xml:space="preserve"> and </w:t>
      </w:r>
    </w:p>
    <w:p w14:paraId="0768AD8C" w14:textId="6C41B89A" w:rsidR="009B74EB" w:rsidRPr="00FA4EBD" w:rsidRDefault="009B74EB" w:rsidP="009657E5">
      <w:pPr>
        <w:pStyle w:val="SP4"/>
      </w:pPr>
      <w:r w:rsidRPr="00FA4EBD">
        <w:t>breach of the Data Protection Legislation;</w:t>
      </w:r>
    </w:p>
    <w:p w14:paraId="22ED3616" w14:textId="77777777" w:rsidR="009B74EB" w:rsidRDefault="009B74EB" w:rsidP="00E17212">
      <w:pPr>
        <w:pStyle w:val="SP4"/>
      </w:pPr>
      <w:r w:rsidRPr="00FA4EBD">
        <w:t xml:space="preserve">that is caused by Default of the </w:t>
      </w:r>
      <w:r>
        <w:t xml:space="preserve">Contractor </w:t>
      </w:r>
      <w:r w:rsidRPr="00FA4EBD">
        <w:t xml:space="preserve">occurring in each and any Contract Year shall in no event </w:t>
      </w:r>
      <w:r w:rsidRPr="004A5223">
        <w:t>exceed £10 million;</w:t>
      </w:r>
    </w:p>
    <w:p w14:paraId="0140BD18" w14:textId="77777777" w:rsidR="009B74EB" w:rsidRPr="000E6C79" w:rsidRDefault="009B74EB" w:rsidP="009B74EB">
      <w:pPr>
        <w:pStyle w:val="SP3"/>
      </w:pPr>
      <w:bookmarkStart w:id="636" w:name="_Ref62127707"/>
      <w:r>
        <w:t xml:space="preserve">in respect of all other Losses, </w:t>
      </w:r>
      <w:r w:rsidRPr="00951715">
        <w:rPr>
          <w:rFonts w:cs="Arial"/>
          <w:szCs w:val="22"/>
        </w:rPr>
        <w:t xml:space="preserve">the </w:t>
      </w:r>
      <w:r>
        <w:rPr>
          <w:rFonts w:cs="Arial"/>
          <w:szCs w:val="22"/>
        </w:rPr>
        <w:t xml:space="preserve">aggregate </w:t>
      </w:r>
      <w:r w:rsidRPr="00951715">
        <w:rPr>
          <w:rFonts w:cs="Arial"/>
          <w:szCs w:val="22"/>
        </w:rPr>
        <w:t>liability of each Party to the other under or in connection with this Contract whether arising in contract, tort, negligence, breach of statutory duty or otherwise shall in no event exceed the greater of</w:t>
      </w:r>
      <w:r>
        <w:rPr>
          <w:rFonts w:cs="Arial"/>
          <w:szCs w:val="22"/>
        </w:rPr>
        <w:t>:</w:t>
      </w:r>
      <w:bookmarkEnd w:id="636"/>
    </w:p>
    <w:p w14:paraId="2BA2DFB1" w14:textId="77777777" w:rsidR="009B74EB" w:rsidRPr="004A5223" w:rsidRDefault="009B74EB" w:rsidP="00E17212">
      <w:pPr>
        <w:pStyle w:val="SP4"/>
      </w:pPr>
      <w:r w:rsidRPr="004A5223">
        <w:t>£5,000,000; or</w:t>
      </w:r>
    </w:p>
    <w:p w14:paraId="226C55F5" w14:textId="77777777" w:rsidR="009B74EB" w:rsidRPr="004A5223" w:rsidRDefault="009B74EB" w:rsidP="009657E5">
      <w:pPr>
        <w:pStyle w:val="SP4"/>
      </w:pPr>
      <w:r w:rsidRPr="004A5223">
        <w:lastRenderedPageBreak/>
        <w:t>one hundred and twenty five per cent (125%) of the total Contract Price paid or payable by the Authority to the Contractor for the Services.</w:t>
      </w:r>
    </w:p>
    <w:p w14:paraId="312A5004" w14:textId="77777777" w:rsidR="009B74EB" w:rsidRPr="004A5223" w:rsidRDefault="009B74EB" w:rsidP="009B74EB">
      <w:pPr>
        <w:pStyle w:val="SP2"/>
        <w:spacing w:before="120" w:after="240"/>
        <w:rPr>
          <w:rFonts w:cs="Arial"/>
          <w:szCs w:val="22"/>
        </w:rPr>
      </w:pPr>
      <w:r w:rsidRPr="00951715">
        <w:rPr>
          <w:rFonts w:cs="Arial"/>
          <w:szCs w:val="22"/>
        </w:rPr>
        <w:t xml:space="preserve">If the total Contract </w:t>
      </w:r>
      <w:r w:rsidRPr="004A5223">
        <w:rPr>
          <w:rFonts w:cs="Arial"/>
          <w:szCs w:val="22"/>
        </w:rPr>
        <w:t>Price paid or payable by the Authority to the Contractor over the Term:</w:t>
      </w:r>
    </w:p>
    <w:p w14:paraId="3F4C6788" w14:textId="0AB5BFBC" w:rsidR="009B74EB" w:rsidRPr="004A5223" w:rsidRDefault="009B74EB" w:rsidP="009B74EB">
      <w:pPr>
        <w:pStyle w:val="SP3"/>
        <w:spacing w:before="120" w:after="240"/>
        <w:rPr>
          <w:rFonts w:cs="Arial"/>
          <w:szCs w:val="22"/>
        </w:rPr>
      </w:pPr>
      <w:r w:rsidRPr="004A5223">
        <w:rPr>
          <w:rFonts w:cs="Arial"/>
          <w:szCs w:val="22"/>
        </w:rPr>
        <w:t xml:space="preserve">is less than or equal to </w:t>
      </w:r>
      <w:r w:rsidRPr="004A5223">
        <w:rPr>
          <w:rFonts w:cs="Arial"/>
          <w:b/>
          <w:szCs w:val="22"/>
        </w:rPr>
        <w:t xml:space="preserve">£1,000,000 </w:t>
      </w:r>
      <w:r w:rsidRPr="004A5223">
        <w:rPr>
          <w:rFonts w:cs="Arial"/>
          <w:szCs w:val="22"/>
        </w:rPr>
        <w:t xml:space="preserve">then the figure of </w:t>
      </w:r>
      <w:r w:rsidRPr="004A5223">
        <w:rPr>
          <w:rFonts w:cs="Arial"/>
          <w:b/>
          <w:szCs w:val="22"/>
        </w:rPr>
        <w:t>£5,000,000</w:t>
      </w:r>
      <w:r w:rsidRPr="004A5223">
        <w:rPr>
          <w:rFonts w:cs="Arial"/>
          <w:szCs w:val="22"/>
        </w:rPr>
        <w:t xml:space="preserve"> at Clause </w:t>
      </w:r>
      <w:r w:rsidR="004B7179">
        <w:rPr>
          <w:rFonts w:cs="Arial"/>
          <w:szCs w:val="22"/>
        </w:rPr>
        <w:fldChar w:fldCharType="begin"/>
      </w:r>
      <w:r w:rsidR="004B7179">
        <w:rPr>
          <w:rFonts w:cs="Arial"/>
          <w:szCs w:val="22"/>
        </w:rPr>
        <w:instrText xml:space="preserve"> REF _Ref62127707 \r \h </w:instrText>
      </w:r>
      <w:r w:rsidR="004B7179">
        <w:rPr>
          <w:rFonts w:cs="Arial"/>
          <w:szCs w:val="22"/>
        </w:rPr>
      </w:r>
      <w:r w:rsidR="004B7179">
        <w:rPr>
          <w:rFonts w:cs="Arial"/>
          <w:szCs w:val="22"/>
        </w:rPr>
        <w:fldChar w:fldCharType="separate"/>
      </w:r>
      <w:r w:rsidR="00477C0D">
        <w:rPr>
          <w:rFonts w:cs="Arial"/>
          <w:szCs w:val="22"/>
        </w:rPr>
        <w:t>14.5.3</w:t>
      </w:r>
      <w:r w:rsidR="004B7179">
        <w:rPr>
          <w:rFonts w:cs="Arial"/>
          <w:szCs w:val="22"/>
        </w:rPr>
        <w:fldChar w:fldCharType="end"/>
      </w:r>
      <w:r w:rsidRPr="004A5223">
        <w:rPr>
          <w:rFonts w:cs="Arial"/>
          <w:szCs w:val="22"/>
        </w:rPr>
        <w:t xml:space="preserve"> of this </w:t>
      </w:r>
      <w:r w:rsidRPr="004A5223">
        <w:rPr>
          <w:rFonts w:cs="Arial"/>
          <w:szCs w:val="22"/>
        </w:rPr>
        <w:fldChar w:fldCharType="begin"/>
      </w:r>
      <w:r w:rsidRPr="004A5223">
        <w:rPr>
          <w:rFonts w:cs="Arial"/>
          <w:szCs w:val="22"/>
        </w:rPr>
        <w:instrText xml:space="preserve"> REF _Ref54165014 \r \h </w:instrText>
      </w:r>
      <w:r>
        <w:rPr>
          <w:rFonts w:cs="Arial"/>
          <w:szCs w:val="22"/>
        </w:rPr>
        <w:instrText xml:space="preserve"> \* MERGEFORMAT </w:instrText>
      </w:r>
      <w:r w:rsidRPr="004A5223">
        <w:rPr>
          <w:rFonts w:cs="Arial"/>
          <w:szCs w:val="22"/>
        </w:rPr>
      </w:r>
      <w:r w:rsidRPr="004A5223">
        <w:rPr>
          <w:rFonts w:cs="Arial"/>
          <w:szCs w:val="22"/>
        </w:rPr>
        <w:fldChar w:fldCharType="separate"/>
      </w:r>
      <w:r w:rsidR="00477C0D">
        <w:rPr>
          <w:rFonts w:cs="Arial"/>
          <w:szCs w:val="22"/>
        </w:rPr>
        <w:t>Schedule 2</w:t>
      </w:r>
      <w:r w:rsidRPr="004A5223">
        <w:rPr>
          <w:rFonts w:cs="Arial"/>
          <w:szCs w:val="22"/>
        </w:rPr>
        <w:fldChar w:fldCharType="end"/>
      </w:r>
      <w:r w:rsidRPr="004A5223">
        <w:rPr>
          <w:rFonts w:cs="Arial"/>
          <w:szCs w:val="22"/>
        </w:rPr>
        <w:t xml:space="preserve"> shall be replaced with </w:t>
      </w:r>
      <w:r w:rsidRPr="004A5223">
        <w:rPr>
          <w:rFonts w:cs="Arial"/>
          <w:b/>
          <w:szCs w:val="22"/>
        </w:rPr>
        <w:t>£1,000,000</w:t>
      </w:r>
      <w:r w:rsidRPr="004A5223">
        <w:rPr>
          <w:rFonts w:cs="Arial"/>
          <w:szCs w:val="22"/>
        </w:rPr>
        <w:t>;</w:t>
      </w:r>
    </w:p>
    <w:p w14:paraId="712CA5D5" w14:textId="03EE0DB6" w:rsidR="009B74EB" w:rsidRPr="004A5223" w:rsidRDefault="009B74EB" w:rsidP="009B74EB">
      <w:pPr>
        <w:pStyle w:val="SP3"/>
        <w:spacing w:before="120" w:after="240"/>
        <w:rPr>
          <w:rFonts w:cs="Arial"/>
          <w:szCs w:val="22"/>
        </w:rPr>
      </w:pPr>
      <w:r w:rsidRPr="004A5223">
        <w:rPr>
          <w:rFonts w:cs="Arial"/>
          <w:szCs w:val="22"/>
        </w:rPr>
        <w:t xml:space="preserve">is less than or equal to </w:t>
      </w:r>
      <w:r w:rsidRPr="004A5223">
        <w:rPr>
          <w:rFonts w:cs="Arial"/>
          <w:b/>
          <w:szCs w:val="22"/>
        </w:rPr>
        <w:t>£3,000,000</w:t>
      </w:r>
      <w:r w:rsidRPr="004A5223">
        <w:rPr>
          <w:rFonts w:cs="Arial"/>
          <w:szCs w:val="22"/>
        </w:rPr>
        <w:t xml:space="preserve"> but greater than </w:t>
      </w:r>
      <w:r w:rsidRPr="004A5223">
        <w:rPr>
          <w:rFonts w:cs="Arial"/>
          <w:b/>
          <w:szCs w:val="22"/>
        </w:rPr>
        <w:t xml:space="preserve">£1,000,000, </w:t>
      </w:r>
      <w:r w:rsidRPr="004A5223">
        <w:rPr>
          <w:rFonts w:cs="Arial"/>
          <w:szCs w:val="22"/>
        </w:rPr>
        <w:t xml:space="preserve">then the figure of </w:t>
      </w:r>
      <w:r w:rsidRPr="004A5223">
        <w:rPr>
          <w:rFonts w:cs="Arial"/>
          <w:b/>
          <w:szCs w:val="22"/>
        </w:rPr>
        <w:t>£5,000,000</w:t>
      </w:r>
      <w:r w:rsidRPr="004A5223">
        <w:rPr>
          <w:rFonts w:cs="Arial"/>
          <w:szCs w:val="22"/>
        </w:rPr>
        <w:t xml:space="preserve"> at Clause </w:t>
      </w:r>
      <w:r w:rsidR="004B7179">
        <w:rPr>
          <w:rFonts w:cs="Arial"/>
          <w:szCs w:val="22"/>
        </w:rPr>
        <w:fldChar w:fldCharType="begin"/>
      </w:r>
      <w:r w:rsidR="004B7179">
        <w:rPr>
          <w:rFonts w:cs="Arial"/>
          <w:szCs w:val="22"/>
        </w:rPr>
        <w:instrText xml:space="preserve"> REF _Ref62127707 \r \h </w:instrText>
      </w:r>
      <w:r w:rsidR="004B7179">
        <w:rPr>
          <w:rFonts w:cs="Arial"/>
          <w:szCs w:val="22"/>
        </w:rPr>
      </w:r>
      <w:r w:rsidR="004B7179">
        <w:rPr>
          <w:rFonts w:cs="Arial"/>
          <w:szCs w:val="22"/>
        </w:rPr>
        <w:fldChar w:fldCharType="separate"/>
      </w:r>
      <w:r w:rsidR="00477C0D">
        <w:rPr>
          <w:rFonts w:cs="Arial"/>
          <w:szCs w:val="22"/>
        </w:rPr>
        <w:t>14.5.3</w:t>
      </w:r>
      <w:r w:rsidR="004B7179">
        <w:rPr>
          <w:rFonts w:cs="Arial"/>
          <w:szCs w:val="22"/>
        </w:rPr>
        <w:fldChar w:fldCharType="end"/>
      </w:r>
      <w:r w:rsidR="004B7179">
        <w:rPr>
          <w:rFonts w:cs="Arial"/>
          <w:szCs w:val="22"/>
        </w:rPr>
        <w:t xml:space="preserve"> </w:t>
      </w:r>
      <w:r w:rsidRPr="004A5223">
        <w:rPr>
          <w:rFonts w:cs="Arial"/>
          <w:szCs w:val="22"/>
        </w:rPr>
        <w:t xml:space="preserve">of this </w:t>
      </w:r>
      <w:r w:rsidRPr="004A5223">
        <w:rPr>
          <w:rFonts w:cs="Arial"/>
          <w:szCs w:val="22"/>
        </w:rPr>
        <w:fldChar w:fldCharType="begin"/>
      </w:r>
      <w:r w:rsidRPr="004A5223">
        <w:rPr>
          <w:rFonts w:cs="Arial"/>
          <w:szCs w:val="22"/>
        </w:rPr>
        <w:instrText xml:space="preserve"> REF _Ref54165014 \r \h </w:instrText>
      </w:r>
      <w:r>
        <w:rPr>
          <w:rFonts w:cs="Arial"/>
          <w:szCs w:val="22"/>
        </w:rPr>
        <w:instrText xml:space="preserve"> \* MERGEFORMAT </w:instrText>
      </w:r>
      <w:r w:rsidRPr="004A5223">
        <w:rPr>
          <w:rFonts w:cs="Arial"/>
          <w:szCs w:val="22"/>
        </w:rPr>
      </w:r>
      <w:r w:rsidRPr="004A5223">
        <w:rPr>
          <w:rFonts w:cs="Arial"/>
          <w:szCs w:val="22"/>
        </w:rPr>
        <w:fldChar w:fldCharType="separate"/>
      </w:r>
      <w:r w:rsidR="00477C0D">
        <w:rPr>
          <w:rFonts w:cs="Arial"/>
          <w:szCs w:val="22"/>
        </w:rPr>
        <w:t>Schedule 2</w:t>
      </w:r>
      <w:r w:rsidRPr="004A5223">
        <w:rPr>
          <w:rFonts w:cs="Arial"/>
          <w:szCs w:val="22"/>
        </w:rPr>
        <w:fldChar w:fldCharType="end"/>
      </w:r>
      <w:r w:rsidRPr="004A5223">
        <w:rPr>
          <w:rFonts w:cs="Arial"/>
          <w:szCs w:val="22"/>
        </w:rPr>
        <w:t xml:space="preserve"> shall be replaced with </w:t>
      </w:r>
      <w:r w:rsidRPr="004A5223">
        <w:rPr>
          <w:rFonts w:cs="Arial"/>
          <w:b/>
          <w:szCs w:val="22"/>
        </w:rPr>
        <w:t>£3,000,000</w:t>
      </w:r>
    </w:p>
    <w:p w14:paraId="58E2C13B" w14:textId="7A33B6EF" w:rsidR="009B74EB" w:rsidRPr="00951715" w:rsidRDefault="009B74EB" w:rsidP="009B74EB">
      <w:pPr>
        <w:pStyle w:val="SP3"/>
        <w:spacing w:before="120" w:after="240"/>
        <w:rPr>
          <w:rFonts w:cs="Arial"/>
          <w:szCs w:val="22"/>
        </w:rPr>
      </w:pPr>
      <w:r w:rsidRPr="004A5223">
        <w:rPr>
          <w:rFonts w:cs="Arial"/>
          <w:szCs w:val="22"/>
        </w:rPr>
        <w:t xml:space="preserve">is equal to, exceeds or will exceed </w:t>
      </w:r>
      <w:r w:rsidRPr="004A5223">
        <w:rPr>
          <w:rFonts w:cs="Arial"/>
          <w:b/>
          <w:szCs w:val="22"/>
        </w:rPr>
        <w:t>£10,000,000</w:t>
      </w:r>
      <w:r w:rsidRPr="004A5223">
        <w:rPr>
          <w:rFonts w:cs="Arial"/>
          <w:szCs w:val="22"/>
        </w:rPr>
        <w:t xml:space="preserve"> then the figure of </w:t>
      </w:r>
      <w:r w:rsidRPr="004A5223">
        <w:rPr>
          <w:rFonts w:cs="Arial"/>
          <w:b/>
          <w:szCs w:val="22"/>
        </w:rPr>
        <w:t xml:space="preserve">£5,000,000 </w:t>
      </w:r>
      <w:r w:rsidRPr="004A5223">
        <w:rPr>
          <w:rFonts w:cs="Arial"/>
          <w:szCs w:val="22"/>
        </w:rPr>
        <w:t xml:space="preserve">at Clause </w:t>
      </w:r>
      <w:r w:rsidR="004B7179">
        <w:rPr>
          <w:rFonts w:cs="Arial"/>
          <w:szCs w:val="22"/>
        </w:rPr>
        <w:fldChar w:fldCharType="begin"/>
      </w:r>
      <w:r w:rsidR="004B7179">
        <w:rPr>
          <w:rFonts w:cs="Arial"/>
          <w:szCs w:val="22"/>
        </w:rPr>
        <w:instrText xml:space="preserve"> REF _Ref62127707 \r \h </w:instrText>
      </w:r>
      <w:r w:rsidR="004B7179">
        <w:rPr>
          <w:rFonts w:cs="Arial"/>
          <w:szCs w:val="22"/>
        </w:rPr>
      </w:r>
      <w:r w:rsidR="004B7179">
        <w:rPr>
          <w:rFonts w:cs="Arial"/>
          <w:szCs w:val="22"/>
        </w:rPr>
        <w:fldChar w:fldCharType="separate"/>
      </w:r>
      <w:r w:rsidR="00477C0D">
        <w:rPr>
          <w:rFonts w:cs="Arial"/>
          <w:szCs w:val="22"/>
        </w:rPr>
        <w:t>14.5.3</w:t>
      </w:r>
      <w:r w:rsidR="004B7179">
        <w:rPr>
          <w:rFonts w:cs="Arial"/>
          <w:szCs w:val="22"/>
        </w:rPr>
        <w:fldChar w:fldCharType="end"/>
      </w:r>
      <w:r w:rsidR="004B7179">
        <w:rPr>
          <w:rFonts w:cs="Arial"/>
          <w:szCs w:val="22"/>
        </w:rPr>
        <w:t xml:space="preserve"> </w:t>
      </w:r>
      <w:r w:rsidRPr="004A5223">
        <w:rPr>
          <w:rFonts w:cs="Arial"/>
          <w:szCs w:val="22"/>
        </w:rPr>
        <w:t xml:space="preserve">of this </w:t>
      </w:r>
      <w:r w:rsidRPr="004A5223">
        <w:rPr>
          <w:rFonts w:cs="Arial"/>
          <w:szCs w:val="22"/>
        </w:rPr>
        <w:fldChar w:fldCharType="begin"/>
      </w:r>
      <w:r w:rsidRPr="004A5223">
        <w:rPr>
          <w:rFonts w:cs="Arial"/>
          <w:szCs w:val="22"/>
        </w:rPr>
        <w:instrText xml:space="preserve"> REF _Ref54165014 \r \h </w:instrText>
      </w:r>
      <w:r>
        <w:rPr>
          <w:rFonts w:cs="Arial"/>
          <w:szCs w:val="22"/>
        </w:rPr>
        <w:instrText xml:space="preserve"> \* MERGEFORMAT </w:instrText>
      </w:r>
      <w:r w:rsidRPr="004A5223">
        <w:rPr>
          <w:rFonts w:cs="Arial"/>
          <w:szCs w:val="22"/>
        </w:rPr>
      </w:r>
      <w:r w:rsidRPr="004A5223">
        <w:rPr>
          <w:rFonts w:cs="Arial"/>
          <w:szCs w:val="22"/>
        </w:rPr>
        <w:fldChar w:fldCharType="separate"/>
      </w:r>
      <w:r w:rsidR="00477C0D">
        <w:rPr>
          <w:rFonts w:cs="Arial"/>
          <w:szCs w:val="22"/>
        </w:rPr>
        <w:t>Schedule 2</w:t>
      </w:r>
      <w:r w:rsidRPr="004A5223">
        <w:rPr>
          <w:rFonts w:cs="Arial"/>
          <w:szCs w:val="22"/>
        </w:rPr>
        <w:fldChar w:fldCharType="end"/>
      </w:r>
      <w:r w:rsidRPr="004A5223">
        <w:rPr>
          <w:rFonts w:cs="Arial"/>
          <w:szCs w:val="22"/>
        </w:rPr>
        <w:t xml:space="preserve"> shall be replaced with </w:t>
      </w:r>
      <w:r w:rsidRPr="004A5223">
        <w:rPr>
          <w:rFonts w:cs="Arial"/>
          <w:b/>
          <w:szCs w:val="22"/>
        </w:rPr>
        <w:t xml:space="preserve">£10,000,000 </w:t>
      </w:r>
      <w:r w:rsidRPr="004A5223">
        <w:rPr>
          <w:rFonts w:cs="Arial"/>
          <w:szCs w:val="22"/>
        </w:rPr>
        <w:t xml:space="preserve">and the figure of one hundred and twenty five percent (125%) at Clause </w:t>
      </w:r>
      <w:r w:rsidR="004B7179">
        <w:rPr>
          <w:rFonts w:cs="Arial"/>
          <w:szCs w:val="22"/>
        </w:rPr>
        <w:fldChar w:fldCharType="begin"/>
      </w:r>
      <w:r w:rsidR="004B7179">
        <w:rPr>
          <w:rFonts w:cs="Arial"/>
          <w:szCs w:val="22"/>
        </w:rPr>
        <w:instrText xml:space="preserve"> REF _Ref62127707 \r \h </w:instrText>
      </w:r>
      <w:r w:rsidR="004B7179">
        <w:rPr>
          <w:rFonts w:cs="Arial"/>
          <w:szCs w:val="22"/>
        </w:rPr>
      </w:r>
      <w:r w:rsidR="004B7179">
        <w:rPr>
          <w:rFonts w:cs="Arial"/>
          <w:szCs w:val="22"/>
        </w:rPr>
        <w:fldChar w:fldCharType="separate"/>
      </w:r>
      <w:r w:rsidR="00477C0D">
        <w:rPr>
          <w:rFonts w:cs="Arial"/>
          <w:szCs w:val="22"/>
        </w:rPr>
        <w:t>14.5.3</w:t>
      </w:r>
      <w:r w:rsidR="004B7179">
        <w:rPr>
          <w:rFonts w:cs="Arial"/>
          <w:szCs w:val="22"/>
        </w:rPr>
        <w:fldChar w:fldCharType="end"/>
      </w:r>
      <w:r w:rsidR="004B7179">
        <w:rPr>
          <w:rFonts w:cs="Arial"/>
          <w:szCs w:val="22"/>
        </w:rPr>
        <w:t xml:space="preserve"> </w:t>
      </w:r>
      <w:r w:rsidRPr="004A5223">
        <w:rPr>
          <w:rFonts w:cs="Arial"/>
          <w:szCs w:val="22"/>
        </w:rPr>
        <w:t xml:space="preserve">of this </w:t>
      </w:r>
      <w:r w:rsidRPr="004A5223">
        <w:rPr>
          <w:rFonts w:cs="Arial"/>
          <w:szCs w:val="22"/>
        </w:rPr>
        <w:fldChar w:fldCharType="begin"/>
      </w:r>
      <w:r w:rsidRPr="004A5223">
        <w:rPr>
          <w:rFonts w:cs="Arial"/>
          <w:szCs w:val="22"/>
        </w:rPr>
        <w:instrText xml:space="preserve"> REF _Ref54165014 \r \h </w:instrText>
      </w:r>
      <w:r>
        <w:rPr>
          <w:rFonts w:cs="Arial"/>
          <w:szCs w:val="22"/>
        </w:rPr>
        <w:instrText xml:space="preserve"> \* MERGEFORMAT </w:instrText>
      </w:r>
      <w:r w:rsidRPr="004A5223">
        <w:rPr>
          <w:rFonts w:cs="Arial"/>
          <w:szCs w:val="22"/>
        </w:rPr>
      </w:r>
      <w:r w:rsidRPr="004A5223">
        <w:rPr>
          <w:rFonts w:cs="Arial"/>
          <w:szCs w:val="22"/>
        </w:rPr>
        <w:fldChar w:fldCharType="separate"/>
      </w:r>
      <w:r w:rsidR="00477C0D">
        <w:rPr>
          <w:rFonts w:cs="Arial"/>
          <w:szCs w:val="22"/>
        </w:rPr>
        <w:t>Schedule 2</w:t>
      </w:r>
      <w:r w:rsidRPr="004A5223">
        <w:rPr>
          <w:rFonts w:cs="Arial"/>
          <w:szCs w:val="22"/>
        </w:rPr>
        <w:fldChar w:fldCharType="end"/>
      </w:r>
      <w:r w:rsidRPr="004A5223">
        <w:rPr>
          <w:rFonts w:cs="Arial"/>
          <w:szCs w:val="22"/>
        </w:rPr>
        <w:t xml:space="preserve"> shall be deemed to have been deleted and</w:t>
      </w:r>
      <w:r w:rsidRPr="00951715">
        <w:rPr>
          <w:rFonts w:cs="Arial"/>
          <w:szCs w:val="22"/>
        </w:rPr>
        <w:t xml:space="preserve"> replaced with one hundred and fifteen percent (115%).</w:t>
      </w:r>
    </w:p>
    <w:p w14:paraId="0E1BE128" w14:textId="77777777" w:rsidR="009B74EB" w:rsidRPr="006529C6" w:rsidRDefault="009B74EB" w:rsidP="008A29A2">
      <w:pPr>
        <w:pStyle w:val="SP2"/>
        <w:numPr>
          <w:ilvl w:val="0"/>
          <w:numId w:val="0"/>
        </w:numPr>
        <w:spacing w:before="120" w:after="240"/>
        <w:ind w:left="720" w:hanging="11"/>
        <w:rPr>
          <w:rFonts w:cs="Arial"/>
          <w:b/>
          <w:bCs/>
          <w:szCs w:val="22"/>
          <w:u w:val="single"/>
        </w:rPr>
      </w:pPr>
      <w:r w:rsidRPr="006529C6">
        <w:rPr>
          <w:rFonts w:cs="Arial"/>
          <w:b/>
          <w:bCs/>
          <w:szCs w:val="22"/>
          <w:u w:val="single"/>
        </w:rPr>
        <w:t xml:space="preserve">Consequential loss </w:t>
      </w:r>
    </w:p>
    <w:p w14:paraId="5E998483" w14:textId="60DF0BE0" w:rsidR="009B74EB" w:rsidRDefault="009B74EB" w:rsidP="009B74EB">
      <w:pPr>
        <w:pStyle w:val="SP2"/>
      </w:pPr>
      <w:bookmarkStart w:id="637" w:name="_Ref62127609"/>
      <w:r w:rsidRPr="00951715">
        <w:t>Subject always to Clause</w:t>
      </w:r>
      <w:r>
        <w:t>s</w:t>
      </w:r>
      <w:r w:rsidR="004B7179">
        <w:t xml:space="preserve"> </w:t>
      </w:r>
      <w:r w:rsidR="004B7179">
        <w:rPr>
          <w:rFonts w:cs="Arial"/>
          <w:szCs w:val="22"/>
        </w:rPr>
        <w:fldChar w:fldCharType="begin"/>
      </w:r>
      <w:r w:rsidR="004B7179">
        <w:rPr>
          <w:rFonts w:cs="Arial"/>
          <w:szCs w:val="22"/>
        </w:rPr>
        <w:instrText xml:space="preserve"> REF _Ref62127549 \r \h </w:instrText>
      </w:r>
      <w:r w:rsidR="004B7179">
        <w:rPr>
          <w:rFonts w:cs="Arial"/>
          <w:szCs w:val="22"/>
        </w:rPr>
      </w:r>
      <w:r w:rsidR="004B7179">
        <w:rPr>
          <w:rFonts w:cs="Arial"/>
          <w:szCs w:val="22"/>
        </w:rPr>
        <w:fldChar w:fldCharType="separate"/>
      </w:r>
      <w:r w:rsidR="00477C0D">
        <w:rPr>
          <w:rFonts w:cs="Arial"/>
          <w:szCs w:val="22"/>
        </w:rPr>
        <w:t>14.2</w:t>
      </w:r>
      <w:r w:rsidR="004B7179">
        <w:rPr>
          <w:rFonts w:cs="Arial"/>
          <w:szCs w:val="22"/>
        </w:rPr>
        <w:fldChar w:fldCharType="end"/>
      </w:r>
      <w:r w:rsidR="004B7179">
        <w:rPr>
          <w:rFonts w:cs="Arial"/>
          <w:szCs w:val="22"/>
        </w:rPr>
        <w:t xml:space="preserve">, </w:t>
      </w:r>
      <w:r w:rsidR="004B7179">
        <w:rPr>
          <w:rFonts w:cs="Arial"/>
          <w:szCs w:val="22"/>
        </w:rPr>
        <w:fldChar w:fldCharType="begin"/>
      </w:r>
      <w:r w:rsidR="004B7179">
        <w:rPr>
          <w:rFonts w:cs="Arial"/>
          <w:szCs w:val="22"/>
        </w:rPr>
        <w:instrText xml:space="preserve"> REF _Ref62127558 \r \h </w:instrText>
      </w:r>
      <w:r w:rsidR="004B7179">
        <w:rPr>
          <w:rFonts w:cs="Arial"/>
          <w:szCs w:val="22"/>
        </w:rPr>
      </w:r>
      <w:r w:rsidR="004B7179">
        <w:rPr>
          <w:rFonts w:cs="Arial"/>
          <w:szCs w:val="22"/>
        </w:rPr>
        <w:fldChar w:fldCharType="separate"/>
      </w:r>
      <w:r w:rsidR="00477C0D">
        <w:rPr>
          <w:rFonts w:cs="Arial"/>
          <w:szCs w:val="22"/>
        </w:rPr>
        <w:t>14.3</w:t>
      </w:r>
      <w:r w:rsidR="004B7179">
        <w:rPr>
          <w:rFonts w:cs="Arial"/>
          <w:szCs w:val="22"/>
        </w:rPr>
        <w:fldChar w:fldCharType="end"/>
      </w:r>
      <w:r w:rsidR="004B7179">
        <w:rPr>
          <w:rFonts w:cs="Arial"/>
          <w:szCs w:val="22"/>
        </w:rPr>
        <w:t xml:space="preserve">, </w:t>
      </w:r>
      <w:r w:rsidR="004B7179">
        <w:rPr>
          <w:rFonts w:cs="Arial"/>
          <w:szCs w:val="22"/>
        </w:rPr>
        <w:fldChar w:fldCharType="begin"/>
      </w:r>
      <w:r w:rsidR="004B7179">
        <w:rPr>
          <w:rFonts w:cs="Arial"/>
          <w:szCs w:val="22"/>
        </w:rPr>
        <w:instrText xml:space="preserve"> REF _Ref62127561 \r \h </w:instrText>
      </w:r>
      <w:r w:rsidR="004B7179">
        <w:rPr>
          <w:rFonts w:cs="Arial"/>
          <w:szCs w:val="22"/>
        </w:rPr>
      </w:r>
      <w:r w:rsidR="004B7179">
        <w:rPr>
          <w:rFonts w:cs="Arial"/>
          <w:szCs w:val="22"/>
        </w:rPr>
        <w:fldChar w:fldCharType="separate"/>
      </w:r>
      <w:r w:rsidR="00477C0D">
        <w:rPr>
          <w:rFonts w:cs="Arial"/>
          <w:szCs w:val="22"/>
        </w:rPr>
        <w:t>14.4</w:t>
      </w:r>
      <w:r w:rsidR="004B7179">
        <w:rPr>
          <w:rFonts w:cs="Arial"/>
          <w:szCs w:val="22"/>
        </w:rPr>
        <w:fldChar w:fldCharType="end"/>
      </w:r>
      <w:r w:rsidR="004B7179">
        <w:rPr>
          <w:rFonts w:cs="Arial"/>
          <w:szCs w:val="22"/>
        </w:rPr>
        <w:t xml:space="preserve"> (Unlimited liability) and Clause </w:t>
      </w:r>
      <w:r w:rsidR="004B7179">
        <w:rPr>
          <w:rFonts w:cs="Arial"/>
          <w:szCs w:val="22"/>
        </w:rPr>
        <w:fldChar w:fldCharType="begin"/>
      </w:r>
      <w:r w:rsidR="004B7179">
        <w:rPr>
          <w:rFonts w:cs="Arial"/>
          <w:szCs w:val="22"/>
        </w:rPr>
        <w:instrText xml:space="preserve"> REF _Ref62127609 \r \h </w:instrText>
      </w:r>
      <w:r w:rsidR="004B7179">
        <w:rPr>
          <w:rFonts w:cs="Arial"/>
          <w:szCs w:val="22"/>
        </w:rPr>
      </w:r>
      <w:r w:rsidR="004B7179">
        <w:rPr>
          <w:rFonts w:cs="Arial"/>
          <w:szCs w:val="22"/>
        </w:rPr>
        <w:fldChar w:fldCharType="separate"/>
      </w:r>
      <w:r w:rsidR="00477C0D">
        <w:rPr>
          <w:rFonts w:cs="Arial"/>
          <w:szCs w:val="22"/>
        </w:rPr>
        <w:t>14.7</w:t>
      </w:r>
      <w:r w:rsidR="004B7179">
        <w:rPr>
          <w:rFonts w:cs="Arial"/>
          <w:szCs w:val="22"/>
        </w:rPr>
        <w:fldChar w:fldCharType="end"/>
      </w:r>
      <w:r w:rsidR="004B7179">
        <w:t xml:space="preserve"> of this </w:t>
      </w:r>
      <w:r w:rsidR="004B7179">
        <w:rPr>
          <w:rFonts w:cs="Arial"/>
          <w:szCs w:val="22"/>
        </w:rPr>
        <w:fldChar w:fldCharType="begin"/>
      </w:r>
      <w:r w:rsidR="004B7179">
        <w:rPr>
          <w:rFonts w:cs="Arial"/>
          <w:szCs w:val="22"/>
        </w:rPr>
        <w:instrText xml:space="preserve"> REF _Ref54165014 \r \h </w:instrText>
      </w:r>
      <w:r w:rsidR="004B7179">
        <w:rPr>
          <w:rFonts w:cs="Arial"/>
          <w:szCs w:val="22"/>
        </w:rPr>
      </w:r>
      <w:r w:rsidR="004B7179">
        <w:rPr>
          <w:rFonts w:cs="Arial"/>
          <w:szCs w:val="22"/>
        </w:rPr>
        <w:fldChar w:fldCharType="separate"/>
      </w:r>
      <w:r w:rsidR="00477C0D">
        <w:rPr>
          <w:rFonts w:cs="Arial"/>
          <w:szCs w:val="22"/>
        </w:rPr>
        <w:t>Schedule 2</w:t>
      </w:r>
      <w:r w:rsidR="004B7179">
        <w:rPr>
          <w:rFonts w:cs="Arial"/>
          <w:szCs w:val="22"/>
        </w:rPr>
        <w:fldChar w:fldCharType="end"/>
      </w:r>
      <w:r>
        <w:t xml:space="preserve"> neither Party shall be liable to the other Party for:</w:t>
      </w:r>
      <w:bookmarkEnd w:id="637"/>
    </w:p>
    <w:p w14:paraId="67D7814A" w14:textId="77777777" w:rsidR="00E74E8B" w:rsidRPr="00951715" w:rsidRDefault="00E74E8B" w:rsidP="00E74E8B">
      <w:pPr>
        <w:pStyle w:val="SP2"/>
        <w:numPr>
          <w:ilvl w:val="0"/>
          <w:numId w:val="0"/>
        </w:numPr>
        <w:ind w:left="720"/>
      </w:pPr>
    </w:p>
    <w:p w14:paraId="427D6C48" w14:textId="77777777" w:rsidR="009B74EB" w:rsidRDefault="009B74EB" w:rsidP="009B74EB">
      <w:pPr>
        <w:pStyle w:val="SP3"/>
        <w:spacing w:before="120" w:after="240"/>
        <w:rPr>
          <w:rFonts w:cs="Arial"/>
          <w:szCs w:val="22"/>
        </w:rPr>
      </w:pPr>
      <w:r>
        <w:rPr>
          <w:rFonts w:cs="Arial"/>
          <w:szCs w:val="22"/>
        </w:rPr>
        <w:t>any indirect, special or consequential loss;</w:t>
      </w:r>
    </w:p>
    <w:p w14:paraId="60AFE610" w14:textId="77777777" w:rsidR="009B74EB" w:rsidRDefault="009B74EB" w:rsidP="009B74EB">
      <w:pPr>
        <w:pStyle w:val="SP3"/>
        <w:spacing w:before="120" w:after="240"/>
        <w:rPr>
          <w:rFonts w:cs="Arial"/>
          <w:szCs w:val="22"/>
        </w:rPr>
      </w:pPr>
      <w:r>
        <w:rPr>
          <w:rFonts w:cs="Arial"/>
          <w:szCs w:val="22"/>
        </w:rPr>
        <w:t xml:space="preserve">loss of profits, turnover, business opportunities or damage to goodwill (in each case whether direct or indirect). </w:t>
      </w:r>
    </w:p>
    <w:p w14:paraId="5719E0D5" w14:textId="0F8D8944" w:rsidR="009B74EB" w:rsidRPr="00951715" w:rsidRDefault="009B74EB" w:rsidP="009B74EB">
      <w:pPr>
        <w:pStyle w:val="SP2"/>
        <w:spacing w:before="120" w:after="240"/>
        <w:rPr>
          <w:rFonts w:cs="Arial"/>
          <w:szCs w:val="22"/>
        </w:rPr>
      </w:pPr>
      <w:r>
        <w:rPr>
          <w:rFonts w:cs="Arial"/>
          <w:szCs w:val="22"/>
        </w:rPr>
        <w:t xml:space="preserve">Notwithstanding Clause </w:t>
      </w:r>
      <w:r w:rsidR="004B7179">
        <w:rPr>
          <w:rFonts w:cs="Arial"/>
          <w:szCs w:val="22"/>
        </w:rPr>
        <w:fldChar w:fldCharType="begin"/>
      </w:r>
      <w:r w:rsidR="004B7179">
        <w:rPr>
          <w:rFonts w:cs="Arial"/>
          <w:szCs w:val="22"/>
        </w:rPr>
        <w:instrText xml:space="preserve"> REF _Ref62127609 \r \h </w:instrText>
      </w:r>
      <w:r w:rsidR="004B7179">
        <w:rPr>
          <w:rFonts w:cs="Arial"/>
          <w:szCs w:val="22"/>
        </w:rPr>
      </w:r>
      <w:r w:rsidR="004B7179">
        <w:rPr>
          <w:rFonts w:cs="Arial"/>
          <w:szCs w:val="22"/>
        </w:rPr>
        <w:fldChar w:fldCharType="separate"/>
      </w:r>
      <w:r w:rsidR="00477C0D">
        <w:rPr>
          <w:rFonts w:cs="Arial"/>
          <w:szCs w:val="22"/>
        </w:rPr>
        <w:t>14.7</w:t>
      </w:r>
      <w:r w:rsidR="004B7179">
        <w:rPr>
          <w:rFonts w:cs="Arial"/>
          <w:szCs w:val="22"/>
        </w:rPr>
        <w:fldChar w:fldCharType="end"/>
      </w:r>
      <w:r w:rsidR="004B7179">
        <w:rPr>
          <w:rFonts w:cs="Arial"/>
          <w:szCs w:val="22"/>
        </w:rPr>
        <w:t xml:space="preserve"> </w:t>
      </w:r>
      <w:r>
        <w:rPr>
          <w:rFonts w:cs="Arial"/>
          <w:szCs w:val="22"/>
        </w:rPr>
        <w:t xml:space="preserve">but subject to Clause </w:t>
      </w:r>
      <w:r w:rsidR="004B7179">
        <w:rPr>
          <w:rFonts w:cs="Arial"/>
          <w:szCs w:val="22"/>
        </w:rPr>
        <w:fldChar w:fldCharType="begin"/>
      </w:r>
      <w:r w:rsidR="004B7179">
        <w:rPr>
          <w:rFonts w:cs="Arial"/>
          <w:szCs w:val="22"/>
        </w:rPr>
        <w:instrText xml:space="preserve"> REF _Ref62127854 \r \h </w:instrText>
      </w:r>
      <w:r w:rsidR="004B7179">
        <w:rPr>
          <w:rFonts w:cs="Arial"/>
          <w:szCs w:val="22"/>
        </w:rPr>
      </w:r>
      <w:r w:rsidR="004B7179">
        <w:rPr>
          <w:rFonts w:cs="Arial"/>
          <w:szCs w:val="22"/>
        </w:rPr>
        <w:fldChar w:fldCharType="separate"/>
      </w:r>
      <w:r w:rsidR="00477C0D">
        <w:rPr>
          <w:rFonts w:cs="Arial"/>
          <w:szCs w:val="22"/>
        </w:rPr>
        <w:t>14.5</w:t>
      </w:r>
      <w:r w:rsidR="004B7179">
        <w:rPr>
          <w:rFonts w:cs="Arial"/>
          <w:szCs w:val="22"/>
        </w:rPr>
        <w:fldChar w:fldCharType="end"/>
      </w:r>
      <w:r w:rsidR="004B7179">
        <w:rPr>
          <w:rFonts w:cs="Arial"/>
          <w:szCs w:val="22"/>
        </w:rPr>
        <w:t xml:space="preserve"> t</w:t>
      </w:r>
      <w:r w:rsidRPr="00951715">
        <w:rPr>
          <w:rFonts w:cs="Arial"/>
          <w:szCs w:val="22"/>
        </w:rPr>
        <w:t>he Contractor acknowledges that the Authority may, amongst other things, recover from the Contractor the following losses incurred by the Authority to the extent that they arise as a result of a Default by the Contractor:</w:t>
      </w:r>
    </w:p>
    <w:p w14:paraId="16D3303C" w14:textId="77777777" w:rsidR="009B74EB" w:rsidRPr="00951715" w:rsidRDefault="009B74EB" w:rsidP="009B74EB">
      <w:pPr>
        <w:pStyle w:val="SP3"/>
        <w:spacing w:before="120" w:after="240"/>
        <w:rPr>
          <w:rFonts w:cs="Arial"/>
          <w:szCs w:val="22"/>
        </w:rPr>
      </w:pPr>
      <w:r w:rsidRPr="00951715">
        <w:rPr>
          <w:rFonts w:cs="Arial"/>
          <w:szCs w:val="22"/>
        </w:rPr>
        <w:t>any additional operational and/or administrative costs and expenses incurred by the Authority, including costs relating to time spent by or on behalf of the Authority in dealing with the consequences of the Default;</w:t>
      </w:r>
    </w:p>
    <w:p w14:paraId="3EEE3401" w14:textId="3AC80ED5" w:rsidR="009B74EB" w:rsidRPr="00951715" w:rsidRDefault="009B74EB" w:rsidP="009B74EB">
      <w:pPr>
        <w:pStyle w:val="SP3"/>
        <w:spacing w:before="120" w:after="240"/>
        <w:rPr>
          <w:rFonts w:cs="Arial"/>
          <w:szCs w:val="22"/>
        </w:rPr>
      </w:pPr>
      <w:r w:rsidRPr="00951715">
        <w:rPr>
          <w:rFonts w:cs="Arial"/>
          <w:szCs w:val="22"/>
        </w:rPr>
        <w:t xml:space="preserve">any wasted expenditure or </w:t>
      </w:r>
      <w:r w:rsidR="005A489D">
        <w:rPr>
          <w:rFonts w:cs="Arial"/>
          <w:szCs w:val="22"/>
        </w:rPr>
        <w:t>Contract Price</w:t>
      </w:r>
      <w:r w:rsidRPr="00951715">
        <w:rPr>
          <w:rFonts w:cs="Arial"/>
          <w:szCs w:val="22"/>
        </w:rPr>
        <w:t>;</w:t>
      </w:r>
    </w:p>
    <w:p w14:paraId="534DEBC5" w14:textId="77777777" w:rsidR="009B74EB" w:rsidRPr="00951715" w:rsidRDefault="009B74EB" w:rsidP="009B74EB">
      <w:pPr>
        <w:pStyle w:val="SP3"/>
        <w:spacing w:before="120" w:after="240"/>
        <w:rPr>
          <w:rFonts w:cs="Arial"/>
          <w:szCs w:val="22"/>
        </w:rPr>
      </w:pPr>
      <w:r w:rsidRPr="00951715">
        <w:rPr>
          <w:rFonts w:cs="Arial"/>
          <w:szCs w:val="22"/>
        </w:rPr>
        <w:t xml:space="preserve">the additional costs of procuring </w:t>
      </w:r>
      <w:r>
        <w:rPr>
          <w:rFonts w:cs="Arial"/>
          <w:szCs w:val="22"/>
        </w:rPr>
        <w:t>R</w:t>
      </w:r>
      <w:r w:rsidRPr="00951715">
        <w:rPr>
          <w:rFonts w:cs="Arial"/>
          <w:szCs w:val="22"/>
        </w:rPr>
        <w:t xml:space="preserve">eplacement Services for the remainder of the Term, which shall include any incremental costs associated with such </w:t>
      </w:r>
      <w:r>
        <w:rPr>
          <w:rFonts w:cs="Arial"/>
          <w:szCs w:val="22"/>
        </w:rPr>
        <w:t>R</w:t>
      </w:r>
      <w:r w:rsidRPr="00951715">
        <w:rPr>
          <w:rFonts w:cs="Arial"/>
          <w:szCs w:val="22"/>
        </w:rPr>
        <w:t>eplacement Services above those which would have been payable under the Contract;</w:t>
      </w:r>
    </w:p>
    <w:p w14:paraId="6F5AC37F" w14:textId="77777777" w:rsidR="009B74EB" w:rsidRPr="00951715" w:rsidRDefault="009B74EB" w:rsidP="009B74EB">
      <w:pPr>
        <w:pStyle w:val="SP3"/>
        <w:spacing w:before="120" w:after="240"/>
        <w:rPr>
          <w:rFonts w:cs="Arial"/>
          <w:szCs w:val="22"/>
        </w:rPr>
      </w:pPr>
      <w:r w:rsidRPr="00951715">
        <w:rPr>
          <w:rFonts w:cs="Arial"/>
          <w:szCs w:val="22"/>
        </w:rPr>
        <w:lastRenderedPageBreak/>
        <w:t>any compensation or interest paid to a third party by the Authority; and</w:t>
      </w:r>
    </w:p>
    <w:p w14:paraId="080AE4AA" w14:textId="77777777" w:rsidR="009B74EB" w:rsidRPr="00951715" w:rsidRDefault="009B74EB" w:rsidP="009B74EB">
      <w:pPr>
        <w:pStyle w:val="SP3"/>
        <w:spacing w:before="120" w:after="240"/>
        <w:rPr>
          <w:rFonts w:cs="Arial"/>
          <w:szCs w:val="22"/>
        </w:rPr>
      </w:pPr>
      <w:r w:rsidRPr="00951715">
        <w:rPr>
          <w:rFonts w:cs="Arial"/>
          <w:szCs w:val="22"/>
        </w:rPr>
        <w:t>any fine, penalty or costs incurred by the Authority pursuant to Law</w:t>
      </w:r>
      <w:r>
        <w:rPr>
          <w:rFonts w:cs="Arial"/>
          <w:szCs w:val="22"/>
        </w:rPr>
        <w:t xml:space="preserve"> </w:t>
      </w:r>
      <w:r w:rsidRPr="00C7399B">
        <w:rPr>
          <w:rFonts w:cs="Arial"/>
          <w:szCs w:val="22"/>
        </w:rPr>
        <w:t>any costs incurred by the Authority in defending any proceedings which result in such fine or penalty</w:t>
      </w:r>
      <w:r w:rsidRPr="00951715">
        <w:rPr>
          <w:rFonts w:cs="Arial"/>
          <w:szCs w:val="22"/>
        </w:rPr>
        <w:t>.</w:t>
      </w:r>
    </w:p>
    <w:p w14:paraId="24F2F53F" w14:textId="77777777" w:rsidR="009B74EB" w:rsidRPr="00951715" w:rsidRDefault="009B74EB" w:rsidP="009B74EB">
      <w:pPr>
        <w:pStyle w:val="SP2"/>
        <w:spacing w:before="120" w:after="240"/>
        <w:rPr>
          <w:rFonts w:cs="Arial"/>
          <w:szCs w:val="22"/>
        </w:rPr>
      </w:pPr>
      <w:r w:rsidRPr="00951715">
        <w:rPr>
          <w:rFonts w:cs="Arial"/>
          <w:szCs w:val="22"/>
        </w:rPr>
        <w:t>Each Party shall use its respective reasonable endeavours to mitigate any loss or damage suffered arising out of or connection with the Contract.</w:t>
      </w:r>
    </w:p>
    <w:p w14:paraId="17B7412A" w14:textId="77777777" w:rsidR="009B74EB" w:rsidRPr="00951715" w:rsidRDefault="009B74EB" w:rsidP="009B74EB">
      <w:pPr>
        <w:pStyle w:val="SP2"/>
        <w:spacing w:before="120" w:after="240"/>
        <w:rPr>
          <w:rFonts w:cs="Arial"/>
          <w:szCs w:val="22"/>
        </w:rPr>
      </w:pPr>
      <w:r w:rsidRPr="00951715">
        <w:rPr>
          <w:rFonts w:cs="Arial"/>
          <w:szCs w:val="22"/>
        </w:rPr>
        <w:t xml:space="preserve">Where the Contractor is a consortium, for the avoidance of doubt, the organisations comprising the Contractor shall be jointly and severally liable with regard to the performance by the Contractor of any and all of its obligations under the Contract and in respect of any </w:t>
      </w:r>
      <w:r>
        <w:rPr>
          <w:rFonts w:cs="Arial"/>
          <w:szCs w:val="22"/>
        </w:rPr>
        <w:t>L</w:t>
      </w:r>
      <w:r w:rsidRPr="00951715">
        <w:rPr>
          <w:rFonts w:cs="Arial"/>
          <w:szCs w:val="22"/>
        </w:rPr>
        <w:t>osses incurred by the Authority under or in connection with this Contract as a result of Defaults by the Contractor.</w:t>
      </w:r>
    </w:p>
    <w:p w14:paraId="6C4BA27A" w14:textId="77777777" w:rsidR="009B74EB" w:rsidRPr="00951715" w:rsidRDefault="009B74EB" w:rsidP="009B74EB">
      <w:pPr>
        <w:pStyle w:val="SP1"/>
        <w:spacing w:before="120" w:after="240"/>
        <w:rPr>
          <w:rFonts w:cs="Arial"/>
          <w:color w:val="663366"/>
          <w:szCs w:val="22"/>
        </w:rPr>
      </w:pPr>
      <w:bookmarkStart w:id="638" w:name="_Ref62125246"/>
      <w:bookmarkStart w:id="639" w:name="_Ref62127928"/>
      <w:bookmarkStart w:id="640" w:name="_Ref62130693"/>
      <w:bookmarkStart w:id="641" w:name="_Toc103857871"/>
      <w:r w:rsidRPr="00951715">
        <w:rPr>
          <w:rFonts w:cs="Arial"/>
          <w:szCs w:val="22"/>
        </w:rPr>
        <w:t>INSURANCE</w:t>
      </w:r>
      <w:bookmarkEnd w:id="638"/>
      <w:bookmarkEnd w:id="639"/>
      <w:bookmarkEnd w:id="640"/>
      <w:bookmarkEnd w:id="641"/>
    </w:p>
    <w:p w14:paraId="2CA50155" w14:textId="77777777" w:rsidR="009B74EB" w:rsidRPr="00951715" w:rsidRDefault="009B74EB" w:rsidP="009B74EB">
      <w:pPr>
        <w:pStyle w:val="SP2"/>
        <w:spacing w:before="120" w:after="240"/>
        <w:rPr>
          <w:rFonts w:cs="Arial"/>
          <w:szCs w:val="22"/>
        </w:rPr>
      </w:pPr>
      <w:r w:rsidRPr="00951715">
        <w:rPr>
          <w:rFonts w:cs="Arial"/>
          <w:szCs w:val="22"/>
        </w:rPr>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insurance shall be maintained for the duration of the Term and for a minimum of six (6) years following the expiration or earlier termination of the Contract.</w:t>
      </w:r>
    </w:p>
    <w:p w14:paraId="5130D9A4" w14:textId="77777777" w:rsidR="009B74EB" w:rsidRPr="00951715" w:rsidRDefault="009B74EB" w:rsidP="009B74EB">
      <w:pPr>
        <w:pStyle w:val="SP2"/>
        <w:spacing w:before="120" w:after="240"/>
        <w:rPr>
          <w:rFonts w:cs="Arial"/>
          <w:szCs w:val="22"/>
        </w:rPr>
      </w:pPr>
      <w:r w:rsidRPr="00951715">
        <w:rPr>
          <w:rFonts w:cs="Arial"/>
          <w:szCs w:val="22"/>
        </w:rPr>
        <w:t>The Contractor shall hold employer’s liability insurance in respect of Contractor Personnel in accordance with any legal requirement from time to time in force.</w:t>
      </w:r>
    </w:p>
    <w:p w14:paraId="5A1A5885" w14:textId="77777777" w:rsidR="009B74EB" w:rsidRPr="00951715" w:rsidRDefault="009B74EB" w:rsidP="009B74EB">
      <w:pPr>
        <w:pStyle w:val="SP2"/>
        <w:spacing w:before="120" w:after="240"/>
        <w:rPr>
          <w:rFonts w:cs="Arial"/>
          <w:szCs w:val="22"/>
        </w:rPr>
      </w:pPr>
      <w:r w:rsidRPr="00951715">
        <w:rPr>
          <w:rFonts w:cs="Arial"/>
          <w:szCs w:val="22"/>
          <w:lang w:val="en-US"/>
        </w:rPr>
        <w:t xml:space="preserve">Without limitation to any insurance arrangements as required by Law, the Contractor shall put in place and/or maintain the different types and/or levels of indemnity arrangements explicitly required by the Authority, if specified in the Key Provisions. </w:t>
      </w:r>
    </w:p>
    <w:p w14:paraId="3FC2CE64" w14:textId="3B2D294C" w:rsidR="009B74EB" w:rsidRPr="00951715" w:rsidRDefault="009B74EB" w:rsidP="009B74EB">
      <w:pPr>
        <w:pStyle w:val="SP2"/>
        <w:spacing w:before="120" w:after="240"/>
        <w:rPr>
          <w:rFonts w:cs="Arial"/>
          <w:szCs w:val="22"/>
        </w:rPr>
      </w:pPr>
      <w:r w:rsidRPr="00951715">
        <w:rPr>
          <w:rFonts w:cs="Arial"/>
          <w:szCs w:val="22"/>
        </w:rPr>
        <w:t xml:space="preserve">The Contractor shall from time to time and in any event within five (5) Working Days of written demand provide documentary evidence to the Authority that insurance arrangements taken out by the Contractor pursuant to </w:t>
      </w:r>
      <w:r w:rsidR="004B7179">
        <w:rPr>
          <w:rFonts w:cs="Arial"/>
          <w:szCs w:val="22"/>
        </w:rPr>
        <w:t xml:space="preserve">this </w:t>
      </w:r>
      <w:r w:rsidRPr="00951715">
        <w:rPr>
          <w:rFonts w:cs="Arial"/>
          <w:szCs w:val="22"/>
        </w:rPr>
        <w:t xml:space="preserve">Clause </w:t>
      </w:r>
      <w:r w:rsidR="004B7179">
        <w:rPr>
          <w:rFonts w:cs="Arial"/>
          <w:szCs w:val="22"/>
        </w:rPr>
        <w:fldChar w:fldCharType="begin"/>
      </w:r>
      <w:r w:rsidR="004B7179">
        <w:rPr>
          <w:rFonts w:cs="Arial"/>
          <w:szCs w:val="22"/>
        </w:rPr>
        <w:instrText xml:space="preserve"> REF _Ref62127928 \r \h </w:instrText>
      </w:r>
      <w:r w:rsidR="004B7179">
        <w:rPr>
          <w:rFonts w:cs="Arial"/>
          <w:szCs w:val="22"/>
        </w:rPr>
      </w:r>
      <w:r w:rsidR="004B7179">
        <w:rPr>
          <w:rFonts w:cs="Arial"/>
          <w:szCs w:val="22"/>
        </w:rPr>
        <w:fldChar w:fldCharType="separate"/>
      </w:r>
      <w:r w:rsidR="00477C0D">
        <w:rPr>
          <w:rFonts w:cs="Arial"/>
          <w:szCs w:val="22"/>
        </w:rPr>
        <w:t>15</w:t>
      </w:r>
      <w:r w:rsidR="004B7179">
        <w:rPr>
          <w:rFonts w:cs="Arial"/>
          <w:szCs w:val="22"/>
        </w:rPr>
        <w:fldChar w:fldCharType="end"/>
      </w:r>
      <w:r w:rsidR="004B7179">
        <w:rPr>
          <w:rFonts w:cs="Arial"/>
          <w:szCs w:val="22"/>
        </w:rPr>
        <w:t xml:space="preserve"> (Insurance) </w:t>
      </w:r>
      <w:r w:rsidRPr="00951715">
        <w:rPr>
          <w:rFonts w:cs="Arial"/>
          <w:szCs w:val="22"/>
          <w:lang w:val="en-US"/>
        </w:rPr>
        <w:t xml:space="preserve">of this </w:t>
      </w:r>
      <w:r>
        <w:rPr>
          <w:rFonts w:cs="Arial"/>
          <w:szCs w:val="22"/>
          <w:lang w:val="en-US"/>
        </w:rPr>
        <w:fldChar w:fldCharType="begin"/>
      </w:r>
      <w:r>
        <w:rPr>
          <w:rFonts w:cs="Arial"/>
          <w:szCs w:val="22"/>
          <w:lang w:val="en-US"/>
        </w:rPr>
        <w:instrText xml:space="preserve"> REF _Ref54165014 \r \h </w:instrText>
      </w:r>
      <w:r>
        <w:rPr>
          <w:rFonts w:cs="Arial"/>
          <w:szCs w:val="22"/>
          <w:lang w:val="en-US"/>
        </w:rPr>
      </w:r>
      <w:r>
        <w:rPr>
          <w:rFonts w:cs="Arial"/>
          <w:szCs w:val="22"/>
          <w:lang w:val="en-US"/>
        </w:rPr>
        <w:fldChar w:fldCharType="separate"/>
      </w:r>
      <w:r w:rsidR="00477C0D">
        <w:rPr>
          <w:rFonts w:cs="Arial"/>
          <w:szCs w:val="22"/>
          <w:lang w:val="en-US"/>
        </w:rPr>
        <w:t>Schedule 2</w:t>
      </w:r>
      <w:r>
        <w:rPr>
          <w:rFonts w:cs="Arial"/>
          <w:szCs w:val="22"/>
          <w:lang w:val="en-US"/>
        </w:rPr>
        <w:fldChar w:fldCharType="end"/>
      </w:r>
      <w:r w:rsidRPr="00951715">
        <w:rPr>
          <w:rFonts w:cs="Arial"/>
          <w:szCs w:val="22"/>
          <w:lang w:val="en-US"/>
        </w:rPr>
        <w:t xml:space="preserve"> </w:t>
      </w:r>
      <w:r w:rsidRPr="00951715">
        <w:rPr>
          <w:rFonts w:cs="Arial"/>
          <w:szCs w:val="22"/>
        </w:rPr>
        <w:t>and the Key Provisions are fully maintained and that any premiums on them and/or contributions in respect of them (if any) are fully paid.</w:t>
      </w:r>
    </w:p>
    <w:p w14:paraId="2F74B7A2" w14:textId="77777777" w:rsidR="009B74EB" w:rsidRPr="00951715" w:rsidRDefault="009B74EB" w:rsidP="009B74EB">
      <w:pPr>
        <w:pStyle w:val="SP2"/>
        <w:spacing w:before="120" w:after="240"/>
        <w:rPr>
          <w:rFonts w:cs="Arial"/>
          <w:szCs w:val="22"/>
        </w:rPr>
      </w:pPr>
      <w:r w:rsidRPr="00951715">
        <w:rPr>
          <w:rFonts w:cs="Arial"/>
          <w:szCs w:val="22"/>
        </w:rPr>
        <w:t>If, for whatever reason, the Contractor fails to give effect to and maintain the insurances required by the provisions of the Contract the Authority may make alternative arrangements to protect its interests and may recover the costs of such arrangements from the Contractor.</w:t>
      </w:r>
    </w:p>
    <w:p w14:paraId="2BB58B82" w14:textId="60378FC3" w:rsidR="009B74EB" w:rsidRPr="00951715" w:rsidRDefault="009B74EB" w:rsidP="009B74EB">
      <w:pPr>
        <w:pStyle w:val="SP2"/>
        <w:spacing w:before="120" w:after="240"/>
        <w:rPr>
          <w:rFonts w:cs="Arial"/>
          <w:szCs w:val="22"/>
        </w:rPr>
      </w:pPr>
      <w:r w:rsidRPr="00951715">
        <w:rPr>
          <w:rFonts w:cs="Arial"/>
          <w:szCs w:val="22"/>
        </w:rPr>
        <w:t xml:space="preserve">The provisions of any insurance or the amount of cover shall not relieve the Contractor of any liabilities under the Contract. It shall be the responsibility of the Contractor to </w:t>
      </w:r>
      <w:r w:rsidRPr="00951715">
        <w:rPr>
          <w:rFonts w:cs="Arial"/>
          <w:szCs w:val="22"/>
        </w:rPr>
        <w:lastRenderedPageBreak/>
        <w:t xml:space="preserve">determine the amount of insurance cover that will be adequate to enable the Contractor to satisfy any liability referred to in Clause </w:t>
      </w:r>
      <w:r w:rsidR="004B403E">
        <w:rPr>
          <w:rFonts w:cs="Arial"/>
          <w:szCs w:val="22"/>
        </w:rPr>
        <w:fldChar w:fldCharType="begin"/>
      </w:r>
      <w:r w:rsidR="004B403E">
        <w:rPr>
          <w:rFonts w:cs="Arial"/>
          <w:szCs w:val="22"/>
        </w:rPr>
        <w:instrText xml:space="preserve"> REF _Ref62125245 \r \h </w:instrText>
      </w:r>
      <w:r w:rsidR="004B403E">
        <w:rPr>
          <w:rFonts w:cs="Arial"/>
          <w:szCs w:val="22"/>
        </w:rPr>
      </w:r>
      <w:r w:rsidR="004B403E">
        <w:rPr>
          <w:rFonts w:cs="Arial"/>
          <w:szCs w:val="22"/>
        </w:rPr>
        <w:fldChar w:fldCharType="separate"/>
      </w:r>
      <w:r w:rsidR="00477C0D">
        <w:rPr>
          <w:rFonts w:cs="Arial"/>
          <w:szCs w:val="22"/>
        </w:rPr>
        <w:t>14</w:t>
      </w:r>
      <w:r w:rsidR="004B403E">
        <w:rPr>
          <w:rFonts w:cs="Arial"/>
          <w:szCs w:val="22"/>
        </w:rPr>
        <w:fldChar w:fldCharType="end"/>
      </w:r>
      <w:r w:rsidRPr="00951715">
        <w:rPr>
          <w:rFonts w:cs="Arial"/>
          <w:szCs w:val="22"/>
        </w:rPr>
        <w:t xml:space="preserve"> (</w:t>
      </w:r>
      <w:r w:rsidR="004B7179">
        <w:rPr>
          <w:rFonts w:cs="Arial"/>
          <w:szCs w:val="22"/>
        </w:rPr>
        <w:t xml:space="preserve">Indemnity and Limitation of </w:t>
      </w:r>
      <w:r w:rsidRPr="00951715">
        <w:rPr>
          <w:rFonts w:cs="Arial"/>
          <w:szCs w:val="22"/>
        </w:rPr>
        <w:t xml:space="preserve">Liability)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w:t>
      </w:r>
      <w:r w:rsidRPr="00951715">
        <w:rPr>
          <w:rFonts w:cs="Arial"/>
          <w:szCs w:val="22"/>
        </w:rPr>
        <w:t xml:space="preserve">   </w:t>
      </w:r>
    </w:p>
    <w:p w14:paraId="1E14A2D0" w14:textId="77777777" w:rsidR="00341AE4" w:rsidRPr="00951715" w:rsidRDefault="00341AE4" w:rsidP="00341AE4">
      <w:pPr>
        <w:pStyle w:val="SP1"/>
        <w:spacing w:before="120" w:after="240"/>
        <w:rPr>
          <w:rFonts w:cs="Arial"/>
          <w:color w:val="663366"/>
          <w:szCs w:val="22"/>
        </w:rPr>
      </w:pPr>
      <w:bookmarkStart w:id="642" w:name="_Ref62125659"/>
      <w:bookmarkStart w:id="643" w:name="_Ref62129950"/>
      <w:bookmarkStart w:id="644" w:name="_Ref62133942"/>
      <w:bookmarkStart w:id="645" w:name="_Ref62134471"/>
      <w:bookmarkStart w:id="646" w:name="_Ref62134518"/>
      <w:bookmarkStart w:id="647" w:name="_Toc103857872"/>
      <w:r w:rsidRPr="00951715">
        <w:rPr>
          <w:rFonts w:cs="Arial"/>
          <w:szCs w:val="22"/>
        </w:rPr>
        <w:t>TERMINATION</w:t>
      </w:r>
      <w:bookmarkEnd w:id="642"/>
      <w:bookmarkEnd w:id="643"/>
      <w:bookmarkEnd w:id="644"/>
      <w:bookmarkEnd w:id="645"/>
      <w:bookmarkEnd w:id="646"/>
      <w:bookmarkEnd w:id="647"/>
    </w:p>
    <w:p w14:paraId="18B6CA6D" w14:textId="77777777" w:rsidR="00341AE4" w:rsidRPr="00951715" w:rsidRDefault="00341AE4" w:rsidP="00341AE4">
      <w:pPr>
        <w:pStyle w:val="SP2"/>
        <w:spacing w:before="120" w:after="240"/>
        <w:rPr>
          <w:rFonts w:cs="Arial"/>
          <w:w w:val="0"/>
          <w:szCs w:val="22"/>
        </w:rPr>
      </w:pPr>
      <w:r w:rsidRPr="00951715">
        <w:rPr>
          <w:rFonts w:cs="Arial"/>
          <w:w w:val="0"/>
          <w:szCs w:val="22"/>
        </w:rPr>
        <w:t xml:space="preserve">In the case of a breach of any of the terms of this Contract by the Contractor that is capable of remedy (including, without limitation any failure to pay any sums due under this Contract), the Authority </w:t>
      </w:r>
      <w:r>
        <w:rPr>
          <w:rFonts w:cs="Arial"/>
          <w:w w:val="0"/>
          <w:szCs w:val="22"/>
        </w:rPr>
        <w:t>may</w:t>
      </w:r>
      <w:r w:rsidRPr="00951715">
        <w:rPr>
          <w:rFonts w:cs="Arial"/>
          <w:w w:val="0"/>
          <w:szCs w:val="22"/>
        </w:rPr>
        <w:t xml:space="preserve">, without prejudice to its other rights and remedies under this Contract, issue </w:t>
      </w:r>
      <w:r>
        <w:rPr>
          <w:rFonts w:cs="Arial"/>
          <w:w w:val="0"/>
          <w:szCs w:val="22"/>
        </w:rPr>
        <w:t>a Breach N</w:t>
      </w:r>
      <w:r w:rsidRPr="00951715">
        <w:rPr>
          <w:rFonts w:cs="Arial"/>
          <w:w w:val="0"/>
          <w:szCs w:val="22"/>
        </w:rPr>
        <w:t xml:space="preserve">otice and </w:t>
      </w:r>
      <w:r>
        <w:rPr>
          <w:rFonts w:cs="Arial"/>
          <w:w w:val="0"/>
          <w:szCs w:val="22"/>
        </w:rPr>
        <w:t xml:space="preserve">shall </w:t>
      </w:r>
      <w:r w:rsidRPr="00951715">
        <w:rPr>
          <w:rFonts w:cs="Arial"/>
          <w:w w:val="0"/>
          <w:szCs w:val="22"/>
        </w:rPr>
        <w:t>allow the Contractor the opportunity to remedy such breach in the first instance via a remedial proposal put forward by the Contractor (“</w:t>
      </w:r>
      <w:r w:rsidRPr="00951715">
        <w:rPr>
          <w:rFonts w:cs="Arial"/>
          <w:b/>
          <w:w w:val="0"/>
          <w:szCs w:val="22"/>
        </w:rPr>
        <w:t>Remedial Proposal</w:t>
      </w:r>
      <w:r w:rsidRPr="00951715">
        <w:rPr>
          <w:rFonts w:cs="Arial"/>
          <w:w w:val="0"/>
          <w:szCs w:val="22"/>
        </w:rPr>
        <w:t>”) before exercising any right to terminate this Contract. Such Remedial Proposal must be agreed with the Authority (such agreement not to be unreasonably withheld or delayed) and must be implemented by the Contractor in accordance with the timescales referred to in the agreed Remedial Proposal. Once agreed, any changes to a Remedial Proposal must be approved by the Parties in writing. Any failure by the Contractor to:</w:t>
      </w:r>
    </w:p>
    <w:p w14:paraId="3780684D" w14:textId="77777777" w:rsidR="00341AE4" w:rsidRPr="00951715" w:rsidRDefault="00341AE4" w:rsidP="00341AE4">
      <w:pPr>
        <w:pStyle w:val="SP3"/>
        <w:spacing w:before="120" w:after="240"/>
        <w:rPr>
          <w:rFonts w:cs="Arial"/>
          <w:w w:val="0"/>
          <w:szCs w:val="22"/>
        </w:rPr>
      </w:pPr>
      <w:r w:rsidRPr="00951715">
        <w:rPr>
          <w:rFonts w:cs="Arial"/>
          <w:w w:val="0"/>
          <w:szCs w:val="22"/>
        </w:rPr>
        <w:t xml:space="preserve">put forward and agree a Remedial Proposal with the Authority in relation to the relevant </w:t>
      </w:r>
      <w:r>
        <w:rPr>
          <w:rFonts w:cs="Arial"/>
          <w:w w:val="0"/>
          <w:szCs w:val="22"/>
        </w:rPr>
        <w:t>D</w:t>
      </w:r>
      <w:r w:rsidRPr="00951715">
        <w:rPr>
          <w:rFonts w:cs="Arial"/>
          <w:w w:val="0"/>
          <w:szCs w:val="22"/>
        </w:rPr>
        <w:t xml:space="preserve">efault or breach within a period of ten (10) Working Days (or such other period as the </w:t>
      </w:r>
      <w:r>
        <w:rPr>
          <w:rFonts w:cs="Arial"/>
          <w:w w:val="0"/>
          <w:szCs w:val="22"/>
        </w:rPr>
        <w:t xml:space="preserve">Authority </w:t>
      </w:r>
      <w:r w:rsidRPr="00951715">
        <w:rPr>
          <w:rFonts w:cs="Arial"/>
          <w:w w:val="0"/>
          <w:szCs w:val="22"/>
        </w:rPr>
        <w:t>may agree in writing) from</w:t>
      </w:r>
      <w:r>
        <w:rPr>
          <w:rFonts w:cs="Arial"/>
          <w:w w:val="0"/>
          <w:szCs w:val="22"/>
        </w:rPr>
        <w:t xml:space="preserve"> the deemed date of receipt of the Breach Notice</w:t>
      </w:r>
      <w:r w:rsidRPr="00951715">
        <w:rPr>
          <w:rFonts w:cs="Arial"/>
          <w:w w:val="0"/>
          <w:szCs w:val="22"/>
        </w:rPr>
        <w:t xml:space="preserve">; </w:t>
      </w:r>
    </w:p>
    <w:p w14:paraId="542E2E5C" w14:textId="77777777" w:rsidR="00341AE4" w:rsidRPr="00951715" w:rsidRDefault="00341AE4" w:rsidP="00341AE4">
      <w:pPr>
        <w:pStyle w:val="SP3"/>
        <w:spacing w:before="120" w:after="240"/>
        <w:rPr>
          <w:rFonts w:cs="Arial"/>
          <w:w w:val="0"/>
          <w:szCs w:val="22"/>
        </w:rPr>
      </w:pPr>
      <w:r w:rsidRPr="00951715">
        <w:rPr>
          <w:rFonts w:cs="Arial"/>
          <w:w w:val="0"/>
          <w:szCs w:val="22"/>
        </w:rPr>
        <w:t xml:space="preserve">comply with such Remedial Proposal (including, without limitation, as to its timescales for implementation, which shall be </w:t>
      </w:r>
      <w:r>
        <w:rPr>
          <w:rFonts w:cs="Arial"/>
          <w:w w:val="0"/>
          <w:szCs w:val="22"/>
        </w:rPr>
        <w:t xml:space="preserve">ten </w:t>
      </w:r>
      <w:r w:rsidRPr="00951715">
        <w:rPr>
          <w:rFonts w:cs="Arial"/>
          <w:w w:val="0"/>
          <w:szCs w:val="22"/>
        </w:rPr>
        <w:t>(</w:t>
      </w:r>
      <w:r>
        <w:rPr>
          <w:rFonts w:cs="Arial"/>
          <w:w w:val="0"/>
          <w:szCs w:val="22"/>
        </w:rPr>
        <w:t>1</w:t>
      </w:r>
      <w:r w:rsidRPr="00951715">
        <w:rPr>
          <w:rFonts w:cs="Arial"/>
          <w:w w:val="0"/>
          <w:szCs w:val="22"/>
        </w:rPr>
        <w:t>0) days unless otherwise agreed between the Parties); and/or</w:t>
      </w:r>
    </w:p>
    <w:p w14:paraId="0AB557D7" w14:textId="77777777" w:rsidR="00341AE4" w:rsidRPr="00951715" w:rsidRDefault="00341AE4" w:rsidP="00341AE4">
      <w:pPr>
        <w:pStyle w:val="SP3"/>
        <w:spacing w:before="120" w:after="240"/>
        <w:rPr>
          <w:rFonts w:cs="Arial"/>
          <w:w w:val="0"/>
          <w:szCs w:val="22"/>
        </w:rPr>
      </w:pPr>
      <w:r w:rsidRPr="00951715">
        <w:rPr>
          <w:rFonts w:cs="Arial"/>
          <w:w w:val="0"/>
          <w:szCs w:val="22"/>
        </w:rPr>
        <w:t xml:space="preserve">remedy the </w:t>
      </w:r>
      <w:r>
        <w:rPr>
          <w:rFonts w:cs="Arial"/>
          <w:w w:val="0"/>
          <w:szCs w:val="22"/>
        </w:rPr>
        <w:t>D</w:t>
      </w:r>
      <w:r w:rsidRPr="00951715">
        <w:rPr>
          <w:rFonts w:cs="Arial"/>
          <w:w w:val="0"/>
          <w:szCs w:val="22"/>
        </w:rPr>
        <w:t xml:space="preserve">efault or breach notwithstanding the implementation of such Remedial Proposal in accordance with the agreed timescales for implementation, </w:t>
      </w:r>
    </w:p>
    <w:p w14:paraId="69F79377" w14:textId="007615DF" w:rsidR="00341AE4" w:rsidRPr="00951715" w:rsidRDefault="00341AE4" w:rsidP="00341AE4">
      <w:pPr>
        <w:pStyle w:val="SP2"/>
        <w:numPr>
          <w:ilvl w:val="0"/>
          <w:numId w:val="0"/>
        </w:numPr>
        <w:spacing w:before="120" w:after="240"/>
        <w:ind w:left="720"/>
        <w:rPr>
          <w:rFonts w:cs="Arial"/>
          <w:w w:val="0"/>
          <w:szCs w:val="22"/>
        </w:rPr>
      </w:pPr>
      <w:r w:rsidRPr="00951715">
        <w:rPr>
          <w:rFonts w:cs="Arial"/>
          <w:w w:val="0"/>
          <w:szCs w:val="22"/>
        </w:rPr>
        <w:t xml:space="preserve">shall be deemed, for the purposes of Clause </w:t>
      </w:r>
      <w:r w:rsidR="00995262">
        <w:rPr>
          <w:rFonts w:cs="Arial"/>
          <w:w w:val="0"/>
          <w:szCs w:val="22"/>
        </w:rPr>
        <w:fldChar w:fldCharType="begin"/>
      </w:r>
      <w:r w:rsidR="00995262">
        <w:rPr>
          <w:rFonts w:cs="Arial"/>
          <w:w w:val="0"/>
          <w:szCs w:val="22"/>
        </w:rPr>
        <w:instrText xml:space="preserve"> REF _Ref62129076 \r \h </w:instrText>
      </w:r>
      <w:r w:rsidR="00995262">
        <w:rPr>
          <w:rFonts w:cs="Arial"/>
          <w:w w:val="0"/>
          <w:szCs w:val="22"/>
        </w:rPr>
      </w:r>
      <w:r w:rsidR="00995262">
        <w:rPr>
          <w:rFonts w:cs="Arial"/>
          <w:w w:val="0"/>
          <w:szCs w:val="22"/>
        </w:rPr>
        <w:fldChar w:fldCharType="separate"/>
      </w:r>
      <w:r w:rsidR="00477C0D">
        <w:rPr>
          <w:rFonts w:cs="Arial"/>
          <w:w w:val="0"/>
          <w:szCs w:val="22"/>
        </w:rPr>
        <w:t>16.2.1(b)</w:t>
      </w:r>
      <w:r w:rsidR="00995262">
        <w:rPr>
          <w:rFonts w:cs="Arial"/>
          <w:w w:val="0"/>
          <w:szCs w:val="22"/>
        </w:rPr>
        <w:fldChar w:fldCharType="end"/>
      </w:r>
      <w:r w:rsidR="00995262" w:rsidDel="00995262">
        <w:rPr>
          <w:rFonts w:cs="Arial"/>
          <w:w w:val="0"/>
          <w:szCs w:val="22"/>
        </w:rPr>
        <w:t xml:space="preserve"> </w:t>
      </w:r>
      <w:r w:rsidR="00083B96">
        <w:rPr>
          <w:rFonts w:cs="Arial"/>
          <w:w w:val="0"/>
          <w:szCs w:val="22"/>
        </w:rPr>
        <w:t xml:space="preserve">(Termination) </w:t>
      </w:r>
      <w:r w:rsidRPr="00951715">
        <w:rPr>
          <w:rFonts w:cs="Arial"/>
          <w:w w:val="0"/>
          <w:szCs w:val="22"/>
        </w:rPr>
        <w:t xml:space="preserve">of this </w:t>
      </w:r>
      <w:r>
        <w:rPr>
          <w:rFonts w:cs="Arial"/>
          <w:w w:val="0"/>
          <w:szCs w:val="22"/>
        </w:rPr>
        <w:fldChar w:fldCharType="begin"/>
      </w:r>
      <w:r>
        <w:rPr>
          <w:rFonts w:cs="Arial"/>
          <w:w w:val="0"/>
          <w:szCs w:val="22"/>
        </w:rPr>
        <w:instrText xml:space="preserve"> REF _Ref54165014 \r \h </w:instrText>
      </w:r>
      <w:r>
        <w:rPr>
          <w:rFonts w:cs="Arial"/>
          <w:w w:val="0"/>
          <w:szCs w:val="22"/>
        </w:rPr>
      </w:r>
      <w:r>
        <w:rPr>
          <w:rFonts w:cs="Arial"/>
          <w:w w:val="0"/>
          <w:szCs w:val="22"/>
        </w:rPr>
        <w:fldChar w:fldCharType="separate"/>
      </w:r>
      <w:r w:rsidR="00477C0D">
        <w:rPr>
          <w:rFonts w:cs="Arial"/>
          <w:w w:val="0"/>
          <w:szCs w:val="22"/>
        </w:rPr>
        <w:t>Schedule 2</w:t>
      </w:r>
      <w:r>
        <w:rPr>
          <w:rFonts w:cs="Arial"/>
          <w:w w:val="0"/>
          <w:szCs w:val="22"/>
        </w:rPr>
        <w:fldChar w:fldCharType="end"/>
      </w:r>
      <w:r w:rsidR="0070482F">
        <w:rPr>
          <w:rFonts w:cs="Arial"/>
          <w:w w:val="0"/>
          <w:szCs w:val="22"/>
        </w:rPr>
        <w:t>,</w:t>
      </w:r>
      <w:r>
        <w:rPr>
          <w:rFonts w:cs="Arial"/>
          <w:w w:val="0"/>
          <w:szCs w:val="22"/>
        </w:rPr>
        <w:t xml:space="preserve"> </w:t>
      </w:r>
      <w:r w:rsidRPr="00951715">
        <w:rPr>
          <w:rFonts w:cs="Arial"/>
          <w:w w:val="0"/>
          <w:szCs w:val="22"/>
        </w:rPr>
        <w:t xml:space="preserve">a material breach of this Contract by the Contractor not remedied in accordance with an agreed Remedial Proposal.  </w:t>
      </w:r>
    </w:p>
    <w:p w14:paraId="59E13D8E" w14:textId="77777777" w:rsidR="00341AE4" w:rsidRPr="00951715" w:rsidRDefault="00341AE4" w:rsidP="00341AE4">
      <w:pPr>
        <w:pStyle w:val="SP2"/>
        <w:spacing w:before="120" w:after="240"/>
        <w:rPr>
          <w:rFonts w:cs="Arial"/>
          <w:w w:val="0"/>
          <w:szCs w:val="22"/>
        </w:rPr>
      </w:pPr>
      <w:r w:rsidRPr="00951715">
        <w:rPr>
          <w:rFonts w:cs="Arial"/>
          <w:szCs w:val="22"/>
        </w:rPr>
        <w:t xml:space="preserve">The Authority may terminate the Contract, or terminate the provision of any part of the Services, with immediate effect by </w:t>
      </w:r>
      <w:r>
        <w:rPr>
          <w:rFonts w:cs="Arial"/>
          <w:szCs w:val="22"/>
        </w:rPr>
        <w:t xml:space="preserve">serving a Termination Notice </w:t>
      </w:r>
      <w:r w:rsidRPr="00951715">
        <w:rPr>
          <w:rFonts w:cs="Arial"/>
          <w:szCs w:val="22"/>
        </w:rPr>
        <w:t>to the Contractor</w:t>
      </w:r>
      <w:r w:rsidRPr="00951715">
        <w:rPr>
          <w:rFonts w:cs="Arial"/>
          <w:w w:val="0"/>
          <w:szCs w:val="22"/>
        </w:rPr>
        <w:t xml:space="preserve">: </w:t>
      </w:r>
    </w:p>
    <w:p w14:paraId="31035E0F" w14:textId="77777777" w:rsidR="00341AE4" w:rsidRPr="00951715" w:rsidRDefault="00341AE4" w:rsidP="00341AE4">
      <w:pPr>
        <w:pStyle w:val="SP3"/>
        <w:spacing w:before="120" w:after="240"/>
        <w:rPr>
          <w:rFonts w:cs="Arial"/>
          <w:w w:val="0"/>
          <w:szCs w:val="22"/>
        </w:rPr>
      </w:pPr>
      <w:bookmarkStart w:id="648" w:name="_Ref62129072"/>
      <w:r>
        <w:rPr>
          <w:rFonts w:cs="Arial"/>
          <w:w w:val="0"/>
          <w:szCs w:val="22"/>
        </w:rPr>
        <w:t xml:space="preserve">if the Contractor </w:t>
      </w:r>
      <w:r w:rsidRPr="00951715">
        <w:rPr>
          <w:rFonts w:cs="Arial"/>
          <w:w w:val="0"/>
          <w:szCs w:val="22"/>
        </w:rPr>
        <w:t>commits a material breach of any of the terms of this Contract which is:</w:t>
      </w:r>
      <w:bookmarkEnd w:id="648"/>
      <w:r w:rsidRPr="00951715">
        <w:rPr>
          <w:rFonts w:cs="Arial"/>
          <w:w w:val="0"/>
          <w:szCs w:val="22"/>
        </w:rPr>
        <w:t xml:space="preserve"> </w:t>
      </w:r>
    </w:p>
    <w:p w14:paraId="693C2762" w14:textId="77777777" w:rsidR="00341AE4" w:rsidRPr="00951715" w:rsidRDefault="00341AE4" w:rsidP="00E17212">
      <w:pPr>
        <w:pStyle w:val="SP4"/>
        <w:rPr>
          <w:w w:val="0"/>
        </w:rPr>
      </w:pPr>
      <w:bookmarkStart w:id="649" w:name="_Ref62133520"/>
      <w:r w:rsidRPr="00951715">
        <w:rPr>
          <w:w w:val="0"/>
        </w:rPr>
        <w:t>not capable of remedy; or</w:t>
      </w:r>
      <w:bookmarkEnd w:id="649"/>
      <w:r w:rsidRPr="00951715">
        <w:rPr>
          <w:w w:val="0"/>
        </w:rPr>
        <w:t xml:space="preserve"> </w:t>
      </w:r>
    </w:p>
    <w:p w14:paraId="43BFD4CF" w14:textId="77777777" w:rsidR="00341AE4" w:rsidRPr="00951715" w:rsidRDefault="00341AE4" w:rsidP="00E17212">
      <w:pPr>
        <w:pStyle w:val="SP4"/>
        <w:rPr>
          <w:w w:val="0"/>
        </w:rPr>
      </w:pPr>
      <w:bookmarkStart w:id="650" w:name="_Ref62129076"/>
      <w:r w:rsidRPr="00951715">
        <w:rPr>
          <w:w w:val="0"/>
        </w:rPr>
        <w:lastRenderedPageBreak/>
        <w:t>in the case of a breach capable of remedy, which is not remedied in accordance with a Remedial Proposal; or</w:t>
      </w:r>
      <w:bookmarkEnd w:id="650"/>
    </w:p>
    <w:p w14:paraId="3153ECDB" w14:textId="69EBA27B" w:rsidR="00341AE4" w:rsidRPr="0074025C" w:rsidRDefault="00341AE4" w:rsidP="00341AE4">
      <w:pPr>
        <w:pStyle w:val="SP3"/>
        <w:rPr>
          <w:w w:val="0"/>
        </w:rPr>
      </w:pPr>
      <w:r w:rsidRPr="0074025C">
        <w:rPr>
          <w:w w:val="0"/>
        </w:rPr>
        <w:t xml:space="preserve">if the Contractor has been served with a valid Breach Notice having already been served with at least two (2) previous valid Breach Notices within the last twelve (12) Month rolling period as a result of any previous material breaches of this Contract which are capable of remedy (whether or not the Contractor has remedied the breach in accordance with a Remedial Proposal). The twelve (12) Months rolling period is the twelve (12) Months immediately preceding the date of the third </w:t>
      </w:r>
      <w:r w:rsidR="00C139D5">
        <w:rPr>
          <w:w w:val="0"/>
        </w:rPr>
        <w:t>B</w:t>
      </w:r>
      <w:r w:rsidRPr="0074025C">
        <w:rPr>
          <w:w w:val="0"/>
        </w:rPr>
        <w:t xml:space="preserve">reach </w:t>
      </w:r>
      <w:r w:rsidR="00C139D5">
        <w:rPr>
          <w:w w:val="0"/>
        </w:rPr>
        <w:t>N</w:t>
      </w:r>
      <w:r w:rsidRPr="0074025C">
        <w:rPr>
          <w:w w:val="0"/>
        </w:rPr>
        <w:t>otice.</w:t>
      </w:r>
    </w:p>
    <w:p w14:paraId="7BB2575C" w14:textId="77777777" w:rsidR="00341AE4" w:rsidRPr="00951715" w:rsidRDefault="00341AE4" w:rsidP="00341AE4">
      <w:pPr>
        <w:pStyle w:val="SP3"/>
        <w:spacing w:before="120" w:after="240"/>
        <w:rPr>
          <w:rFonts w:cs="Arial"/>
          <w:w w:val="0"/>
          <w:szCs w:val="22"/>
        </w:rPr>
      </w:pPr>
      <w:r w:rsidRPr="00951715">
        <w:rPr>
          <w:rFonts w:cs="Arial"/>
          <w:szCs w:val="22"/>
        </w:rPr>
        <w:t xml:space="preserve">if the Contractor </w:t>
      </w:r>
      <w:r w:rsidRPr="00951715">
        <w:rPr>
          <w:rFonts w:cs="Arial"/>
          <w:w w:val="0"/>
          <w:szCs w:val="22"/>
        </w:rPr>
        <w:t>does not commence delivery of the Services by the Services Commencement Date;</w:t>
      </w:r>
    </w:p>
    <w:p w14:paraId="03CE6168" w14:textId="77777777" w:rsidR="00341AE4" w:rsidRPr="00636A7B" w:rsidRDefault="00341AE4" w:rsidP="00341AE4">
      <w:pPr>
        <w:pStyle w:val="SP3"/>
        <w:rPr>
          <w:rFonts w:cs="Arial"/>
          <w:w w:val="0"/>
          <w:szCs w:val="22"/>
        </w:rPr>
      </w:pPr>
      <w:bookmarkStart w:id="651" w:name="_Ref61336933"/>
      <w:r>
        <w:rPr>
          <w:rFonts w:cs="Arial"/>
          <w:w w:val="0"/>
          <w:szCs w:val="22"/>
        </w:rPr>
        <w:t xml:space="preserve">if the </w:t>
      </w:r>
      <w:r w:rsidRPr="00636A7B">
        <w:rPr>
          <w:rFonts w:cs="Arial"/>
          <w:w w:val="0"/>
          <w:szCs w:val="22"/>
        </w:rPr>
        <w:t>Contractor, or any third party guaranteeing the obligations of the Contractor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651"/>
    </w:p>
    <w:p w14:paraId="1F7B855C" w14:textId="4B8A667E" w:rsidR="00341AE4" w:rsidRPr="00636A7B" w:rsidRDefault="00341AE4" w:rsidP="00341AE4">
      <w:pPr>
        <w:pStyle w:val="SP3"/>
        <w:rPr>
          <w:rFonts w:cs="Arial"/>
          <w:w w:val="0"/>
          <w:szCs w:val="22"/>
        </w:rPr>
      </w:pPr>
      <w:r>
        <w:rPr>
          <w:rFonts w:cs="Arial"/>
          <w:w w:val="0"/>
          <w:szCs w:val="22"/>
        </w:rPr>
        <w:t xml:space="preserve">if </w:t>
      </w:r>
      <w:r w:rsidRPr="00636A7B">
        <w:rPr>
          <w:rFonts w:cs="Arial"/>
          <w:w w:val="0"/>
          <w:szCs w:val="22"/>
        </w:rPr>
        <w:t xml:space="preserve">the Contractor purports to assign, Sub-contract, novate, create a trust in or otherwise transfer or dispose of this Contract </w:t>
      </w:r>
      <w:r>
        <w:rPr>
          <w:rFonts w:cs="Arial"/>
          <w:w w:val="0"/>
          <w:szCs w:val="22"/>
        </w:rPr>
        <w:t xml:space="preserve">in breach of Clause </w:t>
      </w:r>
      <w:r w:rsidR="004B403E">
        <w:rPr>
          <w:rFonts w:cs="Arial"/>
          <w:w w:val="0"/>
          <w:szCs w:val="22"/>
        </w:rPr>
        <w:fldChar w:fldCharType="begin"/>
      </w:r>
      <w:r w:rsidR="004B403E">
        <w:rPr>
          <w:rFonts w:cs="Arial"/>
          <w:w w:val="0"/>
          <w:szCs w:val="22"/>
        </w:rPr>
        <w:instrText xml:space="preserve"> REF _Ref62125808 \r \h </w:instrText>
      </w:r>
      <w:r w:rsidR="004B403E">
        <w:rPr>
          <w:rFonts w:cs="Arial"/>
          <w:w w:val="0"/>
          <w:szCs w:val="22"/>
        </w:rPr>
      </w:r>
      <w:r w:rsidR="004B403E">
        <w:rPr>
          <w:rFonts w:cs="Arial"/>
          <w:w w:val="0"/>
          <w:szCs w:val="22"/>
        </w:rPr>
        <w:fldChar w:fldCharType="separate"/>
      </w:r>
      <w:r w:rsidR="00477C0D">
        <w:rPr>
          <w:rFonts w:cs="Arial"/>
          <w:w w:val="0"/>
          <w:szCs w:val="22"/>
        </w:rPr>
        <w:t>25</w:t>
      </w:r>
      <w:r w:rsidR="004B403E">
        <w:rPr>
          <w:rFonts w:cs="Arial"/>
          <w:w w:val="0"/>
          <w:szCs w:val="22"/>
        </w:rPr>
        <w:fldChar w:fldCharType="end"/>
      </w:r>
      <w:r w:rsidR="004B403E">
        <w:rPr>
          <w:rFonts w:cs="Arial"/>
          <w:w w:val="0"/>
          <w:szCs w:val="22"/>
        </w:rPr>
        <w:t xml:space="preserve"> </w:t>
      </w:r>
      <w:r>
        <w:rPr>
          <w:rFonts w:cs="Arial"/>
          <w:w w:val="0"/>
          <w:szCs w:val="22"/>
        </w:rPr>
        <w:t>(Assignment</w:t>
      </w:r>
      <w:r w:rsidR="00995262">
        <w:rPr>
          <w:rFonts w:cs="Arial"/>
          <w:w w:val="0"/>
          <w:szCs w:val="22"/>
        </w:rPr>
        <w:t>,</w:t>
      </w:r>
      <w:r>
        <w:rPr>
          <w:rFonts w:cs="Arial"/>
          <w:w w:val="0"/>
          <w:szCs w:val="22"/>
        </w:rPr>
        <w:t xml:space="preserve"> Novation and Sub</w:t>
      </w:r>
      <w:r w:rsidR="001E3362">
        <w:rPr>
          <w:rFonts w:cs="Arial"/>
          <w:w w:val="0"/>
          <w:szCs w:val="22"/>
        </w:rPr>
        <w:t>-</w:t>
      </w:r>
      <w:r>
        <w:rPr>
          <w:rFonts w:cs="Arial"/>
          <w:w w:val="0"/>
          <w:szCs w:val="22"/>
        </w:rPr>
        <w:t>contracting) of</w:t>
      </w:r>
      <w:r w:rsidR="00083B96">
        <w:rPr>
          <w:rFonts w:cs="Arial"/>
          <w:w w:val="0"/>
          <w:szCs w:val="22"/>
        </w:rPr>
        <w:t xml:space="preserve"> this</w:t>
      </w:r>
      <w:r>
        <w:rPr>
          <w:rFonts w:cs="Arial"/>
          <w:w w:val="0"/>
          <w:szCs w:val="22"/>
        </w:rPr>
        <w:t xml:space="preserve"> </w:t>
      </w:r>
      <w:r>
        <w:rPr>
          <w:rFonts w:cs="Arial"/>
          <w:w w:val="0"/>
          <w:szCs w:val="22"/>
        </w:rPr>
        <w:fldChar w:fldCharType="begin"/>
      </w:r>
      <w:r>
        <w:rPr>
          <w:rFonts w:cs="Arial"/>
          <w:w w:val="0"/>
          <w:szCs w:val="22"/>
        </w:rPr>
        <w:instrText xml:space="preserve"> REF _Ref54165014 \r \h </w:instrText>
      </w:r>
      <w:r>
        <w:rPr>
          <w:rFonts w:cs="Arial"/>
          <w:w w:val="0"/>
          <w:szCs w:val="22"/>
        </w:rPr>
      </w:r>
      <w:r>
        <w:rPr>
          <w:rFonts w:cs="Arial"/>
          <w:w w:val="0"/>
          <w:szCs w:val="22"/>
        </w:rPr>
        <w:fldChar w:fldCharType="separate"/>
      </w:r>
      <w:r w:rsidR="00477C0D">
        <w:rPr>
          <w:rFonts w:cs="Arial"/>
          <w:w w:val="0"/>
          <w:szCs w:val="22"/>
        </w:rPr>
        <w:t>Schedule 2</w:t>
      </w:r>
      <w:r>
        <w:rPr>
          <w:rFonts w:cs="Arial"/>
          <w:w w:val="0"/>
          <w:szCs w:val="22"/>
        </w:rPr>
        <w:fldChar w:fldCharType="end"/>
      </w:r>
      <w:r w:rsidRPr="00636A7B">
        <w:rPr>
          <w:rFonts w:cs="Arial"/>
          <w:w w:val="0"/>
          <w:szCs w:val="22"/>
        </w:rPr>
        <w:t>;</w:t>
      </w:r>
    </w:p>
    <w:p w14:paraId="60B7E533" w14:textId="77777777" w:rsidR="00341AE4" w:rsidRPr="00636A7B" w:rsidRDefault="00341AE4" w:rsidP="00341AE4">
      <w:pPr>
        <w:pStyle w:val="SP3"/>
        <w:rPr>
          <w:rFonts w:cs="Arial"/>
          <w:w w:val="0"/>
          <w:szCs w:val="22"/>
        </w:rPr>
      </w:pPr>
      <w:r>
        <w:rPr>
          <w:rFonts w:cs="Arial"/>
          <w:w w:val="0"/>
          <w:szCs w:val="22"/>
        </w:rPr>
        <w:t xml:space="preserve">if </w:t>
      </w:r>
      <w:r w:rsidRPr="00636A7B">
        <w:rPr>
          <w:rFonts w:cs="Arial"/>
          <w:w w:val="0"/>
          <w:szCs w:val="22"/>
        </w:rPr>
        <w:t>the Contractor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or</w:t>
      </w:r>
    </w:p>
    <w:p w14:paraId="09E0BA03" w14:textId="5480014B" w:rsidR="00341AE4" w:rsidRPr="00951715" w:rsidRDefault="00341AE4" w:rsidP="00341AE4">
      <w:pPr>
        <w:pStyle w:val="SP3"/>
        <w:spacing w:before="120" w:after="240"/>
        <w:rPr>
          <w:rFonts w:cs="Arial"/>
          <w:w w:val="0"/>
          <w:szCs w:val="22"/>
        </w:rPr>
      </w:pPr>
      <w:r w:rsidRPr="00951715">
        <w:rPr>
          <w:rFonts w:cs="Arial"/>
          <w:w w:val="0"/>
          <w:szCs w:val="22"/>
        </w:rPr>
        <w:t xml:space="preserve">pursuant to and in accordance with </w:t>
      </w:r>
      <w:r w:rsidR="00C22A85">
        <w:rPr>
          <w:rFonts w:cs="Arial"/>
          <w:w w:val="0"/>
          <w:szCs w:val="22"/>
        </w:rPr>
        <w:t xml:space="preserve">Clause </w:t>
      </w:r>
      <w:r w:rsidR="00C22A85">
        <w:rPr>
          <w:rFonts w:cs="Arial"/>
          <w:w w:val="0"/>
          <w:szCs w:val="22"/>
        </w:rPr>
        <w:fldChar w:fldCharType="begin"/>
      </w:r>
      <w:r w:rsidR="00C22A85">
        <w:rPr>
          <w:rFonts w:cs="Arial"/>
          <w:w w:val="0"/>
          <w:szCs w:val="22"/>
        </w:rPr>
        <w:instrText xml:space="preserve"> REF _Ref66446007 \r \h </w:instrText>
      </w:r>
      <w:r w:rsidR="00C22A85">
        <w:rPr>
          <w:rFonts w:cs="Arial"/>
          <w:w w:val="0"/>
          <w:szCs w:val="22"/>
        </w:rPr>
      </w:r>
      <w:r w:rsidR="00C22A85">
        <w:rPr>
          <w:rFonts w:cs="Arial"/>
          <w:w w:val="0"/>
          <w:szCs w:val="22"/>
        </w:rPr>
        <w:fldChar w:fldCharType="separate"/>
      </w:r>
      <w:r w:rsidR="00C22A85">
        <w:rPr>
          <w:rFonts w:cs="Arial"/>
          <w:w w:val="0"/>
          <w:szCs w:val="22"/>
        </w:rPr>
        <w:t>20.6.3(a)</w:t>
      </w:r>
      <w:r w:rsidR="00C22A85">
        <w:rPr>
          <w:rFonts w:cs="Arial"/>
          <w:w w:val="0"/>
          <w:szCs w:val="22"/>
        </w:rPr>
        <w:fldChar w:fldCharType="end"/>
      </w:r>
      <w:r w:rsidR="00C22A85">
        <w:rPr>
          <w:rFonts w:cs="Arial"/>
          <w:w w:val="0"/>
          <w:szCs w:val="22"/>
        </w:rPr>
        <w:t xml:space="preserve"> (Carbon Footprint / Net Zero Obligations) of </w:t>
      </w:r>
      <w:r w:rsidR="00C22A85">
        <w:rPr>
          <w:rFonts w:cs="Arial"/>
          <w:w w:val="0"/>
          <w:szCs w:val="22"/>
        </w:rPr>
        <w:fldChar w:fldCharType="begin"/>
      </w:r>
      <w:r w:rsidR="00C22A85">
        <w:rPr>
          <w:rFonts w:cs="Arial"/>
          <w:w w:val="0"/>
          <w:szCs w:val="22"/>
        </w:rPr>
        <w:instrText xml:space="preserve"> REF _Ref54164913 \r \h </w:instrText>
      </w:r>
      <w:r w:rsidR="00C22A85">
        <w:rPr>
          <w:rFonts w:cs="Arial"/>
          <w:w w:val="0"/>
          <w:szCs w:val="22"/>
        </w:rPr>
      </w:r>
      <w:r w:rsidR="00C22A85">
        <w:rPr>
          <w:rFonts w:cs="Arial"/>
          <w:w w:val="0"/>
          <w:szCs w:val="22"/>
        </w:rPr>
        <w:fldChar w:fldCharType="separate"/>
      </w:r>
      <w:r w:rsidR="00C22A85">
        <w:rPr>
          <w:rFonts w:cs="Arial"/>
          <w:w w:val="0"/>
          <w:szCs w:val="22"/>
        </w:rPr>
        <w:t>Schedule 1</w:t>
      </w:r>
      <w:r w:rsidR="00C22A85">
        <w:rPr>
          <w:rFonts w:cs="Arial"/>
          <w:w w:val="0"/>
          <w:szCs w:val="22"/>
        </w:rPr>
        <w:fldChar w:fldCharType="end"/>
      </w:r>
      <w:r w:rsidR="00C22A85">
        <w:rPr>
          <w:rFonts w:cs="Arial"/>
          <w:w w:val="0"/>
          <w:szCs w:val="22"/>
        </w:rPr>
        <w:t xml:space="preserve">, </w:t>
      </w:r>
      <w:r w:rsidRPr="00951715">
        <w:rPr>
          <w:rFonts w:cs="Arial"/>
          <w:w w:val="0"/>
          <w:szCs w:val="22"/>
        </w:rPr>
        <w:t xml:space="preserve">Clause </w:t>
      </w:r>
      <w:r w:rsidR="008C66C6">
        <w:rPr>
          <w:rFonts w:cs="Arial"/>
          <w:w w:val="0"/>
          <w:szCs w:val="22"/>
        </w:rPr>
        <w:fldChar w:fldCharType="begin"/>
      </w:r>
      <w:r w:rsidR="008C66C6">
        <w:rPr>
          <w:rFonts w:cs="Arial"/>
          <w:w w:val="0"/>
          <w:szCs w:val="22"/>
        </w:rPr>
        <w:instrText xml:space="preserve"> REF _Ref62129262 \r \h </w:instrText>
      </w:r>
      <w:r w:rsidR="008C66C6">
        <w:rPr>
          <w:rFonts w:cs="Arial"/>
          <w:w w:val="0"/>
          <w:szCs w:val="22"/>
        </w:rPr>
      </w:r>
      <w:r w:rsidR="008C66C6">
        <w:rPr>
          <w:rFonts w:cs="Arial"/>
          <w:w w:val="0"/>
          <w:szCs w:val="22"/>
        </w:rPr>
        <w:fldChar w:fldCharType="separate"/>
      </w:r>
      <w:r w:rsidR="00477C0D">
        <w:rPr>
          <w:rFonts w:cs="Arial"/>
          <w:w w:val="0"/>
          <w:szCs w:val="22"/>
        </w:rPr>
        <w:t>3.6</w:t>
      </w:r>
      <w:r w:rsidR="008C66C6">
        <w:rPr>
          <w:rFonts w:cs="Arial"/>
          <w:w w:val="0"/>
          <w:szCs w:val="22"/>
        </w:rPr>
        <w:fldChar w:fldCharType="end"/>
      </w:r>
      <w:r>
        <w:rPr>
          <w:rFonts w:cs="Arial"/>
          <w:w w:val="0"/>
          <w:szCs w:val="22"/>
        </w:rPr>
        <w:t xml:space="preserve"> (Contractor Personnel)</w:t>
      </w:r>
      <w:r w:rsidRPr="00951715">
        <w:rPr>
          <w:rFonts w:cs="Arial"/>
          <w:w w:val="0"/>
          <w:szCs w:val="22"/>
        </w:rPr>
        <w:t>,</w:t>
      </w:r>
      <w:r>
        <w:rPr>
          <w:rFonts w:cs="Arial"/>
          <w:w w:val="0"/>
          <w:szCs w:val="22"/>
        </w:rPr>
        <w:t xml:space="preserve"> Clause</w:t>
      </w:r>
      <w:r w:rsidR="008C66C6">
        <w:rPr>
          <w:rFonts w:cs="Arial"/>
          <w:w w:val="0"/>
          <w:szCs w:val="22"/>
        </w:rPr>
        <w:t xml:space="preserve"> </w:t>
      </w:r>
      <w:r w:rsidR="008C66C6">
        <w:rPr>
          <w:rFonts w:cs="Arial"/>
          <w:w w:val="0"/>
          <w:szCs w:val="22"/>
        </w:rPr>
        <w:fldChar w:fldCharType="begin"/>
      </w:r>
      <w:r w:rsidR="008C66C6">
        <w:rPr>
          <w:rFonts w:cs="Arial"/>
          <w:w w:val="0"/>
          <w:szCs w:val="22"/>
        </w:rPr>
        <w:instrText xml:space="preserve"> REF _Ref62129389 \r \h </w:instrText>
      </w:r>
      <w:r w:rsidR="008C66C6">
        <w:rPr>
          <w:rFonts w:cs="Arial"/>
          <w:w w:val="0"/>
          <w:szCs w:val="22"/>
        </w:rPr>
      </w:r>
      <w:r w:rsidR="008C66C6">
        <w:rPr>
          <w:rFonts w:cs="Arial"/>
          <w:w w:val="0"/>
          <w:szCs w:val="22"/>
        </w:rPr>
        <w:fldChar w:fldCharType="separate"/>
      </w:r>
      <w:r w:rsidR="00477C0D">
        <w:rPr>
          <w:rFonts w:cs="Arial"/>
          <w:w w:val="0"/>
          <w:szCs w:val="22"/>
        </w:rPr>
        <w:t>10.10.3</w:t>
      </w:r>
      <w:r w:rsidR="008C66C6">
        <w:rPr>
          <w:rFonts w:cs="Arial"/>
          <w:w w:val="0"/>
          <w:szCs w:val="22"/>
        </w:rPr>
        <w:fldChar w:fldCharType="end"/>
      </w:r>
      <w:r>
        <w:rPr>
          <w:rFonts w:cs="Arial"/>
          <w:w w:val="0"/>
          <w:szCs w:val="22"/>
        </w:rPr>
        <w:t xml:space="preserve"> (Intellectual Property Rights)</w:t>
      </w:r>
      <w:r w:rsidRPr="00951715">
        <w:rPr>
          <w:rFonts w:cs="Arial"/>
          <w:w w:val="0"/>
          <w:szCs w:val="22"/>
        </w:rPr>
        <w:t xml:space="preserve">, </w:t>
      </w:r>
      <w:r w:rsidR="008C66C6">
        <w:rPr>
          <w:rFonts w:cs="Arial"/>
          <w:w w:val="0"/>
          <w:szCs w:val="22"/>
        </w:rPr>
        <w:t xml:space="preserve">Clause </w:t>
      </w:r>
      <w:r w:rsidR="008C66C6">
        <w:rPr>
          <w:rFonts w:cs="Arial"/>
          <w:w w:val="0"/>
          <w:szCs w:val="22"/>
        </w:rPr>
        <w:fldChar w:fldCharType="begin"/>
      </w:r>
      <w:r w:rsidR="008C66C6">
        <w:rPr>
          <w:rFonts w:cs="Arial"/>
          <w:w w:val="0"/>
          <w:szCs w:val="22"/>
        </w:rPr>
        <w:instrText xml:space="preserve"> REF _Ref62129671 \r \h </w:instrText>
      </w:r>
      <w:r w:rsidR="008C66C6">
        <w:rPr>
          <w:rFonts w:cs="Arial"/>
          <w:w w:val="0"/>
          <w:szCs w:val="22"/>
        </w:rPr>
      </w:r>
      <w:r w:rsidR="008C66C6">
        <w:rPr>
          <w:rFonts w:cs="Arial"/>
          <w:w w:val="0"/>
          <w:szCs w:val="22"/>
        </w:rPr>
        <w:fldChar w:fldCharType="separate"/>
      </w:r>
      <w:r w:rsidR="00477C0D">
        <w:rPr>
          <w:rFonts w:cs="Arial"/>
          <w:w w:val="0"/>
          <w:szCs w:val="22"/>
        </w:rPr>
        <w:t>20.5</w:t>
      </w:r>
      <w:r w:rsidR="008C66C6">
        <w:rPr>
          <w:rFonts w:cs="Arial"/>
          <w:w w:val="0"/>
          <w:szCs w:val="22"/>
        </w:rPr>
        <w:fldChar w:fldCharType="end"/>
      </w:r>
      <w:r w:rsidR="008C66C6">
        <w:rPr>
          <w:rFonts w:cs="Arial"/>
          <w:w w:val="0"/>
          <w:szCs w:val="22"/>
        </w:rPr>
        <w:t xml:space="preserve"> (Conflict of Interest), Clause </w:t>
      </w:r>
      <w:r w:rsidR="008C66C6">
        <w:rPr>
          <w:rFonts w:cs="Arial"/>
          <w:w w:val="0"/>
          <w:szCs w:val="22"/>
        </w:rPr>
        <w:lastRenderedPageBreak/>
        <w:fldChar w:fldCharType="begin"/>
      </w:r>
      <w:r w:rsidR="008C66C6">
        <w:rPr>
          <w:rFonts w:cs="Arial"/>
          <w:w w:val="0"/>
          <w:szCs w:val="22"/>
        </w:rPr>
        <w:instrText xml:space="preserve"> REF _Ref62129774 \r \h </w:instrText>
      </w:r>
      <w:r w:rsidR="008C66C6">
        <w:rPr>
          <w:rFonts w:cs="Arial"/>
          <w:w w:val="0"/>
          <w:szCs w:val="22"/>
        </w:rPr>
      </w:r>
      <w:r w:rsidR="008C66C6">
        <w:rPr>
          <w:rFonts w:cs="Arial"/>
          <w:w w:val="0"/>
          <w:szCs w:val="22"/>
        </w:rPr>
        <w:fldChar w:fldCharType="separate"/>
      </w:r>
      <w:r w:rsidR="00477C0D">
        <w:rPr>
          <w:rFonts w:cs="Arial"/>
          <w:w w:val="0"/>
          <w:szCs w:val="22"/>
        </w:rPr>
        <w:t>22.7</w:t>
      </w:r>
      <w:r w:rsidR="008C66C6">
        <w:rPr>
          <w:rFonts w:cs="Arial"/>
          <w:w w:val="0"/>
          <w:szCs w:val="22"/>
        </w:rPr>
        <w:fldChar w:fldCharType="end"/>
      </w:r>
      <w:r w:rsidR="008C66C6">
        <w:rPr>
          <w:rFonts w:cs="Arial"/>
          <w:w w:val="0"/>
          <w:szCs w:val="22"/>
        </w:rPr>
        <w:t xml:space="preserve"> (Force Majeure),</w:t>
      </w:r>
      <w:r w:rsidR="005C5A62">
        <w:rPr>
          <w:rFonts w:cs="Arial"/>
          <w:w w:val="0"/>
          <w:szCs w:val="22"/>
        </w:rPr>
        <w:t xml:space="preserve"> Clause </w:t>
      </w:r>
      <w:r w:rsidR="005C5A62">
        <w:rPr>
          <w:rFonts w:cs="Arial"/>
          <w:w w:val="0"/>
          <w:szCs w:val="22"/>
        </w:rPr>
        <w:fldChar w:fldCharType="begin"/>
      </w:r>
      <w:r w:rsidR="005C5A62">
        <w:rPr>
          <w:rFonts w:cs="Arial"/>
          <w:w w:val="0"/>
          <w:szCs w:val="22"/>
        </w:rPr>
        <w:instrText xml:space="preserve"> REF _Ref62208882 \r \h </w:instrText>
      </w:r>
      <w:r w:rsidR="005C5A62">
        <w:rPr>
          <w:rFonts w:cs="Arial"/>
          <w:w w:val="0"/>
          <w:szCs w:val="22"/>
        </w:rPr>
      </w:r>
      <w:r w:rsidR="005C5A62">
        <w:rPr>
          <w:rFonts w:cs="Arial"/>
          <w:w w:val="0"/>
          <w:szCs w:val="22"/>
        </w:rPr>
        <w:fldChar w:fldCharType="separate"/>
      </w:r>
      <w:r w:rsidR="00477C0D">
        <w:rPr>
          <w:rFonts w:cs="Arial"/>
          <w:w w:val="0"/>
          <w:szCs w:val="22"/>
        </w:rPr>
        <w:t>27.10</w:t>
      </w:r>
      <w:r w:rsidR="005C5A62">
        <w:rPr>
          <w:rFonts w:cs="Arial"/>
          <w:w w:val="0"/>
          <w:szCs w:val="22"/>
        </w:rPr>
        <w:fldChar w:fldCharType="end"/>
      </w:r>
      <w:r w:rsidR="005C5A62">
        <w:rPr>
          <w:rFonts w:cs="Arial"/>
          <w:w w:val="0"/>
          <w:szCs w:val="22"/>
        </w:rPr>
        <w:t xml:space="preserve"> (Confidential Information),</w:t>
      </w:r>
      <w:r w:rsidR="008C66C6">
        <w:rPr>
          <w:rFonts w:cs="Arial"/>
          <w:w w:val="0"/>
          <w:szCs w:val="22"/>
        </w:rPr>
        <w:t xml:space="preserve"> </w:t>
      </w:r>
      <w:r w:rsidR="005C5A62">
        <w:rPr>
          <w:rFonts w:cs="Arial"/>
          <w:w w:val="0"/>
          <w:szCs w:val="22"/>
        </w:rPr>
        <w:t xml:space="preserve">Clause </w:t>
      </w:r>
      <w:r w:rsidR="005C5A62">
        <w:rPr>
          <w:rFonts w:cs="Arial"/>
          <w:w w:val="0"/>
          <w:szCs w:val="22"/>
        </w:rPr>
        <w:fldChar w:fldCharType="begin"/>
      </w:r>
      <w:r w:rsidR="005C5A62">
        <w:rPr>
          <w:rFonts w:cs="Arial"/>
          <w:w w:val="0"/>
          <w:szCs w:val="22"/>
        </w:rPr>
        <w:instrText xml:space="preserve"> REF _Ref62129627 \r \h </w:instrText>
      </w:r>
      <w:r w:rsidR="005C5A62">
        <w:rPr>
          <w:rFonts w:cs="Arial"/>
          <w:w w:val="0"/>
          <w:szCs w:val="22"/>
        </w:rPr>
      </w:r>
      <w:r w:rsidR="005C5A62">
        <w:rPr>
          <w:rFonts w:cs="Arial"/>
          <w:w w:val="0"/>
          <w:szCs w:val="22"/>
        </w:rPr>
        <w:fldChar w:fldCharType="separate"/>
      </w:r>
      <w:r w:rsidR="00477C0D">
        <w:rPr>
          <w:rFonts w:cs="Arial"/>
          <w:w w:val="0"/>
          <w:szCs w:val="22"/>
        </w:rPr>
        <w:t>31.2</w:t>
      </w:r>
      <w:r w:rsidR="005C5A62">
        <w:rPr>
          <w:rFonts w:cs="Arial"/>
          <w:w w:val="0"/>
          <w:szCs w:val="22"/>
        </w:rPr>
        <w:fldChar w:fldCharType="end"/>
      </w:r>
      <w:r w:rsidR="005C5A62">
        <w:rPr>
          <w:rFonts w:cs="Arial"/>
          <w:w w:val="0"/>
          <w:szCs w:val="22"/>
        </w:rPr>
        <w:t xml:space="preserve"> (Official Secrets Acts and </w:t>
      </w:r>
      <w:r w:rsidR="00CA6A62">
        <w:rPr>
          <w:rFonts w:cs="Arial"/>
          <w:w w:val="0"/>
          <w:szCs w:val="22"/>
        </w:rPr>
        <w:t>Finance</w:t>
      </w:r>
      <w:r w:rsidR="005C5A62">
        <w:rPr>
          <w:rFonts w:cs="Arial"/>
          <w:w w:val="0"/>
          <w:szCs w:val="22"/>
        </w:rPr>
        <w:t xml:space="preserve"> Act), </w:t>
      </w:r>
      <w:r>
        <w:rPr>
          <w:rFonts w:cs="Arial"/>
          <w:w w:val="0"/>
          <w:szCs w:val="22"/>
        </w:rPr>
        <w:t xml:space="preserve">Clause </w:t>
      </w:r>
      <w:r w:rsidRPr="00951715">
        <w:rPr>
          <w:rFonts w:cs="Arial"/>
          <w:w w:val="0"/>
          <w:szCs w:val="22"/>
        </w:rPr>
        <w:fldChar w:fldCharType="begin"/>
      </w:r>
      <w:r w:rsidRPr="00951715">
        <w:rPr>
          <w:rFonts w:cs="Arial"/>
          <w:w w:val="0"/>
          <w:szCs w:val="22"/>
        </w:rPr>
        <w:instrText xml:space="preserve"> REF _Ref427681329 \r \h  \* MERGEFORMAT </w:instrText>
      </w:r>
      <w:r w:rsidRPr="00951715">
        <w:rPr>
          <w:rFonts w:cs="Arial"/>
          <w:w w:val="0"/>
          <w:szCs w:val="22"/>
        </w:rPr>
      </w:r>
      <w:r w:rsidRPr="00951715">
        <w:rPr>
          <w:rFonts w:cs="Arial"/>
          <w:w w:val="0"/>
          <w:szCs w:val="22"/>
        </w:rPr>
        <w:fldChar w:fldCharType="separate"/>
      </w:r>
      <w:r w:rsidR="00477C0D">
        <w:rPr>
          <w:rFonts w:cs="Arial"/>
          <w:w w:val="0"/>
          <w:szCs w:val="22"/>
        </w:rPr>
        <w:t>32.4</w:t>
      </w:r>
      <w:r w:rsidRPr="00951715">
        <w:rPr>
          <w:rFonts w:cs="Arial"/>
          <w:w w:val="0"/>
          <w:szCs w:val="22"/>
        </w:rPr>
        <w:fldChar w:fldCharType="end"/>
      </w:r>
      <w:r>
        <w:rPr>
          <w:rFonts w:cs="Arial"/>
          <w:w w:val="0"/>
          <w:szCs w:val="22"/>
        </w:rPr>
        <w:t xml:space="preserve"> (Disruption)</w:t>
      </w:r>
      <w:r w:rsidRPr="00951715">
        <w:rPr>
          <w:rFonts w:cs="Arial"/>
          <w:w w:val="0"/>
          <w:szCs w:val="22"/>
        </w:rPr>
        <w:t xml:space="preserve"> </w:t>
      </w:r>
      <w:r w:rsidR="005C5A62">
        <w:rPr>
          <w:rFonts w:cs="Arial"/>
          <w:w w:val="0"/>
          <w:szCs w:val="22"/>
        </w:rPr>
        <w:t xml:space="preserve">and Clause </w:t>
      </w:r>
      <w:r w:rsidRPr="00951715">
        <w:rPr>
          <w:rFonts w:cs="Arial"/>
          <w:w w:val="0"/>
          <w:szCs w:val="22"/>
        </w:rPr>
        <w:fldChar w:fldCharType="begin"/>
      </w:r>
      <w:r w:rsidRPr="00951715">
        <w:rPr>
          <w:rFonts w:cs="Arial"/>
          <w:w w:val="0"/>
          <w:szCs w:val="22"/>
        </w:rPr>
        <w:instrText xml:space="preserve"> REF _Ref52639288 \r \h  \* MERGEFORMAT </w:instrText>
      </w:r>
      <w:r w:rsidRPr="00951715">
        <w:rPr>
          <w:rFonts w:cs="Arial"/>
          <w:w w:val="0"/>
          <w:szCs w:val="22"/>
        </w:rPr>
      </w:r>
      <w:r w:rsidRPr="00951715">
        <w:rPr>
          <w:rFonts w:cs="Arial"/>
          <w:w w:val="0"/>
          <w:szCs w:val="22"/>
        </w:rPr>
        <w:fldChar w:fldCharType="separate"/>
      </w:r>
      <w:r w:rsidR="00477C0D">
        <w:rPr>
          <w:rFonts w:cs="Arial"/>
          <w:w w:val="0"/>
          <w:szCs w:val="22"/>
        </w:rPr>
        <w:t>33.5</w:t>
      </w:r>
      <w:r w:rsidRPr="00951715">
        <w:rPr>
          <w:rFonts w:cs="Arial"/>
          <w:w w:val="0"/>
          <w:szCs w:val="22"/>
        </w:rPr>
        <w:fldChar w:fldCharType="end"/>
      </w:r>
      <w:r>
        <w:rPr>
          <w:rFonts w:cs="Arial"/>
          <w:w w:val="0"/>
          <w:szCs w:val="22"/>
        </w:rPr>
        <w:t xml:space="preserve"> (</w:t>
      </w:r>
      <w:r w:rsidR="008C66C6">
        <w:rPr>
          <w:rFonts w:cs="Arial"/>
          <w:w w:val="0"/>
          <w:szCs w:val="22"/>
        </w:rPr>
        <w:t>Complaints</w:t>
      </w:r>
      <w:r>
        <w:rPr>
          <w:rFonts w:cs="Arial"/>
          <w:w w:val="0"/>
          <w:szCs w:val="22"/>
        </w:rPr>
        <w:t xml:space="preserve">), </w:t>
      </w:r>
      <w:r w:rsidRPr="00951715">
        <w:rPr>
          <w:rFonts w:cs="Arial"/>
          <w:szCs w:val="22"/>
        </w:rPr>
        <w:t xml:space="preserve">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w w:val="0"/>
          <w:szCs w:val="22"/>
        </w:rPr>
        <w:t xml:space="preserve">; </w:t>
      </w:r>
    </w:p>
    <w:p w14:paraId="0D4CA876" w14:textId="6DB4D670" w:rsidR="00341AE4" w:rsidRDefault="00341AE4" w:rsidP="00341AE4">
      <w:pPr>
        <w:pStyle w:val="SP3"/>
        <w:spacing w:before="120" w:after="240"/>
        <w:rPr>
          <w:rFonts w:cs="Arial"/>
          <w:w w:val="0"/>
          <w:szCs w:val="22"/>
        </w:rPr>
      </w:pPr>
      <w:r w:rsidRPr="00951715">
        <w:rPr>
          <w:rFonts w:cs="Arial"/>
          <w:w w:val="0"/>
          <w:szCs w:val="22"/>
        </w:rPr>
        <w:t xml:space="preserve">where the warranty given by the Contractor pursuant to Clause </w:t>
      </w:r>
      <w:r>
        <w:rPr>
          <w:rFonts w:cs="Arial"/>
          <w:w w:val="0"/>
          <w:szCs w:val="22"/>
        </w:rPr>
        <w:fldChar w:fldCharType="begin"/>
      </w:r>
      <w:r>
        <w:rPr>
          <w:rFonts w:cs="Arial"/>
          <w:w w:val="0"/>
          <w:szCs w:val="22"/>
        </w:rPr>
        <w:instrText xml:space="preserve"> REF _Ref58510786 \r \h </w:instrText>
      </w:r>
      <w:r>
        <w:rPr>
          <w:rFonts w:cs="Arial"/>
          <w:w w:val="0"/>
          <w:szCs w:val="22"/>
        </w:rPr>
      </w:r>
      <w:r>
        <w:rPr>
          <w:rFonts w:cs="Arial"/>
          <w:w w:val="0"/>
          <w:szCs w:val="22"/>
        </w:rPr>
        <w:fldChar w:fldCharType="separate"/>
      </w:r>
      <w:r w:rsidR="00477C0D">
        <w:rPr>
          <w:rFonts w:cs="Arial"/>
          <w:w w:val="0"/>
          <w:szCs w:val="22"/>
        </w:rPr>
        <w:t>9</w:t>
      </w:r>
      <w:r>
        <w:rPr>
          <w:rFonts w:cs="Arial"/>
          <w:w w:val="0"/>
          <w:szCs w:val="22"/>
        </w:rPr>
        <w:fldChar w:fldCharType="end"/>
      </w:r>
      <w:r>
        <w:rPr>
          <w:rFonts w:cs="Arial"/>
          <w:w w:val="0"/>
          <w:szCs w:val="22"/>
        </w:rPr>
        <w:t xml:space="preserve"> (Warranties) </w:t>
      </w:r>
      <w:r w:rsidRPr="00951715">
        <w:rPr>
          <w:rFonts w:cs="Arial"/>
          <w:w w:val="0"/>
          <w:szCs w:val="22"/>
        </w:rPr>
        <w:t xml:space="preserve">of </w:t>
      </w:r>
      <w:r w:rsidRPr="00951715">
        <w:rPr>
          <w:rFonts w:cs="Arial"/>
          <w:szCs w:val="22"/>
        </w:rPr>
        <w:t xml:space="preserve">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 xml:space="preserve"> </w:t>
      </w:r>
      <w:r w:rsidRPr="00951715">
        <w:rPr>
          <w:rFonts w:cs="Arial"/>
          <w:w w:val="0"/>
          <w:szCs w:val="22"/>
        </w:rPr>
        <w:t>is materially untrue</w:t>
      </w:r>
      <w:r>
        <w:rPr>
          <w:rFonts w:cs="Arial"/>
          <w:w w:val="0"/>
          <w:szCs w:val="22"/>
        </w:rPr>
        <w:t>;</w:t>
      </w:r>
    </w:p>
    <w:p w14:paraId="50E76027" w14:textId="77777777" w:rsidR="00341AE4" w:rsidRDefault="00341AE4" w:rsidP="00341AE4">
      <w:pPr>
        <w:pStyle w:val="SP3"/>
        <w:rPr>
          <w:rFonts w:cs="Arial"/>
          <w:w w:val="0"/>
          <w:szCs w:val="22"/>
        </w:rPr>
      </w:pPr>
      <w:bookmarkStart w:id="652" w:name="_Ref62125437"/>
      <w:r>
        <w:rPr>
          <w:rFonts w:cs="Arial"/>
          <w:w w:val="0"/>
          <w:szCs w:val="22"/>
        </w:rPr>
        <w:t>where</w:t>
      </w:r>
      <w:bookmarkEnd w:id="652"/>
    </w:p>
    <w:p w14:paraId="5760953A" w14:textId="2F06D206" w:rsidR="00341AE4" w:rsidRPr="00A20B3D" w:rsidRDefault="00341AE4" w:rsidP="00E17212">
      <w:pPr>
        <w:pStyle w:val="SP4"/>
        <w:rPr>
          <w:w w:val="0"/>
        </w:rPr>
      </w:pPr>
      <w:r w:rsidRPr="00A20B3D">
        <w:rPr>
          <w:w w:val="0"/>
        </w:rPr>
        <w:t xml:space="preserve">the warranty given by the Contractor pursuant to Clause </w:t>
      </w:r>
      <w:r w:rsidRPr="00A20B3D">
        <w:rPr>
          <w:w w:val="0"/>
        </w:rPr>
        <w:fldChar w:fldCharType="begin"/>
      </w:r>
      <w:r w:rsidRPr="00A20B3D">
        <w:rPr>
          <w:w w:val="0"/>
        </w:rPr>
        <w:instrText xml:space="preserve"> REF _Ref52639460 \r \h  \* MERGEFORMAT </w:instrText>
      </w:r>
      <w:r w:rsidRPr="00A20B3D">
        <w:rPr>
          <w:w w:val="0"/>
        </w:rPr>
      </w:r>
      <w:r w:rsidRPr="00A20B3D">
        <w:rPr>
          <w:w w:val="0"/>
        </w:rPr>
        <w:fldChar w:fldCharType="separate"/>
      </w:r>
      <w:r w:rsidR="00477C0D">
        <w:rPr>
          <w:w w:val="0"/>
        </w:rPr>
        <w:t>9.2</w:t>
      </w:r>
      <w:r w:rsidRPr="00A20B3D">
        <w:rPr>
          <w:w w:val="0"/>
        </w:rPr>
        <w:fldChar w:fldCharType="end"/>
      </w:r>
      <w:r w:rsidR="00083B96" w:rsidRPr="00A20B3D">
        <w:rPr>
          <w:w w:val="0"/>
        </w:rPr>
        <w:t xml:space="preserve"> of this Schedule 2 </w:t>
      </w:r>
      <w:r w:rsidRPr="00A20B3D">
        <w:rPr>
          <w:w w:val="0"/>
        </w:rPr>
        <w:t>is materially untrue; or</w:t>
      </w:r>
    </w:p>
    <w:p w14:paraId="2F49C2D7" w14:textId="19EBF648" w:rsidR="00341AE4" w:rsidRPr="004A5EDD" w:rsidRDefault="00341AE4" w:rsidP="009657E5">
      <w:pPr>
        <w:pStyle w:val="SP4"/>
        <w:rPr>
          <w:w w:val="0"/>
        </w:rPr>
      </w:pPr>
      <w:r w:rsidRPr="004A5EDD">
        <w:rPr>
          <w:w w:val="0"/>
        </w:rPr>
        <w:t xml:space="preserve">the </w:t>
      </w:r>
      <w:r>
        <w:rPr>
          <w:w w:val="0"/>
        </w:rPr>
        <w:t xml:space="preserve">Contractor </w:t>
      </w:r>
      <w:r w:rsidRPr="004A5EDD">
        <w:rPr>
          <w:w w:val="0"/>
        </w:rPr>
        <w:t>commits a material breach of its obligation to notify the Authority of any Occasion of Tax Non-Compliance as required by Clause</w:t>
      </w:r>
      <w:r>
        <w:rPr>
          <w:w w:val="0"/>
        </w:rPr>
        <w:t xml:space="preserve"> </w:t>
      </w:r>
      <w:r>
        <w:rPr>
          <w:w w:val="0"/>
        </w:rPr>
        <w:fldChar w:fldCharType="begin"/>
      </w:r>
      <w:r>
        <w:rPr>
          <w:w w:val="0"/>
        </w:rPr>
        <w:instrText xml:space="preserve"> REF _Ref61001929 \r \h </w:instrText>
      </w:r>
      <w:r w:rsidR="009657E5">
        <w:rPr>
          <w:w w:val="0"/>
        </w:rPr>
        <w:instrText xml:space="preserve"> \* MERGEFORMAT </w:instrText>
      </w:r>
      <w:r>
        <w:rPr>
          <w:w w:val="0"/>
        </w:rPr>
      </w:r>
      <w:r>
        <w:rPr>
          <w:w w:val="0"/>
        </w:rPr>
        <w:fldChar w:fldCharType="separate"/>
      </w:r>
      <w:r w:rsidR="00477C0D">
        <w:rPr>
          <w:w w:val="0"/>
        </w:rPr>
        <w:t>9.2.1</w:t>
      </w:r>
      <w:r>
        <w:rPr>
          <w:w w:val="0"/>
        </w:rPr>
        <w:fldChar w:fldCharType="end"/>
      </w:r>
      <w:r w:rsidR="00083B96">
        <w:rPr>
          <w:w w:val="0"/>
        </w:rPr>
        <w:t xml:space="preserve"> of this Schedule 2</w:t>
      </w:r>
      <w:r w:rsidRPr="004A5EDD">
        <w:rPr>
          <w:w w:val="0"/>
        </w:rPr>
        <w:t>; or</w:t>
      </w:r>
    </w:p>
    <w:p w14:paraId="3BC473BE" w14:textId="07740F28" w:rsidR="00341AE4" w:rsidRDefault="00341AE4" w:rsidP="009657E5">
      <w:pPr>
        <w:pStyle w:val="SP4"/>
        <w:rPr>
          <w:w w:val="0"/>
        </w:rPr>
      </w:pPr>
      <w:r w:rsidRPr="004A5EDD">
        <w:rPr>
          <w:w w:val="0"/>
        </w:rPr>
        <w:t xml:space="preserve">the </w:t>
      </w:r>
      <w:r>
        <w:rPr>
          <w:w w:val="0"/>
        </w:rPr>
        <w:t xml:space="preserve">Contractor </w:t>
      </w:r>
      <w:r w:rsidRPr="004A5EDD">
        <w:rPr>
          <w:w w:val="0"/>
        </w:rPr>
        <w:t xml:space="preserve">fails to provide details of proposed mitigating factors </w:t>
      </w:r>
      <w:r>
        <w:rPr>
          <w:w w:val="0"/>
        </w:rPr>
        <w:t xml:space="preserve">required by Clause </w:t>
      </w:r>
      <w:r>
        <w:rPr>
          <w:w w:val="0"/>
        </w:rPr>
        <w:fldChar w:fldCharType="begin"/>
      </w:r>
      <w:r>
        <w:rPr>
          <w:w w:val="0"/>
        </w:rPr>
        <w:instrText xml:space="preserve"> REF _Ref61001945 \r \h </w:instrText>
      </w:r>
      <w:r w:rsidR="009657E5">
        <w:rPr>
          <w:w w:val="0"/>
        </w:rPr>
        <w:instrText xml:space="preserve"> \* MERGEFORMAT </w:instrText>
      </w:r>
      <w:r>
        <w:rPr>
          <w:w w:val="0"/>
        </w:rPr>
      </w:r>
      <w:r>
        <w:rPr>
          <w:w w:val="0"/>
        </w:rPr>
        <w:fldChar w:fldCharType="separate"/>
      </w:r>
      <w:r w:rsidR="00477C0D">
        <w:rPr>
          <w:w w:val="0"/>
        </w:rPr>
        <w:t>9.2.2</w:t>
      </w:r>
      <w:r>
        <w:rPr>
          <w:w w:val="0"/>
        </w:rPr>
        <w:fldChar w:fldCharType="end"/>
      </w:r>
      <w:r>
        <w:rPr>
          <w:w w:val="0"/>
        </w:rPr>
        <w:t xml:space="preserve"> </w:t>
      </w:r>
      <w:r w:rsidR="00083B96">
        <w:rPr>
          <w:w w:val="0"/>
        </w:rPr>
        <w:t xml:space="preserve">of this Schedule 2 </w:t>
      </w:r>
      <w:r w:rsidRPr="004A5EDD">
        <w:rPr>
          <w:w w:val="0"/>
        </w:rPr>
        <w:t>which in the reasonable opinion of the Authority, are acceptable</w:t>
      </w:r>
      <w:r>
        <w:rPr>
          <w:w w:val="0"/>
        </w:rPr>
        <w:t xml:space="preserve">; or </w:t>
      </w:r>
    </w:p>
    <w:p w14:paraId="7A991E5B" w14:textId="77777777" w:rsidR="00341AE4" w:rsidRPr="00552D69" w:rsidRDefault="00341AE4" w:rsidP="00341AE4">
      <w:pPr>
        <w:pStyle w:val="SP3"/>
        <w:rPr>
          <w:lang w:val="en-US"/>
        </w:rPr>
      </w:pPr>
      <w:r w:rsidRPr="00552D69">
        <w:rPr>
          <w:lang w:val="en-US"/>
        </w:rPr>
        <w:t>on the occurrence of any of the statutory provisions contained in Regulation 73(1)(a) to (c) of the Regulations</w:t>
      </w:r>
      <w:r>
        <w:rPr>
          <w:lang w:val="en-US"/>
        </w:rPr>
        <w:t>; or</w:t>
      </w:r>
    </w:p>
    <w:p w14:paraId="5F2E7D32" w14:textId="77777777" w:rsidR="00341AE4" w:rsidRPr="0021314E" w:rsidRDefault="00341AE4" w:rsidP="00341AE4">
      <w:pPr>
        <w:pStyle w:val="SP3"/>
        <w:rPr>
          <w:lang w:val="en-US"/>
        </w:rPr>
      </w:pPr>
      <w:r w:rsidRPr="00E0113F">
        <w:rPr>
          <w:rFonts w:cs="Arial"/>
          <w:w w:val="0"/>
          <w:szCs w:val="22"/>
        </w:rPr>
        <w:t xml:space="preserve">if </w:t>
      </w:r>
      <w:r w:rsidRPr="00E0113F">
        <w:rPr>
          <w:w w:val="0"/>
        </w:rPr>
        <w:t>the Contractor commits a breach of the Anti-slavery Policy or the Authority’s Anti-slavery Policy</w:t>
      </w:r>
      <w:r>
        <w:rPr>
          <w:w w:val="0"/>
        </w:rPr>
        <w:t>.</w:t>
      </w:r>
    </w:p>
    <w:p w14:paraId="1585D5FC" w14:textId="77777777" w:rsidR="00341AE4" w:rsidRPr="0021314E" w:rsidRDefault="00341AE4" w:rsidP="00341AE4">
      <w:pPr>
        <w:pStyle w:val="SP2"/>
        <w:rPr>
          <w:lang w:val="en-US"/>
        </w:rPr>
      </w:pPr>
      <w:bookmarkStart w:id="653" w:name="_Ref61341560"/>
      <w:r w:rsidRPr="0021314E">
        <w:rPr>
          <w:lang w:val="en-US"/>
        </w:rPr>
        <w:t>If the Authority, acting reasonably, has good cause to believe that there has been a material deterioration in the financial circumstances of the Contractor and/or any third party guaranteeing the obligations of the Contractor under this Contract and/or any material Sub-contractor of the Contractor when compared to any information provided to and/or assessed by the Authority as part of any procurement process or other due diligence leading to the award of this Contract to the Contractor or the entering into a Sub-contract by the Contractor, the following process shall apply:</w:t>
      </w:r>
      <w:bookmarkEnd w:id="653"/>
    </w:p>
    <w:p w14:paraId="4A6EF0D3" w14:textId="77777777" w:rsidR="00341AE4" w:rsidRPr="0021314E" w:rsidRDefault="00341AE4" w:rsidP="00341AE4">
      <w:pPr>
        <w:pStyle w:val="SP3"/>
        <w:rPr>
          <w:lang w:val="en-US"/>
        </w:rPr>
      </w:pPr>
      <w:r w:rsidRPr="0021314E">
        <w:rPr>
          <w:lang w:val="en-US"/>
        </w:rPr>
        <w:t>the Authority may (but shall not be obliged to) give notice to the Contractor requesting adequate financial or other security and/or assurances for due performance of its material obligations under this Contract on such reasonable and proportionate terms as the Authority may require within a reasonable time period as specified in such notice; and</w:t>
      </w:r>
    </w:p>
    <w:p w14:paraId="1D19A50C" w14:textId="735699CC" w:rsidR="00341AE4" w:rsidRPr="0021314E" w:rsidRDefault="00341AE4" w:rsidP="00341AE4">
      <w:pPr>
        <w:pStyle w:val="SP3"/>
        <w:rPr>
          <w:lang w:val="en-US"/>
        </w:rPr>
      </w:pPr>
      <w:r w:rsidRPr="0021314E">
        <w:rPr>
          <w:lang w:val="en-US"/>
        </w:rPr>
        <w:t xml:space="preserve">a failure or refusal by the Contractor to provide the financial or other security and/or assurances requested in accordance with Clause </w:t>
      </w:r>
      <w:r>
        <w:rPr>
          <w:lang w:val="en-US"/>
        </w:rPr>
        <w:fldChar w:fldCharType="begin"/>
      </w:r>
      <w:r>
        <w:rPr>
          <w:lang w:val="en-US"/>
        </w:rPr>
        <w:instrText xml:space="preserve"> REF _Ref61341560 \r \h </w:instrText>
      </w:r>
      <w:r>
        <w:rPr>
          <w:lang w:val="en-US"/>
        </w:rPr>
      </w:r>
      <w:r>
        <w:rPr>
          <w:lang w:val="en-US"/>
        </w:rPr>
        <w:fldChar w:fldCharType="separate"/>
      </w:r>
      <w:r w:rsidR="00477C0D">
        <w:rPr>
          <w:lang w:val="en-US"/>
        </w:rPr>
        <w:t>16.3</w:t>
      </w:r>
      <w:r>
        <w:rPr>
          <w:lang w:val="en-US"/>
        </w:rPr>
        <w:fldChar w:fldCharType="end"/>
      </w:r>
      <w:r w:rsidR="00083B96">
        <w:rPr>
          <w:lang w:val="en-US"/>
        </w:rPr>
        <w:t xml:space="preserve"> of this Schedule 2</w:t>
      </w:r>
      <w:r w:rsidRPr="0021314E">
        <w:rPr>
          <w:lang w:val="en-US"/>
        </w:rPr>
        <w:t xml:space="preserve"> in accordance with any reasonable timescales specified in any such notice issued by the Authority shall be deemed a breach of this Contract by the </w:t>
      </w:r>
      <w:r w:rsidRPr="0021314E">
        <w:rPr>
          <w:lang w:val="en-US"/>
        </w:rPr>
        <w:lastRenderedPageBreak/>
        <w:t>Contractor and shall be referred to and resolved in accordance with the Dispute Resolution Procedure.</w:t>
      </w:r>
    </w:p>
    <w:p w14:paraId="7BDD8164" w14:textId="45A6C409" w:rsidR="00341AE4" w:rsidRPr="00E0113F" w:rsidRDefault="00341AE4" w:rsidP="00341AE4">
      <w:pPr>
        <w:pStyle w:val="SP2"/>
        <w:rPr>
          <w:lang w:val="en-US"/>
        </w:rPr>
      </w:pPr>
      <w:r w:rsidRPr="0021314E">
        <w:rPr>
          <w:lang w:val="en-US"/>
        </w:rPr>
        <w:t>Notwithstanding any other provision in the Contract, the Authority shall be entitled to terminate this Contract with immediate notice should any information supplied by the Contractor, contained in this Contract or obtained by the Authority (including but not limited to financial or other due diligence information provided by the Contractor or obtained by the Authority) be inaccurate, misleading and/or otherwise give rise to reasonable suspicion by the Authority of fraud.</w:t>
      </w:r>
    </w:p>
    <w:p w14:paraId="7BB9D6D4" w14:textId="2EA35CF8" w:rsidR="00341AE4" w:rsidRPr="00951715" w:rsidRDefault="00341AE4" w:rsidP="00341AE4">
      <w:pPr>
        <w:pStyle w:val="SP2"/>
        <w:spacing w:before="120" w:after="240"/>
        <w:rPr>
          <w:rFonts w:cs="Arial"/>
          <w:szCs w:val="22"/>
        </w:rPr>
      </w:pPr>
      <w:bookmarkStart w:id="654" w:name="_Ref62125869"/>
      <w:r>
        <w:rPr>
          <w:lang w:val="en-US"/>
        </w:rPr>
        <w:t xml:space="preserve">The Contractor may, by </w:t>
      </w:r>
      <w:r w:rsidR="00CA6A62">
        <w:rPr>
          <w:lang w:val="en-US"/>
        </w:rPr>
        <w:t>issuing</w:t>
      </w:r>
      <w:r>
        <w:rPr>
          <w:lang w:val="en-US"/>
        </w:rPr>
        <w:t xml:space="preserve"> a </w:t>
      </w:r>
      <w:r w:rsidR="00CA6A62">
        <w:rPr>
          <w:lang w:val="en-US"/>
        </w:rPr>
        <w:t>Termination</w:t>
      </w:r>
      <w:r>
        <w:rPr>
          <w:lang w:val="en-US"/>
        </w:rPr>
        <w:t xml:space="preserve"> Notice to the </w:t>
      </w:r>
      <w:r w:rsidR="00CA6A62">
        <w:rPr>
          <w:lang w:val="en-US"/>
        </w:rPr>
        <w:t>Authority</w:t>
      </w:r>
      <w:r>
        <w:rPr>
          <w:lang w:val="en-US"/>
        </w:rPr>
        <w:t xml:space="preserve">, terminate this Contract if </w:t>
      </w:r>
      <w:r w:rsidRPr="00951715">
        <w:rPr>
          <w:rFonts w:cs="Arial"/>
          <w:szCs w:val="22"/>
        </w:rPr>
        <w:t xml:space="preserve">the Authority fails to pay </w:t>
      </w:r>
      <w:r>
        <w:rPr>
          <w:rFonts w:cs="Arial"/>
          <w:szCs w:val="22"/>
        </w:rPr>
        <w:t xml:space="preserve">an </w:t>
      </w:r>
      <w:r w:rsidRPr="00951715">
        <w:rPr>
          <w:rFonts w:cs="Arial"/>
          <w:szCs w:val="22"/>
        </w:rPr>
        <w:t xml:space="preserve">undisputed sum </w:t>
      </w:r>
      <w:r>
        <w:rPr>
          <w:rFonts w:cs="Arial"/>
          <w:szCs w:val="22"/>
        </w:rPr>
        <w:t>due to the Contractor under this Contract which in aggregate exceeds £[</w:t>
      </w:r>
      <w:r w:rsidRPr="00646197">
        <w:rPr>
          <w:rFonts w:cs="Arial"/>
          <w:b/>
          <w:bCs/>
          <w:i/>
          <w:iCs/>
          <w:szCs w:val="22"/>
          <w:highlight w:val="yellow"/>
        </w:rPr>
        <w:t>insert amount equivalent to one (1) month’s average charges</w:t>
      </w:r>
      <w:r w:rsidRPr="00646197">
        <w:rPr>
          <w:rFonts w:cs="Arial"/>
          <w:b/>
          <w:bCs/>
          <w:i/>
          <w:iCs/>
          <w:szCs w:val="22"/>
        </w:rPr>
        <w:t xml:space="preserve">] </w:t>
      </w:r>
      <w:r>
        <w:rPr>
          <w:rFonts w:cs="Arial"/>
          <w:szCs w:val="22"/>
        </w:rPr>
        <w:t>and such amount remains outstanding 40 Working Days after the receipt by the Authority of a notice of non-payment from the Contractor</w:t>
      </w:r>
      <w:r w:rsidRPr="00951715">
        <w:rPr>
          <w:rFonts w:cs="Arial"/>
          <w:szCs w:val="22"/>
        </w:rPr>
        <w:t xml:space="preserve">, save that such right of termination shall not apply where the failure to pay is due to the Authority exercising its rights under Clause </w:t>
      </w:r>
      <w:r w:rsidR="005C5A62">
        <w:rPr>
          <w:rFonts w:cs="Arial"/>
          <w:szCs w:val="22"/>
        </w:rPr>
        <w:fldChar w:fldCharType="begin"/>
      </w:r>
      <w:r w:rsidR="005C5A62">
        <w:rPr>
          <w:rFonts w:cs="Arial"/>
          <w:szCs w:val="22"/>
        </w:rPr>
        <w:instrText xml:space="preserve"> REF _Ref62208610 \r \h </w:instrText>
      </w:r>
      <w:r w:rsidR="005C5A62">
        <w:rPr>
          <w:rFonts w:cs="Arial"/>
          <w:szCs w:val="22"/>
        </w:rPr>
      </w:r>
      <w:r w:rsidR="005C5A62">
        <w:rPr>
          <w:rFonts w:cs="Arial"/>
          <w:szCs w:val="22"/>
        </w:rPr>
        <w:fldChar w:fldCharType="separate"/>
      </w:r>
      <w:r w:rsidR="00477C0D">
        <w:rPr>
          <w:rFonts w:cs="Arial"/>
          <w:szCs w:val="22"/>
        </w:rPr>
        <w:t>8.8</w:t>
      </w:r>
      <w:r w:rsidR="005C5A62">
        <w:rPr>
          <w:rFonts w:cs="Arial"/>
          <w:szCs w:val="22"/>
        </w:rPr>
        <w:fldChar w:fldCharType="end"/>
      </w:r>
      <w:r w:rsidRPr="00951715">
        <w:rPr>
          <w:rFonts w:cs="Arial"/>
          <w:szCs w:val="22"/>
        </w:rPr>
        <w:t xml:space="preserve"> (Recovery of Sums Due)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w:t>
      </w:r>
      <w:bookmarkEnd w:id="654"/>
      <w:r w:rsidRPr="00951715">
        <w:rPr>
          <w:rFonts w:cs="Arial"/>
          <w:szCs w:val="22"/>
        </w:rPr>
        <w:t xml:space="preserve"> </w:t>
      </w:r>
    </w:p>
    <w:p w14:paraId="23738CD0" w14:textId="437F90BC" w:rsidR="00341AE4" w:rsidRPr="00951715" w:rsidRDefault="00341AE4" w:rsidP="00341AE4">
      <w:pPr>
        <w:pStyle w:val="SP1"/>
        <w:spacing w:before="120" w:after="240"/>
        <w:rPr>
          <w:rFonts w:cs="Arial"/>
          <w:color w:val="663366"/>
          <w:szCs w:val="22"/>
        </w:rPr>
      </w:pPr>
      <w:bookmarkStart w:id="655" w:name="_Ref62130748"/>
      <w:bookmarkStart w:id="656" w:name="_Toc103857873"/>
      <w:r w:rsidRPr="00951715">
        <w:rPr>
          <w:rFonts w:cs="Arial"/>
          <w:szCs w:val="22"/>
        </w:rPr>
        <w:t>CONSEQUENCES OF EXPIRY OR EARL</w:t>
      </w:r>
      <w:r>
        <w:rPr>
          <w:rFonts w:cs="Arial"/>
          <w:szCs w:val="22"/>
        </w:rPr>
        <w:t>Y</w:t>
      </w:r>
      <w:r w:rsidRPr="00951715">
        <w:rPr>
          <w:rFonts w:cs="Arial"/>
          <w:szCs w:val="22"/>
        </w:rPr>
        <w:t xml:space="preserve"> TERMINATION</w:t>
      </w:r>
      <w:r>
        <w:rPr>
          <w:rFonts w:cs="Arial"/>
          <w:szCs w:val="22"/>
        </w:rPr>
        <w:t xml:space="preserve"> OF TH</w:t>
      </w:r>
      <w:r w:rsidR="00F07792">
        <w:rPr>
          <w:rFonts w:cs="Arial"/>
          <w:szCs w:val="22"/>
        </w:rPr>
        <w:t>E</w:t>
      </w:r>
      <w:r>
        <w:rPr>
          <w:rFonts w:cs="Arial"/>
          <w:szCs w:val="22"/>
        </w:rPr>
        <w:t xml:space="preserve"> CONTRACT</w:t>
      </w:r>
      <w:bookmarkEnd w:id="655"/>
      <w:bookmarkEnd w:id="656"/>
    </w:p>
    <w:p w14:paraId="22EDBC8A" w14:textId="1EBFFA33" w:rsidR="00341AE4" w:rsidRPr="00951715" w:rsidRDefault="00341AE4" w:rsidP="00341AE4">
      <w:pPr>
        <w:pStyle w:val="SP2"/>
        <w:spacing w:before="120" w:after="240"/>
        <w:rPr>
          <w:rFonts w:cs="Arial"/>
          <w:szCs w:val="22"/>
        </w:rPr>
      </w:pPr>
      <w:r w:rsidRPr="00951715">
        <w:rPr>
          <w:rFonts w:cs="Arial"/>
          <w:szCs w:val="22"/>
        </w:rPr>
        <w:t xml:space="preserve"> Where the Authority terminates the Contract under Clause </w:t>
      </w:r>
      <w:r w:rsidR="008C66C6">
        <w:rPr>
          <w:rFonts w:cs="Arial"/>
          <w:szCs w:val="22"/>
        </w:rPr>
        <w:fldChar w:fldCharType="begin"/>
      </w:r>
      <w:r w:rsidR="008C66C6">
        <w:rPr>
          <w:rFonts w:cs="Arial"/>
          <w:szCs w:val="22"/>
        </w:rPr>
        <w:instrText xml:space="preserve"> REF _Ref62129950 \r \h </w:instrText>
      </w:r>
      <w:r w:rsidR="008C66C6">
        <w:rPr>
          <w:rFonts w:cs="Arial"/>
          <w:szCs w:val="22"/>
        </w:rPr>
      </w:r>
      <w:r w:rsidR="008C66C6">
        <w:rPr>
          <w:rFonts w:cs="Arial"/>
          <w:szCs w:val="22"/>
        </w:rPr>
        <w:fldChar w:fldCharType="separate"/>
      </w:r>
      <w:r w:rsidR="00477C0D">
        <w:rPr>
          <w:rFonts w:cs="Arial"/>
          <w:szCs w:val="22"/>
        </w:rPr>
        <w:t>16</w:t>
      </w:r>
      <w:r w:rsidR="008C66C6">
        <w:rPr>
          <w:rFonts w:cs="Arial"/>
          <w:szCs w:val="22"/>
        </w:rPr>
        <w:fldChar w:fldCharType="end"/>
      </w:r>
      <w:r w:rsidRPr="00951715">
        <w:rPr>
          <w:rFonts w:cs="Arial"/>
          <w:szCs w:val="22"/>
        </w:rPr>
        <w:t xml:space="preserve"> (Termination)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and then makes other arrangements for the supply of Services, the Authority may recover from the Contractor the cost reasonably incurred of making those other arrangements and any additional expenditure incurred by the Authority throughout the remainder of the Term. The Authority shall take all reasonable steps to mitigate such additional expenditure. Where the Contract is terminated under Clause </w:t>
      </w:r>
      <w:r w:rsidR="008C66C6">
        <w:rPr>
          <w:rFonts w:cs="Arial"/>
          <w:szCs w:val="22"/>
        </w:rPr>
        <w:fldChar w:fldCharType="begin"/>
      </w:r>
      <w:r w:rsidR="008C66C6">
        <w:rPr>
          <w:rFonts w:cs="Arial"/>
          <w:szCs w:val="22"/>
        </w:rPr>
        <w:instrText xml:space="preserve"> REF _Ref62129950 \r \h </w:instrText>
      </w:r>
      <w:r w:rsidR="008C66C6">
        <w:rPr>
          <w:rFonts w:cs="Arial"/>
          <w:szCs w:val="22"/>
        </w:rPr>
      </w:r>
      <w:r w:rsidR="008C66C6">
        <w:rPr>
          <w:rFonts w:cs="Arial"/>
          <w:szCs w:val="22"/>
        </w:rPr>
        <w:fldChar w:fldCharType="separate"/>
      </w:r>
      <w:r w:rsidR="00477C0D">
        <w:rPr>
          <w:rFonts w:cs="Arial"/>
          <w:szCs w:val="22"/>
        </w:rPr>
        <w:t>16</w:t>
      </w:r>
      <w:r w:rsidR="008C66C6">
        <w:rPr>
          <w:rFonts w:cs="Arial"/>
          <w:szCs w:val="22"/>
        </w:rPr>
        <w:fldChar w:fldCharType="end"/>
      </w:r>
      <w:r w:rsidR="008C66C6" w:rsidRPr="00951715">
        <w:rPr>
          <w:rFonts w:cs="Arial"/>
          <w:szCs w:val="22"/>
        </w:rPr>
        <w:t xml:space="preserve"> </w:t>
      </w:r>
      <w:r w:rsidRPr="00951715">
        <w:rPr>
          <w:rFonts w:cs="Arial"/>
          <w:szCs w:val="22"/>
        </w:rPr>
        <w:t xml:space="preserve">(Termination)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no further payments shall be made by the Authority to the Contractor </w:t>
      </w:r>
      <w:r>
        <w:rPr>
          <w:rFonts w:cs="Arial"/>
          <w:szCs w:val="22"/>
        </w:rPr>
        <w:t>(</w:t>
      </w:r>
      <w:r w:rsidRPr="00951715">
        <w:rPr>
          <w:rFonts w:cs="Arial"/>
          <w:szCs w:val="22"/>
        </w:rPr>
        <w:t>for Services supplied by the Contractor prior to termination and in accordance with the Contract but where the payment has yet to be made by the Authority), until the Authority has established the final cost of arranging an alternative supplier of the Services.</w:t>
      </w:r>
    </w:p>
    <w:p w14:paraId="1566BDB9" w14:textId="77777777" w:rsidR="00341AE4" w:rsidRPr="00951715" w:rsidRDefault="00341AE4" w:rsidP="00341AE4">
      <w:pPr>
        <w:pStyle w:val="SP2"/>
        <w:spacing w:before="120" w:after="240"/>
        <w:rPr>
          <w:rFonts w:cs="Arial"/>
          <w:szCs w:val="22"/>
        </w:rPr>
      </w:pPr>
      <w:r w:rsidRPr="00951715">
        <w:rPr>
          <w:rFonts w:cs="Arial"/>
          <w:szCs w:val="22"/>
        </w:rPr>
        <w:t xml:space="preserve"> Save as otherwise expressly provided in the Contract:</w:t>
      </w:r>
    </w:p>
    <w:p w14:paraId="21890F8A" w14:textId="77777777" w:rsidR="00341AE4" w:rsidRPr="00951715" w:rsidRDefault="00341AE4" w:rsidP="00341AE4">
      <w:pPr>
        <w:pStyle w:val="SP3"/>
        <w:spacing w:before="120" w:after="240"/>
        <w:rPr>
          <w:rFonts w:cs="Arial"/>
          <w:szCs w:val="22"/>
        </w:rPr>
      </w:pPr>
      <w:r w:rsidRPr="00951715">
        <w:rPr>
          <w:rFonts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14:paraId="2225F6DA" w14:textId="07946013" w:rsidR="00341AE4" w:rsidRPr="00951715" w:rsidRDefault="00341AE4" w:rsidP="00341AE4">
      <w:pPr>
        <w:pStyle w:val="SP3"/>
        <w:spacing w:before="120" w:after="240"/>
        <w:rPr>
          <w:rFonts w:cs="Arial"/>
          <w:szCs w:val="22"/>
        </w:rPr>
      </w:pPr>
      <w:r w:rsidRPr="00951715">
        <w:rPr>
          <w:rFonts w:cs="Arial"/>
          <w:szCs w:val="22"/>
        </w:rPr>
        <w:t xml:space="preserve">termination of the Contract shall not affect the continuing rights, remedies or obligations of the Authority or the Contractor under </w:t>
      </w:r>
      <w:r w:rsidRPr="00CB7E06">
        <w:rPr>
          <w:rFonts w:cs="Arial"/>
          <w:szCs w:val="22"/>
        </w:rPr>
        <w:t xml:space="preserve">Clause </w:t>
      </w:r>
      <w:r w:rsidR="008C66C6" w:rsidRPr="00CB7E06">
        <w:rPr>
          <w:rFonts w:cs="Arial"/>
          <w:szCs w:val="22"/>
        </w:rPr>
        <w:fldChar w:fldCharType="begin"/>
      </w:r>
      <w:r w:rsidR="008C66C6" w:rsidRPr="00CB7E06">
        <w:rPr>
          <w:rFonts w:cs="Arial"/>
          <w:szCs w:val="22"/>
        </w:rPr>
        <w:instrText xml:space="preserve"> REF _Ref62130193 \r \h  \* MERGEFORMAT </w:instrText>
      </w:r>
      <w:r w:rsidR="008C66C6" w:rsidRPr="00CB7E06">
        <w:rPr>
          <w:rFonts w:cs="Arial"/>
          <w:szCs w:val="22"/>
        </w:rPr>
      </w:r>
      <w:r w:rsidR="008C66C6" w:rsidRPr="00CB7E06">
        <w:rPr>
          <w:rFonts w:cs="Arial"/>
          <w:szCs w:val="22"/>
        </w:rPr>
        <w:fldChar w:fldCharType="separate"/>
      </w:r>
      <w:r w:rsidR="00477C0D">
        <w:rPr>
          <w:rFonts w:cs="Arial"/>
          <w:szCs w:val="22"/>
        </w:rPr>
        <w:t>8</w:t>
      </w:r>
      <w:r w:rsidR="008C66C6" w:rsidRPr="00CB7E06">
        <w:rPr>
          <w:rFonts w:cs="Arial"/>
          <w:szCs w:val="22"/>
        </w:rPr>
        <w:fldChar w:fldCharType="end"/>
      </w:r>
      <w:r w:rsidRPr="00CB7E06">
        <w:rPr>
          <w:rFonts w:cs="Arial"/>
          <w:szCs w:val="22"/>
        </w:rPr>
        <w:t xml:space="preserve"> (</w:t>
      </w:r>
      <w:r w:rsidR="008C66C6" w:rsidRPr="00CB7E06">
        <w:rPr>
          <w:rFonts w:cs="Arial"/>
          <w:szCs w:val="22"/>
        </w:rPr>
        <w:t xml:space="preserve">Price and </w:t>
      </w:r>
      <w:r w:rsidRPr="00CB7E06">
        <w:rPr>
          <w:rFonts w:cs="Arial"/>
          <w:szCs w:val="22"/>
        </w:rPr>
        <w:t>Payment</w:t>
      </w:r>
      <w:r w:rsidRPr="00951715">
        <w:rPr>
          <w:rFonts w:cs="Arial"/>
          <w:szCs w:val="22"/>
        </w:rPr>
        <w:t xml:space="preserve">), </w:t>
      </w:r>
      <w:r w:rsidR="008C66C6">
        <w:rPr>
          <w:rFonts w:cs="Arial"/>
          <w:szCs w:val="22"/>
        </w:rPr>
        <w:t xml:space="preserve">Clause </w:t>
      </w:r>
      <w:r w:rsidR="008C66C6">
        <w:rPr>
          <w:rFonts w:cs="Arial"/>
          <w:szCs w:val="22"/>
        </w:rPr>
        <w:fldChar w:fldCharType="begin"/>
      </w:r>
      <w:r w:rsidR="008C66C6">
        <w:rPr>
          <w:rFonts w:cs="Arial"/>
          <w:szCs w:val="22"/>
        </w:rPr>
        <w:instrText xml:space="preserve"> REF _Ref62130605 \r \h </w:instrText>
      </w:r>
      <w:r w:rsidR="008C66C6">
        <w:rPr>
          <w:rFonts w:cs="Arial"/>
          <w:szCs w:val="22"/>
        </w:rPr>
      </w:r>
      <w:r w:rsidR="008C66C6">
        <w:rPr>
          <w:rFonts w:cs="Arial"/>
          <w:szCs w:val="22"/>
        </w:rPr>
        <w:fldChar w:fldCharType="separate"/>
      </w:r>
      <w:r w:rsidR="00477C0D">
        <w:rPr>
          <w:rFonts w:cs="Arial"/>
          <w:szCs w:val="22"/>
        </w:rPr>
        <w:t>10</w:t>
      </w:r>
      <w:r w:rsidR="008C66C6">
        <w:rPr>
          <w:rFonts w:cs="Arial"/>
          <w:szCs w:val="22"/>
        </w:rPr>
        <w:fldChar w:fldCharType="end"/>
      </w:r>
      <w:r w:rsidR="008C66C6">
        <w:rPr>
          <w:rFonts w:cs="Arial"/>
          <w:szCs w:val="22"/>
        </w:rPr>
        <w:t xml:space="preserve"> (Intellectual Property), Clause </w:t>
      </w:r>
      <w:r w:rsidR="008C66C6">
        <w:rPr>
          <w:rFonts w:cs="Arial"/>
          <w:szCs w:val="22"/>
        </w:rPr>
        <w:fldChar w:fldCharType="begin"/>
      </w:r>
      <w:r w:rsidR="008C66C6">
        <w:rPr>
          <w:rFonts w:cs="Arial"/>
          <w:szCs w:val="22"/>
        </w:rPr>
        <w:instrText xml:space="preserve"> REF _Ref62130547 \r \h </w:instrText>
      </w:r>
      <w:r w:rsidR="008C66C6">
        <w:rPr>
          <w:rFonts w:cs="Arial"/>
          <w:szCs w:val="22"/>
        </w:rPr>
      </w:r>
      <w:r w:rsidR="008C66C6">
        <w:rPr>
          <w:rFonts w:cs="Arial"/>
          <w:szCs w:val="22"/>
        </w:rPr>
        <w:fldChar w:fldCharType="separate"/>
      </w:r>
      <w:r w:rsidR="00477C0D">
        <w:rPr>
          <w:rFonts w:cs="Arial"/>
          <w:szCs w:val="22"/>
        </w:rPr>
        <w:t>12</w:t>
      </w:r>
      <w:r w:rsidR="008C66C6">
        <w:rPr>
          <w:rFonts w:cs="Arial"/>
          <w:szCs w:val="22"/>
        </w:rPr>
        <w:fldChar w:fldCharType="end"/>
      </w:r>
      <w:r w:rsidR="008C66C6">
        <w:rPr>
          <w:rFonts w:cs="Arial"/>
          <w:szCs w:val="22"/>
        </w:rPr>
        <w:t xml:space="preserve"> (Protection of Personal Data), Clause </w:t>
      </w:r>
      <w:r w:rsidR="008C66C6">
        <w:rPr>
          <w:rFonts w:cs="Arial"/>
          <w:szCs w:val="22"/>
        </w:rPr>
        <w:fldChar w:fldCharType="begin"/>
      </w:r>
      <w:r w:rsidR="008C66C6">
        <w:rPr>
          <w:rFonts w:cs="Arial"/>
          <w:szCs w:val="22"/>
        </w:rPr>
        <w:instrText xml:space="preserve"> REF _Ref62130156 \r \h </w:instrText>
      </w:r>
      <w:r w:rsidR="008C66C6">
        <w:rPr>
          <w:rFonts w:cs="Arial"/>
          <w:szCs w:val="22"/>
        </w:rPr>
      </w:r>
      <w:r w:rsidR="008C66C6">
        <w:rPr>
          <w:rFonts w:cs="Arial"/>
          <w:szCs w:val="22"/>
        </w:rPr>
        <w:fldChar w:fldCharType="separate"/>
      </w:r>
      <w:r w:rsidR="00477C0D">
        <w:rPr>
          <w:rFonts w:cs="Arial"/>
          <w:szCs w:val="22"/>
        </w:rPr>
        <w:t>13</w:t>
      </w:r>
      <w:r w:rsidR="008C66C6">
        <w:rPr>
          <w:rFonts w:cs="Arial"/>
          <w:szCs w:val="22"/>
        </w:rPr>
        <w:fldChar w:fldCharType="end"/>
      </w:r>
      <w:r w:rsidR="008C66C6">
        <w:rPr>
          <w:rFonts w:cs="Arial"/>
          <w:szCs w:val="22"/>
        </w:rPr>
        <w:t xml:space="preserve"> </w:t>
      </w:r>
      <w:r w:rsidRPr="00951715">
        <w:rPr>
          <w:rFonts w:cs="Arial"/>
          <w:szCs w:val="22"/>
        </w:rPr>
        <w:t>(</w:t>
      </w:r>
      <w:r w:rsidR="008C66C6">
        <w:rPr>
          <w:rFonts w:cs="Arial"/>
          <w:szCs w:val="22"/>
        </w:rPr>
        <w:t xml:space="preserve">Records Retention and </w:t>
      </w:r>
      <w:r w:rsidRPr="00951715">
        <w:rPr>
          <w:rFonts w:cs="Arial"/>
          <w:szCs w:val="22"/>
        </w:rPr>
        <w:t xml:space="preserve">Right of Audit), </w:t>
      </w:r>
      <w:r w:rsidR="008C66C6">
        <w:rPr>
          <w:rFonts w:cs="Arial"/>
          <w:szCs w:val="22"/>
        </w:rPr>
        <w:t xml:space="preserve">Clause </w:t>
      </w:r>
      <w:r w:rsidR="008C66C6">
        <w:rPr>
          <w:rFonts w:cs="Arial"/>
          <w:szCs w:val="22"/>
        </w:rPr>
        <w:fldChar w:fldCharType="begin"/>
      </w:r>
      <w:r w:rsidR="008C66C6">
        <w:rPr>
          <w:rFonts w:cs="Arial"/>
          <w:szCs w:val="22"/>
        </w:rPr>
        <w:instrText xml:space="preserve"> REF _Ref62130661 \r \h </w:instrText>
      </w:r>
      <w:r w:rsidR="008C66C6">
        <w:rPr>
          <w:rFonts w:cs="Arial"/>
          <w:szCs w:val="22"/>
        </w:rPr>
      </w:r>
      <w:r w:rsidR="008C66C6">
        <w:rPr>
          <w:rFonts w:cs="Arial"/>
          <w:szCs w:val="22"/>
        </w:rPr>
        <w:fldChar w:fldCharType="separate"/>
      </w:r>
      <w:r w:rsidR="00477C0D">
        <w:rPr>
          <w:rFonts w:cs="Arial"/>
          <w:szCs w:val="22"/>
        </w:rPr>
        <w:t>14</w:t>
      </w:r>
      <w:r w:rsidR="008C66C6">
        <w:rPr>
          <w:rFonts w:cs="Arial"/>
          <w:szCs w:val="22"/>
        </w:rPr>
        <w:fldChar w:fldCharType="end"/>
      </w:r>
      <w:r w:rsidR="008C66C6">
        <w:rPr>
          <w:rFonts w:cs="Arial"/>
          <w:szCs w:val="22"/>
        </w:rPr>
        <w:t xml:space="preserve"> (Indemnity and Limitation of Liability), Clause </w:t>
      </w:r>
      <w:r w:rsidR="008C66C6">
        <w:rPr>
          <w:rFonts w:cs="Arial"/>
          <w:szCs w:val="22"/>
        </w:rPr>
        <w:fldChar w:fldCharType="begin"/>
      </w:r>
      <w:r w:rsidR="008C66C6">
        <w:rPr>
          <w:rFonts w:cs="Arial"/>
          <w:szCs w:val="22"/>
        </w:rPr>
        <w:instrText xml:space="preserve"> REF _Ref62130693 \r \h </w:instrText>
      </w:r>
      <w:r w:rsidR="008C66C6">
        <w:rPr>
          <w:rFonts w:cs="Arial"/>
          <w:szCs w:val="22"/>
        </w:rPr>
      </w:r>
      <w:r w:rsidR="008C66C6">
        <w:rPr>
          <w:rFonts w:cs="Arial"/>
          <w:szCs w:val="22"/>
        </w:rPr>
        <w:fldChar w:fldCharType="separate"/>
      </w:r>
      <w:r w:rsidR="00477C0D">
        <w:rPr>
          <w:rFonts w:cs="Arial"/>
          <w:szCs w:val="22"/>
        </w:rPr>
        <w:t>15</w:t>
      </w:r>
      <w:r w:rsidR="008C66C6">
        <w:rPr>
          <w:rFonts w:cs="Arial"/>
          <w:szCs w:val="22"/>
        </w:rPr>
        <w:fldChar w:fldCharType="end"/>
      </w:r>
      <w:r w:rsidR="008C66C6">
        <w:rPr>
          <w:rFonts w:cs="Arial"/>
          <w:szCs w:val="22"/>
        </w:rPr>
        <w:t xml:space="preserve"> (Insurance), Clause </w:t>
      </w:r>
      <w:r w:rsidR="008C66C6">
        <w:rPr>
          <w:rFonts w:cs="Arial"/>
          <w:szCs w:val="22"/>
        </w:rPr>
        <w:fldChar w:fldCharType="begin"/>
      </w:r>
      <w:r w:rsidR="008C66C6">
        <w:rPr>
          <w:rFonts w:cs="Arial"/>
          <w:szCs w:val="22"/>
        </w:rPr>
        <w:instrText xml:space="preserve"> REF _Ref62130748 \r \h </w:instrText>
      </w:r>
      <w:r w:rsidR="008C66C6">
        <w:rPr>
          <w:rFonts w:cs="Arial"/>
          <w:szCs w:val="22"/>
        </w:rPr>
      </w:r>
      <w:r w:rsidR="008C66C6">
        <w:rPr>
          <w:rFonts w:cs="Arial"/>
          <w:szCs w:val="22"/>
        </w:rPr>
        <w:fldChar w:fldCharType="separate"/>
      </w:r>
      <w:r w:rsidR="00477C0D">
        <w:rPr>
          <w:rFonts w:cs="Arial"/>
          <w:szCs w:val="22"/>
        </w:rPr>
        <w:t>17</w:t>
      </w:r>
      <w:r w:rsidR="008C66C6">
        <w:rPr>
          <w:rFonts w:cs="Arial"/>
          <w:szCs w:val="22"/>
        </w:rPr>
        <w:fldChar w:fldCharType="end"/>
      </w:r>
      <w:r w:rsidR="008C66C6">
        <w:rPr>
          <w:rFonts w:cs="Arial"/>
          <w:szCs w:val="22"/>
        </w:rPr>
        <w:t xml:space="preserve"> (Consequences of Expiry or </w:t>
      </w:r>
      <w:r w:rsidR="00F07792">
        <w:rPr>
          <w:rFonts w:cs="Arial"/>
          <w:szCs w:val="22"/>
        </w:rPr>
        <w:t xml:space="preserve">Early </w:t>
      </w:r>
      <w:r w:rsidR="008C66C6">
        <w:rPr>
          <w:rFonts w:cs="Arial"/>
          <w:szCs w:val="22"/>
        </w:rPr>
        <w:t>Termination</w:t>
      </w:r>
      <w:r w:rsidR="00F07792">
        <w:rPr>
          <w:rFonts w:cs="Arial"/>
          <w:szCs w:val="22"/>
        </w:rPr>
        <w:t xml:space="preserve"> of the Contract</w:t>
      </w:r>
      <w:r w:rsidR="008C66C6">
        <w:rPr>
          <w:rFonts w:cs="Arial"/>
          <w:szCs w:val="22"/>
        </w:rPr>
        <w:t xml:space="preserve">), Clause </w:t>
      </w:r>
      <w:r w:rsidR="008C66C6">
        <w:rPr>
          <w:rFonts w:cs="Arial"/>
          <w:szCs w:val="22"/>
        </w:rPr>
        <w:fldChar w:fldCharType="begin"/>
      </w:r>
      <w:r w:rsidR="008C66C6">
        <w:rPr>
          <w:rFonts w:cs="Arial"/>
          <w:szCs w:val="22"/>
        </w:rPr>
        <w:instrText xml:space="preserve"> REF _Ref62130775 \r \h </w:instrText>
      </w:r>
      <w:r w:rsidR="008C66C6">
        <w:rPr>
          <w:rFonts w:cs="Arial"/>
          <w:szCs w:val="22"/>
        </w:rPr>
      </w:r>
      <w:r w:rsidR="008C66C6">
        <w:rPr>
          <w:rFonts w:cs="Arial"/>
          <w:szCs w:val="22"/>
        </w:rPr>
        <w:fldChar w:fldCharType="separate"/>
      </w:r>
      <w:r w:rsidR="00477C0D">
        <w:rPr>
          <w:rFonts w:cs="Arial"/>
          <w:szCs w:val="22"/>
        </w:rPr>
        <w:t>18</w:t>
      </w:r>
      <w:r w:rsidR="008C66C6">
        <w:rPr>
          <w:rFonts w:cs="Arial"/>
          <w:szCs w:val="22"/>
        </w:rPr>
        <w:fldChar w:fldCharType="end"/>
      </w:r>
      <w:r w:rsidR="008C66C6">
        <w:rPr>
          <w:rFonts w:cs="Arial"/>
          <w:szCs w:val="22"/>
        </w:rPr>
        <w:t xml:space="preserve"> </w:t>
      </w:r>
      <w:r w:rsidR="008C66C6" w:rsidRPr="008C66C6">
        <w:rPr>
          <w:rFonts w:cs="Arial"/>
          <w:szCs w:val="22"/>
        </w:rPr>
        <w:t xml:space="preserve">(Recovery upon </w:t>
      </w:r>
      <w:r w:rsidR="008C66C6" w:rsidRPr="008C66C6">
        <w:rPr>
          <w:rFonts w:cs="Arial"/>
          <w:szCs w:val="22"/>
        </w:rPr>
        <w:lastRenderedPageBreak/>
        <w:t>Expiry or Early Termination of the Contract)</w:t>
      </w:r>
      <w:r w:rsidR="008C66C6">
        <w:rPr>
          <w:rFonts w:cs="Arial"/>
          <w:szCs w:val="22"/>
        </w:rPr>
        <w:t xml:space="preserve">, Clause </w:t>
      </w:r>
      <w:r w:rsidR="008C66C6">
        <w:rPr>
          <w:rFonts w:cs="Arial"/>
          <w:szCs w:val="22"/>
        </w:rPr>
        <w:fldChar w:fldCharType="begin"/>
      </w:r>
      <w:r w:rsidR="008C66C6">
        <w:rPr>
          <w:rFonts w:cs="Arial"/>
          <w:szCs w:val="22"/>
        </w:rPr>
        <w:instrText xml:space="preserve"> REF _Ref62130922 \r \h </w:instrText>
      </w:r>
      <w:r w:rsidR="008C66C6">
        <w:rPr>
          <w:rFonts w:cs="Arial"/>
          <w:szCs w:val="22"/>
        </w:rPr>
      </w:r>
      <w:r w:rsidR="008C66C6">
        <w:rPr>
          <w:rFonts w:cs="Arial"/>
          <w:szCs w:val="22"/>
        </w:rPr>
        <w:fldChar w:fldCharType="separate"/>
      </w:r>
      <w:r w:rsidR="00477C0D">
        <w:rPr>
          <w:rFonts w:cs="Arial"/>
          <w:szCs w:val="22"/>
        </w:rPr>
        <w:t>26</w:t>
      </w:r>
      <w:r w:rsidR="008C66C6">
        <w:rPr>
          <w:rFonts w:cs="Arial"/>
          <w:szCs w:val="22"/>
        </w:rPr>
        <w:fldChar w:fldCharType="end"/>
      </w:r>
      <w:r w:rsidR="008C66C6">
        <w:rPr>
          <w:rFonts w:cs="Arial"/>
          <w:szCs w:val="22"/>
        </w:rPr>
        <w:t xml:space="preserve"> (Prevention of Fraud and Bribery), Clause </w:t>
      </w:r>
      <w:r w:rsidRPr="00951715">
        <w:rPr>
          <w:rFonts w:cs="Arial"/>
          <w:szCs w:val="22"/>
        </w:rPr>
        <w:fldChar w:fldCharType="begin"/>
      </w:r>
      <w:r w:rsidRPr="00951715">
        <w:rPr>
          <w:rFonts w:cs="Arial"/>
          <w:szCs w:val="22"/>
        </w:rPr>
        <w:instrText xml:space="preserve"> REF _Ref52639624 \r \h  \* MERGEFORMAT </w:instrText>
      </w:r>
      <w:r w:rsidRPr="00951715">
        <w:rPr>
          <w:rFonts w:cs="Arial"/>
          <w:szCs w:val="22"/>
        </w:rPr>
      </w:r>
      <w:r w:rsidRPr="00951715">
        <w:rPr>
          <w:rFonts w:cs="Arial"/>
          <w:szCs w:val="22"/>
        </w:rPr>
        <w:fldChar w:fldCharType="separate"/>
      </w:r>
      <w:r w:rsidR="00477C0D">
        <w:rPr>
          <w:rFonts w:cs="Arial"/>
          <w:szCs w:val="22"/>
        </w:rPr>
        <w:t>27</w:t>
      </w:r>
      <w:r w:rsidRPr="00951715">
        <w:rPr>
          <w:rFonts w:cs="Arial"/>
          <w:szCs w:val="22"/>
        </w:rPr>
        <w:fldChar w:fldCharType="end"/>
      </w:r>
      <w:r>
        <w:rPr>
          <w:rFonts w:cs="Arial"/>
          <w:szCs w:val="22"/>
        </w:rPr>
        <w:t xml:space="preserve"> </w:t>
      </w:r>
      <w:r w:rsidRPr="00951715">
        <w:rPr>
          <w:rFonts w:cs="Arial"/>
          <w:szCs w:val="22"/>
        </w:rPr>
        <w:t xml:space="preserve">(Confidential Information), </w:t>
      </w:r>
      <w:r w:rsidR="008C66C6">
        <w:rPr>
          <w:rFonts w:cs="Arial"/>
          <w:szCs w:val="22"/>
        </w:rPr>
        <w:t xml:space="preserve">Clause </w:t>
      </w:r>
      <w:r w:rsidR="008C66C6">
        <w:rPr>
          <w:rFonts w:cs="Arial"/>
          <w:szCs w:val="22"/>
        </w:rPr>
        <w:fldChar w:fldCharType="begin"/>
      </w:r>
      <w:r w:rsidR="008C66C6">
        <w:rPr>
          <w:rFonts w:cs="Arial"/>
          <w:szCs w:val="22"/>
        </w:rPr>
        <w:instrText xml:space="preserve"> REF _Ref62130958 \r \h </w:instrText>
      </w:r>
      <w:r w:rsidR="008C66C6">
        <w:rPr>
          <w:rFonts w:cs="Arial"/>
          <w:szCs w:val="22"/>
        </w:rPr>
      </w:r>
      <w:r w:rsidR="008C66C6">
        <w:rPr>
          <w:rFonts w:cs="Arial"/>
          <w:szCs w:val="22"/>
        </w:rPr>
        <w:fldChar w:fldCharType="separate"/>
      </w:r>
      <w:r w:rsidR="00477C0D">
        <w:rPr>
          <w:rFonts w:cs="Arial"/>
          <w:szCs w:val="22"/>
        </w:rPr>
        <w:t>28</w:t>
      </w:r>
      <w:r w:rsidR="008C66C6">
        <w:rPr>
          <w:rFonts w:cs="Arial"/>
          <w:szCs w:val="22"/>
        </w:rPr>
        <w:fldChar w:fldCharType="end"/>
      </w:r>
      <w:r w:rsidR="008C66C6">
        <w:rPr>
          <w:rFonts w:cs="Arial"/>
          <w:szCs w:val="22"/>
        </w:rPr>
        <w:t xml:space="preserve"> (Freedom of Information Act), Clause </w:t>
      </w:r>
      <w:r w:rsidR="008C66C6">
        <w:rPr>
          <w:rFonts w:cs="Arial"/>
          <w:szCs w:val="22"/>
        </w:rPr>
        <w:fldChar w:fldCharType="begin"/>
      </w:r>
      <w:r w:rsidR="008C66C6">
        <w:rPr>
          <w:rFonts w:cs="Arial"/>
          <w:szCs w:val="22"/>
        </w:rPr>
        <w:instrText xml:space="preserve"> REF _Ref62131155 \r \h </w:instrText>
      </w:r>
      <w:r w:rsidR="008C66C6">
        <w:rPr>
          <w:rFonts w:cs="Arial"/>
          <w:szCs w:val="22"/>
        </w:rPr>
      </w:r>
      <w:r w:rsidR="008C66C6">
        <w:rPr>
          <w:rFonts w:cs="Arial"/>
          <w:szCs w:val="22"/>
        </w:rPr>
        <w:fldChar w:fldCharType="separate"/>
      </w:r>
      <w:r w:rsidR="00477C0D">
        <w:rPr>
          <w:rFonts w:cs="Arial"/>
          <w:szCs w:val="22"/>
        </w:rPr>
        <w:t>31</w:t>
      </w:r>
      <w:r w:rsidR="008C66C6">
        <w:rPr>
          <w:rFonts w:cs="Arial"/>
          <w:szCs w:val="22"/>
        </w:rPr>
        <w:fldChar w:fldCharType="end"/>
      </w:r>
      <w:r w:rsidRPr="00951715">
        <w:rPr>
          <w:rFonts w:cs="Arial"/>
          <w:szCs w:val="22"/>
        </w:rPr>
        <w:t xml:space="preserve"> (Official Secrets Acts and Finance Act), </w:t>
      </w:r>
      <w:r w:rsidR="008C66C6">
        <w:rPr>
          <w:rFonts w:cs="Arial"/>
          <w:szCs w:val="22"/>
        </w:rPr>
        <w:t xml:space="preserve">Clauses </w:t>
      </w:r>
      <w:r w:rsidR="008C66C6">
        <w:rPr>
          <w:rFonts w:cs="Arial"/>
          <w:szCs w:val="22"/>
        </w:rPr>
        <w:fldChar w:fldCharType="begin"/>
      </w:r>
      <w:r w:rsidR="008C66C6">
        <w:rPr>
          <w:rFonts w:cs="Arial"/>
          <w:szCs w:val="22"/>
        </w:rPr>
        <w:instrText xml:space="preserve"> REF _Ref62131311 \r \h </w:instrText>
      </w:r>
      <w:r w:rsidR="008C66C6">
        <w:rPr>
          <w:rFonts w:cs="Arial"/>
          <w:szCs w:val="22"/>
        </w:rPr>
      </w:r>
      <w:r w:rsidR="008C66C6">
        <w:rPr>
          <w:rFonts w:cs="Arial"/>
          <w:szCs w:val="22"/>
        </w:rPr>
        <w:fldChar w:fldCharType="separate"/>
      </w:r>
      <w:r w:rsidR="00477C0D">
        <w:rPr>
          <w:rFonts w:cs="Arial"/>
          <w:szCs w:val="22"/>
        </w:rPr>
        <w:t>37.2</w:t>
      </w:r>
      <w:r w:rsidR="008C66C6">
        <w:rPr>
          <w:rFonts w:cs="Arial"/>
          <w:szCs w:val="22"/>
        </w:rPr>
        <w:fldChar w:fldCharType="end"/>
      </w:r>
      <w:r w:rsidR="008C66C6">
        <w:rPr>
          <w:rFonts w:cs="Arial"/>
          <w:szCs w:val="22"/>
        </w:rPr>
        <w:t xml:space="preserve"> to </w:t>
      </w:r>
      <w:r w:rsidR="008C66C6">
        <w:rPr>
          <w:rFonts w:cs="Arial"/>
          <w:szCs w:val="22"/>
        </w:rPr>
        <w:fldChar w:fldCharType="begin"/>
      </w:r>
      <w:r w:rsidR="008C66C6">
        <w:rPr>
          <w:rFonts w:cs="Arial"/>
          <w:szCs w:val="22"/>
        </w:rPr>
        <w:instrText xml:space="preserve"> REF _Ref62131325 \r \h </w:instrText>
      </w:r>
      <w:r w:rsidR="008C66C6">
        <w:rPr>
          <w:rFonts w:cs="Arial"/>
          <w:szCs w:val="22"/>
        </w:rPr>
      </w:r>
      <w:r w:rsidR="008C66C6">
        <w:rPr>
          <w:rFonts w:cs="Arial"/>
          <w:szCs w:val="22"/>
        </w:rPr>
        <w:fldChar w:fldCharType="separate"/>
      </w:r>
      <w:r w:rsidR="00477C0D">
        <w:rPr>
          <w:rFonts w:cs="Arial"/>
          <w:szCs w:val="22"/>
        </w:rPr>
        <w:t>37.4</w:t>
      </w:r>
      <w:r w:rsidR="008C66C6">
        <w:rPr>
          <w:rFonts w:cs="Arial"/>
          <w:szCs w:val="22"/>
        </w:rPr>
        <w:fldChar w:fldCharType="end"/>
      </w:r>
      <w:r w:rsidR="008C66C6">
        <w:rPr>
          <w:rFonts w:cs="Arial"/>
          <w:szCs w:val="22"/>
        </w:rPr>
        <w:t xml:space="preserve"> </w:t>
      </w:r>
      <w:r w:rsidRPr="00951715">
        <w:rPr>
          <w:rFonts w:cs="Arial"/>
          <w:szCs w:val="22"/>
        </w:rPr>
        <w:t xml:space="preserve"> </w:t>
      </w:r>
      <w:r w:rsidR="008C66C6">
        <w:rPr>
          <w:rFonts w:cs="Arial"/>
          <w:szCs w:val="22"/>
        </w:rPr>
        <w:t xml:space="preserve">(Waiver), Clause </w:t>
      </w:r>
      <w:r w:rsidR="008C66C6">
        <w:rPr>
          <w:rFonts w:cs="Arial"/>
          <w:szCs w:val="22"/>
        </w:rPr>
        <w:fldChar w:fldCharType="begin"/>
      </w:r>
      <w:r w:rsidR="008C66C6">
        <w:rPr>
          <w:rFonts w:cs="Arial"/>
          <w:szCs w:val="22"/>
        </w:rPr>
        <w:instrText xml:space="preserve"> REF _Ref62131332 \r \h </w:instrText>
      </w:r>
      <w:r w:rsidR="008C66C6">
        <w:rPr>
          <w:rFonts w:cs="Arial"/>
          <w:szCs w:val="22"/>
        </w:rPr>
      </w:r>
      <w:r w:rsidR="008C66C6">
        <w:rPr>
          <w:rFonts w:cs="Arial"/>
          <w:szCs w:val="22"/>
        </w:rPr>
        <w:fldChar w:fldCharType="separate"/>
      </w:r>
      <w:r w:rsidR="00477C0D">
        <w:rPr>
          <w:rFonts w:cs="Arial"/>
          <w:szCs w:val="22"/>
        </w:rPr>
        <w:t>37.5</w:t>
      </w:r>
      <w:r w:rsidR="008C66C6">
        <w:rPr>
          <w:rFonts w:cs="Arial"/>
          <w:szCs w:val="22"/>
        </w:rPr>
        <w:fldChar w:fldCharType="end"/>
      </w:r>
      <w:r w:rsidR="008C66C6">
        <w:rPr>
          <w:rFonts w:cs="Arial"/>
          <w:szCs w:val="22"/>
        </w:rPr>
        <w:t xml:space="preserve"> (Cumulative Remedies) and Clauses </w:t>
      </w:r>
      <w:r w:rsidR="008C66C6">
        <w:rPr>
          <w:rFonts w:cs="Arial"/>
          <w:szCs w:val="22"/>
        </w:rPr>
        <w:fldChar w:fldCharType="begin"/>
      </w:r>
      <w:r w:rsidR="008C66C6">
        <w:rPr>
          <w:rFonts w:cs="Arial"/>
          <w:szCs w:val="22"/>
        </w:rPr>
        <w:instrText xml:space="preserve"> REF _Ref62131346 \r \h </w:instrText>
      </w:r>
      <w:r w:rsidR="008C66C6">
        <w:rPr>
          <w:rFonts w:cs="Arial"/>
          <w:szCs w:val="22"/>
        </w:rPr>
      </w:r>
      <w:r w:rsidR="008C66C6">
        <w:rPr>
          <w:rFonts w:cs="Arial"/>
          <w:szCs w:val="22"/>
        </w:rPr>
        <w:fldChar w:fldCharType="separate"/>
      </w:r>
      <w:r w:rsidR="00477C0D">
        <w:rPr>
          <w:rFonts w:cs="Arial"/>
          <w:szCs w:val="22"/>
        </w:rPr>
        <w:t>37.10</w:t>
      </w:r>
      <w:r w:rsidR="008C66C6">
        <w:rPr>
          <w:rFonts w:cs="Arial"/>
          <w:szCs w:val="22"/>
        </w:rPr>
        <w:fldChar w:fldCharType="end"/>
      </w:r>
      <w:r w:rsidR="008C66C6">
        <w:rPr>
          <w:rFonts w:cs="Arial"/>
          <w:szCs w:val="22"/>
        </w:rPr>
        <w:t xml:space="preserve"> to </w:t>
      </w:r>
      <w:r w:rsidR="008C66C6">
        <w:rPr>
          <w:rFonts w:cs="Arial"/>
          <w:szCs w:val="22"/>
        </w:rPr>
        <w:fldChar w:fldCharType="begin"/>
      </w:r>
      <w:r w:rsidR="008C66C6">
        <w:rPr>
          <w:rFonts w:cs="Arial"/>
          <w:szCs w:val="22"/>
        </w:rPr>
        <w:instrText xml:space="preserve"> REF _Ref62131354 \r \h </w:instrText>
      </w:r>
      <w:r w:rsidR="008C66C6">
        <w:rPr>
          <w:rFonts w:cs="Arial"/>
          <w:szCs w:val="22"/>
        </w:rPr>
      </w:r>
      <w:r w:rsidR="008C66C6">
        <w:rPr>
          <w:rFonts w:cs="Arial"/>
          <w:szCs w:val="22"/>
        </w:rPr>
        <w:fldChar w:fldCharType="separate"/>
      </w:r>
      <w:r w:rsidR="00477C0D">
        <w:rPr>
          <w:rFonts w:cs="Arial"/>
          <w:szCs w:val="22"/>
        </w:rPr>
        <w:t>37.11</w:t>
      </w:r>
      <w:r w:rsidR="008C66C6">
        <w:rPr>
          <w:rFonts w:cs="Arial"/>
          <w:szCs w:val="22"/>
        </w:rPr>
        <w:fldChar w:fldCharType="end"/>
      </w:r>
      <w:r w:rsidR="008C66C6">
        <w:rPr>
          <w:rFonts w:cs="Arial"/>
          <w:szCs w:val="22"/>
        </w:rPr>
        <w:t xml:space="preserve"> </w:t>
      </w:r>
      <w:r w:rsidRPr="00951715">
        <w:rPr>
          <w:rFonts w:cs="Arial"/>
          <w:szCs w:val="22"/>
        </w:rPr>
        <w:t>(Law and Jurisdiction)</w:t>
      </w:r>
      <w:r>
        <w:rPr>
          <w:rFonts w:cs="Arial"/>
          <w:szCs w:val="22"/>
        </w:rPr>
        <w:t xml:space="preserve"> of Schedule 2</w:t>
      </w:r>
      <w:r w:rsidRPr="00951715">
        <w:rPr>
          <w:rFonts w:cs="Arial"/>
          <w:szCs w:val="22"/>
        </w:rPr>
        <w:t>.</w:t>
      </w:r>
    </w:p>
    <w:p w14:paraId="07E2C744" w14:textId="77777777" w:rsidR="00860CBD" w:rsidRPr="00951715" w:rsidRDefault="00860CBD" w:rsidP="00AC129D">
      <w:pPr>
        <w:pStyle w:val="SP1"/>
        <w:spacing w:before="120" w:after="240"/>
        <w:rPr>
          <w:rFonts w:cs="Arial"/>
          <w:color w:val="663366"/>
          <w:szCs w:val="22"/>
        </w:rPr>
      </w:pPr>
      <w:bookmarkStart w:id="657" w:name="_Ref62127316"/>
      <w:bookmarkStart w:id="658" w:name="_Ref62130775"/>
      <w:bookmarkStart w:id="659" w:name="_Toc103857874"/>
      <w:r w:rsidRPr="00951715">
        <w:rPr>
          <w:rFonts w:cs="Arial"/>
          <w:szCs w:val="22"/>
        </w:rPr>
        <w:t>RECOVERY UPON EXPIRY OR EARLIER TERMINATION OF THE CONTRACT</w:t>
      </w:r>
      <w:bookmarkEnd w:id="657"/>
      <w:bookmarkEnd w:id="658"/>
      <w:bookmarkEnd w:id="659"/>
    </w:p>
    <w:p w14:paraId="22031E8C" w14:textId="77777777" w:rsidR="00860CBD" w:rsidRPr="00951715" w:rsidRDefault="00860CBD" w:rsidP="00860CBD">
      <w:pPr>
        <w:pStyle w:val="SP2"/>
        <w:spacing w:before="120" w:after="240"/>
        <w:rPr>
          <w:rFonts w:cs="Arial"/>
          <w:szCs w:val="22"/>
        </w:rPr>
      </w:pPr>
      <w:bookmarkStart w:id="660" w:name="_Ref62209254"/>
      <w:r w:rsidRPr="00951715">
        <w:rPr>
          <w:rFonts w:cs="Arial"/>
          <w:szCs w:val="22"/>
        </w:rPr>
        <w:t>Upon expiry or earlier termination (for any reason) of this Contract, the Contractor shall at the request of the Authority and at the Contractor’s cost:</w:t>
      </w:r>
      <w:bookmarkEnd w:id="660"/>
    </w:p>
    <w:p w14:paraId="6CB7B198" w14:textId="77777777" w:rsidR="00860CBD" w:rsidRPr="00951715" w:rsidRDefault="00860CBD" w:rsidP="00860CBD">
      <w:pPr>
        <w:pStyle w:val="SP3"/>
        <w:spacing w:before="120" w:after="240"/>
        <w:rPr>
          <w:rFonts w:cs="Arial"/>
          <w:szCs w:val="22"/>
        </w:rPr>
      </w:pPr>
      <w:bookmarkStart w:id="661" w:name="_Ref62209286"/>
      <w:r w:rsidRPr="00951715">
        <w:rPr>
          <w:rFonts w:cs="Arial"/>
          <w:szCs w:val="22"/>
        </w:rPr>
        <w:t>immediately return to the Authority all Confidential Information, Personal Data</w:t>
      </w:r>
      <w:r>
        <w:rPr>
          <w:rFonts w:cs="Arial"/>
          <w:szCs w:val="22"/>
        </w:rPr>
        <w:t>,</w:t>
      </w:r>
      <w:r w:rsidRPr="00951715">
        <w:rPr>
          <w:rFonts w:cs="Arial"/>
          <w:szCs w:val="22"/>
        </w:rPr>
        <w:t xml:space="preserve"> </w:t>
      </w:r>
      <w:r>
        <w:rPr>
          <w:rFonts w:cs="Arial"/>
          <w:szCs w:val="22"/>
        </w:rPr>
        <w:t>Authority Existing IPR and any New IPR</w:t>
      </w:r>
      <w:r w:rsidRPr="00951715">
        <w:rPr>
          <w:rFonts w:cs="Arial"/>
          <w:szCs w:val="22"/>
        </w:rPr>
        <w:t xml:space="preserve"> in its possession or in the possession or under the control of any permitted suppliers or Sub-contractors, which was obtained or produced in the course of providing the Services (but excluding copies of such Confidential Information, Personal Data or </w:t>
      </w:r>
      <w:r>
        <w:rPr>
          <w:rFonts w:cs="Arial"/>
          <w:szCs w:val="22"/>
        </w:rPr>
        <w:t xml:space="preserve">other information </w:t>
      </w:r>
      <w:r w:rsidRPr="00951715">
        <w:rPr>
          <w:rFonts w:cs="Arial"/>
          <w:szCs w:val="22"/>
        </w:rPr>
        <w:t>that the Contractor is required to retain pursuant to the Law or for regulatory purposes);</w:t>
      </w:r>
      <w:bookmarkEnd w:id="661"/>
    </w:p>
    <w:p w14:paraId="5E24F669" w14:textId="77777777" w:rsidR="00860CBD" w:rsidRPr="00951715" w:rsidRDefault="00860CBD" w:rsidP="00860CBD">
      <w:pPr>
        <w:pStyle w:val="SP3"/>
        <w:spacing w:before="120" w:after="240"/>
        <w:rPr>
          <w:rFonts w:cs="Arial"/>
          <w:szCs w:val="22"/>
        </w:rPr>
      </w:pPr>
      <w:bookmarkStart w:id="662" w:name="_Ref62209293"/>
      <w:r w:rsidRPr="00951715">
        <w:rPr>
          <w:rFonts w:cs="Arial"/>
          <w:szCs w:val="22"/>
        </w:rPr>
        <w:t>except where the retention of Personal Data is required by Law or regulatory purposes, promptly destroy all copies of the Personal Data and provide written confirmation to the Authority that the data has been destroyed;</w:t>
      </w:r>
      <w:bookmarkEnd w:id="662"/>
    </w:p>
    <w:p w14:paraId="4B0E08D0" w14:textId="7824BDE6" w:rsidR="00860CBD" w:rsidRPr="00951715" w:rsidRDefault="00860CBD" w:rsidP="00860CBD">
      <w:pPr>
        <w:pStyle w:val="SP3"/>
        <w:spacing w:before="120" w:after="240"/>
        <w:rPr>
          <w:rFonts w:cs="Arial"/>
          <w:szCs w:val="22"/>
        </w:rPr>
      </w:pPr>
      <w:r w:rsidRPr="00951715">
        <w:rPr>
          <w:rFonts w:cs="Arial"/>
          <w:szCs w:val="22"/>
        </w:rPr>
        <w:t xml:space="preserve">immediately deliver to the Authority all Property (including materials, documents, information and access keys) provided to the Contractor under Clause </w:t>
      </w:r>
      <w:r w:rsidRPr="00951715">
        <w:rPr>
          <w:rFonts w:cs="Arial"/>
          <w:szCs w:val="22"/>
        </w:rPr>
        <w:fldChar w:fldCharType="begin"/>
      </w:r>
      <w:r w:rsidRPr="00951715">
        <w:rPr>
          <w:rFonts w:cs="Arial"/>
          <w:szCs w:val="22"/>
        </w:rPr>
        <w:instrText xml:space="preserve"> REF _Ref428190958 \r \h  \* MERGEFORMAT </w:instrText>
      </w:r>
      <w:r w:rsidRPr="00951715">
        <w:rPr>
          <w:rFonts w:cs="Arial"/>
          <w:szCs w:val="22"/>
        </w:rPr>
      </w:r>
      <w:r w:rsidRPr="00951715">
        <w:rPr>
          <w:rFonts w:cs="Arial"/>
          <w:szCs w:val="22"/>
        </w:rPr>
        <w:fldChar w:fldCharType="separate"/>
      </w:r>
      <w:r w:rsidR="00477C0D">
        <w:rPr>
          <w:rFonts w:cs="Arial"/>
          <w:szCs w:val="22"/>
        </w:rPr>
        <w:t>5</w:t>
      </w:r>
      <w:r w:rsidRPr="00951715">
        <w:rPr>
          <w:rFonts w:cs="Arial"/>
          <w:szCs w:val="22"/>
        </w:rPr>
        <w:fldChar w:fldCharType="end"/>
      </w:r>
      <w:r w:rsidRPr="00951715">
        <w:rPr>
          <w:rFonts w:cs="Arial"/>
          <w:szCs w:val="22"/>
        </w:rPr>
        <w:t xml:space="preserve"> (</w:t>
      </w:r>
      <w:r w:rsidR="00715B61">
        <w:rPr>
          <w:rFonts w:cs="Arial"/>
          <w:szCs w:val="22"/>
        </w:rPr>
        <w:t>Use of Authority Equipment</w:t>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w:t>
      </w:r>
      <w:r w:rsidRPr="00951715">
        <w:rPr>
          <w:rFonts w:cs="Arial"/>
          <w:szCs w:val="22"/>
        </w:rPr>
        <w:t xml:space="preserve"> Such property shall be handed back in good working order (allowance shall be made for reasonable wear and tear);</w:t>
      </w:r>
    </w:p>
    <w:p w14:paraId="7474F843" w14:textId="77777777" w:rsidR="00860CBD" w:rsidRPr="00951715" w:rsidRDefault="00860CBD" w:rsidP="00860CBD">
      <w:pPr>
        <w:pStyle w:val="SP3"/>
        <w:spacing w:before="120" w:after="240"/>
        <w:rPr>
          <w:rFonts w:cs="Arial"/>
          <w:szCs w:val="22"/>
        </w:rPr>
      </w:pPr>
      <w:r w:rsidRPr="00951715">
        <w:rPr>
          <w:rFonts w:cs="Arial"/>
          <w:szCs w:val="22"/>
        </w:rPr>
        <w:t>vacate and procure that the Contractor Personnel vacate any premises of the Authority occupied for the purposes of providing the Services;</w:t>
      </w:r>
    </w:p>
    <w:p w14:paraId="46652756" w14:textId="77777777" w:rsidR="00860CBD" w:rsidRPr="00951715" w:rsidRDefault="00860CBD" w:rsidP="00860CBD">
      <w:pPr>
        <w:pStyle w:val="SP3"/>
        <w:spacing w:before="120" w:after="240"/>
        <w:rPr>
          <w:rFonts w:cs="Arial"/>
          <w:szCs w:val="22"/>
        </w:rPr>
      </w:pPr>
      <w:r w:rsidRPr="00951715">
        <w:rPr>
          <w:rFonts w:cs="Arial"/>
          <w:szCs w:val="22"/>
        </w:rPr>
        <w:t xml:space="preserve">return to the Authority any sums prepaid in respect of the Services not provided by the date of expiry or termination (howsoever arising); </w:t>
      </w:r>
    </w:p>
    <w:p w14:paraId="31A2F7F8" w14:textId="77777777" w:rsidR="00860CBD" w:rsidRPr="00951715" w:rsidRDefault="00860CBD" w:rsidP="00860CBD">
      <w:pPr>
        <w:pStyle w:val="SP3"/>
        <w:spacing w:before="120" w:after="240"/>
        <w:rPr>
          <w:rFonts w:cs="Arial"/>
          <w:szCs w:val="22"/>
        </w:rPr>
      </w:pPr>
      <w:r w:rsidRPr="00951715">
        <w:rPr>
          <w:rFonts w:cs="Arial"/>
          <w:szCs w:val="22"/>
        </w:rPr>
        <w:t xml:space="preserve">comply with its obligations under any agreed </w:t>
      </w:r>
      <w:r>
        <w:rPr>
          <w:rFonts w:cs="Arial"/>
          <w:szCs w:val="22"/>
        </w:rPr>
        <w:t>E</w:t>
      </w:r>
      <w:r w:rsidRPr="00951715">
        <w:rPr>
          <w:rFonts w:cs="Arial"/>
          <w:szCs w:val="22"/>
        </w:rPr>
        <w:t xml:space="preserve">xit </w:t>
      </w:r>
      <w:r>
        <w:rPr>
          <w:rFonts w:cs="Arial"/>
          <w:szCs w:val="22"/>
        </w:rPr>
        <w:t>P</w:t>
      </w:r>
      <w:r w:rsidRPr="00951715">
        <w:rPr>
          <w:rFonts w:cs="Arial"/>
          <w:szCs w:val="22"/>
        </w:rPr>
        <w:t>lan; and</w:t>
      </w:r>
    </w:p>
    <w:p w14:paraId="540FA3E2" w14:textId="77777777" w:rsidR="00860CBD" w:rsidRPr="00951715" w:rsidRDefault="00860CBD" w:rsidP="00860CBD">
      <w:pPr>
        <w:pStyle w:val="SP3"/>
        <w:spacing w:before="120" w:after="240"/>
        <w:rPr>
          <w:rFonts w:cs="Arial"/>
          <w:szCs w:val="22"/>
        </w:rPr>
      </w:pPr>
      <w:r w:rsidRPr="00951715">
        <w:rPr>
          <w:rFonts w:cs="Arial"/>
          <w:szCs w:val="22"/>
        </w:rPr>
        <w:t xml:space="preserve">promptly provide all information concerning the provision of the Services which may reasonably be requested by the Authority for the purposes of adequately understanding the manner in which the Services have been provided or for the purpose of allowing the Authority or any Replacement Contractor to conduct due diligence. </w:t>
      </w:r>
    </w:p>
    <w:p w14:paraId="770EF72E" w14:textId="13CC46AE" w:rsidR="00860CBD" w:rsidRPr="00951715" w:rsidRDefault="00860CBD" w:rsidP="00860CBD">
      <w:pPr>
        <w:pStyle w:val="SP2"/>
        <w:spacing w:before="120" w:after="240"/>
        <w:rPr>
          <w:rFonts w:cs="Arial"/>
          <w:szCs w:val="22"/>
        </w:rPr>
      </w:pPr>
      <w:r w:rsidRPr="00951715">
        <w:rPr>
          <w:rFonts w:cs="Arial"/>
          <w:szCs w:val="22"/>
        </w:rPr>
        <w:lastRenderedPageBreak/>
        <w:t xml:space="preserve">If the Contractor fails to comply with Clause </w:t>
      </w:r>
      <w:r w:rsidR="005C5A62">
        <w:rPr>
          <w:rFonts w:cs="Arial"/>
          <w:szCs w:val="22"/>
        </w:rPr>
        <w:fldChar w:fldCharType="begin"/>
      </w:r>
      <w:r w:rsidR="005C5A62">
        <w:rPr>
          <w:rFonts w:cs="Arial"/>
          <w:szCs w:val="22"/>
        </w:rPr>
        <w:instrText xml:space="preserve"> REF _Ref62209286 \r \h </w:instrText>
      </w:r>
      <w:r w:rsidR="005C5A62">
        <w:rPr>
          <w:rFonts w:cs="Arial"/>
          <w:szCs w:val="22"/>
        </w:rPr>
      </w:r>
      <w:r w:rsidR="005C5A62">
        <w:rPr>
          <w:rFonts w:cs="Arial"/>
          <w:szCs w:val="22"/>
        </w:rPr>
        <w:fldChar w:fldCharType="separate"/>
      </w:r>
      <w:r w:rsidR="00477C0D">
        <w:rPr>
          <w:rFonts w:cs="Arial"/>
          <w:szCs w:val="22"/>
        </w:rPr>
        <w:t>18.1.1</w:t>
      </w:r>
      <w:r w:rsidR="005C5A62">
        <w:rPr>
          <w:rFonts w:cs="Arial"/>
          <w:szCs w:val="22"/>
        </w:rPr>
        <w:fldChar w:fldCharType="end"/>
      </w:r>
      <w:r w:rsidR="005C5A62">
        <w:rPr>
          <w:rFonts w:cs="Arial"/>
          <w:szCs w:val="22"/>
        </w:rPr>
        <w:t xml:space="preserve"> </w:t>
      </w:r>
      <w:r w:rsidRPr="00951715">
        <w:rPr>
          <w:rFonts w:cs="Arial"/>
          <w:szCs w:val="22"/>
        </w:rPr>
        <w:t xml:space="preserve">and </w:t>
      </w:r>
      <w:r w:rsidR="005C5A62">
        <w:rPr>
          <w:rFonts w:cs="Arial"/>
          <w:szCs w:val="22"/>
        </w:rPr>
        <w:fldChar w:fldCharType="begin"/>
      </w:r>
      <w:r w:rsidR="005C5A62">
        <w:rPr>
          <w:rFonts w:cs="Arial"/>
          <w:szCs w:val="22"/>
        </w:rPr>
        <w:instrText xml:space="preserve"> REF _Ref62209293 \r \h </w:instrText>
      </w:r>
      <w:r w:rsidR="005C5A62">
        <w:rPr>
          <w:rFonts w:cs="Arial"/>
          <w:szCs w:val="22"/>
        </w:rPr>
      </w:r>
      <w:r w:rsidR="005C5A62">
        <w:rPr>
          <w:rFonts w:cs="Arial"/>
          <w:szCs w:val="22"/>
        </w:rPr>
        <w:fldChar w:fldCharType="separate"/>
      </w:r>
      <w:r w:rsidR="00477C0D">
        <w:rPr>
          <w:rFonts w:cs="Arial"/>
          <w:szCs w:val="22"/>
        </w:rPr>
        <w:t>18.1.2</w:t>
      </w:r>
      <w:r w:rsidR="005C5A62">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the Authority may recover possession of the items mentioned in those Clauses. The Contractor shall grant, and shall procure that any Sub-contractor shall grant, a licence to the Authority for its appointed agents to enter (for the purposes of such recovery) any premises of the Contractor or its Sub-contractors where any such items may be held.</w:t>
      </w:r>
    </w:p>
    <w:p w14:paraId="0526AA55" w14:textId="77777777" w:rsidR="00F96B40" w:rsidRPr="00162888" w:rsidRDefault="00F96B40" w:rsidP="00F96B40">
      <w:pPr>
        <w:pStyle w:val="SP1"/>
        <w:spacing w:before="120" w:after="240"/>
        <w:rPr>
          <w:rFonts w:cs="Arial"/>
          <w:szCs w:val="22"/>
        </w:rPr>
      </w:pPr>
      <w:bookmarkStart w:id="663" w:name="_Ref62134665"/>
      <w:bookmarkStart w:id="664" w:name="_Ref62134675"/>
      <w:bookmarkStart w:id="665" w:name="_Ref62134683"/>
      <w:bookmarkStart w:id="666" w:name="_Ref62134694"/>
      <w:bookmarkStart w:id="667" w:name="_Ref62134702"/>
      <w:bookmarkStart w:id="668" w:name="_Ref62134712"/>
      <w:bookmarkStart w:id="669" w:name="_Ref62134731"/>
      <w:bookmarkStart w:id="670" w:name="_Ref62136028"/>
      <w:bookmarkStart w:id="671" w:name="_Ref62136052"/>
      <w:bookmarkStart w:id="672" w:name="_Toc103857875"/>
      <w:r w:rsidRPr="00162888">
        <w:rPr>
          <w:rFonts w:cs="Arial"/>
          <w:szCs w:val="22"/>
        </w:rPr>
        <w:t>DISPUTE RESOLUTION</w:t>
      </w:r>
      <w:bookmarkEnd w:id="663"/>
      <w:bookmarkEnd w:id="664"/>
      <w:bookmarkEnd w:id="665"/>
      <w:bookmarkEnd w:id="666"/>
      <w:bookmarkEnd w:id="667"/>
      <w:bookmarkEnd w:id="668"/>
      <w:bookmarkEnd w:id="669"/>
      <w:bookmarkEnd w:id="670"/>
      <w:bookmarkEnd w:id="671"/>
      <w:bookmarkEnd w:id="672"/>
    </w:p>
    <w:p w14:paraId="37612FBC" w14:textId="77777777" w:rsidR="00F96B40" w:rsidRPr="00951715" w:rsidRDefault="00F96B40" w:rsidP="00F96B40">
      <w:pPr>
        <w:pStyle w:val="SP2"/>
        <w:spacing w:before="120" w:after="240"/>
        <w:rPr>
          <w:rFonts w:cs="Arial"/>
          <w:szCs w:val="22"/>
        </w:rPr>
      </w:pPr>
      <w:r w:rsidRPr="00951715">
        <w:rPr>
          <w:rFonts w:cs="Arial"/>
          <w:szCs w:val="22"/>
        </w:rPr>
        <w:t xml:space="preserve"> </w:t>
      </w:r>
      <w:bookmarkStart w:id="673" w:name="_Ref62135234"/>
      <w:r w:rsidRPr="00951715">
        <w:rPr>
          <w:rFonts w:cs="Arial"/>
          <w:szCs w:val="22"/>
        </w:rPr>
        <w:t xml:space="preserve">The Authority and the Contractor shall attempt in good faith to negotiate a settlement to any dispute between them arising out of or in connection with the Contract within twenty (20) Working Days of either notifying the other </w:t>
      </w:r>
      <w:r>
        <w:rPr>
          <w:rFonts w:cs="Arial"/>
          <w:szCs w:val="22"/>
        </w:rPr>
        <w:t>P</w:t>
      </w:r>
      <w:r w:rsidRPr="00951715">
        <w:rPr>
          <w:rFonts w:cs="Arial"/>
          <w:szCs w:val="22"/>
        </w:rPr>
        <w:t>arty of the dispute and such efforts shall involve the escalation of the dispute to senior management of each Party.</w:t>
      </w:r>
      <w:bookmarkEnd w:id="673"/>
      <w:r w:rsidRPr="00951715">
        <w:rPr>
          <w:rFonts w:cs="Arial"/>
          <w:szCs w:val="22"/>
        </w:rPr>
        <w:t xml:space="preserve"> </w:t>
      </w:r>
    </w:p>
    <w:p w14:paraId="26710342" w14:textId="77777777" w:rsidR="00F96B40" w:rsidRPr="00951715" w:rsidRDefault="00F96B40" w:rsidP="00F96B40">
      <w:pPr>
        <w:pStyle w:val="SP2"/>
        <w:spacing w:before="120" w:after="240"/>
        <w:rPr>
          <w:rFonts w:cs="Arial"/>
          <w:szCs w:val="22"/>
        </w:rPr>
      </w:pPr>
      <w:r w:rsidRPr="00951715">
        <w:rPr>
          <w:rFonts w:cs="Arial"/>
          <w:szCs w:val="22"/>
        </w:rPr>
        <w:t xml:space="preserve">Nothing in this dispute resolution procedure shall prevent the Authority or the Contractor from seeking from any court of competent jurisdiction an interim order restraining the other </w:t>
      </w:r>
      <w:r>
        <w:rPr>
          <w:rFonts w:cs="Arial"/>
          <w:szCs w:val="22"/>
        </w:rPr>
        <w:t>P</w:t>
      </w:r>
      <w:r w:rsidRPr="00951715">
        <w:rPr>
          <w:rFonts w:cs="Arial"/>
          <w:szCs w:val="22"/>
        </w:rPr>
        <w:t xml:space="preserve">arty from doing any act or compelling the other </w:t>
      </w:r>
      <w:r>
        <w:rPr>
          <w:rFonts w:cs="Arial"/>
          <w:szCs w:val="22"/>
        </w:rPr>
        <w:t>P</w:t>
      </w:r>
      <w:r w:rsidRPr="00951715">
        <w:rPr>
          <w:rFonts w:cs="Arial"/>
          <w:szCs w:val="22"/>
        </w:rPr>
        <w:t>arty to do any act.</w:t>
      </w:r>
    </w:p>
    <w:p w14:paraId="5896CB26" w14:textId="4DB39371" w:rsidR="00F96B40" w:rsidRPr="00951715" w:rsidRDefault="00F96B40" w:rsidP="00F96B40">
      <w:pPr>
        <w:pStyle w:val="SP2"/>
        <w:spacing w:before="120" w:after="240"/>
        <w:rPr>
          <w:rFonts w:cs="Arial"/>
          <w:szCs w:val="22"/>
        </w:rPr>
      </w:pPr>
      <w:r w:rsidRPr="00951715">
        <w:rPr>
          <w:rFonts w:cs="Arial"/>
          <w:szCs w:val="22"/>
        </w:rPr>
        <w:t xml:space="preserve">If the dispute cannot be resolved by the Authority and the Contractor pursuant to Clause </w:t>
      </w:r>
      <w:r w:rsidR="0022363A">
        <w:rPr>
          <w:rFonts w:cs="Arial"/>
          <w:szCs w:val="22"/>
        </w:rPr>
        <w:fldChar w:fldCharType="begin"/>
      </w:r>
      <w:r w:rsidR="0022363A">
        <w:rPr>
          <w:rFonts w:cs="Arial"/>
          <w:szCs w:val="22"/>
        </w:rPr>
        <w:instrText xml:space="preserve"> REF _Ref62135234 \r \h </w:instrText>
      </w:r>
      <w:r w:rsidR="0022363A">
        <w:rPr>
          <w:rFonts w:cs="Arial"/>
          <w:szCs w:val="22"/>
        </w:rPr>
      </w:r>
      <w:r w:rsidR="0022363A">
        <w:rPr>
          <w:rFonts w:cs="Arial"/>
          <w:szCs w:val="22"/>
        </w:rPr>
        <w:fldChar w:fldCharType="separate"/>
      </w:r>
      <w:r w:rsidR="00477C0D">
        <w:rPr>
          <w:rFonts w:cs="Arial"/>
          <w:szCs w:val="22"/>
        </w:rPr>
        <w:t>19.1</w:t>
      </w:r>
      <w:r w:rsidR="0022363A">
        <w:rPr>
          <w:rFonts w:cs="Arial"/>
          <w:szCs w:val="22"/>
        </w:rPr>
        <w:fldChar w:fldCharType="end"/>
      </w:r>
      <w:r w:rsidR="0022363A">
        <w:rPr>
          <w:rFonts w:cs="Arial"/>
          <w:szCs w:val="22"/>
        </w:rPr>
        <w:t xml:space="preserve"> of this Schedule 2</w:t>
      </w:r>
      <w:r w:rsidRPr="00951715">
        <w:rPr>
          <w:rFonts w:cs="Arial"/>
          <w:szCs w:val="22"/>
        </w:rPr>
        <w:t xml:space="preserve">, the Authority and the Contractor shall refer it to mediation pursuant to the procedure set out in Clause </w:t>
      </w:r>
      <w:r w:rsidR="0022363A">
        <w:rPr>
          <w:rFonts w:cs="Arial"/>
          <w:szCs w:val="22"/>
        </w:rPr>
        <w:fldChar w:fldCharType="begin"/>
      </w:r>
      <w:r w:rsidR="0022363A">
        <w:rPr>
          <w:rFonts w:cs="Arial"/>
          <w:szCs w:val="22"/>
        </w:rPr>
        <w:instrText xml:space="preserve"> REF _Ref62135015 \r \h </w:instrText>
      </w:r>
      <w:r w:rsidR="0022363A">
        <w:rPr>
          <w:rFonts w:cs="Arial"/>
          <w:szCs w:val="22"/>
        </w:rPr>
      </w:r>
      <w:r w:rsidR="0022363A">
        <w:rPr>
          <w:rFonts w:cs="Arial"/>
          <w:szCs w:val="22"/>
        </w:rPr>
        <w:fldChar w:fldCharType="separate"/>
      </w:r>
      <w:r w:rsidR="00477C0D">
        <w:rPr>
          <w:rFonts w:cs="Arial"/>
          <w:szCs w:val="22"/>
        </w:rPr>
        <w:t>19.5</w:t>
      </w:r>
      <w:r w:rsidR="0022363A">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 xml:space="preserve"> </w:t>
      </w:r>
      <w:r w:rsidRPr="00951715">
        <w:rPr>
          <w:rFonts w:cs="Arial"/>
          <w:szCs w:val="22"/>
        </w:rPr>
        <w:t>unless:</w:t>
      </w:r>
    </w:p>
    <w:p w14:paraId="2BFC5848" w14:textId="77777777" w:rsidR="00F96B40" w:rsidRPr="00951715" w:rsidRDefault="00F96B40" w:rsidP="00F96B40">
      <w:pPr>
        <w:pStyle w:val="SP3"/>
        <w:spacing w:before="120" w:after="240"/>
        <w:rPr>
          <w:rFonts w:cs="Arial"/>
          <w:szCs w:val="22"/>
        </w:rPr>
      </w:pPr>
      <w:r w:rsidRPr="00951715">
        <w:rPr>
          <w:rFonts w:cs="Arial"/>
          <w:szCs w:val="22"/>
        </w:rPr>
        <w:t>the Authority considers that the dispute is not suitable for resolution by mediation; or</w:t>
      </w:r>
    </w:p>
    <w:p w14:paraId="0AD39614" w14:textId="77777777" w:rsidR="00F96B40" w:rsidRPr="00951715" w:rsidRDefault="00F96B40" w:rsidP="00F96B40">
      <w:pPr>
        <w:pStyle w:val="SP3"/>
        <w:spacing w:before="120" w:after="240"/>
        <w:rPr>
          <w:rFonts w:cs="Arial"/>
          <w:szCs w:val="22"/>
        </w:rPr>
      </w:pPr>
      <w:r w:rsidRPr="00951715">
        <w:rPr>
          <w:rFonts w:cs="Arial"/>
          <w:szCs w:val="22"/>
        </w:rPr>
        <w:t>the Contractor does not agree to mediation.</w:t>
      </w:r>
    </w:p>
    <w:p w14:paraId="72314186" w14:textId="77777777" w:rsidR="00F96B40" w:rsidRPr="00951715" w:rsidRDefault="00F96B40" w:rsidP="00F96B40">
      <w:pPr>
        <w:pStyle w:val="SP2"/>
        <w:spacing w:before="120" w:after="240"/>
        <w:rPr>
          <w:rFonts w:cs="Arial"/>
          <w:szCs w:val="22"/>
        </w:rPr>
      </w:pPr>
      <w:r w:rsidRPr="00951715">
        <w:rPr>
          <w:rFonts w:cs="Arial"/>
          <w:szCs w:val="22"/>
        </w:rPr>
        <w:t>The obligations of the Authority and the Contractor under the Contract shall not be suspended, cease or be delayed by the reference of a dispute to mediation and the Contractor and the Contractor Personnel shall comply fully with the requirements of the Contract at all times.</w:t>
      </w:r>
    </w:p>
    <w:p w14:paraId="66AB9DB9" w14:textId="77777777" w:rsidR="00F96B40" w:rsidRPr="00951715" w:rsidRDefault="00F96B40" w:rsidP="00F96B40">
      <w:pPr>
        <w:pStyle w:val="SP2"/>
        <w:spacing w:before="120" w:after="240"/>
        <w:rPr>
          <w:rFonts w:cs="Arial"/>
          <w:szCs w:val="22"/>
        </w:rPr>
      </w:pPr>
      <w:bookmarkStart w:id="674" w:name="_Ref62135015"/>
      <w:r w:rsidRPr="00951715">
        <w:rPr>
          <w:rFonts w:cs="Arial"/>
          <w:szCs w:val="22"/>
        </w:rPr>
        <w:t>The procedure for mediation is as follows:</w:t>
      </w:r>
      <w:bookmarkEnd w:id="674"/>
    </w:p>
    <w:p w14:paraId="60CEBFB6" w14:textId="77777777" w:rsidR="00F96B40" w:rsidRPr="00951715" w:rsidRDefault="00F96B40" w:rsidP="00F96B40">
      <w:pPr>
        <w:pStyle w:val="SP3"/>
        <w:spacing w:before="120" w:after="240"/>
        <w:rPr>
          <w:rFonts w:cs="Arial"/>
          <w:szCs w:val="22"/>
        </w:rPr>
      </w:pPr>
      <w:r w:rsidRPr="00951715">
        <w:rPr>
          <w:rFonts w:cs="Arial"/>
          <w:szCs w:val="22"/>
        </w:rPr>
        <w:t>a neutral adviser or mediator (the</w:t>
      </w:r>
      <w:r w:rsidRPr="00951715">
        <w:rPr>
          <w:rFonts w:cs="Arial"/>
          <w:b/>
          <w:szCs w:val="22"/>
        </w:rPr>
        <w:t xml:space="preserve"> </w:t>
      </w:r>
      <w:r w:rsidRPr="00951715">
        <w:rPr>
          <w:rFonts w:cs="Arial"/>
          <w:szCs w:val="22"/>
        </w:rPr>
        <w:t>“</w:t>
      </w:r>
      <w:r w:rsidRPr="00951715">
        <w:rPr>
          <w:rFonts w:cs="Arial"/>
          <w:b/>
          <w:szCs w:val="22"/>
        </w:rPr>
        <w:t>Contract Mediator</w:t>
      </w:r>
      <w:r w:rsidRPr="00951715">
        <w:rPr>
          <w:rFonts w:cs="Arial"/>
          <w:szCs w:val="22"/>
        </w:rPr>
        <w:t xml:space="preserve">") shall be chosen by agreement between the Authority and the Contractor or, if they are unable to agree upon a Contract Mediator within ten (10) Working Days after a request by one </w:t>
      </w:r>
      <w:r>
        <w:rPr>
          <w:rFonts w:cs="Arial"/>
          <w:szCs w:val="22"/>
        </w:rPr>
        <w:t>P</w:t>
      </w:r>
      <w:r w:rsidRPr="00951715">
        <w:rPr>
          <w:rFonts w:cs="Arial"/>
          <w:szCs w:val="22"/>
        </w:rPr>
        <w:t>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14:paraId="769D8C78" w14:textId="77777777" w:rsidR="00F96B40" w:rsidRPr="00951715" w:rsidRDefault="00F96B40" w:rsidP="00F96B40">
      <w:pPr>
        <w:pStyle w:val="SP3"/>
        <w:spacing w:before="120" w:after="240"/>
        <w:rPr>
          <w:rFonts w:cs="Arial"/>
          <w:szCs w:val="22"/>
        </w:rPr>
      </w:pPr>
      <w:r w:rsidRPr="00951715">
        <w:rPr>
          <w:rFonts w:cs="Arial"/>
          <w:szCs w:val="22"/>
        </w:rPr>
        <w:t xml:space="preserve">the Authority and the Contractor shall within ten (10) Working Days of the appointment of the Contract Mediator meet with him in order to agree a </w:t>
      </w:r>
      <w:r w:rsidRPr="00951715">
        <w:rPr>
          <w:rFonts w:cs="Arial"/>
          <w:szCs w:val="22"/>
        </w:rPr>
        <w:lastRenderedPageBreak/>
        <w:t>programme for the exchange of all relevant information and the structure to be adopted for negotiations to be held. If considered appropriate, the Authority and the Contractor may at any stage seek assistance from the CEDR</w:t>
      </w:r>
      <w:r w:rsidRPr="00951715" w:rsidDel="00A04A07">
        <w:rPr>
          <w:rFonts w:cs="Arial"/>
          <w:szCs w:val="22"/>
        </w:rPr>
        <w:t xml:space="preserve"> </w:t>
      </w:r>
      <w:r w:rsidRPr="00951715">
        <w:rPr>
          <w:rFonts w:cs="Arial"/>
          <w:szCs w:val="22"/>
        </w:rPr>
        <w:t xml:space="preserve">to provide guidance on a suitable procedure; </w:t>
      </w:r>
    </w:p>
    <w:p w14:paraId="1522D241" w14:textId="77777777" w:rsidR="00F96B40" w:rsidRPr="00951715" w:rsidRDefault="00F96B40" w:rsidP="00F96B40">
      <w:pPr>
        <w:pStyle w:val="SP3"/>
        <w:spacing w:before="120" w:after="240"/>
        <w:rPr>
          <w:rFonts w:cs="Arial"/>
          <w:szCs w:val="22"/>
        </w:rPr>
      </w:pPr>
      <w:r w:rsidRPr="00951715">
        <w:rPr>
          <w:rFonts w:cs="Arial"/>
          <w:szCs w:val="22"/>
        </w:rPr>
        <w:t xml:space="preserve">unless otherwise agreed, all negotiations connected with the dispute and any settlement agreement relating to it shall be conducted in confidence and without prejudice to the rights of the Parties in any future proceedings; </w:t>
      </w:r>
    </w:p>
    <w:p w14:paraId="73E8C86C" w14:textId="77777777" w:rsidR="00F96B40" w:rsidRPr="00951715" w:rsidRDefault="00F96B40" w:rsidP="00F96B40">
      <w:pPr>
        <w:pStyle w:val="SP3"/>
        <w:spacing w:before="120" w:after="240"/>
        <w:rPr>
          <w:rFonts w:cs="Arial"/>
          <w:szCs w:val="22"/>
        </w:rPr>
      </w:pPr>
      <w:r w:rsidRPr="00951715">
        <w:rPr>
          <w:rFonts w:cs="Arial"/>
          <w:szCs w:val="22"/>
        </w:rPr>
        <w:t xml:space="preserve">if the Parties reach agreement on the resolution of the dispute, the agreement shall be reduced to writing and shall be binding on the Parties once it is signed by their duly authorised representatives; </w:t>
      </w:r>
    </w:p>
    <w:p w14:paraId="445DDC02" w14:textId="77777777" w:rsidR="00F96B40" w:rsidRPr="00951715" w:rsidRDefault="00F96B40" w:rsidP="00F96B40">
      <w:pPr>
        <w:pStyle w:val="SP3"/>
        <w:spacing w:before="120" w:after="240"/>
        <w:rPr>
          <w:rFonts w:cs="Arial"/>
          <w:szCs w:val="22"/>
        </w:rPr>
      </w:pPr>
      <w:r w:rsidRPr="00951715">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5FCE0D78" w14:textId="77777777" w:rsidR="00F96B40" w:rsidRPr="00951715" w:rsidRDefault="00F96B40" w:rsidP="00F96B40">
      <w:pPr>
        <w:pStyle w:val="SP3"/>
        <w:spacing w:before="120" w:after="240"/>
        <w:rPr>
          <w:rFonts w:cs="Arial"/>
          <w:szCs w:val="22"/>
        </w:rPr>
      </w:pPr>
      <w:r w:rsidRPr="00951715">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728A5EB4" w14:textId="77777777" w:rsidR="008A29A2" w:rsidRPr="00F65320" w:rsidRDefault="008A29A2" w:rsidP="008A29A2">
      <w:pPr>
        <w:pStyle w:val="SP1"/>
      </w:pPr>
      <w:bookmarkStart w:id="675" w:name="_Ref62129896"/>
      <w:bookmarkStart w:id="676" w:name="_Ref62135279"/>
      <w:bookmarkStart w:id="677" w:name="_Toc103857876"/>
      <w:r w:rsidRPr="00F65320">
        <w:t>CONFLICT OF INTEREST</w:t>
      </w:r>
      <w:bookmarkEnd w:id="675"/>
      <w:bookmarkEnd w:id="676"/>
      <w:bookmarkEnd w:id="677"/>
    </w:p>
    <w:p w14:paraId="41601913" w14:textId="40340FED" w:rsidR="008A29A2" w:rsidRPr="00951715" w:rsidRDefault="008A29A2" w:rsidP="008A29A2">
      <w:pPr>
        <w:pStyle w:val="SP2"/>
        <w:spacing w:before="120" w:after="240"/>
        <w:rPr>
          <w:rFonts w:cs="Arial"/>
          <w:szCs w:val="22"/>
        </w:rPr>
      </w:pPr>
      <w:r w:rsidRPr="00951715">
        <w:rPr>
          <w:rFonts w:cs="Arial"/>
          <w:szCs w:val="22"/>
          <w:lang w:eastAsia="zh-CN"/>
        </w:rPr>
        <w:t>The Contractor recognises that the Authority is subject to PPN 01/19: Applying Exclusions in Public Procurement, Managing Conflicts of Interest and Whistleblowing:</w:t>
      </w:r>
      <w:r w:rsidRPr="00951715">
        <w:rPr>
          <w:rFonts w:cs="Arial"/>
          <w:szCs w:val="22"/>
        </w:rPr>
        <w:t xml:space="preserve"> </w:t>
      </w:r>
      <w:r w:rsidRPr="00951715">
        <w:rPr>
          <w:rFonts w:cs="Arial"/>
          <w:szCs w:val="22"/>
          <w:lang w:eastAsia="zh-CN"/>
        </w:rPr>
        <w:t xml:space="preserve"> (</w:t>
      </w:r>
      <w:hyperlink r:id="rId9" w:history="1">
        <w:r w:rsidRPr="00951715">
          <w:rPr>
            <w:rStyle w:val="Hyperlink"/>
            <w:rFonts w:cs="Arial"/>
            <w:szCs w:val="22"/>
          </w:rPr>
          <w:t>https://www.gov.uk/government/publications/procurement-policy-note-0119-applying-exclusions-in-public-procurement-managing-conflicts-of-interest-and-whistleblowing</w:t>
        </w:r>
      </w:hyperlink>
      <w:r w:rsidRPr="00951715">
        <w:rPr>
          <w:rFonts w:cs="Arial"/>
          <w:szCs w:val="22"/>
          <w:lang w:eastAsia="zh-CN"/>
        </w:rPr>
        <w:t xml:space="preserve">). The Contractor shall comply with the provision of this Clause </w:t>
      </w:r>
      <w:r w:rsidR="0022363A">
        <w:rPr>
          <w:rFonts w:cs="Arial"/>
          <w:szCs w:val="22"/>
          <w:lang w:eastAsia="zh-CN"/>
        </w:rPr>
        <w:fldChar w:fldCharType="begin"/>
      </w:r>
      <w:r w:rsidR="0022363A">
        <w:rPr>
          <w:rFonts w:cs="Arial"/>
          <w:szCs w:val="22"/>
          <w:lang w:eastAsia="zh-CN"/>
        </w:rPr>
        <w:instrText xml:space="preserve"> REF _Ref62135279 \r \h </w:instrText>
      </w:r>
      <w:r w:rsidR="0022363A">
        <w:rPr>
          <w:rFonts w:cs="Arial"/>
          <w:szCs w:val="22"/>
          <w:lang w:eastAsia="zh-CN"/>
        </w:rPr>
      </w:r>
      <w:r w:rsidR="0022363A">
        <w:rPr>
          <w:rFonts w:cs="Arial"/>
          <w:szCs w:val="22"/>
          <w:lang w:eastAsia="zh-CN"/>
        </w:rPr>
        <w:fldChar w:fldCharType="separate"/>
      </w:r>
      <w:r w:rsidR="00477C0D">
        <w:rPr>
          <w:rFonts w:cs="Arial"/>
          <w:szCs w:val="22"/>
          <w:lang w:eastAsia="zh-CN"/>
        </w:rPr>
        <w:t>20</w:t>
      </w:r>
      <w:r w:rsidR="0022363A">
        <w:rPr>
          <w:rFonts w:cs="Arial"/>
          <w:szCs w:val="22"/>
          <w:lang w:eastAsia="zh-CN"/>
        </w:rPr>
        <w:fldChar w:fldCharType="end"/>
      </w:r>
      <w:r w:rsidR="00715B61">
        <w:rPr>
          <w:rFonts w:cs="Arial"/>
          <w:szCs w:val="22"/>
          <w:lang w:eastAsia="zh-CN"/>
        </w:rPr>
        <w:t xml:space="preserve"> (Conflict of Interest)</w:t>
      </w:r>
      <w:r w:rsidRPr="00951715">
        <w:rPr>
          <w:rFonts w:cs="Arial"/>
          <w:szCs w:val="22"/>
          <w:lang w:eastAsia="zh-CN"/>
        </w:rPr>
        <w:t xml:space="preserve"> in order to assist the Authority with its compliance with its obligations under that PPN.</w:t>
      </w:r>
    </w:p>
    <w:p w14:paraId="1EAEC725" w14:textId="77777777" w:rsidR="008A29A2" w:rsidRPr="00951715" w:rsidRDefault="008A29A2" w:rsidP="008A29A2">
      <w:pPr>
        <w:pStyle w:val="SP2"/>
        <w:spacing w:before="120" w:after="240"/>
        <w:rPr>
          <w:rFonts w:cs="Arial"/>
          <w:szCs w:val="22"/>
        </w:rPr>
      </w:pPr>
      <w:r w:rsidRPr="00951715">
        <w:rPr>
          <w:rFonts w:cs="Arial"/>
          <w:szCs w:val="22"/>
        </w:rPr>
        <w:t>The Contractor shall take appropriate steps to ensure that neither the Contractor nor the Contractor Personnel are placed in a position where (in the reasonable opinion of the Authority) there is or may be an actual conflict, or a potential conflict, between the pecuniary or personal interest of the Contractor or the Contractor Personnel and the duties owed to the Authority and other Contracting Authorities under the provisions of the Contract.</w:t>
      </w:r>
    </w:p>
    <w:p w14:paraId="321A96BB" w14:textId="77777777" w:rsidR="008A29A2" w:rsidRPr="00951715" w:rsidRDefault="008A29A2" w:rsidP="008A29A2">
      <w:pPr>
        <w:pStyle w:val="SP2"/>
        <w:spacing w:before="120" w:after="240"/>
        <w:rPr>
          <w:rFonts w:cs="Arial"/>
          <w:szCs w:val="22"/>
        </w:rPr>
      </w:pPr>
      <w:r w:rsidRPr="00951715">
        <w:rPr>
          <w:rFonts w:cs="Arial"/>
          <w:szCs w:val="22"/>
        </w:rPr>
        <w:t xml:space="preserve">The Contractor shall promptly notify and provide full particulars to the Authority or the relevant other Contracting Authority if such conflict arises or may reasonably be foreseen as arising. </w:t>
      </w:r>
    </w:p>
    <w:p w14:paraId="411557EE" w14:textId="2F899B22" w:rsidR="008A29A2" w:rsidRPr="00951715" w:rsidRDefault="008A29A2" w:rsidP="008A29A2">
      <w:pPr>
        <w:pStyle w:val="SP2"/>
        <w:spacing w:before="120" w:after="240"/>
        <w:rPr>
          <w:rFonts w:cs="Arial"/>
          <w:szCs w:val="22"/>
        </w:rPr>
      </w:pPr>
      <w:r w:rsidRPr="00951715">
        <w:rPr>
          <w:rFonts w:eastAsia="STZhongsong" w:cs="Arial"/>
          <w:szCs w:val="22"/>
          <w:lang w:eastAsia="zh-CN"/>
        </w:rPr>
        <w:lastRenderedPageBreak/>
        <w:t xml:space="preserve">Without prejudice to the foregoing, the Contractor shall not knowingly act at any time during the </w:t>
      </w:r>
      <w:r>
        <w:rPr>
          <w:rFonts w:eastAsia="STZhongsong" w:cs="Arial"/>
          <w:szCs w:val="22"/>
          <w:lang w:eastAsia="zh-CN"/>
        </w:rPr>
        <w:t>Term of</w:t>
      </w:r>
      <w:r w:rsidRPr="00951715">
        <w:rPr>
          <w:rFonts w:eastAsia="STZhongsong" w:cs="Arial"/>
          <w:szCs w:val="22"/>
          <w:lang w:eastAsia="zh-CN"/>
        </w:rPr>
        <w:t xml:space="preserve"> the Contract in any capacity for any person, firm or company in circumstances where a conflict of interest between such person, firm or company and the Authority shall thereby exist in relation to the Services. The Contractor shall im</w:t>
      </w:r>
      <w:r w:rsidRPr="00951715">
        <w:rPr>
          <w:rFonts w:cs="Arial"/>
          <w:szCs w:val="22"/>
        </w:rPr>
        <w:t xml:space="preserve">mediately report to the Authority Representative any matters which involve or could potentially involve a conflict of interest as referred to in this Clause </w:t>
      </w:r>
      <w:r w:rsidR="008C66C6">
        <w:rPr>
          <w:rFonts w:cs="Arial"/>
          <w:szCs w:val="22"/>
        </w:rPr>
        <w:fldChar w:fldCharType="begin"/>
      </w:r>
      <w:r w:rsidR="008C66C6">
        <w:rPr>
          <w:rFonts w:cs="Arial"/>
          <w:szCs w:val="22"/>
        </w:rPr>
        <w:instrText xml:space="preserve"> REF _Ref62129896 \r \h </w:instrText>
      </w:r>
      <w:r w:rsidR="008C66C6">
        <w:rPr>
          <w:rFonts w:cs="Arial"/>
          <w:szCs w:val="22"/>
        </w:rPr>
      </w:r>
      <w:r w:rsidR="008C66C6">
        <w:rPr>
          <w:rFonts w:cs="Arial"/>
          <w:szCs w:val="22"/>
        </w:rPr>
        <w:fldChar w:fldCharType="separate"/>
      </w:r>
      <w:r w:rsidR="00477C0D">
        <w:rPr>
          <w:rFonts w:cs="Arial"/>
          <w:szCs w:val="22"/>
        </w:rPr>
        <w:t>20</w:t>
      </w:r>
      <w:r w:rsidR="008C66C6">
        <w:rPr>
          <w:rFonts w:cs="Arial"/>
          <w:szCs w:val="22"/>
        </w:rPr>
        <w:fldChar w:fldCharType="end"/>
      </w:r>
      <w:r w:rsidR="00715B61">
        <w:rPr>
          <w:rFonts w:cs="Arial"/>
          <w:szCs w:val="22"/>
        </w:rPr>
        <w:t xml:space="preserve"> (Conflict of Interest)</w:t>
      </w:r>
      <w:r w:rsidRPr="00951715">
        <w:rPr>
          <w:rFonts w:cs="Arial"/>
          <w:szCs w:val="22"/>
        </w:rPr>
        <w:t>.</w:t>
      </w:r>
    </w:p>
    <w:p w14:paraId="202286F1" w14:textId="79E204C3" w:rsidR="00404147" w:rsidRPr="00F82468" w:rsidRDefault="008A29A2" w:rsidP="00F82468">
      <w:pPr>
        <w:pStyle w:val="SP2"/>
        <w:spacing w:before="120" w:after="240"/>
        <w:rPr>
          <w:rFonts w:cs="Arial"/>
          <w:color w:val="663366"/>
          <w:szCs w:val="22"/>
        </w:rPr>
      </w:pPr>
      <w:bookmarkStart w:id="678" w:name="_Ref62129671"/>
      <w:r w:rsidRPr="00951715">
        <w:rPr>
          <w:rFonts w:cs="Arial"/>
          <w:szCs w:val="22"/>
        </w:rPr>
        <w:t>The Authority reserves the right to terminate the Contract with immediate effect by giving written notice to the Contractor and/or take such other steps it deems necessary where, in the reasonable opinion of the Authority, there is or may be an actual conflict, or a potential conflict, between the pecuniary or personal interests of the Contractor and the duties owed to the Authority under the provisions of the Contract. The action of the Authority pursuant to this Clause</w:t>
      </w:r>
      <w:r w:rsidR="00715B61">
        <w:rPr>
          <w:rFonts w:cs="Arial"/>
          <w:szCs w:val="22"/>
        </w:rPr>
        <w:t xml:space="preserve"> </w:t>
      </w:r>
      <w:r w:rsidR="00715B61">
        <w:rPr>
          <w:rFonts w:cs="Arial"/>
          <w:szCs w:val="22"/>
        </w:rPr>
        <w:fldChar w:fldCharType="begin"/>
      </w:r>
      <w:r w:rsidR="00715B61">
        <w:rPr>
          <w:rFonts w:cs="Arial"/>
          <w:szCs w:val="22"/>
        </w:rPr>
        <w:instrText xml:space="preserve"> REF _Ref62129896 \r \h </w:instrText>
      </w:r>
      <w:r w:rsidR="00715B61">
        <w:rPr>
          <w:rFonts w:cs="Arial"/>
          <w:szCs w:val="22"/>
        </w:rPr>
      </w:r>
      <w:r w:rsidR="00715B61">
        <w:rPr>
          <w:rFonts w:cs="Arial"/>
          <w:szCs w:val="22"/>
        </w:rPr>
        <w:fldChar w:fldCharType="separate"/>
      </w:r>
      <w:r w:rsidR="00477C0D">
        <w:rPr>
          <w:rFonts w:cs="Arial"/>
          <w:szCs w:val="22"/>
        </w:rPr>
        <w:t>20</w:t>
      </w:r>
      <w:r w:rsidR="00715B61">
        <w:rPr>
          <w:rFonts w:cs="Arial"/>
          <w:szCs w:val="22"/>
        </w:rPr>
        <w:fldChar w:fldCharType="end"/>
      </w:r>
      <w:r w:rsidR="00715B61">
        <w:rPr>
          <w:rFonts w:cs="Arial"/>
          <w:szCs w:val="22"/>
        </w:rPr>
        <w:t xml:space="preserve"> (Conflict of Interest)</w:t>
      </w:r>
      <w:r w:rsidRPr="00951715">
        <w:rPr>
          <w:rFonts w:cs="Arial"/>
          <w:szCs w:val="22"/>
        </w:rPr>
        <w:t xml:space="preserve"> shall not prejudice or affect any right of action or remedy which shall have accrued or shall thereafter accrue to the Authority.</w:t>
      </w:r>
      <w:bookmarkEnd w:id="678"/>
    </w:p>
    <w:p w14:paraId="1ACC4656" w14:textId="7DC470DD" w:rsidR="00B01A26" w:rsidRPr="00951715" w:rsidRDefault="00B01A26" w:rsidP="00951715">
      <w:pPr>
        <w:pStyle w:val="SP1"/>
        <w:spacing w:before="120" w:after="240"/>
        <w:rPr>
          <w:rFonts w:cs="Arial"/>
          <w:color w:val="663366"/>
          <w:szCs w:val="22"/>
        </w:rPr>
      </w:pPr>
      <w:bookmarkStart w:id="679" w:name="_Toc103857877"/>
      <w:r w:rsidRPr="00951715">
        <w:rPr>
          <w:rFonts w:cs="Arial"/>
          <w:szCs w:val="22"/>
        </w:rPr>
        <w:t xml:space="preserve">CHANGE </w:t>
      </w:r>
      <w:bookmarkEnd w:id="546"/>
      <w:bookmarkEnd w:id="588"/>
      <w:bookmarkEnd w:id="589"/>
      <w:bookmarkEnd w:id="590"/>
      <w:bookmarkEnd w:id="591"/>
      <w:r w:rsidR="00F96B40">
        <w:rPr>
          <w:rFonts w:cs="Arial"/>
          <w:szCs w:val="22"/>
        </w:rPr>
        <w:t>M</w:t>
      </w:r>
      <w:r w:rsidR="00FA23FC">
        <w:rPr>
          <w:rFonts w:cs="Arial"/>
          <w:szCs w:val="22"/>
        </w:rPr>
        <w:t>ANAGEMENT</w:t>
      </w:r>
      <w:bookmarkEnd w:id="679"/>
    </w:p>
    <w:p w14:paraId="57B9CB1F" w14:textId="742AC472" w:rsidR="00B01A26" w:rsidRPr="00951715" w:rsidRDefault="00B01A26" w:rsidP="00951715">
      <w:pPr>
        <w:pStyle w:val="SP2"/>
        <w:spacing w:before="120" w:after="240"/>
        <w:rPr>
          <w:rFonts w:cs="Arial"/>
          <w:szCs w:val="22"/>
          <w:lang w:val="en-US"/>
        </w:rPr>
      </w:pPr>
      <w:bookmarkStart w:id="680" w:name="_Toc303950080"/>
      <w:bookmarkStart w:id="681" w:name="_Toc303950847"/>
      <w:bookmarkStart w:id="682" w:name="_Toc303951627"/>
      <w:bookmarkStart w:id="683" w:name="_Toc304135710"/>
      <w:bookmarkStart w:id="684" w:name="_Toc54104943"/>
      <w:bookmarkStart w:id="685" w:name="_Ref426725971"/>
      <w:r w:rsidRPr="00951715">
        <w:rPr>
          <w:rFonts w:cs="Arial"/>
          <w:szCs w:val="22"/>
          <w:lang w:val="en-US"/>
        </w:rPr>
        <w:t xml:space="preserve">The Contractor acknowledges to the Authority that the Authority’s requirements for the Services may change during the Term and the Contractor shall not unreasonably withhold or delay its consent to any reasonable </w:t>
      </w:r>
      <w:r w:rsidR="00FA7616">
        <w:rPr>
          <w:rFonts w:cs="Arial"/>
          <w:szCs w:val="22"/>
          <w:lang w:val="en-US"/>
        </w:rPr>
        <w:t>V</w:t>
      </w:r>
      <w:r w:rsidRPr="00951715">
        <w:rPr>
          <w:rFonts w:cs="Arial"/>
          <w:szCs w:val="22"/>
          <w:lang w:val="en-US"/>
        </w:rPr>
        <w:t>ariation or addition to the Specification and Tender, as may be requested by the Authority from time to time.</w:t>
      </w:r>
      <w:bookmarkEnd w:id="680"/>
      <w:bookmarkEnd w:id="681"/>
      <w:bookmarkEnd w:id="682"/>
      <w:bookmarkEnd w:id="683"/>
      <w:bookmarkEnd w:id="684"/>
    </w:p>
    <w:p w14:paraId="0BA60A5E" w14:textId="27BF347D" w:rsidR="00B01A26" w:rsidRPr="00951715" w:rsidRDefault="00B01A26" w:rsidP="00951715">
      <w:pPr>
        <w:pStyle w:val="SP2"/>
        <w:spacing w:before="120" w:after="240"/>
        <w:rPr>
          <w:rFonts w:cs="Arial"/>
          <w:szCs w:val="22"/>
          <w:lang w:val="en-US"/>
        </w:rPr>
      </w:pPr>
      <w:bookmarkStart w:id="686" w:name="_Toc54104944"/>
      <w:bookmarkStart w:id="687" w:name="_Ref57297627"/>
      <w:bookmarkStart w:id="688" w:name="_Toc303950081"/>
      <w:bookmarkStart w:id="689" w:name="_Toc303950848"/>
      <w:bookmarkStart w:id="690" w:name="_Toc303951628"/>
      <w:bookmarkStart w:id="691" w:name="_Toc304135711"/>
      <w:r w:rsidRPr="00951715">
        <w:rPr>
          <w:rFonts w:cs="Arial"/>
          <w:szCs w:val="22"/>
          <w:lang w:val="en-US"/>
        </w:rPr>
        <w:t xml:space="preserve">Any change to the Services or other </w:t>
      </w:r>
      <w:r w:rsidR="00FA7616">
        <w:rPr>
          <w:rFonts w:cs="Arial"/>
          <w:szCs w:val="22"/>
          <w:lang w:val="en-US"/>
        </w:rPr>
        <w:t>V</w:t>
      </w:r>
      <w:r w:rsidRPr="00951715">
        <w:rPr>
          <w:rFonts w:cs="Arial"/>
          <w:szCs w:val="22"/>
          <w:lang w:val="en-US"/>
        </w:rPr>
        <w:t xml:space="preserve">ariation to this </w:t>
      </w:r>
      <w:r w:rsidRPr="00951715">
        <w:rPr>
          <w:rFonts w:cs="Arial"/>
          <w:szCs w:val="22"/>
        </w:rPr>
        <w:t>Contract</w:t>
      </w:r>
      <w:r w:rsidRPr="00951715">
        <w:rPr>
          <w:rFonts w:cs="Arial"/>
          <w:szCs w:val="22"/>
          <w:lang w:val="en-US"/>
        </w:rPr>
        <w:t xml:space="preserve"> shall only be binding once it has been agreed either:</w:t>
      </w:r>
      <w:bookmarkEnd w:id="686"/>
      <w:bookmarkEnd w:id="687"/>
      <w:r w:rsidRPr="00951715">
        <w:rPr>
          <w:rFonts w:cs="Arial"/>
          <w:szCs w:val="22"/>
          <w:lang w:val="en-US"/>
        </w:rPr>
        <w:t xml:space="preserve"> </w:t>
      </w:r>
    </w:p>
    <w:p w14:paraId="7BE87B6E" w14:textId="7D349DAE" w:rsidR="00B01A26" w:rsidRPr="00951715" w:rsidRDefault="00B01A26" w:rsidP="00951715">
      <w:pPr>
        <w:pStyle w:val="SP3"/>
        <w:spacing w:before="120" w:after="240"/>
        <w:rPr>
          <w:rFonts w:cs="Arial"/>
          <w:szCs w:val="22"/>
          <w:lang w:val="en-US"/>
        </w:rPr>
      </w:pPr>
      <w:bookmarkStart w:id="692" w:name="_Toc54104945"/>
      <w:r w:rsidRPr="00951715">
        <w:rPr>
          <w:rFonts w:cs="Arial"/>
          <w:szCs w:val="22"/>
          <w:lang w:val="en-US"/>
        </w:rPr>
        <w:t>in accordance with the Change Control Process if the Key Provisions specify that changes are subject to a formal change control process; or</w:t>
      </w:r>
      <w:bookmarkEnd w:id="692"/>
      <w:r w:rsidRPr="00951715">
        <w:rPr>
          <w:rFonts w:cs="Arial"/>
          <w:szCs w:val="22"/>
          <w:lang w:val="en-US"/>
        </w:rPr>
        <w:t xml:space="preserve"> </w:t>
      </w:r>
    </w:p>
    <w:p w14:paraId="42955061" w14:textId="6CDFC171" w:rsidR="00B01A26" w:rsidRDefault="00B01A26" w:rsidP="00951715">
      <w:pPr>
        <w:pStyle w:val="SP3"/>
        <w:spacing w:before="120" w:after="240"/>
        <w:rPr>
          <w:rFonts w:cs="Arial"/>
          <w:szCs w:val="22"/>
          <w:lang w:val="en-US"/>
        </w:rPr>
      </w:pPr>
      <w:bookmarkStart w:id="693" w:name="_Toc54104946"/>
      <w:r w:rsidRPr="00951715">
        <w:rPr>
          <w:rFonts w:cs="Arial"/>
          <w:szCs w:val="22"/>
          <w:lang w:val="en-US"/>
        </w:rPr>
        <w:t>if the Key Provisions make no such reference, in writing and signed by an authorised representative of both Parties.</w:t>
      </w:r>
      <w:bookmarkEnd w:id="688"/>
      <w:bookmarkEnd w:id="689"/>
      <w:bookmarkEnd w:id="690"/>
      <w:bookmarkEnd w:id="691"/>
      <w:bookmarkEnd w:id="693"/>
      <w:r w:rsidRPr="00951715">
        <w:rPr>
          <w:rFonts w:cs="Arial"/>
          <w:szCs w:val="22"/>
          <w:lang w:val="en-US"/>
        </w:rPr>
        <w:t xml:space="preserve"> </w:t>
      </w:r>
    </w:p>
    <w:p w14:paraId="5F0D085B" w14:textId="62DB5660" w:rsidR="00DF0ADC" w:rsidRPr="008C66C6" w:rsidRDefault="00DF0ADC" w:rsidP="00DF0ADC">
      <w:pPr>
        <w:pStyle w:val="SP3"/>
        <w:numPr>
          <w:ilvl w:val="0"/>
          <w:numId w:val="0"/>
        </w:numPr>
        <w:spacing w:before="120" w:after="240"/>
        <w:ind w:left="720"/>
        <w:rPr>
          <w:rFonts w:cs="Arial"/>
          <w:b/>
          <w:bCs/>
          <w:szCs w:val="22"/>
          <w:u w:val="single"/>
          <w:lang w:val="en-US"/>
        </w:rPr>
      </w:pPr>
      <w:r w:rsidRPr="008C66C6">
        <w:rPr>
          <w:rFonts w:cs="Arial"/>
          <w:b/>
          <w:bCs/>
          <w:szCs w:val="22"/>
          <w:u w:val="single"/>
          <w:lang w:val="en-US"/>
        </w:rPr>
        <w:t xml:space="preserve">Change in Law </w:t>
      </w:r>
    </w:p>
    <w:p w14:paraId="4C0C4005" w14:textId="0B801337" w:rsidR="00DF0ADC" w:rsidRPr="00DF0ADC" w:rsidRDefault="00DF0ADC" w:rsidP="00DF0ADC">
      <w:pPr>
        <w:pStyle w:val="SP2"/>
        <w:rPr>
          <w:lang w:val="en-US"/>
        </w:rPr>
      </w:pPr>
      <w:r w:rsidRPr="00DF0ADC">
        <w:rPr>
          <w:lang w:val="en-US"/>
        </w:rPr>
        <w:t xml:space="preserve">The </w:t>
      </w:r>
      <w:r>
        <w:rPr>
          <w:lang w:val="en-US"/>
        </w:rPr>
        <w:t xml:space="preserve">Contractor </w:t>
      </w:r>
      <w:r w:rsidRPr="00DF0ADC">
        <w:rPr>
          <w:lang w:val="en-US"/>
        </w:rPr>
        <w:t xml:space="preserve">shall neither be relieved of its obligations to supply the Services in accordance with the terms and conditions of this </w:t>
      </w:r>
      <w:r>
        <w:rPr>
          <w:lang w:val="en-US"/>
        </w:rPr>
        <w:t xml:space="preserve">Contract </w:t>
      </w:r>
      <w:r w:rsidRPr="00DF0ADC">
        <w:rPr>
          <w:lang w:val="en-US"/>
        </w:rPr>
        <w:t xml:space="preserve">nor be entitled to an increase in the </w:t>
      </w:r>
      <w:r>
        <w:rPr>
          <w:lang w:val="en-US"/>
        </w:rPr>
        <w:t xml:space="preserve">Contract Price </w:t>
      </w:r>
      <w:r w:rsidRPr="00DF0ADC">
        <w:rPr>
          <w:lang w:val="en-US"/>
        </w:rPr>
        <w:t>as the result of:</w:t>
      </w:r>
    </w:p>
    <w:p w14:paraId="0D00E6D9" w14:textId="67F97CA1" w:rsidR="00DF0ADC" w:rsidRPr="00930EF9" w:rsidRDefault="00DF0ADC" w:rsidP="00DF0ADC">
      <w:pPr>
        <w:pStyle w:val="SP3"/>
        <w:rPr>
          <w:rFonts w:cs="Arial"/>
          <w:szCs w:val="22"/>
          <w:lang w:val="en-US"/>
        </w:rPr>
      </w:pPr>
      <w:r w:rsidRPr="00930EF9">
        <w:rPr>
          <w:rFonts w:cs="Arial"/>
          <w:szCs w:val="22"/>
          <w:lang w:val="en-US"/>
        </w:rPr>
        <w:t>a General Change in Law; or</w:t>
      </w:r>
    </w:p>
    <w:p w14:paraId="76A4BCF0" w14:textId="33B2760C" w:rsidR="00DF0ADC" w:rsidRPr="00DF0ADC" w:rsidRDefault="00DF0ADC" w:rsidP="00DF0ADC">
      <w:pPr>
        <w:pStyle w:val="SP3"/>
        <w:rPr>
          <w:rFonts w:cs="Arial"/>
          <w:szCs w:val="22"/>
          <w:lang w:val="en-US"/>
        </w:rPr>
      </w:pPr>
      <w:bookmarkStart w:id="694" w:name="_Ref57297002"/>
      <w:r w:rsidRPr="00930EF9">
        <w:rPr>
          <w:rFonts w:cs="Arial"/>
          <w:szCs w:val="22"/>
          <w:lang w:val="en-US"/>
        </w:rPr>
        <w:t>a Specific Change in Law where the effect of that Specific Change in Law on the Services is reasonably foreseeable</w:t>
      </w:r>
      <w:r w:rsidRPr="00DF0ADC">
        <w:rPr>
          <w:rFonts w:cs="Arial"/>
          <w:szCs w:val="22"/>
          <w:lang w:val="en-US"/>
        </w:rPr>
        <w:t xml:space="preserve"> at the </w:t>
      </w:r>
      <w:r w:rsidR="00623525">
        <w:rPr>
          <w:rFonts w:cs="Arial"/>
          <w:szCs w:val="22"/>
          <w:lang w:val="en-US"/>
        </w:rPr>
        <w:t>Commencement Date</w:t>
      </w:r>
      <w:r w:rsidRPr="00DF0ADC">
        <w:rPr>
          <w:rFonts w:cs="Arial"/>
          <w:szCs w:val="22"/>
          <w:lang w:val="en-US"/>
        </w:rPr>
        <w:t>.</w:t>
      </w:r>
      <w:bookmarkEnd w:id="694"/>
    </w:p>
    <w:p w14:paraId="28F1468A" w14:textId="26DCCA8E" w:rsidR="00DF0ADC" w:rsidRPr="00DF0ADC" w:rsidRDefault="00DF0ADC" w:rsidP="00623525">
      <w:pPr>
        <w:pStyle w:val="SP2"/>
        <w:rPr>
          <w:lang w:val="en-US"/>
        </w:rPr>
      </w:pPr>
      <w:r w:rsidRPr="00DF0ADC">
        <w:rPr>
          <w:lang w:val="en-US"/>
        </w:rPr>
        <w:t xml:space="preserve">If a Specific Change in Law occurs or will occur during the Term (other than as referred to in Clause </w:t>
      </w:r>
      <w:r w:rsidR="00623525">
        <w:rPr>
          <w:lang w:val="en-US"/>
        </w:rPr>
        <w:fldChar w:fldCharType="begin"/>
      </w:r>
      <w:r w:rsidR="00623525">
        <w:rPr>
          <w:lang w:val="en-US"/>
        </w:rPr>
        <w:instrText xml:space="preserve"> REF _Ref57297002 \r \h </w:instrText>
      </w:r>
      <w:r w:rsidR="00623525">
        <w:rPr>
          <w:lang w:val="en-US"/>
        </w:rPr>
      </w:r>
      <w:r w:rsidR="00623525">
        <w:rPr>
          <w:lang w:val="en-US"/>
        </w:rPr>
        <w:fldChar w:fldCharType="separate"/>
      </w:r>
      <w:r w:rsidR="00477C0D">
        <w:rPr>
          <w:lang w:val="en-US"/>
        </w:rPr>
        <w:t>21.3.2</w:t>
      </w:r>
      <w:r w:rsidR="00623525">
        <w:rPr>
          <w:lang w:val="en-US"/>
        </w:rPr>
        <w:fldChar w:fldCharType="end"/>
      </w:r>
      <w:r w:rsidR="00715B61">
        <w:rPr>
          <w:lang w:val="en-US"/>
        </w:rPr>
        <w:t xml:space="preserve"> of this Schedule 2</w:t>
      </w:r>
      <w:r w:rsidRPr="00DF0ADC">
        <w:rPr>
          <w:lang w:val="en-US"/>
        </w:rPr>
        <w:t xml:space="preserve">), the </w:t>
      </w:r>
      <w:r w:rsidR="00623525">
        <w:rPr>
          <w:lang w:val="en-US"/>
        </w:rPr>
        <w:t xml:space="preserve">Contractor </w:t>
      </w:r>
      <w:r w:rsidRPr="00DF0ADC">
        <w:rPr>
          <w:lang w:val="en-US"/>
        </w:rPr>
        <w:t>shall:</w:t>
      </w:r>
    </w:p>
    <w:p w14:paraId="4B2BDFA5" w14:textId="3A50AF54" w:rsidR="00DF0ADC" w:rsidRPr="00DF0ADC" w:rsidRDefault="00DF0ADC" w:rsidP="00DF0ADC">
      <w:pPr>
        <w:pStyle w:val="SP3"/>
        <w:rPr>
          <w:rFonts w:cs="Arial"/>
          <w:szCs w:val="22"/>
          <w:lang w:val="en-US"/>
        </w:rPr>
      </w:pPr>
      <w:r w:rsidRPr="00DF0ADC">
        <w:rPr>
          <w:rFonts w:cs="Arial"/>
          <w:szCs w:val="22"/>
          <w:lang w:val="en-US"/>
        </w:rPr>
        <w:lastRenderedPageBreak/>
        <w:t>notify the Authority as soon as reasonably practicable of the likely effects of that change, including:</w:t>
      </w:r>
    </w:p>
    <w:p w14:paraId="6D2F89AA" w14:textId="19DB918C" w:rsidR="00DF0ADC" w:rsidRPr="005D7AC3" w:rsidRDefault="00DF0ADC" w:rsidP="00E17212">
      <w:pPr>
        <w:pStyle w:val="SP4"/>
        <w:rPr>
          <w:lang w:val="en-US"/>
        </w:rPr>
      </w:pPr>
      <w:r w:rsidRPr="005D7AC3">
        <w:rPr>
          <w:lang w:val="en-US"/>
        </w:rPr>
        <w:t xml:space="preserve">whether any </w:t>
      </w:r>
      <w:r w:rsidR="00623525" w:rsidRPr="005D7AC3">
        <w:rPr>
          <w:lang w:val="en-US"/>
        </w:rPr>
        <w:t xml:space="preserve">Variation </w:t>
      </w:r>
      <w:r w:rsidRPr="005D7AC3">
        <w:rPr>
          <w:lang w:val="en-US"/>
        </w:rPr>
        <w:t xml:space="preserve">is required to the Services, the </w:t>
      </w:r>
      <w:r w:rsidR="00623525" w:rsidRPr="005D7AC3">
        <w:rPr>
          <w:lang w:val="en-US"/>
        </w:rPr>
        <w:t xml:space="preserve">Contract Price </w:t>
      </w:r>
      <w:r w:rsidRPr="005D7AC3">
        <w:rPr>
          <w:lang w:val="en-US"/>
        </w:rPr>
        <w:t xml:space="preserve">or this </w:t>
      </w:r>
      <w:r w:rsidR="00623525" w:rsidRPr="005D7AC3">
        <w:rPr>
          <w:lang w:val="en-US"/>
        </w:rPr>
        <w:t>Contract</w:t>
      </w:r>
      <w:r w:rsidRPr="005D7AC3">
        <w:rPr>
          <w:lang w:val="en-US"/>
        </w:rPr>
        <w:t>; and</w:t>
      </w:r>
    </w:p>
    <w:p w14:paraId="53C13EF6" w14:textId="5AD68B5D" w:rsidR="00DF0ADC" w:rsidRPr="005D7AC3" w:rsidRDefault="00DF0ADC" w:rsidP="009657E5">
      <w:pPr>
        <w:pStyle w:val="SP4"/>
        <w:rPr>
          <w:lang w:val="en-US"/>
        </w:rPr>
      </w:pPr>
      <w:r w:rsidRPr="005D7AC3">
        <w:rPr>
          <w:lang w:val="en-US"/>
        </w:rPr>
        <w:t xml:space="preserve">whether any relief from compliance with the </w:t>
      </w:r>
      <w:r w:rsidR="00623525" w:rsidRPr="005D7AC3">
        <w:rPr>
          <w:lang w:val="en-US"/>
        </w:rPr>
        <w:t>Contractor</w:t>
      </w:r>
      <w:r w:rsidRPr="005D7AC3">
        <w:rPr>
          <w:lang w:val="en-US"/>
        </w:rPr>
        <w:t>'s obligations is required; and</w:t>
      </w:r>
    </w:p>
    <w:p w14:paraId="3799351D" w14:textId="20AD8E41" w:rsidR="00DF0ADC" w:rsidRPr="00DF0ADC" w:rsidRDefault="00DF0ADC" w:rsidP="00447258">
      <w:pPr>
        <w:pStyle w:val="SP3"/>
        <w:rPr>
          <w:lang w:val="en-US"/>
        </w:rPr>
      </w:pPr>
      <w:r w:rsidRPr="00DF0ADC">
        <w:rPr>
          <w:lang w:val="en-US"/>
        </w:rPr>
        <w:t>provide the Authority with evidence:</w:t>
      </w:r>
    </w:p>
    <w:p w14:paraId="0B9779E5" w14:textId="380AE6F1" w:rsidR="00DF0ADC" w:rsidRPr="00A20B3D" w:rsidRDefault="00DF0ADC" w:rsidP="00E17212">
      <w:pPr>
        <w:pStyle w:val="SP4"/>
        <w:rPr>
          <w:lang w:val="en-US"/>
        </w:rPr>
      </w:pPr>
      <w:r w:rsidRPr="00A20B3D">
        <w:rPr>
          <w:lang w:val="en-US"/>
        </w:rPr>
        <w:t xml:space="preserve">that the </w:t>
      </w:r>
      <w:r w:rsidR="00623525" w:rsidRPr="00A20B3D">
        <w:rPr>
          <w:lang w:val="en-US"/>
        </w:rPr>
        <w:t xml:space="preserve">Contractor </w:t>
      </w:r>
      <w:r w:rsidRPr="00A20B3D">
        <w:rPr>
          <w:lang w:val="en-US"/>
        </w:rPr>
        <w:t>has minimised any increase in costs or maximised any reduction in costs, including in respect of the costs of its Sub-contractors;</w:t>
      </w:r>
    </w:p>
    <w:p w14:paraId="4D2C104C" w14:textId="566020FE" w:rsidR="00DF0ADC" w:rsidRPr="00A20B3D" w:rsidRDefault="00DF0ADC" w:rsidP="00E17212">
      <w:pPr>
        <w:pStyle w:val="SP4"/>
        <w:rPr>
          <w:lang w:val="en-US"/>
        </w:rPr>
      </w:pPr>
      <w:r w:rsidRPr="00A20B3D">
        <w:rPr>
          <w:lang w:val="en-US"/>
        </w:rPr>
        <w:t>as to how the Specific Change in Law has affected the cost of providing the Services; and</w:t>
      </w:r>
    </w:p>
    <w:p w14:paraId="2E79FFBD" w14:textId="11597C73" w:rsidR="00DF0ADC" w:rsidRPr="00A20B3D" w:rsidRDefault="00DF0ADC" w:rsidP="00E17212">
      <w:pPr>
        <w:pStyle w:val="SP4"/>
        <w:rPr>
          <w:lang w:val="en-US"/>
        </w:rPr>
      </w:pPr>
      <w:r w:rsidRPr="00A20B3D">
        <w:rPr>
          <w:lang w:val="en-US"/>
        </w:rPr>
        <w:t xml:space="preserve">demonstrating that any expenditure that has been avoided has been taken into account in amending the </w:t>
      </w:r>
      <w:r w:rsidR="00623525" w:rsidRPr="00A20B3D">
        <w:rPr>
          <w:lang w:val="en-US"/>
        </w:rPr>
        <w:t>Contract Price</w:t>
      </w:r>
      <w:r w:rsidRPr="00A20B3D">
        <w:rPr>
          <w:lang w:val="en-US"/>
        </w:rPr>
        <w:t>.</w:t>
      </w:r>
    </w:p>
    <w:p w14:paraId="3BFFC226" w14:textId="3B134058" w:rsidR="00DF0ADC" w:rsidRPr="00951715" w:rsidRDefault="00DF0ADC" w:rsidP="00623525">
      <w:pPr>
        <w:pStyle w:val="SP2"/>
        <w:rPr>
          <w:lang w:val="en-US"/>
        </w:rPr>
      </w:pPr>
      <w:r w:rsidRPr="00DF0ADC">
        <w:rPr>
          <w:lang w:val="en-US"/>
        </w:rPr>
        <w:t xml:space="preserve">Any </w:t>
      </w:r>
      <w:r w:rsidR="00AB5825">
        <w:rPr>
          <w:lang w:val="en-US"/>
        </w:rPr>
        <w:t>V</w:t>
      </w:r>
      <w:r w:rsidRPr="00DF0ADC">
        <w:rPr>
          <w:lang w:val="en-US"/>
        </w:rPr>
        <w:t xml:space="preserve">ariation in the </w:t>
      </w:r>
      <w:r w:rsidR="00623525">
        <w:rPr>
          <w:lang w:val="en-US"/>
        </w:rPr>
        <w:t xml:space="preserve">Contract Price </w:t>
      </w:r>
      <w:r w:rsidRPr="00DF0ADC">
        <w:rPr>
          <w:lang w:val="en-US"/>
        </w:rPr>
        <w:t xml:space="preserve">or relief from the </w:t>
      </w:r>
      <w:r w:rsidR="00623525">
        <w:rPr>
          <w:lang w:val="en-US"/>
        </w:rPr>
        <w:t>Contractor</w:t>
      </w:r>
      <w:r w:rsidRPr="00DF0ADC">
        <w:rPr>
          <w:lang w:val="en-US"/>
        </w:rPr>
        <w:t xml:space="preserve">'s obligations resulting from a Specific Change in Law (other than as referred to in Clause </w:t>
      </w:r>
      <w:r w:rsidR="00623525">
        <w:rPr>
          <w:lang w:val="en-US"/>
        </w:rPr>
        <w:fldChar w:fldCharType="begin"/>
      </w:r>
      <w:r w:rsidR="00623525">
        <w:rPr>
          <w:lang w:val="en-US"/>
        </w:rPr>
        <w:instrText xml:space="preserve"> REF _Ref57297002 \r \h </w:instrText>
      </w:r>
      <w:r w:rsidR="00623525">
        <w:rPr>
          <w:lang w:val="en-US"/>
        </w:rPr>
      </w:r>
      <w:r w:rsidR="00623525">
        <w:rPr>
          <w:lang w:val="en-US"/>
        </w:rPr>
        <w:fldChar w:fldCharType="separate"/>
      </w:r>
      <w:r w:rsidR="00477C0D">
        <w:rPr>
          <w:lang w:val="en-US"/>
        </w:rPr>
        <w:t>21.3.2</w:t>
      </w:r>
      <w:r w:rsidR="00623525">
        <w:rPr>
          <w:lang w:val="en-US"/>
        </w:rPr>
        <w:fldChar w:fldCharType="end"/>
      </w:r>
      <w:r w:rsidR="00645784">
        <w:rPr>
          <w:lang w:val="en-US"/>
        </w:rPr>
        <w:t xml:space="preserve"> of this Schedule 2</w:t>
      </w:r>
      <w:r w:rsidRPr="00DF0ADC">
        <w:rPr>
          <w:lang w:val="en-US"/>
        </w:rPr>
        <w:t xml:space="preserve">) shall be implemented in accordance with the </w:t>
      </w:r>
      <w:r w:rsidR="00623525">
        <w:rPr>
          <w:lang w:val="en-US"/>
        </w:rPr>
        <w:t xml:space="preserve">Clause </w:t>
      </w:r>
      <w:r w:rsidR="00623525">
        <w:rPr>
          <w:lang w:val="en-US"/>
        </w:rPr>
        <w:fldChar w:fldCharType="begin"/>
      </w:r>
      <w:r w:rsidR="00623525">
        <w:rPr>
          <w:lang w:val="en-US"/>
        </w:rPr>
        <w:instrText xml:space="preserve"> REF _Ref57297627 \r \h </w:instrText>
      </w:r>
      <w:r w:rsidR="00623525">
        <w:rPr>
          <w:lang w:val="en-US"/>
        </w:rPr>
      </w:r>
      <w:r w:rsidR="00623525">
        <w:rPr>
          <w:lang w:val="en-US"/>
        </w:rPr>
        <w:fldChar w:fldCharType="separate"/>
      </w:r>
      <w:r w:rsidR="00477C0D">
        <w:rPr>
          <w:lang w:val="en-US"/>
        </w:rPr>
        <w:t>21.2</w:t>
      </w:r>
      <w:r w:rsidR="00623525">
        <w:rPr>
          <w:lang w:val="en-US"/>
        </w:rPr>
        <w:fldChar w:fldCharType="end"/>
      </w:r>
      <w:r w:rsidR="00645784">
        <w:rPr>
          <w:lang w:val="en-US"/>
        </w:rPr>
        <w:t xml:space="preserve"> of this Schedule 2</w:t>
      </w:r>
      <w:r w:rsidRPr="00DF0ADC">
        <w:rPr>
          <w:lang w:val="en-US"/>
        </w:rPr>
        <w:t>.</w:t>
      </w:r>
    </w:p>
    <w:p w14:paraId="234F34B4" w14:textId="77777777" w:rsidR="00F96B40" w:rsidRPr="002F4DF8" w:rsidRDefault="00F96B40" w:rsidP="00F96B40">
      <w:pPr>
        <w:pStyle w:val="SP1"/>
        <w:spacing w:before="120" w:after="240"/>
        <w:rPr>
          <w:rFonts w:cs="Arial"/>
          <w:szCs w:val="22"/>
        </w:rPr>
      </w:pPr>
      <w:bookmarkStart w:id="695" w:name="_Ref62129716"/>
      <w:bookmarkStart w:id="696" w:name="_Ref62135300"/>
      <w:bookmarkStart w:id="697" w:name="_Ref62136079"/>
      <w:bookmarkStart w:id="698" w:name="_Toc103857878"/>
      <w:bookmarkStart w:id="699" w:name="_Toc426029790"/>
      <w:bookmarkStart w:id="700" w:name="_Toc54104947"/>
      <w:bookmarkStart w:id="701" w:name="_Toc269726369"/>
      <w:bookmarkEnd w:id="685"/>
      <w:r w:rsidRPr="002F4DF8">
        <w:rPr>
          <w:rFonts w:cs="Arial"/>
          <w:szCs w:val="22"/>
        </w:rPr>
        <w:t>FORCE MAJEURE</w:t>
      </w:r>
      <w:bookmarkEnd w:id="695"/>
      <w:bookmarkEnd w:id="696"/>
      <w:bookmarkEnd w:id="697"/>
      <w:bookmarkEnd w:id="698"/>
    </w:p>
    <w:p w14:paraId="30A5979C" w14:textId="475C7FBB" w:rsidR="00F96B40" w:rsidRPr="00AC40F1" w:rsidRDefault="00F96B40" w:rsidP="00F96B40">
      <w:pPr>
        <w:pStyle w:val="SP2"/>
        <w:rPr>
          <w:rFonts w:cs="Arial"/>
          <w:szCs w:val="22"/>
        </w:rPr>
      </w:pPr>
      <w:r w:rsidRPr="00AC40F1">
        <w:rPr>
          <w:rFonts w:cs="Arial"/>
          <w:szCs w:val="22"/>
        </w:rPr>
        <w:t xml:space="preserve">Subject to the remaining provisions of this Clause </w:t>
      </w:r>
      <w:r w:rsidR="0022363A">
        <w:rPr>
          <w:rFonts w:cs="Arial"/>
          <w:szCs w:val="22"/>
        </w:rPr>
        <w:fldChar w:fldCharType="begin"/>
      </w:r>
      <w:r w:rsidR="0022363A">
        <w:rPr>
          <w:rFonts w:cs="Arial"/>
          <w:szCs w:val="22"/>
        </w:rPr>
        <w:instrText xml:space="preserve"> REF _Ref62135300 \r \h </w:instrText>
      </w:r>
      <w:r w:rsidR="0022363A">
        <w:rPr>
          <w:rFonts w:cs="Arial"/>
          <w:szCs w:val="22"/>
        </w:rPr>
      </w:r>
      <w:r w:rsidR="0022363A">
        <w:rPr>
          <w:rFonts w:cs="Arial"/>
          <w:szCs w:val="22"/>
        </w:rPr>
        <w:fldChar w:fldCharType="separate"/>
      </w:r>
      <w:r w:rsidR="00477C0D">
        <w:rPr>
          <w:rFonts w:cs="Arial"/>
          <w:szCs w:val="22"/>
        </w:rPr>
        <w:t>22</w:t>
      </w:r>
      <w:r w:rsidR="0022363A">
        <w:rPr>
          <w:rFonts w:cs="Arial"/>
          <w:szCs w:val="22"/>
        </w:rPr>
        <w:fldChar w:fldCharType="end"/>
      </w:r>
      <w:r>
        <w:rPr>
          <w:rFonts w:cs="Arial"/>
          <w:szCs w:val="22"/>
        </w:rPr>
        <w:t xml:space="preserve"> </w:t>
      </w:r>
      <w:r w:rsidR="00645784">
        <w:rPr>
          <w:rFonts w:cs="Arial"/>
          <w:szCs w:val="22"/>
        </w:rPr>
        <w:t xml:space="preserve">(Force Majeure) </w:t>
      </w:r>
      <w:r w:rsidRPr="00AC40F1">
        <w:rPr>
          <w:rFonts w:cs="Arial"/>
          <w:szCs w:val="22"/>
        </w:rPr>
        <w:t xml:space="preserve">(and, in relation to the </w:t>
      </w:r>
      <w:r>
        <w:rPr>
          <w:rFonts w:cs="Arial"/>
          <w:szCs w:val="22"/>
        </w:rPr>
        <w:t>Contractor</w:t>
      </w:r>
      <w:r w:rsidRPr="00AC40F1">
        <w:rPr>
          <w:rFonts w:cs="Arial"/>
          <w:szCs w:val="22"/>
        </w:rPr>
        <w:t>, subject to its compliance with its obligations in</w:t>
      </w:r>
      <w:r>
        <w:rPr>
          <w:rFonts w:cs="Arial"/>
          <w:szCs w:val="22"/>
        </w:rPr>
        <w:t xml:space="preserve"> Clause </w:t>
      </w:r>
      <w:r>
        <w:rPr>
          <w:rFonts w:cs="Arial"/>
          <w:szCs w:val="22"/>
        </w:rPr>
        <w:fldChar w:fldCharType="begin"/>
      </w:r>
      <w:r>
        <w:rPr>
          <w:rFonts w:cs="Arial"/>
          <w:szCs w:val="22"/>
        </w:rPr>
        <w:instrText xml:space="preserve"> REF _Ref58420355 \r \h </w:instrText>
      </w:r>
      <w:r>
        <w:rPr>
          <w:rFonts w:cs="Arial"/>
          <w:szCs w:val="22"/>
        </w:rPr>
      </w:r>
      <w:r>
        <w:rPr>
          <w:rFonts w:cs="Arial"/>
          <w:szCs w:val="22"/>
        </w:rPr>
        <w:fldChar w:fldCharType="separate"/>
      </w:r>
      <w:r w:rsidR="00477C0D">
        <w:rPr>
          <w:rFonts w:cs="Arial"/>
          <w:szCs w:val="22"/>
        </w:rPr>
        <w:t>19</w:t>
      </w:r>
      <w:r>
        <w:rPr>
          <w:rFonts w:cs="Arial"/>
          <w:szCs w:val="22"/>
        </w:rPr>
        <w:fldChar w:fldCharType="end"/>
      </w:r>
      <w:r w:rsidR="005C5A62">
        <w:rPr>
          <w:rFonts w:cs="Arial"/>
          <w:szCs w:val="22"/>
        </w:rPr>
        <w:t xml:space="preserve"> (Business Continuity and Disaster Recovery)</w:t>
      </w:r>
      <w:r>
        <w:rPr>
          <w:rFonts w:cs="Arial"/>
          <w:szCs w:val="22"/>
        </w:rPr>
        <w:t xml:space="preserve"> of </w:t>
      </w:r>
      <w:r w:rsidR="005C5A62">
        <w:rPr>
          <w:rFonts w:cs="Arial"/>
          <w:szCs w:val="22"/>
        </w:rPr>
        <w:t xml:space="preserve">Schedule 1 </w:t>
      </w:r>
      <w:r>
        <w:rPr>
          <w:rFonts w:cs="Arial"/>
          <w:szCs w:val="22"/>
        </w:rPr>
        <w:t xml:space="preserve">and </w:t>
      </w:r>
      <w:r w:rsidR="0022363A">
        <w:rPr>
          <w:rFonts w:cs="Arial"/>
          <w:szCs w:val="22"/>
        </w:rPr>
        <w:fldChar w:fldCharType="begin"/>
      </w:r>
      <w:r w:rsidR="0022363A">
        <w:rPr>
          <w:rFonts w:cs="Arial"/>
          <w:szCs w:val="22"/>
        </w:rPr>
        <w:instrText xml:space="preserve"> REF _Ref62135337 \r \h </w:instrText>
      </w:r>
      <w:r w:rsidR="0022363A">
        <w:rPr>
          <w:rFonts w:cs="Arial"/>
          <w:szCs w:val="22"/>
        </w:rPr>
      </w:r>
      <w:r w:rsidR="0022363A">
        <w:rPr>
          <w:rFonts w:cs="Arial"/>
          <w:szCs w:val="22"/>
        </w:rPr>
        <w:fldChar w:fldCharType="separate"/>
      </w:r>
      <w:r w:rsidR="00477C0D">
        <w:rPr>
          <w:rFonts w:cs="Arial"/>
          <w:szCs w:val="22"/>
        </w:rPr>
        <w:t>Schedule 14</w:t>
      </w:r>
      <w:r w:rsidR="0022363A">
        <w:rPr>
          <w:rFonts w:cs="Arial"/>
          <w:szCs w:val="22"/>
        </w:rPr>
        <w:fldChar w:fldCharType="end"/>
      </w:r>
      <w:r w:rsidR="005C5A62">
        <w:rPr>
          <w:rFonts w:cs="Arial"/>
          <w:szCs w:val="22"/>
        </w:rPr>
        <w:t xml:space="preserve"> (Business Continuity and Disaster Recovery Plan)</w:t>
      </w:r>
      <w:r>
        <w:rPr>
          <w:rFonts w:cs="Arial"/>
          <w:szCs w:val="22"/>
        </w:rPr>
        <w:t>, if applicable)</w:t>
      </w:r>
      <w:r w:rsidRPr="00AC40F1">
        <w:rPr>
          <w:rFonts w:cs="Arial"/>
          <w:szCs w:val="22"/>
        </w:rPr>
        <w:t xml:space="preserve">, a Party may claim relief under this Clause </w:t>
      </w:r>
      <w:r w:rsidR="0022363A">
        <w:rPr>
          <w:rFonts w:cs="Arial"/>
          <w:szCs w:val="22"/>
        </w:rPr>
        <w:fldChar w:fldCharType="begin"/>
      </w:r>
      <w:r w:rsidR="0022363A">
        <w:rPr>
          <w:rFonts w:cs="Arial"/>
          <w:szCs w:val="22"/>
        </w:rPr>
        <w:instrText xml:space="preserve"> REF _Ref62135300 \r \h </w:instrText>
      </w:r>
      <w:r w:rsidR="0022363A">
        <w:rPr>
          <w:rFonts w:cs="Arial"/>
          <w:szCs w:val="22"/>
        </w:rPr>
      </w:r>
      <w:r w:rsidR="0022363A">
        <w:rPr>
          <w:rFonts w:cs="Arial"/>
          <w:szCs w:val="22"/>
        </w:rPr>
        <w:fldChar w:fldCharType="separate"/>
      </w:r>
      <w:r w:rsidR="00477C0D">
        <w:rPr>
          <w:rFonts w:cs="Arial"/>
          <w:szCs w:val="22"/>
        </w:rPr>
        <w:t>22</w:t>
      </w:r>
      <w:r w:rsidR="0022363A">
        <w:rPr>
          <w:rFonts w:cs="Arial"/>
          <w:szCs w:val="22"/>
        </w:rPr>
        <w:fldChar w:fldCharType="end"/>
      </w:r>
      <w:r w:rsidR="00645784">
        <w:rPr>
          <w:rFonts w:cs="Arial"/>
          <w:szCs w:val="22"/>
        </w:rPr>
        <w:t xml:space="preserve"> (Force Majeure)</w:t>
      </w:r>
      <w:r w:rsidRPr="00AC40F1">
        <w:rPr>
          <w:rFonts w:cs="Arial"/>
          <w:szCs w:val="22"/>
        </w:rPr>
        <w:t xml:space="preserve"> from liability for failure to meet its obligations under this </w:t>
      </w:r>
      <w:r>
        <w:rPr>
          <w:rFonts w:cs="Arial"/>
          <w:szCs w:val="22"/>
        </w:rPr>
        <w:t xml:space="preserve">Contract </w:t>
      </w:r>
      <w:r w:rsidRPr="00AC40F1">
        <w:rPr>
          <w:rFonts w:cs="Arial"/>
          <w:szCs w:val="22"/>
        </w:rPr>
        <w:t xml:space="preserve">for as long as and only to the extent that the performance of those obligations is directly affected by a Force Majeure Event. Any failure or delay by the </w:t>
      </w:r>
      <w:r>
        <w:rPr>
          <w:rFonts w:cs="Arial"/>
          <w:szCs w:val="22"/>
        </w:rPr>
        <w:t xml:space="preserve">Contractor </w:t>
      </w:r>
      <w:r w:rsidRPr="00AC40F1">
        <w:rPr>
          <w:rFonts w:cs="Arial"/>
          <w:szCs w:val="22"/>
        </w:rPr>
        <w:t xml:space="preserve">in performing its obligations under this </w:t>
      </w:r>
      <w:r>
        <w:rPr>
          <w:rFonts w:cs="Arial"/>
          <w:szCs w:val="22"/>
        </w:rPr>
        <w:t xml:space="preserve">Contract </w:t>
      </w:r>
      <w:r w:rsidRPr="00AC40F1">
        <w:rPr>
          <w:rFonts w:cs="Arial"/>
          <w:szCs w:val="22"/>
        </w:rPr>
        <w:t>which results from a failure or delay by an agent, Sub-contractor or supplier shall be regarded as due to a Force Majeure Event only if that agent, Sub-contractor or supplier is itself impeded by a Force Majeure Event from complying with an obligation to the</w:t>
      </w:r>
      <w:r>
        <w:rPr>
          <w:rFonts w:cs="Arial"/>
          <w:szCs w:val="22"/>
        </w:rPr>
        <w:t xml:space="preserve"> Contractor</w:t>
      </w:r>
      <w:r w:rsidRPr="00AC40F1">
        <w:rPr>
          <w:rFonts w:cs="Arial"/>
          <w:szCs w:val="22"/>
        </w:rPr>
        <w:t>.</w:t>
      </w:r>
    </w:p>
    <w:p w14:paraId="5BB61AAE" w14:textId="77777777" w:rsidR="00F96B40" w:rsidRPr="007A48FE" w:rsidRDefault="00F96B40" w:rsidP="00F96B40">
      <w:pPr>
        <w:pStyle w:val="SP2"/>
        <w:rPr>
          <w:rFonts w:cs="Arial"/>
          <w:szCs w:val="22"/>
        </w:rPr>
      </w:pPr>
      <w:r w:rsidRPr="007A48FE">
        <w:rPr>
          <w:rFonts w:cs="Arial"/>
          <w:szCs w:val="22"/>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742A6B56" w14:textId="1C29FB7C" w:rsidR="00F96B40" w:rsidRPr="007A48FE" w:rsidRDefault="00F96B40" w:rsidP="00F96B40">
      <w:pPr>
        <w:pStyle w:val="SP2"/>
        <w:rPr>
          <w:rFonts w:cs="Arial"/>
          <w:szCs w:val="22"/>
        </w:rPr>
      </w:pPr>
      <w:r w:rsidRPr="007A48FE">
        <w:rPr>
          <w:rFonts w:cs="Arial"/>
          <w:szCs w:val="22"/>
        </w:rPr>
        <w:t xml:space="preserve">If the </w:t>
      </w:r>
      <w:r>
        <w:rPr>
          <w:rFonts w:cs="Arial"/>
          <w:szCs w:val="22"/>
        </w:rPr>
        <w:t xml:space="preserve">Contractor </w:t>
      </w:r>
      <w:r w:rsidRPr="007A48FE">
        <w:rPr>
          <w:rFonts w:cs="Arial"/>
          <w:szCs w:val="22"/>
        </w:rPr>
        <w:t xml:space="preserve">is the Affected Party, it shall not be entitled to claim relief under this Clause </w:t>
      </w:r>
      <w:r w:rsidR="0022363A">
        <w:rPr>
          <w:rFonts w:cs="Arial"/>
          <w:szCs w:val="22"/>
        </w:rPr>
        <w:fldChar w:fldCharType="begin"/>
      </w:r>
      <w:r w:rsidR="0022363A">
        <w:rPr>
          <w:rFonts w:cs="Arial"/>
          <w:szCs w:val="22"/>
        </w:rPr>
        <w:instrText xml:space="preserve"> REF _Ref62135300 \r \h </w:instrText>
      </w:r>
      <w:r w:rsidR="0022363A">
        <w:rPr>
          <w:rFonts w:cs="Arial"/>
          <w:szCs w:val="22"/>
        </w:rPr>
      </w:r>
      <w:r w:rsidR="0022363A">
        <w:rPr>
          <w:rFonts w:cs="Arial"/>
          <w:szCs w:val="22"/>
        </w:rPr>
        <w:fldChar w:fldCharType="separate"/>
      </w:r>
      <w:r w:rsidR="00477C0D">
        <w:rPr>
          <w:rFonts w:cs="Arial"/>
          <w:szCs w:val="22"/>
        </w:rPr>
        <w:t>22</w:t>
      </w:r>
      <w:r w:rsidR="0022363A">
        <w:rPr>
          <w:rFonts w:cs="Arial"/>
          <w:szCs w:val="22"/>
        </w:rPr>
        <w:fldChar w:fldCharType="end"/>
      </w:r>
      <w:r w:rsidR="00645784">
        <w:rPr>
          <w:rFonts w:cs="Arial"/>
          <w:szCs w:val="22"/>
        </w:rPr>
        <w:t xml:space="preserve"> (Force Majeure)</w:t>
      </w:r>
      <w:r w:rsidRPr="007A48FE">
        <w:rPr>
          <w:rFonts w:cs="Arial"/>
          <w:szCs w:val="22"/>
        </w:rPr>
        <w:t xml:space="preserve"> to the extent that consequences of the relevant Force Majeure Event:</w:t>
      </w:r>
    </w:p>
    <w:p w14:paraId="1A64B230" w14:textId="77777777" w:rsidR="00F96B40" w:rsidRPr="007A48FE" w:rsidRDefault="00F96B40" w:rsidP="00F96B40">
      <w:pPr>
        <w:pStyle w:val="SP3"/>
      </w:pPr>
      <w:r w:rsidRPr="007A48FE">
        <w:lastRenderedPageBreak/>
        <w:t xml:space="preserve">are capable of being mitigated, but the </w:t>
      </w:r>
      <w:r>
        <w:t xml:space="preserve">Contractor </w:t>
      </w:r>
      <w:r w:rsidRPr="007A48FE">
        <w:t>has failed to do so;</w:t>
      </w:r>
    </w:p>
    <w:p w14:paraId="24149D4D" w14:textId="77777777" w:rsidR="00F96B40" w:rsidRPr="007A48FE" w:rsidRDefault="00F96B40" w:rsidP="00F96B40">
      <w:pPr>
        <w:pStyle w:val="SP3"/>
      </w:pPr>
      <w:r w:rsidRPr="007A48FE">
        <w:t>should have been foreseen and prevented or avoided by a prudent provider of services similar to the Services, operating to the standards required by this</w:t>
      </w:r>
      <w:r>
        <w:t xml:space="preserve"> Contract</w:t>
      </w:r>
      <w:r w:rsidRPr="007A48FE">
        <w:t>; or</w:t>
      </w:r>
    </w:p>
    <w:p w14:paraId="45E35FD9" w14:textId="77777777" w:rsidR="00F96B40" w:rsidRPr="007A48FE" w:rsidRDefault="00F96B40" w:rsidP="00F96B40">
      <w:pPr>
        <w:pStyle w:val="SP3"/>
      </w:pPr>
      <w:r w:rsidRPr="007A48FE">
        <w:t xml:space="preserve">are the result of the </w:t>
      </w:r>
      <w:r>
        <w:t>Contractor</w:t>
      </w:r>
      <w:r w:rsidRPr="007A48FE">
        <w:t xml:space="preserve">’s failure to comply with its </w:t>
      </w:r>
      <w:r>
        <w:t xml:space="preserve">BCDR Plan </w:t>
      </w:r>
      <w:r w:rsidRPr="007A48FE">
        <w:t xml:space="preserve">(except to the extent that such failure is also due to a Force Majeure Event that affects the execution of the </w:t>
      </w:r>
      <w:r>
        <w:t>BCDR Plan</w:t>
      </w:r>
      <w:r w:rsidRPr="007A48FE">
        <w:t>).</w:t>
      </w:r>
    </w:p>
    <w:p w14:paraId="3EE0EF9C" w14:textId="7BA99362" w:rsidR="00F96B40" w:rsidRPr="007A48FE" w:rsidRDefault="00F96B40" w:rsidP="00F96B40">
      <w:pPr>
        <w:pStyle w:val="SP2"/>
        <w:rPr>
          <w:rFonts w:cs="Arial"/>
          <w:szCs w:val="22"/>
        </w:rPr>
      </w:pPr>
      <w:r w:rsidRPr="007A48FE">
        <w:rPr>
          <w:rFonts w:cs="Arial"/>
          <w:szCs w:val="22"/>
        </w:rPr>
        <w:t xml:space="preserve">Subject to Clause </w:t>
      </w:r>
      <w:r w:rsidR="0022363A">
        <w:rPr>
          <w:rFonts w:cs="Arial"/>
          <w:szCs w:val="22"/>
        </w:rPr>
        <w:fldChar w:fldCharType="begin"/>
      </w:r>
      <w:r w:rsidR="0022363A">
        <w:rPr>
          <w:rFonts w:cs="Arial"/>
          <w:szCs w:val="22"/>
        </w:rPr>
        <w:instrText xml:space="preserve"> REF _Ref62135402 \r \h </w:instrText>
      </w:r>
      <w:r w:rsidR="0022363A">
        <w:rPr>
          <w:rFonts w:cs="Arial"/>
          <w:szCs w:val="22"/>
        </w:rPr>
      </w:r>
      <w:r w:rsidR="0022363A">
        <w:rPr>
          <w:rFonts w:cs="Arial"/>
          <w:szCs w:val="22"/>
        </w:rPr>
        <w:fldChar w:fldCharType="separate"/>
      </w:r>
      <w:r w:rsidR="00477C0D">
        <w:rPr>
          <w:rFonts w:cs="Arial"/>
          <w:szCs w:val="22"/>
        </w:rPr>
        <w:t>22.5</w:t>
      </w:r>
      <w:r w:rsidR="0022363A">
        <w:rPr>
          <w:rFonts w:cs="Arial"/>
          <w:szCs w:val="22"/>
        </w:rPr>
        <w:fldChar w:fldCharType="end"/>
      </w:r>
      <w:r w:rsidRPr="007A48FE">
        <w:rPr>
          <w:rFonts w:cs="Arial"/>
          <w:szCs w:val="22"/>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14:paraId="5654FD1A" w14:textId="77777777" w:rsidR="00F96B40" w:rsidRPr="007A48FE" w:rsidRDefault="00F96B40" w:rsidP="00F96B40">
      <w:pPr>
        <w:pStyle w:val="SP2"/>
        <w:rPr>
          <w:rFonts w:cs="Arial"/>
          <w:szCs w:val="22"/>
        </w:rPr>
      </w:pPr>
      <w:bookmarkStart w:id="702" w:name="_Ref62135402"/>
      <w:r w:rsidRPr="007A48FE">
        <w:rPr>
          <w:rFonts w:cs="Arial"/>
          <w:szCs w:val="22"/>
        </w:rPr>
        <w:t xml:space="preserve">The Parties shall at all times following the occurrence of a Force Majeure Event and during its subsistence use their respective reasonable endeavours to prevent and mitigate the effects of the Force Majeure Event. Where the </w:t>
      </w:r>
      <w:r>
        <w:rPr>
          <w:rFonts w:cs="Arial"/>
          <w:szCs w:val="22"/>
        </w:rPr>
        <w:t xml:space="preserve">Contractor </w:t>
      </w:r>
      <w:r w:rsidRPr="007A48FE">
        <w:rPr>
          <w:rFonts w:cs="Arial"/>
          <w:szCs w:val="22"/>
        </w:rPr>
        <w:t>is the Affected Party, it shall take all steps in accordance with Good Industry Practice to overcome or minimise the consequences of the Force Majeure Event.</w:t>
      </w:r>
      <w:bookmarkEnd w:id="702"/>
    </w:p>
    <w:p w14:paraId="157EA896" w14:textId="77777777" w:rsidR="00F96B40" w:rsidRPr="007A48FE" w:rsidRDefault="00F96B40" w:rsidP="00F96B40">
      <w:pPr>
        <w:pStyle w:val="SP2"/>
        <w:rPr>
          <w:rFonts w:cs="Arial"/>
          <w:szCs w:val="22"/>
        </w:rPr>
      </w:pPr>
      <w:r w:rsidRPr="007A48FE">
        <w:rPr>
          <w:rFonts w:cs="Arial"/>
          <w:szCs w:val="22"/>
        </w:rPr>
        <w:t>Where, as a result of a Force Majeure Event:</w:t>
      </w:r>
    </w:p>
    <w:p w14:paraId="371649AD" w14:textId="77777777" w:rsidR="00F96B40" w:rsidRPr="007A48FE" w:rsidRDefault="00F96B40" w:rsidP="00F96B40">
      <w:pPr>
        <w:pStyle w:val="SP3"/>
      </w:pPr>
      <w:r w:rsidRPr="007A48FE">
        <w:t xml:space="preserve">an Affected Party fails to perform its obligations in accordance with this </w:t>
      </w:r>
      <w:r>
        <w:t>Contract</w:t>
      </w:r>
      <w:r w:rsidRPr="007A48FE">
        <w:t>, then during the continuance of the Force Majeure Event:</w:t>
      </w:r>
    </w:p>
    <w:p w14:paraId="6D153AC0" w14:textId="03591732" w:rsidR="00F96B40" w:rsidRDefault="00F96B40" w:rsidP="00E17212">
      <w:pPr>
        <w:pStyle w:val="SP4"/>
      </w:pPr>
      <w:r w:rsidRPr="00AC40F1">
        <w:t xml:space="preserve">the other Party shall not be entitled to exercise any rights to terminate this </w:t>
      </w:r>
      <w:r>
        <w:t>Contract</w:t>
      </w:r>
      <w:r w:rsidRPr="00AC40F1">
        <w:t xml:space="preserve"> in whole or in part as a result of such failure other than pursuant to Clause</w:t>
      </w:r>
      <w:r w:rsidR="0022363A">
        <w:t xml:space="preserve"> </w:t>
      </w:r>
      <w:r w:rsidR="0022363A">
        <w:fldChar w:fldCharType="begin"/>
      </w:r>
      <w:r w:rsidR="0022363A">
        <w:instrText xml:space="preserve"> REF _Ref62129774 \r \h </w:instrText>
      </w:r>
      <w:r w:rsidR="0022363A">
        <w:fldChar w:fldCharType="separate"/>
      </w:r>
      <w:r w:rsidR="00477C0D">
        <w:t>22.7</w:t>
      </w:r>
      <w:r w:rsidR="0022363A">
        <w:fldChar w:fldCharType="end"/>
      </w:r>
      <w:r w:rsidRPr="00AC40F1">
        <w:t>; and</w:t>
      </w:r>
    </w:p>
    <w:p w14:paraId="627BCDD6" w14:textId="77777777" w:rsidR="00F96B40" w:rsidRPr="00AC40F1" w:rsidRDefault="00F96B40" w:rsidP="00E17212">
      <w:pPr>
        <w:pStyle w:val="SP4"/>
      </w:pPr>
      <w:r>
        <w:t>neither Party shall be liable for any Default arising as a result of such failure;</w:t>
      </w:r>
      <w:r w:rsidRPr="00AC40F1">
        <w:t xml:space="preserve"> </w:t>
      </w:r>
    </w:p>
    <w:p w14:paraId="42946EC6" w14:textId="77777777" w:rsidR="00F96B40" w:rsidRPr="007A48FE" w:rsidRDefault="00F96B40" w:rsidP="00F96B40">
      <w:pPr>
        <w:pStyle w:val="SP3"/>
      </w:pPr>
      <w:r w:rsidRPr="007A48FE">
        <w:t xml:space="preserve">the </w:t>
      </w:r>
      <w:r>
        <w:t xml:space="preserve">Contractor </w:t>
      </w:r>
      <w:r w:rsidRPr="007A48FE">
        <w:t xml:space="preserve">fails to perform its obligations in accordance with this </w:t>
      </w:r>
      <w:r>
        <w:t>Contract</w:t>
      </w:r>
      <w:r w:rsidRPr="007A48FE">
        <w:t>:</w:t>
      </w:r>
    </w:p>
    <w:p w14:paraId="536A6836" w14:textId="0A4F2078" w:rsidR="00F96B40" w:rsidRDefault="00F96B40" w:rsidP="00E17212">
      <w:pPr>
        <w:pStyle w:val="SP4"/>
      </w:pPr>
      <w:r w:rsidRPr="001460C0">
        <w:t xml:space="preserve">the Authority shall not be entitled during the continuance of the Force Majeure Event to exercise its rights under Clause </w:t>
      </w:r>
      <w:r w:rsidR="00435CCA">
        <w:fldChar w:fldCharType="begin"/>
      </w:r>
      <w:r w:rsidR="00435CCA">
        <w:instrText xml:space="preserve"> REF _Ref62205895 \r \h </w:instrText>
      </w:r>
      <w:r w:rsidR="00435CCA">
        <w:fldChar w:fldCharType="separate"/>
      </w:r>
      <w:r w:rsidR="00477C0D">
        <w:t>15</w:t>
      </w:r>
      <w:r w:rsidR="00435CCA">
        <w:fldChar w:fldCharType="end"/>
      </w:r>
      <w:r w:rsidR="00435CCA">
        <w:t xml:space="preserve"> </w:t>
      </w:r>
      <w:r w:rsidRPr="001460C0">
        <w:t>(Authority Step-</w:t>
      </w:r>
      <w:r w:rsidR="0047446F">
        <w:t>I</w:t>
      </w:r>
      <w:r w:rsidRPr="001460C0">
        <w:t xml:space="preserve">n Rights) of </w:t>
      </w:r>
      <w:r w:rsidRPr="001460C0">
        <w:fldChar w:fldCharType="begin"/>
      </w:r>
      <w:r w:rsidRPr="001460C0">
        <w:instrText xml:space="preserve"> REF _Ref54164913 \r \h </w:instrText>
      </w:r>
      <w:r>
        <w:instrText xml:space="preserve"> \* MERGEFORMAT </w:instrText>
      </w:r>
      <w:r w:rsidRPr="001460C0">
        <w:fldChar w:fldCharType="separate"/>
      </w:r>
      <w:r w:rsidR="00477C0D">
        <w:t>Schedule 1</w:t>
      </w:r>
      <w:r w:rsidRPr="001460C0">
        <w:fldChar w:fldCharType="end"/>
      </w:r>
      <w:r w:rsidRPr="001460C0">
        <w:t xml:space="preserve"> (if applicable) as a result of such failure; and</w:t>
      </w:r>
    </w:p>
    <w:p w14:paraId="342CC7FE" w14:textId="77777777" w:rsidR="00F96B40" w:rsidRDefault="00F96B40" w:rsidP="00E17212">
      <w:pPr>
        <w:pStyle w:val="SP4"/>
      </w:pPr>
      <w:r w:rsidRPr="00B73C8A">
        <w:t>the Contractor shall be entitled to receive payment of the Contract Price (or a proportional payment of them) only to the extent that the Services (or part of the Services) continue to be performed in accordance with the terms of this Contract during the occurrence of the Force Majeure Event.</w:t>
      </w:r>
    </w:p>
    <w:p w14:paraId="35013616" w14:textId="77777777" w:rsidR="00F96B40" w:rsidRPr="001460C0" w:rsidRDefault="00F96B40" w:rsidP="00F96B40">
      <w:pPr>
        <w:pStyle w:val="SP2"/>
      </w:pPr>
      <w:bookmarkStart w:id="703" w:name="_Ref62129774"/>
      <w:r>
        <w:lastRenderedPageBreak/>
        <w:t xml:space="preserve">Either Party may terminate this Contract by issuing a Termination Notice to the other Party if a Force Majeure Event endures for a continuous period of ninety (90) days </w:t>
      </w:r>
      <w:r w:rsidRPr="00B73C8A">
        <w:t xml:space="preserve">and this </w:t>
      </w:r>
      <w:r>
        <w:t xml:space="preserve">Contract </w:t>
      </w:r>
      <w:r w:rsidRPr="00B73C8A">
        <w:t>shall terminate on the date specified in the Termination Notice.</w:t>
      </w:r>
      <w:bookmarkEnd w:id="703"/>
      <w:r>
        <w:t xml:space="preserve">  </w:t>
      </w:r>
    </w:p>
    <w:p w14:paraId="0A84C988" w14:textId="77777777" w:rsidR="00F96B40" w:rsidRPr="007A48FE" w:rsidRDefault="00F96B40" w:rsidP="00F96B40">
      <w:pPr>
        <w:pStyle w:val="SP2"/>
        <w:rPr>
          <w:rFonts w:cs="Arial"/>
          <w:szCs w:val="22"/>
        </w:rPr>
      </w:pPr>
      <w:bookmarkStart w:id="704" w:name="_Ref62136171"/>
      <w:r w:rsidRPr="007A48FE">
        <w:rPr>
          <w:rFonts w:cs="Arial"/>
          <w:szCs w:val="22"/>
        </w:rPr>
        <w:t xml:space="preserve">The Affected Party shall notify the other Party as soon as practicable after the Force Majeure Event ceases or no longer causes the Affected Party to be unable to comply with its obligations under this </w:t>
      </w:r>
      <w:r>
        <w:rPr>
          <w:rFonts w:cs="Arial"/>
          <w:szCs w:val="22"/>
        </w:rPr>
        <w:t>Contract</w:t>
      </w:r>
      <w:r w:rsidRPr="007A48FE">
        <w:rPr>
          <w:rFonts w:cs="Arial"/>
          <w:szCs w:val="22"/>
        </w:rPr>
        <w:t>.</w:t>
      </w:r>
      <w:bookmarkEnd w:id="704"/>
    </w:p>
    <w:p w14:paraId="0A9DC103" w14:textId="2E7606B7" w:rsidR="00B01A26" w:rsidRPr="00951715" w:rsidRDefault="00F96B40" w:rsidP="00951715">
      <w:pPr>
        <w:pStyle w:val="SP2"/>
        <w:spacing w:before="120" w:after="240"/>
        <w:rPr>
          <w:rFonts w:cs="Arial"/>
          <w:szCs w:val="22"/>
        </w:rPr>
      </w:pPr>
      <w:r w:rsidRPr="001318BE">
        <w:rPr>
          <w:rFonts w:cs="Arial"/>
          <w:szCs w:val="22"/>
        </w:rPr>
        <w:t xml:space="preserve">Relief from liability for the Affected Party under this Clause </w:t>
      </w:r>
      <w:r w:rsidR="0022363A" w:rsidRPr="0022363A">
        <w:rPr>
          <w:rFonts w:cs="Arial"/>
          <w:bCs/>
          <w:caps/>
          <w:szCs w:val="22"/>
        </w:rPr>
        <w:fldChar w:fldCharType="begin"/>
      </w:r>
      <w:r w:rsidR="0022363A" w:rsidRPr="0022363A">
        <w:rPr>
          <w:rFonts w:cs="Arial"/>
          <w:bCs/>
          <w:caps/>
          <w:szCs w:val="22"/>
        </w:rPr>
        <w:instrText xml:space="preserve"> REF _Ref62136079 \r \h </w:instrText>
      </w:r>
      <w:r w:rsidR="0022363A">
        <w:rPr>
          <w:rFonts w:cs="Arial"/>
          <w:bCs/>
          <w:caps/>
          <w:szCs w:val="22"/>
        </w:rPr>
        <w:instrText xml:space="preserve"> \* MERGEFORMAT </w:instrText>
      </w:r>
      <w:r w:rsidR="0022363A" w:rsidRPr="0022363A">
        <w:rPr>
          <w:rFonts w:cs="Arial"/>
          <w:bCs/>
          <w:caps/>
          <w:szCs w:val="22"/>
        </w:rPr>
      </w:r>
      <w:r w:rsidR="0022363A" w:rsidRPr="0022363A">
        <w:rPr>
          <w:rFonts w:cs="Arial"/>
          <w:bCs/>
          <w:caps/>
          <w:szCs w:val="22"/>
        </w:rPr>
        <w:fldChar w:fldCharType="separate"/>
      </w:r>
      <w:r w:rsidR="00477C0D">
        <w:rPr>
          <w:rFonts w:cs="Arial"/>
          <w:bCs/>
          <w:caps/>
          <w:szCs w:val="22"/>
        </w:rPr>
        <w:t>22</w:t>
      </w:r>
      <w:r w:rsidR="0022363A" w:rsidRPr="0022363A">
        <w:rPr>
          <w:rFonts w:cs="Arial"/>
          <w:bCs/>
          <w:caps/>
          <w:szCs w:val="22"/>
        </w:rPr>
        <w:fldChar w:fldCharType="end"/>
      </w:r>
      <w:r w:rsidRPr="0022363A">
        <w:rPr>
          <w:rFonts w:cs="Arial"/>
          <w:bCs/>
          <w:szCs w:val="22"/>
        </w:rPr>
        <w:t xml:space="preserve"> </w:t>
      </w:r>
      <w:r w:rsidR="0022363A">
        <w:rPr>
          <w:rFonts w:cs="Arial"/>
          <w:bCs/>
          <w:szCs w:val="22"/>
        </w:rPr>
        <w:t xml:space="preserve">(Force Majeure) </w:t>
      </w:r>
      <w:r w:rsidRPr="001318BE">
        <w:rPr>
          <w:rFonts w:cs="Arial"/>
          <w:szCs w:val="22"/>
        </w:rPr>
        <w:t xml:space="preserve">shall end as soon as the Force Majeure Event no longer causes the Affected Party to be unable to comply with its obligations under this Contract and shall not be dependent on the serving of notice under Clause </w:t>
      </w:r>
      <w:r w:rsidR="0022363A">
        <w:rPr>
          <w:rFonts w:cs="Arial"/>
          <w:szCs w:val="22"/>
        </w:rPr>
        <w:fldChar w:fldCharType="begin"/>
      </w:r>
      <w:r w:rsidR="0022363A">
        <w:rPr>
          <w:rFonts w:cs="Arial"/>
          <w:szCs w:val="22"/>
        </w:rPr>
        <w:instrText xml:space="preserve"> REF _Ref62136171 \r \h </w:instrText>
      </w:r>
      <w:r w:rsidR="0022363A">
        <w:rPr>
          <w:rFonts w:cs="Arial"/>
          <w:szCs w:val="22"/>
        </w:rPr>
      </w:r>
      <w:r w:rsidR="0022363A">
        <w:rPr>
          <w:rFonts w:cs="Arial"/>
          <w:szCs w:val="22"/>
        </w:rPr>
        <w:fldChar w:fldCharType="separate"/>
      </w:r>
      <w:r w:rsidR="00477C0D">
        <w:rPr>
          <w:rFonts w:cs="Arial"/>
          <w:szCs w:val="22"/>
        </w:rPr>
        <w:t>22.8</w:t>
      </w:r>
      <w:r w:rsidR="0022363A">
        <w:rPr>
          <w:rFonts w:cs="Arial"/>
          <w:szCs w:val="22"/>
        </w:rPr>
        <w:fldChar w:fldCharType="end"/>
      </w:r>
      <w:r w:rsidRPr="001318BE">
        <w:rPr>
          <w:rFonts w:cs="Arial"/>
          <w:szCs w:val="22"/>
        </w:rPr>
        <w:t>.</w:t>
      </w:r>
      <w:bookmarkStart w:id="705" w:name="ElPgBr32"/>
      <w:bookmarkStart w:id="706" w:name="ElPgBr34"/>
      <w:bookmarkStart w:id="707" w:name="_Toc269726378"/>
      <w:bookmarkStart w:id="708" w:name="_Toc269726379"/>
      <w:bookmarkStart w:id="709" w:name="_Toc269726380"/>
      <w:bookmarkStart w:id="710" w:name="_Toc269726381"/>
      <w:bookmarkStart w:id="711" w:name="_Toc269726382"/>
      <w:bookmarkStart w:id="712" w:name="_Toc269726383"/>
      <w:bookmarkStart w:id="713" w:name="ElPgBr35"/>
      <w:bookmarkEnd w:id="699"/>
      <w:bookmarkEnd w:id="700"/>
      <w:bookmarkEnd w:id="701"/>
      <w:bookmarkEnd w:id="705"/>
      <w:bookmarkEnd w:id="706"/>
      <w:bookmarkEnd w:id="707"/>
      <w:bookmarkEnd w:id="708"/>
      <w:bookmarkEnd w:id="709"/>
      <w:bookmarkEnd w:id="710"/>
      <w:bookmarkEnd w:id="711"/>
      <w:bookmarkEnd w:id="712"/>
      <w:bookmarkEnd w:id="713"/>
    </w:p>
    <w:p w14:paraId="056EF1D2" w14:textId="77777777" w:rsidR="00CA732B" w:rsidRPr="00951715" w:rsidRDefault="00CA732B" w:rsidP="00CA732B">
      <w:pPr>
        <w:pStyle w:val="SP1"/>
        <w:spacing w:before="120" w:after="240"/>
        <w:rPr>
          <w:rFonts w:cs="Arial"/>
          <w:color w:val="663366"/>
          <w:szCs w:val="22"/>
        </w:rPr>
      </w:pPr>
      <w:bookmarkStart w:id="714" w:name="_Ref61431159"/>
      <w:bookmarkStart w:id="715" w:name="_Toc103857879"/>
      <w:bookmarkStart w:id="716" w:name="_Toc426029794"/>
      <w:bookmarkStart w:id="717" w:name="_Ref426728248"/>
      <w:bookmarkStart w:id="718" w:name="_Ref426730377"/>
      <w:bookmarkStart w:id="719" w:name="_Ref427677994"/>
      <w:bookmarkStart w:id="720" w:name="_Ref427681288"/>
      <w:bookmarkStart w:id="721" w:name="_Ref428191398"/>
      <w:bookmarkStart w:id="722" w:name="_Ref52639596"/>
      <w:bookmarkStart w:id="723" w:name="_Ref52640583"/>
      <w:bookmarkStart w:id="724" w:name="_Toc54104983"/>
      <w:r w:rsidRPr="00951715">
        <w:rPr>
          <w:rFonts w:cs="Arial"/>
          <w:szCs w:val="22"/>
        </w:rPr>
        <w:t>EQUALITY AND DIVERSITY</w:t>
      </w:r>
      <w:bookmarkEnd w:id="714"/>
      <w:bookmarkEnd w:id="715"/>
      <w:r w:rsidRPr="00951715">
        <w:rPr>
          <w:rFonts w:cs="Arial"/>
          <w:color w:val="663366"/>
          <w:szCs w:val="22"/>
        </w:rPr>
        <w:t xml:space="preserve"> </w:t>
      </w:r>
    </w:p>
    <w:p w14:paraId="0C3FC103" w14:textId="77777777" w:rsidR="00CA732B" w:rsidRPr="00951715" w:rsidRDefault="00CA732B" w:rsidP="00CA732B">
      <w:pPr>
        <w:pStyle w:val="SP2"/>
        <w:spacing w:before="120" w:after="240"/>
        <w:rPr>
          <w:rFonts w:cs="Arial"/>
          <w:szCs w:val="22"/>
        </w:rPr>
      </w:pPr>
      <w:r w:rsidRPr="00951715">
        <w:rPr>
          <w:rFonts w:cs="Arial"/>
          <w:szCs w:val="22"/>
        </w:rPr>
        <w:t>The Contractor shall:</w:t>
      </w:r>
    </w:p>
    <w:p w14:paraId="3E3D9844" w14:textId="40B95E52" w:rsidR="0045581C" w:rsidRPr="0045581C" w:rsidRDefault="0045581C" w:rsidP="0045581C">
      <w:pPr>
        <w:pStyle w:val="SP3"/>
        <w:rPr>
          <w:rFonts w:cs="Arial"/>
          <w:szCs w:val="22"/>
        </w:rPr>
      </w:pPr>
      <w:r w:rsidRPr="0045581C">
        <w:rPr>
          <w:rFonts w:cs="Arial"/>
          <w:szCs w:val="22"/>
        </w:rPr>
        <w:t xml:space="preserve">ensure that (a) it does not, whether as employer or </w:t>
      </w:r>
      <w:r w:rsidRPr="0022363A">
        <w:rPr>
          <w:rFonts w:cs="Arial"/>
          <w:szCs w:val="22"/>
        </w:rPr>
        <w:t>as supplier of the Services, engage in any act or omission that would contravene the Equality Legislation, and (b) it complies with all its obligations as an employer or supplier of the Services as set out in the Equality Legislation and take reasonable endeavours to ensure the Contractor Personnel do not unlawfully discriminate within the meaning of the Equality Legislation;</w:t>
      </w:r>
    </w:p>
    <w:p w14:paraId="5C0736B4" w14:textId="0BEF8639" w:rsidR="0045581C" w:rsidRPr="0045581C" w:rsidRDefault="0045581C" w:rsidP="0045581C">
      <w:pPr>
        <w:pStyle w:val="SP3"/>
        <w:rPr>
          <w:rFonts w:cs="Arial"/>
          <w:szCs w:val="22"/>
        </w:rPr>
      </w:pPr>
      <w:r w:rsidRPr="0045581C">
        <w:rPr>
          <w:rFonts w:cs="Arial"/>
          <w:szCs w:val="22"/>
        </w:rPr>
        <w:t>in the management of its affairs and the development of its equality and diversity policies, cooperate with the Authority in light of the Authority’s obligations to comply with its statutory equality duties whether under the Equality Act 2010 or otherwise. The Contractor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BCA749B" w14:textId="05C7D28C" w:rsidR="0045581C" w:rsidRPr="0045581C" w:rsidRDefault="0045581C" w:rsidP="0045581C">
      <w:pPr>
        <w:pStyle w:val="SP3"/>
        <w:rPr>
          <w:rFonts w:cs="Arial"/>
          <w:szCs w:val="22"/>
        </w:rPr>
      </w:pPr>
      <w:r w:rsidRPr="0045581C">
        <w:rPr>
          <w:rFonts w:cs="Arial"/>
          <w:szCs w:val="22"/>
        </w:rPr>
        <w:t xml:space="preserve">impose on all its Sub-contractors and suppliers, obligations substantially similar to those imposed on the Contractor by </w:t>
      </w:r>
      <w:r w:rsidR="00645784">
        <w:rPr>
          <w:rFonts w:cs="Arial"/>
          <w:szCs w:val="22"/>
        </w:rPr>
        <w:t xml:space="preserve">this </w:t>
      </w:r>
      <w:r w:rsidRPr="0045581C">
        <w:rPr>
          <w:rFonts w:cs="Arial"/>
          <w:szCs w:val="22"/>
        </w:rPr>
        <w:t xml:space="preserve">Clause </w:t>
      </w:r>
      <w:r w:rsidR="002D4D37">
        <w:rPr>
          <w:rFonts w:cs="Arial"/>
          <w:szCs w:val="22"/>
        </w:rPr>
        <w:fldChar w:fldCharType="begin"/>
      </w:r>
      <w:r w:rsidR="002D4D37">
        <w:rPr>
          <w:rFonts w:cs="Arial"/>
          <w:szCs w:val="22"/>
        </w:rPr>
        <w:instrText xml:space="preserve"> REF _Ref61431159 \r \h </w:instrText>
      </w:r>
      <w:r w:rsidR="002D4D37">
        <w:rPr>
          <w:rFonts w:cs="Arial"/>
          <w:szCs w:val="22"/>
        </w:rPr>
      </w:r>
      <w:r w:rsidR="002D4D37">
        <w:rPr>
          <w:rFonts w:cs="Arial"/>
          <w:szCs w:val="22"/>
        </w:rPr>
        <w:fldChar w:fldCharType="separate"/>
      </w:r>
      <w:r w:rsidR="00477C0D">
        <w:rPr>
          <w:rFonts w:cs="Arial"/>
          <w:szCs w:val="22"/>
        </w:rPr>
        <w:t>23</w:t>
      </w:r>
      <w:r w:rsidR="002D4D37">
        <w:rPr>
          <w:rFonts w:cs="Arial"/>
          <w:szCs w:val="22"/>
        </w:rPr>
        <w:fldChar w:fldCharType="end"/>
      </w:r>
      <w:r w:rsidR="002D4D37">
        <w:rPr>
          <w:rFonts w:cs="Arial"/>
          <w:szCs w:val="22"/>
        </w:rPr>
        <w:t xml:space="preserve"> (Equality and Diversity)</w:t>
      </w:r>
      <w:r w:rsidRPr="0045581C">
        <w:rPr>
          <w:rFonts w:cs="Arial"/>
          <w:szCs w:val="22"/>
        </w:rPr>
        <w:t>.</w:t>
      </w:r>
    </w:p>
    <w:p w14:paraId="7F86598E" w14:textId="3681DC9B" w:rsidR="0045581C" w:rsidRDefault="0045581C" w:rsidP="0045581C">
      <w:pPr>
        <w:pStyle w:val="SP3"/>
        <w:rPr>
          <w:rFonts w:cs="Arial"/>
          <w:szCs w:val="22"/>
        </w:rPr>
      </w:pPr>
      <w:r w:rsidRPr="0045581C">
        <w:rPr>
          <w:rFonts w:cs="Arial"/>
          <w:szCs w:val="22"/>
        </w:rPr>
        <w:t xml:space="preserve">The Contractor shall meet reasonable requests by the Authority for information evidencing the Contractor’s compliance with the provisions of </w:t>
      </w:r>
      <w:r w:rsidR="00645784">
        <w:rPr>
          <w:rFonts w:cs="Arial"/>
          <w:szCs w:val="22"/>
        </w:rPr>
        <w:t xml:space="preserve">this </w:t>
      </w:r>
      <w:r w:rsidRPr="0045581C">
        <w:rPr>
          <w:rFonts w:cs="Arial"/>
          <w:szCs w:val="22"/>
        </w:rPr>
        <w:t xml:space="preserve">Clause </w:t>
      </w:r>
      <w:r w:rsidR="002D4D37">
        <w:rPr>
          <w:rFonts w:cs="Arial"/>
          <w:szCs w:val="22"/>
        </w:rPr>
        <w:fldChar w:fldCharType="begin"/>
      </w:r>
      <w:r w:rsidR="002D4D37">
        <w:rPr>
          <w:rFonts w:cs="Arial"/>
          <w:szCs w:val="22"/>
        </w:rPr>
        <w:instrText xml:space="preserve"> REF _Ref61431159 \r \h </w:instrText>
      </w:r>
      <w:r w:rsidR="002D4D37">
        <w:rPr>
          <w:rFonts w:cs="Arial"/>
          <w:szCs w:val="22"/>
        </w:rPr>
      </w:r>
      <w:r w:rsidR="002D4D37">
        <w:rPr>
          <w:rFonts w:cs="Arial"/>
          <w:szCs w:val="22"/>
        </w:rPr>
        <w:fldChar w:fldCharType="separate"/>
      </w:r>
      <w:r w:rsidR="00477C0D">
        <w:rPr>
          <w:rFonts w:cs="Arial"/>
          <w:szCs w:val="22"/>
        </w:rPr>
        <w:t>23</w:t>
      </w:r>
      <w:r w:rsidR="002D4D37">
        <w:rPr>
          <w:rFonts w:cs="Arial"/>
          <w:szCs w:val="22"/>
        </w:rPr>
        <w:fldChar w:fldCharType="end"/>
      </w:r>
      <w:r w:rsidR="002D4D37">
        <w:rPr>
          <w:rFonts w:cs="Arial"/>
          <w:szCs w:val="22"/>
        </w:rPr>
        <w:t xml:space="preserve"> (Equality and Diversity)</w:t>
      </w:r>
      <w:r w:rsidRPr="0045581C">
        <w:rPr>
          <w:rFonts w:cs="Arial"/>
          <w:szCs w:val="22"/>
        </w:rPr>
        <w:t>.</w:t>
      </w:r>
    </w:p>
    <w:p w14:paraId="1725D18F" w14:textId="77777777" w:rsidR="00A37AFB" w:rsidRPr="00951715" w:rsidRDefault="00A37AFB" w:rsidP="00A37AFB">
      <w:pPr>
        <w:pStyle w:val="SP1"/>
        <w:spacing w:before="120" w:after="240"/>
        <w:rPr>
          <w:rFonts w:cs="Arial"/>
          <w:color w:val="663366"/>
          <w:szCs w:val="22"/>
        </w:rPr>
      </w:pPr>
      <w:bookmarkStart w:id="725" w:name="_Ref62135987"/>
      <w:bookmarkStart w:id="726" w:name="_Toc103857880"/>
      <w:r w:rsidRPr="00951715">
        <w:rPr>
          <w:rFonts w:cs="Arial"/>
          <w:szCs w:val="22"/>
        </w:rPr>
        <w:t>NOTICE</w:t>
      </w:r>
      <w:bookmarkEnd w:id="725"/>
      <w:bookmarkEnd w:id="726"/>
    </w:p>
    <w:p w14:paraId="20E5079C" w14:textId="77777777" w:rsidR="00A37AFB" w:rsidRPr="00951715" w:rsidRDefault="00A37AFB" w:rsidP="0019297C">
      <w:pPr>
        <w:pStyle w:val="SP2"/>
        <w:numPr>
          <w:ilvl w:val="1"/>
          <w:numId w:val="59"/>
        </w:numPr>
        <w:spacing w:before="120" w:after="240"/>
        <w:rPr>
          <w:rFonts w:cs="Arial"/>
          <w:szCs w:val="22"/>
        </w:rPr>
      </w:pPr>
      <w:r w:rsidRPr="00951715">
        <w:rPr>
          <w:rFonts w:cs="Arial"/>
          <w:szCs w:val="22"/>
        </w:rPr>
        <w:t xml:space="preserve">Any notice required to be given by either Party under this Contract shall be in writing quoting the date of the Contract and shall be delivered by hand or sent by prepaid first </w:t>
      </w:r>
      <w:r w:rsidRPr="00951715">
        <w:rPr>
          <w:rFonts w:cs="Arial"/>
          <w:szCs w:val="22"/>
        </w:rPr>
        <w:lastRenderedPageBreak/>
        <w:t xml:space="preserve">class recorded delivery or by email to the person referred to in the </w:t>
      </w:r>
      <w:r>
        <w:rPr>
          <w:rFonts w:cs="Arial"/>
          <w:szCs w:val="22"/>
        </w:rPr>
        <w:t xml:space="preserve">Order Form </w:t>
      </w:r>
      <w:r w:rsidRPr="00951715">
        <w:rPr>
          <w:rFonts w:cs="Arial"/>
          <w:szCs w:val="22"/>
        </w:rPr>
        <w:t>or such other person as one Party may inform the other Party in writing from time to time.</w:t>
      </w:r>
    </w:p>
    <w:p w14:paraId="0D61A90B" w14:textId="77777777" w:rsidR="00A37AFB" w:rsidRPr="00951715" w:rsidRDefault="00A37AFB" w:rsidP="00A37AFB">
      <w:pPr>
        <w:pStyle w:val="SP2"/>
        <w:spacing w:before="120" w:after="240"/>
        <w:rPr>
          <w:rFonts w:cs="Arial"/>
          <w:szCs w:val="22"/>
          <w:lang w:val="en-US"/>
        </w:rPr>
      </w:pPr>
      <w:r w:rsidRPr="00951715">
        <w:rPr>
          <w:rFonts w:cs="Arial"/>
          <w:szCs w:val="22"/>
        </w:rPr>
        <w:t xml:space="preserve">A notice </w:t>
      </w:r>
      <w:r>
        <w:rPr>
          <w:rFonts w:cs="Arial"/>
          <w:szCs w:val="22"/>
          <w:lang w:val="en-US"/>
        </w:rPr>
        <w:t xml:space="preserve">shall </w:t>
      </w:r>
      <w:r w:rsidRPr="00951715">
        <w:rPr>
          <w:rFonts w:cs="Arial"/>
          <w:szCs w:val="22"/>
          <w:lang w:val="en-US"/>
        </w:rPr>
        <w:t>be treated as having been received:</w:t>
      </w:r>
    </w:p>
    <w:p w14:paraId="769EB567" w14:textId="77777777" w:rsidR="00A37AFB" w:rsidRPr="00951715" w:rsidRDefault="00A37AFB" w:rsidP="00A37AFB">
      <w:pPr>
        <w:pStyle w:val="SP3"/>
        <w:spacing w:before="120" w:after="240"/>
        <w:rPr>
          <w:rFonts w:cs="Arial"/>
          <w:szCs w:val="22"/>
          <w:lang w:val="en-US"/>
        </w:rPr>
      </w:pPr>
      <w:r w:rsidRPr="00951715">
        <w:rPr>
          <w:rFonts w:cs="Arial"/>
          <w:szCs w:val="22"/>
          <w:lang w:val="en-US"/>
        </w:rPr>
        <w:t>if delivered by hand within normal business hours when so delivered or, if delivered by hand outside normal business hours, at the next start of normal business hours; or</w:t>
      </w:r>
    </w:p>
    <w:p w14:paraId="41A22947" w14:textId="77777777" w:rsidR="00A37AFB" w:rsidRPr="00951715" w:rsidRDefault="00A37AFB" w:rsidP="00A37AFB">
      <w:pPr>
        <w:pStyle w:val="SP3"/>
        <w:spacing w:before="120" w:after="240"/>
        <w:rPr>
          <w:rFonts w:cs="Arial"/>
          <w:szCs w:val="22"/>
          <w:lang w:val="en-US"/>
        </w:rPr>
      </w:pPr>
      <w:r w:rsidRPr="00951715">
        <w:rPr>
          <w:rFonts w:cs="Arial"/>
          <w:szCs w:val="22"/>
          <w:lang w:val="en-US"/>
        </w:rPr>
        <w:t xml:space="preserve">if sent by first class recorded delivery mail on a normal Working Day, at 9.00 am on the second Working Day subsequent to the day of posting, or, if the notice was not posted on a Working Day, at 9.00 am on the third Working Day subsequent to the day of posting; or </w:t>
      </w:r>
    </w:p>
    <w:p w14:paraId="05166230" w14:textId="77777777" w:rsidR="00A37AFB" w:rsidRPr="00951715" w:rsidRDefault="00A37AFB" w:rsidP="00A37AFB">
      <w:pPr>
        <w:pStyle w:val="SP3"/>
        <w:spacing w:before="120" w:after="240"/>
        <w:rPr>
          <w:rFonts w:cs="Arial"/>
          <w:szCs w:val="22"/>
          <w:lang w:val="en-US"/>
        </w:rPr>
      </w:pPr>
      <w:r w:rsidRPr="00951715">
        <w:rPr>
          <w:rFonts w:cs="Arial"/>
          <w:szCs w:val="22"/>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p>
    <w:p w14:paraId="41FFB686" w14:textId="77777777" w:rsidR="00B34D4B" w:rsidRPr="00951715" w:rsidRDefault="00B34D4B" w:rsidP="00B34D4B">
      <w:pPr>
        <w:pStyle w:val="SP1"/>
        <w:spacing w:before="120" w:after="240"/>
        <w:rPr>
          <w:rFonts w:cs="Arial"/>
          <w:color w:val="663366"/>
          <w:szCs w:val="22"/>
        </w:rPr>
      </w:pPr>
      <w:bookmarkStart w:id="727" w:name="_Ref62125808"/>
      <w:bookmarkStart w:id="728" w:name="_Ref62129186"/>
      <w:bookmarkStart w:id="729" w:name="_Ref62131593"/>
      <w:bookmarkStart w:id="730" w:name="_Ref62132771"/>
      <w:bookmarkStart w:id="731" w:name="_Toc103857881"/>
      <w:r>
        <w:rPr>
          <w:rFonts w:cs="Arial"/>
          <w:szCs w:val="22"/>
        </w:rPr>
        <w:t xml:space="preserve">ASSIGNMENT, NOVATION AND </w:t>
      </w:r>
      <w:r w:rsidRPr="00951715">
        <w:rPr>
          <w:rFonts w:cs="Arial"/>
          <w:szCs w:val="22"/>
        </w:rPr>
        <w:t>SUB-CONTRACTING</w:t>
      </w:r>
      <w:bookmarkEnd w:id="727"/>
      <w:bookmarkEnd w:id="728"/>
      <w:bookmarkEnd w:id="729"/>
      <w:bookmarkEnd w:id="730"/>
      <w:bookmarkEnd w:id="731"/>
    </w:p>
    <w:p w14:paraId="0A0A1BBC" w14:textId="77777777" w:rsidR="00B34D4B" w:rsidRPr="00951715" w:rsidRDefault="00B34D4B" w:rsidP="00B34D4B">
      <w:pPr>
        <w:pStyle w:val="SP2"/>
        <w:spacing w:before="120" w:after="240"/>
        <w:rPr>
          <w:rFonts w:cs="Arial"/>
          <w:szCs w:val="22"/>
        </w:rPr>
      </w:pPr>
      <w:r w:rsidRPr="00951715">
        <w:rPr>
          <w:rFonts w:cs="Arial"/>
          <w:szCs w:val="22"/>
        </w:rPr>
        <w:t xml:space="preserve">The Contractor shall not assign, novate, sub-contract or otherwise dispose of or create any trust in relation to any or all of its rights, obligations or liabilities under the Contract or any part of it without the prior written consent of the Authority. </w:t>
      </w:r>
    </w:p>
    <w:p w14:paraId="40D6A1BC" w14:textId="77777777" w:rsidR="00B34D4B" w:rsidRPr="00951715" w:rsidRDefault="00B34D4B" w:rsidP="00B34D4B">
      <w:pPr>
        <w:pStyle w:val="SP2"/>
        <w:spacing w:before="120" w:after="240"/>
        <w:rPr>
          <w:rFonts w:cs="Arial"/>
          <w:szCs w:val="22"/>
        </w:rPr>
      </w:pPr>
      <w:bookmarkStart w:id="732" w:name="_Ref62131655"/>
      <w:r w:rsidRPr="00951715">
        <w:rPr>
          <w:rFonts w:cs="Arial"/>
          <w:szCs w:val="22"/>
        </w:rPr>
        <w:t>The Authority may assign, novate or otherwise dispose of any or all of its rights, liabilities and obligations under the Contract or any part thereof to:</w:t>
      </w:r>
      <w:bookmarkEnd w:id="732"/>
    </w:p>
    <w:p w14:paraId="05078A1C" w14:textId="77777777" w:rsidR="00B34D4B" w:rsidRPr="00951715" w:rsidRDefault="00B34D4B" w:rsidP="00B34D4B">
      <w:pPr>
        <w:pStyle w:val="SP3"/>
        <w:spacing w:before="120" w:after="240"/>
        <w:rPr>
          <w:rFonts w:cs="Arial"/>
          <w:szCs w:val="22"/>
        </w:rPr>
      </w:pPr>
      <w:r w:rsidRPr="00951715">
        <w:rPr>
          <w:rFonts w:cs="Arial"/>
          <w:szCs w:val="22"/>
        </w:rPr>
        <w:t>any other body established by the Crown; or</w:t>
      </w:r>
    </w:p>
    <w:p w14:paraId="0D49FB5D" w14:textId="77777777" w:rsidR="00B34D4B" w:rsidRPr="00951715" w:rsidRDefault="00B34D4B" w:rsidP="00B34D4B">
      <w:pPr>
        <w:pStyle w:val="SP3"/>
        <w:spacing w:before="120" w:after="240"/>
        <w:rPr>
          <w:rFonts w:cs="Arial"/>
          <w:szCs w:val="22"/>
        </w:rPr>
      </w:pPr>
      <w:r w:rsidRPr="00951715">
        <w:rPr>
          <w:rFonts w:cs="Arial"/>
          <w:szCs w:val="22"/>
        </w:rPr>
        <w:t>under statute in order substantially to perform any of the functions that had previously been performed by the Authority; or</w:t>
      </w:r>
    </w:p>
    <w:p w14:paraId="6A3CD22F" w14:textId="77777777" w:rsidR="00B34D4B" w:rsidRPr="00951715" w:rsidRDefault="00B34D4B" w:rsidP="00B34D4B">
      <w:pPr>
        <w:pStyle w:val="SP3"/>
        <w:spacing w:before="120" w:after="240"/>
        <w:rPr>
          <w:rFonts w:cs="Arial"/>
          <w:szCs w:val="22"/>
        </w:rPr>
      </w:pPr>
      <w:r w:rsidRPr="00951715">
        <w:rPr>
          <w:rFonts w:cs="Arial"/>
          <w:szCs w:val="22"/>
        </w:rPr>
        <w:t xml:space="preserve">any private sector body which substantially performs the functions of the Authority, </w:t>
      </w:r>
    </w:p>
    <w:p w14:paraId="3A584624" w14:textId="21F79E6F" w:rsidR="00B34D4B" w:rsidRPr="00951715" w:rsidRDefault="00B34D4B" w:rsidP="00B34D4B">
      <w:pPr>
        <w:pStyle w:val="SP2"/>
        <w:numPr>
          <w:ilvl w:val="0"/>
          <w:numId w:val="0"/>
        </w:numPr>
        <w:spacing w:before="120" w:after="240"/>
        <w:ind w:left="720"/>
        <w:rPr>
          <w:rFonts w:cs="Arial"/>
          <w:szCs w:val="22"/>
          <w:lang w:eastAsia="zh-CN"/>
        </w:rPr>
      </w:pPr>
      <w:r w:rsidRPr="00951715">
        <w:rPr>
          <w:rFonts w:cs="Arial"/>
          <w:szCs w:val="22"/>
          <w:lang w:eastAsia="zh-CN"/>
        </w:rPr>
        <w:t>and the Contractor shall, at the Authority’s request, enter into a novation agreement in such form as the Authority shall reasonably specify in order to enable the Authority to exercise its rights pursuant to this Clause </w:t>
      </w:r>
      <w:r w:rsidR="00CB7E06">
        <w:rPr>
          <w:rFonts w:cs="Arial"/>
          <w:szCs w:val="22"/>
          <w:lang w:eastAsia="zh-CN"/>
        </w:rPr>
        <w:fldChar w:fldCharType="begin"/>
      </w:r>
      <w:r w:rsidR="00CB7E06">
        <w:rPr>
          <w:rFonts w:cs="Arial"/>
          <w:szCs w:val="22"/>
          <w:lang w:eastAsia="zh-CN"/>
        </w:rPr>
        <w:instrText xml:space="preserve"> REF _Ref62131593 \r \h </w:instrText>
      </w:r>
      <w:r w:rsidR="00CB7E06">
        <w:rPr>
          <w:rFonts w:cs="Arial"/>
          <w:szCs w:val="22"/>
          <w:lang w:eastAsia="zh-CN"/>
        </w:rPr>
      </w:r>
      <w:r w:rsidR="00CB7E06">
        <w:rPr>
          <w:rFonts w:cs="Arial"/>
          <w:szCs w:val="22"/>
          <w:lang w:eastAsia="zh-CN"/>
        </w:rPr>
        <w:fldChar w:fldCharType="separate"/>
      </w:r>
      <w:r w:rsidR="00477C0D">
        <w:rPr>
          <w:rFonts w:cs="Arial"/>
          <w:szCs w:val="22"/>
          <w:lang w:eastAsia="zh-CN"/>
        </w:rPr>
        <w:t>25</w:t>
      </w:r>
      <w:r w:rsidR="00CB7E06">
        <w:rPr>
          <w:rFonts w:cs="Arial"/>
          <w:szCs w:val="22"/>
          <w:lang w:eastAsia="zh-CN"/>
        </w:rPr>
        <w:fldChar w:fldCharType="end"/>
      </w:r>
      <w:r w:rsidR="00CB7E06">
        <w:rPr>
          <w:rFonts w:cs="Arial"/>
          <w:szCs w:val="22"/>
          <w:lang w:eastAsia="zh-CN"/>
        </w:rPr>
        <w:t xml:space="preserve"> (Assignment, Novation and Sub-contracting)</w:t>
      </w:r>
      <w:r w:rsidRPr="00951715">
        <w:rPr>
          <w:rFonts w:cs="Arial"/>
          <w:szCs w:val="22"/>
          <w:lang w:eastAsia="zh-CN"/>
        </w:rPr>
        <w:t>.</w:t>
      </w:r>
    </w:p>
    <w:p w14:paraId="6787B096" w14:textId="7D653188" w:rsidR="00B34D4B" w:rsidRPr="00951715" w:rsidRDefault="00B34D4B" w:rsidP="00B34D4B">
      <w:pPr>
        <w:pStyle w:val="SP2"/>
        <w:spacing w:before="120" w:after="240"/>
        <w:rPr>
          <w:rFonts w:cs="Arial"/>
          <w:szCs w:val="22"/>
        </w:rPr>
      </w:pPr>
      <w:r w:rsidRPr="00951715">
        <w:rPr>
          <w:rFonts w:cs="Arial"/>
          <w:szCs w:val="22"/>
        </w:rPr>
        <w:t xml:space="preserve">A change in the legal status of the Authority shall not, subject to Clause </w:t>
      </w:r>
      <w:r w:rsidR="00CB7E06">
        <w:rPr>
          <w:rFonts w:cs="Arial"/>
          <w:szCs w:val="22"/>
        </w:rPr>
        <w:fldChar w:fldCharType="begin"/>
      </w:r>
      <w:r w:rsidR="00CB7E06">
        <w:rPr>
          <w:rFonts w:cs="Arial"/>
          <w:szCs w:val="22"/>
        </w:rPr>
        <w:instrText xml:space="preserve"> REF _Ref62131655 \r \h </w:instrText>
      </w:r>
      <w:r w:rsidR="00CB7E06">
        <w:rPr>
          <w:rFonts w:cs="Arial"/>
          <w:szCs w:val="22"/>
        </w:rPr>
      </w:r>
      <w:r w:rsidR="00CB7E06">
        <w:rPr>
          <w:rFonts w:cs="Arial"/>
          <w:szCs w:val="22"/>
        </w:rPr>
        <w:fldChar w:fldCharType="separate"/>
      </w:r>
      <w:r w:rsidR="00477C0D">
        <w:rPr>
          <w:rFonts w:cs="Arial"/>
          <w:szCs w:val="22"/>
        </w:rPr>
        <w:t>25.2</w:t>
      </w:r>
      <w:r w:rsidR="00CB7E06">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affect the validity of the Contract and the Contract shall be binding on any successor body to the Authority.</w:t>
      </w:r>
    </w:p>
    <w:p w14:paraId="5B8E5EB4" w14:textId="254BCA23" w:rsidR="00B34D4B" w:rsidRPr="00951715" w:rsidRDefault="00B34D4B" w:rsidP="00B34D4B">
      <w:pPr>
        <w:pStyle w:val="SP2"/>
        <w:spacing w:before="120" w:after="240"/>
        <w:rPr>
          <w:rFonts w:cs="Arial"/>
          <w:szCs w:val="22"/>
        </w:rPr>
      </w:pPr>
      <w:bookmarkStart w:id="733" w:name="_Ref62131863"/>
      <w:r w:rsidRPr="00951715">
        <w:rPr>
          <w:rFonts w:cs="Arial"/>
          <w:szCs w:val="22"/>
        </w:rPr>
        <w:lastRenderedPageBreak/>
        <w:t xml:space="preserve">If the Authority assigns, novates or otherwise disposes of any of its rights, obligations or liabilities under the Contract to a private sector body in accordance with Clause </w:t>
      </w:r>
      <w:r w:rsidR="00CB7E06">
        <w:rPr>
          <w:rFonts w:cs="Arial"/>
          <w:szCs w:val="22"/>
        </w:rPr>
        <w:fldChar w:fldCharType="begin"/>
      </w:r>
      <w:r w:rsidR="00CB7E06">
        <w:rPr>
          <w:rFonts w:cs="Arial"/>
          <w:szCs w:val="22"/>
        </w:rPr>
        <w:instrText xml:space="preserve"> REF _Ref62131655 \r \h </w:instrText>
      </w:r>
      <w:r w:rsidR="00CB7E06">
        <w:rPr>
          <w:rFonts w:cs="Arial"/>
          <w:szCs w:val="22"/>
        </w:rPr>
      </w:r>
      <w:r w:rsidR="00CB7E06">
        <w:rPr>
          <w:rFonts w:cs="Arial"/>
          <w:szCs w:val="22"/>
        </w:rPr>
        <w:fldChar w:fldCharType="separate"/>
      </w:r>
      <w:r w:rsidR="00477C0D">
        <w:rPr>
          <w:rFonts w:cs="Arial"/>
          <w:szCs w:val="22"/>
        </w:rPr>
        <w:t>25.2</w:t>
      </w:r>
      <w:r w:rsidR="00CB7E06">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(the “</w:t>
      </w:r>
      <w:r w:rsidRPr="00951715">
        <w:rPr>
          <w:rFonts w:cs="Arial"/>
          <w:b/>
          <w:szCs w:val="22"/>
        </w:rPr>
        <w:t>Transferee</w:t>
      </w:r>
      <w:r w:rsidRPr="00951715">
        <w:rPr>
          <w:rFonts w:cs="Arial"/>
          <w:szCs w:val="22"/>
        </w:rPr>
        <w:t xml:space="preserve">” in the rest of this Clause) the right of termination of the Authority in Clause </w:t>
      </w:r>
      <w:bookmarkStart w:id="734" w:name="_Hlk61339990"/>
      <w:r>
        <w:rPr>
          <w:rFonts w:cs="Arial"/>
          <w:szCs w:val="22"/>
        </w:rPr>
        <w:fldChar w:fldCharType="begin"/>
      </w:r>
      <w:r>
        <w:rPr>
          <w:rFonts w:cs="Arial"/>
          <w:szCs w:val="22"/>
        </w:rPr>
        <w:instrText xml:space="preserve"> REF _Ref61336933 \r \h </w:instrText>
      </w:r>
      <w:r>
        <w:rPr>
          <w:rFonts w:cs="Arial"/>
          <w:szCs w:val="22"/>
        </w:rPr>
      </w:r>
      <w:r>
        <w:rPr>
          <w:rFonts w:cs="Arial"/>
          <w:szCs w:val="22"/>
        </w:rPr>
        <w:fldChar w:fldCharType="separate"/>
      </w:r>
      <w:r w:rsidR="00477C0D">
        <w:rPr>
          <w:rFonts w:cs="Arial"/>
          <w:szCs w:val="22"/>
        </w:rPr>
        <w:t>16.2.4</w:t>
      </w:r>
      <w:r>
        <w:rPr>
          <w:rFonts w:cs="Arial"/>
          <w:szCs w:val="22"/>
        </w:rPr>
        <w:fldChar w:fldCharType="end"/>
      </w:r>
      <w:bookmarkEnd w:id="734"/>
      <w:r w:rsidRPr="00951715">
        <w:rPr>
          <w:rFonts w:cs="Arial"/>
          <w:szCs w:val="22"/>
        </w:rPr>
        <w:t xml:space="preserve"> (Termination</w:t>
      </w:r>
      <w:r>
        <w:rPr>
          <w:rFonts w:cs="Arial"/>
          <w:szCs w:val="22"/>
        </w:rPr>
        <w:t>)</w:t>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 xml:space="preserve"> </w:t>
      </w:r>
      <w:r w:rsidRPr="00951715">
        <w:rPr>
          <w:rFonts w:cs="Arial"/>
          <w:szCs w:val="22"/>
        </w:rPr>
        <w:t xml:space="preserve">shall be available to the Contractor in the event of insolvency of the Transferee (as if the references to Contractor in Clause </w:t>
      </w:r>
      <w:r>
        <w:rPr>
          <w:rFonts w:cs="Arial"/>
          <w:szCs w:val="22"/>
        </w:rPr>
        <w:fldChar w:fldCharType="begin"/>
      </w:r>
      <w:r>
        <w:rPr>
          <w:rFonts w:cs="Arial"/>
          <w:szCs w:val="22"/>
        </w:rPr>
        <w:instrText xml:space="preserve"> REF _Ref61336933 \r \h </w:instrText>
      </w:r>
      <w:r>
        <w:rPr>
          <w:rFonts w:cs="Arial"/>
          <w:szCs w:val="22"/>
        </w:rPr>
      </w:r>
      <w:r>
        <w:rPr>
          <w:rFonts w:cs="Arial"/>
          <w:szCs w:val="22"/>
        </w:rPr>
        <w:fldChar w:fldCharType="separate"/>
      </w:r>
      <w:r w:rsidR="00477C0D">
        <w:rPr>
          <w:rFonts w:cs="Arial"/>
          <w:szCs w:val="22"/>
        </w:rPr>
        <w:t>16.2.4</w:t>
      </w:r>
      <w:r>
        <w:rPr>
          <w:rFonts w:cs="Arial"/>
          <w:szCs w:val="22"/>
        </w:rPr>
        <w:fldChar w:fldCharType="end"/>
      </w:r>
      <w:r w:rsidRPr="00951715">
        <w:rPr>
          <w:rFonts w:cs="Arial"/>
          <w:szCs w:val="22"/>
        </w:rPr>
        <w:t xml:space="preserve"> (Termination)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were references to the Transferee).</w:t>
      </w:r>
      <w:bookmarkEnd w:id="733"/>
    </w:p>
    <w:p w14:paraId="7FD41506" w14:textId="77777777" w:rsidR="00B34D4B" w:rsidRPr="00951715" w:rsidRDefault="00B34D4B" w:rsidP="00B34D4B">
      <w:pPr>
        <w:pStyle w:val="SP2"/>
        <w:spacing w:before="120" w:after="240"/>
        <w:rPr>
          <w:rFonts w:cs="Arial"/>
          <w:szCs w:val="22"/>
        </w:rPr>
      </w:pPr>
      <w:r w:rsidRPr="00951715">
        <w:rPr>
          <w:rFonts w:cs="Arial"/>
          <w:szCs w:val="22"/>
        </w:rPr>
        <w:t>The Contractor shall exercise due skill and care in the selection of any Sub-contractors to ensure that the Contractor is able to:</w:t>
      </w:r>
    </w:p>
    <w:p w14:paraId="06378E21" w14:textId="77777777" w:rsidR="00B34D4B" w:rsidRPr="00951715" w:rsidRDefault="00B34D4B" w:rsidP="00B34D4B">
      <w:pPr>
        <w:pStyle w:val="SP3"/>
        <w:spacing w:before="120" w:after="240"/>
        <w:rPr>
          <w:rFonts w:cs="Arial"/>
          <w:szCs w:val="22"/>
        </w:rPr>
      </w:pPr>
      <w:r w:rsidRPr="00951715">
        <w:rPr>
          <w:rFonts w:cs="Arial"/>
          <w:szCs w:val="22"/>
        </w:rPr>
        <w:t>manage any Sub-contractors in accordance with Good Industry Practice;</w:t>
      </w:r>
    </w:p>
    <w:p w14:paraId="1C5440B6" w14:textId="77777777" w:rsidR="00B34D4B" w:rsidRPr="00951715" w:rsidRDefault="00B34D4B" w:rsidP="00B34D4B">
      <w:pPr>
        <w:pStyle w:val="SP3"/>
        <w:spacing w:before="120" w:after="240"/>
        <w:rPr>
          <w:rFonts w:cs="Arial"/>
          <w:szCs w:val="22"/>
        </w:rPr>
      </w:pPr>
      <w:r w:rsidRPr="00951715">
        <w:rPr>
          <w:rFonts w:cs="Arial"/>
          <w:szCs w:val="22"/>
        </w:rPr>
        <w:t>comply with its obligations under the Contract in the provision of the Services; and</w:t>
      </w:r>
    </w:p>
    <w:p w14:paraId="67434CD9" w14:textId="77777777" w:rsidR="00B34D4B" w:rsidRPr="00951715" w:rsidRDefault="00B34D4B" w:rsidP="00B34D4B">
      <w:pPr>
        <w:pStyle w:val="SP3"/>
        <w:spacing w:before="120" w:after="240"/>
        <w:rPr>
          <w:rFonts w:cs="Arial"/>
          <w:szCs w:val="22"/>
        </w:rPr>
      </w:pPr>
      <w:r w:rsidRPr="00951715">
        <w:rPr>
          <w:rFonts w:cs="Arial"/>
          <w:szCs w:val="22"/>
        </w:rPr>
        <w:t>assign, novate or otherwise transfer to the Authority or any Replacement Contractor any of its rights and/or obligations under each Sub-contract that relates exclusively to the Contract.</w:t>
      </w:r>
    </w:p>
    <w:p w14:paraId="1BE80CA8" w14:textId="77777777" w:rsidR="00B34D4B" w:rsidRPr="00951715" w:rsidRDefault="00B34D4B" w:rsidP="00B34D4B">
      <w:pPr>
        <w:pStyle w:val="SP2"/>
        <w:spacing w:before="120" w:after="240"/>
        <w:rPr>
          <w:rFonts w:cs="Arial"/>
          <w:szCs w:val="22"/>
        </w:rPr>
      </w:pPr>
      <w:bookmarkStart w:id="735" w:name="_Ref62131789"/>
      <w:r w:rsidRPr="00951715">
        <w:rPr>
          <w:rFonts w:cs="Arial"/>
          <w:szCs w:val="22"/>
        </w:rPr>
        <w:t>Prior to sub-cont</w:t>
      </w:r>
      <w:r>
        <w:rPr>
          <w:rFonts w:cs="Arial"/>
          <w:szCs w:val="22"/>
        </w:rPr>
        <w:t>r</w:t>
      </w:r>
      <w:r w:rsidRPr="00951715">
        <w:rPr>
          <w:rFonts w:cs="Arial"/>
          <w:szCs w:val="22"/>
        </w:rPr>
        <w:t>acting any of its obligations under the Contract, the Contractor shall notify the Authority and provide the Authority with:</w:t>
      </w:r>
      <w:bookmarkEnd w:id="735"/>
    </w:p>
    <w:p w14:paraId="303A4B1F" w14:textId="77777777" w:rsidR="00B34D4B" w:rsidRPr="00951715" w:rsidRDefault="00B34D4B" w:rsidP="00B34D4B">
      <w:pPr>
        <w:pStyle w:val="SP3"/>
        <w:spacing w:before="120" w:after="240"/>
        <w:rPr>
          <w:rFonts w:cs="Arial"/>
          <w:szCs w:val="22"/>
        </w:rPr>
      </w:pPr>
      <w:r w:rsidRPr="00951715">
        <w:rPr>
          <w:rFonts w:cs="Arial"/>
          <w:szCs w:val="22"/>
        </w:rPr>
        <w:t xml:space="preserve"> the proposed Sub-contractor’s name, registered office and company registration number; and</w:t>
      </w:r>
    </w:p>
    <w:p w14:paraId="47609FAE" w14:textId="77777777" w:rsidR="00B34D4B" w:rsidRPr="00951715" w:rsidRDefault="00B34D4B" w:rsidP="00B34D4B">
      <w:pPr>
        <w:pStyle w:val="SP3"/>
        <w:spacing w:before="120" w:after="240"/>
        <w:rPr>
          <w:rFonts w:eastAsia="Times New Roman" w:cs="Arial"/>
          <w:szCs w:val="22"/>
        </w:rPr>
      </w:pPr>
      <w:r w:rsidRPr="00951715">
        <w:rPr>
          <w:rFonts w:eastAsia="Times New Roman" w:cs="Arial"/>
          <w:szCs w:val="22"/>
        </w:rPr>
        <w:t>the scope of any Services to be provided by the proposed Sub-contractor.</w:t>
      </w:r>
    </w:p>
    <w:p w14:paraId="60DAB19F" w14:textId="187D7185" w:rsidR="00B34D4B" w:rsidRPr="00951715" w:rsidRDefault="00B34D4B" w:rsidP="00B34D4B">
      <w:pPr>
        <w:pStyle w:val="SP2"/>
        <w:spacing w:before="120" w:after="240"/>
        <w:rPr>
          <w:rFonts w:cs="Arial"/>
          <w:szCs w:val="22"/>
        </w:rPr>
      </w:pPr>
      <w:bookmarkStart w:id="736" w:name="_Ref62131829"/>
      <w:r w:rsidRPr="00951715">
        <w:rPr>
          <w:rFonts w:cs="Arial"/>
          <w:szCs w:val="22"/>
        </w:rPr>
        <w:t xml:space="preserve">If requested by the Authority within ten (10) Working Days of receipt of the Contractor’s notice issued pursuant to Clause </w:t>
      </w:r>
      <w:r w:rsidR="00CB7E06">
        <w:rPr>
          <w:rFonts w:cs="Arial"/>
          <w:szCs w:val="22"/>
        </w:rPr>
        <w:fldChar w:fldCharType="begin"/>
      </w:r>
      <w:r w:rsidR="00CB7E06">
        <w:rPr>
          <w:rFonts w:cs="Arial"/>
          <w:szCs w:val="22"/>
        </w:rPr>
        <w:instrText xml:space="preserve"> REF _Ref62131789 \r \h </w:instrText>
      </w:r>
      <w:r w:rsidR="00CB7E06">
        <w:rPr>
          <w:rFonts w:cs="Arial"/>
          <w:szCs w:val="22"/>
        </w:rPr>
      </w:r>
      <w:r w:rsidR="00CB7E06">
        <w:rPr>
          <w:rFonts w:cs="Arial"/>
          <w:szCs w:val="22"/>
        </w:rPr>
        <w:fldChar w:fldCharType="separate"/>
      </w:r>
      <w:r w:rsidR="00477C0D">
        <w:rPr>
          <w:rFonts w:cs="Arial"/>
          <w:szCs w:val="22"/>
        </w:rPr>
        <w:t>25.6</w:t>
      </w:r>
      <w:r w:rsidR="00CB7E06">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the Contractor shall also provide:</w:t>
      </w:r>
      <w:bookmarkEnd w:id="736"/>
    </w:p>
    <w:p w14:paraId="40DD11AE" w14:textId="77777777" w:rsidR="00B34D4B" w:rsidRPr="00951715" w:rsidRDefault="00B34D4B" w:rsidP="00B34D4B">
      <w:pPr>
        <w:pStyle w:val="SP3"/>
        <w:spacing w:before="120" w:after="240"/>
        <w:rPr>
          <w:rFonts w:cs="Arial"/>
          <w:szCs w:val="22"/>
          <w:lang w:eastAsia="en-GB"/>
        </w:rPr>
      </w:pPr>
      <w:r w:rsidRPr="00951715">
        <w:rPr>
          <w:rFonts w:cs="Arial"/>
          <w:szCs w:val="22"/>
          <w:lang w:eastAsia="en-GB"/>
        </w:rPr>
        <w:t>a copy of the proposed Sub-contract; and</w:t>
      </w:r>
    </w:p>
    <w:p w14:paraId="7BFC0FC8" w14:textId="77777777" w:rsidR="00B34D4B" w:rsidRPr="00951715" w:rsidRDefault="00B34D4B" w:rsidP="00B34D4B">
      <w:pPr>
        <w:pStyle w:val="SP3"/>
        <w:spacing w:before="120" w:after="240"/>
        <w:rPr>
          <w:rFonts w:cs="Arial"/>
          <w:szCs w:val="22"/>
          <w:lang w:eastAsia="en-GB"/>
        </w:rPr>
      </w:pPr>
      <w:r w:rsidRPr="00951715">
        <w:rPr>
          <w:rFonts w:cs="Arial"/>
          <w:szCs w:val="22"/>
          <w:lang w:eastAsia="en-GB"/>
        </w:rPr>
        <w:t>any further information reasonably requested by the Authority.</w:t>
      </w:r>
    </w:p>
    <w:p w14:paraId="0FF6681E" w14:textId="2ED86CE3" w:rsidR="00B34D4B" w:rsidRPr="00951715" w:rsidRDefault="00B34D4B" w:rsidP="00B34D4B">
      <w:pPr>
        <w:pStyle w:val="SP2"/>
        <w:spacing w:before="120" w:after="240"/>
        <w:rPr>
          <w:rFonts w:cs="Arial"/>
          <w:szCs w:val="22"/>
        </w:rPr>
      </w:pPr>
      <w:r w:rsidRPr="00951715">
        <w:rPr>
          <w:rFonts w:cs="Arial"/>
          <w:szCs w:val="22"/>
        </w:rPr>
        <w:t xml:space="preserve">The Authority may, within ten (10) Working Days of receipt of the Contractor’s notice issued pursuant to Clause </w:t>
      </w:r>
      <w:r w:rsidR="00CB7E06">
        <w:rPr>
          <w:rFonts w:cs="Arial"/>
          <w:szCs w:val="22"/>
        </w:rPr>
        <w:fldChar w:fldCharType="begin"/>
      </w:r>
      <w:r w:rsidR="00CB7E06">
        <w:rPr>
          <w:rFonts w:cs="Arial"/>
          <w:szCs w:val="22"/>
        </w:rPr>
        <w:instrText xml:space="preserve"> REF _Ref62131789 \r \h </w:instrText>
      </w:r>
      <w:r w:rsidR="00CB7E06">
        <w:rPr>
          <w:rFonts w:cs="Arial"/>
          <w:szCs w:val="22"/>
        </w:rPr>
      </w:r>
      <w:r w:rsidR="00CB7E06">
        <w:rPr>
          <w:rFonts w:cs="Arial"/>
          <w:szCs w:val="22"/>
        </w:rPr>
        <w:fldChar w:fldCharType="separate"/>
      </w:r>
      <w:r w:rsidR="00477C0D">
        <w:rPr>
          <w:rFonts w:cs="Arial"/>
          <w:szCs w:val="22"/>
        </w:rPr>
        <w:t>25.6</w:t>
      </w:r>
      <w:r w:rsidR="00CB7E06">
        <w:rPr>
          <w:rFonts w:cs="Arial"/>
          <w:szCs w:val="22"/>
        </w:rPr>
        <w:fldChar w:fldCharType="end"/>
      </w:r>
      <w:r w:rsidR="00CB7E06">
        <w:rPr>
          <w:rFonts w:cs="Arial"/>
          <w:szCs w:val="22"/>
        </w:rPr>
        <w:t xml:space="preserve"> </w:t>
      </w:r>
      <w:r w:rsidRPr="00951715">
        <w:rPr>
          <w:rFonts w:cs="Arial"/>
          <w:szCs w:val="22"/>
        </w:rPr>
        <w:t xml:space="preserve">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(or, if later, receipt of any further information requested pursuant to Clause </w:t>
      </w:r>
      <w:r w:rsidR="00CB7E06">
        <w:rPr>
          <w:rFonts w:cs="Arial"/>
          <w:szCs w:val="22"/>
        </w:rPr>
        <w:fldChar w:fldCharType="begin"/>
      </w:r>
      <w:r w:rsidR="00CB7E06">
        <w:rPr>
          <w:rFonts w:cs="Arial"/>
          <w:szCs w:val="22"/>
        </w:rPr>
        <w:instrText xml:space="preserve"> REF _Ref62131829 \r \h </w:instrText>
      </w:r>
      <w:r w:rsidR="00CB7E06">
        <w:rPr>
          <w:rFonts w:cs="Arial"/>
          <w:szCs w:val="22"/>
        </w:rPr>
      </w:r>
      <w:r w:rsidR="00CB7E06">
        <w:rPr>
          <w:rFonts w:cs="Arial"/>
          <w:szCs w:val="22"/>
        </w:rPr>
        <w:fldChar w:fldCharType="separate"/>
      </w:r>
      <w:r w:rsidR="00477C0D">
        <w:rPr>
          <w:rFonts w:cs="Arial"/>
          <w:szCs w:val="22"/>
        </w:rPr>
        <w:t>25.7</w:t>
      </w:r>
      <w:r w:rsidR="00CB7E06">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object to the appointment of the relevant Sub-contractor if they consider that:</w:t>
      </w:r>
    </w:p>
    <w:p w14:paraId="7B04EF22" w14:textId="77777777" w:rsidR="00B34D4B" w:rsidRPr="00951715" w:rsidRDefault="00B34D4B" w:rsidP="00B34D4B">
      <w:pPr>
        <w:pStyle w:val="SP3"/>
        <w:spacing w:before="120" w:after="240"/>
        <w:rPr>
          <w:rFonts w:cs="Arial"/>
          <w:szCs w:val="22"/>
        </w:rPr>
      </w:pPr>
      <w:r w:rsidRPr="00951715">
        <w:rPr>
          <w:rFonts w:cs="Arial"/>
          <w:szCs w:val="22"/>
        </w:rPr>
        <w:t xml:space="preserve">the appointment of a proposed Sub-contractor may prejudice the provision of the Services or may be contrary to the interests respectively of the Authority under the Contract; </w:t>
      </w:r>
    </w:p>
    <w:p w14:paraId="0756D9F3" w14:textId="77777777" w:rsidR="00B34D4B" w:rsidRPr="00951715" w:rsidRDefault="00B34D4B" w:rsidP="00B34D4B">
      <w:pPr>
        <w:pStyle w:val="SP3"/>
        <w:spacing w:before="120" w:after="240"/>
        <w:rPr>
          <w:rFonts w:cs="Arial"/>
          <w:szCs w:val="22"/>
        </w:rPr>
      </w:pPr>
      <w:r w:rsidRPr="00951715">
        <w:rPr>
          <w:rFonts w:cs="Arial"/>
          <w:szCs w:val="22"/>
        </w:rPr>
        <w:t xml:space="preserve">the proposed Sub-contractor is unreliable and/or has not provided reliable goods and or reasonable services to its other customers; </w:t>
      </w:r>
    </w:p>
    <w:p w14:paraId="29F3F6A7" w14:textId="77777777" w:rsidR="00B34D4B" w:rsidRPr="00951715" w:rsidRDefault="00B34D4B" w:rsidP="00B34D4B">
      <w:pPr>
        <w:pStyle w:val="SP3"/>
        <w:spacing w:before="120" w:after="240"/>
        <w:rPr>
          <w:rFonts w:cs="Arial"/>
          <w:spacing w:val="-3"/>
          <w:szCs w:val="22"/>
        </w:rPr>
      </w:pPr>
      <w:r w:rsidRPr="00951715">
        <w:rPr>
          <w:rFonts w:cs="Arial"/>
          <w:szCs w:val="22"/>
        </w:rPr>
        <w:lastRenderedPageBreak/>
        <w:t>the proposed Sub-contractor</w:t>
      </w:r>
      <w:r w:rsidRPr="00951715">
        <w:rPr>
          <w:rFonts w:cs="Arial"/>
          <w:spacing w:val="-3"/>
          <w:szCs w:val="22"/>
        </w:rPr>
        <w:t xml:space="preserve"> employs unfit persons; and/or</w:t>
      </w:r>
    </w:p>
    <w:p w14:paraId="0F4A2110" w14:textId="73949BA8" w:rsidR="00B34D4B" w:rsidRPr="00951715" w:rsidRDefault="00B34D4B" w:rsidP="00B34D4B">
      <w:pPr>
        <w:pStyle w:val="SP3"/>
        <w:spacing w:before="120" w:after="240"/>
        <w:rPr>
          <w:rFonts w:cs="Arial"/>
          <w:spacing w:val="-3"/>
          <w:szCs w:val="22"/>
        </w:rPr>
      </w:pPr>
      <w:r w:rsidRPr="00951715">
        <w:rPr>
          <w:rFonts w:cs="Arial"/>
          <w:spacing w:val="-3"/>
          <w:szCs w:val="22"/>
        </w:rPr>
        <w:t xml:space="preserve">the proposed Sub-contractor should be excluded in accordance with Clause </w:t>
      </w:r>
      <w:r w:rsidR="00CB7E06">
        <w:rPr>
          <w:rFonts w:cs="Arial"/>
          <w:spacing w:val="-3"/>
          <w:szCs w:val="22"/>
        </w:rPr>
        <w:fldChar w:fldCharType="begin"/>
      </w:r>
      <w:r w:rsidR="00CB7E06">
        <w:rPr>
          <w:rFonts w:cs="Arial"/>
          <w:spacing w:val="-3"/>
          <w:szCs w:val="22"/>
        </w:rPr>
        <w:instrText xml:space="preserve"> REF _Ref62132395 \r \h </w:instrText>
      </w:r>
      <w:r w:rsidR="00CB7E06">
        <w:rPr>
          <w:rFonts w:cs="Arial"/>
          <w:spacing w:val="-3"/>
          <w:szCs w:val="22"/>
        </w:rPr>
      </w:r>
      <w:r w:rsidR="00CB7E06">
        <w:rPr>
          <w:rFonts w:cs="Arial"/>
          <w:spacing w:val="-3"/>
          <w:szCs w:val="22"/>
        </w:rPr>
        <w:fldChar w:fldCharType="separate"/>
      </w:r>
      <w:r w:rsidR="00477C0D">
        <w:rPr>
          <w:rFonts w:cs="Arial"/>
          <w:spacing w:val="-3"/>
          <w:szCs w:val="22"/>
        </w:rPr>
        <w:t>25.14</w:t>
      </w:r>
      <w:r w:rsidR="00CB7E06">
        <w:rPr>
          <w:rFonts w:cs="Arial"/>
          <w:spacing w:val="-3"/>
          <w:szCs w:val="22"/>
        </w:rPr>
        <w:fldChar w:fldCharType="end"/>
      </w:r>
      <w:r w:rsidRPr="00951715">
        <w:rPr>
          <w:rFonts w:cs="Arial"/>
          <w:spacing w:val="-3"/>
          <w:szCs w:val="22"/>
        </w:rPr>
        <w:t xml:space="preserve"> of this </w:t>
      </w:r>
      <w:r>
        <w:rPr>
          <w:rFonts w:cs="Arial"/>
          <w:spacing w:val="-3"/>
          <w:szCs w:val="22"/>
        </w:rPr>
        <w:fldChar w:fldCharType="begin"/>
      </w:r>
      <w:r>
        <w:rPr>
          <w:rFonts w:cs="Arial"/>
          <w:spacing w:val="-3"/>
          <w:szCs w:val="22"/>
        </w:rPr>
        <w:instrText xml:space="preserve"> REF _Ref54165014 \r \h </w:instrText>
      </w:r>
      <w:r>
        <w:rPr>
          <w:rFonts w:cs="Arial"/>
          <w:spacing w:val="-3"/>
          <w:szCs w:val="22"/>
        </w:rPr>
      </w:r>
      <w:r>
        <w:rPr>
          <w:rFonts w:cs="Arial"/>
          <w:spacing w:val="-3"/>
          <w:szCs w:val="22"/>
        </w:rPr>
        <w:fldChar w:fldCharType="separate"/>
      </w:r>
      <w:r w:rsidR="00477C0D">
        <w:rPr>
          <w:rFonts w:cs="Arial"/>
          <w:spacing w:val="-3"/>
          <w:szCs w:val="22"/>
        </w:rPr>
        <w:t>Schedule 2</w:t>
      </w:r>
      <w:r>
        <w:rPr>
          <w:rFonts w:cs="Arial"/>
          <w:spacing w:val="-3"/>
          <w:szCs w:val="22"/>
        </w:rPr>
        <w:fldChar w:fldCharType="end"/>
      </w:r>
      <w:r w:rsidRPr="00951715">
        <w:rPr>
          <w:rFonts w:cs="Arial"/>
          <w:spacing w:val="-3"/>
          <w:szCs w:val="22"/>
        </w:rPr>
        <w:t>,</w:t>
      </w:r>
    </w:p>
    <w:p w14:paraId="29E325BA" w14:textId="77777777" w:rsidR="00B34D4B" w:rsidRPr="00951715" w:rsidRDefault="00B34D4B" w:rsidP="00B34D4B">
      <w:pPr>
        <w:pStyle w:val="SP2"/>
        <w:numPr>
          <w:ilvl w:val="0"/>
          <w:numId w:val="0"/>
        </w:numPr>
        <w:spacing w:before="120" w:after="240"/>
        <w:ind w:left="720"/>
        <w:rPr>
          <w:rFonts w:cs="Arial"/>
          <w:szCs w:val="22"/>
          <w:lang w:eastAsia="zh-CN"/>
        </w:rPr>
      </w:pPr>
      <w:r w:rsidRPr="00951715">
        <w:rPr>
          <w:rFonts w:cs="Arial"/>
          <w:szCs w:val="22"/>
          <w:lang w:eastAsia="zh-CN"/>
        </w:rPr>
        <w:t>in which case, the Contractor shall not proceed with the proposed appointment.</w:t>
      </w:r>
    </w:p>
    <w:p w14:paraId="0A2B0BEB" w14:textId="77777777" w:rsidR="00B34D4B" w:rsidRPr="00951715" w:rsidRDefault="00B34D4B" w:rsidP="00B34D4B">
      <w:pPr>
        <w:pStyle w:val="SP2"/>
        <w:spacing w:before="120" w:after="240"/>
        <w:rPr>
          <w:rFonts w:cs="Arial"/>
          <w:szCs w:val="22"/>
        </w:rPr>
      </w:pPr>
      <w:r w:rsidRPr="00951715">
        <w:rPr>
          <w:rFonts w:cs="Arial"/>
          <w:szCs w:val="22"/>
        </w:rPr>
        <w:t>If the Authority has not notified the Contractor that it objects to the proposed Sub-contractor’s appointment by the later of ten (10) Working Days of receipt of:</w:t>
      </w:r>
    </w:p>
    <w:p w14:paraId="3074E474" w14:textId="1603F914" w:rsidR="00B34D4B" w:rsidRPr="00951715" w:rsidRDefault="00B34D4B" w:rsidP="00B34D4B">
      <w:pPr>
        <w:pStyle w:val="SP3"/>
        <w:spacing w:before="120" w:after="240"/>
        <w:rPr>
          <w:rFonts w:cs="Arial"/>
          <w:szCs w:val="22"/>
        </w:rPr>
      </w:pPr>
      <w:r w:rsidRPr="00951715">
        <w:rPr>
          <w:rFonts w:cs="Arial"/>
          <w:szCs w:val="22"/>
        </w:rPr>
        <w:t xml:space="preserve">the Contractor’s notice issued pursuant to Clause </w:t>
      </w:r>
      <w:r w:rsidR="00CB7E06">
        <w:rPr>
          <w:rFonts w:cs="Arial"/>
          <w:szCs w:val="22"/>
        </w:rPr>
        <w:fldChar w:fldCharType="begin"/>
      </w:r>
      <w:r w:rsidR="00CB7E06">
        <w:rPr>
          <w:rFonts w:cs="Arial"/>
          <w:szCs w:val="22"/>
        </w:rPr>
        <w:instrText xml:space="preserve"> REF _Ref62131789 \r \h </w:instrText>
      </w:r>
      <w:r w:rsidR="00CB7E06">
        <w:rPr>
          <w:rFonts w:cs="Arial"/>
          <w:szCs w:val="22"/>
        </w:rPr>
      </w:r>
      <w:r w:rsidR="00CB7E06">
        <w:rPr>
          <w:rFonts w:cs="Arial"/>
          <w:szCs w:val="22"/>
        </w:rPr>
        <w:fldChar w:fldCharType="separate"/>
      </w:r>
      <w:r w:rsidR="00477C0D">
        <w:rPr>
          <w:rFonts w:cs="Arial"/>
          <w:szCs w:val="22"/>
        </w:rPr>
        <w:t>25.6</w:t>
      </w:r>
      <w:r w:rsidR="00CB7E06">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and</w:t>
      </w:r>
    </w:p>
    <w:p w14:paraId="0F6D04D2" w14:textId="41F5CC52" w:rsidR="00B34D4B" w:rsidRPr="00951715" w:rsidRDefault="00B34D4B" w:rsidP="00B34D4B">
      <w:pPr>
        <w:pStyle w:val="SP3"/>
        <w:spacing w:before="120" w:after="240"/>
        <w:rPr>
          <w:rFonts w:cs="Arial"/>
          <w:szCs w:val="22"/>
        </w:rPr>
      </w:pPr>
      <w:r w:rsidRPr="00951715">
        <w:rPr>
          <w:rFonts w:cs="Arial"/>
          <w:szCs w:val="22"/>
        </w:rPr>
        <w:t xml:space="preserve">any further information requested by the Authority pursuant to Clause </w:t>
      </w:r>
      <w:r w:rsidR="00CB7E06">
        <w:rPr>
          <w:rFonts w:cs="Arial"/>
          <w:szCs w:val="22"/>
        </w:rPr>
        <w:fldChar w:fldCharType="begin"/>
      </w:r>
      <w:r w:rsidR="00CB7E06">
        <w:rPr>
          <w:rFonts w:cs="Arial"/>
          <w:szCs w:val="22"/>
        </w:rPr>
        <w:instrText xml:space="preserve"> REF _Ref62131829 \r \h </w:instrText>
      </w:r>
      <w:r w:rsidR="00CB7E06">
        <w:rPr>
          <w:rFonts w:cs="Arial"/>
          <w:szCs w:val="22"/>
        </w:rPr>
      </w:r>
      <w:r w:rsidR="00CB7E06">
        <w:rPr>
          <w:rFonts w:cs="Arial"/>
          <w:szCs w:val="22"/>
        </w:rPr>
        <w:fldChar w:fldCharType="separate"/>
      </w:r>
      <w:r w:rsidR="00477C0D">
        <w:rPr>
          <w:rFonts w:cs="Arial"/>
          <w:szCs w:val="22"/>
        </w:rPr>
        <w:t>25.7</w:t>
      </w:r>
      <w:r w:rsidR="00CB7E06">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w:t>
      </w:r>
    </w:p>
    <w:p w14:paraId="645E9520" w14:textId="77777777" w:rsidR="00B34D4B" w:rsidRPr="00951715" w:rsidRDefault="00B34D4B" w:rsidP="00B34D4B">
      <w:pPr>
        <w:pStyle w:val="SP2"/>
        <w:numPr>
          <w:ilvl w:val="0"/>
          <w:numId w:val="0"/>
        </w:numPr>
        <w:spacing w:before="120" w:after="240"/>
        <w:ind w:left="720"/>
        <w:rPr>
          <w:rFonts w:cs="Arial"/>
          <w:szCs w:val="22"/>
          <w:lang w:eastAsia="zh-CN"/>
        </w:rPr>
      </w:pPr>
      <w:r w:rsidRPr="00951715">
        <w:rPr>
          <w:rFonts w:cs="Arial"/>
          <w:szCs w:val="22"/>
          <w:lang w:eastAsia="zh-CN"/>
        </w:rPr>
        <w:t>the Contractor may proceed with the proposed appointment.</w:t>
      </w:r>
    </w:p>
    <w:p w14:paraId="1B8BC63E" w14:textId="77777777" w:rsidR="00B34D4B" w:rsidRPr="00951715" w:rsidRDefault="00B34D4B" w:rsidP="00B34D4B">
      <w:pPr>
        <w:pStyle w:val="SP2"/>
        <w:spacing w:before="120" w:after="240"/>
        <w:rPr>
          <w:rFonts w:cs="Arial"/>
          <w:szCs w:val="22"/>
        </w:rPr>
      </w:pPr>
      <w:bookmarkStart w:id="737" w:name="_Ref62132596"/>
      <w:r w:rsidRPr="00951715">
        <w:rPr>
          <w:rFonts w:cs="Arial"/>
          <w:szCs w:val="22"/>
        </w:rPr>
        <w:t>The Contractor shall ensure that all Sub-contracts (which in this sub-clause includes any contract in the Contractor’s supply chain made wholly or substantially for the purpose of performing or contributing to the performance of the whole or any part of this Contract) contain provisions:</w:t>
      </w:r>
      <w:bookmarkEnd w:id="737"/>
    </w:p>
    <w:p w14:paraId="5C40F54A" w14:textId="77777777" w:rsidR="00B34D4B" w:rsidRPr="00951715" w:rsidRDefault="00B34D4B" w:rsidP="00B34D4B">
      <w:pPr>
        <w:pStyle w:val="SP3"/>
        <w:spacing w:before="120" w:after="240"/>
        <w:rPr>
          <w:rFonts w:cs="Arial"/>
          <w:szCs w:val="22"/>
        </w:rPr>
      </w:pPr>
      <w:r w:rsidRPr="00951715">
        <w:rPr>
          <w:rFonts w:cs="Arial"/>
          <w:szCs w:val="22"/>
        </w:rPr>
        <w:t xml:space="preserve"> </w:t>
      </w:r>
      <w:bookmarkStart w:id="738" w:name="_Ref62132551"/>
      <w:r w:rsidRPr="00951715">
        <w:rPr>
          <w:rFonts w:cs="Arial"/>
          <w:szCs w:val="22"/>
        </w:rPr>
        <w:t>requiring the Contractor or other party receiving goods or services under the contract to consider and verify invoices under that contract in a timely fashion;</w:t>
      </w:r>
      <w:bookmarkEnd w:id="738"/>
    </w:p>
    <w:p w14:paraId="430EFDA3" w14:textId="4B56E3C9" w:rsidR="00B34D4B" w:rsidRPr="00951715" w:rsidRDefault="00B34D4B" w:rsidP="00B34D4B">
      <w:pPr>
        <w:pStyle w:val="SP3"/>
        <w:spacing w:before="120" w:after="240"/>
        <w:rPr>
          <w:rFonts w:cs="Arial"/>
          <w:szCs w:val="22"/>
        </w:rPr>
      </w:pPr>
      <w:r w:rsidRPr="00951715">
        <w:rPr>
          <w:rFonts w:cs="Arial"/>
          <w:szCs w:val="22"/>
        </w:rPr>
        <w:t xml:space="preserve"> that if the Contractor or other party fails to consider and verify an invoice in accordance with Clause </w:t>
      </w:r>
      <w:r w:rsidR="00CB7E06">
        <w:rPr>
          <w:rFonts w:cs="Arial"/>
          <w:szCs w:val="22"/>
        </w:rPr>
        <w:fldChar w:fldCharType="begin"/>
      </w:r>
      <w:r w:rsidR="00CB7E06">
        <w:rPr>
          <w:rFonts w:cs="Arial"/>
          <w:szCs w:val="22"/>
        </w:rPr>
        <w:instrText xml:space="preserve"> REF _Ref62132551 \r \h </w:instrText>
      </w:r>
      <w:r w:rsidR="00CB7E06">
        <w:rPr>
          <w:rFonts w:cs="Arial"/>
          <w:szCs w:val="22"/>
        </w:rPr>
      </w:r>
      <w:r w:rsidR="00CB7E06">
        <w:rPr>
          <w:rFonts w:cs="Arial"/>
          <w:szCs w:val="22"/>
        </w:rPr>
        <w:fldChar w:fldCharType="separate"/>
      </w:r>
      <w:r w:rsidR="00477C0D">
        <w:rPr>
          <w:rFonts w:cs="Arial"/>
          <w:szCs w:val="22"/>
        </w:rPr>
        <w:t>25.10.1</w:t>
      </w:r>
      <w:r w:rsidR="00CB7E06">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the invoice shall be regarded as valid and undisputed for the purpose of Clause </w:t>
      </w:r>
      <w:r w:rsidR="00CB7E06">
        <w:rPr>
          <w:rFonts w:cs="Arial"/>
          <w:szCs w:val="22"/>
        </w:rPr>
        <w:fldChar w:fldCharType="begin"/>
      </w:r>
      <w:r w:rsidR="00CB7E06">
        <w:rPr>
          <w:rFonts w:cs="Arial"/>
          <w:szCs w:val="22"/>
        </w:rPr>
        <w:instrText xml:space="preserve"> REF _Ref62132576 \r \h </w:instrText>
      </w:r>
      <w:r w:rsidR="00CB7E06">
        <w:rPr>
          <w:rFonts w:cs="Arial"/>
          <w:szCs w:val="22"/>
        </w:rPr>
      </w:r>
      <w:r w:rsidR="00CB7E06">
        <w:rPr>
          <w:rFonts w:cs="Arial"/>
          <w:szCs w:val="22"/>
        </w:rPr>
        <w:fldChar w:fldCharType="separate"/>
      </w:r>
      <w:r w:rsidR="00477C0D">
        <w:rPr>
          <w:rFonts w:cs="Arial"/>
          <w:szCs w:val="22"/>
        </w:rPr>
        <w:t>25.10.3</w:t>
      </w:r>
      <w:r w:rsidR="00CB7E06">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after a reasonable time has passed;</w:t>
      </w:r>
    </w:p>
    <w:p w14:paraId="31252351" w14:textId="77777777" w:rsidR="00B34D4B" w:rsidRPr="00951715" w:rsidRDefault="00B34D4B" w:rsidP="00B34D4B">
      <w:pPr>
        <w:pStyle w:val="SP3"/>
        <w:spacing w:before="120" w:after="240"/>
        <w:rPr>
          <w:rFonts w:cs="Arial"/>
          <w:szCs w:val="22"/>
        </w:rPr>
      </w:pPr>
      <w:r w:rsidRPr="00951715">
        <w:rPr>
          <w:rFonts w:cs="Arial"/>
          <w:szCs w:val="22"/>
        </w:rPr>
        <w:t xml:space="preserve"> </w:t>
      </w:r>
      <w:bookmarkStart w:id="739" w:name="_Ref62132576"/>
      <w:r w:rsidRPr="00951715">
        <w:rPr>
          <w:rFonts w:cs="Arial"/>
          <w:szCs w:val="22"/>
        </w:rPr>
        <w:t>requiring the Contractor or other party to pay any undisputed sums which are due from it to the Sub-contractor within a specified period not exceeding thirty (30) days of verifying that the invoice is valid and undisputed; and</w:t>
      </w:r>
      <w:bookmarkEnd w:id="739"/>
    </w:p>
    <w:p w14:paraId="78C8B0BD" w14:textId="77777777" w:rsidR="00B34D4B" w:rsidRPr="00951715" w:rsidRDefault="00B34D4B" w:rsidP="00B34D4B">
      <w:pPr>
        <w:pStyle w:val="SP3"/>
        <w:spacing w:before="120" w:after="240"/>
        <w:rPr>
          <w:rFonts w:cs="Arial"/>
          <w:szCs w:val="22"/>
        </w:rPr>
      </w:pPr>
      <w:r w:rsidRPr="00951715">
        <w:rPr>
          <w:rFonts w:cs="Arial"/>
          <w:szCs w:val="22"/>
        </w:rPr>
        <w:t xml:space="preserve"> giving the Authority a right to publish the Contractor’s compliance with its obligation to pay undisputed invoices within the specified payment period; and</w:t>
      </w:r>
    </w:p>
    <w:p w14:paraId="46314C74" w14:textId="02B71020" w:rsidR="00B34D4B" w:rsidRPr="00951715" w:rsidRDefault="00B34D4B" w:rsidP="00B34D4B">
      <w:pPr>
        <w:pStyle w:val="SP3"/>
        <w:spacing w:before="120" w:after="240"/>
        <w:rPr>
          <w:rFonts w:cs="Arial"/>
          <w:szCs w:val="22"/>
        </w:rPr>
      </w:pPr>
      <w:r w:rsidRPr="00951715">
        <w:rPr>
          <w:rFonts w:cs="Arial"/>
          <w:szCs w:val="22"/>
        </w:rPr>
        <w:t xml:space="preserve"> requiring the Sub-contractor to include a clause to the same effect as this Clause </w:t>
      </w:r>
      <w:r w:rsidR="00CB7E06">
        <w:rPr>
          <w:rFonts w:cs="Arial"/>
          <w:szCs w:val="22"/>
        </w:rPr>
        <w:fldChar w:fldCharType="begin"/>
      </w:r>
      <w:r w:rsidR="00CB7E06">
        <w:rPr>
          <w:rFonts w:cs="Arial"/>
          <w:szCs w:val="22"/>
        </w:rPr>
        <w:instrText xml:space="preserve"> REF _Ref62132596 \r \h </w:instrText>
      </w:r>
      <w:r w:rsidR="00CB7E06">
        <w:rPr>
          <w:rFonts w:cs="Arial"/>
          <w:szCs w:val="22"/>
        </w:rPr>
      </w:r>
      <w:r w:rsidR="00CB7E06">
        <w:rPr>
          <w:rFonts w:cs="Arial"/>
          <w:szCs w:val="22"/>
        </w:rPr>
        <w:fldChar w:fldCharType="separate"/>
      </w:r>
      <w:r w:rsidR="00477C0D">
        <w:rPr>
          <w:rFonts w:cs="Arial"/>
          <w:szCs w:val="22"/>
        </w:rPr>
        <w:t>25.10</w:t>
      </w:r>
      <w:r w:rsidR="00CB7E06">
        <w:rPr>
          <w:rFonts w:cs="Arial"/>
          <w:szCs w:val="22"/>
        </w:rPr>
        <w:fldChar w:fldCharType="end"/>
      </w:r>
      <w:r w:rsidRPr="00951715">
        <w:rPr>
          <w:rFonts w:cs="Arial"/>
          <w:szCs w:val="22"/>
        </w:rPr>
        <w:t xml:space="preserve"> in any contracts it enters into wholly or substantially for the purpose of performing or contributing to the performance of the whole or any part of this Contract.</w:t>
      </w:r>
    </w:p>
    <w:p w14:paraId="6C4ED97A" w14:textId="77777777" w:rsidR="00B34D4B" w:rsidRPr="00951715" w:rsidRDefault="00B34D4B" w:rsidP="00B34D4B">
      <w:pPr>
        <w:pStyle w:val="SP2"/>
        <w:spacing w:before="120" w:after="240"/>
        <w:rPr>
          <w:rFonts w:cs="Arial"/>
          <w:szCs w:val="22"/>
        </w:rPr>
      </w:pPr>
      <w:bookmarkStart w:id="740" w:name="_Ref62126083"/>
      <w:r w:rsidRPr="00951715">
        <w:rPr>
          <w:rFonts w:cs="Arial"/>
          <w:szCs w:val="22"/>
        </w:rPr>
        <w:t>The Contractor shall pay any undisputed sums which are due from it to a Sub-contractor within thirty (30) days of verifying that the invoice is valid and undisputed.</w:t>
      </w:r>
      <w:bookmarkEnd w:id="740"/>
    </w:p>
    <w:p w14:paraId="27FA0745" w14:textId="55B38302" w:rsidR="00B34D4B" w:rsidRPr="00951715" w:rsidRDefault="00B34D4B" w:rsidP="00B34D4B">
      <w:pPr>
        <w:pStyle w:val="SP2"/>
      </w:pPr>
      <w:r w:rsidRPr="00951715">
        <w:lastRenderedPageBreak/>
        <w:t xml:space="preserve">Notwithstanding any provision of Clause </w:t>
      </w:r>
      <w:r w:rsidRPr="00951715">
        <w:fldChar w:fldCharType="begin"/>
      </w:r>
      <w:r w:rsidRPr="00951715">
        <w:instrText xml:space="preserve"> REF _Ref52638408 \r \h  \* MERGEFORMAT </w:instrText>
      </w:r>
      <w:r w:rsidRPr="00951715">
        <w:fldChar w:fldCharType="separate"/>
      </w:r>
      <w:r w:rsidR="00477C0D">
        <w:t>27</w:t>
      </w:r>
      <w:r w:rsidRPr="00951715">
        <w:fldChar w:fldCharType="end"/>
      </w:r>
      <w:r w:rsidRPr="00951715">
        <w:t xml:space="preserve"> (Confidential Information) </w:t>
      </w:r>
      <w:r w:rsidR="00645784">
        <w:t xml:space="preserve">of this Schedule 2 </w:t>
      </w:r>
      <w:r w:rsidRPr="00951715">
        <w:t xml:space="preserve">and </w:t>
      </w:r>
      <w:r w:rsidR="00CB7E06">
        <w:t xml:space="preserve">Clause </w:t>
      </w:r>
      <w:r w:rsidR="00CB7E06">
        <w:fldChar w:fldCharType="begin"/>
      </w:r>
      <w:r w:rsidR="00CB7E06">
        <w:instrText xml:space="preserve"> REF _Ref62132644 \r \h </w:instrText>
      </w:r>
      <w:r w:rsidR="00CB7E06">
        <w:fldChar w:fldCharType="separate"/>
      </w:r>
      <w:r w:rsidR="00477C0D">
        <w:t>36</w:t>
      </w:r>
      <w:r w:rsidR="00CB7E06">
        <w:fldChar w:fldCharType="end"/>
      </w:r>
      <w:r w:rsidRPr="00951715">
        <w:t xml:space="preserve"> (Publicity) of this </w:t>
      </w:r>
      <w:r>
        <w:fldChar w:fldCharType="begin"/>
      </w:r>
      <w:r>
        <w:instrText xml:space="preserve"> REF _Ref54165014 \r \h </w:instrText>
      </w:r>
      <w:r>
        <w:fldChar w:fldCharType="separate"/>
      </w:r>
      <w:r w:rsidR="00477C0D">
        <w:t>Schedule 2</w:t>
      </w:r>
      <w:r>
        <w:fldChar w:fldCharType="end"/>
      </w:r>
      <w:r w:rsidR="00645784">
        <w:t>,</w:t>
      </w:r>
      <w:r w:rsidRPr="00951715">
        <w:t xml:space="preserve"> if the Contractor notifies the Authority that the Contractor has failed to pay an undisputed Sub-contractor’s invoice within thirty (30) days of receipt, </w:t>
      </w:r>
      <w:r w:rsidRPr="008F2E6E">
        <w:rPr>
          <w:rFonts w:cs="Arial"/>
          <w:szCs w:val="22"/>
        </w:rPr>
        <w:t>or</w:t>
      </w:r>
      <w:r>
        <w:rPr>
          <w:rFonts w:cs="Arial"/>
          <w:szCs w:val="22"/>
        </w:rPr>
        <w:t xml:space="preserve">, where Clauses </w:t>
      </w:r>
      <w:r>
        <w:rPr>
          <w:rFonts w:cs="Arial"/>
          <w:szCs w:val="22"/>
        </w:rPr>
        <w:fldChar w:fldCharType="begin"/>
      </w:r>
      <w:r>
        <w:rPr>
          <w:rFonts w:cs="Arial"/>
          <w:szCs w:val="22"/>
        </w:rPr>
        <w:instrText xml:space="preserve"> REF _Ref57286238 \r \h </w:instrText>
      </w:r>
      <w:r>
        <w:rPr>
          <w:rFonts w:cs="Arial"/>
          <w:szCs w:val="22"/>
        </w:rPr>
      </w:r>
      <w:r>
        <w:rPr>
          <w:rFonts w:cs="Arial"/>
          <w:szCs w:val="22"/>
        </w:rPr>
        <w:fldChar w:fldCharType="separate"/>
      </w:r>
      <w:r w:rsidR="00477C0D">
        <w:rPr>
          <w:rFonts w:cs="Arial"/>
          <w:szCs w:val="22"/>
        </w:rPr>
        <w:t>17.8</w:t>
      </w:r>
      <w:r>
        <w:rPr>
          <w:rFonts w:cs="Arial"/>
          <w:szCs w:val="22"/>
        </w:rPr>
        <w:fldChar w:fldCharType="end"/>
      </w:r>
      <w:r w:rsidRPr="008F2E6E">
        <w:rPr>
          <w:rFonts w:cs="Arial"/>
          <w:szCs w:val="22"/>
        </w:rPr>
        <w:t xml:space="preserve"> </w:t>
      </w:r>
      <w:r>
        <w:rPr>
          <w:rFonts w:cs="Arial"/>
          <w:szCs w:val="22"/>
        </w:rPr>
        <w:t xml:space="preserve">to </w:t>
      </w:r>
      <w:r>
        <w:rPr>
          <w:rFonts w:cs="Arial"/>
          <w:szCs w:val="22"/>
        </w:rPr>
        <w:fldChar w:fldCharType="begin"/>
      </w:r>
      <w:r>
        <w:rPr>
          <w:rFonts w:cs="Arial"/>
          <w:szCs w:val="22"/>
        </w:rPr>
        <w:instrText xml:space="preserve"> REF _Ref57289284 \r \h </w:instrText>
      </w:r>
      <w:r>
        <w:rPr>
          <w:rFonts w:cs="Arial"/>
          <w:szCs w:val="22"/>
        </w:rPr>
      </w:r>
      <w:r>
        <w:rPr>
          <w:rFonts w:cs="Arial"/>
          <w:szCs w:val="22"/>
        </w:rPr>
        <w:fldChar w:fldCharType="separate"/>
      </w:r>
      <w:r w:rsidR="00477C0D">
        <w:rPr>
          <w:rFonts w:cs="Arial"/>
          <w:szCs w:val="22"/>
        </w:rPr>
        <w:t>17.12</w:t>
      </w:r>
      <w:r>
        <w:rPr>
          <w:rFonts w:cs="Arial"/>
          <w:szCs w:val="22"/>
        </w:rPr>
        <w:fldChar w:fldCharType="end"/>
      </w:r>
      <w:r>
        <w:rPr>
          <w:rFonts w:cs="Arial"/>
          <w:szCs w:val="22"/>
        </w:rPr>
        <w:t xml:space="preserve"> </w:t>
      </w:r>
      <w:r w:rsidR="00645784">
        <w:rPr>
          <w:rFonts w:cs="Arial"/>
          <w:szCs w:val="22"/>
        </w:rPr>
        <w:t xml:space="preserve">(Supply Chain Visibility) </w:t>
      </w:r>
      <w:r>
        <w:rPr>
          <w:rFonts w:cs="Arial"/>
          <w:szCs w:val="22"/>
        </w:rPr>
        <w:t xml:space="preserve">of </w:t>
      </w:r>
      <w:r>
        <w:rPr>
          <w:rFonts w:cs="Arial"/>
          <w:szCs w:val="22"/>
        </w:rPr>
        <w:fldChar w:fldCharType="begin"/>
      </w:r>
      <w:r>
        <w:rPr>
          <w:rFonts w:cs="Arial"/>
          <w:szCs w:val="22"/>
        </w:rPr>
        <w:instrText xml:space="preserve"> REF _Ref54164913 \r \h </w:instrText>
      </w:r>
      <w:r>
        <w:rPr>
          <w:rFonts w:cs="Arial"/>
          <w:szCs w:val="22"/>
        </w:rPr>
      </w:r>
      <w:r>
        <w:rPr>
          <w:rFonts w:cs="Arial"/>
          <w:szCs w:val="22"/>
        </w:rPr>
        <w:fldChar w:fldCharType="separate"/>
      </w:r>
      <w:r w:rsidR="00477C0D">
        <w:rPr>
          <w:rFonts w:cs="Arial"/>
          <w:szCs w:val="22"/>
        </w:rPr>
        <w:t>Schedule 1</w:t>
      </w:r>
      <w:r>
        <w:rPr>
          <w:rFonts w:cs="Arial"/>
          <w:szCs w:val="22"/>
        </w:rPr>
        <w:fldChar w:fldCharType="end"/>
      </w:r>
      <w:r>
        <w:rPr>
          <w:rFonts w:cs="Arial"/>
          <w:szCs w:val="22"/>
        </w:rPr>
        <w:t xml:space="preserve"> (Key Provisions) apply, </w:t>
      </w:r>
      <w:r w:rsidRPr="008F2E6E">
        <w:rPr>
          <w:rFonts w:cs="Arial"/>
          <w:szCs w:val="22"/>
        </w:rPr>
        <w:t>that it has failed to pay 95% or above of its Sub-Contractors or Unconnected Sub</w:t>
      </w:r>
      <w:r>
        <w:rPr>
          <w:rFonts w:cs="Arial"/>
          <w:szCs w:val="22"/>
        </w:rPr>
        <w:t>-</w:t>
      </w:r>
      <w:r w:rsidRPr="008F2E6E">
        <w:rPr>
          <w:rFonts w:cs="Arial"/>
          <w:szCs w:val="22"/>
        </w:rPr>
        <w:t xml:space="preserve">contractors within 60 days after the day on which the </w:t>
      </w:r>
      <w:r>
        <w:rPr>
          <w:rFonts w:cs="Arial"/>
          <w:szCs w:val="22"/>
        </w:rPr>
        <w:t xml:space="preserve">Contractor </w:t>
      </w:r>
      <w:r w:rsidRPr="008F2E6E">
        <w:rPr>
          <w:rFonts w:cs="Arial"/>
          <w:szCs w:val="22"/>
        </w:rPr>
        <w:t>receives an invoice or otherwise has notice of an</w:t>
      </w:r>
      <w:r>
        <w:rPr>
          <w:rFonts w:cs="Arial"/>
          <w:szCs w:val="22"/>
        </w:rPr>
        <w:t xml:space="preserve"> </w:t>
      </w:r>
      <w:r w:rsidRPr="008F2E6E">
        <w:rPr>
          <w:rFonts w:cs="Arial"/>
          <w:szCs w:val="22"/>
        </w:rPr>
        <w:t>amount for payment,</w:t>
      </w:r>
      <w:r w:rsidRPr="00951715">
        <w:t xml:space="preserve"> or the Authority otherwise discovers the same, the Authority shall be entitled to publish the details of the late or non-payment (including on government websites and in the press).</w:t>
      </w:r>
    </w:p>
    <w:p w14:paraId="3DF5B5E9" w14:textId="7055FF6F" w:rsidR="00B34D4B" w:rsidRPr="00951715" w:rsidRDefault="00B34D4B" w:rsidP="00B34D4B">
      <w:pPr>
        <w:pStyle w:val="SP2"/>
        <w:spacing w:before="120" w:after="240"/>
        <w:rPr>
          <w:rFonts w:cs="Arial"/>
          <w:szCs w:val="22"/>
        </w:rPr>
      </w:pPr>
      <w:r w:rsidRPr="00951715">
        <w:rPr>
          <w:rFonts w:cs="Arial"/>
          <w:szCs w:val="22"/>
        </w:rPr>
        <w:t>Notwithstanding the Contractor</w:t>
      </w:r>
      <w:r>
        <w:rPr>
          <w:rFonts w:cs="Arial"/>
          <w:szCs w:val="22"/>
        </w:rPr>
        <w:t>’</w:t>
      </w:r>
      <w:r w:rsidRPr="00951715">
        <w:rPr>
          <w:rFonts w:cs="Arial"/>
          <w:szCs w:val="22"/>
        </w:rPr>
        <w:t xml:space="preserve">s right to sub-contract pursuant to this Clause </w:t>
      </w:r>
      <w:r w:rsidR="00CB7E06">
        <w:rPr>
          <w:rFonts w:cs="Arial"/>
          <w:szCs w:val="22"/>
        </w:rPr>
        <w:fldChar w:fldCharType="begin"/>
      </w:r>
      <w:r w:rsidR="00CB7E06">
        <w:rPr>
          <w:rFonts w:cs="Arial"/>
          <w:szCs w:val="22"/>
        </w:rPr>
        <w:instrText xml:space="preserve"> REF _Ref62132771 \r \h </w:instrText>
      </w:r>
      <w:r w:rsidR="00CB7E06">
        <w:rPr>
          <w:rFonts w:cs="Arial"/>
          <w:szCs w:val="22"/>
        </w:rPr>
      </w:r>
      <w:r w:rsidR="00CB7E06">
        <w:rPr>
          <w:rFonts w:cs="Arial"/>
          <w:szCs w:val="22"/>
        </w:rPr>
        <w:fldChar w:fldCharType="separate"/>
      </w:r>
      <w:r w:rsidR="00477C0D">
        <w:rPr>
          <w:rFonts w:cs="Arial"/>
          <w:szCs w:val="22"/>
        </w:rPr>
        <w:t>25</w:t>
      </w:r>
      <w:r w:rsidR="00CB7E06">
        <w:rPr>
          <w:rFonts w:cs="Arial"/>
          <w:szCs w:val="22"/>
        </w:rPr>
        <w:fldChar w:fldCharType="end"/>
      </w:r>
      <w:r w:rsidR="00CB7E06">
        <w:rPr>
          <w:rFonts w:cs="Arial"/>
          <w:szCs w:val="22"/>
        </w:rPr>
        <w:t xml:space="preserve"> (Assignment, Novation and Sub-contracting)</w:t>
      </w:r>
      <w:r w:rsidRPr="00951715">
        <w:rPr>
          <w:rFonts w:cs="Arial"/>
          <w:szCs w:val="22"/>
        </w:rPr>
        <w:t>, the Contractor shall remain responsible for all acts and omissions of its Sub-contractors and the acts and omissions of those employed or engaged by the Sub-contractors as if they were its own.</w:t>
      </w:r>
    </w:p>
    <w:p w14:paraId="75144993" w14:textId="77777777" w:rsidR="009A17B8" w:rsidRPr="009A17B8" w:rsidRDefault="009A17B8" w:rsidP="009A17B8">
      <w:pPr>
        <w:pStyle w:val="SP2"/>
        <w:rPr>
          <w:rFonts w:cs="Arial"/>
          <w:szCs w:val="22"/>
        </w:rPr>
      </w:pPr>
      <w:bookmarkStart w:id="741" w:name="_Hlk66370717"/>
      <w:bookmarkStart w:id="742" w:name="_Ref62132395"/>
      <w:r w:rsidRPr="009A17B8">
        <w:rPr>
          <w:rFonts w:cs="Arial"/>
          <w:szCs w:val="22"/>
        </w:rPr>
        <w:t>The Authority may require the Contractor to terminate a Sub-contract where:</w:t>
      </w:r>
    </w:p>
    <w:p w14:paraId="265783EA" w14:textId="5B0893B6" w:rsidR="009A17B8" w:rsidRPr="009A17B8" w:rsidRDefault="009A17B8" w:rsidP="009A17B8">
      <w:pPr>
        <w:pStyle w:val="SP3"/>
      </w:pPr>
      <w:r w:rsidRPr="009A17B8">
        <w:t>the acts or omissions of the relevant Sub-contractor have caused or materially contributed to the Authority's right of termination pursuant to Clause</w:t>
      </w:r>
      <w:r>
        <w:t xml:space="preserve"> </w:t>
      </w:r>
      <w:r>
        <w:fldChar w:fldCharType="begin"/>
      </w:r>
      <w:r>
        <w:instrText xml:space="preserve"> REF _Ref62125659 \r \h </w:instrText>
      </w:r>
      <w:r>
        <w:fldChar w:fldCharType="separate"/>
      </w:r>
      <w:r>
        <w:t>16</w:t>
      </w:r>
      <w:r>
        <w:fldChar w:fldCharType="end"/>
      </w:r>
      <w:r w:rsidRPr="009A17B8">
        <w:t xml:space="preserve">  (Termination)</w:t>
      </w:r>
      <w:r w:rsidR="001429ED">
        <w:t xml:space="preserve"> of this Schedule 2</w:t>
      </w:r>
      <w:r w:rsidRPr="009A17B8">
        <w:t>;</w:t>
      </w:r>
    </w:p>
    <w:p w14:paraId="066C7710" w14:textId="6ED179DA" w:rsidR="009A17B8" w:rsidRPr="009A17B8" w:rsidRDefault="009A17B8" w:rsidP="009A17B8">
      <w:pPr>
        <w:pStyle w:val="SP3"/>
      </w:pPr>
      <w:r w:rsidRPr="009A17B8">
        <w:t>the relevant Sub-contractor or any of its Affiliates have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Services or otherwise;</w:t>
      </w:r>
    </w:p>
    <w:p w14:paraId="0A204621" w14:textId="3B352BBB" w:rsidR="009A17B8" w:rsidRPr="009A17B8" w:rsidRDefault="009A17B8" w:rsidP="009A17B8">
      <w:pPr>
        <w:pStyle w:val="SP3"/>
      </w:pPr>
      <w:r w:rsidRPr="009A17B8">
        <w:t>the relevant Sub-contractor has failed to comply in the performance of its Sub-contract with legal obligations in the fields of environmental, social or labour law; and/or</w:t>
      </w:r>
    </w:p>
    <w:p w14:paraId="132F2500" w14:textId="5E2A14CC" w:rsidR="009A17B8" w:rsidRDefault="009A17B8" w:rsidP="009A17B8">
      <w:pPr>
        <w:pStyle w:val="SP3"/>
      </w:pPr>
      <w:r w:rsidRPr="009A17B8">
        <w:t xml:space="preserve">the Authority has found grounds for exclusion of the Sub-contractor in accordance with Clause </w:t>
      </w:r>
      <w:r w:rsidR="001429ED">
        <w:fldChar w:fldCharType="begin"/>
      </w:r>
      <w:r w:rsidR="001429ED">
        <w:instrText xml:space="preserve"> REF _Ref66282449 \r \h </w:instrText>
      </w:r>
      <w:r w:rsidR="001429ED">
        <w:fldChar w:fldCharType="separate"/>
      </w:r>
      <w:r w:rsidR="001429ED">
        <w:t>25.15</w:t>
      </w:r>
      <w:r w:rsidR="001429ED">
        <w:fldChar w:fldCharType="end"/>
      </w:r>
      <w:r w:rsidR="00BE55D4">
        <w:t>.</w:t>
      </w:r>
    </w:p>
    <w:p w14:paraId="16508F4D" w14:textId="75D13EC2" w:rsidR="00B34D4B" w:rsidRPr="00951715" w:rsidRDefault="00B34D4B" w:rsidP="00B34D4B">
      <w:pPr>
        <w:pStyle w:val="SP2"/>
        <w:spacing w:before="120" w:after="240"/>
        <w:rPr>
          <w:rFonts w:cs="Arial"/>
          <w:szCs w:val="22"/>
        </w:rPr>
      </w:pPr>
      <w:bookmarkStart w:id="743" w:name="_Ref66282449"/>
      <w:bookmarkEnd w:id="741"/>
      <w:r w:rsidRPr="00951715">
        <w:rPr>
          <w:rFonts w:cs="Arial"/>
          <w:szCs w:val="22"/>
        </w:rPr>
        <w:t>Where the Authority considers whether there are grounds for exclusion of a Sub-contractor under Regulation 57 of the Regulations, then:</w:t>
      </w:r>
      <w:bookmarkEnd w:id="742"/>
      <w:bookmarkEnd w:id="743"/>
    </w:p>
    <w:p w14:paraId="2B9646C7" w14:textId="77777777" w:rsidR="00B34D4B" w:rsidRPr="00951715" w:rsidRDefault="00B34D4B" w:rsidP="00B34D4B">
      <w:pPr>
        <w:pStyle w:val="SP3"/>
        <w:spacing w:before="120" w:after="240"/>
        <w:rPr>
          <w:rFonts w:cs="Arial"/>
          <w:szCs w:val="22"/>
        </w:rPr>
      </w:pPr>
      <w:r w:rsidRPr="00951715">
        <w:rPr>
          <w:rFonts w:cs="Arial"/>
          <w:szCs w:val="22"/>
        </w:rPr>
        <w:t xml:space="preserve"> if the Authority finds there are compulsory grounds for exclusion, the Contractor shall replace or shall not appoint the Sub-contractor;</w:t>
      </w:r>
    </w:p>
    <w:p w14:paraId="3F2616E9" w14:textId="77777777" w:rsidR="00B34D4B" w:rsidRPr="00951715" w:rsidRDefault="00B34D4B" w:rsidP="00B34D4B">
      <w:pPr>
        <w:pStyle w:val="SP3"/>
        <w:spacing w:before="120" w:after="240"/>
        <w:rPr>
          <w:rFonts w:cs="Arial"/>
          <w:szCs w:val="22"/>
        </w:rPr>
      </w:pPr>
      <w:r w:rsidRPr="00951715">
        <w:rPr>
          <w:rFonts w:cs="Arial"/>
          <w:szCs w:val="22"/>
        </w:rPr>
        <w:t xml:space="preserve"> if the Authority finds there are non-compulsory grounds for exclusion, the Authority may require the Contractor to replace or not appoint the Sub-contractor and the Contractor shall comply with such a requirement.</w:t>
      </w:r>
    </w:p>
    <w:p w14:paraId="6E7AE453" w14:textId="77777777" w:rsidR="00854D36" w:rsidRPr="00951715" w:rsidRDefault="00854D36" w:rsidP="00854D36">
      <w:pPr>
        <w:pStyle w:val="SP1"/>
        <w:spacing w:before="120" w:after="240"/>
        <w:rPr>
          <w:rFonts w:cs="Arial"/>
          <w:color w:val="663366"/>
          <w:szCs w:val="22"/>
        </w:rPr>
      </w:pPr>
      <w:bookmarkStart w:id="744" w:name="_Ref62130905"/>
      <w:bookmarkStart w:id="745" w:name="_Ref62130922"/>
      <w:bookmarkStart w:id="746" w:name="_Toc103857882"/>
      <w:r w:rsidRPr="00951715">
        <w:rPr>
          <w:rFonts w:cs="Arial"/>
          <w:szCs w:val="22"/>
        </w:rPr>
        <w:lastRenderedPageBreak/>
        <w:t>PREVENTION OF FRAUD AND BRIBERY</w:t>
      </w:r>
      <w:bookmarkEnd w:id="744"/>
      <w:bookmarkEnd w:id="745"/>
      <w:bookmarkEnd w:id="746"/>
    </w:p>
    <w:p w14:paraId="7B96367D" w14:textId="65E1009D" w:rsidR="00854D36" w:rsidRPr="00951715" w:rsidRDefault="00854D36" w:rsidP="00854D36">
      <w:pPr>
        <w:pStyle w:val="SP2"/>
        <w:spacing w:before="120" w:after="240"/>
        <w:rPr>
          <w:rFonts w:cs="Arial"/>
          <w:szCs w:val="22"/>
        </w:rPr>
      </w:pPr>
      <w:bookmarkStart w:id="747" w:name="_Ref62133073"/>
      <w:r w:rsidRPr="00951715">
        <w:rPr>
          <w:rFonts w:cs="Arial"/>
          <w:szCs w:val="22"/>
        </w:rPr>
        <w:t xml:space="preserve">The Contractor warrants and </w:t>
      </w:r>
      <w:r w:rsidR="0023716C">
        <w:rPr>
          <w:rFonts w:cs="Arial"/>
          <w:szCs w:val="22"/>
        </w:rPr>
        <w:t>represents</w:t>
      </w:r>
      <w:r w:rsidRPr="00951715">
        <w:rPr>
          <w:rFonts w:cs="Arial"/>
          <w:szCs w:val="22"/>
        </w:rPr>
        <w:t xml:space="preserve"> to the Authority that neither it, nor to the best of its knowledge any Contractor Personnel, have at any time prior to the Commencement Date:</w:t>
      </w:r>
      <w:bookmarkEnd w:id="747"/>
    </w:p>
    <w:p w14:paraId="4CB560CE" w14:textId="77777777" w:rsidR="00854D36" w:rsidRPr="00951715" w:rsidRDefault="00854D36" w:rsidP="00854D36">
      <w:pPr>
        <w:pStyle w:val="SP3"/>
        <w:spacing w:before="120" w:after="240"/>
        <w:rPr>
          <w:rFonts w:cs="Arial"/>
          <w:szCs w:val="22"/>
        </w:rPr>
      </w:pPr>
      <w:r w:rsidRPr="00951715">
        <w:rPr>
          <w:rFonts w:cs="Arial"/>
          <w:szCs w:val="22"/>
        </w:rPr>
        <w:t>committed a Prohibited Act or been formally notified that it is subject to an investigation or prosecution which relates to an alleged Prohibited Act; and/or</w:t>
      </w:r>
    </w:p>
    <w:p w14:paraId="654FA15D" w14:textId="77777777" w:rsidR="00854D36" w:rsidRPr="00951715" w:rsidRDefault="00854D36" w:rsidP="00854D36">
      <w:pPr>
        <w:pStyle w:val="SP3"/>
        <w:spacing w:before="120" w:after="240"/>
        <w:rPr>
          <w:rFonts w:cs="Arial"/>
          <w:szCs w:val="22"/>
        </w:rPr>
      </w:pPr>
      <w:r w:rsidRPr="00951715">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3AEE6785" w14:textId="77777777" w:rsidR="00854D36" w:rsidRPr="00951715" w:rsidRDefault="00854D36" w:rsidP="00854D36">
      <w:pPr>
        <w:pStyle w:val="SP2"/>
        <w:spacing w:before="120" w:after="240"/>
        <w:rPr>
          <w:rFonts w:cs="Arial"/>
          <w:szCs w:val="22"/>
        </w:rPr>
      </w:pPr>
      <w:r w:rsidRPr="00951715">
        <w:rPr>
          <w:rFonts w:cs="Arial"/>
          <w:szCs w:val="22"/>
        </w:rPr>
        <w:t>The Contractor shall not during the Term:</w:t>
      </w:r>
    </w:p>
    <w:p w14:paraId="67062105" w14:textId="77777777" w:rsidR="00854D36" w:rsidRPr="00951715" w:rsidRDefault="00854D36" w:rsidP="00854D36">
      <w:pPr>
        <w:pStyle w:val="SP3"/>
        <w:spacing w:before="120" w:after="240"/>
        <w:rPr>
          <w:rFonts w:cs="Arial"/>
          <w:szCs w:val="22"/>
        </w:rPr>
      </w:pPr>
      <w:r w:rsidRPr="00951715">
        <w:rPr>
          <w:rFonts w:cs="Arial"/>
          <w:szCs w:val="22"/>
        </w:rPr>
        <w:t>commit a Prohibited Act; and/or</w:t>
      </w:r>
    </w:p>
    <w:p w14:paraId="712DB67F" w14:textId="77777777" w:rsidR="00854D36" w:rsidRPr="00951715" w:rsidRDefault="00854D36" w:rsidP="00854D36">
      <w:pPr>
        <w:pStyle w:val="SP3"/>
        <w:spacing w:before="120" w:after="240"/>
        <w:rPr>
          <w:rFonts w:cs="Arial"/>
          <w:szCs w:val="22"/>
        </w:rPr>
      </w:pPr>
      <w:r w:rsidRPr="00951715">
        <w:rPr>
          <w:rFonts w:cs="Arial"/>
          <w:szCs w:val="22"/>
        </w:rPr>
        <w:t>do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01BF25BE" w14:textId="77777777" w:rsidR="00854D36" w:rsidRPr="00951715" w:rsidRDefault="00854D36" w:rsidP="00854D36">
      <w:pPr>
        <w:pStyle w:val="SP2"/>
        <w:spacing w:before="120" w:after="240"/>
        <w:rPr>
          <w:rFonts w:cs="Arial"/>
          <w:szCs w:val="22"/>
        </w:rPr>
      </w:pPr>
      <w:r w:rsidRPr="00951715">
        <w:rPr>
          <w:rFonts w:cs="Arial"/>
          <w:szCs w:val="22"/>
        </w:rPr>
        <w:t>The Contractor shall during the Term:</w:t>
      </w:r>
    </w:p>
    <w:p w14:paraId="1D17AA64" w14:textId="77777777" w:rsidR="00854D36" w:rsidRPr="00951715" w:rsidRDefault="00854D36" w:rsidP="00854D36">
      <w:pPr>
        <w:pStyle w:val="SP3"/>
        <w:spacing w:before="120" w:after="240"/>
        <w:rPr>
          <w:rFonts w:cs="Arial"/>
          <w:szCs w:val="22"/>
        </w:rPr>
      </w:pPr>
      <w:bookmarkStart w:id="748" w:name="_Ref62135670"/>
      <w:r w:rsidRPr="00951715">
        <w:rPr>
          <w:rFonts w:cs="Arial"/>
          <w:szCs w:val="22"/>
        </w:rPr>
        <w:t>establish, maintain and enforce, and require that its Sub-contractors establish, maintain and enforce, policies and procedures which are adequate to ensure compliance with the Relevant Requirements and prevent the occurrence of a Prohibited Act;</w:t>
      </w:r>
      <w:bookmarkEnd w:id="748"/>
    </w:p>
    <w:p w14:paraId="2FF072EE" w14:textId="3F7EF76E" w:rsidR="00854D36" w:rsidRPr="00951715" w:rsidRDefault="00854D36" w:rsidP="00854D36">
      <w:pPr>
        <w:pStyle w:val="SP3"/>
        <w:spacing w:before="120" w:after="240"/>
        <w:rPr>
          <w:rFonts w:cs="Arial"/>
          <w:szCs w:val="22"/>
        </w:rPr>
      </w:pPr>
      <w:r w:rsidRPr="00951715">
        <w:rPr>
          <w:rFonts w:cs="Arial"/>
          <w:szCs w:val="22"/>
        </w:rPr>
        <w:t xml:space="preserve">keep appropriate records of its compliance with its obligations under Clause </w:t>
      </w:r>
      <w:r w:rsidR="0022363A">
        <w:rPr>
          <w:rFonts w:cs="Arial"/>
          <w:szCs w:val="22"/>
        </w:rPr>
        <w:fldChar w:fldCharType="begin"/>
      </w:r>
      <w:r w:rsidR="0022363A">
        <w:rPr>
          <w:rFonts w:cs="Arial"/>
          <w:szCs w:val="22"/>
        </w:rPr>
        <w:instrText xml:space="preserve"> REF _Ref62135670 \r \h </w:instrText>
      </w:r>
      <w:r w:rsidR="0022363A">
        <w:rPr>
          <w:rFonts w:cs="Arial"/>
          <w:szCs w:val="22"/>
        </w:rPr>
      </w:r>
      <w:r w:rsidR="0022363A">
        <w:rPr>
          <w:rFonts w:cs="Arial"/>
          <w:szCs w:val="22"/>
        </w:rPr>
        <w:fldChar w:fldCharType="separate"/>
      </w:r>
      <w:r w:rsidR="00477C0D">
        <w:rPr>
          <w:rFonts w:cs="Arial"/>
          <w:szCs w:val="22"/>
        </w:rPr>
        <w:t>26.3.1</w:t>
      </w:r>
      <w:r w:rsidR="0022363A">
        <w:rPr>
          <w:rFonts w:cs="Arial"/>
          <w:szCs w:val="22"/>
        </w:rPr>
        <w:fldChar w:fldCharType="end"/>
      </w:r>
      <w:r w:rsidRPr="00951715">
        <w:rPr>
          <w:rFonts w:cs="Arial"/>
          <w:szCs w:val="22"/>
        </w:rPr>
        <w:t xml:space="preserve"> </w:t>
      </w:r>
      <w:r w:rsidR="00645784">
        <w:rPr>
          <w:rFonts w:cs="Arial"/>
          <w:szCs w:val="22"/>
        </w:rPr>
        <w:t xml:space="preserve">(Prevention of Fraud and Bribery) </w:t>
      </w:r>
      <w:r w:rsidRPr="00951715">
        <w:rPr>
          <w:rFonts w:cs="Arial"/>
          <w:szCs w:val="22"/>
        </w:rPr>
        <w:t xml:space="preserve">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and make such records available to the Authority on request;</w:t>
      </w:r>
    </w:p>
    <w:p w14:paraId="3675F292" w14:textId="77777777" w:rsidR="00854D36" w:rsidRPr="00951715" w:rsidRDefault="00854D36" w:rsidP="00854D36">
      <w:pPr>
        <w:pStyle w:val="SP3"/>
        <w:spacing w:before="120" w:after="240"/>
        <w:rPr>
          <w:rFonts w:cs="Arial"/>
          <w:szCs w:val="22"/>
        </w:rPr>
      </w:pPr>
      <w:r w:rsidRPr="00951715">
        <w:rPr>
          <w:rFonts w:cs="Arial"/>
          <w:szCs w:val="22"/>
        </w:rPr>
        <w:t>if so required by the Authority, within twenty (20) Working Days of the Commencement Date, and annually thereafter, certify in writing to the Authority, the compliance with this Clause of all persons associated with the Contractor or its Sub-contractors who are responsible for supplying the Services in connection with the Contract. The Contractor shall provide such supporting evidence as the Authority may reasonably request; and</w:t>
      </w:r>
    </w:p>
    <w:p w14:paraId="65E7AA45" w14:textId="77777777" w:rsidR="00854D36" w:rsidRPr="00951715" w:rsidRDefault="00854D36" w:rsidP="00854D36">
      <w:pPr>
        <w:pStyle w:val="SP3"/>
        <w:spacing w:before="120" w:after="240"/>
        <w:rPr>
          <w:rFonts w:cs="Arial"/>
          <w:szCs w:val="22"/>
        </w:rPr>
      </w:pPr>
      <w:r w:rsidRPr="00951715">
        <w:rPr>
          <w:rFonts w:cs="Arial"/>
          <w:szCs w:val="22"/>
        </w:rPr>
        <w:t>have, maintain and, where appropriate, enforce an anti-bribery policy (which shall be disclosed to the Authority on request) to prevent it and any Contractor Personnel or any person acting on the Contractor’s behalf from committing a Prohibited Act.</w:t>
      </w:r>
    </w:p>
    <w:p w14:paraId="037C141A" w14:textId="72816F8C" w:rsidR="00854D36" w:rsidRPr="00951715" w:rsidRDefault="00854D36" w:rsidP="00854D36">
      <w:pPr>
        <w:pStyle w:val="SP2"/>
        <w:spacing w:before="120" w:after="240"/>
        <w:rPr>
          <w:rFonts w:cs="Arial"/>
          <w:szCs w:val="22"/>
        </w:rPr>
      </w:pPr>
      <w:bookmarkStart w:id="749" w:name="_Ref62133236"/>
      <w:r w:rsidRPr="00951715">
        <w:rPr>
          <w:rFonts w:cs="Arial"/>
          <w:szCs w:val="22"/>
        </w:rPr>
        <w:lastRenderedPageBreak/>
        <w:t xml:space="preserve">The Contractor shall immediately notify the Authority in writing if it becomes aware of any breach of Clause </w:t>
      </w:r>
      <w:r w:rsidR="00CB7E06">
        <w:rPr>
          <w:rFonts w:cs="Arial"/>
          <w:szCs w:val="22"/>
        </w:rPr>
        <w:fldChar w:fldCharType="begin"/>
      </w:r>
      <w:r w:rsidR="00CB7E06">
        <w:rPr>
          <w:rFonts w:cs="Arial"/>
          <w:szCs w:val="22"/>
        </w:rPr>
        <w:instrText xml:space="preserve"> REF _Ref62133073 \r \h </w:instrText>
      </w:r>
      <w:r w:rsidR="00CB7E06">
        <w:rPr>
          <w:rFonts w:cs="Arial"/>
          <w:szCs w:val="22"/>
        </w:rPr>
      </w:r>
      <w:r w:rsidR="00CB7E06">
        <w:rPr>
          <w:rFonts w:cs="Arial"/>
          <w:szCs w:val="22"/>
        </w:rPr>
        <w:fldChar w:fldCharType="separate"/>
      </w:r>
      <w:r w:rsidR="00477C0D">
        <w:rPr>
          <w:rFonts w:cs="Arial"/>
          <w:szCs w:val="22"/>
        </w:rPr>
        <w:t>26.1</w:t>
      </w:r>
      <w:r w:rsidR="00CB7E06">
        <w:rPr>
          <w:rFonts w:cs="Arial"/>
          <w:szCs w:val="22"/>
        </w:rPr>
        <w:fldChar w:fldCharType="end"/>
      </w:r>
      <w:r w:rsidR="00CB7E06">
        <w:rPr>
          <w:rFonts w:cs="Arial"/>
          <w:szCs w:val="22"/>
        </w:rPr>
        <w:t xml:space="preserve"> (Prevention of Fraud and Bribery)</w:t>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w:t>
      </w:r>
      <w:r w:rsidRPr="00951715">
        <w:rPr>
          <w:rFonts w:cs="Arial"/>
          <w:szCs w:val="22"/>
        </w:rPr>
        <w:t xml:space="preserve"> or has reason to believe that it has or any of the Contractor Personnel has:</w:t>
      </w:r>
      <w:bookmarkEnd w:id="749"/>
    </w:p>
    <w:p w14:paraId="4A1BE6A9" w14:textId="77777777" w:rsidR="00854D36" w:rsidRPr="00951715" w:rsidRDefault="00854D36" w:rsidP="00854D36">
      <w:pPr>
        <w:pStyle w:val="SP3"/>
        <w:spacing w:before="120" w:after="240"/>
        <w:rPr>
          <w:rFonts w:cs="Arial"/>
          <w:szCs w:val="22"/>
        </w:rPr>
      </w:pPr>
      <w:r w:rsidRPr="00951715">
        <w:rPr>
          <w:rFonts w:cs="Arial"/>
          <w:szCs w:val="22"/>
        </w:rPr>
        <w:t>been subject to an investigation or prosecution which relates to an alleged Prohibited Act;</w:t>
      </w:r>
    </w:p>
    <w:p w14:paraId="2B6CCA98" w14:textId="77777777" w:rsidR="00854D36" w:rsidRPr="00951715" w:rsidRDefault="00854D36" w:rsidP="00854D36">
      <w:pPr>
        <w:pStyle w:val="SP3"/>
        <w:spacing w:before="120" w:after="240"/>
        <w:rPr>
          <w:rFonts w:cs="Arial"/>
          <w:szCs w:val="22"/>
        </w:rPr>
      </w:pPr>
      <w:r w:rsidRPr="00951715">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07A503F6" w14:textId="77777777" w:rsidR="00854D36" w:rsidRPr="00951715" w:rsidRDefault="00854D36" w:rsidP="00854D36">
      <w:pPr>
        <w:pStyle w:val="SP3"/>
        <w:spacing w:before="120" w:after="240"/>
        <w:rPr>
          <w:rFonts w:cs="Arial"/>
          <w:szCs w:val="22"/>
        </w:rPr>
      </w:pPr>
      <w:r w:rsidRPr="00951715">
        <w:rPr>
          <w:rFonts w:cs="Arial"/>
          <w:szCs w:val="22"/>
        </w:rPr>
        <w:t>received a request or demand for any undue financial or other advantage of any kind in connection with the performance of the Contract or otherwise suspects that any person or party directly or indirectly connected with the Contract has committed or attempted to commit a Prohibited Act.</w:t>
      </w:r>
    </w:p>
    <w:p w14:paraId="6095A691" w14:textId="549E9A6E" w:rsidR="00854D36" w:rsidRPr="00951715" w:rsidRDefault="00854D36" w:rsidP="00854D36">
      <w:pPr>
        <w:pStyle w:val="SP2"/>
        <w:spacing w:before="120" w:after="240"/>
        <w:rPr>
          <w:rFonts w:cs="Arial"/>
          <w:szCs w:val="22"/>
        </w:rPr>
      </w:pPr>
      <w:r w:rsidRPr="00951715">
        <w:rPr>
          <w:rFonts w:cs="Arial"/>
          <w:szCs w:val="22"/>
        </w:rPr>
        <w:t xml:space="preserve">If the Contractor makes a notification to the Authority pursuant to Clause </w:t>
      </w:r>
      <w:r w:rsidR="00CB7E06">
        <w:rPr>
          <w:rFonts w:cs="Arial"/>
          <w:szCs w:val="22"/>
        </w:rPr>
        <w:fldChar w:fldCharType="begin"/>
      </w:r>
      <w:r w:rsidR="00CB7E06">
        <w:rPr>
          <w:rFonts w:cs="Arial"/>
          <w:szCs w:val="22"/>
        </w:rPr>
        <w:instrText xml:space="preserve"> REF _Ref62133236 \r \h </w:instrText>
      </w:r>
      <w:r w:rsidR="00CB7E06">
        <w:rPr>
          <w:rFonts w:cs="Arial"/>
          <w:szCs w:val="22"/>
        </w:rPr>
      </w:r>
      <w:r w:rsidR="00CB7E06">
        <w:rPr>
          <w:rFonts w:cs="Arial"/>
          <w:szCs w:val="22"/>
        </w:rPr>
        <w:fldChar w:fldCharType="separate"/>
      </w:r>
      <w:r w:rsidR="00477C0D">
        <w:rPr>
          <w:rFonts w:cs="Arial"/>
          <w:szCs w:val="22"/>
        </w:rPr>
        <w:t>26.4</w:t>
      </w:r>
      <w:r w:rsidR="00CB7E06">
        <w:rPr>
          <w:rFonts w:cs="Arial"/>
          <w:szCs w:val="22"/>
        </w:rPr>
        <w:fldChar w:fldCharType="end"/>
      </w:r>
      <w:r w:rsidR="00645784">
        <w:rPr>
          <w:rFonts w:cs="Arial"/>
          <w:szCs w:val="22"/>
        </w:rPr>
        <w:t xml:space="preserve"> (Prevention of Fraud and Bribery) of this Schedule 2</w:t>
      </w:r>
      <w:r w:rsidRPr="00951715">
        <w:rPr>
          <w:rFonts w:cs="Arial"/>
          <w:szCs w:val="22"/>
        </w:rPr>
        <w:t xml:space="preserve">, the Contractor shall respond promptly to the Authority’s enquiries, co-operate with any investigation, and allow the Authority to audit any books, records and/or any other relevant documentation in accordance with Clause </w:t>
      </w:r>
      <w:r w:rsidR="00CB7E06">
        <w:rPr>
          <w:rFonts w:cs="Arial"/>
          <w:szCs w:val="22"/>
        </w:rPr>
        <w:fldChar w:fldCharType="begin"/>
      </w:r>
      <w:r w:rsidR="00CB7E06">
        <w:rPr>
          <w:rFonts w:cs="Arial"/>
          <w:szCs w:val="22"/>
        </w:rPr>
        <w:instrText xml:space="preserve"> REF _Ref62133202 \r \h </w:instrText>
      </w:r>
      <w:r w:rsidR="00CB7E06">
        <w:rPr>
          <w:rFonts w:cs="Arial"/>
          <w:szCs w:val="22"/>
        </w:rPr>
      </w:r>
      <w:r w:rsidR="00CB7E06">
        <w:rPr>
          <w:rFonts w:cs="Arial"/>
          <w:szCs w:val="22"/>
        </w:rPr>
        <w:fldChar w:fldCharType="separate"/>
      </w:r>
      <w:r w:rsidR="00477C0D">
        <w:rPr>
          <w:rFonts w:cs="Arial"/>
          <w:szCs w:val="22"/>
        </w:rPr>
        <w:t>13</w:t>
      </w:r>
      <w:r w:rsidR="00CB7E06">
        <w:rPr>
          <w:rFonts w:cs="Arial"/>
          <w:szCs w:val="22"/>
        </w:rPr>
        <w:fldChar w:fldCharType="end"/>
      </w:r>
      <w:r w:rsidRPr="00951715">
        <w:rPr>
          <w:rFonts w:cs="Arial"/>
          <w:szCs w:val="22"/>
        </w:rPr>
        <w:t xml:space="preserve"> (</w:t>
      </w:r>
      <w:r w:rsidR="00CB7E06">
        <w:rPr>
          <w:rFonts w:cs="Arial"/>
          <w:szCs w:val="22"/>
        </w:rPr>
        <w:t xml:space="preserve">Records Retention and </w:t>
      </w:r>
      <w:r w:rsidRPr="00951715">
        <w:rPr>
          <w:rFonts w:cs="Arial"/>
          <w:szCs w:val="22"/>
        </w:rPr>
        <w:t xml:space="preserve">Right of Audit)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w:t>
      </w:r>
    </w:p>
    <w:p w14:paraId="6823FD56" w14:textId="209570AC" w:rsidR="00854D36" w:rsidRPr="00951715" w:rsidRDefault="00854D36" w:rsidP="00854D36">
      <w:pPr>
        <w:pStyle w:val="SP2"/>
        <w:spacing w:before="120" w:after="240"/>
        <w:rPr>
          <w:rFonts w:cs="Arial"/>
          <w:szCs w:val="22"/>
        </w:rPr>
      </w:pPr>
      <w:bookmarkStart w:id="750" w:name="_Ref62133588"/>
      <w:r w:rsidRPr="00951715">
        <w:rPr>
          <w:rFonts w:cs="Arial"/>
          <w:szCs w:val="22"/>
        </w:rPr>
        <w:t>If the Contractor breaches Clause</w:t>
      </w:r>
      <w:r w:rsidR="00CB7E06">
        <w:rPr>
          <w:rFonts w:cs="Arial"/>
          <w:szCs w:val="22"/>
        </w:rPr>
        <w:t xml:space="preserve"> </w:t>
      </w:r>
      <w:r w:rsidR="00CB7E06">
        <w:rPr>
          <w:rFonts w:cs="Arial"/>
          <w:szCs w:val="22"/>
        </w:rPr>
        <w:fldChar w:fldCharType="begin"/>
      </w:r>
      <w:r w:rsidR="00CB7E06">
        <w:rPr>
          <w:rFonts w:cs="Arial"/>
          <w:szCs w:val="22"/>
        </w:rPr>
        <w:instrText xml:space="preserve"> REF _Ref62133073 \r \h </w:instrText>
      </w:r>
      <w:r w:rsidR="00CB7E06">
        <w:rPr>
          <w:rFonts w:cs="Arial"/>
          <w:szCs w:val="22"/>
        </w:rPr>
      </w:r>
      <w:r w:rsidR="00CB7E06">
        <w:rPr>
          <w:rFonts w:cs="Arial"/>
          <w:szCs w:val="22"/>
        </w:rPr>
        <w:fldChar w:fldCharType="separate"/>
      </w:r>
      <w:r w:rsidR="00477C0D">
        <w:rPr>
          <w:rFonts w:cs="Arial"/>
          <w:szCs w:val="22"/>
        </w:rPr>
        <w:t>26.1</w:t>
      </w:r>
      <w:r w:rsidR="00CB7E06">
        <w:rPr>
          <w:rFonts w:cs="Arial"/>
          <w:szCs w:val="22"/>
        </w:rPr>
        <w:fldChar w:fldCharType="end"/>
      </w:r>
      <w:r w:rsidR="00CB7E06">
        <w:rPr>
          <w:rFonts w:cs="Arial"/>
          <w:szCs w:val="22"/>
        </w:rPr>
        <w:t xml:space="preserve"> (Prevention of Fraud and Bribery)</w:t>
      </w:r>
      <w:r w:rsidR="00CB7E06" w:rsidRPr="00951715">
        <w:rPr>
          <w:rFonts w:cs="Arial"/>
          <w:szCs w:val="22"/>
        </w:rPr>
        <w:t xml:space="preserve"> </w:t>
      </w:r>
      <w:r w:rsidRPr="00951715">
        <w:rPr>
          <w:rFonts w:cs="Arial"/>
          <w:szCs w:val="22"/>
        </w:rPr>
        <w:t xml:space="preserve">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the Authority may by notice:</w:t>
      </w:r>
      <w:bookmarkEnd w:id="750"/>
    </w:p>
    <w:p w14:paraId="47BAC553" w14:textId="77777777" w:rsidR="00854D36" w:rsidRPr="00951715" w:rsidRDefault="00854D36" w:rsidP="00854D36">
      <w:pPr>
        <w:pStyle w:val="SP3"/>
        <w:spacing w:before="120" w:after="240"/>
        <w:rPr>
          <w:rFonts w:cs="Arial"/>
          <w:szCs w:val="22"/>
        </w:rPr>
      </w:pPr>
      <w:r w:rsidRPr="00951715">
        <w:rPr>
          <w:rFonts w:cs="Arial"/>
          <w:szCs w:val="22"/>
        </w:rPr>
        <w:t>require the Contractor to remove from the performance of the Contract any Contractor Personnel whose acts or omissions have caused the Contractor’s breach; or</w:t>
      </w:r>
    </w:p>
    <w:p w14:paraId="6330EF5F" w14:textId="6C19E7A4" w:rsidR="00854D36" w:rsidRPr="00951715" w:rsidRDefault="00854D36" w:rsidP="00854D36">
      <w:pPr>
        <w:pStyle w:val="SP3"/>
        <w:spacing w:before="120" w:after="240"/>
        <w:rPr>
          <w:rFonts w:cs="Arial"/>
          <w:szCs w:val="22"/>
        </w:rPr>
      </w:pPr>
      <w:r w:rsidRPr="00951715">
        <w:rPr>
          <w:rFonts w:cs="Arial"/>
          <w:szCs w:val="22"/>
        </w:rPr>
        <w:t xml:space="preserve">immediately terminate the Contract pursuant to Clause </w:t>
      </w:r>
      <w:r w:rsidR="00CB7E06">
        <w:rPr>
          <w:rFonts w:cs="Arial"/>
          <w:szCs w:val="22"/>
        </w:rPr>
        <w:fldChar w:fldCharType="begin"/>
      </w:r>
      <w:r w:rsidR="00CB7E06">
        <w:rPr>
          <w:rFonts w:cs="Arial"/>
          <w:szCs w:val="22"/>
        </w:rPr>
        <w:instrText xml:space="preserve"> REF _Ref62133520 \r \h </w:instrText>
      </w:r>
      <w:r w:rsidR="00CB7E06">
        <w:rPr>
          <w:rFonts w:cs="Arial"/>
          <w:szCs w:val="22"/>
        </w:rPr>
      </w:r>
      <w:r w:rsidR="00CB7E06">
        <w:rPr>
          <w:rFonts w:cs="Arial"/>
          <w:szCs w:val="22"/>
        </w:rPr>
        <w:fldChar w:fldCharType="separate"/>
      </w:r>
      <w:r w:rsidR="00477C0D">
        <w:rPr>
          <w:rFonts w:cs="Arial"/>
          <w:szCs w:val="22"/>
        </w:rPr>
        <w:t>16.2.1(a)</w:t>
      </w:r>
      <w:r w:rsidR="00CB7E06">
        <w:rPr>
          <w:rFonts w:cs="Arial"/>
          <w:szCs w:val="22"/>
        </w:rPr>
        <w:fldChar w:fldCharType="end"/>
      </w:r>
      <w:r w:rsidR="00CB7E06" w:rsidDel="00CB7E06">
        <w:rPr>
          <w:rFonts w:cs="Arial"/>
          <w:szCs w:val="22"/>
        </w:rPr>
        <w:t xml:space="preserve"> </w:t>
      </w:r>
      <w:r w:rsidR="005C5A62">
        <w:rPr>
          <w:rFonts w:cs="Arial"/>
          <w:szCs w:val="22"/>
        </w:rPr>
        <w:t>(</w:t>
      </w:r>
      <w:r w:rsidR="00AA1C7A">
        <w:rPr>
          <w:rFonts w:cs="Arial"/>
          <w:szCs w:val="22"/>
        </w:rPr>
        <w:t>Termination</w:t>
      </w:r>
      <w:r w:rsidR="005C5A62">
        <w:rPr>
          <w:rFonts w:cs="Arial"/>
          <w:szCs w:val="22"/>
        </w:rPr>
        <w:t xml:space="preserve">) </w:t>
      </w:r>
      <w:r w:rsidRPr="00951715">
        <w:rPr>
          <w:rFonts w:cs="Arial"/>
          <w:szCs w:val="22"/>
        </w:rPr>
        <w:t xml:space="preserve">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w:t>
      </w:r>
    </w:p>
    <w:p w14:paraId="675BF0C4" w14:textId="5D884597" w:rsidR="00854D36" w:rsidRPr="00951715" w:rsidRDefault="00854D36" w:rsidP="00854D36">
      <w:pPr>
        <w:pStyle w:val="SP2"/>
        <w:spacing w:before="120" w:after="240"/>
        <w:rPr>
          <w:rFonts w:cs="Arial"/>
          <w:szCs w:val="22"/>
        </w:rPr>
      </w:pPr>
      <w:r w:rsidRPr="00951715">
        <w:rPr>
          <w:rFonts w:cs="Arial"/>
          <w:szCs w:val="22"/>
        </w:rPr>
        <w:t xml:space="preserve">Any notice served by the Authority under Clause </w:t>
      </w:r>
      <w:r w:rsidR="00CB7E06">
        <w:rPr>
          <w:rFonts w:cs="Arial"/>
          <w:szCs w:val="22"/>
        </w:rPr>
        <w:fldChar w:fldCharType="begin"/>
      </w:r>
      <w:r w:rsidR="00CB7E06">
        <w:rPr>
          <w:rFonts w:cs="Arial"/>
          <w:szCs w:val="22"/>
        </w:rPr>
        <w:instrText xml:space="preserve"> REF _Ref62133588 \r \h </w:instrText>
      </w:r>
      <w:r w:rsidR="00CB7E06">
        <w:rPr>
          <w:rFonts w:cs="Arial"/>
          <w:szCs w:val="22"/>
        </w:rPr>
      </w:r>
      <w:r w:rsidR="00CB7E06">
        <w:rPr>
          <w:rFonts w:cs="Arial"/>
          <w:szCs w:val="22"/>
        </w:rPr>
        <w:fldChar w:fldCharType="separate"/>
      </w:r>
      <w:r w:rsidR="00477C0D">
        <w:rPr>
          <w:rFonts w:cs="Arial"/>
          <w:szCs w:val="22"/>
        </w:rPr>
        <w:t>26.6</w:t>
      </w:r>
      <w:r w:rsidR="00CB7E06">
        <w:rPr>
          <w:rFonts w:cs="Arial"/>
          <w:szCs w:val="22"/>
        </w:rPr>
        <w:fldChar w:fldCharType="end"/>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 xml:space="preserve"> </w:t>
      </w:r>
      <w:r w:rsidRPr="00951715">
        <w:rPr>
          <w:rFonts w:cs="Arial"/>
          <w:szCs w:val="22"/>
        </w:rPr>
        <w:t>shall specify the nature of the Prohibited Act, the identity of the party who the Authority believes has committed the Prohibited Act and the action that the Authority has elected to take (including, where relevant, the date on which the Contract shall terminate).</w:t>
      </w:r>
    </w:p>
    <w:p w14:paraId="37AF327E" w14:textId="1D7857E3" w:rsidR="00B01A26" w:rsidRPr="00951715" w:rsidRDefault="00B01A26" w:rsidP="00951715">
      <w:pPr>
        <w:pStyle w:val="SP1"/>
        <w:spacing w:before="120" w:after="240"/>
        <w:rPr>
          <w:rFonts w:cs="Arial"/>
          <w:color w:val="663366"/>
          <w:szCs w:val="22"/>
        </w:rPr>
      </w:pPr>
      <w:bookmarkStart w:id="751" w:name="_Toc62125188"/>
      <w:bookmarkStart w:id="752" w:name="_Toc62205345"/>
      <w:bookmarkStart w:id="753" w:name="_Toc62125189"/>
      <w:bookmarkStart w:id="754" w:name="_Toc62205346"/>
      <w:bookmarkStart w:id="755" w:name="_Toc62125190"/>
      <w:bookmarkStart w:id="756" w:name="_Toc62205347"/>
      <w:bookmarkStart w:id="757" w:name="_Toc62125191"/>
      <w:bookmarkStart w:id="758" w:name="_Toc62205348"/>
      <w:bookmarkStart w:id="759" w:name="_Toc62125192"/>
      <w:bookmarkStart w:id="760" w:name="_Toc62205349"/>
      <w:bookmarkStart w:id="761" w:name="_Toc62125193"/>
      <w:bookmarkStart w:id="762" w:name="_Toc62205350"/>
      <w:bookmarkStart w:id="763" w:name="_Toc62125194"/>
      <w:bookmarkStart w:id="764" w:name="_Toc62205351"/>
      <w:bookmarkStart w:id="765" w:name="_Toc62125204"/>
      <w:bookmarkStart w:id="766" w:name="_Toc62205361"/>
      <w:bookmarkStart w:id="767" w:name="_Toc62125205"/>
      <w:bookmarkStart w:id="768" w:name="_Toc62205362"/>
      <w:bookmarkStart w:id="769" w:name="_Toc269726385"/>
      <w:bookmarkStart w:id="770" w:name="_Toc426029799"/>
      <w:bookmarkStart w:id="771" w:name="_Ref426725697"/>
      <w:bookmarkStart w:id="772" w:name="_Ref426725699"/>
      <w:bookmarkStart w:id="773" w:name="_Ref426727448"/>
      <w:bookmarkStart w:id="774" w:name="_Ref428191431"/>
      <w:bookmarkStart w:id="775" w:name="_Ref52636442"/>
      <w:bookmarkStart w:id="776" w:name="_Ref52636472"/>
      <w:bookmarkStart w:id="777" w:name="_Ref52636482"/>
      <w:bookmarkStart w:id="778" w:name="_Ref52638408"/>
      <w:bookmarkStart w:id="779" w:name="_Ref52639624"/>
      <w:bookmarkStart w:id="780" w:name="_Ref52640781"/>
      <w:bookmarkStart w:id="781" w:name="_Toc54105001"/>
      <w:bookmarkStart w:id="782" w:name="_Ref54340153"/>
      <w:bookmarkStart w:id="783" w:name="_Ref54341343"/>
      <w:bookmarkStart w:id="784" w:name="_Ref59440656"/>
      <w:bookmarkStart w:id="785" w:name="_Ref62223443"/>
      <w:bookmarkStart w:id="786" w:name="_Toc103857883"/>
      <w:bookmarkEnd w:id="716"/>
      <w:bookmarkEnd w:id="717"/>
      <w:bookmarkEnd w:id="718"/>
      <w:bookmarkEnd w:id="719"/>
      <w:bookmarkEnd w:id="720"/>
      <w:bookmarkEnd w:id="721"/>
      <w:bookmarkEnd w:id="722"/>
      <w:bookmarkEnd w:id="723"/>
      <w:bookmarkEnd w:id="724"/>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Pr="00951715">
        <w:rPr>
          <w:rFonts w:cs="Arial"/>
          <w:szCs w:val="22"/>
        </w:rPr>
        <w:t>CONFIDENTIAL INFORMATION</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29F50E66" w14:textId="42ED6820" w:rsidR="00E5731B" w:rsidRDefault="00B01A26" w:rsidP="00951715">
      <w:pPr>
        <w:pStyle w:val="SP2"/>
        <w:spacing w:before="120" w:after="240"/>
        <w:rPr>
          <w:rFonts w:cs="Arial"/>
          <w:szCs w:val="22"/>
        </w:rPr>
      </w:pPr>
      <w:bookmarkStart w:id="787" w:name="_Ref426727357"/>
      <w:bookmarkStart w:id="788" w:name="_Toc54105002"/>
      <w:bookmarkStart w:id="789" w:name="_Toc139080303"/>
      <w:bookmarkStart w:id="790" w:name="_Ref67837339"/>
      <w:r w:rsidRPr="00951715">
        <w:rPr>
          <w:rFonts w:cs="Arial"/>
          <w:szCs w:val="22"/>
        </w:rPr>
        <w:t>For the purposes of this Clause</w:t>
      </w:r>
      <w:r w:rsidR="00645784">
        <w:rPr>
          <w:rFonts w:cs="Arial"/>
          <w:szCs w:val="22"/>
        </w:rPr>
        <w:t xml:space="preserve"> </w:t>
      </w:r>
      <w:r w:rsidR="00645784">
        <w:rPr>
          <w:rFonts w:cs="Arial"/>
          <w:szCs w:val="22"/>
        </w:rPr>
        <w:fldChar w:fldCharType="begin"/>
      </w:r>
      <w:r w:rsidR="00645784">
        <w:rPr>
          <w:rFonts w:cs="Arial"/>
          <w:szCs w:val="22"/>
        </w:rPr>
        <w:instrText xml:space="preserve"> REF _Ref62223443 \r \h </w:instrText>
      </w:r>
      <w:r w:rsidR="00645784">
        <w:rPr>
          <w:rFonts w:cs="Arial"/>
          <w:szCs w:val="22"/>
        </w:rPr>
      </w:r>
      <w:r w:rsidR="00645784">
        <w:rPr>
          <w:rFonts w:cs="Arial"/>
          <w:szCs w:val="22"/>
        </w:rPr>
        <w:fldChar w:fldCharType="separate"/>
      </w:r>
      <w:r w:rsidR="00477C0D">
        <w:rPr>
          <w:rFonts w:cs="Arial"/>
          <w:szCs w:val="22"/>
        </w:rPr>
        <w:t>27</w:t>
      </w:r>
      <w:r w:rsidR="00645784">
        <w:rPr>
          <w:rFonts w:cs="Arial"/>
          <w:szCs w:val="22"/>
        </w:rPr>
        <w:fldChar w:fldCharType="end"/>
      </w:r>
      <w:r w:rsidR="00645784">
        <w:rPr>
          <w:rFonts w:cs="Arial"/>
          <w:szCs w:val="22"/>
        </w:rPr>
        <w:t xml:space="preserve"> (Confidential Information)</w:t>
      </w:r>
      <w:r w:rsidR="00E5731B">
        <w:rPr>
          <w:rFonts w:cs="Arial"/>
          <w:szCs w:val="22"/>
        </w:rPr>
        <w:t>, the term:</w:t>
      </w:r>
    </w:p>
    <w:p w14:paraId="5D5D3AE8" w14:textId="2604AD35" w:rsidR="00E5731B" w:rsidRDefault="00B01A26" w:rsidP="00E5731B">
      <w:pPr>
        <w:pStyle w:val="SP3"/>
      </w:pPr>
      <w:r w:rsidRPr="00951715">
        <w:t>“</w:t>
      </w:r>
      <w:r w:rsidRPr="00951715">
        <w:rPr>
          <w:b/>
        </w:rPr>
        <w:t>Disclosing Party</w:t>
      </w:r>
      <w:r w:rsidRPr="00951715">
        <w:t>” shall mean a Party which discloses or makes available directly or indirectly its Confidential Information</w:t>
      </w:r>
      <w:r w:rsidR="00E5731B">
        <w:t>;</w:t>
      </w:r>
      <w:r w:rsidRPr="00951715">
        <w:t xml:space="preserve"> and </w:t>
      </w:r>
    </w:p>
    <w:p w14:paraId="0B60F8A4" w14:textId="57832632" w:rsidR="00B01A26" w:rsidRPr="00951715" w:rsidRDefault="00B01A26" w:rsidP="00E5731B">
      <w:pPr>
        <w:pStyle w:val="SP3"/>
      </w:pPr>
      <w:r w:rsidRPr="00951715">
        <w:lastRenderedPageBreak/>
        <w:t>“</w:t>
      </w:r>
      <w:r w:rsidRPr="00951715">
        <w:rPr>
          <w:b/>
        </w:rPr>
        <w:t>Recipient</w:t>
      </w:r>
      <w:r w:rsidRPr="00951715">
        <w:t>” shall mean the Party which receives or obtains directly Confidential Information.</w:t>
      </w:r>
      <w:bookmarkEnd w:id="787"/>
      <w:bookmarkEnd w:id="788"/>
    </w:p>
    <w:p w14:paraId="0D44BA6F" w14:textId="7B566754" w:rsidR="00B01A26" w:rsidRPr="00951715" w:rsidRDefault="00B01A26" w:rsidP="00951715">
      <w:pPr>
        <w:pStyle w:val="SP2"/>
        <w:spacing w:before="120" w:after="240"/>
        <w:rPr>
          <w:rFonts w:cs="Arial"/>
          <w:szCs w:val="22"/>
        </w:rPr>
      </w:pPr>
      <w:bookmarkStart w:id="791" w:name="_Toc54105003"/>
      <w:r w:rsidRPr="00951715">
        <w:rPr>
          <w:rFonts w:cs="Arial"/>
          <w:szCs w:val="22"/>
        </w:rPr>
        <w:t xml:space="preserve">Except to the extent set out in this Clause </w:t>
      </w:r>
      <w:r w:rsidR="00645784">
        <w:rPr>
          <w:rFonts w:cs="Arial"/>
          <w:szCs w:val="22"/>
        </w:rPr>
        <w:fldChar w:fldCharType="begin"/>
      </w:r>
      <w:r w:rsidR="00645784">
        <w:rPr>
          <w:rFonts w:cs="Arial"/>
          <w:szCs w:val="22"/>
        </w:rPr>
        <w:instrText xml:space="preserve"> REF _Ref62223443 \r \h </w:instrText>
      </w:r>
      <w:r w:rsidR="00645784">
        <w:rPr>
          <w:rFonts w:cs="Arial"/>
          <w:szCs w:val="22"/>
        </w:rPr>
      </w:r>
      <w:r w:rsidR="00645784">
        <w:rPr>
          <w:rFonts w:cs="Arial"/>
          <w:szCs w:val="22"/>
        </w:rPr>
        <w:fldChar w:fldCharType="separate"/>
      </w:r>
      <w:r w:rsidR="00477C0D">
        <w:rPr>
          <w:rFonts w:cs="Arial"/>
          <w:szCs w:val="22"/>
        </w:rPr>
        <w:t>27</w:t>
      </w:r>
      <w:r w:rsidR="00645784">
        <w:rPr>
          <w:rFonts w:cs="Arial"/>
          <w:szCs w:val="22"/>
        </w:rPr>
        <w:fldChar w:fldCharType="end"/>
      </w:r>
      <w:r w:rsidR="00645784">
        <w:rPr>
          <w:rFonts w:cs="Arial"/>
          <w:szCs w:val="22"/>
        </w:rPr>
        <w:t xml:space="preserve"> (Confidential Information) </w:t>
      </w:r>
      <w:r w:rsidRPr="00951715">
        <w:rPr>
          <w:rFonts w:cs="Arial"/>
          <w:szCs w:val="22"/>
        </w:rPr>
        <w:t>or where disclosure is expressly permitted elsewhere in the Contract, the Recipient shall:</w:t>
      </w:r>
      <w:bookmarkEnd w:id="789"/>
      <w:bookmarkEnd w:id="791"/>
    </w:p>
    <w:p w14:paraId="40B05301" w14:textId="59F3FA52" w:rsidR="00B01A26" w:rsidRPr="00951715" w:rsidRDefault="00B01A26" w:rsidP="00951715">
      <w:pPr>
        <w:pStyle w:val="SP3"/>
        <w:spacing w:before="120" w:after="240"/>
        <w:rPr>
          <w:rFonts w:cs="Arial"/>
          <w:szCs w:val="22"/>
        </w:rPr>
      </w:pPr>
      <w:bookmarkStart w:id="792" w:name="_Toc54105004"/>
      <w:bookmarkStart w:id="793" w:name="_Toc139080304"/>
      <w:r w:rsidRPr="00951715">
        <w:rPr>
          <w:rFonts w:cs="Arial"/>
          <w:szCs w:val="22"/>
        </w:rPr>
        <w:t>treat the Disclosing Party's Confidential Information as confidential and safeguard it accordingly (which is appropriate depending on the form in which such materials are stored and the nature of the Confidential Information contained in those materials);</w:t>
      </w:r>
      <w:bookmarkEnd w:id="792"/>
      <w:r w:rsidRPr="00951715">
        <w:rPr>
          <w:rFonts w:cs="Arial"/>
          <w:szCs w:val="22"/>
        </w:rPr>
        <w:t xml:space="preserve"> </w:t>
      </w:r>
      <w:bookmarkEnd w:id="793"/>
    </w:p>
    <w:p w14:paraId="3F63A022" w14:textId="7F2FFD87" w:rsidR="00B01A26" w:rsidRPr="00951715" w:rsidRDefault="00B01A26" w:rsidP="00951715">
      <w:pPr>
        <w:pStyle w:val="SP3"/>
        <w:spacing w:before="120" w:after="240"/>
        <w:rPr>
          <w:rFonts w:cs="Arial"/>
          <w:szCs w:val="22"/>
        </w:rPr>
      </w:pPr>
      <w:bookmarkStart w:id="794" w:name="ElPgBr37"/>
      <w:bookmarkStart w:id="795" w:name="_Toc139080305"/>
      <w:bookmarkStart w:id="796" w:name="_Toc54105005"/>
      <w:bookmarkEnd w:id="794"/>
      <w:r w:rsidRPr="00951715">
        <w:rPr>
          <w:rFonts w:cs="Arial"/>
          <w:szCs w:val="22"/>
        </w:rPr>
        <w:t>not disclose the Disclosing Party's Confidential Information to any other person except as expressly set out in the Contract or without the Disclosing Party's prior written consent</w:t>
      </w:r>
      <w:bookmarkStart w:id="797" w:name="_Toc139080306"/>
      <w:bookmarkEnd w:id="790"/>
      <w:bookmarkEnd w:id="795"/>
      <w:r w:rsidRPr="00951715">
        <w:rPr>
          <w:rFonts w:cs="Arial"/>
          <w:szCs w:val="22"/>
        </w:rPr>
        <w:t>;</w:t>
      </w:r>
      <w:bookmarkEnd w:id="796"/>
    </w:p>
    <w:p w14:paraId="4F281917" w14:textId="4CE5F5DB" w:rsidR="00B01A26" w:rsidRPr="00951715" w:rsidRDefault="00B01A26" w:rsidP="00951715">
      <w:pPr>
        <w:pStyle w:val="SP3"/>
        <w:spacing w:before="120" w:after="240"/>
        <w:rPr>
          <w:rFonts w:cs="Arial"/>
          <w:szCs w:val="22"/>
        </w:rPr>
      </w:pPr>
      <w:bookmarkStart w:id="798" w:name="_Toc54105006"/>
      <w:r w:rsidRPr="00951715">
        <w:rPr>
          <w:rFonts w:cs="Arial"/>
          <w:szCs w:val="22"/>
        </w:rPr>
        <w:t>not use or exploit the Disclosing Party’s Confidential Information in any way except for the purposes anticipated under the Contract; and</w:t>
      </w:r>
      <w:bookmarkEnd w:id="798"/>
    </w:p>
    <w:p w14:paraId="43AB87AA" w14:textId="6B9786E2" w:rsidR="00B01A26" w:rsidRPr="00951715" w:rsidRDefault="00B01A26" w:rsidP="00951715">
      <w:pPr>
        <w:pStyle w:val="SP3"/>
        <w:spacing w:before="120" w:after="240"/>
        <w:rPr>
          <w:rFonts w:cs="Arial"/>
          <w:szCs w:val="22"/>
        </w:rPr>
      </w:pPr>
      <w:bookmarkStart w:id="799" w:name="_Toc54105007"/>
      <w:r w:rsidRPr="00951715">
        <w:rPr>
          <w:rFonts w:cs="Arial"/>
          <w:szCs w:val="22"/>
        </w:rPr>
        <w:t>immediately notify the Disclosing Party if its suspects or becomes aware of any unauthorised access, copying, use or disclosure in any form of any of the Disclosing Party’s Confidential Information.</w:t>
      </w:r>
      <w:bookmarkEnd w:id="799"/>
    </w:p>
    <w:p w14:paraId="23F3B9B0" w14:textId="2FF2C24A" w:rsidR="00B01A26" w:rsidRPr="00951715" w:rsidRDefault="00B01A26" w:rsidP="00951715">
      <w:pPr>
        <w:pStyle w:val="SP2"/>
        <w:spacing w:before="120" w:after="240"/>
        <w:rPr>
          <w:rFonts w:cs="Arial"/>
          <w:szCs w:val="22"/>
        </w:rPr>
      </w:pPr>
      <w:bookmarkStart w:id="800" w:name="_Ref426727442"/>
      <w:bookmarkStart w:id="801" w:name="_Toc54105008"/>
      <w:r w:rsidRPr="00951715">
        <w:rPr>
          <w:rFonts w:cs="Arial"/>
          <w:szCs w:val="22"/>
        </w:rPr>
        <w:t xml:space="preserve">Clause </w:t>
      </w:r>
      <w:r w:rsidRPr="00951715">
        <w:rPr>
          <w:rFonts w:cs="Arial"/>
          <w:szCs w:val="22"/>
        </w:rPr>
        <w:fldChar w:fldCharType="begin"/>
      </w:r>
      <w:r w:rsidRPr="00951715">
        <w:rPr>
          <w:rFonts w:cs="Arial"/>
          <w:szCs w:val="22"/>
        </w:rPr>
        <w:instrText xml:space="preserve"> REF _Ref426727357 \r \h  \* MERGEFORMAT </w:instrText>
      </w:r>
      <w:r w:rsidRPr="00951715">
        <w:rPr>
          <w:rFonts w:cs="Arial"/>
          <w:szCs w:val="22"/>
        </w:rPr>
      </w:r>
      <w:r w:rsidRPr="00951715">
        <w:rPr>
          <w:rFonts w:cs="Arial"/>
          <w:szCs w:val="22"/>
        </w:rPr>
        <w:fldChar w:fldCharType="separate"/>
      </w:r>
      <w:r w:rsidR="00477C0D">
        <w:rPr>
          <w:rFonts w:cs="Arial"/>
          <w:szCs w:val="22"/>
        </w:rPr>
        <w:t>27.1</w:t>
      </w:r>
      <w:r w:rsidRPr="00951715">
        <w:rPr>
          <w:rFonts w:cs="Arial"/>
          <w:szCs w:val="22"/>
        </w:rPr>
        <w:fldChar w:fldCharType="end"/>
      </w:r>
      <w:r w:rsidRPr="00951715">
        <w:rPr>
          <w:rFonts w:cs="Arial"/>
          <w:szCs w:val="22"/>
        </w:rPr>
        <w:t xml:space="preserve"> of this </w:t>
      </w:r>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Pr="00951715">
        <w:rPr>
          <w:rFonts w:cs="Arial"/>
          <w:szCs w:val="22"/>
        </w:rPr>
        <w:t xml:space="preserve"> shall not apply to the extent that:</w:t>
      </w:r>
      <w:bookmarkEnd w:id="797"/>
      <w:bookmarkEnd w:id="800"/>
      <w:bookmarkEnd w:id="801"/>
    </w:p>
    <w:p w14:paraId="7B981C8C" w14:textId="43C29605" w:rsidR="00B01A26" w:rsidRPr="00951715" w:rsidRDefault="00B01A26" w:rsidP="00951715">
      <w:pPr>
        <w:pStyle w:val="SP3"/>
        <w:spacing w:before="120" w:after="240"/>
        <w:rPr>
          <w:rFonts w:cs="Arial"/>
          <w:szCs w:val="22"/>
        </w:rPr>
      </w:pPr>
      <w:bookmarkStart w:id="802" w:name="_Toc139080307"/>
      <w:bookmarkStart w:id="803" w:name="_Ref72314566"/>
      <w:bookmarkStart w:id="804" w:name="_Toc54105009"/>
      <w:r w:rsidRPr="00951715">
        <w:rPr>
          <w:rFonts w:cs="Arial"/>
          <w:szCs w:val="22"/>
        </w:rPr>
        <w:t xml:space="preserve">Law requires such disclosure by the </w:t>
      </w:r>
      <w:r w:rsidR="00741894">
        <w:rPr>
          <w:rFonts w:cs="Arial"/>
          <w:szCs w:val="22"/>
        </w:rPr>
        <w:t>P</w:t>
      </w:r>
      <w:r w:rsidRPr="00951715">
        <w:rPr>
          <w:rFonts w:cs="Arial"/>
          <w:szCs w:val="22"/>
        </w:rPr>
        <w:t>arty making the disclosure, including any requirements for disclosure under FOIA, the Regulations or the Environmental Information Regulations;</w:t>
      </w:r>
      <w:bookmarkEnd w:id="802"/>
      <w:bookmarkEnd w:id="803"/>
      <w:bookmarkEnd w:id="804"/>
    </w:p>
    <w:p w14:paraId="3D8C9982" w14:textId="5561F320" w:rsidR="00B01A26" w:rsidRPr="00951715" w:rsidRDefault="00B01A26" w:rsidP="00951715">
      <w:pPr>
        <w:pStyle w:val="SP3"/>
        <w:spacing w:before="120" w:after="240"/>
        <w:rPr>
          <w:rFonts w:cs="Arial"/>
          <w:szCs w:val="22"/>
        </w:rPr>
      </w:pPr>
      <w:bookmarkStart w:id="805" w:name="_Toc54105010"/>
      <w:bookmarkStart w:id="806" w:name="_Toc139080308"/>
      <w:r w:rsidRPr="00951715">
        <w:rPr>
          <w:rFonts w:cs="Arial"/>
          <w:szCs w:val="22"/>
        </w:rPr>
        <w:t>such information is required in relation to 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w:t>
      </w:r>
      <w:bookmarkEnd w:id="805"/>
    </w:p>
    <w:p w14:paraId="07C2D700" w14:textId="5E9D343B" w:rsidR="00B01A26" w:rsidRPr="00951715" w:rsidRDefault="00B01A26" w:rsidP="00951715">
      <w:pPr>
        <w:pStyle w:val="SP3"/>
        <w:spacing w:before="120" w:after="240"/>
        <w:rPr>
          <w:rFonts w:cs="Arial"/>
          <w:szCs w:val="22"/>
        </w:rPr>
      </w:pPr>
      <w:bookmarkStart w:id="807" w:name="_Toc54105011"/>
      <w:r w:rsidRPr="00951715">
        <w:rPr>
          <w:rFonts w:cs="Arial"/>
          <w:szCs w:val="22"/>
        </w:rPr>
        <w:t>the Recipient has reasonable grounds to believe that the Disclosing Party is involved in activity that may constitute a criminal offence under the Bribery Act 2010 and the disclosure is being made to the Serious Fraud Office;</w:t>
      </w:r>
      <w:bookmarkEnd w:id="807"/>
      <w:r w:rsidRPr="00951715">
        <w:rPr>
          <w:rFonts w:cs="Arial"/>
          <w:szCs w:val="22"/>
        </w:rPr>
        <w:t xml:space="preserve"> </w:t>
      </w:r>
    </w:p>
    <w:p w14:paraId="2C4301A3" w14:textId="13B0D9B2" w:rsidR="00B01A26" w:rsidRPr="00951715" w:rsidRDefault="00B01A26" w:rsidP="00951715">
      <w:pPr>
        <w:pStyle w:val="SP3"/>
        <w:spacing w:before="120" w:after="240"/>
        <w:rPr>
          <w:rFonts w:cs="Arial"/>
          <w:szCs w:val="22"/>
        </w:rPr>
      </w:pPr>
      <w:bookmarkStart w:id="808" w:name="_Toc139080310"/>
      <w:bookmarkStart w:id="809" w:name="_Toc54105012"/>
      <w:bookmarkEnd w:id="806"/>
      <w:r w:rsidRPr="00951715">
        <w:rPr>
          <w:rFonts w:cs="Arial"/>
          <w:szCs w:val="22"/>
        </w:rPr>
        <w:t>such information was already in the public domain at the time of disclosure otherwise than by a breach of the Contract; or</w:t>
      </w:r>
      <w:bookmarkEnd w:id="808"/>
      <w:bookmarkEnd w:id="809"/>
    </w:p>
    <w:p w14:paraId="21A2A687" w14:textId="77777777" w:rsidR="00B01A26" w:rsidRPr="00951715" w:rsidRDefault="00B01A26" w:rsidP="00951715">
      <w:pPr>
        <w:pStyle w:val="SP3"/>
        <w:spacing w:before="120" w:after="240"/>
        <w:rPr>
          <w:rFonts w:cs="Arial"/>
          <w:szCs w:val="22"/>
        </w:rPr>
      </w:pPr>
      <w:bookmarkStart w:id="810" w:name="_Toc139080311"/>
      <w:bookmarkStart w:id="811" w:name="_Toc54105013"/>
      <w:r w:rsidRPr="00951715">
        <w:rPr>
          <w:rFonts w:cs="Arial"/>
          <w:szCs w:val="22"/>
        </w:rPr>
        <w:t>it is independently developed without access to the other Party's Confidential Information.</w:t>
      </w:r>
      <w:bookmarkEnd w:id="810"/>
      <w:bookmarkEnd w:id="811"/>
    </w:p>
    <w:p w14:paraId="5AE5B6B7" w14:textId="7611DB3C" w:rsidR="00B01A26" w:rsidRPr="00951715" w:rsidRDefault="00B01A26" w:rsidP="00951715">
      <w:pPr>
        <w:pStyle w:val="SP2"/>
        <w:spacing w:before="120" w:after="240"/>
        <w:rPr>
          <w:rFonts w:cs="Arial"/>
          <w:szCs w:val="22"/>
        </w:rPr>
      </w:pPr>
      <w:bookmarkStart w:id="812" w:name="_Toc54105014"/>
      <w:bookmarkStart w:id="813" w:name="_Toc139080312"/>
      <w:r w:rsidRPr="00951715">
        <w:rPr>
          <w:rFonts w:cs="Arial"/>
          <w:szCs w:val="22"/>
        </w:rPr>
        <w:lastRenderedPageBreak/>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r w:rsidR="009F2500" w:rsidRPr="00951715">
        <w:rPr>
          <w:rFonts w:cs="Arial"/>
          <w:szCs w:val="22"/>
        </w:rPr>
        <w:t>.</w:t>
      </w:r>
      <w:bookmarkEnd w:id="812"/>
    </w:p>
    <w:p w14:paraId="32A791A9" w14:textId="754EB61D" w:rsidR="00B01A26" w:rsidRPr="00951715" w:rsidRDefault="00B01A26" w:rsidP="00951715">
      <w:pPr>
        <w:pStyle w:val="SP2"/>
        <w:spacing w:before="120" w:after="240"/>
        <w:rPr>
          <w:rFonts w:cs="Arial"/>
          <w:szCs w:val="22"/>
        </w:rPr>
      </w:pPr>
      <w:bookmarkStart w:id="814" w:name="_Toc54105015"/>
      <w:r w:rsidRPr="00951715">
        <w:rPr>
          <w:rFonts w:cs="Arial"/>
          <w:szCs w:val="22"/>
        </w:rPr>
        <w:t xml:space="preserve">The Contractor may only disclose the Confidential Information of the Authority to the Contractor Personnel directly involved in the provision of the Services and who need to </w:t>
      </w:r>
      <w:bookmarkStart w:id="815" w:name="ElPgBr38"/>
      <w:bookmarkEnd w:id="815"/>
      <w:r w:rsidRPr="00951715">
        <w:rPr>
          <w:rFonts w:cs="Arial"/>
          <w:szCs w:val="22"/>
        </w:rPr>
        <w:t>know the information, and shall ensure that such Contractor Personnel are aware of and shall comply with these obligations as to confidentiality.</w:t>
      </w:r>
      <w:bookmarkEnd w:id="813"/>
      <w:bookmarkEnd w:id="814"/>
    </w:p>
    <w:p w14:paraId="4C2EEDC1" w14:textId="5DC7B39D" w:rsidR="00B01A26" w:rsidRPr="00951715" w:rsidRDefault="00B01A26" w:rsidP="00951715">
      <w:pPr>
        <w:pStyle w:val="SP2"/>
        <w:spacing w:before="120" w:after="240"/>
        <w:rPr>
          <w:rFonts w:cs="Arial"/>
          <w:szCs w:val="22"/>
        </w:rPr>
      </w:pPr>
      <w:bookmarkStart w:id="816" w:name="_Toc139080313"/>
      <w:bookmarkStart w:id="817" w:name="_Toc54105016"/>
      <w:r w:rsidRPr="00951715">
        <w:rPr>
          <w:rFonts w:cs="Arial"/>
          <w:szCs w:val="22"/>
        </w:rPr>
        <w:t>The Contractor shall not, and shall procure that the Contractor Personnel do not, use any of the Confidential Information of the Authority received otherwise than for the purposes of the Contract and the provision of the Services.</w:t>
      </w:r>
      <w:bookmarkEnd w:id="816"/>
      <w:bookmarkEnd w:id="817"/>
    </w:p>
    <w:p w14:paraId="76899B82" w14:textId="14250F6F" w:rsidR="00B01A26" w:rsidRPr="00951715" w:rsidRDefault="00B01A26" w:rsidP="00951715">
      <w:pPr>
        <w:pStyle w:val="SP2"/>
        <w:spacing w:before="120" w:after="240"/>
        <w:rPr>
          <w:rFonts w:cs="Arial"/>
          <w:szCs w:val="22"/>
        </w:rPr>
      </w:pPr>
      <w:bookmarkStart w:id="818" w:name="_Toc139080318"/>
      <w:bookmarkStart w:id="819" w:name="_Toc54105017"/>
      <w:r w:rsidRPr="00951715">
        <w:rPr>
          <w:rFonts w:cs="Arial"/>
          <w:szCs w:val="22"/>
        </w:rPr>
        <w:t>At the written request of the Authority, the Contractor shall procure that Contractor Personnel identified in the Authority's request shall sign a confidentiality undertaking (in a form acceptable to the Authority) prior to commencing any work in accordance with the Contract.</w:t>
      </w:r>
      <w:bookmarkEnd w:id="818"/>
      <w:bookmarkEnd w:id="819"/>
    </w:p>
    <w:p w14:paraId="55F35192" w14:textId="18165818" w:rsidR="00B01A26" w:rsidRPr="00951715" w:rsidRDefault="00B01A26" w:rsidP="00951715">
      <w:pPr>
        <w:pStyle w:val="SP2"/>
        <w:spacing w:before="120" w:after="240"/>
        <w:rPr>
          <w:rFonts w:cs="Arial"/>
          <w:szCs w:val="22"/>
        </w:rPr>
      </w:pPr>
      <w:bookmarkStart w:id="820" w:name="_Toc54105018"/>
      <w:r w:rsidRPr="00951715">
        <w:rPr>
          <w:rFonts w:cs="Arial"/>
          <w:szCs w:val="22"/>
        </w:rPr>
        <w:t>The Authority may disclose the Confidential Information of the Contractor:</w:t>
      </w:r>
      <w:bookmarkEnd w:id="820"/>
      <w:r w:rsidRPr="00951715">
        <w:rPr>
          <w:rFonts w:cs="Arial"/>
          <w:szCs w:val="22"/>
        </w:rPr>
        <w:t xml:space="preserve"> </w:t>
      </w:r>
    </w:p>
    <w:p w14:paraId="2CEF0C86" w14:textId="00C944A8" w:rsidR="00B01A26" w:rsidRPr="00951715" w:rsidRDefault="00B01A26" w:rsidP="00951715">
      <w:pPr>
        <w:pStyle w:val="SP3"/>
        <w:spacing w:before="120" w:after="240"/>
        <w:rPr>
          <w:rFonts w:cs="Arial"/>
          <w:szCs w:val="22"/>
        </w:rPr>
      </w:pPr>
      <w:bookmarkStart w:id="821" w:name="_Ref52636426"/>
      <w:bookmarkStart w:id="822" w:name="_Toc54105019"/>
      <w:r w:rsidRPr="00951715">
        <w:rPr>
          <w:rFonts w:cs="Arial"/>
          <w:szCs w:val="22"/>
        </w:rPr>
        <w:t>on a confidential basis to any Central Government Body for any proper purpose of the Authority or of the relevant Central Government Body;</w:t>
      </w:r>
      <w:bookmarkEnd w:id="821"/>
      <w:bookmarkEnd w:id="822"/>
      <w:r w:rsidRPr="00951715">
        <w:rPr>
          <w:rFonts w:cs="Arial"/>
          <w:szCs w:val="22"/>
        </w:rPr>
        <w:t xml:space="preserve"> </w:t>
      </w:r>
    </w:p>
    <w:p w14:paraId="0DBBC73D" w14:textId="118904A3" w:rsidR="00B01A26" w:rsidRPr="00951715" w:rsidRDefault="00B01A26" w:rsidP="00951715">
      <w:pPr>
        <w:pStyle w:val="SP3"/>
        <w:spacing w:before="120" w:after="240"/>
        <w:rPr>
          <w:rFonts w:cs="Arial"/>
          <w:szCs w:val="22"/>
        </w:rPr>
      </w:pPr>
      <w:bookmarkStart w:id="823" w:name="_Toc54105020"/>
      <w:r w:rsidRPr="00951715">
        <w:rPr>
          <w:rFonts w:cs="Arial"/>
          <w:szCs w:val="22"/>
        </w:rPr>
        <w:t>to Parliament and Parliamentary Committees or if required by any Parliamentary reporting requirement;</w:t>
      </w:r>
      <w:bookmarkEnd w:id="823"/>
      <w:r w:rsidRPr="00951715">
        <w:rPr>
          <w:rFonts w:cs="Arial"/>
          <w:szCs w:val="22"/>
        </w:rPr>
        <w:t xml:space="preserve"> </w:t>
      </w:r>
    </w:p>
    <w:p w14:paraId="12EB5DCE" w14:textId="6F339E54" w:rsidR="00B01A26" w:rsidRPr="00951715" w:rsidRDefault="00B01A26" w:rsidP="00951715">
      <w:pPr>
        <w:pStyle w:val="SP3"/>
        <w:spacing w:before="120" w:after="240"/>
        <w:rPr>
          <w:rFonts w:cs="Arial"/>
          <w:szCs w:val="22"/>
        </w:rPr>
      </w:pPr>
      <w:bookmarkStart w:id="824" w:name="_Toc54105021"/>
      <w:r w:rsidRPr="00951715">
        <w:rPr>
          <w:rFonts w:cs="Arial"/>
          <w:szCs w:val="22"/>
        </w:rPr>
        <w:t>to the extent that the Authority (acting reasonably) deems disclosure necessary or appropriate in the course of carrying out its public functions;</w:t>
      </w:r>
      <w:bookmarkEnd w:id="824"/>
      <w:r w:rsidRPr="00951715">
        <w:rPr>
          <w:rFonts w:cs="Arial"/>
          <w:szCs w:val="22"/>
        </w:rPr>
        <w:t xml:space="preserve"> </w:t>
      </w:r>
    </w:p>
    <w:p w14:paraId="73755913" w14:textId="39A5F244" w:rsidR="00B01A26" w:rsidRPr="00951715" w:rsidRDefault="00B01A26" w:rsidP="00951715">
      <w:pPr>
        <w:pStyle w:val="SP3"/>
        <w:spacing w:before="120" w:after="240"/>
        <w:rPr>
          <w:rFonts w:cs="Arial"/>
          <w:szCs w:val="22"/>
        </w:rPr>
      </w:pPr>
      <w:bookmarkStart w:id="825" w:name="_Toc54105022"/>
      <w:r w:rsidRPr="00951715">
        <w:rPr>
          <w:rFonts w:cs="Arial"/>
          <w:szCs w:val="22"/>
        </w:rPr>
        <w:t xml:space="preserve">on a confidential basis to a professional adviser, consultant, supplier or other person engaged by any of the entities described in Clause </w:t>
      </w:r>
      <w:r w:rsidRPr="00951715">
        <w:rPr>
          <w:rFonts w:cs="Arial"/>
          <w:szCs w:val="22"/>
        </w:rPr>
        <w:fldChar w:fldCharType="begin"/>
      </w:r>
      <w:r w:rsidRPr="00951715">
        <w:rPr>
          <w:rFonts w:cs="Arial"/>
          <w:szCs w:val="22"/>
        </w:rPr>
        <w:instrText xml:space="preserve"> REF _Ref52636426 \r \h  \* MERGEFORMAT </w:instrText>
      </w:r>
      <w:r w:rsidRPr="00951715">
        <w:rPr>
          <w:rFonts w:cs="Arial"/>
          <w:szCs w:val="22"/>
        </w:rPr>
      </w:r>
      <w:r w:rsidRPr="00951715">
        <w:rPr>
          <w:rFonts w:cs="Arial"/>
          <w:szCs w:val="22"/>
        </w:rPr>
        <w:fldChar w:fldCharType="separate"/>
      </w:r>
      <w:r w:rsidR="00477C0D">
        <w:rPr>
          <w:rFonts w:cs="Arial"/>
          <w:szCs w:val="22"/>
        </w:rPr>
        <w:t>27.8.1</w:t>
      </w:r>
      <w:r w:rsidRPr="00951715">
        <w:rPr>
          <w:rFonts w:cs="Arial"/>
          <w:szCs w:val="22"/>
        </w:rPr>
        <w:fldChar w:fldCharType="end"/>
      </w:r>
      <w:r w:rsidRPr="00951715">
        <w:rPr>
          <w:rFonts w:cs="Arial"/>
          <w:szCs w:val="22"/>
        </w:rPr>
        <w:t xml:space="preserve"> of this </w:t>
      </w:r>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007D4754">
        <w:rPr>
          <w:rFonts w:cs="Arial"/>
          <w:szCs w:val="22"/>
        </w:rPr>
        <w:t xml:space="preserve"> </w:t>
      </w:r>
      <w:r w:rsidRPr="00951715">
        <w:rPr>
          <w:rFonts w:cs="Arial"/>
          <w:szCs w:val="22"/>
        </w:rPr>
        <w:t>including any benchmarking organisation for any purpose relating to or connected with the Contract;</w:t>
      </w:r>
      <w:bookmarkEnd w:id="825"/>
      <w:r w:rsidRPr="00951715">
        <w:rPr>
          <w:rFonts w:cs="Arial"/>
          <w:szCs w:val="22"/>
        </w:rPr>
        <w:t xml:space="preserve"> </w:t>
      </w:r>
    </w:p>
    <w:p w14:paraId="7B92CB89" w14:textId="7B324EB8" w:rsidR="00B01A26" w:rsidRPr="00951715" w:rsidRDefault="00B01A26" w:rsidP="00951715">
      <w:pPr>
        <w:pStyle w:val="SP3"/>
        <w:spacing w:before="120" w:after="240"/>
        <w:rPr>
          <w:rFonts w:cs="Arial"/>
          <w:szCs w:val="22"/>
        </w:rPr>
      </w:pPr>
      <w:bookmarkStart w:id="826" w:name="_Toc54105023"/>
      <w:r w:rsidRPr="00951715">
        <w:rPr>
          <w:rFonts w:cs="Arial"/>
          <w:szCs w:val="22"/>
        </w:rPr>
        <w:t>on a confidential basis for the purpose of the exercise of its rights under the Contract; or</w:t>
      </w:r>
      <w:bookmarkEnd w:id="826"/>
      <w:r w:rsidRPr="00951715">
        <w:rPr>
          <w:rFonts w:cs="Arial"/>
          <w:szCs w:val="22"/>
        </w:rPr>
        <w:t xml:space="preserve"> </w:t>
      </w:r>
    </w:p>
    <w:p w14:paraId="48BBF089" w14:textId="61BB04C0" w:rsidR="00B01A26" w:rsidRPr="00951715" w:rsidRDefault="00B01A26" w:rsidP="00951715">
      <w:pPr>
        <w:pStyle w:val="SP3"/>
        <w:spacing w:before="120" w:after="240"/>
        <w:rPr>
          <w:rFonts w:cs="Arial"/>
          <w:szCs w:val="22"/>
        </w:rPr>
      </w:pPr>
      <w:bookmarkStart w:id="827" w:name="_Toc54105024"/>
      <w:r w:rsidRPr="00951715">
        <w:rPr>
          <w:rFonts w:cs="Arial"/>
          <w:szCs w:val="22"/>
        </w:rPr>
        <w:t>on a confidential basis to a proposed successor body in connection with any assignment, novation or disposal of any of its rights, obligations or liabilities under the Contract,</w:t>
      </w:r>
      <w:bookmarkEnd w:id="827"/>
      <w:r w:rsidRPr="00951715">
        <w:rPr>
          <w:rFonts w:cs="Arial"/>
          <w:szCs w:val="22"/>
        </w:rPr>
        <w:t xml:space="preserve"> </w:t>
      </w:r>
    </w:p>
    <w:p w14:paraId="6D079295" w14:textId="301FCAA1" w:rsidR="00B01A26" w:rsidRPr="00951715" w:rsidRDefault="00B01A26" w:rsidP="00951715">
      <w:pPr>
        <w:pStyle w:val="SP2"/>
        <w:numPr>
          <w:ilvl w:val="0"/>
          <w:numId w:val="0"/>
        </w:numPr>
        <w:spacing w:before="120" w:after="240"/>
        <w:ind w:left="720"/>
        <w:rPr>
          <w:rFonts w:cs="Arial"/>
          <w:b/>
          <w:szCs w:val="22"/>
        </w:rPr>
      </w:pPr>
      <w:bookmarkStart w:id="828" w:name="_Toc54105025"/>
      <w:r w:rsidRPr="00951715">
        <w:rPr>
          <w:rFonts w:cs="Arial"/>
          <w:szCs w:val="22"/>
        </w:rPr>
        <w:t xml:space="preserve">and for the purposes of the foregoing, references to disclosure on a confidential basis shall mean disclosure subject to a confidentiality agreement or arrangement containing terms </w:t>
      </w:r>
      <w:r w:rsidRPr="00951715">
        <w:rPr>
          <w:rFonts w:cs="Arial"/>
          <w:szCs w:val="22"/>
        </w:rPr>
        <w:lastRenderedPageBreak/>
        <w:t xml:space="preserve">no less stringent than those placed on the Authority under this Clause </w:t>
      </w:r>
      <w:r w:rsidRPr="00951715">
        <w:rPr>
          <w:rFonts w:cs="Arial"/>
          <w:szCs w:val="22"/>
        </w:rPr>
        <w:fldChar w:fldCharType="begin"/>
      </w:r>
      <w:r w:rsidRPr="00951715">
        <w:rPr>
          <w:rFonts w:cs="Arial"/>
          <w:szCs w:val="22"/>
        </w:rPr>
        <w:instrText xml:space="preserve"> REF _Ref52636442 \r \h  \* MERGEFORMAT </w:instrText>
      </w:r>
      <w:r w:rsidRPr="00951715">
        <w:rPr>
          <w:rFonts w:cs="Arial"/>
          <w:szCs w:val="22"/>
        </w:rPr>
      </w:r>
      <w:r w:rsidRPr="00951715">
        <w:rPr>
          <w:rFonts w:cs="Arial"/>
          <w:szCs w:val="22"/>
        </w:rPr>
        <w:fldChar w:fldCharType="separate"/>
      </w:r>
      <w:r w:rsidR="00477C0D">
        <w:rPr>
          <w:rFonts w:cs="Arial"/>
          <w:szCs w:val="22"/>
        </w:rPr>
        <w:t>27</w:t>
      </w:r>
      <w:r w:rsidRPr="00951715">
        <w:rPr>
          <w:rFonts w:cs="Arial"/>
          <w:szCs w:val="22"/>
        </w:rPr>
        <w:fldChar w:fldCharType="end"/>
      </w:r>
      <w:r w:rsidRPr="00951715">
        <w:rPr>
          <w:rFonts w:cs="Arial"/>
          <w:szCs w:val="22"/>
        </w:rPr>
        <w:t xml:space="preserve"> (Confidential Information).</w:t>
      </w:r>
      <w:bookmarkEnd w:id="828"/>
    </w:p>
    <w:p w14:paraId="0E5ECF94" w14:textId="6B73F76B" w:rsidR="00B01A26" w:rsidRPr="00951715" w:rsidRDefault="00B01A26" w:rsidP="00951715">
      <w:pPr>
        <w:pStyle w:val="SP2"/>
        <w:spacing w:before="120" w:after="240"/>
        <w:rPr>
          <w:rFonts w:cs="Arial"/>
          <w:szCs w:val="22"/>
        </w:rPr>
      </w:pPr>
      <w:bookmarkStart w:id="829" w:name="_Toc54105027"/>
      <w:r w:rsidRPr="00951715">
        <w:rPr>
          <w:rFonts w:cs="Arial"/>
          <w:szCs w:val="22"/>
        </w:rPr>
        <w:t xml:space="preserve">Nothing in this Clause </w:t>
      </w:r>
      <w:r w:rsidRPr="00951715">
        <w:rPr>
          <w:rFonts w:cs="Arial"/>
          <w:szCs w:val="22"/>
        </w:rPr>
        <w:fldChar w:fldCharType="begin"/>
      </w:r>
      <w:r w:rsidRPr="00951715">
        <w:rPr>
          <w:rFonts w:cs="Arial"/>
          <w:szCs w:val="22"/>
        </w:rPr>
        <w:instrText xml:space="preserve"> REF _Ref52636472 \r \h  \* MERGEFORMAT </w:instrText>
      </w:r>
      <w:r w:rsidRPr="00951715">
        <w:rPr>
          <w:rFonts w:cs="Arial"/>
          <w:szCs w:val="22"/>
        </w:rPr>
      </w:r>
      <w:r w:rsidRPr="00951715">
        <w:rPr>
          <w:rFonts w:cs="Arial"/>
          <w:szCs w:val="22"/>
        </w:rPr>
        <w:fldChar w:fldCharType="separate"/>
      </w:r>
      <w:r w:rsidR="00477C0D">
        <w:rPr>
          <w:rFonts w:cs="Arial"/>
          <w:szCs w:val="22"/>
        </w:rPr>
        <w:t>27</w:t>
      </w:r>
      <w:r w:rsidRPr="00951715">
        <w:rPr>
          <w:rFonts w:cs="Arial"/>
          <w:szCs w:val="22"/>
        </w:rPr>
        <w:fldChar w:fldCharType="end"/>
      </w:r>
      <w:r w:rsidRPr="00951715">
        <w:rPr>
          <w:rFonts w:cs="Arial"/>
          <w:szCs w:val="22"/>
        </w:rPr>
        <w:t xml:space="preserve"> (Confidential Information) shall prevent either Party from using any techniques, ideas or </w:t>
      </w:r>
      <w:r w:rsidR="00ED3C43">
        <w:rPr>
          <w:rFonts w:cs="Arial"/>
          <w:szCs w:val="22"/>
        </w:rPr>
        <w:t>K</w:t>
      </w:r>
      <w:r w:rsidRPr="00951715">
        <w:rPr>
          <w:rFonts w:cs="Arial"/>
          <w:szCs w:val="22"/>
        </w:rPr>
        <w:t>now-</w:t>
      </w:r>
      <w:r w:rsidR="00ED3C43">
        <w:rPr>
          <w:rFonts w:cs="Arial"/>
          <w:szCs w:val="22"/>
        </w:rPr>
        <w:t>H</w:t>
      </w:r>
      <w:r w:rsidRPr="00951715">
        <w:rPr>
          <w:rFonts w:cs="Arial"/>
          <w:szCs w:val="22"/>
        </w:rPr>
        <w:t>ow gained during the performance of the Contract in the course of its normal business to the extent that this use does not result in a disclosure of the other Party's Confidential Information or an infringement of Intellectual Property Rights.</w:t>
      </w:r>
      <w:bookmarkEnd w:id="829"/>
    </w:p>
    <w:p w14:paraId="5EA1A6B7" w14:textId="4D1A94D8" w:rsidR="00B01A26" w:rsidRPr="00951715" w:rsidRDefault="00B01A26" w:rsidP="00951715">
      <w:pPr>
        <w:pStyle w:val="SP2"/>
        <w:spacing w:before="120" w:after="240"/>
        <w:rPr>
          <w:rFonts w:cs="Arial"/>
          <w:szCs w:val="22"/>
        </w:rPr>
      </w:pPr>
      <w:bookmarkStart w:id="830" w:name="_Ref52639136"/>
      <w:bookmarkStart w:id="831" w:name="_Toc54105028"/>
      <w:bookmarkStart w:id="832" w:name="_Ref62208882"/>
      <w:r w:rsidRPr="00951715">
        <w:rPr>
          <w:rFonts w:cs="Arial"/>
          <w:szCs w:val="22"/>
          <w:lang w:val="en-US"/>
        </w:rPr>
        <w:t xml:space="preserve">Failure by </w:t>
      </w:r>
      <w:r w:rsidRPr="00951715">
        <w:rPr>
          <w:rFonts w:cs="Arial"/>
          <w:szCs w:val="22"/>
        </w:rPr>
        <w:t xml:space="preserve">the Contractor to comply with any of its obligations under this Clause </w:t>
      </w:r>
      <w:r w:rsidRPr="00951715">
        <w:rPr>
          <w:rFonts w:cs="Arial"/>
          <w:szCs w:val="22"/>
        </w:rPr>
        <w:fldChar w:fldCharType="begin"/>
      </w:r>
      <w:r w:rsidRPr="00951715">
        <w:rPr>
          <w:rFonts w:cs="Arial"/>
          <w:szCs w:val="22"/>
        </w:rPr>
        <w:instrText xml:space="preserve"> REF _Ref52636482 \r \h  \* MERGEFORMAT </w:instrText>
      </w:r>
      <w:r w:rsidRPr="00951715">
        <w:rPr>
          <w:rFonts w:cs="Arial"/>
          <w:szCs w:val="22"/>
        </w:rPr>
      </w:r>
      <w:r w:rsidRPr="00951715">
        <w:rPr>
          <w:rFonts w:cs="Arial"/>
          <w:szCs w:val="22"/>
        </w:rPr>
        <w:fldChar w:fldCharType="separate"/>
      </w:r>
      <w:r w:rsidR="00477C0D">
        <w:rPr>
          <w:rFonts w:cs="Arial"/>
          <w:szCs w:val="22"/>
        </w:rPr>
        <w:t>27</w:t>
      </w:r>
      <w:r w:rsidRPr="00951715">
        <w:rPr>
          <w:rFonts w:cs="Arial"/>
          <w:szCs w:val="22"/>
        </w:rPr>
        <w:fldChar w:fldCharType="end"/>
      </w:r>
      <w:r w:rsidRPr="00951715">
        <w:rPr>
          <w:rFonts w:cs="Arial"/>
          <w:szCs w:val="22"/>
        </w:rPr>
        <w:t xml:space="preserve"> (Confidential Information) </w:t>
      </w:r>
      <w:r w:rsidRPr="00951715">
        <w:rPr>
          <w:rFonts w:cs="Arial"/>
          <w:szCs w:val="22"/>
          <w:lang w:val="en-US"/>
        </w:rPr>
        <w:t>shall be an irremediable material breach of this Contract</w:t>
      </w:r>
      <w:r w:rsidRPr="00951715">
        <w:rPr>
          <w:rFonts w:cs="Arial"/>
          <w:szCs w:val="22"/>
        </w:rPr>
        <w:t xml:space="preserve"> and the Authority shall be entitled to terminate the Contract pursuant to Clause </w:t>
      </w:r>
      <w:r w:rsidR="0022363A">
        <w:rPr>
          <w:rFonts w:cs="Arial"/>
          <w:szCs w:val="22"/>
        </w:rPr>
        <w:fldChar w:fldCharType="begin"/>
      </w:r>
      <w:r w:rsidR="0022363A">
        <w:rPr>
          <w:rFonts w:cs="Arial"/>
          <w:szCs w:val="22"/>
        </w:rPr>
        <w:instrText xml:space="preserve"> REF _Ref62133520 \r \h </w:instrText>
      </w:r>
      <w:r w:rsidR="0022363A">
        <w:rPr>
          <w:rFonts w:cs="Arial"/>
          <w:szCs w:val="22"/>
        </w:rPr>
      </w:r>
      <w:r w:rsidR="0022363A">
        <w:rPr>
          <w:rFonts w:cs="Arial"/>
          <w:szCs w:val="22"/>
        </w:rPr>
        <w:fldChar w:fldCharType="separate"/>
      </w:r>
      <w:r w:rsidR="00477C0D">
        <w:rPr>
          <w:rFonts w:cs="Arial"/>
          <w:szCs w:val="22"/>
        </w:rPr>
        <w:t>16.2.1(a)</w:t>
      </w:r>
      <w:r w:rsidR="0022363A">
        <w:rPr>
          <w:rFonts w:cs="Arial"/>
          <w:szCs w:val="22"/>
        </w:rPr>
        <w:fldChar w:fldCharType="end"/>
      </w:r>
      <w:r w:rsidRPr="00951715">
        <w:rPr>
          <w:rFonts w:cs="Arial"/>
          <w:szCs w:val="22"/>
        </w:rPr>
        <w:t xml:space="preserve"> </w:t>
      </w:r>
      <w:r w:rsidR="004B403E">
        <w:rPr>
          <w:rFonts w:cs="Arial"/>
          <w:szCs w:val="22"/>
        </w:rPr>
        <w:t xml:space="preserve">(Termination) </w:t>
      </w:r>
      <w:r w:rsidRPr="00951715">
        <w:rPr>
          <w:rFonts w:cs="Arial"/>
          <w:szCs w:val="22"/>
        </w:rPr>
        <w:t xml:space="preserve">of this </w:t>
      </w:r>
      <w:bookmarkEnd w:id="830"/>
      <w:bookmarkEnd w:id="831"/>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007D4754">
        <w:rPr>
          <w:rFonts w:cs="Arial"/>
          <w:szCs w:val="22"/>
        </w:rPr>
        <w:t>.</w:t>
      </w:r>
      <w:bookmarkEnd w:id="832"/>
    </w:p>
    <w:p w14:paraId="5D749277" w14:textId="77777777" w:rsidR="000743B5" w:rsidRPr="000743B5" w:rsidRDefault="000743B5" w:rsidP="000743B5">
      <w:pPr>
        <w:pStyle w:val="SP1"/>
        <w:rPr>
          <w:color w:val="663366"/>
        </w:rPr>
      </w:pPr>
      <w:bookmarkStart w:id="833" w:name="_Ref62130958"/>
      <w:bookmarkStart w:id="834" w:name="_Toc103857884"/>
      <w:bookmarkStart w:id="835" w:name="_Ref126405296"/>
      <w:bookmarkStart w:id="836" w:name="_Toc127759086"/>
      <w:bookmarkStart w:id="837" w:name="_Toc139080257"/>
      <w:bookmarkStart w:id="838" w:name="_Toc143676794"/>
      <w:bookmarkStart w:id="839" w:name="_Toc426029800"/>
      <w:bookmarkStart w:id="840" w:name="_Toc54105029"/>
      <w:r w:rsidRPr="000743B5">
        <w:t>FREEDOM OF INFORMATION ACT</w:t>
      </w:r>
      <w:bookmarkEnd w:id="833"/>
      <w:bookmarkEnd w:id="834"/>
    </w:p>
    <w:p w14:paraId="5C23D0F8" w14:textId="77777777" w:rsidR="000743B5" w:rsidRPr="00951715" w:rsidRDefault="000743B5" w:rsidP="000743B5">
      <w:pPr>
        <w:pStyle w:val="SP2"/>
        <w:spacing w:before="120" w:after="240"/>
        <w:rPr>
          <w:rFonts w:cs="Arial"/>
          <w:szCs w:val="22"/>
        </w:rPr>
      </w:pPr>
      <w:r w:rsidRPr="00951715">
        <w:rPr>
          <w:rFonts w:cs="Arial"/>
          <w:szCs w:val="22"/>
        </w:rPr>
        <w:t xml:space="preserve"> The Contractor acknowledges that the Authority is subject to the requirements of the FOIA and the Environmental Information Regulations and shall:</w:t>
      </w:r>
    </w:p>
    <w:p w14:paraId="6514AFF4" w14:textId="77777777" w:rsidR="000743B5" w:rsidRPr="00951715" w:rsidRDefault="000743B5" w:rsidP="000743B5">
      <w:pPr>
        <w:pStyle w:val="SP3"/>
        <w:spacing w:before="120" w:after="240"/>
        <w:rPr>
          <w:rFonts w:cs="Arial"/>
          <w:szCs w:val="22"/>
        </w:rPr>
      </w:pPr>
      <w:r w:rsidRPr="00951715">
        <w:rPr>
          <w:rFonts w:cs="Arial"/>
          <w:szCs w:val="22"/>
        </w:rPr>
        <w:t>provide all necessary assistance and cooperation as reasonably requested by the Authority, at the Contractor’s expense, to enable the Authority to comply with its obligations under the FOIA and the Environmental Information Regulations;</w:t>
      </w:r>
    </w:p>
    <w:p w14:paraId="65AF1920" w14:textId="77777777" w:rsidR="000743B5" w:rsidRPr="00951715" w:rsidRDefault="000743B5" w:rsidP="000743B5">
      <w:pPr>
        <w:pStyle w:val="SP3"/>
        <w:spacing w:before="120" w:after="240"/>
        <w:rPr>
          <w:rFonts w:cs="Arial"/>
          <w:szCs w:val="22"/>
        </w:rPr>
      </w:pPr>
      <w:r w:rsidRPr="00951715">
        <w:rPr>
          <w:rFonts w:cs="Arial"/>
          <w:szCs w:val="22"/>
        </w:rPr>
        <w:t>transfer to the Authority all requests for information that it receives under the FOIA and the Environmental Information Regulations (“</w:t>
      </w:r>
      <w:r w:rsidRPr="00951715">
        <w:rPr>
          <w:rFonts w:cs="Arial"/>
          <w:b/>
          <w:szCs w:val="22"/>
        </w:rPr>
        <w:t>Requests for Information</w:t>
      </w:r>
      <w:r w:rsidRPr="00951715">
        <w:rPr>
          <w:rFonts w:cs="Arial"/>
          <w:szCs w:val="22"/>
        </w:rPr>
        <w:t>”) relating to the Contract that it receives as soon as practicable and in any event within two (2) Working Days of receipt;</w:t>
      </w:r>
    </w:p>
    <w:p w14:paraId="0963D9A3" w14:textId="77777777" w:rsidR="000743B5" w:rsidRPr="00951715" w:rsidRDefault="000743B5" w:rsidP="000743B5">
      <w:pPr>
        <w:pStyle w:val="SP3"/>
        <w:spacing w:before="120" w:after="240"/>
        <w:rPr>
          <w:rFonts w:cs="Arial"/>
          <w:szCs w:val="22"/>
        </w:rPr>
      </w:pPr>
      <w:r w:rsidRPr="00951715">
        <w:rPr>
          <w:rFonts w:cs="Arial"/>
          <w:szCs w:val="22"/>
        </w:rPr>
        <w:t>provide the Authority with a copy of all Information belonging to the Authority requested in the Request for Information which is in the Contractor’s possession or control in the form that the Authority requires within five (5) Working Days (or such other period as the Authority may reasonably specify) of the Authority’s request for such Information; and</w:t>
      </w:r>
    </w:p>
    <w:p w14:paraId="56A1031A" w14:textId="77777777" w:rsidR="000743B5" w:rsidRPr="00951715" w:rsidRDefault="000743B5" w:rsidP="000743B5">
      <w:pPr>
        <w:pStyle w:val="SP3"/>
        <w:spacing w:before="120" w:after="240"/>
        <w:rPr>
          <w:rFonts w:cs="Arial"/>
          <w:szCs w:val="22"/>
        </w:rPr>
      </w:pPr>
      <w:r w:rsidRPr="00951715">
        <w:rPr>
          <w:rFonts w:cs="Arial"/>
          <w:szCs w:val="22"/>
        </w:rPr>
        <w:t>not respond directly to a Request for Information unless authorised in writing to do so by the Authority.</w:t>
      </w:r>
    </w:p>
    <w:p w14:paraId="7A00E1D2" w14:textId="77777777" w:rsidR="000743B5" w:rsidRPr="00951715" w:rsidRDefault="000743B5" w:rsidP="000743B5">
      <w:pPr>
        <w:pStyle w:val="SP2"/>
        <w:spacing w:before="120" w:after="240"/>
        <w:rPr>
          <w:rFonts w:cs="Arial"/>
          <w:szCs w:val="22"/>
        </w:rPr>
      </w:pPr>
      <w:r w:rsidRPr="00951715">
        <w:rPr>
          <w:rFonts w:cs="Arial"/>
          <w:szCs w:val="22"/>
        </w:rPr>
        <w:t xml:space="preserve">The Contractor acknowledges that the Authority may be required under the FOIA and the Environmental Information Regulations to disclose Information (including Commercially Sensitive Information) without consulting or obtaining consent from the Contractor. The Authority shall take reasonable steps to notify the Contractor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w:t>
      </w:r>
      <w:r w:rsidRPr="00951715">
        <w:rPr>
          <w:rFonts w:cs="Arial"/>
          <w:szCs w:val="22"/>
        </w:rPr>
        <w:lastRenderedPageBreak/>
        <w:t>provision in this Contract) the Authority shall be responsible for determining in its absolute discretion whether any Commercially Sensitive Information and/or any other information is exempt from disclosure in accordance with the FOIA and/or the Environmental Information Regulations.</w:t>
      </w:r>
    </w:p>
    <w:p w14:paraId="0EE42C47" w14:textId="06C3961D" w:rsidR="000743B5" w:rsidRPr="00951715" w:rsidRDefault="000743B5" w:rsidP="000743B5">
      <w:pPr>
        <w:pStyle w:val="SP2"/>
        <w:spacing w:before="120" w:after="240"/>
        <w:rPr>
          <w:rFonts w:cs="Arial"/>
          <w:szCs w:val="22"/>
        </w:rPr>
      </w:pPr>
      <w:r w:rsidRPr="00951715">
        <w:rPr>
          <w:rFonts w:cs="Arial"/>
          <w:szCs w:val="22"/>
        </w:rPr>
        <w:t xml:space="preserve">The Contractor shall ensure that all Information is retained for disclosure in accordance with Clause </w:t>
      </w:r>
      <w:r w:rsidR="00957137">
        <w:rPr>
          <w:rFonts w:cs="Arial"/>
          <w:szCs w:val="22"/>
        </w:rPr>
        <w:fldChar w:fldCharType="begin"/>
      </w:r>
      <w:r w:rsidR="00957137">
        <w:rPr>
          <w:rFonts w:cs="Arial"/>
          <w:szCs w:val="22"/>
        </w:rPr>
        <w:instrText xml:space="preserve"> REF _Ref62130156 \r \h </w:instrText>
      </w:r>
      <w:r w:rsidR="00957137">
        <w:rPr>
          <w:rFonts w:cs="Arial"/>
          <w:szCs w:val="22"/>
        </w:rPr>
      </w:r>
      <w:r w:rsidR="00957137">
        <w:rPr>
          <w:rFonts w:cs="Arial"/>
          <w:szCs w:val="22"/>
        </w:rPr>
        <w:fldChar w:fldCharType="separate"/>
      </w:r>
      <w:r w:rsidR="00477C0D">
        <w:rPr>
          <w:rFonts w:cs="Arial"/>
          <w:szCs w:val="22"/>
        </w:rPr>
        <w:t>13</w:t>
      </w:r>
      <w:r w:rsidR="00957137">
        <w:rPr>
          <w:rFonts w:cs="Arial"/>
          <w:szCs w:val="22"/>
        </w:rPr>
        <w:fldChar w:fldCharType="end"/>
      </w:r>
      <w:r w:rsidRPr="00951715">
        <w:rPr>
          <w:rFonts w:cs="Arial"/>
          <w:szCs w:val="22"/>
        </w:rPr>
        <w:t xml:space="preserve"> (</w:t>
      </w:r>
      <w:r w:rsidR="00957137">
        <w:rPr>
          <w:rFonts w:cs="Arial"/>
          <w:szCs w:val="22"/>
        </w:rPr>
        <w:t xml:space="preserve">Records Retention and </w:t>
      </w:r>
      <w:r w:rsidRPr="00951715">
        <w:rPr>
          <w:rFonts w:cs="Arial"/>
          <w:szCs w:val="22"/>
        </w:rPr>
        <w:t xml:space="preserve">Right of Audit)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 xml:space="preserve"> and shall permit the Authority to inspect such records as the Authority requests from time to time.</w:t>
      </w:r>
    </w:p>
    <w:p w14:paraId="6283645A" w14:textId="71BB51CE" w:rsidR="000743B5" w:rsidRPr="00951715" w:rsidRDefault="000743B5" w:rsidP="000743B5">
      <w:pPr>
        <w:pStyle w:val="SP2"/>
        <w:spacing w:before="120" w:after="240"/>
        <w:rPr>
          <w:rFonts w:cs="Arial"/>
          <w:szCs w:val="22"/>
        </w:rPr>
      </w:pPr>
      <w:r w:rsidRPr="00951715">
        <w:rPr>
          <w:rFonts w:cs="Arial"/>
          <w:szCs w:val="22"/>
        </w:rPr>
        <w:t xml:space="preserve">The Contractor acknowledges that the Commercially Sensitive Information is of indicative value only and that such information may be disclosed pursuant to Clause </w:t>
      </w:r>
      <w:r w:rsidR="00957137">
        <w:rPr>
          <w:rFonts w:cs="Arial"/>
          <w:szCs w:val="22"/>
        </w:rPr>
        <w:fldChar w:fldCharType="begin"/>
      </w:r>
      <w:r w:rsidR="00957137">
        <w:rPr>
          <w:rFonts w:cs="Arial"/>
          <w:szCs w:val="22"/>
        </w:rPr>
        <w:instrText xml:space="preserve"> REF _Ref62130156 \r \h </w:instrText>
      </w:r>
      <w:r w:rsidR="00957137">
        <w:rPr>
          <w:rFonts w:cs="Arial"/>
          <w:szCs w:val="22"/>
        </w:rPr>
      </w:r>
      <w:r w:rsidR="00957137">
        <w:rPr>
          <w:rFonts w:cs="Arial"/>
          <w:szCs w:val="22"/>
        </w:rPr>
        <w:fldChar w:fldCharType="separate"/>
      </w:r>
      <w:r w:rsidR="00477C0D">
        <w:rPr>
          <w:rFonts w:cs="Arial"/>
          <w:szCs w:val="22"/>
        </w:rPr>
        <w:t>13</w:t>
      </w:r>
      <w:r w:rsidR="00957137">
        <w:rPr>
          <w:rFonts w:cs="Arial"/>
          <w:szCs w:val="22"/>
        </w:rPr>
        <w:fldChar w:fldCharType="end"/>
      </w:r>
      <w:r w:rsidRPr="00951715">
        <w:rPr>
          <w:rFonts w:cs="Arial"/>
          <w:szCs w:val="22"/>
        </w:rPr>
        <w:t xml:space="preserve"> (</w:t>
      </w:r>
      <w:r w:rsidR="00957137">
        <w:rPr>
          <w:rFonts w:cs="Arial"/>
          <w:szCs w:val="22"/>
        </w:rPr>
        <w:t xml:space="preserve">Records Retention and </w:t>
      </w:r>
      <w:r w:rsidRPr="00951715">
        <w:rPr>
          <w:rFonts w:cs="Arial"/>
          <w:szCs w:val="22"/>
        </w:rPr>
        <w:t xml:space="preserve">Right of Audit)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w:t>
      </w:r>
    </w:p>
    <w:p w14:paraId="65ADB240" w14:textId="77777777" w:rsidR="000743B5" w:rsidRPr="00951715" w:rsidRDefault="000743B5" w:rsidP="000743B5">
      <w:pPr>
        <w:pStyle w:val="SP1"/>
        <w:spacing w:before="120" w:after="240"/>
        <w:rPr>
          <w:rFonts w:cs="Arial"/>
          <w:color w:val="663366"/>
          <w:szCs w:val="22"/>
        </w:rPr>
      </w:pPr>
      <w:bookmarkStart w:id="841" w:name="_Toc103857885"/>
      <w:r w:rsidRPr="00951715">
        <w:rPr>
          <w:rFonts w:cs="Arial"/>
          <w:szCs w:val="22"/>
        </w:rPr>
        <w:t>TRANSPARENCY</w:t>
      </w:r>
      <w:bookmarkEnd w:id="841"/>
    </w:p>
    <w:p w14:paraId="539C2E1F" w14:textId="71A1C9E4" w:rsidR="000743B5" w:rsidRPr="00951715" w:rsidRDefault="000743B5" w:rsidP="000743B5">
      <w:pPr>
        <w:pStyle w:val="SP2"/>
        <w:spacing w:before="120" w:after="240"/>
        <w:rPr>
          <w:rFonts w:cs="Arial"/>
          <w:szCs w:val="22"/>
        </w:rPr>
      </w:pPr>
      <w:r w:rsidRPr="00951715">
        <w:rPr>
          <w:rFonts w:cs="Arial"/>
          <w:szCs w:val="22"/>
        </w:rPr>
        <w:t xml:space="preserve"> The Contractor recognises that the Authority is subject to PPN 01/17: Update to Transparency Principles (</w:t>
      </w:r>
      <w:hyperlink r:id="rId10" w:history="1">
        <w:r w:rsidRPr="00951715">
          <w:rPr>
            <w:rStyle w:val="Hyperlink"/>
            <w:rFonts w:cs="Arial"/>
            <w:szCs w:val="22"/>
          </w:rPr>
          <w:t>https://www.gov.uk/government/publications/procurement-policy-note-0117-update-to-transparency-principles</w:t>
        </w:r>
      </w:hyperlink>
      <w:r w:rsidRPr="00951715">
        <w:rPr>
          <w:rFonts w:cs="Arial"/>
          <w:szCs w:val="22"/>
        </w:rPr>
        <w:t xml:space="preserve">). The Contractor shall comply with the provision of this Clause </w:t>
      </w:r>
      <w:r w:rsidR="00761888">
        <w:rPr>
          <w:rFonts w:cs="Arial"/>
          <w:szCs w:val="22"/>
        </w:rPr>
        <w:fldChar w:fldCharType="begin"/>
      </w:r>
      <w:r w:rsidR="00761888">
        <w:rPr>
          <w:rFonts w:cs="Arial"/>
          <w:szCs w:val="22"/>
        </w:rPr>
        <w:instrText xml:space="preserve"> REF _Ref63346873 \r \h </w:instrText>
      </w:r>
      <w:r w:rsidR="00761888">
        <w:rPr>
          <w:rFonts w:cs="Arial"/>
          <w:szCs w:val="22"/>
        </w:rPr>
      </w:r>
      <w:r w:rsidR="00761888">
        <w:rPr>
          <w:rFonts w:cs="Arial"/>
          <w:szCs w:val="22"/>
        </w:rPr>
        <w:fldChar w:fldCharType="separate"/>
      </w:r>
      <w:r w:rsidR="00477C0D">
        <w:rPr>
          <w:rFonts w:cs="Arial"/>
          <w:b/>
          <w:bCs/>
          <w:szCs w:val="22"/>
          <w:lang w:val="en-US"/>
        </w:rPr>
        <w:t>Error! Reference source not found.</w:t>
      </w:r>
      <w:r w:rsidR="00761888">
        <w:rPr>
          <w:rFonts w:cs="Arial"/>
          <w:szCs w:val="22"/>
        </w:rPr>
        <w:fldChar w:fldCharType="end"/>
      </w:r>
      <w:r w:rsidRPr="00951715">
        <w:rPr>
          <w:rFonts w:cs="Arial"/>
          <w:szCs w:val="22"/>
        </w:rPr>
        <w:t xml:space="preserve"> </w:t>
      </w:r>
      <w:r w:rsidR="00761888">
        <w:rPr>
          <w:rFonts w:cs="Arial"/>
          <w:szCs w:val="22"/>
        </w:rPr>
        <w:t xml:space="preserve">(Transparency) </w:t>
      </w:r>
      <w:r w:rsidRPr="00951715">
        <w:rPr>
          <w:rFonts w:cs="Arial"/>
          <w:szCs w:val="22"/>
        </w:rPr>
        <w:t xml:space="preserve">in order to assist the Authority with its compliance with its obligations under that PPN. </w:t>
      </w:r>
    </w:p>
    <w:p w14:paraId="29A2322E" w14:textId="77777777" w:rsidR="000743B5" w:rsidRPr="00951715" w:rsidRDefault="000743B5" w:rsidP="000743B5">
      <w:pPr>
        <w:pStyle w:val="SP2"/>
        <w:spacing w:before="120" w:after="240"/>
        <w:rPr>
          <w:rFonts w:cs="Arial"/>
          <w:szCs w:val="22"/>
        </w:rPr>
      </w:pPr>
      <w:r w:rsidRPr="00951715">
        <w:rPr>
          <w:rFonts w:cs="Arial"/>
          <w:szCs w:val="22"/>
        </w:rPr>
        <w:t xml:space="preserve">The Parties agree and acknowledge that the content of this Contract is not Confidential Information, except for: </w:t>
      </w:r>
    </w:p>
    <w:p w14:paraId="4E6BDD29" w14:textId="77777777" w:rsidR="000743B5" w:rsidRPr="00951715" w:rsidRDefault="000743B5" w:rsidP="000743B5">
      <w:pPr>
        <w:pStyle w:val="SP3"/>
        <w:spacing w:before="120" w:after="240"/>
        <w:rPr>
          <w:rFonts w:cs="Arial"/>
          <w:szCs w:val="22"/>
        </w:rPr>
      </w:pPr>
      <w:r w:rsidRPr="00951715">
        <w:rPr>
          <w:rFonts w:cs="Arial"/>
          <w:szCs w:val="22"/>
        </w:rPr>
        <w:t>any information which is exempt from disclosure in accordance with the provisions of the FOIA, which shall be determined by the Authority; and</w:t>
      </w:r>
    </w:p>
    <w:p w14:paraId="1B104E8E" w14:textId="77777777" w:rsidR="000743B5" w:rsidRPr="00951715" w:rsidRDefault="000743B5" w:rsidP="000743B5">
      <w:pPr>
        <w:pStyle w:val="SP3"/>
        <w:spacing w:before="120" w:after="240"/>
        <w:rPr>
          <w:rFonts w:cs="Arial"/>
          <w:szCs w:val="22"/>
        </w:rPr>
      </w:pPr>
      <w:r w:rsidRPr="00951715">
        <w:rPr>
          <w:rFonts w:cs="Arial"/>
          <w:szCs w:val="22"/>
        </w:rPr>
        <w:t xml:space="preserve">  Commercially Sensitive Information.</w:t>
      </w:r>
    </w:p>
    <w:p w14:paraId="5BA25D33" w14:textId="77777777" w:rsidR="000743B5" w:rsidRPr="00951715" w:rsidRDefault="000743B5" w:rsidP="000743B5">
      <w:pPr>
        <w:pStyle w:val="SP2"/>
        <w:spacing w:before="120" w:after="240"/>
        <w:rPr>
          <w:rFonts w:cs="Arial"/>
          <w:szCs w:val="22"/>
        </w:rPr>
      </w:pPr>
      <w:r w:rsidRPr="00951715">
        <w:rPr>
          <w:rFonts w:cs="Arial"/>
          <w:szCs w:val="22"/>
        </w:rPr>
        <w:t>Notwithstanding any other provision of this Contract, the Contractor hereby gives consent for the Authority to publish to the general public this Contract in its entirety (but with any information which is exempt from disclosure in accordance with the provisions of the FOIA redacted), including any changes to this Contract agreed from time to time. The Authority may consult with the Contractor to inform its decision regarding any redactions but shall have the final decision in its absolute discretion.</w:t>
      </w:r>
    </w:p>
    <w:p w14:paraId="7EDE4F88" w14:textId="77777777" w:rsidR="000743B5" w:rsidRPr="00951715" w:rsidRDefault="000743B5" w:rsidP="000743B5">
      <w:pPr>
        <w:pStyle w:val="SP2"/>
        <w:spacing w:before="120" w:after="240"/>
        <w:rPr>
          <w:rFonts w:cs="Arial"/>
          <w:szCs w:val="22"/>
        </w:rPr>
      </w:pPr>
      <w:r w:rsidRPr="00951715">
        <w:rPr>
          <w:rFonts w:cs="Arial"/>
          <w:szCs w:val="22"/>
        </w:rPr>
        <w:t>The Contractor shall assist and cooperate with the Authority to enable the Authority to publish this Contract.</w:t>
      </w:r>
    </w:p>
    <w:p w14:paraId="25A0F717" w14:textId="27EDCBC9" w:rsidR="006533BE" w:rsidRPr="006533BE" w:rsidRDefault="00F0282E" w:rsidP="006533BE">
      <w:pPr>
        <w:pStyle w:val="SP1"/>
      </w:pPr>
      <w:bookmarkStart w:id="842" w:name="_Hlk98444522"/>
      <w:bookmarkStart w:id="843" w:name="_Ref62135690"/>
      <w:bookmarkStart w:id="844" w:name="_Toc103857886"/>
      <w:bookmarkStart w:id="845" w:name="_Hlk97732319"/>
      <w:bookmarkStart w:id="846" w:name="_Hlk97728068"/>
      <w:r>
        <w:t>Sustainability</w:t>
      </w:r>
      <w:r w:rsidR="00E465F6">
        <w:t xml:space="preserve"> </w:t>
      </w:r>
      <w:bookmarkEnd w:id="842"/>
      <w:bookmarkEnd w:id="843"/>
      <w:r w:rsidR="006533BE" w:rsidRPr="006533BE">
        <w:t xml:space="preserve"> </w:t>
      </w:r>
      <w:bookmarkEnd w:id="844"/>
    </w:p>
    <w:p w14:paraId="03757854" w14:textId="66CB26E3" w:rsidR="006533BE" w:rsidRPr="001025B0" w:rsidRDefault="006533BE" w:rsidP="006533BE">
      <w:pPr>
        <w:pStyle w:val="SP2"/>
        <w:spacing w:before="120" w:after="240"/>
        <w:rPr>
          <w:rFonts w:cs="Arial"/>
          <w:szCs w:val="22"/>
        </w:rPr>
      </w:pPr>
      <w:r>
        <w:rPr>
          <w:rFonts w:cs="Arial"/>
          <w:szCs w:val="22"/>
        </w:rPr>
        <w:t>The</w:t>
      </w:r>
      <w:r w:rsidRPr="001025B0">
        <w:rPr>
          <w:rFonts w:cs="Arial"/>
          <w:szCs w:val="22"/>
        </w:rPr>
        <w:t xml:space="preserve"> HM Government published a Contractor Code of Conduct setting out the standards and behaviours expected of suppliers who work with government</w:t>
      </w:r>
      <w:r>
        <w:rPr>
          <w:rFonts w:cs="Arial"/>
          <w:szCs w:val="22"/>
        </w:rPr>
        <w:t xml:space="preserve"> shall apply for the purposes of this Contract </w:t>
      </w:r>
      <w:r w:rsidRPr="001025B0">
        <w:rPr>
          <w:rFonts w:cs="Arial"/>
          <w:szCs w:val="22"/>
        </w:rPr>
        <w:t xml:space="preserve"> (</w:t>
      </w:r>
      <w:hyperlink r:id="rId11" w:history="1">
        <w:r w:rsidRPr="0089337E">
          <w:rPr>
            <w:rStyle w:val="Hyperlink"/>
            <w:rFonts w:cs="Arial"/>
            <w:b/>
            <w:bCs/>
            <w:szCs w:val="22"/>
          </w:rPr>
          <w:t>https://assets.publishing.service.gov.uk/government/uploads/system/uploads/att</w:t>
        </w:r>
        <w:r w:rsidRPr="0089337E">
          <w:rPr>
            <w:rStyle w:val="Hyperlink"/>
            <w:rFonts w:cs="Arial"/>
            <w:b/>
            <w:bCs/>
            <w:szCs w:val="22"/>
          </w:rPr>
          <w:lastRenderedPageBreak/>
          <w:t>achment_data/file/779660/20190220-Supplier_Code_of_Conduct.pdf</w:t>
        </w:r>
      </w:hyperlink>
      <w:r w:rsidRPr="001025B0">
        <w:rPr>
          <w:rFonts w:cs="Arial"/>
          <w:szCs w:val="22"/>
        </w:rPr>
        <w:t>) (</w:t>
      </w:r>
      <w:r>
        <w:rPr>
          <w:rFonts w:cs="Arial"/>
          <w:szCs w:val="22"/>
        </w:rPr>
        <w:t xml:space="preserve">the </w:t>
      </w:r>
      <w:r w:rsidRPr="006533BE">
        <w:rPr>
          <w:rFonts w:cs="Arial"/>
          <w:b/>
          <w:bCs/>
          <w:szCs w:val="22"/>
        </w:rPr>
        <w:t>“Code”</w:t>
      </w:r>
      <w:r w:rsidRPr="001025B0">
        <w:rPr>
          <w:rFonts w:cs="Arial"/>
          <w:szCs w:val="22"/>
        </w:rPr>
        <w:t xml:space="preserve">). In addition to the obligations under the Contract, the Authority expects the </w:t>
      </w:r>
      <w:r>
        <w:rPr>
          <w:rFonts w:cs="Arial"/>
          <w:szCs w:val="22"/>
        </w:rPr>
        <w:t xml:space="preserve">Contractor </w:t>
      </w:r>
      <w:r w:rsidRPr="001025B0">
        <w:rPr>
          <w:rFonts w:cs="Arial"/>
          <w:szCs w:val="22"/>
        </w:rPr>
        <w:t xml:space="preserve">and any Sub-contractors to meet the standards set out in that Code. </w:t>
      </w:r>
    </w:p>
    <w:p w14:paraId="4C95CE0F" w14:textId="6AA922C7" w:rsidR="006533BE" w:rsidRDefault="006533BE" w:rsidP="006533BE">
      <w:pPr>
        <w:pStyle w:val="SP2"/>
        <w:spacing w:before="120" w:after="240"/>
        <w:rPr>
          <w:rFonts w:cs="Arial"/>
          <w:szCs w:val="22"/>
        </w:rPr>
      </w:pPr>
      <w:r w:rsidRPr="004225E3">
        <w:rPr>
          <w:rFonts w:cs="Arial"/>
          <w:szCs w:val="22"/>
        </w:rPr>
        <w:t>The Contractor acknowledges that the Authority may have additional requirements in relation to corporate social responsibility. The Authority expects that the Contractor and its Sub</w:t>
      </w:r>
      <w:r w:rsidR="00510684">
        <w:rPr>
          <w:rFonts w:cs="Arial"/>
          <w:szCs w:val="22"/>
        </w:rPr>
        <w:t>-</w:t>
      </w:r>
      <w:r w:rsidRPr="004225E3">
        <w:rPr>
          <w:rFonts w:cs="Arial"/>
          <w:szCs w:val="22"/>
        </w:rPr>
        <w:t>contractors will comply with such corporate social responsibility requirements as the Authority may notify to the Contractor from time to time.</w:t>
      </w:r>
    </w:p>
    <w:p w14:paraId="5D56E36B" w14:textId="68AF9FA8" w:rsidR="006533BE" w:rsidRDefault="006533BE" w:rsidP="006533BE">
      <w:pPr>
        <w:pStyle w:val="SP2"/>
        <w:rPr>
          <w:b/>
          <w:bCs/>
        </w:rPr>
      </w:pPr>
      <w:r w:rsidRPr="001025B0">
        <w:t xml:space="preserve">The </w:t>
      </w:r>
      <w:r>
        <w:t xml:space="preserve">Contractor </w:t>
      </w:r>
      <w:r w:rsidRPr="001025B0">
        <w:t xml:space="preserve">shall comply with reasonable requests by the </w:t>
      </w:r>
      <w:r>
        <w:t xml:space="preserve">Authority </w:t>
      </w:r>
      <w:r w:rsidRPr="001025B0">
        <w:t xml:space="preserve">for information evidencing compliance with the provisions of this </w:t>
      </w:r>
      <w:r>
        <w:t xml:space="preserve">Clause </w:t>
      </w:r>
      <w:r w:rsidR="0022363A">
        <w:fldChar w:fldCharType="begin"/>
      </w:r>
      <w:r w:rsidR="0022363A">
        <w:instrText xml:space="preserve"> REF _Ref62135690 \r \h </w:instrText>
      </w:r>
      <w:r w:rsidR="0022363A">
        <w:fldChar w:fldCharType="separate"/>
      </w:r>
      <w:r w:rsidR="00477C0D">
        <w:t>30</w:t>
      </w:r>
      <w:r w:rsidR="0022363A">
        <w:fldChar w:fldCharType="end"/>
      </w:r>
      <w:r>
        <w:t xml:space="preserve"> (</w:t>
      </w:r>
      <w:r w:rsidR="00E465F6">
        <w:t>Susta</w:t>
      </w:r>
      <w:r w:rsidR="00E4393A">
        <w:t>i</w:t>
      </w:r>
      <w:r w:rsidR="00E465F6">
        <w:t>nability</w:t>
      </w:r>
      <w:r>
        <w:t xml:space="preserve">) </w:t>
      </w:r>
      <w:r w:rsidRPr="001025B0">
        <w:t>within fourteen (14) days of such request, provided that such requests are limited to two per Contract Year.</w:t>
      </w:r>
      <w:r w:rsidRPr="006533BE">
        <w:rPr>
          <w:b/>
          <w:bCs/>
        </w:rPr>
        <w:t xml:space="preserve"> </w:t>
      </w:r>
    </w:p>
    <w:bookmarkEnd w:id="845"/>
    <w:p w14:paraId="77BDB27D" w14:textId="77777777" w:rsidR="00E74E8B" w:rsidRDefault="00E74E8B" w:rsidP="006529C6">
      <w:pPr>
        <w:pStyle w:val="PlaintextArial10"/>
        <w:spacing w:after="240"/>
        <w:ind w:left="709"/>
        <w:rPr>
          <w:rFonts w:cs="Arial"/>
          <w:b/>
          <w:bCs/>
          <w:sz w:val="22"/>
          <w:szCs w:val="22"/>
          <w:u w:val="single"/>
        </w:rPr>
      </w:pPr>
    </w:p>
    <w:p w14:paraId="0666D0CA" w14:textId="77777777" w:rsidR="00E74E8B" w:rsidRDefault="00E74E8B" w:rsidP="006529C6">
      <w:pPr>
        <w:pStyle w:val="PlaintextArial10"/>
        <w:spacing w:after="240"/>
        <w:ind w:left="709"/>
        <w:rPr>
          <w:rFonts w:cs="Arial"/>
          <w:b/>
          <w:bCs/>
          <w:sz w:val="22"/>
          <w:szCs w:val="22"/>
          <w:u w:val="single"/>
        </w:rPr>
      </w:pPr>
    </w:p>
    <w:p w14:paraId="7714666A" w14:textId="77777777" w:rsidR="00E74E8B" w:rsidRDefault="00E74E8B" w:rsidP="006529C6">
      <w:pPr>
        <w:pStyle w:val="PlaintextArial10"/>
        <w:spacing w:after="240"/>
        <w:ind w:left="709"/>
        <w:rPr>
          <w:rFonts w:cs="Arial"/>
          <w:b/>
          <w:bCs/>
          <w:sz w:val="22"/>
          <w:szCs w:val="22"/>
          <w:u w:val="single"/>
        </w:rPr>
      </w:pPr>
    </w:p>
    <w:p w14:paraId="157789F6" w14:textId="31647CCC" w:rsidR="006533BE" w:rsidRPr="00443C30" w:rsidRDefault="006533BE" w:rsidP="006529C6">
      <w:pPr>
        <w:pStyle w:val="PlaintextArial10"/>
        <w:spacing w:after="240"/>
        <w:ind w:left="709"/>
        <w:rPr>
          <w:rFonts w:cs="Arial"/>
          <w:b/>
          <w:bCs/>
          <w:sz w:val="22"/>
          <w:szCs w:val="22"/>
          <w:u w:val="single"/>
        </w:rPr>
      </w:pPr>
      <w:r w:rsidRPr="00443C30">
        <w:rPr>
          <w:rFonts w:cs="Arial"/>
          <w:b/>
          <w:bCs/>
          <w:sz w:val="22"/>
          <w:szCs w:val="22"/>
          <w:u w:val="single"/>
        </w:rPr>
        <w:t>Equality and Accessibility</w:t>
      </w:r>
    </w:p>
    <w:p w14:paraId="25F45FA9" w14:textId="77777777" w:rsidR="006533BE" w:rsidRPr="004225E3" w:rsidRDefault="006533BE" w:rsidP="006533BE">
      <w:pPr>
        <w:pStyle w:val="SP2"/>
        <w:spacing w:before="120" w:after="240"/>
        <w:rPr>
          <w:rFonts w:cs="Arial"/>
          <w:szCs w:val="22"/>
        </w:rPr>
      </w:pPr>
      <w:r w:rsidRPr="004225E3">
        <w:rPr>
          <w:rFonts w:cs="Arial"/>
          <w:szCs w:val="22"/>
        </w:rPr>
        <w:t xml:space="preserve">The Contractor shall support the Authority in fulfilling its Public Sector Equality duty under section 149 of the Equality Act 2010 by ensuring that it fulfils its obligations under </w:t>
      </w:r>
      <w:r>
        <w:rPr>
          <w:rFonts w:cs="Arial"/>
          <w:szCs w:val="22"/>
        </w:rPr>
        <w:t xml:space="preserve">the </w:t>
      </w:r>
      <w:r w:rsidRPr="004225E3">
        <w:rPr>
          <w:rFonts w:cs="Arial"/>
          <w:szCs w:val="22"/>
        </w:rPr>
        <w:t>Contract in a way that seeks to:</w:t>
      </w:r>
    </w:p>
    <w:p w14:paraId="2B06A033" w14:textId="348CCE5E" w:rsidR="006533BE" w:rsidRPr="004225E3" w:rsidRDefault="006533BE" w:rsidP="006533BE">
      <w:pPr>
        <w:pStyle w:val="SP3"/>
        <w:spacing w:before="120" w:after="240"/>
        <w:rPr>
          <w:rFonts w:cs="Arial"/>
          <w:szCs w:val="22"/>
        </w:rPr>
      </w:pPr>
      <w:r w:rsidRPr="004225E3">
        <w:rPr>
          <w:rFonts w:cs="Arial"/>
          <w:szCs w:val="22"/>
        </w:rPr>
        <w:t xml:space="preserve">eliminate discrimination, harassment or </w:t>
      </w:r>
      <w:bookmarkStart w:id="847" w:name="_Hlk98444622"/>
      <w:r w:rsidRPr="004225E3">
        <w:rPr>
          <w:rFonts w:cs="Arial"/>
          <w:szCs w:val="22"/>
        </w:rPr>
        <w:t>victimisation</w:t>
      </w:r>
      <w:r w:rsidR="00F0282E">
        <w:rPr>
          <w:rFonts w:cs="Arial"/>
          <w:szCs w:val="22"/>
        </w:rPr>
        <w:t xml:space="preserve"> and any other conduct prohibited by the Equality Act 2010</w:t>
      </w:r>
      <w:bookmarkEnd w:id="847"/>
      <w:r w:rsidRPr="004225E3">
        <w:rPr>
          <w:rFonts w:cs="Arial"/>
          <w:szCs w:val="22"/>
        </w:rPr>
        <w:t>; and</w:t>
      </w:r>
    </w:p>
    <w:p w14:paraId="383C9B25" w14:textId="3FA7016F" w:rsidR="006533BE" w:rsidRDefault="006533BE" w:rsidP="006533BE">
      <w:pPr>
        <w:pStyle w:val="SP3"/>
        <w:spacing w:before="120" w:after="240"/>
        <w:rPr>
          <w:rFonts w:cs="Arial"/>
          <w:szCs w:val="22"/>
        </w:rPr>
      </w:pPr>
      <w:r w:rsidRPr="004225E3">
        <w:rPr>
          <w:rFonts w:cs="Arial"/>
          <w:szCs w:val="22"/>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4EEE408" w14:textId="6606A2AD" w:rsidR="0086725F" w:rsidRDefault="0086725F" w:rsidP="0086725F">
      <w:pPr>
        <w:pStyle w:val="SP2"/>
      </w:pPr>
      <w:r>
        <w:t xml:space="preserve">In delivering the Services, the Contractor shall comply with the Authority’s equality, diversity and inclusion requirements, to be provided to the Contractor by the Authority. </w:t>
      </w:r>
    </w:p>
    <w:p w14:paraId="279BAEDA" w14:textId="08401CFA" w:rsidR="0086725F" w:rsidRPr="004225E3" w:rsidRDefault="0086725F" w:rsidP="0086725F">
      <w:pPr>
        <w:pStyle w:val="SP2"/>
      </w:pPr>
      <w:r>
        <w:t xml:space="preserve">The Contractor shall ensure that it fufils its obligations under the Contract in a way that does not discriminate against individuals because of socio-economic background, working pattern or having parental or other caring responsbiltiies. </w:t>
      </w:r>
    </w:p>
    <w:p w14:paraId="66466DAD" w14:textId="062563F0" w:rsidR="00F0282E" w:rsidRDefault="00F0282E" w:rsidP="00443C30">
      <w:pPr>
        <w:pStyle w:val="PlaintextArial10"/>
        <w:spacing w:after="240"/>
        <w:ind w:left="709"/>
        <w:rPr>
          <w:rFonts w:cs="Arial"/>
          <w:b/>
          <w:bCs/>
          <w:sz w:val="22"/>
          <w:szCs w:val="22"/>
          <w:u w:val="single"/>
        </w:rPr>
      </w:pPr>
      <w:bookmarkStart w:id="848" w:name="_Hlk64464635"/>
      <w:r>
        <w:rPr>
          <w:rFonts w:cs="Arial"/>
          <w:b/>
          <w:bCs/>
          <w:sz w:val="22"/>
          <w:szCs w:val="22"/>
          <w:u w:val="single"/>
        </w:rPr>
        <w:t>Employment Law</w:t>
      </w:r>
    </w:p>
    <w:p w14:paraId="6377905A" w14:textId="7732DDD3" w:rsidR="00F0282E" w:rsidRDefault="00F0282E" w:rsidP="00F0282E">
      <w:pPr>
        <w:pStyle w:val="SP2"/>
      </w:pPr>
      <w:r>
        <w:t xml:space="preserve">The Contractor must perform its obligations meeting the requirements of all applicable Law regarding employment. </w:t>
      </w:r>
    </w:p>
    <w:p w14:paraId="0818B363" w14:textId="18D5B9ED" w:rsidR="006533BE" w:rsidRPr="00443C30" w:rsidRDefault="006533BE" w:rsidP="00443C30">
      <w:pPr>
        <w:pStyle w:val="PlaintextArial10"/>
        <w:spacing w:after="240"/>
        <w:ind w:left="709"/>
        <w:rPr>
          <w:rFonts w:cs="Arial"/>
          <w:szCs w:val="22"/>
          <w:u w:val="single"/>
        </w:rPr>
      </w:pPr>
      <w:r w:rsidRPr="00443C30">
        <w:rPr>
          <w:rFonts w:cs="Arial"/>
          <w:b/>
          <w:bCs/>
          <w:sz w:val="22"/>
          <w:szCs w:val="22"/>
          <w:u w:val="single"/>
        </w:rPr>
        <w:t>Modern Slavery</w:t>
      </w:r>
    </w:p>
    <w:p w14:paraId="36A68162" w14:textId="77777777" w:rsidR="006533BE" w:rsidRPr="004225E3" w:rsidRDefault="006533BE" w:rsidP="006533BE">
      <w:pPr>
        <w:pStyle w:val="SP2"/>
        <w:spacing w:before="120" w:after="240"/>
        <w:rPr>
          <w:rFonts w:cs="Arial"/>
          <w:szCs w:val="22"/>
        </w:rPr>
      </w:pPr>
      <w:bookmarkStart w:id="849" w:name="_Ref64023587"/>
      <w:r w:rsidRPr="004225E3">
        <w:rPr>
          <w:rFonts w:cs="Arial"/>
          <w:szCs w:val="22"/>
        </w:rPr>
        <w:lastRenderedPageBreak/>
        <w:t>The Contractor:</w:t>
      </w:r>
      <w:bookmarkEnd w:id="849"/>
    </w:p>
    <w:p w14:paraId="63B1BD5B" w14:textId="16E68014" w:rsidR="007C46A3" w:rsidRDefault="007C46A3" w:rsidP="006533BE">
      <w:pPr>
        <w:pStyle w:val="SP3"/>
        <w:spacing w:before="120" w:after="240"/>
        <w:rPr>
          <w:rFonts w:cs="Arial"/>
          <w:szCs w:val="22"/>
        </w:rPr>
      </w:pPr>
      <w:bookmarkStart w:id="850" w:name="_Hlk66371278"/>
      <w:r>
        <w:rPr>
          <w:rFonts w:cs="Arial"/>
          <w:szCs w:val="22"/>
        </w:rPr>
        <w:t>shall, and shall procure that each of its Sub-contractors shall, comply with the Modern Slavery Act 2015;</w:t>
      </w:r>
    </w:p>
    <w:bookmarkEnd w:id="850"/>
    <w:p w14:paraId="2CBE4AB8" w14:textId="18A4AED2" w:rsidR="006533BE" w:rsidRPr="004225E3" w:rsidRDefault="006533BE" w:rsidP="006533BE">
      <w:pPr>
        <w:pStyle w:val="SP3"/>
        <w:spacing w:before="120" w:after="240"/>
        <w:rPr>
          <w:rFonts w:cs="Arial"/>
          <w:szCs w:val="22"/>
        </w:rPr>
      </w:pPr>
      <w:r w:rsidRPr="004225E3">
        <w:rPr>
          <w:rFonts w:cs="Arial"/>
          <w:szCs w:val="22"/>
        </w:rPr>
        <w:t>shall not use, nor allow its Sub-contractors to use forced, bonded or involuntary prison labour</w:t>
      </w:r>
      <w:r w:rsidR="007C46A3">
        <w:rPr>
          <w:rFonts w:cs="Arial"/>
          <w:szCs w:val="22"/>
        </w:rPr>
        <w:t xml:space="preserve"> </w:t>
      </w:r>
      <w:bookmarkStart w:id="851" w:name="_Hlk66371412"/>
      <w:r w:rsidR="007C46A3">
        <w:rPr>
          <w:rFonts w:cs="Arial"/>
          <w:szCs w:val="22"/>
        </w:rPr>
        <w:t>or any practice that is considered to be an indicator of forced labour as defined by the International Labour Organisation</w:t>
      </w:r>
      <w:bookmarkEnd w:id="851"/>
      <w:r w:rsidRPr="004225E3">
        <w:rPr>
          <w:rFonts w:cs="Arial"/>
          <w:szCs w:val="22"/>
        </w:rPr>
        <w:t>;</w:t>
      </w:r>
    </w:p>
    <w:p w14:paraId="1B453E93" w14:textId="71DB9444" w:rsidR="006533BE" w:rsidRPr="004225E3" w:rsidRDefault="006533BE" w:rsidP="006533BE">
      <w:pPr>
        <w:pStyle w:val="SP3"/>
        <w:spacing w:before="120" w:after="240"/>
        <w:rPr>
          <w:rFonts w:cs="Arial"/>
          <w:szCs w:val="22"/>
        </w:rPr>
      </w:pPr>
      <w:r w:rsidRPr="004225E3">
        <w:rPr>
          <w:rFonts w:cs="Arial"/>
          <w:szCs w:val="22"/>
        </w:rPr>
        <w:t>shall not require any Contractor Personnel or Sub-contractor staff to lodge deposits</w:t>
      </w:r>
      <w:r w:rsidR="00CC4059">
        <w:rPr>
          <w:rFonts w:cs="Arial"/>
          <w:szCs w:val="22"/>
        </w:rPr>
        <w:t xml:space="preserve"> </w:t>
      </w:r>
      <w:r w:rsidRPr="004225E3">
        <w:rPr>
          <w:rFonts w:cs="Arial"/>
          <w:szCs w:val="22"/>
        </w:rPr>
        <w:t xml:space="preserve">or identify papers with the employer and shall be free to leave their employer after reasonable notice;  </w:t>
      </w:r>
    </w:p>
    <w:p w14:paraId="4A7E5D0D" w14:textId="5A4A8167" w:rsidR="006533BE" w:rsidRPr="004225E3" w:rsidRDefault="006533BE" w:rsidP="006533BE">
      <w:pPr>
        <w:pStyle w:val="SP3"/>
        <w:spacing w:before="120" w:after="240"/>
        <w:rPr>
          <w:rFonts w:cs="Arial"/>
          <w:szCs w:val="22"/>
        </w:rPr>
      </w:pPr>
      <w:r w:rsidRPr="004225E3">
        <w:rPr>
          <w:rFonts w:cs="Arial"/>
          <w:szCs w:val="22"/>
        </w:rPr>
        <w:t>warrants and represents that it has not been convicted of any slavery or human tracking offen</w:t>
      </w:r>
      <w:r w:rsidR="0086725F">
        <w:rPr>
          <w:rFonts w:cs="Arial"/>
          <w:szCs w:val="22"/>
        </w:rPr>
        <w:t>c</w:t>
      </w:r>
      <w:r w:rsidRPr="004225E3">
        <w:rPr>
          <w:rFonts w:cs="Arial"/>
          <w:szCs w:val="22"/>
        </w:rPr>
        <w:t xml:space="preserve">es anywhere around the world.  </w:t>
      </w:r>
    </w:p>
    <w:p w14:paraId="6CC498C8" w14:textId="7753311E" w:rsidR="006533BE" w:rsidRPr="004225E3" w:rsidRDefault="006533BE" w:rsidP="006533BE">
      <w:pPr>
        <w:pStyle w:val="SP3"/>
        <w:spacing w:before="120" w:after="240"/>
        <w:rPr>
          <w:rFonts w:cs="Arial"/>
          <w:szCs w:val="22"/>
        </w:rPr>
      </w:pPr>
      <w:r w:rsidRPr="004225E3">
        <w:rPr>
          <w:rFonts w:cs="Arial"/>
          <w:szCs w:val="22"/>
        </w:rPr>
        <w:t>warrants that to the best of its knowledge it is not currently under investigation, inquiry or enforcement proceedings in relation to any allegation of slavery or human tracking offe</w:t>
      </w:r>
      <w:r w:rsidR="0086725F">
        <w:rPr>
          <w:rFonts w:cs="Arial"/>
          <w:szCs w:val="22"/>
        </w:rPr>
        <w:t>c</w:t>
      </w:r>
      <w:r w:rsidRPr="004225E3">
        <w:rPr>
          <w:rFonts w:cs="Arial"/>
          <w:szCs w:val="22"/>
        </w:rPr>
        <w:t xml:space="preserve">ses anywhere around the world.  </w:t>
      </w:r>
    </w:p>
    <w:p w14:paraId="4D26216C" w14:textId="77777777" w:rsidR="006533BE" w:rsidRPr="004225E3" w:rsidRDefault="006533BE" w:rsidP="006533BE">
      <w:pPr>
        <w:pStyle w:val="SP3"/>
        <w:spacing w:before="120" w:after="240"/>
        <w:rPr>
          <w:rFonts w:cs="Arial"/>
          <w:szCs w:val="22"/>
        </w:rPr>
      </w:pPr>
      <w:r w:rsidRPr="004225E3">
        <w:rPr>
          <w:rFonts w:cs="Arial"/>
          <w:szCs w:val="22"/>
        </w:rPr>
        <w:t>shall make reasonable enquires to ensure that its officers, employees and Sub-contractors have not been convicted of slavery or human tracking offenses anywhere around the world.</w:t>
      </w:r>
    </w:p>
    <w:p w14:paraId="4ADD144F" w14:textId="48005F4E" w:rsidR="006533BE" w:rsidRPr="004225E3" w:rsidRDefault="006533BE" w:rsidP="006533BE">
      <w:pPr>
        <w:pStyle w:val="SP3"/>
        <w:spacing w:before="120" w:after="240"/>
        <w:rPr>
          <w:rFonts w:cs="Arial"/>
          <w:szCs w:val="22"/>
        </w:rPr>
      </w:pPr>
      <w:r w:rsidRPr="004225E3">
        <w:rPr>
          <w:rFonts w:cs="Arial"/>
          <w:szCs w:val="22"/>
        </w:rPr>
        <w:t>shall have and maintain throughout the term of each Contract its own policies and procedures to ensure its compliance with the Modern Slavery Act</w:t>
      </w:r>
      <w:r w:rsidR="0086725F">
        <w:rPr>
          <w:rFonts w:cs="Arial"/>
          <w:szCs w:val="22"/>
        </w:rPr>
        <w:t xml:space="preserve"> 2015</w:t>
      </w:r>
      <w:r w:rsidRPr="004225E3">
        <w:rPr>
          <w:rFonts w:cs="Arial"/>
          <w:szCs w:val="22"/>
        </w:rPr>
        <w:t xml:space="preserve"> and include in its contracts with its Sub-contractors anti-slavery and human trafficking provisions;</w:t>
      </w:r>
    </w:p>
    <w:p w14:paraId="1E610001" w14:textId="77777777" w:rsidR="006533BE" w:rsidRPr="004225E3" w:rsidRDefault="006533BE" w:rsidP="006533BE">
      <w:pPr>
        <w:pStyle w:val="SP3"/>
        <w:spacing w:before="120" w:after="240"/>
        <w:rPr>
          <w:rFonts w:cs="Arial"/>
          <w:szCs w:val="22"/>
        </w:rPr>
      </w:pPr>
      <w:r w:rsidRPr="004225E3">
        <w:rPr>
          <w:rFonts w:cs="Arial"/>
          <w:szCs w:val="22"/>
        </w:rPr>
        <w:t>shall implement due diligence procedures to ensure that there is no slavery or human trafficking in any part of its supply chain performing obligations under a Contract;</w:t>
      </w:r>
    </w:p>
    <w:p w14:paraId="0A49F005" w14:textId="014F57E1" w:rsidR="006533BE" w:rsidRPr="004225E3" w:rsidRDefault="006533BE" w:rsidP="006533BE">
      <w:pPr>
        <w:pStyle w:val="SP3"/>
        <w:spacing w:before="120" w:after="240"/>
        <w:rPr>
          <w:rFonts w:cs="Arial"/>
          <w:szCs w:val="22"/>
        </w:rPr>
      </w:pPr>
      <w:r w:rsidRPr="004225E3">
        <w:rPr>
          <w:rFonts w:cs="Arial"/>
          <w:szCs w:val="22"/>
        </w:rPr>
        <w:t>shall prepare and deliver to the Authority an annual slavery and human trafficking report setting out the steps it has taken to ensure that slavery and human trafficking is not taking place in any of its supply chains or in any part of its business</w:t>
      </w:r>
      <w:r w:rsidR="0086725F">
        <w:rPr>
          <w:rFonts w:cs="Arial"/>
          <w:szCs w:val="22"/>
        </w:rPr>
        <w:t xml:space="preserve"> </w:t>
      </w:r>
      <w:bookmarkStart w:id="852" w:name="_Hlk98445780"/>
      <w:r w:rsidR="0086725F" w:rsidRPr="0086725F">
        <w:rPr>
          <w:rFonts w:cs="Arial"/>
          <w:szCs w:val="22"/>
        </w:rPr>
        <w:t>with its annual certification of compliance with this Paragraph</w:t>
      </w:r>
      <w:bookmarkEnd w:id="852"/>
      <w:r>
        <w:rPr>
          <w:rFonts w:cs="Arial"/>
          <w:szCs w:val="22"/>
        </w:rPr>
        <w:t>;</w:t>
      </w:r>
      <w:r w:rsidRPr="004225E3">
        <w:rPr>
          <w:rFonts w:cs="Arial"/>
          <w:szCs w:val="22"/>
        </w:rPr>
        <w:t xml:space="preserve"> </w:t>
      </w:r>
    </w:p>
    <w:p w14:paraId="5189B87F" w14:textId="4C93E0B8" w:rsidR="006533BE" w:rsidRPr="004225E3" w:rsidRDefault="006533BE" w:rsidP="006533BE">
      <w:pPr>
        <w:pStyle w:val="SP3"/>
        <w:spacing w:before="120" w:after="240"/>
        <w:rPr>
          <w:rFonts w:cs="Arial"/>
          <w:szCs w:val="22"/>
        </w:rPr>
      </w:pPr>
      <w:r w:rsidRPr="004225E3">
        <w:rPr>
          <w:rFonts w:cs="Arial"/>
          <w:szCs w:val="22"/>
        </w:rPr>
        <w:t>shall not use, nor allow its employees or Sub-contractors to use physical abuse or discipline, the threat of physical abuse, sexual or other harassment and verbal abuse or other forms of intimidation of its employees or Sub-contractors;</w:t>
      </w:r>
    </w:p>
    <w:p w14:paraId="2B77C152" w14:textId="77777777" w:rsidR="006533BE" w:rsidRPr="004225E3" w:rsidRDefault="006533BE" w:rsidP="006533BE">
      <w:pPr>
        <w:pStyle w:val="SP3"/>
        <w:spacing w:before="120" w:after="240"/>
        <w:rPr>
          <w:rFonts w:cs="Arial"/>
          <w:szCs w:val="22"/>
        </w:rPr>
      </w:pPr>
      <w:r w:rsidRPr="004225E3">
        <w:rPr>
          <w:rFonts w:cs="Arial"/>
          <w:szCs w:val="22"/>
        </w:rPr>
        <w:t>shall not use or allow child or slave labour to be used by its Sub-contractors; and</w:t>
      </w:r>
    </w:p>
    <w:p w14:paraId="2C4030D2" w14:textId="34426CC6" w:rsidR="006533BE" w:rsidRPr="007C46A3" w:rsidRDefault="006533BE" w:rsidP="006533BE">
      <w:pPr>
        <w:pStyle w:val="SP3"/>
        <w:spacing w:before="120" w:after="240"/>
        <w:rPr>
          <w:rFonts w:cs="Arial"/>
          <w:b/>
          <w:szCs w:val="22"/>
        </w:rPr>
      </w:pPr>
      <w:r w:rsidRPr="004225E3">
        <w:rPr>
          <w:rFonts w:cs="Arial"/>
          <w:szCs w:val="22"/>
        </w:rPr>
        <w:lastRenderedPageBreak/>
        <w:t>shall report the discovery or suspicion of any slavery or trafficking by it or its Sub-contractors to the Authority</w:t>
      </w:r>
      <w:r w:rsidR="008730E5">
        <w:rPr>
          <w:rFonts w:cs="Arial"/>
          <w:szCs w:val="22"/>
        </w:rPr>
        <w:t xml:space="preserve"> and</w:t>
      </w:r>
      <w:r w:rsidR="0086725F">
        <w:rPr>
          <w:rFonts w:cs="Arial"/>
          <w:szCs w:val="22"/>
        </w:rPr>
        <w:t xml:space="preserve"> </w:t>
      </w:r>
      <w:bookmarkStart w:id="853" w:name="_Hlk98445810"/>
      <w:r w:rsidR="0086725F">
        <w:rPr>
          <w:rFonts w:cs="Arial"/>
          <w:szCs w:val="22"/>
        </w:rPr>
        <w:t xml:space="preserve">Modern Slavery Helpline. </w:t>
      </w:r>
      <w:bookmarkEnd w:id="853"/>
      <w:r w:rsidRPr="004225E3">
        <w:rPr>
          <w:rFonts w:cs="Arial"/>
          <w:szCs w:val="22"/>
        </w:rPr>
        <w:t>.</w:t>
      </w:r>
    </w:p>
    <w:p w14:paraId="4BC7266E" w14:textId="120ED457" w:rsidR="007C46A3" w:rsidRPr="004225E3" w:rsidRDefault="007C46A3" w:rsidP="007C46A3">
      <w:pPr>
        <w:pStyle w:val="SP2"/>
      </w:pPr>
      <w:bookmarkStart w:id="854" w:name="_Hlk66374558"/>
      <w:r w:rsidRPr="00951715">
        <w:rPr>
          <w:rFonts w:cs="Arial"/>
          <w:szCs w:val="22"/>
        </w:rPr>
        <w:t xml:space="preserve">The Contractor shall indemnify the Authority against any losses, liabilities, damages, costs (including but not limited to legal fees) and expenses incurred by, or awarded against, the Authority as a result of any breach of the Anti-slavery Policy and if Key Provision </w:t>
      </w:r>
      <w:r>
        <w:rPr>
          <w:rFonts w:cs="Arial"/>
          <w:szCs w:val="22"/>
        </w:rPr>
        <w:fldChar w:fldCharType="begin"/>
      </w:r>
      <w:r>
        <w:rPr>
          <w:rFonts w:cs="Arial"/>
          <w:szCs w:val="22"/>
        </w:rPr>
        <w:instrText xml:space="preserve"> REF _Ref54340943 \r \h </w:instrText>
      </w:r>
      <w:r>
        <w:rPr>
          <w:rFonts w:cs="Arial"/>
          <w:szCs w:val="22"/>
        </w:rPr>
      </w:r>
      <w:r>
        <w:rPr>
          <w:rFonts w:cs="Arial"/>
          <w:szCs w:val="22"/>
        </w:rPr>
        <w:fldChar w:fldCharType="separate"/>
      </w:r>
      <w:r>
        <w:rPr>
          <w:rFonts w:cs="Arial"/>
          <w:szCs w:val="22"/>
        </w:rPr>
        <w:t>18</w:t>
      </w:r>
      <w:r>
        <w:rPr>
          <w:rFonts w:cs="Arial"/>
          <w:szCs w:val="22"/>
        </w:rPr>
        <w:fldChar w:fldCharType="end"/>
      </w:r>
      <w:r w:rsidRPr="00951715">
        <w:rPr>
          <w:rFonts w:cs="Arial"/>
          <w:szCs w:val="22"/>
        </w:rPr>
        <w:t xml:space="preserve"> applies, as a result of any breach of the Authority’s Anti-slavery Policy.</w:t>
      </w:r>
    </w:p>
    <w:p w14:paraId="3A1514FC" w14:textId="55D401C3" w:rsidR="006533BE" w:rsidRPr="00443C30" w:rsidRDefault="006533BE" w:rsidP="00443C30">
      <w:pPr>
        <w:pStyle w:val="SP2"/>
        <w:numPr>
          <w:ilvl w:val="0"/>
          <w:numId w:val="0"/>
        </w:numPr>
        <w:spacing w:before="120" w:after="240"/>
        <w:ind w:left="709"/>
        <w:rPr>
          <w:rFonts w:cs="Arial"/>
          <w:b/>
          <w:bCs/>
          <w:szCs w:val="22"/>
          <w:u w:val="single"/>
        </w:rPr>
      </w:pPr>
      <w:bookmarkStart w:id="855" w:name="_9kR3WTr8E8458B"/>
      <w:bookmarkStart w:id="856" w:name="_Hlk63348076"/>
      <w:bookmarkEnd w:id="848"/>
      <w:bookmarkEnd w:id="854"/>
      <w:bookmarkEnd w:id="855"/>
      <w:r w:rsidRPr="00443C30">
        <w:rPr>
          <w:rFonts w:cs="Arial"/>
          <w:b/>
          <w:bCs/>
          <w:szCs w:val="22"/>
          <w:u w:val="single"/>
        </w:rPr>
        <w:t xml:space="preserve">Environmental Requirements </w:t>
      </w:r>
    </w:p>
    <w:p w14:paraId="55D2D672" w14:textId="092E8EF7" w:rsidR="006533BE" w:rsidRPr="001B73DD" w:rsidRDefault="006533BE" w:rsidP="0086725F">
      <w:pPr>
        <w:pStyle w:val="SP2"/>
        <w:rPr>
          <w:rFonts w:cs="Arial"/>
          <w:szCs w:val="22"/>
        </w:rPr>
      </w:pPr>
      <w:r w:rsidRPr="001B73DD">
        <w:rPr>
          <w:rFonts w:cs="Arial"/>
          <w:szCs w:val="22"/>
        </w:rPr>
        <w:t xml:space="preserve">The </w:t>
      </w:r>
      <w:r>
        <w:rPr>
          <w:rFonts w:cs="Arial"/>
          <w:szCs w:val="22"/>
        </w:rPr>
        <w:t xml:space="preserve">Contractor </w:t>
      </w:r>
      <w:r w:rsidRPr="001B73DD">
        <w:rPr>
          <w:rFonts w:cs="Arial"/>
          <w:szCs w:val="22"/>
        </w:rPr>
        <w:t xml:space="preserve">shall comply in all material respects with all applicable environmental laws, permits and regulations in force in relation to the Contract. </w:t>
      </w:r>
    </w:p>
    <w:p w14:paraId="1479B785" w14:textId="7DE3112F" w:rsidR="006533BE" w:rsidRPr="001B73DD" w:rsidRDefault="006533BE" w:rsidP="0086725F">
      <w:pPr>
        <w:pStyle w:val="SP2"/>
        <w:rPr>
          <w:rFonts w:cs="Arial"/>
          <w:szCs w:val="22"/>
        </w:rPr>
      </w:pPr>
      <w:r w:rsidRPr="001B73DD">
        <w:rPr>
          <w:rFonts w:cs="Arial"/>
          <w:szCs w:val="22"/>
        </w:rPr>
        <w:t xml:space="preserve">The </w:t>
      </w:r>
      <w:r>
        <w:rPr>
          <w:rFonts w:cs="Arial"/>
          <w:szCs w:val="22"/>
        </w:rPr>
        <w:t xml:space="preserve">Contractor </w:t>
      </w:r>
      <w:r w:rsidRPr="001B73DD">
        <w:rPr>
          <w:rFonts w:cs="Arial"/>
          <w:szCs w:val="22"/>
        </w:rPr>
        <w:t xml:space="preserve">warrants that it has obtained ISO 14001 certification from an accredited body and shall comply with and maintain certification requirements throughout the Term. </w:t>
      </w:r>
    </w:p>
    <w:p w14:paraId="1C823692" w14:textId="3D0410AA" w:rsidR="006533BE" w:rsidRDefault="006533BE" w:rsidP="0086725F">
      <w:pPr>
        <w:pStyle w:val="SP2"/>
        <w:rPr>
          <w:b/>
          <w:bCs/>
        </w:rPr>
      </w:pPr>
      <w:r w:rsidRPr="00AC44DE">
        <w:t xml:space="preserve">The </w:t>
      </w:r>
      <w:r>
        <w:t xml:space="preserve">Contractor </w:t>
      </w:r>
      <w:r w:rsidRPr="00AC44DE">
        <w:t xml:space="preserve">shall meet the applicable Government Buying Standards applicable to </w:t>
      </w:r>
      <w:r>
        <w:t xml:space="preserve">services </w:t>
      </w:r>
      <w:r w:rsidRPr="00AC44DE">
        <w:t xml:space="preserve">which can be found online at: </w:t>
      </w:r>
      <w:hyperlink r:id="rId12" w:history="1">
        <w:r w:rsidRPr="00EE6A58">
          <w:rPr>
            <w:rStyle w:val="Hyperlink"/>
            <w:b/>
            <w:bCs/>
          </w:rPr>
          <w:t>https://www.gov.uk/government/collections/sustainable-procurement-the-government-buying-standards-gbs</w:t>
        </w:r>
      </w:hyperlink>
      <w:r>
        <w:rPr>
          <w:b/>
          <w:bCs/>
        </w:rPr>
        <w:t xml:space="preserve"> </w:t>
      </w:r>
    </w:p>
    <w:p w14:paraId="6A708303" w14:textId="33FB3509" w:rsidR="00E857CF" w:rsidRPr="00FB611F" w:rsidRDefault="00E857CF" w:rsidP="00E857CF">
      <w:pPr>
        <w:pStyle w:val="SP2"/>
      </w:pPr>
      <w:bookmarkStart w:id="857" w:name="_Hlk98440825"/>
      <w:bookmarkStart w:id="858" w:name="_Hlk98445980"/>
      <w:r w:rsidRPr="00FB611F">
        <w:t xml:space="preserve">The </w:t>
      </w:r>
      <w:r w:rsidR="00831313">
        <w:t>Contractor</w:t>
      </w:r>
      <w:r w:rsidRPr="00FB611F">
        <w:t xml:space="preserve"> must have a documented management system and controls in place to manage the environmental impacts of delivering the </w:t>
      </w:r>
      <w:r w:rsidR="00E7643B">
        <w:t>Services</w:t>
      </w:r>
      <w:r w:rsidRPr="00FB611F">
        <w:t>.</w:t>
      </w:r>
    </w:p>
    <w:p w14:paraId="795EF097" w14:textId="4E0BDFB8" w:rsidR="00E857CF" w:rsidRPr="00FB611F" w:rsidRDefault="00E857CF" w:rsidP="00E857CF">
      <w:pPr>
        <w:pStyle w:val="SP2"/>
      </w:pPr>
      <w:r w:rsidRPr="00FB611F">
        <w:t xml:space="preserve">The </w:t>
      </w:r>
      <w:r w:rsidR="00831313">
        <w:t>Contractor</w:t>
      </w:r>
      <w:r w:rsidRPr="00FB611F">
        <w:t xml:space="preserve"> shall ensure that any </w:t>
      </w:r>
      <w:r w:rsidR="00E7643B">
        <w:t>Services</w:t>
      </w:r>
      <w:r w:rsidRPr="00FB611F">
        <w:t xml:space="preserve"> are designed, sourced and delivered in a manner which is environmentally and socially responsible.</w:t>
      </w:r>
    </w:p>
    <w:p w14:paraId="4A40BD47" w14:textId="1AA9DE0A" w:rsidR="00E857CF" w:rsidRPr="00FB611F" w:rsidRDefault="00E857CF" w:rsidP="00E857CF">
      <w:pPr>
        <w:pStyle w:val="SP2"/>
        <w:rPr>
          <w:b/>
        </w:rPr>
      </w:pPr>
      <w:r w:rsidRPr="00FB611F">
        <w:t xml:space="preserve">In delivering the </w:t>
      </w:r>
      <w:r w:rsidR="00E7643B">
        <w:t>Services</w:t>
      </w:r>
      <w:r w:rsidRPr="00FB611F">
        <w:t xml:space="preserve">, the </w:t>
      </w:r>
      <w:r w:rsidR="00831313">
        <w:t>Contractor</w:t>
      </w:r>
      <w:r w:rsidRPr="00FB611F">
        <w:t xml:space="preserve"> must comply with the </w:t>
      </w:r>
      <w:r w:rsidR="00831313">
        <w:t>Authority</w:t>
      </w:r>
      <w:r w:rsidRPr="00FB611F">
        <w:t xml:space="preserve">’s sustainability requirements, to be provided to the </w:t>
      </w:r>
      <w:r w:rsidR="00831313">
        <w:t>Contractor</w:t>
      </w:r>
      <w:r w:rsidRPr="00FB611F">
        <w:t xml:space="preserve"> by the </w:t>
      </w:r>
      <w:r w:rsidR="00831313">
        <w:t>Authority</w:t>
      </w:r>
      <w:r w:rsidRPr="00FB611F">
        <w:t>.</w:t>
      </w:r>
    </w:p>
    <w:p w14:paraId="09A77164" w14:textId="5EF7A781" w:rsidR="00E857CF" w:rsidRPr="00FB611F" w:rsidRDefault="00E857CF" w:rsidP="00E857CF">
      <w:pPr>
        <w:pStyle w:val="SP2"/>
      </w:pPr>
      <w:r w:rsidRPr="00FB611F">
        <w:t xml:space="preserve">In performing its obligations under the Contract, the </w:t>
      </w:r>
      <w:r w:rsidR="00831313">
        <w:t>Contractor</w:t>
      </w:r>
      <w:r w:rsidRPr="00FB611F">
        <w:t xml:space="preserve"> shall to the reasonable satisfaction of the </w:t>
      </w:r>
      <w:r w:rsidR="00831313">
        <w:t>Authority</w:t>
      </w:r>
      <w:r w:rsidRPr="00FB611F">
        <w:t>:</w:t>
      </w:r>
    </w:p>
    <w:p w14:paraId="77B5BD40" w14:textId="6B4DB04F" w:rsidR="00E857CF" w:rsidRPr="00FB611F" w:rsidRDefault="00E857CF" w:rsidP="00E857CF">
      <w:pPr>
        <w:pStyle w:val="SP3"/>
      </w:pPr>
      <w:r w:rsidRPr="00FB611F">
        <w:t xml:space="preserve">avoid consumable single use items (including packaging) unless otherwise agreed with the </w:t>
      </w:r>
      <w:r w:rsidR="00831313">
        <w:t>Authority</w:t>
      </w:r>
      <w:r w:rsidRPr="00FB611F">
        <w:t xml:space="preserve">, and unless the use is primarily related to the management of the </w:t>
      </w:r>
      <w:r w:rsidR="00831313">
        <w:t>Contractor</w:t>
      </w:r>
      <w:r w:rsidRPr="00FB611F">
        <w:t xml:space="preserve">’s own facilities or internal operations as opposed to the provision of </w:t>
      </w:r>
      <w:r w:rsidR="00E7643B">
        <w:t>Services</w:t>
      </w:r>
      <w:r w:rsidRPr="00FB611F">
        <w:t>;</w:t>
      </w:r>
    </w:p>
    <w:p w14:paraId="122A3BBC" w14:textId="69D00BB5" w:rsidR="00E857CF" w:rsidRPr="00FB611F" w:rsidRDefault="00E857CF" w:rsidP="00E857CF">
      <w:pPr>
        <w:pStyle w:val="SP3"/>
        <w:rPr>
          <w:b/>
          <w:color w:val="000000" w:themeColor="text1"/>
        </w:rPr>
      </w:pPr>
      <w:r w:rsidRPr="00FB611F">
        <w:t xml:space="preserve">[demonstrate that the whole life cycle impacts (including end of use) associated with the </w:t>
      </w:r>
      <w:r w:rsidR="00E7643B">
        <w:t>Services</w:t>
      </w:r>
      <w:r w:rsidRPr="00FB611F">
        <w:t xml:space="preserve"> that extend beyond direct operations into that of the supply chain have been considered and reduced;</w:t>
      </w:r>
    </w:p>
    <w:p w14:paraId="79425BF5" w14:textId="4490D869" w:rsidR="00E857CF" w:rsidRPr="00FB611F" w:rsidRDefault="00E857CF" w:rsidP="00E857CF">
      <w:pPr>
        <w:pStyle w:val="SP3"/>
      </w:pPr>
      <w:r w:rsidRPr="00FB611F">
        <w:t>minimise the consumption of resources and use them efficiently (including water and energy), working towards a circular economy including designing out waste and non-renewable resources, using re-use and closed loop systems;</w:t>
      </w:r>
    </w:p>
    <w:p w14:paraId="01CEBCD8" w14:textId="103549A5" w:rsidR="00E857CF" w:rsidRPr="00FB611F" w:rsidRDefault="00E857CF" w:rsidP="00E857CF">
      <w:pPr>
        <w:pStyle w:val="SP3"/>
      </w:pPr>
      <w:r w:rsidRPr="00FB611F">
        <w:lastRenderedPageBreak/>
        <w:t>demonstrate protection of the environment including understanding and reduction of biosecurity risks (which include risks to plant and tree health from harmful pests and diseases), and reducing and eliminating hazardous/harmful substances to the environment and preventing pollution;</w:t>
      </w:r>
    </w:p>
    <w:p w14:paraId="732F613D" w14:textId="4A369DBA" w:rsidR="00E857CF" w:rsidRPr="00FB611F" w:rsidRDefault="00E857CF" w:rsidP="00E857CF">
      <w:pPr>
        <w:pStyle w:val="SP3"/>
      </w:pPr>
      <w:r w:rsidRPr="00FB611F">
        <w:t>enhance the natural environment and connecting communities with the environment; and</w:t>
      </w:r>
    </w:p>
    <w:p w14:paraId="7BB258E5" w14:textId="32CC601C" w:rsidR="00E857CF" w:rsidRPr="00FB611F" w:rsidRDefault="00E857CF" w:rsidP="00E857CF">
      <w:pPr>
        <w:pStyle w:val="SP3"/>
      </w:pPr>
      <w:r w:rsidRPr="00FB611F">
        <w:t>achieve continuous improvement in environmental (and social) performance.</w:t>
      </w:r>
    </w:p>
    <w:p w14:paraId="60003102" w14:textId="2EDE50D9" w:rsidR="00E857CF" w:rsidRPr="00E465F6" w:rsidRDefault="00E857CF" w:rsidP="00E465F6">
      <w:pPr>
        <w:pStyle w:val="SP2"/>
      </w:pPr>
      <w:r w:rsidRPr="00FB611F">
        <w:t xml:space="preserve">The </w:t>
      </w:r>
      <w:r w:rsidR="00831313">
        <w:t>Contractor</w:t>
      </w:r>
      <w:r w:rsidRPr="00FB611F">
        <w:t xml:space="preserve"> shall inform the </w:t>
      </w:r>
      <w:r w:rsidR="00831313">
        <w:t>Authority</w:t>
      </w:r>
      <w:r w:rsidRPr="00FB611F">
        <w:t xml:space="preserve"> within one Working Day in the event that a permit, licence or exemption to carry or send waste generated under this Contract is revoked.</w:t>
      </w:r>
      <w:bookmarkEnd w:id="857"/>
      <w:r w:rsidRPr="00FB611F">
        <w:t xml:space="preserve"> </w:t>
      </w:r>
    </w:p>
    <w:bookmarkEnd w:id="856"/>
    <w:bookmarkEnd w:id="858"/>
    <w:p w14:paraId="4A743CEE" w14:textId="77777777" w:rsidR="006533BE" w:rsidRPr="00443C30" w:rsidRDefault="006533BE" w:rsidP="00443C30">
      <w:pPr>
        <w:pStyle w:val="PlaintextArial10"/>
        <w:spacing w:after="240"/>
        <w:ind w:left="709"/>
        <w:rPr>
          <w:rFonts w:cs="Arial"/>
          <w:b/>
          <w:bCs/>
          <w:sz w:val="22"/>
          <w:szCs w:val="22"/>
          <w:u w:val="single"/>
        </w:rPr>
      </w:pPr>
      <w:r w:rsidRPr="00443C30">
        <w:rPr>
          <w:rFonts w:cs="Arial"/>
          <w:b/>
          <w:bCs/>
          <w:sz w:val="22"/>
          <w:szCs w:val="22"/>
          <w:u w:val="single"/>
        </w:rPr>
        <w:t>Sustainability</w:t>
      </w:r>
    </w:p>
    <w:p w14:paraId="685251A6" w14:textId="77777777" w:rsidR="006533BE" w:rsidRPr="004225E3" w:rsidRDefault="006533BE" w:rsidP="006533BE">
      <w:pPr>
        <w:pStyle w:val="SP2"/>
        <w:spacing w:before="120" w:after="240"/>
        <w:rPr>
          <w:rFonts w:cs="Arial"/>
          <w:szCs w:val="22"/>
        </w:rPr>
      </w:pPr>
      <w:r w:rsidRPr="004225E3">
        <w:rPr>
          <w:rFonts w:cs="Arial"/>
          <w:szCs w:val="22"/>
        </w:rPr>
        <w:t>The Contractor shall</w:t>
      </w:r>
      <w:r>
        <w:rPr>
          <w:rFonts w:cs="Arial"/>
          <w:szCs w:val="22"/>
        </w:rPr>
        <w:t>:</w:t>
      </w:r>
      <w:r w:rsidRPr="004225E3">
        <w:rPr>
          <w:rFonts w:cs="Arial"/>
          <w:szCs w:val="22"/>
        </w:rPr>
        <w:t xml:space="preserve"> </w:t>
      </w:r>
    </w:p>
    <w:p w14:paraId="39132951" w14:textId="2FA25322" w:rsidR="006533BE" w:rsidRPr="004225E3" w:rsidRDefault="006533BE" w:rsidP="006533BE">
      <w:pPr>
        <w:pStyle w:val="SP3"/>
        <w:spacing w:before="120" w:after="240"/>
        <w:rPr>
          <w:rFonts w:cs="Arial"/>
          <w:szCs w:val="22"/>
        </w:rPr>
      </w:pPr>
      <w:r w:rsidRPr="004225E3">
        <w:rPr>
          <w:rFonts w:cs="Arial"/>
          <w:szCs w:val="22"/>
        </w:rPr>
        <w:t xml:space="preserve">comply with all applicable Government Buying Standards which can be found online at: </w:t>
      </w:r>
      <w:hyperlink r:id="rId13" w:history="1">
        <w:r w:rsidRPr="002F4DF8">
          <w:rPr>
            <w:rStyle w:val="Hyperlink"/>
            <w:b/>
            <w:bCs/>
          </w:rPr>
          <w:t>https://www.gov.uk/government/collections/sustainable-procurement-thegovernment-buying-standards-gbs</w:t>
        </w:r>
      </w:hyperlink>
      <w:r w:rsidRPr="004225E3">
        <w:rPr>
          <w:rFonts w:cs="Arial"/>
          <w:szCs w:val="22"/>
        </w:rPr>
        <w:t xml:space="preserve">; </w:t>
      </w:r>
    </w:p>
    <w:p w14:paraId="7B300D2D" w14:textId="3302BDCA" w:rsidR="00146F2F" w:rsidRPr="00146F2F" w:rsidRDefault="006533BE" w:rsidP="00146F2F">
      <w:pPr>
        <w:pStyle w:val="SP3"/>
        <w:spacing w:before="120" w:after="240"/>
        <w:rPr>
          <w:rStyle w:val="Hyperlink"/>
          <w:rFonts w:eastAsia="STZhongsong" w:cs="Arial"/>
          <w:color w:val="auto"/>
          <w:szCs w:val="22"/>
          <w:u w:val="none"/>
        </w:rPr>
      </w:pPr>
      <w:r w:rsidRPr="004225E3">
        <w:rPr>
          <w:rStyle w:val="Hyperlink"/>
          <w:rFonts w:eastAsia="STZhongsong" w:cs="Arial"/>
          <w:color w:val="auto"/>
          <w:szCs w:val="22"/>
          <w:u w:val="none"/>
        </w:rPr>
        <w:t xml:space="preserve">perform its obligations under the Contract in a way that:  </w:t>
      </w:r>
    </w:p>
    <w:p w14:paraId="355998C1" w14:textId="77777777" w:rsidR="006533BE" w:rsidRPr="00A20B3D" w:rsidRDefault="006533BE" w:rsidP="00E17212">
      <w:pPr>
        <w:pStyle w:val="SP4"/>
        <w:rPr>
          <w:rStyle w:val="Hyperlink"/>
          <w:rFonts w:cs="Arial"/>
          <w:color w:val="auto"/>
          <w:szCs w:val="22"/>
          <w:u w:val="none"/>
        </w:rPr>
      </w:pPr>
      <w:r w:rsidRPr="00A20B3D">
        <w:rPr>
          <w:rStyle w:val="Hyperlink"/>
          <w:rFonts w:cs="Arial"/>
          <w:color w:val="auto"/>
          <w:szCs w:val="22"/>
          <w:u w:val="none"/>
        </w:rPr>
        <w:t>conserves energy, water, wood, paper and other resources;</w:t>
      </w:r>
    </w:p>
    <w:p w14:paraId="4945FD34" w14:textId="77777777" w:rsidR="006533BE" w:rsidRPr="004225E3" w:rsidRDefault="006533BE" w:rsidP="009657E5">
      <w:pPr>
        <w:pStyle w:val="SP4"/>
        <w:rPr>
          <w:rStyle w:val="Hyperlink"/>
          <w:rFonts w:cs="Arial"/>
          <w:color w:val="auto"/>
          <w:szCs w:val="22"/>
          <w:u w:val="none"/>
        </w:rPr>
      </w:pPr>
      <w:r w:rsidRPr="004225E3">
        <w:rPr>
          <w:rStyle w:val="Hyperlink"/>
          <w:rFonts w:cs="Arial"/>
          <w:color w:val="auto"/>
          <w:szCs w:val="22"/>
          <w:u w:val="none"/>
        </w:rPr>
        <w:t>reduces waste and avoids the use of ozone depleting substances; and</w:t>
      </w:r>
    </w:p>
    <w:p w14:paraId="1D0F8C9C" w14:textId="77777777" w:rsidR="006533BE" w:rsidRPr="004225E3" w:rsidRDefault="006533BE" w:rsidP="009657E5">
      <w:pPr>
        <w:pStyle w:val="SP4"/>
      </w:pPr>
      <w:r w:rsidRPr="004225E3">
        <w:rPr>
          <w:rStyle w:val="Hyperlink"/>
          <w:rFonts w:cs="Arial"/>
          <w:color w:val="auto"/>
          <w:szCs w:val="22"/>
          <w:u w:val="none"/>
        </w:rPr>
        <w:t>minimises the release of greenhouse gases, volatile organic compounds and other substances damaging to health and the environment</w:t>
      </w:r>
      <w:r>
        <w:rPr>
          <w:rStyle w:val="Hyperlink"/>
          <w:rFonts w:cs="Arial"/>
          <w:color w:val="auto"/>
          <w:szCs w:val="22"/>
          <w:u w:val="none"/>
        </w:rPr>
        <w:t>; and</w:t>
      </w:r>
    </w:p>
    <w:p w14:paraId="7891F28B" w14:textId="77777777" w:rsidR="006533BE" w:rsidRDefault="006533BE" w:rsidP="006533BE">
      <w:pPr>
        <w:pStyle w:val="SP3"/>
        <w:rPr>
          <w:rFonts w:cs="Arial"/>
          <w:szCs w:val="22"/>
        </w:rPr>
      </w:pPr>
      <w:r w:rsidRPr="0089337E">
        <w:rPr>
          <w:rFonts w:cs="Arial"/>
          <w:szCs w:val="22"/>
        </w:rPr>
        <w:t>use reasonable endeavours to avoid the use of paper and</w:t>
      </w:r>
      <w:r>
        <w:rPr>
          <w:rFonts w:cs="Arial"/>
          <w:szCs w:val="22"/>
        </w:rPr>
        <w:t xml:space="preserve"> </w:t>
      </w:r>
      <w:r w:rsidRPr="0089337E">
        <w:rPr>
          <w:rFonts w:cs="Arial"/>
          <w:szCs w:val="22"/>
        </w:rPr>
        <w:t xml:space="preserve">card in carrying out its obligations under this Contract. Where unavoidable under reasonable endeavours, the </w:t>
      </w:r>
      <w:r>
        <w:rPr>
          <w:rFonts w:cs="Arial"/>
          <w:szCs w:val="22"/>
        </w:rPr>
        <w:t xml:space="preserve">Contractor </w:t>
      </w:r>
      <w:r w:rsidRPr="0089337E">
        <w:rPr>
          <w:rFonts w:cs="Arial"/>
          <w:szCs w:val="22"/>
        </w:rPr>
        <w:t>shall ensure that any paper or card deployed in the performance of the Services consists of one hundred percent (100%) recycled content and used on both sides where feasible to do so</w:t>
      </w:r>
      <w:r>
        <w:rPr>
          <w:rFonts w:cs="Arial"/>
          <w:szCs w:val="22"/>
        </w:rPr>
        <w:t>.</w:t>
      </w:r>
    </w:p>
    <w:p w14:paraId="1212AF57" w14:textId="140EB9E7" w:rsidR="006533BE" w:rsidRPr="004225E3" w:rsidRDefault="006533BE" w:rsidP="006533BE">
      <w:pPr>
        <w:pStyle w:val="SP2"/>
      </w:pPr>
      <w:r w:rsidRPr="004225E3">
        <w:t xml:space="preserve">The Contractor must demonstrate its progress on climate change adaptation, mitigation and sustainable development, including performance against carbon reduction management plans, and must provide an </w:t>
      </w:r>
      <w:r w:rsidRPr="00FB26E1">
        <w:t>annual</w:t>
      </w:r>
      <w:r w:rsidRPr="004225E3">
        <w:t xml:space="preserve"> summary of that progress to the Authority. </w:t>
      </w:r>
    </w:p>
    <w:p w14:paraId="4DE1E296" w14:textId="77777777" w:rsidR="00C16289" w:rsidRPr="00C16289" w:rsidRDefault="00C16289" w:rsidP="00C16289">
      <w:pPr>
        <w:pStyle w:val="SP1"/>
        <w:rPr>
          <w:color w:val="663366"/>
        </w:rPr>
      </w:pPr>
      <w:bookmarkStart w:id="859" w:name="_Ref62131155"/>
      <w:bookmarkStart w:id="860" w:name="_Toc103857887"/>
      <w:bookmarkEnd w:id="846"/>
      <w:r w:rsidRPr="00C16289">
        <w:t>OFFICIAL SECRETS ACTS AND FINANCE ACT</w:t>
      </w:r>
      <w:bookmarkEnd w:id="859"/>
      <w:bookmarkEnd w:id="860"/>
    </w:p>
    <w:p w14:paraId="6DBE797E" w14:textId="77777777" w:rsidR="00C16289" w:rsidRPr="00951715" w:rsidRDefault="00C16289" w:rsidP="00C16289">
      <w:pPr>
        <w:pStyle w:val="SP2"/>
        <w:spacing w:before="120" w:after="240"/>
        <w:rPr>
          <w:rFonts w:cs="Arial"/>
          <w:szCs w:val="22"/>
        </w:rPr>
      </w:pPr>
      <w:bookmarkStart w:id="861" w:name="_Ref62135775"/>
      <w:bookmarkStart w:id="862" w:name="_Hlk63349136"/>
      <w:r w:rsidRPr="00951715">
        <w:rPr>
          <w:rFonts w:cs="Arial"/>
          <w:szCs w:val="22"/>
        </w:rPr>
        <w:t>The Contractor shall comply with, and shall ensure the Contractor Personnel comply with, the provisions of:</w:t>
      </w:r>
      <w:bookmarkEnd w:id="861"/>
    </w:p>
    <w:p w14:paraId="3F47D148" w14:textId="77777777" w:rsidR="00C16289" w:rsidRPr="00951715" w:rsidRDefault="00C16289" w:rsidP="00C16289">
      <w:pPr>
        <w:pStyle w:val="SP3"/>
        <w:spacing w:before="120" w:after="240"/>
        <w:rPr>
          <w:rFonts w:cs="Arial"/>
          <w:szCs w:val="22"/>
        </w:rPr>
      </w:pPr>
      <w:r w:rsidRPr="00951715">
        <w:rPr>
          <w:rFonts w:cs="Arial"/>
          <w:szCs w:val="22"/>
        </w:rPr>
        <w:lastRenderedPageBreak/>
        <w:t>the Official Secrets Acts 1911 to 1989; and</w:t>
      </w:r>
    </w:p>
    <w:p w14:paraId="41349065" w14:textId="77777777" w:rsidR="00C16289" w:rsidRPr="00951715" w:rsidRDefault="00C16289" w:rsidP="00C16289">
      <w:pPr>
        <w:pStyle w:val="SP3"/>
        <w:spacing w:before="120" w:after="240"/>
        <w:rPr>
          <w:rFonts w:cs="Arial"/>
          <w:szCs w:val="22"/>
        </w:rPr>
      </w:pPr>
      <w:r w:rsidRPr="00951715">
        <w:rPr>
          <w:rFonts w:cs="Arial"/>
          <w:szCs w:val="22"/>
        </w:rPr>
        <w:t>section 182 of the Finance Act 1989.</w:t>
      </w:r>
    </w:p>
    <w:p w14:paraId="18945959" w14:textId="47F2125D" w:rsidR="00C16289" w:rsidRPr="00951715" w:rsidRDefault="00C16289" w:rsidP="00C16289">
      <w:pPr>
        <w:pStyle w:val="SP2"/>
        <w:spacing w:before="120" w:after="240"/>
        <w:rPr>
          <w:rFonts w:cs="Arial"/>
          <w:szCs w:val="22"/>
        </w:rPr>
      </w:pPr>
      <w:bookmarkStart w:id="863" w:name="_Ref62129627"/>
      <w:r w:rsidRPr="00951715">
        <w:rPr>
          <w:rFonts w:cs="Arial"/>
          <w:szCs w:val="22"/>
        </w:rPr>
        <w:t xml:space="preserve">The Authority may terminate the Contract with immediate effect by giving written notice to the Contractor if the Contractor or any of the Contractor Personnel do not comply with Clause </w:t>
      </w:r>
      <w:r w:rsidR="0022363A">
        <w:rPr>
          <w:rFonts w:cs="Arial"/>
          <w:szCs w:val="22"/>
        </w:rPr>
        <w:fldChar w:fldCharType="begin"/>
      </w:r>
      <w:r w:rsidR="0022363A">
        <w:rPr>
          <w:rFonts w:cs="Arial"/>
          <w:szCs w:val="22"/>
        </w:rPr>
        <w:instrText xml:space="preserve"> REF _Ref62135775 \r \h </w:instrText>
      </w:r>
      <w:r w:rsidR="0022363A">
        <w:rPr>
          <w:rFonts w:cs="Arial"/>
          <w:szCs w:val="22"/>
        </w:rPr>
      </w:r>
      <w:r w:rsidR="0022363A">
        <w:rPr>
          <w:rFonts w:cs="Arial"/>
          <w:szCs w:val="22"/>
        </w:rPr>
        <w:fldChar w:fldCharType="separate"/>
      </w:r>
      <w:r w:rsidR="00477C0D">
        <w:rPr>
          <w:rFonts w:cs="Arial"/>
          <w:szCs w:val="22"/>
        </w:rPr>
        <w:t>31.1</w:t>
      </w:r>
      <w:r w:rsidR="0022363A">
        <w:rPr>
          <w:rFonts w:cs="Arial"/>
          <w:szCs w:val="22"/>
        </w:rPr>
        <w:fldChar w:fldCharType="end"/>
      </w:r>
      <w:r w:rsidR="0022363A">
        <w:rPr>
          <w:rFonts w:cs="Arial"/>
          <w:szCs w:val="22"/>
        </w:rPr>
        <w:t xml:space="preserve"> (Official Secrets Acts and Finance Act)</w:t>
      </w:r>
      <w:r w:rsidRPr="00951715">
        <w:rPr>
          <w:rFonts w:cs="Arial"/>
          <w:szCs w:val="22"/>
        </w:rPr>
        <w:t xml:space="preserve"> 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sidRPr="00951715">
        <w:rPr>
          <w:rFonts w:cs="Arial"/>
          <w:szCs w:val="22"/>
        </w:rPr>
        <w:t>.</w:t>
      </w:r>
      <w:bookmarkEnd w:id="863"/>
    </w:p>
    <w:p w14:paraId="1E9E9A17" w14:textId="7A6FFB34" w:rsidR="00B01A26" w:rsidRPr="00951715" w:rsidRDefault="00B01A26" w:rsidP="00951715">
      <w:pPr>
        <w:pStyle w:val="SP1"/>
        <w:spacing w:before="120" w:after="240"/>
        <w:rPr>
          <w:rFonts w:cs="Arial"/>
          <w:color w:val="663366"/>
          <w:szCs w:val="22"/>
        </w:rPr>
      </w:pPr>
      <w:bookmarkStart w:id="864" w:name="_Toc62125217"/>
      <w:bookmarkStart w:id="865" w:name="_Toc62205374"/>
      <w:bookmarkStart w:id="866" w:name="_Toc62125218"/>
      <w:bookmarkStart w:id="867" w:name="_Toc62205375"/>
      <w:bookmarkStart w:id="868" w:name="_Toc62125219"/>
      <w:bookmarkStart w:id="869" w:name="_Toc62205376"/>
      <w:bookmarkStart w:id="870" w:name="ElPgBr40"/>
      <w:bookmarkStart w:id="871" w:name="ElPgBr41"/>
      <w:bookmarkStart w:id="872" w:name="_Toc62125220"/>
      <w:bookmarkStart w:id="873" w:name="_Toc62205377"/>
      <w:bookmarkStart w:id="874" w:name="ElPgBr42"/>
      <w:bookmarkStart w:id="875" w:name="_Toc62125221"/>
      <w:bookmarkStart w:id="876" w:name="_Toc62205378"/>
      <w:bookmarkStart w:id="877" w:name="ElPgBr43"/>
      <w:bookmarkStart w:id="878" w:name="ElPgBr44"/>
      <w:bookmarkStart w:id="879" w:name="ElPgBr45"/>
      <w:bookmarkStart w:id="880" w:name="ElPgBr46"/>
      <w:bookmarkStart w:id="881" w:name="ElPgBr47"/>
      <w:bookmarkStart w:id="882" w:name="ElPgBr48"/>
      <w:bookmarkStart w:id="883" w:name="ElPgBr49"/>
      <w:bookmarkStart w:id="884" w:name="_Toc269726394"/>
      <w:bookmarkStart w:id="885" w:name="_Toc62125222"/>
      <w:bookmarkStart w:id="886" w:name="_Toc62205379"/>
      <w:bookmarkStart w:id="887" w:name="_Toc62125223"/>
      <w:bookmarkStart w:id="888" w:name="_Toc62205380"/>
      <w:bookmarkStart w:id="889" w:name="ElPgBr52"/>
      <w:bookmarkStart w:id="890" w:name="ElPgBr54"/>
      <w:bookmarkStart w:id="891" w:name="ElPgBr55"/>
      <w:bookmarkStart w:id="892" w:name="ElPgBr57"/>
      <w:bookmarkStart w:id="893" w:name="ElPgBr58"/>
      <w:bookmarkStart w:id="894" w:name="ElPgBr59"/>
      <w:bookmarkStart w:id="895" w:name="ElPgBr60"/>
      <w:bookmarkStart w:id="896" w:name="ElPgBr61"/>
      <w:bookmarkStart w:id="897" w:name="_Toc62125224"/>
      <w:bookmarkStart w:id="898" w:name="_Toc62205381"/>
      <w:bookmarkStart w:id="899" w:name="_Toc426029811"/>
      <w:bookmarkStart w:id="900" w:name="_Toc54105270"/>
      <w:bookmarkStart w:id="901" w:name="_Toc103857888"/>
      <w:bookmarkStart w:id="902" w:name="_Toc269726408"/>
      <w:bookmarkEnd w:id="835"/>
      <w:bookmarkEnd w:id="836"/>
      <w:bookmarkEnd w:id="837"/>
      <w:bookmarkEnd w:id="838"/>
      <w:bookmarkEnd w:id="839"/>
      <w:bookmarkEnd w:id="840"/>
      <w:bookmarkEnd w:id="862"/>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951715">
        <w:rPr>
          <w:rFonts w:cs="Arial"/>
          <w:szCs w:val="22"/>
        </w:rPr>
        <w:t>DISRUPTION</w:t>
      </w:r>
      <w:bookmarkEnd w:id="899"/>
      <w:bookmarkEnd w:id="900"/>
      <w:bookmarkEnd w:id="901"/>
    </w:p>
    <w:p w14:paraId="0CBC7DF8" w14:textId="41547C6B" w:rsidR="00B01A26" w:rsidRPr="00951715" w:rsidRDefault="00B01A26" w:rsidP="00951715">
      <w:pPr>
        <w:pStyle w:val="SP2"/>
        <w:spacing w:before="120" w:after="240"/>
        <w:rPr>
          <w:rFonts w:cs="Arial"/>
          <w:szCs w:val="22"/>
        </w:rPr>
      </w:pPr>
      <w:bookmarkStart w:id="903" w:name="_Toc54105271"/>
      <w:r w:rsidRPr="00951715">
        <w:rPr>
          <w:rFonts w:cs="Arial"/>
          <w:szCs w:val="22"/>
        </w:rPr>
        <w:t xml:space="preserve">The Contractor shall take </w:t>
      </w:r>
      <w:r w:rsidR="00F15E2F" w:rsidRPr="00F15E2F">
        <w:rPr>
          <w:rFonts w:cs="Arial"/>
          <w:szCs w:val="22"/>
        </w:rPr>
        <w:t xml:space="preserve">reasonable skill and care to a professional standard </w:t>
      </w:r>
      <w:r w:rsidRPr="00951715">
        <w:rPr>
          <w:rFonts w:cs="Arial"/>
          <w:szCs w:val="22"/>
        </w:rPr>
        <w:t>to ensure that, in the performance of its obligations under the Contract, it does not disrupt the operations of the Authority, its employees or any other contractor employed or engaged by the Authority.</w:t>
      </w:r>
      <w:bookmarkEnd w:id="903"/>
    </w:p>
    <w:p w14:paraId="4C2499EE" w14:textId="28C45662" w:rsidR="00B01A26" w:rsidRPr="00951715" w:rsidRDefault="00B01A26" w:rsidP="00951715">
      <w:pPr>
        <w:pStyle w:val="SP2"/>
        <w:spacing w:before="120" w:after="240"/>
        <w:rPr>
          <w:rFonts w:cs="Arial"/>
          <w:szCs w:val="22"/>
        </w:rPr>
      </w:pPr>
      <w:bookmarkStart w:id="904" w:name="ElPgBr62"/>
      <w:bookmarkStart w:id="905" w:name="_Toc54105272"/>
      <w:bookmarkEnd w:id="904"/>
      <w:r w:rsidRPr="00951715">
        <w:rPr>
          <w:rFonts w:cs="Arial"/>
          <w:szCs w:val="22"/>
        </w:rPr>
        <w:t>The Contractor shall immediately inform the Authority of any actual or potential industrial action, whether such action be by their own employees or others, which affects or might affect its ability at any time to perform its obligations under the Contract.</w:t>
      </w:r>
      <w:bookmarkEnd w:id="905"/>
    </w:p>
    <w:p w14:paraId="23A294EA" w14:textId="24A152CC" w:rsidR="00B01A26" w:rsidRPr="00951715" w:rsidRDefault="00B01A26" w:rsidP="00951715">
      <w:pPr>
        <w:pStyle w:val="SP2"/>
        <w:spacing w:before="120" w:after="240"/>
        <w:rPr>
          <w:rFonts w:cs="Arial"/>
          <w:szCs w:val="22"/>
        </w:rPr>
      </w:pPr>
      <w:bookmarkStart w:id="906" w:name="_Ref428191000"/>
      <w:bookmarkStart w:id="907" w:name="_Toc54105273"/>
      <w:r w:rsidRPr="00951715">
        <w:rPr>
          <w:rFonts w:cs="Arial"/>
          <w:szCs w:val="22"/>
        </w:rPr>
        <w:t>In the event of industrial action by the Contractor Personnel, the Contractor shall prepare proposals for the continuation of its obligations under the Contract for the Authority to approve.</w:t>
      </w:r>
      <w:bookmarkEnd w:id="906"/>
      <w:bookmarkEnd w:id="907"/>
    </w:p>
    <w:p w14:paraId="038C8B6B" w14:textId="1FE7BC8E" w:rsidR="00B01A26" w:rsidRPr="00951715" w:rsidRDefault="00B01A26" w:rsidP="00951715">
      <w:pPr>
        <w:pStyle w:val="SP2"/>
        <w:spacing w:before="120" w:after="240"/>
        <w:rPr>
          <w:rFonts w:cs="Arial"/>
          <w:szCs w:val="22"/>
        </w:rPr>
      </w:pPr>
      <w:bookmarkStart w:id="908" w:name="_Ref427681329"/>
      <w:bookmarkStart w:id="909" w:name="_Toc54105274"/>
      <w:r w:rsidRPr="00951715">
        <w:rPr>
          <w:rFonts w:cs="Arial"/>
          <w:szCs w:val="22"/>
        </w:rPr>
        <w:t xml:space="preserve">If the Contractor’s proposals referred to in Clause </w:t>
      </w:r>
      <w:r w:rsidRPr="00951715">
        <w:rPr>
          <w:rFonts w:cs="Arial"/>
          <w:szCs w:val="22"/>
        </w:rPr>
        <w:fldChar w:fldCharType="begin"/>
      </w:r>
      <w:r w:rsidRPr="00951715">
        <w:rPr>
          <w:rFonts w:cs="Arial"/>
          <w:szCs w:val="22"/>
        </w:rPr>
        <w:instrText xml:space="preserve"> REF _Ref428191000 \r \h  \* MERGEFORMAT </w:instrText>
      </w:r>
      <w:r w:rsidRPr="00951715">
        <w:rPr>
          <w:rFonts w:cs="Arial"/>
          <w:szCs w:val="22"/>
        </w:rPr>
      </w:r>
      <w:r w:rsidRPr="00951715">
        <w:rPr>
          <w:rFonts w:cs="Arial"/>
          <w:szCs w:val="22"/>
        </w:rPr>
        <w:fldChar w:fldCharType="separate"/>
      </w:r>
      <w:r w:rsidR="00477C0D">
        <w:rPr>
          <w:rFonts w:cs="Arial"/>
          <w:szCs w:val="22"/>
        </w:rPr>
        <w:t>32.3</w:t>
      </w:r>
      <w:r w:rsidRPr="00951715">
        <w:rPr>
          <w:rFonts w:cs="Arial"/>
          <w:szCs w:val="22"/>
        </w:rPr>
        <w:fldChar w:fldCharType="end"/>
      </w:r>
      <w:r w:rsidRPr="00951715">
        <w:rPr>
          <w:rFonts w:cs="Arial"/>
          <w:szCs w:val="22"/>
        </w:rPr>
        <w:t xml:space="preserve"> </w:t>
      </w:r>
      <w:r w:rsidR="00957137">
        <w:rPr>
          <w:rFonts w:cs="Arial"/>
          <w:szCs w:val="22"/>
        </w:rPr>
        <w:t xml:space="preserve">(Disruption) </w:t>
      </w:r>
      <w:r w:rsidRPr="00951715">
        <w:rPr>
          <w:rFonts w:cs="Arial"/>
          <w:szCs w:val="22"/>
        </w:rPr>
        <w:t xml:space="preserve">of this </w:t>
      </w:r>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Pr="00951715">
        <w:rPr>
          <w:rFonts w:cs="Arial"/>
          <w:szCs w:val="22"/>
        </w:rPr>
        <w:t xml:space="preserve"> are considered insufficient or unacceptable by the Authority, acting reasonably, then the Contract may be terminated with immediate effect by the Authority by written notice.</w:t>
      </w:r>
      <w:bookmarkEnd w:id="908"/>
      <w:bookmarkEnd w:id="909"/>
      <w:r w:rsidRPr="00951715">
        <w:rPr>
          <w:rFonts w:cs="Arial"/>
          <w:szCs w:val="22"/>
        </w:rPr>
        <w:t xml:space="preserve"> </w:t>
      </w:r>
    </w:p>
    <w:p w14:paraId="77794D60" w14:textId="1BC36FCC" w:rsidR="00B01A26" w:rsidRPr="00951715" w:rsidRDefault="00B01A26" w:rsidP="00951715">
      <w:pPr>
        <w:pStyle w:val="SP2"/>
        <w:spacing w:before="120" w:after="240"/>
        <w:rPr>
          <w:rFonts w:cs="Arial"/>
          <w:szCs w:val="22"/>
        </w:rPr>
      </w:pPr>
      <w:bookmarkStart w:id="910" w:name="_Toc54105275"/>
      <w:r w:rsidRPr="00951715">
        <w:rPr>
          <w:rFonts w:cs="Arial"/>
          <w:szCs w:val="22"/>
        </w:rPr>
        <w:t>If the Contractor is temporarily unable to fulfil the requirements of the Contract owing to disruption of normal business of the Authority, the Contractor may request a reasonable allowance of time and in addition, the Authority will reimburse any additional expense reasonably incurred by the Contractor as a direct result of such disruption.</w:t>
      </w:r>
      <w:bookmarkEnd w:id="910"/>
    </w:p>
    <w:p w14:paraId="569E643F" w14:textId="43351A85" w:rsidR="00B01A26" w:rsidRPr="00951715" w:rsidRDefault="00860CBD" w:rsidP="00951715">
      <w:pPr>
        <w:pStyle w:val="SP1"/>
        <w:spacing w:before="120" w:after="240"/>
        <w:rPr>
          <w:rFonts w:cs="Arial"/>
          <w:color w:val="663366"/>
          <w:szCs w:val="22"/>
        </w:rPr>
      </w:pPr>
      <w:bookmarkStart w:id="911" w:name="_Toc62125226"/>
      <w:bookmarkStart w:id="912" w:name="_Toc62205383"/>
      <w:bookmarkStart w:id="913" w:name="_Toc62125227"/>
      <w:bookmarkStart w:id="914" w:name="_Toc62205384"/>
      <w:bookmarkStart w:id="915" w:name="_Toc62125228"/>
      <w:bookmarkStart w:id="916" w:name="_Toc62205385"/>
      <w:bookmarkStart w:id="917" w:name="_Toc62125229"/>
      <w:bookmarkStart w:id="918" w:name="_Toc62205386"/>
      <w:bookmarkStart w:id="919" w:name="_Toc62125230"/>
      <w:bookmarkStart w:id="920" w:name="_Toc62205387"/>
      <w:bookmarkStart w:id="921" w:name="_Toc62125231"/>
      <w:bookmarkStart w:id="922" w:name="_Toc62205388"/>
      <w:bookmarkStart w:id="923" w:name="ElPgBr63"/>
      <w:bookmarkStart w:id="924" w:name="_Toc62125232"/>
      <w:bookmarkStart w:id="925" w:name="_Toc62205389"/>
      <w:bookmarkStart w:id="926" w:name="_Toc62125233"/>
      <w:bookmarkStart w:id="927" w:name="_Toc62205390"/>
      <w:bookmarkStart w:id="928" w:name="_Toc62125234"/>
      <w:bookmarkStart w:id="929" w:name="_Toc62205391"/>
      <w:bookmarkStart w:id="930" w:name="_Toc62125235"/>
      <w:bookmarkStart w:id="931" w:name="_Toc62205392"/>
      <w:bookmarkStart w:id="932" w:name="_Toc103857889"/>
      <w:bookmarkEnd w:id="902"/>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Pr>
          <w:rFonts w:cs="Arial"/>
          <w:szCs w:val="22"/>
        </w:rPr>
        <w:t>COMPLAINTS</w:t>
      </w:r>
      <w:bookmarkEnd w:id="932"/>
    </w:p>
    <w:p w14:paraId="4E51840B" w14:textId="2257C268" w:rsidR="00B01A26" w:rsidRPr="00951715" w:rsidRDefault="00B01A26" w:rsidP="00951715">
      <w:pPr>
        <w:pStyle w:val="SP2"/>
        <w:spacing w:before="120" w:after="240"/>
        <w:rPr>
          <w:rFonts w:cs="Arial"/>
          <w:szCs w:val="22"/>
        </w:rPr>
      </w:pPr>
      <w:bookmarkStart w:id="933" w:name="_Toc54105287"/>
      <w:r w:rsidRPr="00951715">
        <w:rPr>
          <w:rFonts w:cs="Arial"/>
          <w:szCs w:val="22"/>
        </w:rPr>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Authority shall notify the Contractor, and where considered appropriate by the Authority, investigate the complaint. The Authority may, in its sole discretion, uphold the complaint and take further action in accordance with Clause </w:t>
      </w:r>
      <w:r w:rsidR="0022363A">
        <w:rPr>
          <w:rFonts w:cs="Arial"/>
          <w:szCs w:val="22"/>
        </w:rPr>
        <w:fldChar w:fldCharType="begin"/>
      </w:r>
      <w:r w:rsidR="0022363A">
        <w:rPr>
          <w:rFonts w:cs="Arial"/>
          <w:szCs w:val="22"/>
        </w:rPr>
        <w:instrText xml:space="preserve"> REF _Ref62133942 \r \h </w:instrText>
      </w:r>
      <w:r w:rsidR="0022363A">
        <w:rPr>
          <w:rFonts w:cs="Arial"/>
          <w:szCs w:val="22"/>
        </w:rPr>
      </w:r>
      <w:r w:rsidR="0022363A">
        <w:rPr>
          <w:rFonts w:cs="Arial"/>
          <w:szCs w:val="22"/>
        </w:rPr>
        <w:fldChar w:fldCharType="separate"/>
      </w:r>
      <w:r w:rsidR="00477C0D">
        <w:rPr>
          <w:rFonts w:cs="Arial"/>
          <w:szCs w:val="22"/>
        </w:rPr>
        <w:t>16</w:t>
      </w:r>
      <w:r w:rsidR="0022363A">
        <w:rPr>
          <w:rFonts w:cs="Arial"/>
          <w:szCs w:val="22"/>
        </w:rPr>
        <w:fldChar w:fldCharType="end"/>
      </w:r>
      <w:r w:rsidRPr="00951715">
        <w:rPr>
          <w:rFonts w:cs="Arial"/>
          <w:szCs w:val="22"/>
        </w:rPr>
        <w:t xml:space="preserve"> (Termination) of this </w:t>
      </w:r>
      <w:bookmarkEnd w:id="933"/>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007D4754">
        <w:rPr>
          <w:rFonts w:cs="Arial"/>
          <w:szCs w:val="22"/>
        </w:rPr>
        <w:t>.</w:t>
      </w:r>
    </w:p>
    <w:p w14:paraId="4254A129" w14:textId="4D7D0330" w:rsidR="00B01A26" w:rsidRPr="00951715" w:rsidRDefault="00B01A26" w:rsidP="00951715">
      <w:pPr>
        <w:pStyle w:val="SP2"/>
        <w:spacing w:before="120" w:after="240"/>
        <w:rPr>
          <w:rFonts w:cs="Arial"/>
          <w:szCs w:val="22"/>
        </w:rPr>
      </w:pPr>
      <w:bookmarkStart w:id="934" w:name="_Ref289424978"/>
      <w:bookmarkStart w:id="935" w:name="_Toc303949061"/>
      <w:bookmarkStart w:id="936" w:name="_Toc303949823"/>
      <w:bookmarkStart w:id="937" w:name="_Toc303950590"/>
      <w:bookmarkStart w:id="938" w:name="_Toc303951370"/>
      <w:bookmarkStart w:id="939" w:name="_Toc304135453"/>
      <w:bookmarkStart w:id="940" w:name="_Toc54105288"/>
      <w:bookmarkStart w:id="941" w:name="_Ref62208959"/>
      <w:r w:rsidRPr="00951715">
        <w:rPr>
          <w:rFonts w:cs="Arial"/>
          <w:szCs w:val="22"/>
        </w:rPr>
        <w:t xml:space="preserve">Should the Authority be of the view, acting reasonably, that the Contractor can no longer provide the Services, then without prejudice to the Authority’s rights and remedies under </w:t>
      </w:r>
      <w:r w:rsidRPr="00951715">
        <w:rPr>
          <w:rFonts w:cs="Arial"/>
          <w:szCs w:val="22"/>
        </w:rPr>
        <w:lastRenderedPageBreak/>
        <w:t>this Contract, the Authority shall be entitled to exercise its Step</w:t>
      </w:r>
      <w:r w:rsidR="0047446F">
        <w:rPr>
          <w:rFonts w:cs="Arial"/>
          <w:szCs w:val="22"/>
        </w:rPr>
        <w:t>-</w:t>
      </w:r>
      <w:r w:rsidRPr="00951715">
        <w:rPr>
          <w:rFonts w:cs="Arial"/>
          <w:szCs w:val="22"/>
        </w:rPr>
        <w:t xml:space="preserve">In Rights if the Key Provisions refer to </w:t>
      </w:r>
      <w:bookmarkEnd w:id="934"/>
      <w:bookmarkEnd w:id="935"/>
      <w:bookmarkEnd w:id="936"/>
      <w:bookmarkEnd w:id="937"/>
      <w:bookmarkEnd w:id="938"/>
      <w:bookmarkEnd w:id="939"/>
      <w:r w:rsidRPr="00951715">
        <w:rPr>
          <w:rFonts w:cs="Arial"/>
          <w:szCs w:val="22"/>
        </w:rPr>
        <w:t>the Authority having such rights under this Contract.</w:t>
      </w:r>
      <w:bookmarkEnd w:id="940"/>
      <w:bookmarkEnd w:id="941"/>
      <w:r w:rsidRPr="00951715">
        <w:rPr>
          <w:rFonts w:cs="Arial"/>
          <w:szCs w:val="22"/>
        </w:rPr>
        <w:t xml:space="preserve">  </w:t>
      </w:r>
    </w:p>
    <w:p w14:paraId="6F779F76" w14:textId="27825F12" w:rsidR="00B01A26" w:rsidRPr="00951715" w:rsidRDefault="00B01A26" w:rsidP="00951715">
      <w:pPr>
        <w:pStyle w:val="SP2"/>
        <w:spacing w:before="120" w:after="240"/>
        <w:rPr>
          <w:rFonts w:cs="Arial"/>
          <w:szCs w:val="22"/>
        </w:rPr>
      </w:pPr>
      <w:bookmarkStart w:id="942" w:name="_Toc54105289"/>
      <w:r w:rsidRPr="00951715">
        <w:rPr>
          <w:rFonts w:cs="Arial"/>
          <w:szCs w:val="22"/>
        </w:rPr>
        <w:t xml:space="preserve">Without prejudice to its right under Clause </w:t>
      </w:r>
      <w:r w:rsidR="004B403E">
        <w:rPr>
          <w:rFonts w:cs="Arial"/>
          <w:szCs w:val="22"/>
        </w:rPr>
        <w:fldChar w:fldCharType="begin"/>
      </w:r>
      <w:r w:rsidR="004B403E">
        <w:rPr>
          <w:rFonts w:cs="Arial"/>
          <w:szCs w:val="22"/>
        </w:rPr>
        <w:instrText xml:space="preserve"> REF _Ref62209698 \r \h </w:instrText>
      </w:r>
      <w:r w:rsidR="004B403E">
        <w:rPr>
          <w:rFonts w:cs="Arial"/>
          <w:szCs w:val="22"/>
        </w:rPr>
      </w:r>
      <w:r w:rsidR="004B403E">
        <w:rPr>
          <w:rFonts w:cs="Arial"/>
          <w:szCs w:val="22"/>
        </w:rPr>
        <w:fldChar w:fldCharType="separate"/>
      </w:r>
      <w:r w:rsidR="00477C0D">
        <w:rPr>
          <w:rFonts w:cs="Arial"/>
          <w:szCs w:val="22"/>
        </w:rPr>
        <w:t>8.8</w:t>
      </w:r>
      <w:r w:rsidR="004B403E">
        <w:rPr>
          <w:rFonts w:cs="Arial"/>
          <w:szCs w:val="22"/>
        </w:rPr>
        <w:fldChar w:fldCharType="end"/>
      </w:r>
      <w:r w:rsidRPr="00951715">
        <w:rPr>
          <w:rFonts w:cs="Arial"/>
          <w:szCs w:val="22"/>
        </w:rPr>
        <w:t xml:space="preserve"> (Recovery of Sums Due)</w:t>
      </w:r>
      <w:r w:rsidR="00957137">
        <w:rPr>
          <w:rFonts w:cs="Arial"/>
          <w:szCs w:val="22"/>
        </w:rPr>
        <w:t xml:space="preserve"> of this Schedule 2</w:t>
      </w:r>
      <w:r w:rsidRPr="00951715">
        <w:rPr>
          <w:rFonts w:cs="Arial"/>
          <w:szCs w:val="22"/>
        </w:rPr>
        <w:t>, the Authority may charge the Contractor for any costs reasonably incurred and any reasonable administration costs in respect of the supply of any part of the Services by the Authority or a third party to the extent that such costs exceed the payment which would otherwise have been payable to the Contractor for such part of the Services and provided that the Authority uses its reasonable endeavours to mitigate any additional expenditure in obtaining replacement Services.</w:t>
      </w:r>
      <w:bookmarkEnd w:id="942"/>
      <w:r w:rsidRPr="00951715">
        <w:rPr>
          <w:rFonts w:cs="Arial"/>
          <w:szCs w:val="22"/>
        </w:rPr>
        <w:t xml:space="preserve">  </w:t>
      </w:r>
    </w:p>
    <w:p w14:paraId="75C0B96C" w14:textId="19B607CB" w:rsidR="00B01A26" w:rsidRPr="00951715" w:rsidRDefault="00B01A26" w:rsidP="00951715">
      <w:pPr>
        <w:pStyle w:val="SP2"/>
        <w:spacing w:before="120" w:after="240"/>
        <w:rPr>
          <w:rFonts w:cs="Arial"/>
          <w:szCs w:val="22"/>
        </w:rPr>
      </w:pPr>
      <w:bookmarkStart w:id="943" w:name="ElPgBr64"/>
      <w:bookmarkStart w:id="944" w:name="_Ref427681824"/>
      <w:bookmarkStart w:id="945" w:name="_Toc54105290"/>
      <w:bookmarkEnd w:id="943"/>
      <w:r w:rsidRPr="00951715">
        <w:rPr>
          <w:rFonts w:cs="Arial"/>
          <w:szCs w:val="22"/>
        </w:rPr>
        <w:t>If the Contractor fails to supply any of the Services in accordance with the provisions of the Contract and such failure is capable of remedy, then the Authority shall instruct the Contractor to remedy the failure and the Contractor shall, at its own cost and expense, remedy such failure (and any damage resulting from such failure) within ten (10) Working Days or such other period of time as the Authority may direct.</w:t>
      </w:r>
      <w:bookmarkEnd w:id="944"/>
      <w:bookmarkEnd w:id="945"/>
    </w:p>
    <w:p w14:paraId="0E4D065D" w14:textId="673A4619" w:rsidR="00B01A26" w:rsidRPr="00951715" w:rsidRDefault="00B01A26" w:rsidP="00951715">
      <w:pPr>
        <w:pStyle w:val="SP2"/>
        <w:spacing w:before="120" w:after="240"/>
        <w:rPr>
          <w:rFonts w:cs="Arial"/>
          <w:szCs w:val="22"/>
        </w:rPr>
      </w:pPr>
      <w:bookmarkStart w:id="946" w:name="_Ref52639288"/>
      <w:bookmarkStart w:id="947" w:name="_Toc54105291"/>
      <w:r w:rsidRPr="00951715">
        <w:rPr>
          <w:rFonts w:cs="Arial"/>
          <w:szCs w:val="22"/>
        </w:rPr>
        <w:t>In the event that:</w:t>
      </w:r>
      <w:bookmarkEnd w:id="946"/>
      <w:bookmarkEnd w:id="947"/>
    </w:p>
    <w:p w14:paraId="7D3C2236" w14:textId="6D57A248" w:rsidR="00B01A26" w:rsidRPr="00951715" w:rsidRDefault="00B01A26" w:rsidP="00951715">
      <w:pPr>
        <w:pStyle w:val="SP3"/>
        <w:spacing w:before="120" w:after="240"/>
        <w:rPr>
          <w:rFonts w:cs="Arial"/>
          <w:szCs w:val="22"/>
        </w:rPr>
      </w:pPr>
      <w:bookmarkStart w:id="948" w:name="_Toc54105292"/>
      <w:r w:rsidRPr="00951715">
        <w:rPr>
          <w:rFonts w:cs="Arial"/>
          <w:szCs w:val="22"/>
        </w:rPr>
        <w:t xml:space="preserve">the Contractor fails to comply with Clause </w:t>
      </w:r>
      <w:r w:rsidRPr="00951715">
        <w:rPr>
          <w:rFonts w:cs="Arial"/>
          <w:szCs w:val="22"/>
        </w:rPr>
        <w:fldChar w:fldCharType="begin"/>
      </w:r>
      <w:r w:rsidRPr="00951715">
        <w:rPr>
          <w:rFonts w:cs="Arial"/>
          <w:szCs w:val="22"/>
        </w:rPr>
        <w:instrText xml:space="preserve"> REF _Ref427681824 \r \h  \* MERGEFORMAT </w:instrText>
      </w:r>
      <w:r w:rsidRPr="00951715">
        <w:rPr>
          <w:rFonts w:cs="Arial"/>
          <w:szCs w:val="22"/>
        </w:rPr>
      </w:r>
      <w:r w:rsidRPr="00951715">
        <w:rPr>
          <w:rFonts w:cs="Arial"/>
          <w:szCs w:val="22"/>
        </w:rPr>
        <w:fldChar w:fldCharType="separate"/>
      </w:r>
      <w:r w:rsidR="00477C0D">
        <w:rPr>
          <w:rFonts w:cs="Arial"/>
          <w:szCs w:val="22"/>
        </w:rPr>
        <w:t>33.4</w:t>
      </w:r>
      <w:r w:rsidRPr="00951715">
        <w:rPr>
          <w:rFonts w:cs="Arial"/>
          <w:szCs w:val="22"/>
        </w:rPr>
        <w:fldChar w:fldCharType="end"/>
      </w:r>
      <w:r w:rsidR="00957137">
        <w:rPr>
          <w:rFonts w:cs="Arial"/>
          <w:szCs w:val="22"/>
        </w:rPr>
        <w:t xml:space="preserve"> (Complaints)</w:t>
      </w:r>
      <w:r w:rsidRPr="00951715">
        <w:rPr>
          <w:rFonts w:cs="Arial"/>
          <w:szCs w:val="22"/>
        </w:rPr>
        <w:t xml:space="preserve"> of this </w:t>
      </w:r>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007D4754">
        <w:rPr>
          <w:rFonts w:cs="Arial"/>
          <w:szCs w:val="22"/>
        </w:rPr>
        <w:t xml:space="preserve"> </w:t>
      </w:r>
      <w:r w:rsidRPr="00951715">
        <w:rPr>
          <w:rFonts w:cs="Arial"/>
          <w:szCs w:val="22"/>
        </w:rPr>
        <w:t>and the failure is materially adverse to the interests of the Authority or prevents the Authority from discharging a statutory duty; or</w:t>
      </w:r>
      <w:bookmarkEnd w:id="948"/>
      <w:r w:rsidRPr="00951715">
        <w:rPr>
          <w:rFonts w:cs="Arial"/>
          <w:szCs w:val="22"/>
        </w:rPr>
        <w:t xml:space="preserve"> </w:t>
      </w:r>
    </w:p>
    <w:p w14:paraId="2931A6D1" w14:textId="39A173EA" w:rsidR="00B01A26" w:rsidRPr="00951715" w:rsidRDefault="00B01A26" w:rsidP="00951715">
      <w:pPr>
        <w:pStyle w:val="SP3"/>
        <w:spacing w:before="120" w:after="240"/>
        <w:rPr>
          <w:rFonts w:cs="Arial"/>
          <w:szCs w:val="22"/>
        </w:rPr>
      </w:pPr>
      <w:bookmarkStart w:id="949" w:name="_Toc54105293"/>
      <w:r w:rsidRPr="00951715">
        <w:rPr>
          <w:rFonts w:cs="Arial"/>
          <w:szCs w:val="22"/>
        </w:rPr>
        <w:t xml:space="preserve">the Contractor persistently fails to comply with Clause </w:t>
      </w:r>
      <w:r w:rsidRPr="00951715">
        <w:rPr>
          <w:rFonts w:cs="Arial"/>
          <w:szCs w:val="22"/>
        </w:rPr>
        <w:fldChar w:fldCharType="begin"/>
      </w:r>
      <w:r w:rsidRPr="00951715">
        <w:rPr>
          <w:rFonts w:cs="Arial"/>
          <w:szCs w:val="22"/>
        </w:rPr>
        <w:instrText xml:space="preserve"> REF _Ref427681824 \r \h  \* MERGEFORMAT </w:instrText>
      </w:r>
      <w:r w:rsidRPr="00951715">
        <w:rPr>
          <w:rFonts w:cs="Arial"/>
          <w:szCs w:val="22"/>
        </w:rPr>
      </w:r>
      <w:r w:rsidRPr="00951715">
        <w:rPr>
          <w:rFonts w:cs="Arial"/>
          <w:szCs w:val="22"/>
        </w:rPr>
        <w:fldChar w:fldCharType="separate"/>
      </w:r>
      <w:r w:rsidR="00477C0D">
        <w:rPr>
          <w:rFonts w:cs="Arial"/>
          <w:szCs w:val="22"/>
        </w:rPr>
        <w:t>33.4</w:t>
      </w:r>
      <w:r w:rsidRPr="00951715">
        <w:rPr>
          <w:rFonts w:cs="Arial"/>
          <w:szCs w:val="22"/>
        </w:rPr>
        <w:fldChar w:fldCharType="end"/>
      </w:r>
      <w:r w:rsidRPr="00951715">
        <w:rPr>
          <w:rFonts w:cs="Arial"/>
          <w:szCs w:val="22"/>
        </w:rPr>
        <w:t xml:space="preserve"> </w:t>
      </w:r>
      <w:r w:rsidR="00957137">
        <w:rPr>
          <w:rFonts w:cs="Arial"/>
          <w:szCs w:val="22"/>
        </w:rPr>
        <w:t xml:space="preserve">(Complaints) </w:t>
      </w:r>
      <w:r w:rsidRPr="00951715">
        <w:rPr>
          <w:rFonts w:cs="Arial"/>
          <w:szCs w:val="22"/>
        </w:rPr>
        <w:t xml:space="preserve">of this </w:t>
      </w:r>
      <w:bookmarkEnd w:id="949"/>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007D4754">
        <w:rPr>
          <w:rFonts w:cs="Arial"/>
          <w:szCs w:val="22"/>
        </w:rPr>
        <w:t>;</w:t>
      </w:r>
    </w:p>
    <w:p w14:paraId="5DF6B5DA" w14:textId="33A49E6E" w:rsidR="00B01A26" w:rsidRPr="00951715" w:rsidRDefault="00B01A26" w:rsidP="00951715">
      <w:pPr>
        <w:pStyle w:val="SP2"/>
        <w:numPr>
          <w:ilvl w:val="0"/>
          <w:numId w:val="0"/>
        </w:numPr>
        <w:spacing w:before="120" w:after="240"/>
        <w:ind w:left="720"/>
        <w:rPr>
          <w:rFonts w:cs="Arial"/>
          <w:szCs w:val="22"/>
        </w:rPr>
      </w:pPr>
      <w:bookmarkStart w:id="950" w:name="_Toc54105294"/>
      <w:r w:rsidRPr="00951715">
        <w:rPr>
          <w:rFonts w:cs="Arial"/>
          <w:szCs w:val="22"/>
        </w:rPr>
        <w:t>the Authority may terminate the Contract with immediate effect by giving written notice.</w:t>
      </w:r>
      <w:bookmarkEnd w:id="950"/>
    </w:p>
    <w:p w14:paraId="36FE2312" w14:textId="77777777" w:rsidR="00C16289" w:rsidRPr="00951715" w:rsidRDefault="00C16289" w:rsidP="00C16289">
      <w:pPr>
        <w:pStyle w:val="SP1"/>
        <w:spacing w:before="120" w:after="240"/>
        <w:rPr>
          <w:rFonts w:cs="Arial"/>
          <w:color w:val="663366"/>
          <w:szCs w:val="22"/>
        </w:rPr>
      </w:pPr>
      <w:bookmarkStart w:id="951" w:name="_Toc103857890"/>
      <w:bookmarkStart w:id="952" w:name="_Toc269726410"/>
      <w:bookmarkStart w:id="953" w:name="_Toc426029814"/>
      <w:bookmarkStart w:id="954" w:name="_Ref428191782"/>
      <w:bookmarkStart w:id="955" w:name="_Ref52639742"/>
      <w:bookmarkStart w:id="956" w:name="_Toc54105295"/>
      <w:r w:rsidRPr="00951715">
        <w:rPr>
          <w:rFonts w:cs="Arial"/>
          <w:szCs w:val="22"/>
        </w:rPr>
        <w:t>NON-SOLICITATION</w:t>
      </w:r>
      <w:bookmarkEnd w:id="951"/>
    </w:p>
    <w:p w14:paraId="4E9434FE" w14:textId="56BC6659" w:rsidR="00C16289" w:rsidRPr="00951715" w:rsidRDefault="00C16289" w:rsidP="00C16289">
      <w:pPr>
        <w:pStyle w:val="SP2"/>
        <w:spacing w:before="120" w:after="240"/>
        <w:rPr>
          <w:rFonts w:cs="Arial"/>
          <w:szCs w:val="22"/>
        </w:rPr>
      </w:pPr>
      <w:bookmarkStart w:id="957" w:name="_Ref62135840"/>
      <w:r w:rsidRPr="00951715">
        <w:rPr>
          <w:rFonts w:cs="Arial"/>
          <w:szCs w:val="22"/>
        </w:rPr>
        <w:t xml:space="preserve">Except in respect of any transfer of staff pursuant to </w:t>
      </w:r>
      <w:r>
        <w:rPr>
          <w:rFonts w:cs="Arial"/>
          <w:szCs w:val="22"/>
        </w:rPr>
        <w:fldChar w:fldCharType="begin"/>
      </w:r>
      <w:r>
        <w:rPr>
          <w:rFonts w:cs="Arial"/>
          <w:szCs w:val="22"/>
        </w:rPr>
        <w:instrText xml:space="preserve"> REF _Ref54165236 \r \h </w:instrText>
      </w:r>
      <w:r>
        <w:rPr>
          <w:rFonts w:cs="Arial"/>
          <w:szCs w:val="22"/>
        </w:rPr>
      </w:r>
      <w:r>
        <w:rPr>
          <w:rFonts w:cs="Arial"/>
          <w:szCs w:val="22"/>
        </w:rPr>
        <w:fldChar w:fldCharType="separate"/>
      </w:r>
      <w:r w:rsidR="00477C0D">
        <w:rPr>
          <w:rFonts w:cs="Arial"/>
          <w:szCs w:val="22"/>
        </w:rPr>
        <w:t>Schedule 10</w:t>
      </w:r>
      <w:r>
        <w:rPr>
          <w:rFonts w:cs="Arial"/>
          <w:szCs w:val="22"/>
        </w:rPr>
        <w:fldChar w:fldCharType="end"/>
      </w:r>
      <w:r w:rsidR="00957137">
        <w:rPr>
          <w:rFonts w:cs="Arial"/>
          <w:szCs w:val="22"/>
        </w:rPr>
        <w:t xml:space="preserve"> (Staff Transfer)</w:t>
      </w:r>
      <w:r w:rsidRPr="00951715">
        <w:rPr>
          <w:rFonts w:cs="Arial"/>
          <w:szCs w:val="22"/>
        </w:rPr>
        <w:t>, neither Party shall (except with the prior written consent of the other Party) directly or indirectly solicit or entice away (or attempt to solicit or entice away) from the employment of the other Party any person employed or engaged by such other Party in the provision of the Services or (in the case of the Authority) in the receipt of the Services at any time during the Term or for a further period of twelve (12) Months after the termination of the Contract other than by means of a national advertising campaign open to all comers and not specifically targeted at any of the employees of the other Party.</w:t>
      </w:r>
      <w:bookmarkEnd w:id="957"/>
    </w:p>
    <w:p w14:paraId="26C1CABE" w14:textId="04893365" w:rsidR="00C16289" w:rsidRPr="00951715" w:rsidRDefault="00C16289" w:rsidP="00C16289">
      <w:pPr>
        <w:pStyle w:val="SP2"/>
        <w:spacing w:before="120" w:after="240"/>
        <w:rPr>
          <w:rFonts w:cs="Arial"/>
          <w:szCs w:val="22"/>
        </w:rPr>
      </w:pPr>
      <w:r w:rsidRPr="00951715">
        <w:rPr>
          <w:rFonts w:cs="Arial"/>
          <w:szCs w:val="22"/>
        </w:rPr>
        <w:t xml:space="preserve">If either the Contractor or the Authority commits any breach of Clause </w:t>
      </w:r>
      <w:r w:rsidR="0022363A">
        <w:rPr>
          <w:rFonts w:cs="Arial"/>
          <w:szCs w:val="22"/>
        </w:rPr>
        <w:fldChar w:fldCharType="begin"/>
      </w:r>
      <w:r w:rsidR="0022363A">
        <w:rPr>
          <w:rFonts w:cs="Arial"/>
          <w:szCs w:val="22"/>
        </w:rPr>
        <w:instrText xml:space="preserve"> REF _Ref62135840 \r \h </w:instrText>
      </w:r>
      <w:r w:rsidR="0022363A">
        <w:rPr>
          <w:rFonts w:cs="Arial"/>
          <w:szCs w:val="22"/>
        </w:rPr>
      </w:r>
      <w:r w:rsidR="0022363A">
        <w:rPr>
          <w:rFonts w:cs="Arial"/>
          <w:szCs w:val="22"/>
        </w:rPr>
        <w:fldChar w:fldCharType="separate"/>
      </w:r>
      <w:r w:rsidR="00477C0D">
        <w:rPr>
          <w:rFonts w:cs="Arial"/>
          <w:szCs w:val="22"/>
        </w:rPr>
        <w:t>34.1</w:t>
      </w:r>
      <w:r w:rsidR="0022363A">
        <w:rPr>
          <w:rFonts w:cs="Arial"/>
          <w:szCs w:val="22"/>
        </w:rPr>
        <w:fldChar w:fldCharType="end"/>
      </w:r>
      <w:r w:rsidR="0022363A">
        <w:rPr>
          <w:rFonts w:cs="Arial"/>
          <w:szCs w:val="22"/>
        </w:rPr>
        <w:t xml:space="preserve"> (Non-Solicitation) </w:t>
      </w:r>
      <w:r w:rsidRPr="00951715">
        <w:rPr>
          <w:rFonts w:cs="Arial"/>
          <w:szCs w:val="22"/>
        </w:rPr>
        <w:t xml:space="preserve">of this </w:t>
      </w:r>
      <w:r>
        <w:rPr>
          <w:rFonts w:cs="Arial"/>
          <w:szCs w:val="22"/>
        </w:rPr>
        <w:fldChar w:fldCharType="begin"/>
      </w:r>
      <w:r>
        <w:rPr>
          <w:rFonts w:cs="Arial"/>
          <w:szCs w:val="22"/>
        </w:rPr>
        <w:instrText xml:space="preserve"> REF _Ref54165014 \r \h </w:instrText>
      </w:r>
      <w:r>
        <w:rPr>
          <w:rFonts w:cs="Arial"/>
          <w:szCs w:val="22"/>
        </w:rPr>
      </w:r>
      <w:r>
        <w:rPr>
          <w:rFonts w:cs="Arial"/>
          <w:szCs w:val="22"/>
        </w:rPr>
        <w:fldChar w:fldCharType="separate"/>
      </w:r>
      <w:r w:rsidR="00477C0D">
        <w:rPr>
          <w:rFonts w:cs="Arial"/>
          <w:szCs w:val="22"/>
        </w:rPr>
        <w:t>Schedule 2</w:t>
      </w:r>
      <w:r>
        <w:rPr>
          <w:rFonts w:cs="Arial"/>
          <w:szCs w:val="22"/>
        </w:rPr>
        <w:fldChar w:fldCharType="end"/>
      </w:r>
      <w:r>
        <w:rPr>
          <w:rFonts w:cs="Arial"/>
          <w:szCs w:val="22"/>
        </w:rPr>
        <w:t xml:space="preserve"> </w:t>
      </w:r>
      <w:r w:rsidRPr="00951715">
        <w:rPr>
          <w:rFonts w:cs="Arial"/>
          <w:szCs w:val="22"/>
        </w:rPr>
        <w:t xml:space="preserve">the breaching </w:t>
      </w:r>
      <w:r>
        <w:rPr>
          <w:rFonts w:cs="Arial"/>
          <w:szCs w:val="22"/>
        </w:rPr>
        <w:t>P</w:t>
      </w:r>
      <w:r w:rsidRPr="00951715">
        <w:rPr>
          <w:rFonts w:cs="Arial"/>
          <w:szCs w:val="22"/>
        </w:rPr>
        <w:t xml:space="preserve">arty shall, on demand, pay to the claiming </w:t>
      </w:r>
      <w:r>
        <w:rPr>
          <w:rFonts w:cs="Arial"/>
          <w:szCs w:val="22"/>
        </w:rPr>
        <w:t>P</w:t>
      </w:r>
      <w:r w:rsidRPr="00951715">
        <w:rPr>
          <w:rFonts w:cs="Arial"/>
          <w:szCs w:val="22"/>
        </w:rPr>
        <w:t>arty a sum equal to one year</w:t>
      </w:r>
      <w:r>
        <w:rPr>
          <w:rFonts w:cs="Arial"/>
          <w:szCs w:val="22"/>
        </w:rPr>
        <w:t>’</w:t>
      </w:r>
      <w:r w:rsidRPr="00951715">
        <w:rPr>
          <w:rFonts w:cs="Arial"/>
          <w:szCs w:val="22"/>
        </w:rPr>
        <w:t xml:space="preserve">s basic salary or the annual fee that was payable by the claiming </w:t>
      </w:r>
      <w:r>
        <w:rPr>
          <w:rFonts w:cs="Arial"/>
          <w:szCs w:val="22"/>
        </w:rPr>
        <w:t>P</w:t>
      </w:r>
      <w:r w:rsidRPr="00951715">
        <w:rPr>
          <w:rFonts w:cs="Arial"/>
          <w:szCs w:val="22"/>
        </w:rPr>
        <w:t xml:space="preserve">arty to that employee, worker or independent contractor plus the recruitment costs incurred by the claiming </w:t>
      </w:r>
      <w:r>
        <w:rPr>
          <w:rFonts w:cs="Arial"/>
          <w:szCs w:val="22"/>
        </w:rPr>
        <w:t>P</w:t>
      </w:r>
      <w:r w:rsidRPr="00951715">
        <w:rPr>
          <w:rFonts w:cs="Arial"/>
          <w:szCs w:val="22"/>
        </w:rPr>
        <w:t>arty in replacing such person.</w:t>
      </w:r>
    </w:p>
    <w:p w14:paraId="738BA606" w14:textId="77777777" w:rsidR="00C16289" w:rsidRPr="00951715" w:rsidRDefault="00C16289" w:rsidP="00C16289">
      <w:pPr>
        <w:pStyle w:val="SP1"/>
        <w:spacing w:before="120" w:after="240"/>
        <w:rPr>
          <w:rFonts w:cs="Arial"/>
          <w:color w:val="663366"/>
          <w:szCs w:val="22"/>
        </w:rPr>
      </w:pPr>
      <w:bookmarkStart w:id="958" w:name="_Toc103857891"/>
      <w:r w:rsidRPr="00951715">
        <w:rPr>
          <w:rFonts w:cs="Arial"/>
          <w:szCs w:val="22"/>
        </w:rPr>
        <w:lastRenderedPageBreak/>
        <w:t>HEALTH AND SAFETY</w:t>
      </w:r>
      <w:bookmarkEnd w:id="958"/>
    </w:p>
    <w:p w14:paraId="4F6D2D90" w14:textId="77777777" w:rsidR="00C16289" w:rsidRPr="00951715" w:rsidRDefault="00C16289" w:rsidP="00C16289">
      <w:pPr>
        <w:pStyle w:val="SP2"/>
        <w:spacing w:before="120" w:after="240"/>
        <w:rPr>
          <w:rFonts w:cs="Arial"/>
          <w:szCs w:val="22"/>
        </w:rPr>
      </w:pPr>
      <w:r w:rsidRPr="00951715">
        <w:rPr>
          <w:rFonts w:cs="Arial"/>
          <w:szCs w:val="22"/>
        </w:rPr>
        <w:t xml:space="preserve">The Contractor shall take all measures necessary to comply with the requirements of the Health and Safety at Work etc. Act 1974 and any other </w:t>
      </w:r>
      <w:r>
        <w:rPr>
          <w:rFonts w:cs="Arial"/>
          <w:szCs w:val="22"/>
        </w:rPr>
        <w:t xml:space="preserve">Laws </w:t>
      </w:r>
      <w:r w:rsidRPr="00951715">
        <w:rPr>
          <w:rFonts w:cs="Arial"/>
          <w:szCs w:val="22"/>
        </w:rPr>
        <w:t xml:space="preserve">and </w:t>
      </w:r>
      <w:r>
        <w:rPr>
          <w:rFonts w:cs="Arial"/>
          <w:szCs w:val="22"/>
        </w:rPr>
        <w:t>c</w:t>
      </w:r>
      <w:r w:rsidRPr="00951715">
        <w:rPr>
          <w:rFonts w:cs="Arial"/>
          <w:szCs w:val="22"/>
        </w:rPr>
        <w:t xml:space="preserve">odes of </w:t>
      </w:r>
      <w:r>
        <w:rPr>
          <w:rFonts w:cs="Arial"/>
          <w:szCs w:val="22"/>
        </w:rPr>
        <w:t>p</w:t>
      </w:r>
      <w:r w:rsidRPr="00951715">
        <w:rPr>
          <w:rFonts w:cs="Arial"/>
          <w:szCs w:val="22"/>
        </w:rPr>
        <w:t>ractice relating to health and safety, which may apply to Contractor Personnel in the performance of the Services.</w:t>
      </w:r>
    </w:p>
    <w:p w14:paraId="2A79D10B" w14:textId="77777777" w:rsidR="00C16289" w:rsidRPr="00951715" w:rsidRDefault="00C16289" w:rsidP="00C16289">
      <w:pPr>
        <w:pStyle w:val="SP2"/>
        <w:spacing w:before="120" w:after="240"/>
        <w:rPr>
          <w:rFonts w:cs="Arial"/>
          <w:szCs w:val="22"/>
        </w:rPr>
      </w:pPr>
      <w:r w:rsidRPr="00951715">
        <w:rPr>
          <w:rFonts w:cs="Arial"/>
          <w:szCs w:val="22"/>
        </w:rPr>
        <w:t>The Contractor shall promptly notify the Authority of any health and safety hazards which may arise in connection with the performance of the Services.</w:t>
      </w:r>
    </w:p>
    <w:p w14:paraId="1E5563C5" w14:textId="77777777" w:rsidR="00C16289" w:rsidRPr="00951715" w:rsidRDefault="00C16289" w:rsidP="00C16289">
      <w:pPr>
        <w:pStyle w:val="SP2"/>
        <w:spacing w:before="120" w:after="240"/>
        <w:rPr>
          <w:rFonts w:cs="Arial"/>
          <w:szCs w:val="22"/>
        </w:rPr>
      </w:pPr>
      <w:r w:rsidRPr="00951715">
        <w:rPr>
          <w:rFonts w:cs="Arial"/>
          <w:szCs w:val="22"/>
        </w:rPr>
        <w:t>The Authority shall promptly notify the Contractor of any health and safety hazards which may exist or arise at the Premises of the Authority and which may affect the Contractor in the performance of the Services.</w:t>
      </w:r>
    </w:p>
    <w:p w14:paraId="6B181FC4" w14:textId="77777777" w:rsidR="00967B13" w:rsidRDefault="00C16289" w:rsidP="00967B13">
      <w:pPr>
        <w:pStyle w:val="SP2"/>
        <w:spacing w:before="120" w:after="240"/>
        <w:rPr>
          <w:rFonts w:cs="Arial"/>
          <w:szCs w:val="22"/>
        </w:rPr>
      </w:pPr>
      <w:r w:rsidRPr="00951715">
        <w:rPr>
          <w:rFonts w:cs="Arial"/>
          <w:szCs w:val="22"/>
        </w:rPr>
        <w:t>The Contractor shall inform all Contractor Personnel engaged in the provision of Services at the Premises of the Authority of all known health and safety hazards and shall instruct those Contractor Personnel in connection with any necessary safety measures.</w:t>
      </w:r>
    </w:p>
    <w:p w14:paraId="694FA045" w14:textId="178791B3" w:rsidR="00967B13" w:rsidRPr="00951715" w:rsidRDefault="00967B13" w:rsidP="00967B13">
      <w:pPr>
        <w:pStyle w:val="SP2"/>
        <w:spacing w:before="120" w:after="240"/>
        <w:rPr>
          <w:rFonts w:cs="Arial"/>
          <w:szCs w:val="22"/>
        </w:rPr>
      </w:pPr>
      <w:r w:rsidRPr="00951715">
        <w:rPr>
          <w:rFonts w:cs="Arial"/>
          <w:szCs w:val="22"/>
        </w:rPr>
        <w:t>Whilst on the Premises of the Authority, the Contractor shall comply, and shall procure that the Contractor Personnel comply, with any health and safety measures implemented by the Authority in respect of persons working on those Premises.</w:t>
      </w:r>
    </w:p>
    <w:p w14:paraId="2EC4776C" w14:textId="77777777" w:rsidR="00967B13" w:rsidRPr="00951715" w:rsidRDefault="00967B13" w:rsidP="00967B13">
      <w:pPr>
        <w:pStyle w:val="SP2"/>
        <w:spacing w:before="120" w:after="240"/>
        <w:rPr>
          <w:rFonts w:cs="Arial"/>
          <w:szCs w:val="22"/>
        </w:rPr>
      </w:pPr>
      <w:r w:rsidRPr="00951715">
        <w:rPr>
          <w:rFonts w:cs="Arial"/>
          <w:szCs w:val="22"/>
        </w:rPr>
        <w:t>The Contractor shall notify the Authority Representative immediately in the event of any incident occurring in the performance of the Services on the Premises of the Authority where that incident causes any personal injury or any damage to property which could give rise to personal injury.</w:t>
      </w:r>
    </w:p>
    <w:p w14:paraId="4226237B" w14:textId="77777777" w:rsidR="00967B13" w:rsidRPr="00951715" w:rsidRDefault="00967B13" w:rsidP="00967B13">
      <w:pPr>
        <w:pStyle w:val="SP2"/>
        <w:spacing w:before="120" w:after="240"/>
        <w:rPr>
          <w:rFonts w:cs="Arial"/>
          <w:szCs w:val="22"/>
        </w:rPr>
      </w:pPr>
      <w:r w:rsidRPr="00951715">
        <w:rPr>
          <w:rFonts w:cs="Arial"/>
          <w:szCs w:val="22"/>
        </w:rPr>
        <w:t>The Contractor shall ensure that its health and safety policy statement (as required by the Health and Safety at Work etc. Act 1974) is made available to the Authority on request.</w:t>
      </w:r>
    </w:p>
    <w:p w14:paraId="1EFDB9E8" w14:textId="03F3ACFD" w:rsidR="00C16289" w:rsidRPr="00951715" w:rsidRDefault="00C16289" w:rsidP="00C16289">
      <w:pPr>
        <w:pStyle w:val="SP1"/>
      </w:pPr>
      <w:bookmarkStart w:id="959" w:name="_Ref62126225"/>
      <w:bookmarkStart w:id="960" w:name="_Ref62132644"/>
      <w:bookmarkStart w:id="961" w:name="_Ref62135943"/>
      <w:bookmarkStart w:id="962" w:name="_Toc103857892"/>
      <w:r>
        <w:t>PUBLICITY</w:t>
      </w:r>
      <w:bookmarkEnd w:id="959"/>
      <w:bookmarkEnd w:id="960"/>
      <w:bookmarkEnd w:id="961"/>
      <w:bookmarkEnd w:id="962"/>
      <w:r>
        <w:t xml:space="preserve"> </w:t>
      </w:r>
    </w:p>
    <w:p w14:paraId="0335020E" w14:textId="77777777" w:rsidR="00C16289" w:rsidRPr="00951715" w:rsidRDefault="00C16289" w:rsidP="00C16289">
      <w:pPr>
        <w:pStyle w:val="SP2"/>
        <w:spacing w:before="120" w:after="240"/>
        <w:rPr>
          <w:rFonts w:cs="Arial"/>
          <w:szCs w:val="22"/>
        </w:rPr>
      </w:pPr>
      <w:bookmarkStart w:id="963" w:name="_Hlk63350059"/>
      <w:r w:rsidRPr="00951715">
        <w:rPr>
          <w:rFonts w:cs="Arial"/>
          <w:szCs w:val="22"/>
        </w:rPr>
        <w:t>The Contractor shall not and shall procure that its Sub-contractors shall not:</w:t>
      </w:r>
    </w:p>
    <w:p w14:paraId="239C75B4" w14:textId="77777777" w:rsidR="00C16289" w:rsidRPr="00951715" w:rsidRDefault="00C16289" w:rsidP="00C16289">
      <w:pPr>
        <w:pStyle w:val="SP3"/>
        <w:spacing w:before="120" w:after="240"/>
        <w:rPr>
          <w:rFonts w:cs="Arial"/>
          <w:szCs w:val="22"/>
        </w:rPr>
      </w:pPr>
      <w:r w:rsidRPr="00951715">
        <w:rPr>
          <w:rFonts w:cs="Arial"/>
          <w:szCs w:val="22"/>
        </w:rPr>
        <w:t>make any press announcements or publicise the Contract in any way; or</w:t>
      </w:r>
    </w:p>
    <w:p w14:paraId="445C5116" w14:textId="77777777" w:rsidR="00C16289" w:rsidRPr="00951715" w:rsidRDefault="00C16289" w:rsidP="00C16289">
      <w:pPr>
        <w:pStyle w:val="SP3"/>
        <w:spacing w:before="120" w:after="240"/>
        <w:rPr>
          <w:rFonts w:cs="Arial"/>
          <w:szCs w:val="22"/>
        </w:rPr>
      </w:pPr>
      <w:r w:rsidRPr="00951715">
        <w:rPr>
          <w:rFonts w:cs="Arial"/>
          <w:szCs w:val="22"/>
        </w:rPr>
        <w:t>use the Authority’s name or brand in any promotion or marketing or announcement,</w:t>
      </w:r>
    </w:p>
    <w:p w14:paraId="249F898B" w14:textId="77777777" w:rsidR="00C16289" w:rsidRPr="00951715" w:rsidRDefault="00C16289" w:rsidP="00C16289">
      <w:pPr>
        <w:pStyle w:val="SP2"/>
        <w:numPr>
          <w:ilvl w:val="0"/>
          <w:numId w:val="0"/>
        </w:numPr>
        <w:spacing w:before="120" w:after="240"/>
        <w:ind w:left="720"/>
        <w:rPr>
          <w:rFonts w:cs="Arial"/>
          <w:szCs w:val="22"/>
        </w:rPr>
      </w:pPr>
      <w:r w:rsidRPr="00951715">
        <w:rPr>
          <w:rFonts w:cs="Arial"/>
          <w:szCs w:val="22"/>
        </w:rPr>
        <w:t>without the prior written consent of the Authority.</w:t>
      </w:r>
    </w:p>
    <w:p w14:paraId="176C5717" w14:textId="77777777" w:rsidR="00C16289" w:rsidRPr="00951715" w:rsidRDefault="00C16289" w:rsidP="00C16289">
      <w:pPr>
        <w:pStyle w:val="SP2"/>
        <w:spacing w:before="120" w:after="240"/>
        <w:rPr>
          <w:rFonts w:cs="Arial"/>
          <w:szCs w:val="22"/>
        </w:rPr>
      </w:pPr>
      <w:r w:rsidRPr="00951715">
        <w:rPr>
          <w:rFonts w:cs="Arial"/>
          <w:szCs w:val="22"/>
        </w:rPr>
        <w:t>The Authority shall be entitled to publicise the Contract in accordance with any legal obligation upon the Authority, including any examination of the Contract, by the National Audit Office pursuant to the National Audit Act 1983 or otherwise.</w:t>
      </w:r>
    </w:p>
    <w:p w14:paraId="3255CCAC" w14:textId="7DF2252D" w:rsidR="00C16289" w:rsidRPr="00951715" w:rsidRDefault="00C16289" w:rsidP="00C16289">
      <w:pPr>
        <w:pStyle w:val="SP2"/>
        <w:spacing w:before="120" w:after="240"/>
        <w:rPr>
          <w:rFonts w:cs="Arial"/>
          <w:szCs w:val="22"/>
        </w:rPr>
      </w:pPr>
      <w:r w:rsidRPr="00951715">
        <w:rPr>
          <w:rFonts w:cs="Arial"/>
          <w:szCs w:val="22"/>
        </w:rPr>
        <w:lastRenderedPageBreak/>
        <w:t xml:space="preserve">The provisions of this Clause </w:t>
      </w:r>
      <w:r w:rsidR="0022363A">
        <w:rPr>
          <w:rFonts w:cs="Arial"/>
          <w:szCs w:val="22"/>
        </w:rPr>
        <w:fldChar w:fldCharType="begin"/>
      </w:r>
      <w:r w:rsidR="0022363A">
        <w:rPr>
          <w:rFonts w:cs="Arial"/>
          <w:szCs w:val="22"/>
        </w:rPr>
        <w:instrText xml:space="preserve"> REF _Ref62135943 \r \h </w:instrText>
      </w:r>
      <w:r w:rsidR="0022363A">
        <w:rPr>
          <w:rFonts w:cs="Arial"/>
          <w:szCs w:val="22"/>
        </w:rPr>
      </w:r>
      <w:r w:rsidR="0022363A">
        <w:rPr>
          <w:rFonts w:cs="Arial"/>
          <w:szCs w:val="22"/>
        </w:rPr>
        <w:fldChar w:fldCharType="separate"/>
      </w:r>
      <w:r w:rsidR="00477C0D">
        <w:rPr>
          <w:rFonts w:cs="Arial"/>
          <w:szCs w:val="22"/>
        </w:rPr>
        <w:t>36</w:t>
      </w:r>
      <w:r w:rsidR="0022363A">
        <w:rPr>
          <w:rFonts w:cs="Arial"/>
          <w:szCs w:val="22"/>
        </w:rPr>
        <w:fldChar w:fldCharType="end"/>
      </w:r>
      <w:r w:rsidRPr="00951715">
        <w:rPr>
          <w:rFonts w:cs="Arial"/>
          <w:szCs w:val="22"/>
        </w:rPr>
        <w:t xml:space="preserve"> (Publicity) shall apply during the Term and indefinitely after its expiry or the earlier termination of the Contract.</w:t>
      </w:r>
    </w:p>
    <w:p w14:paraId="4FC630CD" w14:textId="675CD6A8" w:rsidR="0017052C" w:rsidRDefault="0017052C" w:rsidP="00951715">
      <w:pPr>
        <w:pStyle w:val="SP1"/>
        <w:spacing w:before="120" w:after="240"/>
        <w:rPr>
          <w:rFonts w:cs="Arial"/>
          <w:szCs w:val="22"/>
        </w:rPr>
      </w:pPr>
      <w:bookmarkStart w:id="964" w:name="_Toc103857893"/>
      <w:bookmarkEnd w:id="963"/>
      <w:r w:rsidRPr="0017052C">
        <w:rPr>
          <w:rFonts w:cs="Arial"/>
          <w:szCs w:val="22"/>
        </w:rPr>
        <w:t>General</w:t>
      </w:r>
      <w:bookmarkEnd w:id="964"/>
      <w:r w:rsidRPr="0017052C">
        <w:rPr>
          <w:rFonts w:cs="Arial"/>
          <w:szCs w:val="22"/>
        </w:rPr>
        <w:t xml:space="preserve"> </w:t>
      </w:r>
    </w:p>
    <w:p w14:paraId="6FA3D5CD" w14:textId="63BEA878" w:rsidR="0017052C" w:rsidRPr="006529C6" w:rsidRDefault="00C16289" w:rsidP="006529C6">
      <w:pPr>
        <w:pStyle w:val="NormalIndent"/>
        <w:rPr>
          <w:rFonts w:ascii="Arial" w:hAnsi="Arial"/>
          <w:b/>
          <w:bCs/>
          <w:sz w:val="22"/>
          <w:u w:val="single"/>
        </w:rPr>
      </w:pPr>
      <w:r w:rsidRPr="006529C6">
        <w:rPr>
          <w:rFonts w:ascii="Arial" w:hAnsi="Arial"/>
          <w:b/>
          <w:bCs/>
          <w:sz w:val="22"/>
          <w:u w:val="single"/>
        </w:rPr>
        <w:t xml:space="preserve">Relationship of the Parties </w:t>
      </w:r>
    </w:p>
    <w:p w14:paraId="2A89FAF4" w14:textId="77777777" w:rsidR="00C16289" w:rsidRPr="00951715" w:rsidRDefault="00C16289" w:rsidP="00C16289">
      <w:pPr>
        <w:pStyle w:val="SP2"/>
        <w:spacing w:before="120" w:after="240"/>
        <w:rPr>
          <w:rFonts w:cs="Arial"/>
          <w:szCs w:val="22"/>
        </w:rPr>
      </w:pPr>
      <w:bookmarkStart w:id="965" w:name="_Ref62131234"/>
      <w:r w:rsidRPr="00951715">
        <w:rPr>
          <w:rFonts w:cs="Arial"/>
          <w:szCs w:val="22"/>
        </w:rPr>
        <w:t>Except as expressly provided otherwise in the Contract, nothing in the Contract, nor any actions taken by the Parties pursuant to the Contract shall create a partnership, joint venture or relationship of employer and employee or principal and agent between the Parties, or authorise either Party to make representations or enter into any commitments for or on behalf of any other Party.</w:t>
      </w:r>
      <w:bookmarkEnd w:id="965"/>
    </w:p>
    <w:p w14:paraId="36846113" w14:textId="77A6F020" w:rsidR="00B01A26" w:rsidRPr="006529C6" w:rsidRDefault="00C16289" w:rsidP="006529C6">
      <w:pPr>
        <w:pStyle w:val="NormalIndent"/>
        <w:rPr>
          <w:rFonts w:ascii="Arial" w:hAnsi="Arial"/>
          <w:b/>
          <w:bCs/>
          <w:color w:val="663366"/>
          <w:sz w:val="22"/>
          <w:u w:val="single"/>
        </w:rPr>
      </w:pPr>
      <w:r w:rsidRPr="006529C6">
        <w:rPr>
          <w:rFonts w:ascii="Arial" w:hAnsi="Arial"/>
          <w:b/>
          <w:bCs/>
          <w:sz w:val="22"/>
          <w:u w:val="single"/>
        </w:rPr>
        <w:t>Waiver</w:t>
      </w:r>
      <w:bookmarkEnd w:id="952"/>
      <w:r w:rsidR="00B01A26" w:rsidRPr="006529C6">
        <w:rPr>
          <w:rFonts w:ascii="Arial" w:hAnsi="Arial"/>
          <w:b/>
          <w:bCs/>
          <w:sz w:val="22"/>
          <w:u w:val="single"/>
        </w:rPr>
        <w:t xml:space="preserve"> </w:t>
      </w:r>
      <w:bookmarkEnd w:id="953"/>
      <w:bookmarkEnd w:id="954"/>
      <w:bookmarkEnd w:id="955"/>
      <w:bookmarkEnd w:id="956"/>
    </w:p>
    <w:p w14:paraId="2A6EF95F" w14:textId="5387FF51" w:rsidR="00B01A26" w:rsidRPr="00951715" w:rsidRDefault="00B01A26" w:rsidP="00951715">
      <w:pPr>
        <w:pStyle w:val="SP2"/>
        <w:spacing w:before="120" w:after="240"/>
        <w:rPr>
          <w:rFonts w:cs="Arial"/>
          <w:szCs w:val="22"/>
        </w:rPr>
      </w:pPr>
      <w:bookmarkStart w:id="966" w:name="_Toc54105296"/>
      <w:bookmarkStart w:id="967" w:name="_Ref62131311"/>
      <w:r w:rsidRPr="00951715">
        <w:rPr>
          <w:rFonts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bookmarkEnd w:id="966"/>
      <w:bookmarkEnd w:id="967"/>
    </w:p>
    <w:p w14:paraId="7F094EEA" w14:textId="5B7129AB" w:rsidR="00B01A26" w:rsidRPr="00951715" w:rsidRDefault="00B01A26" w:rsidP="00951715">
      <w:pPr>
        <w:pStyle w:val="SP2"/>
        <w:spacing w:before="120" w:after="240"/>
        <w:rPr>
          <w:rFonts w:cs="Arial"/>
          <w:szCs w:val="22"/>
        </w:rPr>
      </w:pPr>
      <w:bookmarkStart w:id="968" w:name="_Toc54105297"/>
      <w:r w:rsidRPr="00951715">
        <w:rPr>
          <w:rFonts w:cs="Arial"/>
          <w:szCs w:val="22"/>
        </w:rPr>
        <w:t xml:space="preserve">No waiver shall be effective unless it is expressly stated to be a waiver and communicated to the other Party in writing in accordance with Clause </w:t>
      </w:r>
      <w:r w:rsidR="0022363A">
        <w:rPr>
          <w:rFonts w:cs="Arial"/>
          <w:szCs w:val="22"/>
        </w:rPr>
        <w:fldChar w:fldCharType="begin"/>
      </w:r>
      <w:r w:rsidR="0022363A">
        <w:rPr>
          <w:rFonts w:cs="Arial"/>
          <w:szCs w:val="22"/>
        </w:rPr>
        <w:instrText xml:space="preserve"> REF _Ref62135987 \r \h </w:instrText>
      </w:r>
      <w:r w:rsidR="0022363A">
        <w:rPr>
          <w:rFonts w:cs="Arial"/>
          <w:szCs w:val="22"/>
        </w:rPr>
      </w:r>
      <w:r w:rsidR="0022363A">
        <w:rPr>
          <w:rFonts w:cs="Arial"/>
          <w:szCs w:val="22"/>
        </w:rPr>
        <w:fldChar w:fldCharType="separate"/>
      </w:r>
      <w:r w:rsidR="00477C0D">
        <w:rPr>
          <w:rFonts w:cs="Arial"/>
          <w:szCs w:val="22"/>
        </w:rPr>
        <w:t>24</w:t>
      </w:r>
      <w:r w:rsidR="0022363A">
        <w:rPr>
          <w:rFonts w:cs="Arial"/>
          <w:szCs w:val="22"/>
        </w:rPr>
        <w:fldChar w:fldCharType="end"/>
      </w:r>
      <w:r w:rsidRPr="00951715">
        <w:rPr>
          <w:rFonts w:cs="Arial"/>
          <w:szCs w:val="22"/>
        </w:rPr>
        <w:t xml:space="preserve"> (Notice) of this </w:t>
      </w:r>
      <w:bookmarkEnd w:id="968"/>
      <w:r w:rsidR="00EE2A81">
        <w:rPr>
          <w:rFonts w:cs="Arial"/>
          <w:szCs w:val="22"/>
        </w:rPr>
        <w:fldChar w:fldCharType="begin"/>
      </w:r>
      <w:r w:rsidR="00EE2A81">
        <w:rPr>
          <w:rFonts w:cs="Arial"/>
          <w:szCs w:val="22"/>
        </w:rPr>
        <w:instrText xml:space="preserve"> REF _Ref54165014 \r \h </w:instrText>
      </w:r>
      <w:r w:rsidR="00EE2A81">
        <w:rPr>
          <w:rFonts w:cs="Arial"/>
          <w:szCs w:val="22"/>
        </w:rPr>
      </w:r>
      <w:r w:rsidR="00EE2A81">
        <w:rPr>
          <w:rFonts w:cs="Arial"/>
          <w:szCs w:val="22"/>
        </w:rPr>
        <w:fldChar w:fldCharType="separate"/>
      </w:r>
      <w:r w:rsidR="00477C0D">
        <w:rPr>
          <w:rFonts w:cs="Arial"/>
          <w:szCs w:val="22"/>
        </w:rPr>
        <w:t>Schedule 2</w:t>
      </w:r>
      <w:r w:rsidR="00EE2A81">
        <w:rPr>
          <w:rFonts w:cs="Arial"/>
          <w:szCs w:val="22"/>
        </w:rPr>
        <w:fldChar w:fldCharType="end"/>
      </w:r>
      <w:r w:rsidR="007D4754">
        <w:rPr>
          <w:rFonts w:cs="Arial"/>
          <w:szCs w:val="22"/>
        </w:rPr>
        <w:t>.</w:t>
      </w:r>
    </w:p>
    <w:p w14:paraId="6E9341BD" w14:textId="6D07B889" w:rsidR="00B01A26" w:rsidRPr="00951715" w:rsidRDefault="00B01A26" w:rsidP="00951715">
      <w:pPr>
        <w:pStyle w:val="SP2"/>
        <w:spacing w:before="120" w:after="240"/>
        <w:rPr>
          <w:rFonts w:cs="Arial"/>
          <w:szCs w:val="22"/>
        </w:rPr>
      </w:pPr>
      <w:bookmarkStart w:id="969" w:name="_Toc54105298"/>
      <w:bookmarkStart w:id="970" w:name="_Ref62131325"/>
      <w:r w:rsidRPr="00951715">
        <w:rPr>
          <w:rFonts w:cs="Arial"/>
          <w:szCs w:val="22"/>
        </w:rPr>
        <w:t>A waiver of any right or remedy arising from a breach of contract shall not constitute a waiver of any right or remedy arising from any other breach of the Contract.</w:t>
      </w:r>
      <w:bookmarkEnd w:id="969"/>
      <w:bookmarkEnd w:id="970"/>
    </w:p>
    <w:p w14:paraId="5A57B877" w14:textId="51C1256A" w:rsidR="00C16289" w:rsidRPr="006529C6" w:rsidRDefault="00C16289" w:rsidP="006529C6">
      <w:pPr>
        <w:pStyle w:val="NormalIndent"/>
        <w:rPr>
          <w:rFonts w:ascii="Arial" w:hAnsi="Arial"/>
          <w:b/>
          <w:bCs/>
          <w:sz w:val="22"/>
          <w:u w:val="single"/>
        </w:rPr>
      </w:pPr>
      <w:bookmarkStart w:id="971" w:name="_Toc54105299"/>
      <w:r w:rsidRPr="006529C6">
        <w:rPr>
          <w:rFonts w:ascii="Arial" w:hAnsi="Arial"/>
          <w:b/>
          <w:bCs/>
          <w:sz w:val="22"/>
          <w:u w:val="single"/>
        </w:rPr>
        <w:t xml:space="preserve">Cumulative Remedies </w:t>
      </w:r>
    </w:p>
    <w:p w14:paraId="213FF6E5" w14:textId="196888E0" w:rsidR="00B01A26" w:rsidRPr="00951715" w:rsidRDefault="00B01A26" w:rsidP="00951715">
      <w:pPr>
        <w:pStyle w:val="SP2"/>
        <w:spacing w:before="120" w:after="240"/>
        <w:rPr>
          <w:rFonts w:cs="Arial"/>
          <w:szCs w:val="22"/>
        </w:rPr>
      </w:pPr>
      <w:bookmarkStart w:id="972" w:name="_Ref62131332"/>
      <w:r w:rsidRPr="00951715">
        <w:rPr>
          <w:rFonts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bookmarkEnd w:id="971"/>
      <w:bookmarkEnd w:id="972"/>
    </w:p>
    <w:p w14:paraId="67739BBB" w14:textId="5E3BDAA5" w:rsidR="00B01A26" w:rsidRPr="006529C6" w:rsidRDefault="00967B13" w:rsidP="006529C6">
      <w:pPr>
        <w:pStyle w:val="NormalIndent"/>
        <w:rPr>
          <w:rFonts w:ascii="Arial" w:hAnsi="Arial"/>
          <w:b/>
          <w:bCs/>
          <w:sz w:val="22"/>
          <w:u w:val="single"/>
        </w:rPr>
      </w:pPr>
      <w:bookmarkStart w:id="973" w:name="ElPgBr65"/>
      <w:bookmarkStart w:id="974" w:name="ElPgBr66"/>
      <w:bookmarkStart w:id="975" w:name="ElPgBr67"/>
      <w:bookmarkStart w:id="976" w:name="ElPgBr68"/>
      <w:bookmarkStart w:id="977" w:name="ElPgBr69"/>
      <w:bookmarkStart w:id="978" w:name="a247227"/>
      <w:bookmarkStart w:id="979" w:name="ElPgBr70"/>
      <w:bookmarkStart w:id="980" w:name="ElPgBr72"/>
      <w:bookmarkStart w:id="981" w:name="ElPgBr74"/>
      <w:bookmarkStart w:id="982" w:name="ElPgBr75"/>
      <w:bookmarkStart w:id="983" w:name="ElPgBr76"/>
      <w:bookmarkStart w:id="984" w:name="ElPgBr77"/>
      <w:bookmarkStart w:id="985" w:name="_Toc269726422"/>
      <w:bookmarkStart w:id="986" w:name="ElPgBr78"/>
      <w:bookmarkStart w:id="987" w:name="_Toc269726407"/>
      <w:bookmarkStart w:id="988" w:name="_Toc426029830"/>
      <w:bookmarkStart w:id="989" w:name="_Toc54105456"/>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6529C6">
        <w:rPr>
          <w:rFonts w:ascii="Arial" w:hAnsi="Arial"/>
          <w:b/>
          <w:bCs/>
          <w:sz w:val="22"/>
          <w:u w:val="single"/>
        </w:rPr>
        <w:t>Severability</w:t>
      </w:r>
      <w:bookmarkEnd w:id="987"/>
      <w:bookmarkEnd w:id="988"/>
      <w:bookmarkEnd w:id="989"/>
    </w:p>
    <w:p w14:paraId="4719BC82" w14:textId="15129FB2" w:rsidR="00B01A26" w:rsidRPr="00951715" w:rsidRDefault="00B01A26" w:rsidP="00951715">
      <w:pPr>
        <w:pStyle w:val="SP2"/>
        <w:spacing w:before="120" w:after="240"/>
        <w:rPr>
          <w:rFonts w:cs="Arial"/>
          <w:szCs w:val="22"/>
        </w:rPr>
      </w:pPr>
      <w:bookmarkStart w:id="990" w:name="_Toc54105457"/>
      <w:r w:rsidRPr="00951715">
        <w:rPr>
          <w:rFonts w:cs="Arial"/>
          <w:szCs w:val="22"/>
        </w:rPr>
        <w:t>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In the event of a holding of invalidity so fundamental as to prevent the accomplishment of the purpose of the Contract, the Parties shall immediately commence negotiations in good faith to remedy the invalidity.</w:t>
      </w:r>
      <w:bookmarkEnd w:id="990"/>
    </w:p>
    <w:p w14:paraId="5ABA4BD8" w14:textId="06010829" w:rsidR="00B01A26" w:rsidRPr="006529C6" w:rsidRDefault="00967B13" w:rsidP="006529C6">
      <w:pPr>
        <w:pStyle w:val="NormalIndent"/>
        <w:rPr>
          <w:rFonts w:ascii="Arial" w:hAnsi="Arial"/>
          <w:b/>
          <w:bCs/>
          <w:sz w:val="22"/>
          <w:u w:val="single"/>
        </w:rPr>
      </w:pPr>
      <w:bookmarkStart w:id="991" w:name="_Toc426029831"/>
      <w:bookmarkStart w:id="992" w:name="_Toc54105458"/>
      <w:r w:rsidRPr="006529C6">
        <w:rPr>
          <w:rFonts w:ascii="Arial" w:hAnsi="Arial"/>
          <w:b/>
          <w:bCs/>
          <w:sz w:val="22"/>
          <w:u w:val="single"/>
        </w:rPr>
        <w:t>Entire agreement</w:t>
      </w:r>
      <w:bookmarkEnd w:id="991"/>
      <w:bookmarkEnd w:id="992"/>
    </w:p>
    <w:p w14:paraId="6E820073" w14:textId="6CE048D1" w:rsidR="00B01A26" w:rsidRPr="00162888" w:rsidRDefault="00B01A26" w:rsidP="00951715">
      <w:pPr>
        <w:pStyle w:val="SP2"/>
        <w:spacing w:before="120" w:after="240"/>
        <w:rPr>
          <w:rFonts w:cs="Arial"/>
          <w:szCs w:val="22"/>
        </w:rPr>
      </w:pPr>
      <w:bookmarkStart w:id="993" w:name="_Toc54105459"/>
      <w:bookmarkStart w:id="994" w:name="_Ref62224180"/>
      <w:r w:rsidRPr="00162888">
        <w:rPr>
          <w:rFonts w:cs="Arial"/>
          <w:szCs w:val="22"/>
        </w:rPr>
        <w:t xml:space="preserve">The Contract constitutes the entire agreement between the Parties in respect of the matters dealt with herein. The Contract supersedes all prior negotiations between the Parties and all representations and undertakings made by one Party to the other, whether </w:t>
      </w:r>
      <w:r w:rsidRPr="00162888">
        <w:rPr>
          <w:rFonts w:cs="Arial"/>
          <w:szCs w:val="22"/>
        </w:rPr>
        <w:lastRenderedPageBreak/>
        <w:t xml:space="preserve">written or oral, except that this Clause </w:t>
      </w:r>
      <w:r w:rsidR="00957137">
        <w:rPr>
          <w:rFonts w:cs="Arial"/>
          <w:szCs w:val="22"/>
        </w:rPr>
        <w:fldChar w:fldCharType="begin"/>
      </w:r>
      <w:r w:rsidR="00957137">
        <w:rPr>
          <w:rFonts w:cs="Arial"/>
          <w:szCs w:val="22"/>
        </w:rPr>
        <w:instrText xml:space="preserve"> REF _Ref62131332 \r \h </w:instrText>
      </w:r>
      <w:r w:rsidR="00957137">
        <w:rPr>
          <w:rFonts w:cs="Arial"/>
          <w:szCs w:val="22"/>
        </w:rPr>
      </w:r>
      <w:r w:rsidR="00957137">
        <w:rPr>
          <w:rFonts w:cs="Arial"/>
          <w:szCs w:val="22"/>
        </w:rPr>
        <w:fldChar w:fldCharType="separate"/>
      </w:r>
      <w:r w:rsidR="00477C0D">
        <w:rPr>
          <w:rFonts w:cs="Arial"/>
          <w:szCs w:val="22"/>
        </w:rPr>
        <w:t>37.5</w:t>
      </w:r>
      <w:r w:rsidR="00957137">
        <w:rPr>
          <w:rFonts w:cs="Arial"/>
          <w:szCs w:val="22"/>
        </w:rPr>
        <w:fldChar w:fldCharType="end"/>
      </w:r>
      <w:r w:rsidR="00957137">
        <w:rPr>
          <w:rFonts w:cs="Arial"/>
          <w:szCs w:val="22"/>
        </w:rPr>
        <w:fldChar w:fldCharType="begin"/>
      </w:r>
      <w:r w:rsidR="00957137">
        <w:rPr>
          <w:rFonts w:cs="Arial"/>
          <w:szCs w:val="22"/>
        </w:rPr>
        <w:instrText xml:space="preserve"> REF _Ref62224180 \r \h </w:instrText>
      </w:r>
      <w:r w:rsidR="00957137">
        <w:rPr>
          <w:rFonts w:cs="Arial"/>
          <w:szCs w:val="22"/>
        </w:rPr>
      </w:r>
      <w:r w:rsidR="00957137">
        <w:rPr>
          <w:rFonts w:cs="Arial"/>
          <w:szCs w:val="22"/>
        </w:rPr>
        <w:fldChar w:fldCharType="separate"/>
      </w:r>
      <w:r w:rsidR="00477C0D">
        <w:rPr>
          <w:rFonts w:cs="Arial"/>
          <w:szCs w:val="22"/>
        </w:rPr>
        <w:t>37.7</w:t>
      </w:r>
      <w:r w:rsidR="00957137">
        <w:rPr>
          <w:rFonts w:cs="Arial"/>
          <w:szCs w:val="22"/>
        </w:rPr>
        <w:fldChar w:fldCharType="end"/>
      </w:r>
      <w:r w:rsidR="00957137">
        <w:rPr>
          <w:rFonts w:cs="Arial"/>
          <w:szCs w:val="22"/>
        </w:rPr>
        <w:t xml:space="preserve"> (Entire Agreement) </w:t>
      </w:r>
      <w:r w:rsidRPr="00162888">
        <w:rPr>
          <w:rFonts w:cs="Arial"/>
          <w:szCs w:val="22"/>
        </w:rPr>
        <w:t>shall not exclude liability in respect of any Fraud or fraudulent misrepresentation.</w:t>
      </w:r>
      <w:bookmarkEnd w:id="993"/>
      <w:bookmarkEnd w:id="994"/>
    </w:p>
    <w:p w14:paraId="2FEADEF7" w14:textId="70A2ADEF" w:rsidR="00B01A26" w:rsidRPr="006529C6" w:rsidRDefault="00967B13" w:rsidP="006529C6">
      <w:pPr>
        <w:pStyle w:val="NormalIndent"/>
        <w:rPr>
          <w:rFonts w:ascii="Arial" w:hAnsi="Arial"/>
          <w:b/>
          <w:bCs/>
          <w:sz w:val="22"/>
          <w:u w:val="single"/>
        </w:rPr>
      </w:pPr>
      <w:bookmarkStart w:id="995" w:name="ElPgBr80"/>
      <w:bookmarkStart w:id="996" w:name="_Toc426029832"/>
      <w:bookmarkStart w:id="997" w:name="_Toc54105460"/>
      <w:bookmarkEnd w:id="995"/>
      <w:r w:rsidRPr="006529C6">
        <w:rPr>
          <w:rFonts w:ascii="Arial" w:hAnsi="Arial"/>
          <w:b/>
          <w:bCs/>
          <w:sz w:val="22"/>
          <w:u w:val="single"/>
        </w:rPr>
        <w:t>Further assurances</w:t>
      </w:r>
      <w:bookmarkEnd w:id="996"/>
      <w:bookmarkEnd w:id="997"/>
    </w:p>
    <w:p w14:paraId="607884B1" w14:textId="2BF7AE00" w:rsidR="00B01A26" w:rsidRPr="00162888" w:rsidRDefault="00B01A26" w:rsidP="00951715">
      <w:pPr>
        <w:pStyle w:val="SP2"/>
        <w:spacing w:before="120" w:after="240"/>
        <w:rPr>
          <w:rFonts w:cs="Arial"/>
          <w:szCs w:val="22"/>
        </w:rPr>
      </w:pPr>
      <w:bookmarkStart w:id="998" w:name="_Toc54105461"/>
      <w:r w:rsidRPr="00162888">
        <w:rPr>
          <w:rFonts w:cs="Arial"/>
          <w:szCs w:val="22"/>
        </w:rPr>
        <w:t xml:space="preserve">Each Party undertakes at the request of the other, and at the cost of the requesting </w:t>
      </w:r>
      <w:r w:rsidR="008C3FA1" w:rsidRPr="00162888">
        <w:rPr>
          <w:rFonts w:cs="Arial"/>
          <w:szCs w:val="22"/>
        </w:rPr>
        <w:t>P</w:t>
      </w:r>
      <w:r w:rsidRPr="00162888">
        <w:rPr>
          <w:rFonts w:cs="Arial"/>
          <w:szCs w:val="22"/>
        </w:rPr>
        <w:t>arty, to do all acts and execute all documents which may be necessary to give effect to the meaning of the Contract.</w:t>
      </w:r>
      <w:bookmarkEnd w:id="998"/>
    </w:p>
    <w:p w14:paraId="5A20907E" w14:textId="4CEDC5D7" w:rsidR="00B01A26" w:rsidRPr="00AA1C7A" w:rsidRDefault="00967B13" w:rsidP="006529C6">
      <w:pPr>
        <w:pStyle w:val="NormalIndent"/>
        <w:rPr>
          <w:rFonts w:ascii="Arial" w:hAnsi="Arial"/>
          <w:b/>
          <w:bCs/>
          <w:sz w:val="22"/>
          <w:u w:val="single"/>
        </w:rPr>
      </w:pPr>
      <w:bookmarkStart w:id="999" w:name="_Toc426029833"/>
      <w:bookmarkStart w:id="1000" w:name="_Ref427677811"/>
      <w:bookmarkStart w:id="1001" w:name="_Toc54105462"/>
      <w:r w:rsidRPr="00AA1C7A">
        <w:rPr>
          <w:rFonts w:ascii="Arial" w:hAnsi="Arial"/>
          <w:b/>
          <w:bCs/>
          <w:sz w:val="22"/>
          <w:u w:val="single"/>
        </w:rPr>
        <w:t xml:space="preserve">The Contracts (Rights </w:t>
      </w:r>
      <w:r w:rsidR="00AA1C7A" w:rsidRPr="00AA1C7A">
        <w:rPr>
          <w:rFonts w:ascii="Arial" w:hAnsi="Arial"/>
          <w:b/>
          <w:bCs/>
          <w:sz w:val="22"/>
          <w:u w:val="single"/>
        </w:rPr>
        <w:t>o</w:t>
      </w:r>
      <w:r w:rsidRPr="00AA1C7A">
        <w:rPr>
          <w:rFonts w:ascii="Arial" w:hAnsi="Arial"/>
          <w:b/>
          <w:bCs/>
          <w:sz w:val="22"/>
          <w:u w:val="single"/>
        </w:rPr>
        <w:t>f Third Parties) Act 1999</w:t>
      </w:r>
      <w:bookmarkEnd w:id="999"/>
      <w:bookmarkEnd w:id="1000"/>
      <w:bookmarkEnd w:id="1001"/>
    </w:p>
    <w:p w14:paraId="6AC6E6C3" w14:textId="565BE3F6" w:rsidR="00B01A26" w:rsidRPr="00162888" w:rsidRDefault="00B01A26" w:rsidP="00951715">
      <w:pPr>
        <w:pStyle w:val="SP2"/>
        <w:spacing w:before="120" w:after="240"/>
        <w:rPr>
          <w:rFonts w:cs="Arial"/>
          <w:szCs w:val="22"/>
        </w:rPr>
      </w:pPr>
      <w:bookmarkStart w:id="1002" w:name="_Toc54105463"/>
      <w:bookmarkStart w:id="1003" w:name="_Ref62224211"/>
      <w:r w:rsidRPr="00162888">
        <w:rPr>
          <w:rFonts w:cs="Arial"/>
          <w:szCs w:val="22"/>
        </w:rPr>
        <w:t xml:space="preserve">A person who is not a </w:t>
      </w:r>
      <w:r w:rsidR="008C3FA1" w:rsidRPr="00162888">
        <w:rPr>
          <w:rFonts w:cs="Arial"/>
          <w:szCs w:val="22"/>
        </w:rPr>
        <w:t>P</w:t>
      </w:r>
      <w:r w:rsidRPr="00162888">
        <w:rPr>
          <w:rFonts w:cs="Arial"/>
          <w:szCs w:val="22"/>
        </w:rPr>
        <w:t>arty to the Contract shall have no right to enforce any of its provisions which, expressly or by implication, confer a benefit on him, without the prior written agreement of both Parties. This Clause</w:t>
      </w:r>
      <w:r w:rsidR="00957137">
        <w:rPr>
          <w:rFonts w:cs="Arial"/>
          <w:szCs w:val="22"/>
        </w:rPr>
        <w:t xml:space="preserve"> </w:t>
      </w:r>
      <w:r w:rsidR="00957137">
        <w:rPr>
          <w:rFonts w:cs="Arial"/>
          <w:szCs w:val="22"/>
        </w:rPr>
        <w:fldChar w:fldCharType="begin"/>
      </w:r>
      <w:r w:rsidR="00957137">
        <w:rPr>
          <w:rFonts w:cs="Arial"/>
          <w:szCs w:val="22"/>
        </w:rPr>
        <w:instrText xml:space="preserve"> REF _Ref62224211 \r \h </w:instrText>
      </w:r>
      <w:r w:rsidR="00957137">
        <w:rPr>
          <w:rFonts w:cs="Arial"/>
          <w:szCs w:val="22"/>
        </w:rPr>
      </w:r>
      <w:r w:rsidR="00957137">
        <w:rPr>
          <w:rFonts w:cs="Arial"/>
          <w:szCs w:val="22"/>
        </w:rPr>
        <w:fldChar w:fldCharType="separate"/>
      </w:r>
      <w:r w:rsidR="00477C0D">
        <w:rPr>
          <w:rFonts w:cs="Arial"/>
          <w:szCs w:val="22"/>
        </w:rPr>
        <w:t>37.9</w:t>
      </w:r>
      <w:r w:rsidR="00957137">
        <w:rPr>
          <w:rFonts w:cs="Arial"/>
          <w:szCs w:val="22"/>
        </w:rPr>
        <w:fldChar w:fldCharType="end"/>
      </w:r>
      <w:r w:rsidR="00957137">
        <w:rPr>
          <w:rFonts w:cs="Arial"/>
          <w:szCs w:val="22"/>
        </w:rPr>
        <w:t xml:space="preserve"> </w:t>
      </w:r>
      <w:r w:rsidR="001D4663">
        <w:rPr>
          <w:rFonts w:cs="Arial"/>
          <w:szCs w:val="22"/>
        </w:rPr>
        <w:t>(</w:t>
      </w:r>
      <w:r w:rsidR="00957137">
        <w:rPr>
          <w:rFonts w:cs="Arial"/>
          <w:szCs w:val="22"/>
        </w:rPr>
        <w:t>The Contracts (Rights of Third Parties) Act 1999</w:t>
      </w:r>
      <w:r w:rsidR="001D4663">
        <w:rPr>
          <w:rFonts w:cs="Arial"/>
          <w:szCs w:val="22"/>
        </w:rPr>
        <w:t>)</w:t>
      </w:r>
      <w:r w:rsidRPr="00162888">
        <w:rPr>
          <w:rFonts w:cs="Arial"/>
          <w:szCs w:val="22"/>
        </w:rPr>
        <w:t xml:space="preserve"> does not affect any right or remedy of any person which exists or is available apart from the Contracts (Rights of Third Parties) Act 1999 and does not apply to the Crown.</w:t>
      </w:r>
      <w:bookmarkEnd w:id="1002"/>
      <w:bookmarkEnd w:id="1003"/>
    </w:p>
    <w:p w14:paraId="0558283C" w14:textId="069D2394" w:rsidR="00B01A26" w:rsidRPr="006529C6" w:rsidRDefault="00967B13" w:rsidP="006529C6">
      <w:pPr>
        <w:pStyle w:val="NormalIndent"/>
        <w:rPr>
          <w:rFonts w:ascii="Arial" w:hAnsi="Arial"/>
          <w:b/>
          <w:bCs/>
          <w:sz w:val="22"/>
          <w:u w:val="single"/>
        </w:rPr>
      </w:pPr>
      <w:bookmarkStart w:id="1004" w:name="_Toc426029834"/>
      <w:bookmarkStart w:id="1005" w:name="_Ref428191840"/>
      <w:bookmarkStart w:id="1006" w:name="_Ref52639804"/>
      <w:bookmarkStart w:id="1007" w:name="_Toc54105464"/>
      <w:r w:rsidRPr="006529C6">
        <w:rPr>
          <w:rFonts w:ascii="Arial" w:hAnsi="Arial"/>
          <w:b/>
          <w:bCs/>
          <w:sz w:val="22"/>
          <w:u w:val="single"/>
        </w:rPr>
        <w:t>Law and Jurisdiction</w:t>
      </w:r>
      <w:bookmarkEnd w:id="1004"/>
      <w:bookmarkEnd w:id="1005"/>
      <w:bookmarkEnd w:id="1006"/>
      <w:bookmarkEnd w:id="1007"/>
    </w:p>
    <w:p w14:paraId="47BF1DF7" w14:textId="2248190D" w:rsidR="00B01A26" w:rsidRPr="00162888" w:rsidRDefault="00B01A26" w:rsidP="00951715">
      <w:pPr>
        <w:pStyle w:val="SP2"/>
        <w:spacing w:before="120" w:after="240"/>
        <w:rPr>
          <w:rFonts w:cs="Arial"/>
          <w:w w:val="0"/>
          <w:szCs w:val="22"/>
        </w:rPr>
      </w:pPr>
      <w:bookmarkStart w:id="1008" w:name="_Toc54105465"/>
      <w:bookmarkStart w:id="1009" w:name="_Ref62131346"/>
      <w:r w:rsidRPr="00162888">
        <w:rPr>
          <w:rFonts w:cs="Arial"/>
          <w:w w:val="0"/>
          <w:szCs w:val="22"/>
        </w:rPr>
        <w:t xml:space="preserve">This </w:t>
      </w:r>
      <w:r w:rsidRPr="00162888">
        <w:rPr>
          <w:rFonts w:cs="Arial"/>
          <w:szCs w:val="22"/>
        </w:rPr>
        <w:t>Contract</w:t>
      </w:r>
      <w:r w:rsidRPr="00162888">
        <w:rPr>
          <w:rFonts w:cs="Arial"/>
          <w:w w:val="0"/>
          <w:szCs w:val="22"/>
        </w:rPr>
        <w:t>, and any dispute or claim arising out of or in connection with it or its subject matter (including any non-contractual claims), shall be governed by, and construed in accordance with, the laws of England and Wales.</w:t>
      </w:r>
      <w:bookmarkEnd w:id="1008"/>
      <w:bookmarkEnd w:id="1009"/>
    </w:p>
    <w:p w14:paraId="09ED78B5" w14:textId="4CE1955E" w:rsidR="00B01A26" w:rsidRPr="00951715" w:rsidRDefault="00B01A26" w:rsidP="00951715">
      <w:pPr>
        <w:pStyle w:val="SP2"/>
        <w:spacing w:before="120" w:after="240"/>
        <w:rPr>
          <w:rFonts w:cs="Arial"/>
          <w:w w:val="0"/>
          <w:szCs w:val="22"/>
        </w:rPr>
      </w:pPr>
      <w:r w:rsidRPr="00162888">
        <w:rPr>
          <w:rFonts w:cs="Arial"/>
          <w:w w:val="0"/>
          <w:szCs w:val="22"/>
        </w:rPr>
        <w:t xml:space="preserve"> </w:t>
      </w:r>
      <w:bookmarkStart w:id="1010" w:name="_Toc54105466"/>
      <w:bookmarkStart w:id="1011" w:name="_Ref62131354"/>
      <w:r w:rsidRPr="00162888">
        <w:rPr>
          <w:rFonts w:cs="Arial"/>
          <w:w w:val="0"/>
          <w:szCs w:val="22"/>
        </w:rPr>
        <w:t xml:space="preserve">Subject to Clause </w:t>
      </w:r>
      <w:r w:rsidR="0022363A">
        <w:rPr>
          <w:rFonts w:cs="Arial"/>
          <w:w w:val="0"/>
          <w:szCs w:val="22"/>
        </w:rPr>
        <w:fldChar w:fldCharType="begin"/>
      </w:r>
      <w:r w:rsidR="0022363A">
        <w:rPr>
          <w:rFonts w:cs="Arial"/>
          <w:w w:val="0"/>
          <w:szCs w:val="22"/>
        </w:rPr>
        <w:instrText xml:space="preserve"> REF _Ref62136028 \r \h </w:instrText>
      </w:r>
      <w:r w:rsidR="0022363A">
        <w:rPr>
          <w:rFonts w:cs="Arial"/>
          <w:w w:val="0"/>
          <w:szCs w:val="22"/>
        </w:rPr>
      </w:r>
      <w:r w:rsidR="0022363A">
        <w:rPr>
          <w:rFonts w:cs="Arial"/>
          <w:w w:val="0"/>
          <w:szCs w:val="22"/>
        </w:rPr>
        <w:fldChar w:fldCharType="separate"/>
      </w:r>
      <w:r w:rsidR="00477C0D">
        <w:rPr>
          <w:rFonts w:cs="Arial"/>
          <w:w w:val="0"/>
          <w:szCs w:val="22"/>
        </w:rPr>
        <w:t>19</w:t>
      </w:r>
      <w:r w:rsidR="0022363A">
        <w:rPr>
          <w:rFonts w:cs="Arial"/>
          <w:w w:val="0"/>
          <w:szCs w:val="22"/>
        </w:rPr>
        <w:fldChar w:fldCharType="end"/>
      </w:r>
      <w:r w:rsidR="0022363A">
        <w:rPr>
          <w:rFonts w:cs="Arial"/>
          <w:w w:val="0"/>
          <w:szCs w:val="22"/>
        </w:rPr>
        <w:t xml:space="preserve"> (Dispute Resolution)</w:t>
      </w:r>
      <w:r w:rsidRPr="00162888">
        <w:rPr>
          <w:rFonts w:cs="Arial"/>
          <w:w w:val="0"/>
          <w:szCs w:val="22"/>
        </w:rPr>
        <w:t xml:space="preserve"> </w:t>
      </w:r>
      <w:bookmarkStart w:id="1012" w:name="_Toc303950169"/>
      <w:bookmarkStart w:id="1013" w:name="_Toc303950936"/>
      <w:bookmarkStart w:id="1014" w:name="_Toc303951716"/>
      <w:bookmarkStart w:id="1015" w:name="_Toc304135799"/>
      <w:r w:rsidRPr="00162888">
        <w:rPr>
          <w:rFonts w:cs="Arial"/>
          <w:szCs w:val="22"/>
        </w:rPr>
        <w:t xml:space="preserve">of this </w:t>
      </w:r>
      <w:r w:rsidR="00EE2A81" w:rsidRPr="00162888">
        <w:rPr>
          <w:rFonts w:cs="Arial"/>
          <w:szCs w:val="22"/>
        </w:rPr>
        <w:fldChar w:fldCharType="begin"/>
      </w:r>
      <w:r w:rsidR="00EE2A81" w:rsidRPr="00162888">
        <w:rPr>
          <w:rFonts w:cs="Arial"/>
          <w:szCs w:val="22"/>
        </w:rPr>
        <w:instrText xml:space="preserve"> REF _Ref54165014 \r \h </w:instrText>
      </w:r>
      <w:r w:rsidR="00EE2A81" w:rsidRPr="00162888">
        <w:rPr>
          <w:rFonts w:cs="Arial"/>
          <w:szCs w:val="22"/>
        </w:rPr>
      </w:r>
      <w:r w:rsidR="00EE2A81" w:rsidRPr="00162888">
        <w:rPr>
          <w:rFonts w:cs="Arial"/>
          <w:szCs w:val="22"/>
        </w:rPr>
        <w:fldChar w:fldCharType="separate"/>
      </w:r>
      <w:r w:rsidR="00477C0D">
        <w:rPr>
          <w:rFonts w:cs="Arial"/>
          <w:szCs w:val="22"/>
        </w:rPr>
        <w:t>Schedule 2</w:t>
      </w:r>
      <w:r w:rsidR="00EE2A81" w:rsidRPr="00162888">
        <w:rPr>
          <w:rFonts w:cs="Arial"/>
          <w:szCs w:val="22"/>
        </w:rPr>
        <w:fldChar w:fldCharType="end"/>
      </w:r>
      <w:r w:rsidRPr="00162888">
        <w:rPr>
          <w:rFonts w:cs="Arial"/>
          <w:w w:val="0"/>
          <w:szCs w:val="22"/>
        </w:rPr>
        <w:t xml:space="preserve">, the Parties irrevocably agree that the courts of England and Wales shall have exclusive jurisdiction to settle any dispute or claim that arises out of or in connection with this </w:t>
      </w:r>
      <w:r w:rsidRPr="00162888">
        <w:rPr>
          <w:rFonts w:cs="Arial"/>
          <w:szCs w:val="22"/>
        </w:rPr>
        <w:t>Contract</w:t>
      </w:r>
      <w:r w:rsidRPr="00162888">
        <w:rPr>
          <w:rFonts w:cs="Arial"/>
          <w:w w:val="0"/>
          <w:szCs w:val="22"/>
        </w:rPr>
        <w:t xml:space="preserve"> or its subject </w:t>
      </w:r>
      <w:r w:rsidRPr="00951715">
        <w:rPr>
          <w:rFonts w:cs="Arial"/>
          <w:w w:val="0"/>
          <w:szCs w:val="22"/>
        </w:rPr>
        <w:t>matter.</w:t>
      </w:r>
      <w:bookmarkEnd w:id="1010"/>
      <w:bookmarkEnd w:id="1011"/>
      <w:bookmarkEnd w:id="1012"/>
      <w:bookmarkEnd w:id="1013"/>
      <w:bookmarkEnd w:id="1014"/>
      <w:bookmarkEnd w:id="1015"/>
    </w:p>
    <w:p w14:paraId="26581C4F" w14:textId="77777777" w:rsidR="00B65418" w:rsidRPr="00951715" w:rsidRDefault="00B65418" w:rsidP="00951715">
      <w:pPr>
        <w:pStyle w:val="PlaintextArial10"/>
        <w:spacing w:after="240"/>
        <w:rPr>
          <w:rFonts w:cs="Arial"/>
          <w:sz w:val="22"/>
          <w:szCs w:val="22"/>
        </w:rPr>
        <w:sectPr w:rsidR="00B65418" w:rsidRPr="00951715">
          <w:pgSz w:w="12240" w:h="15840"/>
          <w:pgMar w:top="1440" w:right="1440" w:bottom="1440" w:left="1440" w:header="708" w:footer="708" w:gutter="0"/>
          <w:cols w:space="708"/>
          <w:docGrid w:linePitch="360"/>
        </w:sectPr>
      </w:pPr>
    </w:p>
    <w:p w14:paraId="12C74155" w14:textId="7F549BEA" w:rsidR="007E3015" w:rsidRPr="00951715" w:rsidRDefault="00B65418" w:rsidP="00951715">
      <w:pPr>
        <w:pStyle w:val="NSSchedule"/>
        <w:spacing w:before="120" w:after="240"/>
        <w:rPr>
          <w:rFonts w:cs="Arial"/>
          <w:sz w:val="22"/>
        </w:rPr>
      </w:pPr>
      <w:bookmarkStart w:id="1016" w:name="ElPgBr81"/>
      <w:bookmarkEnd w:id="410"/>
      <w:bookmarkEnd w:id="1016"/>
      <w:r w:rsidRPr="00951715">
        <w:rPr>
          <w:rFonts w:cs="Arial"/>
          <w:sz w:val="22"/>
        </w:rPr>
        <w:lastRenderedPageBreak/>
        <w:br/>
      </w:r>
      <w:bookmarkStart w:id="1017" w:name="_Ref54165097"/>
      <w:bookmarkStart w:id="1018" w:name="_Ref54165267"/>
      <w:bookmarkStart w:id="1019" w:name="_Toc64450379"/>
      <w:r w:rsidRPr="00951715">
        <w:rPr>
          <w:rFonts w:cs="Arial"/>
          <w:sz w:val="22"/>
        </w:rPr>
        <w:t>definitions and interpretation</w:t>
      </w:r>
      <w:bookmarkEnd w:id="1017"/>
      <w:bookmarkEnd w:id="1018"/>
      <w:bookmarkEnd w:id="1019"/>
    </w:p>
    <w:p w14:paraId="6BEE58F1" w14:textId="79C3481E" w:rsidR="00B65418" w:rsidRPr="00951715" w:rsidRDefault="00B65418" w:rsidP="0019297C">
      <w:pPr>
        <w:pStyle w:val="SP1"/>
        <w:numPr>
          <w:ilvl w:val="0"/>
          <w:numId w:val="60"/>
        </w:numPr>
        <w:tabs>
          <w:tab w:val="clear" w:pos="862"/>
          <w:tab w:val="num" w:pos="709"/>
        </w:tabs>
        <w:spacing w:before="120" w:after="240"/>
        <w:rPr>
          <w:rFonts w:cs="Arial"/>
          <w:szCs w:val="22"/>
        </w:rPr>
      </w:pPr>
      <w:bookmarkStart w:id="1020" w:name="_Ref57204759"/>
      <w:r w:rsidRPr="00951715">
        <w:rPr>
          <w:rFonts w:cs="Arial"/>
          <w:szCs w:val="22"/>
        </w:rPr>
        <w:t>definitions</w:t>
      </w:r>
      <w:bookmarkEnd w:id="1020"/>
    </w:p>
    <w:p w14:paraId="22653F31" w14:textId="4870306D" w:rsidR="00B65418" w:rsidRPr="00951715" w:rsidRDefault="00B65418" w:rsidP="00951715">
      <w:pPr>
        <w:pStyle w:val="SP2"/>
        <w:spacing w:before="120" w:after="240"/>
        <w:rPr>
          <w:rFonts w:cs="Arial"/>
          <w:szCs w:val="22"/>
        </w:rPr>
      </w:pPr>
      <w:r w:rsidRPr="00951715">
        <w:rPr>
          <w:rFonts w:cs="Arial"/>
          <w:szCs w:val="22"/>
        </w:rPr>
        <w:t>In the Contract unless the context requires otherwise the following definitions shall be used for the purposes of interpreting the Contract. Other definitions that are not of general application are stated in the Clause where the definition first appears and shall apply only to that Clause unless otherwise shown below:</w:t>
      </w:r>
    </w:p>
    <w:tbl>
      <w:tblPr>
        <w:tblStyle w:val="TableGrid20"/>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5700"/>
        <w:gridCol w:w="266"/>
      </w:tblGrid>
      <w:tr w:rsidR="00AC40F1" w:rsidRPr="00951715" w14:paraId="61F90F1F" w14:textId="77777777" w:rsidTr="008A29A2">
        <w:trPr>
          <w:gridAfter w:val="1"/>
          <w:wAfter w:w="266" w:type="dxa"/>
        </w:trPr>
        <w:tc>
          <w:tcPr>
            <w:tcW w:w="2685" w:type="dxa"/>
          </w:tcPr>
          <w:p w14:paraId="58F14E10" w14:textId="0AD69E9E" w:rsidR="00AC40F1" w:rsidRPr="00951715" w:rsidRDefault="00AC40F1" w:rsidP="00951715">
            <w:pPr>
              <w:pStyle w:val="PlaintextArial10"/>
              <w:spacing w:after="240"/>
              <w:jc w:val="left"/>
              <w:rPr>
                <w:rFonts w:cs="Arial"/>
                <w:b/>
                <w:bCs/>
                <w:sz w:val="22"/>
                <w:szCs w:val="22"/>
              </w:rPr>
            </w:pPr>
            <w:r w:rsidRPr="00AC40F1">
              <w:rPr>
                <w:rFonts w:cs="Arial"/>
                <w:b/>
                <w:bCs/>
                <w:sz w:val="22"/>
                <w:szCs w:val="22"/>
              </w:rPr>
              <w:t>“Affected Party”</w:t>
            </w:r>
          </w:p>
        </w:tc>
        <w:tc>
          <w:tcPr>
            <w:tcW w:w="5700" w:type="dxa"/>
          </w:tcPr>
          <w:p w14:paraId="3C4C9B92" w14:textId="198DD84F" w:rsidR="00AC40F1" w:rsidRPr="00951715" w:rsidRDefault="00AC40F1" w:rsidP="00AC40F1">
            <w:pPr>
              <w:pStyle w:val="PlaintextArial10"/>
              <w:spacing w:after="240"/>
              <w:rPr>
                <w:rFonts w:cs="Arial"/>
                <w:sz w:val="22"/>
                <w:szCs w:val="22"/>
              </w:rPr>
            </w:pPr>
            <w:r w:rsidRPr="00AC40F1">
              <w:rPr>
                <w:rFonts w:cs="Arial"/>
                <w:sz w:val="22"/>
                <w:szCs w:val="22"/>
              </w:rPr>
              <w:t>the Party seeking to claim relief in respect of a Force Majeure Event;</w:t>
            </w:r>
          </w:p>
        </w:tc>
      </w:tr>
      <w:tr w:rsidR="00B73C8A" w:rsidRPr="00951715" w14:paraId="6C67B7B9" w14:textId="77777777" w:rsidTr="008A29A2">
        <w:trPr>
          <w:gridAfter w:val="1"/>
          <w:wAfter w:w="266" w:type="dxa"/>
        </w:trPr>
        <w:tc>
          <w:tcPr>
            <w:tcW w:w="2685" w:type="dxa"/>
          </w:tcPr>
          <w:p w14:paraId="4F065356" w14:textId="10AD3172" w:rsidR="00B73C8A" w:rsidRPr="00AC40F1" w:rsidRDefault="00B73C8A" w:rsidP="00951715">
            <w:pPr>
              <w:pStyle w:val="PlaintextArial10"/>
              <w:spacing w:after="240"/>
              <w:jc w:val="left"/>
              <w:rPr>
                <w:rFonts w:cs="Arial"/>
                <w:b/>
                <w:bCs/>
                <w:sz w:val="22"/>
                <w:szCs w:val="22"/>
              </w:rPr>
            </w:pPr>
            <w:r w:rsidRPr="00B73C8A">
              <w:rPr>
                <w:rFonts w:cs="Arial"/>
                <w:b/>
                <w:bCs/>
                <w:sz w:val="22"/>
                <w:szCs w:val="22"/>
              </w:rPr>
              <w:t>“Affiliate”</w:t>
            </w:r>
          </w:p>
        </w:tc>
        <w:tc>
          <w:tcPr>
            <w:tcW w:w="5700" w:type="dxa"/>
          </w:tcPr>
          <w:p w14:paraId="40B7F611" w14:textId="18C456D5" w:rsidR="00B73C8A" w:rsidRPr="00AC40F1" w:rsidRDefault="00B73C8A" w:rsidP="00AC40F1">
            <w:pPr>
              <w:pStyle w:val="PlaintextArial10"/>
              <w:spacing w:after="240"/>
              <w:rPr>
                <w:rFonts w:cs="Arial"/>
                <w:sz w:val="22"/>
                <w:szCs w:val="22"/>
              </w:rPr>
            </w:pPr>
            <w:r w:rsidRPr="00B73C8A">
              <w:rPr>
                <w:rFonts w:cs="Arial"/>
                <w:sz w:val="22"/>
                <w:szCs w:val="22"/>
              </w:rPr>
              <w:t>means in relation to a body corporate, any other entity which directly or indirectly Controls, is Controlled by, or is under direct or indirect common Control of that body corporate from time to time;</w:t>
            </w:r>
          </w:p>
        </w:tc>
      </w:tr>
      <w:tr w:rsidR="00553ADA" w:rsidRPr="00951715" w14:paraId="13367436" w14:textId="77777777" w:rsidTr="008A29A2">
        <w:tc>
          <w:tcPr>
            <w:tcW w:w="2685" w:type="dxa"/>
          </w:tcPr>
          <w:p w14:paraId="0A45E415"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“Anti-slavery Policy”</w:t>
            </w:r>
          </w:p>
        </w:tc>
        <w:tc>
          <w:tcPr>
            <w:tcW w:w="5966" w:type="dxa"/>
            <w:gridSpan w:val="2"/>
          </w:tcPr>
          <w:p w14:paraId="364BC0F6" w14:textId="1858255C" w:rsidR="00553ADA" w:rsidRPr="00951715" w:rsidRDefault="00553ADA" w:rsidP="00951715">
            <w:pPr>
              <w:pStyle w:val="PlaintextArial10"/>
              <w:spacing w:after="240"/>
              <w:rPr>
                <w:rFonts w:cs="Arial"/>
                <w:sz w:val="22"/>
                <w:szCs w:val="22"/>
              </w:rPr>
            </w:pPr>
            <w:r w:rsidRPr="00951715">
              <w:rPr>
                <w:rFonts w:cs="Arial"/>
                <w:sz w:val="22"/>
                <w:szCs w:val="22"/>
              </w:rPr>
              <w:t xml:space="preserve">means the Contractor’s </w:t>
            </w:r>
            <w:r w:rsidRPr="00951715">
              <w:rPr>
                <w:rFonts w:cs="Arial"/>
                <w:color w:val="212121"/>
                <w:sz w:val="22"/>
                <w:szCs w:val="22"/>
              </w:rPr>
              <w:t>slavery and human trafficking policy</w:t>
            </w:r>
            <w:r w:rsidRPr="00951715">
              <w:rPr>
                <w:rFonts w:cs="Arial"/>
                <w:sz w:val="22"/>
                <w:szCs w:val="22"/>
              </w:rPr>
              <w:t>, if any, as amended by notification to the Authority from time to time;</w:t>
            </w:r>
          </w:p>
        </w:tc>
      </w:tr>
      <w:tr w:rsidR="00553ADA" w:rsidRPr="00951715" w14:paraId="29C04D36" w14:textId="77777777" w:rsidTr="008A29A2">
        <w:tc>
          <w:tcPr>
            <w:tcW w:w="2685" w:type="dxa"/>
          </w:tcPr>
          <w:p w14:paraId="2B15031A" w14:textId="2E1E1DD5" w:rsidR="00553ADA" w:rsidRPr="00951715" w:rsidRDefault="000639A4" w:rsidP="00951715">
            <w:pPr>
              <w:pStyle w:val="PlaintextArial10"/>
              <w:spacing w:after="240"/>
              <w:jc w:val="left"/>
              <w:rPr>
                <w:rFonts w:cs="Arial"/>
                <w:b/>
                <w:bCs/>
                <w:sz w:val="22"/>
                <w:szCs w:val="22"/>
              </w:rPr>
            </w:pPr>
            <w:r>
              <w:rPr>
                <w:rFonts w:cs="Arial"/>
                <w:b/>
                <w:bCs/>
                <w:sz w:val="22"/>
                <w:szCs w:val="22"/>
              </w:rPr>
              <w:t>“</w:t>
            </w:r>
            <w:r w:rsidR="00553ADA" w:rsidRPr="00951715">
              <w:rPr>
                <w:rFonts w:cs="Arial"/>
                <w:b/>
                <w:bCs/>
                <w:sz w:val="22"/>
                <w:szCs w:val="22"/>
              </w:rPr>
              <w:t>Authority</w:t>
            </w:r>
            <w:r>
              <w:rPr>
                <w:rFonts w:cs="Arial"/>
                <w:b/>
                <w:bCs/>
                <w:sz w:val="22"/>
                <w:szCs w:val="22"/>
              </w:rPr>
              <w:t>”</w:t>
            </w:r>
          </w:p>
        </w:tc>
        <w:tc>
          <w:tcPr>
            <w:tcW w:w="5966" w:type="dxa"/>
            <w:gridSpan w:val="2"/>
          </w:tcPr>
          <w:p w14:paraId="7C216F85" w14:textId="40BB0853" w:rsidR="00553ADA" w:rsidRPr="00951715" w:rsidRDefault="00553ADA" w:rsidP="00951715">
            <w:pPr>
              <w:pStyle w:val="PlaintextArial10"/>
              <w:spacing w:after="240"/>
              <w:rPr>
                <w:rFonts w:cs="Arial"/>
                <w:sz w:val="22"/>
                <w:szCs w:val="22"/>
              </w:rPr>
            </w:pPr>
            <w:r w:rsidRPr="00951715">
              <w:rPr>
                <w:rFonts w:cs="Arial"/>
                <w:sz w:val="22"/>
                <w:szCs w:val="22"/>
              </w:rPr>
              <w:t>means the Secretary of State for Health acting as part of the Crown;</w:t>
            </w:r>
          </w:p>
        </w:tc>
      </w:tr>
      <w:tr w:rsidR="00553ADA" w:rsidRPr="00951715" w14:paraId="0784B4B9" w14:textId="77777777" w:rsidTr="008A29A2">
        <w:tc>
          <w:tcPr>
            <w:tcW w:w="2685" w:type="dxa"/>
          </w:tcPr>
          <w:p w14:paraId="515EC8E3"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“Authority’s Anti-slavery Policy”</w:t>
            </w:r>
          </w:p>
        </w:tc>
        <w:tc>
          <w:tcPr>
            <w:tcW w:w="5966" w:type="dxa"/>
            <w:gridSpan w:val="2"/>
          </w:tcPr>
          <w:p w14:paraId="3C4D961D" w14:textId="77777777" w:rsidR="00553ADA" w:rsidRPr="00951715" w:rsidRDefault="00553ADA" w:rsidP="00951715">
            <w:pPr>
              <w:pStyle w:val="PlaintextArial10"/>
              <w:spacing w:after="240"/>
              <w:rPr>
                <w:rFonts w:cs="Arial"/>
                <w:sz w:val="22"/>
                <w:szCs w:val="22"/>
              </w:rPr>
            </w:pPr>
            <w:r w:rsidRPr="00951715">
              <w:rPr>
                <w:rFonts w:cs="Arial"/>
                <w:sz w:val="22"/>
                <w:szCs w:val="22"/>
              </w:rPr>
              <w:t xml:space="preserve">means the Authority’s </w:t>
            </w:r>
            <w:r w:rsidRPr="00951715">
              <w:rPr>
                <w:rFonts w:cs="Arial"/>
                <w:color w:val="212121"/>
                <w:sz w:val="22"/>
                <w:szCs w:val="22"/>
              </w:rPr>
              <w:t>slavery and human trafficking policy</w:t>
            </w:r>
            <w:r w:rsidRPr="00951715">
              <w:rPr>
                <w:rFonts w:cs="Arial"/>
                <w:sz w:val="22"/>
                <w:szCs w:val="22"/>
              </w:rPr>
              <w:t>, if any, as amended by notification to the Contractor from time to time;</w:t>
            </w:r>
          </w:p>
        </w:tc>
      </w:tr>
      <w:tr w:rsidR="00553ADA" w:rsidRPr="00951715" w14:paraId="3BA9CA94" w14:textId="77777777" w:rsidTr="008A29A2">
        <w:tc>
          <w:tcPr>
            <w:tcW w:w="2685" w:type="dxa"/>
          </w:tcPr>
          <w:p w14:paraId="0915DD0D"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“Authority Data”</w:t>
            </w:r>
          </w:p>
        </w:tc>
        <w:tc>
          <w:tcPr>
            <w:tcW w:w="5966" w:type="dxa"/>
            <w:gridSpan w:val="2"/>
          </w:tcPr>
          <w:p w14:paraId="26CDE5E9"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data, text, drawings, diagrams, images or sounds (together with any database made up of any of these) which are embodied in any electronic, magnetic, optical or tangible media, and which are:</w:t>
            </w:r>
          </w:p>
          <w:p w14:paraId="43F9D93C" w14:textId="77777777" w:rsidR="00553ADA" w:rsidRPr="00951715" w:rsidRDefault="00553ADA" w:rsidP="0019297C">
            <w:pPr>
              <w:pStyle w:val="PlaintextArial10"/>
              <w:numPr>
                <w:ilvl w:val="0"/>
                <w:numId w:val="61"/>
              </w:numPr>
              <w:spacing w:after="240"/>
              <w:rPr>
                <w:rFonts w:eastAsia="SimSun" w:cs="Arial"/>
                <w:sz w:val="22"/>
                <w:szCs w:val="22"/>
                <w:lang w:eastAsia="zh-CN"/>
              </w:rPr>
            </w:pPr>
            <w:r w:rsidRPr="00951715">
              <w:rPr>
                <w:rFonts w:eastAsia="SimSun" w:cs="Arial"/>
                <w:sz w:val="22"/>
                <w:szCs w:val="22"/>
                <w:lang w:eastAsia="zh-CN"/>
              </w:rPr>
              <w:t xml:space="preserve">supplied to the Contractor by or on behalf of the Authority; or </w:t>
            </w:r>
          </w:p>
          <w:p w14:paraId="630FB879" w14:textId="77777777" w:rsidR="00553ADA" w:rsidRPr="00951715" w:rsidRDefault="00553ADA" w:rsidP="0019297C">
            <w:pPr>
              <w:pStyle w:val="PlaintextArial10"/>
              <w:numPr>
                <w:ilvl w:val="0"/>
                <w:numId w:val="61"/>
              </w:numPr>
              <w:spacing w:after="240"/>
              <w:rPr>
                <w:rFonts w:eastAsia="SimSun" w:cs="Arial"/>
                <w:sz w:val="22"/>
                <w:szCs w:val="22"/>
                <w:lang w:eastAsia="zh-CN"/>
              </w:rPr>
            </w:pPr>
            <w:r w:rsidRPr="00951715">
              <w:rPr>
                <w:rFonts w:eastAsia="SimSun" w:cs="Arial"/>
                <w:sz w:val="22"/>
                <w:szCs w:val="22"/>
                <w:lang w:eastAsia="zh-CN"/>
              </w:rPr>
              <w:t>which the Contractor is required to generate, process, store or transmit pursuant to the Contract; or</w:t>
            </w:r>
          </w:p>
          <w:p w14:paraId="6D24E673" w14:textId="77777777" w:rsidR="00553ADA" w:rsidRPr="00951715" w:rsidRDefault="00553ADA" w:rsidP="0019297C">
            <w:pPr>
              <w:pStyle w:val="PlaintextArial10"/>
              <w:numPr>
                <w:ilvl w:val="0"/>
                <w:numId w:val="61"/>
              </w:numPr>
              <w:spacing w:after="240"/>
              <w:rPr>
                <w:rFonts w:cs="Arial"/>
                <w:sz w:val="22"/>
                <w:szCs w:val="22"/>
              </w:rPr>
            </w:pPr>
            <w:r w:rsidRPr="00951715">
              <w:rPr>
                <w:rFonts w:cs="Arial"/>
                <w:sz w:val="22"/>
                <w:szCs w:val="22"/>
              </w:rPr>
              <w:t>any Personal Data for which the Authority is the Controller;</w:t>
            </w:r>
          </w:p>
        </w:tc>
      </w:tr>
      <w:tr w:rsidR="00AA4804" w:rsidRPr="00951715" w14:paraId="3C72C88B" w14:textId="77777777" w:rsidTr="008A29A2">
        <w:tc>
          <w:tcPr>
            <w:tcW w:w="2685" w:type="dxa"/>
          </w:tcPr>
          <w:p w14:paraId="51B7696F" w14:textId="2422DECB" w:rsidR="00AA4804" w:rsidRPr="00951715" w:rsidRDefault="00D647B1" w:rsidP="00951715">
            <w:pPr>
              <w:pStyle w:val="PlaintextArial10"/>
              <w:spacing w:after="240"/>
              <w:jc w:val="left"/>
              <w:rPr>
                <w:rFonts w:cs="Arial"/>
                <w:b/>
                <w:bCs/>
                <w:sz w:val="22"/>
                <w:szCs w:val="22"/>
              </w:rPr>
            </w:pPr>
            <w:r>
              <w:rPr>
                <w:rFonts w:cs="Arial"/>
                <w:b/>
                <w:bCs/>
                <w:sz w:val="22"/>
                <w:szCs w:val="22"/>
              </w:rPr>
              <w:t xml:space="preserve">“Authority </w:t>
            </w:r>
            <w:r w:rsidRPr="00D647B1">
              <w:rPr>
                <w:rFonts w:cs="Arial"/>
                <w:b/>
                <w:bCs/>
                <w:sz w:val="22"/>
                <w:szCs w:val="22"/>
              </w:rPr>
              <w:t>Existing IPR"</w:t>
            </w:r>
          </w:p>
        </w:tc>
        <w:tc>
          <w:tcPr>
            <w:tcW w:w="5966" w:type="dxa"/>
            <w:gridSpan w:val="2"/>
          </w:tcPr>
          <w:p w14:paraId="045498B3" w14:textId="0A4CBE53" w:rsidR="00AA4804" w:rsidRPr="00951715" w:rsidRDefault="00D647B1" w:rsidP="00951715">
            <w:pPr>
              <w:pStyle w:val="PlaintextArial10"/>
              <w:spacing w:after="240"/>
              <w:rPr>
                <w:rFonts w:cs="Arial"/>
                <w:sz w:val="22"/>
                <w:szCs w:val="22"/>
              </w:rPr>
            </w:pPr>
            <w:r w:rsidRPr="00D647B1">
              <w:rPr>
                <w:rFonts w:cs="Arial"/>
                <w:sz w:val="22"/>
                <w:szCs w:val="22"/>
              </w:rPr>
              <w:t xml:space="preserve">means any and all IPR that are owned by or licensed to the </w:t>
            </w:r>
            <w:r>
              <w:rPr>
                <w:rFonts w:cs="Arial"/>
                <w:sz w:val="22"/>
                <w:szCs w:val="22"/>
              </w:rPr>
              <w:t>Authority</w:t>
            </w:r>
            <w:r w:rsidRPr="00D647B1">
              <w:rPr>
                <w:rFonts w:cs="Arial"/>
                <w:sz w:val="22"/>
                <w:szCs w:val="22"/>
              </w:rPr>
              <w:t xml:space="preserve">, and where the </w:t>
            </w:r>
            <w:r>
              <w:rPr>
                <w:rFonts w:cs="Arial"/>
                <w:sz w:val="22"/>
                <w:szCs w:val="22"/>
              </w:rPr>
              <w:t>Authority</w:t>
            </w:r>
            <w:r w:rsidRPr="00D647B1">
              <w:rPr>
                <w:rFonts w:cs="Arial"/>
                <w:sz w:val="22"/>
                <w:szCs w:val="22"/>
              </w:rPr>
              <w:t xml:space="preserve"> is a Central Government Body, any Crown IPR, and which are or have been </w:t>
            </w:r>
            <w:r w:rsidRPr="00D647B1">
              <w:rPr>
                <w:rFonts w:cs="Arial"/>
                <w:sz w:val="22"/>
                <w:szCs w:val="22"/>
              </w:rPr>
              <w:lastRenderedPageBreak/>
              <w:t xml:space="preserve">developed independently of the Contract (whether prior to the </w:t>
            </w:r>
            <w:r>
              <w:rPr>
                <w:rFonts w:cs="Arial"/>
                <w:sz w:val="22"/>
                <w:szCs w:val="22"/>
              </w:rPr>
              <w:t>Commecnement</w:t>
            </w:r>
            <w:r w:rsidRPr="00D647B1">
              <w:rPr>
                <w:rFonts w:cs="Arial"/>
                <w:sz w:val="22"/>
                <w:szCs w:val="22"/>
              </w:rPr>
              <w:t xml:space="preserve"> Date or otherwise)</w:t>
            </w:r>
            <w:r>
              <w:rPr>
                <w:rFonts w:cs="Arial"/>
                <w:sz w:val="22"/>
                <w:szCs w:val="22"/>
              </w:rPr>
              <w:t>;</w:t>
            </w:r>
          </w:p>
        </w:tc>
      </w:tr>
      <w:tr w:rsidR="00553ADA" w:rsidRPr="00951715" w14:paraId="6CD4312A" w14:textId="77777777" w:rsidTr="008A29A2">
        <w:tc>
          <w:tcPr>
            <w:tcW w:w="2685" w:type="dxa"/>
          </w:tcPr>
          <w:p w14:paraId="7BCD72E4"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lastRenderedPageBreak/>
              <w:t>"Authority Representative"</w:t>
            </w:r>
          </w:p>
        </w:tc>
        <w:tc>
          <w:tcPr>
            <w:tcW w:w="5966" w:type="dxa"/>
            <w:gridSpan w:val="2"/>
          </w:tcPr>
          <w:p w14:paraId="13BDA0F2"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person authorised to act for the Authority for the purposes of the Contract, being the person specified in the Key Provisions;</w:t>
            </w:r>
          </w:p>
        </w:tc>
      </w:tr>
      <w:tr w:rsidR="00D647B1" w:rsidRPr="00951715" w14:paraId="07532A4D" w14:textId="77777777" w:rsidTr="008A29A2">
        <w:tc>
          <w:tcPr>
            <w:tcW w:w="2685" w:type="dxa"/>
          </w:tcPr>
          <w:p w14:paraId="430B28F4" w14:textId="4B70723C" w:rsidR="00D647B1" w:rsidRPr="00951715" w:rsidRDefault="00D647B1" w:rsidP="00951715">
            <w:pPr>
              <w:pStyle w:val="PlaintextArial10"/>
              <w:spacing w:after="240"/>
              <w:jc w:val="left"/>
              <w:rPr>
                <w:rFonts w:cs="Arial"/>
                <w:b/>
                <w:bCs/>
                <w:sz w:val="22"/>
                <w:szCs w:val="22"/>
              </w:rPr>
            </w:pPr>
            <w:r>
              <w:rPr>
                <w:rFonts w:cs="Arial"/>
                <w:b/>
                <w:bCs/>
                <w:sz w:val="22"/>
                <w:szCs w:val="22"/>
              </w:rPr>
              <w:t xml:space="preserve">“Authority </w:t>
            </w:r>
            <w:r w:rsidRPr="00D647B1">
              <w:rPr>
                <w:rFonts w:cs="Arial"/>
                <w:b/>
                <w:bCs/>
                <w:sz w:val="22"/>
                <w:szCs w:val="22"/>
              </w:rPr>
              <w:t>Third Party"</w:t>
            </w:r>
          </w:p>
        </w:tc>
        <w:tc>
          <w:tcPr>
            <w:tcW w:w="5966" w:type="dxa"/>
            <w:gridSpan w:val="2"/>
          </w:tcPr>
          <w:p w14:paraId="1E2EDFFA" w14:textId="00DE0FFD" w:rsidR="00D647B1" w:rsidRPr="00951715" w:rsidRDefault="00D647B1" w:rsidP="00951715">
            <w:pPr>
              <w:pStyle w:val="PlaintextArial10"/>
              <w:spacing w:after="240"/>
              <w:rPr>
                <w:rFonts w:cs="Arial"/>
                <w:sz w:val="22"/>
                <w:szCs w:val="22"/>
              </w:rPr>
            </w:pPr>
            <w:r w:rsidRPr="00D647B1">
              <w:rPr>
                <w:rFonts w:cs="Arial"/>
                <w:sz w:val="22"/>
                <w:szCs w:val="22"/>
              </w:rPr>
              <w:t xml:space="preserve">means any supplier to the </w:t>
            </w:r>
            <w:r>
              <w:rPr>
                <w:rFonts w:cs="Arial"/>
                <w:sz w:val="22"/>
                <w:szCs w:val="22"/>
              </w:rPr>
              <w:t>Authority</w:t>
            </w:r>
            <w:r w:rsidRPr="00D647B1">
              <w:rPr>
                <w:rFonts w:cs="Arial"/>
                <w:sz w:val="22"/>
                <w:szCs w:val="22"/>
              </w:rPr>
              <w:t xml:space="preserve"> (other than the </w:t>
            </w:r>
            <w:r>
              <w:rPr>
                <w:rFonts w:cs="Arial"/>
                <w:sz w:val="22"/>
                <w:szCs w:val="22"/>
              </w:rPr>
              <w:t>Contractor</w:t>
            </w:r>
            <w:r w:rsidRPr="00D647B1">
              <w:rPr>
                <w:rFonts w:cs="Arial"/>
                <w:sz w:val="22"/>
                <w:szCs w:val="22"/>
              </w:rPr>
              <w:t xml:space="preserve">), which is notified to the </w:t>
            </w:r>
            <w:r>
              <w:rPr>
                <w:rFonts w:cs="Arial"/>
                <w:sz w:val="22"/>
                <w:szCs w:val="22"/>
              </w:rPr>
              <w:t>Cotractor</w:t>
            </w:r>
            <w:r w:rsidRPr="00D647B1">
              <w:rPr>
                <w:rFonts w:cs="Arial"/>
                <w:sz w:val="22"/>
                <w:szCs w:val="22"/>
              </w:rPr>
              <w:t xml:space="preserve"> from time to time and/or of which the </w:t>
            </w:r>
            <w:r>
              <w:rPr>
                <w:rFonts w:cs="Arial"/>
                <w:sz w:val="22"/>
                <w:szCs w:val="22"/>
              </w:rPr>
              <w:t>Contractor</w:t>
            </w:r>
            <w:r w:rsidRPr="00D647B1">
              <w:rPr>
                <w:rFonts w:cs="Arial"/>
                <w:sz w:val="22"/>
                <w:szCs w:val="22"/>
              </w:rPr>
              <w:t xml:space="preserve"> should have been aware;</w:t>
            </w:r>
          </w:p>
        </w:tc>
      </w:tr>
      <w:tr w:rsidR="002354FF" w:rsidRPr="00951715" w14:paraId="15C633C3" w14:textId="77777777" w:rsidTr="00E3508F">
        <w:trPr>
          <w:gridAfter w:val="1"/>
          <w:wAfter w:w="266" w:type="dxa"/>
        </w:trPr>
        <w:tc>
          <w:tcPr>
            <w:tcW w:w="2685" w:type="dxa"/>
          </w:tcPr>
          <w:p w14:paraId="40376868" w14:textId="77777777" w:rsidR="002354FF" w:rsidRPr="00951715" w:rsidRDefault="002354FF" w:rsidP="00E3508F">
            <w:pPr>
              <w:pStyle w:val="PlaintextArial10"/>
              <w:spacing w:after="240"/>
              <w:jc w:val="left"/>
              <w:rPr>
                <w:rFonts w:cs="Arial"/>
                <w:b/>
                <w:bCs/>
                <w:sz w:val="22"/>
                <w:szCs w:val="22"/>
              </w:rPr>
            </w:pPr>
            <w:r>
              <w:rPr>
                <w:rFonts w:cs="Arial"/>
                <w:b/>
                <w:bCs/>
                <w:sz w:val="22"/>
                <w:szCs w:val="22"/>
              </w:rPr>
              <w:t xml:space="preserve">“BCDR </w:t>
            </w:r>
            <w:r w:rsidRPr="000639A4">
              <w:rPr>
                <w:rFonts w:cs="Arial"/>
                <w:b/>
                <w:bCs/>
                <w:sz w:val="22"/>
                <w:szCs w:val="22"/>
              </w:rPr>
              <w:t>Plan</w:t>
            </w:r>
            <w:r>
              <w:rPr>
                <w:rFonts w:cs="Arial"/>
                <w:b/>
                <w:bCs/>
                <w:sz w:val="22"/>
                <w:szCs w:val="22"/>
              </w:rPr>
              <w:t>”</w:t>
            </w:r>
            <w:r w:rsidRPr="000639A4">
              <w:rPr>
                <w:rFonts w:cs="Arial"/>
                <w:b/>
                <w:bCs/>
                <w:sz w:val="22"/>
                <w:szCs w:val="22"/>
              </w:rPr>
              <w:t xml:space="preserve">  </w:t>
            </w:r>
          </w:p>
        </w:tc>
        <w:tc>
          <w:tcPr>
            <w:tcW w:w="5700" w:type="dxa"/>
          </w:tcPr>
          <w:p w14:paraId="28AD2737" w14:textId="31F3118E" w:rsidR="002354FF" w:rsidRPr="00951715" w:rsidRDefault="002354FF" w:rsidP="00E3508F">
            <w:pPr>
              <w:pStyle w:val="PlaintextArial10"/>
              <w:spacing w:after="240"/>
              <w:rPr>
                <w:rFonts w:cs="Arial"/>
                <w:sz w:val="22"/>
                <w:szCs w:val="22"/>
              </w:rPr>
            </w:pPr>
            <w:r>
              <w:rPr>
                <w:rFonts w:cs="Arial"/>
                <w:sz w:val="22"/>
                <w:szCs w:val="22"/>
              </w:rPr>
              <w:t xml:space="preserve">means </w:t>
            </w:r>
            <w:r w:rsidRPr="000639A4">
              <w:rPr>
                <w:rFonts w:cs="Arial"/>
                <w:sz w:val="22"/>
                <w:szCs w:val="22"/>
              </w:rPr>
              <w:t xml:space="preserve">the </w:t>
            </w:r>
            <w:r w:rsidR="00DE4354">
              <w:rPr>
                <w:rFonts w:cs="Arial"/>
                <w:sz w:val="22"/>
                <w:szCs w:val="22"/>
              </w:rPr>
              <w:t xml:space="preserve">Contractor’s </w:t>
            </w:r>
            <w:r w:rsidRPr="000639A4">
              <w:rPr>
                <w:rFonts w:cs="Arial"/>
                <w:sz w:val="22"/>
                <w:szCs w:val="22"/>
              </w:rPr>
              <w:t xml:space="preserve">business continuity and disaster recovery plan prepared </w:t>
            </w:r>
            <w:r w:rsidR="00DE4354">
              <w:rPr>
                <w:rFonts w:cs="Arial"/>
                <w:sz w:val="22"/>
                <w:szCs w:val="22"/>
              </w:rPr>
              <w:t xml:space="preserve">in accordance with </w:t>
            </w:r>
            <w:r w:rsidR="00DE4354">
              <w:rPr>
                <w:rFonts w:cs="Arial"/>
                <w:sz w:val="22"/>
                <w:szCs w:val="22"/>
              </w:rPr>
              <w:fldChar w:fldCharType="begin"/>
            </w:r>
            <w:r w:rsidR="00DE4354">
              <w:rPr>
                <w:rFonts w:cs="Arial"/>
                <w:sz w:val="22"/>
                <w:szCs w:val="22"/>
              </w:rPr>
              <w:instrText xml:space="preserve"> REF _Ref62135337 \r \h </w:instrText>
            </w:r>
            <w:r w:rsidR="00DE4354">
              <w:rPr>
                <w:rFonts w:cs="Arial"/>
                <w:sz w:val="22"/>
                <w:szCs w:val="22"/>
              </w:rPr>
            </w:r>
            <w:r w:rsidR="00DE4354">
              <w:rPr>
                <w:rFonts w:cs="Arial"/>
                <w:sz w:val="22"/>
                <w:szCs w:val="22"/>
              </w:rPr>
              <w:fldChar w:fldCharType="separate"/>
            </w:r>
            <w:r w:rsidR="00DE4354">
              <w:rPr>
                <w:rFonts w:cs="Arial"/>
                <w:sz w:val="22"/>
                <w:szCs w:val="22"/>
              </w:rPr>
              <w:t>Schedule 14</w:t>
            </w:r>
            <w:r w:rsidR="00DE4354">
              <w:rPr>
                <w:rFonts w:cs="Arial"/>
                <w:sz w:val="22"/>
                <w:szCs w:val="22"/>
              </w:rPr>
              <w:fldChar w:fldCharType="end"/>
            </w:r>
            <w:r w:rsidRPr="000639A4">
              <w:rPr>
                <w:rFonts w:cs="Arial"/>
                <w:sz w:val="22"/>
                <w:szCs w:val="22"/>
              </w:rPr>
              <w:t xml:space="preserve"> (</w:t>
            </w:r>
            <w:r>
              <w:rPr>
                <w:rFonts w:cs="Arial"/>
                <w:sz w:val="22"/>
                <w:szCs w:val="22"/>
              </w:rPr>
              <w:t>Business continuity and d</w:t>
            </w:r>
            <w:r w:rsidRPr="000639A4">
              <w:rPr>
                <w:rFonts w:cs="Arial"/>
                <w:sz w:val="22"/>
                <w:szCs w:val="22"/>
              </w:rPr>
              <w:t xml:space="preserve">isaster </w:t>
            </w:r>
            <w:r>
              <w:rPr>
                <w:rFonts w:cs="Arial"/>
                <w:sz w:val="22"/>
                <w:szCs w:val="22"/>
              </w:rPr>
              <w:t>r</w:t>
            </w:r>
            <w:r w:rsidRPr="000639A4">
              <w:rPr>
                <w:rFonts w:cs="Arial"/>
                <w:sz w:val="22"/>
                <w:szCs w:val="22"/>
              </w:rPr>
              <w:t>ecovery plan) as amended from time to time</w:t>
            </w:r>
          </w:p>
        </w:tc>
      </w:tr>
      <w:tr w:rsidR="00553ADA" w:rsidRPr="00951715" w14:paraId="0E95560D" w14:textId="77777777" w:rsidTr="008A29A2">
        <w:tc>
          <w:tcPr>
            <w:tcW w:w="2685" w:type="dxa"/>
          </w:tcPr>
          <w:p w14:paraId="236EFC84" w14:textId="2FD337FD" w:rsidR="00553ADA" w:rsidRPr="00951715" w:rsidRDefault="000639A4" w:rsidP="00951715">
            <w:pPr>
              <w:pStyle w:val="PlaintextArial10"/>
              <w:spacing w:after="240"/>
              <w:jc w:val="left"/>
              <w:rPr>
                <w:rFonts w:cs="Arial"/>
                <w:b/>
                <w:bCs/>
                <w:sz w:val="22"/>
                <w:szCs w:val="22"/>
              </w:rPr>
            </w:pPr>
            <w:r>
              <w:rPr>
                <w:rFonts w:cs="Arial"/>
                <w:b/>
                <w:bCs/>
                <w:sz w:val="22"/>
                <w:szCs w:val="22"/>
                <w:lang w:val="en-US"/>
              </w:rPr>
              <w:t>“</w:t>
            </w:r>
            <w:r w:rsidR="00553ADA" w:rsidRPr="00951715">
              <w:rPr>
                <w:rFonts w:cs="Arial"/>
                <w:b/>
                <w:bCs/>
                <w:sz w:val="22"/>
                <w:szCs w:val="22"/>
                <w:lang w:val="en-US"/>
              </w:rPr>
              <w:t>Biometric Data</w:t>
            </w:r>
            <w:r>
              <w:rPr>
                <w:rFonts w:cs="Arial"/>
                <w:b/>
                <w:bCs/>
                <w:sz w:val="22"/>
                <w:szCs w:val="22"/>
                <w:lang w:val="en-US"/>
              </w:rPr>
              <w:t>”</w:t>
            </w:r>
          </w:p>
        </w:tc>
        <w:tc>
          <w:tcPr>
            <w:tcW w:w="5966" w:type="dxa"/>
            <w:gridSpan w:val="2"/>
          </w:tcPr>
          <w:p w14:paraId="73DA08ED" w14:textId="0C63A2A9" w:rsidR="00553ADA" w:rsidRPr="00951715" w:rsidRDefault="00553ADA" w:rsidP="00951715">
            <w:pPr>
              <w:pStyle w:val="PlaintextArial10"/>
              <w:spacing w:after="240"/>
              <w:rPr>
                <w:rFonts w:cs="Arial"/>
                <w:sz w:val="22"/>
                <w:szCs w:val="22"/>
              </w:rPr>
            </w:pPr>
            <w:r w:rsidRPr="00951715">
              <w:rPr>
                <w:rFonts w:cs="Arial"/>
                <w:sz w:val="22"/>
                <w:szCs w:val="22"/>
                <w:lang w:val="en-US"/>
              </w:rPr>
              <w:t xml:space="preserve">means </w:t>
            </w:r>
            <w:r w:rsidR="004277BA">
              <w:rPr>
                <w:rFonts w:cs="Arial"/>
                <w:sz w:val="22"/>
                <w:szCs w:val="22"/>
                <w:lang w:val="en-US"/>
              </w:rPr>
              <w:t>P</w:t>
            </w:r>
            <w:r w:rsidRPr="00951715">
              <w:rPr>
                <w:rFonts w:cs="Arial"/>
                <w:sz w:val="22"/>
                <w:szCs w:val="22"/>
                <w:lang w:val="en-US"/>
              </w:rPr>
              <w:t xml:space="preserve">ersonal </w:t>
            </w:r>
            <w:r w:rsidR="004277BA">
              <w:rPr>
                <w:rFonts w:cs="Arial"/>
                <w:sz w:val="22"/>
                <w:szCs w:val="22"/>
                <w:lang w:val="en-US"/>
              </w:rPr>
              <w:t>D</w:t>
            </w:r>
            <w:r w:rsidRPr="00951715">
              <w:rPr>
                <w:rFonts w:cs="Arial"/>
                <w:sz w:val="22"/>
                <w:szCs w:val="22"/>
                <w:lang w:val="en-US"/>
              </w:rPr>
              <w:t xml:space="preserve">ata resulting from specific technical </w:t>
            </w:r>
            <w:r w:rsidR="00B11680">
              <w:rPr>
                <w:rFonts w:cs="Arial"/>
                <w:sz w:val="22"/>
                <w:szCs w:val="22"/>
                <w:lang w:val="en-US"/>
              </w:rPr>
              <w:t>P</w:t>
            </w:r>
            <w:r w:rsidRPr="00951715">
              <w:rPr>
                <w:rFonts w:cs="Arial"/>
                <w:sz w:val="22"/>
                <w:szCs w:val="22"/>
                <w:lang w:val="en-US"/>
              </w:rPr>
              <w:t xml:space="preserve">rocessing relating to the physical, physiological or </w:t>
            </w:r>
            <w:r w:rsidR="00E0113F" w:rsidRPr="00951715">
              <w:rPr>
                <w:rFonts w:cs="Arial"/>
                <w:sz w:val="22"/>
                <w:szCs w:val="22"/>
                <w:lang w:val="en-US"/>
              </w:rPr>
              <w:t>behavioral</w:t>
            </w:r>
            <w:r w:rsidRPr="00951715">
              <w:rPr>
                <w:rFonts w:cs="Arial"/>
                <w:sz w:val="22"/>
                <w:szCs w:val="22"/>
                <w:lang w:val="en-US"/>
              </w:rPr>
              <w:t xml:space="preserve"> characteristics of a natural person, which </w:t>
            </w:r>
            <w:bookmarkStart w:id="1021" w:name="ElPgBr82"/>
            <w:bookmarkEnd w:id="1021"/>
            <w:r w:rsidRPr="00951715">
              <w:rPr>
                <w:rFonts w:cs="Arial"/>
                <w:sz w:val="22"/>
                <w:szCs w:val="22"/>
                <w:lang w:val="en-US"/>
              </w:rPr>
              <w:t>allow or confirm the unique identification of that natural person, such as facial images or dactyloscopic data;</w:t>
            </w:r>
          </w:p>
        </w:tc>
      </w:tr>
      <w:tr w:rsidR="00312EEC" w:rsidRPr="00951715" w14:paraId="52ED1261" w14:textId="77777777" w:rsidTr="008A29A2">
        <w:trPr>
          <w:gridAfter w:val="1"/>
          <w:wAfter w:w="266" w:type="dxa"/>
        </w:trPr>
        <w:tc>
          <w:tcPr>
            <w:tcW w:w="2685" w:type="dxa"/>
          </w:tcPr>
          <w:p w14:paraId="7C89F3CA" w14:textId="0604EDF7" w:rsidR="00312EEC" w:rsidRDefault="00312EEC" w:rsidP="00951715">
            <w:pPr>
              <w:pStyle w:val="PlaintextArial10"/>
              <w:spacing w:after="240"/>
              <w:jc w:val="left"/>
              <w:rPr>
                <w:rFonts w:cs="Arial"/>
                <w:b/>
                <w:bCs/>
                <w:sz w:val="22"/>
                <w:szCs w:val="22"/>
              </w:rPr>
            </w:pPr>
            <w:r>
              <w:rPr>
                <w:rFonts w:cs="Arial"/>
                <w:b/>
                <w:bCs/>
                <w:sz w:val="22"/>
                <w:szCs w:val="22"/>
              </w:rPr>
              <w:t>“Breach Notice”</w:t>
            </w:r>
          </w:p>
        </w:tc>
        <w:tc>
          <w:tcPr>
            <w:tcW w:w="5700" w:type="dxa"/>
          </w:tcPr>
          <w:p w14:paraId="535A86AA" w14:textId="0D076C01" w:rsidR="00312EEC" w:rsidRDefault="00312EEC" w:rsidP="00951715">
            <w:pPr>
              <w:pStyle w:val="PlaintextArial10"/>
              <w:spacing w:after="240"/>
              <w:rPr>
                <w:rFonts w:cs="Arial"/>
                <w:sz w:val="22"/>
                <w:szCs w:val="22"/>
              </w:rPr>
            </w:pPr>
            <w:r w:rsidRPr="00312EEC">
              <w:rPr>
                <w:rFonts w:cs="Arial"/>
                <w:sz w:val="22"/>
                <w:szCs w:val="22"/>
              </w:rPr>
              <w:t>means a written notice of breach given by one Party to the other, notifying the Party receiving the notice of its breach of this Contract;</w:t>
            </w:r>
          </w:p>
        </w:tc>
      </w:tr>
      <w:tr w:rsidR="007C76D5" w:rsidRPr="00951715" w14:paraId="324EE20A" w14:textId="77777777" w:rsidTr="008A29A2">
        <w:trPr>
          <w:gridAfter w:val="1"/>
          <w:wAfter w:w="266" w:type="dxa"/>
        </w:trPr>
        <w:tc>
          <w:tcPr>
            <w:tcW w:w="2685" w:type="dxa"/>
          </w:tcPr>
          <w:p w14:paraId="0C5FCF58" w14:textId="63B59B27" w:rsidR="007C76D5" w:rsidRPr="007C76D5" w:rsidRDefault="007C76D5" w:rsidP="00951715">
            <w:pPr>
              <w:pStyle w:val="PlaintextArial10"/>
              <w:spacing w:after="240"/>
              <w:jc w:val="left"/>
              <w:rPr>
                <w:rFonts w:cs="Arial"/>
                <w:b/>
                <w:bCs/>
                <w:sz w:val="22"/>
                <w:szCs w:val="22"/>
              </w:rPr>
            </w:pPr>
            <w:r w:rsidRPr="007C76D5">
              <w:rPr>
                <w:rFonts w:cs="Arial"/>
                <w:b/>
                <w:bCs/>
                <w:sz w:val="22"/>
                <w:szCs w:val="22"/>
              </w:rPr>
              <w:t>“Business Continuity Event”</w:t>
            </w:r>
          </w:p>
        </w:tc>
        <w:tc>
          <w:tcPr>
            <w:tcW w:w="5700" w:type="dxa"/>
          </w:tcPr>
          <w:p w14:paraId="52A22AC0" w14:textId="0FCD3DEC" w:rsidR="007C76D5" w:rsidRPr="00312EEC" w:rsidRDefault="007C76D5" w:rsidP="00951715">
            <w:pPr>
              <w:pStyle w:val="PlaintextArial10"/>
              <w:spacing w:after="240"/>
              <w:rPr>
                <w:rFonts w:cs="Arial"/>
                <w:sz w:val="22"/>
                <w:szCs w:val="22"/>
              </w:rPr>
            </w:pPr>
            <w:r w:rsidRPr="007C76D5">
              <w:rPr>
                <w:rFonts w:cs="Arial"/>
                <w:sz w:val="22"/>
                <w:szCs w:val="22"/>
              </w:rPr>
              <w:t xml:space="preserve">means any event or issue that could impact on the operations of the Contractor and its ability to supply the </w:t>
            </w:r>
            <w:r>
              <w:rPr>
                <w:rFonts w:cs="Arial"/>
                <w:sz w:val="22"/>
                <w:szCs w:val="22"/>
              </w:rPr>
              <w:t>Services</w:t>
            </w:r>
            <w:r w:rsidRPr="007C76D5">
              <w:rPr>
                <w:rFonts w:cs="Arial"/>
                <w:sz w:val="22"/>
                <w:szCs w:val="22"/>
              </w:rPr>
              <w:t>;</w:t>
            </w:r>
          </w:p>
        </w:tc>
      </w:tr>
      <w:tr w:rsidR="00F11205" w:rsidRPr="00951715" w14:paraId="56EFCC0A" w14:textId="77777777" w:rsidTr="008A29A2">
        <w:trPr>
          <w:gridAfter w:val="1"/>
          <w:wAfter w:w="266" w:type="dxa"/>
        </w:trPr>
        <w:tc>
          <w:tcPr>
            <w:tcW w:w="2685" w:type="dxa"/>
          </w:tcPr>
          <w:p w14:paraId="65D11892" w14:textId="6776504A" w:rsidR="00F11205" w:rsidRDefault="00F11205" w:rsidP="00951715">
            <w:pPr>
              <w:pStyle w:val="PlaintextArial10"/>
              <w:spacing w:after="240"/>
              <w:jc w:val="left"/>
              <w:rPr>
                <w:rFonts w:cs="Arial"/>
                <w:b/>
                <w:bCs/>
                <w:sz w:val="22"/>
                <w:szCs w:val="22"/>
              </w:rPr>
            </w:pPr>
            <w:r>
              <w:rPr>
                <w:rFonts w:cs="Arial"/>
                <w:b/>
                <w:bCs/>
                <w:sz w:val="22"/>
                <w:szCs w:val="22"/>
              </w:rPr>
              <w:t>“Carbon Footprint”</w:t>
            </w:r>
          </w:p>
        </w:tc>
        <w:tc>
          <w:tcPr>
            <w:tcW w:w="5700" w:type="dxa"/>
          </w:tcPr>
          <w:p w14:paraId="21A87727" w14:textId="13C8C6AE" w:rsidR="00F11205" w:rsidRPr="00951715" w:rsidRDefault="00F11205" w:rsidP="00F11205">
            <w:pPr>
              <w:pStyle w:val="PlaintextArial10"/>
              <w:spacing w:after="240"/>
              <w:rPr>
                <w:rFonts w:cs="Arial"/>
                <w:sz w:val="22"/>
                <w:szCs w:val="22"/>
              </w:rPr>
            </w:pPr>
            <w:r>
              <w:rPr>
                <w:rFonts w:cs="Arial"/>
                <w:sz w:val="22"/>
                <w:szCs w:val="22"/>
              </w:rPr>
              <w:t xml:space="preserve">means </w:t>
            </w:r>
            <w:r w:rsidRPr="00F11205">
              <w:rPr>
                <w:rFonts w:cs="Arial"/>
                <w:sz w:val="22"/>
                <w:szCs w:val="22"/>
              </w:rPr>
              <w:t>the amount of carbon dioxide equivalent emissions that will be released into</w:t>
            </w:r>
            <w:r>
              <w:rPr>
                <w:rFonts w:cs="Arial"/>
                <w:sz w:val="22"/>
                <w:szCs w:val="22"/>
              </w:rPr>
              <w:t xml:space="preserve"> </w:t>
            </w:r>
            <w:r w:rsidRPr="00F11205">
              <w:rPr>
                <w:rFonts w:cs="Arial"/>
                <w:sz w:val="22"/>
                <w:szCs w:val="22"/>
              </w:rPr>
              <w:t xml:space="preserve">the atmosphere as a result of the supply of </w:t>
            </w:r>
            <w:r>
              <w:rPr>
                <w:rFonts w:cs="Arial"/>
                <w:sz w:val="22"/>
                <w:szCs w:val="22"/>
              </w:rPr>
              <w:t xml:space="preserve">the </w:t>
            </w:r>
            <w:r w:rsidRPr="00F11205">
              <w:rPr>
                <w:rFonts w:cs="Arial"/>
                <w:sz w:val="22"/>
                <w:szCs w:val="22"/>
              </w:rPr>
              <w:t>Servic</w:t>
            </w:r>
            <w:r>
              <w:rPr>
                <w:rFonts w:cs="Arial"/>
                <w:sz w:val="22"/>
                <w:szCs w:val="22"/>
              </w:rPr>
              <w:t>es</w:t>
            </w:r>
            <w:r w:rsidRPr="00F11205">
              <w:rPr>
                <w:rFonts w:cs="Arial"/>
                <w:sz w:val="22"/>
                <w:szCs w:val="22"/>
              </w:rPr>
              <w:t xml:space="preserve"> determined in accordance with international carbon reporting practice, being the accepted</w:t>
            </w:r>
            <w:r>
              <w:rPr>
                <w:rFonts w:cs="Arial"/>
                <w:sz w:val="22"/>
                <w:szCs w:val="22"/>
              </w:rPr>
              <w:t xml:space="preserve"> </w:t>
            </w:r>
            <w:r w:rsidRPr="00F11205">
              <w:rPr>
                <w:rFonts w:cs="Arial"/>
                <w:sz w:val="22"/>
                <w:szCs w:val="22"/>
              </w:rPr>
              <w:t>practice from time to time in relation to reporting for the purposes of the protocols to the United Nations</w:t>
            </w:r>
            <w:r>
              <w:rPr>
                <w:rFonts w:cs="Arial"/>
                <w:sz w:val="22"/>
                <w:szCs w:val="22"/>
              </w:rPr>
              <w:t xml:space="preserve"> </w:t>
            </w:r>
            <w:r w:rsidRPr="00F11205">
              <w:rPr>
                <w:rFonts w:cs="Arial"/>
                <w:sz w:val="22"/>
                <w:szCs w:val="22"/>
              </w:rPr>
              <w:t>Framework Convention on Climate Change.</w:t>
            </w:r>
          </w:p>
        </w:tc>
      </w:tr>
      <w:tr w:rsidR="001D7134" w:rsidRPr="00951715" w14:paraId="53E6C00C" w14:textId="77777777" w:rsidTr="008A29A2">
        <w:trPr>
          <w:gridAfter w:val="1"/>
          <w:wAfter w:w="266" w:type="dxa"/>
        </w:trPr>
        <w:tc>
          <w:tcPr>
            <w:tcW w:w="2685" w:type="dxa"/>
          </w:tcPr>
          <w:p w14:paraId="3BA0F719" w14:textId="332D0AB6" w:rsidR="001D7134" w:rsidRDefault="001D7134" w:rsidP="00951715">
            <w:pPr>
              <w:pStyle w:val="PlaintextArial10"/>
              <w:spacing w:after="240"/>
              <w:jc w:val="left"/>
              <w:rPr>
                <w:rFonts w:cs="Arial"/>
                <w:b/>
                <w:bCs/>
                <w:sz w:val="22"/>
                <w:szCs w:val="22"/>
              </w:rPr>
            </w:pPr>
            <w:r>
              <w:rPr>
                <w:rFonts w:cs="Arial"/>
                <w:b/>
                <w:bCs/>
                <w:sz w:val="22"/>
                <w:szCs w:val="22"/>
              </w:rPr>
              <w:t>“Carbon Reporting”</w:t>
            </w:r>
          </w:p>
        </w:tc>
        <w:tc>
          <w:tcPr>
            <w:tcW w:w="5700" w:type="dxa"/>
          </w:tcPr>
          <w:p w14:paraId="29343BCC" w14:textId="700A6F78" w:rsidR="001D7134" w:rsidRDefault="001D7134" w:rsidP="001D7134">
            <w:pPr>
              <w:rPr>
                <w:rFonts w:cs="Arial"/>
                <w:sz w:val="22"/>
                <w:szCs w:val="22"/>
              </w:rPr>
            </w:pPr>
            <w:r w:rsidRPr="001D7134">
              <w:rPr>
                <w:rFonts w:cs="Arial"/>
                <w:sz w:val="22"/>
                <w:szCs w:val="22"/>
              </w:rPr>
              <w:t>means reporting of an organisation’s greenhouse gas emissions and extraction to</w:t>
            </w:r>
            <w:r>
              <w:rPr>
                <w:rFonts w:cs="Arial"/>
                <w:sz w:val="22"/>
                <w:szCs w:val="22"/>
              </w:rPr>
              <w:t xml:space="preserve"> </w:t>
            </w:r>
            <w:r w:rsidRPr="001D7134">
              <w:rPr>
                <w:rFonts w:cs="Arial"/>
                <w:sz w:val="22"/>
                <w:szCs w:val="22"/>
              </w:rPr>
              <w:t>a standard not less than that required by the UK government’s Streamlined Energy and Carbon</w:t>
            </w:r>
            <w:r>
              <w:rPr>
                <w:rFonts w:cs="Arial"/>
                <w:sz w:val="22"/>
                <w:szCs w:val="22"/>
              </w:rPr>
              <w:t xml:space="preserve"> </w:t>
            </w:r>
            <w:r w:rsidRPr="001D7134">
              <w:rPr>
                <w:rFonts w:cs="Arial"/>
                <w:sz w:val="22"/>
                <w:szCs w:val="22"/>
              </w:rPr>
              <w:t>Reporting (SECR).</w:t>
            </w:r>
          </w:p>
        </w:tc>
      </w:tr>
      <w:tr w:rsidR="00553ADA" w:rsidRPr="00951715" w14:paraId="08640513" w14:textId="77777777" w:rsidTr="008A29A2">
        <w:trPr>
          <w:gridAfter w:val="1"/>
          <w:wAfter w:w="266" w:type="dxa"/>
        </w:trPr>
        <w:tc>
          <w:tcPr>
            <w:tcW w:w="2685" w:type="dxa"/>
          </w:tcPr>
          <w:p w14:paraId="1212DE35" w14:textId="470F3625" w:rsidR="00553ADA" w:rsidRPr="00951715" w:rsidRDefault="000639A4" w:rsidP="00951715">
            <w:pPr>
              <w:pStyle w:val="PlaintextArial10"/>
              <w:spacing w:after="240"/>
              <w:jc w:val="left"/>
              <w:rPr>
                <w:rFonts w:cs="Arial"/>
                <w:b/>
                <w:bCs/>
                <w:sz w:val="22"/>
                <w:szCs w:val="22"/>
                <w:lang w:val="en-US"/>
              </w:rPr>
            </w:pPr>
            <w:r>
              <w:rPr>
                <w:rFonts w:cs="Arial"/>
                <w:b/>
                <w:bCs/>
                <w:sz w:val="22"/>
                <w:szCs w:val="22"/>
              </w:rPr>
              <w:t>“</w:t>
            </w:r>
            <w:r w:rsidR="00553ADA" w:rsidRPr="00951715">
              <w:rPr>
                <w:rFonts w:cs="Arial"/>
                <w:b/>
                <w:bCs/>
                <w:sz w:val="22"/>
                <w:szCs w:val="22"/>
              </w:rPr>
              <w:t>Central Government Body</w:t>
            </w:r>
            <w:r>
              <w:rPr>
                <w:rFonts w:cs="Arial"/>
                <w:b/>
                <w:bCs/>
                <w:sz w:val="22"/>
                <w:szCs w:val="22"/>
              </w:rPr>
              <w:t>”</w:t>
            </w:r>
          </w:p>
        </w:tc>
        <w:tc>
          <w:tcPr>
            <w:tcW w:w="5700" w:type="dxa"/>
          </w:tcPr>
          <w:p w14:paraId="78E3548B" w14:textId="77777777" w:rsidR="00553ADA" w:rsidRPr="00951715" w:rsidRDefault="00553ADA" w:rsidP="00951715">
            <w:pPr>
              <w:pStyle w:val="PlaintextArial10"/>
              <w:spacing w:after="240"/>
              <w:rPr>
                <w:rFonts w:cs="Arial"/>
                <w:sz w:val="22"/>
                <w:szCs w:val="22"/>
              </w:rPr>
            </w:pPr>
            <w:r w:rsidRPr="00951715">
              <w:rPr>
                <w:rFonts w:cs="Arial"/>
                <w:sz w:val="22"/>
                <w:szCs w:val="22"/>
              </w:rPr>
              <w:t xml:space="preserve">means a body listed in one of the following sub-categories of the Central Government classification of the Public Sector Classification Guide, as published and </w:t>
            </w:r>
            <w:r w:rsidRPr="00951715">
              <w:rPr>
                <w:rFonts w:cs="Arial"/>
                <w:sz w:val="22"/>
                <w:szCs w:val="22"/>
              </w:rPr>
              <w:lastRenderedPageBreak/>
              <w:t>amended from time to time by the Office for National Statistics:</w:t>
            </w:r>
          </w:p>
          <w:p w14:paraId="442F48AA" w14:textId="77777777" w:rsidR="00553ADA" w:rsidRPr="00951715" w:rsidRDefault="00553ADA" w:rsidP="0019297C">
            <w:pPr>
              <w:pStyle w:val="PlaintextArial10"/>
              <w:numPr>
                <w:ilvl w:val="0"/>
                <w:numId w:val="62"/>
              </w:numPr>
              <w:spacing w:after="240"/>
              <w:rPr>
                <w:rFonts w:eastAsia="SimSun" w:cs="Arial"/>
                <w:sz w:val="22"/>
                <w:szCs w:val="22"/>
                <w:lang w:eastAsia="zh-CN"/>
              </w:rPr>
            </w:pPr>
            <w:r w:rsidRPr="00951715">
              <w:rPr>
                <w:rFonts w:eastAsia="SimSun" w:cs="Arial"/>
                <w:sz w:val="22"/>
                <w:szCs w:val="22"/>
                <w:lang w:eastAsia="zh-CN"/>
              </w:rPr>
              <w:t>Government Department;</w:t>
            </w:r>
          </w:p>
          <w:p w14:paraId="65037873" w14:textId="77777777" w:rsidR="00553ADA" w:rsidRPr="00951715" w:rsidRDefault="00553ADA" w:rsidP="0019297C">
            <w:pPr>
              <w:pStyle w:val="PlaintextArial10"/>
              <w:numPr>
                <w:ilvl w:val="0"/>
                <w:numId w:val="62"/>
              </w:numPr>
              <w:spacing w:after="240"/>
              <w:rPr>
                <w:rFonts w:eastAsia="SimSun" w:cs="Arial"/>
                <w:sz w:val="22"/>
                <w:szCs w:val="22"/>
                <w:lang w:eastAsia="zh-CN"/>
              </w:rPr>
            </w:pPr>
            <w:r w:rsidRPr="00951715">
              <w:rPr>
                <w:rFonts w:eastAsia="SimSun" w:cs="Arial"/>
                <w:sz w:val="22"/>
                <w:szCs w:val="22"/>
                <w:lang w:eastAsia="zh-CN"/>
              </w:rPr>
              <w:t>Non-Departmental Public Body or Assembly Sponsored Public Body (advisory, executive, or tribunal);</w:t>
            </w:r>
          </w:p>
          <w:p w14:paraId="5130B3AF" w14:textId="77777777" w:rsidR="00553ADA" w:rsidRPr="00951715" w:rsidRDefault="00553ADA" w:rsidP="0019297C">
            <w:pPr>
              <w:pStyle w:val="PlaintextArial10"/>
              <w:numPr>
                <w:ilvl w:val="0"/>
                <w:numId w:val="62"/>
              </w:numPr>
              <w:spacing w:after="240"/>
              <w:rPr>
                <w:rFonts w:eastAsia="SimSun" w:cs="Arial"/>
                <w:sz w:val="22"/>
                <w:szCs w:val="22"/>
                <w:lang w:eastAsia="zh-CN"/>
              </w:rPr>
            </w:pPr>
            <w:r w:rsidRPr="00951715">
              <w:rPr>
                <w:rFonts w:eastAsia="SimSun" w:cs="Arial"/>
                <w:sz w:val="22"/>
                <w:szCs w:val="22"/>
                <w:lang w:eastAsia="zh-CN"/>
              </w:rPr>
              <w:t>Non-Ministerial Department; or</w:t>
            </w:r>
          </w:p>
          <w:p w14:paraId="546A2D98" w14:textId="77777777" w:rsidR="00553ADA" w:rsidRPr="00951715" w:rsidRDefault="00553ADA" w:rsidP="0019297C">
            <w:pPr>
              <w:pStyle w:val="PlaintextArial10"/>
              <w:numPr>
                <w:ilvl w:val="0"/>
                <w:numId w:val="62"/>
              </w:numPr>
              <w:spacing w:after="240"/>
              <w:rPr>
                <w:rFonts w:eastAsia="SimSun" w:cs="Arial"/>
                <w:sz w:val="22"/>
                <w:szCs w:val="22"/>
                <w:lang w:eastAsia="zh-CN"/>
              </w:rPr>
            </w:pPr>
            <w:r w:rsidRPr="00951715">
              <w:rPr>
                <w:rFonts w:eastAsia="SimSun" w:cs="Arial"/>
                <w:sz w:val="22"/>
                <w:szCs w:val="22"/>
                <w:lang w:eastAsia="zh-CN"/>
              </w:rPr>
              <w:t>Executive Agency;</w:t>
            </w:r>
          </w:p>
        </w:tc>
      </w:tr>
      <w:tr w:rsidR="00553ADA" w:rsidRPr="00951715" w14:paraId="4EABE3B3" w14:textId="77777777" w:rsidTr="008A29A2">
        <w:tc>
          <w:tcPr>
            <w:tcW w:w="2685" w:type="dxa"/>
          </w:tcPr>
          <w:p w14:paraId="0023701D"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lastRenderedPageBreak/>
              <w:t>“Change Control Process”</w:t>
            </w:r>
          </w:p>
        </w:tc>
        <w:tc>
          <w:tcPr>
            <w:tcW w:w="5966" w:type="dxa"/>
            <w:gridSpan w:val="2"/>
          </w:tcPr>
          <w:p w14:paraId="6A90C394"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change control process, if any, referred to in the Key Provisions;</w:t>
            </w:r>
          </w:p>
        </w:tc>
      </w:tr>
      <w:tr w:rsidR="00A836B5" w:rsidRPr="00951715" w14:paraId="47D26DC8" w14:textId="77777777" w:rsidTr="008A29A2">
        <w:trPr>
          <w:gridAfter w:val="1"/>
          <w:wAfter w:w="266" w:type="dxa"/>
        </w:trPr>
        <w:tc>
          <w:tcPr>
            <w:tcW w:w="2685" w:type="dxa"/>
          </w:tcPr>
          <w:p w14:paraId="528FEA92" w14:textId="5E516C50" w:rsidR="00A836B5" w:rsidRPr="00951715" w:rsidRDefault="00A836B5" w:rsidP="00951715">
            <w:pPr>
              <w:pStyle w:val="PlaintextArial10"/>
              <w:spacing w:after="240"/>
              <w:jc w:val="left"/>
              <w:rPr>
                <w:rFonts w:cs="Arial"/>
                <w:b/>
                <w:bCs/>
                <w:sz w:val="22"/>
                <w:szCs w:val="22"/>
              </w:rPr>
            </w:pPr>
            <w:r>
              <w:rPr>
                <w:rFonts w:cs="Arial"/>
                <w:b/>
                <w:bCs/>
                <w:sz w:val="22"/>
                <w:szCs w:val="22"/>
              </w:rPr>
              <w:t>“Change in Law”</w:t>
            </w:r>
          </w:p>
        </w:tc>
        <w:tc>
          <w:tcPr>
            <w:tcW w:w="5700" w:type="dxa"/>
          </w:tcPr>
          <w:p w14:paraId="7626C14C" w14:textId="4EBA5263" w:rsidR="00A836B5" w:rsidRPr="00951715" w:rsidRDefault="00A836B5" w:rsidP="00951715">
            <w:pPr>
              <w:pStyle w:val="PlaintextArial10"/>
              <w:spacing w:after="240"/>
              <w:rPr>
                <w:rFonts w:cs="Arial"/>
                <w:sz w:val="22"/>
                <w:szCs w:val="22"/>
              </w:rPr>
            </w:pPr>
            <w:r>
              <w:rPr>
                <w:rFonts w:cs="Arial"/>
                <w:sz w:val="22"/>
                <w:szCs w:val="22"/>
              </w:rPr>
              <w:t xml:space="preserve">means </w:t>
            </w:r>
            <w:r w:rsidRPr="00A836B5">
              <w:rPr>
                <w:rFonts w:cs="Arial"/>
                <w:sz w:val="22"/>
                <w:szCs w:val="22"/>
              </w:rPr>
              <w:t xml:space="preserve">any change in Law which impacts on the performance of the Services which comes into force after the </w:t>
            </w:r>
            <w:r w:rsidR="003D5E37">
              <w:rPr>
                <w:rFonts w:cs="Arial"/>
                <w:sz w:val="22"/>
                <w:szCs w:val="22"/>
              </w:rPr>
              <w:t xml:space="preserve">Commencement </w:t>
            </w:r>
            <w:r w:rsidRPr="00A836B5">
              <w:rPr>
                <w:rFonts w:cs="Arial"/>
                <w:sz w:val="22"/>
                <w:szCs w:val="22"/>
              </w:rPr>
              <w:t>Date;</w:t>
            </w:r>
          </w:p>
        </w:tc>
      </w:tr>
      <w:tr w:rsidR="00553ADA" w:rsidRPr="00951715" w14:paraId="7847656B" w14:textId="77777777" w:rsidTr="008A29A2">
        <w:tc>
          <w:tcPr>
            <w:tcW w:w="2685" w:type="dxa"/>
          </w:tcPr>
          <w:p w14:paraId="334B3793" w14:textId="35A366A6" w:rsidR="00553ADA" w:rsidRPr="00951715" w:rsidRDefault="003D5E37" w:rsidP="00951715">
            <w:pPr>
              <w:pStyle w:val="PlaintextArial10"/>
              <w:spacing w:after="240"/>
              <w:jc w:val="left"/>
              <w:rPr>
                <w:rFonts w:cs="Arial"/>
                <w:b/>
                <w:bCs/>
                <w:sz w:val="22"/>
                <w:szCs w:val="22"/>
              </w:rPr>
            </w:pPr>
            <w:r>
              <w:rPr>
                <w:rFonts w:cs="Arial"/>
                <w:b/>
                <w:bCs/>
                <w:sz w:val="22"/>
                <w:szCs w:val="22"/>
              </w:rPr>
              <w:t>“</w:t>
            </w:r>
            <w:r w:rsidR="00553ADA" w:rsidRPr="00951715">
              <w:rPr>
                <w:rFonts w:cs="Arial"/>
                <w:b/>
                <w:bCs/>
                <w:sz w:val="22"/>
                <w:szCs w:val="22"/>
              </w:rPr>
              <w:t>Commencement Date</w:t>
            </w:r>
            <w:r>
              <w:rPr>
                <w:rFonts w:cs="Arial"/>
                <w:b/>
                <w:bCs/>
                <w:sz w:val="22"/>
                <w:szCs w:val="22"/>
              </w:rPr>
              <w:t>”</w:t>
            </w:r>
          </w:p>
        </w:tc>
        <w:tc>
          <w:tcPr>
            <w:tcW w:w="5966" w:type="dxa"/>
            <w:gridSpan w:val="2"/>
          </w:tcPr>
          <w:p w14:paraId="679FCB4E"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date of this Contract;</w:t>
            </w:r>
          </w:p>
        </w:tc>
      </w:tr>
      <w:tr w:rsidR="00553ADA" w:rsidRPr="00951715" w14:paraId="2838CDCB" w14:textId="77777777" w:rsidTr="008A29A2">
        <w:tc>
          <w:tcPr>
            <w:tcW w:w="2685" w:type="dxa"/>
          </w:tcPr>
          <w:p w14:paraId="660AC443" w14:textId="2C456B7E" w:rsidR="00553ADA" w:rsidRPr="00951715" w:rsidRDefault="003D5E37" w:rsidP="00951715">
            <w:pPr>
              <w:pStyle w:val="PlaintextArial10"/>
              <w:spacing w:after="240"/>
              <w:jc w:val="left"/>
              <w:rPr>
                <w:rFonts w:cs="Arial"/>
                <w:b/>
                <w:bCs/>
                <w:sz w:val="22"/>
                <w:szCs w:val="22"/>
              </w:rPr>
            </w:pPr>
            <w:r>
              <w:rPr>
                <w:rFonts w:cs="Arial"/>
                <w:b/>
                <w:bCs/>
                <w:sz w:val="22"/>
                <w:szCs w:val="22"/>
              </w:rPr>
              <w:t>“</w:t>
            </w:r>
            <w:r w:rsidR="00553ADA" w:rsidRPr="00951715">
              <w:rPr>
                <w:rFonts w:cs="Arial"/>
                <w:b/>
                <w:bCs/>
                <w:sz w:val="22"/>
                <w:szCs w:val="22"/>
              </w:rPr>
              <w:t>Commercially Sensitive Information”</w:t>
            </w:r>
          </w:p>
        </w:tc>
        <w:tc>
          <w:tcPr>
            <w:tcW w:w="5966" w:type="dxa"/>
            <w:gridSpan w:val="2"/>
          </w:tcPr>
          <w:p w14:paraId="46182B10" w14:textId="7785A96A" w:rsidR="00553ADA" w:rsidRPr="00951715" w:rsidRDefault="00553ADA" w:rsidP="00951715">
            <w:pPr>
              <w:pStyle w:val="PlaintextArial10"/>
              <w:spacing w:after="240"/>
              <w:rPr>
                <w:rFonts w:cs="Arial"/>
                <w:sz w:val="22"/>
                <w:szCs w:val="22"/>
              </w:rPr>
            </w:pPr>
            <w:r w:rsidRPr="00951715">
              <w:rPr>
                <w:rFonts w:cs="Arial"/>
                <w:sz w:val="22"/>
                <w:szCs w:val="22"/>
              </w:rPr>
              <w:t xml:space="preserve">means the information listed in </w:t>
            </w:r>
            <w:r w:rsidR="00F62650">
              <w:rPr>
                <w:rFonts w:cs="Arial"/>
                <w:sz w:val="22"/>
                <w:szCs w:val="22"/>
              </w:rPr>
              <w:fldChar w:fldCharType="begin"/>
            </w:r>
            <w:r w:rsidR="00F62650">
              <w:rPr>
                <w:rFonts w:cs="Arial"/>
                <w:sz w:val="22"/>
                <w:szCs w:val="22"/>
              </w:rPr>
              <w:instrText xml:space="preserve"> REF _Ref54165220 \r \h </w:instrText>
            </w:r>
            <w:r w:rsidR="00F62650">
              <w:rPr>
                <w:rFonts w:cs="Arial"/>
                <w:sz w:val="22"/>
                <w:szCs w:val="22"/>
              </w:rPr>
            </w:r>
            <w:r w:rsidR="00F62650">
              <w:rPr>
                <w:rFonts w:cs="Arial"/>
                <w:sz w:val="22"/>
                <w:szCs w:val="22"/>
              </w:rPr>
              <w:fldChar w:fldCharType="separate"/>
            </w:r>
            <w:r w:rsidR="00477C0D">
              <w:rPr>
                <w:rFonts w:cs="Arial"/>
                <w:sz w:val="22"/>
                <w:szCs w:val="22"/>
              </w:rPr>
              <w:t>Schedule 8</w:t>
            </w:r>
            <w:r w:rsidR="00F62650">
              <w:rPr>
                <w:rFonts w:cs="Arial"/>
                <w:sz w:val="22"/>
                <w:szCs w:val="22"/>
              </w:rPr>
              <w:fldChar w:fldCharType="end"/>
            </w:r>
            <w:r w:rsidRPr="00951715">
              <w:rPr>
                <w:rFonts w:cs="Arial"/>
                <w:sz w:val="22"/>
                <w:szCs w:val="22"/>
              </w:rPr>
              <w:t xml:space="preserve"> (Commercially Sensitive Information) comprising the information of a commercially sensitive nature relating to the Contractor, its business or which the Contractor has indicated to the Authority that, if disclosed by the Authority, would cause the Contractor significant commercial disadvantage or material financial loss;</w:t>
            </w:r>
          </w:p>
        </w:tc>
      </w:tr>
      <w:tr w:rsidR="003D5E37" w:rsidRPr="00951715" w14:paraId="3CD67A33" w14:textId="77777777" w:rsidTr="008A29A2">
        <w:trPr>
          <w:gridAfter w:val="1"/>
          <w:wAfter w:w="266" w:type="dxa"/>
        </w:trPr>
        <w:tc>
          <w:tcPr>
            <w:tcW w:w="2685" w:type="dxa"/>
          </w:tcPr>
          <w:p w14:paraId="031FF4AB" w14:textId="5B64D465" w:rsidR="003D5E37" w:rsidRPr="00951715" w:rsidRDefault="003D5E37" w:rsidP="00951715">
            <w:pPr>
              <w:pStyle w:val="PlaintextArial10"/>
              <w:spacing w:after="240"/>
              <w:jc w:val="left"/>
              <w:rPr>
                <w:rFonts w:cs="Arial"/>
                <w:b/>
                <w:bCs/>
                <w:sz w:val="22"/>
                <w:szCs w:val="22"/>
              </w:rPr>
            </w:pPr>
            <w:r w:rsidRPr="003D5E37">
              <w:rPr>
                <w:rFonts w:cs="Arial"/>
                <w:b/>
                <w:bCs/>
                <w:sz w:val="22"/>
                <w:szCs w:val="22"/>
              </w:rPr>
              <w:t>“Comparable Supply”</w:t>
            </w:r>
          </w:p>
        </w:tc>
        <w:tc>
          <w:tcPr>
            <w:tcW w:w="5700" w:type="dxa"/>
          </w:tcPr>
          <w:p w14:paraId="7BF9E516" w14:textId="5B4E8DDD" w:rsidR="003D5E37" w:rsidRPr="00951715" w:rsidRDefault="003D5E37" w:rsidP="003D5E37">
            <w:pPr>
              <w:pStyle w:val="PlaintextArial10"/>
              <w:spacing w:after="240"/>
              <w:rPr>
                <w:rFonts w:cs="Arial"/>
                <w:sz w:val="22"/>
                <w:szCs w:val="22"/>
              </w:rPr>
            </w:pPr>
            <w:r>
              <w:rPr>
                <w:rFonts w:cs="Arial"/>
                <w:sz w:val="22"/>
                <w:szCs w:val="22"/>
              </w:rPr>
              <w:t xml:space="preserve">means </w:t>
            </w:r>
            <w:r w:rsidRPr="003D5E37">
              <w:rPr>
                <w:rFonts w:cs="Arial"/>
                <w:sz w:val="22"/>
                <w:szCs w:val="22"/>
              </w:rPr>
              <w:t xml:space="preserve">the supply of services to another customer of the </w:t>
            </w:r>
            <w:r w:rsidR="00696A8E">
              <w:rPr>
                <w:rFonts w:cs="Arial"/>
                <w:sz w:val="22"/>
                <w:szCs w:val="22"/>
              </w:rPr>
              <w:t xml:space="preserve">Contractor </w:t>
            </w:r>
            <w:r w:rsidRPr="003D5E37">
              <w:rPr>
                <w:rFonts w:cs="Arial"/>
                <w:sz w:val="22"/>
                <w:szCs w:val="22"/>
              </w:rPr>
              <w:t>that are the same or similar to any of the Services;</w:t>
            </w:r>
          </w:p>
        </w:tc>
      </w:tr>
      <w:tr w:rsidR="00553ADA" w:rsidRPr="00951715" w14:paraId="2995D257" w14:textId="77777777" w:rsidTr="008A29A2">
        <w:tc>
          <w:tcPr>
            <w:tcW w:w="2685" w:type="dxa"/>
          </w:tcPr>
          <w:p w14:paraId="263BBB71"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“Confidential Information”</w:t>
            </w:r>
          </w:p>
        </w:tc>
        <w:tc>
          <w:tcPr>
            <w:tcW w:w="5966" w:type="dxa"/>
            <w:gridSpan w:val="2"/>
          </w:tcPr>
          <w:p w14:paraId="5C929798" w14:textId="728C25AC" w:rsidR="00553ADA" w:rsidRPr="00951715" w:rsidRDefault="00553ADA" w:rsidP="00951715">
            <w:pPr>
              <w:pStyle w:val="PlaintextArial10"/>
              <w:spacing w:after="240"/>
              <w:rPr>
                <w:rFonts w:cs="Arial"/>
                <w:sz w:val="22"/>
                <w:szCs w:val="22"/>
              </w:rPr>
            </w:pPr>
            <w:r w:rsidRPr="00951715">
              <w:rPr>
                <w:rFonts w:cs="Arial"/>
                <w:sz w:val="22"/>
                <w:szCs w:val="22"/>
              </w:rPr>
              <w:t xml:space="preserve">means any information which has been designated as confidential by either Party in writing or that ought reasonably to be considered as confidential (however it is conveyed or on whatever media it is stored) including information the disclosure of which would, or would be likely to, prejudice the commercial interests of any person, trade secrets, Intellectual Property Rights and </w:t>
            </w:r>
            <w:r w:rsidR="00ED3C43">
              <w:rPr>
                <w:rFonts w:cs="Arial"/>
                <w:sz w:val="22"/>
                <w:szCs w:val="22"/>
              </w:rPr>
              <w:t>K</w:t>
            </w:r>
            <w:r w:rsidRPr="00951715">
              <w:rPr>
                <w:rFonts w:cs="Arial"/>
                <w:sz w:val="22"/>
                <w:szCs w:val="22"/>
              </w:rPr>
              <w:t>now-</w:t>
            </w:r>
            <w:r w:rsidR="00ED3C43">
              <w:rPr>
                <w:rFonts w:cs="Arial"/>
                <w:sz w:val="22"/>
                <w:szCs w:val="22"/>
              </w:rPr>
              <w:t>H</w:t>
            </w:r>
            <w:r w:rsidRPr="00951715">
              <w:rPr>
                <w:rFonts w:cs="Arial"/>
                <w:sz w:val="22"/>
                <w:szCs w:val="22"/>
              </w:rPr>
              <w:t xml:space="preserve">ow of either Party and all </w:t>
            </w:r>
            <w:r w:rsidR="004277BA">
              <w:rPr>
                <w:rFonts w:cs="Arial"/>
                <w:sz w:val="22"/>
                <w:szCs w:val="22"/>
              </w:rPr>
              <w:t>P</w:t>
            </w:r>
            <w:r w:rsidRPr="00951715">
              <w:rPr>
                <w:rFonts w:cs="Arial"/>
                <w:sz w:val="22"/>
                <w:szCs w:val="22"/>
              </w:rPr>
              <w:t xml:space="preserve">ersonal </w:t>
            </w:r>
            <w:r w:rsidR="004277BA">
              <w:rPr>
                <w:rFonts w:cs="Arial"/>
                <w:sz w:val="22"/>
                <w:szCs w:val="22"/>
              </w:rPr>
              <w:t>D</w:t>
            </w:r>
            <w:r w:rsidRPr="00951715">
              <w:rPr>
                <w:rFonts w:cs="Arial"/>
                <w:sz w:val="22"/>
                <w:szCs w:val="22"/>
              </w:rPr>
              <w:t xml:space="preserve">ata and sensitive </w:t>
            </w:r>
            <w:r w:rsidR="00A32C1E">
              <w:rPr>
                <w:rFonts w:cs="Arial"/>
                <w:sz w:val="22"/>
                <w:szCs w:val="22"/>
              </w:rPr>
              <w:t>P</w:t>
            </w:r>
            <w:r w:rsidRPr="00951715">
              <w:rPr>
                <w:rFonts w:cs="Arial"/>
                <w:sz w:val="22"/>
                <w:szCs w:val="22"/>
              </w:rPr>
              <w:t xml:space="preserve">ersonal </w:t>
            </w:r>
            <w:r w:rsidR="00A32C1E">
              <w:rPr>
                <w:rFonts w:cs="Arial"/>
                <w:sz w:val="22"/>
                <w:szCs w:val="22"/>
              </w:rPr>
              <w:t>D</w:t>
            </w:r>
            <w:r w:rsidRPr="00951715">
              <w:rPr>
                <w:rFonts w:cs="Arial"/>
                <w:sz w:val="22"/>
                <w:szCs w:val="22"/>
              </w:rPr>
              <w:t>ata within the meaning of the GDPR. Confidential Information shall not include information which:</w:t>
            </w:r>
          </w:p>
          <w:p w14:paraId="7ECE8F3C" w14:textId="5BF716B5" w:rsidR="00553ADA" w:rsidRPr="00951715" w:rsidRDefault="00553ADA" w:rsidP="0019297C">
            <w:pPr>
              <w:pStyle w:val="PlaintextArial10"/>
              <w:numPr>
                <w:ilvl w:val="0"/>
                <w:numId w:val="63"/>
              </w:numPr>
              <w:spacing w:after="240"/>
              <w:rPr>
                <w:rFonts w:eastAsia="SimSun" w:cs="Arial"/>
                <w:sz w:val="22"/>
                <w:szCs w:val="22"/>
              </w:rPr>
            </w:pPr>
            <w:bookmarkStart w:id="1022" w:name="ElPgBr83"/>
            <w:bookmarkEnd w:id="1022"/>
            <w:r w:rsidRPr="00951715">
              <w:rPr>
                <w:rFonts w:eastAsia="SimSun" w:cs="Arial"/>
                <w:sz w:val="22"/>
                <w:szCs w:val="22"/>
              </w:rPr>
              <w:lastRenderedPageBreak/>
              <w:t xml:space="preserve">was public knowledge at the time of disclosure (otherwise than by breach of Clause </w:t>
            </w:r>
            <w:r w:rsidRPr="00951715">
              <w:rPr>
                <w:rFonts w:eastAsia="SimSun" w:cs="Arial"/>
                <w:sz w:val="22"/>
                <w:szCs w:val="22"/>
              </w:rPr>
              <w:fldChar w:fldCharType="begin"/>
            </w:r>
            <w:r w:rsidRPr="00951715">
              <w:rPr>
                <w:rFonts w:eastAsia="SimSun" w:cs="Arial"/>
                <w:sz w:val="22"/>
                <w:szCs w:val="22"/>
              </w:rPr>
              <w:instrText xml:space="preserve"> REF _Ref52640781 \r \h  \* MERGEFORMAT </w:instrText>
            </w:r>
            <w:r w:rsidRPr="00951715">
              <w:rPr>
                <w:rFonts w:eastAsia="SimSun" w:cs="Arial"/>
                <w:sz w:val="22"/>
                <w:szCs w:val="22"/>
              </w:rPr>
            </w:r>
            <w:r w:rsidRPr="00951715">
              <w:rPr>
                <w:rFonts w:eastAsia="SimSun" w:cs="Arial"/>
                <w:sz w:val="22"/>
                <w:szCs w:val="22"/>
              </w:rPr>
              <w:fldChar w:fldCharType="separate"/>
            </w:r>
            <w:r w:rsidR="00477C0D">
              <w:rPr>
                <w:rFonts w:eastAsia="SimSun" w:cs="Arial"/>
                <w:sz w:val="22"/>
                <w:szCs w:val="22"/>
              </w:rPr>
              <w:t>27</w:t>
            </w:r>
            <w:r w:rsidRPr="00951715">
              <w:rPr>
                <w:rFonts w:eastAsia="SimSun" w:cs="Arial"/>
                <w:sz w:val="22"/>
                <w:szCs w:val="22"/>
              </w:rPr>
              <w:fldChar w:fldCharType="end"/>
            </w:r>
            <w:r w:rsidRPr="00951715">
              <w:rPr>
                <w:rFonts w:eastAsia="SimSun" w:cs="Arial"/>
                <w:sz w:val="22"/>
                <w:szCs w:val="22"/>
              </w:rPr>
              <w:t xml:space="preserve"> (Confidential Information)</w:t>
            </w:r>
            <w:r w:rsidR="009A7A91">
              <w:rPr>
                <w:rFonts w:eastAsia="SimSun" w:cs="Arial"/>
                <w:sz w:val="22"/>
                <w:szCs w:val="22"/>
              </w:rPr>
              <w:t xml:space="preserve"> of Schedule 2</w:t>
            </w:r>
            <w:r w:rsidRPr="00951715">
              <w:rPr>
                <w:rFonts w:eastAsia="SimSun" w:cs="Arial"/>
                <w:sz w:val="22"/>
                <w:szCs w:val="22"/>
              </w:rPr>
              <w:t xml:space="preserve">); </w:t>
            </w:r>
          </w:p>
          <w:p w14:paraId="5559FC03" w14:textId="18A7D1C8" w:rsidR="00553ADA" w:rsidRPr="00951715" w:rsidRDefault="00553ADA" w:rsidP="0019297C">
            <w:pPr>
              <w:pStyle w:val="PlaintextArial10"/>
              <w:numPr>
                <w:ilvl w:val="0"/>
                <w:numId w:val="63"/>
              </w:numPr>
              <w:spacing w:after="240"/>
              <w:rPr>
                <w:rFonts w:eastAsia="SimSun" w:cs="Arial"/>
                <w:sz w:val="22"/>
                <w:szCs w:val="22"/>
              </w:rPr>
            </w:pPr>
            <w:r w:rsidRPr="00951715">
              <w:rPr>
                <w:rFonts w:eastAsia="SimSun" w:cs="Arial"/>
                <w:sz w:val="22"/>
                <w:szCs w:val="22"/>
              </w:rPr>
              <w:t xml:space="preserve">was in the possession of the receiving </w:t>
            </w:r>
            <w:r w:rsidR="008C3FA1">
              <w:rPr>
                <w:rFonts w:eastAsia="SimSun" w:cs="Arial"/>
                <w:sz w:val="22"/>
                <w:szCs w:val="22"/>
              </w:rPr>
              <w:t>P</w:t>
            </w:r>
            <w:r w:rsidRPr="00951715">
              <w:rPr>
                <w:rFonts w:eastAsia="SimSun" w:cs="Arial"/>
                <w:sz w:val="22"/>
                <w:szCs w:val="22"/>
              </w:rPr>
              <w:t xml:space="preserve">arty, without restriction as to its disclosure, before receiving it from the disclosing </w:t>
            </w:r>
            <w:r w:rsidR="008C3FA1">
              <w:rPr>
                <w:rFonts w:eastAsia="SimSun" w:cs="Arial"/>
                <w:sz w:val="22"/>
                <w:szCs w:val="22"/>
              </w:rPr>
              <w:t>P</w:t>
            </w:r>
            <w:r w:rsidRPr="00951715">
              <w:rPr>
                <w:rFonts w:eastAsia="SimSun" w:cs="Arial"/>
                <w:sz w:val="22"/>
                <w:szCs w:val="22"/>
              </w:rPr>
              <w:t xml:space="preserve">arty; </w:t>
            </w:r>
          </w:p>
          <w:p w14:paraId="7825EBCF" w14:textId="77777777" w:rsidR="00553ADA" w:rsidRPr="00951715" w:rsidRDefault="00553ADA" w:rsidP="0019297C">
            <w:pPr>
              <w:pStyle w:val="PlaintextArial10"/>
              <w:numPr>
                <w:ilvl w:val="0"/>
                <w:numId w:val="63"/>
              </w:numPr>
              <w:spacing w:after="240"/>
              <w:rPr>
                <w:rFonts w:eastAsia="SimSun" w:cs="Arial"/>
                <w:sz w:val="22"/>
                <w:szCs w:val="22"/>
              </w:rPr>
            </w:pPr>
            <w:r w:rsidRPr="00951715">
              <w:rPr>
                <w:rFonts w:eastAsia="SimSun" w:cs="Arial"/>
                <w:sz w:val="22"/>
                <w:szCs w:val="22"/>
              </w:rPr>
              <w:t>is received from a third party (who lawfully acquired it) without restriction as to its disclosure; or</w:t>
            </w:r>
          </w:p>
          <w:p w14:paraId="61D4538A" w14:textId="77777777" w:rsidR="00553ADA" w:rsidRPr="00951715" w:rsidRDefault="00553ADA" w:rsidP="0019297C">
            <w:pPr>
              <w:pStyle w:val="PlaintextArial10"/>
              <w:numPr>
                <w:ilvl w:val="0"/>
                <w:numId w:val="63"/>
              </w:numPr>
              <w:spacing w:after="240"/>
              <w:rPr>
                <w:rFonts w:eastAsia="SimSun" w:cs="Arial"/>
                <w:sz w:val="22"/>
                <w:szCs w:val="22"/>
              </w:rPr>
            </w:pPr>
            <w:r w:rsidRPr="00951715">
              <w:rPr>
                <w:rFonts w:eastAsia="SimSun" w:cs="Arial"/>
                <w:sz w:val="22"/>
                <w:szCs w:val="22"/>
              </w:rPr>
              <w:t>is independently developed without access to the Confidential Information;</w:t>
            </w:r>
          </w:p>
        </w:tc>
      </w:tr>
      <w:tr w:rsidR="00553ADA" w:rsidRPr="00951715" w14:paraId="0EBB0E3F" w14:textId="77777777" w:rsidTr="008A29A2">
        <w:tc>
          <w:tcPr>
            <w:tcW w:w="2685" w:type="dxa"/>
          </w:tcPr>
          <w:p w14:paraId="73B31B16"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lastRenderedPageBreak/>
              <w:t>“Contract”</w:t>
            </w:r>
          </w:p>
        </w:tc>
        <w:tc>
          <w:tcPr>
            <w:tcW w:w="5966" w:type="dxa"/>
            <w:gridSpan w:val="2"/>
          </w:tcPr>
          <w:p w14:paraId="3922FFC6" w14:textId="7927AD0F" w:rsidR="00553ADA" w:rsidRPr="00951715" w:rsidRDefault="00553ADA" w:rsidP="00951715">
            <w:pPr>
              <w:pStyle w:val="PlaintextArial10"/>
              <w:spacing w:after="240"/>
              <w:rPr>
                <w:rFonts w:cs="Arial"/>
                <w:sz w:val="22"/>
                <w:szCs w:val="22"/>
              </w:rPr>
            </w:pPr>
            <w:r w:rsidRPr="00951715">
              <w:rPr>
                <w:rFonts w:cs="Arial"/>
                <w:sz w:val="22"/>
                <w:szCs w:val="22"/>
              </w:rPr>
              <w:t xml:space="preserve">means the form of contract at the front of this document and all </w:t>
            </w:r>
            <w:r w:rsidR="001569E9">
              <w:rPr>
                <w:rFonts w:cs="Arial"/>
                <w:sz w:val="22"/>
                <w:szCs w:val="22"/>
              </w:rPr>
              <w:t>S</w:t>
            </w:r>
            <w:r w:rsidRPr="00951715">
              <w:rPr>
                <w:rFonts w:cs="Arial"/>
                <w:sz w:val="22"/>
                <w:szCs w:val="22"/>
              </w:rPr>
              <w:t>chedules attached to the form of contract;</w:t>
            </w:r>
          </w:p>
        </w:tc>
      </w:tr>
      <w:tr w:rsidR="00553ADA" w:rsidRPr="00951715" w14:paraId="1E8707AC" w14:textId="77777777" w:rsidTr="008A29A2">
        <w:tc>
          <w:tcPr>
            <w:tcW w:w="2685" w:type="dxa"/>
          </w:tcPr>
          <w:p w14:paraId="391E4D05"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“Contract Price”</w:t>
            </w:r>
          </w:p>
        </w:tc>
        <w:tc>
          <w:tcPr>
            <w:tcW w:w="5966" w:type="dxa"/>
            <w:gridSpan w:val="2"/>
          </w:tcPr>
          <w:p w14:paraId="5A7D9341" w14:textId="29D66939" w:rsidR="00553ADA" w:rsidRPr="00951715" w:rsidRDefault="00553ADA" w:rsidP="00951715">
            <w:pPr>
              <w:pStyle w:val="PlaintextArial10"/>
              <w:spacing w:after="240"/>
              <w:rPr>
                <w:rFonts w:cs="Arial"/>
                <w:sz w:val="22"/>
                <w:szCs w:val="22"/>
              </w:rPr>
            </w:pPr>
            <w:r w:rsidRPr="00951715">
              <w:rPr>
                <w:rFonts w:cs="Arial"/>
                <w:sz w:val="22"/>
                <w:szCs w:val="22"/>
              </w:rPr>
              <w:t>means the price (exclusive of any applicable VAT), payable to the Contractor by the Authority under the Contract, as set out in</w:t>
            </w:r>
            <w:r w:rsidR="002415B4">
              <w:rPr>
                <w:rFonts w:cs="Arial"/>
                <w:sz w:val="22"/>
                <w:szCs w:val="22"/>
              </w:rPr>
              <w:t xml:space="preserve"> the Order Form or </w:t>
            </w:r>
            <w:r w:rsidR="00F62650">
              <w:rPr>
                <w:rFonts w:cs="Arial"/>
                <w:sz w:val="22"/>
                <w:szCs w:val="22"/>
              </w:rPr>
              <w:fldChar w:fldCharType="begin"/>
            </w:r>
            <w:r w:rsidR="00F62650">
              <w:rPr>
                <w:rFonts w:cs="Arial"/>
                <w:sz w:val="22"/>
                <w:szCs w:val="22"/>
              </w:rPr>
              <w:instrText xml:space="preserve"> REF _Ref54351850 \r \h </w:instrText>
            </w:r>
            <w:r w:rsidR="00F62650">
              <w:rPr>
                <w:rFonts w:cs="Arial"/>
                <w:sz w:val="22"/>
                <w:szCs w:val="22"/>
              </w:rPr>
            </w:r>
            <w:r w:rsidR="00F62650">
              <w:rPr>
                <w:rFonts w:cs="Arial"/>
                <w:sz w:val="22"/>
                <w:szCs w:val="22"/>
              </w:rPr>
              <w:fldChar w:fldCharType="separate"/>
            </w:r>
            <w:r w:rsidR="00477C0D">
              <w:rPr>
                <w:rFonts w:cs="Arial"/>
                <w:sz w:val="22"/>
                <w:szCs w:val="22"/>
              </w:rPr>
              <w:t>Schedule 6</w:t>
            </w:r>
            <w:r w:rsidR="00F62650">
              <w:rPr>
                <w:rFonts w:cs="Arial"/>
                <w:sz w:val="22"/>
                <w:szCs w:val="22"/>
              </w:rPr>
              <w:fldChar w:fldCharType="end"/>
            </w:r>
            <w:r w:rsidR="00776583">
              <w:rPr>
                <w:rFonts w:cs="Arial"/>
                <w:sz w:val="22"/>
                <w:szCs w:val="22"/>
              </w:rPr>
              <w:t xml:space="preserve"> </w:t>
            </w:r>
            <w:r w:rsidRPr="00951715">
              <w:rPr>
                <w:rFonts w:cs="Arial"/>
                <w:sz w:val="22"/>
                <w:szCs w:val="22"/>
              </w:rPr>
              <w:t xml:space="preserve">(Pricing) </w:t>
            </w:r>
            <w:r w:rsidR="002415B4">
              <w:rPr>
                <w:rFonts w:cs="Arial"/>
                <w:sz w:val="22"/>
                <w:szCs w:val="22"/>
              </w:rPr>
              <w:t xml:space="preserve">(as applicable) </w:t>
            </w:r>
            <w:r w:rsidRPr="00951715">
              <w:rPr>
                <w:rFonts w:cs="Arial"/>
                <w:sz w:val="22"/>
                <w:szCs w:val="22"/>
              </w:rPr>
              <w:t xml:space="preserve">for the full and proper performance by the Contractor of its obligations under the Contract but before taking into account the effect of any adjustment of price in accordance with Clause </w:t>
            </w:r>
            <w:r w:rsidR="004B403E">
              <w:rPr>
                <w:rFonts w:cs="Arial"/>
                <w:sz w:val="22"/>
                <w:szCs w:val="22"/>
              </w:rPr>
              <w:fldChar w:fldCharType="begin"/>
            </w:r>
            <w:r w:rsidR="004B403E">
              <w:rPr>
                <w:rFonts w:cs="Arial"/>
                <w:sz w:val="22"/>
                <w:szCs w:val="22"/>
              </w:rPr>
              <w:instrText xml:space="preserve"> REF _Ref62204558 \r \h </w:instrText>
            </w:r>
            <w:r w:rsidR="004B403E">
              <w:rPr>
                <w:rFonts w:cs="Arial"/>
                <w:sz w:val="22"/>
                <w:szCs w:val="22"/>
              </w:rPr>
            </w:r>
            <w:r w:rsidR="004B403E">
              <w:rPr>
                <w:rFonts w:cs="Arial"/>
                <w:sz w:val="22"/>
                <w:szCs w:val="22"/>
              </w:rPr>
              <w:fldChar w:fldCharType="separate"/>
            </w:r>
            <w:r w:rsidR="00477C0D">
              <w:rPr>
                <w:rFonts w:cs="Arial"/>
                <w:sz w:val="22"/>
                <w:szCs w:val="22"/>
              </w:rPr>
              <w:t>8</w:t>
            </w:r>
            <w:r w:rsidR="004B403E">
              <w:rPr>
                <w:rFonts w:cs="Arial"/>
                <w:sz w:val="22"/>
                <w:szCs w:val="22"/>
              </w:rPr>
              <w:fldChar w:fldCharType="end"/>
            </w:r>
            <w:r w:rsidRPr="00951715">
              <w:rPr>
                <w:rFonts w:cs="Arial"/>
                <w:sz w:val="22"/>
                <w:szCs w:val="22"/>
              </w:rPr>
              <w:t xml:space="preserve"> (Price Adjustment on Extension of Term)</w:t>
            </w:r>
            <w:r w:rsidR="004B403E">
              <w:rPr>
                <w:rFonts w:cs="Arial"/>
                <w:sz w:val="22"/>
                <w:szCs w:val="22"/>
              </w:rPr>
              <w:t xml:space="preserve"> of Schedule 1, if applicable</w:t>
            </w:r>
            <w:r w:rsidRPr="00951715">
              <w:rPr>
                <w:rFonts w:cs="Arial"/>
                <w:sz w:val="22"/>
                <w:szCs w:val="22"/>
              </w:rPr>
              <w:t>;</w:t>
            </w:r>
          </w:p>
        </w:tc>
      </w:tr>
      <w:tr w:rsidR="001D7134" w:rsidRPr="00951715" w14:paraId="7EF19744" w14:textId="77777777" w:rsidTr="008A29A2">
        <w:tc>
          <w:tcPr>
            <w:tcW w:w="2685" w:type="dxa"/>
          </w:tcPr>
          <w:p w14:paraId="029F34BF" w14:textId="436E50F0" w:rsidR="001D7134" w:rsidRPr="00951715" w:rsidRDefault="001D7134" w:rsidP="00951715">
            <w:pPr>
              <w:pStyle w:val="PlaintextArial10"/>
              <w:spacing w:after="240"/>
              <w:jc w:val="left"/>
              <w:rPr>
                <w:rFonts w:cs="Arial"/>
                <w:b/>
                <w:bCs/>
                <w:sz w:val="22"/>
                <w:szCs w:val="22"/>
              </w:rPr>
            </w:pPr>
            <w:r>
              <w:rPr>
                <w:rFonts w:cs="Arial"/>
                <w:b/>
                <w:bCs/>
                <w:sz w:val="22"/>
                <w:szCs w:val="22"/>
              </w:rPr>
              <w:t>“Contract Target”</w:t>
            </w:r>
          </w:p>
        </w:tc>
        <w:tc>
          <w:tcPr>
            <w:tcW w:w="5966" w:type="dxa"/>
            <w:gridSpan w:val="2"/>
          </w:tcPr>
          <w:p w14:paraId="30B73178" w14:textId="32D876B7" w:rsidR="001D7134" w:rsidRPr="00951715" w:rsidRDefault="001D7134" w:rsidP="001D7134">
            <w:pPr>
              <w:pStyle w:val="PlaintextArial10"/>
              <w:spacing w:after="240"/>
              <w:rPr>
                <w:rFonts w:cs="Arial"/>
                <w:sz w:val="22"/>
                <w:szCs w:val="22"/>
              </w:rPr>
            </w:pPr>
            <w:r w:rsidRPr="001D7134">
              <w:rPr>
                <w:rFonts w:cs="Arial"/>
                <w:sz w:val="22"/>
                <w:szCs w:val="22"/>
              </w:rPr>
              <w:t xml:space="preserve">the proportion of the </w:t>
            </w:r>
            <w:r>
              <w:rPr>
                <w:rFonts w:cs="Arial"/>
                <w:sz w:val="22"/>
                <w:szCs w:val="22"/>
              </w:rPr>
              <w:t>Authority</w:t>
            </w:r>
            <w:r w:rsidRPr="001D7134">
              <w:rPr>
                <w:rFonts w:cs="Arial"/>
                <w:sz w:val="22"/>
                <w:szCs w:val="22"/>
              </w:rPr>
              <w:t>’s Net Zero Target which will be</w:t>
            </w:r>
            <w:r>
              <w:rPr>
                <w:rFonts w:cs="Arial"/>
                <w:sz w:val="22"/>
                <w:szCs w:val="22"/>
              </w:rPr>
              <w:t xml:space="preserve"> </w:t>
            </w:r>
            <w:r w:rsidRPr="001D7134">
              <w:rPr>
                <w:rFonts w:cs="Arial"/>
                <w:sz w:val="22"/>
                <w:szCs w:val="22"/>
              </w:rPr>
              <w:t>achieved under this Contract.</w:t>
            </w:r>
          </w:p>
        </w:tc>
      </w:tr>
      <w:tr w:rsidR="00C81FC9" w:rsidRPr="00951715" w14:paraId="6D7A4574" w14:textId="77777777" w:rsidTr="008A29A2">
        <w:trPr>
          <w:gridAfter w:val="1"/>
          <w:wAfter w:w="266" w:type="dxa"/>
        </w:trPr>
        <w:tc>
          <w:tcPr>
            <w:tcW w:w="2685" w:type="dxa"/>
          </w:tcPr>
          <w:p w14:paraId="22122431" w14:textId="243213E8" w:rsidR="00C81FC9" w:rsidRPr="00951715" w:rsidRDefault="00C81FC9" w:rsidP="00951715">
            <w:pPr>
              <w:pStyle w:val="PlaintextArial10"/>
              <w:spacing w:after="240"/>
              <w:jc w:val="left"/>
              <w:rPr>
                <w:rFonts w:cs="Arial"/>
                <w:b/>
                <w:bCs/>
                <w:sz w:val="22"/>
                <w:szCs w:val="22"/>
              </w:rPr>
            </w:pPr>
            <w:r w:rsidRPr="00C81FC9">
              <w:rPr>
                <w:rFonts w:cs="Arial"/>
                <w:b/>
                <w:bCs/>
                <w:sz w:val="22"/>
                <w:szCs w:val="22"/>
              </w:rPr>
              <w:t>“Contract Year”</w:t>
            </w:r>
          </w:p>
        </w:tc>
        <w:tc>
          <w:tcPr>
            <w:tcW w:w="5700" w:type="dxa"/>
          </w:tcPr>
          <w:p w14:paraId="6BBE3C67" w14:textId="75E190F7" w:rsidR="00C81FC9" w:rsidRDefault="00C81FC9" w:rsidP="00951715">
            <w:pPr>
              <w:pStyle w:val="PlaintextArial10"/>
              <w:spacing w:after="240"/>
              <w:rPr>
                <w:rFonts w:cs="Arial"/>
                <w:sz w:val="22"/>
                <w:szCs w:val="22"/>
              </w:rPr>
            </w:pPr>
            <w:r>
              <w:rPr>
                <w:rFonts w:cs="Arial"/>
                <w:sz w:val="22"/>
                <w:szCs w:val="22"/>
              </w:rPr>
              <w:t>means:</w:t>
            </w:r>
          </w:p>
          <w:p w14:paraId="76D89C65" w14:textId="28792A3F" w:rsidR="00C81FC9" w:rsidRPr="00C81FC9" w:rsidRDefault="00C81FC9" w:rsidP="0019297C">
            <w:pPr>
              <w:pStyle w:val="PlaintextArial10"/>
              <w:numPr>
                <w:ilvl w:val="0"/>
                <w:numId w:val="78"/>
              </w:numPr>
              <w:spacing w:after="240"/>
              <w:rPr>
                <w:rFonts w:eastAsia="SimSun" w:cs="Arial"/>
                <w:sz w:val="22"/>
                <w:szCs w:val="22"/>
              </w:rPr>
            </w:pPr>
            <w:r w:rsidRPr="00C81FC9">
              <w:rPr>
                <w:rFonts w:eastAsia="SimSun" w:cs="Arial"/>
                <w:sz w:val="22"/>
                <w:szCs w:val="22"/>
              </w:rPr>
              <w:t xml:space="preserve">a period of 12 </w:t>
            </w:r>
            <w:r w:rsidR="00274DA4">
              <w:rPr>
                <w:rFonts w:eastAsia="SimSun" w:cs="Arial"/>
                <w:sz w:val="22"/>
                <w:szCs w:val="22"/>
              </w:rPr>
              <w:t>M</w:t>
            </w:r>
            <w:r w:rsidRPr="00C81FC9">
              <w:rPr>
                <w:rFonts w:eastAsia="SimSun" w:cs="Arial"/>
                <w:sz w:val="22"/>
                <w:szCs w:val="22"/>
              </w:rPr>
              <w:t xml:space="preserve">onths commencing on the </w:t>
            </w:r>
            <w:r w:rsidR="00331740">
              <w:rPr>
                <w:rFonts w:eastAsia="SimSun" w:cs="Arial"/>
                <w:sz w:val="22"/>
                <w:szCs w:val="22"/>
              </w:rPr>
              <w:t xml:space="preserve">Services Commencement </w:t>
            </w:r>
            <w:r w:rsidRPr="00C81FC9">
              <w:rPr>
                <w:rFonts w:eastAsia="SimSun" w:cs="Arial"/>
                <w:sz w:val="22"/>
                <w:szCs w:val="22"/>
              </w:rPr>
              <w:t>Date; or</w:t>
            </w:r>
          </w:p>
          <w:p w14:paraId="6EF4D303" w14:textId="4E931915" w:rsidR="00C81FC9" w:rsidRPr="00C81FC9" w:rsidRDefault="00C81FC9" w:rsidP="0019297C">
            <w:pPr>
              <w:pStyle w:val="PlaintextArial10"/>
              <w:numPr>
                <w:ilvl w:val="0"/>
                <w:numId w:val="78"/>
              </w:numPr>
              <w:spacing w:after="240"/>
              <w:rPr>
                <w:rFonts w:eastAsia="SimSun" w:cs="Arial"/>
                <w:sz w:val="22"/>
                <w:szCs w:val="22"/>
              </w:rPr>
            </w:pPr>
            <w:r w:rsidRPr="00C81FC9">
              <w:rPr>
                <w:rFonts w:eastAsia="SimSun" w:cs="Arial"/>
                <w:sz w:val="22"/>
                <w:szCs w:val="22"/>
              </w:rPr>
              <w:t xml:space="preserve">thereafter a period of 12 </w:t>
            </w:r>
            <w:r w:rsidR="00274DA4">
              <w:rPr>
                <w:rFonts w:eastAsia="SimSun" w:cs="Arial"/>
                <w:sz w:val="22"/>
                <w:szCs w:val="22"/>
              </w:rPr>
              <w:t>M</w:t>
            </w:r>
            <w:r w:rsidRPr="00C81FC9">
              <w:rPr>
                <w:rFonts w:eastAsia="SimSun" w:cs="Arial"/>
                <w:sz w:val="22"/>
                <w:szCs w:val="22"/>
              </w:rPr>
              <w:t xml:space="preserve">onths commencing on each anniversary of the </w:t>
            </w:r>
            <w:r w:rsidR="00331740">
              <w:rPr>
                <w:rFonts w:eastAsia="SimSun" w:cs="Arial"/>
                <w:sz w:val="22"/>
                <w:szCs w:val="22"/>
              </w:rPr>
              <w:t xml:space="preserve">Services Commencement </w:t>
            </w:r>
            <w:r w:rsidRPr="00C81FC9">
              <w:rPr>
                <w:rFonts w:eastAsia="SimSun" w:cs="Arial"/>
                <w:sz w:val="22"/>
                <w:szCs w:val="22"/>
              </w:rPr>
              <w:t>Date;</w:t>
            </w:r>
          </w:p>
          <w:p w14:paraId="2D032A4B" w14:textId="415011E7" w:rsidR="00C81FC9" w:rsidRPr="00951715" w:rsidRDefault="00C81FC9" w:rsidP="00C81FC9">
            <w:pPr>
              <w:pStyle w:val="PlaintextArial10"/>
              <w:spacing w:after="240"/>
              <w:rPr>
                <w:rFonts w:cs="Arial"/>
                <w:sz w:val="22"/>
                <w:szCs w:val="22"/>
              </w:rPr>
            </w:pPr>
            <w:r w:rsidRPr="00C81FC9">
              <w:rPr>
                <w:rFonts w:cs="Arial"/>
                <w:sz w:val="22"/>
                <w:szCs w:val="22"/>
              </w:rPr>
              <w:t>provided that the final Contract Year shall end on the expiry or termination of the Term;</w:t>
            </w:r>
          </w:p>
        </w:tc>
      </w:tr>
      <w:tr w:rsidR="00553ADA" w:rsidRPr="00951715" w14:paraId="24E15CCF" w14:textId="77777777" w:rsidTr="008A29A2">
        <w:tc>
          <w:tcPr>
            <w:tcW w:w="2685" w:type="dxa"/>
          </w:tcPr>
          <w:p w14:paraId="3D3E09E8"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“Contracting Authority”</w:t>
            </w:r>
          </w:p>
        </w:tc>
        <w:tc>
          <w:tcPr>
            <w:tcW w:w="5966" w:type="dxa"/>
            <w:gridSpan w:val="2"/>
          </w:tcPr>
          <w:p w14:paraId="100EDA82" w14:textId="77777777" w:rsidR="00553ADA" w:rsidRPr="00951715" w:rsidRDefault="00553ADA" w:rsidP="00951715">
            <w:pPr>
              <w:pStyle w:val="PlaintextArial10"/>
              <w:spacing w:after="240"/>
              <w:rPr>
                <w:rFonts w:cs="Arial"/>
                <w:sz w:val="22"/>
                <w:szCs w:val="22"/>
              </w:rPr>
            </w:pPr>
            <w:r w:rsidRPr="00951715">
              <w:rPr>
                <w:rFonts w:cs="Arial"/>
                <w:sz w:val="22"/>
                <w:szCs w:val="22"/>
              </w:rPr>
              <w:t>means any contracting authority as defined in Regulation 2 of the Regulations;</w:t>
            </w:r>
          </w:p>
        </w:tc>
      </w:tr>
      <w:tr w:rsidR="00553ADA" w:rsidRPr="00951715" w14:paraId="6213CE68" w14:textId="77777777" w:rsidTr="008A29A2">
        <w:tc>
          <w:tcPr>
            <w:tcW w:w="2685" w:type="dxa"/>
          </w:tcPr>
          <w:p w14:paraId="74B231C9"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“Contractor”</w:t>
            </w:r>
          </w:p>
        </w:tc>
        <w:tc>
          <w:tcPr>
            <w:tcW w:w="5966" w:type="dxa"/>
            <w:gridSpan w:val="2"/>
          </w:tcPr>
          <w:p w14:paraId="1AFC74A6" w14:textId="4CB59525" w:rsidR="00553ADA" w:rsidRPr="00951715" w:rsidRDefault="00553ADA" w:rsidP="00951715">
            <w:pPr>
              <w:pStyle w:val="PlaintextArial10"/>
              <w:spacing w:after="240"/>
              <w:rPr>
                <w:rFonts w:cs="Arial"/>
                <w:sz w:val="22"/>
                <w:szCs w:val="22"/>
              </w:rPr>
            </w:pPr>
            <w:r w:rsidRPr="00951715">
              <w:rPr>
                <w:rFonts w:cs="Arial"/>
                <w:sz w:val="22"/>
                <w:szCs w:val="22"/>
              </w:rPr>
              <w:t>means the contractor named on the form of Contract on the second page</w:t>
            </w:r>
            <w:r w:rsidR="009740A3" w:rsidRPr="00951715">
              <w:rPr>
                <w:rFonts w:cs="Arial"/>
                <w:sz w:val="22"/>
                <w:szCs w:val="22"/>
              </w:rPr>
              <w:t>;</w:t>
            </w:r>
          </w:p>
        </w:tc>
      </w:tr>
      <w:tr w:rsidR="0022257B" w:rsidRPr="00951715" w14:paraId="2D86B2CD" w14:textId="77777777" w:rsidTr="008A29A2">
        <w:tc>
          <w:tcPr>
            <w:tcW w:w="2685" w:type="dxa"/>
          </w:tcPr>
          <w:p w14:paraId="561189E3" w14:textId="5B505A21" w:rsidR="0022257B" w:rsidRPr="00951715" w:rsidRDefault="0022257B" w:rsidP="00951715">
            <w:pPr>
              <w:pStyle w:val="PlaintextArial10"/>
              <w:spacing w:after="240"/>
              <w:jc w:val="left"/>
              <w:rPr>
                <w:rFonts w:cs="Arial"/>
                <w:b/>
                <w:bCs/>
                <w:sz w:val="22"/>
                <w:szCs w:val="22"/>
              </w:rPr>
            </w:pPr>
            <w:r>
              <w:rPr>
                <w:rFonts w:cs="Arial"/>
                <w:b/>
                <w:bCs/>
                <w:sz w:val="22"/>
                <w:szCs w:val="22"/>
              </w:rPr>
              <w:lastRenderedPageBreak/>
              <w:t>“Contractor Existing IPR”</w:t>
            </w:r>
          </w:p>
        </w:tc>
        <w:tc>
          <w:tcPr>
            <w:tcW w:w="5966" w:type="dxa"/>
            <w:gridSpan w:val="2"/>
          </w:tcPr>
          <w:p w14:paraId="79E3A6E6" w14:textId="0FC354E8" w:rsidR="0022257B" w:rsidRPr="00951715" w:rsidRDefault="0022257B" w:rsidP="00951715">
            <w:pPr>
              <w:pStyle w:val="PlaintextArial10"/>
              <w:spacing w:after="240"/>
              <w:rPr>
                <w:rFonts w:cs="Arial"/>
                <w:sz w:val="22"/>
                <w:szCs w:val="22"/>
              </w:rPr>
            </w:pPr>
            <w:r w:rsidRPr="0022257B">
              <w:rPr>
                <w:rFonts w:cs="Arial"/>
                <w:sz w:val="22"/>
                <w:szCs w:val="22"/>
              </w:rPr>
              <w:t xml:space="preserve">any and all IPR that are owned by or licensed to the </w:t>
            </w:r>
            <w:r>
              <w:rPr>
                <w:rFonts w:cs="Arial"/>
                <w:sz w:val="22"/>
                <w:szCs w:val="22"/>
              </w:rPr>
              <w:t>Contractor</w:t>
            </w:r>
            <w:r w:rsidRPr="0022257B">
              <w:rPr>
                <w:rFonts w:cs="Arial"/>
                <w:sz w:val="22"/>
                <w:szCs w:val="22"/>
              </w:rPr>
              <w:t xml:space="preserve"> and which are or have been developed independently of the Contract (whether prior to the </w:t>
            </w:r>
            <w:r>
              <w:rPr>
                <w:rFonts w:cs="Arial"/>
                <w:sz w:val="22"/>
                <w:szCs w:val="22"/>
              </w:rPr>
              <w:t>Commecement</w:t>
            </w:r>
            <w:r w:rsidRPr="0022257B">
              <w:rPr>
                <w:rFonts w:cs="Arial"/>
                <w:sz w:val="22"/>
                <w:szCs w:val="22"/>
              </w:rPr>
              <w:t xml:space="preserve"> Date or otherwise)</w:t>
            </w:r>
          </w:p>
        </w:tc>
      </w:tr>
      <w:tr w:rsidR="0022257B" w:rsidRPr="00951715" w14:paraId="0C05A885" w14:textId="77777777" w:rsidTr="008A29A2">
        <w:tc>
          <w:tcPr>
            <w:tcW w:w="2685" w:type="dxa"/>
          </w:tcPr>
          <w:p w14:paraId="4EC9EB40" w14:textId="486F0306" w:rsidR="0022257B" w:rsidRDefault="0022257B" w:rsidP="00951715">
            <w:pPr>
              <w:pStyle w:val="PlaintextArial10"/>
              <w:spacing w:after="240"/>
              <w:jc w:val="left"/>
              <w:rPr>
                <w:rFonts w:cs="Arial"/>
                <w:b/>
                <w:bCs/>
                <w:sz w:val="22"/>
                <w:szCs w:val="22"/>
              </w:rPr>
            </w:pPr>
            <w:r>
              <w:rPr>
                <w:rFonts w:cs="Arial"/>
                <w:b/>
                <w:bCs/>
                <w:sz w:val="22"/>
                <w:szCs w:val="22"/>
              </w:rPr>
              <w:t>“Contractor Existing IPR Licence”</w:t>
            </w:r>
          </w:p>
        </w:tc>
        <w:tc>
          <w:tcPr>
            <w:tcW w:w="5966" w:type="dxa"/>
            <w:gridSpan w:val="2"/>
          </w:tcPr>
          <w:p w14:paraId="3352D6C2" w14:textId="0BAC3872" w:rsidR="0022257B" w:rsidRPr="0022257B" w:rsidRDefault="0022257B" w:rsidP="00951715">
            <w:pPr>
              <w:pStyle w:val="PlaintextArial10"/>
              <w:spacing w:after="240"/>
              <w:rPr>
                <w:rFonts w:cs="Arial"/>
                <w:sz w:val="22"/>
                <w:szCs w:val="22"/>
              </w:rPr>
            </w:pPr>
            <w:r w:rsidRPr="0022257B">
              <w:rPr>
                <w:rFonts w:cs="Arial"/>
                <w:sz w:val="22"/>
                <w:szCs w:val="22"/>
              </w:rPr>
              <w:t xml:space="preserve">means a licence to be offered by the </w:t>
            </w:r>
            <w:r>
              <w:rPr>
                <w:rFonts w:cs="Arial"/>
                <w:sz w:val="22"/>
                <w:szCs w:val="22"/>
              </w:rPr>
              <w:t>Contractor</w:t>
            </w:r>
            <w:r w:rsidRPr="0022257B">
              <w:rPr>
                <w:rFonts w:cs="Arial"/>
                <w:sz w:val="22"/>
                <w:szCs w:val="22"/>
              </w:rPr>
              <w:t xml:space="preserve"> to the </w:t>
            </w:r>
            <w:r>
              <w:rPr>
                <w:rFonts w:cs="Arial"/>
                <w:sz w:val="22"/>
                <w:szCs w:val="22"/>
              </w:rPr>
              <w:t>Contractor</w:t>
            </w:r>
            <w:r w:rsidRPr="0022257B">
              <w:rPr>
                <w:rFonts w:cs="Arial"/>
                <w:sz w:val="22"/>
                <w:szCs w:val="22"/>
              </w:rPr>
              <w:t xml:space="preserve"> Existing IPR</w:t>
            </w:r>
            <w:r>
              <w:rPr>
                <w:rFonts w:cs="Arial"/>
                <w:sz w:val="22"/>
                <w:szCs w:val="22"/>
              </w:rPr>
              <w:t>;</w:t>
            </w:r>
          </w:p>
        </w:tc>
      </w:tr>
      <w:tr w:rsidR="00553ADA" w:rsidRPr="00951715" w14:paraId="6602AFBD" w14:textId="77777777" w:rsidTr="008A29A2">
        <w:tc>
          <w:tcPr>
            <w:tcW w:w="2685" w:type="dxa"/>
          </w:tcPr>
          <w:p w14:paraId="2CE25E46"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“Contractor Personnel”</w:t>
            </w:r>
          </w:p>
        </w:tc>
        <w:tc>
          <w:tcPr>
            <w:tcW w:w="5966" w:type="dxa"/>
            <w:gridSpan w:val="2"/>
          </w:tcPr>
          <w:p w14:paraId="03476BE4" w14:textId="77777777" w:rsidR="00553ADA" w:rsidRPr="00951715" w:rsidRDefault="00553ADA" w:rsidP="00951715">
            <w:pPr>
              <w:pStyle w:val="PlaintextArial10"/>
              <w:spacing w:after="240"/>
              <w:rPr>
                <w:rFonts w:cs="Arial"/>
                <w:sz w:val="22"/>
                <w:szCs w:val="22"/>
              </w:rPr>
            </w:pPr>
            <w:r w:rsidRPr="00951715">
              <w:rPr>
                <w:rFonts w:cs="Arial"/>
                <w:sz w:val="22"/>
                <w:szCs w:val="22"/>
              </w:rPr>
              <w:t>means all directors, officers, employees, agents, consultants and contractors of the Contractor and/or of any Sub-contractor engaged in the performance of the Contractor’s obligations under the Contract from time to time;</w:t>
            </w:r>
          </w:p>
        </w:tc>
      </w:tr>
      <w:tr w:rsidR="00553ADA" w:rsidRPr="00951715" w14:paraId="55E7A1B8" w14:textId="77777777" w:rsidTr="008A29A2">
        <w:tc>
          <w:tcPr>
            <w:tcW w:w="2685" w:type="dxa"/>
          </w:tcPr>
          <w:p w14:paraId="101CE26C" w14:textId="40A4E09D" w:rsidR="00553ADA" w:rsidRPr="00951715" w:rsidRDefault="003D5E37" w:rsidP="00951715">
            <w:pPr>
              <w:pStyle w:val="PlaintextArial10"/>
              <w:spacing w:after="240"/>
              <w:jc w:val="left"/>
              <w:rPr>
                <w:rFonts w:cs="Arial"/>
                <w:b/>
                <w:bCs/>
                <w:sz w:val="22"/>
                <w:szCs w:val="22"/>
              </w:rPr>
            </w:pPr>
            <w:r>
              <w:rPr>
                <w:rFonts w:cs="Arial"/>
                <w:b/>
                <w:bCs/>
                <w:sz w:val="22"/>
                <w:szCs w:val="22"/>
              </w:rPr>
              <w:t>“</w:t>
            </w:r>
            <w:r w:rsidR="00553ADA" w:rsidRPr="00951715">
              <w:rPr>
                <w:rFonts w:cs="Arial"/>
                <w:b/>
                <w:bCs/>
                <w:sz w:val="22"/>
                <w:szCs w:val="22"/>
              </w:rPr>
              <w:t>Contractor Representative</w:t>
            </w:r>
            <w:r>
              <w:rPr>
                <w:rFonts w:cs="Arial"/>
                <w:b/>
                <w:bCs/>
                <w:sz w:val="22"/>
                <w:szCs w:val="22"/>
              </w:rPr>
              <w:t>”</w:t>
            </w:r>
          </w:p>
        </w:tc>
        <w:tc>
          <w:tcPr>
            <w:tcW w:w="5966" w:type="dxa"/>
            <w:gridSpan w:val="2"/>
          </w:tcPr>
          <w:p w14:paraId="3F26FDE9"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individual authorised to act for the Contractor for the purposes of the Contract, being the person specified in the Key Provisions;</w:t>
            </w:r>
          </w:p>
        </w:tc>
      </w:tr>
      <w:tr w:rsidR="00553ADA" w:rsidRPr="00951715" w14:paraId="4AA34F30" w14:textId="77777777" w:rsidTr="008A29A2">
        <w:tc>
          <w:tcPr>
            <w:tcW w:w="2685" w:type="dxa"/>
          </w:tcPr>
          <w:p w14:paraId="3233F406"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“Contracts Finder”</w:t>
            </w:r>
          </w:p>
        </w:tc>
        <w:tc>
          <w:tcPr>
            <w:tcW w:w="5966" w:type="dxa"/>
            <w:gridSpan w:val="2"/>
          </w:tcPr>
          <w:p w14:paraId="0E255E67" w14:textId="218F7A30" w:rsidR="00553ADA" w:rsidRPr="00951715" w:rsidRDefault="00553ADA" w:rsidP="00951715">
            <w:pPr>
              <w:pStyle w:val="PlaintextArial10"/>
              <w:spacing w:after="240"/>
              <w:rPr>
                <w:rFonts w:cs="Arial"/>
                <w:sz w:val="22"/>
                <w:szCs w:val="22"/>
              </w:rPr>
            </w:pPr>
            <w:r w:rsidRPr="00951715">
              <w:rPr>
                <w:rFonts w:cs="Arial"/>
                <w:sz w:val="22"/>
                <w:szCs w:val="22"/>
              </w:rPr>
              <w:t xml:space="preserve">means the facility provided by the Cabinet Office to advertise contract opportunities available at </w:t>
            </w:r>
            <w:bookmarkStart w:id="1023" w:name="ElPgBr84"/>
            <w:bookmarkEnd w:id="1023"/>
            <w:r w:rsidR="00FD030E">
              <w:fldChar w:fldCharType="begin"/>
            </w:r>
            <w:r w:rsidR="00EE2A81">
              <w:instrText>HYPERLINK https://www.gov.uk/contracts-finder</w:instrText>
            </w:r>
            <w:r w:rsidR="00FD030E">
              <w:fldChar w:fldCharType="separate"/>
            </w:r>
            <w:r w:rsidRPr="00951715">
              <w:rPr>
                <w:rFonts w:cs="Arial"/>
                <w:color w:val="0000FF"/>
                <w:sz w:val="22"/>
                <w:szCs w:val="22"/>
                <w:u w:val="single"/>
              </w:rPr>
              <w:t>https://www.gov.uk/contracts-finder</w:t>
            </w:r>
            <w:r w:rsidR="00FD030E">
              <w:rPr>
                <w:rFonts w:cs="Arial"/>
                <w:color w:val="0000FF"/>
                <w:sz w:val="22"/>
                <w:szCs w:val="22"/>
                <w:u w:val="single"/>
              </w:rPr>
              <w:fldChar w:fldCharType="end"/>
            </w:r>
            <w:r w:rsidRPr="00951715">
              <w:rPr>
                <w:rFonts w:cs="Arial"/>
                <w:sz w:val="22"/>
                <w:szCs w:val="22"/>
              </w:rPr>
              <w:t xml:space="preserve"> and any successor facility or website;</w:t>
            </w:r>
          </w:p>
        </w:tc>
      </w:tr>
      <w:tr w:rsidR="00E005E4" w:rsidRPr="00951715" w14:paraId="666FEC13" w14:textId="77777777" w:rsidTr="008A29A2">
        <w:trPr>
          <w:gridAfter w:val="1"/>
          <w:wAfter w:w="266" w:type="dxa"/>
        </w:trPr>
        <w:tc>
          <w:tcPr>
            <w:tcW w:w="2685" w:type="dxa"/>
          </w:tcPr>
          <w:p w14:paraId="14ED679D" w14:textId="2E6F0BE2" w:rsidR="00E005E4" w:rsidRPr="00E005E4" w:rsidRDefault="00E005E4" w:rsidP="00951715">
            <w:pPr>
              <w:pStyle w:val="PlaintextArial10"/>
              <w:spacing w:after="240"/>
              <w:jc w:val="left"/>
              <w:rPr>
                <w:rFonts w:cs="Arial"/>
                <w:b/>
                <w:bCs/>
                <w:sz w:val="22"/>
                <w:szCs w:val="22"/>
              </w:rPr>
            </w:pPr>
            <w:r w:rsidRPr="00E005E4">
              <w:rPr>
                <w:rFonts w:cs="Arial"/>
                <w:b/>
                <w:bCs/>
                <w:sz w:val="22"/>
                <w:szCs w:val="22"/>
              </w:rPr>
              <w:t>"Control"</w:t>
            </w:r>
          </w:p>
        </w:tc>
        <w:tc>
          <w:tcPr>
            <w:tcW w:w="5700" w:type="dxa"/>
          </w:tcPr>
          <w:p w14:paraId="72ACB385" w14:textId="49EBB86B" w:rsidR="00E005E4" w:rsidRPr="00951715" w:rsidRDefault="00E005E4" w:rsidP="00951715">
            <w:pPr>
              <w:pStyle w:val="PlaintextArial10"/>
              <w:spacing w:after="240"/>
              <w:rPr>
                <w:rFonts w:cs="Arial"/>
                <w:sz w:val="22"/>
                <w:szCs w:val="22"/>
              </w:rPr>
            </w:pPr>
            <w:r w:rsidRPr="00E005E4">
              <w:rPr>
                <w:rFonts w:cs="Arial"/>
                <w:sz w:val="22"/>
                <w:szCs w:val="22"/>
              </w:rPr>
              <w:t xml:space="preserve">means the beneficial ownership of more than 50% of the issued share capital of a company or the legal power to direct or cause the direction of the management of the company and </w:t>
            </w:r>
            <w:r w:rsidRPr="00E005E4">
              <w:rPr>
                <w:rFonts w:cs="Arial"/>
                <w:b/>
                <w:bCs/>
                <w:sz w:val="22"/>
                <w:szCs w:val="22"/>
              </w:rPr>
              <w:t>"Controls"</w:t>
            </w:r>
            <w:r w:rsidRPr="00E005E4">
              <w:rPr>
                <w:rFonts w:cs="Arial"/>
                <w:sz w:val="22"/>
                <w:szCs w:val="22"/>
              </w:rPr>
              <w:t xml:space="preserve"> and </w:t>
            </w:r>
            <w:r w:rsidRPr="00E005E4">
              <w:rPr>
                <w:rFonts w:cs="Arial"/>
                <w:b/>
                <w:bCs/>
                <w:sz w:val="22"/>
                <w:szCs w:val="22"/>
              </w:rPr>
              <w:t>"Controlled"</w:t>
            </w:r>
            <w:r w:rsidRPr="00E005E4">
              <w:rPr>
                <w:rFonts w:cs="Arial"/>
                <w:sz w:val="22"/>
                <w:szCs w:val="22"/>
              </w:rPr>
              <w:t xml:space="preserve"> shall be interpreted accordingly;</w:t>
            </w:r>
          </w:p>
        </w:tc>
      </w:tr>
      <w:tr w:rsidR="00553ADA" w:rsidRPr="00951715" w14:paraId="4219E12E" w14:textId="77777777" w:rsidTr="008A29A2">
        <w:tc>
          <w:tcPr>
            <w:tcW w:w="2685" w:type="dxa"/>
          </w:tcPr>
          <w:p w14:paraId="7621BFFF" w14:textId="5C38CE18"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“Controller”, “Processor”, “Data Subject”, “Personal Data”, “Personal Data Breach”, “Data Protection Officer”</w:t>
            </w:r>
          </w:p>
        </w:tc>
        <w:tc>
          <w:tcPr>
            <w:tcW w:w="5966" w:type="dxa"/>
            <w:gridSpan w:val="2"/>
          </w:tcPr>
          <w:p w14:paraId="07CF987E" w14:textId="6D278D79" w:rsidR="00553ADA" w:rsidRPr="00951715" w:rsidRDefault="00553ADA" w:rsidP="00951715">
            <w:pPr>
              <w:pStyle w:val="PlaintextArial10"/>
              <w:spacing w:after="240"/>
              <w:rPr>
                <w:rFonts w:cs="Arial"/>
                <w:sz w:val="22"/>
                <w:szCs w:val="22"/>
              </w:rPr>
            </w:pPr>
            <w:r w:rsidRPr="00951715">
              <w:rPr>
                <w:rFonts w:cs="Arial"/>
                <w:sz w:val="22"/>
                <w:szCs w:val="22"/>
              </w:rPr>
              <w:t>take the meaning given in the GDPR</w:t>
            </w:r>
            <w:r w:rsidR="009740A3" w:rsidRPr="00951715">
              <w:rPr>
                <w:rFonts w:cs="Arial"/>
                <w:sz w:val="22"/>
                <w:szCs w:val="22"/>
              </w:rPr>
              <w:t>;</w:t>
            </w:r>
          </w:p>
        </w:tc>
      </w:tr>
      <w:tr w:rsidR="00553ADA" w:rsidRPr="00951715" w14:paraId="621393DC" w14:textId="77777777" w:rsidTr="008A29A2">
        <w:tc>
          <w:tcPr>
            <w:tcW w:w="2685" w:type="dxa"/>
          </w:tcPr>
          <w:p w14:paraId="75E07F85"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“Crown”</w:t>
            </w:r>
          </w:p>
        </w:tc>
        <w:tc>
          <w:tcPr>
            <w:tcW w:w="5966" w:type="dxa"/>
            <w:gridSpan w:val="2"/>
          </w:tcPr>
          <w:p w14:paraId="4088FB0A"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5A489D" w:rsidRPr="00951715" w14:paraId="5A3E92BE" w14:textId="77777777" w:rsidTr="008A29A2">
        <w:tc>
          <w:tcPr>
            <w:tcW w:w="2685" w:type="dxa"/>
          </w:tcPr>
          <w:p w14:paraId="2490B52A" w14:textId="32E1FFE7" w:rsidR="005A489D" w:rsidRPr="00951715" w:rsidRDefault="005A489D" w:rsidP="00951715">
            <w:pPr>
              <w:pStyle w:val="PlaintextArial10"/>
              <w:spacing w:after="240"/>
              <w:jc w:val="left"/>
              <w:rPr>
                <w:rFonts w:cs="Arial"/>
                <w:b/>
                <w:bCs/>
                <w:sz w:val="22"/>
                <w:szCs w:val="22"/>
              </w:rPr>
            </w:pPr>
            <w:r>
              <w:rPr>
                <w:rFonts w:cs="Arial"/>
                <w:b/>
                <w:bCs/>
                <w:sz w:val="22"/>
                <w:szCs w:val="22"/>
              </w:rPr>
              <w:t>“Crown IPR”</w:t>
            </w:r>
          </w:p>
        </w:tc>
        <w:tc>
          <w:tcPr>
            <w:tcW w:w="5966" w:type="dxa"/>
            <w:gridSpan w:val="2"/>
          </w:tcPr>
          <w:p w14:paraId="5E82C7F9" w14:textId="0A4C4E19" w:rsidR="005A489D" w:rsidRPr="00951715" w:rsidRDefault="005A489D" w:rsidP="00951715">
            <w:pPr>
              <w:pStyle w:val="PlaintextArial10"/>
              <w:spacing w:after="240"/>
              <w:rPr>
                <w:rFonts w:cs="Arial"/>
                <w:sz w:val="22"/>
                <w:szCs w:val="22"/>
              </w:rPr>
            </w:pPr>
            <w:r w:rsidRPr="005A489D">
              <w:rPr>
                <w:rFonts w:cs="Arial"/>
                <w:sz w:val="22"/>
                <w:szCs w:val="22"/>
              </w:rPr>
              <w:t xml:space="preserve">means any IPR which is owned by or licensed to the Crown, and which are or have been developed independently of the </w:t>
            </w:r>
            <w:r w:rsidRPr="005A489D">
              <w:rPr>
                <w:rFonts w:cs="Arial"/>
                <w:sz w:val="22"/>
                <w:szCs w:val="22"/>
              </w:rPr>
              <w:lastRenderedPageBreak/>
              <w:t xml:space="preserve">Contract (whether prior to the </w:t>
            </w:r>
            <w:r>
              <w:rPr>
                <w:rFonts w:cs="Arial"/>
                <w:sz w:val="22"/>
                <w:szCs w:val="22"/>
              </w:rPr>
              <w:t>Commencement Date</w:t>
            </w:r>
            <w:r w:rsidRPr="005A489D">
              <w:rPr>
                <w:rFonts w:cs="Arial"/>
                <w:sz w:val="22"/>
                <w:szCs w:val="22"/>
              </w:rPr>
              <w:t xml:space="preserve"> or otherwise);</w:t>
            </w:r>
          </w:p>
        </w:tc>
      </w:tr>
      <w:tr w:rsidR="00553ADA" w:rsidRPr="00951715" w14:paraId="20380CC9" w14:textId="77777777" w:rsidTr="008A29A2">
        <w:tc>
          <w:tcPr>
            <w:tcW w:w="2685" w:type="dxa"/>
          </w:tcPr>
          <w:p w14:paraId="241C47F9" w14:textId="2761CF63"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lastRenderedPageBreak/>
              <w:t>“</w:t>
            </w:r>
            <w:r w:rsidR="00E0113F">
              <w:rPr>
                <w:rFonts w:cs="Arial"/>
                <w:b/>
                <w:bCs/>
                <w:sz w:val="22"/>
                <w:szCs w:val="22"/>
              </w:rPr>
              <w:t xml:space="preserve">Data </w:t>
            </w:r>
            <w:r w:rsidR="007A7ECE">
              <w:rPr>
                <w:rFonts w:cs="Arial"/>
                <w:b/>
                <w:bCs/>
                <w:sz w:val="22"/>
                <w:szCs w:val="22"/>
                <w:lang w:val="en-US"/>
              </w:rPr>
              <w:t>C</w:t>
            </w:r>
            <w:r w:rsidRPr="00951715">
              <w:rPr>
                <w:rFonts w:cs="Arial"/>
                <w:b/>
                <w:bCs/>
                <w:sz w:val="22"/>
                <w:szCs w:val="22"/>
                <w:lang w:val="en-US"/>
              </w:rPr>
              <w:t xml:space="preserve">oncerning </w:t>
            </w:r>
            <w:r w:rsidR="007A7ECE">
              <w:rPr>
                <w:rFonts w:cs="Arial"/>
                <w:b/>
                <w:bCs/>
                <w:sz w:val="22"/>
                <w:szCs w:val="22"/>
                <w:lang w:val="en-US"/>
              </w:rPr>
              <w:t>H</w:t>
            </w:r>
            <w:r w:rsidRPr="00951715">
              <w:rPr>
                <w:rFonts w:cs="Arial"/>
                <w:b/>
                <w:bCs/>
                <w:sz w:val="22"/>
                <w:szCs w:val="22"/>
                <w:lang w:val="en-US"/>
              </w:rPr>
              <w:t>ealth”</w:t>
            </w:r>
          </w:p>
        </w:tc>
        <w:tc>
          <w:tcPr>
            <w:tcW w:w="5966" w:type="dxa"/>
            <w:gridSpan w:val="2"/>
          </w:tcPr>
          <w:p w14:paraId="6C01E842" w14:textId="21F29499" w:rsidR="00553ADA" w:rsidRPr="00951715" w:rsidRDefault="00553ADA" w:rsidP="00951715">
            <w:pPr>
              <w:pStyle w:val="PlaintextArial10"/>
              <w:spacing w:after="240"/>
              <w:rPr>
                <w:rFonts w:cs="Arial"/>
                <w:sz w:val="22"/>
                <w:szCs w:val="22"/>
              </w:rPr>
            </w:pPr>
            <w:r w:rsidRPr="00951715">
              <w:rPr>
                <w:rFonts w:cs="Arial"/>
                <w:sz w:val="22"/>
                <w:szCs w:val="22"/>
                <w:lang w:val="en-US"/>
              </w:rPr>
              <w:t xml:space="preserve">means </w:t>
            </w:r>
            <w:r w:rsidR="004277BA">
              <w:rPr>
                <w:rFonts w:cs="Arial"/>
                <w:sz w:val="22"/>
                <w:szCs w:val="22"/>
                <w:lang w:val="en-US"/>
              </w:rPr>
              <w:t>P</w:t>
            </w:r>
            <w:r w:rsidRPr="00951715">
              <w:rPr>
                <w:rFonts w:cs="Arial"/>
                <w:sz w:val="22"/>
                <w:szCs w:val="22"/>
                <w:lang w:val="en-US"/>
              </w:rPr>
              <w:t xml:space="preserve">ersonal </w:t>
            </w:r>
            <w:r w:rsidR="004277BA">
              <w:rPr>
                <w:rFonts w:cs="Arial"/>
                <w:sz w:val="22"/>
                <w:szCs w:val="22"/>
                <w:lang w:val="en-US"/>
              </w:rPr>
              <w:t>D</w:t>
            </w:r>
            <w:r w:rsidRPr="00951715">
              <w:rPr>
                <w:rFonts w:cs="Arial"/>
                <w:sz w:val="22"/>
                <w:szCs w:val="22"/>
                <w:lang w:val="en-US"/>
              </w:rPr>
              <w:t>ata related to the physical or mental health of a natural person, including the provision of health care services, which reveal information about his or her health status;</w:t>
            </w:r>
          </w:p>
        </w:tc>
      </w:tr>
      <w:tr w:rsidR="007A7ECE" w:rsidRPr="00951715" w14:paraId="46E281C1" w14:textId="77777777" w:rsidTr="008A29A2">
        <w:trPr>
          <w:gridAfter w:val="1"/>
          <w:wAfter w:w="266" w:type="dxa"/>
        </w:trPr>
        <w:tc>
          <w:tcPr>
            <w:tcW w:w="2685" w:type="dxa"/>
          </w:tcPr>
          <w:p w14:paraId="7C24B2CB" w14:textId="4D48D192" w:rsidR="007A7ECE" w:rsidRPr="00951715" w:rsidRDefault="007A7ECE" w:rsidP="00951715">
            <w:pPr>
              <w:pStyle w:val="PlaintextArial10"/>
              <w:spacing w:after="240"/>
              <w:jc w:val="left"/>
              <w:rPr>
                <w:rFonts w:cs="Arial"/>
                <w:b/>
                <w:bCs/>
                <w:sz w:val="22"/>
                <w:szCs w:val="22"/>
              </w:rPr>
            </w:pPr>
            <w:r w:rsidRPr="007A7ECE">
              <w:rPr>
                <w:rFonts w:cs="Arial"/>
                <w:b/>
                <w:bCs/>
                <w:sz w:val="22"/>
                <w:szCs w:val="22"/>
              </w:rPr>
              <w:t>“Data Loss Event”</w:t>
            </w:r>
          </w:p>
        </w:tc>
        <w:tc>
          <w:tcPr>
            <w:tcW w:w="5700" w:type="dxa"/>
          </w:tcPr>
          <w:p w14:paraId="26EC00AC" w14:textId="20C95EC8" w:rsidR="007A7ECE" w:rsidRPr="00951715" w:rsidRDefault="007A7ECE" w:rsidP="00951715">
            <w:pPr>
              <w:pStyle w:val="PlaintextArial10"/>
              <w:spacing w:after="240"/>
              <w:rPr>
                <w:rFonts w:cs="Arial"/>
                <w:sz w:val="22"/>
                <w:szCs w:val="22"/>
                <w:lang w:val="en-US"/>
              </w:rPr>
            </w:pPr>
            <w:r w:rsidRPr="007A7ECE">
              <w:rPr>
                <w:rFonts w:cs="Arial"/>
                <w:sz w:val="22"/>
                <w:szCs w:val="22"/>
                <w:lang w:val="en-US"/>
              </w:rPr>
              <w:t xml:space="preserve">any event that results, or may result, </w:t>
            </w:r>
            <w:r w:rsidR="00E0113F">
              <w:rPr>
                <w:rFonts w:cs="Arial"/>
                <w:sz w:val="22"/>
                <w:szCs w:val="22"/>
                <w:lang w:val="en-US"/>
              </w:rPr>
              <w:t>a</w:t>
            </w:r>
            <w:r w:rsidRPr="007A7ECE">
              <w:rPr>
                <w:rFonts w:cs="Arial"/>
                <w:sz w:val="22"/>
                <w:szCs w:val="22"/>
                <w:lang w:val="en-US"/>
              </w:rPr>
              <w:t>n</w:t>
            </w:r>
            <w:r w:rsidR="00E0113F">
              <w:rPr>
                <w:rFonts w:cs="Arial"/>
                <w:sz w:val="22"/>
                <w:szCs w:val="22"/>
                <w:lang w:val="en-US"/>
              </w:rPr>
              <w:t xml:space="preserve"> unauthorised</w:t>
            </w:r>
            <w:r w:rsidRPr="007A7ECE">
              <w:rPr>
                <w:rFonts w:cs="Arial"/>
                <w:sz w:val="22"/>
                <w:szCs w:val="22"/>
                <w:lang w:val="en-US"/>
              </w:rPr>
              <w:t xml:space="preserve"> access to Personal Data held by the </w:t>
            </w:r>
            <w:r>
              <w:rPr>
                <w:rFonts w:cs="Arial"/>
                <w:sz w:val="22"/>
                <w:szCs w:val="22"/>
                <w:lang w:val="en-US"/>
              </w:rPr>
              <w:t xml:space="preserve">Contractor </w:t>
            </w:r>
            <w:r w:rsidRPr="007A7ECE">
              <w:rPr>
                <w:rFonts w:cs="Arial"/>
                <w:sz w:val="22"/>
                <w:szCs w:val="22"/>
                <w:lang w:val="en-US"/>
              </w:rPr>
              <w:t>under this</w:t>
            </w:r>
            <w:r>
              <w:rPr>
                <w:rFonts w:cs="Arial"/>
                <w:sz w:val="22"/>
                <w:szCs w:val="22"/>
                <w:lang w:val="en-US"/>
              </w:rPr>
              <w:t xml:space="preserve"> Contract</w:t>
            </w:r>
            <w:r w:rsidRPr="007A7ECE">
              <w:rPr>
                <w:rFonts w:cs="Arial"/>
                <w:sz w:val="22"/>
                <w:szCs w:val="22"/>
                <w:lang w:val="en-US"/>
              </w:rPr>
              <w:t>, and/or actual or potential loss and/or destruction of Personal Data in breach of this</w:t>
            </w:r>
            <w:r>
              <w:rPr>
                <w:rFonts w:cs="Arial"/>
                <w:sz w:val="22"/>
                <w:szCs w:val="22"/>
                <w:lang w:val="en-US"/>
              </w:rPr>
              <w:t xml:space="preserve"> Contract</w:t>
            </w:r>
            <w:r w:rsidRPr="007A7ECE">
              <w:rPr>
                <w:rFonts w:cs="Arial"/>
                <w:sz w:val="22"/>
                <w:szCs w:val="22"/>
                <w:lang w:val="en-US"/>
              </w:rPr>
              <w:t>, including any Personal Data Breach;</w:t>
            </w:r>
          </w:p>
        </w:tc>
      </w:tr>
      <w:tr w:rsidR="00553ADA" w:rsidRPr="00951715" w14:paraId="05CCC38B" w14:textId="77777777" w:rsidTr="008A29A2">
        <w:tc>
          <w:tcPr>
            <w:tcW w:w="2685" w:type="dxa"/>
          </w:tcPr>
          <w:p w14:paraId="214F4893"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lang w:val="en-US"/>
              </w:rPr>
              <w:t>“Data Protection Impact Assessment”</w:t>
            </w:r>
          </w:p>
        </w:tc>
        <w:tc>
          <w:tcPr>
            <w:tcW w:w="5966" w:type="dxa"/>
            <w:gridSpan w:val="2"/>
          </w:tcPr>
          <w:p w14:paraId="799FE2CD" w14:textId="723B7324" w:rsidR="00553ADA" w:rsidRPr="00951715" w:rsidRDefault="00553ADA" w:rsidP="00951715">
            <w:pPr>
              <w:pStyle w:val="PlaintextArial10"/>
              <w:spacing w:after="240"/>
              <w:rPr>
                <w:rFonts w:cs="Arial"/>
                <w:sz w:val="22"/>
                <w:szCs w:val="22"/>
              </w:rPr>
            </w:pPr>
            <w:r w:rsidRPr="00951715">
              <w:rPr>
                <w:rFonts w:cs="Arial"/>
                <w:sz w:val="22"/>
                <w:szCs w:val="22"/>
                <w:lang w:val="en-US"/>
              </w:rPr>
              <w:t xml:space="preserve">means an assessment by the Controller of the impact of the envisaged </w:t>
            </w:r>
            <w:r w:rsidR="00B11680">
              <w:rPr>
                <w:rFonts w:cs="Arial"/>
                <w:sz w:val="22"/>
                <w:szCs w:val="22"/>
                <w:lang w:val="en-US"/>
              </w:rPr>
              <w:t>P</w:t>
            </w:r>
            <w:r w:rsidRPr="00951715">
              <w:rPr>
                <w:rFonts w:cs="Arial"/>
                <w:sz w:val="22"/>
                <w:szCs w:val="22"/>
                <w:lang w:val="en-US"/>
              </w:rPr>
              <w:t>rocessing on the protection of Personal Data;</w:t>
            </w:r>
          </w:p>
        </w:tc>
      </w:tr>
      <w:tr w:rsidR="00553ADA" w:rsidRPr="00951715" w14:paraId="0C6AA1EA" w14:textId="77777777" w:rsidTr="008A29A2">
        <w:tc>
          <w:tcPr>
            <w:tcW w:w="2685" w:type="dxa"/>
          </w:tcPr>
          <w:p w14:paraId="1B7662B9" w14:textId="0CF9BC40" w:rsidR="00553ADA" w:rsidRPr="00951715" w:rsidRDefault="003D5E37" w:rsidP="00951715">
            <w:pPr>
              <w:pStyle w:val="PlaintextArial10"/>
              <w:spacing w:after="240"/>
              <w:jc w:val="left"/>
              <w:rPr>
                <w:rFonts w:cs="Arial"/>
                <w:b/>
                <w:bCs/>
                <w:sz w:val="22"/>
                <w:szCs w:val="22"/>
              </w:rPr>
            </w:pPr>
            <w:r>
              <w:rPr>
                <w:rFonts w:cs="Arial"/>
                <w:b/>
                <w:bCs/>
                <w:sz w:val="22"/>
                <w:szCs w:val="22"/>
              </w:rPr>
              <w:t>“</w:t>
            </w:r>
            <w:r w:rsidR="00553ADA" w:rsidRPr="00951715">
              <w:rPr>
                <w:rFonts w:cs="Arial"/>
                <w:b/>
                <w:bCs/>
                <w:sz w:val="22"/>
                <w:szCs w:val="22"/>
              </w:rPr>
              <w:t>Data Protection Legislation</w:t>
            </w:r>
            <w:r>
              <w:rPr>
                <w:rFonts w:cs="Arial"/>
                <w:b/>
                <w:bCs/>
                <w:sz w:val="22"/>
                <w:szCs w:val="22"/>
              </w:rPr>
              <w:t>”</w:t>
            </w:r>
          </w:p>
        </w:tc>
        <w:tc>
          <w:tcPr>
            <w:tcW w:w="5966" w:type="dxa"/>
            <w:gridSpan w:val="2"/>
          </w:tcPr>
          <w:p w14:paraId="27B601AA" w14:textId="196B2699" w:rsidR="00553ADA" w:rsidRPr="00951715" w:rsidRDefault="00553ADA" w:rsidP="00951715">
            <w:pPr>
              <w:pStyle w:val="PlaintextArial10"/>
              <w:spacing w:after="240"/>
              <w:rPr>
                <w:rFonts w:cs="Arial"/>
                <w:sz w:val="22"/>
                <w:szCs w:val="22"/>
              </w:rPr>
            </w:pPr>
            <w:r w:rsidRPr="00951715">
              <w:rPr>
                <w:rFonts w:cs="Arial"/>
                <w:sz w:val="22"/>
                <w:szCs w:val="22"/>
              </w:rPr>
              <w:t xml:space="preserve">means (i) the GDPR, (ii) Data Protection Act 2018 to the extent that it relates to processing of </w:t>
            </w:r>
            <w:r w:rsidR="004277BA">
              <w:rPr>
                <w:rFonts w:cs="Arial"/>
                <w:sz w:val="22"/>
                <w:szCs w:val="22"/>
              </w:rPr>
              <w:t>P</w:t>
            </w:r>
            <w:r w:rsidRPr="00951715">
              <w:rPr>
                <w:rFonts w:cs="Arial"/>
                <w:sz w:val="22"/>
                <w:szCs w:val="22"/>
              </w:rPr>
              <w:t xml:space="preserve">ersonal </w:t>
            </w:r>
            <w:r w:rsidR="004277BA">
              <w:rPr>
                <w:rFonts w:cs="Arial"/>
                <w:sz w:val="22"/>
                <w:szCs w:val="22"/>
              </w:rPr>
              <w:t>D</w:t>
            </w:r>
            <w:r w:rsidRPr="00951715">
              <w:rPr>
                <w:rFonts w:cs="Arial"/>
                <w:sz w:val="22"/>
                <w:szCs w:val="22"/>
              </w:rPr>
              <w:t xml:space="preserve">ata and privacy; (iii) </w:t>
            </w:r>
            <w:r w:rsidR="00734769" w:rsidRPr="00734769">
              <w:rPr>
                <w:rFonts w:cs="Arial"/>
                <w:sz w:val="22"/>
                <w:szCs w:val="22"/>
              </w:rPr>
              <w:t>the Privacy and Electronic Communications Regulations 2003 (SI 2003/2426)</w:t>
            </w:r>
            <w:r w:rsidR="00734769">
              <w:rPr>
                <w:rFonts w:cs="Arial"/>
                <w:sz w:val="22"/>
                <w:szCs w:val="22"/>
              </w:rPr>
              <w:t xml:space="preserve">; and (iv) </w:t>
            </w:r>
            <w:r w:rsidRPr="00951715">
              <w:rPr>
                <w:rFonts w:cs="Arial"/>
                <w:sz w:val="22"/>
                <w:szCs w:val="22"/>
              </w:rPr>
              <w:t xml:space="preserve">all applicable Law about the processing of </w:t>
            </w:r>
            <w:r w:rsidR="004277BA">
              <w:rPr>
                <w:rFonts w:cs="Arial"/>
                <w:sz w:val="22"/>
                <w:szCs w:val="22"/>
              </w:rPr>
              <w:t>P</w:t>
            </w:r>
            <w:r w:rsidRPr="00951715">
              <w:rPr>
                <w:rFonts w:cs="Arial"/>
                <w:sz w:val="22"/>
                <w:szCs w:val="22"/>
              </w:rPr>
              <w:t xml:space="preserve">ersonal </w:t>
            </w:r>
            <w:r w:rsidR="004277BA">
              <w:rPr>
                <w:rFonts w:cs="Arial"/>
                <w:sz w:val="22"/>
                <w:szCs w:val="22"/>
              </w:rPr>
              <w:t>D</w:t>
            </w:r>
            <w:r w:rsidRPr="00951715">
              <w:rPr>
                <w:rFonts w:cs="Arial"/>
                <w:sz w:val="22"/>
                <w:szCs w:val="22"/>
              </w:rPr>
              <w:t>ata and privacy;</w:t>
            </w:r>
          </w:p>
        </w:tc>
      </w:tr>
      <w:tr w:rsidR="00553ADA" w:rsidRPr="00951715" w14:paraId="21E7CEEC" w14:textId="77777777" w:rsidTr="008A29A2">
        <w:tc>
          <w:tcPr>
            <w:tcW w:w="2685" w:type="dxa"/>
          </w:tcPr>
          <w:p w14:paraId="71D24899"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“Data Subject Access Request”</w:t>
            </w:r>
          </w:p>
        </w:tc>
        <w:tc>
          <w:tcPr>
            <w:tcW w:w="5966" w:type="dxa"/>
            <w:gridSpan w:val="2"/>
          </w:tcPr>
          <w:p w14:paraId="2B38176F" w14:textId="77777777" w:rsidR="00553ADA" w:rsidRPr="00951715" w:rsidRDefault="00553ADA" w:rsidP="00951715">
            <w:pPr>
              <w:pStyle w:val="PlaintextArial10"/>
              <w:spacing w:after="240"/>
              <w:rPr>
                <w:rFonts w:cs="Arial"/>
                <w:sz w:val="22"/>
                <w:szCs w:val="22"/>
              </w:rPr>
            </w:pPr>
            <w:r w:rsidRPr="00951715">
              <w:rPr>
                <w:rFonts w:cs="Arial"/>
                <w:sz w:val="22"/>
                <w:szCs w:val="22"/>
              </w:rPr>
              <w:t>means a request made by, or on behalf of, a Data Subject in accordance with rights granted pursuant to the Data Protection Legislation to their Personal Data;</w:t>
            </w:r>
          </w:p>
        </w:tc>
      </w:tr>
      <w:tr w:rsidR="00553ADA" w:rsidRPr="00951715" w14:paraId="3B9E7C4F" w14:textId="77777777" w:rsidTr="008A29A2">
        <w:tc>
          <w:tcPr>
            <w:tcW w:w="2685" w:type="dxa"/>
          </w:tcPr>
          <w:p w14:paraId="54FA0628"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“Default”</w:t>
            </w:r>
          </w:p>
        </w:tc>
        <w:tc>
          <w:tcPr>
            <w:tcW w:w="5966" w:type="dxa"/>
            <w:gridSpan w:val="2"/>
          </w:tcPr>
          <w:p w14:paraId="16CAFEE1" w14:textId="77777777" w:rsidR="00553ADA" w:rsidRPr="00951715" w:rsidRDefault="00553ADA" w:rsidP="00951715">
            <w:pPr>
              <w:pStyle w:val="PlaintextArial10"/>
              <w:spacing w:after="240"/>
              <w:rPr>
                <w:rFonts w:cs="Arial"/>
                <w:sz w:val="22"/>
                <w:szCs w:val="22"/>
              </w:rPr>
            </w:pPr>
            <w:r w:rsidRPr="00951715">
              <w:rPr>
                <w:rFonts w:cs="Arial"/>
                <w:sz w:val="22"/>
                <w:szCs w:val="22"/>
              </w:rPr>
              <w:t>means any breach of the obligations of the relevant Party (including but not limited to fundamental breach or breach of a fundamental term) or any other default, act, omission, negligence or negligent statement:</w:t>
            </w:r>
          </w:p>
          <w:p w14:paraId="04A0C91F" w14:textId="77777777" w:rsidR="00553ADA" w:rsidRPr="00951715" w:rsidRDefault="00553ADA" w:rsidP="0019297C">
            <w:pPr>
              <w:pStyle w:val="PlaintextArial10"/>
              <w:numPr>
                <w:ilvl w:val="0"/>
                <w:numId w:val="64"/>
              </w:numPr>
              <w:spacing w:after="240"/>
              <w:rPr>
                <w:rFonts w:eastAsia="SimSun" w:cs="Arial"/>
                <w:sz w:val="22"/>
                <w:szCs w:val="22"/>
                <w:lang w:eastAsia="zh-CN"/>
              </w:rPr>
            </w:pPr>
            <w:bookmarkStart w:id="1024" w:name="ElPgBr85"/>
            <w:bookmarkEnd w:id="1024"/>
            <w:r w:rsidRPr="00951715">
              <w:rPr>
                <w:rFonts w:eastAsia="SimSun" w:cs="Arial"/>
                <w:sz w:val="22"/>
                <w:szCs w:val="22"/>
                <w:lang w:eastAsia="zh-CN"/>
              </w:rPr>
              <w:t>in the case of the Authority, of its employees, servants or agents; or</w:t>
            </w:r>
          </w:p>
          <w:p w14:paraId="27505366" w14:textId="77777777" w:rsidR="00553ADA" w:rsidRPr="00951715" w:rsidRDefault="00553ADA" w:rsidP="0019297C">
            <w:pPr>
              <w:pStyle w:val="PlaintextArial10"/>
              <w:numPr>
                <w:ilvl w:val="0"/>
                <w:numId w:val="64"/>
              </w:numPr>
              <w:spacing w:after="240"/>
              <w:rPr>
                <w:rFonts w:eastAsia="SimSun" w:cs="Arial"/>
                <w:sz w:val="22"/>
                <w:szCs w:val="22"/>
                <w:lang w:eastAsia="zh-CN"/>
              </w:rPr>
            </w:pPr>
            <w:r w:rsidRPr="00951715">
              <w:rPr>
                <w:rFonts w:eastAsia="SimSun" w:cs="Arial"/>
                <w:sz w:val="22"/>
                <w:szCs w:val="22"/>
                <w:lang w:eastAsia="zh-CN"/>
              </w:rPr>
              <w:t>in the case of the Contractor, of its Sub-contractors or any Contractor Personnel,</w:t>
            </w:r>
          </w:p>
          <w:p w14:paraId="38309A5C" w14:textId="12FE9120" w:rsidR="00553ADA" w:rsidRPr="00951715" w:rsidRDefault="00553ADA" w:rsidP="0019297C">
            <w:pPr>
              <w:pStyle w:val="PlaintextArial10"/>
              <w:numPr>
                <w:ilvl w:val="0"/>
                <w:numId w:val="64"/>
              </w:numPr>
              <w:spacing w:after="240"/>
              <w:rPr>
                <w:rFonts w:cs="Arial"/>
                <w:sz w:val="22"/>
                <w:szCs w:val="22"/>
              </w:rPr>
            </w:pPr>
            <w:r w:rsidRPr="00951715">
              <w:rPr>
                <w:rFonts w:cs="Arial"/>
                <w:sz w:val="22"/>
                <w:szCs w:val="22"/>
              </w:rPr>
              <w:t>in connection with or in relation to the subject matter of the Contract and in respect of which such Party is liable to the other;</w:t>
            </w:r>
          </w:p>
        </w:tc>
      </w:tr>
      <w:tr w:rsidR="00553ADA" w:rsidRPr="00951715" w14:paraId="44D72A63" w14:textId="77777777" w:rsidTr="008A29A2">
        <w:tc>
          <w:tcPr>
            <w:tcW w:w="2685" w:type="dxa"/>
          </w:tcPr>
          <w:p w14:paraId="4A13C814" w14:textId="78A98023" w:rsidR="00553ADA" w:rsidRPr="00951715" w:rsidRDefault="003D5E37" w:rsidP="00951715">
            <w:pPr>
              <w:pStyle w:val="PlaintextArial10"/>
              <w:spacing w:after="240"/>
              <w:jc w:val="left"/>
              <w:rPr>
                <w:rFonts w:cs="Arial"/>
                <w:b/>
                <w:bCs/>
                <w:sz w:val="22"/>
                <w:szCs w:val="22"/>
              </w:rPr>
            </w:pPr>
            <w:r>
              <w:rPr>
                <w:rFonts w:cs="Arial"/>
                <w:b/>
                <w:bCs/>
                <w:iCs/>
                <w:color w:val="000000"/>
                <w:sz w:val="22"/>
                <w:szCs w:val="22"/>
              </w:rPr>
              <w:t>“</w:t>
            </w:r>
            <w:r w:rsidR="00553ADA" w:rsidRPr="00951715">
              <w:rPr>
                <w:rFonts w:cs="Arial"/>
                <w:b/>
                <w:bCs/>
                <w:iCs/>
                <w:color w:val="000000"/>
                <w:sz w:val="22"/>
                <w:szCs w:val="22"/>
              </w:rPr>
              <w:t>DOTAS</w:t>
            </w:r>
            <w:r>
              <w:rPr>
                <w:rFonts w:cs="Arial"/>
                <w:b/>
                <w:bCs/>
                <w:iCs/>
                <w:color w:val="000000"/>
                <w:sz w:val="22"/>
                <w:szCs w:val="22"/>
              </w:rPr>
              <w:t>”</w:t>
            </w:r>
          </w:p>
        </w:tc>
        <w:tc>
          <w:tcPr>
            <w:tcW w:w="5966" w:type="dxa"/>
            <w:gridSpan w:val="2"/>
          </w:tcPr>
          <w:p w14:paraId="73EF77E3" w14:textId="08CAE1DD" w:rsidR="00553ADA" w:rsidRPr="00951715" w:rsidRDefault="00553ADA" w:rsidP="00951715">
            <w:pPr>
              <w:pStyle w:val="PlaintextArial10"/>
              <w:spacing w:after="240"/>
              <w:rPr>
                <w:rFonts w:cs="Arial"/>
                <w:sz w:val="22"/>
                <w:szCs w:val="22"/>
              </w:rPr>
            </w:pPr>
            <w:r w:rsidRPr="00951715">
              <w:rPr>
                <w:rFonts w:cs="Arial"/>
                <w:iCs/>
                <w:color w:val="000000"/>
                <w:sz w:val="22"/>
                <w:szCs w:val="22"/>
              </w:rPr>
              <w:t xml:space="preserve">if applicable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w:t>
            </w:r>
            <w:r w:rsidRPr="00951715">
              <w:rPr>
                <w:rFonts w:cs="Arial"/>
                <w:iCs/>
                <w:color w:val="000000"/>
                <w:sz w:val="22"/>
                <w:szCs w:val="22"/>
              </w:rPr>
              <w:lastRenderedPageBreak/>
              <w:t xml:space="preserve">and in secondary legislation made under vires contained in Part 7 of the Finance Act 2004 and as extended to </w:t>
            </w:r>
            <w:r w:rsidR="00262F34">
              <w:rPr>
                <w:rFonts w:cs="Arial"/>
                <w:iCs/>
                <w:color w:val="000000"/>
                <w:sz w:val="22"/>
                <w:szCs w:val="22"/>
              </w:rPr>
              <w:t>n</w:t>
            </w:r>
            <w:r w:rsidRPr="00951715">
              <w:rPr>
                <w:rFonts w:cs="Arial"/>
                <w:iCs/>
                <w:color w:val="000000"/>
                <w:sz w:val="22"/>
                <w:szCs w:val="22"/>
              </w:rPr>
              <w:t xml:space="preserve">ational </w:t>
            </w:r>
            <w:r w:rsidR="00262F34">
              <w:rPr>
                <w:rFonts w:cs="Arial"/>
                <w:iCs/>
                <w:color w:val="000000"/>
                <w:sz w:val="22"/>
                <w:szCs w:val="22"/>
              </w:rPr>
              <w:t>i</w:t>
            </w:r>
            <w:r w:rsidRPr="00951715">
              <w:rPr>
                <w:rFonts w:cs="Arial"/>
                <w:iCs/>
                <w:color w:val="000000"/>
                <w:sz w:val="22"/>
                <w:szCs w:val="22"/>
              </w:rPr>
              <w:t xml:space="preserve">nsurance </w:t>
            </w:r>
            <w:r w:rsidR="00262F34">
              <w:rPr>
                <w:rFonts w:cs="Arial"/>
                <w:iCs/>
                <w:color w:val="000000"/>
                <w:sz w:val="22"/>
                <w:szCs w:val="22"/>
              </w:rPr>
              <w:t>c</w:t>
            </w:r>
            <w:r w:rsidRPr="00951715">
              <w:rPr>
                <w:rFonts w:cs="Arial"/>
                <w:iCs/>
                <w:color w:val="000000"/>
                <w:sz w:val="22"/>
                <w:szCs w:val="22"/>
              </w:rPr>
              <w:t>ontributions by the National Insurance Contributions (Application of Part 7 of the Finance Act 2004) Regulations 2012, SI 2012/1868 made under s.132A Social Security Administration Act 1992;</w:t>
            </w:r>
          </w:p>
        </w:tc>
      </w:tr>
      <w:tr w:rsidR="005A489D" w:rsidRPr="00951715" w14:paraId="6F98134A" w14:textId="77777777" w:rsidTr="008A29A2">
        <w:tc>
          <w:tcPr>
            <w:tcW w:w="2685" w:type="dxa"/>
          </w:tcPr>
          <w:p w14:paraId="10EBE1C0" w14:textId="12BCA6FA" w:rsidR="005A489D" w:rsidRPr="00951715" w:rsidRDefault="005A489D" w:rsidP="00951715">
            <w:pPr>
              <w:pStyle w:val="PlaintextArial10"/>
              <w:spacing w:after="240"/>
              <w:jc w:val="left"/>
              <w:rPr>
                <w:rFonts w:cs="Arial"/>
                <w:b/>
                <w:bCs/>
                <w:sz w:val="22"/>
                <w:szCs w:val="22"/>
              </w:rPr>
            </w:pPr>
            <w:r>
              <w:rPr>
                <w:rFonts w:cs="Arial"/>
                <w:b/>
                <w:bCs/>
                <w:sz w:val="22"/>
                <w:szCs w:val="22"/>
              </w:rPr>
              <w:lastRenderedPageBreak/>
              <w:t>“End User”</w:t>
            </w:r>
          </w:p>
        </w:tc>
        <w:tc>
          <w:tcPr>
            <w:tcW w:w="5966" w:type="dxa"/>
            <w:gridSpan w:val="2"/>
          </w:tcPr>
          <w:p w14:paraId="44403E05" w14:textId="5BD24B8D" w:rsidR="005A489D" w:rsidRPr="00951715" w:rsidRDefault="005A489D" w:rsidP="00951715">
            <w:pPr>
              <w:pStyle w:val="PlaintextArial10"/>
              <w:spacing w:after="240"/>
              <w:rPr>
                <w:rFonts w:cs="Arial"/>
                <w:sz w:val="22"/>
                <w:szCs w:val="22"/>
              </w:rPr>
            </w:pPr>
            <w:r w:rsidRPr="005A489D">
              <w:rPr>
                <w:rFonts w:cs="Arial"/>
                <w:sz w:val="22"/>
                <w:szCs w:val="22"/>
              </w:rPr>
              <w:t xml:space="preserve">means a party that is accessing the </w:t>
            </w:r>
            <w:r>
              <w:rPr>
                <w:rFonts w:cs="Arial"/>
                <w:sz w:val="22"/>
                <w:szCs w:val="22"/>
              </w:rPr>
              <w:t>Services</w:t>
            </w:r>
            <w:r w:rsidRPr="005A489D">
              <w:rPr>
                <w:rFonts w:cs="Arial"/>
                <w:sz w:val="22"/>
                <w:szCs w:val="22"/>
              </w:rPr>
              <w:t xml:space="preserve"> provided pursuant to this Contract (including the </w:t>
            </w:r>
            <w:r>
              <w:rPr>
                <w:rFonts w:cs="Arial"/>
                <w:sz w:val="22"/>
                <w:szCs w:val="22"/>
              </w:rPr>
              <w:t>Authority</w:t>
            </w:r>
            <w:r w:rsidRPr="005A489D">
              <w:rPr>
                <w:rFonts w:cs="Arial"/>
                <w:sz w:val="22"/>
                <w:szCs w:val="22"/>
              </w:rPr>
              <w:t xml:space="preserve"> where it is accessing services on its own account as a user);</w:t>
            </w:r>
          </w:p>
        </w:tc>
      </w:tr>
      <w:tr w:rsidR="00553ADA" w:rsidRPr="00951715" w14:paraId="1BAD823F" w14:textId="77777777" w:rsidTr="008A29A2">
        <w:tc>
          <w:tcPr>
            <w:tcW w:w="2685" w:type="dxa"/>
          </w:tcPr>
          <w:p w14:paraId="0D81F99A"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“Environmental Information Regulations”</w:t>
            </w:r>
          </w:p>
        </w:tc>
        <w:tc>
          <w:tcPr>
            <w:tcW w:w="5966" w:type="dxa"/>
            <w:gridSpan w:val="2"/>
          </w:tcPr>
          <w:p w14:paraId="4E51300F"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Environmental Information Regulations 2004 and any guidance and/or codes of practice issued by the Information Commissioner or relevant government department in relation to such regulations;</w:t>
            </w:r>
          </w:p>
        </w:tc>
      </w:tr>
      <w:tr w:rsidR="00F33780" w:rsidRPr="00951715" w14:paraId="32C2905D" w14:textId="77777777" w:rsidTr="008A29A2">
        <w:tc>
          <w:tcPr>
            <w:tcW w:w="2685" w:type="dxa"/>
          </w:tcPr>
          <w:p w14:paraId="33DA3EBE" w14:textId="760DABDF" w:rsidR="00F33780" w:rsidRPr="00F33780" w:rsidRDefault="00F33780" w:rsidP="00951715">
            <w:pPr>
              <w:pStyle w:val="PlaintextArial10"/>
              <w:spacing w:after="240"/>
              <w:jc w:val="left"/>
              <w:rPr>
                <w:rFonts w:cs="Arial"/>
                <w:b/>
                <w:bCs/>
                <w:sz w:val="22"/>
                <w:szCs w:val="22"/>
              </w:rPr>
            </w:pPr>
            <w:r w:rsidRPr="00F33780">
              <w:rPr>
                <w:rFonts w:cs="Arial"/>
                <w:b/>
                <w:bCs/>
                <w:sz w:val="22"/>
                <w:szCs w:val="22"/>
              </w:rPr>
              <w:t>“Equality Legislation”</w:t>
            </w:r>
          </w:p>
        </w:tc>
        <w:tc>
          <w:tcPr>
            <w:tcW w:w="5966" w:type="dxa"/>
            <w:gridSpan w:val="2"/>
          </w:tcPr>
          <w:p w14:paraId="56A5D3FE" w14:textId="4AF6B86B" w:rsidR="00F33780" w:rsidRPr="00951715" w:rsidRDefault="00F33780" w:rsidP="00951715">
            <w:pPr>
              <w:pStyle w:val="PlaintextArial10"/>
              <w:spacing w:after="240"/>
              <w:rPr>
                <w:rFonts w:cs="Arial"/>
                <w:sz w:val="22"/>
                <w:szCs w:val="22"/>
              </w:rPr>
            </w:pPr>
            <w:r w:rsidRPr="00F33780">
              <w:rPr>
                <w:rFonts w:cs="Arial"/>
                <w:sz w:val="22"/>
                <w:szCs w:val="22"/>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354FF" w:rsidRPr="00951715" w14:paraId="4C79D16E" w14:textId="77777777" w:rsidTr="00E3508F">
        <w:trPr>
          <w:gridAfter w:val="1"/>
          <w:wAfter w:w="266" w:type="dxa"/>
        </w:trPr>
        <w:tc>
          <w:tcPr>
            <w:tcW w:w="2685" w:type="dxa"/>
          </w:tcPr>
          <w:p w14:paraId="69433F1A" w14:textId="77777777" w:rsidR="002354FF" w:rsidRPr="004678A8" w:rsidRDefault="002354FF" w:rsidP="00E3508F">
            <w:pPr>
              <w:pStyle w:val="PlaintextArial10"/>
              <w:spacing w:after="240"/>
              <w:rPr>
                <w:rFonts w:cs="Arial"/>
                <w:b/>
                <w:bCs/>
                <w:sz w:val="22"/>
                <w:szCs w:val="22"/>
              </w:rPr>
            </w:pPr>
            <w:r w:rsidRPr="004678A8">
              <w:rPr>
                <w:rFonts w:cs="Arial"/>
                <w:b/>
                <w:bCs/>
                <w:sz w:val="22"/>
                <w:szCs w:val="22"/>
              </w:rPr>
              <w:t>“Existing IPRs”</w:t>
            </w:r>
          </w:p>
          <w:p w14:paraId="53D8C87F" w14:textId="77777777" w:rsidR="002354FF" w:rsidRPr="00951715" w:rsidRDefault="002354FF" w:rsidP="00E3508F">
            <w:pPr>
              <w:pStyle w:val="PlaintextArial10"/>
              <w:spacing w:after="240"/>
              <w:jc w:val="left"/>
              <w:rPr>
                <w:rFonts w:cs="Arial"/>
                <w:b/>
                <w:bCs/>
                <w:sz w:val="22"/>
                <w:szCs w:val="22"/>
              </w:rPr>
            </w:pPr>
          </w:p>
        </w:tc>
        <w:tc>
          <w:tcPr>
            <w:tcW w:w="5700" w:type="dxa"/>
          </w:tcPr>
          <w:p w14:paraId="3E909A3C" w14:textId="77777777" w:rsidR="002354FF" w:rsidRPr="00951715" w:rsidRDefault="002354FF" w:rsidP="00E3508F">
            <w:pPr>
              <w:pStyle w:val="PlaintextArial10"/>
              <w:spacing w:after="240"/>
              <w:rPr>
                <w:rFonts w:cs="Arial"/>
                <w:sz w:val="22"/>
                <w:szCs w:val="22"/>
              </w:rPr>
            </w:pPr>
            <w:r>
              <w:rPr>
                <w:rFonts w:cs="Arial"/>
                <w:sz w:val="22"/>
                <w:szCs w:val="22"/>
              </w:rPr>
              <w:t xml:space="preserve">means </w:t>
            </w:r>
            <w:r w:rsidRPr="004678A8">
              <w:rPr>
                <w:rFonts w:cs="Arial"/>
                <w:sz w:val="22"/>
                <w:szCs w:val="22"/>
              </w:rPr>
              <w:t>any and all I</w:t>
            </w:r>
            <w:r>
              <w:rPr>
                <w:rFonts w:cs="Arial"/>
                <w:sz w:val="22"/>
                <w:szCs w:val="22"/>
              </w:rPr>
              <w:t xml:space="preserve">ntellectual Property </w:t>
            </w:r>
            <w:r w:rsidRPr="004678A8">
              <w:rPr>
                <w:rFonts w:cs="Arial"/>
                <w:sz w:val="22"/>
                <w:szCs w:val="22"/>
              </w:rPr>
              <w:t>R</w:t>
            </w:r>
            <w:r>
              <w:rPr>
                <w:rFonts w:cs="Arial"/>
                <w:sz w:val="22"/>
                <w:szCs w:val="22"/>
              </w:rPr>
              <w:t>ights</w:t>
            </w:r>
            <w:r w:rsidRPr="004678A8">
              <w:rPr>
                <w:rFonts w:cs="Arial"/>
                <w:sz w:val="22"/>
                <w:szCs w:val="22"/>
              </w:rPr>
              <w:t xml:space="preserve"> that are owned by or licensed to either Party and which are or have been developed independently of the Contract (whether prior to the </w:t>
            </w:r>
            <w:r>
              <w:rPr>
                <w:rFonts w:cs="Arial"/>
                <w:sz w:val="22"/>
                <w:szCs w:val="22"/>
              </w:rPr>
              <w:t xml:space="preserve">Commencement </w:t>
            </w:r>
            <w:r w:rsidRPr="004678A8">
              <w:rPr>
                <w:rFonts w:cs="Arial"/>
                <w:sz w:val="22"/>
                <w:szCs w:val="22"/>
              </w:rPr>
              <w:t>Date or otherwise);</w:t>
            </w:r>
          </w:p>
        </w:tc>
      </w:tr>
      <w:tr w:rsidR="00553ADA" w:rsidRPr="00951715" w14:paraId="5DCB46FC" w14:textId="77777777" w:rsidTr="008A29A2">
        <w:tc>
          <w:tcPr>
            <w:tcW w:w="2685" w:type="dxa"/>
          </w:tcPr>
          <w:p w14:paraId="6A6A79B6"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“Exit Day”</w:t>
            </w:r>
          </w:p>
        </w:tc>
        <w:tc>
          <w:tcPr>
            <w:tcW w:w="5966" w:type="dxa"/>
            <w:gridSpan w:val="2"/>
          </w:tcPr>
          <w:p w14:paraId="11CC1842" w14:textId="77777777" w:rsidR="00553ADA" w:rsidRPr="00951715" w:rsidRDefault="00553ADA" w:rsidP="00951715">
            <w:pPr>
              <w:pStyle w:val="PlaintextArial10"/>
              <w:spacing w:after="240"/>
              <w:rPr>
                <w:rFonts w:cs="Arial"/>
                <w:sz w:val="22"/>
                <w:szCs w:val="22"/>
              </w:rPr>
            </w:pPr>
            <w:r w:rsidRPr="00951715">
              <w:rPr>
                <w:rFonts w:cs="Arial"/>
                <w:sz w:val="22"/>
                <w:szCs w:val="22"/>
              </w:rPr>
              <w:t>shall have the meaning in the European Union (Withdrawal) Act 2018;</w:t>
            </w:r>
          </w:p>
        </w:tc>
      </w:tr>
      <w:tr w:rsidR="00553ADA" w:rsidRPr="00951715" w14:paraId="792501F3" w14:textId="77777777" w:rsidTr="008A29A2">
        <w:tc>
          <w:tcPr>
            <w:tcW w:w="2685" w:type="dxa"/>
          </w:tcPr>
          <w:p w14:paraId="5A6F156D"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“Exit Plan”</w:t>
            </w:r>
          </w:p>
        </w:tc>
        <w:tc>
          <w:tcPr>
            <w:tcW w:w="5966" w:type="dxa"/>
            <w:gridSpan w:val="2"/>
          </w:tcPr>
          <w:p w14:paraId="7295D54E" w14:textId="0F8E775B" w:rsidR="00553ADA" w:rsidRPr="00951715" w:rsidRDefault="00553ADA" w:rsidP="00951715">
            <w:pPr>
              <w:pStyle w:val="PlaintextArial10"/>
              <w:spacing w:after="240"/>
              <w:rPr>
                <w:rFonts w:cs="Arial"/>
                <w:sz w:val="22"/>
                <w:szCs w:val="22"/>
              </w:rPr>
            </w:pPr>
            <w:r w:rsidRPr="00951715">
              <w:rPr>
                <w:rFonts w:cs="Arial"/>
                <w:sz w:val="22"/>
                <w:szCs w:val="22"/>
              </w:rPr>
              <w:t xml:space="preserve">means the plan for the provisions of the Transitional Assistance Services in the event of the expiry or termination of the Contract, which is to be developed by the Parties pursuant to Clause </w:t>
            </w:r>
            <w:r w:rsidR="00E3508F">
              <w:rPr>
                <w:rFonts w:cs="Arial"/>
                <w:sz w:val="22"/>
                <w:szCs w:val="22"/>
              </w:rPr>
              <w:fldChar w:fldCharType="begin"/>
            </w:r>
            <w:r w:rsidR="00E3508F">
              <w:rPr>
                <w:rFonts w:cs="Arial"/>
                <w:sz w:val="22"/>
                <w:szCs w:val="22"/>
              </w:rPr>
              <w:instrText xml:space="preserve"> REF _Ref62210019 \r \h </w:instrText>
            </w:r>
            <w:r w:rsidR="00E3508F">
              <w:rPr>
                <w:rFonts w:cs="Arial"/>
                <w:sz w:val="22"/>
                <w:szCs w:val="22"/>
              </w:rPr>
            </w:r>
            <w:r w:rsidR="00E3508F">
              <w:rPr>
                <w:rFonts w:cs="Arial"/>
                <w:sz w:val="22"/>
                <w:szCs w:val="22"/>
              </w:rPr>
              <w:fldChar w:fldCharType="separate"/>
            </w:r>
            <w:r w:rsidR="00477C0D">
              <w:rPr>
                <w:rFonts w:cs="Arial"/>
                <w:sz w:val="22"/>
                <w:szCs w:val="22"/>
              </w:rPr>
              <w:t>16</w:t>
            </w:r>
            <w:r w:rsidR="00E3508F">
              <w:rPr>
                <w:rFonts w:cs="Arial"/>
                <w:sz w:val="22"/>
                <w:szCs w:val="22"/>
              </w:rPr>
              <w:fldChar w:fldCharType="end"/>
            </w:r>
            <w:r w:rsidR="00776583">
              <w:rPr>
                <w:rFonts w:cs="Arial"/>
                <w:sz w:val="22"/>
                <w:szCs w:val="22"/>
              </w:rPr>
              <w:t xml:space="preserve"> </w:t>
            </w:r>
            <w:r w:rsidR="00957137">
              <w:rPr>
                <w:rFonts w:cs="Arial"/>
                <w:sz w:val="22"/>
                <w:szCs w:val="22"/>
              </w:rPr>
              <w:t xml:space="preserve">(Exit and Service Transfer) </w:t>
            </w:r>
            <w:r w:rsidRPr="00951715">
              <w:rPr>
                <w:rFonts w:cs="Arial"/>
                <w:sz w:val="22"/>
                <w:szCs w:val="22"/>
              </w:rPr>
              <w:t xml:space="preserve">of </w:t>
            </w:r>
            <w:r w:rsidR="0027635A">
              <w:rPr>
                <w:rFonts w:cs="Arial"/>
                <w:sz w:val="22"/>
                <w:szCs w:val="22"/>
              </w:rPr>
              <w:fldChar w:fldCharType="begin"/>
            </w:r>
            <w:r w:rsidR="0027635A">
              <w:rPr>
                <w:rFonts w:cs="Arial"/>
                <w:sz w:val="22"/>
                <w:szCs w:val="22"/>
              </w:rPr>
              <w:instrText xml:space="preserve"> REF _Ref54164913 \r \h </w:instrText>
            </w:r>
            <w:r w:rsidR="0027635A">
              <w:rPr>
                <w:rFonts w:cs="Arial"/>
                <w:sz w:val="22"/>
                <w:szCs w:val="22"/>
              </w:rPr>
            </w:r>
            <w:r w:rsidR="0027635A">
              <w:rPr>
                <w:rFonts w:cs="Arial"/>
                <w:sz w:val="22"/>
                <w:szCs w:val="22"/>
              </w:rPr>
              <w:fldChar w:fldCharType="separate"/>
            </w:r>
            <w:r w:rsidR="00477C0D">
              <w:rPr>
                <w:rFonts w:cs="Arial"/>
                <w:sz w:val="22"/>
                <w:szCs w:val="22"/>
              </w:rPr>
              <w:t>Schedule 1</w:t>
            </w:r>
            <w:r w:rsidR="0027635A">
              <w:rPr>
                <w:rFonts w:cs="Arial"/>
                <w:sz w:val="22"/>
                <w:szCs w:val="22"/>
              </w:rPr>
              <w:fldChar w:fldCharType="end"/>
            </w:r>
            <w:r w:rsidRPr="00951715">
              <w:rPr>
                <w:rFonts w:cs="Arial"/>
                <w:sz w:val="22"/>
                <w:szCs w:val="22"/>
              </w:rPr>
              <w:t>;</w:t>
            </w:r>
          </w:p>
        </w:tc>
      </w:tr>
      <w:tr w:rsidR="00553ADA" w:rsidRPr="00951715" w14:paraId="56A082E1" w14:textId="77777777" w:rsidTr="008A29A2">
        <w:tc>
          <w:tcPr>
            <w:tcW w:w="2685" w:type="dxa"/>
          </w:tcPr>
          <w:p w14:paraId="1BC8C7C8"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“Expiry Date”</w:t>
            </w:r>
          </w:p>
        </w:tc>
        <w:tc>
          <w:tcPr>
            <w:tcW w:w="5966" w:type="dxa"/>
            <w:gridSpan w:val="2"/>
          </w:tcPr>
          <w:p w14:paraId="00A50AEB"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date upon which the Contract shall end as specified in the Key Provisions;</w:t>
            </w:r>
          </w:p>
        </w:tc>
      </w:tr>
      <w:tr w:rsidR="00553ADA" w:rsidRPr="00951715" w14:paraId="0346A516" w14:textId="77777777" w:rsidTr="008A29A2">
        <w:tc>
          <w:tcPr>
            <w:tcW w:w="2685" w:type="dxa"/>
          </w:tcPr>
          <w:p w14:paraId="66C9E3B4"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“FOIA”</w:t>
            </w:r>
          </w:p>
        </w:tc>
        <w:tc>
          <w:tcPr>
            <w:tcW w:w="5966" w:type="dxa"/>
            <w:gridSpan w:val="2"/>
          </w:tcPr>
          <w:p w14:paraId="6A316042" w14:textId="77777777" w:rsidR="00553ADA" w:rsidRPr="00951715" w:rsidRDefault="00553ADA" w:rsidP="00951715">
            <w:pPr>
              <w:pStyle w:val="PlaintextArial10"/>
              <w:spacing w:after="240"/>
              <w:rPr>
                <w:rFonts w:cs="Arial"/>
                <w:sz w:val="22"/>
                <w:szCs w:val="22"/>
              </w:rPr>
            </w:pPr>
            <w:r w:rsidRPr="00951715">
              <w:rPr>
                <w:rFonts w:cs="Arial"/>
                <w:sz w:val="22"/>
                <w:szCs w:val="22"/>
              </w:rPr>
              <w:t xml:space="preserve">means the Freedom of Information Act 2000 and any subordinate legislation made under this Act from time to time together with any guidance and/or codes of practice </w:t>
            </w:r>
            <w:r w:rsidRPr="00951715">
              <w:rPr>
                <w:rFonts w:cs="Arial"/>
                <w:sz w:val="22"/>
                <w:szCs w:val="22"/>
              </w:rPr>
              <w:lastRenderedPageBreak/>
              <w:t>issued by the Information Commissioner or relevant government department in relation to such legislation;</w:t>
            </w:r>
          </w:p>
        </w:tc>
      </w:tr>
      <w:tr w:rsidR="00553ADA" w:rsidRPr="00951715" w14:paraId="3107135B" w14:textId="77777777" w:rsidTr="008A29A2">
        <w:tc>
          <w:tcPr>
            <w:tcW w:w="2685" w:type="dxa"/>
          </w:tcPr>
          <w:p w14:paraId="4838000E" w14:textId="3E203D95" w:rsidR="00553ADA" w:rsidRPr="00951715" w:rsidRDefault="00553ADA" w:rsidP="00951715">
            <w:pPr>
              <w:pStyle w:val="PlaintextArial10"/>
              <w:spacing w:after="240"/>
              <w:jc w:val="left"/>
              <w:rPr>
                <w:rFonts w:cs="Arial"/>
                <w:b/>
                <w:bCs/>
                <w:sz w:val="22"/>
                <w:szCs w:val="22"/>
              </w:rPr>
            </w:pPr>
            <w:bookmarkStart w:id="1025" w:name="ElPgBr86"/>
            <w:bookmarkEnd w:id="1025"/>
            <w:r w:rsidRPr="00951715">
              <w:rPr>
                <w:rFonts w:cs="Arial"/>
                <w:b/>
                <w:bCs/>
                <w:sz w:val="22"/>
                <w:szCs w:val="22"/>
              </w:rPr>
              <w:lastRenderedPageBreak/>
              <w:t>“Force Majeure</w:t>
            </w:r>
            <w:r w:rsidR="00AC40F1">
              <w:rPr>
                <w:rFonts w:cs="Arial"/>
                <w:b/>
                <w:bCs/>
                <w:sz w:val="22"/>
                <w:szCs w:val="22"/>
              </w:rPr>
              <w:t xml:space="preserve"> Event</w:t>
            </w:r>
            <w:r w:rsidRPr="00951715">
              <w:rPr>
                <w:rFonts w:cs="Arial"/>
                <w:b/>
                <w:bCs/>
                <w:sz w:val="22"/>
                <w:szCs w:val="22"/>
              </w:rPr>
              <w:t>”</w:t>
            </w:r>
          </w:p>
        </w:tc>
        <w:tc>
          <w:tcPr>
            <w:tcW w:w="5966" w:type="dxa"/>
            <w:gridSpan w:val="2"/>
          </w:tcPr>
          <w:p w14:paraId="2766E25F" w14:textId="77777777" w:rsidR="00553ADA" w:rsidRPr="00951715" w:rsidRDefault="00553ADA" w:rsidP="00951715">
            <w:pPr>
              <w:pStyle w:val="PlaintextArial10"/>
              <w:spacing w:after="240"/>
              <w:rPr>
                <w:rFonts w:cs="Arial"/>
                <w:sz w:val="22"/>
                <w:szCs w:val="22"/>
              </w:rPr>
            </w:pPr>
            <w:r w:rsidRPr="00951715">
              <w:rPr>
                <w:rFonts w:cs="Arial"/>
                <w:sz w:val="22"/>
                <w:szCs w:val="22"/>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Contractor or the Contractor Personnel or any other failure in the Contractor’s or a Sub-contractor’s supply chain or, for the avoidance of doubt, the withdrawal of the United Kingdom from the European Union and any related circumstances, events, changes or requirements;</w:t>
            </w:r>
          </w:p>
        </w:tc>
      </w:tr>
      <w:tr w:rsidR="00AC40F1" w:rsidRPr="00951715" w14:paraId="245ECFD0" w14:textId="77777777" w:rsidTr="008A29A2">
        <w:trPr>
          <w:gridAfter w:val="1"/>
          <w:wAfter w:w="266" w:type="dxa"/>
        </w:trPr>
        <w:tc>
          <w:tcPr>
            <w:tcW w:w="2685" w:type="dxa"/>
          </w:tcPr>
          <w:p w14:paraId="37C545F0" w14:textId="65F1B4FC" w:rsidR="00AC40F1" w:rsidRPr="00951715" w:rsidRDefault="00AC40F1" w:rsidP="00951715">
            <w:pPr>
              <w:pStyle w:val="PlaintextArial10"/>
              <w:spacing w:after="240"/>
              <w:jc w:val="left"/>
              <w:rPr>
                <w:rFonts w:cs="Arial"/>
                <w:b/>
                <w:bCs/>
                <w:sz w:val="22"/>
                <w:szCs w:val="22"/>
              </w:rPr>
            </w:pPr>
            <w:r w:rsidRPr="00AC40F1">
              <w:rPr>
                <w:rFonts w:cs="Arial"/>
                <w:b/>
                <w:bCs/>
                <w:sz w:val="22"/>
                <w:szCs w:val="22"/>
              </w:rPr>
              <w:t>“Force Majeure Notice”</w:t>
            </w:r>
          </w:p>
        </w:tc>
        <w:tc>
          <w:tcPr>
            <w:tcW w:w="5700" w:type="dxa"/>
          </w:tcPr>
          <w:p w14:paraId="2618E6E6" w14:textId="52DC58EE" w:rsidR="00AC40F1" w:rsidRPr="00951715" w:rsidRDefault="00AC40F1" w:rsidP="00AC40F1">
            <w:pPr>
              <w:pStyle w:val="PlaintextArial10"/>
              <w:spacing w:after="240"/>
              <w:rPr>
                <w:rFonts w:cs="Arial"/>
                <w:sz w:val="22"/>
                <w:szCs w:val="22"/>
              </w:rPr>
            </w:pPr>
            <w:r w:rsidRPr="00AC40F1">
              <w:rPr>
                <w:rFonts w:cs="Arial"/>
                <w:sz w:val="22"/>
                <w:szCs w:val="22"/>
              </w:rPr>
              <w:t>a written notice served by the Affected Party on the other Party stating that the Affected Party believes that there is a Force Majeure Event;</w:t>
            </w:r>
          </w:p>
        </w:tc>
      </w:tr>
      <w:tr w:rsidR="00553ADA" w:rsidRPr="00951715" w14:paraId="7EE83F09" w14:textId="77777777" w:rsidTr="008A29A2">
        <w:tc>
          <w:tcPr>
            <w:tcW w:w="2685" w:type="dxa"/>
          </w:tcPr>
          <w:p w14:paraId="777E506A"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“Fraud”</w:t>
            </w:r>
          </w:p>
        </w:tc>
        <w:tc>
          <w:tcPr>
            <w:tcW w:w="5966" w:type="dxa"/>
            <w:gridSpan w:val="2"/>
          </w:tcPr>
          <w:p w14:paraId="43DFE1DA" w14:textId="77777777" w:rsidR="00553ADA" w:rsidRPr="00951715" w:rsidRDefault="00553ADA" w:rsidP="00951715">
            <w:pPr>
              <w:pStyle w:val="PlaintextArial10"/>
              <w:spacing w:after="240"/>
              <w:rPr>
                <w:rFonts w:cs="Arial"/>
                <w:sz w:val="22"/>
                <w:szCs w:val="22"/>
              </w:rPr>
            </w:pPr>
            <w:r w:rsidRPr="00951715">
              <w:rPr>
                <w:rFonts w:cs="Arial"/>
                <w:sz w:val="22"/>
                <w:szCs w:val="22"/>
              </w:rPr>
              <w:t>means any offence under Laws creating offences in respect of fraudulent acts (including the Misrepresentation Act 1967) or at common law in respect of fraudulent acts including acts of forgery;</w:t>
            </w:r>
          </w:p>
        </w:tc>
      </w:tr>
      <w:tr w:rsidR="00553ADA" w:rsidRPr="00951715" w14:paraId="19D1C569" w14:textId="77777777" w:rsidTr="008A29A2">
        <w:tc>
          <w:tcPr>
            <w:tcW w:w="2685" w:type="dxa"/>
          </w:tcPr>
          <w:p w14:paraId="2EC72A1E"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“GDPR”</w:t>
            </w:r>
          </w:p>
        </w:tc>
        <w:tc>
          <w:tcPr>
            <w:tcW w:w="5966" w:type="dxa"/>
            <w:gridSpan w:val="2"/>
          </w:tcPr>
          <w:p w14:paraId="29A77F77" w14:textId="3EB47966" w:rsidR="00553ADA" w:rsidRPr="00951715" w:rsidRDefault="00553ADA" w:rsidP="00951715">
            <w:pPr>
              <w:pStyle w:val="PlaintextArial10"/>
              <w:spacing w:after="240"/>
              <w:rPr>
                <w:rFonts w:cs="Arial"/>
                <w:sz w:val="22"/>
                <w:szCs w:val="22"/>
              </w:rPr>
            </w:pPr>
            <w:r w:rsidRPr="00951715">
              <w:rPr>
                <w:rFonts w:cs="Arial"/>
                <w:sz w:val="22"/>
                <w:szCs w:val="22"/>
              </w:rPr>
              <w:t>means the</w:t>
            </w:r>
            <w:r w:rsidR="00770F74">
              <w:rPr>
                <w:rFonts w:cs="Arial"/>
                <w:sz w:val="22"/>
                <w:szCs w:val="22"/>
              </w:rPr>
              <w:t xml:space="preserve"> UK GDPR as defined </w:t>
            </w:r>
            <w:r w:rsidR="00770F74" w:rsidRPr="00770F74">
              <w:rPr>
                <w:rFonts w:cs="Arial"/>
                <w:sz w:val="22"/>
                <w:szCs w:val="22"/>
              </w:rPr>
              <w:t>in section 3(10) (as supplemented by section 205(4)) of the Data Protection Act 2018</w:t>
            </w:r>
            <w:r w:rsidRPr="00951715">
              <w:rPr>
                <w:rFonts w:cs="Arial"/>
                <w:sz w:val="22"/>
                <w:szCs w:val="22"/>
              </w:rPr>
              <w:t>;</w:t>
            </w:r>
          </w:p>
        </w:tc>
      </w:tr>
      <w:tr w:rsidR="00553ADA" w:rsidRPr="00951715" w14:paraId="12D973B0" w14:textId="77777777" w:rsidTr="008A29A2">
        <w:tc>
          <w:tcPr>
            <w:tcW w:w="2685" w:type="dxa"/>
          </w:tcPr>
          <w:p w14:paraId="1F8F0412" w14:textId="77777777" w:rsidR="00553ADA" w:rsidRPr="00951715" w:rsidRDefault="00553ADA" w:rsidP="00951715">
            <w:pPr>
              <w:pStyle w:val="PlaintextArial10"/>
              <w:spacing w:after="240"/>
              <w:jc w:val="left"/>
              <w:rPr>
                <w:rFonts w:cs="Arial"/>
                <w:b/>
                <w:bCs/>
                <w:sz w:val="22"/>
                <w:szCs w:val="22"/>
              </w:rPr>
            </w:pPr>
            <w:r w:rsidRPr="00951715">
              <w:rPr>
                <w:rFonts w:cs="Arial"/>
                <w:b/>
                <w:bCs/>
                <w:iCs/>
                <w:color w:val="000000"/>
                <w:sz w:val="22"/>
                <w:szCs w:val="22"/>
              </w:rPr>
              <w:t>“General Anti-Abuse Rule”</w:t>
            </w:r>
          </w:p>
        </w:tc>
        <w:tc>
          <w:tcPr>
            <w:tcW w:w="5966" w:type="dxa"/>
            <w:gridSpan w:val="2"/>
          </w:tcPr>
          <w:p w14:paraId="4C9BDF7C" w14:textId="77777777" w:rsidR="00553ADA" w:rsidRPr="00951715" w:rsidRDefault="00553ADA" w:rsidP="00951715">
            <w:pPr>
              <w:pStyle w:val="PlaintextArial10"/>
              <w:spacing w:after="240"/>
              <w:rPr>
                <w:rFonts w:cs="Arial"/>
                <w:iCs/>
                <w:color w:val="000000"/>
                <w:sz w:val="22"/>
                <w:szCs w:val="22"/>
              </w:rPr>
            </w:pPr>
            <w:r w:rsidRPr="00951715">
              <w:rPr>
                <w:rFonts w:cs="Arial"/>
                <w:iCs/>
                <w:color w:val="000000"/>
                <w:sz w:val="22"/>
                <w:szCs w:val="22"/>
              </w:rPr>
              <w:t>if applicable, means (a) the legislation in Part 5 of the Finance Act 2013; and (b) any future legislation introduced into parliament to counteract tax advantages arising from abusive arrangements to avoid national insurance contributions;</w:t>
            </w:r>
          </w:p>
        </w:tc>
      </w:tr>
      <w:tr w:rsidR="00A836B5" w:rsidRPr="00951715" w14:paraId="1DAED03D" w14:textId="77777777" w:rsidTr="008A29A2">
        <w:trPr>
          <w:gridAfter w:val="1"/>
          <w:wAfter w:w="266" w:type="dxa"/>
        </w:trPr>
        <w:tc>
          <w:tcPr>
            <w:tcW w:w="2685" w:type="dxa"/>
          </w:tcPr>
          <w:p w14:paraId="666EB59F" w14:textId="56E491D0" w:rsidR="00A836B5" w:rsidRPr="00951715" w:rsidRDefault="003D5E37" w:rsidP="00951715">
            <w:pPr>
              <w:pStyle w:val="PlaintextArial10"/>
              <w:spacing w:after="240"/>
              <w:jc w:val="left"/>
              <w:rPr>
                <w:rFonts w:cs="Arial"/>
                <w:b/>
                <w:bCs/>
                <w:sz w:val="22"/>
                <w:szCs w:val="22"/>
              </w:rPr>
            </w:pPr>
            <w:r>
              <w:rPr>
                <w:rFonts w:cs="Arial"/>
                <w:b/>
                <w:bCs/>
                <w:sz w:val="22"/>
                <w:szCs w:val="22"/>
              </w:rPr>
              <w:t>“</w:t>
            </w:r>
            <w:r w:rsidR="00A836B5" w:rsidRPr="00A836B5">
              <w:rPr>
                <w:rFonts w:cs="Arial"/>
                <w:b/>
                <w:bCs/>
                <w:sz w:val="22"/>
                <w:szCs w:val="22"/>
              </w:rPr>
              <w:t>General Change in Law”</w:t>
            </w:r>
          </w:p>
        </w:tc>
        <w:tc>
          <w:tcPr>
            <w:tcW w:w="5700" w:type="dxa"/>
          </w:tcPr>
          <w:p w14:paraId="403A7532" w14:textId="358DD74C" w:rsidR="00A836B5" w:rsidRPr="00951715" w:rsidRDefault="00A836B5" w:rsidP="00A836B5">
            <w:pPr>
              <w:pStyle w:val="PlaintextArial10"/>
              <w:spacing w:after="240"/>
              <w:rPr>
                <w:rFonts w:cs="Arial"/>
                <w:sz w:val="22"/>
                <w:szCs w:val="22"/>
              </w:rPr>
            </w:pPr>
            <w:r>
              <w:rPr>
                <w:rFonts w:cs="Arial"/>
                <w:sz w:val="22"/>
                <w:szCs w:val="22"/>
              </w:rPr>
              <w:t xml:space="preserve">means </w:t>
            </w:r>
            <w:r w:rsidRPr="00A836B5">
              <w:rPr>
                <w:rFonts w:cs="Arial"/>
                <w:sz w:val="22"/>
                <w:szCs w:val="22"/>
              </w:rPr>
              <w:t>a Change in Law where the change is of a general legislative nature (including taxation or duties of any sort affecting the</w:t>
            </w:r>
            <w:r w:rsidR="003D5E37">
              <w:rPr>
                <w:rFonts w:cs="Arial"/>
                <w:sz w:val="22"/>
                <w:szCs w:val="22"/>
              </w:rPr>
              <w:t xml:space="preserve"> Contractor</w:t>
            </w:r>
            <w:r w:rsidRPr="00A836B5">
              <w:rPr>
                <w:rFonts w:cs="Arial"/>
                <w:sz w:val="22"/>
                <w:szCs w:val="22"/>
              </w:rPr>
              <w:t>) or which affects or relates to a Comparable Supply;</w:t>
            </w:r>
          </w:p>
        </w:tc>
      </w:tr>
      <w:tr w:rsidR="00553ADA" w:rsidRPr="00951715" w14:paraId="66A651E6" w14:textId="77777777" w:rsidTr="008A29A2">
        <w:tc>
          <w:tcPr>
            <w:tcW w:w="2685" w:type="dxa"/>
          </w:tcPr>
          <w:p w14:paraId="3B37E009"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“Good Industry Practice”</w:t>
            </w:r>
          </w:p>
        </w:tc>
        <w:tc>
          <w:tcPr>
            <w:tcW w:w="5966" w:type="dxa"/>
            <w:gridSpan w:val="2"/>
          </w:tcPr>
          <w:p w14:paraId="699A7C7A" w14:textId="77777777" w:rsidR="00553ADA" w:rsidRPr="00951715" w:rsidRDefault="00553ADA" w:rsidP="00951715">
            <w:pPr>
              <w:pStyle w:val="PlaintextArial10"/>
              <w:spacing w:after="240"/>
              <w:rPr>
                <w:rFonts w:cs="Arial"/>
                <w:sz w:val="22"/>
                <w:szCs w:val="22"/>
              </w:rPr>
            </w:pPr>
            <w:r w:rsidRPr="00951715">
              <w:rPr>
                <w:rFonts w:cs="Arial"/>
                <w:sz w:val="22"/>
                <w:szCs w:val="22"/>
              </w:rPr>
              <w:t xml:space="preserve">means standards, practices, methods and procedures conforming to the Law and the degree of skill and care, diligence, prudence and foresight which would reasonably and ordinarily be expected from a skilled and experienced </w:t>
            </w:r>
            <w:r w:rsidRPr="00951715">
              <w:rPr>
                <w:rFonts w:cs="Arial"/>
                <w:sz w:val="22"/>
                <w:szCs w:val="22"/>
              </w:rPr>
              <w:lastRenderedPageBreak/>
              <w:t xml:space="preserve">person or body engaged in a similar type of undertaking under the same or similar circumstances;  </w:t>
            </w:r>
          </w:p>
        </w:tc>
      </w:tr>
      <w:tr w:rsidR="001D7134" w:rsidRPr="00951715" w14:paraId="709071D8" w14:textId="77777777" w:rsidTr="008A29A2">
        <w:tc>
          <w:tcPr>
            <w:tcW w:w="2685" w:type="dxa"/>
          </w:tcPr>
          <w:p w14:paraId="7B3D90C5" w14:textId="30C9E2CB" w:rsidR="001D7134" w:rsidRPr="00951715" w:rsidRDefault="001D7134" w:rsidP="00951715">
            <w:pPr>
              <w:pStyle w:val="PlaintextArial10"/>
              <w:spacing w:after="240"/>
              <w:jc w:val="left"/>
              <w:rPr>
                <w:rFonts w:cs="Arial"/>
                <w:b/>
                <w:bCs/>
                <w:iCs/>
                <w:color w:val="000000"/>
                <w:sz w:val="22"/>
                <w:szCs w:val="22"/>
              </w:rPr>
            </w:pPr>
            <w:r>
              <w:rPr>
                <w:rFonts w:cs="Arial"/>
                <w:b/>
                <w:bCs/>
                <w:iCs/>
                <w:color w:val="000000"/>
                <w:sz w:val="22"/>
                <w:szCs w:val="22"/>
              </w:rPr>
              <w:lastRenderedPageBreak/>
              <w:t>“Greenhouse Gas”</w:t>
            </w:r>
          </w:p>
        </w:tc>
        <w:tc>
          <w:tcPr>
            <w:tcW w:w="5966" w:type="dxa"/>
            <w:gridSpan w:val="2"/>
          </w:tcPr>
          <w:p w14:paraId="03E7D985" w14:textId="2EAFF124" w:rsidR="001D7134" w:rsidRPr="00951715" w:rsidRDefault="001D7134" w:rsidP="001D7134">
            <w:pPr>
              <w:pStyle w:val="PlaintextArial10"/>
              <w:spacing w:after="240"/>
              <w:rPr>
                <w:rFonts w:cs="Arial"/>
                <w:iCs/>
                <w:color w:val="000000"/>
                <w:sz w:val="22"/>
                <w:szCs w:val="22"/>
              </w:rPr>
            </w:pPr>
            <w:r>
              <w:rPr>
                <w:rFonts w:cs="Arial"/>
                <w:iCs/>
                <w:color w:val="000000"/>
                <w:sz w:val="22"/>
                <w:szCs w:val="22"/>
              </w:rPr>
              <w:t>means g</w:t>
            </w:r>
            <w:r w:rsidRPr="001D7134">
              <w:rPr>
                <w:rFonts w:cs="Arial"/>
                <w:iCs/>
                <w:color w:val="000000"/>
                <w:sz w:val="22"/>
                <w:szCs w:val="22"/>
              </w:rPr>
              <w:t>ases that contribute to or accelerate the greenhouse effect by absorbing infrared</w:t>
            </w:r>
            <w:r>
              <w:rPr>
                <w:rFonts w:cs="Arial"/>
                <w:iCs/>
                <w:color w:val="000000"/>
                <w:sz w:val="22"/>
                <w:szCs w:val="22"/>
              </w:rPr>
              <w:t xml:space="preserve"> </w:t>
            </w:r>
            <w:r w:rsidRPr="001D7134">
              <w:rPr>
                <w:rFonts w:cs="Arial"/>
                <w:iCs/>
                <w:color w:val="000000"/>
                <w:sz w:val="22"/>
                <w:szCs w:val="22"/>
              </w:rPr>
              <w:t>radiation, including but not limited to: carbon dioxide, methane, nitrous oxide, sulphur hexafluoride,</w:t>
            </w:r>
            <w:r>
              <w:rPr>
                <w:rFonts w:cs="Arial"/>
                <w:iCs/>
                <w:color w:val="000000"/>
                <w:sz w:val="22"/>
                <w:szCs w:val="22"/>
              </w:rPr>
              <w:t xml:space="preserve"> </w:t>
            </w:r>
            <w:r w:rsidRPr="001D7134">
              <w:rPr>
                <w:rFonts w:cs="Arial"/>
                <w:iCs/>
                <w:color w:val="000000"/>
                <w:sz w:val="22"/>
                <w:szCs w:val="22"/>
              </w:rPr>
              <w:t>hydrofluorocarbons, perfluorocarbons and chlorofluorocarbons</w:t>
            </w:r>
            <w:r>
              <w:rPr>
                <w:rFonts w:cs="Arial"/>
                <w:iCs/>
                <w:color w:val="000000"/>
                <w:sz w:val="22"/>
                <w:szCs w:val="22"/>
              </w:rPr>
              <w:t>;</w:t>
            </w:r>
          </w:p>
        </w:tc>
      </w:tr>
      <w:tr w:rsidR="00553ADA" w:rsidRPr="00951715" w14:paraId="48789B1F" w14:textId="77777777" w:rsidTr="008A29A2">
        <w:tc>
          <w:tcPr>
            <w:tcW w:w="2685" w:type="dxa"/>
          </w:tcPr>
          <w:p w14:paraId="15A0CEE1" w14:textId="77777777" w:rsidR="00553ADA" w:rsidRPr="00951715" w:rsidRDefault="00553ADA" w:rsidP="00951715">
            <w:pPr>
              <w:pStyle w:val="PlaintextArial10"/>
              <w:spacing w:after="240"/>
              <w:jc w:val="left"/>
              <w:rPr>
                <w:rFonts w:cs="Arial"/>
                <w:b/>
                <w:bCs/>
                <w:sz w:val="22"/>
                <w:szCs w:val="22"/>
              </w:rPr>
            </w:pPr>
            <w:r w:rsidRPr="00951715">
              <w:rPr>
                <w:rFonts w:cs="Arial"/>
                <w:b/>
                <w:bCs/>
                <w:iCs/>
                <w:color w:val="000000"/>
                <w:sz w:val="22"/>
                <w:szCs w:val="22"/>
              </w:rPr>
              <w:t>“Halifax Abuse Principle”</w:t>
            </w:r>
          </w:p>
        </w:tc>
        <w:tc>
          <w:tcPr>
            <w:tcW w:w="5966" w:type="dxa"/>
            <w:gridSpan w:val="2"/>
          </w:tcPr>
          <w:p w14:paraId="552D5DE9" w14:textId="77777777" w:rsidR="00553ADA" w:rsidRPr="00951715" w:rsidRDefault="00553ADA" w:rsidP="00951715">
            <w:pPr>
              <w:pStyle w:val="PlaintextArial10"/>
              <w:spacing w:after="240"/>
              <w:rPr>
                <w:rFonts w:cs="Arial"/>
                <w:sz w:val="22"/>
                <w:szCs w:val="22"/>
              </w:rPr>
            </w:pPr>
            <w:r w:rsidRPr="00951715">
              <w:rPr>
                <w:rFonts w:cs="Arial"/>
                <w:iCs/>
                <w:color w:val="000000"/>
                <w:sz w:val="22"/>
                <w:szCs w:val="22"/>
              </w:rPr>
              <w:t>if applicable, means the principle explained in the CJEU Case C-255/02 Halifax and others;</w:t>
            </w:r>
          </w:p>
        </w:tc>
      </w:tr>
      <w:tr w:rsidR="00553ADA" w:rsidRPr="00951715" w14:paraId="3485E3ED" w14:textId="77777777" w:rsidTr="00E74E8B">
        <w:trPr>
          <w:trHeight w:val="5833"/>
        </w:trPr>
        <w:tc>
          <w:tcPr>
            <w:tcW w:w="2685" w:type="dxa"/>
          </w:tcPr>
          <w:p w14:paraId="55E3C82E"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“Impact Assessment”</w:t>
            </w:r>
          </w:p>
        </w:tc>
        <w:tc>
          <w:tcPr>
            <w:tcW w:w="5966" w:type="dxa"/>
            <w:gridSpan w:val="2"/>
          </w:tcPr>
          <w:p w14:paraId="69E4256C" w14:textId="77777777" w:rsidR="0027501B" w:rsidRPr="0027501B" w:rsidRDefault="0027501B" w:rsidP="0027501B">
            <w:pPr>
              <w:pStyle w:val="PlaintextArial10"/>
              <w:spacing w:after="240"/>
              <w:rPr>
                <w:rFonts w:cs="Arial"/>
                <w:sz w:val="22"/>
                <w:szCs w:val="22"/>
              </w:rPr>
            </w:pPr>
            <w:r w:rsidRPr="0027501B">
              <w:rPr>
                <w:rFonts w:cs="Arial"/>
                <w:sz w:val="22"/>
                <w:szCs w:val="22"/>
              </w:rPr>
              <w:t xml:space="preserve">an assessment of the impact of a Variation request, compelted in good faith, including: </w:t>
            </w:r>
          </w:p>
          <w:p w14:paraId="707C90C6" w14:textId="72720166" w:rsidR="0027501B" w:rsidRPr="0027501B" w:rsidRDefault="0027501B" w:rsidP="0019297C">
            <w:pPr>
              <w:pStyle w:val="PlaintextArial10"/>
              <w:numPr>
                <w:ilvl w:val="7"/>
                <w:numId w:val="98"/>
              </w:numPr>
              <w:spacing w:after="240"/>
              <w:ind w:left="324"/>
              <w:rPr>
                <w:rFonts w:cs="Arial"/>
                <w:sz w:val="22"/>
                <w:szCs w:val="22"/>
              </w:rPr>
            </w:pPr>
            <w:r w:rsidRPr="0027501B">
              <w:rPr>
                <w:rFonts w:cs="Arial"/>
                <w:sz w:val="22"/>
                <w:szCs w:val="22"/>
              </w:rPr>
              <w:t xml:space="preserve">details of the impact of the proposed Variation on the Services and the Contractor’s ability to meet its other obligations under the Contract; </w:t>
            </w:r>
          </w:p>
          <w:p w14:paraId="75CAF563" w14:textId="1AACA549" w:rsidR="0027501B" w:rsidRPr="0027501B" w:rsidRDefault="0027501B" w:rsidP="0019297C">
            <w:pPr>
              <w:pStyle w:val="PlaintextArial10"/>
              <w:numPr>
                <w:ilvl w:val="7"/>
                <w:numId w:val="98"/>
              </w:numPr>
              <w:spacing w:after="240"/>
              <w:ind w:left="324"/>
              <w:rPr>
                <w:rFonts w:cs="Arial"/>
                <w:sz w:val="22"/>
                <w:szCs w:val="22"/>
              </w:rPr>
            </w:pPr>
            <w:r w:rsidRPr="0027501B">
              <w:rPr>
                <w:rFonts w:cs="Arial"/>
                <w:sz w:val="22"/>
                <w:szCs w:val="22"/>
              </w:rPr>
              <w:t>details of the cost of implementing the proposed Variation;</w:t>
            </w:r>
          </w:p>
          <w:p w14:paraId="0634C1BE" w14:textId="6C4DA57A" w:rsidR="0027501B" w:rsidRPr="0027501B" w:rsidRDefault="0027501B" w:rsidP="0019297C">
            <w:pPr>
              <w:pStyle w:val="PlaintextArial10"/>
              <w:numPr>
                <w:ilvl w:val="7"/>
                <w:numId w:val="98"/>
              </w:numPr>
              <w:spacing w:after="240"/>
              <w:ind w:left="324"/>
              <w:rPr>
                <w:rFonts w:cs="Arial"/>
                <w:sz w:val="22"/>
                <w:szCs w:val="22"/>
              </w:rPr>
            </w:pPr>
            <w:r w:rsidRPr="0027501B">
              <w:rPr>
                <w:rFonts w:cs="Arial"/>
                <w:sz w:val="22"/>
                <w:szCs w:val="22"/>
              </w:rPr>
              <w:t>details of the ongoing costs required by the proposed Variation when implemented, including any increase or decrease in the Contract Price, any alteration in the resources and/or expenditure required by either Party, and any alteration to the working practices of either Party;</w:t>
            </w:r>
          </w:p>
          <w:p w14:paraId="30F9435B" w14:textId="79D22FDB" w:rsidR="0027501B" w:rsidRPr="0027501B" w:rsidRDefault="0027501B" w:rsidP="0019297C">
            <w:pPr>
              <w:pStyle w:val="PlaintextArial10"/>
              <w:numPr>
                <w:ilvl w:val="7"/>
                <w:numId w:val="98"/>
              </w:numPr>
              <w:spacing w:after="240"/>
              <w:ind w:left="324"/>
              <w:rPr>
                <w:rFonts w:cs="Arial"/>
                <w:sz w:val="22"/>
                <w:szCs w:val="22"/>
              </w:rPr>
            </w:pPr>
            <w:r w:rsidRPr="0027501B">
              <w:rPr>
                <w:rFonts w:cs="Arial"/>
                <w:sz w:val="22"/>
                <w:szCs w:val="22"/>
              </w:rPr>
              <w:t>a timetable for the implementation, together with any proposals for the testing of the Variation; and</w:t>
            </w:r>
          </w:p>
          <w:p w14:paraId="1E837756" w14:textId="6599CFC6" w:rsidR="00553ADA" w:rsidRPr="00951715" w:rsidRDefault="0027501B" w:rsidP="00E74E8B">
            <w:pPr>
              <w:pStyle w:val="PlaintextArial10"/>
              <w:spacing w:after="240"/>
              <w:ind w:left="317" w:hanging="317"/>
              <w:rPr>
                <w:rFonts w:cs="Arial"/>
                <w:sz w:val="22"/>
                <w:szCs w:val="22"/>
              </w:rPr>
            </w:pPr>
            <w:r w:rsidRPr="0027501B">
              <w:rPr>
                <w:rFonts w:cs="Arial"/>
                <w:sz w:val="22"/>
                <w:szCs w:val="22"/>
              </w:rPr>
              <w:t>e.</w:t>
            </w:r>
            <w:r w:rsidRPr="0027501B">
              <w:rPr>
                <w:rFonts w:cs="Arial"/>
                <w:sz w:val="22"/>
                <w:szCs w:val="22"/>
              </w:rPr>
              <w:tab/>
              <w:t>such other information as the Authority may reasonably request in (or in response to) the Variation request.</w:t>
            </w:r>
          </w:p>
        </w:tc>
      </w:tr>
      <w:tr w:rsidR="00553ADA" w:rsidRPr="00951715" w14:paraId="04BA3578" w14:textId="77777777" w:rsidTr="008A29A2">
        <w:tc>
          <w:tcPr>
            <w:tcW w:w="2685" w:type="dxa"/>
          </w:tcPr>
          <w:p w14:paraId="0F85D218" w14:textId="77777777" w:rsidR="00553ADA" w:rsidRPr="00951715" w:rsidRDefault="00553ADA" w:rsidP="00951715">
            <w:pPr>
              <w:pStyle w:val="PlaintextArial10"/>
              <w:spacing w:after="240"/>
              <w:jc w:val="left"/>
              <w:rPr>
                <w:rFonts w:cs="Arial"/>
                <w:b/>
                <w:bCs/>
                <w:sz w:val="22"/>
                <w:szCs w:val="22"/>
              </w:rPr>
            </w:pPr>
            <w:bookmarkStart w:id="1026" w:name="ElPgBr87"/>
            <w:bookmarkEnd w:id="1026"/>
            <w:r w:rsidRPr="00951715">
              <w:rPr>
                <w:rFonts w:cs="Arial"/>
                <w:b/>
                <w:bCs/>
                <w:sz w:val="22"/>
                <w:szCs w:val="22"/>
              </w:rPr>
              <w:t>“Implementation Plan”</w:t>
            </w:r>
          </w:p>
        </w:tc>
        <w:tc>
          <w:tcPr>
            <w:tcW w:w="5966" w:type="dxa"/>
            <w:gridSpan w:val="2"/>
          </w:tcPr>
          <w:p w14:paraId="1BD991C7"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implementation plan, if any, referred to in the Key Provisions;</w:t>
            </w:r>
          </w:p>
        </w:tc>
      </w:tr>
      <w:tr w:rsidR="00553ADA" w:rsidRPr="00951715" w14:paraId="709468D2" w14:textId="77777777" w:rsidTr="008A29A2">
        <w:tc>
          <w:tcPr>
            <w:tcW w:w="2685" w:type="dxa"/>
          </w:tcPr>
          <w:p w14:paraId="76A1FC94"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“Information”</w:t>
            </w:r>
          </w:p>
        </w:tc>
        <w:tc>
          <w:tcPr>
            <w:tcW w:w="5966" w:type="dxa"/>
            <w:gridSpan w:val="2"/>
          </w:tcPr>
          <w:p w14:paraId="3F63BE9D" w14:textId="77777777" w:rsidR="00553ADA" w:rsidRPr="00951715" w:rsidRDefault="00553ADA" w:rsidP="00951715">
            <w:pPr>
              <w:pStyle w:val="PlaintextArial10"/>
              <w:spacing w:after="240"/>
              <w:rPr>
                <w:rFonts w:cs="Arial"/>
                <w:sz w:val="22"/>
                <w:szCs w:val="22"/>
              </w:rPr>
            </w:pPr>
            <w:r w:rsidRPr="00951715">
              <w:rPr>
                <w:rFonts w:cs="Arial"/>
                <w:sz w:val="22"/>
                <w:szCs w:val="22"/>
              </w:rPr>
              <w:t>means all information of whatever nature, however conveyed and in whatever form, including in writing, orally, by demonstration, electronically and in a tangible, visual or machine-readable medium (including CD-ROM, magnetic and digital form);</w:t>
            </w:r>
          </w:p>
        </w:tc>
      </w:tr>
      <w:tr w:rsidR="00553ADA" w:rsidRPr="00951715" w14:paraId="19D26340" w14:textId="77777777" w:rsidTr="008A29A2">
        <w:tc>
          <w:tcPr>
            <w:tcW w:w="2685" w:type="dxa"/>
          </w:tcPr>
          <w:p w14:paraId="08862DB0" w14:textId="4190B8DD"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“Intellectual Property Rights”</w:t>
            </w:r>
            <w:r w:rsidR="005A489D">
              <w:rPr>
                <w:rFonts w:cs="Arial"/>
                <w:b/>
                <w:bCs/>
                <w:sz w:val="22"/>
                <w:szCs w:val="22"/>
              </w:rPr>
              <w:t xml:space="preserve"> or “IPR(s)”</w:t>
            </w:r>
          </w:p>
        </w:tc>
        <w:tc>
          <w:tcPr>
            <w:tcW w:w="5966" w:type="dxa"/>
            <w:gridSpan w:val="2"/>
          </w:tcPr>
          <w:p w14:paraId="4BA73787" w14:textId="54037A1E" w:rsidR="00ED3C43" w:rsidRDefault="00ED3C43" w:rsidP="00951715">
            <w:pPr>
              <w:pStyle w:val="PlaintextArial10"/>
              <w:spacing w:after="240"/>
              <w:rPr>
                <w:rFonts w:cs="Arial"/>
                <w:sz w:val="22"/>
                <w:szCs w:val="22"/>
              </w:rPr>
            </w:pPr>
            <w:r>
              <w:rPr>
                <w:rFonts w:cs="Arial"/>
                <w:sz w:val="22"/>
                <w:szCs w:val="22"/>
              </w:rPr>
              <w:t>i</w:t>
            </w:r>
            <w:r w:rsidR="00553ADA" w:rsidRPr="00951715">
              <w:rPr>
                <w:rFonts w:cs="Arial"/>
                <w:sz w:val="22"/>
                <w:szCs w:val="22"/>
              </w:rPr>
              <w:t>ncludes</w:t>
            </w:r>
            <w:r>
              <w:rPr>
                <w:rFonts w:cs="Arial"/>
                <w:sz w:val="22"/>
                <w:szCs w:val="22"/>
              </w:rPr>
              <w:t>:</w:t>
            </w:r>
            <w:r w:rsidR="00553ADA" w:rsidRPr="00951715">
              <w:rPr>
                <w:rFonts w:cs="Arial"/>
                <w:sz w:val="22"/>
                <w:szCs w:val="22"/>
              </w:rPr>
              <w:t xml:space="preserve"> </w:t>
            </w:r>
          </w:p>
          <w:p w14:paraId="242DF69B" w14:textId="729F7E09" w:rsidR="00ED3C43" w:rsidRPr="004449DF" w:rsidRDefault="00ED3C43" w:rsidP="0019297C">
            <w:pPr>
              <w:pStyle w:val="PlaintextArial10"/>
              <w:numPr>
                <w:ilvl w:val="0"/>
                <w:numId w:val="86"/>
              </w:numPr>
              <w:spacing w:after="240"/>
              <w:rPr>
                <w:rFonts w:eastAsia="SimSun" w:cs="Arial"/>
                <w:sz w:val="22"/>
                <w:szCs w:val="22"/>
                <w:lang w:eastAsia="zh-CN"/>
              </w:rPr>
            </w:pPr>
            <w:r w:rsidRPr="004449DF">
              <w:rPr>
                <w:rFonts w:eastAsia="SimSun" w:cs="Arial"/>
                <w:sz w:val="22"/>
                <w:szCs w:val="22"/>
                <w:lang w:eastAsia="zh-CN"/>
              </w:rPr>
              <w:t xml:space="preserve">copyright, rights related to or affording protection similar to copyright, rights in databases, patents and </w:t>
            </w:r>
            <w:r w:rsidRPr="004449DF">
              <w:rPr>
                <w:rFonts w:eastAsia="SimSun" w:cs="Arial"/>
                <w:sz w:val="22"/>
                <w:szCs w:val="22"/>
                <w:lang w:eastAsia="zh-CN"/>
              </w:rPr>
              <w:lastRenderedPageBreak/>
              <w:t>rights in inventions, semi-conductor topography rights, trade marks, rights in internet domain names and website addresses and other rights in trade or business names, goodwill, designs, Know-How, trade secrets and other rights in Confidential Information;</w:t>
            </w:r>
          </w:p>
          <w:p w14:paraId="125A6D95" w14:textId="5C2DC9DF" w:rsidR="00ED3C43" w:rsidRPr="004449DF" w:rsidRDefault="00ED3C43" w:rsidP="0019297C">
            <w:pPr>
              <w:pStyle w:val="PlaintextArial10"/>
              <w:numPr>
                <w:ilvl w:val="0"/>
                <w:numId w:val="86"/>
              </w:numPr>
              <w:spacing w:after="240"/>
              <w:rPr>
                <w:rFonts w:eastAsia="SimSun" w:cs="Arial"/>
                <w:sz w:val="22"/>
                <w:szCs w:val="22"/>
                <w:lang w:eastAsia="zh-CN"/>
              </w:rPr>
            </w:pPr>
            <w:r w:rsidRPr="004449DF">
              <w:rPr>
                <w:rFonts w:eastAsia="SimSun" w:cs="Arial"/>
                <w:sz w:val="22"/>
                <w:szCs w:val="22"/>
                <w:lang w:eastAsia="zh-CN"/>
              </w:rPr>
              <w:t>applications for registration, and the right to apply for registration, for any of the rights listed at (a) that are capable of being registered in any country or jurisdiction; and</w:t>
            </w:r>
          </w:p>
          <w:p w14:paraId="1E9373E9" w14:textId="632F81D2" w:rsidR="00ED3C43" w:rsidRPr="00951715" w:rsidRDefault="00ED3C43" w:rsidP="0019297C">
            <w:pPr>
              <w:pStyle w:val="PlaintextArial10"/>
              <w:numPr>
                <w:ilvl w:val="0"/>
                <w:numId w:val="86"/>
              </w:numPr>
              <w:spacing w:after="240"/>
              <w:rPr>
                <w:rFonts w:cs="Arial"/>
                <w:sz w:val="22"/>
                <w:szCs w:val="22"/>
              </w:rPr>
            </w:pPr>
            <w:r w:rsidRPr="004449DF">
              <w:rPr>
                <w:rFonts w:eastAsia="SimSun" w:cs="Arial"/>
                <w:sz w:val="22"/>
                <w:szCs w:val="22"/>
                <w:lang w:eastAsia="zh-CN"/>
              </w:rPr>
              <w:t>all other rights having equivalent or similar effect in any country or jurisdiction;</w:t>
            </w:r>
          </w:p>
        </w:tc>
      </w:tr>
      <w:tr w:rsidR="00553ADA" w:rsidRPr="00951715" w14:paraId="30629823" w14:textId="77777777" w:rsidTr="008A29A2">
        <w:tc>
          <w:tcPr>
            <w:tcW w:w="2685" w:type="dxa"/>
          </w:tcPr>
          <w:p w14:paraId="37364B2B"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lastRenderedPageBreak/>
              <w:t>“Joint Controllers”</w:t>
            </w:r>
          </w:p>
        </w:tc>
        <w:tc>
          <w:tcPr>
            <w:tcW w:w="5966" w:type="dxa"/>
            <w:gridSpan w:val="2"/>
          </w:tcPr>
          <w:p w14:paraId="38EE7DF3" w14:textId="6BB30F6F" w:rsidR="00553ADA" w:rsidRPr="00951715" w:rsidRDefault="00553ADA" w:rsidP="00951715">
            <w:pPr>
              <w:pStyle w:val="PlaintextArial10"/>
              <w:spacing w:after="240"/>
              <w:rPr>
                <w:rFonts w:cs="Arial"/>
                <w:sz w:val="22"/>
                <w:szCs w:val="22"/>
              </w:rPr>
            </w:pPr>
            <w:r w:rsidRPr="00951715">
              <w:rPr>
                <w:rFonts w:cs="Arial"/>
                <w:bCs/>
                <w:sz w:val="22"/>
                <w:szCs w:val="22"/>
              </w:rPr>
              <w:t xml:space="preserve">means </w:t>
            </w:r>
            <w:r w:rsidRPr="00951715">
              <w:rPr>
                <w:rFonts w:cs="Arial"/>
                <w:sz w:val="22"/>
                <w:szCs w:val="22"/>
              </w:rPr>
              <w:t xml:space="preserve">where two or more Controllers jointly determine the purposes and means of </w:t>
            </w:r>
            <w:r w:rsidR="00B11680">
              <w:rPr>
                <w:rFonts w:cs="Arial"/>
                <w:sz w:val="22"/>
                <w:szCs w:val="22"/>
              </w:rPr>
              <w:t>P</w:t>
            </w:r>
            <w:r w:rsidRPr="00951715">
              <w:rPr>
                <w:rFonts w:cs="Arial"/>
                <w:sz w:val="22"/>
                <w:szCs w:val="22"/>
              </w:rPr>
              <w:t>rocessing;</w:t>
            </w:r>
          </w:p>
        </w:tc>
      </w:tr>
      <w:tr w:rsidR="00553ADA" w:rsidRPr="00951715" w14:paraId="5B9C5469" w14:textId="77777777" w:rsidTr="008A29A2">
        <w:tc>
          <w:tcPr>
            <w:tcW w:w="2685" w:type="dxa"/>
          </w:tcPr>
          <w:p w14:paraId="51734DC8"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“Key Personnel”</w:t>
            </w:r>
          </w:p>
        </w:tc>
        <w:tc>
          <w:tcPr>
            <w:tcW w:w="5966" w:type="dxa"/>
            <w:gridSpan w:val="2"/>
          </w:tcPr>
          <w:p w14:paraId="4F7BCE0B" w14:textId="4BE0D8E3" w:rsidR="00553ADA" w:rsidRPr="00951715" w:rsidRDefault="00553ADA" w:rsidP="00951715">
            <w:pPr>
              <w:pStyle w:val="PlaintextArial10"/>
              <w:spacing w:after="240"/>
              <w:rPr>
                <w:rFonts w:cs="Arial"/>
                <w:sz w:val="22"/>
                <w:szCs w:val="22"/>
              </w:rPr>
            </w:pPr>
            <w:r w:rsidRPr="00951715">
              <w:rPr>
                <w:rFonts w:cs="Arial"/>
                <w:sz w:val="22"/>
                <w:szCs w:val="22"/>
              </w:rPr>
              <w:t xml:space="preserve">means those persons named in </w:t>
            </w:r>
            <w:r w:rsidR="00F62650">
              <w:rPr>
                <w:rFonts w:cs="Arial"/>
                <w:sz w:val="22"/>
                <w:szCs w:val="22"/>
              </w:rPr>
              <w:fldChar w:fldCharType="begin"/>
            </w:r>
            <w:r w:rsidR="00F62650">
              <w:rPr>
                <w:rFonts w:cs="Arial"/>
                <w:sz w:val="22"/>
                <w:szCs w:val="22"/>
              </w:rPr>
              <w:instrText xml:space="preserve"> REF _Ref54351909 \r \h </w:instrText>
            </w:r>
            <w:r w:rsidR="00F62650">
              <w:rPr>
                <w:rFonts w:cs="Arial"/>
                <w:sz w:val="22"/>
                <w:szCs w:val="22"/>
              </w:rPr>
            </w:r>
            <w:r w:rsidR="00F62650">
              <w:rPr>
                <w:rFonts w:cs="Arial"/>
                <w:sz w:val="22"/>
                <w:szCs w:val="22"/>
              </w:rPr>
              <w:fldChar w:fldCharType="separate"/>
            </w:r>
            <w:r w:rsidR="00477C0D">
              <w:rPr>
                <w:rFonts w:cs="Arial"/>
                <w:sz w:val="22"/>
                <w:szCs w:val="22"/>
              </w:rPr>
              <w:t>Schedule 11</w:t>
            </w:r>
            <w:r w:rsidR="00F62650">
              <w:rPr>
                <w:rFonts w:cs="Arial"/>
                <w:sz w:val="22"/>
                <w:szCs w:val="22"/>
              </w:rPr>
              <w:fldChar w:fldCharType="end"/>
            </w:r>
            <w:r w:rsidR="00776583">
              <w:rPr>
                <w:rFonts w:cs="Arial"/>
                <w:sz w:val="22"/>
                <w:szCs w:val="22"/>
              </w:rPr>
              <w:t xml:space="preserve"> </w:t>
            </w:r>
            <w:r w:rsidRPr="00951715">
              <w:rPr>
                <w:rFonts w:cs="Arial"/>
                <w:sz w:val="22"/>
                <w:szCs w:val="22"/>
              </w:rPr>
              <w:t>as being key personnel or such persons as shall be agreed in writing by the Authority from time to time;</w:t>
            </w:r>
          </w:p>
        </w:tc>
      </w:tr>
      <w:tr w:rsidR="00101524" w:rsidRPr="00951715" w14:paraId="11F54EC1" w14:textId="77777777" w:rsidTr="008A29A2">
        <w:trPr>
          <w:gridAfter w:val="1"/>
          <w:wAfter w:w="266" w:type="dxa"/>
        </w:trPr>
        <w:tc>
          <w:tcPr>
            <w:tcW w:w="2685" w:type="dxa"/>
          </w:tcPr>
          <w:p w14:paraId="532E03E8" w14:textId="7721D29A" w:rsidR="00101524" w:rsidRPr="00951715" w:rsidRDefault="00101524" w:rsidP="00951715">
            <w:pPr>
              <w:pStyle w:val="PlaintextArial10"/>
              <w:spacing w:after="240"/>
              <w:jc w:val="left"/>
              <w:rPr>
                <w:rFonts w:cs="Arial"/>
                <w:b/>
                <w:bCs/>
                <w:sz w:val="22"/>
                <w:szCs w:val="22"/>
              </w:rPr>
            </w:pPr>
            <w:r>
              <w:rPr>
                <w:rFonts w:cs="Arial"/>
                <w:b/>
                <w:bCs/>
                <w:sz w:val="22"/>
                <w:szCs w:val="22"/>
              </w:rPr>
              <w:t>“Key Provisions”</w:t>
            </w:r>
          </w:p>
        </w:tc>
        <w:tc>
          <w:tcPr>
            <w:tcW w:w="5700" w:type="dxa"/>
          </w:tcPr>
          <w:p w14:paraId="2758BA71" w14:textId="4BCA10AA" w:rsidR="00101524" w:rsidRPr="00951715" w:rsidRDefault="00101524" w:rsidP="00951715">
            <w:pPr>
              <w:pStyle w:val="PlaintextArial10"/>
              <w:spacing w:after="240"/>
              <w:rPr>
                <w:rFonts w:cs="Arial"/>
                <w:sz w:val="22"/>
                <w:szCs w:val="22"/>
              </w:rPr>
            </w:pPr>
            <w:r>
              <w:rPr>
                <w:rFonts w:cs="Arial"/>
                <w:sz w:val="22"/>
                <w:szCs w:val="22"/>
              </w:rPr>
              <w:t xml:space="preserve">means </w:t>
            </w:r>
            <w:r w:rsidRPr="00101524">
              <w:rPr>
                <w:rFonts w:cs="Arial"/>
                <w:sz w:val="22"/>
                <w:szCs w:val="22"/>
              </w:rPr>
              <w:t xml:space="preserve">the Key Provisions and Optional Key Provisions </w:t>
            </w:r>
            <w:r>
              <w:rPr>
                <w:rFonts w:cs="Arial"/>
                <w:sz w:val="22"/>
                <w:szCs w:val="22"/>
              </w:rPr>
              <w:t>(</w:t>
            </w:r>
            <w:r w:rsidRPr="00101524">
              <w:rPr>
                <w:rFonts w:cs="Arial"/>
                <w:sz w:val="22"/>
                <w:szCs w:val="22"/>
              </w:rPr>
              <w:t>as applicable</w:t>
            </w:r>
            <w:r>
              <w:rPr>
                <w:rFonts w:cs="Arial"/>
                <w:sz w:val="22"/>
                <w:szCs w:val="22"/>
              </w:rPr>
              <w:t>)</w:t>
            </w:r>
            <w:r w:rsidRPr="00101524">
              <w:rPr>
                <w:rFonts w:cs="Arial"/>
                <w:sz w:val="22"/>
                <w:szCs w:val="22"/>
              </w:rPr>
              <w:t xml:space="preserve"> set out in Schedule 1</w:t>
            </w:r>
            <w:r>
              <w:rPr>
                <w:rFonts w:cs="Arial"/>
                <w:sz w:val="22"/>
                <w:szCs w:val="22"/>
              </w:rPr>
              <w:t>;</w:t>
            </w:r>
          </w:p>
        </w:tc>
      </w:tr>
      <w:tr w:rsidR="00180246" w:rsidRPr="00951715" w14:paraId="3B1805A0" w14:textId="77777777" w:rsidTr="008A29A2">
        <w:trPr>
          <w:gridAfter w:val="1"/>
          <w:wAfter w:w="266" w:type="dxa"/>
        </w:trPr>
        <w:tc>
          <w:tcPr>
            <w:tcW w:w="2685" w:type="dxa"/>
          </w:tcPr>
          <w:p w14:paraId="18EFE586" w14:textId="0328E79E" w:rsidR="00180246" w:rsidRPr="00180246" w:rsidRDefault="00180246" w:rsidP="00180246">
            <w:pPr>
              <w:pStyle w:val="PlaintextArial10"/>
              <w:spacing w:after="240"/>
              <w:rPr>
                <w:rFonts w:cs="Arial"/>
                <w:b/>
                <w:bCs/>
                <w:sz w:val="22"/>
                <w:szCs w:val="22"/>
              </w:rPr>
            </w:pPr>
            <w:r w:rsidRPr="00180246">
              <w:rPr>
                <w:rFonts w:cs="Arial"/>
                <w:b/>
                <w:bCs/>
                <w:sz w:val="22"/>
                <w:szCs w:val="22"/>
              </w:rPr>
              <w:t>“Know-How”</w:t>
            </w:r>
          </w:p>
          <w:p w14:paraId="6C518AD0" w14:textId="77777777" w:rsidR="00180246" w:rsidRPr="00951715" w:rsidRDefault="00180246" w:rsidP="00951715">
            <w:pPr>
              <w:pStyle w:val="PlaintextArial10"/>
              <w:spacing w:after="240"/>
              <w:jc w:val="left"/>
              <w:rPr>
                <w:rFonts w:cs="Arial"/>
                <w:b/>
                <w:bCs/>
                <w:sz w:val="22"/>
                <w:szCs w:val="22"/>
              </w:rPr>
            </w:pPr>
          </w:p>
        </w:tc>
        <w:tc>
          <w:tcPr>
            <w:tcW w:w="5700" w:type="dxa"/>
          </w:tcPr>
          <w:p w14:paraId="0F473DBC" w14:textId="3444388D" w:rsidR="00180246" w:rsidRPr="00951715" w:rsidRDefault="00180246" w:rsidP="00180246">
            <w:pPr>
              <w:pStyle w:val="PlaintextArial10"/>
              <w:spacing w:after="240"/>
              <w:rPr>
                <w:rFonts w:cs="Arial"/>
                <w:sz w:val="22"/>
                <w:szCs w:val="22"/>
              </w:rPr>
            </w:pPr>
            <w:r w:rsidRPr="00180246">
              <w:rPr>
                <w:rFonts w:cs="Arial"/>
                <w:sz w:val="22"/>
                <w:szCs w:val="22"/>
              </w:rPr>
              <w:t xml:space="preserve">means all ideas, concepts, schemes, information, knowledge, techniques, methodology, and anything else in the nature of know-how relating to the </w:t>
            </w:r>
            <w:r>
              <w:rPr>
                <w:rFonts w:cs="Arial"/>
                <w:sz w:val="22"/>
                <w:szCs w:val="22"/>
              </w:rPr>
              <w:t>Services</w:t>
            </w:r>
            <w:r w:rsidRPr="00180246">
              <w:rPr>
                <w:rFonts w:cs="Arial"/>
                <w:sz w:val="22"/>
                <w:szCs w:val="22"/>
              </w:rPr>
              <w:t xml:space="preserve"> but excluding know-how already in the other Party’s possession before the applicable </w:t>
            </w:r>
            <w:r>
              <w:rPr>
                <w:rFonts w:cs="Arial"/>
                <w:sz w:val="22"/>
                <w:szCs w:val="22"/>
              </w:rPr>
              <w:t xml:space="preserve">Commencement </w:t>
            </w:r>
            <w:r w:rsidRPr="00180246">
              <w:rPr>
                <w:rFonts w:cs="Arial"/>
                <w:sz w:val="22"/>
                <w:szCs w:val="22"/>
              </w:rPr>
              <w:t>Date;</w:t>
            </w:r>
          </w:p>
        </w:tc>
      </w:tr>
      <w:tr w:rsidR="00553ADA" w:rsidRPr="00951715" w14:paraId="4C0224ED" w14:textId="77777777" w:rsidTr="008A29A2">
        <w:tc>
          <w:tcPr>
            <w:tcW w:w="2685" w:type="dxa"/>
          </w:tcPr>
          <w:p w14:paraId="175F26E0"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“Law”</w:t>
            </w:r>
          </w:p>
        </w:tc>
        <w:tc>
          <w:tcPr>
            <w:tcW w:w="5966" w:type="dxa"/>
            <w:gridSpan w:val="2"/>
          </w:tcPr>
          <w:p w14:paraId="386313FA" w14:textId="77777777" w:rsidR="00553ADA" w:rsidRPr="00951715" w:rsidRDefault="00553ADA" w:rsidP="00951715">
            <w:pPr>
              <w:pStyle w:val="PlaintextArial10"/>
              <w:spacing w:after="240"/>
              <w:rPr>
                <w:rFonts w:cs="Arial"/>
                <w:sz w:val="22"/>
                <w:szCs w:val="22"/>
              </w:rPr>
            </w:pPr>
            <w:r w:rsidRPr="00951715">
              <w:rPr>
                <w:rFonts w:cs="Arial"/>
                <w:sz w:val="22"/>
                <w:szCs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 including but not limited to the Modern Slavery Act 2015;</w:t>
            </w:r>
          </w:p>
        </w:tc>
      </w:tr>
      <w:tr w:rsidR="00C81FC9" w:rsidRPr="00951715" w14:paraId="39BA3902" w14:textId="77777777" w:rsidTr="008A29A2">
        <w:trPr>
          <w:gridAfter w:val="1"/>
          <w:wAfter w:w="266" w:type="dxa"/>
        </w:trPr>
        <w:tc>
          <w:tcPr>
            <w:tcW w:w="2685" w:type="dxa"/>
          </w:tcPr>
          <w:p w14:paraId="1F788A90" w14:textId="14DBB10C" w:rsidR="00C81FC9" w:rsidRPr="00951715" w:rsidRDefault="00C81FC9" w:rsidP="00951715">
            <w:pPr>
              <w:pStyle w:val="PlaintextArial10"/>
              <w:spacing w:after="240"/>
              <w:jc w:val="left"/>
              <w:rPr>
                <w:rFonts w:cs="Arial"/>
                <w:b/>
                <w:bCs/>
                <w:sz w:val="22"/>
                <w:szCs w:val="22"/>
              </w:rPr>
            </w:pPr>
            <w:r>
              <w:rPr>
                <w:rFonts w:cs="Arial"/>
                <w:b/>
                <w:bCs/>
                <w:sz w:val="22"/>
                <w:szCs w:val="22"/>
              </w:rPr>
              <w:t>“Losses”</w:t>
            </w:r>
          </w:p>
        </w:tc>
        <w:tc>
          <w:tcPr>
            <w:tcW w:w="5700" w:type="dxa"/>
          </w:tcPr>
          <w:p w14:paraId="6E687E17" w14:textId="03FA620D" w:rsidR="00C81FC9" w:rsidRPr="00951715" w:rsidRDefault="00C81FC9" w:rsidP="00951715">
            <w:pPr>
              <w:pStyle w:val="PlaintextArial10"/>
              <w:spacing w:after="240"/>
              <w:rPr>
                <w:rFonts w:cs="Arial"/>
                <w:sz w:val="22"/>
                <w:szCs w:val="22"/>
              </w:rPr>
            </w:pPr>
            <w:r w:rsidRPr="00C81FC9">
              <w:rPr>
                <w:rFonts w:cs="Arial"/>
                <w:sz w:val="22"/>
                <w:szCs w:val="22"/>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553ADA" w:rsidRPr="00951715" w14:paraId="21790736" w14:textId="77777777" w:rsidTr="008A29A2">
        <w:tc>
          <w:tcPr>
            <w:tcW w:w="2685" w:type="dxa"/>
          </w:tcPr>
          <w:p w14:paraId="094F8067" w14:textId="4D21F339" w:rsidR="00553ADA" w:rsidRPr="00951715" w:rsidRDefault="00696A8E" w:rsidP="00951715">
            <w:pPr>
              <w:pStyle w:val="PlaintextArial10"/>
              <w:spacing w:after="240"/>
              <w:jc w:val="left"/>
              <w:rPr>
                <w:rFonts w:cs="Arial"/>
                <w:b/>
                <w:bCs/>
                <w:sz w:val="22"/>
                <w:szCs w:val="22"/>
              </w:rPr>
            </w:pPr>
            <w:r>
              <w:rPr>
                <w:rFonts w:cs="Arial"/>
                <w:b/>
                <w:bCs/>
                <w:sz w:val="22"/>
                <w:szCs w:val="22"/>
              </w:rPr>
              <w:lastRenderedPageBreak/>
              <w:t>“</w:t>
            </w:r>
            <w:r w:rsidR="00553ADA" w:rsidRPr="00951715">
              <w:rPr>
                <w:rFonts w:cs="Arial"/>
                <w:b/>
                <w:bCs/>
                <w:sz w:val="22"/>
                <w:szCs w:val="22"/>
              </w:rPr>
              <w:t>Month</w:t>
            </w:r>
            <w:r>
              <w:rPr>
                <w:rFonts w:cs="Arial"/>
                <w:b/>
                <w:bCs/>
                <w:sz w:val="22"/>
                <w:szCs w:val="22"/>
              </w:rPr>
              <w:t>”</w:t>
            </w:r>
          </w:p>
        </w:tc>
        <w:tc>
          <w:tcPr>
            <w:tcW w:w="5966" w:type="dxa"/>
            <w:gridSpan w:val="2"/>
          </w:tcPr>
          <w:p w14:paraId="49FD9CE6" w14:textId="77777777" w:rsidR="00553ADA" w:rsidRPr="00951715" w:rsidRDefault="00553ADA" w:rsidP="00951715">
            <w:pPr>
              <w:pStyle w:val="PlaintextArial10"/>
              <w:spacing w:after="240"/>
              <w:rPr>
                <w:rFonts w:cs="Arial"/>
                <w:sz w:val="22"/>
                <w:szCs w:val="22"/>
              </w:rPr>
            </w:pPr>
            <w:r w:rsidRPr="00951715">
              <w:rPr>
                <w:rFonts w:cs="Arial"/>
                <w:sz w:val="22"/>
                <w:szCs w:val="22"/>
              </w:rPr>
              <w:t>means calendar month;</w:t>
            </w:r>
          </w:p>
        </w:tc>
      </w:tr>
      <w:tr w:rsidR="001D7134" w:rsidRPr="00951715" w14:paraId="35BE5E4A" w14:textId="77777777" w:rsidTr="008A29A2">
        <w:trPr>
          <w:gridAfter w:val="1"/>
          <w:wAfter w:w="266" w:type="dxa"/>
        </w:trPr>
        <w:tc>
          <w:tcPr>
            <w:tcW w:w="2685" w:type="dxa"/>
          </w:tcPr>
          <w:p w14:paraId="496441E9" w14:textId="4359C265" w:rsidR="001D7134" w:rsidRDefault="001D7134" w:rsidP="00951715">
            <w:pPr>
              <w:pStyle w:val="PlaintextArial10"/>
              <w:spacing w:after="240"/>
              <w:jc w:val="left"/>
              <w:rPr>
                <w:rFonts w:cs="Arial"/>
                <w:b/>
                <w:bCs/>
                <w:color w:val="000000"/>
                <w:sz w:val="22"/>
                <w:szCs w:val="22"/>
              </w:rPr>
            </w:pPr>
            <w:r>
              <w:rPr>
                <w:rFonts w:cs="Arial"/>
                <w:b/>
                <w:bCs/>
                <w:color w:val="000000"/>
                <w:sz w:val="22"/>
                <w:szCs w:val="22"/>
              </w:rPr>
              <w:t>“Native Trees”</w:t>
            </w:r>
          </w:p>
        </w:tc>
        <w:tc>
          <w:tcPr>
            <w:tcW w:w="5700" w:type="dxa"/>
          </w:tcPr>
          <w:p w14:paraId="040ACC2C" w14:textId="586068CB" w:rsidR="001D7134" w:rsidRDefault="001D7134" w:rsidP="001D7134">
            <w:pPr>
              <w:rPr>
                <w:rFonts w:cs="Arial"/>
                <w:bCs/>
                <w:iCs/>
                <w:color w:val="000000"/>
                <w:sz w:val="22"/>
                <w:szCs w:val="22"/>
              </w:rPr>
            </w:pPr>
            <w:r w:rsidRPr="001D7134">
              <w:rPr>
                <w:rFonts w:cs="Arial"/>
                <w:bCs/>
                <w:iCs/>
                <w:color w:val="000000"/>
                <w:sz w:val="22"/>
                <w:szCs w:val="22"/>
              </w:rPr>
              <w:t>those species of trees that are native to the United Kingdom since the last ice age and</w:t>
            </w:r>
            <w:r>
              <w:rPr>
                <w:rFonts w:cs="Arial"/>
                <w:bCs/>
                <w:iCs/>
                <w:color w:val="000000"/>
                <w:sz w:val="22"/>
                <w:szCs w:val="22"/>
              </w:rPr>
              <w:t xml:space="preserve"> </w:t>
            </w:r>
            <w:r w:rsidRPr="001D7134">
              <w:rPr>
                <w:rFonts w:cs="Arial"/>
                <w:bCs/>
                <w:iCs/>
                <w:color w:val="000000"/>
                <w:sz w:val="22"/>
                <w:szCs w:val="22"/>
              </w:rPr>
              <w:t>listed as such on the Forestry Commission Website</w:t>
            </w:r>
            <w:r>
              <w:rPr>
                <w:rFonts w:cs="Arial"/>
                <w:bCs/>
                <w:iCs/>
                <w:color w:val="000000"/>
                <w:sz w:val="22"/>
                <w:szCs w:val="22"/>
              </w:rPr>
              <w:t>;</w:t>
            </w:r>
          </w:p>
          <w:p w14:paraId="264164A2" w14:textId="4B6F332B" w:rsidR="001D7134" w:rsidRPr="001D7134" w:rsidRDefault="001D7134" w:rsidP="001D7134">
            <w:pPr>
              <w:rPr>
                <w:rFonts w:cs="Arial"/>
                <w:bCs/>
                <w:iCs/>
                <w:color w:val="000000"/>
                <w:sz w:val="22"/>
                <w:szCs w:val="22"/>
              </w:rPr>
            </w:pPr>
          </w:p>
        </w:tc>
      </w:tr>
      <w:tr w:rsidR="001D7134" w:rsidRPr="00951715" w14:paraId="0D4A0662" w14:textId="77777777" w:rsidTr="008A29A2">
        <w:trPr>
          <w:gridAfter w:val="1"/>
          <w:wAfter w:w="266" w:type="dxa"/>
        </w:trPr>
        <w:tc>
          <w:tcPr>
            <w:tcW w:w="2685" w:type="dxa"/>
          </w:tcPr>
          <w:p w14:paraId="089501E9" w14:textId="06715E5D" w:rsidR="001D7134" w:rsidRDefault="001D7134" w:rsidP="00951715">
            <w:pPr>
              <w:pStyle w:val="PlaintextArial10"/>
              <w:spacing w:after="240"/>
              <w:jc w:val="left"/>
              <w:rPr>
                <w:rFonts w:cs="Arial"/>
                <w:b/>
                <w:bCs/>
                <w:color w:val="000000"/>
                <w:sz w:val="22"/>
                <w:szCs w:val="22"/>
              </w:rPr>
            </w:pPr>
            <w:r>
              <w:rPr>
                <w:rFonts w:cs="Arial"/>
                <w:b/>
                <w:bCs/>
                <w:color w:val="000000"/>
                <w:sz w:val="22"/>
                <w:szCs w:val="22"/>
              </w:rPr>
              <w:t>“Net Zero Target”</w:t>
            </w:r>
          </w:p>
        </w:tc>
        <w:tc>
          <w:tcPr>
            <w:tcW w:w="5700" w:type="dxa"/>
          </w:tcPr>
          <w:p w14:paraId="57770D67" w14:textId="05E514AC" w:rsidR="001D7134" w:rsidRDefault="001D7134" w:rsidP="001D7134">
            <w:pPr>
              <w:rPr>
                <w:rFonts w:cs="Arial"/>
                <w:bCs/>
                <w:iCs/>
                <w:color w:val="000000"/>
                <w:sz w:val="22"/>
                <w:szCs w:val="22"/>
              </w:rPr>
            </w:pPr>
            <w:r w:rsidRPr="001D7134">
              <w:rPr>
                <w:rFonts w:cs="Arial"/>
                <w:bCs/>
                <w:iCs/>
                <w:color w:val="000000"/>
                <w:sz w:val="22"/>
                <w:szCs w:val="22"/>
              </w:rPr>
              <w:t>a net reduction of Greenhouse Gas emissions from all operations including value</w:t>
            </w:r>
            <w:r>
              <w:rPr>
                <w:rFonts w:cs="Arial"/>
                <w:bCs/>
                <w:iCs/>
                <w:color w:val="000000"/>
                <w:sz w:val="22"/>
                <w:szCs w:val="22"/>
              </w:rPr>
              <w:t xml:space="preserve"> </w:t>
            </w:r>
            <w:r w:rsidRPr="001D7134">
              <w:rPr>
                <w:rFonts w:cs="Arial"/>
                <w:bCs/>
                <w:iCs/>
                <w:color w:val="000000"/>
                <w:sz w:val="22"/>
                <w:szCs w:val="22"/>
              </w:rPr>
              <w:t>and supply chains to zero by a specified date so there is a balance between sources and sinks of</w:t>
            </w:r>
            <w:r>
              <w:rPr>
                <w:rFonts w:cs="Arial"/>
                <w:bCs/>
                <w:iCs/>
                <w:color w:val="000000"/>
                <w:sz w:val="22"/>
                <w:szCs w:val="22"/>
              </w:rPr>
              <w:t xml:space="preserve"> </w:t>
            </w:r>
            <w:r w:rsidRPr="001D7134">
              <w:rPr>
                <w:rFonts w:cs="Arial"/>
                <w:bCs/>
                <w:iCs/>
                <w:color w:val="000000"/>
                <w:sz w:val="22"/>
                <w:szCs w:val="22"/>
              </w:rPr>
              <w:t>Greenhouse Gases in a calendar year and for each subsequent year thereafter</w:t>
            </w:r>
            <w:r>
              <w:rPr>
                <w:rFonts w:cs="Arial"/>
                <w:bCs/>
                <w:iCs/>
                <w:color w:val="000000"/>
                <w:sz w:val="22"/>
                <w:szCs w:val="22"/>
              </w:rPr>
              <w:t>;</w:t>
            </w:r>
          </w:p>
        </w:tc>
      </w:tr>
      <w:tr w:rsidR="00ED3C43" w:rsidRPr="00951715" w14:paraId="277E2F10" w14:textId="77777777" w:rsidTr="008A29A2">
        <w:trPr>
          <w:gridAfter w:val="1"/>
          <w:wAfter w:w="266" w:type="dxa"/>
        </w:trPr>
        <w:tc>
          <w:tcPr>
            <w:tcW w:w="2685" w:type="dxa"/>
          </w:tcPr>
          <w:p w14:paraId="078359E1" w14:textId="7E26BDCB" w:rsidR="00ED3C43" w:rsidRPr="00951715" w:rsidRDefault="00ED3C43" w:rsidP="00951715">
            <w:pPr>
              <w:pStyle w:val="PlaintextArial10"/>
              <w:spacing w:after="240"/>
              <w:jc w:val="left"/>
              <w:rPr>
                <w:rFonts w:cs="Arial"/>
                <w:b/>
                <w:bCs/>
                <w:color w:val="000000"/>
                <w:sz w:val="22"/>
                <w:szCs w:val="22"/>
              </w:rPr>
            </w:pPr>
            <w:r>
              <w:rPr>
                <w:rFonts w:cs="Arial"/>
                <w:b/>
                <w:bCs/>
                <w:color w:val="000000"/>
                <w:sz w:val="22"/>
                <w:szCs w:val="22"/>
              </w:rPr>
              <w:t>“</w:t>
            </w:r>
            <w:r w:rsidRPr="00ED3C43">
              <w:rPr>
                <w:rFonts w:cs="Arial"/>
                <w:b/>
                <w:bCs/>
                <w:color w:val="000000"/>
                <w:sz w:val="22"/>
                <w:szCs w:val="22"/>
              </w:rPr>
              <w:t>New IPR</w:t>
            </w:r>
            <w:r>
              <w:rPr>
                <w:rFonts w:cs="Arial"/>
                <w:b/>
                <w:bCs/>
                <w:color w:val="000000"/>
                <w:sz w:val="22"/>
                <w:szCs w:val="22"/>
              </w:rPr>
              <w:t>”</w:t>
            </w:r>
          </w:p>
        </w:tc>
        <w:tc>
          <w:tcPr>
            <w:tcW w:w="5700" w:type="dxa"/>
          </w:tcPr>
          <w:p w14:paraId="4BD4233B" w14:textId="582BE5F8" w:rsidR="00ED3C43" w:rsidRDefault="00ED3C43" w:rsidP="00ED3C43">
            <w:pPr>
              <w:pStyle w:val="PlaintextArial10"/>
              <w:spacing w:after="240"/>
              <w:rPr>
                <w:rFonts w:cs="Arial"/>
                <w:bCs/>
                <w:iCs/>
                <w:color w:val="000000"/>
                <w:sz w:val="22"/>
                <w:szCs w:val="22"/>
              </w:rPr>
            </w:pPr>
            <w:r>
              <w:rPr>
                <w:rFonts w:cs="Arial"/>
                <w:bCs/>
                <w:iCs/>
                <w:color w:val="000000"/>
                <w:sz w:val="22"/>
                <w:szCs w:val="22"/>
              </w:rPr>
              <w:t>means:</w:t>
            </w:r>
          </w:p>
          <w:p w14:paraId="3056BE33" w14:textId="13FF4050" w:rsidR="00ED3C43" w:rsidRPr="004449DF" w:rsidRDefault="00ED3C43" w:rsidP="0019297C">
            <w:pPr>
              <w:pStyle w:val="PlaintextArial10"/>
              <w:numPr>
                <w:ilvl w:val="0"/>
                <w:numId w:val="87"/>
              </w:numPr>
              <w:spacing w:after="240"/>
              <w:rPr>
                <w:rFonts w:eastAsia="SimSun" w:cs="Arial"/>
                <w:sz w:val="22"/>
                <w:szCs w:val="22"/>
                <w:lang w:eastAsia="zh-CN"/>
              </w:rPr>
            </w:pPr>
            <w:r w:rsidRPr="004449DF">
              <w:rPr>
                <w:rFonts w:eastAsia="SimSun" w:cs="Arial"/>
                <w:sz w:val="22"/>
                <w:szCs w:val="22"/>
                <w:lang w:eastAsia="zh-CN"/>
              </w:rPr>
              <w:t>Intellectual Property Rights in items created by the Contractor (or by a third party on behalf of the Contractor) specifically for the purposes of the Contract and updates and amendments of these items including (but not limited to) database schema; and/or</w:t>
            </w:r>
          </w:p>
          <w:p w14:paraId="0ACB6D24" w14:textId="5B72ECAE" w:rsidR="00ED3C43" w:rsidRPr="004449DF" w:rsidRDefault="00ED3C43" w:rsidP="0019297C">
            <w:pPr>
              <w:pStyle w:val="PlaintextArial10"/>
              <w:numPr>
                <w:ilvl w:val="0"/>
                <w:numId w:val="87"/>
              </w:numPr>
              <w:spacing w:after="240"/>
              <w:rPr>
                <w:rFonts w:eastAsia="SimSun" w:cs="Arial"/>
                <w:sz w:val="22"/>
                <w:szCs w:val="22"/>
                <w:lang w:eastAsia="zh-CN"/>
              </w:rPr>
            </w:pPr>
            <w:r w:rsidRPr="004449DF">
              <w:rPr>
                <w:rFonts w:eastAsia="SimSun" w:cs="Arial"/>
                <w:sz w:val="22"/>
                <w:szCs w:val="22"/>
                <w:lang w:eastAsia="zh-CN"/>
              </w:rPr>
              <w:t>Intellectual Property Rights in or arising as a result of the performance of the Contractor’s obligations under the Contract and all updates and amendments to the same;</w:t>
            </w:r>
          </w:p>
          <w:p w14:paraId="551BD318" w14:textId="78FE3625" w:rsidR="00ED3C43" w:rsidRPr="00951715" w:rsidDel="00DE20BC" w:rsidRDefault="00696A8E" w:rsidP="00ED3C43">
            <w:pPr>
              <w:pStyle w:val="PlaintextArial10"/>
              <w:spacing w:after="240"/>
              <w:rPr>
                <w:rFonts w:cs="Arial"/>
                <w:bCs/>
                <w:iCs/>
                <w:color w:val="000000"/>
                <w:sz w:val="22"/>
                <w:szCs w:val="22"/>
              </w:rPr>
            </w:pPr>
            <w:r w:rsidRPr="00ED3C43">
              <w:rPr>
                <w:rFonts w:cs="Arial"/>
                <w:bCs/>
                <w:iCs/>
                <w:color w:val="000000"/>
                <w:sz w:val="22"/>
                <w:szCs w:val="22"/>
              </w:rPr>
              <w:t>B</w:t>
            </w:r>
            <w:r w:rsidR="00ED3C43" w:rsidRPr="00ED3C43">
              <w:rPr>
                <w:rFonts w:cs="Arial"/>
                <w:bCs/>
                <w:iCs/>
                <w:color w:val="000000"/>
                <w:sz w:val="22"/>
                <w:szCs w:val="22"/>
              </w:rPr>
              <w:t xml:space="preserve">ut shall not include the </w:t>
            </w:r>
            <w:r>
              <w:rPr>
                <w:rFonts w:cs="Arial"/>
                <w:bCs/>
                <w:iCs/>
                <w:color w:val="000000"/>
                <w:sz w:val="22"/>
                <w:szCs w:val="22"/>
              </w:rPr>
              <w:t xml:space="preserve">Contractor’s </w:t>
            </w:r>
            <w:r w:rsidR="00ED3C43" w:rsidRPr="00ED3C43">
              <w:rPr>
                <w:rFonts w:cs="Arial"/>
                <w:bCs/>
                <w:iCs/>
                <w:color w:val="000000"/>
                <w:sz w:val="22"/>
                <w:szCs w:val="22"/>
              </w:rPr>
              <w:t>Existing IPR;</w:t>
            </w:r>
          </w:p>
        </w:tc>
      </w:tr>
      <w:tr w:rsidR="00D74EA4" w:rsidRPr="00951715" w14:paraId="261289F3" w14:textId="77777777" w:rsidTr="008A29A2">
        <w:trPr>
          <w:gridAfter w:val="1"/>
          <w:wAfter w:w="266" w:type="dxa"/>
        </w:trPr>
        <w:tc>
          <w:tcPr>
            <w:tcW w:w="2685" w:type="dxa"/>
          </w:tcPr>
          <w:p w14:paraId="02D03A1C" w14:textId="2EAAC452" w:rsidR="00D74EA4" w:rsidRDefault="00D74EA4" w:rsidP="00951715">
            <w:pPr>
              <w:pStyle w:val="PlaintextArial10"/>
              <w:spacing w:after="240"/>
              <w:jc w:val="left"/>
              <w:rPr>
                <w:rFonts w:cs="Arial"/>
                <w:b/>
                <w:bCs/>
                <w:color w:val="000000"/>
                <w:sz w:val="22"/>
                <w:szCs w:val="22"/>
              </w:rPr>
            </w:pPr>
            <w:r>
              <w:rPr>
                <w:rFonts w:cs="Arial"/>
                <w:b/>
                <w:bCs/>
                <w:color w:val="000000"/>
                <w:sz w:val="22"/>
                <w:szCs w:val="22"/>
              </w:rPr>
              <w:t>“New IPR Item”</w:t>
            </w:r>
          </w:p>
        </w:tc>
        <w:tc>
          <w:tcPr>
            <w:tcW w:w="5700" w:type="dxa"/>
          </w:tcPr>
          <w:p w14:paraId="0951E6DE" w14:textId="2E617DEA" w:rsidR="00D74EA4" w:rsidRDefault="00D74EA4" w:rsidP="00ED3C43">
            <w:pPr>
              <w:pStyle w:val="PlaintextArial10"/>
              <w:spacing w:after="240"/>
              <w:rPr>
                <w:rFonts w:cs="Arial"/>
                <w:bCs/>
                <w:iCs/>
                <w:color w:val="000000"/>
                <w:sz w:val="22"/>
                <w:szCs w:val="22"/>
              </w:rPr>
            </w:pPr>
            <w:r w:rsidRPr="00D74EA4">
              <w:rPr>
                <w:rFonts w:cs="Arial"/>
                <w:bCs/>
                <w:iCs/>
                <w:color w:val="000000"/>
                <w:sz w:val="22"/>
                <w:szCs w:val="22"/>
              </w:rPr>
              <w:t>means a deliverable, document, product or other item within which New IPR subsists;</w:t>
            </w:r>
          </w:p>
        </w:tc>
      </w:tr>
      <w:tr w:rsidR="00553ADA" w:rsidRPr="00951715" w14:paraId="37949E9E" w14:textId="77777777" w:rsidTr="008A29A2">
        <w:tc>
          <w:tcPr>
            <w:tcW w:w="2685" w:type="dxa"/>
          </w:tcPr>
          <w:p w14:paraId="3B166C6C" w14:textId="77777777" w:rsidR="00553ADA" w:rsidRPr="00951715" w:rsidRDefault="00553ADA" w:rsidP="00951715">
            <w:pPr>
              <w:pStyle w:val="PlaintextArial10"/>
              <w:spacing w:after="240"/>
              <w:jc w:val="left"/>
              <w:rPr>
                <w:rFonts w:cs="Arial"/>
                <w:b/>
                <w:bCs/>
                <w:sz w:val="22"/>
                <w:szCs w:val="22"/>
              </w:rPr>
            </w:pPr>
            <w:r w:rsidRPr="00951715">
              <w:rPr>
                <w:rFonts w:cs="Arial"/>
                <w:b/>
                <w:bCs/>
                <w:color w:val="000000"/>
                <w:sz w:val="22"/>
                <w:szCs w:val="22"/>
              </w:rPr>
              <w:t>“</w:t>
            </w:r>
            <w:r w:rsidRPr="00951715">
              <w:rPr>
                <w:rFonts w:cs="Arial"/>
                <w:b/>
                <w:bCs/>
                <w:iCs/>
                <w:color w:val="000000"/>
                <w:sz w:val="22"/>
                <w:szCs w:val="22"/>
              </w:rPr>
              <w:t>Occasion of Tax Non-Compliance”</w:t>
            </w:r>
          </w:p>
        </w:tc>
        <w:tc>
          <w:tcPr>
            <w:tcW w:w="5966" w:type="dxa"/>
            <w:gridSpan w:val="2"/>
          </w:tcPr>
          <w:p w14:paraId="664A41D9" w14:textId="2A7C9F56" w:rsidR="00553ADA" w:rsidRPr="00951715" w:rsidRDefault="00553ADA" w:rsidP="00951715">
            <w:pPr>
              <w:pStyle w:val="PlaintextArial10"/>
              <w:spacing w:after="240"/>
              <w:rPr>
                <w:rFonts w:cs="Arial"/>
                <w:bCs/>
                <w:iCs/>
                <w:color w:val="000000"/>
                <w:sz w:val="22"/>
                <w:szCs w:val="22"/>
              </w:rPr>
            </w:pPr>
            <w:r w:rsidRPr="00951715">
              <w:rPr>
                <w:rFonts w:cs="Arial"/>
                <w:bCs/>
                <w:iCs/>
                <w:color w:val="000000"/>
                <w:sz w:val="22"/>
                <w:szCs w:val="22"/>
              </w:rPr>
              <w:t>means:</w:t>
            </w:r>
          </w:p>
          <w:p w14:paraId="49CD2123" w14:textId="77777777" w:rsidR="00553ADA" w:rsidRPr="004449DF" w:rsidRDefault="00553ADA" w:rsidP="0019297C">
            <w:pPr>
              <w:pStyle w:val="PlaintextArial10"/>
              <w:numPr>
                <w:ilvl w:val="0"/>
                <w:numId w:val="88"/>
              </w:numPr>
              <w:spacing w:after="240"/>
              <w:rPr>
                <w:rFonts w:eastAsia="SimSun" w:cs="Arial"/>
                <w:sz w:val="22"/>
                <w:szCs w:val="22"/>
                <w:lang w:eastAsia="zh-CN"/>
              </w:rPr>
            </w:pPr>
            <w:r w:rsidRPr="004449DF">
              <w:rPr>
                <w:rFonts w:eastAsia="SimSun" w:cs="Arial"/>
                <w:sz w:val="22"/>
                <w:szCs w:val="22"/>
                <w:lang w:eastAsia="zh-CN"/>
              </w:rPr>
              <w:t xml:space="preserve">any tax return of the Contractor submitted to a Relevant Tax Authority on or after 1 October 2012 is found on or after 1 April 2013 to be incorrect as a result of: </w:t>
            </w:r>
          </w:p>
          <w:p w14:paraId="5D7D067E" w14:textId="77777777" w:rsidR="00553ADA" w:rsidRPr="00951715" w:rsidRDefault="00553ADA" w:rsidP="0019297C">
            <w:pPr>
              <w:pStyle w:val="PlaintextArial10"/>
              <w:numPr>
                <w:ilvl w:val="1"/>
                <w:numId w:val="85"/>
              </w:numPr>
              <w:spacing w:after="240"/>
              <w:rPr>
                <w:rFonts w:eastAsia="SimSun" w:cs="Arial"/>
                <w:iCs/>
                <w:color w:val="000000"/>
                <w:sz w:val="22"/>
                <w:szCs w:val="22"/>
                <w:lang w:eastAsia="zh-CN"/>
              </w:rPr>
            </w:pPr>
            <w:r w:rsidRPr="00951715">
              <w:rPr>
                <w:rFonts w:eastAsia="SimSun" w:cs="Arial"/>
                <w:iCs/>
                <w:color w:val="000000"/>
                <w:sz w:val="22"/>
                <w:szCs w:val="22"/>
                <w:lang w:eastAsia="zh-CN"/>
              </w:rPr>
              <w:t xml:space="preserve">a Relevant Tax Authority successfully challenging the Contractor under the General Anti-Abuse Rule </w:t>
            </w:r>
            <w:bookmarkStart w:id="1027" w:name="ElPgBr88"/>
            <w:bookmarkEnd w:id="1027"/>
            <w:r w:rsidRPr="00951715">
              <w:rPr>
                <w:rFonts w:eastAsia="SimSun" w:cs="Arial"/>
                <w:iCs/>
                <w:color w:val="000000"/>
                <w:sz w:val="22"/>
                <w:szCs w:val="22"/>
                <w:lang w:eastAsia="zh-CN"/>
              </w:rPr>
              <w:t xml:space="preserve">or the Halifax Abuse Principle or under any tax rules or legislation that have an effect equivalent or similar to the General Anti-Abuse Rule or the Halifax Abuse Principle; </w:t>
            </w:r>
          </w:p>
          <w:p w14:paraId="206EF441" w14:textId="77777777" w:rsidR="00553ADA" w:rsidRPr="00951715" w:rsidRDefault="00553ADA" w:rsidP="0019297C">
            <w:pPr>
              <w:pStyle w:val="PlaintextArial10"/>
              <w:numPr>
                <w:ilvl w:val="1"/>
                <w:numId w:val="85"/>
              </w:numPr>
              <w:spacing w:after="240"/>
              <w:rPr>
                <w:rFonts w:eastAsia="SimSun" w:cs="Arial"/>
                <w:color w:val="000000"/>
                <w:sz w:val="22"/>
                <w:szCs w:val="22"/>
                <w:lang w:eastAsia="zh-CN"/>
              </w:rPr>
            </w:pPr>
            <w:r w:rsidRPr="00951715">
              <w:rPr>
                <w:rFonts w:eastAsia="SimSun" w:cs="Arial"/>
                <w:iCs/>
                <w:color w:val="000000"/>
                <w:sz w:val="22"/>
                <w:szCs w:val="22"/>
                <w:lang w:eastAsia="zh-CN"/>
              </w:rPr>
              <w:t xml:space="preserve">the failure of an avoidance scheme which the Contractor was involved in, and which was, or should have been, notified to a Relevant </w:t>
            </w:r>
            <w:r w:rsidRPr="00951715">
              <w:rPr>
                <w:rFonts w:eastAsia="SimSun" w:cs="Arial"/>
                <w:iCs/>
                <w:color w:val="000000"/>
                <w:sz w:val="22"/>
                <w:szCs w:val="22"/>
                <w:lang w:eastAsia="zh-CN"/>
              </w:rPr>
              <w:lastRenderedPageBreak/>
              <w:t xml:space="preserve">Tax Authority under the DOTAS or any equivalent or similar regime; and/or </w:t>
            </w:r>
          </w:p>
          <w:p w14:paraId="5B9D2B57" w14:textId="77777777" w:rsidR="00553ADA" w:rsidRPr="00951715" w:rsidRDefault="00553ADA" w:rsidP="0019297C">
            <w:pPr>
              <w:pStyle w:val="PlaintextArial10"/>
              <w:numPr>
                <w:ilvl w:val="0"/>
                <w:numId w:val="88"/>
              </w:numPr>
              <w:spacing w:after="240"/>
              <w:rPr>
                <w:rFonts w:eastAsia="SimSun" w:cs="Arial"/>
                <w:color w:val="000000"/>
                <w:sz w:val="22"/>
                <w:szCs w:val="22"/>
                <w:lang w:eastAsia="zh-CN"/>
              </w:rPr>
            </w:pPr>
            <w:r w:rsidRPr="004449DF">
              <w:rPr>
                <w:rFonts w:eastAsia="SimSun" w:cs="Arial"/>
                <w:sz w:val="22"/>
                <w:szCs w:val="22"/>
                <w:lang w:eastAsia="zh-CN"/>
              </w:rPr>
              <w:t>any tax return of the Contractor submitted to a Relevant Tax Authority on or after 1 October 2012 gives rise, on or after 1 April 2013, to a criminal conviction in any jurisdiction for tax related offences which is not spent at the Commencement Date or to a civil penalty for fraud or evasion;</w:t>
            </w:r>
          </w:p>
        </w:tc>
      </w:tr>
      <w:tr w:rsidR="00D74EA4" w:rsidRPr="00951715" w14:paraId="50CE0D21" w14:textId="77777777" w:rsidTr="008A29A2">
        <w:tc>
          <w:tcPr>
            <w:tcW w:w="2685" w:type="dxa"/>
          </w:tcPr>
          <w:p w14:paraId="618A45D7" w14:textId="7A1DD891" w:rsidR="00D74EA4" w:rsidRPr="001E4775" w:rsidRDefault="00D74EA4" w:rsidP="00951715">
            <w:pPr>
              <w:pStyle w:val="PlaintextArial10"/>
              <w:spacing w:after="240"/>
              <w:jc w:val="left"/>
              <w:rPr>
                <w:rFonts w:cs="Arial"/>
                <w:b/>
                <w:iCs/>
                <w:color w:val="000000"/>
                <w:sz w:val="22"/>
                <w:szCs w:val="22"/>
              </w:rPr>
            </w:pPr>
            <w:r>
              <w:rPr>
                <w:rFonts w:cs="Arial"/>
                <w:b/>
                <w:iCs/>
                <w:color w:val="000000"/>
                <w:sz w:val="22"/>
                <w:szCs w:val="22"/>
              </w:rPr>
              <w:lastRenderedPageBreak/>
              <w:t>“Open Licence”</w:t>
            </w:r>
          </w:p>
        </w:tc>
        <w:tc>
          <w:tcPr>
            <w:tcW w:w="5966" w:type="dxa"/>
            <w:gridSpan w:val="2"/>
          </w:tcPr>
          <w:p w14:paraId="10A6245F" w14:textId="728811F3" w:rsidR="00D74EA4" w:rsidRDefault="00D74EA4" w:rsidP="001E4775">
            <w:pPr>
              <w:pStyle w:val="PlaintextArial10"/>
              <w:spacing w:after="240"/>
              <w:rPr>
                <w:rFonts w:cs="Arial"/>
                <w:bCs/>
                <w:iCs/>
                <w:color w:val="000000"/>
                <w:sz w:val="22"/>
                <w:szCs w:val="22"/>
              </w:rPr>
            </w:pPr>
            <w:r w:rsidRPr="00D74EA4">
              <w:rPr>
                <w:rFonts w:cs="Arial"/>
                <w:bCs/>
                <w:iCs/>
                <w:color w:val="000000"/>
                <w:sz w:val="22"/>
                <w:szCs w:val="22"/>
              </w:rPr>
              <w:t xml:space="preserve">means any material that is published for use, with rights to access and modify, by any person for free, under a generally recognised open licence including Open Government Licence as set out at http://www.nationalarchives.gov.uk/doc/open-government-licence/version/3/ and the Open Standards Principles documented at </w:t>
            </w:r>
            <w:hyperlink r:id="rId14" w:history="1">
              <w:r w:rsidRPr="005D6822">
                <w:rPr>
                  <w:rStyle w:val="Hyperlink"/>
                  <w:rFonts w:cs="Arial"/>
                  <w:bCs/>
                  <w:iCs/>
                  <w:sz w:val="22"/>
                  <w:szCs w:val="22"/>
                </w:rPr>
                <w:t>https://www.gov.uk/government/publications/open-standards-principles/open-standards-principles</w:t>
              </w:r>
            </w:hyperlink>
            <w:r>
              <w:rPr>
                <w:rFonts w:cs="Arial"/>
                <w:bCs/>
                <w:iCs/>
                <w:color w:val="000000"/>
                <w:sz w:val="22"/>
                <w:szCs w:val="22"/>
              </w:rPr>
              <w:t xml:space="preserve"> </w:t>
            </w:r>
            <w:r w:rsidRPr="00D74EA4">
              <w:rPr>
                <w:rFonts w:cs="Arial"/>
                <w:bCs/>
                <w:iCs/>
                <w:color w:val="000000"/>
                <w:sz w:val="22"/>
                <w:szCs w:val="22"/>
              </w:rPr>
              <w:t>;</w:t>
            </w:r>
          </w:p>
        </w:tc>
      </w:tr>
      <w:tr w:rsidR="00D74EA4" w:rsidRPr="00951715" w14:paraId="6AB554D0" w14:textId="77777777" w:rsidTr="008A29A2">
        <w:tc>
          <w:tcPr>
            <w:tcW w:w="2685" w:type="dxa"/>
          </w:tcPr>
          <w:p w14:paraId="15363048" w14:textId="20BC947D" w:rsidR="00D74EA4" w:rsidRPr="001E4775" w:rsidRDefault="00D74EA4" w:rsidP="00951715">
            <w:pPr>
              <w:pStyle w:val="PlaintextArial10"/>
              <w:spacing w:after="240"/>
              <w:jc w:val="left"/>
              <w:rPr>
                <w:rFonts w:cs="Arial"/>
                <w:b/>
                <w:iCs/>
                <w:color w:val="000000"/>
                <w:sz w:val="22"/>
                <w:szCs w:val="22"/>
              </w:rPr>
            </w:pPr>
            <w:r w:rsidRPr="00D74EA4">
              <w:rPr>
                <w:rFonts w:cs="Arial"/>
                <w:b/>
                <w:iCs/>
                <w:color w:val="000000"/>
                <w:sz w:val="22"/>
                <w:szCs w:val="22"/>
              </w:rPr>
              <w:t>"Open Licence Publication Material"</w:t>
            </w:r>
          </w:p>
        </w:tc>
        <w:tc>
          <w:tcPr>
            <w:tcW w:w="5966" w:type="dxa"/>
            <w:gridSpan w:val="2"/>
          </w:tcPr>
          <w:p w14:paraId="5AE6FE44" w14:textId="64DFC709" w:rsidR="00D74EA4" w:rsidRDefault="00D74EA4" w:rsidP="001E4775">
            <w:pPr>
              <w:pStyle w:val="PlaintextArial10"/>
              <w:spacing w:after="240"/>
              <w:rPr>
                <w:rFonts w:cs="Arial"/>
                <w:bCs/>
                <w:iCs/>
                <w:color w:val="000000"/>
                <w:sz w:val="22"/>
                <w:szCs w:val="22"/>
              </w:rPr>
            </w:pPr>
            <w:r w:rsidRPr="00D74EA4">
              <w:rPr>
                <w:rFonts w:cs="Arial"/>
                <w:bCs/>
                <w:iCs/>
                <w:color w:val="000000"/>
                <w:sz w:val="22"/>
                <w:szCs w:val="22"/>
              </w:rPr>
              <w:t xml:space="preserve">means items created pursuant to the Contract which the </w:t>
            </w:r>
            <w:r>
              <w:rPr>
                <w:rFonts w:cs="Arial"/>
                <w:bCs/>
                <w:iCs/>
                <w:color w:val="000000"/>
                <w:sz w:val="22"/>
                <w:szCs w:val="22"/>
              </w:rPr>
              <w:t>Authority</w:t>
            </w:r>
            <w:r w:rsidRPr="00D74EA4">
              <w:rPr>
                <w:rFonts w:cs="Arial"/>
                <w:bCs/>
                <w:iCs/>
                <w:color w:val="000000"/>
                <w:sz w:val="22"/>
                <w:szCs w:val="22"/>
              </w:rPr>
              <w:t xml:space="preserve"> may wish to publish as Open Licence which are supplied in a format suitable for publication under Open Licence;</w:t>
            </w:r>
          </w:p>
        </w:tc>
      </w:tr>
      <w:tr w:rsidR="001E4775" w:rsidRPr="00951715" w14:paraId="041C1911" w14:textId="77777777" w:rsidTr="008A29A2">
        <w:tc>
          <w:tcPr>
            <w:tcW w:w="2685" w:type="dxa"/>
          </w:tcPr>
          <w:p w14:paraId="196D451A" w14:textId="590C6C3C" w:rsidR="001E4775" w:rsidRPr="001E4775" w:rsidRDefault="001E4775" w:rsidP="00951715">
            <w:pPr>
              <w:pStyle w:val="PlaintextArial10"/>
              <w:spacing w:after="240"/>
              <w:jc w:val="left"/>
              <w:rPr>
                <w:rFonts w:cs="Arial"/>
                <w:b/>
                <w:color w:val="000000"/>
                <w:sz w:val="22"/>
                <w:szCs w:val="22"/>
              </w:rPr>
            </w:pPr>
            <w:r w:rsidRPr="001E4775">
              <w:rPr>
                <w:rFonts w:cs="Arial"/>
                <w:b/>
                <w:iCs/>
                <w:color w:val="000000"/>
                <w:sz w:val="22"/>
                <w:szCs w:val="22"/>
              </w:rPr>
              <w:t>“Optional Services”</w:t>
            </w:r>
          </w:p>
        </w:tc>
        <w:tc>
          <w:tcPr>
            <w:tcW w:w="5966" w:type="dxa"/>
            <w:gridSpan w:val="2"/>
          </w:tcPr>
          <w:p w14:paraId="1000A73A" w14:textId="0A1D5717" w:rsidR="001E4775" w:rsidRPr="00951715" w:rsidDel="00DE20BC" w:rsidRDefault="001E4775" w:rsidP="001E4775">
            <w:pPr>
              <w:pStyle w:val="PlaintextArial10"/>
              <w:spacing w:after="240"/>
              <w:rPr>
                <w:rFonts w:cs="Arial"/>
                <w:bCs/>
                <w:iCs/>
                <w:color w:val="000000"/>
                <w:sz w:val="22"/>
                <w:szCs w:val="22"/>
              </w:rPr>
            </w:pPr>
            <w:r>
              <w:rPr>
                <w:rFonts w:cs="Arial"/>
                <w:bCs/>
                <w:iCs/>
                <w:color w:val="000000"/>
                <w:sz w:val="22"/>
                <w:szCs w:val="22"/>
              </w:rPr>
              <w:t xml:space="preserve">means </w:t>
            </w:r>
            <w:r w:rsidRPr="001E4775">
              <w:rPr>
                <w:rFonts w:cs="Arial"/>
                <w:bCs/>
                <w:iCs/>
                <w:color w:val="000000"/>
                <w:sz w:val="22"/>
                <w:szCs w:val="22"/>
              </w:rPr>
              <w:t xml:space="preserve">the services described as such in </w:t>
            </w:r>
            <w:r>
              <w:rPr>
                <w:rFonts w:cs="Arial"/>
                <w:bCs/>
                <w:iCs/>
                <w:color w:val="000000"/>
                <w:sz w:val="22"/>
                <w:szCs w:val="22"/>
              </w:rPr>
              <w:fldChar w:fldCharType="begin"/>
            </w:r>
            <w:r>
              <w:rPr>
                <w:rFonts w:cs="Arial"/>
                <w:bCs/>
                <w:iCs/>
                <w:color w:val="000000"/>
                <w:sz w:val="22"/>
                <w:szCs w:val="22"/>
              </w:rPr>
              <w:instrText xml:space="preserve"> REF _Ref54165205 \r \h </w:instrText>
            </w:r>
            <w:r>
              <w:rPr>
                <w:rFonts w:cs="Arial"/>
                <w:bCs/>
                <w:iCs/>
                <w:color w:val="000000"/>
                <w:sz w:val="22"/>
                <w:szCs w:val="22"/>
              </w:rPr>
            </w:r>
            <w:r>
              <w:rPr>
                <w:rFonts w:cs="Arial"/>
                <w:bCs/>
                <w:iCs/>
                <w:color w:val="000000"/>
                <w:sz w:val="22"/>
                <w:szCs w:val="22"/>
              </w:rPr>
              <w:fldChar w:fldCharType="separate"/>
            </w:r>
            <w:r w:rsidR="00477C0D">
              <w:rPr>
                <w:rFonts w:cs="Arial"/>
                <w:bCs/>
                <w:iCs/>
                <w:color w:val="000000"/>
                <w:sz w:val="22"/>
                <w:szCs w:val="22"/>
              </w:rPr>
              <w:t>Schedule 4</w:t>
            </w:r>
            <w:r>
              <w:rPr>
                <w:rFonts w:cs="Arial"/>
                <w:bCs/>
                <w:iCs/>
                <w:color w:val="000000"/>
                <w:sz w:val="22"/>
                <w:szCs w:val="22"/>
              </w:rPr>
              <w:fldChar w:fldCharType="end"/>
            </w:r>
            <w:r>
              <w:rPr>
                <w:rFonts w:cs="Arial"/>
                <w:bCs/>
                <w:iCs/>
                <w:color w:val="000000"/>
                <w:sz w:val="22"/>
                <w:szCs w:val="22"/>
              </w:rPr>
              <w:t xml:space="preserve"> </w:t>
            </w:r>
            <w:r w:rsidRPr="001E4775">
              <w:rPr>
                <w:rFonts w:cs="Arial"/>
                <w:bCs/>
                <w:iCs/>
                <w:color w:val="000000"/>
                <w:sz w:val="22"/>
                <w:szCs w:val="22"/>
              </w:rPr>
              <w:t xml:space="preserve">(Specification), if any, which are to be provided by the Contractor if required by the Authority in accordance with Clause </w:t>
            </w:r>
            <w:r>
              <w:rPr>
                <w:rFonts w:cs="Arial"/>
                <w:bCs/>
                <w:iCs/>
                <w:color w:val="000000"/>
                <w:sz w:val="22"/>
                <w:szCs w:val="22"/>
              </w:rPr>
              <w:fldChar w:fldCharType="begin"/>
            </w:r>
            <w:r>
              <w:rPr>
                <w:rFonts w:cs="Arial"/>
                <w:bCs/>
                <w:iCs/>
                <w:color w:val="000000"/>
                <w:sz w:val="22"/>
                <w:szCs w:val="22"/>
              </w:rPr>
              <w:instrText xml:space="preserve"> REF _Ref58526110 \r \h </w:instrText>
            </w:r>
            <w:r>
              <w:rPr>
                <w:rFonts w:cs="Arial"/>
                <w:bCs/>
                <w:iCs/>
                <w:color w:val="000000"/>
                <w:sz w:val="22"/>
                <w:szCs w:val="22"/>
              </w:rPr>
            </w:r>
            <w:r>
              <w:rPr>
                <w:rFonts w:cs="Arial"/>
                <w:bCs/>
                <w:iCs/>
                <w:color w:val="000000"/>
                <w:sz w:val="22"/>
                <w:szCs w:val="22"/>
              </w:rPr>
              <w:fldChar w:fldCharType="separate"/>
            </w:r>
            <w:r w:rsidR="00477C0D">
              <w:rPr>
                <w:rFonts w:cs="Arial"/>
                <w:bCs/>
                <w:iCs/>
                <w:color w:val="000000"/>
                <w:sz w:val="22"/>
                <w:szCs w:val="22"/>
              </w:rPr>
              <w:t>8</w:t>
            </w:r>
            <w:r>
              <w:rPr>
                <w:rFonts w:cs="Arial"/>
                <w:bCs/>
                <w:iCs/>
                <w:color w:val="000000"/>
                <w:sz w:val="22"/>
                <w:szCs w:val="22"/>
              </w:rPr>
              <w:fldChar w:fldCharType="end"/>
            </w:r>
            <w:r w:rsidRPr="001E4775">
              <w:rPr>
                <w:rFonts w:cs="Arial"/>
                <w:bCs/>
                <w:iCs/>
                <w:color w:val="000000"/>
                <w:sz w:val="22"/>
                <w:szCs w:val="22"/>
              </w:rPr>
              <w:t xml:space="preserve"> </w:t>
            </w:r>
            <w:r w:rsidR="00957137">
              <w:rPr>
                <w:rFonts w:cs="Arial"/>
                <w:bCs/>
                <w:iCs/>
                <w:color w:val="000000"/>
                <w:sz w:val="22"/>
                <w:szCs w:val="22"/>
              </w:rPr>
              <w:t xml:space="preserve">(Optional Services) </w:t>
            </w:r>
            <w:r w:rsidRPr="001E4775">
              <w:rPr>
                <w:rFonts w:cs="Arial"/>
                <w:bCs/>
                <w:iCs/>
                <w:color w:val="000000"/>
                <w:sz w:val="22"/>
                <w:szCs w:val="22"/>
              </w:rPr>
              <w:t>of the Key Provisions;</w:t>
            </w:r>
          </w:p>
        </w:tc>
      </w:tr>
      <w:tr w:rsidR="00553ADA" w:rsidRPr="00951715" w14:paraId="2608A412" w14:textId="77777777" w:rsidTr="008A29A2">
        <w:tc>
          <w:tcPr>
            <w:tcW w:w="2685" w:type="dxa"/>
          </w:tcPr>
          <w:p w14:paraId="5B95F075"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"Party"</w:t>
            </w:r>
          </w:p>
        </w:tc>
        <w:tc>
          <w:tcPr>
            <w:tcW w:w="5966" w:type="dxa"/>
            <w:gridSpan w:val="2"/>
          </w:tcPr>
          <w:p w14:paraId="2236A946" w14:textId="77777777" w:rsidR="00553ADA" w:rsidRPr="00951715" w:rsidRDefault="00553ADA" w:rsidP="00951715">
            <w:pPr>
              <w:pStyle w:val="PlaintextArial10"/>
              <w:spacing w:after="240"/>
              <w:rPr>
                <w:rFonts w:cs="Arial"/>
                <w:sz w:val="22"/>
                <w:szCs w:val="22"/>
              </w:rPr>
            </w:pPr>
            <w:r w:rsidRPr="00951715">
              <w:rPr>
                <w:rFonts w:cs="Arial"/>
                <w:sz w:val="22"/>
                <w:szCs w:val="22"/>
              </w:rPr>
              <w:t>means a party to the Contract;</w:t>
            </w:r>
          </w:p>
        </w:tc>
      </w:tr>
      <w:tr w:rsidR="000F08E8" w:rsidRPr="00951715" w14:paraId="45D0E533" w14:textId="77777777" w:rsidTr="008A2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6" w:type="dxa"/>
        </w:trPr>
        <w:tc>
          <w:tcPr>
            <w:tcW w:w="2685" w:type="dxa"/>
            <w:tcBorders>
              <w:top w:val="nil"/>
              <w:left w:val="nil"/>
              <w:bottom w:val="nil"/>
              <w:right w:val="nil"/>
            </w:tcBorders>
          </w:tcPr>
          <w:p w14:paraId="07673BF1" w14:textId="77777777" w:rsidR="000F08E8" w:rsidRPr="00951715" w:rsidRDefault="000F08E8" w:rsidP="00FE792C">
            <w:pPr>
              <w:pStyle w:val="PlaintextArial10"/>
              <w:spacing w:after="240"/>
              <w:jc w:val="left"/>
              <w:rPr>
                <w:rFonts w:cs="Arial"/>
                <w:b/>
                <w:bCs/>
                <w:sz w:val="22"/>
                <w:szCs w:val="22"/>
              </w:rPr>
            </w:pPr>
            <w:r w:rsidRPr="00951715">
              <w:rPr>
                <w:rFonts w:cs="Arial"/>
                <w:b/>
                <w:bCs/>
                <w:sz w:val="22"/>
                <w:szCs w:val="22"/>
              </w:rPr>
              <w:t>“Premises”</w:t>
            </w:r>
          </w:p>
        </w:tc>
        <w:tc>
          <w:tcPr>
            <w:tcW w:w="5700" w:type="dxa"/>
            <w:tcBorders>
              <w:top w:val="nil"/>
              <w:left w:val="nil"/>
              <w:bottom w:val="nil"/>
              <w:right w:val="nil"/>
            </w:tcBorders>
          </w:tcPr>
          <w:p w14:paraId="1E733BFC" w14:textId="5A0B8EB2" w:rsidR="000F08E8" w:rsidRPr="00951715" w:rsidRDefault="000F08E8" w:rsidP="00FE792C">
            <w:pPr>
              <w:pStyle w:val="PlaintextArial10"/>
              <w:spacing w:after="240"/>
              <w:rPr>
                <w:rFonts w:cs="Arial"/>
                <w:sz w:val="22"/>
                <w:szCs w:val="22"/>
              </w:rPr>
            </w:pPr>
            <w:r w:rsidRPr="00951715">
              <w:rPr>
                <w:rFonts w:cs="Arial"/>
                <w:sz w:val="22"/>
                <w:szCs w:val="22"/>
              </w:rPr>
              <w:t xml:space="preserve">means, where applicable, the location where the Services are to be supplied, as set out in the </w:t>
            </w:r>
            <w:r>
              <w:rPr>
                <w:rFonts w:cs="Arial"/>
                <w:sz w:val="22"/>
                <w:szCs w:val="22"/>
              </w:rPr>
              <w:fldChar w:fldCharType="begin"/>
            </w:r>
            <w:r>
              <w:rPr>
                <w:rFonts w:cs="Arial"/>
                <w:sz w:val="22"/>
                <w:szCs w:val="22"/>
              </w:rPr>
              <w:instrText xml:space="preserve"> REF _Ref54165205 \r \h </w:instrText>
            </w:r>
            <w:r>
              <w:rPr>
                <w:rFonts w:cs="Arial"/>
                <w:sz w:val="22"/>
                <w:szCs w:val="22"/>
              </w:rPr>
            </w:r>
            <w:r>
              <w:rPr>
                <w:rFonts w:cs="Arial"/>
                <w:sz w:val="22"/>
                <w:szCs w:val="22"/>
              </w:rPr>
              <w:fldChar w:fldCharType="separate"/>
            </w:r>
            <w:r w:rsidR="00477C0D">
              <w:rPr>
                <w:rFonts w:cs="Arial"/>
                <w:sz w:val="22"/>
                <w:szCs w:val="22"/>
              </w:rPr>
              <w:t>Schedule 4</w:t>
            </w:r>
            <w:r>
              <w:rPr>
                <w:rFonts w:cs="Arial"/>
                <w:sz w:val="22"/>
                <w:szCs w:val="22"/>
              </w:rPr>
              <w:fldChar w:fldCharType="end"/>
            </w:r>
            <w:r w:rsidRPr="00951715">
              <w:rPr>
                <w:rFonts w:cs="Arial"/>
                <w:sz w:val="22"/>
                <w:szCs w:val="22"/>
              </w:rPr>
              <w:t xml:space="preserve"> (Specification);</w:t>
            </w:r>
          </w:p>
        </w:tc>
      </w:tr>
      <w:tr w:rsidR="002354FF" w:rsidRPr="00951715" w14:paraId="0A2CB3AC" w14:textId="77777777" w:rsidTr="00E3508F">
        <w:tc>
          <w:tcPr>
            <w:tcW w:w="2685" w:type="dxa"/>
          </w:tcPr>
          <w:p w14:paraId="6DC41946" w14:textId="77777777" w:rsidR="002354FF" w:rsidRPr="00951715" w:rsidRDefault="002354FF" w:rsidP="00E3508F">
            <w:pPr>
              <w:pStyle w:val="PlaintextArial10"/>
              <w:spacing w:after="240"/>
              <w:jc w:val="left"/>
              <w:rPr>
                <w:rFonts w:cs="Arial"/>
                <w:b/>
                <w:bCs/>
                <w:sz w:val="22"/>
                <w:szCs w:val="22"/>
              </w:rPr>
            </w:pPr>
            <w:r w:rsidRPr="00951715">
              <w:rPr>
                <w:rFonts w:cs="Arial"/>
                <w:b/>
                <w:bCs/>
                <w:sz w:val="22"/>
                <w:szCs w:val="22"/>
              </w:rPr>
              <w:t>“Processing”</w:t>
            </w:r>
          </w:p>
        </w:tc>
        <w:tc>
          <w:tcPr>
            <w:tcW w:w="5966" w:type="dxa"/>
            <w:gridSpan w:val="2"/>
          </w:tcPr>
          <w:p w14:paraId="170A88BF" w14:textId="77777777" w:rsidR="002354FF" w:rsidRPr="00951715" w:rsidRDefault="002354FF" w:rsidP="00E3508F">
            <w:pPr>
              <w:pStyle w:val="PlaintextArial10"/>
              <w:spacing w:after="240"/>
              <w:rPr>
                <w:rFonts w:cs="Arial"/>
                <w:sz w:val="22"/>
                <w:szCs w:val="22"/>
              </w:rPr>
            </w:pPr>
            <w:r w:rsidRPr="00951715">
              <w:rPr>
                <w:rFonts w:cs="Arial"/>
                <w:sz w:val="22"/>
                <w:szCs w:val="22"/>
                <w:lang w:val="en-US"/>
              </w:rPr>
              <w:t xml:space="preserve">means any operation or set of operations which is performed on </w:t>
            </w:r>
            <w:r>
              <w:rPr>
                <w:rFonts w:cs="Arial"/>
                <w:sz w:val="22"/>
                <w:szCs w:val="22"/>
                <w:lang w:val="en-US"/>
              </w:rPr>
              <w:t>P</w:t>
            </w:r>
            <w:r w:rsidRPr="00951715">
              <w:rPr>
                <w:rFonts w:cs="Arial"/>
                <w:sz w:val="22"/>
                <w:szCs w:val="22"/>
                <w:lang w:val="en-US"/>
              </w:rPr>
              <w:t xml:space="preserve">ersonal </w:t>
            </w:r>
            <w:r>
              <w:rPr>
                <w:rFonts w:cs="Arial"/>
                <w:sz w:val="22"/>
                <w:szCs w:val="22"/>
                <w:lang w:val="en-US"/>
              </w:rPr>
              <w:t>D</w:t>
            </w:r>
            <w:r w:rsidRPr="00951715">
              <w:rPr>
                <w:rFonts w:cs="Arial"/>
                <w:sz w:val="22"/>
                <w:szCs w:val="22"/>
                <w:lang w:val="en-US"/>
              </w:rPr>
              <w:t xml:space="preserve">ata or on sets of </w:t>
            </w:r>
            <w:r>
              <w:rPr>
                <w:rFonts w:cs="Arial"/>
                <w:sz w:val="22"/>
                <w:szCs w:val="22"/>
                <w:lang w:val="en-US"/>
              </w:rPr>
              <w:t>P</w:t>
            </w:r>
            <w:r w:rsidRPr="00951715">
              <w:rPr>
                <w:rFonts w:cs="Arial"/>
                <w:sz w:val="22"/>
                <w:szCs w:val="22"/>
                <w:lang w:val="en-US"/>
              </w:rPr>
              <w:t xml:space="preserve">ersonal </w:t>
            </w:r>
            <w:r>
              <w:rPr>
                <w:rFonts w:cs="Arial"/>
                <w:sz w:val="22"/>
                <w:szCs w:val="22"/>
                <w:lang w:val="en-US"/>
              </w:rPr>
              <w:t>D</w:t>
            </w:r>
            <w:r w:rsidRPr="00951715">
              <w:rPr>
                <w:rFonts w:cs="Arial"/>
                <w:sz w:val="22"/>
                <w:szCs w:val="22"/>
                <w:lang w:val="en-US"/>
              </w:rPr>
              <w:t xml:space="preserve">ata, whether or not by automated means, such as collection, recording, organisation, structuring, storage, adaptation or </w:t>
            </w:r>
            <w:bookmarkStart w:id="1028" w:name="ElPgBr89"/>
            <w:bookmarkEnd w:id="1028"/>
            <w:r w:rsidRPr="00951715">
              <w:rPr>
                <w:rFonts w:cs="Arial"/>
                <w:sz w:val="22"/>
                <w:szCs w:val="22"/>
                <w:lang w:val="en-US"/>
              </w:rPr>
              <w:t>alteration, retrieval, consultation, use, disclosure by transmission, dissemination or otherwise making available, alignment or combination, restriction, erasure or destruction;</w:t>
            </w:r>
          </w:p>
        </w:tc>
      </w:tr>
      <w:tr w:rsidR="00553ADA" w:rsidRPr="00951715" w14:paraId="7C50092A" w14:textId="77777777" w:rsidTr="008A29A2">
        <w:tc>
          <w:tcPr>
            <w:tcW w:w="2685" w:type="dxa"/>
          </w:tcPr>
          <w:p w14:paraId="776609D7" w14:textId="20B30742"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“Processor Person</w:t>
            </w:r>
            <w:r w:rsidR="00790445">
              <w:rPr>
                <w:rFonts w:cs="Arial"/>
                <w:b/>
                <w:bCs/>
                <w:sz w:val="22"/>
                <w:szCs w:val="22"/>
              </w:rPr>
              <w:t>nel</w:t>
            </w:r>
            <w:r w:rsidRPr="00951715">
              <w:rPr>
                <w:rFonts w:cs="Arial"/>
                <w:b/>
                <w:bCs/>
                <w:sz w:val="22"/>
                <w:szCs w:val="22"/>
              </w:rPr>
              <w:t>”</w:t>
            </w:r>
          </w:p>
        </w:tc>
        <w:tc>
          <w:tcPr>
            <w:tcW w:w="5966" w:type="dxa"/>
            <w:gridSpan w:val="2"/>
          </w:tcPr>
          <w:p w14:paraId="2094821B" w14:textId="77777777" w:rsidR="00553ADA" w:rsidRPr="00951715" w:rsidRDefault="00553ADA" w:rsidP="00951715">
            <w:pPr>
              <w:pStyle w:val="PlaintextArial10"/>
              <w:spacing w:after="240"/>
              <w:rPr>
                <w:rFonts w:cs="Arial"/>
                <w:sz w:val="22"/>
                <w:szCs w:val="22"/>
              </w:rPr>
            </w:pPr>
            <w:r w:rsidRPr="00951715">
              <w:rPr>
                <w:rFonts w:cs="Arial"/>
                <w:bCs/>
                <w:sz w:val="22"/>
                <w:szCs w:val="22"/>
              </w:rPr>
              <w:t xml:space="preserve">means </w:t>
            </w:r>
            <w:r w:rsidRPr="00951715">
              <w:rPr>
                <w:rFonts w:cs="Arial"/>
                <w:sz w:val="22"/>
                <w:szCs w:val="22"/>
              </w:rPr>
              <w:t xml:space="preserve">all directors, officers, employees, agents, consultants and contractors of the Processor and/or of any </w:t>
            </w:r>
            <w:r w:rsidRPr="00951715">
              <w:rPr>
                <w:rFonts w:cs="Arial"/>
                <w:sz w:val="22"/>
                <w:szCs w:val="22"/>
              </w:rPr>
              <w:lastRenderedPageBreak/>
              <w:t>Sub-Processor engaged in the performance of its obligations under this Contract;</w:t>
            </w:r>
          </w:p>
        </w:tc>
      </w:tr>
      <w:tr w:rsidR="00553ADA" w:rsidRPr="00951715" w14:paraId="5CE14CC1" w14:textId="77777777" w:rsidTr="008A29A2">
        <w:tc>
          <w:tcPr>
            <w:tcW w:w="2685" w:type="dxa"/>
          </w:tcPr>
          <w:p w14:paraId="257C9BC7"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lastRenderedPageBreak/>
              <w:t>“Protective Measures”</w:t>
            </w:r>
          </w:p>
        </w:tc>
        <w:tc>
          <w:tcPr>
            <w:tcW w:w="5966" w:type="dxa"/>
            <w:gridSpan w:val="2"/>
          </w:tcPr>
          <w:p w14:paraId="3870DD29" w14:textId="77777777" w:rsidR="00553ADA" w:rsidRPr="00951715" w:rsidRDefault="00553ADA" w:rsidP="00951715">
            <w:pPr>
              <w:pStyle w:val="PlaintextArial10"/>
              <w:spacing w:after="240"/>
              <w:rPr>
                <w:rFonts w:cs="Arial"/>
                <w:sz w:val="22"/>
                <w:szCs w:val="22"/>
              </w:rPr>
            </w:pPr>
            <w:r w:rsidRPr="00951715">
              <w:rPr>
                <w:rFonts w:cs="Arial"/>
                <w:sz w:val="22"/>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53ADA" w:rsidRPr="00951715" w14:paraId="78922E0F" w14:textId="77777777" w:rsidTr="008A29A2">
        <w:tc>
          <w:tcPr>
            <w:tcW w:w="2685" w:type="dxa"/>
          </w:tcPr>
          <w:p w14:paraId="79352974" w14:textId="7FC38C60" w:rsidR="00553ADA" w:rsidRPr="00951715" w:rsidRDefault="00553ADA" w:rsidP="00951715">
            <w:pPr>
              <w:pStyle w:val="PlaintextArial10"/>
              <w:spacing w:after="240"/>
              <w:jc w:val="left"/>
              <w:rPr>
                <w:rFonts w:cs="Arial"/>
                <w:b/>
                <w:bCs/>
                <w:sz w:val="22"/>
                <w:szCs w:val="22"/>
              </w:rPr>
            </w:pPr>
            <w:r w:rsidRPr="00951715">
              <w:rPr>
                <w:rFonts w:cs="Arial"/>
                <w:b/>
                <w:bCs/>
                <w:sz w:val="22"/>
                <w:szCs w:val="22"/>
                <w:lang w:val="en-US"/>
              </w:rPr>
              <w:t>“Profiling</w:t>
            </w:r>
            <w:r w:rsidR="00AA1C7A">
              <w:rPr>
                <w:rFonts w:cs="Arial"/>
                <w:b/>
                <w:bCs/>
                <w:sz w:val="22"/>
                <w:szCs w:val="22"/>
                <w:lang w:val="en-US"/>
              </w:rPr>
              <w:t>”</w:t>
            </w:r>
          </w:p>
        </w:tc>
        <w:tc>
          <w:tcPr>
            <w:tcW w:w="5966" w:type="dxa"/>
            <w:gridSpan w:val="2"/>
          </w:tcPr>
          <w:p w14:paraId="07844686" w14:textId="6492381D" w:rsidR="00553ADA" w:rsidRPr="00951715" w:rsidRDefault="00553ADA" w:rsidP="00951715">
            <w:pPr>
              <w:pStyle w:val="PlaintextArial10"/>
              <w:spacing w:after="240"/>
              <w:rPr>
                <w:rFonts w:cs="Arial"/>
                <w:sz w:val="22"/>
                <w:szCs w:val="22"/>
              </w:rPr>
            </w:pPr>
            <w:r w:rsidRPr="00951715">
              <w:rPr>
                <w:rFonts w:cs="Arial"/>
                <w:sz w:val="22"/>
                <w:szCs w:val="22"/>
                <w:lang w:val="en-US"/>
              </w:rPr>
              <w:t xml:space="preserve">means any form of automated </w:t>
            </w:r>
            <w:r w:rsidR="00B11680">
              <w:rPr>
                <w:rFonts w:cs="Arial"/>
                <w:sz w:val="22"/>
                <w:szCs w:val="22"/>
                <w:lang w:val="en-US"/>
              </w:rPr>
              <w:t>P</w:t>
            </w:r>
            <w:r w:rsidRPr="00951715">
              <w:rPr>
                <w:rFonts w:cs="Arial"/>
                <w:sz w:val="22"/>
                <w:szCs w:val="22"/>
                <w:lang w:val="en-US"/>
              </w:rPr>
              <w:t xml:space="preserve">rocessing of </w:t>
            </w:r>
            <w:r w:rsidR="004277BA">
              <w:rPr>
                <w:rFonts w:cs="Arial"/>
                <w:sz w:val="22"/>
                <w:szCs w:val="22"/>
                <w:lang w:val="en-US"/>
              </w:rPr>
              <w:t>P</w:t>
            </w:r>
            <w:r w:rsidRPr="00951715">
              <w:rPr>
                <w:rFonts w:cs="Arial"/>
                <w:sz w:val="22"/>
                <w:szCs w:val="22"/>
                <w:lang w:val="en-US"/>
              </w:rPr>
              <w:t xml:space="preserve">ersonal </w:t>
            </w:r>
            <w:r w:rsidR="004277BA">
              <w:rPr>
                <w:rFonts w:cs="Arial"/>
                <w:sz w:val="22"/>
                <w:szCs w:val="22"/>
                <w:lang w:val="en-US"/>
              </w:rPr>
              <w:t>D</w:t>
            </w:r>
            <w:r w:rsidRPr="00951715">
              <w:rPr>
                <w:rFonts w:cs="Arial"/>
                <w:sz w:val="22"/>
                <w:szCs w:val="22"/>
                <w:lang w:val="en-US"/>
              </w:rPr>
              <w:t xml:space="preserve">ata consisting of the use of </w:t>
            </w:r>
            <w:r w:rsidR="004277BA">
              <w:rPr>
                <w:rFonts w:cs="Arial"/>
                <w:sz w:val="22"/>
                <w:szCs w:val="22"/>
                <w:lang w:val="en-US"/>
              </w:rPr>
              <w:t>P</w:t>
            </w:r>
            <w:r w:rsidRPr="00951715">
              <w:rPr>
                <w:rFonts w:cs="Arial"/>
                <w:sz w:val="22"/>
                <w:szCs w:val="22"/>
                <w:lang w:val="en-US"/>
              </w:rPr>
              <w:t xml:space="preserve">ersonal </w:t>
            </w:r>
            <w:r w:rsidR="004277BA">
              <w:rPr>
                <w:rFonts w:cs="Arial"/>
                <w:sz w:val="22"/>
                <w:szCs w:val="22"/>
                <w:lang w:val="en-US"/>
              </w:rPr>
              <w:t>D</w:t>
            </w:r>
            <w:r w:rsidRPr="00951715">
              <w:rPr>
                <w:rFonts w:cs="Arial"/>
                <w:sz w:val="22"/>
                <w:szCs w:val="22"/>
                <w:lang w:val="en-US"/>
              </w:rPr>
              <w:t>ata to evaluate certain personal aspects relating to a natural person, in particular to analyse or predict aspects concerning that natural person’s performance at work, economic situation, health, personal preferences, interests, reliability, behaviour, location or movements;</w:t>
            </w:r>
          </w:p>
        </w:tc>
      </w:tr>
      <w:tr w:rsidR="00553ADA" w:rsidRPr="00951715" w14:paraId="554D69D1" w14:textId="77777777" w:rsidTr="008A29A2">
        <w:tc>
          <w:tcPr>
            <w:tcW w:w="2685" w:type="dxa"/>
          </w:tcPr>
          <w:p w14:paraId="1AFDFC2C" w14:textId="77777777" w:rsidR="00553ADA" w:rsidRPr="00951715" w:rsidRDefault="00553ADA" w:rsidP="00951715">
            <w:pPr>
              <w:pStyle w:val="PlaintextArial10"/>
              <w:spacing w:after="240"/>
              <w:jc w:val="left"/>
              <w:rPr>
                <w:rFonts w:cs="Arial"/>
                <w:b/>
                <w:bCs/>
                <w:sz w:val="22"/>
                <w:szCs w:val="22"/>
                <w:lang w:val="en-US"/>
              </w:rPr>
            </w:pPr>
            <w:r w:rsidRPr="00951715">
              <w:rPr>
                <w:rFonts w:cs="Arial"/>
                <w:b/>
                <w:bCs/>
                <w:sz w:val="22"/>
                <w:szCs w:val="22"/>
              </w:rPr>
              <w:t>“Prohibited Act”</w:t>
            </w:r>
          </w:p>
        </w:tc>
        <w:tc>
          <w:tcPr>
            <w:tcW w:w="5966" w:type="dxa"/>
            <w:gridSpan w:val="2"/>
          </w:tcPr>
          <w:p w14:paraId="1CBFEE3E" w14:textId="77777777" w:rsidR="00553ADA" w:rsidRPr="00951715" w:rsidRDefault="00553ADA" w:rsidP="00951715">
            <w:pPr>
              <w:pStyle w:val="PlaintextArial10"/>
              <w:spacing w:after="240"/>
              <w:rPr>
                <w:rFonts w:cs="Arial"/>
                <w:sz w:val="22"/>
                <w:szCs w:val="22"/>
              </w:rPr>
            </w:pPr>
            <w:r w:rsidRPr="00951715">
              <w:rPr>
                <w:rFonts w:cs="Arial"/>
                <w:sz w:val="22"/>
                <w:szCs w:val="22"/>
              </w:rPr>
              <w:t>means:</w:t>
            </w:r>
          </w:p>
          <w:p w14:paraId="0A23743A" w14:textId="77777777" w:rsidR="00553ADA" w:rsidRPr="00951715" w:rsidRDefault="00553ADA" w:rsidP="0019297C">
            <w:pPr>
              <w:pStyle w:val="PlaintextArial10"/>
              <w:numPr>
                <w:ilvl w:val="0"/>
                <w:numId w:val="89"/>
              </w:numPr>
              <w:spacing w:after="240"/>
              <w:rPr>
                <w:rFonts w:eastAsia="SimSun" w:cs="Arial"/>
                <w:sz w:val="22"/>
                <w:szCs w:val="22"/>
                <w:lang w:eastAsia="zh-CN"/>
              </w:rPr>
            </w:pPr>
            <w:r w:rsidRPr="00951715">
              <w:rPr>
                <w:rFonts w:eastAsia="SimSun" w:cs="Arial"/>
                <w:sz w:val="22"/>
                <w:szCs w:val="22"/>
                <w:lang w:eastAsia="zh-CN"/>
              </w:rPr>
              <w:t>to directly or indirectly offer, promise or give any person working or engaged by a Contracting Authority and/or the Authority a financial or other advantage to:</w:t>
            </w:r>
          </w:p>
          <w:p w14:paraId="0D2E954A" w14:textId="77777777" w:rsidR="00553ADA" w:rsidRPr="00C06654" w:rsidRDefault="00553ADA" w:rsidP="0019297C">
            <w:pPr>
              <w:pStyle w:val="PlaintextArial10"/>
              <w:numPr>
                <w:ilvl w:val="0"/>
                <w:numId w:val="97"/>
              </w:numPr>
              <w:spacing w:after="240"/>
              <w:rPr>
                <w:rFonts w:eastAsia="SimSun" w:cs="Arial"/>
                <w:iCs/>
                <w:color w:val="000000"/>
                <w:sz w:val="22"/>
                <w:szCs w:val="22"/>
                <w:lang w:eastAsia="zh-CN"/>
              </w:rPr>
            </w:pPr>
            <w:r w:rsidRPr="00C06654">
              <w:rPr>
                <w:rFonts w:eastAsia="SimSun" w:cs="Arial"/>
                <w:iCs/>
                <w:color w:val="000000"/>
                <w:sz w:val="22"/>
                <w:szCs w:val="22"/>
                <w:lang w:eastAsia="zh-CN"/>
              </w:rPr>
              <w:t>induce that person to perform improperly a relevant function or activity; or</w:t>
            </w:r>
          </w:p>
          <w:p w14:paraId="4F21DE8C" w14:textId="2CA21247" w:rsidR="00553ADA" w:rsidRPr="00C06654" w:rsidRDefault="00553ADA" w:rsidP="0019297C">
            <w:pPr>
              <w:pStyle w:val="PlaintextArial10"/>
              <w:numPr>
                <w:ilvl w:val="0"/>
                <w:numId w:val="97"/>
              </w:numPr>
              <w:spacing w:after="240"/>
              <w:rPr>
                <w:rFonts w:eastAsia="SimSun" w:cs="Arial"/>
                <w:iCs/>
                <w:color w:val="000000"/>
                <w:sz w:val="22"/>
                <w:szCs w:val="22"/>
                <w:lang w:eastAsia="zh-CN"/>
              </w:rPr>
            </w:pPr>
            <w:r w:rsidRPr="00C06654">
              <w:rPr>
                <w:rFonts w:eastAsia="SimSun" w:cs="Arial"/>
                <w:iCs/>
                <w:color w:val="000000"/>
                <w:sz w:val="22"/>
                <w:szCs w:val="22"/>
                <w:lang w:eastAsia="zh-CN"/>
              </w:rPr>
              <w:t>reward that person for improper performance of a relevant function or activity;</w:t>
            </w:r>
          </w:p>
          <w:p w14:paraId="61637035" w14:textId="77777777" w:rsidR="00553ADA" w:rsidRPr="00951715" w:rsidRDefault="00553ADA" w:rsidP="0019297C">
            <w:pPr>
              <w:pStyle w:val="PlaintextArial10"/>
              <w:numPr>
                <w:ilvl w:val="0"/>
                <w:numId w:val="89"/>
              </w:numPr>
              <w:spacing w:after="240"/>
              <w:rPr>
                <w:rFonts w:eastAsia="SimSun" w:cs="Arial"/>
                <w:sz w:val="22"/>
                <w:szCs w:val="22"/>
                <w:lang w:eastAsia="zh-CN"/>
              </w:rPr>
            </w:pPr>
            <w:r w:rsidRPr="00951715">
              <w:rPr>
                <w:rFonts w:eastAsia="SimSun" w:cs="Arial"/>
                <w:sz w:val="22"/>
                <w:szCs w:val="22"/>
                <w:lang w:eastAsia="zh-CN"/>
              </w:rPr>
              <w:t>committing any offence:</w:t>
            </w:r>
          </w:p>
          <w:p w14:paraId="3ED488CE" w14:textId="60A3E790" w:rsidR="00553ADA" w:rsidRPr="00C06654" w:rsidRDefault="00553ADA" w:rsidP="0019297C">
            <w:pPr>
              <w:pStyle w:val="PlaintextArial10"/>
              <w:numPr>
                <w:ilvl w:val="0"/>
                <w:numId w:val="96"/>
              </w:numPr>
              <w:spacing w:after="240"/>
              <w:rPr>
                <w:rFonts w:eastAsia="SimSun" w:cs="Arial"/>
                <w:iCs/>
                <w:color w:val="000000"/>
                <w:sz w:val="22"/>
                <w:szCs w:val="22"/>
                <w:lang w:eastAsia="zh-CN"/>
              </w:rPr>
            </w:pPr>
            <w:r w:rsidRPr="00C06654">
              <w:rPr>
                <w:rFonts w:eastAsia="SimSun" w:cs="Arial"/>
                <w:iCs/>
                <w:color w:val="000000"/>
                <w:sz w:val="22"/>
                <w:szCs w:val="22"/>
                <w:lang w:eastAsia="zh-CN"/>
              </w:rPr>
              <w:t>under the Bribery Act 2010;</w:t>
            </w:r>
          </w:p>
          <w:p w14:paraId="7A9121B9" w14:textId="77777777" w:rsidR="00553ADA" w:rsidRPr="00C06654" w:rsidRDefault="00553ADA" w:rsidP="0019297C">
            <w:pPr>
              <w:pStyle w:val="PlaintextArial10"/>
              <w:numPr>
                <w:ilvl w:val="0"/>
                <w:numId w:val="96"/>
              </w:numPr>
              <w:spacing w:after="240"/>
              <w:rPr>
                <w:rFonts w:eastAsia="SimSun" w:cs="Arial"/>
                <w:iCs/>
                <w:color w:val="000000"/>
                <w:sz w:val="22"/>
                <w:szCs w:val="22"/>
                <w:lang w:eastAsia="zh-CN"/>
              </w:rPr>
            </w:pPr>
            <w:r w:rsidRPr="00C06654">
              <w:rPr>
                <w:rFonts w:eastAsia="SimSun" w:cs="Arial"/>
                <w:iCs/>
                <w:color w:val="000000"/>
                <w:sz w:val="22"/>
                <w:szCs w:val="22"/>
                <w:lang w:eastAsia="zh-CN"/>
              </w:rPr>
              <w:t>under legislation creating offences concerning Fraud; or</w:t>
            </w:r>
          </w:p>
          <w:p w14:paraId="2CC79CB6" w14:textId="77777777" w:rsidR="00553ADA" w:rsidRPr="00C06654" w:rsidRDefault="00553ADA" w:rsidP="0019297C">
            <w:pPr>
              <w:pStyle w:val="PlaintextArial10"/>
              <w:numPr>
                <w:ilvl w:val="0"/>
                <w:numId w:val="96"/>
              </w:numPr>
              <w:spacing w:after="240"/>
              <w:rPr>
                <w:rFonts w:eastAsia="SimSun" w:cs="Arial"/>
                <w:iCs/>
                <w:color w:val="000000"/>
                <w:sz w:val="22"/>
                <w:szCs w:val="22"/>
                <w:lang w:eastAsia="zh-CN"/>
              </w:rPr>
            </w:pPr>
            <w:r w:rsidRPr="00C06654">
              <w:rPr>
                <w:rFonts w:eastAsia="SimSun" w:cs="Arial"/>
                <w:iCs/>
                <w:color w:val="000000"/>
                <w:sz w:val="22"/>
                <w:szCs w:val="22"/>
                <w:lang w:eastAsia="zh-CN"/>
              </w:rPr>
              <w:t>at common level concerning Fraud; or</w:t>
            </w:r>
          </w:p>
          <w:p w14:paraId="00D3B82E" w14:textId="77777777" w:rsidR="00553ADA" w:rsidRPr="00951715" w:rsidRDefault="00553ADA" w:rsidP="0019297C">
            <w:pPr>
              <w:pStyle w:val="PlaintextArial10"/>
              <w:numPr>
                <w:ilvl w:val="0"/>
                <w:numId w:val="89"/>
              </w:numPr>
              <w:spacing w:after="240"/>
              <w:rPr>
                <w:rFonts w:cs="Arial"/>
                <w:sz w:val="22"/>
                <w:szCs w:val="22"/>
              </w:rPr>
            </w:pPr>
            <w:r w:rsidRPr="004449DF">
              <w:rPr>
                <w:rFonts w:eastAsia="SimSun" w:cs="Arial"/>
                <w:sz w:val="22"/>
                <w:szCs w:val="22"/>
                <w:lang w:eastAsia="zh-CN"/>
              </w:rPr>
              <w:t>committing (or attempting or conspiring to commit) Fraud;</w:t>
            </w:r>
          </w:p>
        </w:tc>
      </w:tr>
      <w:tr w:rsidR="00553ADA" w:rsidRPr="00951715" w14:paraId="21471785" w14:textId="77777777" w:rsidTr="008A29A2">
        <w:tc>
          <w:tcPr>
            <w:tcW w:w="2685" w:type="dxa"/>
          </w:tcPr>
          <w:p w14:paraId="15E15E1B"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“Property”</w:t>
            </w:r>
          </w:p>
        </w:tc>
        <w:tc>
          <w:tcPr>
            <w:tcW w:w="5966" w:type="dxa"/>
            <w:gridSpan w:val="2"/>
          </w:tcPr>
          <w:p w14:paraId="01E3F553" w14:textId="77777777" w:rsidR="00553ADA" w:rsidRPr="00951715" w:rsidRDefault="00553ADA" w:rsidP="00951715">
            <w:pPr>
              <w:pStyle w:val="PlaintextArial10"/>
              <w:spacing w:after="240"/>
              <w:rPr>
                <w:rFonts w:cs="Arial"/>
                <w:sz w:val="22"/>
                <w:szCs w:val="22"/>
              </w:rPr>
            </w:pPr>
            <w:r w:rsidRPr="00951715">
              <w:rPr>
                <w:rFonts w:cs="Arial"/>
                <w:sz w:val="22"/>
                <w:szCs w:val="22"/>
              </w:rPr>
              <w:t xml:space="preserve">means the property, other than real property, issued or made available to the Contractor by the Authority in connection with the Contract;   </w:t>
            </w:r>
          </w:p>
        </w:tc>
      </w:tr>
      <w:tr w:rsidR="00553ADA" w:rsidRPr="00951715" w14:paraId="10295F90" w14:textId="77777777" w:rsidTr="008A29A2">
        <w:tc>
          <w:tcPr>
            <w:tcW w:w="2685" w:type="dxa"/>
          </w:tcPr>
          <w:p w14:paraId="3F5DFCCB" w14:textId="38791EFE" w:rsidR="00553ADA" w:rsidRPr="00951715" w:rsidRDefault="00553ADA" w:rsidP="00951715">
            <w:pPr>
              <w:pStyle w:val="PlaintextArial10"/>
              <w:spacing w:after="240"/>
              <w:jc w:val="left"/>
              <w:rPr>
                <w:rFonts w:cs="Arial"/>
                <w:b/>
                <w:bCs/>
                <w:sz w:val="22"/>
                <w:szCs w:val="22"/>
              </w:rPr>
            </w:pPr>
            <w:r w:rsidRPr="00951715">
              <w:rPr>
                <w:rFonts w:cs="Arial"/>
                <w:b/>
                <w:bCs/>
                <w:sz w:val="22"/>
                <w:szCs w:val="22"/>
                <w:lang w:val="en-US"/>
              </w:rPr>
              <w:lastRenderedPageBreak/>
              <w:t>“</w:t>
            </w:r>
            <w:r w:rsidR="009740A3" w:rsidRPr="00951715">
              <w:rPr>
                <w:rFonts w:cs="Arial"/>
                <w:b/>
                <w:bCs/>
                <w:sz w:val="22"/>
                <w:szCs w:val="22"/>
                <w:lang w:val="en-US"/>
              </w:rPr>
              <w:t>P</w:t>
            </w:r>
            <w:r w:rsidRPr="00951715">
              <w:rPr>
                <w:rFonts w:cs="Arial"/>
                <w:b/>
                <w:bCs/>
                <w:sz w:val="22"/>
                <w:szCs w:val="22"/>
                <w:lang w:val="en-US"/>
              </w:rPr>
              <w:t>seudonymising”</w:t>
            </w:r>
          </w:p>
        </w:tc>
        <w:tc>
          <w:tcPr>
            <w:tcW w:w="5966" w:type="dxa"/>
            <w:gridSpan w:val="2"/>
          </w:tcPr>
          <w:p w14:paraId="13B7E06D" w14:textId="4DF799E9" w:rsidR="00553ADA" w:rsidRPr="00951715" w:rsidRDefault="00553ADA" w:rsidP="00951715">
            <w:pPr>
              <w:pStyle w:val="PlaintextArial10"/>
              <w:spacing w:after="240"/>
              <w:rPr>
                <w:rFonts w:cs="Arial"/>
                <w:sz w:val="22"/>
                <w:szCs w:val="22"/>
              </w:rPr>
            </w:pPr>
            <w:r w:rsidRPr="00951715">
              <w:rPr>
                <w:rFonts w:cs="Arial"/>
                <w:sz w:val="22"/>
                <w:szCs w:val="22"/>
                <w:lang w:val="en-US"/>
              </w:rPr>
              <w:t xml:space="preserve">means the </w:t>
            </w:r>
            <w:r w:rsidR="00B11680">
              <w:rPr>
                <w:rFonts w:cs="Arial"/>
                <w:sz w:val="22"/>
                <w:szCs w:val="22"/>
                <w:lang w:val="en-US"/>
              </w:rPr>
              <w:t>P</w:t>
            </w:r>
            <w:r w:rsidRPr="00951715">
              <w:rPr>
                <w:rFonts w:cs="Arial"/>
                <w:sz w:val="22"/>
                <w:szCs w:val="22"/>
                <w:lang w:val="en-US"/>
              </w:rPr>
              <w:t xml:space="preserve">rocessing of </w:t>
            </w:r>
            <w:r w:rsidR="004277BA">
              <w:rPr>
                <w:rFonts w:cs="Arial"/>
                <w:sz w:val="22"/>
                <w:szCs w:val="22"/>
                <w:lang w:val="en-US"/>
              </w:rPr>
              <w:t>P</w:t>
            </w:r>
            <w:r w:rsidRPr="00951715">
              <w:rPr>
                <w:rFonts w:cs="Arial"/>
                <w:sz w:val="22"/>
                <w:szCs w:val="22"/>
                <w:lang w:val="en-US"/>
              </w:rPr>
              <w:t xml:space="preserve">ersonal </w:t>
            </w:r>
            <w:r w:rsidR="004277BA">
              <w:rPr>
                <w:rFonts w:cs="Arial"/>
                <w:sz w:val="22"/>
                <w:szCs w:val="22"/>
                <w:lang w:val="en-US"/>
              </w:rPr>
              <w:t>D</w:t>
            </w:r>
            <w:r w:rsidRPr="00951715">
              <w:rPr>
                <w:rFonts w:cs="Arial"/>
                <w:sz w:val="22"/>
                <w:szCs w:val="22"/>
                <w:lang w:val="en-US"/>
              </w:rPr>
              <w:t xml:space="preserve">ata in such a manner that the </w:t>
            </w:r>
            <w:r w:rsidR="004277BA">
              <w:rPr>
                <w:rFonts w:cs="Arial"/>
                <w:sz w:val="22"/>
                <w:szCs w:val="22"/>
                <w:lang w:val="en-US"/>
              </w:rPr>
              <w:t>P</w:t>
            </w:r>
            <w:r w:rsidRPr="00951715">
              <w:rPr>
                <w:rFonts w:cs="Arial"/>
                <w:sz w:val="22"/>
                <w:szCs w:val="22"/>
                <w:lang w:val="en-US"/>
              </w:rPr>
              <w:t xml:space="preserve">ersonal </w:t>
            </w:r>
            <w:r w:rsidR="004277BA">
              <w:rPr>
                <w:rFonts w:cs="Arial"/>
                <w:sz w:val="22"/>
                <w:szCs w:val="22"/>
                <w:lang w:val="en-US"/>
              </w:rPr>
              <w:t>D</w:t>
            </w:r>
            <w:r w:rsidRPr="00951715">
              <w:rPr>
                <w:rFonts w:cs="Arial"/>
                <w:sz w:val="22"/>
                <w:szCs w:val="22"/>
                <w:lang w:val="en-US"/>
              </w:rPr>
              <w:t xml:space="preserve">ata can no longer be attributed to a specific </w:t>
            </w:r>
            <w:r w:rsidR="00A876EB">
              <w:rPr>
                <w:rFonts w:cs="Arial"/>
                <w:sz w:val="22"/>
                <w:szCs w:val="22"/>
                <w:lang w:val="en-US"/>
              </w:rPr>
              <w:t>D</w:t>
            </w:r>
            <w:r w:rsidRPr="00951715">
              <w:rPr>
                <w:rFonts w:cs="Arial"/>
                <w:sz w:val="22"/>
                <w:szCs w:val="22"/>
                <w:lang w:val="en-US"/>
              </w:rPr>
              <w:t xml:space="preserve">ata </w:t>
            </w:r>
            <w:r w:rsidR="00A876EB">
              <w:rPr>
                <w:rFonts w:cs="Arial"/>
                <w:sz w:val="22"/>
                <w:szCs w:val="22"/>
                <w:lang w:val="en-US"/>
              </w:rPr>
              <w:t>S</w:t>
            </w:r>
            <w:r w:rsidRPr="00951715">
              <w:rPr>
                <w:rFonts w:cs="Arial"/>
                <w:sz w:val="22"/>
                <w:szCs w:val="22"/>
                <w:lang w:val="en-US"/>
              </w:rPr>
              <w:t xml:space="preserve">ubject without the use of additional information, provided that such additional information is </w:t>
            </w:r>
            <w:bookmarkStart w:id="1029" w:name="ElPgBr90"/>
            <w:bookmarkEnd w:id="1029"/>
            <w:r w:rsidRPr="00951715">
              <w:rPr>
                <w:rFonts w:cs="Arial"/>
                <w:sz w:val="22"/>
                <w:szCs w:val="22"/>
                <w:lang w:val="en-US"/>
              </w:rPr>
              <w:t xml:space="preserve">kept separately and is subject to technical and organisational measures to ensure that the </w:t>
            </w:r>
            <w:r w:rsidR="004277BA">
              <w:rPr>
                <w:rFonts w:cs="Arial"/>
                <w:sz w:val="22"/>
                <w:szCs w:val="22"/>
                <w:lang w:val="en-US"/>
              </w:rPr>
              <w:t>P</w:t>
            </w:r>
            <w:r w:rsidRPr="00951715">
              <w:rPr>
                <w:rFonts w:cs="Arial"/>
                <w:sz w:val="22"/>
                <w:szCs w:val="22"/>
                <w:lang w:val="en-US"/>
              </w:rPr>
              <w:t xml:space="preserve">ersonal </w:t>
            </w:r>
            <w:r w:rsidR="004277BA">
              <w:rPr>
                <w:rFonts w:cs="Arial"/>
                <w:sz w:val="22"/>
                <w:szCs w:val="22"/>
                <w:lang w:val="en-US"/>
              </w:rPr>
              <w:t>D</w:t>
            </w:r>
            <w:r w:rsidRPr="00951715">
              <w:rPr>
                <w:rFonts w:cs="Arial"/>
                <w:sz w:val="22"/>
                <w:szCs w:val="22"/>
                <w:lang w:val="en-US"/>
              </w:rPr>
              <w:t>ata are not attributed to an identified or identifiable natural person;</w:t>
            </w:r>
          </w:p>
        </w:tc>
      </w:tr>
      <w:tr w:rsidR="00D74EA4" w:rsidRPr="00951715" w14:paraId="7FF2A9A0" w14:textId="77777777" w:rsidTr="008A29A2">
        <w:tc>
          <w:tcPr>
            <w:tcW w:w="2685" w:type="dxa"/>
          </w:tcPr>
          <w:p w14:paraId="17F3B155" w14:textId="283BBB42" w:rsidR="00D74EA4" w:rsidRDefault="00D74EA4" w:rsidP="00951715">
            <w:pPr>
              <w:pStyle w:val="PlaintextArial10"/>
              <w:spacing w:after="240"/>
              <w:jc w:val="left"/>
              <w:rPr>
                <w:rFonts w:cs="Arial"/>
                <w:b/>
                <w:bCs/>
                <w:sz w:val="22"/>
                <w:szCs w:val="22"/>
              </w:rPr>
            </w:pPr>
            <w:r>
              <w:rPr>
                <w:rFonts w:cs="Arial"/>
                <w:b/>
                <w:bCs/>
                <w:sz w:val="22"/>
                <w:szCs w:val="22"/>
              </w:rPr>
              <w:t>“Public Sector Body”</w:t>
            </w:r>
          </w:p>
        </w:tc>
        <w:tc>
          <w:tcPr>
            <w:tcW w:w="5966" w:type="dxa"/>
            <w:gridSpan w:val="2"/>
          </w:tcPr>
          <w:p w14:paraId="7AE6B675" w14:textId="493B2DB1" w:rsidR="00D74EA4" w:rsidRPr="008B185F" w:rsidRDefault="00D74EA4" w:rsidP="00951715">
            <w:pPr>
              <w:pStyle w:val="PlaintextArial10"/>
              <w:spacing w:after="240"/>
              <w:rPr>
                <w:rFonts w:cs="Arial"/>
                <w:sz w:val="22"/>
                <w:szCs w:val="22"/>
              </w:rPr>
            </w:pPr>
            <w:r w:rsidRPr="00D74EA4">
              <w:rPr>
                <w:rFonts w:cs="Arial"/>
                <w:sz w:val="22"/>
                <w:szCs w:val="22"/>
              </w:rPr>
              <w:t>means a formally established organisation that is (at least in part) publicly funded to deliver a public or government service;</w:t>
            </w:r>
          </w:p>
        </w:tc>
      </w:tr>
      <w:tr w:rsidR="008B185F" w:rsidRPr="00951715" w14:paraId="4BCD97AE" w14:textId="77777777" w:rsidTr="008A29A2">
        <w:tc>
          <w:tcPr>
            <w:tcW w:w="2685" w:type="dxa"/>
          </w:tcPr>
          <w:p w14:paraId="3EA616FF" w14:textId="6D16262F" w:rsidR="008B185F" w:rsidRPr="00951715" w:rsidRDefault="008B185F" w:rsidP="00951715">
            <w:pPr>
              <w:pStyle w:val="PlaintextArial10"/>
              <w:spacing w:after="240"/>
              <w:jc w:val="left"/>
              <w:rPr>
                <w:rFonts w:cs="Arial"/>
                <w:b/>
                <w:bCs/>
                <w:sz w:val="22"/>
                <w:szCs w:val="22"/>
              </w:rPr>
            </w:pPr>
            <w:r>
              <w:rPr>
                <w:rFonts w:cs="Arial"/>
                <w:b/>
                <w:bCs/>
                <w:sz w:val="22"/>
                <w:szCs w:val="22"/>
              </w:rPr>
              <w:t>“Purchase Order”</w:t>
            </w:r>
          </w:p>
        </w:tc>
        <w:tc>
          <w:tcPr>
            <w:tcW w:w="5966" w:type="dxa"/>
            <w:gridSpan w:val="2"/>
          </w:tcPr>
          <w:p w14:paraId="04CD1C91" w14:textId="448A7517" w:rsidR="008B185F" w:rsidRPr="00951715" w:rsidRDefault="008B185F" w:rsidP="00951715">
            <w:pPr>
              <w:pStyle w:val="PlaintextArial10"/>
              <w:spacing w:after="240"/>
              <w:rPr>
                <w:rFonts w:cs="Arial"/>
                <w:sz w:val="22"/>
                <w:szCs w:val="22"/>
              </w:rPr>
            </w:pPr>
            <w:r w:rsidRPr="008B185F">
              <w:rPr>
                <w:rFonts w:cs="Arial"/>
                <w:sz w:val="22"/>
                <w:szCs w:val="22"/>
              </w:rPr>
              <w:t>means the purchase order required by the Authority’s financial systems, if a purchase order is referred to in the Key Provisions;</w:t>
            </w:r>
          </w:p>
        </w:tc>
      </w:tr>
      <w:tr w:rsidR="00553ADA" w:rsidRPr="00951715" w14:paraId="5CE05738" w14:textId="77777777" w:rsidTr="008A29A2">
        <w:tc>
          <w:tcPr>
            <w:tcW w:w="2685" w:type="dxa"/>
          </w:tcPr>
          <w:p w14:paraId="1E43C000" w14:textId="77777777" w:rsidR="00553ADA" w:rsidRPr="00951715" w:rsidRDefault="00553ADA" w:rsidP="00951715">
            <w:pPr>
              <w:pStyle w:val="PlaintextArial10"/>
              <w:spacing w:after="240"/>
              <w:jc w:val="left"/>
              <w:rPr>
                <w:rFonts w:cs="Arial"/>
                <w:b/>
                <w:bCs/>
                <w:sz w:val="22"/>
                <w:szCs w:val="22"/>
                <w:lang w:val="en-US"/>
              </w:rPr>
            </w:pPr>
            <w:r w:rsidRPr="00951715">
              <w:rPr>
                <w:rFonts w:cs="Arial"/>
                <w:b/>
                <w:bCs/>
                <w:sz w:val="22"/>
                <w:szCs w:val="22"/>
              </w:rPr>
              <w:t>“Quality Standards”</w:t>
            </w:r>
          </w:p>
        </w:tc>
        <w:tc>
          <w:tcPr>
            <w:tcW w:w="5966" w:type="dxa"/>
            <w:gridSpan w:val="2"/>
          </w:tcPr>
          <w:p w14:paraId="28298BAE" w14:textId="03A72E45" w:rsidR="00553ADA" w:rsidRPr="00951715" w:rsidRDefault="00553ADA" w:rsidP="00951715">
            <w:pPr>
              <w:pStyle w:val="PlaintextArial10"/>
              <w:spacing w:after="240"/>
              <w:rPr>
                <w:rFonts w:cs="Arial"/>
                <w:sz w:val="22"/>
                <w:szCs w:val="22"/>
              </w:rPr>
            </w:pPr>
            <w:r w:rsidRPr="00951715">
              <w:rPr>
                <w:rFonts w:cs="Arial"/>
                <w:sz w:val="22"/>
                <w:szCs w:val="22"/>
              </w:rPr>
              <w:t xml:space="preserve">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w:t>
            </w:r>
            <w:r w:rsidR="0027635A">
              <w:rPr>
                <w:rFonts w:cs="Arial"/>
                <w:sz w:val="22"/>
                <w:szCs w:val="22"/>
              </w:rPr>
              <w:fldChar w:fldCharType="begin"/>
            </w:r>
            <w:r w:rsidR="0027635A">
              <w:rPr>
                <w:rFonts w:cs="Arial"/>
                <w:sz w:val="22"/>
                <w:szCs w:val="22"/>
              </w:rPr>
              <w:instrText xml:space="preserve"> REF _Ref54165205 \r \h </w:instrText>
            </w:r>
            <w:r w:rsidR="0027635A">
              <w:rPr>
                <w:rFonts w:cs="Arial"/>
                <w:sz w:val="22"/>
                <w:szCs w:val="22"/>
              </w:rPr>
            </w:r>
            <w:r w:rsidR="0027635A">
              <w:rPr>
                <w:rFonts w:cs="Arial"/>
                <w:sz w:val="22"/>
                <w:szCs w:val="22"/>
              </w:rPr>
              <w:fldChar w:fldCharType="separate"/>
            </w:r>
            <w:r w:rsidR="00477C0D">
              <w:rPr>
                <w:rFonts w:cs="Arial"/>
                <w:sz w:val="22"/>
                <w:szCs w:val="22"/>
              </w:rPr>
              <w:t>Schedule 4</w:t>
            </w:r>
            <w:r w:rsidR="0027635A">
              <w:rPr>
                <w:rFonts w:cs="Arial"/>
                <w:sz w:val="22"/>
                <w:szCs w:val="22"/>
              </w:rPr>
              <w:fldChar w:fldCharType="end"/>
            </w:r>
            <w:r w:rsidRPr="00951715">
              <w:rPr>
                <w:rFonts w:cs="Arial"/>
                <w:sz w:val="22"/>
                <w:szCs w:val="22"/>
              </w:rPr>
              <w:t xml:space="preserve"> (Specification) and where applicable shall maintain accreditation with the relevant Quality Standards authorisation body; </w:t>
            </w:r>
          </w:p>
        </w:tc>
      </w:tr>
      <w:tr w:rsidR="00553ADA" w:rsidRPr="00951715" w14:paraId="10D1677D" w14:textId="77777777" w:rsidTr="008A29A2">
        <w:tc>
          <w:tcPr>
            <w:tcW w:w="2685" w:type="dxa"/>
          </w:tcPr>
          <w:p w14:paraId="257EE459"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“Regulations”</w:t>
            </w:r>
          </w:p>
        </w:tc>
        <w:tc>
          <w:tcPr>
            <w:tcW w:w="5966" w:type="dxa"/>
            <w:gridSpan w:val="2"/>
          </w:tcPr>
          <w:p w14:paraId="100AFE7B"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Public Contracts Regulations 2015 as amended from time to time;</w:t>
            </w:r>
          </w:p>
        </w:tc>
      </w:tr>
      <w:tr w:rsidR="00553ADA" w:rsidRPr="00951715" w14:paraId="6BC07A93" w14:textId="77777777" w:rsidTr="008A29A2">
        <w:tc>
          <w:tcPr>
            <w:tcW w:w="2685" w:type="dxa"/>
          </w:tcPr>
          <w:p w14:paraId="4C7BDFBB"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“Regulatory Bodies”</w:t>
            </w:r>
          </w:p>
        </w:tc>
        <w:tc>
          <w:tcPr>
            <w:tcW w:w="5966" w:type="dxa"/>
            <w:gridSpan w:val="2"/>
          </w:tcPr>
          <w:p w14:paraId="4742E10D" w14:textId="77777777" w:rsidR="00553ADA" w:rsidRPr="00951715" w:rsidRDefault="00553ADA" w:rsidP="00951715">
            <w:pPr>
              <w:pStyle w:val="PlaintextArial10"/>
              <w:spacing w:after="240"/>
              <w:rPr>
                <w:rFonts w:cs="Arial"/>
                <w:sz w:val="22"/>
                <w:szCs w:val="22"/>
              </w:rPr>
            </w:pPr>
            <w:r w:rsidRPr="00951715">
              <w:rPr>
                <w:rFonts w:cs="Arial"/>
                <w:sz w:val="22"/>
                <w:szCs w:val="22"/>
              </w:rPr>
              <w:t>means government departments and regulatory, statutory and other entities, committees, ombudsman and bodies which, whether under statute, rules, regulations, codes of practice or otherwise, are entitled to regulate, investigate or influence the matters dealt with in the Contract and “Regulatory Body” shall be construed accordingly;</w:t>
            </w:r>
          </w:p>
        </w:tc>
      </w:tr>
      <w:tr w:rsidR="00553ADA" w:rsidRPr="00951715" w14:paraId="6A7F8299" w14:textId="77777777" w:rsidTr="008A29A2">
        <w:tc>
          <w:tcPr>
            <w:tcW w:w="2685" w:type="dxa"/>
          </w:tcPr>
          <w:p w14:paraId="522B44D9"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“Relevant Requirements”</w:t>
            </w:r>
          </w:p>
        </w:tc>
        <w:tc>
          <w:tcPr>
            <w:tcW w:w="5966" w:type="dxa"/>
            <w:gridSpan w:val="2"/>
          </w:tcPr>
          <w:p w14:paraId="60FD24F4" w14:textId="77777777" w:rsidR="00553ADA" w:rsidRPr="00951715" w:rsidRDefault="00553ADA" w:rsidP="00951715">
            <w:pPr>
              <w:pStyle w:val="PlaintextArial10"/>
              <w:spacing w:after="240"/>
              <w:rPr>
                <w:rFonts w:cs="Arial"/>
                <w:sz w:val="22"/>
                <w:szCs w:val="22"/>
              </w:rPr>
            </w:pPr>
            <w:r w:rsidRPr="00951715">
              <w:rPr>
                <w:rFonts w:cs="Arial"/>
                <w:sz w:val="22"/>
                <w:szCs w:val="22"/>
              </w:rPr>
              <w:t>means all applicable Law relating to bribery, corruption and fraud, including the Bribery Act 2010 and any guidance issued by the Secretary of State for Justice pursuant to section 9 of the Bribery Act 2010;</w:t>
            </w:r>
          </w:p>
        </w:tc>
      </w:tr>
      <w:tr w:rsidR="00553ADA" w:rsidRPr="00951715" w14:paraId="3E410728" w14:textId="77777777" w:rsidTr="008A29A2">
        <w:tc>
          <w:tcPr>
            <w:tcW w:w="2685" w:type="dxa"/>
          </w:tcPr>
          <w:p w14:paraId="38C21F3E" w14:textId="77777777" w:rsidR="00553ADA" w:rsidRPr="00951715" w:rsidRDefault="00553ADA" w:rsidP="00951715">
            <w:pPr>
              <w:pStyle w:val="PlaintextArial10"/>
              <w:spacing w:after="240"/>
              <w:jc w:val="left"/>
              <w:rPr>
                <w:rFonts w:cs="Arial"/>
                <w:b/>
                <w:bCs/>
                <w:sz w:val="22"/>
                <w:szCs w:val="22"/>
              </w:rPr>
            </w:pPr>
            <w:r w:rsidRPr="00951715">
              <w:rPr>
                <w:rFonts w:cs="Arial"/>
                <w:b/>
                <w:bCs/>
                <w:iCs/>
                <w:color w:val="000000"/>
                <w:sz w:val="22"/>
                <w:szCs w:val="22"/>
              </w:rPr>
              <w:t>“</w:t>
            </w:r>
            <w:r w:rsidRPr="00951715">
              <w:rPr>
                <w:rFonts w:cs="Arial"/>
                <w:b/>
                <w:bCs/>
                <w:color w:val="000000"/>
                <w:sz w:val="22"/>
                <w:szCs w:val="22"/>
              </w:rPr>
              <w:t>Relevant Tax Authority</w:t>
            </w:r>
            <w:r w:rsidRPr="00951715">
              <w:rPr>
                <w:rFonts w:cs="Arial"/>
                <w:b/>
                <w:bCs/>
                <w:iCs/>
                <w:color w:val="000000"/>
                <w:sz w:val="22"/>
                <w:szCs w:val="22"/>
              </w:rPr>
              <w:t>”</w:t>
            </w:r>
          </w:p>
        </w:tc>
        <w:tc>
          <w:tcPr>
            <w:tcW w:w="5966" w:type="dxa"/>
            <w:gridSpan w:val="2"/>
          </w:tcPr>
          <w:p w14:paraId="0A356A70" w14:textId="77777777" w:rsidR="00553ADA" w:rsidRPr="00951715" w:rsidRDefault="00553ADA" w:rsidP="00951715">
            <w:pPr>
              <w:pStyle w:val="PlaintextArial10"/>
              <w:spacing w:after="240"/>
              <w:rPr>
                <w:rFonts w:cs="Arial"/>
                <w:sz w:val="22"/>
                <w:szCs w:val="22"/>
              </w:rPr>
            </w:pPr>
            <w:r w:rsidRPr="00951715">
              <w:rPr>
                <w:rFonts w:cs="Arial"/>
                <w:iCs/>
                <w:color w:val="000000"/>
                <w:sz w:val="22"/>
                <w:szCs w:val="22"/>
              </w:rPr>
              <w:t>if applicable, means HM Revenue &amp; Customs, or, if applicable, a tax authority in the jurisdiction in which the Contractor is established;</w:t>
            </w:r>
          </w:p>
        </w:tc>
      </w:tr>
      <w:tr w:rsidR="00553ADA" w:rsidRPr="00951715" w14:paraId="54669AC0" w14:textId="77777777" w:rsidTr="008A29A2">
        <w:tc>
          <w:tcPr>
            <w:tcW w:w="2685" w:type="dxa"/>
          </w:tcPr>
          <w:p w14:paraId="5FBC5369" w14:textId="77777777" w:rsidR="00553ADA" w:rsidRPr="00951715" w:rsidRDefault="00553ADA" w:rsidP="00951715">
            <w:pPr>
              <w:pStyle w:val="PlaintextArial10"/>
              <w:spacing w:after="240"/>
              <w:jc w:val="left"/>
              <w:rPr>
                <w:rFonts w:cs="Arial"/>
                <w:b/>
                <w:bCs/>
                <w:iCs/>
                <w:color w:val="000000"/>
                <w:sz w:val="22"/>
                <w:szCs w:val="22"/>
              </w:rPr>
            </w:pPr>
            <w:r w:rsidRPr="00951715">
              <w:rPr>
                <w:rFonts w:cs="Arial"/>
                <w:b/>
                <w:bCs/>
                <w:sz w:val="22"/>
                <w:szCs w:val="22"/>
              </w:rPr>
              <w:lastRenderedPageBreak/>
              <w:t>“Relevant Transfer”</w:t>
            </w:r>
          </w:p>
        </w:tc>
        <w:tc>
          <w:tcPr>
            <w:tcW w:w="5966" w:type="dxa"/>
            <w:gridSpan w:val="2"/>
          </w:tcPr>
          <w:p w14:paraId="56D8C0BB" w14:textId="7DC1E8CF" w:rsidR="00553ADA" w:rsidRPr="00951715" w:rsidRDefault="00553ADA" w:rsidP="00951715">
            <w:pPr>
              <w:pStyle w:val="PlaintextArial10"/>
              <w:spacing w:after="240"/>
              <w:rPr>
                <w:rFonts w:cs="Arial"/>
                <w:iCs/>
                <w:color w:val="000000"/>
                <w:sz w:val="22"/>
                <w:szCs w:val="22"/>
              </w:rPr>
            </w:pPr>
            <w:r w:rsidRPr="00951715">
              <w:rPr>
                <w:rFonts w:cs="Arial"/>
                <w:sz w:val="22"/>
                <w:szCs w:val="22"/>
              </w:rPr>
              <w:t xml:space="preserve">shall have the meaning ascribed in </w:t>
            </w:r>
            <w:r w:rsidR="00F62650">
              <w:rPr>
                <w:rFonts w:cs="Arial"/>
                <w:sz w:val="22"/>
                <w:szCs w:val="22"/>
              </w:rPr>
              <w:fldChar w:fldCharType="begin"/>
            </w:r>
            <w:r w:rsidR="00F62650">
              <w:rPr>
                <w:rFonts w:cs="Arial"/>
                <w:sz w:val="22"/>
                <w:szCs w:val="22"/>
              </w:rPr>
              <w:instrText xml:space="preserve"> REF _Ref54165236 \r \h </w:instrText>
            </w:r>
            <w:r w:rsidR="00F62650">
              <w:rPr>
                <w:rFonts w:cs="Arial"/>
                <w:sz w:val="22"/>
                <w:szCs w:val="22"/>
              </w:rPr>
            </w:r>
            <w:r w:rsidR="00F62650">
              <w:rPr>
                <w:rFonts w:cs="Arial"/>
                <w:sz w:val="22"/>
                <w:szCs w:val="22"/>
              </w:rPr>
              <w:fldChar w:fldCharType="separate"/>
            </w:r>
            <w:r w:rsidR="00477C0D">
              <w:rPr>
                <w:rFonts w:cs="Arial"/>
                <w:sz w:val="22"/>
                <w:szCs w:val="22"/>
              </w:rPr>
              <w:t>Schedule 10</w:t>
            </w:r>
            <w:r w:rsidR="00F62650">
              <w:rPr>
                <w:rFonts w:cs="Arial"/>
                <w:sz w:val="22"/>
                <w:szCs w:val="22"/>
              </w:rPr>
              <w:fldChar w:fldCharType="end"/>
            </w:r>
            <w:r w:rsidRPr="00951715">
              <w:rPr>
                <w:rFonts w:cs="Arial"/>
                <w:sz w:val="22"/>
                <w:szCs w:val="22"/>
              </w:rPr>
              <w:t xml:space="preserve"> (Staff Transfer);</w:t>
            </w:r>
          </w:p>
        </w:tc>
      </w:tr>
      <w:tr w:rsidR="00553ADA" w:rsidRPr="00951715" w14:paraId="443A0D08" w14:textId="77777777" w:rsidTr="008A29A2">
        <w:tc>
          <w:tcPr>
            <w:tcW w:w="2685" w:type="dxa"/>
          </w:tcPr>
          <w:p w14:paraId="7F4BA943" w14:textId="77777777" w:rsidR="00553ADA" w:rsidRPr="00951715" w:rsidRDefault="00553ADA" w:rsidP="00951715">
            <w:pPr>
              <w:pStyle w:val="PlaintextArial10"/>
              <w:spacing w:after="240"/>
              <w:jc w:val="left"/>
              <w:rPr>
                <w:rFonts w:cs="Arial"/>
                <w:b/>
                <w:bCs/>
                <w:iCs/>
                <w:color w:val="000000"/>
                <w:sz w:val="22"/>
                <w:szCs w:val="22"/>
              </w:rPr>
            </w:pPr>
            <w:r w:rsidRPr="00951715">
              <w:rPr>
                <w:rFonts w:cs="Arial"/>
                <w:b/>
                <w:bCs/>
                <w:sz w:val="22"/>
                <w:szCs w:val="22"/>
              </w:rPr>
              <w:t>"Replacement Contractor"</w:t>
            </w:r>
          </w:p>
        </w:tc>
        <w:tc>
          <w:tcPr>
            <w:tcW w:w="5966" w:type="dxa"/>
            <w:gridSpan w:val="2"/>
          </w:tcPr>
          <w:p w14:paraId="14A976AA" w14:textId="77777777" w:rsidR="00553ADA" w:rsidRPr="00951715" w:rsidRDefault="00553ADA" w:rsidP="00951715">
            <w:pPr>
              <w:pStyle w:val="PlaintextArial10"/>
              <w:spacing w:after="240"/>
              <w:rPr>
                <w:rFonts w:cs="Arial"/>
                <w:iCs/>
                <w:color w:val="000000"/>
                <w:sz w:val="22"/>
                <w:szCs w:val="22"/>
              </w:rPr>
            </w:pPr>
            <w:r w:rsidRPr="00951715">
              <w:rPr>
                <w:rFonts w:cs="Arial"/>
                <w:sz w:val="22"/>
                <w:szCs w:val="22"/>
              </w:rPr>
              <w:t>means</w:t>
            </w:r>
            <w:r w:rsidRPr="00951715">
              <w:rPr>
                <w:rFonts w:cs="Arial"/>
                <w:bCs/>
                <w:sz w:val="22"/>
                <w:szCs w:val="22"/>
              </w:rPr>
              <w:t xml:space="preserve"> </w:t>
            </w:r>
            <w:r w:rsidRPr="00951715">
              <w:rPr>
                <w:rFonts w:cs="Arial"/>
                <w:sz w:val="22"/>
                <w:szCs w:val="22"/>
              </w:rPr>
              <w:t>any third party contractor of Replacement Services appointed by the Authority from time to time and in accordance with the terms of the Contract;</w:t>
            </w:r>
          </w:p>
        </w:tc>
      </w:tr>
      <w:tr w:rsidR="00553ADA" w:rsidRPr="00951715" w14:paraId="65B1D8A4" w14:textId="77777777" w:rsidTr="008A29A2">
        <w:tc>
          <w:tcPr>
            <w:tcW w:w="2685" w:type="dxa"/>
          </w:tcPr>
          <w:p w14:paraId="0212CB5E" w14:textId="77777777" w:rsidR="00553ADA" w:rsidRPr="00951715" w:rsidRDefault="00553ADA" w:rsidP="00951715">
            <w:pPr>
              <w:pStyle w:val="PlaintextArial10"/>
              <w:spacing w:after="240"/>
              <w:jc w:val="left"/>
              <w:rPr>
                <w:rFonts w:cs="Arial"/>
                <w:b/>
                <w:bCs/>
                <w:sz w:val="22"/>
                <w:szCs w:val="22"/>
              </w:rPr>
            </w:pPr>
            <w:bookmarkStart w:id="1030" w:name="ElPgBr91"/>
            <w:bookmarkEnd w:id="1030"/>
            <w:r w:rsidRPr="00951715">
              <w:rPr>
                <w:rFonts w:cs="Arial"/>
                <w:b/>
                <w:bCs/>
                <w:sz w:val="22"/>
                <w:szCs w:val="22"/>
              </w:rPr>
              <w:t>"Replacement Services"</w:t>
            </w:r>
          </w:p>
        </w:tc>
        <w:tc>
          <w:tcPr>
            <w:tcW w:w="5966" w:type="dxa"/>
            <w:gridSpan w:val="2"/>
          </w:tcPr>
          <w:p w14:paraId="2610985C" w14:textId="77777777" w:rsidR="00553ADA" w:rsidRPr="00951715" w:rsidRDefault="00553ADA" w:rsidP="00951715">
            <w:pPr>
              <w:pStyle w:val="PlaintextArial10"/>
              <w:spacing w:after="240"/>
              <w:rPr>
                <w:rFonts w:cs="Arial"/>
                <w:sz w:val="22"/>
                <w:szCs w:val="22"/>
              </w:rPr>
            </w:pPr>
            <w:r w:rsidRPr="00951715">
              <w:rPr>
                <w:rFonts w:cs="Arial"/>
                <w:sz w:val="22"/>
                <w:szCs w:val="22"/>
              </w:rPr>
              <w:t>means any services which are identical or substantially similar to any of the Services and which the Authority receives in substitution for any of the Services following the termination or expiry of the Contract, whether those services are provided by the Authority itself or by any Replacement Contractor;</w:t>
            </w:r>
          </w:p>
        </w:tc>
      </w:tr>
      <w:tr w:rsidR="00553ADA" w:rsidRPr="00951715" w14:paraId="6D2DE151" w14:textId="77777777" w:rsidTr="008A29A2">
        <w:tc>
          <w:tcPr>
            <w:tcW w:w="2685" w:type="dxa"/>
          </w:tcPr>
          <w:p w14:paraId="72D0E68A"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“Security Policy”</w:t>
            </w:r>
          </w:p>
        </w:tc>
        <w:tc>
          <w:tcPr>
            <w:tcW w:w="5966" w:type="dxa"/>
            <w:gridSpan w:val="2"/>
          </w:tcPr>
          <w:p w14:paraId="5329299A" w14:textId="130D3E32" w:rsidR="00553ADA" w:rsidRPr="00951715" w:rsidRDefault="00553ADA" w:rsidP="00951715">
            <w:pPr>
              <w:pStyle w:val="PlaintextArial10"/>
              <w:spacing w:after="240"/>
              <w:rPr>
                <w:rFonts w:cs="Arial"/>
                <w:sz w:val="22"/>
                <w:szCs w:val="22"/>
              </w:rPr>
            </w:pPr>
            <w:r w:rsidRPr="00951715">
              <w:rPr>
                <w:rFonts w:cs="Arial"/>
                <w:sz w:val="22"/>
                <w:szCs w:val="22"/>
              </w:rPr>
              <w:t xml:space="preserve">means the HMG Security Policy Framework (April 2014) available at </w:t>
            </w:r>
            <w:hyperlink r:id="rId15" w:history="1">
              <w:r w:rsidRPr="00951715">
                <w:rPr>
                  <w:rFonts w:cs="Arial"/>
                  <w:color w:val="0000FF"/>
                  <w:sz w:val="22"/>
                  <w:szCs w:val="22"/>
                  <w:u w:val="single"/>
                </w:rPr>
                <w:t>https://www.gov.uk/government/publications/security-policy-framework</w:t>
              </w:r>
            </w:hyperlink>
            <w:r w:rsidRPr="00951715">
              <w:rPr>
                <w:rFonts w:cs="Arial"/>
                <w:sz w:val="22"/>
                <w:szCs w:val="22"/>
              </w:rPr>
              <w:t>, as amended by notification to the Contractor from time to time;</w:t>
            </w:r>
          </w:p>
        </w:tc>
      </w:tr>
      <w:tr w:rsidR="00553ADA" w:rsidRPr="00951715" w14:paraId="6C3F28DC" w14:textId="77777777" w:rsidTr="008A29A2">
        <w:tc>
          <w:tcPr>
            <w:tcW w:w="2685" w:type="dxa"/>
          </w:tcPr>
          <w:p w14:paraId="1429E19B"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“Services”</w:t>
            </w:r>
          </w:p>
        </w:tc>
        <w:tc>
          <w:tcPr>
            <w:tcW w:w="5966" w:type="dxa"/>
            <w:gridSpan w:val="2"/>
          </w:tcPr>
          <w:p w14:paraId="25C0B07B" w14:textId="74FF57F6" w:rsidR="00553ADA" w:rsidRPr="00951715" w:rsidRDefault="00553ADA" w:rsidP="00951715">
            <w:pPr>
              <w:pStyle w:val="PlaintextArial10"/>
              <w:spacing w:after="240"/>
              <w:rPr>
                <w:rFonts w:cs="Arial"/>
                <w:sz w:val="22"/>
                <w:szCs w:val="22"/>
              </w:rPr>
            </w:pPr>
            <w:r w:rsidRPr="00951715">
              <w:rPr>
                <w:rFonts w:cs="Arial"/>
                <w:sz w:val="22"/>
                <w:szCs w:val="22"/>
              </w:rPr>
              <w:t xml:space="preserve">means the services to be supplied as specified in </w:t>
            </w:r>
            <w:r w:rsidR="00F62650">
              <w:rPr>
                <w:rFonts w:cs="Arial"/>
                <w:sz w:val="22"/>
                <w:szCs w:val="22"/>
              </w:rPr>
              <w:fldChar w:fldCharType="begin"/>
            </w:r>
            <w:r w:rsidR="00F62650">
              <w:rPr>
                <w:rFonts w:cs="Arial"/>
                <w:sz w:val="22"/>
                <w:szCs w:val="22"/>
              </w:rPr>
              <w:instrText xml:space="preserve"> REF _Ref54165205 \r \h </w:instrText>
            </w:r>
            <w:r w:rsidR="00F62650">
              <w:rPr>
                <w:rFonts w:cs="Arial"/>
                <w:sz w:val="22"/>
                <w:szCs w:val="22"/>
              </w:rPr>
            </w:r>
            <w:r w:rsidR="00F62650">
              <w:rPr>
                <w:rFonts w:cs="Arial"/>
                <w:sz w:val="22"/>
                <w:szCs w:val="22"/>
              </w:rPr>
              <w:fldChar w:fldCharType="separate"/>
            </w:r>
            <w:r w:rsidR="00477C0D">
              <w:rPr>
                <w:rFonts w:cs="Arial"/>
                <w:sz w:val="22"/>
                <w:szCs w:val="22"/>
              </w:rPr>
              <w:t>Schedule 4</w:t>
            </w:r>
            <w:r w:rsidR="00F62650">
              <w:rPr>
                <w:rFonts w:cs="Arial"/>
                <w:sz w:val="22"/>
                <w:szCs w:val="22"/>
              </w:rPr>
              <w:fldChar w:fldCharType="end"/>
            </w:r>
            <w:r w:rsidR="00F46BA0">
              <w:rPr>
                <w:rFonts w:cs="Arial"/>
                <w:sz w:val="22"/>
                <w:szCs w:val="22"/>
              </w:rPr>
              <w:t xml:space="preserve"> </w:t>
            </w:r>
            <w:r w:rsidRPr="00951715">
              <w:rPr>
                <w:rFonts w:cs="Arial"/>
                <w:sz w:val="22"/>
                <w:szCs w:val="22"/>
              </w:rPr>
              <w:t>(Specification);</w:t>
            </w:r>
          </w:p>
        </w:tc>
      </w:tr>
      <w:tr w:rsidR="00553ADA" w:rsidRPr="00951715" w14:paraId="04B96BB7" w14:textId="77777777" w:rsidTr="008A29A2">
        <w:tc>
          <w:tcPr>
            <w:tcW w:w="2685" w:type="dxa"/>
          </w:tcPr>
          <w:p w14:paraId="4E0F7961"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“Services Commencement Date”</w:t>
            </w:r>
          </w:p>
        </w:tc>
        <w:tc>
          <w:tcPr>
            <w:tcW w:w="5966" w:type="dxa"/>
            <w:gridSpan w:val="2"/>
          </w:tcPr>
          <w:p w14:paraId="42B06903" w14:textId="7CF0F23E" w:rsidR="00553ADA" w:rsidRPr="00951715" w:rsidRDefault="00553ADA" w:rsidP="00951715">
            <w:pPr>
              <w:pStyle w:val="PlaintextArial10"/>
              <w:spacing w:after="240"/>
              <w:rPr>
                <w:rFonts w:cs="Arial"/>
                <w:sz w:val="22"/>
                <w:szCs w:val="22"/>
              </w:rPr>
            </w:pPr>
            <w:r w:rsidRPr="00951715">
              <w:rPr>
                <w:rFonts w:cs="Arial"/>
                <w:sz w:val="22"/>
                <w:szCs w:val="22"/>
              </w:rPr>
              <w:t xml:space="preserve">means the services commencement date, if any, referred to in the </w:t>
            </w:r>
            <w:r w:rsidR="008600A7">
              <w:rPr>
                <w:rFonts w:cs="Arial"/>
                <w:sz w:val="22"/>
                <w:szCs w:val="22"/>
              </w:rPr>
              <w:t xml:space="preserve">Clause </w:t>
            </w:r>
            <w:r w:rsidR="00435CCA">
              <w:rPr>
                <w:rFonts w:cs="Arial"/>
                <w:sz w:val="22"/>
                <w:szCs w:val="22"/>
              </w:rPr>
              <w:fldChar w:fldCharType="begin"/>
            </w:r>
            <w:r w:rsidR="00435CCA">
              <w:rPr>
                <w:rFonts w:cs="Arial"/>
                <w:sz w:val="22"/>
                <w:szCs w:val="22"/>
              </w:rPr>
              <w:instrText xml:space="preserve"> REF _Ref62205921 \r \h </w:instrText>
            </w:r>
            <w:r w:rsidR="00435CCA">
              <w:rPr>
                <w:rFonts w:cs="Arial"/>
                <w:sz w:val="22"/>
                <w:szCs w:val="22"/>
              </w:rPr>
            </w:r>
            <w:r w:rsidR="00435CCA">
              <w:rPr>
                <w:rFonts w:cs="Arial"/>
                <w:sz w:val="22"/>
                <w:szCs w:val="22"/>
              </w:rPr>
              <w:fldChar w:fldCharType="separate"/>
            </w:r>
            <w:r w:rsidR="00477C0D">
              <w:rPr>
                <w:rFonts w:cs="Arial"/>
                <w:sz w:val="22"/>
                <w:szCs w:val="22"/>
              </w:rPr>
              <w:t>7</w:t>
            </w:r>
            <w:r w:rsidR="00435CCA">
              <w:rPr>
                <w:rFonts w:cs="Arial"/>
                <w:sz w:val="22"/>
                <w:szCs w:val="22"/>
              </w:rPr>
              <w:fldChar w:fldCharType="end"/>
            </w:r>
            <w:r w:rsidR="008600A7">
              <w:rPr>
                <w:rFonts w:cs="Arial"/>
                <w:sz w:val="22"/>
                <w:szCs w:val="22"/>
              </w:rPr>
              <w:t xml:space="preserve"> </w:t>
            </w:r>
            <w:r w:rsidR="00957137">
              <w:rPr>
                <w:rFonts w:cs="Arial"/>
                <w:sz w:val="22"/>
                <w:szCs w:val="22"/>
              </w:rPr>
              <w:t xml:space="preserve">(Services Commencement Date) </w:t>
            </w:r>
            <w:r w:rsidR="008600A7">
              <w:rPr>
                <w:rFonts w:cs="Arial"/>
                <w:sz w:val="22"/>
                <w:szCs w:val="22"/>
              </w:rPr>
              <w:t xml:space="preserve">of Schedule 1. If Clause </w:t>
            </w:r>
            <w:r w:rsidR="00435CCA">
              <w:rPr>
                <w:rFonts w:cs="Arial"/>
                <w:sz w:val="22"/>
                <w:szCs w:val="22"/>
              </w:rPr>
              <w:fldChar w:fldCharType="begin"/>
            </w:r>
            <w:r w:rsidR="00435CCA">
              <w:rPr>
                <w:rFonts w:cs="Arial"/>
                <w:sz w:val="22"/>
                <w:szCs w:val="22"/>
              </w:rPr>
              <w:instrText xml:space="preserve"> REF _Ref62205930 \r \h </w:instrText>
            </w:r>
            <w:r w:rsidR="00435CCA">
              <w:rPr>
                <w:rFonts w:cs="Arial"/>
                <w:sz w:val="22"/>
                <w:szCs w:val="22"/>
              </w:rPr>
            </w:r>
            <w:r w:rsidR="00435CCA">
              <w:rPr>
                <w:rFonts w:cs="Arial"/>
                <w:sz w:val="22"/>
                <w:szCs w:val="22"/>
              </w:rPr>
              <w:fldChar w:fldCharType="separate"/>
            </w:r>
            <w:r w:rsidR="00477C0D">
              <w:rPr>
                <w:rFonts w:cs="Arial"/>
                <w:sz w:val="22"/>
                <w:szCs w:val="22"/>
              </w:rPr>
              <w:t>7</w:t>
            </w:r>
            <w:r w:rsidR="00435CCA">
              <w:rPr>
                <w:rFonts w:cs="Arial"/>
                <w:sz w:val="22"/>
                <w:szCs w:val="22"/>
              </w:rPr>
              <w:fldChar w:fldCharType="end"/>
            </w:r>
            <w:r w:rsidR="008600A7">
              <w:rPr>
                <w:rFonts w:cs="Arial"/>
                <w:sz w:val="22"/>
                <w:szCs w:val="22"/>
              </w:rPr>
              <w:t xml:space="preserve"> </w:t>
            </w:r>
            <w:r w:rsidR="00957137">
              <w:rPr>
                <w:rFonts w:cs="Arial"/>
                <w:sz w:val="22"/>
                <w:szCs w:val="22"/>
              </w:rPr>
              <w:t xml:space="preserve">(Services Commencement Date) </w:t>
            </w:r>
            <w:r w:rsidR="008600A7">
              <w:rPr>
                <w:rFonts w:cs="Arial"/>
                <w:sz w:val="22"/>
                <w:szCs w:val="22"/>
              </w:rPr>
              <w:t>of Schedule 1 is not applicable, references in the Contract to the Services Commencement Date shall</w:t>
            </w:r>
            <w:r w:rsidR="007A7ECE">
              <w:rPr>
                <w:rFonts w:cs="Arial"/>
                <w:sz w:val="22"/>
                <w:szCs w:val="22"/>
              </w:rPr>
              <w:t xml:space="preserve"> refer to </w:t>
            </w:r>
            <w:r w:rsidR="008600A7">
              <w:rPr>
                <w:rFonts w:cs="Arial"/>
                <w:sz w:val="22"/>
                <w:szCs w:val="22"/>
              </w:rPr>
              <w:t>the Commencement Date</w:t>
            </w:r>
            <w:r w:rsidRPr="00951715">
              <w:rPr>
                <w:rFonts w:cs="Arial"/>
                <w:sz w:val="22"/>
                <w:szCs w:val="22"/>
              </w:rPr>
              <w:t>;</w:t>
            </w:r>
          </w:p>
        </w:tc>
      </w:tr>
      <w:tr w:rsidR="00553ADA" w:rsidRPr="00951715" w14:paraId="4C3A646B" w14:textId="77777777" w:rsidTr="008A29A2">
        <w:tc>
          <w:tcPr>
            <w:tcW w:w="2685" w:type="dxa"/>
          </w:tcPr>
          <w:p w14:paraId="5865F3DE"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“SME”</w:t>
            </w:r>
          </w:p>
        </w:tc>
        <w:tc>
          <w:tcPr>
            <w:tcW w:w="5966" w:type="dxa"/>
            <w:gridSpan w:val="2"/>
          </w:tcPr>
          <w:p w14:paraId="5A4961D1" w14:textId="428A2F7B" w:rsidR="00553ADA" w:rsidRPr="00951715" w:rsidRDefault="00553ADA" w:rsidP="00951715">
            <w:pPr>
              <w:pStyle w:val="PlaintextArial10"/>
              <w:spacing w:after="240"/>
              <w:rPr>
                <w:rFonts w:cs="Arial"/>
                <w:sz w:val="22"/>
                <w:szCs w:val="22"/>
              </w:rPr>
            </w:pPr>
            <w:r w:rsidRPr="00951715">
              <w:rPr>
                <w:rFonts w:cs="Arial"/>
                <w:sz w:val="22"/>
                <w:szCs w:val="22"/>
              </w:rPr>
              <w:t>means an enterprise falling within the category of micro, small and medium-sized enterprises (</w:t>
            </w:r>
            <w:hyperlink r:id="rId16" w:history="1">
              <w:r w:rsidRPr="00951715">
                <w:rPr>
                  <w:rFonts w:cs="Arial"/>
                  <w:color w:val="0000FF"/>
                  <w:sz w:val="22"/>
                  <w:szCs w:val="22"/>
                  <w:u w:val="single"/>
                </w:rPr>
                <w:t>http://ec.europa.eu/growth/smes/business-friendly-environment/sme-definition_en</w:t>
              </w:r>
            </w:hyperlink>
            <w:r w:rsidRPr="00951715">
              <w:rPr>
                <w:rFonts w:cs="Arial"/>
                <w:sz w:val="22"/>
                <w:szCs w:val="22"/>
              </w:rPr>
              <w:t>) defined by the Commission Recommendation of 6 May 2003 concerning the definition of micro, small and medium-sized enterprises;</w:t>
            </w:r>
          </w:p>
        </w:tc>
      </w:tr>
      <w:tr w:rsidR="004F42CD" w:rsidRPr="00951715" w14:paraId="27BF3498" w14:textId="77777777" w:rsidTr="008A29A2">
        <w:trPr>
          <w:gridAfter w:val="1"/>
          <w:wAfter w:w="266" w:type="dxa"/>
        </w:trPr>
        <w:tc>
          <w:tcPr>
            <w:tcW w:w="2685" w:type="dxa"/>
          </w:tcPr>
          <w:p w14:paraId="35E8F2A2" w14:textId="77777777" w:rsidR="004F42CD" w:rsidRPr="004F42CD" w:rsidRDefault="004F42CD" w:rsidP="004F42CD">
            <w:pPr>
              <w:pStyle w:val="PlaintextArial10"/>
              <w:spacing w:after="240"/>
              <w:rPr>
                <w:rFonts w:cs="Arial"/>
                <w:b/>
                <w:bCs/>
                <w:sz w:val="22"/>
                <w:szCs w:val="22"/>
              </w:rPr>
            </w:pPr>
            <w:r w:rsidRPr="004F42CD">
              <w:rPr>
                <w:rFonts w:cs="Arial"/>
                <w:b/>
                <w:bCs/>
                <w:sz w:val="22"/>
                <w:szCs w:val="22"/>
              </w:rPr>
              <w:t>“Specific Change in Law”</w:t>
            </w:r>
          </w:p>
          <w:p w14:paraId="3AA85051" w14:textId="77777777" w:rsidR="004F42CD" w:rsidRDefault="004F42CD" w:rsidP="00951715">
            <w:pPr>
              <w:pStyle w:val="PlaintextArial10"/>
              <w:spacing w:after="240"/>
              <w:jc w:val="left"/>
              <w:rPr>
                <w:rFonts w:cs="Arial"/>
                <w:b/>
                <w:bCs/>
                <w:sz w:val="22"/>
                <w:szCs w:val="22"/>
              </w:rPr>
            </w:pPr>
          </w:p>
        </w:tc>
        <w:tc>
          <w:tcPr>
            <w:tcW w:w="5700" w:type="dxa"/>
          </w:tcPr>
          <w:p w14:paraId="661DFEA7" w14:textId="514E2D67" w:rsidR="004F42CD" w:rsidRDefault="004F42CD" w:rsidP="004F42CD">
            <w:pPr>
              <w:pStyle w:val="PlaintextArial10"/>
              <w:spacing w:after="240"/>
              <w:rPr>
                <w:rFonts w:cs="Arial"/>
                <w:sz w:val="22"/>
                <w:szCs w:val="22"/>
              </w:rPr>
            </w:pPr>
            <w:r w:rsidRPr="004F42CD">
              <w:rPr>
                <w:rFonts w:cs="Arial"/>
                <w:sz w:val="22"/>
                <w:szCs w:val="22"/>
              </w:rPr>
              <w:t>a Change in Law that relates specifically to the business of the Authority and which would not affect a Comparable Supply;</w:t>
            </w:r>
          </w:p>
        </w:tc>
      </w:tr>
      <w:tr w:rsidR="00E96E04" w:rsidRPr="00951715" w14:paraId="01CD1446" w14:textId="77777777" w:rsidTr="008A29A2">
        <w:trPr>
          <w:gridAfter w:val="1"/>
          <w:wAfter w:w="266" w:type="dxa"/>
        </w:trPr>
        <w:tc>
          <w:tcPr>
            <w:tcW w:w="2685" w:type="dxa"/>
          </w:tcPr>
          <w:p w14:paraId="6643B489" w14:textId="0689121F" w:rsidR="00E96E04" w:rsidRPr="00951715" w:rsidRDefault="00E96E04" w:rsidP="00951715">
            <w:pPr>
              <w:pStyle w:val="PlaintextArial10"/>
              <w:spacing w:after="240"/>
              <w:jc w:val="left"/>
              <w:rPr>
                <w:rFonts w:cs="Arial"/>
                <w:b/>
                <w:bCs/>
                <w:sz w:val="22"/>
                <w:szCs w:val="22"/>
              </w:rPr>
            </w:pPr>
            <w:r>
              <w:rPr>
                <w:rFonts w:cs="Arial"/>
                <w:b/>
                <w:bCs/>
                <w:sz w:val="22"/>
                <w:szCs w:val="22"/>
              </w:rPr>
              <w:t>“Specification”</w:t>
            </w:r>
          </w:p>
        </w:tc>
        <w:tc>
          <w:tcPr>
            <w:tcW w:w="5700" w:type="dxa"/>
          </w:tcPr>
          <w:p w14:paraId="4E71E0E2" w14:textId="3DC009DD" w:rsidR="00E96E04" w:rsidRPr="00951715" w:rsidRDefault="00E96E04" w:rsidP="00951715">
            <w:pPr>
              <w:pStyle w:val="PlaintextArial10"/>
              <w:spacing w:after="240"/>
              <w:rPr>
                <w:rFonts w:cs="Arial"/>
                <w:sz w:val="22"/>
                <w:szCs w:val="22"/>
              </w:rPr>
            </w:pPr>
            <w:r>
              <w:rPr>
                <w:rFonts w:cs="Arial"/>
                <w:sz w:val="22"/>
                <w:szCs w:val="22"/>
              </w:rPr>
              <w:t xml:space="preserve">means the </w:t>
            </w:r>
            <w:r w:rsidR="00E0113F">
              <w:rPr>
                <w:rFonts w:cs="Arial"/>
                <w:sz w:val="22"/>
                <w:szCs w:val="22"/>
              </w:rPr>
              <w:t>Specification</w:t>
            </w:r>
            <w:r>
              <w:rPr>
                <w:rFonts w:cs="Arial"/>
                <w:sz w:val="22"/>
                <w:szCs w:val="22"/>
              </w:rPr>
              <w:t xml:space="preserve"> set out in</w:t>
            </w:r>
            <w:r w:rsidR="002415B4">
              <w:rPr>
                <w:rFonts w:cs="Arial"/>
                <w:sz w:val="22"/>
                <w:szCs w:val="22"/>
              </w:rPr>
              <w:t xml:space="preserve"> the Order Form or</w:t>
            </w:r>
            <w:r>
              <w:rPr>
                <w:rFonts w:cs="Arial"/>
                <w:sz w:val="22"/>
                <w:szCs w:val="22"/>
              </w:rPr>
              <w:t xml:space="preserve"> Schedule 4 (Specification)</w:t>
            </w:r>
            <w:r w:rsidR="002415B4">
              <w:rPr>
                <w:rFonts w:cs="Arial"/>
                <w:sz w:val="22"/>
                <w:szCs w:val="22"/>
              </w:rPr>
              <w:t>, as applicable</w:t>
            </w:r>
            <w:r>
              <w:rPr>
                <w:rFonts w:cs="Arial"/>
                <w:sz w:val="22"/>
                <w:szCs w:val="22"/>
              </w:rPr>
              <w:t>.</w:t>
            </w:r>
          </w:p>
        </w:tc>
      </w:tr>
      <w:tr w:rsidR="00553ADA" w:rsidRPr="00951715" w14:paraId="3F6C3BBE" w14:textId="77777777" w:rsidTr="008A29A2">
        <w:tc>
          <w:tcPr>
            <w:tcW w:w="2685" w:type="dxa"/>
          </w:tcPr>
          <w:p w14:paraId="772B405F" w14:textId="6C783BC5"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lastRenderedPageBreak/>
              <w:t>“Step</w:t>
            </w:r>
            <w:r w:rsidR="0047446F">
              <w:rPr>
                <w:rFonts w:cs="Arial"/>
                <w:b/>
                <w:bCs/>
                <w:sz w:val="22"/>
                <w:szCs w:val="22"/>
              </w:rPr>
              <w:t>-</w:t>
            </w:r>
            <w:r w:rsidRPr="00951715">
              <w:rPr>
                <w:rFonts w:cs="Arial"/>
                <w:b/>
                <w:bCs/>
                <w:sz w:val="22"/>
                <w:szCs w:val="22"/>
              </w:rPr>
              <w:t>In Rights”</w:t>
            </w:r>
          </w:p>
        </w:tc>
        <w:tc>
          <w:tcPr>
            <w:tcW w:w="5966" w:type="dxa"/>
            <w:gridSpan w:val="2"/>
          </w:tcPr>
          <w:p w14:paraId="5151851B" w14:textId="253B2F3A" w:rsidR="00553ADA" w:rsidRPr="00951715" w:rsidRDefault="00553ADA" w:rsidP="00951715">
            <w:pPr>
              <w:pStyle w:val="PlaintextArial10"/>
              <w:spacing w:after="240"/>
              <w:rPr>
                <w:rFonts w:cs="Arial"/>
                <w:sz w:val="22"/>
                <w:szCs w:val="22"/>
              </w:rPr>
            </w:pPr>
            <w:r w:rsidRPr="00951715">
              <w:rPr>
                <w:rFonts w:cs="Arial"/>
                <w:sz w:val="22"/>
                <w:szCs w:val="22"/>
              </w:rPr>
              <w:t xml:space="preserve">means the </w:t>
            </w:r>
            <w:r w:rsidR="00AA1C7A" w:rsidRPr="00951715">
              <w:rPr>
                <w:rFonts w:cs="Arial"/>
                <w:sz w:val="22"/>
                <w:szCs w:val="22"/>
              </w:rPr>
              <w:t>step-in</w:t>
            </w:r>
            <w:r w:rsidRPr="00951715">
              <w:rPr>
                <w:rFonts w:cs="Arial"/>
                <w:sz w:val="22"/>
                <w:szCs w:val="22"/>
              </w:rPr>
              <w:t xml:space="preserve"> rights, if any, referred to in the Key Provisions;</w:t>
            </w:r>
          </w:p>
        </w:tc>
      </w:tr>
      <w:tr w:rsidR="00553ADA" w:rsidRPr="00951715" w14:paraId="51134AA1" w14:textId="77777777" w:rsidTr="008A29A2">
        <w:tc>
          <w:tcPr>
            <w:tcW w:w="2685" w:type="dxa"/>
          </w:tcPr>
          <w:p w14:paraId="363CC72F"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“Sub-contract”</w:t>
            </w:r>
          </w:p>
        </w:tc>
        <w:tc>
          <w:tcPr>
            <w:tcW w:w="5966" w:type="dxa"/>
            <w:gridSpan w:val="2"/>
          </w:tcPr>
          <w:p w14:paraId="54B223C6" w14:textId="77777777" w:rsidR="00553ADA" w:rsidRPr="00951715" w:rsidRDefault="00553ADA" w:rsidP="00951715">
            <w:pPr>
              <w:pStyle w:val="PlaintextArial10"/>
              <w:spacing w:after="240"/>
              <w:rPr>
                <w:rFonts w:cs="Arial"/>
                <w:sz w:val="22"/>
                <w:szCs w:val="22"/>
              </w:rPr>
            </w:pPr>
            <w:r w:rsidRPr="00951715">
              <w:rPr>
                <w:rFonts w:cs="Arial"/>
                <w:sz w:val="22"/>
                <w:szCs w:val="22"/>
              </w:rPr>
              <w:t xml:space="preserve">means the Contractor’s contract with a Sub-contractor whereby that Sub-contractor agrees to provide to the Contractor the Services (or any part thereof) or facilities or services necessary for the provision of the Services (or any part thereof) or necessary for the management, direction or control of the Services; </w:t>
            </w:r>
          </w:p>
        </w:tc>
      </w:tr>
      <w:tr w:rsidR="00553ADA" w:rsidRPr="00951715" w14:paraId="278C491C" w14:textId="77777777" w:rsidTr="008A29A2">
        <w:tc>
          <w:tcPr>
            <w:tcW w:w="2685" w:type="dxa"/>
          </w:tcPr>
          <w:p w14:paraId="6C22EB50"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“Sub-contractor”</w:t>
            </w:r>
          </w:p>
        </w:tc>
        <w:tc>
          <w:tcPr>
            <w:tcW w:w="5966" w:type="dxa"/>
            <w:gridSpan w:val="2"/>
          </w:tcPr>
          <w:p w14:paraId="12AA3A53" w14:textId="77777777" w:rsidR="00553ADA" w:rsidRPr="00951715" w:rsidRDefault="00553ADA" w:rsidP="00951715">
            <w:pPr>
              <w:pStyle w:val="PlaintextArial10"/>
              <w:spacing w:after="240"/>
              <w:rPr>
                <w:rFonts w:cs="Arial"/>
                <w:sz w:val="22"/>
                <w:szCs w:val="22"/>
              </w:rPr>
            </w:pPr>
            <w:r w:rsidRPr="00951715">
              <w:rPr>
                <w:rFonts w:cs="Arial"/>
                <w:sz w:val="22"/>
                <w:szCs w:val="22"/>
              </w:rPr>
              <w:t xml:space="preserve">means any person appointed by the Contractor to carry out any and/or all of the Contractor’s obligations under the Contract; </w:t>
            </w:r>
          </w:p>
        </w:tc>
      </w:tr>
      <w:tr w:rsidR="00553ADA" w:rsidRPr="00951715" w14:paraId="3F048477" w14:textId="77777777" w:rsidTr="008A29A2">
        <w:tc>
          <w:tcPr>
            <w:tcW w:w="2685" w:type="dxa"/>
          </w:tcPr>
          <w:p w14:paraId="4BDD9189" w14:textId="77777777" w:rsidR="00553ADA" w:rsidRPr="00951715" w:rsidRDefault="00553ADA" w:rsidP="00951715">
            <w:pPr>
              <w:pStyle w:val="PlaintextArial10"/>
              <w:spacing w:after="240"/>
              <w:jc w:val="left"/>
              <w:rPr>
                <w:rFonts w:cs="Arial"/>
                <w:b/>
                <w:bCs/>
                <w:sz w:val="22"/>
                <w:szCs w:val="22"/>
              </w:rPr>
            </w:pPr>
            <w:bookmarkStart w:id="1031" w:name="ElPgBr92"/>
            <w:bookmarkEnd w:id="1031"/>
            <w:r w:rsidRPr="00951715">
              <w:rPr>
                <w:rFonts w:cs="Arial"/>
                <w:b/>
                <w:bCs/>
                <w:sz w:val="22"/>
                <w:szCs w:val="22"/>
              </w:rPr>
              <w:t>“Sub-processor”</w:t>
            </w:r>
          </w:p>
        </w:tc>
        <w:tc>
          <w:tcPr>
            <w:tcW w:w="5966" w:type="dxa"/>
            <w:gridSpan w:val="2"/>
          </w:tcPr>
          <w:p w14:paraId="0E2510DC" w14:textId="77777777" w:rsidR="00553ADA" w:rsidRPr="00951715" w:rsidRDefault="00553ADA" w:rsidP="00951715">
            <w:pPr>
              <w:pStyle w:val="PlaintextArial10"/>
              <w:spacing w:after="240"/>
              <w:rPr>
                <w:rFonts w:cs="Arial"/>
                <w:sz w:val="22"/>
                <w:szCs w:val="22"/>
              </w:rPr>
            </w:pPr>
            <w:r w:rsidRPr="00951715">
              <w:rPr>
                <w:rFonts w:cs="Arial"/>
                <w:sz w:val="22"/>
                <w:szCs w:val="22"/>
              </w:rPr>
              <w:t>means any third party appointed to process Personal Data on behalf of the Contractor related to this Contract;</w:t>
            </w:r>
          </w:p>
        </w:tc>
      </w:tr>
      <w:tr w:rsidR="00553ADA" w:rsidRPr="00951715" w14:paraId="1DCF3D21" w14:textId="77777777" w:rsidTr="008A29A2">
        <w:tc>
          <w:tcPr>
            <w:tcW w:w="2685" w:type="dxa"/>
          </w:tcPr>
          <w:p w14:paraId="2B5A9A14"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“Tender”</w:t>
            </w:r>
          </w:p>
        </w:tc>
        <w:tc>
          <w:tcPr>
            <w:tcW w:w="5966" w:type="dxa"/>
            <w:gridSpan w:val="2"/>
          </w:tcPr>
          <w:p w14:paraId="4DD5CABB" w14:textId="6ECD306F" w:rsidR="00553ADA" w:rsidRPr="00951715" w:rsidRDefault="00553ADA" w:rsidP="00951715">
            <w:pPr>
              <w:pStyle w:val="PlaintextArial10"/>
              <w:spacing w:after="240"/>
              <w:rPr>
                <w:rFonts w:cs="Arial"/>
                <w:sz w:val="22"/>
                <w:szCs w:val="22"/>
              </w:rPr>
            </w:pPr>
            <w:r w:rsidRPr="00951715">
              <w:rPr>
                <w:rFonts w:cs="Arial"/>
                <w:sz w:val="22"/>
                <w:szCs w:val="22"/>
              </w:rPr>
              <w:t xml:space="preserve">means the tender submitted by the Contractor to the Authority and annexed to </w:t>
            </w:r>
            <w:r w:rsidR="00F62650">
              <w:rPr>
                <w:rFonts w:cs="Arial"/>
                <w:sz w:val="22"/>
                <w:szCs w:val="22"/>
              </w:rPr>
              <w:fldChar w:fldCharType="begin"/>
            </w:r>
            <w:r w:rsidR="00F62650">
              <w:rPr>
                <w:rFonts w:cs="Arial"/>
                <w:sz w:val="22"/>
                <w:szCs w:val="22"/>
              </w:rPr>
              <w:instrText xml:space="preserve"> REF _Ref54165213 \r \h </w:instrText>
            </w:r>
            <w:r w:rsidR="00F62650">
              <w:rPr>
                <w:rFonts w:cs="Arial"/>
                <w:sz w:val="22"/>
                <w:szCs w:val="22"/>
              </w:rPr>
            </w:r>
            <w:r w:rsidR="00F62650">
              <w:rPr>
                <w:rFonts w:cs="Arial"/>
                <w:sz w:val="22"/>
                <w:szCs w:val="22"/>
              </w:rPr>
              <w:fldChar w:fldCharType="separate"/>
            </w:r>
            <w:r w:rsidR="00477C0D">
              <w:rPr>
                <w:rFonts w:cs="Arial"/>
                <w:sz w:val="22"/>
                <w:szCs w:val="22"/>
              </w:rPr>
              <w:t>Schedule 5</w:t>
            </w:r>
            <w:r w:rsidR="00F62650">
              <w:rPr>
                <w:rFonts w:cs="Arial"/>
                <w:sz w:val="22"/>
                <w:szCs w:val="22"/>
              </w:rPr>
              <w:fldChar w:fldCharType="end"/>
            </w:r>
            <w:r w:rsidR="00776583">
              <w:rPr>
                <w:rFonts w:cs="Arial"/>
                <w:sz w:val="22"/>
                <w:szCs w:val="22"/>
              </w:rPr>
              <w:t xml:space="preserve"> </w:t>
            </w:r>
            <w:r w:rsidRPr="00951715">
              <w:rPr>
                <w:rFonts w:cs="Arial"/>
                <w:sz w:val="22"/>
                <w:szCs w:val="22"/>
              </w:rPr>
              <w:t>(Tender);</w:t>
            </w:r>
          </w:p>
        </w:tc>
      </w:tr>
      <w:tr w:rsidR="00553ADA" w:rsidRPr="00951715" w14:paraId="0852C7E6" w14:textId="77777777" w:rsidTr="008A29A2">
        <w:tc>
          <w:tcPr>
            <w:tcW w:w="2685" w:type="dxa"/>
          </w:tcPr>
          <w:p w14:paraId="3268E29F"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“Term”</w:t>
            </w:r>
          </w:p>
        </w:tc>
        <w:tc>
          <w:tcPr>
            <w:tcW w:w="5966" w:type="dxa"/>
            <w:gridSpan w:val="2"/>
          </w:tcPr>
          <w:p w14:paraId="7CCABA1C" w14:textId="77777777" w:rsidR="00553ADA" w:rsidRPr="00951715" w:rsidRDefault="00553ADA" w:rsidP="00951715">
            <w:pPr>
              <w:pStyle w:val="PlaintextArial10"/>
              <w:spacing w:after="240"/>
              <w:rPr>
                <w:rFonts w:cs="Arial"/>
                <w:sz w:val="22"/>
                <w:szCs w:val="22"/>
              </w:rPr>
            </w:pPr>
            <w:r w:rsidRPr="00951715">
              <w:rPr>
                <w:rFonts w:cs="Arial"/>
                <w:sz w:val="22"/>
                <w:szCs w:val="22"/>
              </w:rPr>
              <w:t>means the term as set out in the Key Provisions;</w:t>
            </w:r>
          </w:p>
        </w:tc>
      </w:tr>
      <w:tr w:rsidR="002354FF" w:rsidRPr="00951715" w14:paraId="77940841" w14:textId="77777777" w:rsidTr="00E3508F">
        <w:trPr>
          <w:gridAfter w:val="1"/>
          <w:wAfter w:w="266" w:type="dxa"/>
        </w:trPr>
        <w:tc>
          <w:tcPr>
            <w:tcW w:w="2685" w:type="dxa"/>
          </w:tcPr>
          <w:p w14:paraId="5408E58F" w14:textId="77777777" w:rsidR="002354FF" w:rsidRPr="00951715" w:rsidRDefault="002354FF" w:rsidP="00E3508F">
            <w:pPr>
              <w:pStyle w:val="PlaintextArial10"/>
              <w:spacing w:after="240"/>
              <w:jc w:val="left"/>
              <w:rPr>
                <w:rFonts w:cs="Arial"/>
                <w:b/>
                <w:bCs/>
                <w:sz w:val="22"/>
                <w:szCs w:val="22"/>
              </w:rPr>
            </w:pPr>
            <w:r w:rsidRPr="00951715">
              <w:rPr>
                <w:rFonts w:cs="Arial"/>
                <w:b/>
                <w:bCs/>
                <w:sz w:val="22"/>
                <w:szCs w:val="22"/>
              </w:rPr>
              <w:t>“Termination Notice”</w:t>
            </w:r>
          </w:p>
        </w:tc>
        <w:tc>
          <w:tcPr>
            <w:tcW w:w="5700" w:type="dxa"/>
          </w:tcPr>
          <w:p w14:paraId="745B8F44" w14:textId="77777777" w:rsidR="002354FF" w:rsidRPr="00951715" w:rsidRDefault="002354FF" w:rsidP="00E3508F">
            <w:pPr>
              <w:pStyle w:val="PlaintextArial10"/>
              <w:spacing w:after="240"/>
              <w:rPr>
                <w:rFonts w:cs="Arial"/>
                <w:sz w:val="22"/>
                <w:szCs w:val="22"/>
              </w:rPr>
            </w:pPr>
            <w:r w:rsidRPr="00951715">
              <w:rPr>
                <w:rFonts w:cs="Arial"/>
                <w:sz w:val="22"/>
                <w:szCs w:val="22"/>
              </w:rPr>
              <w:t>means any notice to terminate this Contract which is given by either Party in accordance with the provisions of the Contract;</w:t>
            </w:r>
          </w:p>
        </w:tc>
      </w:tr>
      <w:tr w:rsidR="00553ADA" w:rsidRPr="00951715" w14:paraId="719062D6" w14:textId="77777777" w:rsidTr="008A29A2">
        <w:tc>
          <w:tcPr>
            <w:tcW w:w="2685" w:type="dxa"/>
          </w:tcPr>
          <w:p w14:paraId="330F2B90" w14:textId="3FA7150A"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“Termination Period”</w:t>
            </w:r>
          </w:p>
        </w:tc>
        <w:tc>
          <w:tcPr>
            <w:tcW w:w="5966" w:type="dxa"/>
            <w:gridSpan w:val="2"/>
          </w:tcPr>
          <w:p w14:paraId="68070D26" w14:textId="21CB7066" w:rsidR="00553ADA" w:rsidRPr="00951715" w:rsidRDefault="00553ADA" w:rsidP="00951715">
            <w:pPr>
              <w:pStyle w:val="PlaintextArial10"/>
              <w:spacing w:after="240"/>
              <w:rPr>
                <w:rFonts w:cs="Arial"/>
                <w:sz w:val="22"/>
                <w:szCs w:val="22"/>
              </w:rPr>
            </w:pPr>
            <w:r w:rsidRPr="00951715">
              <w:rPr>
                <w:rFonts w:cs="Arial"/>
                <w:sz w:val="22"/>
                <w:szCs w:val="22"/>
              </w:rPr>
              <w:t xml:space="preserve">means the period specified in the Termination Notice during which period the Authority may require the Contractor to continue to provide the Services after a Termination Notice has been given provided always that such period may not extend the Term (as extended by Clause </w:t>
            </w:r>
            <w:r w:rsidR="00957137">
              <w:rPr>
                <w:rFonts w:cs="Arial"/>
                <w:sz w:val="22"/>
                <w:szCs w:val="22"/>
              </w:rPr>
              <w:fldChar w:fldCharType="begin"/>
            </w:r>
            <w:r w:rsidR="00957137">
              <w:rPr>
                <w:rFonts w:cs="Arial"/>
                <w:sz w:val="22"/>
                <w:szCs w:val="22"/>
              </w:rPr>
              <w:instrText xml:space="preserve"> REF _Ref62205403 \r \h </w:instrText>
            </w:r>
            <w:r w:rsidR="00957137">
              <w:rPr>
                <w:rFonts w:cs="Arial"/>
                <w:sz w:val="22"/>
                <w:szCs w:val="22"/>
              </w:rPr>
            </w:r>
            <w:r w:rsidR="00957137">
              <w:rPr>
                <w:rFonts w:cs="Arial"/>
                <w:sz w:val="22"/>
                <w:szCs w:val="22"/>
              </w:rPr>
              <w:fldChar w:fldCharType="separate"/>
            </w:r>
            <w:r w:rsidR="00477C0D">
              <w:rPr>
                <w:rFonts w:cs="Arial"/>
                <w:sz w:val="22"/>
                <w:szCs w:val="22"/>
              </w:rPr>
              <w:t>6.2</w:t>
            </w:r>
            <w:r w:rsidR="00957137">
              <w:rPr>
                <w:rFonts w:cs="Arial"/>
                <w:sz w:val="22"/>
                <w:szCs w:val="22"/>
              </w:rPr>
              <w:fldChar w:fldCharType="end"/>
            </w:r>
            <w:r w:rsidRPr="00951715">
              <w:rPr>
                <w:rFonts w:cs="Arial"/>
                <w:sz w:val="22"/>
                <w:szCs w:val="22"/>
              </w:rPr>
              <w:t xml:space="preserve"> (</w:t>
            </w:r>
            <w:r w:rsidR="00957137">
              <w:rPr>
                <w:rFonts w:cs="Arial"/>
                <w:sz w:val="22"/>
                <w:szCs w:val="22"/>
              </w:rPr>
              <w:t>Term</w:t>
            </w:r>
            <w:r w:rsidRPr="00951715">
              <w:rPr>
                <w:rFonts w:cs="Arial"/>
                <w:sz w:val="22"/>
                <w:szCs w:val="22"/>
              </w:rPr>
              <w:t xml:space="preserve">) of </w:t>
            </w:r>
            <w:r w:rsidR="0027635A">
              <w:rPr>
                <w:rFonts w:cs="Arial"/>
                <w:sz w:val="22"/>
                <w:szCs w:val="22"/>
              </w:rPr>
              <w:fldChar w:fldCharType="begin"/>
            </w:r>
            <w:r w:rsidR="0027635A">
              <w:rPr>
                <w:rFonts w:cs="Arial"/>
                <w:sz w:val="22"/>
                <w:szCs w:val="22"/>
              </w:rPr>
              <w:instrText xml:space="preserve"> REF _Ref54165014 \r \h </w:instrText>
            </w:r>
            <w:r w:rsidR="0027635A">
              <w:rPr>
                <w:rFonts w:cs="Arial"/>
                <w:sz w:val="22"/>
                <w:szCs w:val="22"/>
              </w:rPr>
            </w:r>
            <w:r w:rsidR="0027635A">
              <w:rPr>
                <w:rFonts w:cs="Arial"/>
                <w:sz w:val="22"/>
                <w:szCs w:val="22"/>
              </w:rPr>
              <w:fldChar w:fldCharType="separate"/>
            </w:r>
            <w:r w:rsidR="00477C0D">
              <w:rPr>
                <w:rFonts w:cs="Arial"/>
                <w:sz w:val="22"/>
                <w:szCs w:val="22"/>
              </w:rPr>
              <w:t>Schedule 2</w:t>
            </w:r>
            <w:r w:rsidR="0027635A">
              <w:rPr>
                <w:rFonts w:cs="Arial"/>
                <w:sz w:val="22"/>
                <w:szCs w:val="22"/>
              </w:rPr>
              <w:fldChar w:fldCharType="end"/>
            </w:r>
            <w:r w:rsidR="005F7483">
              <w:rPr>
                <w:rFonts w:cs="Arial"/>
                <w:sz w:val="22"/>
                <w:szCs w:val="22"/>
              </w:rPr>
              <w:t>)</w:t>
            </w:r>
            <w:r w:rsidRPr="00951715">
              <w:rPr>
                <w:rFonts w:cs="Arial"/>
                <w:sz w:val="22"/>
                <w:szCs w:val="22"/>
              </w:rPr>
              <w:t xml:space="preserve"> by more than six (6) Months;</w:t>
            </w:r>
          </w:p>
        </w:tc>
      </w:tr>
      <w:tr w:rsidR="0022257B" w:rsidRPr="00951715" w14:paraId="2A382015" w14:textId="77777777" w:rsidTr="008A29A2">
        <w:tc>
          <w:tcPr>
            <w:tcW w:w="2685" w:type="dxa"/>
          </w:tcPr>
          <w:p w14:paraId="48B5C145" w14:textId="3A77E1EB" w:rsidR="0022257B" w:rsidRPr="0022257B" w:rsidRDefault="0022257B" w:rsidP="00951715">
            <w:pPr>
              <w:pStyle w:val="PlaintextArial10"/>
              <w:spacing w:after="240"/>
              <w:jc w:val="left"/>
              <w:rPr>
                <w:rFonts w:cs="Arial"/>
                <w:b/>
                <w:bCs/>
                <w:sz w:val="22"/>
                <w:szCs w:val="22"/>
              </w:rPr>
            </w:pPr>
            <w:r w:rsidRPr="0022257B">
              <w:rPr>
                <w:rFonts w:cs="Arial"/>
                <w:b/>
                <w:bCs/>
                <w:sz w:val="22"/>
                <w:szCs w:val="22"/>
              </w:rPr>
              <w:t>"Third Party IPR"</w:t>
            </w:r>
          </w:p>
        </w:tc>
        <w:tc>
          <w:tcPr>
            <w:tcW w:w="5966" w:type="dxa"/>
            <w:gridSpan w:val="2"/>
          </w:tcPr>
          <w:p w14:paraId="7FC45685" w14:textId="68BA8CDA" w:rsidR="0022257B" w:rsidRPr="0022257B" w:rsidRDefault="0022257B" w:rsidP="00951715">
            <w:pPr>
              <w:pStyle w:val="PlaintextArial10"/>
              <w:spacing w:after="240"/>
              <w:rPr>
                <w:rFonts w:cs="Arial"/>
                <w:sz w:val="22"/>
                <w:szCs w:val="22"/>
              </w:rPr>
            </w:pPr>
            <w:r w:rsidRPr="0022257B">
              <w:rPr>
                <w:rFonts w:cs="Arial"/>
                <w:sz w:val="22"/>
                <w:szCs w:val="22"/>
              </w:rPr>
              <w:t xml:space="preserve">Intellectual Property Rights owned by a third party which is or will be used by the </w:t>
            </w:r>
            <w:r>
              <w:rPr>
                <w:rFonts w:cs="Arial"/>
                <w:sz w:val="22"/>
                <w:szCs w:val="22"/>
              </w:rPr>
              <w:t>Contractor</w:t>
            </w:r>
            <w:r w:rsidRPr="0022257B">
              <w:rPr>
                <w:rFonts w:cs="Arial"/>
                <w:sz w:val="22"/>
                <w:szCs w:val="22"/>
              </w:rPr>
              <w:t xml:space="preserve"> for the purpose of providing the </w:t>
            </w:r>
            <w:r>
              <w:rPr>
                <w:rFonts w:cs="Arial"/>
                <w:sz w:val="22"/>
                <w:szCs w:val="22"/>
              </w:rPr>
              <w:t>Services;</w:t>
            </w:r>
          </w:p>
        </w:tc>
      </w:tr>
      <w:tr w:rsidR="0022257B" w:rsidRPr="00951715" w14:paraId="60FF98CF" w14:textId="77777777" w:rsidTr="008A29A2">
        <w:tc>
          <w:tcPr>
            <w:tcW w:w="2685" w:type="dxa"/>
          </w:tcPr>
          <w:p w14:paraId="618F20AD" w14:textId="637DDD56" w:rsidR="0022257B" w:rsidRPr="00951715" w:rsidRDefault="0022257B" w:rsidP="00951715">
            <w:pPr>
              <w:pStyle w:val="PlaintextArial10"/>
              <w:spacing w:after="240"/>
              <w:jc w:val="left"/>
              <w:rPr>
                <w:rFonts w:cs="Arial"/>
                <w:b/>
                <w:bCs/>
                <w:sz w:val="22"/>
                <w:szCs w:val="22"/>
              </w:rPr>
            </w:pPr>
            <w:r w:rsidRPr="0022257B">
              <w:rPr>
                <w:rFonts w:cs="Arial"/>
                <w:b/>
                <w:bCs/>
                <w:sz w:val="22"/>
                <w:szCs w:val="22"/>
              </w:rPr>
              <w:t>"Third Party IPR Licence”</w:t>
            </w:r>
          </w:p>
        </w:tc>
        <w:tc>
          <w:tcPr>
            <w:tcW w:w="5966" w:type="dxa"/>
            <w:gridSpan w:val="2"/>
          </w:tcPr>
          <w:p w14:paraId="4AE57D2A" w14:textId="1CC22769" w:rsidR="0022257B" w:rsidRPr="00951715" w:rsidRDefault="0022257B" w:rsidP="00951715">
            <w:pPr>
              <w:pStyle w:val="PlaintextArial10"/>
              <w:spacing w:after="240"/>
              <w:rPr>
                <w:rFonts w:cs="Arial"/>
                <w:sz w:val="22"/>
                <w:szCs w:val="22"/>
              </w:rPr>
            </w:pPr>
            <w:r w:rsidRPr="0022257B">
              <w:rPr>
                <w:rFonts w:cs="Arial"/>
                <w:sz w:val="22"/>
                <w:szCs w:val="22"/>
              </w:rPr>
              <w:t>means a licence to the Third Party IPR</w:t>
            </w:r>
            <w:r>
              <w:rPr>
                <w:rFonts w:cs="Arial"/>
                <w:sz w:val="22"/>
                <w:szCs w:val="22"/>
              </w:rPr>
              <w:t xml:space="preserve">; </w:t>
            </w:r>
          </w:p>
        </w:tc>
      </w:tr>
      <w:tr w:rsidR="00553ADA" w:rsidRPr="00951715" w14:paraId="68B421F9" w14:textId="77777777" w:rsidTr="008A29A2">
        <w:tc>
          <w:tcPr>
            <w:tcW w:w="2685" w:type="dxa"/>
          </w:tcPr>
          <w:p w14:paraId="1F543001"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“Transferring Authority Employees”</w:t>
            </w:r>
          </w:p>
        </w:tc>
        <w:tc>
          <w:tcPr>
            <w:tcW w:w="5966" w:type="dxa"/>
            <w:gridSpan w:val="2"/>
          </w:tcPr>
          <w:p w14:paraId="7BC25141" w14:textId="66668BD8" w:rsidR="00553ADA" w:rsidRPr="00951715" w:rsidRDefault="00553ADA" w:rsidP="00951715">
            <w:pPr>
              <w:pStyle w:val="PlaintextArial10"/>
              <w:spacing w:after="240"/>
              <w:rPr>
                <w:rFonts w:cs="Arial"/>
                <w:sz w:val="22"/>
                <w:szCs w:val="22"/>
              </w:rPr>
            </w:pPr>
            <w:r w:rsidRPr="00951715">
              <w:rPr>
                <w:rFonts w:cs="Arial"/>
                <w:sz w:val="22"/>
                <w:szCs w:val="22"/>
              </w:rPr>
              <w:t xml:space="preserve">shall have the meaning ascribed in </w:t>
            </w:r>
            <w:r w:rsidR="00F62650">
              <w:rPr>
                <w:rFonts w:cs="Arial"/>
                <w:sz w:val="22"/>
                <w:szCs w:val="22"/>
              </w:rPr>
              <w:fldChar w:fldCharType="begin"/>
            </w:r>
            <w:r w:rsidR="00F62650">
              <w:rPr>
                <w:rFonts w:cs="Arial"/>
                <w:sz w:val="22"/>
                <w:szCs w:val="22"/>
              </w:rPr>
              <w:instrText xml:space="preserve"> REF _Ref54165236 \r \h </w:instrText>
            </w:r>
            <w:r w:rsidR="00F62650">
              <w:rPr>
                <w:rFonts w:cs="Arial"/>
                <w:sz w:val="22"/>
                <w:szCs w:val="22"/>
              </w:rPr>
            </w:r>
            <w:r w:rsidR="00F62650">
              <w:rPr>
                <w:rFonts w:cs="Arial"/>
                <w:sz w:val="22"/>
                <w:szCs w:val="22"/>
              </w:rPr>
              <w:fldChar w:fldCharType="separate"/>
            </w:r>
            <w:r w:rsidR="00477C0D">
              <w:rPr>
                <w:rFonts w:cs="Arial"/>
                <w:sz w:val="22"/>
                <w:szCs w:val="22"/>
              </w:rPr>
              <w:t>Schedule 10</w:t>
            </w:r>
            <w:r w:rsidR="00F62650">
              <w:rPr>
                <w:rFonts w:cs="Arial"/>
                <w:sz w:val="22"/>
                <w:szCs w:val="22"/>
              </w:rPr>
              <w:fldChar w:fldCharType="end"/>
            </w:r>
            <w:r w:rsidR="00776583">
              <w:rPr>
                <w:rFonts w:cs="Arial"/>
                <w:sz w:val="22"/>
                <w:szCs w:val="22"/>
              </w:rPr>
              <w:t xml:space="preserve"> </w:t>
            </w:r>
            <w:r w:rsidRPr="00951715">
              <w:rPr>
                <w:rFonts w:cs="Arial"/>
                <w:sz w:val="22"/>
                <w:szCs w:val="22"/>
              </w:rPr>
              <w:t>(Staff Transfer);</w:t>
            </w:r>
          </w:p>
        </w:tc>
      </w:tr>
      <w:tr w:rsidR="003B4550" w:rsidRPr="00951715" w14:paraId="5D048159" w14:textId="77777777" w:rsidTr="008A29A2">
        <w:trPr>
          <w:gridAfter w:val="1"/>
          <w:wAfter w:w="266" w:type="dxa"/>
        </w:trPr>
        <w:tc>
          <w:tcPr>
            <w:tcW w:w="2685" w:type="dxa"/>
          </w:tcPr>
          <w:p w14:paraId="2BB6A29C" w14:textId="6425F66E" w:rsidR="003B4550" w:rsidRPr="00951715" w:rsidRDefault="003B4550" w:rsidP="00951715">
            <w:pPr>
              <w:pStyle w:val="PlaintextArial10"/>
              <w:spacing w:after="240"/>
              <w:jc w:val="left"/>
              <w:rPr>
                <w:rFonts w:cs="Arial"/>
                <w:b/>
                <w:bCs/>
                <w:sz w:val="22"/>
                <w:szCs w:val="22"/>
              </w:rPr>
            </w:pPr>
            <w:r w:rsidRPr="00951715">
              <w:rPr>
                <w:rFonts w:cs="Arial"/>
                <w:b/>
                <w:bCs/>
                <w:sz w:val="22"/>
                <w:szCs w:val="22"/>
              </w:rPr>
              <w:t>“Transferring Former Contractor Employees”</w:t>
            </w:r>
          </w:p>
        </w:tc>
        <w:tc>
          <w:tcPr>
            <w:tcW w:w="5700" w:type="dxa"/>
          </w:tcPr>
          <w:p w14:paraId="18890EAB" w14:textId="02B5AF54" w:rsidR="003B4550" w:rsidRPr="00951715" w:rsidRDefault="003B4550" w:rsidP="00951715">
            <w:pPr>
              <w:pStyle w:val="PlaintextArial10"/>
              <w:spacing w:after="240"/>
              <w:rPr>
                <w:rFonts w:cs="Arial"/>
                <w:bCs/>
                <w:sz w:val="22"/>
                <w:szCs w:val="22"/>
              </w:rPr>
            </w:pPr>
            <w:r w:rsidRPr="00951715">
              <w:rPr>
                <w:rFonts w:cs="Arial"/>
                <w:sz w:val="22"/>
                <w:szCs w:val="22"/>
              </w:rPr>
              <w:t xml:space="preserve">shall have the meaning ascribed in </w:t>
            </w:r>
            <w:r>
              <w:rPr>
                <w:rFonts w:cs="Arial"/>
                <w:sz w:val="22"/>
                <w:szCs w:val="22"/>
              </w:rPr>
              <w:fldChar w:fldCharType="begin"/>
            </w:r>
            <w:r>
              <w:rPr>
                <w:rFonts w:cs="Arial"/>
                <w:sz w:val="22"/>
                <w:szCs w:val="22"/>
              </w:rPr>
              <w:instrText xml:space="preserve"> REF _Ref54165236 \r \h </w:instrText>
            </w:r>
            <w:r>
              <w:rPr>
                <w:rFonts w:cs="Arial"/>
                <w:sz w:val="22"/>
                <w:szCs w:val="22"/>
              </w:rPr>
            </w:r>
            <w:r>
              <w:rPr>
                <w:rFonts w:cs="Arial"/>
                <w:sz w:val="22"/>
                <w:szCs w:val="22"/>
              </w:rPr>
              <w:fldChar w:fldCharType="separate"/>
            </w:r>
            <w:r w:rsidR="00477C0D">
              <w:rPr>
                <w:rFonts w:cs="Arial"/>
                <w:sz w:val="22"/>
                <w:szCs w:val="22"/>
              </w:rPr>
              <w:t>Schedule 10</w:t>
            </w:r>
            <w:r>
              <w:rPr>
                <w:rFonts w:cs="Arial"/>
                <w:sz w:val="22"/>
                <w:szCs w:val="22"/>
              </w:rPr>
              <w:fldChar w:fldCharType="end"/>
            </w:r>
            <w:r>
              <w:rPr>
                <w:rFonts w:cs="Arial"/>
                <w:sz w:val="22"/>
                <w:szCs w:val="22"/>
              </w:rPr>
              <w:t xml:space="preserve"> </w:t>
            </w:r>
            <w:r w:rsidRPr="00951715">
              <w:rPr>
                <w:rFonts w:cs="Arial"/>
                <w:sz w:val="22"/>
                <w:szCs w:val="22"/>
              </w:rPr>
              <w:t>(Staff Transfer);</w:t>
            </w:r>
          </w:p>
        </w:tc>
      </w:tr>
      <w:tr w:rsidR="00553ADA" w:rsidRPr="00951715" w14:paraId="2281CBA6" w14:textId="77777777" w:rsidTr="008A29A2">
        <w:tc>
          <w:tcPr>
            <w:tcW w:w="2685" w:type="dxa"/>
          </w:tcPr>
          <w:p w14:paraId="618834EE"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lastRenderedPageBreak/>
              <w:t>“Transitional Assistance Service Charges”</w:t>
            </w:r>
          </w:p>
        </w:tc>
        <w:tc>
          <w:tcPr>
            <w:tcW w:w="5966" w:type="dxa"/>
            <w:gridSpan w:val="2"/>
          </w:tcPr>
          <w:p w14:paraId="416388BF" w14:textId="0A031794" w:rsidR="00553ADA" w:rsidRPr="00951715" w:rsidRDefault="00553ADA" w:rsidP="00951715">
            <w:pPr>
              <w:pStyle w:val="PlaintextArial10"/>
              <w:spacing w:after="240"/>
              <w:rPr>
                <w:rFonts w:cs="Arial"/>
                <w:sz w:val="22"/>
                <w:szCs w:val="22"/>
              </w:rPr>
            </w:pPr>
            <w:r w:rsidRPr="00951715">
              <w:rPr>
                <w:rFonts w:cs="Arial"/>
                <w:bCs/>
                <w:sz w:val="22"/>
                <w:szCs w:val="22"/>
              </w:rPr>
              <w:t xml:space="preserve">means </w:t>
            </w:r>
            <w:r w:rsidRPr="00951715">
              <w:rPr>
                <w:rFonts w:cs="Arial"/>
                <w:sz w:val="22"/>
                <w:szCs w:val="22"/>
              </w:rPr>
              <w:t>the charges, if any, payable by the Authority to the Contractor for the provision of the Transitional Assistance Services, which shall be calculated in accordance with</w:t>
            </w:r>
            <w:r w:rsidR="00776583">
              <w:rPr>
                <w:rFonts w:cs="Arial"/>
                <w:sz w:val="22"/>
                <w:szCs w:val="22"/>
              </w:rPr>
              <w:t xml:space="preserve"> </w:t>
            </w:r>
            <w:r w:rsidR="00F62650">
              <w:rPr>
                <w:rFonts w:cs="Arial"/>
                <w:sz w:val="22"/>
                <w:szCs w:val="22"/>
              </w:rPr>
              <w:fldChar w:fldCharType="begin"/>
            </w:r>
            <w:r w:rsidR="00F62650">
              <w:rPr>
                <w:rFonts w:cs="Arial"/>
                <w:sz w:val="22"/>
                <w:szCs w:val="22"/>
              </w:rPr>
              <w:instrText xml:space="preserve"> REF _Ref54352033 \r \h </w:instrText>
            </w:r>
            <w:r w:rsidR="00F62650">
              <w:rPr>
                <w:rFonts w:cs="Arial"/>
                <w:sz w:val="22"/>
                <w:szCs w:val="22"/>
              </w:rPr>
            </w:r>
            <w:r w:rsidR="00F62650">
              <w:rPr>
                <w:rFonts w:cs="Arial"/>
                <w:sz w:val="22"/>
                <w:szCs w:val="22"/>
              </w:rPr>
              <w:fldChar w:fldCharType="separate"/>
            </w:r>
            <w:r w:rsidR="00477C0D">
              <w:rPr>
                <w:rFonts w:cs="Arial"/>
                <w:sz w:val="22"/>
                <w:szCs w:val="22"/>
              </w:rPr>
              <w:t>Schedule 6</w:t>
            </w:r>
            <w:r w:rsidR="00F62650">
              <w:rPr>
                <w:rFonts w:cs="Arial"/>
                <w:sz w:val="22"/>
                <w:szCs w:val="22"/>
              </w:rPr>
              <w:fldChar w:fldCharType="end"/>
            </w:r>
            <w:r w:rsidRPr="00951715">
              <w:rPr>
                <w:rFonts w:cs="Arial"/>
                <w:sz w:val="22"/>
                <w:szCs w:val="22"/>
              </w:rPr>
              <w:t>;</w:t>
            </w:r>
          </w:p>
        </w:tc>
      </w:tr>
      <w:tr w:rsidR="00553ADA" w:rsidRPr="00951715" w14:paraId="1F9FB757" w14:textId="77777777" w:rsidTr="008A29A2">
        <w:tc>
          <w:tcPr>
            <w:tcW w:w="2685" w:type="dxa"/>
          </w:tcPr>
          <w:p w14:paraId="686E64FC"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“Transitional Assistance Services”</w:t>
            </w:r>
          </w:p>
        </w:tc>
        <w:tc>
          <w:tcPr>
            <w:tcW w:w="5966" w:type="dxa"/>
            <w:gridSpan w:val="2"/>
          </w:tcPr>
          <w:p w14:paraId="6E2514E6" w14:textId="7195A7EF" w:rsidR="00553ADA" w:rsidRPr="00951715" w:rsidRDefault="00553ADA" w:rsidP="00951715">
            <w:pPr>
              <w:pStyle w:val="PlaintextArial10"/>
              <w:spacing w:after="240"/>
              <w:rPr>
                <w:rFonts w:cs="Arial"/>
                <w:sz w:val="22"/>
                <w:szCs w:val="22"/>
              </w:rPr>
            </w:pPr>
            <w:r w:rsidRPr="00951715">
              <w:rPr>
                <w:rFonts w:cs="Arial"/>
                <w:bCs/>
                <w:sz w:val="22"/>
                <w:szCs w:val="22"/>
              </w:rPr>
              <w:t xml:space="preserve">means the </w:t>
            </w:r>
            <w:r w:rsidRPr="00951715">
              <w:rPr>
                <w:rFonts w:cs="Arial"/>
                <w:sz w:val="22"/>
                <w:szCs w:val="22"/>
              </w:rPr>
              <w:t xml:space="preserve">services to be provided by the Contractor to the Authority pursuant to Clause </w:t>
            </w:r>
            <w:r w:rsidR="004B403E">
              <w:rPr>
                <w:rFonts w:cs="Arial"/>
                <w:sz w:val="22"/>
                <w:szCs w:val="22"/>
              </w:rPr>
              <w:fldChar w:fldCharType="begin"/>
            </w:r>
            <w:r w:rsidR="004B403E">
              <w:rPr>
                <w:rFonts w:cs="Arial"/>
                <w:sz w:val="22"/>
                <w:szCs w:val="22"/>
              </w:rPr>
              <w:instrText xml:space="preserve"> REF _Ref62210019 \r \h </w:instrText>
            </w:r>
            <w:r w:rsidR="004B403E">
              <w:rPr>
                <w:rFonts w:cs="Arial"/>
                <w:sz w:val="22"/>
                <w:szCs w:val="22"/>
              </w:rPr>
            </w:r>
            <w:r w:rsidR="004B403E">
              <w:rPr>
                <w:rFonts w:cs="Arial"/>
                <w:sz w:val="22"/>
                <w:szCs w:val="22"/>
              </w:rPr>
              <w:fldChar w:fldCharType="separate"/>
            </w:r>
            <w:r w:rsidR="00477C0D">
              <w:rPr>
                <w:rFonts w:cs="Arial"/>
                <w:sz w:val="22"/>
                <w:szCs w:val="22"/>
              </w:rPr>
              <w:t>16</w:t>
            </w:r>
            <w:r w:rsidR="004B403E">
              <w:rPr>
                <w:rFonts w:cs="Arial"/>
                <w:sz w:val="22"/>
                <w:szCs w:val="22"/>
              </w:rPr>
              <w:fldChar w:fldCharType="end"/>
            </w:r>
            <w:r w:rsidR="004B403E">
              <w:rPr>
                <w:rFonts w:cs="Arial"/>
                <w:sz w:val="22"/>
                <w:szCs w:val="22"/>
              </w:rPr>
              <w:t xml:space="preserve"> (Exit and Service Transfer)</w:t>
            </w:r>
            <w:r w:rsidR="00776583">
              <w:rPr>
                <w:rFonts w:cs="Arial"/>
                <w:sz w:val="22"/>
                <w:szCs w:val="22"/>
              </w:rPr>
              <w:t xml:space="preserve"> </w:t>
            </w:r>
            <w:r w:rsidRPr="00951715">
              <w:rPr>
                <w:rFonts w:cs="Arial"/>
                <w:sz w:val="22"/>
                <w:szCs w:val="22"/>
              </w:rPr>
              <w:t xml:space="preserve">of </w:t>
            </w:r>
            <w:r w:rsidR="00776583">
              <w:rPr>
                <w:rFonts w:cs="Arial"/>
                <w:sz w:val="22"/>
                <w:szCs w:val="22"/>
              </w:rPr>
              <w:t>Schedule 1</w:t>
            </w:r>
            <w:r w:rsidRPr="00951715">
              <w:rPr>
                <w:rFonts w:cs="Arial"/>
                <w:sz w:val="22"/>
                <w:szCs w:val="22"/>
              </w:rPr>
              <w:t xml:space="preserve"> in order to facilitate the transfer of the Services to the Authority or a Replacement Contractor;</w:t>
            </w:r>
          </w:p>
        </w:tc>
      </w:tr>
      <w:tr w:rsidR="002F5B93" w:rsidRPr="00951715" w14:paraId="358C3ECB" w14:textId="77777777" w:rsidTr="008A29A2">
        <w:trPr>
          <w:gridAfter w:val="1"/>
          <w:wAfter w:w="266" w:type="dxa"/>
        </w:trPr>
        <w:tc>
          <w:tcPr>
            <w:tcW w:w="2685" w:type="dxa"/>
          </w:tcPr>
          <w:p w14:paraId="4FA71F94" w14:textId="70AED536" w:rsidR="002F5B93" w:rsidRPr="00951715" w:rsidRDefault="002F5B93" w:rsidP="00951715">
            <w:pPr>
              <w:pStyle w:val="PlaintextArial10"/>
              <w:spacing w:after="240"/>
              <w:jc w:val="left"/>
              <w:rPr>
                <w:rFonts w:cs="Arial"/>
                <w:b/>
                <w:bCs/>
                <w:sz w:val="22"/>
                <w:szCs w:val="22"/>
              </w:rPr>
            </w:pPr>
            <w:r w:rsidRPr="002F5B93">
              <w:rPr>
                <w:rFonts w:cs="Arial"/>
                <w:b/>
                <w:bCs/>
                <w:sz w:val="22"/>
                <w:szCs w:val="22"/>
              </w:rPr>
              <w:t>“Unconnected Sub-contract”</w:t>
            </w:r>
          </w:p>
        </w:tc>
        <w:tc>
          <w:tcPr>
            <w:tcW w:w="5700" w:type="dxa"/>
          </w:tcPr>
          <w:p w14:paraId="597340DD" w14:textId="4CF729C9" w:rsidR="002F5B93" w:rsidRPr="00951715" w:rsidRDefault="002F5B93" w:rsidP="002F5B93">
            <w:pPr>
              <w:pStyle w:val="PlaintextArial10"/>
              <w:spacing w:after="240"/>
              <w:rPr>
                <w:rFonts w:cs="Arial"/>
                <w:sz w:val="22"/>
                <w:szCs w:val="22"/>
              </w:rPr>
            </w:pPr>
            <w:r w:rsidRPr="002F5B93">
              <w:rPr>
                <w:rFonts w:cs="Arial"/>
                <w:sz w:val="22"/>
                <w:szCs w:val="22"/>
              </w:rPr>
              <w:t>means any contract or</w:t>
            </w:r>
            <w:r>
              <w:rPr>
                <w:rFonts w:cs="Arial"/>
                <w:sz w:val="22"/>
                <w:szCs w:val="22"/>
              </w:rPr>
              <w:t xml:space="preserve"> </w:t>
            </w:r>
            <w:r w:rsidRPr="002F5B93">
              <w:rPr>
                <w:rFonts w:cs="Arial"/>
                <w:sz w:val="22"/>
                <w:szCs w:val="22"/>
              </w:rPr>
              <w:t>agreement which is not a Sub-contract and is between the</w:t>
            </w:r>
            <w:r>
              <w:rPr>
                <w:rFonts w:cs="Arial"/>
                <w:sz w:val="22"/>
                <w:szCs w:val="22"/>
              </w:rPr>
              <w:t xml:space="preserve"> </w:t>
            </w:r>
            <w:r w:rsidR="00696A8E">
              <w:rPr>
                <w:rFonts w:cs="Arial"/>
                <w:sz w:val="22"/>
                <w:szCs w:val="22"/>
              </w:rPr>
              <w:t xml:space="preserve">Contractor </w:t>
            </w:r>
            <w:r w:rsidRPr="002F5B93">
              <w:rPr>
                <w:rFonts w:cs="Arial"/>
                <w:sz w:val="22"/>
                <w:szCs w:val="22"/>
              </w:rPr>
              <w:t>and a third party (which is not an Affiliate of the</w:t>
            </w:r>
            <w:r w:rsidR="00696A8E">
              <w:rPr>
                <w:rFonts w:cs="Arial"/>
                <w:sz w:val="22"/>
                <w:szCs w:val="22"/>
              </w:rPr>
              <w:t xml:space="preserve"> Contractor</w:t>
            </w:r>
            <w:r w:rsidRPr="002F5B93">
              <w:rPr>
                <w:rFonts w:cs="Arial"/>
                <w:sz w:val="22"/>
                <w:szCs w:val="22"/>
              </w:rPr>
              <w:t>) and is a qualifying contract under regulation 6 of</w:t>
            </w:r>
            <w:r>
              <w:rPr>
                <w:rFonts w:cs="Arial"/>
                <w:sz w:val="22"/>
                <w:szCs w:val="22"/>
              </w:rPr>
              <w:t xml:space="preserve"> </w:t>
            </w:r>
            <w:r w:rsidR="00773CE4">
              <w:rPr>
                <w:rFonts w:cs="Arial"/>
                <w:sz w:val="22"/>
                <w:szCs w:val="22"/>
              </w:rPr>
              <w:t>t</w:t>
            </w:r>
            <w:r w:rsidRPr="002F5B93">
              <w:rPr>
                <w:rFonts w:cs="Arial"/>
                <w:sz w:val="22"/>
                <w:szCs w:val="22"/>
              </w:rPr>
              <w:t>he Reporting on Payment Practices and Performance</w:t>
            </w:r>
            <w:r>
              <w:rPr>
                <w:rFonts w:cs="Arial"/>
                <w:sz w:val="22"/>
                <w:szCs w:val="22"/>
              </w:rPr>
              <w:t xml:space="preserve"> </w:t>
            </w:r>
            <w:r w:rsidRPr="002F5B93">
              <w:rPr>
                <w:rFonts w:cs="Arial"/>
                <w:sz w:val="22"/>
                <w:szCs w:val="22"/>
              </w:rPr>
              <w:t>Regulations 2017</w:t>
            </w:r>
          </w:p>
        </w:tc>
      </w:tr>
      <w:tr w:rsidR="002F5B93" w:rsidRPr="00951715" w14:paraId="07198718" w14:textId="77777777" w:rsidTr="008A29A2">
        <w:trPr>
          <w:gridAfter w:val="1"/>
          <w:wAfter w:w="266" w:type="dxa"/>
        </w:trPr>
        <w:tc>
          <w:tcPr>
            <w:tcW w:w="2685" w:type="dxa"/>
          </w:tcPr>
          <w:p w14:paraId="30AFD46F" w14:textId="4608B04A" w:rsidR="002F5B93" w:rsidRPr="002F5B93" w:rsidRDefault="002F5B93" w:rsidP="00951715">
            <w:pPr>
              <w:pStyle w:val="PlaintextArial10"/>
              <w:spacing w:after="240"/>
              <w:jc w:val="left"/>
              <w:rPr>
                <w:rFonts w:cs="Arial"/>
                <w:b/>
                <w:bCs/>
                <w:sz w:val="22"/>
                <w:szCs w:val="22"/>
              </w:rPr>
            </w:pPr>
            <w:r w:rsidRPr="004E1155">
              <w:rPr>
                <w:rFonts w:cs="Arial"/>
                <w:b/>
                <w:bCs/>
                <w:sz w:val="22"/>
                <w:szCs w:val="22"/>
              </w:rPr>
              <w:t>“Unconnected Sub-contractor”</w:t>
            </w:r>
          </w:p>
        </w:tc>
        <w:tc>
          <w:tcPr>
            <w:tcW w:w="5700" w:type="dxa"/>
          </w:tcPr>
          <w:p w14:paraId="647567BC" w14:textId="75A82766" w:rsidR="002F5B93" w:rsidRPr="00951715" w:rsidRDefault="002F5B93" w:rsidP="002F5B93">
            <w:pPr>
              <w:pStyle w:val="PlaintextArial10"/>
              <w:spacing w:after="240"/>
              <w:rPr>
                <w:rFonts w:cs="Arial"/>
                <w:sz w:val="22"/>
                <w:szCs w:val="22"/>
              </w:rPr>
            </w:pPr>
            <w:r w:rsidRPr="002F5B93">
              <w:rPr>
                <w:rFonts w:cs="Arial"/>
                <w:sz w:val="22"/>
                <w:szCs w:val="22"/>
              </w:rPr>
              <w:t>means any third party</w:t>
            </w:r>
            <w:r>
              <w:rPr>
                <w:rFonts w:cs="Arial"/>
                <w:sz w:val="22"/>
                <w:szCs w:val="22"/>
              </w:rPr>
              <w:t xml:space="preserve"> </w:t>
            </w:r>
            <w:r w:rsidRPr="002F5B93">
              <w:rPr>
                <w:rFonts w:cs="Arial"/>
                <w:sz w:val="22"/>
                <w:szCs w:val="22"/>
              </w:rPr>
              <w:t xml:space="preserve">with whom the </w:t>
            </w:r>
            <w:r>
              <w:rPr>
                <w:rFonts w:cs="Arial"/>
                <w:sz w:val="22"/>
                <w:szCs w:val="22"/>
              </w:rPr>
              <w:t xml:space="preserve">Contractor </w:t>
            </w:r>
            <w:r w:rsidRPr="002F5B93">
              <w:rPr>
                <w:rFonts w:cs="Arial"/>
                <w:sz w:val="22"/>
                <w:szCs w:val="22"/>
              </w:rPr>
              <w:t>enters into an Unconnected Sub</w:t>
            </w:r>
            <w:r w:rsidR="00510684">
              <w:rPr>
                <w:rFonts w:cs="Arial"/>
                <w:sz w:val="22"/>
                <w:szCs w:val="22"/>
              </w:rPr>
              <w:t>-</w:t>
            </w:r>
            <w:r w:rsidRPr="002F5B93">
              <w:rPr>
                <w:rFonts w:cs="Arial"/>
                <w:sz w:val="22"/>
                <w:szCs w:val="22"/>
              </w:rPr>
              <w:t>contract</w:t>
            </w:r>
          </w:p>
        </w:tc>
      </w:tr>
      <w:tr w:rsidR="00553ADA" w:rsidRPr="00951715" w14:paraId="554AFA6D" w14:textId="77777777" w:rsidTr="008A29A2">
        <w:tc>
          <w:tcPr>
            <w:tcW w:w="2685" w:type="dxa"/>
          </w:tcPr>
          <w:p w14:paraId="4D493AC7"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"Variation"</w:t>
            </w:r>
          </w:p>
        </w:tc>
        <w:tc>
          <w:tcPr>
            <w:tcW w:w="5966" w:type="dxa"/>
            <w:gridSpan w:val="2"/>
          </w:tcPr>
          <w:p w14:paraId="0D60CAA6" w14:textId="3BC95EC5" w:rsidR="00553ADA" w:rsidRPr="00951715" w:rsidRDefault="00D52F72" w:rsidP="00951715">
            <w:pPr>
              <w:pStyle w:val="PlaintextArial10"/>
              <w:spacing w:after="240"/>
              <w:rPr>
                <w:rFonts w:cs="Arial"/>
                <w:sz w:val="22"/>
                <w:szCs w:val="22"/>
              </w:rPr>
            </w:pPr>
            <w:r>
              <w:rPr>
                <w:rFonts w:cs="Arial"/>
                <w:sz w:val="22"/>
                <w:szCs w:val="22"/>
              </w:rPr>
              <w:t>means any variation to this Contract</w:t>
            </w:r>
            <w:r w:rsidR="00776583">
              <w:rPr>
                <w:rFonts w:cs="Arial"/>
                <w:sz w:val="22"/>
                <w:szCs w:val="22"/>
              </w:rPr>
              <w:t>;</w:t>
            </w:r>
          </w:p>
        </w:tc>
      </w:tr>
      <w:tr w:rsidR="00553ADA" w:rsidRPr="00951715" w14:paraId="50FBB514" w14:textId="77777777" w:rsidTr="008A29A2">
        <w:tc>
          <w:tcPr>
            <w:tcW w:w="2685" w:type="dxa"/>
          </w:tcPr>
          <w:p w14:paraId="38760350"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“Variation Form”</w:t>
            </w:r>
          </w:p>
        </w:tc>
        <w:tc>
          <w:tcPr>
            <w:tcW w:w="5966" w:type="dxa"/>
            <w:gridSpan w:val="2"/>
          </w:tcPr>
          <w:p w14:paraId="2269D421" w14:textId="7D4D794A" w:rsidR="00553ADA" w:rsidRPr="00951715" w:rsidRDefault="00553ADA" w:rsidP="00951715">
            <w:pPr>
              <w:pStyle w:val="PlaintextArial10"/>
              <w:spacing w:after="240"/>
              <w:rPr>
                <w:rFonts w:cs="Arial"/>
                <w:sz w:val="22"/>
                <w:szCs w:val="22"/>
              </w:rPr>
            </w:pPr>
            <w:r w:rsidRPr="00951715">
              <w:rPr>
                <w:rFonts w:cs="Arial"/>
                <w:sz w:val="22"/>
                <w:szCs w:val="22"/>
              </w:rPr>
              <w:t xml:space="preserve">means the form set out in </w:t>
            </w:r>
            <w:r w:rsidR="00F62650">
              <w:rPr>
                <w:rFonts w:cs="Arial"/>
                <w:sz w:val="22"/>
                <w:szCs w:val="22"/>
              </w:rPr>
              <w:fldChar w:fldCharType="begin"/>
            </w:r>
            <w:r w:rsidR="00F62650">
              <w:rPr>
                <w:rFonts w:cs="Arial"/>
                <w:sz w:val="22"/>
                <w:szCs w:val="22"/>
              </w:rPr>
              <w:instrText xml:space="preserve"> REF _Ref54352051 \r \h </w:instrText>
            </w:r>
            <w:r w:rsidR="00F62650">
              <w:rPr>
                <w:rFonts w:cs="Arial"/>
                <w:sz w:val="22"/>
                <w:szCs w:val="22"/>
              </w:rPr>
            </w:r>
            <w:r w:rsidR="00F62650">
              <w:rPr>
                <w:rFonts w:cs="Arial"/>
                <w:sz w:val="22"/>
                <w:szCs w:val="22"/>
              </w:rPr>
              <w:fldChar w:fldCharType="separate"/>
            </w:r>
            <w:r w:rsidR="00477C0D">
              <w:rPr>
                <w:rFonts w:cs="Arial"/>
                <w:sz w:val="22"/>
                <w:szCs w:val="22"/>
              </w:rPr>
              <w:t>Schedule 9</w:t>
            </w:r>
            <w:r w:rsidR="00F62650">
              <w:rPr>
                <w:rFonts w:cs="Arial"/>
                <w:sz w:val="22"/>
                <w:szCs w:val="22"/>
              </w:rPr>
              <w:fldChar w:fldCharType="end"/>
            </w:r>
            <w:r w:rsidR="00776583">
              <w:rPr>
                <w:rFonts w:cs="Arial"/>
                <w:sz w:val="22"/>
                <w:szCs w:val="22"/>
              </w:rPr>
              <w:t xml:space="preserve"> </w:t>
            </w:r>
            <w:r w:rsidRPr="00951715">
              <w:rPr>
                <w:rFonts w:cs="Arial"/>
                <w:sz w:val="22"/>
                <w:szCs w:val="22"/>
              </w:rPr>
              <w:t>(Variation Form);</w:t>
            </w:r>
          </w:p>
        </w:tc>
      </w:tr>
      <w:tr w:rsidR="00553ADA" w:rsidRPr="00951715" w14:paraId="47C6125A" w14:textId="77777777" w:rsidTr="008A29A2">
        <w:tc>
          <w:tcPr>
            <w:tcW w:w="2685" w:type="dxa"/>
          </w:tcPr>
          <w:p w14:paraId="635E97DB" w14:textId="77777777" w:rsidR="00553ADA" w:rsidRPr="00951715" w:rsidRDefault="00553ADA" w:rsidP="00951715">
            <w:pPr>
              <w:pStyle w:val="PlaintextArial10"/>
              <w:spacing w:after="240"/>
              <w:jc w:val="left"/>
              <w:rPr>
                <w:rFonts w:cs="Arial"/>
                <w:b/>
                <w:bCs/>
                <w:sz w:val="22"/>
                <w:szCs w:val="22"/>
              </w:rPr>
            </w:pPr>
            <w:bookmarkStart w:id="1032" w:name="ElPgBr93"/>
            <w:bookmarkEnd w:id="1032"/>
            <w:r w:rsidRPr="00951715">
              <w:rPr>
                <w:rFonts w:cs="Arial"/>
                <w:b/>
                <w:bCs/>
                <w:sz w:val="22"/>
                <w:szCs w:val="22"/>
              </w:rPr>
              <w:t>“VAT”</w:t>
            </w:r>
          </w:p>
        </w:tc>
        <w:tc>
          <w:tcPr>
            <w:tcW w:w="5966" w:type="dxa"/>
            <w:gridSpan w:val="2"/>
          </w:tcPr>
          <w:p w14:paraId="3EF4935C" w14:textId="77777777" w:rsidR="00553ADA" w:rsidRPr="00951715" w:rsidRDefault="00553ADA" w:rsidP="00951715">
            <w:pPr>
              <w:pStyle w:val="PlaintextArial10"/>
              <w:spacing w:after="240"/>
              <w:rPr>
                <w:rFonts w:cs="Arial"/>
                <w:sz w:val="22"/>
                <w:szCs w:val="22"/>
              </w:rPr>
            </w:pPr>
            <w:r w:rsidRPr="00951715">
              <w:rPr>
                <w:rFonts w:cs="Arial"/>
                <w:sz w:val="22"/>
                <w:szCs w:val="22"/>
              </w:rPr>
              <w:t>means value added tax in accordance with the provisions of the Value Added Tax Act 1994;</w:t>
            </w:r>
          </w:p>
        </w:tc>
      </w:tr>
      <w:tr w:rsidR="00553ADA" w:rsidRPr="00951715" w14:paraId="727A9CCE" w14:textId="77777777" w:rsidTr="008A29A2">
        <w:tc>
          <w:tcPr>
            <w:tcW w:w="2685" w:type="dxa"/>
          </w:tcPr>
          <w:p w14:paraId="14BAF00C"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“Voluntary, Community and Social Enterprise” or “VCSE”</w:t>
            </w:r>
          </w:p>
        </w:tc>
        <w:tc>
          <w:tcPr>
            <w:tcW w:w="5966" w:type="dxa"/>
            <w:gridSpan w:val="2"/>
          </w:tcPr>
          <w:p w14:paraId="6297BEAB" w14:textId="77777777" w:rsidR="00553ADA" w:rsidRPr="00951715" w:rsidRDefault="00553ADA" w:rsidP="00951715">
            <w:pPr>
              <w:pStyle w:val="PlaintextArial10"/>
              <w:spacing w:after="240"/>
              <w:rPr>
                <w:rFonts w:cs="Arial"/>
                <w:sz w:val="22"/>
                <w:szCs w:val="22"/>
              </w:rPr>
            </w:pPr>
            <w:r w:rsidRPr="00951715">
              <w:rPr>
                <w:rFonts w:cs="Arial"/>
                <w:sz w:val="22"/>
                <w:szCs w:val="22"/>
              </w:rPr>
              <w:t>means a non-governmental organisation that is value-driven and which principally reinvests its surpluses to further social, environmental or cultural objectives;</w:t>
            </w:r>
          </w:p>
        </w:tc>
      </w:tr>
      <w:tr w:rsidR="00553ADA" w:rsidRPr="00951715" w14:paraId="3C136957" w14:textId="77777777" w:rsidTr="008A29A2">
        <w:tc>
          <w:tcPr>
            <w:tcW w:w="2685" w:type="dxa"/>
          </w:tcPr>
          <w:p w14:paraId="64DE803F"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“Worker”</w:t>
            </w:r>
          </w:p>
        </w:tc>
        <w:tc>
          <w:tcPr>
            <w:tcW w:w="5966" w:type="dxa"/>
            <w:gridSpan w:val="2"/>
          </w:tcPr>
          <w:p w14:paraId="46EAE301" w14:textId="77777777" w:rsidR="00553ADA" w:rsidRPr="00951715" w:rsidRDefault="00553ADA" w:rsidP="00951715">
            <w:pPr>
              <w:pStyle w:val="PlaintextArial10"/>
              <w:spacing w:after="240"/>
              <w:rPr>
                <w:rFonts w:cs="Arial"/>
                <w:sz w:val="22"/>
                <w:szCs w:val="22"/>
              </w:rPr>
            </w:pPr>
            <w:r w:rsidRPr="00951715">
              <w:rPr>
                <w:rFonts w:cs="Arial"/>
                <w:sz w:val="22"/>
                <w:szCs w:val="22"/>
              </w:rPr>
              <w:t xml:space="preserve">means any one of the Contractor Personnel which the Authority, in its reasonable opinion, considers is an individual to which Procurement Policy Note 08/15 (Tax Arrangements of Public Appointees) applies in respect of the Services;  </w:t>
            </w:r>
          </w:p>
        </w:tc>
      </w:tr>
      <w:tr w:rsidR="00553ADA" w:rsidRPr="00951715" w14:paraId="05653A1C" w14:textId="77777777" w:rsidTr="008A29A2">
        <w:tc>
          <w:tcPr>
            <w:tcW w:w="2685" w:type="dxa"/>
          </w:tcPr>
          <w:p w14:paraId="4FBD0F7D" w14:textId="77777777" w:rsidR="00553ADA" w:rsidRPr="00951715" w:rsidRDefault="00553ADA" w:rsidP="00951715">
            <w:pPr>
              <w:pStyle w:val="PlaintextArial10"/>
              <w:spacing w:after="240"/>
              <w:jc w:val="left"/>
              <w:rPr>
                <w:rFonts w:cs="Arial"/>
                <w:b/>
                <w:bCs/>
                <w:sz w:val="22"/>
                <w:szCs w:val="22"/>
              </w:rPr>
            </w:pPr>
            <w:r w:rsidRPr="00951715">
              <w:rPr>
                <w:rFonts w:cs="Arial"/>
                <w:b/>
                <w:bCs/>
                <w:sz w:val="22"/>
                <w:szCs w:val="22"/>
              </w:rPr>
              <w:t>“Working Day”</w:t>
            </w:r>
          </w:p>
        </w:tc>
        <w:tc>
          <w:tcPr>
            <w:tcW w:w="5966" w:type="dxa"/>
            <w:gridSpan w:val="2"/>
          </w:tcPr>
          <w:p w14:paraId="230802EE" w14:textId="77777777" w:rsidR="00553ADA" w:rsidRPr="00951715" w:rsidRDefault="00553ADA" w:rsidP="00951715">
            <w:pPr>
              <w:pStyle w:val="PlaintextArial10"/>
              <w:spacing w:after="240"/>
              <w:rPr>
                <w:rFonts w:cs="Arial"/>
                <w:sz w:val="22"/>
                <w:szCs w:val="22"/>
              </w:rPr>
            </w:pPr>
            <w:r w:rsidRPr="00951715">
              <w:rPr>
                <w:rFonts w:cs="Arial"/>
                <w:sz w:val="22"/>
                <w:szCs w:val="22"/>
              </w:rPr>
              <w:t>means any day other than a Saturday or Sunday or public holiday in England and Wales.</w:t>
            </w:r>
          </w:p>
        </w:tc>
      </w:tr>
    </w:tbl>
    <w:p w14:paraId="767ACBE4" w14:textId="1FBA517A" w:rsidR="00B65418" w:rsidRPr="00951715" w:rsidRDefault="00B65418" w:rsidP="00951715">
      <w:pPr>
        <w:pStyle w:val="SP2"/>
        <w:spacing w:before="120" w:after="240"/>
        <w:rPr>
          <w:rFonts w:cs="Arial"/>
          <w:szCs w:val="22"/>
        </w:rPr>
      </w:pPr>
      <w:r w:rsidRPr="00951715">
        <w:rPr>
          <w:rFonts w:cs="Arial"/>
          <w:szCs w:val="22"/>
        </w:rPr>
        <w:t>The interpretation and construction of the Contract shall be subject to the following provisions:</w:t>
      </w:r>
    </w:p>
    <w:p w14:paraId="1DAA545D" w14:textId="68DA31A4" w:rsidR="00B65418" w:rsidRPr="00951715" w:rsidRDefault="00B65418" w:rsidP="00951715">
      <w:pPr>
        <w:pStyle w:val="SP3"/>
        <w:spacing w:before="120" w:after="240"/>
        <w:rPr>
          <w:rFonts w:cs="Arial"/>
          <w:szCs w:val="22"/>
        </w:rPr>
      </w:pPr>
      <w:r w:rsidRPr="00951715">
        <w:rPr>
          <w:rFonts w:cs="Arial"/>
          <w:szCs w:val="22"/>
        </w:rPr>
        <w:t>words importing the singular meaning include, where the context so admits, the plural meaning and vice versa;</w:t>
      </w:r>
    </w:p>
    <w:p w14:paraId="21E94228" w14:textId="2CD8F83F" w:rsidR="00B65418" w:rsidRPr="00951715" w:rsidRDefault="00B65418" w:rsidP="00951715">
      <w:pPr>
        <w:pStyle w:val="SP3"/>
        <w:spacing w:before="120" w:after="240"/>
        <w:rPr>
          <w:rFonts w:cs="Arial"/>
          <w:szCs w:val="22"/>
        </w:rPr>
      </w:pPr>
      <w:r w:rsidRPr="00951715">
        <w:rPr>
          <w:rFonts w:cs="Arial"/>
          <w:szCs w:val="22"/>
        </w:rPr>
        <w:lastRenderedPageBreak/>
        <w:t xml:space="preserve">words importing the masculine include the feminine and the neuter; </w:t>
      </w:r>
    </w:p>
    <w:p w14:paraId="4D47A1B2" w14:textId="79C501AC" w:rsidR="00B65418" w:rsidRPr="00951715" w:rsidRDefault="00B65418" w:rsidP="00951715">
      <w:pPr>
        <w:pStyle w:val="SP3"/>
        <w:spacing w:before="120" w:after="240"/>
        <w:rPr>
          <w:rFonts w:cs="Arial"/>
          <w:szCs w:val="22"/>
        </w:rPr>
      </w:pPr>
      <w:r w:rsidRPr="00951715">
        <w:rPr>
          <w:rFonts w:cs="Arial"/>
          <w:szCs w:val="22"/>
        </w:rPr>
        <w:t>reference to a Clause is a reference to the whole of that Clause unless stated otherwise;</w:t>
      </w:r>
    </w:p>
    <w:p w14:paraId="072EFE5F" w14:textId="64752C5F" w:rsidR="00B65418" w:rsidRPr="00951715" w:rsidRDefault="00B65418" w:rsidP="00951715">
      <w:pPr>
        <w:pStyle w:val="SP3"/>
        <w:spacing w:before="120" w:after="240"/>
        <w:rPr>
          <w:rFonts w:cs="Arial"/>
          <w:szCs w:val="22"/>
        </w:rPr>
      </w:pPr>
      <w:r w:rsidRPr="00951715">
        <w:rPr>
          <w:rFonts w:cs="Arial"/>
          <w:szCs w:val="22"/>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B7395FC" w14:textId="41233602" w:rsidR="00B65418" w:rsidRPr="00951715" w:rsidRDefault="00B65418" w:rsidP="00951715">
      <w:pPr>
        <w:pStyle w:val="SP3"/>
        <w:spacing w:before="120" w:after="240"/>
        <w:rPr>
          <w:rFonts w:cs="Arial"/>
          <w:szCs w:val="22"/>
        </w:rPr>
      </w:pPr>
      <w:r w:rsidRPr="00951715">
        <w:rPr>
          <w:rFonts w:cs="Arial"/>
          <w:szCs w:val="22"/>
        </w:rPr>
        <w:t>reference to any person shall include natural persons and partnerships, firms and other incorporated bodies and all other legal persons of whatever kind and however constituted and their successors and permitted assigns or transferees;</w:t>
      </w:r>
    </w:p>
    <w:p w14:paraId="407BEBE2" w14:textId="1BD7B4AF" w:rsidR="00B65418" w:rsidRPr="00951715" w:rsidRDefault="00B65418" w:rsidP="00951715">
      <w:pPr>
        <w:pStyle w:val="SP3"/>
        <w:spacing w:before="120" w:after="240"/>
        <w:rPr>
          <w:rFonts w:cs="Arial"/>
          <w:szCs w:val="22"/>
        </w:rPr>
      </w:pPr>
      <w:r w:rsidRPr="00951715">
        <w:rPr>
          <w:rFonts w:cs="Arial"/>
          <w:szCs w:val="22"/>
        </w:rPr>
        <w:t>the words “include”, “includes” and “including” are to be construed as if they were immediately followed by the words “without limitation”; and</w:t>
      </w:r>
    </w:p>
    <w:p w14:paraId="5CD61074" w14:textId="75092FE1" w:rsidR="00B65418" w:rsidRPr="00951715" w:rsidRDefault="00B65418" w:rsidP="00951715">
      <w:pPr>
        <w:pStyle w:val="SP3"/>
        <w:spacing w:before="120" w:after="240"/>
        <w:rPr>
          <w:rFonts w:cs="Arial"/>
          <w:szCs w:val="22"/>
        </w:rPr>
      </w:pPr>
      <w:bookmarkStart w:id="1033" w:name="ElPgBr94"/>
      <w:bookmarkEnd w:id="1033"/>
      <w:r w:rsidRPr="00951715">
        <w:rPr>
          <w:rFonts w:cs="Arial"/>
          <w:szCs w:val="22"/>
        </w:rPr>
        <w:t>headings are included in the Contract for ease of reference only and shall not affect the interpretation or construction of this Contract.</w:t>
      </w:r>
    </w:p>
    <w:p w14:paraId="5AA6BCBB" w14:textId="45663A3F" w:rsidR="00326531" w:rsidRDefault="00326531" w:rsidP="00951715">
      <w:pPr>
        <w:pStyle w:val="SP2"/>
        <w:spacing w:before="120" w:after="240"/>
        <w:rPr>
          <w:rFonts w:cs="Arial"/>
          <w:szCs w:val="22"/>
        </w:rPr>
      </w:pPr>
      <w:bookmarkStart w:id="1034" w:name="_Ref54165082"/>
      <w:r w:rsidRPr="00326531">
        <w:rPr>
          <w:rFonts w:cs="Arial"/>
          <w:szCs w:val="22"/>
        </w:rPr>
        <w:t xml:space="preserve">Where a standard, policy or document is referred to in this </w:t>
      </w:r>
      <w:r>
        <w:rPr>
          <w:rFonts w:cs="Arial"/>
          <w:szCs w:val="22"/>
        </w:rPr>
        <w:t>Contract</w:t>
      </w:r>
      <w:r w:rsidRPr="00326531">
        <w:rPr>
          <w:rFonts w:cs="Arial"/>
          <w:szCs w:val="22"/>
        </w:rPr>
        <w:t xml:space="preserve"> by reference to a hyperlink, then if the hyperlink is changed or no longer provides access to the relevant standard, policy or document, the </w:t>
      </w:r>
      <w:r>
        <w:rPr>
          <w:rFonts w:cs="Arial"/>
          <w:szCs w:val="22"/>
        </w:rPr>
        <w:t xml:space="preserve">Contractor </w:t>
      </w:r>
      <w:r w:rsidRPr="00326531">
        <w:rPr>
          <w:rFonts w:cs="Arial"/>
          <w:szCs w:val="22"/>
        </w:rPr>
        <w:t xml:space="preserve">shall notify the Authority and the Parties shall update this </w:t>
      </w:r>
      <w:r>
        <w:rPr>
          <w:rFonts w:cs="Arial"/>
          <w:szCs w:val="22"/>
        </w:rPr>
        <w:t>Contract</w:t>
      </w:r>
      <w:r w:rsidRPr="00326531">
        <w:rPr>
          <w:rFonts w:cs="Arial"/>
          <w:szCs w:val="22"/>
        </w:rPr>
        <w:t xml:space="preserve"> with a reference to the replacement hyperlink.</w:t>
      </w:r>
    </w:p>
    <w:bookmarkEnd w:id="1034"/>
    <w:p w14:paraId="0C042161" w14:textId="77777777" w:rsidR="00312EEC" w:rsidRPr="00312EEC" w:rsidRDefault="00312EEC" w:rsidP="00312EEC">
      <w:pPr>
        <w:pStyle w:val="SP2"/>
        <w:rPr>
          <w:rFonts w:cs="Arial"/>
          <w:szCs w:val="22"/>
        </w:rPr>
      </w:pPr>
      <w:r w:rsidRPr="00312EEC">
        <w:rPr>
          <w:rFonts w:cs="Arial"/>
          <w:szCs w:val="22"/>
        </w:rPr>
        <w:t>Any Breach Notice issued by a Party in connection with this Contract shall not be invalid due to it containing insufficient information. A Party receiving a Breach Notice (</w:t>
      </w:r>
      <w:r w:rsidRPr="00312EEC">
        <w:rPr>
          <w:rFonts w:cs="Arial"/>
          <w:b/>
          <w:bCs/>
          <w:szCs w:val="22"/>
        </w:rPr>
        <w:t>“Receiving Party”</w:t>
      </w:r>
      <w:r w:rsidRPr="00312EEC">
        <w:rPr>
          <w:rFonts w:cs="Arial"/>
          <w:szCs w:val="22"/>
        </w:rPr>
        <w:t>) may ask the Party that issued the Breach Notice (</w:t>
      </w:r>
      <w:r w:rsidRPr="00312EEC">
        <w:rPr>
          <w:rFonts w:cs="Arial"/>
          <w:b/>
          <w:bCs/>
          <w:szCs w:val="22"/>
        </w:rPr>
        <w:t>“Issuing Party”</w:t>
      </w:r>
      <w:r w:rsidRPr="00312EEC">
        <w:rPr>
          <w:rFonts w:cs="Arial"/>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0D8F5AA" w14:textId="354E3012" w:rsidR="00B65418" w:rsidRPr="00951715" w:rsidRDefault="00B65418" w:rsidP="00951715">
      <w:pPr>
        <w:pStyle w:val="SP2"/>
        <w:spacing w:before="120" w:after="240"/>
        <w:rPr>
          <w:rFonts w:cs="Arial"/>
          <w:szCs w:val="22"/>
        </w:rPr>
      </w:pPr>
      <w:r w:rsidRPr="00951715">
        <w:rPr>
          <w:rFonts w:cs="Arial"/>
          <w:szCs w:val="22"/>
        </w:rPr>
        <w:t xml:space="preserve">In entering into this Contract the Authority is acting as part of the Crown. </w:t>
      </w:r>
    </w:p>
    <w:p w14:paraId="541DCE01" w14:textId="43B84715" w:rsidR="00B65418" w:rsidRPr="00951715" w:rsidRDefault="00B65418" w:rsidP="00951715">
      <w:pPr>
        <w:pStyle w:val="SP2"/>
        <w:spacing w:before="120" w:after="240"/>
        <w:rPr>
          <w:rFonts w:cs="Arial"/>
          <w:szCs w:val="22"/>
        </w:rPr>
      </w:pPr>
      <w:r w:rsidRPr="00951715">
        <w:rPr>
          <w:rFonts w:cs="Arial"/>
          <w:szCs w:val="22"/>
        </w:rPr>
        <w:t xml:space="preserve">Any reference in this Contract which immediately before Exit Day </w:t>
      </w:r>
      <w:r w:rsidR="00386B86">
        <w:rPr>
          <w:rFonts w:cs="Arial"/>
          <w:szCs w:val="22"/>
        </w:rPr>
        <w:t>was</w:t>
      </w:r>
      <w:r w:rsidRPr="00951715">
        <w:rPr>
          <w:rFonts w:cs="Arial"/>
          <w:szCs w:val="22"/>
        </w:rPr>
        <w:t xml:space="preserve"> a reference to (as it has effect from time to time): </w:t>
      </w:r>
    </w:p>
    <w:p w14:paraId="1674D934" w14:textId="1DFA48EC" w:rsidR="00B65418" w:rsidRPr="00951715" w:rsidRDefault="00B65418" w:rsidP="00951715">
      <w:pPr>
        <w:pStyle w:val="SP3"/>
        <w:spacing w:before="120" w:after="240"/>
        <w:rPr>
          <w:rFonts w:cs="Arial"/>
          <w:szCs w:val="22"/>
        </w:rPr>
      </w:pPr>
      <w:r w:rsidRPr="00951715">
        <w:rPr>
          <w:rFonts w:cs="Arial"/>
          <w:szCs w:val="22"/>
        </w:rPr>
        <w:t xml:space="preserve">any EU regulation, EU decision, EU tertiary legislation or provision of the </w:t>
      </w:r>
      <w:r w:rsidR="00AB5825">
        <w:rPr>
          <w:rFonts w:cs="Arial"/>
          <w:szCs w:val="22"/>
        </w:rPr>
        <w:t>European Economic Area (</w:t>
      </w:r>
      <w:r w:rsidR="00AB5825" w:rsidRPr="00AB5825">
        <w:rPr>
          <w:rFonts w:cs="Arial"/>
          <w:b/>
          <w:bCs/>
          <w:szCs w:val="22"/>
        </w:rPr>
        <w:t>“</w:t>
      </w:r>
      <w:r w:rsidRPr="00AB5825">
        <w:rPr>
          <w:rFonts w:cs="Arial"/>
          <w:b/>
          <w:bCs/>
          <w:szCs w:val="22"/>
        </w:rPr>
        <w:t>EEA</w:t>
      </w:r>
      <w:r w:rsidR="00AB5825" w:rsidRPr="00AB5825">
        <w:rPr>
          <w:rFonts w:cs="Arial"/>
          <w:b/>
          <w:bCs/>
          <w:szCs w:val="22"/>
        </w:rPr>
        <w:t>”</w:t>
      </w:r>
      <w:r w:rsidR="00AB5825">
        <w:rPr>
          <w:rFonts w:cs="Arial"/>
          <w:szCs w:val="22"/>
        </w:rPr>
        <w:t>)</w:t>
      </w:r>
      <w:r w:rsidRPr="00951715">
        <w:rPr>
          <w:rFonts w:cs="Arial"/>
          <w:szCs w:val="22"/>
        </w:rPr>
        <w:t xml:space="preserve"> agreement (</w:t>
      </w:r>
      <w:r w:rsidRPr="00AB5825">
        <w:rPr>
          <w:rFonts w:cs="Arial"/>
          <w:b/>
          <w:bCs/>
          <w:szCs w:val="22"/>
        </w:rPr>
        <w:t>“EU References”</w:t>
      </w:r>
      <w:r w:rsidRPr="00951715">
        <w:rPr>
          <w:rFonts w:cs="Arial"/>
          <w:szCs w:val="22"/>
        </w:rPr>
        <w:t xml:space="preserve">) which is to form part of domestic </w:t>
      </w:r>
      <w:r w:rsidR="00274DA4">
        <w:rPr>
          <w:rFonts w:cs="Arial"/>
          <w:szCs w:val="22"/>
        </w:rPr>
        <w:t>L</w:t>
      </w:r>
      <w:r w:rsidRPr="00951715">
        <w:rPr>
          <w:rFonts w:cs="Arial"/>
          <w:szCs w:val="22"/>
        </w:rPr>
        <w:t xml:space="preserve">aw by application of section 3 of the European Union (Withdrawal) Act 2018 shall be read on and after Exit Day as a reference to the EU References as they form part of domestic </w:t>
      </w:r>
      <w:r w:rsidR="00274DA4">
        <w:rPr>
          <w:rFonts w:cs="Arial"/>
          <w:szCs w:val="22"/>
        </w:rPr>
        <w:t>L</w:t>
      </w:r>
      <w:r w:rsidRPr="00951715">
        <w:rPr>
          <w:rFonts w:cs="Arial"/>
          <w:szCs w:val="22"/>
        </w:rPr>
        <w:t xml:space="preserve">aw by virtue of section 3 of the </w:t>
      </w:r>
      <w:r w:rsidRPr="00951715">
        <w:rPr>
          <w:rFonts w:cs="Arial"/>
          <w:szCs w:val="22"/>
        </w:rPr>
        <w:lastRenderedPageBreak/>
        <w:t xml:space="preserve">European Union (Withdrawal) Act 2018 as modified by domestic </w:t>
      </w:r>
      <w:r w:rsidR="00274DA4">
        <w:rPr>
          <w:rFonts w:cs="Arial"/>
          <w:szCs w:val="22"/>
        </w:rPr>
        <w:t>L</w:t>
      </w:r>
      <w:r w:rsidRPr="00951715">
        <w:rPr>
          <w:rFonts w:cs="Arial"/>
          <w:szCs w:val="22"/>
        </w:rPr>
        <w:t xml:space="preserve">aw from time to time; and </w:t>
      </w:r>
    </w:p>
    <w:p w14:paraId="53B2962B" w14:textId="01BAC592" w:rsidR="00B65418" w:rsidRPr="00951715" w:rsidRDefault="00B65418" w:rsidP="00951715">
      <w:pPr>
        <w:pStyle w:val="SP3"/>
        <w:spacing w:before="120" w:after="240"/>
        <w:rPr>
          <w:rFonts w:cs="Arial"/>
          <w:szCs w:val="22"/>
        </w:rPr>
      </w:pPr>
      <w:r w:rsidRPr="00951715">
        <w:rPr>
          <w:rFonts w:cs="Arial"/>
          <w:szCs w:val="22"/>
        </w:rPr>
        <w:t>any EU institution or EU authority or other such EU body shall be read on and after Exit Day as a reference to the UK institution, authority or body to which its functions were transferred</w:t>
      </w:r>
      <w:r w:rsidR="00386B86">
        <w:rPr>
          <w:rFonts w:cs="Arial"/>
          <w:szCs w:val="22"/>
        </w:rPr>
        <w:t>.</w:t>
      </w:r>
    </w:p>
    <w:p w14:paraId="7898812A" w14:textId="77777777" w:rsidR="009740A3" w:rsidRDefault="009740A3" w:rsidP="00146F2F">
      <w:pPr>
        <w:pStyle w:val="SP4"/>
        <w:numPr>
          <w:ilvl w:val="0"/>
          <w:numId w:val="0"/>
        </w:numPr>
        <w:ind w:left="2160" w:hanging="432"/>
      </w:pPr>
    </w:p>
    <w:p w14:paraId="7660CFB2" w14:textId="64785D19" w:rsidR="00312EEC" w:rsidRPr="00951715" w:rsidRDefault="00312EEC" w:rsidP="00E17212">
      <w:pPr>
        <w:pStyle w:val="SP4"/>
        <w:sectPr w:rsidR="00312EEC" w:rsidRPr="00951715">
          <w:pgSz w:w="12240" w:h="15840"/>
          <w:pgMar w:top="1440" w:right="1440" w:bottom="1440" w:left="1440" w:header="708" w:footer="708" w:gutter="0"/>
          <w:cols w:space="708"/>
          <w:docGrid w:linePitch="360"/>
        </w:sectPr>
      </w:pPr>
    </w:p>
    <w:p w14:paraId="150D9C34" w14:textId="277A5DCD" w:rsidR="009740A3" w:rsidRPr="00951715" w:rsidRDefault="009740A3" w:rsidP="00951715">
      <w:pPr>
        <w:pStyle w:val="NSSchedule"/>
        <w:spacing w:before="120" w:after="240"/>
        <w:rPr>
          <w:rFonts w:cs="Arial"/>
          <w:sz w:val="22"/>
        </w:rPr>
      </w:pPr>
      <w:bookmarkStart w:id="1035" w:name="ElPgBr95"/>
      <w:bookmarkEnd w:id="1035"/>
      <w:r w:rsidRPr="00951715">
        <w:rPr>
          <w:rFonts w:cs="Arial"/>
          <w:sz w:val="22"/>
        </w:rPr>
        <w:lastRenderedPageBreak/>
        <w:br/>
      </w:r>
      <w:bookmarkStart w:id="1036" w:name="_Ref54165205"/>
      <w:bookmarkStart w:id="1037" w:name="_Toc64450380"/>
      <w:r w:rsidRPr="00951715">
        <w:rPr>
          <w:rFonts w:cs="Arial"/>
          <w:sz w:val="22"/>
        </w:rPr>
        <w:t>Specification</w:t>
      </w:r>
      <w:bookmarkEnd w:id="1036"/>
      <w:bookmarkEnd w:id="1037"/>
    </w:p>
    <w:p w14:paraId="779F8964" w14:textId="77777777" w:rsidR="009740A3" w:rsidRPr="00951715" w:rsidRDefault="009740A3" w:rsidP="00951715">
      <w:pPr>
        <w:pStyle w:val="PlaintextArial10"/>
        <w:spacing w:after="240"/>
        <w:rPr>
          <w:rFonts w:cs="Arial"/>
          <w:sz w:val="22"/>
          <w:szCs w:val="22"/>
          <w:highlight w:val="yellow"/>
        </w:rPr>
      </w:pPr>
      <w:r w:rsidRPr="00951715">
        <w:rPr>
          <w:rFonts w:cs="Arial"/>
          <w:sz w:val="22"/>
          <w:szCs w:val="22"/>
          <w:highlight w:val="yellow"/>
        </w:rPr>
        <w:t>[insert description of the Services to be supplied, including the following points:</w:t>
      </w:r>
    </w:p>
    <w:p w14:paraId="3E66AF66" w14:textId="77777777" w:rsidR="009740A3" w:rsidRPr="00951715" w:rsidRDefault="009740A3" w:rsidP="0019297C">
      <w:pPr>
        <w:pStyle w:val="PlaintextArial10"/>
        <w:numPr>
          <w:ilvl w:val="0"/>
          <w:numId w:val="65"/>
        </w:numPr>
        <w:spacing w:after="240"/>
        <w:rPr>
          <w:rFonts w:cs="Arial"/>
          <w:sz w:val="22"/>
          <w:szCs w:val="22"/>
          <w:highlight w:val="yellow"/>
        </w:rPr>
      </w:pPr>
      <w:r w:rsidRPr="00951715">
        <w:rPr>
          <w:rFonts w:cs="Arial"/>
          <w:sz w:val="22"/>
          <w:szCs w:val="22"/>
          <w:highlight w:val="yellow"/>
        </w:rPr>
        <w:t>What the requirements and Quality Standards relating to the Services – include timing and delivery instructions;</w:t>
      </w:r>
    </w:p>
    <w:p w14:paraId="0463AF74" w14:textId="77777777" w:rsidR="009740A3" w:rsidRPr="00951715" w:rsidRDefault="009740A3" w:rsidP="0019297C">
      <w:pPr>
        <w:pStyle w:val="PlaintextArial10"/>
        <w:numPr>
          <w:ilvl w:val="0"/>
          <w:numId w:val="65"/>
        </w:numPr>
        <w:spacing w:after="240"/>
        <w:rPr>
          <w:rFonts w:cs="Arial"/>
          <w:sz w:val="22"/>
          <w:szCs w:val="22"/>
          <w:highlight w:val="yellow"/>
        </w:rPr>
      </w:pPr>
      <w:r w:rsidRPr="00951715">
        <w:rPr>
          <w:rFonts w:cs="Arial"/>
          <w:sz w:val="22"/>
          <w:szCs w:val="22"/>
          <w:highlight w:val="yellow"/>
        </w:rPr>
        <w:t>Whether there are any specific instructions around the premises at which the services will be provided;</w:t>
      </w:r>
    </w:p>
    <w:p w14:paraId="7F4EAEFB" w14:textId="77777777" w:rsidR="009740A3" w:rsidRPr="00951715" w:rsidRDefault="009740A3" w:rsidP="0019297C">
      <w:pPr>
        <w:pStyle w:val="PlaintextArial10"/>
        <w:numPr>
          <w:ilvl w:val="0"/>
          <w:numId w:val="65"/>
        </w:numPr>
        <w:spacing w:after="240"/>
        <w:rPr>
          <w:rFonts w:cs="Arial"/>
          <w:sz w:val="22"/>
          <w:szCs w:val="22"/>
          <w:highlight w:val="yellow"/>
        </w:rPr>
      </w:pPr>
      <w:r w:rsidRPr="00951715">
        <w:rPr>
          <w:rFonts w:cs="Arial"/>
          <w:sz w:val="22"/>
          <w:szCs w:val="22"/>
          <w:highlight w:val="yellow"/>
        </w:rPr>
        <w:t>Whether the staff providing the services need specific expertise or experience or training;]</w:t>
      </w:r>
    </w:p>
    <w:p w14:paraId="39E9BB78" w14:textId="77777777" w:rsidR="009740A3" w:rsidRPr="00951715" w:rsidRDefault="009740A3" w:rsidP="00951715">
      <w:pPr>
        <w:spacing w:before="120" w:after="240"/>
        <w:rPr>
          <w:rFonts w:cs="Arial"/>
          <w:sz w:val="22"/>
          <w:szCs w:val="22"/>
        </w:rPr>
        <w:sectPr w:rsidR="009740A3" w:rsidRPr="00951715">
          <w:pgSz w:w="12240" w:h="15840"/>
          <w:pgMar w:top="1440" w:right="1440" w:bottom="1440" w:left="1440" w:header="708" w:footer="708" w:gutter="0"/>
          <w:cols w:space="708"/>
          <w:docGrid w:linePitch="360"/>
        </w:sectPr>
      </w:pPr>
    </w:p>
    <w:p w14:paraId="1C6D5159" w14:textId="0FE305CF" w:rsidR="009740A3" w:rsidRPr="00951715" w:rsidRDefault="009740A3" w:rsidP="00951715">
      <w:pPr>
        <w:pStyle w:val="NSSchedule"/>
        <w:spacing w:before="120" w:after="240"/>
        <w:rPr>
          <w:rFonts w:cs="Arial"/>
          <w:sz w:val="22"/>
        </w:rPr>
      </w:pPr>
      <w:bookmarkStart w:id="1038" w:name="ElPgBr96"/>
      <w:bookmarkEnd w:id="1038"/>
      <w:r w:rsidRPr="00951715">
        <w:rPr>
          <w:rFonts w:cs="Arial"/>
          <w:sz w:val="22"/>
        </w:rPr>
        <w:lastRenderedPageBreak/>
        <w:br/>
      </w:r>
      <w:bookmarkStart w:id="1039" w:name="_Ref54165213"/>
      <w:bookmarkStart w:id="1040" w:name="_Toc64450381"/>
      <w:r w:rsidRPr="00951715">
        <w:rPr>
          <w:rFonts w:cs="Arial"/>
          <w:sz w:val="22"/>
        </w:rPr>
        <w:t>TENDER</w:t>
      </w:r>
      <w:bookmarkEnd w:id="1039"/>
      <w:bookmarkEnd w:id="1040"/>
    </w:p>
    <w:p w14:paraId="27615C50" w14:textId="77777777" w:rsidR="009740A3" w:rsidRPr="00951715" w:rsidRDefault="009740A3" w:rsidP="00951715">
      <w:pPr>
        <w:spacing w:before="120" w:after="240"/>
        <w:rPr>
          <w:rFonts w:cs="Arial"/>
          <w:sz w:val="22"/>
          <w:szCs w:val="22"/>
        </w:rPr>
        <w:sectPr w:rsidR="009740A3" w:rsidRPr="00951715">
          <w:pgSz w:w="12240" w:h="15840"/>
          <w:pgMar w:top="1440" w:right="1440" w:bottom="1440" w:left="1440" w:header="708" w:footer="708" w:gutter="0"/>
          <w:cols w:space="708"/>
          <w:docGrid w:linePitch="360"/>
        </w:sectPr>
      </w:pPr>
    </w:p>
    <w:p w14:paraId="13629E82" w14:textId="753B8E8D" w:rsidR="009740A3" w:rsidRPr="00951715" w:rsidRDefault="009740A3" w:rsidP="00951715">
      <w:pPr>
        <w:pStyle w:val="NSSchedule"/>
        <w:spacing w:before="120" w:after="240"/>
        <w:rPr>
          <w:rFonts w:cs="Arial"/>
          <w:sz w:val="22"/>
        </w:rPr>
      </w:pPr>
      <w:bookmarkStart w:id="1041" w:name="ElPgBr97"/>
      <w:bookmarkEnd w:id="1041"/>
      <w:r w:rsidRPr="00951715">
        <w:rPr>
          <w:rFonts w:cs="Arial"/>
          <w:sz w:val="22"/>
        </w:rPr>
        <w:lastRenderedPageBreak/>
        <w:br/>
      </w:r>
      <w:bookmarkStart w:id="1042" w:name="_Ref54349471"/>
      <w:bookmarkStart w:id="1043" w:name="_Ref54351850"/>
      <w:bookmarkStart w:id="1044" w:name="_Ref54352033"/>
      <w:bookmarkStart w:id="1045" w:name="_Ref58334303"/>
      <w:bookmarkStart w:id="1046" w:name="_Ref58338470"/>
      <w:bookmarkStart w:id="1047" w:name="_Ref58491936"/>
      <w:bookmarkStart w:id="1048" w:name="_Toc64450382"/>
      <w:r w:rsidRPr="00951715">
        <w:rPr>
          <w:rFonts w:cs="Arial"/>
          <w:sz w:val="22"/>
        </w:rPr>
        <w:t>PRICING</w:t>
      </w:r>
      <w:bookmarkEnd w:id="1042"/>
      <w:bookmarkEnd w:id="1043"/>
      <w:bookmarkEnd w:id="1044"/>
      <w:bookmarkEnd w:id="1045"/>
      <w:bookmarkEnd w:id="1046"/>
      <w:bookmarkEnd w:id="1047"/>
      <w:bookmarkEnd w:id="1048"/>
    </w:p>
    <w:p w14:paraId="30E5371D" w14:textId="77777777" w:rsidR="009740A3" w:rsidRPr="00951715" w:rsidRDefault="009740A3" w:rsidP="00951715">
      <w:pPr>
        <w:spacing w:before="120" w:after="240"/>
        <w:rPr>
          <w:rFonts w:cs="Arial"/>
          <w:sz w:val="22"/>
          <w:szCs w:val="22"/>
        </w:rPr>
        <w:sectPr w:rsidR="009740A3" w:rsidRPr="00951715">
          <w:pgSz w:w="12240" w:h="15840"/>
          <w:pgMar w:top="1440" w:right="1440" w:bottom="1440" w:left="1440" w:header="708" w:footer="708" w:gutter="0"/>
          <w:cols w:space="708"/>
          <w:docGrid w:linePitch="360"/>
        </w:sectPr>
      </w:pPr>
    </w:p>
    <w:p w14:paraId="08D8BC60" w14:textId="2F37A13F" w:rsidR="009740A3" w:rsidRPr="00951715" w:rsidRDefault="009740A3" w:rsidP="00951715">
      <w:pPr>
        <w:pStyle w:val="NSSchedule"/>
        <w:spacing w:before="120" w:after="240"/>
        <w:rPr>
          <w:rFonts w:cs="Arial"/>
          <w:sz w:val="22"/>
        </w:rPr>
      </w:pPr>
      <w:bookmarkStart w:id="1049" w:name="ElPgBr98"/>
      <w:bookmarkEnd w:id="1049"/>
      <w:r w:rsidRPr="00951715">
        <w:rPr>
          <w:rFonts w:cs="Arial"/>
          <w:sz w:val="22"/>
        </w:rPr>
        <w:lastRenderedPageBreak/>
        <w:br/>
      </w:r>
      <w:bookmarkStart w:id="1050" w:name="_Ref54349590"/>
      <w:bookmarkStart w:id="1051" w:name="_Ref57286626"/>
      <w:bookmarkStart w:id="1052" w:name="_Toc64450383"/>
      <w:r w:rsidRPr="00951715">
        <w:rPr>
          <w:rFonts w:cs="Arial"/>
          <w:sz w:val="22"/>
        </w:rPr>
        <w:t>contract monitoring</w:t>
      </w:r>
      <w:bookmarkEnd w:id="1050"/>
      <w:bookmarkEnd w:id="1051"/>
      <w:bookmarkEnd w:id="1052"/>
    </w:p>
    <w:p w14:paraId="10E55E73" w14:textId="77777777" w:rsidR="009740A3" w:rsidRPr="00951715" w:rsidRDefault="009740A3" w:rsidP="00951715">
      <w:pPr>
        <w:spacing w:before="120" w:after="240"/>
        <w:rPr>
          <w:rFonts w:cs="Arial"/>
          <w:sz w:val="22"/>
          <w:szCs w:val="22"/>
        </w:rPr>
        <w:sectPr w:rsidR="009740A3" w:rsidRPr="00951715">
          <w:pgSz w:w="12240" w:h="15840"/>
          <w:pgMar w:top="1440" w:right="1440" w:bottom="1440" w:left="1440" w:header="708" w:footer="708" w:gutter="0"/>
          <w:cols w:space="708"/>
          <w:docGrid w:linePitch="360"/>
        </w:sectPr>
      </w:pPr>
    </w:p>
    <w:p w14:paraId="0431CB7A" w14:textId="1CC9ED08" w:rsidR="009740A3" w:rsidRPr="00951715" w:rsidRDefault="009740A3" w:rsidP="00951715">
      <w:pPr>
        <w:pStyle w:val="NSSchedule"/>
        <w:spacing w:before="120" w:after="240"/>
        <w:rPr>
          <w:rFonts w:cs="Arial"/>
          <w:sz w:val="22"/>
        </w:rPr>
      </w:pPr>
      <w:bookmarkStart w:id="1053" w:name="ElPgBr99"/>
      <w:bookmarkEnd w:id="1053"/>
      <w:r w:rsidRPr="00951715">
        <w:rPr>
          <w:rFonts w:cs="Arial"/>
          <w:sz w:val="22"/>
        </w:rPr>
        <w:lastRenderedPageBreak/>
        <w:br/>
      </w:r>
      <w:bookmarkStart w:id="1054" w:name="_Ref54165220"/>
      <w:bookmarkStart w:id="1055" w:name="_Toc64450384"/>
      <w:r w:rsidRPr="00951715">
        <w:rPr>
          <w:rFonts w:cs="Arial"/>
          <w:sz w:val="22"/>
        </w:rPr>
        <w:t>commercially sensitive information</w:t>
      </w:r>
      <w:bookmarkEnd w:id="1054"/>
      <w:bookmarkEnd w:id="1055"/>
    </w:p>
    <w:p w14:paraId="66CC00D1" w14:textId="77777777" w:rsidR="009740A3" w:rsidRPr="00951715" w:rsidRDefault="009740A3" w:rsidP="00951715">
      <w:pPr>
        <w:spacing w:before="120" w:after="240"/>
        <w:rPr>
          <w:rFonts w:cs="Arial"/>
          <w:sz w:val="22"/>
          <w:szCs w:val="22"/>
        </w:rPr>
        <w:sectPr w:rsidR="009740A3" w:rsidRPr="00951715">
          <w:pgSz w:w="12240" w:h="15840"/>
          <w:pgMar w:top="1440" w:right="1440" w:bottom="1440" w:left="1440" w:header="708" w:footer="708" w:gutter="0"/>
          <w:cols w:space="708"/>
          <w:docGrid w:linePitch="360"/>
        </w:sectPr>
      </w:pPr>
    </w:p>
    <w:p w14:paraId="606C8EB1" w14:textId="1B55CDE8" w:rsidR="009740A3" w:rsidRPr="00951715" w:rsidRDefault="009740A3" w:rsidP="00951715">
      <w:pPr>
        <w:pStyle w:val="NSSchedule"/>
        <w:spacing w:before="120" w:after="240"/>
        <w:rPr>
          <w:rFonts w:cs="Arial"/>
          <w:sz w:val="22"/>
        </w:rPr>
      </w:pPr>
      <w:bookmarkStart w:id="1056" w:name="ElPgBr100"/>
      <w:bookmarkEnd w:id="1056"/>
      <w:r w:rsidRPr="00951715">
        <w:rPr>
          <w:rFonts w:cs="Arial"/>
          <w:sz w:val="22"/>
        </w:rPr>
        <w:lastRenderedPageBreak/>
        <w:br/>
      </w:r>
      <w:bookmarkStart w:id="1057" w:name="_Ref54352051"/>
      <w:bookmarkStart w:id="1058" w:name="_Toc64450385"/>
      <w:r w:rsidRPr="00951715">
        <w:rPr>
          <w:rFonts w:cs="Arial"/>
          <w:sz w:val="22"/>
        </w:rPr>
        <w:t>Variation Form</w:t>
      </w:r>
      <w:bookmarkEnd w:id="1057"/>
      <w:bookmarkEnd w:id="1058"/>
    </w:p>
    <w:p w14:paraId="24FDA64B" w14:textId="42BD6E64" w:rsidR="009740A3" w:rsidRPr="00951715" w:rsidRDefault="009740A3" w:rsidP="00951715">
      <w:pPr>
        <w:pStyle w:val="PlaintextArial10"/>
        <w:spacing w:after="240"/>
        <w:rPr>
          <w:rFonts w:cs="Arial"/>
          <w:sz w:val="22"/>
          <w:szCs w:val="22"/>
        </w:rPr>
      </w:pPr>
      <w:r w:rsidRPr="00951715">
        <w:rPr>
          <w:rFonts w:cs="Arial"/>
          <w:sz w:val="22"/>
          <w:szCs w:val="22"/>
        </w:rPr>
        <w:t>No of Contract being varied:</w:t>
      </w:r>
    </w:p>
    <w:p w14:paraId="2A32C53E" w14:textId="7840C100" w:rsidR="009740A3" w:rsidRPr="00951715" w:rsidRDefault="009740A3" w:rsidP="00951715">
      <w:pPr>
        <w:pStyle w:val="PlaintextArial10"/>
        <w:spacing w:after="240"/>
        <w:rPr>
          <w:rFonts w:cs="Arial"/>
          <w:sz w:val="22"/>
          <w:szCs w:val="22"/>
        </w:rPr>
      </w:pPr>
      <w:r w:rsidRPr="00951715">
        <w:rPr>
          <w:rFonts w:cs="Arial"/>
          <w:sz w:val="22"/>
          <w:szCs w:val="22"/>
        </w:rPr>
        <w:t>……………………………………………………………………</w:t>
      </w:r>
    </w:p>
    <w:p w14:paraId="78C59B49" w14:textId="77777777" w:rsidR="009740A3" w:rsidRPr="00951715" w:rsidRDefault="009740A3" w:rsidP="00951715">
      <w:pPr>
        <w:pStyle w:val="PlaintextArial10"/>
        <w:spacing w:after="240"/>
        <w:rPr>
          <w:rFonts w:cs="Arial"/>
          <w:sz w:val="22"/>
          <w:szCs w:val="22"/>
        </w:rPr>
      </w:pPr>
      <w:r w:rsidRPr="00951715">
        <w:rPr>
          <w:rFonts w:cs="Arial"/>
          <w:sz w:val="22"/>
          <w:szCs w:val="22"/>
        </w:rPr>
        <w:t>Variation Form No:</w:t>
      </w:r>
    </w:p>
    <w:p w14:paraId="59A0AA17" w14:textId="6739128F" w:rsidR="009740A3" w:rsidRPr="00951715" w:rsidRDefault="009740A3" w:rsidP="00951715">
      <w:pPr>
        <w:pStyle w:val="PlaintextArial10"/>
        <w:spacing w:after="240"/>
        <w:rPr>
          <w:rFonts w:cs="Arial"/>
          <w:sz w:val="22"/>
          <w:szCs w:val="22"/>
        </w:rPr>
      </w:pPr>
      <w:r w:rsidRPr="00951715">
        <w:rPr>
          <w:rFonts w:cs="Arial"/>
          <w:sz w:val="22"/>
          <w:szCs w:val="22"/>
        </w:rPr>
        <w:t>……………………………………………………………………………………</w:t>
      </w:r>
    </w:p>
    <w:p w14:paraId="03AA2799" w14:textId="77777777" w:rsidR="009740A3" w:rsidRPr="00951715" w:rsidRDefault="009740A3" w:rsidP="00951715">
      <w:pPr>
        <w:pStyle w:val="PlaintextArial10"/>
        <w:spacing w:after="240"/>
        <w:rPr>
          <w:rFonts w:cs="Arial"/>
          <w:sz w:val="22"/>
          <w:szCs w:val="22"/>
        </w:rPr>
      </w:pPr>
      <w:r w:rsidRPr="00951715">
        <w:rPr>
          <w:rFonts w:cs="Arial"/>
          <w:sz w:val="22"/>
          <w:szCs w:val="22"/>
        </w:rPr>
        <w:t>BETWEEN:</w:t>
      </w:r>
    </w:p>
    <w:tbl>
      <w:tblPr>
        <w:tblW w:w="9525" w:type="dxa"/>
        <w:tblBorders>
          <w:top w:val="double" w:sz="12" w:space="0" w:color="auto"/>
          <w:left w:val="double" w:sz="12" w:space="0" w:color="auto"/>
          <w:bottom w:val="double" w:sz="12" w:space="0" w:color="auto"/>
          <w:right w:val="double" w:sz="12" w:space="0" w:color="auto"/>
        </w:tblBorders>
        <w:tblLayout w:type="fixed"/>
        <w:tblLook w:val="04A0" w:firstRow="1" w:lastRow="0" w:firstColumn="1" w:lastColumn="0" w:noHBand="0" w:noVBand="1"/>
      </w:tblPr>
      <w:tblGrid>
        <w:gridCol w:w="9525"/>
      </w:tblGrid>
      <w:tr w:rsidR="009740A3" w:rsidRPr="00951715" w14:paraId="785E2F55" w14:textId="77777777" w:rsidTr="009740A3">
        <w:trPr>
          <w:cantSplit/>
        </w:trPr>
        <w:tc>
          <w:tcPr>
            <w:tcW w:w="9531" w:type="dxa"/>
            <w:tcBorders>
              <w:top w:val="nil"/>
              <w:left w:val="nil"/>
              <w:bottom w:val="nil"/>
              <w:right w:val="nil"/>
            </w:tcBorders>
          </w:tcPr>
          <w:p w14:paraId="2CDAC751" w14:textId="20ACFC36" w:rsidR="009740A3" w:rsidRPr="00951715" w:rsidRDefault="009740A3" w:rsidP="00951715">
            <w:pPr>
              <w:pStyle w:val="PlaintextArial10"/>
              <w:spacing w:after="240"/>
              <w:rPr>
                <w:rFonts w:cs="Arial"/>
                <w:sz w:val="22"/>
                <w:szCs w:val="22"/>
              </w:rPr>
            </w:pPr>
            <w:r w:rsidRPr="007B619F">
              <w:rPr>
                <w:rFonts w:cs="Arial"/>
                <w:b/>
                <w:sz w:val="22"/>
                <w:szCs w:val="22"/>
                <w:highlight w:val="yellow"/>
              </w:rPr>
              <w:t>[</w:t>
            </w:r>
            <w:r w:rsidRPr="007B619F">
              <w:rPr>
                <w:rFonts w:cs="Arial"/>
                <w:sz w:val="22"/>
                <w:szCs w:val="22"/>
                <w:highlight w:val="yellow"/>
              </w:rPr>
              <w:t xml:space="preserve">insert name of </w:t>
            </w:r>
            <w:r w:rsidR="00AA1C7A" w:rsidRPr="007B619F">
              <w:rPr>
                <w:rFonts w:cs="Arial"/>
                <w:sz w:val="22"/>
                <w:szCs w:val="22"/>
                <w:highlight w:val="yellow"/>
              </w:rPr>
              <w:t>Authority]</w:t>
            </w:r>
            <w:r w:rsidRPr="00951715">
              <w:rPr>
                <w:rFonts w:cs="Arial"/>
                <w:sz w:val="22"/>
                <w:szCs w:val="22"/>
              </w:rPr>
              <w:t xml:space="preserve"> ("</w:t>
            </w:r>
            <w:r w:rsidRPr="00951715">
              <w:rPr>
                <w:rFonts w:cs="Arial"/>
                <w:bCs/>
                <w:sz w:val="22"/>
                <w:szCs w:val="22"/>
              </w:rPr>
              <w:t>the</w:t>
            </w:r>
            <w:r w:rsidRPr="00951715">
              <w:rPr>
                <w:rFonts w:cs="Arial"/>
                <w:b/>
                <w:bCs/>
                <w:sz w:val="22"/>
                <w:szCs w:val="22"/>
              </w:rPr>
              <w:t xml:space="preserve"> Authority</w:t>
            </w:r>
            <w:r w:rsidRPr="00951715">
              <w:rPr>
                <w:rFonts w:cs="Arial"/>
                <w:bCs/>
                <w:sz w:val="22"/>
                <w:szCs w:val="22"/>
              </w:rPr>
              <w:t>"</w:t>
            </w:r>
            <w:r w:rsidRPr="00951715">
              <w:rPr>
                <w:rFonts w:cs="Arial"/>
                <w:sz w:val="22"/>
                <w:szCs w:val="22"/>
              </w:rPr>
              <w:t>)</w:t>
            </w:r>
          </w:p>
          <w:p w14:paraId="5749EBF5" w14:textId="77777777" w:rsidR="009740A3" w:rsidRPr="00951715" w:rsidRDefault="009740A3" w:rsidP="00951715">
            <w:pPr>
              <w:pStyle w:val="PlaintextArial10"/>
              <w:spacing w:after="240"/>
              <w:rPr>
                <w:rFonts w:cs="Arial"/>
                <w:sz w:val="22"/>
                <w:szCs w:val="22"/>
              </w:rPr>
            </w:pPr>
          </w:p>
          <w:p w14:paraId="601D359B" w14:textId="77777777" w:rsidR="009740A3" w:rsidRPr="00951715" w:rsidRDefault="009740A3" w:rsidP="00951715">
            <w:pPr>
              <w:pStyle w:val="PlaintextArial10"/>
              <w:spacing w:after="240"/>
              <w:rPr>
                <w:rFonts w:cs="Arial"/>
                <w:sz w:val="22"/>
                <w:szCs w:val="22"/>
              </w:rPr>
            </w:pPr>
            <w:r w:rsidRPr="00951715">
              <w:rPr>
                <w:rFonts w:cs="Arial"/>
                <w:sz w:val="22"/>
                <w:szCs w:val="22"/>
              </w:rPr>
              <w:t>and</w:t>
            </w:r>
          </w:p>
          <w:p w14:paraId="52090EC4" w14:textId="0C12CA9E" w:rsidR="009740A3" w:rsidRPr="00951715" w:rsidRDefault="009740A3" w:rsidP="00951715">
            <w:pPr>
              <w:pStyle w:val="PlaintextArial10"/>
              <w:spacing w:after="240"/>
              <w:rPr>
                <w:rFonts w:cs="Arial"/>
                <w:sz w:val="22"/>
                <w:szCs w:val="22"/>
              </w:rPr>
            </w:pPr>
            <w:r w:rsidRPr="007B619F">
              <w:rPr>
                <w:rFonts w:cs="Arial"/>
                <w:b/>
                <w:sz w:val="22"/>
                <w:szCs w:val="22"/>
                <w:highlight w:val="yellow"/>
              </w:rPr>
              <w:t>[</w:t>
            </w:r>
            <w:r w:rsidRPr="007B619F">
              <w:rPr>
                <w:rFonts w:cs="Arial"/>
                <w:sz w:val="22"/>
                <w:szCs w:val="22"/>
                <w:highlight w:val="yellow"/>
              </w:rPr>
              <w:t>insert name of Contract</w:t>
            </w:r>
            <w:r w:rsidR="007B619F" w:rsidRPr="007B619F">
              <w:rPr>
                <w:rFonts w:cs="Arial"/>
                <w:sz w:val="22"/>
                <w:szCs w:val="22"/>
                <w:highlight w:val="yellow"/>
              </w:rPr>
              <w:t>or</w:t>
            </w:r>
            <w:r w:rsidRPr="00951715">
              <w:rPr>
                <w:rFonts w:cs="Arial"/>
                <w:b/>
                <w:sz w:val="22"/>
                <w:szCs w:val="22"/>
              </w:rPr>
              <w:t>]</w:t>
            </w:r>
            <w:r w:rsidRPr="00951715">
              <w:rPr>
                <w:rFonts w:cs="Arial"/>
                <w:sz w:val="22"/>
                <w:szCs w:val="22"/>
              </w:rPr>
              <w:t xml:space="preserve"> ("the </w:t>
            </w:r>
            <w:r w:rsidRPr="00951715">
              <w:rPr>
                <w:rFonts w:cs="Arial"/>
                <w:b/>
                <w:sz w:val="22"/>
                <w:szCs w:val="22"/>
              </w:rPr>
              <w:t>Contractor</w:t>
            </w:r>
            <w:r w:rsidRPr="00951715">
              <w:rPr>
                <w:rFonts w:cs="Arial"/>
                <w:sz w:val="22"/>
                <w:szCs w:val="22"/>
              </w:rPr>
              <w:t>")</w:t>
            </w:r>
          </w:p>
          <w:p w14:paraId="2206C271" w14:textId="6F05F15A" w:rsidR="00054435" w:rsidRPr="00951715" w:rsidRDefault="00054435" w:rsidP="00951715">
            <w:pPr>
              <w:pStyle w:val="PlaintextArial10"/>
              <w:spacing w:after="240"/>
              <w:rPr>
                <w:rFonts w:cs="Arial"/>
                <w:sz w:val="22"/>
                <w:szCs w:val="22"/>
              </w:rPr>
            </w:pPr>
          </w:p>
        </w:tc>
      </w:tr>
    </w:tbl>
    <w:p w14:paraId="504AB841" w14:textId="77777777" w:rsidR="009740A3" w:rsidRPr="00951715" w:rsidRDefault="009740A3" w:rsidP="0019297C">
      <w:pPr>
        <w:pStyle w:val="PlaintextArial10"/>
        <w:numPr>
          <w:ilvl w:val="0"/>
          <w:numId w:val="66"/>
        </w:numPr>
        <w:spacing w:after="240"/>
        <w:rPr>
          <w:rFonts w:eastAsia="STZhongsong" w:cs="Arial"/>
          <w:sz w:val="22"/>
          <w:szCs w:val="22"/>
          <w:lang w:eastAsia="zh-CN"/>
        </w:rPr>
      </w:pPr>
      <w:r w:rsidRPr="00951715">
        <w:rPr>
          <w:rFonts w:eastAsia="STZhongsong" w:cs="Arial"/>
          <w:sz w:val="22"/>
          <w:szCs w:val="22"/>
          <w:lang w:eastAsia="zh-CN"/>
        </w:rPr>
        <w:t xml:space="preserve">The Contract is varied as follows and shall take effect on the date signed by both Parties: </w:t>
      </w:r>
    </w:p>
    <w:p w14:paraId="5D8B7080" w14:textId="77777777" w:rsidR="009740A3" w:rsidRPr="00951715" w:rsidRDefault="009740A3" w:rsidP="00951715">
      <w:pPr>
        <w:pStyle w:val="PlaintextArial10"/>
        <w:spacing w:after="240"/>
        <w:rPr>
          <w:rFonts w:eastAsia="STZhongsong" w:cs="Arial"/>
          <w:sz w:val="22"/>
          <w:szCs w:val="22"/>
          <w:lang w:eastAsia="zh-CN"/>
        </w:rPr>
      </w:pPr>
    </w:p>
    <w:p w14:paraId="2CFD7D6C" w14:textId="5AF841B0" w:rsidR="009740A3" w:rsidRPr="00951715" w:rsidRDefault="009740A3" w:rsidP="00951715">
      <w:pPr>
        <w:pStyle w:val="PlaintextArial10"/>
        <w:spacing w:after="240"/>
        <w:ind w:firstLine="720"/>
        <w:rPr>
          <w:rFonts w:eastAsia="Times New Roman" w:cs="Arial"/>
          <w:b/>
          <w:sz w:val="22"/>
          <w:szCs w:val="22"/>
          <w:lang w:eastAsia="en-GB"/>
        </w:rPr>
      </w:pPr>
      <w:r w:rsidRPr="005D7AC3">
        <w:rPr>
          <w:rFonts w:cs="Arial"/>
          <w:b/>
          <w:sz w:val="22"/>
          <w:szCs w:val="22"/>
        </w:rPr>
        <w:t>[Insert details of the Variation]</w:t>
      </w:r>
      <w:r w:rsidRPr="00951715">
        <w:rPr>
          <w:rFonts w:cs="Arial"/>
          <w:b/>
          <w:sz w:val="22"/>
          <w:szCs w:val="22"/>
        </w:rPr>
        <w:t xml:space="preserve">  </w:t>
      </w:r>
    </w:p>
    <w:p w14:paraId="13C16BB5" w14:textId="77777777" w:rsidR="009740A3" w:rsidRPr="00951715" w:rsidRDefault="009740A3" w:rsidP="0019297C">
      <w:pPr>
        <w:pStyle w:val="PlaintextArial10"/>
        <w:numPr>
          <w:ilvl w:val="0"/>
          <w:numId w:val="66"/>
        </w:numPr>
        <w:spacing w:after="240"/>
        <w:rPr>
          <w:rFonts w:eastAsia="STZhongsong" w:cs="Arial"/>
          <w:sz w:val="22"/>
          <w:szCs w:val="22"/>
          <w:lang w:eastAsia="zh-CN"/>
        </w:rPr>
      </w:pPr>
      <w:r w:rsidRPr="00951715">
        <w:rPr>
          <w:rFonts w:eastAsia="STZhongsong" w:cs="Arial"/>
          <w:sz w:val="22"/>
          <w:szCs w:val="22"/>
          <w:lang w:eastAsia="zh-CN"/>
        </w:rPr>
        <w:t>Words and expressions in this Variation shall have the meanings given to them in the Contract.</w:t>
      </w:r>
    </w:p>
    <w:p w14:paraId="7E4DBF90" w14:textId="77777777" w:rsidR="009740A3" w:rsidRPr="00951715" w:rsidRDefault="009740A3" w:rsidP="00951715">
      <w:pPr>
        <w:pStyle w:val="PlaintextArial10"/>
        <w:spacing w:after="240"/>
        <w:rPr>
          <w:rFonts w:eastAsia="STZhongsong" w:cs="Arial"/>
          <w:sz w:val="22"/>
          <w:szCs w:val="22"/>
          <w:lang w:eastAsia="zh-CN"/>
        </w:rPr>
      </w:pPr>
    </w:p>
    <w:p w14:paraId="2B65ACBD" w14:textId="7FB196EF" w:rsidR="009740A3" w:rsidRPr="00951715" w:rsidRDefault="009740A3" w:rsidP="0019297C">
      <w:pPr>
        <w:pStyle w:val="PlaintextArial10"/>
        <w:numPr>
          <w:ilvl w:val="0"/>
          <w:numId w:val="66"/>
        </w:numPr>
        <w:spacing w:after="240"/>
        <w:rPr>
          <w:rFonts w:eastAsia="STZhongsong" w:cs="Arial"/>
          <w:sz w:val="22"/>
          <w:szCs w:val="22"/>
          <w:lang w:eastAsia="zh-CN"/>
        </w:rPr>
      </w:pPr>
      <w:r w:rsidRPr="00951715">
        <w:rPr>
          <w:rFonts w:eastAsia="STZhongsong" w:cs="Arial"/>
          <w:sz w:val="22"/>
          <w:szCs w:val="22"/>
          <w:lang w:eastAsia="zh-CN"/>
        </w:rPr>
        <w:t>The Contract, including any previous Variations, shall remain effective and unaltered except as amended by this Variation.</w:t>
      </w:r>
    </w:p>
    <w:p w14:paraId="76A092D8" w14:textId="77777777" w:rsidR="009740A3" w:rsidRPr="00951715" w:rsidRDefault="009740A3" w:rsidP="00951715">
      <w:pPr>
        <w:pStyle w:val="PlaintextArial10"/>
        <w:spacing w:after="240"/>
        <w:rPr>
          <w:rFonts w:cs="Arial"/>
          <w:bCs/>
          <w:sz w:val="22"/>
          <w:szCs w:val="22"/>
        </w:rPr>
      </w:pPr>
      <w:r w:rsidRPr="00951715">
        <w:rPr>
          <w:rFonts w:cs="Arial"/>
          <w:sz w:val="22"/>
          <w:szCs w:val="22"/>
        </w:rPr>
        <w:t>Signed by an authorised signatory for and on behalf of the Authority</w:t>
      </w:r>
    </w:p>
    <w:tbl>
      <w:tblPr>
        <w:tblW w:w="9416" w:type="dxa"/>
        <w:tblBorders>
          <w:bottom w:val="dotted" w:sz="4" w:space="0" w:color="auto"/>
          <w:insideH w:val="dotted" w:sz="4" w:space="0" w:color="auto"/>
        </w:tblBorders>
        <w:tblLook w:val="04A0" w:firstRow="1" w:lastRow="0" w:firstColumn="1" w:lastColumn="0" w:noHBand="0" w:noVBand="1"/>
      </w:tblPr>
      <w:tblGrid>
        <w:gridCol w:w="2848"/>
        <w:gridCol w:w="6568"/>
      </w:tblGrid>
      <w:tr w:rsidR="009740A3" w:rsidRPr="00951715" w14:paraId="5350DB5F" w14:textId="77777777" w:rsidTr="00054435">
        <w:trPr>
          <w:trHeight w:val="480"/>
        </w:trPr>
        <w:tc>
          <w:tcPr>
            <w:tcW w:w="2848" w:type="dxa"/>
            <w:tcBorders>
              <w:top w:val="nil"/>
              <w:left w:val="nil"/>
              <w:bottom w:val="nil"/>
              <w:right w:val="nil"/>
            </w:tcBorders>
            <w:hideMark/>
          </w:tcPr>
          <w:p w14:paraId="092E4D8D" w14:textId="77777777" w:rsidR="009740A3" w:rsidRPr="00951715" w:rsidRDefault="009740A3" w:rsidP="00951715">
            <w:pPr>
              <w:pStyle w:val="PlaintextArial10"/>
              <w:spacing w:after="240"/>
              <w:rPr>
                <w:rFonts w:cs="Arial"/>
                <w:sz w:val="22"/>
                <w:szCs w:val="22"/>
              </w:rPr>
            </w:pPr>
            <w:r w:rsidRPr="00951715">
              <w:rPr>
                <w:rFonts w:cs="Arial"/>
                <w:sz w:val="22"/>
                <w:szCs w:val="22"/>
              </w:rPr>
              <w:t>Signature</w:t>
            </w:r>
          </w:p>
        </w:tc>
        <w:tc>
          <w:tcPr>
            <w:tcW w:w="6568" w:type="dxa"/>
            <w:tcBorders>
              <w:top w:val="nil"/>
              <w:left w:val="nil"/>
              <w:bottom w:val="dotted" w:sz="4" w:space="0" w:color="auto"/>
              <w:right w:val="nil"/>
            </w:tcBorders>
          </w:tcPr>
          <w:p w14:paraId="5061CF0C" w14:textId="77777777" w:rsidR="009740A3" w:rsidRPr="00951715" w:rsidRDefault="009740A3" w:rsidP="00951715">
            <w:pPr>
              <w:pStyle w:val="PlaintextArial10"/>
              <w:spacing w:after="240"/>
              <w:rPr>
                <w:rFonts w:cs="Arial"/>
                <w:sz w:val="22"/>
                <w:szCs w:val="22"/>
              </w:rPr>
            </w:pPr>
          </w:p>
        </w:tc>
      </w:tr>
      <w:tr w:rsidR="009740A3" w:rsidRPr="00951715" w14:paraId="691F6779" w14:textId="77777777" w:rsidTr="00054435">
        <w:trPr>
          <w:trHeight w:val="480"/>
        </w:trPr>
        <w:tc>
          <w:tcPr>
            <w:tcW w:w="2848" w:type="dxa"/>
            <w:tcBorders>
              <w:top w:val="nil"/>
              <w:left w:val="nil"/>
              <w:bottom w:val="nil"/>
              <w:right w:val="nil"/>
            </w:tcBorders>
            <w:hideMark/>
          </w:tcPr>
          <w:p w14:paraId="5FFCA772" w14:textId="77777777" w:rsidR="009740A3" w:rsidRPr="00951715" w:rsidRDefault="009740A3" w:rsidP="00951715">
            <w:pPr>
              <w:pStyle w:val="PlaintextArial10"/>
              <w:spacing w:after="240"/>
              <w:rPr>
                <w:rFonts w:cs="Arial"/>
                <w:sz w:val="22"/>
                <w:szCs w:val="22"/>
              </w:rPr>
            </w:pPr>
            <w:r w:rsidRPr="00951715">
              <w:rPr>
                <w:rFonts w:cs="Arial"/>
                <w:sz w:val="22"/>
                <w:szCs w:val="22"/>
              </w:rPr>
              <w:t>Date</w:t>
            </w:r>
          </w:p>
        </w:tc>
        <w:tc>
          <w:tcPr>
            <w:tcW w:w="6568" w:type="dxa"/>
            <w:tcBorders>
              <w:top w:val="dotted" w:sz="4" w:space="0" w:color="auto"/>
              <w:left w:val="nil"/>
              <w:bottom w:val="dotted" w:sz="4" w:space="0" w:color="auto"/>
              <w:right w:val="nil"/>
            </w:tcBorders>
          </w:tcPr>
          <w:p w14:paraId="7AB0BBBE" w14:textId="77777777" w:rsidR="009740A3" w:rsidRPr="00951715" w:rsidRDefault="009740A3" w:rsidP="00951715">
            <w:pPr>
              <w:pStyle w:val="PlaintextArial10"/>
              <w:spacing w:after="240"/>
              <w:rPr>
                <w:rFonts w:cs="Arial"/>
                <w:sz w:val="22"/>
                <w:szCs w:val="22"/>
              </w:rPr>
            </w:pPr>
          </w:p>
        </w:tc>
      </w:tr>
      <w:tr w:rsidR="009740A3" w:rsidRPr="00951715" w14:paraId="5A50DC98" w14:textId="77777777" w:rsidTr="00054435">
        <w:trPr>
          <w:trHeight w:val="480"/>
        </w:trPr>
        <w:tc>
          <w:tcPr>
            <w:tcW w:w="2848" w:type="dxa"/>
            <w:tcBorders>
              <w:top w:val="nil"/>
              <w:left w:val="nil"/>
              <w:bottom w:val="nil"/>
              <w:right w:val="nil"/>
            </w:tcBorders>
            <w:hideMark/>
          </w:tcPr>
          <w:p w14:paraId="74D18C1C" w14:textId="77777777" w:rsidR="009740A3" w:rsidRPr="00951715" w:rsidRDefault="009740A3" w:rsidP="00951715">
            <w:pPr>
              <w:pStyle w:val="PlaintextArial10"/>
              <w:spacing w:after="240"/>
              <w:rPr>
                <w:rFonts w:cs="Arial"/>
                <w:sz w:val="22"/>
                <w:szCs w:val="22"/>
              </w:rPr>
            </w:pPr>
            <w:r w:rsidRPr="00951715">
              <w:rPr>
                <w:rFonts w:cs="Arial"/>
                <w:sz w:val="22"/>
                <w:szCs w:val="22"/>
              </w:rPr>
              <w:t>Name (in Capitals)</w:t>
            </w:r>
          </w:p>
        </w:tc>
        <w:tc>
          <w:tcPr>
            <w:tcW w:w="6568" w:type="dxa"/>
            <w:tcBorders>
              <w:top w:val="dotted" w:sz="4" w:space="0" w:color="auto"/>
              <w:left w:val="nil"/>
              <w:bottom w:val="dotted" w:sz="4" w:space="0" w:color="auto"/>
              <w:right w:val="nil"/>
            </w:tcBorders>
          </w:tcPr>
          <w:p w14:paraId="25F8F161" w14:textId="77777777" w:rsidR="009740A3" w:rsidRPr="00951715" w:rsidRDefault="009740A3" w:rsidP="00951715">
            <w:pPr>
              <w:pStyle w:val="PlaintextArial10"/>
              <w:spacing w:after="240"/>
              <w:rPr>
                <w:rFonts w:cs="Arial"/>
                <w:sz w:val="22"/>
                <w:szCs w:val="22"/>
              </w:rPr>
            </w:pPr>
          </w:p>
        </w:tc>
      </w:tr>
      <w:tr w:rsidR="009740A3" w:rsidRPr="00951715" w14:paraId="4C4C1759" w14:textId="77777777" w:rsidTr="00054435">
        <w:trPr>
          <w:trHeight w:val="470"/>
        </w:trPr>
        <w:tc>
          <w:tcPr>
            <w:tcW w:w="2848" w:type="dxa"/>
            <w:tcBorders>
              <w:top w:val="nil"/>
              <w:left w:val="nil"/>
              <w:bottom w:val="nil"/>
              <w:right w:val="nil"/>
            </w:tcBorders>
            <w:hideMark/>
          </w:tcPr>
          <w:p w14:paraId="6B2BA28F" w14:textId="77777777" w:rsidR="009740A3" w:rsidRPr="00951715" w:rsidRDefault="009740A3" w:rsidP="00951715">
            <w:pPr>
              <w:pStyle w:val="PlaintextArial10"/>
              <w:spacing w:after="240"/>
              <w:rPr>
                <w:rFonts w:cs="Arial"/>
                <w:sz w:val="22"/>
                <w:szCs w:val="22"/>
              </w:rPr>
            </w:pPr>
            <w:bookmarkStart w:id="1059" w:name="ElPgBr101"/>
            <w:bookmarkEnd w:id="1059"/>
            <w:r w:rsidRPr="00951715">
              <w:rPr>
                <w:rFonts w:cs="Arial"/>
                <w:sz w:val="22"/>
                <w:szCs w:val="22"/>
              </w:rPr>
              <w:t>Address</w:t>
            </w:r>
          </w:p>
        </w:tc>
        <w:tc>
          <w:tcPr>
            <w:tcW w:w="6568" w:type="dxa"/>
            <w:tcBorders>
              <w:top w:val="dotted" w:sz="4" w:space="0" w:color="auto"/>
              <w:left w:val="nil"/>
              <w:bottom w:val="dotted" w:sz="4" w:space="0" w:color="auto"/>
              <w:right w:val="nil"/>
            </w:tcBorders>
          </w:tcPr>
          <w:p w14:paraId="04084502" w14:textId="77777777" w:rsidR="009740A3" w:rsidRPr="00951715" w:rsidRDefault="009740A3" w:rsidP="00951715">
            <w:pPr>
              <w:pStyle w:val="PlaintextArial10"/>
              <w:spacing w:after="240"/>
              <w:rPr>
                <w:rFonts w:cs="Arial"/>
                <w:sz w:val="22"/>
                <w:szCs w:val="22"/>
              </w:rPr>
            </w:pPr>
          </w:p>
        </w:tc>
      </w:tr>
    </w:tbl>
    <w:p w14:paraId="1E287EF6" w14:textId="77777777" w:rsidR="009740A3" w:rsidRPr="00951715" w:rsidRDefault="009740A3" w:rsidP="00951715">
      <w:pPr>
        <w:pStyle w:val="PlaintextArial10"/>
        <w:spacing w:after="240"/>
        <w:rPr>
          <w:rFonts w:cs="Arial"/>
          <w:sz w:val="22"/>
          <w:szCs w:val="22"/>
          <w:lang w:eastAsia="en-GB"/>
        </w:rPr>
      </w:pPr>
    </w:p>
    <w:p w14:paraId="129B5DBD" w14:textId="77777777" w:rsidR="009740A3" w:rsidRPr="00951715" w:rsidRDefault="009740A3" w:rsidP="00951715">
      <w:pPr>
        <w:pStyle w:val="PlaintextArial10"/>
        <w:spacing w:after="240"/>
        <w:rPr>
          <w:rFonts w:cs="Arial"/>
          <w:sz w:val="22"/>
          <w:szCs w:val="22"/>
        </w:rPr>
      </w:pPr>
      <w:r w:rsidRPr="00951715">
        <w:rPr>
          <w:rFonts w:cs="Arial"/>
          <w:sz w:val="22"/>
          <w:szCs w:val="22"/>
        </w:rPr>
        <w:lastRenderedPageBreak/>
        <w:t>Signed by an authorised signatory to sign for and on behalf of the Contractor</w:t>
      </w:r>
    </w:p>
    <w:tbl>
      <w:tblPr>
        <w:tblW w:w="0" w:type="auto"/>
        <w:tblBorders>
          <w:bottom w:val="dotted" w:sz="4" w:space="0" w:color="auto"/>
          <w:insideH w:val="dotted" w:sz="4" w:space="0" w:color="auto"/>
        </w:tblBorders>
        <w:tblLook w:val="04A0" w:firstRow="1" w:lastRow="0" w:firstColumn="1" w:lastColumn="0" w:noHBand="0" w:noVBand="1"/>
      </w:tblPr>
      <w:tblGrid>
        <w:gridCol w:w="2576"/>
        <w:gridCol w:w="5980"/>
      </w:tblGrid>
      <w:tr w:rsidR="009740A3" w:rsidRPr="00951715" w14:paraId="7283808C" w14:textId="77777777" w:rsidTr="009740A3">
        <w:tc>
          <w:tcPr>
            <w:tcW w:w="2576" w:type="dxa"/>
            <w:tcBorders>
              <w:top w:val="nil"/>
              <w:left w:val="nil"/>
              <w:bottom w:val="nil"/>
              <w:right w:val="nil"/>
            </w:tcBorders>
            <w:hideMark/>
          </w:tcPr>
          <w:p w14:paraId="6D67E23D" w14:textId="77777777" w:rsidR="009740A3" w:rsidRPr="00951715" w:rsidRDefault="009740A3" w:rsidP="00951715">
            <w:pPr>
              <w:pStyle w:val="PlaintextArial10"/>
              <w:spacing w:after="240"/>
              <w:rPr>
                <w:rFonts w:cs="Arial"/>
                <w:sz w:val="22"/>
                <w:szCs w:val="22"/>
              </w:rPr>
            </w:pPr>
            <w:r w:rsidRPr="00951715">
              <w:rPr>
                <w:rFonts w:cs="Arial"/>
                <w:sz w:val="22"/>
                <w:szCs w:val="22"/>
              </w:rPr>
              <w:t>Signature</w:t>
            </w:r>
          </w:p>
        </w:tc>
        <w:tc>
          <w:tcPr>
            <w:tcW w:w="5980" w:type="dxa"/>
            <w:tcBorders>
              <w:top w:val="nil"/>
              <w:left w:val="nil"/>
              <w:bottom w:val="dotted" w:sz="4" w:space="0" w:color="auto"/>
              <w:right w:val="nil"/>
            </w:tcBorders>
          </w:tcPr>
          <w:p w14:paraId="455F4269" w14:textId="77777777" w:rsidR="009740A3" w:rsidRPr="00951715" w:rsidRDefault="009740A3" w:rsidP="00951715">
            <w:pPr>
              <w:pStyle w:val="PlaintextArial10"/>
              <w:spacing w:after="240"/>
              <w:rPr>
                <w:rFonts w:cs="Arial"/>
                <w:sz w:val="22"/>
                <w:szCs w:val="22"/>
              </w:rPr>
            </w:pPr>
          </w:p>
        </w:tc>
      </w:tr>
      <w:tr w:rsidR="009740A3" w:rsidRPr="00951715" w14:paraId="308761C1" w14:textId="77777777" w:rsidTr="009740A3">
        <w:tc>
          <w:tcPr>
            <w:tcW w:w="2576" w:type="dxa"/>
            <w:tcBorders>
              <w:top w:val="nil"/>
              <w:left w:val="nil"/>
              <w:bottom w:val="nil"/>
              <w:right w:val="nil"/>
            </w:tcBorders>
            <w:hideMark/>
          </w:tcPr>
          <w:p w14:paraId="39E762DC" w14:textId="77777777" w:rsidR="009740A3" w:rsidRPr="00951715" w:rsidRDefault="009740A3" w:rsidP="00951715">
            <w:pPr>
              <w:pStyle w:val="PlaintextArial10"/>
              <w:spacing w:after="240"/>
              <w:rPr>
                <w:rFonts w:cs="Arial"/>
                <w:sz w:val="22"/>
                <w:szCs w:val="22"/>
              </w:rPr>
            </w:pPr>
            <w:r w:rsidRPr="00951715">
              <w:rPr>
                <w:rFonts w:cs="Arial"/>
                <w:sz w:val="22"/>
                <w:szCs w:val="22"/>
              </w:rPr>
              <w:t>Date</w:t>
            </w:r>
          </w:p>
        </w:tc>
        <w:tc>
          <w:tcPr>
            <w:tcW w:w="5980" w:type="dxa"/>
            <w:tcBorders>
              <w:top w:val="dotted" w:sz="4" w:space="0" w:color="auto"/>
              <w:left w:val="nil"/>
              <w:bottom w:val="dotted" w:sz="4" w:space="0" w:color="auto"/>
              <w:right w:val="nil"/>
            </w:tcBorders>
          </w:tcPr>
          <w:p w14:paraId="7CC87041" w14:textId="77777777" w:rsidR="009740A3" w:rsidRPr="00951715" w:rsidRDefault="009740A3" w:rsidP="00951715">
            <w:pPr>
              <w:pStyle w:val="PlaintextArial10"/>
              <w:spacing w:after="240"/>
              <w:rPr>
                <w:rFonts w:cs="Arial"/>
                <w:sz w:val="22"/>
                <w:szCs w:val="22"/>
              </w:rPr>
            </w:pPr>
          </w:p>
        </w:tc>
      </w:tr>
      <w:tr w:rsidR="009740A3" w:rsidRPr="00951715" w14:paraId="2F6F0BD2" w14:textId="77777777" w:rsidTr="009740A3">
        <w:tc>
          <w:tcPr>
            <w:tcW w:w="2576" w:type="dxa"/>
            <w:tcBorders>
              <w:top w:val="nil"/>
              <w:left w:val="nil"/>
              <w:bottom w:val="nil"/>
              <w:right w:val="nil"/>
            </w:tcBorders>
            <w:hideMark/>
          </w:tcPr>
          <w:p w14:paraId="54BDF191" w14:textId="77777777" w:rsidR="009740A3" w:rsidRPr="00951715" w:rsidRDefault="009740A3" w:rsidP="00951715">
            <w:pPr>
              <w:pStyle w:val="PlaintextArial10"/>
              <w:spacing w:after="240"/>
              <w:rPr>
                <w:rFonts w:cs="Arial"/>
                <w:sz w:val="22"/>
                <w:szCs w:val="22"/>
              </w:rPr>
            </w:pPr>
            <w:r w:rsidRPr="00951715">
              <w:rPr>
                <w:rFonts w:cs="Arial"/>
                <w:sz w:val="22"/>
                <w:szCs w:val="22"/>
              </w:rPr>
              <w:t>Name (in Capitals)</w:t>
            </w:r>
          </w:p>
        </w:tc>
        <w:tc>
          <w:tcPr>
            <w:tcW w:w="5980" w:type="dxa"/>
            <w:tcBorders>
              <w:top w:val="dotted" w:sz="4" w:space="0" w:color="auto"/>
              <w:left w:val="nil"/>
              <w:bottom w:val="dotted" w:sz="4" w:space="0" w:color="auto"/>
              <w:right w:val="nil"/>
            </w:tcBorders>
          </w:tcPr>
          <w:p w14:paraId="15E93A52" w14:textId="77777777" w:rsidR="009740A3" w:rsidRPr="00951715" w:rsidRDefault="009740A3" w:rsidP="00951715">
            <w:pPr>
              <w:pStyle w:val="PlaintextArial10"/>
              <w:spacing w:after="240"/>
              <w:rPr>
                <w:rFonts w:cs="Arial"/>
                <w:sz w:val="22"/>
                <w:szCs w:val="22"/>
              </w:rPr>
            </w:pPr>
          </w:p>
        </w:tc>
      </w:tr>
      <w:tr w:rsidR="009740A3" w:rsidRPr="00951715" w14:paraId="349B3E9A" w14:textId="77777777" w:rsidTr="009740A3">
        <w:tc>
          <w:tcPr>
            <w:tcW w:w="2576" w:type="dxa"/>
            <w:tcBorders>
              <w:top w:val="nil"/>
              <w:left w:val="nil"/>
              <w:bottom w:val="nil"/>
              <w:right w:val="nil"/>
            </w:tcBorders>
            <w:hideMark/>
          </w:tcPr>
          <w:p w14:paraId="52253B53" w14:textId="77777777" w:rsidR="009740A3" w:rsidRPr="00951715" w:rsidRDefault="009740A3" w:rsidP="00951715">
            <w:pPr>
              <w:pStyle w:val="PlaintextArial10"/>
              <w:spacing w:after="240"/>
              <w:rPr>
                <w:rFonts w:cs="Arial"/>
                <w:sz w:val="22"/>
                <w:szCs w:val="22"/>
              </w:rPr>
            </w:pPr>
            <w:r w:rsidRPr="00951715">
              <w:rPr>
                <w:rFonts w:cs="Arial"/>
                <w:sz w:val="22"/>
                <w:szCs w:val="22"/>
              </w:rPr>
              <w:t>Address</w:t>
            </w:r>
          </w:p>
        </w:tc>
        <w:tc>
          <w:tcPr>
            <w:tcW w:w="5980" w:type="dxa"/>
            <w:tcBorders>
              <w:top w:val="dotted" w:sz="4" w:space="0" w:color="auto"/>
              <w:left w:val="nil"/>
              <w:bottom w:val="dotted" w:sz="4" w:space="0" w:color="auto"/>
              <w:right w:val="nil"/>
            </w:tcBorders>
          </w:tcPr>
          <w:p w14:paraId="7961B64A" w14:textId="40AA1D3A" w:rsidR="00054435" w:rsidRPr="00951715" w:rsidRDefault="00054435" w:rsidP="00951715">
            <w:pPr>
              <w:pStyle w:val="PlaintextArial10"/>
              <w:spacing w:after="240"/>
              <w:rPr>
                <w:rFonts w:cs="Arial"/>
                <w:sz w:val="22"/>
                <w:szCs w:val="22"/>
              </w:rPr>
            </w:pPr>
          </w:p>
        </w:tc>
      </w:tr>
      <w:tr w:rsidR="00D44EE8" w:rsidRPr="00951715" w14:paraId="7BFE7F1C" w14:textId="77777777" w:rsidTr="009740A3">
        <w:tc>
          <w:tcPr>
            <w:tcW w:w="2576" w:type="dxa"/>
            <w:tcBorders>
              <w:top w:val="nil"/>
              <w:left w:val="nil"/>
              <w:bottom w:val="nil"/>
              <w:right w:val="nil"/>
            </w:tcBorders>
          </w:tcPr>
          <w:p w14:paraId="6A8CD8FB" w14:textId="77777777" w:rsidR="00D44EE8" w:rsidRPr="00951715" w:rsidRDefault="00D44EE8" w:rsidP="00951715">
            <w:pPr>
              <w:pStyle w:val="PlaintextArial10"/>
              <w:spacing w:after="240"/>
              <w:rPr>
                <w:rFonts w:cs="Arial"/>
                <w:sz w:val="22"/>
                <w:szCs w:val="22"/>
              </w:rPr>
            </w:pPr>
          </w:p>
          <w:p w14:paraId="20C7F27A" w14:textId="24FF2074" w:rsidR="00D44EE8" w:rsidRPr="00951715" w:rsidRDefault="00D44EE8" w:rsidP="00951715">
            <w:pPr>
              <w:pStyle w:val="PlaintextArial10"/>
              <w:spacing w:after="240"/>
              <w:rPr>
                <w:rFonts w:cs="Arial"/>
                <w:sz w:val="22"/>
                <w:szCs w:val="22"/>
              </w:rPr>
            </w:pPr>
          </w:p>
        </w:tc>
        <w:tc>
          <w:tcPr>
            <w:tcW w:w="5980" w:type="dxa"/>
            <w:tcBorders>
              <w:top w:val="dotted" w:sz="4" w:space="0" w:color="auto"/>
              <w:left w:val="nil"/>
              <w:bottom w:val="dotted" w:sz="4" w:space="0" w:color="auto"/>
              <w:right w:val="nil"/>
            </w:tcBorders>
          </w:tcPr>
          <w:p w14:paraId="31AE04E4" w14:textId="77777777" w:rsidR="00D44EE8" w:rsidRPr="00951715" w:rsidRDefault="00D44EE8" w:rsidP="00951715">
            <w:pPr>
              <w:pStyle w:val="PlaintextArial10"/>
              <w:spacing w:after="240"/>
              <w:rPr>
                <w:rFonts w:cs="Arial"/>
                <w:sz w:val="22"/>
                <w:szCs w:val="22"/>
              </w:rPr>
            </w:pPr>
          </w:p>
        </w:tc>
      </w:tr>
    </w:tbl>
    <w:p w14:paraId="00FCE44F" w14:textId="5EC87E02" w:rsidR="00301C3B" w:rsidRPr="00951715" w:rsidRDefault="00301C3B" w:rsidP="00951715">
      <w:pPr>
        <w:pStyle w:val="NSSchedule"/>
        <w:numPr>
          <w:ilvl w:val="0"/>
          <w:numId w:val="0"/>
        </w:numPr>
        <w:spacing w:before="120" w:after="240"/>
        <w:jc w:val="both"/>
        <w:rPr>
          <w:rFonts w:cs="Arial"/>
          <w:sz w:val="22"/>
        </w:rPr>
      </w:pPr>
    </w:p>
    <w:p w14:paraId="30483FE8" w14:textId="55DA2E6A" w:rsidR="00301C3B" w:rsidRPr="00951715" w:rsidRDefault="00301C3B" w:rsidP="00951715">
      <w:pPr>
        <w:spacing w:before="120" w:after="240" w:line="259" w:lineRule="auto"/>
        <w:jc w:val="left"/>
        <w:rPr>
          <w:rFonts w:cs="Arial"/>
          <w:b/>
          <w:caps/>
          <w:sz w:val="22"/>
          <w:szCs w:val="22"/>
        </w:rPr>
      </w:pPr>
      <w:r w:rsidRPr="00951715">
        <w:rPr>
          <w:rFonts w:cs="Arial"/>
          <w:sz w:val="22"/>
          <w:szCs w:val="22"/>
        </w:rPr>
        <w:br w:type="page"/>
      </w:r>
    </w:p>
    <w:p w14:paraId="45C8F9AC" w14:textId="05394446" w:rsidR="009740A3" w:rsidRPr="00951715" w:rsidRDefault="00054435" w:rsidP="00951715">
      <w:pPr>
        <w:pStyle w:val="NSSchedule"/>
        <w:spacing w:before="120" w:after="240"/>
        <w:rPr>
          <w:rFonts w:cs="Arial"/>
          <w:sz w:val="22"/>
        </w:rPr>
      </w:pPr>
      <w:bookmarkStart w:id="1060" w:name="ElPgBr102"/>
      <w:bookmarkStart w:id="1061" w:name="_Hlk63854586"/>
      <w:bookmarkEnd w:id="1060"/>
      <w:r w:rsidRPr="00951715">
        <w:rPr>
          <w:rFonts w:cs="Arial"/>
          <w:sz w:val="22"/>
        </w:rPr>
        <w:lastRenderedPageBreak/>
        <w:br/>
      </w:r>
      <w:bookmarkStart w:id="1062" w:name="_Ref54165236"/>
      <w:bookmarkStart w:id="1063" w:name="_Ref54165330"/>
      <w:bookmarkStart w:id="1064" w:name="_Ref54165350"/>
      <w:bookmarkStart w:id="1065" w:name="_Ref54165361"/>
      <w:bookmarkStart w:id="1066" w:name="_Ref54165370"/>
      <w:bookmarkStart w:id="1067" w:name="_Ref54165383"/>
      <w:bookmarkStart w:id="1068" w:name="_Ref54165393"/>
      <w:bookmarkStart w:id="1069" w:name="_Ref54165409"/>
      <w:bookmarkStart w:id="1070" w:name="_Ref54165421"/>
      <w:bookmarkStart w:id="1071" w:name="_Toc64450386"/>
      <w:r w:rsidRPr="00951715">
        <w:rPr>
          <w:rFonts w:cs="Arial"/>
          <w:sz w:val="22"/>
        </w:rPr>
        <w:t>Staff Transfer</w:t>
      </w:r>
      <w:bookmarkEnd w:id="1062"/>
      <w:bookmarkEnd w:id="1063"/>
      <w:bookmarkEnd w:id="1064"/>
      <w:bookmarkEnd w:id="1065"/>
      <w:bookmarkEnd w:id="1066"/>
      <w:bookmarkEnd w:id="1067"/>
      <w:bookmarkEnd w:id="1068"/>
      <w:bookmarkEnd w:id="1069"/>
      <w:bookmarkEnd w:id="1070"/>
      <w:bookmarkEnd w:id="1071"/>
    </w:p>
    <w:p w14:paraId="753D49F8" w14:textId="19DB5048" w:rsidR="00054435" w:rsidRPr="00951715" w:rsidRDefault="00054435" w:rsidP="0019297C">
      <w:pPr>
        <w:pStyle w:val="SP1"/>
        <w:numPr>
          <w:ilvl w:val="0"/>
          <w:numId w:val="67"/>
        </w:numPr>
        <w:tabs>
          <w:tab w:val="clear" w:pos="862"/>
          <w:tab w:val="num" w:pos="709"/>
        </w:tabs>
        <w:spacing w:before="120" w:after="240"/>
        <w:ind w:hanging="862"/>
        <w:rPr>
          <w:rFonts w:cs="Arial"/>
          <w:szCs w:val="22"/>
        </w:rPr>
      </w:pPr>
      <w:r w:rsidRPr="00951715">
        <w:rPr>
          <w:rFonts w:cs="Arial"/>
          <w:szCs w:val="22"/>
        </w:rPr>
        <w:t>Definitions</w:t>
      </w:r>
    </w:p>
    <w:p w14:paraId="0DA3A8E9" w14:textId="753A22E4" w:rsidR="00054435" w:rsidRPr="00951715" w:rsidRDefault="00054435" w:rsidP="00951715">
      <w:pPr>
        <w:pStyle w:val="SP2"/>
        <w:spacing w:before="120" w:after="240"/>
        <w:rPr>
          <w:rFonts w:cs="Arial"/>
          <w:szCs w:val="22"/>
        </w:rPr>
      </w:pPr>
      <w:r w:rsidRPr="00951715">
        <w:rPr>
          <w:rFonts w:cs="Arial"/>
          <w:szCs w:val="22"/>
        </w:rPr>
        <w:t xml:space="preserve">In this </w:t>
      </w:r>
      <w:r w:rsidR="00A876EB">
        <w:rPr>
          <w:rFonts w:cs="Arial"/>
          <w:szCs w:val="22"/>
        </w:rPr>
        <w:t>S</w:t>
      </w:r>
      <w:r w:rsidRPr="00951715">
        <w:rPr>
          <w:rFonts w:cs="Arial"/>
          <w:szCs w:val="22"/>
        </w:rPr>
        <w:t>chedule, the following definitions shall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5741"/>
        <w:gridCol w:w="306"/>
      </w:tblGrid>
      <w:tr w:rsidR="00054435" w:rsidRPr="00951715" w14:paraId="280366E3" w14:textId="77777777" w:rsidTr="005D1377">
        <w:tc>
          <w:tcPr>
            <w:tcW w:w="2593" w:type="dxa"/>
          </w:tcPr>
          <w:p w14:paraId="5535E0B2" w14:textId="76D2FDA0" w:rsidR="00054435" w:rsidRPr="00951715" w:rsidRDefault="00054435" w:rsidP="00951715">
            <w:pPr>
              <w:pStyle w:val="SP2"/>
              <w:numPr>
                <w:ilvl w:val="0"/>
                <w:numId w:val="0"/>
              </w:numPr>
              <w:spacing w:before="120" w:after="240"/>
              <w:jc w:val="left"/>
              <w:rPr>
                <w:rFonts w:cs="Arial"/>
                <w:b/>
                <w:bCs/>
                <w:szCs w:val="22"/>
              </w:rPr>
            </w:pPr>
            <w:r w:rsidRPr="00951715">
              <w:rPr>
                <w:rFonts w:cs="Arial"/>
                <w:b/>
                <w:bCs/>
                <w:szCs w:val="22"/>
              </w:rPr>
              <w:t>“Admission Contract”</w:t>
            </w:r>
          </w:p>
        </w:tc>
        <w:tc>
          <w:tcPr>
            <w:tcW w:w="6047" w:type="dxa"/>
            <w:gridSpan w:val="2"/>
          </w:tcPr>
          <w:p w14:paraId="0EFA00F5" w14:textId="13150311" w:rsidR="00054435" w:rsidRPr="00951715" w:rsidRDefault="00054435" w:rsidP="00951715">
            <w:pPr>
              <w:pStyle w:val="SP2"/>
              <w:numPr>
                <w:ilvl w:val="0"/>
                <w:numId w:val="0"/>
              </w:numPr>
              <w:spacing w:before="120" w:after="240"/>
              <w:rPr>
                <w:rFonts w:cs="Arial"/>
                <w:szCs w:val="22"/>
              </w:rPr>
            </w:pPr>
            <w:r w:rsidRPr="00951715">
              <w:rPr>
                <w:rFonts w:cs="Arial"/>
                <w:szCs w:val="22"/>
              </w:rPr>
              <w:t xml:space="preserve">The agreement to be entered into by which the Contractor agrees to participate in the Schemes as amended from time to </w:t>
            </w:r>
            <w:r w:rsidR="001D3C75" w:rsidRPr="00951715">
              <w:rPr>
                <w:rFonts w:cs="Arial"/>
                <w:szCs w:val="22"/>
              </w:rPr>
              <w:t>time</w:t>
            </w:r>
            <w:r w:rsidRPr="00951715">
              <w:rPr>
                <w:rFonts w:cs="Arial"/>
                <w:szCs w:val="22"/>
              </w:rPr>
              <w:t>’</w:t>
            </w:r>
          </w:p>
        </w:tc>
      </w:tr>
      <w:tr w:rsidR="00054435" w:rsidRPr="00951715" w14:paraId="1CAF56D9" w14:textId="77777777" w:rsidTr="005D1377">
        <w:tc>
          <w:tcPr>
            <w:tcW w:w="2593" w:type="dxa"/>
          </w:tcPr>
          <w:p w14:paraId="01AD5868" w14:textId="5AE2F366" w:rsidR="00054435" w:rsidRPr="00951715" w:rsidRDefault="00054435" w:rsidP="00951715">
            <w:pPr>
              <w:pStyle w:val="SP2"/>
              <w:numPr>
                <w:ilvl w:val="0"/>
                <w:numId w:val="0"/>
              </w:numPr>
              <w:spacing w:before="120" w:after="240"/>
              <w:jc w:val="left"/>
              <w:rPr>
                <w:rFonts w:cs="Arial"/>
                <w:b/>
                <w:bCs/>
                <w:szCs w:val="22"/>
              </w:rPr>
            </w:pPr>
            <w:r w:rsidRPr="00951715">
              <w:rPr>
                <w:rFonts w:cs="Arial"/>
                <w:b/>
                <w:bCs/>
                <w:szCs w:val="22"/>
              </w:rPr>
              <w:t>“Contractor’s Final Contractor”</w:t>
            </w:r>
          </w:p>
        </w:tc>
        <w:tc>
          <w:tcPr>
            <w:tcW w:w="6047" w:type="dxa"/>
            <w:gridSpan w:val="2"/>
          </w:tcPr>
          <w:p w14:paraId="7225515D" w14:textId="6D72A557" w:rsidR="00054435" w:rsidRPr="00951715" w:rsidRDefault="001D3C75" w:rsidP="00951715">
            <w:pPr>
              <w:pStyle w:val="SP2"/>
              <w:numPr>
                <w:ilvl w:val="0"/>
                <w:numId w:val="0"/>
              </w:numPr>
              <w:spacing w:before="120" w:after="240"/>
              <w:rPr>
                <w:rFonts w:cs="Arial"/>
                <w:szCs w:val="22"/>
              </w:rPr>
            </w:pPr>
            <w:r w:rsidRPr="00951715">
              <w:rPr>
                <w:rFonts w:cs="Arial"/>
                <w:szCs w:val="22"/>
              </w:rPr>
              <w:t>a list provided by the Contractor of all Contractor Personnel who will transfer under the Employment Regulations on the Relevant Transfer Date;</w:t>
            </w:r>
          </w:p>
        </w:tc>
      </w:tr>
      <w:tr w:rsidR="00054435" w:rsidRPr="00951715" w14:paraId="16C6005A" w14:textId="77777777" w:rsidTr="005D1377">
        <w:tc>
          <w:tcPr>
            <w:tcW w:w="2593" w:type="dxa"/>
          </w:tcPr>
          <w:p w14:paraId="0DA38931" w14:textId="1027B243" w:rsidR="00054435" w:rsidRPr="00951715" w:rsidRDefault="001D3C75" w:rsidP="00951715">
            <w:pPr>
              <w:pStyle w:val="SP2"/>
              <w:numPr>
                <w:ilvl w:val="0"/>
                <w:numId w:val="0"/>
              </w:numPr>
              <w:spacing w:before="120" w:after="240"/>
              <w:jc w:val="left"/>
              <w:rPr>
                <w:rFonts w:cs="Arial"/>
                <w:b/>
                <w:bCs/>
                <w:szCs w:val="22"/>
              </w:rPr>
            </w:pPr>
            <w:r w:rsidRPr="00951715">
              <w:rPr>
                <w:rFonts w:cs="Arial"/>
                <w:b/>
                <w:bCs/>
                <w:szCs w:val="22"/>
              </w:rPr>
              <w:t>“Contractor’s Provisional Contractor Personnel List”</w:t>
            </w:r>
          </w:p>
        </w:tc>
        <w:tc>
          <w:tcPr>
            <w:tcW w:w="6047" w:type="dxa"/>
            <w:gridSpan w:val="2"/>
          </w:tcPr>
          <w:p w14:paraId="55D2E5C8" w14:textId="5603F566" w:rsidR="00054435" w:rsidRPr="00951715" w:rsidRDefault="001D3C75" w:rsidP="00951715">
            <w:pPr>
              <w:pStyle w:val="SP2"/>
              <w:numPr>
                <w:ilvl w:val="0"/>
                <w:numId w:val="0"/>
              </w:numPr>
              <w:spacing w:before="120" w:after="240"/>
              <w:rPr>
                <w:rFonts w:cs="Arial"/>
                <w:szCs w:val="22"/>
              </w:rPr>
            </w:pPr>
            <w:r w:rsidRPr="00951715">
              <w:rPr>
                <w:rFonts w:cs="Arial"/>
                <w:szCs w:val="22"/>
              </w:rPr>
              <w:t>a list prepared and updated by the Contractor of all Contractor Personnel who are engaged in or wholly or mainly assigned to the provision of the Services or any relevant part of the Services which it is envisaged as at the date of such list will no longer be provided by the Contractor</w:t>
            </w:r>
          </w:p>
        </w:tc>
      </w:tr>
      <w:tr w:rsidR="000F08E8" w:rsidRPr="00951715" w14:paraId="18766BEB" w14:textId="77777777" w:rsidTr="005D1377">
        <w:trPr>
          <w:gridAfter w:val="1"/>
          <w:wAfter w:w="306" w:type="dxa"/>
        </w:trPr>
        <w:tc>
          <w:tcPr>
            <w:tcW w:w="2593" w:type="dxa"/>
          </w:tcPr>
          <w:p w14:paraId="3314C2CC" w14:textId="27BDA210" w:rsidR="000F08E8" w:rsidRPr="00951715" w:rsidRDefault="000F08E8" w:rsidP="00951715">
            <w:pPr>
              <w:pStyle w:val="SP2"/>
              <w:numPr>
                <w:ilvl w:val="0"/>
                <w:numId w:val="0"/>
              </w:numPr>
              <w:spacing w:before="120" w:after="240"/>
              <w:jc w:val="left"/>
              <w:rPr>
                <w:rFonts w:cs="Arial"/>
                <w:b/>
                <w:bCs/>
                <w:szCs w:val="22"/>
              </w:rPr>
            </w:pPr>
            <w:r w:rsidRPr="00951715">
              <w:rPr>
                <w:rFonts w:cs="Arial"/>
                <w:b/>
                <w:bCs/>
                <w:szCs w:val="22"/>
              </w:rPr>
              <w:t>“Eligible Employee”</w:t>
            </w:r>
          </w:p>
        </w:tc>
        <w:tc>
          <w:tcPr>
            <w:tcW w:w="5741" w:type="dxa"/>
          </w:tcPr>
          <w:p w14:paraId="3E81E68C" w14:textId="2886BEAD" w:rsidR="000F08E8" w:rsidRPr="00951715" w:rsidRDefault="000F08E8" w:rsidP="00951715">
            <w:pPr>
              <w:pStyle w:val="SP2"/>
              <w:numPr>
                <w:ilvl w:val="0"/>
                <w:numId w:val="0"/>
              </w:numPr>
              <w:spacing w:before="120" w:after="240"/>
              <w:rPr>
                <w:rFonts w:cs="Arial"/>
                <w:szCs w:val="22"/>
              </w:rPr>
            </w:pPr>
            <w:r w:rsidRPr="00951715">
              <w:rPr>
                <w:rFonts w:cs="Arial"/>
                <w:szCs w:val="22"/>
              </w:rPr>
              <w:t>any Fair Deal Employee who at the relevant time is an eligible employee as defined in the Admission Contract;</w:t>
            </w:r>
          </w:p>
        </w:tc>
      </w:tr>
      <w:tr w:rsidR="002C586D" w:rsidRPr="00951715" w14:paraId="7C0D2426" w14:textId="77777777" w:rsidTr="005D1377">
        <w:trPr>
          <w:gridAfter w:val="1"/>
          <w:wAfter w:w="306" w:type="dxa"/>
        </w:trPr>
        <w:tc>
          <w:tcPr>
            <w:tcW w:w="2593" w:type="dxa"/>
          </w:tcPr>
          <w:p w14:paraId="465BF842" w14:textId="567A1ABE" w:rsidR="002C586D" w:rsidRPr="002C586D" w:rsidRDefault="002C586D" w:rsidP="00951715">
            <w:pPr>
              <w:pStyle w:val="SP2"/>
              <w:numPr>
                <w:ilvl w:val="0"/>
                <w:numId w:val="0"/>
              </w:numPr>
              <w:spacing w:before="120" w:after="240"/>
              <w:rPr>
                <w:rFonts w:cs="Arial"/>
                <w:b/>
                <w:szCs w:val="22"/>
              </w:rPr>
            </w:pPr>
            <w:r w:rsidRPr="002C586D">
              <w:rPr>
                <w:rFonts w:cs="Arial"/>
                <w:b/>
                <w:szCs w:val="22"/>
              </w:rPr>
              <w:t>“Employee Liabilities”</w:t>
            </w:r>
          </w:p>
        </w:tc>
        <w:tc>
          <w:tcPr>
            <w:tcW w:w="5741" w:type="dxa"/>
          </w:tcPr>
          <w:p w14:paraId="18E9DF11" w14:textId="77777777" w:rsidR="002C586D" w:rsidRDefault="002C586D" w:rsidP="002C586D">
            <w:pPr>
              <w:pStyle w:val="SP2"/>
              <w:numPr>
                <w:ilvl w:val="0"/>
                <w:numId w:val="0"/>
              </w:numPr>
              <w:spacing w:before="120" w:after="240"/>
              <w:rPr>
                <w:rFonts w:cs="Arial"/>
                <w:szCs w:val="22"/>
              </w:rPr>
            </w:pPr>
            <w:r w:rsidRPr="002C586D">
              <w:rPr>
                <w:rFonts w:cs="Arial"/>
                <w:szCs w:val="22"/>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336B083F" w14:textId="4C49BA71" w:rsidR="002C586D" w:rsidRPr="002C586D" w:rsidRDefault="002C586D" w:rsidP="0019297C">
            <w:pPr>
              <w:numPr>
                <w:ilvl w:val="0"/>
                <w:numId w:val="68"/>
              </w:numPr>
              <w:spacing w:before="120" w:after="240"/>
              <w:ind w:left="459" w:right="1232"/>
              <w:outlineLvl w:val="4"/>
              <w:rPr>
                <w:rFonts w:cs="Arial"/>
                <w:sz w:val="22"/>
                <w:szCs w:val="22"/>
              </w:rPr>
            </w:pPr>
            <w:r w:rsidRPr="002C586D">
              <w:rPr>
                <w:rFonts w:cs="Arial"/>
                <w:sz w:val="22"/>
                <w:szCs w:val="22"/>
              </w:rPr>
              <w:t>redundancy payments including contractual or enhanced redundancy costs, termination costs and notice payments;</w:t>
            </w:r>
          </w:p>
          <w:p w14:paraId="2C282551" w14:textId="5C7E0DFB" w:rsidR="002C586D" w:rsidRPr="002C586D" w:rsidRDefault="002C586D" w:rsidP="0019297C">
            <w:pPr>
              <w:numPr>
                <w:ilvl w:val="0"/>
                <w:numId w:val="68"/>
              </w:numPr>
              <w:spacing w:before="120" w:after="240"/>
              <w:ind w:left="459" w:right="1232"/>
              <w:outlineLvl w:val="4"/>
              <w:rPr>
                <w:rFonts w:cs="Arial"/>
                <w:sz w:val="22"/>
                <w:szCs w:val="22"/>
              </w:rPr>
            </w:pPr>
            <w:r w:rsidRPr="002C586D">
              <w:rPr>
                <w:rFonts w:cs="Arial"/>
                <w:sz w:val="22"/>
                <w:szCs w:val="22"/>
              </w:rPr>
              <w:t>unfair, wrongful or constructive dismissal compensation;</w:t>
            </w:r>
          </w:p>
          <w:p w14:paraId="1B2C5265" w14:textId="4C56172F" w:rsidR="002C586D" w:rsidRPr="002C586D" w:rsidRDefault="002C586D" w:rsidP="0019297C">
            <w:pPr>
              <w:numPr>
                <w:ilvl w:val="0"/>
                <w:numId w:val="68"/>
              </w:numPr>
              <w:spacing w:before="120" w:after="240"/>
              <w:ind w:left="459" w:right="1232"/>
              <w:outlineLvl w:val="4"/>
              <w:rPr>
                <w:rFonts w:cs="Arial"/>
                <w:sz w:val="22"/>
                <w:szCs w:val="22"/>
              </w:rPr>
            </w:pPr>
            <w:r w:rsidRPr="002C586D">
              <w:rPr>
                <w:rFonts w:cs="Arial"/>
                <w:sz w:val="22"/>
                <w:szCs w:val="22"/>
              </w:rPr>
              <w:t xml:space="preserve">compensation for discrimination on grounds of sex, race, disability, age, </w:t>
            </w:r>
            <w:r w:rsidRPr="002C586D">
              <w:rPr>
                <w:rFonts w:cs="Arial"/>
                <w:sz w:val="22"/>
                <w:szCs w:val="22"/>
              </w:rPr>
              <w:lastRenderedPageBreak/>
              <w:t>religion or belief, gender reassignment, marriage or civil partnership, pregnancy and maternity or sexual orientation or claims for equal pay;</w:t>
            </w:r>
          </w:p>
          <w:p w14:paraId="0E61A87D" w14:textId="7E9D7545" w:rsidR="002C586D" w:rsidRPr="002C586D" w:rsidRDefault="002C586D" w:rsidP="0019297C">
            <w:pPr>
              <w:numPr>
                <w:ilvl w:val="0"/>
                <w:numId w:val="68"/>
              </w:numPr>
              <w:spacing w:before="120" w:after="240"/>
              <w:ind w:left="459" w:right="1232"/>
              <w:outlineLvl w:val="4"/>
              <w:rPr>
                <w:rFonts w:cs="Arial"/>
                <w:sz w:val="22"/>
                <w:szCs w:val="22"/>
              </w:rPr>
            </w:pPr>
            <w:r w:rsidRPr="002C586D">
              <w:rPr>
                <w:rFonts w:cs="Arial"/>
                <w:sz w:val="22"/>
                <w:szCs w:val="22"/>
              </w:rPr>
              <w:t>compensation for less favourable treatment of part-time workers or fixed term employees;</w:t>
            </w:r>
          </w:p>
          <w:p w14:paraId="538974F0" w14:textId="0D6EF7AC" w:rsidR="002C586D" w:rsidRPr="002C586D" w:rsidRDefault="002C586D" w:rsidP="0019297C">
            <w:pPr>
              <w:numPr>
                <w:ilvl w:val="0"/>
                <w:numId w:val="68"/>
              </w:numPr>
              <w:spacing w:before="120" w:after="240"/>
              <w:ind w:left="459" w:right="1232"/>
              <w:outlineLvl w:val="4"/>
              <w:rPr>
                <w:rFonts w:cs="Arial"/>
                <w:sz w:val="22"/>
                <w:szCs w:val="22"/>
              </w:rPr>
            </w:pPr>
            <w:r w:rsidRPr="002C586D">
              <w:rPr>
                <w:rFonts w:cs="Arial"/>
                <w:sz w:val="22"/>
                <w:szCs w:val="22"/>
              </w:rPr>
              <w:t>outstanding employment debts and unlawful deduction of wages including any PAYE and national insurance contributions;</w:t>
            </w:r>
          </w:p>
          <w:p w14:paraId="5B57F77F" w14:textId="5C4D830A" w:rsidR="002C586D" w:rsidRPr="002C586D" w:rsidRDefault="002C586D" w:rsidP="0019297C">
            <w:pPr>
              <w:numPr>
                <w:ilvl w:val="0"/>
                <w:numId w:val="68"/>
              </w:numPr>
              <w:spacing w:before="120" w:after="240"/>
              <w:ind w:left="459" w:right="1232"/>
              <w:outlineLvl w:val="4"/>
              <w:rPr>
                <w:rFonts w:cs="Arial"/>
                <w:sz w:val="22"/>
                <w:szCs w:val="22"/>
              </w:rPr>
            </w:pPr>
            <w:r w:rsidRPr="002C586D">
              <w:rPr>
                <w:rFonts w:cs="Arial"/>
                <w:sz w:val="22"/>
                <w:szCs w:val="22"/>
              </w:rPr>
              <w:t>employment claims whether in tort, contract or statute or otherwise;</w:t>
            </w:r>
          </w:p>
          <w:p w14:paraId="514FC388" w14:textId="16492F92" w:rsidR="002C586D" w:rsidRPr="00951715" w:rsidRDefault="002C586D" w:rsidP="0019297C">
            <w:pPr>
              <w:numPr>
                <w:ilvl w:val="0"/>
                <w:numId w:val="68"/>
              </w:numPr>
              <w:spacing w:before="120" w:after="240"/>
              <w:ind w:left="459" w:right="1232"/>
              <w:outlineLvl w:val="4"/>
              <w:rPr>
                <w:rFonts w:cs="Arial"/>
                <w:szCs w:val="22"/>
              </w:rPr>
            </w:pPr>
            <w:r w:rsidRPr="002C586D">
              <w:rPr>
                <w:rFonts w:cs="Arial"/>
                <w:sz w:val="22"/>
                <w:szCs w:val="22"/>
              </w:rPr>
              <w:t>any investigation relating to employment matters by the Equality and Human Rights Commission or other enforcement, regulatory or supervisory body and of implementing any requirements which may arise from such investigation;</w:t>
            </w:r>
          </w:p>
        </w:tc>
      </w:tr>
      <w:tr w:rsidR="00054435" w:rsidRPr="00951715" w14:paraId="45EE5C90" w14:textId="77777777" w:rsidTr="005D1377">
        <w:tc>
          <w:tcPr>
            <w:tcW w:w="2593" w:type="dxa"/>
          </w:tcPr>
          <w:p w14:paraId="4508363E" w14:textId="25511787" w:rsidR="00054435" w:rsidRPr="00951715" w:rsidRDefault="001D3C75" w:rsidP="00951715">
            <w:pPr>
              <w:pStyle w:val="SP2"/>
              <w:numPr>
                <w:ilvl w:val="0"/>
                <w:numId w:val="0"/>
              </w:numPr>
              <w:spacing w:before="120" w:after="240"/>
              <w:rPr>
                <w:rFonts w:cs="Arial"/>
                <w:szCs w:val="22"/>
              </w:rPr>
            </w:pPr>
            <w:r w:rsidRPr="00951715">
              <w:rPr>
                <w:rFonts w:cs="Arial"/>
                <w:bCs/>
                <w:szCs w:val="22"/>
              </w:rPr>
              <w:lastRenderedPageBreak/>
              <w:t>“</w:t>
            </w:r>
            <w:r w:rsidRPr="00951715">
              <w:rPr>
                <w:rFonts w:cs="Arial"/>
                <w:b/>
                <w:bCs/>
                <w:szCs w:val="22"/>
              </w:rPr>
              <w:t>Fair Deal Employee</w:t>
            </w:r>
            <w:r w:rsidR="004B4CB1">
              <w:rPr>
                <w:rFonts w:cs="Arial"/>
                <w:b/>
                <w:bCs/>
                <w:szCs w:val="22"/>
              </w:rPr>
              <w:t>(</w:t>
            </w:r>
            <w:r w:rsidRPr="00951715">
              <w:rPr>
                <w:rFonts w:cs="Arial"/>
                <w:b/>
                <w:bCs/>
                <w:szCs w:val="22"/>
              </w:rPr>
              <w:t>s</w:t>
            </w:r>
            <w:r w:rsidR="004B4CB1">
              <w:rPr>
                <w:rFonts w:cs="Arial"/>
                <w:b/>
                <w:bCs/>
                <w:szCs w:val="22"/>
              </w:rPr>
              <w:t>)</w:t>
            </w:r>
            <w:r w:rsidRPr="00951715">
              <w:rPr>
                <w:rFonts w:cs="Arial"/>
                <w:bCs/>
                <w:szCs w:val="22"/>
              </w:rPr>
              <w:t>”</w:t>
            </w:r>
          </w:p>
        </w:tc>
        <w:tc>
          <w:tcPr>
            <w:tcW w:w="6047" w:type="dxa"/>
            <w:gridSpan w:val="2"/>
          </w:tcPr>
          <w:p w14:paraId="6715AF2E" w14:textId="56A722A3" w:rsidR="00054435" w:rsidRPr="00951715" w:rsidRDefault="001D3C75" w:rsidP="00951715">
            <w:pPr>
              <w:pStyle w:val="SP2"/>
              <w:numPr>
                <w:ilvl w:val="0"/>
                <w:numId w:val="0"/>
              </w:numPr>
              <w:spacing w:before="120" w:after="240"/>
              <w:rPr>
                <w:rFonts w:cs="Arial"/>
                <w:szCs w:val="22"/>
              </w:rPr>
            </w:pPr>
            <w:r w:rsidRPr="00951715">
              <w:rPr>
                <w:rFonts w:cs="Arial"/>
                <w:szCs w:val="22"/>
              </w:rPr>
              <w:t>those Transferring Authority Employees who are on the Relevant Transfer Date entitled to the protection of New Fair Deal and any Transferring Former Contractor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1D3C75" w:rsidRPr="00951715" w14:paraId="425645BB" w14:textId="77777777" w:rsidTr="005D1377">
        <w:tc>
          <w:tcPr>
            <w:tcW w:w="2593" w:type="dxa"/>
          </w:tcPr>
          <w:p w14:paraId="5DBF0C50" w14:textId="68D22E9A" w:rsidR="001D3C75" w:rsidRPr="00951715" w:rsidRDefault="001D3C75" w:rsidP="00951715">
            <w:pPr>
              <w:pStyle w:val="SP2"/>
              <w:numPr>
                <w:ilvl w:val="0"/>
                <w:numId w:val="0"/>
              </w:numPr>
              <w:spacing w:before="120" w:after="240"/>
              <w:rPr>
                <w:rFonts w:cs="Arial"/>
                <w:bCs/>
                <w:szCs w:val="22"/>
              </w:rPr>
            </w:pPr>
            <w:r w:rsidRPr="00951715">
              <w:rPr>
                <w:rFonts w:cs="Arial"/>
                <w:bCs/>
                <w:szCs w:val="22"/>
              </w:rPr>
              <w:t>“</w:t>
            </w:r>
            <w:r w:rsidRPr="00951715">
              <w:rPr>
                <w:rFonts w:cs="Arial"/>
                <w:b/>
                <w:bCs/>
                <w:szCs w:val="22"/>
              </w:rPr>
              <w:t>Former Contractor</w:t>
            </w:r>
            <w:r w:rsidRPr="00951715">
              <w:rPr>
                <w:rFonts w:cs="Arial"/>
                <w:bCs/>
                <w:szCs w:val="22"/>
              </w:rPr>
              <w:t>”</w:t>
            </w:r>
          </w:p>
        </w:tc>
        <w:tc>
          <w:tcPr>
            <w:tcW w:w="6047" w:type="dxa"/>
            <w:gridSpan w:val="2"/>
          </w:tcPr>
          <w:p w14:paraId="054850F4" w14:textId="36E3C5F8" w:rsidR="001D3C75" w:rsidRPr="00951715" w:rsidRDefault="001D3C75" w:rsidP="00951715">
            <w:pPr>
              <w:pStyle w:val="SP2"/>
              <w:numPr>
                <w:ilvl w:val="0"/>
                <w:numId w:val="0"/>
              </w:numPr>
              <w:spacing w:before="120" w:after="240"/>
              <w:rPr>
                <w:rFonts w:cs="Arial"/>
                <w:szCs w:val="22"/>
              </w:rPr>
            </w:pPr>
            <w:r w:rsidRPr="00951715">
              <w:rPr>
                <w:rFonts w:cs="Arial"/>
                <w:szCs w:val="22"/>
              </w:rPr>
              <w:t xml:space="preserve">a supplier supplying services to the Authority before the Relevant Transfer Date that are the same as or substantially similar to the Services (or any part of the Services) and shall </w:t>
            </w:r>
            <w:bookmarkStart w:id="1072" w:name="ElPgBr103"/>
            <w:bookmarkEnd w:id="1072"/>
            <w:r w:rsidRPr="00951715">
              <w:rPr>
                <w:rFonts w:cs="Arial"/>
                <w:szCs w:val="22"/>
              </w:rPr>
              <w:t>include any sub-contractor of such supplier (or any sub-contractor of any such sub-contractor);</w:t>
            </w:r>
          </w:p>
        </w:tc>
      </w:tr>
      <w:tr w:rsidR="001D3C75" w:rsidRPr="00951715" w14:paraId="2E32270A" w14:textId="77777777" w:rsidTr="005D1377">
        <w:tc>
          <w:tcPr>
            <w:tcW w:w="2593" w:type="dxa"/>
          </w:tcPr>
          <w:p w14:paraId="57122942" w14:textId="6802A2CB" w:rsidR="001D3C75" w:rsidRPr="00951715" w:rsidRDefault="001D3C75" w:rsidP="00951715">
            <w:pPr>
              <w:pStyle w:val="SP2"/>
              <w:numPr>
                <w:ilvl w:val="0"/>
                <w:numId w:val="0"/>
              </w:numPr>
              <w:spacing w:before="120" w:after="240"/>
              <w:rPr>
                <w:rFonts w:cs="Arial"/>
                <w:bCs/>
                <w:szCs w:val="22"/>
              </w:rPr>
            </w:pPr>
            <w:r w:rsidRPr="00951715">
              <w:rPr>
                <w:rFonts w:cs="Arial"/>
                <w:bCs/>
                <w:szCs w:val="22"/>
              </w:rPr>
              <w:t>“</w:t>
            </w:r>
            <w:r w:rsidRPr="00951715">
              <w:rPr>
                <w:rFonts w:cs="Arial"/>
                <w:b/>
                <w:bCs/>
                <w:szCs w:val="22"/>
              </w:rPr>
              <w:t>New Fair Deal</w:t>
            </w:r>
            <w:r w:rsidRPr="00951715">
              <w:rPr>
                <w:rFonts w:cs="Arial"/>
                <w:bCs/>
                <w:szCs w:val="22"/>
              </w:rPr>
              <w:t>”</w:t>
            </w:r>
          </w:p>
        </w:tc>
        <w:tc>
          <w:tcPr>
            <w:tcW w:w="6047" w:type="dxa"/>
            <w:gridSpan w:val="2"/>
          </w:tcPr>
          <w:p w14:paraId="6EC59D58" w14:textId="040E9B07" w:rsidR="001D3C75" w:rsidRPr="00951715" w:rsidRDefault="001D3C75" w:rsidP="00951715">
            <w:pPr>
              <w:pStyle w:val="SP2"/>
              <w:numPr>
                <w:ilvl w:val="0"/>
                <w:numId w:val="0"/>
              </w:numPr>
              <w:spacing w:before="120" w:after="240"/>
              <w:rPr>
                <w:rFonts w:cs="Arial"/>
                <w:szCs w:val="22"/>
              </w:rPr>
            </w:pPr>
            <w:r w:rsidRPr="00951715">
              <w:rPr>
                <w:rFonts w:cs="Arial"/>
                <w:szCs w:val="22"/>
              </w:rPr>
              <w:t xml:space="preserve">the revised Fair Deal position set out in the HM Treasury guidance: </w:t>
            </w:r>
            <w:r w:rsidRPr="00951715">
              <w:rPr>
                <w:rFonts w:cs="Arial"/>
                <w:iCs/>
                <w:szCs w:val="22"/>
              </w:rPr>
              <w:t xml:space="preserve">“Fair Deal for staff pensions: staff transfer from central government” </w:t>
            </w:r>
            <w:r w:rsidRPr="00951715">
              <w:rPr>
                <w:rFonts w:cs="Arial"/>
                <w:szCs w:val="22"/>
              </w:rPr>
              <w:t>issued in October 2013;</w:t>
            </w:r>
          </w:p>
        </w:tc>
      </w:tr>
      <w:tr w:rsidR="001D3C75" w:rsidRPr="00951715" w14:paraId="21B7AAB2" w14:textId="77777777" w:rsidTr="005D1377">
        <w:tc>
          <w:tcPr>
            <w:tcW w:w="2593" w:type="dxa"/>
          </w:tcPr>
          <w:p w14:paraId="79395247" w14:textId="144E5C8F" w:rsidR="001D3C75" w:rsidRPr="00951715" w:rsidRDefault="001D3C75" w:rsidP="00951715">
            <w:pPr>
              <w:pStyle w:val="SP2"/>
              <w:numPr>
                <w:ilvl w:val="0"/>
                <w:numId w:val="0"/>
              </w:numPr>
              <w:spacing w:before="120" w:after="240"/>
              <w:rPr>
                <w:rFonts w:cs="Arial"/>
                <w:bCs/>
                <w:szCs w:val="22"/>
              </w:rPr>
            </w:pPr>
            <w:r w:rsidRPr="00951715">
              <w:rPr>
                <w:rFonts w:cs="Arial"/>
                <w:bCs/>
                <w:szCs w:val="22"/>
              </w:rPr>
              <w:lastRenderedPageBreak/>
              <w:t>“</w:t>
            </w:r>
            <w:r w:rsidRPr="00951715">
              <w:rPr>
                <w:rFonts w:cs="Arial"/>
                <w:b/>
                <w:bCs/>
                <w:szCs w:val="22"/>
              </w:rPr>
              <w:t>Notified Sub-contractor</w:t>
            </w:r>
            <w:r w:rsidRPr="00951715">
              <w:rPr>
                <w:rFonts w:cs="Arial"/>
                <w:bCs/>
                <w:szCs w:val="22"/>
              </w:rPr>
              <w:t>”</w:t>
            </w:r>
          </w:p>
        </w:tc>
        <w:tc>
          <w:tcPr>
            <w:tcW w:w="6047" w:type="dxa"/>
            <w:gridSpan w:val="2"/>
          </w:tcPr>
          <w:p w14:paraId="2716689A" w14:textId="419ACE28" w:rsidR="001D3C75" w:rsidRPr="00951715" w:rsidRDefault="001D3C75" w:rsidP="00951715">
            <w:pPr>
              <w:pStyle w:val="SP2"/>
              <w:numPr>
                <w:ilvl w:val="0"/>
                <w:numId w:val="0"/>
              </w:numPr>
              <w:spacing w:before="120" w:after="240"/>
              <w:rPr>
                <w:rFonts w:cs="Arial"/>
                <w:szCs w:val="22"/>
              </w:rPr>
            </w:pPr>
            <w:r w:rsidRPr="00951715">
              <w:rPr>
                <w:rFonts w:cs="Arial"/>
                <w:szCs w:val="22"/>
              </w:rPr>
              <w:t>a Sub-contractor identified in the Annex to this Schedule to whom Transferring Authority Employees and/or Transferring Former Contractor Employees will transfer on a Relevant Transfer Date;</w:t>
            </w:r>
          </w:p>
        </w:tc>
      </w:tr>
      <w:tr w:rsidR="00734401" w:rsidRPr="00951715" w14:paraId="345FB1BF" w14:textId="77777777" w:rsidTr="005D1377">
        <w:trPr>
          <w:gridAfter w:val="1"/>
          <w:wAfter w:w="306" w:type="dxa"/>
        </w:trPr>
        <w:tc>
          <w:tcPr>
            <w:tcW w:w="2593" w:type="dxa"/>
          </w:tcPr>
          <w:p w14:paraId="5059D266" w14:textId="49A7BA2A" w:rsidR="00734401" w:rsidRPr="00734401" w:rsidRDefault="00734401" w:rsidP="00951715">
            <w:pPr>
              <w:pStyle w:val="SP2"/>
              <w:numPr>
                <w:ilvl w:val="0"/>
                <w:numId w:val="0"/>
              </w:numPr>
              <w:spacing w:before="120" w:after="240"/>
              <w:rPr>
                <w:rFonts w:cs="Arial"/>
                <w:b/>
                <w:szCs w:val="22"/>
              </w:rPr>
            </w:pPr>
            <w:r w:rsidRPr="00734401">
              <w:rPr>
                <w:rFonts w:cs="Arial"/>
                <w:b/>
                <w:szCs w:val="22"/>
              </w:rPr>
              <w:t>“Old Fair Deal”</w:t>
            </w:r>
          </w:p>
        </w:tc>
        <w:tc>
          <w:tcPr>
            <w:tcW w:w="5741" w:type="dxa"/>
          </w:tcPr>
          <w:p w14:paraId="20E961F5" w14:textId="7158D496" w:rsidR="00734401" w:rsidRPr="00951715" w:rsidRDefault="00734401" w:rsidP="00734401">
            <w:pPr>
              <w:pStyle w:val="SP2"/>
              <w:numPr>
                <w:ilvl w:val="0"/>
                <w:numId w:val="0"/>
              </w:numPr>
              <w:spacing w:before="120" w:after="240"/>
              <w:ind w:left="34" w:firstLine="23"/>
              <w:rPr>
                <w:rFonts w:cs="Arial"/>
                <w:szCs w:val="22"/>
              </w:rPr>
            </w:pPr>
            <w:r w:rsidRPr="00734401">
              <w:rPr>
                <w:rFonts w:cs="Arial"/>
                <w:szCs w:val="22"/>
              </w:rPr>
              <w:t>means HM Treasury Guidance “Staff</w:t>
            </w:r>
            <w:r>
              <w:rPr>
                <w:rFonts w:cs="Arial"/>
                <w:szCs w:val="22"/>
              </w:rPr>
              <w:t xml:space="preserve"> </w:t>
            </w:r>
            <w:r w:rsidRPr="00734401">
              <w:rPr>
                <w:rFonts w:cs="Arial"/>
                <w:szCs w:val="22"/>
              </w:rPr>
              <w:t>Transfers from Central Government: A Fair Deal for Staff</w:t>
            </w:r>
            <w:r>
              <w:rPr>
                <w:rFonts w:cs="Arial"/>
                <w:szCs w:val="22"/>
              </w:rPr>
              <w:t xml:space="preserve"> </w:t>
            </w:r>
            <w:r w:rsidRPr="00734401">
              <w:rPr>
                <w:rFonts w:cs="Arial"/>
                <w:szCs w:val="22"/>
              </w:rPr>
              <w:t>Pensions” issued in June 1999 including the</w:t>
            </w:r>
            <w:r>
              <w:rPr>
                <w:rFonts w:cs="Arial"/>
                <w:szCs w:val="22"/>
              </w:rPr>
              <w:t xml:space="preserve"> </w:t>
            </w:r>
            <w:r w:rsidRPr="00734401">
              <w:rPr>
                <w:rFonts w:cs="Arial"/>
                <w:szCs w:val="22"/>
              </w:rPr>
              <w:t xml:space="preserve">supplementary guidance “Fair Deal for Staff </w:t>
            </w:r>
            <w:r w:rsidR="009B08FF">
              <w:rPr>
                <w:rFonts w:cs="Arial"/>
                <w:szCs w:val="22"/>
              </w:rPr>
              <w:t>P</w:t>
            </w:r>
            <w:r w:rsidRPr="00734401">
              <w:rPr>
                <w:rFonts w:cs="Arial"/>
                <w:szCs w:val="22"/>
              </w:rPr>
              <w:t>ensions:</w:t>
            </w:r>
            <w:r>
              <w:rPr>
                <w:rFonts w:cs="Arial"/>
                <w:szCs w:val="22"/>
              </w:rPr>
              <w:t xml:space="preserve"> </w:t>
            </w:r>
            <w:r w:rsidRPr="00734401">
              <w:rPr>
                <w:rFonts w:cs="Arial"/>
                <w:szCs w:val="22"/>
              </w:rPr>
              <w:t>Procurement of Bulk Transfer Agreements and Related</w:t>
            </w:r>
            <w:r>
              <w:rPr>
                <w:rFonts w:cs="Arial"/>
                <w:szCs w:val="22"/>
              </w:rPr>
              <w:t xml:space="preserve"> </w:t>
            </w:r>
            <w:r w:rsidRPr="00734401">
              <w:rPr>
                <w:rFonts w:cs="Arial"/>
                <w:szCs w:val="22"/>
              </w:rPr>
              <w:t>Issues” issued in June 2004;</w:t>
            </w:r>
          </w:p>
        </w:tc>
      </w:tr>
      <w:tr w:rsidR="001D3C75" w:rsidRPr="00951715" w14:paraId="0736103E" w14:textId="77777777" w:rsidTr="005D1377">
        <w:tc>
          <w:tcPr>
            <w:tcW w:w="2593" w:type="dxa"/>
          </w:tcPr>
          <w:p w14:paraId="1821D5C2" w14:textId="7788179F" w:rsidR="001D3C75" w:rsidRPr="00951715" w:rsidRDefault="001D3C75" w:rsidP="00951715">
            <w:pPr>
              <w:pStyle w:val="SP2"/>
              <w:numPr>
                <w:ilvl w:val="0"/>
                <w:numId w:val="0"/>
              </w:numPr>
              <w:spacing w:before="120" w:after="240"/>
              <w:rPr>
                <w:rFonts w:cs="Arial"/>
                <w:bCs/>
                <w:szCs w:val="22"/>
              </w:rPr>
            </w:pPr>
            <w:r w:rsidRPr="00951715">
              <w:rPr>
                <w:rFonts w:cs="Arial"/>
                <w:bCs/>
                <w:szCs w:val="22"/>
              </w:rPr>
              <w:t>“</w:t>
            </w:r>
            <w:r w:rsidRPr="00951715">
              <w:rPr>
                <w:rFonts w:cs="Arial"/>
                <w:b/>
                <w:bCs/>
                <w:szCs w:val="22"/>
              </w:rPr>
              <w:t>Relevant Transfer</w:t>
            </w:r>
            <w:r w:rsidRPr="00951715">
              <w:rPr>
                <w:rFonts w:cs="Arial"/>
                <w:bCs/>
                <w:szCs w:val="22"/>
              </w:rPr>
              <w:t>”</w:t>
            </w:r>
          </w:p>
        </w:tc>
        <w:tc>
          <w:tcPr>
            <w:tcW w:w="6047" w:type="dxa"/>
            <w:gridSpan w:val="2"/>
          </w:tcPr>
          <w:p w14:paraId="65123988" w14:textId="47B57B76" w:rsidR="001D3C75" w:rsidRPr="00951715" w:rsidRDefault="001D3C75" w:rsidP="00951715">
            <w:pPr>
              <w:pStyle w:val="SP2"/>
              <w:numPr>
                <w:ilvl w:val="0"/>
                <w:numId w:val="0"/>
              </w:numPr>
              <w:spacing w:before="120" w:after="240"/>
              <w:rPr>
                <w:rFonts w:cs="Arial"/>
                <w:szCs w:val="22"/>
              </w:rPr>
            </w:pPr>
            <w:r w:rsidRPr="00951715">
              <w:rPr>
                <w:rFonts w:cs="Arial"/>
                <w:szCs w:val="22"/>
              </w:rPr>
              <w:t>a transfer of employment to which the Employment Regulations applies;</w:t>
            </w:r>
          </w:p>
        </w:tc>
      </w:tr>
      <w:tr w:rsidR="001D3C75" w:rsidRPr="00951715" w14:paraId="331D3C61" w14:textId="77777777" w:rsidTr="005D1377">
        <w:tc>
          <w:tcPr>
            <w:tcW w:w="2593" w:type="dxa"/>
          </w:tcPr>
          <w:p w14:paraId="1622EB6A" w14:textId="1C6730DB" w:rsidR="001D3C75" w:rsidRPr="00951715" w:rsidRDefault="001D3C75" w:rsidP="00951715">
            <w:pPr>
              <w:pStyle w:val="SP2"/>
              <w:numPr>
                <w:ilvl w:val="0"/>
                <w:numId w:val="0"/>
              </w:numPr>
              <w:spacing w:before="120" w:after="240"/>
              <w:rPr>
                <w:rFonts w:cs="Arial"/>
                <w:bCs/>
                <w:szCs w:val="22"/>
              </w:rPr>
            </w:pPr>
            <w:r w:rsidRPr="00951715">
              <w:rPr>
                <w:rFonts w:cs="Arial"/>
                <w:bCs/>
                <w:szCs w:val="22"/>
              </w:rPr>
              <w:t>“</w:t>
            </w:r>
            <w:r w:rsidRPr="00951715">
              <w:rPr>
                <w:rFonts w:cs="Arial"/>
                <w:b/>
                <w:bCs/>
                <w:szCs w:val="22"/>
              </w:rPr>
              <w:t>Relevant Transfer Date</w:t>
            </w:r>
            <w:r w:rsidRPr="00951715">
              <w:rPr>
                <w:rFonts w:cs="Arial"/>
                <w:bCs/>
                <w:szCs w:val="22"/>
              </w:rPr>
              <w:t>”</w:t>
            </w:r>
          </w:p>
        </w:tc>
        <w:tc>
          <w:tcPr>
            <w:tcW w:w="6047" w:type="dxa"/>
            <w:gridSpan w:val="2"/>
          </w:tcPr>
          <w:p w14:paraId="54AE05B1" w14:textId="4A64D00D" w:rsidR="001D3C75" w:rsidRPr="00951715" w:rsidRDefault="001D3C75" w:rsidP="00951715">
            <w:pPr>
              <w:pStyle w:val="SP2"/>
              <w:numPr>
                <w:ilvl w:val="0"/>
                <w:numId w:val="0"/>
              </w:numPr>
              <w:spacing w:before="120" w:after="240"/>
              <w:rPr>
                <w:rFonts w:cs="Arial"/>
                <w:szCs w:val="22"/>
              </w:rPr>
            </w:pPr>
            <w:r w:rsidRPr="00951715">
              <w:rPr>
                <w:rFonts w:cs="Arial"/>
                <w:szCs w:val="22"/>
              </w:rPr>
              <w:t>in relation to a Relevant Transfer, the date upon which the Relevant Transfer takes place;</w:t>
            </w:r>
          </w:p>
        </w:tc>
      </w:tr>
      <w:tr w:rsidR="003B4550" w:rsidRPr="00951715" w14:paraId="4FC3BD8A" w14:textId="77777777" w:rsidTr="005D1377">
        <w:trPr>
          <w:gridAfter w:val="1"/>
          <w:wAfter w:w="306" w:type="dxa"/>
        </w:trPr>
        <w:tc>
          <w:tcPr>
            <w:tcW w:w="2593" w:type="dxa"/>
          </w:tcPr>
          <w:p w14:paraId="3C832E23" w14:textId="616E7A0B" w:rsidR="003B4550" w:rsidRPr="00951715" w:rsidRDefault="003B4550" w:rsidP="00951715">
            <w:pPr>
              <w:pStyle w:val="SP2"/>
              <w:numPr>
                <w:ilvl w:val="0"/>
                <w:numId w:val="0"/>
              </w:numPr>
              <w:spacing w:before="120" w:after="240"/>
              <w:rPr>
                <w:rFonts w:cs="Arial"/>
                <w:bCs/>
                <w:szCs w:val="22"/>
              </w:rPr>
            </w:pPr>
            <w:r w:rsidRPr="00951715">
              <w:rPr>
                <w:rFonts w:cs="Arial"/>
                <w:bCs/>
                <w:szCs w:val="22"/>
              </w:rPr>
              <w:t>“</w:t>
            </w:r>
            <w:r w:rsidRPr="00951715">
              <w:rPr>
                <w:rFonts w:cs="Arial"/>
                <w:b/>
                <w:bCs/>
                <w:szCs w:val="22"/>
              </w:rPr>
              <w:t>Replacement Sub-contractor</w:t>
            </w:r>
            <w:r w:rsidRPr="00951715">
              <w:rPr>
                <w:rFonts w:cs="Arial"/>
                <w:bCs/>
                <w:szCs w:val="22"/>
              </w:rPr>
              <w:t>”</w:t>
            </w:r>
          </w:p>
        </w:tc>
        <w:tc>
          <w:tcPr>
            <w:tcW w:w="5741" w:type="dxa"/>
          </w:tcPr>
          <w:p w14:paraId="0F8DD8D3" w14:textId="2768DCE0" w:rsidR="003B4550" w:rsidRPr="00951715" w:rsidRDefault="003B4550" w:rsidP="00951715">
            <w:pPr>
              <w:pStyle w:val="SP2"/>
              <w:numPr>
                <w:ilvl w:val="0"/>
                <w:numId w:val="0"/>
              </w:numPr>
              <w:spacing w:before="120" w:after="240"/>
              <w:rPr>
                <w:rFonts w:cs="Arial"/>
                <w:szCs w:val="22"/>
              </w:rPr>
            </w:pPr>
            <w:r w:rsidRPr="00951715">
              <w:rPr>
                <w:rFonts w:cs="Arial"/>
                <w:szCs w:val="22"/>
              </w:rPr>
              <w:t xml:space="preserve">a sub-contractor of the Replacement Contractor to whom Transferring Contractor Employees will transfer on a Service Transfer Date (or any sub-contractor of any such </w:t>
            </w:r>
            <w:r w:rsidR="00216E34">
              <w:rPr>
                <w:rFonts w:cs="Arial"/>
                <w:szCs w:val="22"/>
              </w:rPr>
              <w:t>Sub-contract</w:t>
            </w:r>
            <w:r w:rsidRPr="00951715">
              <w:rPr>
                <w:rFonts w:cs="Arial"/>
                <w:szCs w:val="22"/>
              </w:rPr>
              <w:t>or);</w:t>
            </w:r>
          </w:p>
        </w:tc>
      </w:tr>
      <w:tr w:rsidR="001D3C75" w:rsidRPr="00951715" w14:paraId="15DC25B0" w14:textId="77777777" w:rsidTr="005D1377">
        <w:tc>
          <w:tcPr>
            <w:tcW w:w="2593" w:type="dxa"/>
          </w:tcPr>
          <w:p w14:paraId="43864FB8" w14:textId="7695FDB0" w:rsidR="001D3C75" w:rsidRPr="00951715" w:rsidRDefault="001D3C75" w:rsidP="00951715">
            <w:pPr>
              <w:pStyle w:val="SP2"/>
              <w:numPr>
                <w:ilvl w:val="0"/>
                <w:numId w:val="0"/>
              </w:numPr>
              <w:spacing w:before="120" w:after="240"/>
              <w:rPr>
                <w:rFonts w:cs="Arial"/>
                <w:bCs/>
                <w:szCs w:val="22"/>
              </w:rPr>
            </w:pPr>
            <w:r w:rsidRPr="00951715">
              <w:rPr>
                <w:rFonts w:cs="Arial"/>
                <w:bCs/>
                <w:szCs w:val="22"/>
              </w:rPr>
              <w:t>“</w:t>
            </w:r>
            <w:r w:rsidRPr="00951715">
              <w:rPr>
                <w:rFonts w:cs="Arial"/>
                <w:b/>
                <w:bCs/>
                <w:szCs w:val="22"/>
              </w:rPr>
              <w:t>Schemes</w:t>
            </w:r>
            <w:r w:rsidRPr="00951715">
              <w:rPr>
                <w:rFonts w:cs="Arial"/>
                <w:bCs/>
                <w:szCs w:val="22"/>
              </w:rPr>
              <w:t>”</w:t>
            </w:r>
          </w:p>
        </w:tc>
        <w:tc>
          <w:tcPr>
            <w:tcW w:w="6047" w:type="dxa"/>
            <w:gridSpan w:val="2"/>
          </w:tcPr>
          <w:p w14:paraId="12AD1A71" w14:textId="3A3637E0" w:rsidR="001D3C75" w:rsidRPr="00951715" w:rsidRDefault="001D3C75" w:rsidP="00951715">
            <w:pPr>
              <w:pStyle w:val="SP2"/>
              <w:numPr>
                <w:ilvl w:val="0"/>
                <w:numId w:val="0"/>
              </w:numPr>
              <w:spacing w:before="120" w:after="240"/>
              <w:rPr>
                <w:rFonts w:cs="Arial"/>
                <w:szCs w:val="22"/>
              </w:rPr>
            </w:pPr>
            <w:r w:rsidRPr="00951715">
              <w:rPr>
                <w:rFonts w:cs="Arial"/>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Contractor by the Minister for the Cabinet Office);</w:t>
            </w:r>
          </w:p>
        </w:tc>
      </w:tr>
      <w:tr w:rsidR="001D3C75" w:rsidRPr="00951715" w14:paraId="3769F390" w14:textId="77777777" w:rsidTr="005D1377">
        <w:tc>
          <w:tcPr>
            <w:tcW w:w="2593" w:type="dxa"/>
          </w:tcPr>
          <w:p w14:paraId="660BD8AB" w14:textId="081B9D7A" w:rsidR="001D3C75" w:rsidRPr="00951715" w:rsidRDefault="001D3C75" w:rsidP="00951715">
            <w:pPr>
              <w:pStyle w:val="SP2"/>
              <w:numPr>
                <w:ilvl w:val="0"/>
                <w:numId w:val="0"/>
              </w:numPr>
              <w:spacing w:before="120" w:after="240"/>
              <w:rPr>
                <w:rFonts w:cs="Arial"/>
                <w:bCs/>
                <w:szCs w:val="22"/>
              </w:rPr>
            </w:pPr>
            <w:r w:rsidRPr="00951715">
              <w:rPr>
                <w:rFonts w:cs="Arial"/>
                <w:bCs/>
                <w:szCs w:val="22"/>
              </w:rPr>
              <w:t>“</w:t>
            </w:r>
            <w:r w:rsidRPr="00951715">
              <w:rPr>
                <w:rFonts w:cs="Arial"/>
                <w:b/>
                <w:bCs/>
                <w:szCs w:val="22"/>
              </w:rPr>
              <w:t>Service Transfer</w:t>
            </w:r>
            <w:r w:rsidRPr="00951715">
              <w:rPr>
                <w:rFonts w:cs="Arial"/>
                <w:bCs/>
                <w:szCs w:val="22"/>
              </w:rPr>
              <w:t>”</w:t>
            </w:r>
          </w:p>
        </w:tc>
        <w:tc>
          <w:tcPr>
            <w:tcW w:w="6047" w:type="dxa"/>
            <w:gridSpan w:val="2"/>
          </w:tcPr>
          <w:p w14:paraId="6F840969" w14:textId="498B661A" w:rsidR="001D3C75" w:rsidRPr="00951715" w:rsidRDefault="001D3C75" w:rsidP="00951715">
            <w:pPr>
              <w:pStyle w:val="SP2"/>
              <w:numPr>
                <w:ilvl w:val="0"/>
                <w:numId w:val="0"/>
              </w:numPr>
              <w:spacing w:before="120" w:after="240"/>
              <w:rPr>
                <w:rFonts w:cs="Arial"/>
                <w:szCs w:val="22"/>
              </w:rPr>
            </w:pPr>
            <w:r w:rsidRPr="00951715">
              <w:rPr>
                <w:rFonts w:cs="Arial"/>
                <w:szCs w:val="22"/>
              </w:rPr>
              <w:t>any transfer of the Services (or any part of the Services), for whatever reason, from the Contractor or any Sub-contractor to a Replacement Contractor or a Replacement Sub-contractor;</w:t>
            </w:r>
          </w:p>
        </w:tc>
      </w:tr>
      <w:tr w:rsidR="001D3C75" w:rsidRPr="00951715" w14:paraId="60A824C3" w14:textId="77777777" w:rsidTr="005D1377">
        <w:tc>
          <w:tcPr>
            <w:tcW w:w="2593" w:type="dxa"/>
          </w:tcPr>
          <w:p w14:paraId="14148F13" w14:textId="45D4DA5A" w:rsidR="001D3C75" w:rsidRPr="00951715" w:rsidRDefault="001D3C75" w:rsidP="00951715">
            <w:pPr>
              <w:pStyle w:val="SP2"/>
              <w:numPr>
                <w:ilvl w:val="0"/>
                <w:numId w:val="0"/>
              </w:numPr>
              <w:spacing w:before="120" w:after="240"/>
              <w:rPr>
                <w:rFonts w:cs="Arial"/>
                <w:bCs/>
                <w:szCs w:val="22"/>
              </w:rPr>
            </w:pPr>
            <w:bookmarkStart w:id="1073" w:name="ElPgBr104"/>
            <w:bookmarkEnd w:id="1073"/>
            <w:r w:rsidRPr="00951715">
              <w:rPr>
                <w:rFonts w:cs="Arial"/>
                <w:bCs/>
                <w:szCs w:val="22"/>
              </w:rPr>
              <w:t>“</w:t>
            </w:r>
            <w:r w:rsidRPr="00951715">
              <w:rPr>
                <w:rFonts w:cs="Arial"/>
                <w:b/>
                <w:bCs/>
                <w:szCs w:val="22"/>
              </w:rPr>
              <w:t>Service Transfer Date</w:t>
            </w:r>
            <w:r w:rsidRPr="00951715">
              <w:rPr>
                <w:rFonts w:cs="Arial"/>
                <w:bCs/>
                <w:szCs w:val="22"/>
              </w:rPr>
              <w:t>”</w:t>
            </w:r>
          </w:p>
        </w:tc>
        <w:tc>
          <w:tcPr>
            <w:tcW w:w="6047" w:type="dxa"/>
            <w:gridSpan w:val="2"/>
          </w:tcPr>
          <w:p w14:paraId="73C17B67" w14:textId="1DC63BB8" w:rsidR="001D3C75" w:rsidRPr="00951715" w:rsidRDefault="001D3C75" w:rsidP="00951715">
            <w:pPr>
              <w:pStyle w:val="SP2"/>
              <w:numPr>
                <w:ilvl w:val="0"/>
                <w:numId w:val="0"/>
              </w:numPr>
              <w:spacing w:before="120" w:after="240"/>
              <w:rPr>
                <w:rFonts w:cs="Arial"/>
                <w:szCs w:val="22"/>
              </w:rPr>
            </w:pPr>
            <w:r w:rsidRPr="00951715">
              <w:rPr>
                <w:rFonts w:cs="Arial"/>
                <w:szCs w:val="22"/>
              </w:rPr>
              <w:t>The date of a Service Transfer;</w:t>
            </w:r>
          </w:p>
        </w:tc>
      </w:tr>
      <w:tr w:rsidR="001D3C75" w:rsidRPr="00951715" w14:paraId="35F157E7" w14:textId="77777777" w:rsidTr="005D1377">
        <w:tc>
          <w:tcPr>
            <w:tcW w:w="2593" w:type="dxa"/>
          </w:tcPr>
          <w:p w14:paraId="3F272739" w14:textId="34A201D2" w:rsidR="001D3C75" w:rsidRPr="00951715" w:rsidRDefault="001D3C75" w:rsidP="00951715">
            <w:pPr>
              <w:pStyle w:val="SP2"/>
              <w:numPr>
                <w:ilvl w:val="0"/>
                <w:numId w:val="0"/>
              </w:numPr>
              <w:spacing w:before="120" w:after="240"/>
              <w:rPr>
                <w:rFonts w:cs="Arial"/>
                <w:bCs/>
                <w:szCs w:val="22"/>
              </w:rPr>
            </w:pPr>
            <w:r w:rsidRPr="00951715">
              <w:rPr>
                <w:rFonts w:cs="Arial"/>
                <w:bCs/>
                <w:szCs w:val="22"/>
              </w:rPr>
              <w:lastRenderedPageBreak/>
              <w:t>“</w:t>
            </w:r>
            <w:r w:rsidRPr="00951715">
              <w:rPr>
                <w:rFonts w:cs="Arial"/>
                <w:b/>
                <w:bCs/>
                <w:szCs w:val="22"/>
              </w:rPr>
              <w:t>Staffing Information</w:t>
            </w:r>
            <w:r w:rsidRPr="00951715">
              <w:rPr>
                <w:rFonts w:cs="Arial"/>
                <w:bCs/>
                <w:szCs w:val="22"/>
              </w:rPr>
              <w:t>”</w:t>
            </w:r>
          </w:p>
        </w:tc>
        <w:tc>
          <w:tcPr>
            <w:tcW w:w="6047" w:type="dxa"/>
            <w:gridSpan w:val="2"/>
          </w:tcPr>
          <w:p w14:paraId="1C9D3A15" w14:textId="77777777" w:rsidR="001D3C75" w:rsidRPr="00951715" w:rsidRDefault="001D3C75" w:rsidP="00951715">
            <w:pPr>
              <w:pStyle w:val="SP2"/>
              <w:numPr>
                <w:ilvl w:val="0"/>
                <w:numId w:val="0"/>
              </w:numPr>
              <w:spacing w:before="120" w:after="240"/>
              <w:rPr>
                <w:rFonts w:cs="Arial"/>
                <w:szCs w:val="22"/>
              </w:rPr>
            </w:pPr>
            <w:r w:rsidRPr="00951715">
              <w:rPr>
                <w:rFonts w:cs="Arial"/>
                <w:szCs w:val="22"/>
              </w:rPr>
              <w:t>in relation to all persons identified on the Contractor's Provisional Contractor Personnel List or Contractor's Final Contractor Personnel List, as the case may be, such information as the Authority may reasonably request (subject to all applicable provisions of the Data Protection Legislation), but including in an anonymised format:</w:t>
            </w:r>
          </w:p>
          <w:p w14:paraId="5320CFC5" w14:textId="77777777" w:rsidR="001D3C75" w:rsidRPr="00951715" w:rsidRDefault="001D3C75" w:rsidP="0019297C">
            <w:pPr>
              <w:numPr>
                <w:ilvl w:val="0"/>
                <w:numId w:val="79"/>
              </w:numPr>
              <w:spacing w:before="120" w:after="240"/>
              <w:ind w:left="459" w:right="1232" w:hanging="402"/>
              <w:outlineLvl w:val="4"/>
              <w:rPr>
                <w:rFonts w:cs="Arial"/>
                <w:sz w:val="22"/>
                <w:szCs w:val="22"/>
              </w:rPr>
            </w:pPr>
            <w:r w:rsidRPr="00951715">
              <w:rPr>
                <w:rFonts w:cs="Arial"/>
                <w:sz w:val="22"/>
                <w:szCs w:val="22"/>
              </w:rPr>
              <w:t>their ages, dates of commencement of employment or engagement and gender;</w:t>
            </w:r>
          </w:p>
          <w:p w14:paraId="34B7345B" w14:textId="77777777" w:rsidR="001D3C75" w:rsidRPr="00951715" w:rsidRDefault="001D3C75" w:rsidP="0019297C">
            <w:pPr>
              <w:numPr>
                <w:ilvl w:val="0"/>
                <w:numId w:val="79"/>
              </w:numPr>
              <w:spacing w:before="120" w:after="240"/>
              <w:ind w:left="459" w:right="1232"/>
              <w:outlineLvl w:val="4"/>
              <w:rPr>
                <w:rFonts w:cs="Arial"/>
                <w:sz w:val="22"/>
                <w:szCs w:val="22"/>
              </w:rPr>
            </w:pPr>
            <w:r w:rsidRPr="00951715">
              <w:rPr>
                <w:rFonts w:cs="Arial"/>
                <w:sz w:val="22"/>
                <w:szCs w:val="22"/>
              </w:rPr>
              <w:t>details of whether they are employed, self-employed contractors or consultants, agency workers or otherwise;</w:t>
            </w:r>
          </w:p>
          <w:p w14:paraId="7C950394" w14:textId="77777777" w:rsidR="008C5B72" w:rsidRPr="00951715" w:rsidRDefault="008C5B72" w:rsidP="0019297C">
            <w:pPr>
              <w:numPr>
                <w:ilvl w:val="0"/>
                <w:numId w:val="79"/>
              </w:numPr>
              <w:spacing w:before="120" w:after="240"/>
              <w:ind w:left="459" w:right="1232"/>
              <w:outlineLvl w:val="4"/>
              <w:rPr>
                <w:rFonts w:cs="Arial"/>
                <w:sz w:val="22"/>
                <w:szCs w:val="22"/>
              </w:rPr>
            </w:pPr>
            <w:r w:rsidRPr="00951715">
              <w:rPr>
                <w:rFonts w:cs="Arial"/>
                <w:sz w:val="22"/>
                <w:szCs w:val="22"/>
              </w:rPr>
              <w:t>the identity of the employer or relevant contracting Party;</w:t>
            </w:r>
          </w:p>
          <w:p w14:paraId="3C5DC510" w14:textId="77777777" w:rsidR="001D3C75" w:rsidRPr="00951715" w:rsidRDefault="008C5B72" w:rsidP="0019297C">
            <w:pPr>
              <w:pStyle w:val="SP2"/>
              <w:numPr>
                <w:ilvl w:val="0"/>
                <w:numId w:val="79"/>
              </w:numPr>
              <w:spacing w:before="120" w:after="240"/>
              <w:ind w:left="459"/>
              <w:rPr>
                <w:rFonts w:cs="Arial"/>
                <w:szCs w:val="22"/>
              </w:rPr>
            </w:pPr>
            <w:r w:rsidRPr="00951715">
              <w:rPr>
                <w:rFonts w:cs="Arial"/>
                <w:szCs w:val="22"/>
              </w:rPr>
              <w:t>their relevant contractual notice periods and any other terms relating to termination of employment, including redundancy procedures, and redundancy payments;</w:t>
            </w:r>
          </w:p>
          <w:p w14:paraId="59DB828A" w14:textId="77777777" w:rsidR="008C5B72" w:rsidRPr="00951715" w:rsidRDefault="008C5B72" w:rsidP="0019297C">
            <w:pPr>
              <w:pStyle w:val="SP2"/>
              <w:numPr>
                <w:ilvl w:val="0"/>
                <w:numId w:val="79"/>
              </w:numPr>
              <w:spacing w:before="120" w:after="240"/>
              <w:ind w:left="459"/>
              <w:rPr>
                <w:rFonts w:cs="Arial"/>
                <w:szCs w:val="22"/>
              </w:rPr>
            </w:pPr>
            <w:r w:rsidRPr="00951715">
              <w:rPr>
                <w:rFonts w:cs="Arial"/>
                <w:szCs w:val="22"/>
              </w:rPr>
              <w:t>their wages, salaries and profit sharing arrangements as applicable;</w:t>
            </w:r>
          </w:p>
          <w:p w14:paraId="4C40193D" w14:textId="77777777" w:rsidR="008C5B72" w:rsidRPr="00951715" w:rsidRDefault="008C5B72" w:rsidP="0019297C">
            <w:pPr>
              <w:pStyle w:val="SP2"/>
              <w:numPr>
                <w:ilvl w:val="0"/>
                <w:numId w:val="79"/>
              </w:numPr>
              <w:spacing w:before="120" w:after="240"/>
              <w:ind w:left="459"/>
              <w:rPr>
                <w:rFonts w:cs="Arial"/>
                <w:szCs w:val="22"/>
              </w:rPr>
            </w:pPr>
            <w:r w:rsidRPr="00951715">
              <w:rPr>
                <w:rFonts w:cs="Arial"/>
                <w:szCs w:val="22"/>
              </w:rPr>
              <w:t>details of other employment-related benefits, including (without limitation) medical insurance, life assurance, pension or other retirement benefit schemes, share option schemes and company car schedules applicable to them;</w:t>
            </w:r>
          </w:p>
          <w:p w14:paraId="59A736A8" w14:textId="77777777" w:rsidR="008C5B72" w:rsidRPr="00951715" w:rsidRDefault="008C5B72" w:rsidP="0019297C">
            <w:pPr>
              <w:pStyle w:val="SP2"/>
              <w:numPr>
                <w:ilvl w:val="0"/>
                <w:numId w:val="79"/>
              </w:numPr>
              <w:spacing w:before="120" w:after="240"/>
              <w:ind w:left="459"/>
              <w:rPr>
                <w:rFonts w:cs="Arial"/>
                <w:szCs w:val="22"/>
              </w:rPr>
            </w:pPr>
            <w:r w:rsidRPr="00951715">
              <w:rPr>
                <w:rFonts w:cs="Arial"/>
                <w:szCs w:val="22"/>
              </w:rPr>
              <w:t>any outstanding or potential contractual, statutory or other liabilities in respect of such individuals (including in respect of personal injury claims);</w:t>
            </w:r>
          </w:p>
          <w:p w14:paraId="4279926A" w14:textId="77777777" w:rsidR="008C5B72" w:rsidRPr="00951715" w:rsidRDefault="008C5B72" w:rsidP="0019297C">
            <w:pPr>
              <w:pStyle w:val="SP2"/>
              <w:numPr>
                <w:ilvl w:val="0"/>
                <w:numId w:val="79"/>
              </w:numPr>
              <w:spacing w:before="120" w:after="240"/>
              <w:ind w:left="459"/>
              <w:rPr>
                <w:rFonts w:cs="Arial"/>
                <w:szCs w:val="22"/>
              </w:rPr>
            </w:pPr>
            <w:r w:rsidRPr="00951715">
              <w:rPr>
                <w:rFonts w:cs="Arial"/>
                <w:szCs w:val="22"/>
              </w:rPr>
              <w:t>details of any such individuals on long term sickness absence, parental leave, maternity leave or other authorised long term absence;</w:t>
            </w:r>
          </w:p>
          <w:p w14:paraId="235D8EBA" w14:textId="77777777" w:rsidR="008C5B72" w:rsidRPr="00951715" w:rsidRDefault="008C5B72" w:rsidP="0019297C">
            <w:pPr>
              <w:pStyle w:val="SP2"/>
              <w:numPr>
                <w:ilvl w:val="0"/>
                <w:numId w:val="79"/>
              </w:numPr>
              <w:spacing w:before="120" w:after="240"/>
              <w:ind w:left="459"/>
              <w:rPr>
                <w:rFonts w:cs="Arial"/>
                <w:szCs w:val="22"/>
              </w:rPr>
            </w:pPr>
            <w:r w:rsidRPr="00951715">
              <w:rPr>
                <w:rFonts w:cs="Arial"/>
                <w:szCs w:val="22"/>
              </w:rPr>
              <w:t xml:space="preserve">copies of all relevant documents and materials relating to such information, including copies of relevant </w:t>
            </w:r>
            <w:bookmarkStart w:id="1074" w:name="ElPgBr105"/>
            <w:bookmarkEnd w:id="1074"/>
            <w:r w:rsidRPr="00951715">
              <w:rPr>
                <w:rFonts w:cs="Arial"/>
                <w:szCs w:val="22"/>
              </w:rPr>
              <w:t>contracts of employment (or relevant standard contracts if applied generally in respect of such employees); and</w:t>
            </w:r>
          </w:p>
          <w:p w14:paraId="5C1893F7" w14:textId="67FBEA8A" w:rsidR="008C5B72" w:rsidRPr="00951715" w:rsidRDefault="008C5B72" w:rsidP="0019297C">
            <w:pPr>
              <w:pStyle w:val="SP2"/>
              <w:numPr>
                <w:ilvl w:val="0"/>
                <w:numId w:val="79"/>
              </w:numPr>
              <w:spacing w:before="120" w:after="240"/>
              <w:ind w:left="459"/>
              <w:rPr>
                <w:rFonts w:cs="Arial"/>
                <w:szCs w:val="22"/>
              </w:rPr>
            </w:pPr>
            <w:r w:rsidRPr="00951715">
              <w:rPr>
                <w:rFonts w:cs="Arial"/>
                <w:szCs w:val="22"/>
              </w:rPr>
              <w:lastRenderedPageBreak/>
              <w:t>any other “employee liability information” as such term is defined in Regulation 11 of the Employment Regulations;</w:t>
            </w:r>
          </w:p>
        </w:tc>
      </w:tr>
      <w:tr w:rsidR="001D3C75" w:rsidRPr="00951715" w14:paraId="2064D5C6" w14:textId="77777777" w:rsidTr="005D1377">
        <w:tc>
          <w:tcPr>
            <w:tcW w:w="2593" w:type="dxa"/>
          </w:tcPr>
          <w:p w14:paraId="10B476C5" w14:textId="6EA813C9" w:rsidR="001D3C75" w:rsidRPr="00951715" w:rsidRDefault="008C5B72" w:rsidP="00951715">
            <w:pPr>
              <w:pStyle w:val="SP2"/>
              <w:numPr>
                <w:ilvl w:val="0"/>
                <w:numId w:val="0"/>
              </w:numPr>
              <w:spacing w:before="120" w:after="240"/>
              <w:jc w:val="left"/>
              <w:rPr>
                <w:rFonts w:cs="Arial"/>
                <w:bCs/>
                <w:szCs w:val="22"/>
              </w:rPr>
            </w:pPr>
            <w:r w:rsidRPr="00951715">
              <w:rPr>
                <w:rFonts w:cs="Arial"/>
                <w:b/>
                <w:szCs w:val="22"/>
              </w:rPr>
              <w:lastRenderedPageBreak/>
              <w:t>“Transferring Authority Employees”</w:t>
            </w:r>
          </w:p>
        </w:tc>
        <w:tc>
          <w:tcPr>
            <w:tcW w:w="6047" w:type="dxa"/>
            <w:gridSpan w:val="2"/>
          </w:tcPr>
          <w:p w14:paraId="763D153E" w14:textId="3839B0A8" w:rsidR="001D3C75" w:rsidRPr="00951715" w:rsidRDefault="008C5B72" w:rsidP="00951715">
            <w:pPr>
              <w:pStyle w:val="SP2"/>
              <w:numPr>
                <w:ilvl w:val="0"/>
                <w:numId w:val="0"/>
              </w:numPr>
              <w:spacing w:before="120" w:after="240"/>
              <w:rPr>
                <w:rFonts w:cs="Arial"/>
                <w:szCs w:val="22"/>
              </w:rPr>
            </w:pPr>
            <w:r w:rsidRPr="00951715">
              <w:rPr>
                <w:rFonts w:cs="Arial"/>
                <w:szCs w:val="22"/>
              </w:rPr>
              <w:t>those employees of the Authority to whom the Employment Regulations will apply on the Relevant Transfer Date;</w:t>
            </w:r>
          </w:p>
        </w:tc>
      </w:tr>
      <w:tr w:rsidR="008C5B72" w:rsidRPr="00951715" w14:paraId="2EDBAD2C" w14:textId="77777777" w:rsidTr="005D1377">
        <w:tc>
          <w:tcPr>
            <w:tcW w:w="2593" w:type="dxa"/>
          </w:tcPr>
          <w:p w14:paraId="5C5CACE2" w14:textId="78A6076A" w:rsidR="008C5B72" w:rsidRPr="00951715" w:rsidRDefault="008C5B72" w:rsidP="00951715">
            <w:pPr>
              <w:pStyle w:val="SP2"/>
              <w:numPr>
                <w:ilvl w:val="0"/>
                <w:numId w:val="0"/>
              </w:numPr>
              <w:spacing w:before="120" w:after="240"/>
              <w:jc w:val="left"/>
              <w:rPr>
                <w:rFonts w:cs="Arial"/>
                <w:b/>
                <w:szCs w:val="22"/>
              </w:rPr>
            </w:pPr>
            <w:r w:rsidRPr="00951715">
              <w:rPr>
                <w:rFonts w:cs="Arial"/>
                <w:b/>
                <w:szCs w:val="22"/>
              </w:rPr>
              <w:t>“Transferring Contractor Employees”</w:t>
            </w:r>
          </w:p>
        </w:tc>
        <w:tc>
          <w:tcPr>
            <w:tcW w:w="6047" w:type="dxa"/>
            <w:gridSpan w:val="2"/>
          </w:tcPr>
          <w:p w14:paraId="6A61392F" w14:textId="1B662347" w:rsidR="008C5B72" w:rsidRPr="00951715" w:rsidRDefault="008C5B72" w:rsidP="00951715">
            <w:pPr>
              <w:pStyle w:val="SP2"/>
              <w:numPr>
                <w:ilvl w:val="0"/>
                <w:numId w:val="0"/>
              </w:numPr>
              <w:spacing w:before="120" w:after="240"/>
              <w:rPr>
                <w:rFonts w:cs="Arial"/>
                <w:szCs w:val="22"/>
              </w:rPr>
            </w:pPr>
            <w:r w:rsidRPr="00951715">
              <w:rPr>
                <w:rFonts w:cs="Arial"/>
                <w:szCs w:val="22"/>
              </w:rPr>
              <w:t>those employees of the Contractor and/or the Contractor’s Sub-contractors to whom the Employment Regulations will apply on the Service Transfer Date</w:t>
            </w:r>
            <w:r w:rsidR="003B4550">
              <w:rPr>
                <w:rFonts w:cs="Arial"/>
                <w:szCs w:val="22"/>
              </w:rPr>
              <w:t>; and</w:t>
            </w:r>
          </w:p>
        </w:tc>
      </w:tr>
      <w:tr w:rsidR="003B4550" w:rsidRPr="00951715" w14:paraId="189A52E1" w14:textId="77777777" w:rsidTr="005D1377">
        <w:trPr>
          <w:gridAfter w:val="1"/>
          <w:wAfter w:w="306" w:type="dxa"/>
        </w:trPr>
        <w:tc>
          <w:tcPr>
            <w:tcW w:w="2593" w:type="dxa"/>
          </w:tcPr>
          <w:p w14:paraId="7B9EE500" w14:textId="232CCE7D" w:rsidR="003B4550" w:rsidRPr="00951715" w:rsidRDefault="003B4550" w:rsidP="003B4550">
            <w:pPr>
              <w:pStyle w:val="SP2"/>
              <w:numPr>
                <w:ilvl w:val="0"/>
                <w:numId w:val="0"/>
              </w:numPr>
              <w:spacing w:before="120" w:after="240"/>
              <w:jc w:val="left"/>
              <w:rPr>
                <w:rFonts w:cs="Arial"/>
                <w:b/>
                <w:szCs w:val="22"/>
              </w:rPr>
            </w:pPr>
            <w:r w:rsidRPr="00951715">
              <w:rPr>
                <w:rFonts w:cs="Arial"/>
                <w:b/>
                <w:szCs w:val="22"/>
              </w:rPr>
              <w:t>“Transferring Former Contractor Employees”</w:t>
            </w:r>
          </w:p>
        </w:tc>
        <w:tc>
          <w:tcPr>
            <w:tcW w:w="5741" w:type="dxa"/>
          </w:tcPr>
          <w:p w14:paraId="19C43E64" w14:textId="5DE46F48" w:rsidR="003B4550" w:rsidRPr="00951715" w:rsidRDefault="003B4550" w:rsidP="003B4550">
            <w:pPr>
              <w:pStyle w:val="SP2"/>
              <w:numPr>
                <w:ilvl w:val="0"/>
                <w:numId w:val="0"/>
              </w:numPr>
              <w:spacing w:before="120" w:after="240"/>
              <w:rPr>
                <w:rFonts w:cs="Arial"/>
                <w:szCs w:val="22"/>
              </w:rPr>
            </w:pPr>
            <w:r w:rsidRPr="00951715">
              <w:rPr>
                <w:rFonts w:cs="Arial"/>
                <w:szCs w:val="22"/>
              </w:rPr>
              <w:t>in relation to a Former Contractor, those employees of the Former Contractor to whom the Employment Regulations will apply on the Relevant Transfer Date</w:t>
            </w:r>
            <w:r>
              <w:rPr>
                <w:rFonts w:cs="Arial"/>
                <w:szCs w:val="22"/>
              </w:rPr>
              <w:t>.</w:t>
            </w:r>
          </w:p>
        </w:tc>
      </w:tr>
    </w:tbl>
    <w:p w14:paraId="14632AEE" w14:textId="232009FA" w:rsidR="00054435" w:rsidRPr="00951715" w:rsidRDefault="008C5B72" w:rsidP="00951715">
      <w:pPr>
        <w:pStyle w:val="SP1"/>
        <w:spacing w:before="120" w:after="240"/>
        <w:rPr>
          <w:rFonts w:cs="Arial"/>
          <w:szCs w:val="22"/>
        </w:rPr>
      </w:pPr>
      <w:r w:rsidRPr="00951715">
        <w:rPr>
          <w:rFonts w:cs="Arial"/>
          <w:szCs w:val="22"/>
        </w:rPr>
        <w:t>Interpretation</w:t>
      </w:r>
    </w:p>
    <w:p w14:paraId="1F2D197F" w14:textId="1634C7D5" w:rsidR="008C5B72" w:rsidRPr="00951715" w:rsidRDefault="008C5B72" w:rsidP="00951715">
      <w:pPr>
        <w:pStyle w:val="SP2"/>
        <w:numPr>
          <w:ilvl w:val="0"/>
          <w:numId w:val="0"/>
        </w:numPr>
        <w:spacing w:before="120" w:after="240"/>
        <w:ind w:left="720"/>
        <w:rPr>
          <w:rFonts w:cs="Arial"/>
          <w:szCs w:val="22"/>
        </w:rPr>
      </w:pPr>
      <w:r w:rsidRPr="00951715">
        <w:rPr>
          <w:rFonts w:cs="Arial"/>
          <w:szCs w:val="22"/>
        </w:rPr>
        <w:t>Where a provision in this Schedule imposes an obligation on the Contractor to provide an indemnity, undertaking or warranty, the Contractor shall procure that each of its Sub-contractors shall comply with such obligation and provide such indemnity, undertaking or warranty to the Authority, Former Contractor, Replacement Contractor or Replacement Sub-contractor, as the case may be.</w:t>
      </w:r>
    </w:p>
    <w:p w14:paraId="01E2FE51" w14:textId="76DD739C" w:rsidR="008C5B72" w:rsidRPr="00951715" w:rsidRDefault="008C5B72" w:rsidP="00951715">
      <w:pPr>
        <w:pStyle w:val="Part"/>
        <w:spacing w:before="120" w:after="240"/>
        <w:rPr>
          <w:rFonts w:cs="Arial"/>
          <w:sz w:val="22"/>
          <w:szCs w:val="22"/>
        </w:rPr>
      </w:pPr>
      <w:r w:rsidRPr="00951715">
        <w:rPr>
          <w:rFonts w:cs="Arial"/>
          <w:sz w:val="22"/>
          <w:szCs w:val="22"/>
        </w:rPr>
        <w:t>part A: Transferring Authority Employees at commencement of services</w:t>
      </w:r>
    </w:p>
    <w:p w14:paraId="17C3FE99" w14:textId="5733717C" w:rsidR="008C5B72" w:rsidRPr="00951715" w:rsidRDefault="008C5B72" w:rsidP="0019297C">
      <w:pPr>
        <w:pStyle w:val="SP1"/>
        <w:numPr>
          <w:ilvl w:val="0"/>
          <w:numId w:val="69"/>
        </w:numPr>
        <w:tabs>
          <w:tab w:val="clear" w:pos="862"/>
          <w:tab w:val="num" w:pos="709"/>
        </w:tabs>
        <w:spacing w:before="120" w:after="240"/>
        <w:rPr>
          <w:rFonts w:cs="Arial"/>
          <w:szCs w:val="22"/>
        </w:rPr>
      </w:pPr>
      <w:r w:rsidRPr="00951715">
        <w:rPr>
          <w:rFonts w:cs="Arial"/>
          <w:szCs w:val="22"/>
        </w:rPr>
        <w:t>relevant transfers</w:t>
      </w:r>
    </w:p>
    <w:p w14:paraId="6B958879" w14:textId="36245D81" w:rsidR="008C5B72" w:rsidRPr="00951715" w:rsidRDefault="008C5B72" w:rsidP="0019297C">
      <w:pPr>
        <w:pStyle w:val="SP2"/>
        <w:numPr>
          <w:ilvl w:val="1"/>
          <w:numId w:val="69"/>
        </w:numPr>
        <w:spacing w:before="120" w:after="240"/>
        <w:rPr>
          <w:rFonts w:cs="Arial"/>
          <w:szCs w:val="22"/>
        </w:rPr>
      </w:pPr>
      <w:r w:rsidRPr="00951715">
        <w:rPr>
          <w:rFonts w:cs="Arial"/>
          <w:szCs w:val="22"/>
        </w:rPr>
        <w:t>The Authority and the Contractor agree that:</w:t>
      </w:r>
    </w:p>
    <w:p w14:paraId="5A2EEDCD" w14:textId="254D64E8" w:rsidR="008C5B72" w:rsidRPr="00951715" w:rsidRDefault="008C5B72" w:rsidP="00951715">
      <w:pPr>
        <w:pStyle w:val="SP3"/>
        <w:spacing w:before="120" w:after="240"/>
        <w:rPr>
          <w:rFonts w:cs="Arial"/>
          <w:szCs w:val="22"/>
        </w:rPr>
      </w:pPr>
      <w:r w:rsidRPr="00951715">
        <w:rPr>
          <w:rFonts w:cs="Arial"/>
          <w:szCs w:val="22"/>
        </w:rPr>
        <w:t>the commencement of the provision of the Services or of each relevant part of the Services will be a Relevant Transfer in relation to the Transferring Authority Employees; and</w:t>
      </w:r>
    </w:p>
    <w:p w14:paraId="27B314CA" w14:textId="0EBFE45D" w:rsidR="008C5B72" w:rsidRPr="00951715" w:rsidRDefault="008C5B72" w:rsidP="00951715">
      <w:pPr>
        <w:pStyle w:val="SP3"/>
        <w:spacing w:before="120" w:after="240"/>
        <w:rPr>
          <w:rFonts w:cs="Arial"/>
          <w:szCs w:val="22"/>
        </w:rPr>
      </w:pPr>
      <w:r w:rsidRPr="00951715">
        <w:rPr>
          <w:rFonts w:cs="Arial"/>
          <w:szCs w:val="22"/>
        </w:rPr>
        <w:t xml:space="preserve">as a result of the operation of the Employment Regulations, the contracts of employment between the Authority and the Transferring Authority Employees (except in relation to any terms dis-applied through operation of Regulation </w:t>
      </w:r>
      <w:bookmarkStart w:id="1075" w:name="ElPgBr106"/>
      <w:bookmarkEnd w:id="1075"/>
      <w:r w:rsidRPr="00951715">
        <w:rPr>
          <w:rFonts w:cs="Arial"/>
          <w:szCs w:val="22"/>
        </w:rPr>
        <w:t>10(2) of the Employment Regulations) will have effect on and from the Relevant Transfer Date as if originally made between the Contractor and/or any Notified Sub-contractor and each such Transferring Authority Employee.</w:t>
      </w:r>
    </w:p>
    <w:p w14:paraId="72A87E3A" w14:textId="5B50FDEB" w:rsidR="008C5B72" w:rsidRPr="00951715" w:rsidRDefault="008C5B72" w:rsidP="00951715">
      <w:pPr>
        <w:pStyle w:val="SP2"/>
        <w:spacing w:before="120" w:after="240"/>
        <w:rPr>
          <w:rFonts w:cs="Arial"/>
          <w:szCs w:val="22"/>
        </w:rPr>
      </w:pPr>
      <w:r w:rsidRPr="00951715">
        <w:rPr>
          <w:rFonts w:cs="Arial"/>
          <w:szCs w:val="22"/>
        </w:rPr>
        <w:t xml:space="preserve">The Authority shall comply with all its obligations under the Employment Regulations and shall perform and discharge all its obligations in respect of the Transferring Authority Employees in respect of the period arising up to (but not including) the Relevant Transfer </w:t>
      </w:r>
      <w:r w:rsidRPr="00951715">
        <w:rPr>
          <w:rFonts w:cs="Arial"/>
          <w:szCs w:val="22"/>
        </w:rPr>
        <w:lastRenderedPageBreak/>
        <w:t>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Authority; and (ii) the Contractor and/or any Notified Sub-contractor (as appropriate).</w:t>
      </w:r>
    </w:p>
    <w:p w14:paraId="4D2A11E3" w14:textId="02E0DB8E" w:rsidR="008C5B72" w:rsidRPr="00951715" w:rsidRDefault="008C5B72" w:rsidP="00951715">
      <w:pPr>
        <w:pStyle w:val="SP1"/>
        <w:spacing w:before="120" w:after="240"/>
        <w:rPr>
          <w:rFonts w:cs="Arial"/>
          <w:szCs w:val="22"/>
        </w:rPr>
      </w:pPr>
      <w:r w:rsidRPr="00951715">
        <w:rPr>
          <w:rFonts w:cs="Arial"/>
          <w:szCs w:val="22"/>
        </w:rPr>
        <w:t>Authority indemnities</w:t>
      </w:r>
    </w:p>
    <w:p w14:paraId="7C4EF87F" w14:textId="5F443241" w:rsidR="008C5B72" w:rsidRPr="00951715" w:rsidRDefault="008C5B72" w:rsidP="00951715">
      <w:pPr>
        <w:pStyle w:val="SP2"/>
        <w:spacing w:before="120" w:after="240"/>
        <w:rPr>
          <w:rFonts w:cs="Arial"/>
          <w:szCs w:val="22"/>
        </w:rPr>
      </w:pPr>
      <w:bookmarkStart w:id="1076" w:name="_Ref52641191"/>
      <w:r w:rsidRPr="00951715">
        <w:rPr>
          <w:rFonts w:cs="Arial"/>
          <w:szCs w:val="22"/>
        </w:rPr>
        <w:t xml:space="preserve">Subject to Paragraph </w:t>
      </w:r>
      <w:r w:rsidRPr="00951715">
        <w:rPr>
          <w:rFonts w:cs="Arial"/>
          <w:szCs w:val="22"/>
        </w:rPr>
        <w:fldChar w:fldCharType="begin"/>
      </w:r>
      <w:r w:rsidRPr="00951715">
        <w:rPr>
          <w:rFonts w:cs="Arial"/>
          <w:szCs w:val="22"/>
        </w:rPr>
        <w:instrText xml:space="preserve"> REF _Ref52641172 \r \h  \* MERGEFORMAT </w:instrText>
      </w:r>
      <w:r w:rsidRPr="00951715">
        <w:rPr>
          <w:rFonts w:cs="Arial"/>
          <w:szCs w:val="22"/>
        </w:rPr>
      </w:r>
      <w:r w:rsidRPr="00951715">
        <w:rPr>
          <w:rFonts w:cs="Arial"/>
          <w:szCs w:val="22"/>
        </w:rPr>
        <w:fldChar w:fldCharType="separate"/>
      </w:r>
      <w:r w:rsidR="00477C0D">
        <w:rPr>
          <w:rFonts w:cs="Arial"/>
          <w:szCs w:val="22"/>
        </w:rPr>
        <w:t>2.2</w:t>
      </w:r>
      <w:r w:rsidRPr="00951715">
        <w:rPr>
          <w:rFonts w:cs="Arial"/>
          <w:szCs w:val="22"/>
        </w:rPr>
        <w:fldChar w:fldCharType="end"/>
      </w:r>
      <w:r w:rsidRPr="00951715">
        <w:rPr>
          <w:rFonts w:cs="Arial"/>
          <w:szCs w:val="22"/>
        </w:rPr>
        <w:t>, the Authority shall indemnify the Contractor and any Notified Sub-contractor against any Employee Liabilities in respect of any Transferring Authority Employee (or, where applicable any employee representative as defined in the Employment Regulations) arising from or as a result of:</w:t>
      </w:r>
      <w:bookmarkEnd w:id="1076"/>
    </w:p>
    <w:p w14:paraId="27EB456C" w14:textId="6F680E7D" w:rsidR="008C5B72" w:rsidRPr="00951715" w:rsidRDefault="008C5B72" w:rsidP="00951715">
      <w:pPr>
        <w:pStyle w:val="SP3"/>
        <w:spacing w:before="120" w:after="240"/>
        <w:rPr>
          <w:rFonts w:cs="Arial"/>
          <w:szCs w:val="22"/>
        </w:rPr>
      </w:pPr>
      <w:r w:rsidRPr="00951715">
        <w:rPr>
          <w:rFonts w:cs="Arial"/>
          <w:szCs w:val="22"/>
        </w:rPr>
        <w:t>any act or omission by the Authority occurring before the Relevant Transfer Date;</w:t>
      </w:r>
    </w:p>
    <w:p w14:paraId="47AAA770" w14:textId="05964781" w:rsidR="008C5B72" w:rsidRPr="00951715" w:rsidRDefault="008C5B72" w:rsidP="00951715">
      <w:pPr>
        <w:pStyle w:val="SP3"/>
        <w:spacing w:before="120" w:after="240"/>
        <w:rPr>
          <w:rFonts w:cs="Arial"/>
          <w:szCs w:val="22"/>
        </w:rPr>
      </w:pPr>
      <w:r w:rsidRPr="00951715">
        <w:rPr>
          <w:rFonts w:cs="Arial"/>
          <w:szCs w:val="22"/>
        </w:rPr>
        <w:t>the breach or non-observance by the Authority before the Relevant Transfer Date of:</w:t>
      </w:r>
    </w:p>
    <w:p w14:paraId="364A44F1" w14:textId="51658B9A" w:rsidR="008C5B72" w:rsidRPr="00951715" w:rsidRDefault="008C5B72" w:rsidP="00E17212">
      <w:pPr>
        <w:pStyle w:val="SP4"/>
      </w:pPr>
      <w:r w:rsidRPr="00951715">
        <w:t>any collective agreement applicable to the Transferring Authority Employees; and/or</w:t>
      </w:r>
    </w:p>
    <w:p w14:paraId="6D4D1873" w14:textId="180F066F" w:rsidR="008C5B72" w:rsidRPr="00951715" w:rsidRDefault="008C5B72" w:rsidP="00146F2F">
      <w:pPr>
        <w:pStyle w:val="SP4"/>
      </w:pPr>
      <w:r w:rsidRPr="00951715">
        <w:t>any custom or practice in respect of any Transferring Authority Employees which the Authority is contractually bound to honour;</w:t>
      </w:r>
    </w:p>
    <w:p w14:paraId="16A87080" w14:textId="19FCE2E0" w:rsidR="008C5B72" w:rsidRPr="00951715" w:rsidRDefault="008C5B72" w:rsidP="00951715">
      <w:pPr>
        <w:pStyle w:val="SP3"/>
        <w:spacing w:before="120" w:after="240"/>
        <w:rPr>
          <w:rFonts w:cs="Arial"/>
          <w:szCs w:val="22"/>
        </w:rPr>
      </w:pPr>
      <w:r w:rsidRPr="00951715">
        <w:rPr>
          <w:rFonts w:cs="Arial"/>
          <w:szCs w:val="22"/>
        </w:rPr>
        <w:t>any claim by any trade union or other body or person representing the Transferring Authority Employees arising from or connected with any failure by the Authority to comply with any legal obligation to such trade union, body or person arising before the Relevant Transfer Date;</w:t>
      </w:r>
    </w:p>
    <w:p w14:paraId="69E5A9E8" w14:textId="28C14743" w:rsidR="008C5B72" w:rsidRPr="00951715" w:rsidRDefault="008C5B72" w:rsidP="00951715">
      <w:pPr>
        <w:pStyle w:val="SP3"/>
        <w:spacing w:before="120" w:after="240"/>
        <w:rPr>
          <w:rFonts w:cs="Arial"/>
          <w:szCs w:val="22"/>
        </w:rPr>
      </w:pPr>
      <w:bookmarkStart w:id="1077" w:name="ElPgBr107"/>
      <w:bookmarkEnd w:id="1077"/>
      <w:r w:rsidRPr="00951715">
        <w:rPr>
          <w:rFonts w:cs="Arial"/>
          <w:szCs w:val="22"/>
        </w:rPr>
        <w:t>any proceeding, claim or demand by HMRC or other statutory authority in respect of any financial obligation including, but not limited to, PAYE and primary and secondary national insurance contributions:</w:t>
      </w:r>
    </w:p>
    <w:p w14:paraId="5B6EF9D0" w14:textId="4ADD4A05" w:rsidR="008C5B72" w:rsidRPr="00951715" w:rsidRDefault="008C5B72" w:rsidP="00E17212">
      <w:pPr>
        <w:pStyle w:val="SP4"/>
      </w:pPr>
      <w:r w:rsidRPr="00951715">
        <w:t>in relation to any Transferring Authority Employee, to the extent that the proceeding, claim or demand by HMRC or other statutory authority relates to financial obligations arising before the Relevant Transfer Date; and</w:t>
      </w:r>
    </w:p>
    <w:p w14:paraId="05D0C4ED" w14:textId="23EA59CF" w:rsidR="008C5B72" w:rsidRPr="00951715" w:rsidRDefault="008C5B72" w:rsidP="00146F2F">
      <w:pPr>
        <w:pStyle w:val="SP4"/>
      </w:pPr>
      <w:r w:rsidRPr="00951715">
        <w:t xml:space="preserve">in relation to any employee who is not a Transferring Authority Employee and in respect of whom it is later alleged or determined that the Employment Regulations applied so as to transfer his/her employment from the Authority to the Contractor and/or any Notified Sub-contractor as appropriate, to the extent that the proceeding, claim or demand by the </w:t>
      </w:r>
      <w:r w:rsidRPr="00951715">
        <w:lastRenderedPageBreak/>
        <w:t>HMRC or other statutory authority relates to financial obligations arising before the Relevant Transfer Date.</w:t>
      </w:r>
    </w:p>
    <w:p w14:paraId="0F5AF001" w14:textId="46C45291" w:rsidR="008C5B72" w:rsidRPr="00951715" w:rsidRDefault="008C5B72" w:rsidP="00951715">
      <w:pPr>
        <w:pStyle w:val="SP3"/>
        <w:spacing w:before="120" w:after="240"/>
        <w:rPr>
          <w:rFonts w:cs="Arial"/>
          <w:szCs w:val="22"/>
        </w:rPr>
      </w:pPr>
      <w:r w:rsidRPr="00951715">
        <w:rPr>
          <w:rFonts w:cs="Arial"/>
          <w:szCs w:val="22"/>
        </w:rPr>
        <w:t xml:space="preserve">a failure of the Authority to discharge, or procure the discharge of, all wages, salaries and all other benefits and all PAYE tax deductions and national insurance contributions relating to the Transferring Authority Employees arising before the Relevant Transfer Date; </w:t>
      </w:r>
    </w:p>
    <w:p w14:paraId="17D837F6" w14:textId="01DDCB06" w:rsidR="008C5B72" w:rsidRPr="00951715" w:rsidRDefault="008C5B72" w:rsidP="00951715">
      <w:pPr>
        <w:pStyle w:val="SP3"/>
        <w:spacing w:before="120" w:after="240"/>
        <w:rPr>
          <w:rFonts w:cs="Arial"/>
          <w:szCs w:val="22"/>
        </w:rPr>
      </w:pPr>
      <w:r w:rsidRPr="00951715">
        <w:rPr>
          <w:rFonts w:cs="Arial"/>
          <w:szCs w:val="22"/>
        </w:rPr>
        <w:t>any claim made by or in respect of any person employed or formerly employed by the Authority other than a Transferring Authority Employee for whom it is alleged the Contractor and/or any Notified Sub-contractor as appropriate may be liable by virtue of the Employment Regulations and/or the Acquired Rights Directive; and</w:t>
      </w:r>
    </w:p>
    <w:p w14:paraId="3D762667" w14:textId="62CA68F0" w:rsidR="008C5B72" w:rsidRPr="00951715" w:rsidRDefault="008C5B72" w:rsidP="00951715">
      <w:pPr>
        <w:pStyle w:val="SP3"/>
        <w:spacing w:before="120" w:after="240"/>
        <w:rPr>
          <w:rFonts w:cs="Arial"/>
          <w:szCs w:val="22"/>
        </w:rPr>
      </w:pPr>
      <w:r w:rsidRPr="00951715">
        <w:rPr>
          <w:rFonts w:cs="Arial"/>
          <w:szCs w:val="22"/>
        </w:rPr>
        <w:t>any claim made by or in respect of a Transferring Authority Employee or any appropriate employee representative (as defined in the Employment Regulations) of any Transferring Authority Employee relating to any act or omission of the Authority in relation to its obligations under Regulation 13 of the Employment Regulations, except to the extent that the liability arises from the failure by the Contractor or any Sub-contractor to comply with Regulation 13(4) of the Employment Regulations.</w:t>
      </w:r>
    </w:p>
    <w:p w14:paraId="7DE266B0" w14:textId="43F5457D" w:rsidR="008C5B72" w:rsidRPr="00951715" w:rsidRDefault="008C5B72" w:rsidP="00951715">
      <w:pPr>
        <w:pStyle w:val="SP2"/>
        <w:spacing w:before="120" w:after="240"/>
        <w:rPr>
          <w:rFonts w:cs="Arial"/>
          <w:szCs w:val="22"/>
        </w:rPr>
      </w:pPr>
      <w:bookmarkStart w:id="1078" w:name="_Ref52641172"/>
      <w:r w:rsidRPr="00951715">
        <w:rPr>
          <w:rFonts w:cs="Arial"/>
          <w:szCs w:val="22"/>
        </w:rPr>
        <w:t xml:space="preserve">The indemnities in Paragraph </w:t>
      </w:r>
      <w:r w:rsidRPr="00951715">
        <w:rPr>
          <w:rFonts w:cs="Arial"/>
          <w:szCs w:val="22"/>
        </w:rPr>
        <w:fldChar w:fldCharType="begin"/>
      </w:r>
      <w:r w:rsidRPr="00951715">
        <w:rPr>
          <w:rFonts w:cs="Arial"/>
          <w:szCs w:val="22"/>
        </w:rPr>
        <w:instrText xml:space="preserve"> REF _Ref52641191 \r \h  \* MERGEFORMAT </w:instrText>
      </w:r>
      <w:r w:rsidRPr="00951715">
        <w:rPr>
          <w:rFonts w:cs="Arial"/>
          <w:szCs w:val="22"/>
        </w:rPr>
      </w:r>
      <w:r w:rsidRPr="00951715">
        <w:rPr>
          <w:rFonts w:cs="Arial"/>
          <w:szCs w:val="22"/>
        </w:rPr>
        <w:fldChar w:fldCharType="separate"/>
      </w:r>
      <w:r w:rsidR="00477C0D">
        <w:rPr>
          <w:rFonts w:cs="Arial"/>
          <w:szCs w:val="22"/>
        </w:rPr>
        <w:t>2.1</w:t>
      </w:r>
      <w:r w:rsidRPr="00951715">
        <w:rPr>
          <w:rFonts w:cs="Arial"/>
          <w:szCs w:val="22"/>
        </w:rPr>
        <w:fldChar w:fldCharType="end"/>
      </w:r>
      <w:r w:rsidRPr="00951715">
        <w:rPr>
          <w:rFonts w:cs="Arial"/>
          <w:szCs w:val="22"/>
        </w:rPr>
        <w:t xml:space="preserve"> shall not apply to the extent that the Employee Liabilities arise or are attributable to an act or omission of the Contractor or any Sub-contractor (whether or not a Notified Sub-contractor) whether occurring or having its origin before, on or after the Relevant Transfer Date including any Employee Liabilities:</w:t>
      </w:r>
      <w:bookmarkEnd w:id="1078"/>
    </w:p>
    <w:p w14:paraId="65123F72" w14:textId="7AE5BAEC" w:rsidR="008C5B72" w:rsidRPr="00951715" w:rsidRDefault="008C5B72" w:rsidP="00951715">
      <w:pPr>
        <w:pStyle w:val="SP3"/>
        <w:spacing w:before="120" w:after="240"/>
        <w:rPr>
          <w:rFonts w:cs="Arial"/>
          <w:szCs w:val="22"/>
        </w:rPr>
      </w:pPr>
      <w:bookmarkStart w:id="1079" w:name="ElPgBr108"/>
      <w:bookmarkEnd w:id="1079"/>
      <w:r w:rsidRPr="00951715">
        <w:rPr>
          <w:rFonts w:cs="Arial"/>
          <w:szCs w:val="22"/>
        </w:rPr>
        <w:t>arising out of the resignation of any Transferring Authority Employee before the Relevant Transfer Date on account of substantial detrimental changes to his/her working conditions proposed by the Contractor and/or any Sub-contractor to occur in the period from (and including) the Relevant Transfer Date; or</w:t>
      </w:r>
    </w:p>
    <w:p w14:paraId="3EF5AEDE" w14:textId="1DEF16C7" w:rsidR="008C5B72" w:rsidRPr="00951715" w:rsidRDefault="008C5B72" w:rsidP="00951715">
      <w:pPr>
        <w:pStyle w:val="SP3"/>
        <w:spacing w:before="120" w:after="240"/>
        <w:rPr>
          <w:rFonts w:cs="Arial"/>
          <w:szCs w:val="22"/>
        </w:rPr>
      </w:pPr>
      <w:r w:rsidRPr="00951715">
        <w:rPr>
          <w:rFonts w:cs="Arial"/>
          <w:szCs w:val="22"/>
        </w:rPr>
        <w:t>arising from the failure by the Contractor or any Sub-contractor to comply with its obligations under the Employment Regulations.</w:t>
      </w:r>
    </w:p>
    <w:p w14:paraId="7445E160" w14:textId="6DF1FC8B" w:rsidR="008C5B72" w:rsidRPr="00951715" w:rsidRDefault="008C5B72" w:rsidP="00951715">
      <w:pPr>
        <w:pStyle w:val="SP2"/>
        <w:spacing w:before="120" w:after="240"/>
        <w:rPr>
          <w:rFonts w:cs="Arial"/>
          <w:szCs w:val="22"/>
        </w:rPr>
      </w:pPr>
      <w:bookmarkStart w:id="1080" w:name="_Ref52641263"/>
      <w:r w:rsidRPr="00951715">
        <w:rPr>
          <w:rFonts w:cs="Arial"/>
          <w:szCs w:val="22"/>
        </w:rPr>
        <w:t>If any person who is not identified by the Authority as a Transferring Authority Employee claims, or it is determined in relation to any person who is not identified by the Authority as a Transferring Authority Employee, that his/her contract of employment has been transferred from the Authority to the Contractor and/or any Notified Sub-contractor pursuant to the Employment Regulations or the Acquired Rights Directive then:</w:t>
      </w:r>
      <w:bookmarkEnd w:id="1080"/>
    </w:p>
    <w:p w14:paraId="42F21091" w14:textId="188085E2" w:rsidR="008C5B72" w:rsidRPr="00951715" w:rsidRDefault="008C5B72" w:rsidP="00951715">
      <w:pPr>
        <w:pStyle w:val="SP3"/>
        <w:spacing w:before="120" w:after="240"/>
        <w:rPr>
          <w:rFonts w:cs="Arial"/>
          <w:szCs w:val="22"/>
        </w:rPr>
      </w:pPr>
      <w:bookmarkStart w:id="1081" w:name="_Ref52641309"/>
      <w:r w:rsidRPr="00951715">
        <w:rPr>
          <w:rFonts w:cs="Arial"/>
          <w:szCs w:val="22"/>
        </w:rPr>
        <w:t>the Contractor shall, or shall procure that the Notified Sub-contractor shall, within five (5) Working Days of becoming aware of that fact, give notice in writing to the Authority; and</w:t>
      </w:r>
      <w:bookmarkEnd w:id="1081"/>
    </w:p>
    <w:p w14:paraId="50B77468" w14:textId="68ACD35E" w:rsidR="008C5B72" w:rsidRPr="00951715" w:rsidRDefault="008C5B72" w:rsidP="00951715">
      <w:pPr>
        <w:pStyle w:val="SP3"/>
        <w:spacing w:before="120" w:after="240"/>
        <w:rPr>
          <w:rFonts w:cs="Arial"/>
          <w:szCs w:val="22"/>
        </w:rPr>
      </w:pPr>
      <w:bookmarkStart w:id="1082" w:name="_Ref52641211"/>
      <w:r w:rsidRPr="00951715">
        <w:rPr>
          <w:rFonts w:cs="Arial"/>
          <w:szCs w:val="22"/>
        </w:rPr>
        <w:lastRenderedPageBreak/>
        <w:t>the Authority may offer (or may procure that a third party may offer) employment to such person within fifteen (15) Working Days of receipt of the notification by the Contractor and/or any Notified Sub-contractor, or take such other reasonable steps as the Authority considers appropriate to deal with the matter provided always that such steps are in compliance with Law.</w:t>
      </w:r>
      <w:bookmarkEnd w:id="1082"/>
    </w:p>
    <w:p w14:paraId="09DD69B9" w14:textId="103496CC" w:rsidR="008C5B72" w:rsidRPr="00951715" w:rsidRDefault="008C5B72" w:rsidP="00951715">
      <w:pPr>
        <w:pStyle w:val="SP2"/>
        <w:spacing w:before="120" w:after="240"/>
        <w:rPr>
          <w:rFonts w:cs="Arial"/>
          <w:szCs w:val="22"/>
        </w:rPr>
      </w:pPr>
      <w:r w:rsidRPr="00951715">
        <w:rPr>
          <w:rFonts w:cs="Arial"/>
          <w:szCs w:val="22"/>
        </w:rPr>
        <w:t xml:space="preserve">If an offer referred to in Paragraph </w:t>
      </w:r>
      <w:r w:rsidRPr="00951715">
        <w:rPr>
          <w:rFonts w:cs="Arial"/>
          <w:szCs w:val="22"/>
        </w:rPr>
        <w:fldChar w:fldCharType="begin"/>
      </w:r>
      <w:r w:rsidRPr="00951715">
        <w:rPr>
          <w:rFonts w:cs="Arial"/>
          <w:szCs w:val="22"/>
        </w:rPr>
        <w:instrText xml:space="preserve"> REF _Ref52641211 \r \h  \* MERGEFORMAT </w:instrText>
      </w:r>
      <w:r w:rsidRPr="00951715">
        <w:rPr>
          <w:rFonts w:cs="Arial"/>
          <w:szCs w:val="22"/>
        </w:rPr>
      </w:r>
      <w:r w:rsidRPr="00951715">
        <w:rPr>
          <w:rFonts w:cs="Arial"/>
          <w:szCs w:val="22"/>
        </w:rPr>
        <w:fldChar w:fldCharType="separate"/>
      </w:r>
      <w:r w:rsidR="00477C0D">
        <w:rPr>
          <w:rFonts w:cs="Arial"/>
          <w:szCs w:val="22"/>
        </w:rPr>
        <w:t>2.3.2</w:t>
      </w:r>
      <w:r w:rsidRPr="00951715">
        <w:rPr>
          <w:rFonts w:cs="Arial"/>
          <w:szCs w:val="22"/>
        </w:rPr>
        <w:fldChar w:fldCharType="end"/>
      </w:r>
      <w:r w:rsidRPr="00951715">
        <w:rPr>
          <w:rFonts w:cs="Arial"/>
          <w:szCs w:val="22"/>
        </w:rPr>
        <w:t xml:space="preserve"> is accepted, or if the situation has otherwise been resolved by the Authority, the Contractor shall, or shall procure that the Notified Sub-contractor shall, immediately release the person from his/her employment or alleged employment.</w:t>
      </w:r>
    </w:p>
    <w:p w14:paraId="03B0E9F8" w14:textId="5B71CB0D" w:rsidR="008C5B72" w:rsidRPr="00951715" w:rsidRDefault="008C5B72" w:rsidP="00951715">
      <w:pPr>
        <w:pStyle w:val="SP2"/>
        <w:spacing w:before="120" w:after="240"/>
        <w:rPr>
          <w:rFonts w:cs="Arial"/>
          <w:szCs w:val="22"/>
        </w:rPr>
      </w:pPr>
      <w:bookmarkStart w:id="1083" w:name="_Ref52641272"/>
      <w:r w:rsidRPr="00951715">
        <w:rPr>
          <w:rFonts w:cs="Arial"/>
          <w:szCs w:val="22"/>
        </w:rPr>
        <w:t xml:space="preserve">If by the end of the fifteen (15) Working Day period specified in Paragraph </w:t>
      </w:r>
      <w:r w:rsidRPr="00951715">
        <w:rPr>
          <w:rFonts w:cs="Arial"/>
          <w:szCs w:val="22"/>
        </w:rPr>
        <w:fldChar w:fldCharType="begin"/>
      </w:r>
      <w:r w:rsidRPr="00951715">
        <w:rPr>
          <w:rFonts w:cs="Arial"/>
          <w:szCs w:val="22"/>
        </w:rPr>
        <w:instrText xml:space="preserve"> REF _Ref52641211 \r \h  \* MERGEFORMAT </w:instrText>
      </w:r>
      <w:r w:rsidRPr="00951715">
        <w:rPr>
          <w:rFonts w:cs="Arial"/>
          <w:szCs w:val="22"/>
        </w:rPr>
      </w:r>
      <w:r w:rsidRPr="00951715">
        <w:rPr>
          <w:rFonts w:cs="Arial"/>
          <w:szCs w:val="22"/>
        </w:rPr>
        <w:fldChar w:fldCharType="separate"/>
      </w:r>
      <w:r w:rsidR="00477C0D">
        <w:rPr>
          <w:rFonts w:cs="Arial"/>
          <w:szCs w:val="22"/>
        </w:rPr>
        <w:t>2.3.2</w:t>
      </w:r>
      <w:r w:rsidRPr="00951715">
        <w:rPr>
          <w:rFonts w:cs="Arial"/>
          <w:szCs w:val="22"/>
        </w:rPr>
        <w:fldChar w:fldCharType="end"/>
      </w:r>
      <w:r w:rsidRPr="00951715">
        <w:rPr>
          <w:rFonts w:cs="Arial"/>
          <w:szCs w:val="22"/>
        </w:rPr>
        <w:t>:</w:t>
      </w:r>
      <w:bookmarkEnd w:id="1083"/>
    </w:p>
    <w:p w14:paraId="3A47E03D" w14:textId="71EC5945" w:rsidR="008C5B72" w:rsidRPr="00951715" w:rsidRDefault="008C5B72" w:rsidP="00951715">
      <w:pPr>
        <w:pStyle w:val="SP3"/>
        <w:spacing w:before="120" w:after="240"/>
        <w:rPr>
          <w:rFonts w:cs="Arial"/>
          <w:szCs w:val="22"/>
        </w:rPr>
      </w:pPr>
      <w:r w:rsidRPr="00951715">
        <w:rPr>
          <w:rFonts w:cs="Arial"/>
          <w:szCs w:val="22"/>
        </w:rPr>
        <w:t>no such offer of employment has been made;</w:t>
      </w:r>
    </w:p>
    <w:p w14:paraId="29C089D6" w14:textId="11775D32" w:rsidR="008C5B72" w:rsidRPr="00951715" w:rsidRDefault="008C5B72" w:rsidP="00951715">
      <w:pPr>
        <w:pStyle w:val="SP3"/>
        <w:spacing w:before="120" w:after="240"/>
        <w:rPr>
          <w:rFonts w:cs="Arial"/>
          <w:szCs w:val="22"/>
        </w:rPr>
      </w:pPr>
      <w:r w:rsidRPr="00951715">
        <w:rPr>
          <w:rFonts w:cs="Arial"/>
          <w:szCs w:val="22"/>
        </w:rPr>
        <w:t>such offer has been made but not accepted; or</w:t>
      </w:r>
    </w:p>
    <w:p w14:paraId="07538066" w14:textId="7078F15A" w:rsidR="008C5B72" w:rsidRPr="00951715" w:rsidRDefault="008C5B72" w:rsidP="00951715">
      <w:pPr>
        <w:pStyle w:val="SP3"/>
        <w:spacing w:before="120" w:after="240"/>
        <w:rPr>
          <w:rFonts w:cs="Arial"/>
          <w:szCs w:val="22"/>
        </w:rPr>
      </w:pPr>
      <w:r w:rsidRPr="00951715">
        <w:rPr>
          <w:rFonts w:cs="Arial"/>
          <w:szCs w:val="22"/>
        </w:rPr>
        <w:t>the situation has not otherwise been resolved, the Contractor and/or any Notified Sub-contractor may within five (5) Working Days give notice to terminate the employment or alleged employment of such person.</w:t>
      </w:r>
    </w:p>
    <w:p w14:paraId="4B3713B1" w14:textId="12DC4E68" w:rsidR="005F6145" w:rsidRPr="00951715" w:rsidRDefault="005F6145" w:rsidP="00951715">
      <w:pPr>
        <w:pStyle w:val="SP2"/>
        <w:spacing w:before="120" w:after="240"/>
        <w:rPr>
          <w:rFonts w:cs="Arial"/>
          <w:szCs w:val="22"/>
        </w:rPr>
      </w:pPr>
      <w:bookmarkStart w:id="1084" w:name="_Ref52641286"/>
      <w:r w:rsidRPr="00951715">
        <w:rPr>
          <w:rFonts w:cs="Arial"/>
          <w:szCs w:val="22"/>
        </w:rPr>
        <w:t xml:space="preserve">Subject to the Contractor and/or any Notified Sub-contractor acting in accordance with the provisions of Paragraphs </w:t>
      </w:r>
      <w:r w:rsidRPr="00951715">
        <w:rPr>
          <w:rFonts w:cs="Arial"/>
          <w:szCs w:val="22"/>
        </w:rPr>
        <w:fldChar w:fldCharType="begin"/>
      </w:r>
      <w:r w:rsidRPr="00951715">
        <w:rPr>
          <w:rFonts w:cs="Arial"/>
          <w:szCs w:val="22"/>
        </w:rPr>
        <w:instrText xml:space="preserve"> REF _Ref52641263 \r \h  \* MERGEFORMAT </w:instrText>
      </w:r>
      <w:r w:rsidRPr="00951715">
        <w:rPr>
          <w:rFonts w:cs="Arial"/>
          <w:szCs w:val="22"/>
        </w:rPr>
      </w:r>
      <w:r w:rsidRPr="00951715">
        <w:rPr>
          <w:rFonts w:cs="Arial"/>
          <w:szCs w:val="22"/>
        </w:rPr>
        <w:fldChar w:fldCharType="separate"/>
      </w:r>
      <w:r w:rsidR="00477C0D">
        <w:rPr>
          <w:rFonts w:cs="Arial"/>
          <w:szCs w:val="22"/>
        </w:rPr>
        <w:t>2.3</w:t>
      </w:r>
      <w:r w:rsidRPr="00951715">
        <w:rPr>
          <w:rFonts w:cs="Arial"/>
          <w:szCs w:val="22"/>
        </w:rPr>
        <w:fldChar w:fldCharType="end"/>
      </w:r>
      <w:r w:rsidRPr="00951715">
        <w:rPr>
          <w:rFonts w:cs="Arial"/>
          <w:szCs w:val="22"/>
        </w:rPr>
        <w:t xml:space="preserve"> to </w:t>
      </w:r>
      <w:r w:rsidRPr="00951715">
        <w:rPr>
          <w:rFonts w:cs="Arial"/>
          <w:szCs w:val="22"/>
        </w:rPr>
        <w:fldChar w:fldCharType="begin"/>
      </w:r>
      <w:r w:rsidRPr="00951715">
        <w:rPr>
          <w:rFonts w:cs="Arial"/>
          <w:szCs w:val="22"/>
        </w:rPr>
        <w:instrText xml:space="preserve"> REF _Ref52641272 \r \h  \* MERGEFORMAT </w:instrText>
      </w:r>
      <w:r w:rsidRPr="00951715">
        <w:rPr>
          <w:rFonts w:cs="Arial"/>
          <w:szCs w:val="22"/>
        </w:rPr>
      </w:r>
      <w:r w:rsidRPr="00951715">
        <w:rPr>
          <w:rFonts w:cs="Arial"/>
          <w:szCs w:val="22"/>
        </w:rPr>
        <w:fldChar w:fldCharType="separate"/>
      </w:r>
      <w:r w:rsidR="00477C0D">
        <w:rPr>
          <w:rFonts w:cs="Arial"/>
          <w:szCs w:val="22"/>
        </w:rPr>
        <w:t>2.5</w:t>
      </w:r>
      <w:r w:rsidRPr="00951715">
        <w:rPr>
          <w:rFonts w:cs="Arial"/>
          <w:szCs w:val="22"/>
        </w:rPr>
        <w:fldChar w:fldCharType="end"/>
      </w:r>
      <w:r w:rsidRPr="00951715">
        <w:rPr>
          <w:rFonts w:cs="Arial"/>
          <w:szCs w:val="22"/>
        </w:rPr>
        <w:t xml:space="preserve"> and in accordance with all applicable proper </w:t>
      </w:r>
      <w:bookmarkStart w:id="1085" w:name="ElPgBr109"/>
      <w:bookmarkEnd w:id="1085"/>
      <w:r w:rsidRPr="00951715">
        <w:rPr>
          <w:rFonts w:cs="Arial"/>
          <w:szCs w:val="22"/>
        </w:rPr>
        <w:t xml:space="preserve">employment procedures set out in applicable Law, the Authority shall indemnify the Contractor and/or any Notified Sub-contractor (as appropriate) against all Employee Liabilities arising out of the termination pursuant to the provisions of Paragraph </w:t>
      </w:r>
      <w:r w:rsidRPr="00951715">
        <w:rPr>
          <w:rFonts w:cs="Arial"/>
          <w:szCs w:val="22"/>
        </w:rPr>
        <w:fldChar w:fldCharType="begin"/>
      </w:r>
      <w:r w:rsidRPr="00951715">
        <w:rPr>
          <w:rFonts w:cs="Arial"/>
          <w:szCs w:val="22"/>
        </w:rPr>
        <w:instrText xml:space="preserve"> REF _Ref52641272 \r \h  \* MERGEFORMAT </w:instrText>
      </w:r>
      <w:r w:rsidRPr="00951715">
        <w:rPr>
          <w:rFonts w:cs="Arial"/>
          <w:szCs w:val="22"/>
        </w:rPr>
      </w:r>
      <w:r w:rsidRPr="00951715">
        <w:rPr>
          <w:rFonts w:cs="Arial"/>
          <w:szCs w:val="22"/>
        </w:rPr>
        <w:fldChar w:fldCharType="separate"/>
      </w:r>
      <w:r w:rsidR="00477C0D">
        <w:rPr>
          <w:rFonts w:cs="Arial"/>
          <w:szCs w:val="22"/>
        </w:rPr>
        <w:t>2.5</w:t>
      </w:r>
      <w:r w:rsidRPr="00951715">
        <w:rPr>
          <w:rFonts w:cs="Arial"/>
          <w:szCs w:val="22"/>
        </w:rPr>
        <w:fldChar w:fldCharType="end"/>
      </w:r>
      <w:r w:rsidRPr="00951715">
        <w:rPr>
          <w:rFonts w:cs="Arial"/>
          <w:szCs w:val="22"/>
        </w:rPr>
        <w:t xml:space="preserve"> provided that the Contractor takes, or procures that the Notified Sub-contractor takes, all reasonable steps to minimise any such Employee Liabilities.</w:t>
      </w:r>
      <w:bookmarkEnd w:id="1084"/>
    </w:p>
    <w:p w14:paraId="34526859" w14:textId="4C162BEB" w:rsidR="005F6145" w:rsidRPr="00951715" w:rsidRDefault="005F6145" w:rsidP="00951715">
      <w:pPr>
        <w:pStyle w:val="SP2"/>
        <w:spacing w:before="120" w:after="240"/>
        <w:rPr>
          <w:rFonts w:cs="Arial"/>
          <w:szCs w:val="22"/>
        </w:rPr>
      </w:pPr>
      <w:r w:rsidRPr="00951715">
        <w:rPr>
          <w:rFonts w:cs="Arial"/>
          <w:szCs w:val="22"/>
        </w:rPr>
        <w:t xml:space="preserve">The indemnity in Paragraph </w:t>
      </w:r>
      <w:r w:rsidRPr="00951715">
        <w:rPr>
          <w:rFonts w:cs="Arial"/>
          <w:szCs w:val="22"/>
        </w:rPr>
        <w:fldChar w:fldCharType="begin"/>
      </w:r>
      <w:r w:rsidRPr="00951715">
        <w:rPr>
          <w:rFonts w:cs="Arial"/>
          <w:szCs w:val="22"/>
        </w:rPr>
        <w:instrText xml:space="preserve"> REF _Ref52641286 \r \h  \* MERGEFORMAT </w:instrText>
      </w:r>
      <w:r w:rsidRPr="00951715">
        <w:rPr>
          <w:rFonts w:cs="Arial"/>
          <w:szCs w:val="22"/>
        </w:rPr>
      </w:r>
      <w:r w:rsidRPr="00951715">
        <w:rPr>
          <w:rFonts w:cs="Arial"/>
          <w:szCs w:val="22"/>
        </w:rPr>
        <w:fldChar w:fldCharType="separate"/>
      </w:r>
      <w:r w:rsidR="00477C0D">
        <w:rPr>
          <w:rFonts w:cs="Arial"/>
          <w:szCs w:val="22"/>
        </w:rPr>
        <w:t>2.6</w:t>
      </w:r>
      <w:r w:rsidRPr="00951715">
        <w:rPr>
          <w:rFonts w:cs="Arial"/>
          <w:szCs w:val="22"/>
        </w:rPr>
        <w:fldChar w:fldCharType="end"/>
      </w:r>
      <w:r w:rsidRPr="00951715">
        <w:rPr>
          <w:rFonts w:cs="Arial"/>
          <w:szCs w:val="22"/>
        </w:rPr>
        <w:t>:</w:t>
      </w:r>
    </w:p>
    <w:p w14:paraId="5879E3B7" w14:textId="77777777" w:rsidR="005F6145" w:rsidRPr="00951715" w:rsidRDefault="005F6145" w:rsidP="00951715">
      <w:pPr>
        <w:pStyle w:val="SP3"/>
        <w:spacing w:before="120" w:after="240"/>
        <w:rPr>
          <w:rFonts w:cs="Arial"/>
          <w:szCs w:val="22"/>
        </w:rPr>
      </w:pPr>
      <w:r w:rsidRPr="00951715">
        <w:rPr>
          <w:rFonts w:cs="Arial"/>
          <w:szCs w:val="22"/>
        </w:rPr>
        <w:t>shall not apply to:</w:t>
      </w:r>
    </w:p>
    <w:p w14:paraId="7253ED1A" w14:textId="6CEED4D5" w:rsidR="005F6145" w:rsidRPr="00951715" w:rsidRDefault="005F6145" w:rsidP="00E17212">
      <w:pPr>
        <w:pStyle w:val="SP4"/>
      </w:pPr>
      <w:r w:rsidRPr="00951715">
        <w:t>any claim for:</w:t>
      </w:r>
    </w:p>
    <w:p w14:paraId="7D61AC6D" w14:textId="21677993" w:rsidR="005F6145" w:rsidRPr="00235DCC" w:rsidRDefault="005F6145" w:rsidP="00235DCC">
      <w:pPr>
        <w:pStyle w:val="SP5"/>
      </w:pPr>
      <w:r w:rsidRPr="00235DCC">
        <w:t>discrimination, including on the grounds of sex, race, disability, age, gender reassignment, marriage or civil partnership, pregnancy and maternity or sexual orientation, religion or belief; or</w:t>
      </w:r>
    </w:p>
    <w:p w14:paraId="325C88F1" w14:textId="28521E66" w:rsidR="005F6145" w:rsidRPr="00235DCC" w:rsidRDefault="005F6145" w:rsidP="00235DCC">
      <w:pPr>
        <w:pStyle w:val="SP5"/>
      </w:pPr>
      <w:r w:rsidRPr="00235DCC">
        <w:t>equal pay or compensation for less favourable treatment of part-time in any case in relation to any alleged act or omission of the Contractor and/or any Sub-contractor; or</w:t>
      </w:r>
    </w:p>
    <w:p w14:paraId="105416E5" w14:textId="4E953F57" w:rsidR="005F6145" w:rsidRPr="00951715" w:rsidRDefault="005F6145" w:rsidP="00951715">
      <w:pPr>
        <w:pStyle w:val="SP3"/>
        <w:spacing w:before="120" w:after="240"/>
        <w:rPr>
          <w:rFonts w:cs="Arial"/>
          <w:szCs w:val="22"/>
        </w:rPr>
      </w:pPr>
      <w:r w:rsidRPr="00951715">
        <w:rPr>
          <w:rFonts w:cs="Arial"/>
          <w:szCs w:val="22"/>
        </w:rPr>
        <w:lastRenderedPageBreak/>
        <w:t>any claim that the termination of employment was unfair because the Contractor and/or Notified Sub-contractor neglected to follow a fair dismissal procedure; and</w:t>
      </w:r>
    </w:p>
    <w:p w14:paraId="04FF146E" w14:textId="4E2F39AD" w:rsidR="005F6145" w:rsidRPr="00951715" w:rsidRDefault="005F6145" w:rsidP="00951715">
      <w:pPr>
        <w:pStyle w:val="SP3"/>
        <w:spacing w:before="120" w:after="240"/>
        <w:rPr>
          <w:rFonts w:cs="Arial"/>
          <w:szCs w:val="22"/>
        </w:rPr>
      </w:pPr>
      <w:r w:rsidRPr="00951715">
        <w:rPr>
          <w:rFonts w:cs="Arial"/>
          <w:szCs w:val="22"/>
        </w:rPr>
        <w:t xml:space="preserve">shall apply only where the notification referred to in Paragraph </w:t>
      </w:r>
      <w:r w:rsidRPr="00951715">
        <w:rPr>
          <w:rFonts w:cs="Arial"/>
          <w:szCs w:val="22"/>
        </w:rPr>
        <w:fldChar w:fldCharType="begin"/>
      </w:r>
      <w:r w:rsidRPr="00951715">
        <w:rPr>
          <w:rFonts w:cs="Arial"/>
          <w:szCs w:val="22"/>
        </w:rPr>
        <w:instrText xml:space="preserve"> REF _Ref52641309 \r \h  \* MERGEFORMAT </w:instrText>
      </w:r>
      <w:r w:rsidRPr="00951715">
        <w:rPr>
          <w:rFonts w:cs="Arial"/>
          <w:szCs w:val="22"/>
        </w:rPr>
      </w:r>
      <w:r w:rsidRPr="00951715">
        <w:rPr>
          <w:rFonts w:cs="Arial"/>
          <w:szCs w:val="22"/>
        </w:rPr>
        <w:fldChar w:fldCharType="separate"/>
      </w:r>
      <w:r w:rsidR="00477C0D">
        <w:rPr>
          <w:rFonts w:cs="Arial"/>
          <w:szCs w:val="22"/>
        </w:rPr>
        <w:t>2.3.1</w:t>
      </w:r>
      <w:r w:rsidRPr="00951715">
        <w:rPr>
          <w:rFonts w:cs="Arial"/>
          <w:szCs w:val="22"/>
        </w:rPr>
        <w:fldChar w:fldCharType="end"/>
      </w:r>
      <w:r w:rsidRPr="00951715">
        <w:rPr>
          <w:rFonts w:cs="Arial"/>
          <w:szCs w:val="22"/>
        </w:rPr>
        <w:t xml:space="preserve"> is made by the Contractor and/or any Notified Sub-contractor (as appropriate) to the Authority within six (6) Months of the Services Commencement Date.</w:t>
      </w:r>
    </w:p>
    <w:p w14:paraId="718B0C34" w14:textId="2D1AF648" w:rsidR="005F6145" w:rsidRPr="00951715" w:rsidRDefault="005F6145" w:rsidP="00951715">
      <w:pPr>
        <w:pStyle w:val="SP2"/>
        <w:spacing w:before="120" w:after="240"/>
        <w:rPr>
          <w:rFonts w:cs="Arial"/>
          <w:szCs w:val="22"/>
        </w:rPr>
      </w:pPr>
      <w:r w:rsidRPr="00951715">
        <w:rPr>
          <w:rFonts w:cs="Arial"/>
          <w:szCs w:val="22"/>
        </w:rPr>
        <w:t xml:space="preserve">If any such person as is referred to in Paragraph </w:t>
      </w:r>
      <w:r w:rsidRPr="00951715">
        <w:rPr>
          <w:rFonts w:cs="Arial"/>
          <w:szCs w:val="22"/>
        </w:rPr>
        <w:fldChar w:fldCharType="begin"/>
      </w:r>
      <w:r w:rsidRPr="00951715">
        <w:rPr>
          <w:rFonts w:cs="Arial"/>
          <w:szCs w:val="22"/>
        </w:rPr>
        <w:instrText xml:space="preserve"> REF _Ref52641263 \r \h  \* MERGEFORMAT </w:instrText>
      </w:r>
      <w:r w:rsidRPr="00951715">
        <w:rPr>
          <w:rFonts w:cs="Arial"/>
          <w:szCs w:val="22"/>
        </w:rPr>
      </w:r>
      <w:r w:rsidRPr="00951715">
        <w:rPr>
          <w:rFonts w:cs="Arial"/>
          <w:szCs w:val="22"/>
        </w:rPr>
        <w:fldChar w:fldCharType="separate"/>
      </w:r>
      <w:r w:rsidR="00477C0D">
        <w:rPr>
          <w:rFonts w:cs="Arial"/>
          <w:szCs w:val="22"/>
        </w:rPr>
        <w:t>2.3</w:t>
      </w:r>
      <w:r w:rsidRPr="00951715">
        <w:rPr>
          <w:rFonts w:cs="Arial"/>
          <w:szCs w:val="22"/>
        </w:rPr>
        <w:fldChar w:fldCharType="end"/>
      </w:r>
      <w:r w:rsidRPr="00951715">
        <w:rPr>
          <w:rFonts w:cs="Arial"/>
          <w:szCs w:val="22"/>
        </w:rPr>
        <w:t xml:space="preserve"> is neither re-employed by the Authority nor dismissed by the Contractor and/or any Notified Sub-contractor within the time scales set out in Paragraph </w:t>
      </w:r>
      <w:r w:rsidRPr="00951715">
        <w:rPr>
          <w:rFonts w:cs="Arial"/>
          <w:szCs w:val="22"/>
        </w:rPr>
        <w:fldChar w:fldCharType="begin"/>
      </w:r>
      <w:r w:rsidRPr="00951715">
        <w:rPr>
          <w:rFonts w:cs="Arial"/>
          <w:szCs w:val="22"/>
        </w:rPr>
        <w:instrText xml:space="preserve"> REF _Ref52641272 \r \h  \* MERGEFORMAT </w:instrText>
      </w:r>
      <w:r w:rsidRPr="00951715">
        <w:rPr>
          <w:rFonts w:cs="Arial"/>
          <w:szCs w:val="22"/>
        </w:rPr>
      </w:r>
      <w:r w:rsidRPr="00951715">
        <w:rPr>
          <w:rFonts w:cs="Arial"/>
          <w:szCs w:val="22"/>
        </w:rPr>
        <w:fldChar w:fldCharType="separate"/>
      </w:r>
      <w:r w:rsidR="00477C0D">
        <w:rPr>
          <w:rFonts w:cs="Arial"/>
          <w:szCs w:val="22"/>
        </w:rPr>
        <w:t>2.5</w:t>
      </w:r>
      <w:r w:rsidRPr="00951715">
        <w:rPr>
          <w:rFonts w:cs="Arial"/>
          <w:szCs w:val="22"/>
        </w:rPr>
        <w:fldChar w:fldCharType="end"/>
      </w:r>
      <w:r w:rsidRPr="00951715">
        <w:rPr>
          <w:rFonts w:cs="Arial"/>
          <w:szCs w:val="22"/>
        </w:rPr>
        <w:t xml:space="preserve"> such person shall be treated as having transferred to the Contractor and/or any Notified Sub-contractor and the Contractor shall, or shall procure that the Notified Sub-contractor shall, comply with such obligations as may be imposed upon it under applicable Law.</w:t>
      </w:r>
    </w:p>
    <w:p w14:paraId="48CBA0D9" w14:textId="305C1586" w:rsidR="005F6145" w:rsidRPr="00951715" w:rsidRDefault="005F6145" w:rsidP="00951715">
      <w:pPr>
        <w:pStyle w:val="SP1"/>
        <w:spacing w:before="120" w:after="240"/>
        <w:rPr>
          <w:rFonts w:cs="Arial"/>
          <w:szCs w:val="22"/>
        </w:rPr>
      </w:pPr>
      <w:r w:rsidRPr="00951715">
        <w:rPr>
          <w:rFonts w:cs="Arial"/>
          <w:szCs w:val="22"/>
        </w:rPr>
        <w:t>CONTRACTOR INDEMNITIES AND OBLIGATIONS</w:t>
      </w:r>
    </w:p>
    <w:p w14:paraId="116E76FD" w14:textId="4EADBD5D" w:rsidR="005F6145" w:rsidRPr="00951715" w:rsidRDefault="005F6145" w:rsidP="00951715">
      <w:pPr>
        <w:pStyle w:val="SP2"/>
        <w:spacing w:before="120" w:after="240"/>
        <w:rPr>
          <w:rFonts w:cs="Arial"/>
          <w:szCs w:val="22"/>
        </w:rPr>
      </w:pPr>
      <w:bookmarkStart w:id="1086" w:name="_Ref52641397"/>
      <w:r w:rsidRPr="00951715">
        <w:rPr>
          <w:rFonts w:cs="Arial"/>
          <w:szCs w:val="22"/>
        </w:rPr>
        <w:t xml:space="preserve">Subject to Paragraph </w:t>
      </w:r>
      <w:r w:rsidRPr="00951715">
        <w:rPr>
          <w:rFonts w:cs="Arial"/>
          <w:szCs w:val="22"/>
        </w:rPr>
        <w:fldChar w:fldCharType="begin"/>
      </w:r>
      <w:r w:rsidRPr="00951715">
        <w:rPr>
          <w:rFonts w:cs="Arial"/>
          <w:szCs w:val="22"/>
        </w:rPr>
        <w:instrText xml:space="preserve"> REF _Ref52641371 \r \h  \* MERGEFORMAT </w:instrText>
      </w:r>
      <w:r w:rsidRPr="00951715">
        <w:rPr>
          <w:rFonts w:cs="Arial"/>
          <w:szCs w:val="22"/>
        </w:rPr>
      </w:r>
      <w:r w:rsidRPr="00951715">
        <w:rPr>
          <w:rFonts w:cs="Arial"/>
          <w:szCs w:val="22"/>
        </w:rPr>
        <w:fldChar w:fldCharType="separate"/>
      </w:r>
      <w:r w:rsidR="00477C0D">
        <w:rPr>
          <w:rFonts w:cs="Arial"/>
          <w:szCs w:val="22"/>
        </w:rPr>
        <w:t>3.2</w:t>
      </w:r>
      <w:r w:rsidRPr="00951715">
        <w:rPr>
          <w:rFonts w:cs="Arial"/>
          <w:szCs w:val="22"/>
        </w:rPr>
        <w:fldChar w:fldCharType="end"/>
      </w:r>
      <w:r w:rsidRPr="00951715">
        <w:rPr>
          <w:rFonts w:cs="Arial"/>
          <w:szCs w:val="22"/>
        </w:rPr>
        <w:t>, the Contractor shall indemnify the Authority against any Employee Liabilities in respect of any Transferring Authority Employee (or, where applicable any employee representative as defined in the Employment Regulations) arising from or as a result of:</w:t>
      </w:r>
      <w:bookmarkEnd w:id="1086"/>
    </w:p>
    <w:p w14:paraId="4A2BEE07" w14:textId="0D12952B" w:rsidR="005F6145" w:rsidRPr="00951715" w:rsidRDefault="005F6145" w:rsidP="00951715">
      <w:pPr>
        <w:pStyle w:val="SP3"/>
        <w:spacing w:before="120" w:after="240"/>
        <w:rPr>
          <w:rFonts w:cs="Arial"/>
          <w:szCs w:val="22"/>
        </w:rPr>
      </w:pPr>
      <w:bookmarkStart w:id="1087" w:name="ElPgBr110"/>
      <w:bookmarkEnd w:id="1087"/>
      <w:r w:rsidRPr="00951715">
        <w:rPr>
          <w:rFonts w:cs="Arial"/>
          <w:szCs w:val="22"/>
        </w:rPr>
        <w:t>any act or omission by the Contractor or any Sub-contractor whether occurring before, on or after the Relevant Transfer Date;</w:t>
      </w:r>
    </w:p>
    <w:p w14:paraId="3DFB5C34" w14:textId="7359733D" w:rsidR="005F6145" w:rsidRPr="00951715" w:rsidRDefault="005F6145" w:rsidP="00951715">
      <w:pPr>
        <w:pStyle w:val="SP3"/>
        <w:spacing w:before="120" w:after="240"/>
        <w:rPr>
          <w:rFonts w:cs="Arial"/>
          <w:szCs w:val="22"/>
        </w:rPr>
      </w:pPr>
      <w:r w:rsidRPr="00951715">
        <w:rPr>
          <w:rFonts w:cs="Arial"/>
          <w:szCs w:val="22"/>
        </w:rPr>
        <w:t>the breach or non-observance by the Contractor or any Sub-contractor on or after the Relevant Transfer Date of:</w:t>
      </w:r>
    </w:p>
    <w:p w14:paraId="622DF447" w14:textId="1E9E14F5" w:rsidR="005F6145" w:rsidRPr="00951715" w:rsidRDefault="005F6145" w:rsidP="00E17212">
      <w:pPr>
        <w:pStyle w:val="SP4"/>
      </w:pPr>
      <w:r w:rsidRPr="00951715">
        <w:t>any collective agreement applicable to the Transferring Authority Employees; and/or</w:t>
      </w:r>
    </w:p>
    <w:p w14:paraId="016AF363" w14:textId="366D2419" w:rsidR="005F6145" w:rsidRPr="00951715" w:rsidRDefault="005F6145" w:rsidP="00146F2F">
      <w:pPr>
        <w:pStyle w:val="SP4"/>
      </w:pPr>
      <w:r w:rsidRPr="00951715">
        <w:t>any custom or practice in respect of any Transferring Authority Employees which the Contractor or any Sub-contractor is contractually bound to honour;</w:t>
      </w:r>
    </w:p>
    <w:p w14:paraId="67B2294B" w14:textId="4A0481D5" w:rsidR="005F6145" w:rsidRPr="00951715" w:rsidRDefault="005F6145" w:rsidP="00951715">
      <w:pPr>
        <w:pStyle w:val="SP3"/>
        <w:spacing w:before="120" w:after="240"/>
        <w:rPr>
          <w:rFonts w:cs="Arial"/>
          <w:szCs w:val="22"/>
        </w:rPr>
      </w:pPr>
      <w:r w:rsidRPr="00951715">
        <w:rPr>
          <w:rFonts w:cs="Arial"/>
          <w:szCs w:val="22"/>
        </w:rPr>
        <w:t>any claim by any trade union or other body or person representing any Transferring Authority Employees arising from or connected with any failure by the Contractor or any Sub-contractor to comply with any legal obligation to such trade union, body or person arising on or after the Relevant Transfer Date;</w:t>
      </w:r>
    </w:p>
    <w:p w14:paraId="1466BB5E" w14:textId="6E3F4EF0" w:rsidR="005F6145" w:rsidRPr="00951715" w:rsidRDefault="005F6145" w:rsidP="00951715">
      <w:pPr>
        <w:pStyle w:val="SP3"/>
        <w:spacing w:before="120" w:after="240"/>
        <w:rPr>
          <w:rFonts w:cs="Arial"/>
          <w:szCs w:val="22"/>
        </w:rPr>
      </w:pPr>
      <w:r w:rsidRPr="00951715">
        <w:rPr>
          <w:rFonts w:cs="Arial"/>
          <w:szCs w:val="22"/>
        </w:rPr>
        <w:t xml:space="preserve">any proposal by the Contractor or a Sub-contractor made before the Relevant Transfer Date to make changes to the terms and conditions of employment or working conditions of any Transferring Authority Employees to their material detriment on or after their transfer to the Contractor or the relevant Sub-contractor (as the case may be) on the Relevant Transfer Date, or to change </w:t>
      </w:r>
      <w:r w:rsidRPr="00951715">
        <w:rPr>
          <w:rFonts w:cs="Arial"/>
          <w:szCs w:val="22"/>
        </w:rPr>
        <w:lastRenderedPageBreak/>
        <w:t>the terms and conditions of employment or working conditions of any person who would have been a Transferring Authority Employee but for their resignation (or decision to treat their employment as terminated under Regulation 4(9) of the Employment Regulations) before the Relevant Transfer Date as a result of or for a reason connected to such proposed changes;</w:t>
      </w:r>
    </w:p>
    <w:p w14:paraId="527B809F" w14:textId="2D952265" w:rsidR="005F6145" w:rsidRPr="00951715" w:rsidRDefault="005F6145" w:rsidP="00951715">
      <w:pPr>
        <w:pStyle w:val="SP3"/>
        <w:spacing w:before="120" w:after="240"/>
        <w:rPr>
          <w:rFonts w:cs="Arial"/>
          <w:szCs w:val="22"/>
        </w:rPr>
      </w:pPr>
      <w:r w:rsidRPr="00951715">
        <w:rPr>
          <w:rFonts w:cs="Arial"/>
          <w:szCs w:val="22"/>
        </w:rPr>
        <w:t>any statement communicated to or action undertaken by the Contractor or any Sub-contractor to, or in respect of, any Transferring Authority Employee before the Relevant Transfer Date regarding the Relevant Transfer which has not been agreed in advance with the Authority in writing;</w:t>
      </w:r>
    </w:p>
    <w:p w14:paraId="58490DE0" w14:textId="27729739" w:rsidR="005F6145" w:rsidRPr="00951715" w:rsidRDefault="005F6145" w:rsidP="00951715">
      <w:pPr>
        <w:pStyle w:val="SP3"/>
        <w:spacing w:before="120" w:after="240"/>
        <w:rPr>
          <w:rFonts w:cs="Arial"/>
          <w:szCs w:val="22"/>
        </w:rPr>
      </w:pPr>
      <w:r w:rsidRPr="00951715">
        <w:rPr>
          <w:rFonts w:cs="Arial"/>
          <w:szCs w:val="22"/>
        </w:rPr>
        <w:t xml:space="preserve">any proceeding, claim or demand by HMRC or other statutory authority in respect of any financial obligation including, but not limited to, PAYE and primary and secondary national insurance contributions: </w:t>
      </w:r>
    </w:p>
    <w:p w14:paraId="559977AE" w14:textId="6E923983" w:rsidR="005F6145" w:rsidRPr="00951715" w:rsidRDefault="005F6145" w:rsidP="00E17212">
      <w:pPr>
        <w:pStyle w:val="SP4"/>
      </w:pPr>
      <w:r w:rsidRPr="00951715">
        <w:t>in relation to any Transferring Authority Employee, to the extent that the proceeding, claim or demand by HMRC or other statutory authority relates to financial obligations arising on or after the Relevant Transfer Date; and</w:t>
      </w:r>
    </w:p>
    <w:p w14:paraId="0D666D9E" w14:textId="559397D6" w:rsidR="005F6145" w:rsidRPr="00951715" w:rsidRDefault="005F6145" w:rsidP="00146F2F">
      <w:pPr>
        <w:pStyle w:val="SP4"/>
      </w:pPr>
      <w:bookmarkStart w:id="1088" w:name="ElPgBr111"/>
      <w:bookmarkEnd w:id="1088"/>
      <w:r w:rsidRPr="00951715">
        <w:t>in relation to any employee who is not a Transferring Authority Employee, and in respect of whom it is later alleged or determined that the Employment Regulations applied so as to transfer his/her employment from the Authority to the Contractor or a Sub-contractor, to the extent that the proceeding, claim or demand by HMRC or other statutory authority relates to financial obligations arising on or after the Relevant Transfer Date;</w:t>
      </w:r>
    </w:p>
    <w:p w14:paraId="56F6BC1D" w14:textId="5F2EB95D" w:rsidR="005F6145" w:rsidRPr="00951715" w:rsidRDefault="005F6145" w:rsidP="00951715">
      <w:pPr>
        <w:pStyle w:val="SP3"/>
        <w:spacing w:before="120" w:after="240"/>
        <w:rPr>
          <w:rFonts w:cs="Arial"/>
          <w:szCs w:val="22"/>
        </w:rPr>
      </w:pPr>
      <w:r w:rsidRPr="00951715">
        <w:rPr>
          <w:rFonts w:cs="Arial"/>
          <w:szCs w:val="22"/>
        </w:rPr>
        <w:t>a failure of the Contractor or any Sub-contractor to discharge or procure the discharge of all wages, salaries and all other benefits and all PAYE tax deductions and national insurance contributions relating to the Transferring Authority Employees in respect of the period from (and including) the Relevant Transfer Date; and</w:t>
      </w:r>
    </w:p>
    <w:p w14:paraId="529B7622" w14:textId="77777777" w:rsidR="005F6145" w:rsidRPr="00951715" w:rsidRDefault="005F6145" w:rsidP="00951715">
      <w:pPr>
        <w:pStyle w:val="SP3"/>
        <w:spacing w:before="120" w:after="240"/>
        <w:rPr>
          <w:rFonts w:cs="Arial"/>
          <w:szCs w:val="22"/>
        </w:rPr>
      </w:pPr>
      <w:r w:rsidRPr="00951715">
        <w:rPr>
          <w:rFonts w:cs="Arial"/>
          <w:szCs w:val="22"/>
        </w:rPr>
        <w:t xml:space="preserve">any claim made by or in respect of a Transferring Authority Employee or any appropriate employee representative (as defined in the Employment Regulations) of any Transferring Authority Employee relating to any act or omission of the Contractor or any Sub-contractor in relation to their obligations under Regulation 13 of the Employment Regulations, except to the extent that the liability arises from the Authority's failure to comply with its obligations under Regulation 13 of the Employment Regulations. </w:t>
      </w:r>
    </w:p>
    <w:p w14:paraId="58A5CEA1" w14:textId="7B7A37DD" w:rsidR="005F6145" w:rsidRPr="00951715" w:rsidRDefault="005F6145" w:rsidP="00951715">
      <w:pPr>
        <w:pStyle w:val="SP2"/>
        <w:spacing w:before="120" w:after="240"/>
        <w:rPr>
          <w:rFonts w:cs="Arial"/>
          <w:szCs w:val="22"/>
        </w:rPr>
      </w:pPr>
      <w:bookmarkStart w:id="1089" w:name="_Ref52641371"/>
      <w:r w:rsidRPr="00951715">
        <w:rPr>
          <w:rFonts w:cs="Arial"/>
          <w:szCs w:val="22"/>
        </w:rPr>
        <w:t xml:space="preserve">The indemnities in Paragraph </w:t>
      </w:r>
      <w:r w:rsidRPr="00951715">
        <w:rPr>
          <w:rFonts w:cs="Arial"/>
          <w:szCs w:val="22"/>
        </w:rPr>
        <w:fldChar w:fldCharType="begin"/>
      </w:r>
      <w:r w:rsidRPr="00951715">
        <w:rPr>
          <w:rFonts w:cs="Arial"/>
          <w:szCs w:val="22"/>
        </w:rPr>
        <w:instrText xml:space="preserve"> REF _Ref52641397 \r \h  \* MERGEFORMAT </w:instrText>
      </w:r>
      <w:r w:rsidRPr="00951715">
        <w:rPr>
          <w:rFonts w:cs="Arial"/>
          <w:szCs w:val="22"/>
        </w:rPr>
      </w:r>
      <w:r w:rsidRPr="00951715">
        <w:rPr>
          <w:rFonts w:cs="Arial"/>
          <w:szCs w:val="22"/>
        </w:rPr>
        <w:fldChar w:fldCharType="separate"/>
      </w:r>
      <w:r w:rsidR="00477C0D">
        <w:rPr>
          <w:rFonts w:cs="Arial"/>
          <w:szCs w:val="22"/>
        </w:rPr>
        <w:t>3.1</w:t>
      </w:r>
      <w:r w:rsidRPr="00951715">
        <w:rPr>
          <w:rFonts w:cs="Arial"/>
          <w:szCs w:val="22"/>
        </w:rPr>
        <w:fldChar w:fldCharType="end"/>
      </w:r>
      <w:r w:rsidRPr="00951715">
        <w:rPr>
          <w:rFonts w:cs="Arial"/>
          <w:szCs w:val="22"/>
        </w:rPr>
        <w:t xml:space="preserve"> shall not apply to the extent that the Employee Liabilities arise or are attributable to an act or omission of the Authority whether occurring or having its origin before, on or after the Relevant Transfer Date including, without limitation, any </w:t>
      </w:r>
      <w:r w:rsidRPr="00951715">
        <w:rPr>
          <w:rFonts w:cs="Arial"/>
          <w:szCs w:val="22"/>
        </w:rPr>
        <w:lastRenderedPageBreak/>
        <w:t>Employee Liabilities arising from the Authority’s failure to comply with its obligations under the Employment Regulations.</w:t>
      </w:r>
      <w:bookmarkEnd w:id="1089"/>
    </w:p>
    <w:p w14:paraId="2851E169" w14:textId="3C577AFD" w:rsidR="005F6145" w:rsidRPr="00951715" w:rsidRDefault="005F6145" w:rsidP="00951715">
      <w:pPr>
        <w:pStyle w:val="SP2"/>
        <w:spacing w:before="120" w:after="240"/>
        <w:rPr>
          <w:rFonts w:cs="Arial"/>
          <w:szCs w:val="22"/>
        </w:rPr>
      </w:pPr>
      <w:r w:rsidRPr="00951715">
        <w:rPr>
          <w:rFonts w:cs="Arial"/>
          <w:szCs w:val="22"/>
        </w:rPr>
        <w:t xml:space="preserve">The Contractor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Authority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Authority and the Contractor. </w:t>
      </w:r>
    </w:p>
    <w:p w14:paraId="27E39B3A" w14:textId="0F6E3159" w:rsidR="005F6145" w:rsidRPr="00951715" w:rsidRDefault="005F6145" w:rsidP="00951715">
      <w:pPr>
        <w:pStyle w:val="SP1"/>
        <w:spacing w:before="120" w:after="240"/>
        <w:rPr>
          <w:rFonts w:cs="Arial"/>
          <w:szCs w:val="22"/>
        </w:rPr>
      </w:pPr>
      <w:bookmarkStart w:id="1090" w:name="ElPgBr112"/>
      <w:bookmarkEnd w:id="1090"/>
      <w:r w:rsidRPr="00951715">
        <w:rPr>
          <w:rFonts w:cs="Arial"/>
          <w:szCs w:val="22"/>
        </w:rPr>
        <w:t>INFORMATION</w:t>
      </w:r>
    </w:p>
    <w:p w14:paraId="23AB5C71" w14:textId="1167CF8B" w:rsidR="005F6145" w:rsidRPr="00951715" w:rsidRDefault="005F6145" w:rsidP="00951715">
      <w:pPr>
        <w:pStyle w:val="SP2"/>
        <w:numPr>
          <w:ilvl w:val="0"/>
          <w:numId w:val="0"/>
        </w:numPr>
        <w:spacing w:before="120" w:after="240"/>
        <w:ind w:left="720"/>
        <w:rPr>
          <w:rFonts w:cs="Arial"/>
          <w:szCs w:val="22"/>
        </w:rPr>
      </w:pPr>
      <w:r w:rsidRPr="00951715">
        <w:rPr>
          <w:rFonts w:cs="Arial"/>
          <w:szCs w:val="22"/>
        </w:rPr>
        <w:t>The Contractor shall, and shall procure that each Sub-contractor shall, promptly provide to the Authority in writing such information as is necessary to enable the Authority to carry out its duties under Regulation 13 of the Employment Regulations. The Authority shall promptly provide to the Contractor and each Notified Sub-contractor in writing such information as is necessary to enable the Contractor and each Notified Sub-contractor to carry out their respective duties under Regulation 13 of the Employment Regulations.</w:t>
      </w:r>
    </w:p>
    <w:p w14:paraId="04B593B8" w14:textId="282D637B" w:rsidR="005F6145" w:rsidRPr="00951715" w:rsidRDefault="005F6145" w:rsidP="00951715">
      <w:pPr>
        <w:pStyle w:val="SP1"/>
        <w:spacing w:before="120" w:after="240"/>
        <w:rPr>
          <w:rFonts w:cs="Arial"/>
          <w:szCs w:val="22"/>
        </w:rPr>
      </w:pPr>
      <w:r w:rsidRPr="00951715">
        <w:rPr>
          <w:rFonts w:cs="Arial"/>
          <w:szCs w:val="22"/>
        </w:rPr>
        <w:t>PRINCIPLES OF GOOD EMPLOYMENT PRACTICE</w:t>
      </w:r>
    </w:p>
    <w:p w14:paraId="5D7E6169" w14:textId="299E7238" w:rsidR="005F6145" w:rsidRPr="00951715" w:rsidRDefault="005F6145" w:rsidP="00951715">
      <w:pPr>
        <w:pStyle w:val="SP2"/>
        <w:spacing w:before="120" w:after="240"/>
        <w:rPr>
          <w:rFonts w:cs="Arial"/>
          <w:szCs w:val="22"/>
        </w:rPr>
      </w:pPr>
      <w:bookmarkStart w:id="1091" w:name="_Ref52641430"/>
      <w:r w:rsidRPr="00951715">
        <w:rPr>
          <w:rFonts w:cs="Arial"/>
          <w:szCs w:val="22"/>
        </w:rPr>
        <w:t>The Parties agree that the Principles of Good Employment Practice issued by the Cabinet Office in December 2010 apply to the treatment by the Contractor of employees whose employment begins after the Relevant Transfer Date, and the Contractor undertakes to treat such employees in accordance with the provisions of the Principles of Good Employment Practice.</w:t>
      </w:r>
      <w:bookmarkEnd w:id="1091"/>
    </w:p>
    <w:p w14:paraId="4C5B07BD" w14:textId="5A5D7330" w:rsidR="005F6145" w:rsidRPr="00951715" w:rsidRDefault="005F6145" w:rsidP="00951715">
      <w:pPr>
        <w:pStyle w:val="SP2"/>
        <w:spacing w:before="120" w:after="240"/>
        <w:rPr>
          <w:rFonts w:cs="Arial"/>
          <w:szCs w:val="22"/>
        </w:rPr>
      </w:pPr>
      <w:bookmarkStart w:id="1092" w:name="_Ref52641440"/>
      <w:r w:rsidRPr="00951715">
        <w:rPr>
          <w:rFonts w:cs="Arial"/>
          <w:szCs w:val="22"/>
        </w:rPr>
        <w:t>The Contractor shall, and shall procure that each Sub-contractor shall, comply with any requirement notified to it by the Authority relating to pensions in respect of any Transferring Authority Employee as set down in:</w:t>
      </w:r>
      <w:bookmarkEnd w:id="1092"/>
      <w:r w:rsidRPr="00951715">
        <w:rPr>
          <w:rFonts w:cs="Arial"/>
          <w:szCs w:val="22"/>
        </w:rPr>
        <w:t xml:space="preserve"> </w:t>
      </w:r>
    </w:p>
    <w:p w14:paraId="75B3A181" w14:textId="746F9D1C" w:rsidR="005F6145" w:rsidRPr="00951715" w:rsidRDefault="005F6145" w:rsidP="00951715">
      <w:pPr>
        <w:pStyle w:val="SP3"/>
        <w:spacing w:before="120" w:after="240"/>
        <w:rPr>
          <w:rFonts w:cs="Arial"/>
          <w:szCs w:val="22"/>
        </w:rPr>
      </w:pPr>
      <w:r w:rsidRPr="00951715">
        <w:rPr>
          <w:rFonts w:cs="Arial"/>
          <w:szCs w:val="22"/>
        </w:rPr>
        <w:t xml:space="preserve">the Cabinet Office Statement of Practice on Staff Transfers in the Public Sector of January 2000, </w:t>
      </w:r>
      <w:r w:rsidR="00E0113F" w:rsidRPr="00951715">
        <w:rPr>
          <w:rFonts w:cs="Arial"/>
          <w:szCs w:val="22"/>
        </w:rPr>
        <w:t>revised</w:t>
      </w:r>
      <w:r w:rsidR="00E0113F">
        <w:rPr>
          <w:rFonts w:cs="Arial"/>
          <w:szCs w:val="22"/>
        </w:rPr>
        <w:t xml:space="preserve"> December</w:t>
      </w:r>
      <w:r w:rsidR="00734401">
        <w:rPr>
          <w:rFonts w:cs="Arial"/>
          <w:szCs w:val="22"/>
        </w:rPr>
        <w:t xml:space="preserve"> 2013</w:t>
      </w:r>
      <w:r w:rsidRPr="00951715">
        <w:rPr>
          <w:rFonts w:cs="Arial"/>
          <w:szCs w:val="22"/>
        </w:rPr>
        <w:t>;</w:t>
      </w:r>
    </w:p>
    <w:p w14:paraId="3029083D" w14:textId="21E1B9B8" w:rsidR="005F6145" w:rsidRPr="00951715" w:rsidRDefault="00734401" w:rsidP="00951715">
      <w:pPr>
        <w:pStyle w:val="SP3"/>
        <w:spacing w:before="120" w:after="240"/>
        <w:rPr>
          <w:rFonts w:cs="Arial"/>
          <w:szCs w:val="22"/>
        </w:rPr>
      </w:pPr>
      <w:r>
        <w:rPr>
          <w:rFonts w:cs="Arial"/>
          <w:szCs w:val="22"/>
        </w:rPr>
        <w:t>Old Fair Deal</w:t>
      </w:r>
      <w:r w:rsidR="005F6145" w:rsidRPr="00951715">
        <w:rPr>
          <w:rFonts w:cs="Arial"/>
          <w:szCs w:val="22"/>
        </w:rPr>
        <w:t>; and/or</w:t>
      </w:r>
    </w:p>
    <w:p w14:paraId="39D0B889" w14:textId="5E276ECF" w:rsidR="005F6145" w:rsidRPr="00951715" w:rsidRDefault="005F6145" w:rsidP="00951715">
      <w:pPr>
        <w:pStyle w:val="SP3"/>
        <w:spacing w:before="120" w:after="240"/>
        <w:rPr>
          <w:rFonts w:cs="Arial"/>
          <w:szCs w:val="22"/>
        </w:rPr>
      </w:pPr>
      <w:r w:rsidRPr="00951715">
        <w:rPr>
          <w:rFonts w:cs="Arial"/>
          <w:szCs w:val="22"/>
        </w:rPr>
        <w:t>the New Fair Deal.</w:t>
      </w:r>
    </w:p>
    <w:p w14:paraId="3DB5D87A" w14:textId="43FC6EEC" w:rsidR="005F6145" w:rsidRPr="00951715" w:rsidRDefault="005F6145" w:rsidP="00951715">
      <w:pPr>
        <w:pStyle w:val="SP2"/>
        <w:spacing w:before="120" w:after="240"/>
        <w:rPr>
          <w:rFonts w:cs="Arial"/>
          <w:szCs w:val="22"/>
        </w:rPr>
      </w:pPr>
      <w:r w:rsidRPr="00951715">
        <w:rPr>
          <w:rFonts w:cs="Arial"/>
          <w:szCs w:val="22"/>
        </w:rPr>
        <w:lastRenderedPageBreak/>
        <w:t xml:space="preserve">Any changes embodied in any statement of practice, paper or other guidance that replaces any of the documentation referred to in Paragraphs </w:t>
      </w:r>
      <w:r w:rsidRPr="00951715">
        <w:rPr>
          <w:rFonts w:cs="Arial"/>
          <w:szCs w:val="22"/>
        </w:rPr>
        <w:fldChar w:fldCharType="begin"/>
      </w:r>
      <w:r w:rsidRPr="00951715">
        <w:rPr>
          <w:rFonts w:cs="Arial"/>
          <w:szCs w:val="22"/>
        </w:rPr>
        <w:instrText xml:space="preserve"> REF _Ref52641430 \r \h  \* MERGEFORMAT </w:instrText>
      </w:r>
      <w:r w:rsidRPr="00951715">
        <w:rPr>
          <w:rFonts w:cs="Arial"/>
          <w:szCs w:val="22"/>
        </w:rPr>
      </w:r>
      <w:r w:rsidRPr="00951715">
        <w:rPr>
          <w:rFonts w:cs="Arial"/>
          <w:szCs w:val="22"/>
        </w:rPr>
        <w:fldChar w:fldCharType="separate"/>
      </w:r>
      <w:r w:rsidR="00477C0D">
        <w:rPr>
          <w:rFonts w:cs="Arial"/>
          <w:szCs w:val="22"/>
        </w:rPr>
        <w:t>5.1</w:t>
      </w:r>
      <w:r w:rsidRPr="00951715">
        <w:rPr>
          <w:rFonts w:cs="Arial"/>
          <w:szCs w:val="22"/>
        </w:rPr>
        <w:fldChar w:fldCharType="end"/>
      </w:r>
      <w:r w:rsidRPr="00951715">
        <w:rPr>
          <w:rFonts w:cs="Arial"/>
          <w:szCs w:val="22"/>
        </w:rPr>
        <w:t xml:space="preserve"> or </w:t>
      </w:r>
      <w:r w:rsidRPr="00951715">
        <w:rPr>
          <w:rFonts w:cs="Arial"/>
          <w:szCs w:val="22"/>
        </w:rPr>
        <w:fldChar w:fldCharType="begin"/>
      </w:r>
      <w:r w:rsidRPr="00951715">
        <w:rPr>
          <w:rFonts w:cs="Arial"/>
          <w:szCs w:val="22"/>
        </w:rPr>
        <w:instrText xml:space="preserve"> REF _Ref52641440 \r \h  \* MERGEFORMAT </w:instrText>
      </w:r>
      <w:r w:rsidRPr="00951715">
        <w:rPr>
          <w:rFonts w:cs="Arial"/>
          <w:szCs w:val="22"/>
        </w:rPr>
      </w:r>
      <w:r w:rsidRPr="00951715">
        <w:rPr>
          <w:rFonts w:cs="Arial"/>
          <w:szCs w:val="22"/>
        </w:rPr>
        <w:fldChar w:fldCharType="separate"/>
      </w:r>
      <w:r w:rsidR="00477C0D">
        <w:rPr>
          <w:rFonts w:cs="Arial"/>
          <w:szCs w:val="22"/>
        </w:rPr>
        <w:t>5.2</w:t>
      </w:r>
      <w:r w:rsidRPr="00951715">
        <w:rPr>
          <w:rFonts w:cs="Arial"/>
          <w:szCs w:val="22"/>
        </w:rPr>
        <w:fldChar w:fldCharType="end"/>
      </w:r>
      <w:r w:rsidRPr="00951715">
        <w:rPr>
          <w:rFonts w:cs="Arial"/>
          <w:szCs w:val="22"/>
        </w:rPr>
        <w:t xml:space="preserve"> shall be agreed in accordance with the Change Control Process.</w:t>
      </w:r>
    </w:p>
    <w:p w14:paraId="701A4F29" w14:textId="3CF09909" w:rsidR="005F6145" w:rsidRPr="00951715" w:rsidRDefault="005F6145" w:rsidP="00951715">
      <w:pPr>
        <w:pStyle w:val="SP1"/>
        <w:spacing w:before="120" w:after="240"/>
        <w:rPr>
          <w:rFonts w:cs="Arial"/>
          <w:szCs w:val="22"/>
        </w:rPr>
      </w:pPr>
      <w:r w:rsidRPr="00951715">
        <w:rPr>
          <w:rFonts w:cs="Arial"/>
          <w:szCs w:val="22"/>
        </w:rPr>
        <w:t>PENSIONS</w:t>
      </w:r>
    </w:p>
    <w:p w14:paraId="6FEA045C" w14:textId="6EA3EB87" w:rsidR="001955C2" w:rsidRPr="007B619F" w:rsidRDefault="005F6145" w:rsidP="00C06654">
      <w:pPr>
        <w:pStyle w:val="SP2"/>
        <w:spacing w:before="120" w:after="240" w:line="259" w:lineRule="auto"/>
        <w:jc w:val="left"/>
        <w:rPr>
          <w:rFonts w:cs="Arial"/>
          <w:szCs w:val="22"/>
        </w:rPr>
      </w:pPr>
      <w:r w:rsidRPr="007B619F">
        <w:rPr>
          <w:rFonts w:cs="Arial"/>
          <w:szCs w:val="22"/>
        </w:rPr>
        <w:t>The Contractor shall, and shall procure that each of its Sub-contractors shall, comply with the pensions provisions in the following Annex.</w:t>
      </w:r>
      <w:r w:rsidR="001955C2" w:rsidRPr="007B619F">
        <w:rPr>
          <w:rFonts w:cs="Arial"/>
          <w:szCs w:val="22"/>
        </w:rPr>
        <w:br w:type="page"/>
      </w:r>
      <w:bookmarkStart w:id="1093" w:name="ElPgBr113"/>
      <w:bookmarkEnd w:id="1093"/>
    </w:p>
    <w:p w14:paraId="0E2A6C15" w14:textId="3B932DF0" w:rsidR="001955C2" w:rsidRPr="00951715" w:rsidRDefault="009F6467" w:rsidP="00951715">
      <w:pPr>
        <w:pStyle w:val="Part"/>
        <w:spacing w:before="120" w:after="240"/>
        <w:rPr>
          <w:rFonts w:cs="Arial"/>
          <w:sz w:val="22"/>
          <w:szCs w:val="22"/>
        </w:rPr>
      </w:pPr>
      <w:r w:rsidRPr="00951715">
        <w:rPr>
          <w:rFonts w:cs="Arial"/>
          <w:sz w:val="22"/>
          <w:szCs w:val="22"/>
        </w:rPr>
        <w:lastRenderedPageBreak/>
        <w:t>annex to part a: pensions</w:t>
      </w:r>
    </w:p>
    <w:p w14:paraId="5D59B61F" w14:textId="348C8D5D" w:rsidR="001955C2" w:rsidRPr="00951715" w:rsidRDefault="001955C2" w:rsidP="0019297C">
      <w:pPr>
        <w:pStyle w:val="SP1"/>
        <w:numPr>
          <w:ilvl w:val="0"/>
          <w:numId w:val="70"/>
        </w:numPr>
        <w:tabs>
          <w:tab w:val="clear" w:pos="862"/>
          <w:tab w:val="num" w:pos="709"/>
        </w:tabs>
        <w:spacing w:before="120" w:after="240"/>
        <w:rPr>
          <w:rFonts w:cs="Arial"/>
          <w:szCs w:val="22"/>
        </w:rPr>
      </w:pPr>
      <w:r w:rsidRPr="00951715">
        <w:rPr>
          <w:rFonts w:cs="Arial"/>
          <w:szCs w:val="22"/>
        </w:rPr>
        <w:t>PARTICIPATION</w:t>
      </w:r>
    </w:p>
    <w:p w14:paraId="5DF093A1" w14:textId="154D97AF" w:rsidR="001955C2" w:rsidRPr="00951715" w:rsidRDefault="001955C2" w:rsidP="00951715">
      <w:pPr>
        <w:pStyle w:val="SP2"/>
        <w:spacing w:before="120" w:after="240"/>
        <w:rPr>
          <w:rFonts w:cs="Arial"/>
          <w:szCs w:val="22"/>
        </w:rPr>
      </w:pPr>
      <w:r w:rsidRPr="00951715">
        <w:rPr>
          <w:rFonts w:cs="Arial"/>
          <w:szCs w:val="22"/>
        </w:rPr>
        <w:t>The Contractor undertakes to enter into the Admission Contract.</w:t>
      </w:r>
    </w:p>
    <w:p w14:paraId="004262DD" w14:textId="24A55845" w:rsidR="001955C2" w:rsidRPr="00951715" w:rsidRDefault="001955C2" w:rsidP="00951715">
      <w:pPr>
        <w:pStyle w:val="SP2"/>
        <w:spacing w:before="120" w:after="240"/>
        <w:rPr>
          <w:rFonts w:cs="Arial"/>
          <w:szCs w:val="22"/>
        </w:rPr>
      </w:pPr>
      <w:r w:rsidRPr="00951715">
        <w:rPr>
          <w:rFonts w:cs="Arial"/>
          <w:szCs w:val="22"/>
        </w:rPr>
        <w:t>The Contractor and the Authority undertake to do all such things and execute any documents (including the Admission Contract) as may be required to enable the Contractor to participate in the Schemes in respect of the Fair Deal Employees.</w:t>
      </w:r>
    </w:p>
    <w:p w14:paraId="1C9E65E5" w14:textId="53D11C5E" w:rsidR="001955C2" w:rsidRPr="00951715" w:rsidRDefault="001955C2" w:rsidP="00951715">
      <w:pPr>
        <w:pStyle w:val="SP2"/>
        <w:spacing w:before="120" w:after="240"/>
        <w:rPr>
          <w:rFonts w:cs="Arial"/>
          <w:szCs w:val="22"/>
        </w:rPr>
      </w:pPr>
      <w:r w:rsidRPr="00951715">
        <w:rPr>
          <w:rFonts w:cs="Arial"/>
          <w:szCs w:val="22"/>
        </w:rPr>
        <w:t>The Contractor shall bear its own costs and all costs that the Authority reasonably incurs in connection with the negotiation, preparation and execution of documents to facilitate the Contractor participating in the Schemes.</w:t>
      </w:r>
    </w:p>
    <w:p w14:paraId="3BCBA34F" w14:textId="0B1A3EC0" w:rsidR="001955C2" w:rsidRPr="00951715" w:rsidRDefault="001955C2" w:rsidP="00951715">
      <w:pPr>
        <w:pStyle w:val="SP1"/>
        <w:spacing w:before="120" w:after="240"/>
        <w:rPr>
          <w:rFonts w:cs="Arial"/>
          <w:szCs w:val="22"/>
        </w:rPr>
      </w:pPr>
      <w:r w:rsidRPr="00951715">
        <w:rPr>
          <w:rFonts w:cs="Arial"/>
          <w:szCs w:val="22"/>
        </w:rPr>
        <w:t>FUTURE SERVICE BENEFITS</w:t>
      </w:r>
    </w:p>
    <w:p w14:paraId="01A1EB45" w14:textId="41BB04FF" w:rsidR="001955C2" w:rsidRPr="00951715" w:rsidRDefault="001955C2" w:rsidP="00951715">
      <w:pPr>
        <w:pStyle w:val="SP2"/>
        <w:spacing w:before="120" w:after="240"/>
        <w:rPr>
          <w:rFonts w:cs="Arial"/>
          <w:szCs w:val="22"/>
        </w:rPr>
      </w:pPr>
      <w:r w:rsidRPr="00951715">
        <w:rPr>
          <w:rFonts w:cs="Arial"/>
          <w:szCs w:val="22"/>
        </w:rPr>
        <w:t>The Contractor shall procure that the Fair Deal Employees, shall be either admitted into, or offered continued membership of, the relevant section of the Schemes that they currently contribute to, or were eligible to join immediately prior to the Relevant Transfer Date and the Contractor shall procure that the Fair Deal Employees continue to accrue benefits in accordance with the provisions governing the relevant section of Schemes for service from (and including) the Relevant Transfer Date.</w:t>
      </w:r>
    </w:p>
    <w:p w14:paraId="0554EE68" w14:textId="04D21AF0" w:rsidR="001955C2" w:rsidRPr="00951715" w:rsidRDefault="001955C2" w:rsidP="00951715">
      <w:pPr>
        <w:pStyle w:val="SP2"/>
        <w:spacing w:before="120" w:after="240"/>
        <w:rPr>
          <w:rFonts w:cs="Arial"/>
          <w:szCs w:val="22"/>
        </w:rPr>
      </w:pPr>
      <w:r w:rsidRPr="00951715">
        <w:rPr>
          <w:rFonts w:cs="Arial"/>
          <w:szCs w:val="22"/>
        </w:rPr>
        <w:t>The Contractor undertakes that should it cease to participate in the Schemes for whatever reason at a time when it has Eligible Employees, that it will, at no extra cost to the Authority, provide to any Fair Deal Employee who immediately prior to such cessation remained an Eligible Employee with access to an occupational pension scheme certified by the Government Actuary’s Department or any actuary nominated by the Authority in accordance with relevant guidance produced by the Government Actuary’s Department as providing benefits which are broadly comparable to those provided by the Schemes at the relevant date.</w:t>
      </w:r>
    </w:p>
    <w:p w14:paraId="1C6FDA76" w14:textId="1726526B" w:rsidR="001955C2" w:rsidRPr="00951715" w:rsidRDefault="001955C2" w:rsidP="00951715">
      <w:pPr>
        <w:pStyle w:val="SP2"/>
        <w:spacing w:before="120" w:after="240"/>
        <w:rPr>
          <w:rFonts w:cs="Arial"/>
          <w:szCs w:val="22"/>
        </w:rPr>
      </w:pPr>
      <w:r w:rsidRPr="00951715">
        <w:rPr>
          <w:rFonts w:cs="Arial"/>
          <w:szCs w:val="22"/>
        </w:rPr>
        <w:t xml:space="preserve">The Parties acknowledge that the Civil Service Compensation Scheme and the Civil Service Injury Benefit Scheme (established pursuant to section 1 of the Superannuation Act 1972) are not covered by the protection of New Fair Deal. </w:t>
      </w:r>
    </w:p>
    <w:p w14:paraId="0848250E" w14:textId="6FFC47BB" w:rsidR="001955C2" w:rsidRPr="00951715" w:rsidRDefault="001955C2" w:rsidP="00951715">
      <w:pPr>
        <w:pStyle w:val="SP1"/>
        <w:spacing w:before="120" w:after="240"/>
        <w:rPr>
          <w:rFonts w:cs="Arial"/>
          <w:szCs w:val="22"/>
        </w:rPr>
      </w:pPr>
      <w:r w:rsidRPr="00951715">
        <w:rPr>
          <w:rFonts w:cs="Arial"/>
          <w:szCs w:val="22"/>
        </w:rPr>
        <w:t>FUNDING</w:t>
      </w:r>
    </w:p>
    <w:p w14:paraId="0047D46C" w14:textId="7E31EF45" w:rsidR="001955C2" w:rsidRPr="00951715" w:rsidRDefault="001955C2" w:rsidP="00951715">
      <w:pPr>
        <w:pStyle w:val="SP2"/>
        <w:spacing w:before="120" w:after="240"/>
        <w:rPr>
          <w:rFonts w:cs="Arial"/>
          <w:szCs w:val="22"/>
        </w:rPr>
      </w:pPr>
      <w:r w:rsidRPr="00951715">
        <w:rPr>
          <w:rFonts w:cs="Arial"/>
          <w:szCs w:val="22"/>
        </w:rPr>
        <w:t>The Contractor undertakes to pay to the Schemes all such amounts as are due under the Admission Contract and shall deduct and pay to the Schemes such employee contributions as are required by the Schemes.</w:t>
      </w:r>
    </w:p>
    <w:p w14:paraId="273BC6E6" w14:textId="05B66915" w:rsidR="001955C2" w:rsidRPr="00951715" w:rsidRDefault="001955C2" w:rsidP="00951715">
      <w:pPr>
        <w:pStyle w:val="SP2"/>
        <w:spacing w:before="120" w:after="240"/>
        <w:rPr>
          <w:rFonts w:cs="Arial"/>
          <w:szCs w:val="22"/>
        </w:rPr>
      </w:pPr>
      <w:bookmarkStart w:id="1094" w:name="ElPgBr114"/>
      <w:bookmarkEnd w:id="1094"/>
      <w:r w:rsidRPr="00951715">
        <w:rPr>
          <w:rFonts w:cs="Arial"/>
          <w:szCs w:val="22"/>
        </w:rPr>
        <w:t xml:space="preserve">The Contractor shall indemnify and keep indemnified the Authority on demand against any claim by, payment to, or loss incurred by, the Schemes in respect of the failure to account </w:t>
      </w:r>
      <w:r w:rsidRPr="00951715">
        <w:rPr>
          <w:rFonts w:cs="Arial"/>
          <w:szCs w:val="22"/>
        </w:rPr>
        <w:lastRenderedPageBreak/>
        <w:t>to the Schemes for payments received and the non-payment or the late payment of any sum payable by the Contractor to or in respect of the Schemes.</w:t>
      </w:r>
    </w:p>
    <w:p w14:paraId="29A5A06B" w14:textId="2DD14598" w:rsidR="001955C2" w:rsidRPr="00951715" w:rsidRDefault="001955C2" w:rsidP="00951715">
      <w:pPr>
        <w:pStyle w:val="SP1"/>
        <w:spacing w:before="120" w:after="240"/>
        <w:rPr>
          <w:rFonts w:cs="Arial"/>
          <w:szCs w:val="22"/>
        </w:rPr>
      </w:pPr>
      <w:r w:rsidRPr="00951715">
        <w:rPr>
          <w:rFonts w:cs="Arial"/>
          <w:szCs w:val="22"/>
        </w:rPr>
        <w:t>PROVISION OF INFORMATION</w:t>
      </w:r>
    </w:p>
    <w:p w14:paraId="15887262" w14:textId="0C84D792" w:rsidR="001955C2" w:rsidRPr="00951715" w:rsidRDefault="001955C2" w:rsidP="00951715">
      <w:pPr>
        <w:pStyle w:val="SP2"/>
        <w:spacing w:before="120" w:after="240"/>
        <w:rPr>
          <w:rFonts w:cs="Arial"/>
          <w:szCs w:val="22"/>
        </w:rPr>
      </w:pPr>
      <w:r w:rsidRPr="00951715">
        <w:rPr>
          <w:rFonts w:cs="Arial"/>
          <w:szCs w:val="22"/>
        </w:rPr>
        <w:t>The Contractor and the Authority respectively undertake to each other:</w:t>
      </w:r>
    </w:p>
    <w:p w14:paraId="3756860F" w14:textId="651C46A9" w:rsidR="001955C2" w:rsidRPr="00951715" w:rsidRDefault="001955C2" w:rsidP="00951715">
      <w:pPr>
        <w:pStyle w:val="SP3"/>
        <w:spacing w:before="120" w:after="240"/>
        <w:rPr>
          <w:rFonts w:cs="Arial"/>
          <w:szCs w:val="22"/>
        </w:rPr>
      </w:pPr>
      <w:r w:rsidRPr="00951715">
        <w:rPr>
          <w:rFonts w:cs="Arial"/>
          <w:szCs w:val="22"/>
        </w:rPr>
        <w:t>to provide all information which the other Party may reasonably request concerning matters (i) referred to in this Annex and (ii) set out in the Admission Contract, and to supply the information as expeditiously as possible; and</w:t>
      </w:r>
    </w:p>
    <w:p w14:paraId="79CE4312" w14:textId="743BFB1D" w:rsidR="001955C2" w:rsidRPr="00951715" w:rsidRDefault="001955C2" w:rsidP="00951715">
      <w:pPr>
        <w:pStyle w:val="SP3"/>
        <w:spacing w:before="120" w:after="240"/>
        <w:rPr>
          <w:rFonts w:cs="Arial"/>
          <w:szCs w:val="22"/>
        </w:rPr>
      </w:pPr>
      <w:r w:rsidRPr="00951715">
        <w:rPr>
          <w:rFonts w:cs="Arial"/>
          <w:szCs w:val="22"/>
        </w:rPr>
        <w:t>not to issue any announcements to the Fair Deal Employees prior to the Relevant Transfer Date concerning the matters stated in this Annex without the consent in writing of the other Party (not to be unreasonably withheld or delayed).</w:t>
      </w:r>
    </w:p>
    <w:p w14:paraId="79097546" w14:textId="4761E7C7" w:rsidR="001955C2" w:rsidRPr="00951715" w:rsidRDefault="001955C2" w:rsidP="00951715">
      <w:pPr>
        <w:pStyle w:val="SP1"/>
        <w:spacing w:before="120" w:after="240"/>
        <w:rPr>
          <w:rFonts w:cs="Arial"/>
          <w:szCs w:val="22"/>
        </w:rPr>
      </w:pPr>
      <w:r w:rsidRPr="00951715">
        <w:rPr>
          <w:rFonts w:cs="Arial"/>
          <w:szCs w:val="22"/>
        </w:rPr>
        <w:t>INDEMNITY</w:t>
      </w:r>
    </w:p>
    <w:p w14:paraId="3B51BDE5" w14:textId="1205AA9E" w:rsidR="001955C2" w:rsidRPr="00951715" w:rsidRDefault="001955C2" w:rsidP="00951715">
      <w:pPr>
        <w:pStyle w:val="SP2"/>
        <w:numPr>
          <w:ilvl w:val="0"/>
          <w:numId w:val="0"/>
        </w:numPr>
        <w:spacing w:before="120" w:after="240"/>
        <w:ind w:left="720"/>
        <w:rPr>
          <w:rFonts w:cs="Arial"/>
          <w:szCs w:val="22"/>
        </w:rPr>
      </w:pPr>
      <w:r w:rsidRPr="00951715">
        <w:rPr>
          <w:rFonts w:cs="Arial"/>
          <w:szCs w:val="22"/>
        </w:rPr>
        <w:t>The Contractor undertakes to the Authority to indemnify and keep indemnified the Authority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6B403D74" w14:textId="1A33E301" w:rsidR="001955C2" w:rsidRPr="00951715" w:rsidRDefault="001955C2" w:rsidP="00951715">
      <w:pPr>
        <w:pStyle w:val="SP1"/>
        <w:spacing w:before="120" w:after="240"/>
        <w:rPr>
          <w:rFonts w:cs="Arial"/>
          <w:szCs w:val="22"/>
        </w:rPr>
      </w:pPr>
      <w:r w:rsidRPr="00951715">
        <w:rPr>
          <w:rFonts w:cs="Arial"/>
          <w:szCs w:val="22"/>
        </w:rPr>
        <w:t>EMPLOYER OBLIGATION</w:t>
      </w:r>
    </w:p>
    <w:p w14:paraId="1BB89146" w14:textId="0419467D" w:rsidR="001955C2" w:rsidRPr="00951715" w:rsidRDefault="001955C2" w:rsidP="00951715">
      <w:pPr>
        <w:pStyle w:val="SP2"/>
        <w:numPr>
          <w:ilvl w:val="0"/>
          <w:numId w:val="0"/>
        </w:numPr>
        <w:spacing w:before="120" w:after="240"/>
        <w:ind w:left="720"/>
        <w:rPr>
          <w:rFonts w:cs="Arial"/>
          <w:szCs w:val="22"/>
        </w:rPr>
      </w:pPr>
      <w:r w:rsidRPr="00951715">
        <w:rPr>
          <w:rFonts w:cs="Arial"/>
          <w:szCs w:val="22"/>
        </w:rPr>
        <w:t>The Contractor shall comply with the requirements of [Part 1 of] the Pensions Act 2008 and the Transfer of Employment (Pension Protection) Regulations 2005.</w:t>
      </w:r>
    </w:p>
    <w:p w14:paraId="193D0442" w14:textId="5E6E67AE" w:rsidR="001955C2" w:rsidRPr="00951715" w:rsidRDefault="001955C2" w:rsidP="00951715">
      <w:pPr>
        <w:pStyle w:val="SP1"/>
        <w:spacing w:before="120" w:after="240"/>
        <w:rPr>
          <w:rFonts w:cs="Arial"/>
          <w:szCs w:val="22"/>
        </w:rPr>
      </w:pPr>
      <w:r w:rsidRPr="00951715">
        <w:rPr>
          <w:rFonts w:cs="Arial"/>
          <w:szCs w:val="22"/>
        </w:rPr>
        <w:t>SUBSEQUENT TRANSFERS</w:t>
      </w:r>
    </w:p>
    <w:p w14:paraId="27DAF8D2" w14:textId="1B3E0458" w:rsidR="001955C2" w:rsidRPr="00951715" w:rsidRDefault="001955C2" w:rsidP="00951715">
      <w:pPr>
        <w:pStyle w:val="SP2"/>
        <w:spacing w:before="120" w:after="240"/>
        <w:rPr>
          <w:rFonts w:cs="Arial"/>
          <w:szCs w:val="22"/>
        </w:rPr>
      </w:pPr>
      <w:r w:rsidRPr="00951715">
        <w:rPr>
          <w:rFonts w:cs="Arial"/>
          <w:szCs w:val="22"/>
        </w:rPr>
        <w:t>The Contractor shall:</w:t>
      </w:r>
    </w:p>
    <w:p w14:paraId="06E40DA0" w14:textId="4E99F9E1" w:rsidR="001955C2" w:rsidRPr="00951715" w:rsidRDefault="001955C2" w:rsidP="00951715">
      <w:pPr>
        <w:pStyle w:val="SP3"/>
        <w:spacing w:before="120" w:after="240"/>
        <w:rPr>
          <w:rFonts w:cs="Arial"/>
          <w:szCs w:val="22"/>
        </w:rPr>
      </w:pPr>
      <w:r w:rsidRPr="00951715">
        <w:rPr>
          <w:rFonts w:cs="Arial"/>
          <w:szCs w:val="22"/>
        </w:rPr>
        <w:t xml:space="preserve">not adversely affect pension rights accrued by any Fair Deal Employee in the period ending on the date of the relevant future transfer; </w:t>
      </w:r>
    </w:p>
    <w:p w14:paraId="63D74797" w14:textId="3FB58797" w:rsidR="001955C2" w:rsidRPr="00951715" w:rsidRDefault="001955C2" w:rsidP="00951715">
      <w:pPr>
        <w:pStyle w:val="SP3"/>
        <w:spacing w:before="120" w:after="240"/>
        <w:rPr>
          <w:rFonts w:cs="Arial"/>
          <w:szCs w:val="22"/>
        </w:rPr>
      </w:pPr>
      <w:r w:rsidRPr="00951715">
        <w:rPr>
          <w:rFonts w:cs="Arial"/>
          <w:szCs w:val="22"/>
        </w:rPr>
        <w:t xml:space="preserve">provide all such co-operation and assistance as the Schemes and the Replacement Contractor and/or the Authority may reasonably require to enable the Replacement Contractor to participate in the Schemes in respect of any </w:t>
      </w:r>
      <w:bookmarkStart w:id="1095" w:name="ElPgBr115"/>
      <w:bookmarkEnd w:id="1095"/>
      <w:r w:rsidRPr="00951715">
        <w:rPr>
          <w:rFonts w:cs="Arial"/>
          <w:szCs w:val="22"/>
        </w:rPr>
        <w:t>Eligible Employee and to give effect to any transfer of accrued rights required as part of participation under New Fair Deal; and</w:t>
      </w:r>
    </w:p>
    <w:p w14:paraId="07988F57" w14:textId="7848EADF" w:rsidR="001955C2" w:rsidRPr="00951715" w:rsidRDefault="001955C2" w:rsidP="00951715">
      <w:pPr>
        <w:pStyle w:val="SP3"/>
        <w:spacing w:before="120" w:after="240"/>
        <w:rPr>
          <w:rFonts w:cs="Arial"/>
          <w:szCs w:val="22"/>
        </w:rPr>
      </w:pPr>
      <w:r w:rsidRPr="00951715">
        <w:rPr>
          <w:rFonts w:cs="Arial"/>
          <w:szCs w:val="22"/>
        </w:rPr>
        <w:t>for the period either:</w:t>
      </w:r>
    </w:p>
    <w:p w14:paraId="02BFAFA3" w14:textId="77777777" w:rsidR="001955C2" w:rsidRPr="00EE2A81" w:rsidRDefault="001955C2" w:rsidP="00E17212">
      <w:pPr>
        <w:pStyle w:val="SP4"/>
      </w:pPr>
      <w:r w:rsidRPr="00EE2A81">
        <w:lastRenderedPageBreak/>
        <w:t>after notice (for whatever reason) is given, in accordance with the other provisions of this Contract, to terminate the Contract or any part of the Services; or</w:t>
      </w:r>
    </w:p>
    <w:p w14:paraId="63A38FA1" w14:textId="5624495E" w:rsidR="001955C2" w:rsidRPr="00951715" w:rsidRDefault="001955C2" w:rsidP="00146F2F">
      <w:pPr>
        <w:pStyle w:val="SP4"/>
      </w:pPr>
      <w:r w:rsidRPr="00951715">
        <w:t>after the date which is two (2) years prior to the date of expiry of this Contract, ensure that no change is made to pension, retirement and death benefits provided for or in respect of any person who will transfer to the Replacement Contractor or the Authority, no category of earnings which were not previously pensionable are made pensionable and the contributions (if any) payable by such employees are not reduced without (in any case) the prior approval of the Authority (such approval not to be unreasonably withheld). Save that this sub-paragraph shall not apply to any change made as a consequence of participation in an Admission Contract.</w:t>
      </w:r>
    </w:p>
    <w:p w14:paraId="491F6D6B" w14:textId="55B58CA5" w:rsidR="001955C2" w:rsidRPr="00951715" w:rsidRDefault="001955C2" w:rsidP="00951715">
      <w:pPr>
        <w:spacing w:before="120" w:after="240" w:line="259" w:lineRule="auto"/>
        <w:jc w:val="left"/>
        <w:rPr>
          <w:rFonts w:cs="Arial"/>
          <w:sz w:val="22"/>
          <w:szCs w:val="22"/>
        </w:rPr>
      </w:pPr>
      <w:r w:rsidRPr="00951715">
        <w:rPr>
          <w:rFonts w:cs="Arial"/>
          <w:sz w:val="22"/>
          <w:szCs w:val="22"/>
        </w:rPr>
        <w:br w:type="page"/>
      </w:r>
    </w:p>
    <w:p w14:paraId="30E16990" w14:textId="20D9AC29" w:rsidR="001955C2" w:rsidRPr="00951715" w:rsidRDefault="001955C2" w:rsidP="00951715">
      <w:pPr>
        <w:pStyle w:val="Part"/>
        <w:spacing w:before="120" w:after="240"/>
        <w:rPr>
          <w:rFonts w:cs="Arial"/>
          <w:sz w:val="22"/>
          <w:szCs w:val="22"/>
        </w:rPr>
      </w:pPr>
      <w:bookmarkStart w:id="1096" w:name="ElPgBr116"/>
      <w:bookmarkEnd w:id="1096"/>
      <w:r w:rsidRPr="00951715">
        <w:rPr>
          <w:rFonts w:cs="Arial"/>
          <w:sz w:val="22"/>
          <w:szCs w:val="22"/>
        </w:rPr>
        <w:lastRenderedPageBreak/>
        <w:t>Part b: transferring Former Contractor Employees at commencement of Services</w:t>
      </w:r>
    </w:p>
    <w:p w14:paraId="59AE756A" w14:textId="37F37F5A" w:rsidR="001955C2" w:rsidRPr="00951715" w:rsidRDefault="001955C2" w:rsidP="0019297C">
      <w:pPr>
        <w:pStyle w:val="SP1"/>
        <w:numPr>
          <w:ilvl w:val="0"/>
          <w:numId w:val="71"/>
        </w:numPr>
        <w:spacing w:before="120" w:after="240"/>
        <w:rPr>
          <w:rFonts w:cs="Arial"/>
          <w:szCs w:val="22"/>
        </w:rPr>
      </w:pPr>
      <w:r w:rsidRPr="00951715">
        <w:rPr>
          <w:rFonts w:cs="Arial"/>
          <w:szCs w:val="22"/>
        </w:rPr>
        <w:t>relevant transfers</w:t>
      </w:r>
    </w:p>
    <w:p w14:paraId="1369678E" w14:textId="3B73EFB4" w:rsidR="001955C2" w:rsidRPr="00951715" w:rsidRDefault="001955C2" w:rsidP="0019297C">
      <w:pPr>
        <w:pStyle w:val="SP2"/>
        <w:numPr>
          <w:ilvl w:val="1"/>
          <w:numId w:val="71"/>
        </w:numPr>
        <w:spacing w:before="120" w:after="240"/>
        <w:rPr>
          <w:rFonts w:cs="Arial"/>
          <w:szCs w:val="22"/>
        </w:rPr>
      </w:pPr>
      <w:r w:rsidRPr="00951715">
        <w:rPr>
          <w:rFonts w:cs="Arial"/>
          <w:szCs w:val="22"/>
        </w:rPr>
        <w:t>The Authority and the Contractor agree that:</w:t>
      </w:r>
    </w:p>
    <w:p w14:paraId="54D44F85" w14:textId="60D136D2" w:rsidR="001955C2" w:rsidRPr="00951715" w:rsidRDefault="001955C2" w:rsidP="00951715">
      <w:pPr>
        <w:pStyle w:val="SP3"/>
        <w:spacing w:before="120" w:after="240"/>
        <w:rPr>
          <w:rFonts w:cs="Arial"/>
          <w:szCs w:val="22"/>
        </w:rPr>
      </w:pPr>
      <w:r w:rsidRPr="00951715">
        <w:rPr>
          <w:rFonts w:cs="Arial"/>
          <w:szCs w:val="22"/>
        </w:rPr>
        <w:t>the commencement of the provision of the Services or of any relevant part of the Services will be a Relevant Transfer in relation to the Transferring Former Contractor Employees; and</w:t>
      </w:r>
    </w:p>
    <w:p w14:paraId="69BFAB9F" w14:textId="6FFB77A2" w:rsidR="001955C2" w:rsidRPr="00951715" w:rsidRDefault="001955C2" w:rsidP="00951715">
      <w:pPr>
        <w:pStyle w:val="SP3"/>
        <w:spacing w:before="120" w:after="240"/>
        <w:rPr>
          <w:rFonts w:cs="Arial"/>
          <w:szCs w:val="22"/>
        </w:rPr>
      </w:pPr>
      <w:r w:rsidRPr="00951715">
        <w:rPr>
          <w:rFonts w:cs="Arial"/>
          <w:szCs w:val="22"/>
        </w:rPr>
        <w:t>as a result of the operation of the Employment Regulations, the contracts of employment between each Former Contractor and the Transferring Former Contractor Employees (except in relation to any terms disapplied through the operation of Regulation 10(2) of the Employment Regulations) shall have effect on and from the Relevant Transfer Date as if originally made between the Contractor and/or Notified Sub-contractor and each such Transferring Former Contractor Employee.</w:t>
      </w:r>
    </w:p>
    <w:p w14:paraId="4A203EF6" w14:textId="24C77514" w:rsidR="000B7375" w:rsidRPr="00951715" w:rsidRDefault="000B7375" w:rsidP="00951715">
      <w:pPr>
        <w:pStyle w:val="SP2"/>
        <w:spacing w:before="120" w:after="240"/>
        <w:rPr>
          <w:rFonts w:cs="Arial"/>
          <w:szCs w:val="22"/>
        </w:rPr>
      </w:pPr>
      <w:r w:rsidRPr="00951715">
        <w:rPr>
          <w:rFonts w:cs="Arial"/>
          <w:szCs w:val="22"/>
        </w:rPr>
        <w:t>The Authority shall procure that each Former Contractor shall comply with all its obligations under the Employment Regulations and shall perform and discharge all its obligations in respect of all the Transferring Former Contractor Employees in respect of the period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Contractor shall make, and the Authority shall procure that each Former Contractor makes, any necessary apportionments in respect of any periodic payments.</w:t>
      </w:r>
    </w:p>
    <w:p w14:paraId="0608B32E" w14:textId="77E30BB0" w:rsidR="000B7375" w:rsidRPr="00951715" w:rsidRDefault="000B7375" w:rsidP="00951715">
      <w:pPr>
        <w:pStyle w:val="SP1"/>
        <w:spacing w:before="120" w:after="240"/>
        <w:rPr>
          <w:rFonts w:cs="Arial"/>
          <w:szCs w:val="22"/>
        </w:rPr>
      </w:pPr>
      <w:r w:rsidRPr="00951715">
        <w:rPr>
          <w:rFonts w:cs="Arial"/>
          <w:szCs w:val="22"/>
        </w:rPr>
        <w:t>FORMER CONTRACTOR INDEMNITIES</w:t>
      </w:r>
      <w:bookmarkStart w:id="1097" w:name="_Ref52641500"/>
    </w:p>
    <w:p w14:paraId="0EACB266" w14:textId="758982F1" w:rsidR="000B7375" w:rsidRPr="00951715" w:rsidRDefault="000B7375" w:rsidP="00951715">
      <w:pPr>
        <w:pStyle w:val="SP2"/>
        <w:spacing w:before="120" w:after="240"/>
        <w:rPr>
          <w:rFonts w:cs="Arial"/>
          <w:szCs w:val="22"/>
        </w:rPr>
      </w:pPr>
      <w:bookmarkStart w:id="1098" w:name="_Ref52643677"/>
      <w:r w:rsidRPr="00951715">
        <w:rPr>
          <w:rFonts w:cs="Arial"/>
          <w:szCs w:val="22"/>
        </w:rPr>
        <w:t xml:space="preserve">Subject to Paragraph </w:t>
      </w:r>
      <w:r w:rsidRPr="00951715">
        <w:rPr>
          <w:rFonts w:cs="Arial"/>
          <w:szCs w:val="22"/>
        </w:rPr>
        <w:fldChar w:fldCharType="begin"/>
      </w:r>
      <w:r w:rsidRPr="00951715">
        <w:rPr>
          <w:rFonts w:cs="Arial"/>
          <w:szCs w:val="22"/>
        </w:rPr>
        <w:instrText xml:space="preserve"> REF _Ref52643656 \r \h  \* MERGEFORMAT </w:instrText>
      </w:r>
      <w:r w:rsidRPr="00951715">
        <w:rPr>
          <w:rFonts w:cs="Arial"/>
          <w:szCs w:val="22"/>
        </w:rPr>
      </w:r>
      <w:r w:rsidRPr="00951715">
        <w:rPr>
          <w:rFonts w:cs="Arial"/>
          <w:szCs w:val="22"/>
        </w:rPr>
        <w:fldChar w:fldCharType="separate"/>
      </w:r>
      <w:r w:rsidR="00477C0D">
        <w:rPr>
          <w:rFonts w:cs="Arial"/>
          <w:szCs w:val="22"/>
        </w:rPr>
        <w:t>2.2</w:t>
      </w:r>
      <w:r w:rsidRPr="00951715">
        <w:rPr>
          <w:rFonts w:cs="Arial"/>
          <w:szCs w:val="22"/>
        </w:rPr>
        <w:fldChar w:fldCharType="end"/>
      </w:r>
      <w:r w:rsidRPr="00951715">
        <w:rPr>
          <w:rFonts w:cs="Arial"/>
          <w:szCs w:val="22"/>
        </w:rPr>
        <w:t xml:space="preserve"> the Authority shall procure that each Former Contractor shall indemnify the Contractor and any Notified Sub-contractor against any Employee Liabilities in respect of any Transferring Former Contractor Employee (or, where applicable any employee representative as defined in the Employment Regulations) arising from or as a result of:</w:t>
      </w:r>
      <w:bookmarkEnd w:id="1097"/>
      <w:bookmarkEnd w:id="1098"/>
    </w:p>
    <w:p w14:paraId="6FD21446" w14:textId="29C8AEE7" w:rsidR="000B7375" w:rsidRPr="00951715" w:rsidRDefault="000B7375" w:rsidP="00951715">
      <w:pPr>
        <w:pStyle w:val="SP3"/>
        <w:spacing w:before="120" w:after="240"/>
        <w:rPr>
          <w:rFonts w:cs="Arial"/>
          <w:szCs w:val="22"/>
        </w:rPr>
      </w:pPr>
      <w:r w:rsidRPr="00951715">
        <w:rPr>
          <w:rFonts w:cs="Arial"/>
          <w:szCs w:val="22"/>
        </w:rPr>
        <w:t>any act or omission by the Former Contractor arising before the Relevant Transfer Date;</w:t>
      </w:r>
    </w:p>
    <w:p w14:paraId="3C39C055" w14:textId="16A1AD3F" w:rsidR="000B7375" w:rsidRPr="00951715" w:rsidRDefault="000B7375" w:rsidP="00951715">
      <w:pPr>
        <w:pStyle w:val="SP3"/>
        <w:spacing w:before="120" w:after="240"/>
        <w:rPr>
          <w:rFonts w:cs="Arial"/>
          <w:szCs w:val="22"/>
        </w:rPr>
      </w:pPr>
      <w:bookmarkStart w:id="1099" w:name="ElPgBr117"/>
      <w:bookmarkEnd w:id="1099"/>
      <w:r w:rsidRPr="00951715">
        <w:rPr>
          <w:rFonts w:cs="Arial"/>
          <w:szCs w:val="22"/>
        </w:rPr>
        <w:t>the breach or non-observance by the Former Contractor arising before the Relevant Transfer Date of:</w:t>
      </w:r>
    </w:p>
    <w:p w14:paraId="6931E0A5" w14:textId="16CD2609" w:rsidR="000B7375" w:rsidRPr="00951715" w:rsidRDefault="000B7375" w:rsidP="00E17212">
      <w:pPr>
        <w:pStyle w:val="SP4"/>
      </w:pPr>
      <w:r w:rsidRPr="00951715">
        <w:lastRenderedPageBreak/>
        <w:t>any collective agreement applicable to the Transferring Former Contractor Employees; and/or</w:t>
      </w:r>
    </w:p>
    <w:p w14:paraId="1C05ADF4" w14:textId="79ADCD9E" w:rsidR="000B7375" w:rsidRPr="00951715" w:rsidRDefault="000B7375" w:rsidP="00146F2F">
      <w:pPr>
        <w:pStyle w:val="SP4"/>
      </w:pPr>
      <w:r w:rsidRPr="00951715">
        <w:t>any custom or practice in respect of any Transferring Former Contractor Employees which the Former Contractor is contractually bound to honour;</w:t>
      </w:r>
    </w:p>
    <w:p w14:paraId="105C7827" w14:textId="500D9DDD" w:rsidR="000B7375" w:rsidRPr="00951715" w:rsidRDefault="000B7375" w:rsidP="00951715">
      <w:pPr>
        <w:pStyle w:val="SP3"/>
        <w:spacing w:before="120" w:after="240"/>
        <w:rPr>
          <w:rFonts w:cs="Arial"/>
          <w:szCs w:val="22"/>
        </w:rPr>
      </w:pPr>
      <w:r w:rsidRPr="00951715">
        <w:rPr>
          <w:rFonts w:cs="Arial"/>
          <w:szCs w:val="22"/>
        </w:rPr>
        <w:t>any proceeding, claim or demand by HMRC or other statutory authority in respect of any financial obligation including, but not limited to, PAYE and primary and secondary national insurance contributions:</w:t>
      </w:r>
    </w:p>
    <w:p w14:paraId="5599AF6A" w14:textId="7561BC99" w:rsidR="000B7375" w:rsidRPr="00951715" w:rsidRDefault="000B7375" w:rsidP="00E17212">
      <w:pPr>
        <w:pStyle w:val="SP4"/>
      </w:pPr>
      <w:r w:rsidRPr="00951715">
        <w:t>in relation to any Transferring Former Contractor Employee, to the extent that the proceeding, claim or demand by HMRC or other statutory authority relates to financial obligations arising before the Relevant Transfer Date; and</w:t>
      </w:r>
    </w:p>
    <w:p w14:paraId="78E4D1BF" w14:textId="05126AC4" w:rsidR="000B7375" w:rsidRPr="00951715" w:rsidRDefault="000B7375" w:rsidP="00146F2F">
      <w:pPr>
        <w:pStyle w:val="SP4"/>
      </w:pPr>
      <w:r w:rsidRPr="00951715">
        <w:t>in relation to any employee who is not a Transferring Former Contractor Employee and in respect of whom it is later alleged or determined that the Employment Regulations applied so as to transfer his/her employment from the Former Contractor to the Contractor and/or any Notified Sub-contractor as appropriate, to the extent that the proceeding, claim or demand by HMRC or other statutory authority relates to financial obligations in respect of the period to (but excluding) the Relevant Transfer Date;</w:t>
      </w:r>
    </w:p>
    <w:p w14:paraId="6E364105" w14:textId="482A5016" w:rsidR="000B7375" w:rsidRPr="00951715" w:rsidRDefault="000B7375" w:rsidP="00951715">
      <w:pPr>
        <w:pStyle w:val="SP3"/>
        <w:spacing w:before="120" w:after="240"/>
        <w:rPr>
          <w:rFonts w:cs="Arial"/>
          <w:szCs w:val="22"/>
        </w:rPr>
      </w:pPr>
      <w:r w:rsidRPr="00951715">
        <w:rPr>
          <w:rFonts w:cs="Arial"/>
          <w:szCs w:val="22"/>
        </w:rPr>
        <w:t>a failure of the Former Contractor to discharge or procure the discharge of all wages, salaries and all other benefits and all PAYE tax deductions and national insurance contributions relating to the Transferring Former Contractor Employees in respect of the period to (but excluding) the Relevant Transfer Date;</w:t>
      </w:r>
    </w:p>
    <w:p w14:paraId="0B680581" w14:textId="1AB230B4" w:rsidR="000B7375" w:rsidRPr="00951715" w:rsidRDefault="000B7375" w:rsidP="00951715">
      <w:pPr>
        <w:pStyle w:val="SP3"/>
        <w:spacing w:before="120" w:after="240"/>
        <w:rPr>
          <w:rFonts w:cs="Arial"/>
          <w:szCs w:val="22"/>
        </w:rPr>
      </w:pPr>
      <w:r w:rsidRPr="00951715">
        <w:rPr>
          <w:rFonts w:cs="Arial"/>
          <w:szCs w:val="22"/>
        </w:rPr>
        <w:t>any claim made by or in respect of any person employed or formerly employed by the Former Contractor other than a Transferring Former Contractor Employee for whom it is alleged the Contractor and/or any Notified Sub-contractor as appropriate may be liable by virtue of this Contract and/or the Employment Regulations and/or the Acquired Rights Directive; and</w:t>
      </w:r>
    </w:p>
    <w:p w14:paraId="30A7D2F9" w14:textId="77777777" w:rsidR="000B7375" w:rsidRPr="00951715" w:rsidRDefault="000B7375" w:rsidP="00951715">
      <w:pPr>
        <w:pStyle w:val="SP3"/>
        <w:spacing w:before="120" w:after="240"/>
        <w:rPr>
          <w:rFonts w:cs="Arial"/>
          <w:szCs w:val="22"/>
        </w:rPr>
      </w:pPr>
      <w:bookmarkStart w:id="1100" w:name="ElPgBr118"/>
      <w:bookmarkEnd w:id="1100"/>
      <w:r w:rsidRPr="00951715">
        <w:rPr>
          <w:rFonts w:cs="Arial"/>
          <w:szCs w:val="22"/>
        </w:rPr>
        <w:t>any claim made by or in respect of a Transferring Former Contractor Employee or any appropriate employee representative (as defined in the Employment Regulations) of any Transferring Former Contractor Employee relating to any act or omission of the Former Contractor in relation to its obligations under Regulation 13 of the Employment Regulations, except to the extent that the liability arises from the failure by the Contractor or any Sub-contractor to comply with Regulation 13(4) of the Employment Regulations.</w:t>
      </w:r>
    </w:p>
    <w:p w14:paraId="7289D77F" w14:textId="0EEA9F59" w:rsidR="000B7375" w:rsidRPr="00951715" w:rsidRDefault="000B7375" w:rsidP="00951715">
      <w:pPr>
        <w:pStyle w:val="SP2"/>
        <w:spacing w:before="120" w:after="240"/>
        <w:rPr>
          <w:rFonts w:cs="Arial"/>
          <w:szCs w:val="22"/>
        </w:rPr>
      </w:pPr>
      <w:bookmarkStart w:id="1101" w:name="_Ref52643656"/>
      <w:r w:rsidRPr="00951715">
        <w:rPr>
          <w:rFonts w:cs="Arial"/>
          <w:szCs w:val="22"/>
        </w:rPr>
        <w:t xml:space="preserve">The indemnities in Paragraph </w:t>
      </w:r>
      <w:r w:rsidRPr="00951715">
        <w:rPr>
          <w:rFonts w:cs="Arial"/>
          <w:szCs w:val="22"/>
        </w:rPr>
        <w:fldChar w:fldCharType="begin"/>
      </w:r>
      <w:r w:rsidRPr="00951715">
        <w:rPr>
          <w:rFonts w:cs="Arial"/>
          <w:szCs w:val="22"/>
        </w:rPr>
        <w:instrText xml:space="preserve"> REF _Ref52643677 \r \h  \* MERGEFORMAT </w:instrText>
      </w:r>
      <w:r w:rsidRPr="00951715">
        <w:rPr>
          <w:rFonts w:cs="Arial"/>
          <w:szCs w:val="22"/>
        </w:rPr>
      </w:r>
      <w:r w:rsidRPr="00951715">
        <w:rPr>
          <w:rFonts w:cs="Arial"/>
          <w:szCs w:val="22"/>
        </w:rPr>
        <w:fldChar w:fldCharType="separate"/>
      </w:r>
      <w:r w:rsidR="00477C0D">
        <w:rPr>
          <w:rFonts w:cs="Arial"/>
          <w:szCs w:val="22"/>
        </w:rPr>
        <w:t>2.1</w:t>
      </w:r>
      <w:r w:rsidRPr="00951715">
        <w:rPr>
          <w:rFonts w:cs="Arial"/>
          <w:szCs w:val="22"/>
        </w:rPr>
        <w:fldChar w:fldCharType="end"/>
      </w:r>
      <w:r w:rsidRPr="00951715">
        <w:rPr>
          <w:rFonts w:cs="Arial"/>
          <w:szCs w:val="22"/>
        </w:rPr>
        <w:t xml:space="preserve"> shall not apply to the extent that the Employee Liabilities arise or are attributable to an act or omission of the Contractor or any Sub-contractor </w:t>
      </w:r>
      <w:r w:rsidRPr="00951715">
        <w:rPr>
          <w:rFonts w:cs="Arial"/>
          <w:szCs w:val="22"/>
        </w:rPr>
        <w:lastRenderedPageBreak/>
        <w:t>whether occurring or having its origin before, on or after the Relevant Transfer Date including, without limitation, any Employee Liabilities:</w:t>
      </w:r>
      <w:bookmarkEnd w:id="1101"/>
    </w:p>
    <w:p w14:paraId="52127014" w14:textId="6F2122C5" w:rsidR="000B7375" w:rsidRPr="00951715" w:rsidRDefault="000B7375" w:rsidP="00951715">
      <w:pPr>
        <w:pStyle w:val="SP3"/>
        <w:spacing w:before="120" w:after="240"/>
        <w:rPr>
          <w:rFonts w:cs="Arial"/>
          <w:szCs w:val="22"/>
        </w:rPr>
      </w:pPr>
      <w:r w:rsidRPr="00951715">
        <w:rPr>
          <w:rFonts w:cs="Arial"/>
          <w:szCs w:val="22"/>
        </w:rPr>
        <w:t>arising out of the resignation of any Transferring Former Contractor Employee before the Relevant Transfer Date on account of substantial detrimental changes to his/her working conditions proposed by the Contractor or any Sub-contractor to occur in the period from (and including) the Relevant Transfer Date; or</w:t>
      </w:r>
    </w:p>
    <w:p w14:paraId="28628F53" w14:textId="77777777" w:rsidR="000B7375" w:rsidRPr="00951715" w:rsidRDefault="000B7375" w:rsidP="00951715">
      <w:pPr>
        <w:pStyle w:val="SP3"/>
        <w:spacing w:before="120" w:after="240"/>
        <w:rPr>
          <w:rFonts w:cs="Arial"/>
          <w:szCs w:val="22"/>
        </w:rPr>
      </w:pPr>
      <w:r w:rsidRPr="00951715">
        <w:rPr>
          <w:rFonts w:cs="Arial"/>
          <w:szCs w:val="22"/>
        </w:rPr>
        <w:t>arising from the failure by the Contractor and/or any Sub-contractor to comply with its obligations under the Employment Regulations.</w:t>
      </w:r>
    </w:p>
    <w:p w14:paraId="261992E6" w14:textId="036F0E5D" w:rsidR="000B7375" w:rsidRPr="00951715" w:rsidRDefault="000B7375" w:rsidP="00951715">
      <w:pPr>
        <w:pStyle w:val="SP2"/>
        <w:spacing w:before="120" w:after="240"/>
        <w:rPr>
          <w:rFonts w:cs="Arial"/>
          <w:szCs w:val="22"/>
        </w:rPr>
      </w:pPr>
      <w:bookmarkStart w:id="1102" w:name="_Ref52643969"/>
      <w:r w:rsidRPr="00951715">
        <w:rPr>
          <w:rFonts w:cs="Arial"/>
          <w:szCs w:val="22"/>
        </w:rPr>
        <w:t>If any person who is not identified by the Authority as a Transferring Former Contractor Employee claims, or it is determined in relation to any person who is not identified by the Authority as a Transferring Former Contractor Employee, that his/her contract of employment has been transferred from a Former Contractor to the Contractor and/or any Notified Sub-contractor pursuant to the Employment Regulations or the Acquired Rights Directive then:</w:t>
      </w:r>
      <w:bookmarkEnd w:id="1102"/>
    </w:p>
    <w:p w14:paraId="3572F9F1" w14:textId="09C14671" w:rsidR="000B7375" w:rsidRPr="00951715" w:rsidRDefault="000B7375" w:rsidP="00951715">
      <w:pPr>
        <w:pStyle w:val="SP3"/>
        <w:spacing w:before="120" w:after="240"/>
        <w:rPr>
          <w:rFonts w:cs="Arial"/>
          <w:szCs w:val="22"/>
        </w:rPr>
      </w:pPr>
      <w:bookmarkStart w:id="1103" w:name="_Ref52644120"/>
      <w:r w:rsidRPr="00951715">
        <w:rPr>
          <w:rFonts w:cs="Arial"/>
          <w:szCs w:val="22"/>
        </w:rPr>
        <w:t>the Contractor shall, or shall procure that the Notified Sub-contractor shall, within five (5) Working Days of becoming aware of that fact, give notice in writing to the Authority and, where required by the Authority, to the Former Contractor; and</w:t>
      </w:r>
      <w:bookmarkEnd w:id="1103"/>
    </w:p>
    <w:p w14:paraId="16EB5251" w14:textId="77777777" w:rsidR="000B7375" w:rsidRPr="00951715" w:rsidRDefault="000B7375" w:rsidP="00951715">
      <w:pPr>
        <w:pStyle w:val="SP3"/>
        <w:spacing w:before="120" w:after="240"/>
        <w:rPr>
          <w:rFonts w:cs="Arial"/>
          <w:szCs w:val="22"/>
        </w:rPr>
      </w:pPr>
      <w:bookmarkStart w:id="1104" w:name="_Ref52643693"/>
      <w:r w:rsidRPr="00951715">
        <w:rPr>
          <w:rFonts w:cs="Arial"/>
          <w:szCs w:val="22"/>
        </w:rPr>
        <w:t>the Former Contractor may offer (or may procure that a third party may offer) employment to such person within fifteen (15) Working Days of the notification by the Contractor and/or the Notified Sub-contractor or take such other reasonable steps as the Former Contractor considers appropriate to deal with the matter provided always that such steps are in compliance with applicable Law.</w:t>
      </w:r>
      <w:bookmarkEnd w:id="1104"/>
    </w:p>
    <w:p w14:paraId="2809EDAC" w14:textId="610981ED" w:rsidR="000B7375" w:rsidRPr="00951715" w:rsidRDefault="000B7375" w:rsidP="00951715">
      <w:pPr>
        <w:pStyle w:val="SP2"/>
        <w:spacing w:before="120" w:after="240"/>
        <w:rPr>
          <w:rFonts w:cs="Arial"/>
          <w:szCs w:val="22"/>
        </w:rPr>
      </w:pPr>
      <w:bookmarkStart w:id="1105" w:name="ElPgBr119"/>
      <w:bookmarkEnd w:id="1105"/>
      <w:r w:rsidRPr="00951715">
        <w:rPr>
          <w:rFonts w:cs="Arial"/>
          <w:szCs w:val="22"/>
        </w:rPr>
        <w:t xml:space="preserve">If an offer referred to in Paragraph </w:t>
      </w:r>
      <w:r w:rsidRPr="00951715">
        <w:rPr>
          <w:rFonts w:cs="Arial"/>
          <w:szCs w:val="22"/>
        </w:rPr>
        <w:fldChar w:fldCharType="begin"/>
      </w:r>
      <w:r w:rsidRPr="00951715">
        <w:rPr>
          <w:rFonts w:cs="Arial"/>
          <w:szCs w:val="22"/>
        </w:rPr>
        <w:instrText xml:space="preserve"> REF _Ref52643693 \r \h  \* MERGEFORMAT </w:instrText>
      </w:r>
      <w:r w:rsidRPr="00951715">
        <w:rPr>
          <w:rFonts w:cs="Arial"/>
          <w:szCs w:val="22"/>
        </w:rPr>
      </w:r>
      <w:r w:rsidRPr="00951715">
        <w:rPr>
          <w:rFonts w:cs="Arial"/>
          <w:szCs w:val="22"/>
        </w:rPr>
        <w:fldChar w:fldCharType="separate"/>
      </w:r>
      <w:r w:rsidR="00477C0D">
        <w:rPr>
          <w:rFonts w:cs="Arial"/>
          <w:szCs w:val="22"/>
        </w:rPr>
        <w:t>2.3.2</w:t>
      </w:r>
      <w:r w:rsidRPr="00951715">
        <w:rPr>
          <w:rFonts w:cs="Arial"/>
          <w:szCs w:val="22"/>
        </w:rPr>
        <w:fldChar w:fldCharType="end"/>
      </w:r>
      <w:r w:rsidRPr="00951715">
        <w:rPr>
          <w:rFonts w:cs="Arial"/>
          <w:szCs w:val="22"/>
        </w:rPr>
        <w:t xml:space="preserve"> is accepted, or if the situation has otherwise been resolved by the Former Contractor and/or the Authority, the Contractor shall, or shall procure that the Notified Sub-contractor shall, immediately release the person from his/her employment or alleged employment.</w:t>
      </w:r>
    </w:p>
    <w:p w14:paraId="48A8ADB7" w14:textId="2287FE35" w:rsidR="000B7375" w:rsidRPr="00951715" w:rsidRDefault="000B7375" w:rsidP="00951715">
      <w:pPr>
        <w:pStyle w:val="SP2"/>
        <w:spacing w:before="120" w:after="240"/>
        <w:rPr>
          <w:rFonts w:cs="Arial"/>
          <w:szCs w:val="22"/>
        </w:rPr>
      </w:pPr>
      <w:bookmarkStart w:id="1106" w:name="_Ref52644075"/>
      <w:r w:rsidRPr="00951715">
        <w:rPr>
          <w:rFonts w:cs="Arial"/>
          <w:szCs w:val="22"/>
        </w:rPr>
        <w:t xml:space="preserve">If by the end of the fifteen (15) Working Day period specified in Paragraph </w:t>
      </w:r>
      <w:r w:rsidRPr="00951715">
        <w:rPr>
          <w:rFonts w:cs="Arial"/>
          <w:szCs w:val="22"/>
        </w:rPr>
        <w:fldChar w:fldCharType="begin"/>
      </w:r>
      <w:r w:rsidRPr="00951715">
        <w:rPr>
          <w:rFonts w:cs="Arial"/>
          <w:szCs w:val="22"/>
        </w:rPr>
        <w:instrText xml:space="preserve"> REF _Ref52643693 \r \h  \* MERGEFORMAT </w:instrText>
      </w:r>
      <w:r w:rsidRPr="00951715">
        <w:rPr>
          <w:rFonts w:cs="Arial"/>
          <w:szCs w:val="22"/>
        </w:rPr>
      </w:r>
      <w:r w:rsidRPr="00951715">
        <w:rPr>
          <w:rFonts w:cs="Arial"/>
          <w:szCs w:val="22"/>
        </w:rPr>
        <w:fldChar w:fldCharType="separate"/>
      </w:r>
      <w:r w:rsidR="00477C0D">
        <w:rPr>
          <w:rFonts w:cs="Arial"/>
          <w:szCs w:val="22"/>
        </w:rPr>
        <w:t>2.3.2</w:t>
      </w:r>
      <w:r w:rsidRPr="00951715">
        <w:rPr>
          <w:rFonts w:cs="Arial"/>
          <w:szCs w:val="22"/>
        </w:rPr>
        <w:fldChar w:fldCharType="end"/>
      </w:r>
      <w:r w:rsidRPr="00951715">
        <w:rPr>
          <w:rFonts w:cs="Arial"/>
          <w:szCs w:val="22"/>
        </w:rPr>
        <w:t>:</w:t>
      </w:r>
      <w:bookmarkEnd w:id="1106"/>
      <w:r w:rsidRPr="00951715">
        <w:rPr>
          <w:rFonts w:cs="Arial"/>
          <w:szCs w:val="22"/>
        </w:rPr>
        <w:t xml:space="preserve"> </w:t>
      </w:r>
    </w:p>
    <w:p w14:paraId="1A4A3E56" w14:textId="24746265" w:rsidR="000B7375" w:rsidRPr="00951715" w:rsidRDefault="000B7375" w:rsidP="00951715">
      <w:pPr>
        <w:pStyle w:val="SP3"/>
        <w:spacing w:before="120" w:after="240"/>
        <w:rPr>
          <w:rFonts w:cs="Arial"/>
          <w:szCs w:val="22"/>
        </w:rPr>
      </w:pPr>
      <w:r w:rsidRPr="00951715">
        <w:rPr>
          <w:rFonts w:cs="Arial"/>
          <w:szCs w:val="22"/>
        </w:rPr>
        <w:t>no such offer of employment has been made;</w:t>
      </w:r>
    </w:p>
    <w:p w14:paraId="75193867" w14:textId="29B8EBC2" w:rsidR="000B7375" w:rsidRPr="00951715" w:rsidRDefault="000B7375" w:rsidP="00951715">
      <w:pPr>
        <w:pStyle w:val="SP3"/>
        <w:spacing w:before="120" w:after="240"/>
        <w:rPr>
          <w:rFonts w:cs="Arial"/>
          <w:szCs w:val="22"/>
        </w:rPr>
      </w:pPr>
      <w:r w:rsidRPr="00951715">
        <w:rPr>
          <w:rFonts w:cs="Arial"/>
          <w:szCs w:val="22"/>
        </w:rPr>
        <w:t>such offer has been made but not accepted; or</w:t>
      </w:r>
    </w:p>
    <w:p w14:paraId="01746ED4" w14:textId="1AB62012" w:rsidR="000B7375" w:rsidRPr="00951715" w:rsidRDefault="000B7375" w:rsidP="00951715">
      <w:pPr>
        <w:pStyle w:val="SP3"/>
        <w:spacing w:before="120" w:after="240"/>
        <w:rPr>
          <w:rFonts w:cs="Arial"/>
          <w:szCs w:val="22"/>
        </w:rPr>
      </w:pPr>
      <w:r w:rsidRPr="00951715">
        <w:rPr>
          <w:rFonts w:cs="Arial"/>
          <w:szCs w:val="22"/>
        </w:rPr>
        <w:lastRenderedPageBreak/>
        <w:t>the situation has not otherwise been resolved, the Contractor and/or any Notified Sub-contractor may within five (5) Working Days give notice to terminate the employment or alleged employment of such person.</w:t>
      </w:r>
    </w:p>
    <w:p w14:paraId="5A020417" w14:textId="526EE007" w:rsidR="000B7375" w:rsidRPr="00951715" w:rsidRDefault="000B7375" w:rsidP="00951715">
      <w:pPr>
        <w:pStyle w:val="SP2"/>
        <w:spacing w:before="120" w:after="240"/>
        <w:rPr>
          <w:rFonts w:cs="Arial"/>
          <w:szCs w:val="22"/>
        </w:rPr>
      </w:pPr>
      <w:bookmarkStart w:id="1107" w:name="_Ref52644096"/>
      <w:r w:rsidRPr="00951715">
        <w:rPr>
          <w:rFonts w:cs="Arial"/>
          <w:szCs w:val="22"/>
        </w:rPr>
        <w:t xml:space="preserve">Subject to the Contractor and/or any Notified Sub-contractor acting in accordance with the provisions of Paragraphs </w:t>
      </w:r>
      <w:r w:rsidRPr="00951715">
        <w:rPr>
          <w:rFonts w:cs="Arial"/>
          <w:szCs w:val="22"/>
        </w:rPr>
        <w:fldChar w:fldCharType="begin"/>
      </w:r>
      <w:r w:rsidRPr="00951715">
        <w:rPr>
          <w:rFonts w:cs="Arial"/>
          <w:szCs w:val="22"/>
        </w:rPr>
        <w:instrText xml:space="preserve"> REF _Ref52643969 \r \h  \* MERGEFORMAT </w:instrText>
      </w:r>
      <w:r w:rsidRPr="00951715">
        <w:rPr>
          <w:rFonts w:cs="Arial"/>
          <w:szCs w:val="22"/>
        </w:rPr>
      </w:r>
      <w:r w:rsidRPr="00951715">
        <w:rPr>
          <w:rFonts w:cs="Arial"/>
          <w:szCs w:val="22"/>
        </w:rPr>
        <w:fldChar w:fldCharType="separate"/>
      </w:r>
      <w:r w:rsidR="00477C0D">
        <w:rPr>
          <w:rFonts w:cs="Arial"/>
          <w:szCs w:val="22"/>
        </w:rPr>
        <w:t>2.3</w:t>
      </w:r>
      <w:r w:rsidRPr="00951715">
        <w:rPr>
          <w:rFonts w:cs="Arial"/>
          <w:szCs w:val="22"/>
        </w:rPr>
        <w:fldChar w:fldCharType="end"/>
      </w:r>
      <w:r w:rsidRPr="00951715">
        <w:rPr>
          <w:rFonts w:cs="Arial"/>
          <w:szCs w:val="22"/>
        </w:rPr>
        <w:t xml:space="preserve"> to </w:t>
      </w:r>
      <w:r w:rsidRPr="00951715">
        <w:rPr>
          <w:rFonts w:cs="Arial"/>
          <w:szCs w:val="22"/>
        </w:rPr>
        <w:fldChar w:fldCharType="begin"/>
      </w:r>
      <w:r w:rsidRPr="00951715">
        <w:rPr>
          <w:rFonts w:cs="Arial"/>
          <w:szCs w:val="22"/>
        </w:rPr>
        <w:instrText xml:space="preserve"> REF _Ref52644075 \r \h  \* MERGEFORMAT </w:instrText>
      </w:r>
      <w:r w:rsidRPr="00951715">
        <w:rPr>
          <w:rFonts w:cs="Arial"/>
          <w:szCs w:val="22"/>
        </w:rPr>
      </w:r>
      <w:r w:rsidRPr="00951715">
        <w:rPr>
          <w:rFonts w:cs="Arial"/>
          <w:szCs w:val="22"/>
        </w:rPr>
        <w:fldChar w:fldCharType="separate"/>
      </w:r>
      <w:r w:rsidR="00477C0D">
        <w:rPr>
          <w:rFonts w:cs="Arial"/>
          <w:szCs w:val="22"/>
        </w:rPr>
        <w:t>2.5</w:t>
      </w:r>
      <w:r w:rsidRPr="00951715">
        <w:rPr>
          <w:rFonts w:cs="Arial"/>
          <w:szCs w:val="22"/>
        </w:rPr>
        <w:fldChar w:fldCharType="end"/>
      </w:r>
      <w:r w:rsidRPr="00951715">
        <w:rPr>
          <w:rFonts w:cs="Arial"/>
          <w:szCs w:val="22"/>
        </w:rPr>
        <w:t xml:space="preserve"> and in accordance with all applicable proper employment procedures set out in Law, the Authority shall procure that the Former Contractor indemnifies the Contractor and/or any Notified Sub-contractor (as appropriate) against all Employee Liabilities arising out of the termination pursuant to the provisions of Paragraph </w:t>
      </w:r>
      <w:r w:rsidRPr="00951715">
        <w:rPr>
          <w:rFonts w:cs="Arial"/>
          <w:szCs w:val="22"/>
        </w:rPr>
        <w:fldChar w:fldCharType="begin"/>
      </w:r>
      <w:r w:rsidRPr="00951715">
        <w:rPr>
          <w:rFonts w:cs="Arial"/>
          <w:szCs w:val="22"/>
        </w:rPr>
        <w:instrText xml:space="preserve"> REF _Ref52644075 \r \h  \* MERGEFORMAT </w:instrText>
      </w:r>
      <w:r w:rsidRPr="00951715">
        <w:rPr>
          <w:rFonts w:cs="Arial"/>
          <w:szCs w:val="22"/>
        </w:rPr>
      </w:r>
      <w:r w:rsidRPr="00951715">
        <w:rPr>
          <w:rFonts w:cs="Arial"/>
          <w:szCs w:val="22"/>
        </w:rPr>
        <w:fldChar w:fldCharType="separate"/>
      </w:r>
      <w:r w:rsidR="00477C0D">
        <w:rPr>
          <w:rFonts w:cs="Arial"/>
          <w:szCs w:val="22"/>
        </w:rPr>
        <w:t>2.5</w:t>
      </w:r>
      <w:r w:rsidRPr="00951715">
        <w:rPr>
          <w:rFonts w:cs="Arial"/>
          <w:szCs w:val="22"/>
        </w:rPr>
        <w:fldChar w:fldCharType="end"/>
      </w:r>
      <w:r w:rsidRPr="00951715">
        <w:rPr>
          <w:rFonts w:cs="Arial"/>
          <w:szCs w:val="22"/>
        </w:rPr>
        <w:t xml:space="preserve"> provided that the Contractor takes, or shall procure that the Notified Sub-contractor takes, all reasonable steps to minimise any such Employee Liabilities.</w:t>
      </w:r>
      <w:bookmarkEnd w:id="1107"/>
    </w:p>
    <w:p w14:paraId="7F1ED7DA" w14:textId="35D936D5" w:rsidR="000B7375" w:rsidRPr="00951715" w:rsidRDefault="000B7375" w:rsidP="00951715">
      <w:pPr>
        <w:pStyle w:val="SP2"/>
        <w:spacing w:before="120" w:after="240"/>
        <w:rPr>
          <w:rFonts w:cs="Arial"/>
          <w:szCs w:val="22"/>
        </w:rPr>
      </w:pPr>
      <w:r w:rsidRPr="00951715">
        <w:rPr>
          <w:rFonts w:cs="Arial"/>
          <w:szCs w:val="22"/>
        </w:rPr>
        <w:t xml:space="preserve">The indemnity in Paragraph </w:t>
      </w:r>
      <w:r w:rsidRPr="00951715">
        <w:rPr>
          <w:rFonts w:cs="Arial"/>
          <w:szCs w:val="22"/>
        </w:rPr>
        <w:fldChar w:fldCharType="begin"/>
      </w:r>
      <w:r w:rsidRPr="00951715">
        <w:rPr>
          <w:rFonts w:cs="Arial"/>
          <w:szCs w:val="22"/>
        </w:rPr>
        <w:instrText xml:space="preserve"> REF _Ref52644096 \r \h  \* MERGEFORMAT </w:instrText>
      </w:r>
      <w:r w:rsidRPr="00951715">
        <w:rPr>
          <w:rFonts w:cs="Arial"/>
          <w:szCs w:val="22"/>
        </w:rPr>
      </w:r>
      <w:r w:rsidRPr="00951715">
        <w:rPr>
          <w:rFonts w:cs="Arial"/>
          <w:szCs w:val="22"/>
        </w:rPr>
        <w:fldChar w:fldCharType="separate"/>
      </w:r>
      <w:r w:rsidR="00477C0D">
        <w:rPr>
          <w:rFonts w:cs="Arial"/>
          <w:szCs w:val="22"/>
        </w:rPr>
        <w:t>2.6</w:t>
      </w:r>
      <w:r w:rsidRPr="00951715">
        <w:rPr>
          <w:rFonts w:cs="Arial"/>
          <w:szCs w:val="22"/>
        </w:rPr>
        <w:fldChar w:fldCharType="end"/>
      </w:r>
      <w:r w:rsidRPr="00951715">
        <w:rPr>
          <w:rFonts w:cs="Arial"/>
          <w:szCs w:val="22"/>
        </w:rPr>
        <w:t>:</w:t>
      </w:r>
    </w:p>
    <w:p w14:paraId="3D01A015" w14:textId="70814646" w:rsidR="000B7375" w:rsidRPr="00951715" w:rsidRDefault="000B7375" w:rsidP="00951715">
      <w:pPr>
        <w:pStyle w:val="SP3"/>
        <w:spacing w:before="120" w:after="240"/>
        <w:rPr>
          <w:rFonts w:cs="Arial"/>
          <w:szCs w:val="22"/>
        </w:rPr>
      </w:pPr>
      <w:r w:rsidRPr="00951715">
        <w:rPr>
          <w:rFonts w:cs="Arial"/>
          <w:szCs w:val="22"/>
        </w:rPr>
        <w:t>shall not apply to:</w:t>
      </w:r>
    </w:p>
    <w:p w14:paraId="4657D0FC" w14:textId="3B81E74F" w:rsidR="000B7375" w:rsidRPr="00951715" w:rsidRDefault="000B7375" w:rsidP="00E17212">
      <w:pPr>
        <w:pStyle w:val="SP4"/>
      </w:pPr>
      <w:r w:rsidRPr="00951715">
        <w:t>any claim for:</w:t>
      </w:r>
    </w:p>
    <w:p w14:paraId="40436CA6" w14:textId="68958042" w:rsidR="000B7375" w:rsidRPr="00951715" w:rsidRDefault="000B7375" w:rsidP="00235DCC">
      <w:pPr>
        <w:pStyle w:val="SP5"/>
      </w:pPr>
      <w:r w:rsidRPr="00146F2F">
        <w:t>discrimination, including on the grounds of sex, race, disability, age, gender reassignment, marriage or civil partnership, pregnancy and maternity or sexual orientation, religion or belief; o</w:t>
      </w:r>
      <w:r w:rsidRPr="00EE2A81">
        <w:t>r</w:t>
      </w:r>
    </w:p>
    <w:p w14:paraId="75ABE79B" w14:textId="77777777" w:rsidR="000B7375" w:rsidRPr="00951715" w:rsidRDefault="000B7375" w:rsidP="00A20B3D">
      <w:pPr>
        <w:pStyle w:val="SP5"/>
      </w:pPr>
      <w:r w:rsidRPr="00951715">
        <w:t>equal pay or compensation for less favourable treatment of part-time workers or fixed-term employees,</w:t>
      </w:r>
    </w:p>
    <w:p w14:paraId="5EE11433" w14:textId="77777777" w:rsidR="000B7375" w:rsidRPr="00951715" w:rsidRDefault="000B7375" w:rsidP="00A20B3D">
      <w:pPr>
        <w:pStyle w:val="SP5"/>
        <w:numPr>
          <w:ilvl w:val="0"/>
          <w:numId w:val="0"/>
        </w:numPr>
        <w:ind w:left="2880"/>
      </w:pPr>
      <w:r w:rsidRPr="00951715">
        <w:t>in any case in relation to any alleged act or omission of the Contractor and/or any Sub-contractor; or</w:t>
      </w:r>
    </w:p>
    <w:p w14:paraId="17802AFD" w14:textId="77777777" w:rsidR="000B7375" w:rsidRPr="00951715" w:rsidRDefault="000B7375" w:rsidP="00146F2F">
      <w:pPr>
        <w:pStyle w:val="SP4"/>
      </w:pPr>
      <w:bookmarkStart w:id="1108" w:name="ElPgBr120"/>
      <w:bookmarkEnd w:id="1108"/>
      <w:r w:rsidRPr="00951715">
        <w:t>any claim that the termination of employment was unfair because the Contractor and/or Notified Sub-contractor neglected to follow a fair dismissal procedure; and</w:t>
      </w:r>
    </w:p>
    <w:p w14:paraId="2AFDF079" w14:textId="0C3178D8" w:rsidR="000B7375" w:rsidRPr="00951715" w:rsidRDefault="000B7375" w:rsidP="00951715">
      <w:pPr>
        <w:pStyle w:val="SP3"/>
        <w:spacing w:before="120" w:after="240"/>
        <w:rPr>
          <w:rFonts w:cs="Arial"/>
          <w:szCs w:val="22"/>
        </w:rPr>
      </w:pPr>
      <w:r w:rsidRPr="00951715">
        <w:rPr>
          <w:rFonts w:cs="Arial"/>
          <w:szCs w:val="22"/>
        </w:rPr>
        <w:t>shall apply only where the notification referred to in Paragraph </w:t>
      </w:r>
      <w:r w:rsidRPr="00951715">
        <w:rPr>
          <w:rFonts w:cs="Arial"/>
          <w:szCs w:val="22"/>
        </w:rPr>
        <w:fldChar w:fldCharType="begin"/>
      </w:r>
      <w:r w:rsidRPr="00951715">
        <w:rPr>
          <w:rFonts w:cs="Arial"/>
          <w:szCs w:val="22"/>
        </w:rPr>
        <w:instrText xml:space="preserve"> REF _Ref52644120 \r \h  \* MERGEFORMAT </w:instrText>
      </w:r>
      <w:r w:rsidRPr="00951715">
        <w:rPr>
          <w:rFonts w:cs="Arial"/>
          <w:szCs w:val="22"/>
        </w:rPr>
      </w:r>
      <w:r w:rsidRPr="00951715">
        <w:rPr>
          <w:rFonts w:cs="Arial"/>
          <w:szCs w:val="22"/>
        </w:rPr>
        <w:fldChar w:fldCharType="separate"/>
      </w:r>
      <w:r w:rsidR="00477C0D">
        <w:rPr>
          <w:rFonts w:cs="Arial"/>
          <w:szCs w:val="22"/>
        </w:rPr>
        <w:t>2.3.1</w:t>
      </w:r>
      <w:r w:rsidRPr="00951715">
        <w:rPr>
          <w:rFonts w:cs="Arial"/>
          <w:szCs w:val="22"/>
        </w:rPr>
        <w:fldChar w:fldCharType="end"/>
      </w:r>
      <w:r w:rsidRPr="00951715">
        <w:rPr>
          <w:rFonts w:cs="Arial"/>
          <w:szCs w:val="22"/>
        </w:rPr>
        <w:t xml:space="preserve"> is made by the Contractor and/or any Notified Sub-contractor (as appropriate) to the Authority and, if applicable, the Former Contractor, within six (6) Months of the Services Commencement Date. </w:t>
      </w:r>
    </w:p>
    <w:p w14:paraId="5E9BE058" w14:textId="615C2231" w:rsidR="000B7375" w:rsidRPr="00951715" w:rsidRDefault="000B7375" w:rsidP="00951715">
      <w:pPr>
        <w:pStyle w:val="SP2"/>
        <w:spacing w:before="120" w:after="240"/>
        <w:rPr>
          <w:rFonts w:cs="Arial"/>
          <w:szCs w:val="22"/>
        </w:rPr>
      </w:pPr>
      <w:r w:rsidRPr="00951715">
        <w:rPr>
          <w:rFonts w:cs="Arial"/>
          <w:szCs w:val="22"/>
        </w:rPr>
        <w:t>If any such person as is described in Paragraph </w:t>
      </w:r>
      <w:r w:rsidRPr="00951715">
        <w:rPr>
          <w:rFonts w:cs="Arial"/>
          <w:szCs w:val="22"/>
        </w:rPr>
        <w:fldChar w:fldCharType="begin"/>
      </w:r>
      <w:r w:rsidRPr="00951715">
        <w:rPr>
          <w:rFonts w:cs="Arial"/>
          <w:szCs w:val="22"/>
        </w:rPr>
        <w:instrText xml:space="preserve"> REF _Ref52643969 \r \h  \* MERGEFORMAT </w:instrText>
      </w:r>
      <w:r w:rsidRPr="00951715">
        <w:rPr>
          <w:rFonts w:cs="Arial"/>
          <w:szCs w:val="22"/>
        </w:rPr>
      </w:r>
      <w:r w:rsidRPr="00951715">
        <w:rPr>
          <w:rFonts w:cs="Arial"/>
          <w:szCs w:val="22"/>
        </w:rPr>
        <w:fldChar w:fldCharType="separate"/>
      </w:r>
      <w:r w:rsidR="00477C0D">
        <w:rPr>
          <w:rFonts w:cs="Arial"/>
          <w:szCs w:val="22"/>
        </w:rPr>
        <w:t>2.3</w:t>
      </w:r>
      <w:r w:rsidRPr="00951715">
        <w:rPr>
          <w:rFonts w:cs="Arial"/>
          <w:szCs w:val="22"/>
        </w:rPr>
        <w:fldChar w:fldCharType="end"/>
      </w:r>
      <w:r w:rsidRPr="00951715">
        <w:rPr>
          <w:rFonts w:cs="Arial"/>
          <w:szCs w:val="22"/>
        </w:rPr>
        <w:t xml:space="preserve"> is neither re-employed by the Former Contractor nor dismissed by the Contractor and/or any Notified Sub-contractor within the time scales set out in Paragraph </w:t>
      </w:r>
      <w:r w:rsidRPr="00951715">
        <w:rPr>
          <w:rFonts w:cs="Arial"/>
          <w:szCs w:val="22"/>
        </w:rPr>
        <w:fldChar w:fldCharType="begin"/>
      </w:r>
      <w:r w:rsidRPr="00951715">
        <w:rPr>
          <w:rFonts w:cs="Arial"/>
          <w:szCs w:val="22"/>
        </w:rPr>
        <w:instrText xml:space="preserve"> REF _Ref52644075 \r \h  \* MERGEFORMAT </w:instrText>
      </w:r>
      <w:r w:rsidRPr="00951715">
        <w:rPr>
          <w:rFonts w:cs="Arial"/>
          <w:szCs w:val="22"/>
        </w:rPr>
      </w:r>
      <w:r w:rsidRPr="00951715">
        <w:rPr>
          <w:rFonts w:cs="Arial"/>
          <w:szCs w:val="22"/>
        </w:rPr>
        <w:fldChar w:fldCharType="separate"/>
      </w:r>
      <w:r w:rsidR="00477C0D">
        <w:rPr>
          <w:rFonts w:cs="Arial"/>
          <w:szCs w:val="22"/>
        </w:rPr>
        <w:t>2.5</w:t>
      </w:r>
      <w:r w:rsidRPr="00951715">
        <w:rPr>
          <w:rFonts w:cs="Arial"/>
          <w:szCs w:val="22"/>
        </w:rPr>
        <w:fldChar w:fldCharType="end"/>
      </w:r>
      <w:r w:rsidRPr="00951715">
        <w:rPr>
          <w:rFonts w:cs="Arial"/>
          <w:szCs w:val="22"/>
        </w:rPr>
        <w:t>, such person shall be treated as having transferred to the Contractor or Notified Sub-contractor and the Contractor shall, or shall procure that the Notified Sub-contractor shall, comply with such obligations as may be imposed upon it under the Law.</w:t>
      </w:r>
    </w:p>
    <w:p w14:paraId="1CFA762C" w14:textId="77777777" w:rsidR="000B7375" w:rsidRPr="00951715" w:rsidRDefault="000B7375" w:rsidP="00951715">
      <w:pPr>
        <w:pStyle w:val="SP1"/>
        <w:spacing w:before="120" w:after="240"/>
        <w:rPr>
          <w:rFonts w:cs="Arial"/>
          <w:szCs w:val="22"/>
        </w:rPr>
      </w:pPr>
      <w:bookmarkStart w:id="1109" w:name="_Ref357688215"/>
      <w:bookmarkStart w:id="1110" w:name="_Ref357686784"/>
      <w:bookmarkStart w:id="1111" w:name="_Ref311726553"/>
      <w:r w:rsidRPr="00951715">
        <w:rPr>
          <w:rFonts w:cs="Arial"/>
          <w:szCs w:val="22"/>
        </w:rPr>
        <w:lastRenderedPageBreak/>
        <w:t>CONTRACTOR INDEMNITIES AND OBLIGATIONS</w:t>
      </w:r>
    </w:p>
    <w:p w14:paraId="4F944688" w14:textId="47AA47CC" w:rsidR="000B7375" w:rsidRPr="00951715" w:rsidRDefault="000B7375" w:rsidP="00951715">
      <w:pPr>
        <w:pStyle w:val="SP2"/>
        <w:spacing w:before="120" w:after="240"/>
        <w:rPr>
          <w:rFonts w:cs="Arial"/>
          <w:szCs w:val="22"/>
        </w:rPr>
      </w:pPr>
      <w:bookmarkStart w:id="1112" w:name="_Ref52644202"/>
      <w:r w:rsidRPr="00951715">
        <w:rPr>
          <w:rFonts w:cs="Arial"/>
          <w:szCs w:val="22"/>
        </w:rPr>
        <w:t>Subject to Paragraph </w:t>
      </w:r>
      <w:r w:rsidRPr="00951715">
        <w:rPr>
          <w:rFonts w:cs="Arial"/>
          <w:szCs w:val="22"/>
        </w:rPr>
        <w:fldChar w:fldCharType="begin"/>
      </w:r>
      <w:r w:rsidRPr="00951715">
        <w:rPr>
          <w:rFonts w:cs="Arial"/>
          <w:szCs w:val="22"/>
        </w:rPr>
        <w:instrText xml:space="preserve"> REF _Ref357687893 \r \h  \* MERGEFORMAT </w:instrText>
      </w:r>
      <w:r w:rsidRPr="00951715">
        <w:rPr>
          <w:rFonts w:cs="Arial"/>
          <w:szCs w:val="22"/>
        </w:rPr>
      </w:r>
      <w:r w:rsidRPr="00951715">
        <w:rPr>
          <w:rFonts w:cs="Arial"/>
          <w:szCs w:val="22"/>
        </w:rPr>
        <w:fldChar w:fldCharType="separate"/>
      </w:r>
      <w:r w:rsidR="00477C0D">
        <w:rPr>
          <w:rFonts w:cs="Arial"/>
          <w:szCs w:val="22"/>
        </w:rPr>
        <w:t>3.2</w:t>
      </w:r>
      <w:r w:rsidRPr="00951715">
        <w:rPr>
          <w:rFonts w:cs="Arial"/>
          <w:szCs w:val="22"/>
        </w:rPr>
        <w:fldChar w:fldCharType="end"/>
      </w:r>
      <w:r w:rsidRPr="00951715">
        <w:rPr>
          <w:rFonts w:cs="Arial"/>
          <w:szCs w:val="22"/>
        </w:rPr>
        <w:t>, the Contractor shall indemnify the Authority and/or the Former Contractor against any Employee Liabilities in respect of any Transferring Former Contractor Employee (or, where applicable any employee representative as defined in the Employment Regulations) arising from or as a result of:</w:t>
      </w:r>
      <w:bookmarkEnd w:id="1109"/>
      <w:bookmarkEnd w:id="1112"/>
    </w:p>
    <w:p w14:paraId="0662B35D" w14:textId="77777777" w:rsidR="000B7375" w:rsidRPr="00951715" w:rsidRDefault="000B7375" w:rsidP="00951715">
      <w:pPr>
        <w:pStyle w:val="SP3"/>
        <w:spacing w:before="120" w:after="240"/>
        <w:rPr>
          <w:rFonts w:cs="Arial"/>
          <w:szCs w:val="22"/>
        </w:rPr>
      </w:pPr>
      <w:r w:rsidRPr="00951715">
        <w:rPr>
          <w:rFonts w:cs="Arial"/>
          <w:szCs w:val="22"/>
        </w:rPr>
        <w:t>any act or omission by the Contractor or any Sub-contractor whether occurring before, on or after the Relevant Transfer Date;</w:t>
      </w:r>
    </w:p>
    <w:p w14:paraId="1387B61A" w14:textId="77777777" w:rsidR="000B7375" w:rsidRPr="00951715" w:rsidRDefault="000B7375" w:rsidP="00951715">
      <w:pPr>
        <w:pStyle w:val="SP3"/>
        <w:spacing w:before="120" w:after="240"/>
        <w:rPr>
          <w:rFonts w:cs="Arial"/>
          <w:szCs w:val="22"/>
        </w:rPr>
      </w:pPr>
      <w:r w:rsidRPr="00951715">
        <w:rPr>
          <w:rFonts w:cs="Arial"/>
          <w:szCs w:val="22"/>
        </w:rPr>
        <w:t>the breach or non-observance by the Contractor or any Sub-contractor on or after the Relevant Transfer Date of:</w:t>
      </w:r>
    </w:p>
    <w:p w14:paraId="5861C994" w14:textId="77777777" w:rsidR="000B7375" w:rsidRPr="00951715" w:rsidRDefault="000B7375" w:rsidP="00E17212">
      <w:pPr>
        <w:pStyle w:val="SP4"/>
      </w:pPr>
      <w:r w:rsidRPr="00951715">
        <w:t>any collective agreement applicable to the Transferring Former Contractor Employee; and/or</w:t>
      </w:r>
    </w:p>
    <w:p w14:paraId="3A7F0D34" w14:textId="77777777" w:rsidR="000B7375" w:rsidRPr="00951715" w:rsidRDefault="000B7375" w:rsidP="00146F2F">
      <w:pPr>
        <w:pStyle w:val="SP4"/>
      </w:pPr>
      <w:r w:rsidRPr="00951715">
        <w:t>any custom or practice in respect of any Transferring Former Contractor Employees which the Contractor or any Sub-contractor is contractually bound to honour;</w:t>
      </w:r>
    </w:p>
    <w:p w14:paraId="372A66F2" w14:textId="77777777" w:rsidR="000B7375" w:rsidRPr="00951715" w:rsidRDefault="000B7375" w:rsidP="00951715">
      <w:pPr>
        <w:pStyle w:val="SP3"/>
        <w:spacing w:before="120" w:after="240"/>
        <w:rPr>
          <w:rFonts w:cs="Arial"/>
          <w:szCs w:val="22"/>
        </w:rPr>
      </w:pPr>
      <w:r w:rsidRPr="00951715">
        <w:rPr>
          <w:rFonts w:cs="Arial"/>
          <w:szCs w:val="22"/>
        </w:rPr>
        <w:t>any claim by any trade union or other body or person representing any Transferring Former Contractor Employees arising from or connected with any failure by the Contractor or a Sub-contractor to comply with any legal obligation to such trade union, body or person arising on or after the Relevant Transfer Date;</w:t>
      </w:r>
    </w:p>
    <w:p w14:paraId="70BC30B2" w14:textId="77777777" w:rsidR="000B7375" w:rsidRPr="00951715" w:rsidRDefault="000B7375" w:rsidP="00951715">
      <w:pPr>
        <w:pStyle w:val="SP3"/>
        <w:spacing w:before="120" w:after="240"/>
        <w:rPr>
          <w:rFonts w:cs="Arial"/>
          <w:szCs w:val="22"/>
        </w:rPr>
      </w:pPr>
      <w:bookmarkStart w:id="1113" w:name="ElPgBr121"/>
      <w:bookmarkEnd w:id="1113"/>
      <w:r w:rsidRPr="00951715">
        <w:rPr>
          <w:rFonts w:cs="Arial"/>
          <w:szCs w:val="22"/>
        </w:rPr>
        <w:t xml:space="preserve">any proposal by the Contractor or a Sub-contractor prior to the Relevant Transfer Date to make changes to the terms and conditions of employment or working conditions of any Transferring Former Contractor Employees to their material detriment on or after their transfer to the Contractor or a Sub-contractor (as the case may be) on the Relevant Transfer Date, or to change the terms and conditions of employment or working conditions of any person who would have been a Transferring Former Contractor Employee but for their resignation (or decision to treat their employment as terminated under Regulation 4(9) of the Employment Regulations) before the Relevant Transfer Date as a result of or for a reason connected to such proposed changes; </w:t>
      </w:r>
    </w:p>
    <w:p w14:paraId="7EA5143F" w14:textId="77777777" w:rsidR="000B7375" w:rsidRPr="00951715" w:rsidRDefault="000B7375" w:rsidP="00951715">
      <w:pPr>
        <w:pStyle w:val="SP3"/>
        <w:spacing w:before="120" w:after="240"/>
        <w:rPr>
          <w:rFonts w:cs="Arial"/>
          <w:szCs w:val="22"/>
        </w:rPr>
      </w:pPr>
      <w:r w:rsidRPr="00951715">
        <w:rPr>
          <w:rFonts w:cs="Arial"/>
          <w:szCs w:val="22"/>
        </w:rPr>
        <w:t>any statement communicated to or action undertaken by the Contractor or a Sub-contractor to, or in respect of, any Transferring Former Contractor Employee before the Relevant Transfer Date regarding the Relevant Transfer which has not been agreed in advance with the Authority and/or the Former Contractor in writing;</w:t>
      </w:r>
    </w:p>
    <w:p w14:paraId="1E06B132" w14:textId="77777777" w:rsidR="000B7375" w:rsidRPr="00951715" w:rsidRDefault="000B7375" w:rsidP="00951715">
      <w:pPr>
        <w:pStyle w:val="SP3"/>
        <w:spacing w:before="120" w:after="240"/>
        <w:rPr>
          <w:rFonts w:cs="Arial"/>
          <w:szCs w:val="22"/>
        </w:rPr>
      </w:pPr>
      <w:r w:rsidRPr="00951715">
        <w:rPr>
          <w:rFonts w:cs="Arial"/>
          <w:szCs w:val="22"/>
        </w:rPr>
        <w:lastRenderedPageBreak/>
        <w:t>any proceeding, claim or demand by HMRC or other statutory authority in respect of any financial obligation including, but not limited to, PAYE and primary and secondary national insurance contributions:</w:t>
      </w:r>
    </w:p>
    <w:p w14:paraId="01C88BD5" w14:textId="77777777" w:rsidR="000B7375" w:rsidRPr="00951715" w:rsidRDefault="000B7375" w:rsidP="00E17212">
      <w:pPr>
        <w:pStyle w:val="SP4"/>
      </w:pPr>
      <w:r w:rsidRPr="00951715">
        <w:t>in relation to any Transferring Former Contractor Employee, to the extent that the proceeding, claim or demand by HMRC or other statutory authority relates to financial obligations arising on or after the Relevant Transfer Date; and</w:t>
      </w:r>
    </w:p>
    <w:p w14:paraId="05A9147E" w14:textId="77777777" w:rsidR="000B7375" w:rsidRPr="00951715" w:rsidRDefault="000B7375" w:rsidP="00146F2F">
      <w:pPr>
        <w:pStyle w:val="SP4"/>
      </w:pPr>
      <w:r w:rsidRPr="00951715">
        <w:t>in relation to any employee who is not a Transferring Former Contractor Employee, and in respect of whom it is later alleged or determined that the Employment Regulations applied so as to transfer his/her employment from the Former Contractor to the Contractor or a Sub-contractor, to the extent that the proceeding, claim or demand by the HMRC or other statutory authority relates to financial obligations arising on or after the Relevant Transfer Date;</w:t>
      </w:r>
    </w:p>
    <w:p w14:paraId="4283DC66" w14:textId="77777777" w:rsidR="000B7375" w:rsidRPr="00951715" w:rsidRDefault="000B7375" w:rsidP="00951715">
      <w:pPr>
        <w:pStyle w:val="SP3"/>
        <w:spacing w:before="120" w:after="240"/>
        <w:rPr>
          <w:rFonts w:cs="Arial"/>
          <w:szCs w:val="22"/>
        </w:rPr>
      </w:pPr>
      <w:r w:rsidRPr="00951715">
        <w:rPr>
          <w:rFonts w:cs="Arial"/>
          <w:szCs w:val="22"/>
        </w:rPr>
        <w:t>a failure of the Contractor or any Sub-contractor to discharge or procure the discharge of all wages, salaries and all other benefits and all PAYE tax deductions and national insurance contributions relating to the Transferring Former Contractor Employees in respect of the period from (and including) the Relevant Transfer Date; and</w:t>
      </w:r>
    </w:p>
    <w:p w14:paraId="57AB0F7C" w14:textId="77777777" w:rsidR="000B7375" w:rsidRPr="00951715" w:rsidRDefault="000B7375" w:rsidP="00951715">
      <w:pPr>
        <w:pStyle w:val="SP3"/>
        <w:spacing w:before="120" w:after="240"/>
        <w:rPr>
          <w:rFonts w:cs="Arial"/>
          <w:szCs w:val="22"/>
        </w:rPr>
      </w:pPr>
      <w:bookmarkStart w:id="1114" w:name="ElPgBr122"/>
      <w:bookmarkEnd w:id="1114"/>
      <w:r w:rsidRPr="00951715">
        <w:rPr>
          <w:rFonts w:cs="Arial"/>
          <w:szCs w:val="22"/>
        </w:rPr>
        <w:t>any claim made by or in respect of a Transferring Former Contractor Employee or any appropriate employee representative (as defined in the Employment Regulations) of any Transferring Former Contractor Employee relating to any act or omission of the Contractor or any Sub-contractor in relation to obligations under Regulation 13 of the Employment Regulations, except to the extent that the liability arises from the Former Contractor's failure to comply with its obligations under Regulation 13 of the Employment Regulations.</w:t>
      </w:r>
    </w:p>
    <w:p w14:paraId="587DDBD1" w14:textId="62010269" w:rsidR="000B7375" w:rsidRPr="00951715" w:rsidRDefault="000B7375" w:rsidP="00951715">
      <w:pPr>
        <w:pStyle w:val="SP2"/>
        <w:spacing w:before="120" w:after="240"/>
        <w:rPr>
          <w:rFonts w:cs="Arial"/>
          <w:szCs w:val="22"/>
        </w:rPr>
      </w:pPr>
      <w:bookmarkStart w:id="1115" w:name="_Ref357687893"/>
      <w:r w:rsidRPr="00951715">
        <w:rPr>
          <w:rFonts w:cs="Arial"/>
          <w:szCs w:val="22"/>
        </w:rPr>
        <w:t>The indemnities in Paragraph </w:t>
      </w:r>
      <w:r w:rsidRPr="00951715">
        <w:rPr>
          <w:rFonts w:cs="Arial"/>
          <w:szCs w:val="22"/>
        </w:rPr>
        <w:fldChar w:fldCharType="begin"/>
      </w:r>
      <w:r w:rsidRPr="00951715">
        <w:rPr>
          <w:rFonts w:cs="Arial"/>
          <w:szCs w:val="22"/>
        </w:rPr>
        <w:instrText xml:space="preserve"> REF _Ref52644202 \r \h  \* MERGEFORMAT </w:instrText>
      </w:r>
      <w:r w:rsidRPr="00951715">
        <w:rPr>
          <w:rFonts w:cs="Arial"/>
          <w:szCs w:val="22"/>
        </w:rPr>
      </w:r>
      <w:r w:rsidRPr="00951715">
        <w:rPr>
          <w:rFonts w:cs="Arial"/>
          <w:szCs w:val="22"/>
        </w:rPr>
        <w:fldChar w:fldCharType="separate"/>
      </w:r>
      <w:r w:rsidR="00477C0D">
        <w:rPr>
          <w:rFonts w:cs="Arial"/>
          <w:szCs w:val="22"/>
        </w:rPr>
        <w:t>3.1</w:t>
      </w:r>
      <w:r w:rsidRPr="00951715">
        <w:rPr>
          <w:rFonts w:cs="Arial"/>
          <w:szCs w:val="22"/>
        </w:rPr>
        <w:fldChar w:fldCharType="end"/>
      </w:r>
      <w:r w:rsidRPr="00951715">
        <w:rPr>
          <w:rFonts w:cs="Arial"/>
          <w:szCs w:val="22"/>
        </w:rPr>
        <w:t xml:space="preserve"> shall not apply to the extent that the Employee Liabilities arise or are attributable to an act or omission of the Former Contractor whether occurring or having its origin before, on or after the Relevant Transfer Date including, without limitation, any Employee Liabilities arising from the Former Contractor’s failure to comply with its obligations under the Employment Regulations.</w:t>
      </w:r>
      <w:bookmarkEnd w:id="1115"/>
    </w:p>
    <w:p w14:paraId="6F66BD9C" w14:textId="77777777" w:rsidR="000B7375" w:rsidRPr="00951715" w:rsidRDefault="000B7375" w:rsidP="00951715">
      <w:pPr>
        <w:pStyle w:val="SP2"/>
        <w:spacing w:before="120" w:after="240"/>
        <w:rPr>
          <w:rFonts w:cs="Arial"/>
          <w:szCs w:val="22"/>
        </w:rPr>
      </w:pPr>
      <w:r w:rsidRPr="00951715">
        <w:rPr>
          <w:rFonts w:cs="Arial"/>
          <w:szCs w:val="22"/>
        </w:rPr>
        <w:t xml:space="preserve">The Contractor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Contractor Employees, on and from the Relevant Transfer Date (including the payment of all remuneration, benefits, entitlements and outgoings, all wages, accrued but untaken </w:t>
      </w:r>
      <w:r w:rsidRPr="00951715">
        <w:rPr>
          <w:rFonts w:cs="Arial"/>
          <w:szCs w:val="22"/>
        </w:rPr>
        <w:lastRenderedPageBreak/>
        <w:t>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Contractor and the Former Contractor.</w:t>
      </w:r>
      <w:bookmarkEnd w:id="1110"/>
    </w:p>
    <w:p w14:paraId="5384FDF6" w14:textId="77777777" w:rsidR="000B7375" w:rsidRPr="00951715" w:rsidRDefault="000B7375" w:rsidP="00951715">
      <w:pPr>
        <w:pStyle w:val="SP1"/>
        <w:spacing w:before="120" w:after="240"/>
        <w:rPr>
          <w:rFonts w:cs="Arial"/>
          <w:szCs w:val="22"/>
        </w:rPr>
      </w:pPr>
      <w:r w:rsidRPr="00951715">
        <w:rPr>
          <w:rFonts w:cs="Arial"/>
          <w:szCs w:val="22"/>
        </w:rPr>
        <w:t>INFORMATION</w:t>
      </w:r>
    </w:p>
    <w:p w14:paraId="61F7E922" w14:textId="44F3D141" w:rsidR="000B7375" w:rsidRPr="00951715" w:rsidRDefault="000B7375" w:rsidP="00951715">
      <w:pPr>
        <w:pStyle w:val="SP2"/>
        <w:spacing w:before="120" w:after="240"/>
        <w:rPr>
          <w:rFonts w:cs="Arial"/>
          <w:szCs w:val="22"/>
        </w:rPr>
      </w:pPr>
      <w:r w:rsidRPr="00951715">
        <w:rPr>
          <w:rFonts w:cs="Arial"/>
          <w:szCs w:val="22"/>
        </w:rPr>
        <w:t>The Contractor shall, and shall procure that each Sub-contractor shall, promptly provide to the Authority and/or at the Authority’s direction, the Former Contractor, in writing such information as is necessary to enable the Authority and/or the Former Contractor to carry out their respective duties under Regulation 13 of the Employment Regulations. The Authority shall procure that the Former Contractor shall promptly provide to the Contractor and each Notified Sub-contractor in writing such information as is necessary to enable the Contractor and each Notified Sub-contractor to carry out their respective duties under Regulation 13 of the Employment Regulations.</w:t>
      </w:r>
    </w:p>
    <w:p w14:paraId="7EB79CBB" w14:textId="77777777" w:rsidR="000B7375" w:rsidRPr="00951715" w:rsidRDefault="000B7375" w:rsidP="00951715">
      <w:pPr>
        <w:pStyle w:val="SP1"/>
        <w:spacing w:before="120" w:after="240"/>
        <w:rPr>
          <w:rFonts w:cs="Arial"/>
          <w:szCs w:val="22"/>
        </w:rPr>
      </w:pPr>
      <w:bookmarkStart w:id="1116" w:name="ElPgBr123"/>
      <w:bookmarkEnd w:id="1111"/>
      <w:bookmarkEnd w:id="1116"/>
      <w:r w:rsidRPr="00951715">
        <w:rPr>
          <w:rFonts w:cs="Arial"/>
          <w:szCs w:val="22"/>
        </w:rPr>
        <w:t>PRINCIPLES OF GOOD EMPLOYMENT PRACTICE</w:t>
      </w:r>
    </w:p>
    <w:p w14:paraId="6504BAE7" w14:textId="77777777" w:rsidR="000B7375" w:rsidRPr="00951715" w:rsidRDefault="000B7375" w:rsidP="00951715">
      <w:pPr>
        <w:pStyle w:val="SP2"/>
        <w:spacing w:before="120" w:after="240"/>
        <w:rPr>
          <w:rFonts w:cs="Arial"/>
          <w:szCs w:val="22"/>
        </w:rPr>
      </w:pPr>
      <w:bookmarkStart w:id="1117" w:name="_Ref52644255"/>
      <w:r w:rsidRPr="00951715">
        <w:rPr>
          <w:rFonts w:cs="Arial"/>
          <w:szCs w:val="22"/>
        </w:rPr>
        <w:t>The Contractor shall, and shall procure that each Sub-contractor shall, comply with any requirement notified to it by the Authority relating to pensions in respect of any Transferring Former Contractor Employee as set down in:</w:t>
      </w:r>
      <w:bookmarkEnd w:id="1117"/>
    </w:p>
    <w:p w14:paraId="01830B42" w14:textId="5BCA2310" w:rsidR="000B7375" w:rsidRPr="00951715" w:rsidRDefault="000B7375" w:rsidP="00951715">
      <w:pPr>
        <w:pStyle w:val="SP3"/>
        <w:spacing w:before="120" w:after="240"/>
        <w:rPr>
          <w:rFonts w:cs="Arial"/>
          <w:szCs w:val="22"/>
        </w:rPr>
      </w:pPr>
      <w:r w:rsidRPr="00951715">
        <w:rPr>
          <w:rFonts w:cs="Arial"/>
          <w:szCs w:val="22"/>
        </w:rPr>
        <w:t xml:space="preserve">the Cabinet Office Statement of Practice on Staff Transfers in the Public Sector of January 2000, revised </w:t>
      </w:r>
      <w:r w:rsidR="006019E1">
        <w:rPr>
          <w:rFonts w:cs="Arial"/>
          <w:szCs w:val="22"/>
        </w:rPr>
        <w:t>December 2013</w:t>
      </w:r>
      <w:r w:rsidRPr="00951715">
        <w:rPr>
          <w:rFonts w:cs="Arial"/>
          <w:szCs w:val="22"/>
        </w:rPr>
        <w:t xml:space="preserve">; </w:t>
      </w:r>
    </w:p>
    <w:p w14:paraId="7329B601" w14:textId="58347D8E" w:rsidR="000B7375" w:rsidRPr="00951715" w:rsidRDefault="006019E1" w:rsidP="00951715">
      <w:pPr>
        <w:pStyle w:val="SP3"/>
        <w:spacing w:before="120" w:after="240"/>
        <w:rPr>
          <w:rFonts w:cs="Arial"/>
          <w:szCs w:val="22"/>
        </w:rPr>
      </w:pPr>
      <w:r>
        <w:rPr>
          <w:rFonts w:cs="Arial"/>
          <w:szCs w:val="22"/>
        </w:rPr>
        <w:t>Old Fair Deal</w:t>
      </w:r>
      <w:r w:rsidR="000B7375" w:rsidRPr="00951715">
        <w:rPr>
          <w:rFonts w:cs="Arial"/>
          <w:szCs w:val="22"/>
        </w:rPr>
        <w:t>; and/or</w:t>
      </w:r>
    </w:p>
    <w:p w14:paraId="22384BF3" w14:textId="77777777" w:rsidR="000B7375" w:rsidRPr="00951715" w:rsidRDefault="000B7375" w:rsidP="00951715">
      <w:pPr>
        <w:pStyle w:val="SP3"/>
        <w:spacing w:before="120" w:after="240"/>
        <w:rPr>
          <w:rFonts w:cs="Arial"/>
          <w:szCs w:val="22"/>
        </w:rPr>
      </w:pPr>
      <w:r w:rsidRPr="00951715">
        <w:rPr>
          <w:rFonts w:cs="Arial"/>
          <w:szCs w:val="22"/>
        </w:rPr>
        <w:t>the New Fair Deal.</w:t>
      </w:r>
    </w:p>
    <w:p w14:paraId="660BB213" w14:textId="647B2B3F" w:rsidR="000B7375" w:rsidRPr="00951715" w:rsidRDefault="000B7375" w:rsidP="00951715">
      <w:pPr>
        <w:pStyle w:val="SP2"/>
        <w:spacing w:before="120" w:after="240"/>
        <w:rPr>
          <w:rFonts w:cs="Arial"/>
          <w:szCs w:val="22"/>
        </w:rPr>
      </w:pPr>
      <w:r w:rsidRPr="00951715">
        <w:rPr>
          <w:rFonts w:cs="Arial"/>
          <w:szCs w:val="22"/>
        </w:rPr>
        <w:t>Any changes embodied in any statement of practice, paper or other guidance that replaces any of the documentation referred to in Paragraph </w:t>
      </w:r>
      <w:r w:rsidRPr="00951715">
        <w:rPr>
          <w:rFonts w:cs="Arial"/>
          <w:szCs w:val="22"/>
        </w:rPr>
        <w:fldChar w:fldCharType="begin"/>
      </w:r>
      <w:r w:rsidRPr="00951715">
        <w:rPr>
          <w:rFonts w:cs="Arial"/>
          <w:szCs w:val="22"/>
        </w:rPr>
        <w:instrText xml:space="preserve"> REF _Ref52644255 \r \h  \* MERGEFORMAT </w:instrText>
      </w:r>
      <w:r w:rsidRPr="00951715">
        <w:rPr>
          <w:rFonts w:cs="Arial"/>
          <w:szCs w:val="22"/>
        </w:rPr>
      </w:r>
      <w:r w:rsidRPr="00951715">
        <w:rPr>
          <w:rFonts w:cs="Arial"/>
          <w:szCs w:val="22"/>
        </w:rPr>
        <w:fldChar w:fldCharType="separate"/>
      </w:r>
      <w:r w:rsidR="00477C0D">
        <w:rPr>
          <w:rFonts w:cs="Arial"/>
          <w:szCs w:val="22"/>
        </w:rPr>
        <w:t>5.1</w:t>
      </w:r>
      <w:r w:rsidRPr="00951715">
        <w:rPr>
          <w:rFonts w:cs="Arial"/>
          <w:szCs w:val="22"/>
        </w:rPr>
        <w:fldChar w:fldCharType="end"/>
      </w:r>
      <w:r w:rsidRPr="00951715">
        <w:rPr>
          <w:rFonts w:cs="Arial"/>
          <w:szCs w:val="22"/>
        </w:rPr>
        <w:t xml:space="preserve"> shall be agreed in accordance with the Change Control Process.</w:t>
      </w:r>
    </w:p>
    <w:p w14:paraId="69BB6D99" w14:textId="77777777" w:rsidR="000B7375" w:rsidRPr="00951715" w:rsidRDefault="000B7375" w:rsidP="00951715">
      <w:pPr>
        <w:pStyle w:val="SP1"/>
        <w:spacing w:before="120" w:after="240"/>
        <w:rPr>
          <w:rFonts w:cs="Arial"/>
          <w:szCs w:val="22"/>
        </w:rPr>
      </w:pPr>
      <w:r w:rsidRPr="00951715">
        <w:rPr>
          <w:rFonts w:cs="Arial"/>
          <w:szCs w:val="22"/>
        </w:rPr>
        <w:t>PROCUREMENT OBLIGATIONS</w:t>
      </w:r>
    </w:p>
    <w:p w14:paraId="010DB575" w14:textId="34043653" w:rsidR="000B7375" w:rsidRPr="00951715" w:rsidRDefault="000B7375" w:rsidP="00951715">
      <w:pPr>
        <w:pStyle w:val="SP2"/>
        <w:numPr>
          <w:ilvl w:val="0"/>
          <w:numId w:val="0"/>
        </w:numPr>
        <w:spacing w:before="120" w:after="240"/>
        <w:ind w:left="720"/>
        <w:rPr>
          <w:rFonts w:cs="Arial"/>
          <w:szCs w:val="22"/>
        </w:rPr>
      </w:pPr>
      <w:r w:rsidRPr="00951715">
        <w:rPr>
          <w:rFonts w:cs="Arial"/>
          <w:szCs w:val="22"/>
        </w:rPr>
        <w:t>Notwithstanding any other provisions of this Part B, where in this Part B the Authority accepts an obligation to procure that a Former Contractor does or does not do something, such obligation shall be limited so that it extends only to the extent that the Authority's contract with the Former Contractor contains a contractual right in that regard which the Authority may enforce, or otherwise so that it requires only that the Authority must use reasonable endeavours to procure that the Former Contractor does or does not act accordingly.</w:t>
      </w:r>
    </w:p>
    <w:p w14:paraId="05F6F8F0" w14:textId="77777777" w:rsidR="000B7375" w:rsidRPr="00951715" w:rsidRDefault="000B7375" w:rsidP="00951715">
      <w:pPr>
        <w:pStyle w:val="SP1"/>
        <w:spacing w:before="120" w:after="240"/>
        <w:rPr>
          <w:rFonts w:cs="Arial"/>
          <w:szCs w:val="22"/>
        </w:rPr>
      </w:pPr>
      <w:r w:rsidRPr="00951715">
        <w:rPr>
          <w:rFonts w:cs="Arial"/>
          <w:szCs w:val="22"/>
        </w:rPr>
        <w:lastRenderedPageBreak/>
        <w:t>PENSIONS</w:t>
      </w:r>
    </w:p>
    <w:p w14:paraId="6ACFFFEE" w14:textId="20A4D69C" w:rsidR="005F6145" w:rsidRPr="00951715" w:rsidRDefault="000B7375" w:rsidP="00951715">
      <w:pPr>
        <w:pStyle w:val="SP2"/>
        <w:numPr>
          <w:ilvl w:val="0"/>
          <w:numId w:val="0"/>
        </w:numPr>
        <w:spacing w:before="120" w:after="240"/>
        <w:ind w:left="720"/>
        <w:rPr>
          <w:rFonts w:cs="Arial"/>
          <w:szCs w:val="22"/>
        </w:rPr>
      </w:pPr>
      <w:r w:rsidRPr="00951715">
        <w:rPr>
          <w:rFonts w:cs="Arial"/>
          <w:szCs w:val="22"/>
        </w:rPr>
        <w:t>The Contractor shall, and shall procure that each Sub-contractor shall, comply with the pensions provisions in the following Annex in respect of any Transferring Former Contractor Employees who transfer from the Former Contractor to the Contractor.</w:t>
      </w:r>
    </w:p>
    <w:p w14:paraId="3CB084D7" w14:textId="5AE50917" w:rsidR="009F6467" w:rsidRPr="00951715" w:rsidRDefault="009F6467" w:rsidP="00951715">
      <w:pPr>
        <w:pStyle w:val="Part"/>
        <w:spacing w:before="120" w:after="240"/>
        <w:rPr>
          <w:rFonts w:cs="Arial"/>
          <w:sz w:val="22"/>
          <w:szCs w:val="22"/>
        </w:rPr>
      </w:pPr>
      <w:r w:rsidRPr="00951715">
        <w:rPr>
          <w:rFonts w:cs="Arial"/>
          <w:sz w:val="22"/>
          <w:szCs w:val="22"/>
        </w:rPr>
        <w:br w:type="page"/>
      </w:r>
    </w:p>
    <w:p w14:paraId="0A25414B" w14:textId="00FAF7CF" w:rsidR="009F6467" w:rsidRPr="00951715" w:rsidRDefault="009F6467" w:rsidP="00951715">
      <w:pPr>
        <w:pStyle w:val="Part"/>
        <w:spacing w:before="120" w:after="240"/>
        <w:rPr>
          <w:rFonts w:cs="Arial"/>
          <w:sz w:val="22"/>
          <w:szCs w:val="22"/>
        </w:rPr>
      </w:pPr>
      <w:bookmarkStart w:id="1118" w:name="ElPgBr124"/>
      <w:bookmarkEnd w:id="1118"/>
      <w:r w:rsidRPr="00951715">
        <w:rPr>
          <w:rFonts w:cs="Arial"/>
          <w:sz w:val="22"/>
          <w:szCs w:val="22"/>
        </w:rPr>
        <w:lastRenderedPageBreak/>
        <w:t>ANNEX TO PART B: PENSIONS</w:t>
      </w:r>
    </w:p>
    <w:p w14:paraId="6F3D6222" w14:textId="1F9AA128" w:rsidR="009F6467" w:rsidRPr="00951715" w:rsidRDefault="009F6467" w:rsidP="0019297C">
      <w:pPr>
        <w:pStyle w:val="SP1"/>
        <w:numPr>
          <w:ilvl w:val="0"/>
          <w:numId w:val="72"/>
        </w:numPr>
        <w:tabs>
          <w:tab w:val="clear" w:pos="862"/>
          <w:tab w:val="num" w:pos="709"/>
        </w:tabs>
        <w:spacing w:before="120" w:after="240"/>
        <w:rPr>
          <w:rFonts w:cs="Arial"/>
          <w:szCs w:val="22"/>
        </w:rPr>
      </w:pPr>
      <w:r w:rsidRPr="00951715">
        <w:rPr>
          <w:rFonts w:cs="Arial"/>
          <w:szCs w:val="22"/>
        </w:rPr>
        <w:t>Participation</w:t>
      </w:r>
    </w:p>
    <w:p w14:paraId="0C86EBA5" w14:textId="77777777" w:rsidR="009F6467" w:rsidRPr="00951715" w:rsidRDefault="009F6467" w:rsidP="00951715">
      <w:pPr>
        <w:pStyle w:val="SP2"/>
        <w:spacing w:before="120" w:after="240"/>
        <w:rPr>
          <w:rFonts w:cs="Arial"/>
          <w:szCs w:val="22"/>
        </w:rPr>
      </w:pPr>
      <w:bookmarkStart w:id="1119" w:name="_Ref57206342"/>
      <w:r w:rsidRPr="00951715">
        <w:rPr>
          <w:rFonts w:cs="Arial"/>
          <w:szCs w:val="22"/>
        </w:rPr>
        <w:t>The Contractor undertakes to enter into the Admission Agreement.</w:t>
      </w:r>
      <w:bookmarkEnd w:id="1119"/>
    </w:p>
    <w:p w14:paraId="2F0AD988" w14:textId="150B7432" w:rsidR="009F6467" w:rsidRPr="00951715" w:rsidRDefault="009F6467" w:rsidP="00951715">
      <w:pPr>
        <w:pStyle w:val="SP2"/>
        <w:spacing w:before="120" w:after="240"/>
        <w:rPr>
          <w:rFonts w:cs="Arial"/>
          <w:szCs w:val="22"/>
        </w:rPr>
      </w:pPr>
      <w:bookmarkStart w:id="1120" w:name="_Ref57206353"/>
      <w:r w:rsidRPr="00951715">
        <w:rPr>
          <w:rFonts w:cs="Arial"/>
          <w:szCs w:val="22"/>
        </w:rPr>
        <w:t>The Contractor and the Authority:</w:t>
      </w:r>
      <w:bookmarkEnd w:id="1120"/>
    </w:p>
    <w:p w14:paraId="4E47FFE9" w14:textId="77777777" w:rsidR="009F6467" w:rsidRPr="00951715" w:rsidRDefault="009F6467" w:rsidP="00951715">
      <w:pPr>
        <w:pStyle w:val="SP3"/>
        <w:spacing w:before="120" w:after="240"/>
        <w:rPr>
          <w:rFonts w:cs="Arial"/>
          <w:szCs w:val="22"/>
        </w:rPr>
      </w:pPr>
      <w:r w:rsidRPr="00951715">
        <w:rPr>
          <w:rFonts w:cs="Arial"/>
          <w:szCs w:val="22"/>
        </w:rPr>
        <w:t>undertake to do all such things and execute any documents (including the Admission Agreement) as may be required to enable the Contractor to participate in the Schemes in respect of the Fair Deal Employees;</w:t>
      </w:r>
    </w:p>
    <w:p w14:paraId="3B316EC1" w14:textId="77777777" w:rsidR="009F6467" w:rsidRPr="00951715" w:rsidRDefault="009F6467" w:rsidP="00951715">
      <w:pPr>
        <w:pStyle w:val="SP3"/>
        <w:spacing w:before="120" w:after="240"/>
        <w:rPr>
          <w:rFonts w:cs="Arial"/>
          <w:szCs w:val="22"/>
        </w:rPr>
      </w:pPr>
      <w:bookmarkStart w:id="1121" w:name="_Ref54259440"/>
      <w:r w:rsidRPr="00951715">
        <w:rPr>
          <w:rFonts w:cs="Arial"/>
          <w:szCs w:val="22"/>
        </w:rPr>
        <w:t>agree that the Authority is entitled to make arrangements with the body responsible for the Schemes for the Authority to be notified if the Contractor breaches the Admission Agreement; and</w:t>
      </w:r>
      <w:bookmarkEnd w:id="1121"/>
    </w:p>
    <w:p w14:paraId="333778A1" w14:textId="2F03D8F1" w:rsidR="009F6467" w:rsidRPr="00951715" w:rsidRDefault="009F6467" w:rsidP="00951715">
      <w:pPr>
        <w:pStyle w:val="SP3"/>
        <w:spacing w:before="120" w:after="240"/>
        <w:rPr>
          <w:rFonts w:cs="Arial"/>
          <w:szCs w:val="22"/>
        </w:rPr>
      </w:pPr>
      <w:r w:rsidRPr="00951715">
        <w:rPr>
          <w:rFonts w:cs="Arial"/>
          <w:szCs w:val="22"/>
        </w:rPr>
        <w:t xml:space="preserve">agree that notwithstanding sub-paragraph </w:t>
      </w:r>
      <w:r w:rsidR="00EA32D3" w:rsidRPr="00951715">
        <w:rPr>
          <w:rFonts w:cs="Arial"/>
          <w:szCs w:val="22"/>
        </w:rPr>
        <w:fldChar w:fldCharType="begin"/>
      </w:r>
      <w:r w:rsidR="00EA32D3" w:rsidRPr="00951715">
        <w:rPr>
          <w:rFonts w:cs="Arial"/>
          <w:szCs w:val="22"/>
        </w:rPr>
        <w:instrText xml:space="preserve"> REF _Ref54259440 \r \h </w:instrText>
      </w:r>
      <w:r w:rsidR="00342EEE" w:rsidRPr="00951715">
        <w:rPr>
          <w:rFonts w:cs="Arial"/>
          <w:szCs w:val="22"/>
        </w:rPr>
        <w:instrText xml:space="preserve"> \* MERGEFORMAT </w:instrText>
      </w:r>
      <w:r w:rsidR="00EA32D3" w:rsidRPr="00951715">
        <w:rPr>
          <w:rFonts w:cs="Arial"/>
          <w:szCs w:val="22"/>
        </w:rPr>
      </w:r>
      <w:r w:rsidR="00EA32D3" w:rsidRPr="00951715">
        <w:rPr>
          <w:rFonts w:cs="Arial"/>
          <w:szCs w:val="22"/>
        </w:rPr>
        <w:fldChar w:fldCharType="separate"/>
      </w:r>
      <w:r w:rsidR="00477C0D">
        <w:rPr>
          <w:rFonts w:cs="Arial"/>
          <w:szCs w:val="22"/>
        </w:rPr>
        <w:t>1.2.2</w:t>
      </w:r>
      <w:r w:rsidR="00EA32D3" w:rsidRPr="00951715">
        <w:rPr>
          <w:rFonts w:cs="Arial"/>
          <w:szCs w:val="22"/>
        </w:rPr>
        <w:fldChar w:fldCharType="end"/>
      </w:r>
      <w:r w:rsidRPr="00951715">
        <w:rPr>
          <w:rFonts w:cs="Arial"/>
          <w:szCs w:val="22"/>
        </w:rPr>
        <w:t xml:space="preserve"> </w:t>
      </w:r>
      <w:r w:rsidR="00EA32D3" w:rsidRPr="00951715">
        <w:rPr>
          <w:rFonts w:cs="Arial"/>
          <w:szCs w:val="22"/>
        </w:rPr>
        <w:t xml:space="preserve">of this Annex to Part B: Pensions </w:t>
      </w:r>
      <w:r w:rsidRPr="00951715">
        <w:rPr>
          <w:rFonts w:cs="Arial"/>
          <w:szCs w:val="22"/>
        </w:rPr>
        <w:t xml:space="preserve">the Contractor shall notify the Authority in the event that it breaches the Admission Agreement. </w:t>
      </w:r>
    </w:p>
    <w:p w14:paraId="721B84D6" w14:textId="77777777" w:rsidR="009F6467" w:rsidRPr="00951715" w:rsidRDefault="009F6467" w:rsidP="00951715">
      <w:pPr>
        <w:pStyle w:val="SP2"/>
        <w:spacing w:before="120" w:after="240"/>
        <w:rPr>
          <w:rFonts w:cs="Arial"/>
          <w:szCs w:val="22"/>
        </w:rPr>
      </w:pPr>
      <w:r w:rsidRPr="00951715">
        <w:rPr>
          <w:rFonts w:cs="Arial"/>
          <w:szCs w:val="22"/>
        </w:rPr>
        <w:t xml:space="preserve">The Contractor shall bear its own costs and all costs that the Authority reasonably incurs in connection with the negotiation, preparation and execution of documents to facilitate the Contractor participating in the Schemes. </w:t>
      </w:r>
    </w:p>
    <w:p w14:paraId="24C40978" w14:textId="77777777" w:rsidR="009F6467" w:rsidRPr="00951715" w:rsidRDefault="009F6467" w:rsidP="00951715">
      <w:pPr>
        <w:pStyle w:val="SP1"/>
        <w:spacing w:before="120" w:after="240"/>
        <w:rPr>
          <w:rFonts w:cs="Arial"/>
          <w:szCs w:val="22"/>
        </w:rPr>
      </w:pPr>
      <w:r w:rsidRPr="00951715">
        <w:rPr>
          <w:rFonts w:cs="Arial"/>
          <w:szCs w:val="22"/>
        </w:rPr>
        <w:t>FUTURE SERVICE BENEFITS</w:t>
      </w:r>
    </w:p>
    <w:p w14:paraId="0FAC00A9" w14:textId="77777777" w:rsidR="009F6467" w:rsidRPr="00951715" w:rsidRDefault="009F6467" w:rsidP="00951715">
      <w:pPr>
        <w:pStyle w:val="SP2"/>
        <w:spacing w:before="120" w:after="240"/>
        <w:rPr>
          <w:rFonts w:cs="Arial"/>
          <w:szCs w:val="22"/>
        </w:rPr>
      </w:pPr>
      <w:r w:rsidRPr="00951715">
        <w:rPr>
          <w:rFonts w:cs="Arial"/>
          <w:szCs w:val="22"/>
        </w:rPr>
        <w:t>If the Contractor is rejoining the Schemes for the first time, the Contractor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54A2127C" w14:textId="77777777" w:rsidR="009F6467" w:rsidRPr="00951715" w:rsidRDefault="009F6467" w:rsidP="00951715">
      <w:pPr>
        <w:pStyle w:val="SP2"/>
        <w:spacing w:before="120" w:after="240"/>
        <w:rPr>
          <w:rFonts w:cs="Arial"/>
          <w:szCs w:val="22"/>
        </w:rPr>
      </w:pPr>
      <w:r w:rsidRPr="00951715">
        <w:rPr>
          <w:rFonts w:cs="Arial"/>
          <w:szCs w:val="22"/>
        </w:rPr>
        <w:t>If staff have already been readmitted to the Schemes, the Contractor shall procure that the Fair Deal Employees, shall be either admitted into, or offered continued membership of, the relevant section of the Schemes that they currently contribute to, or were eligible to join immediately prior to the Relevant Transfer Date and the Contractor shall procure that the Fair Deal Employees continue to accrue benefits in accordance with the provisions governing the relevant section of the Schemes for service from (and including) the Relevant Transfer Date.</w:t>
      </w:r>
    </w:p>
    <w:p w14:paraId="68ABF6A3" w14:textId="77777777" w:rsidR="009F6467" w:rsidRPr="00951715" w:rsidRDefault="009F6467" w:rsidP="00951715">
      <w:pPr>
        <w:pStyle w:val="SP2"/>
        <w:spacing w:before="120" w:after="240"/>
        <w:rPr>
          <w:rFonts w:cs="Arial"/>
          <w:szCs w:val="22"/>
        </w:rPr>
      </w:pPr>
      <w:bookmarkStart w:id="1122" w:name="ElPgBr125"/>
      <w:bookmarkEnd w:id="1122"/>
      <w:r w:rsidRPr="00951715">
        <w:rPr>
          <w:rFonts w:cs="Arial"/>
          <w:szCs w:val="22"/>
        </w:rPr>
        <w:t xml:space="preserve">The Contractor undertakes that should it cease to participate in the Schemes for whatever reason at a time when it has Eligible Employees, that it will, at no extra cost to the Authority, provide to any Fair Deal Employee who immediately prior to such cessation remained an Eligible Employee with access to an occupational pension scheme certified </w:t>
      </w:r>
      <w:r w:rsidRPr="00951715">
        <w:rPr>
          <w:rFonts w:cs="Arial"/>
          <w:szCs w:val="22"/>
        </w:rPr>
        <w:lastRenderedPageBreak/>
        <w:t>by the Government Actuary’s Department or any actuary nominated by the Authority in accordance with relevant guidance produced by the Government Actuary’s Department as providing benefits which are broadly comparable to those provided by the Schemes at the relevant date.</w:t>
      </w:r>
    </w:p>
    <w:p w14:paraId="2FB72563" w14:textId="006A0FF2" w:rsidR="009F6467" w:rsidRPr="00951715" w:rsidRDefault="009F6467" w:rsidP="00951715">
      <w:pPr>
        <w:pStyle w:val="SP2"/>
        <w:spacing w:before="120" w:after="240"/>
        <w:rPr>
          <w:rFonts w:cs="Arial"/>
          <w:szCs w:val="22"/>
        </w:rPr>
      </w:pPr>
      <w:r w:rsidRPr="00951715">
        <w:rPr>
          <w:rFonts w:cs="Arial"/>
          <w:szCs w:val="22"/>
        </w:rPr>
        <w:t xml:space="preserve">The Parties acknowledge that the Civil Service Compensation Scheme and the Civil Service Injury Benefit Scheme (established pursuant to section 1 of the Superannuation Act 1972) are not covered by the protection of New Fair Deal.   </w:t>
      </w:r>
    </w:p>
    <w:p w14:paraId="202209F4" w14:textId="77777777" w:rsidR="009F6467" w:rsidRPr="00951715" w:rsidRDefault="009F6467" w:rsidP="00951715">
      <w:pPr>
        <w:pStyle w:val="SP1"/>
        <w:spacing w:before="120" w:after="240"/>
        <w:rPr>
          <w:rFonts w:cs="Arial"/>
          <w:szCs w:val="22"/>
        </w:rPr>
      </w:pPr>
      <w:r w:rsidRPr="00951715">
        <w:rPr>
          <w:rFonts w:cs="Arial"/>
          <w:szCs w:val="22"/>
        </w:rPr>
        <w:t>FUNDING</w:t>
      </w:r>
    </w:p>
    <w:p w14:paraId="54E497F4" w14:textId="77777777" w:rsidR="009F6467" w:rsidRPr="00951715" w:rsidRDefault="009F6467" w:rsidP="00951715">
      <w:pPr>
        <w:pStyle w:val="SP2"/>
        <w:spacing w:before="120" w:after="240"/>
        <w:rPr>
          <w:rFonts w:cs="Arial"/>
          <w:szCs w:val="22"/>
        </w:rPr>
      </w:pPr>
      <w:r w:rsidRPr="00951715">
        <w:rPr>
          <w:rFonts w:cs="Arial"/>
          <w:szCs w:val="22"/>
        </w:rPr>
        <w:t>The Contractor undertakes to pay to the Schemes all such amounts as are due under the Admission Agreement and shall deduct and pay to the Schemes such employee contributions as are required by the Schemes.</w:t>
      </w:r>
    </w:p>
    <w:p w14:paraId="60A63BF6" w14:textId="77777777" w:rsidR="009F6467" w:rsidRPr="00951715" w:rsidRDefault="009F6467" w:rsidP="00951715">
      <w:pPr>
        <w:pStyle w:val="SP2"/>
        <w:spacing w:before="120" w:after="240"/>
        <w:rPr>
          <w:rFonts w:cs="Arial"/>
          <w:szCs w:val="22"/>
        </w:rPr>
      </w:pPr>
      <w:r w:rsidRPr="00951715">
        <w:rPr>
          <w:rFonts w:cs="Arial"/>
          <w:szCs w:val="22"/>
        </w:rPr>
        <w:t xml:space="preserve">The Contractor shall indemnify and keep indemnified the Authority on demand against any claim by, payment to, or loss incurred by the Schemes in respect of the failure to account to the Schemes for payments received and the non-payment or the late payment of any sum payable by the Contractor to or in respect of the Schemes.  </w:t>
      </w:r>
    </w:p>
    <w:p w14:paraId="645741C7" w14:textId="77777777" w:rsidR="009F6467" w:rsidRPr="00951715" w:rsidRDefault="009F6467" w:rsidP="00951715">
      <w:pPr>
        <w:pStyle w:val="SP1"/>
        <w:spacing w:before="120" w:after="240"/>
        <w:rPr>
          <w:rFonts w:cs="Arial"/>
          <w:szCs w:val="22"/>
        </w:rPr>
      </w:pPr>
      <w:r w:rsidRPr="00951715">
        <w:rPr>
          <w:rFonts w:cs="Arial"/>
          <w:szCs w:val="22"/>
        </w:rPr>
        <w:t>PROVISION OF INFORMATION</w:t>
      </w:r>
    </w:p>
    <w:p w14:paraId="0539E541" w14:textId="7711F52A" w:rsidR="009F6467" w:rsidRPr="00951715" w:rsidRDefault="009F6467" w:rsidP="00951715">
      <w:pPr>
        <w:pStyle w:val="SP2"/>
        <w:spacing w:before="120" w:after="240"/>
        <w:rPr>
          <w:rFonts w:cs="Arial"/>
          <w:szCs w:val="22"/>
        </w:rPr>
      </w:pPr>
      <w:r w:rsidRPr="00951715">
        <w:rPr>
          <w:rFonts w:cs="Arial"/>
          <w:szCs w:val="22"/>
        </w:rPr>
        <w:t>The Contractor and the Authority respectively undertake to each other:</w:t>
      </w:r>
    </w:p>
    <w:p w14:paraId="191CAD42" w14:textId="77777777" w:rsidR="009F6467" w:rsidRPr="00951715" w:rsidRDefault="009F6467" w:rsidP="00951715">
      <w:pPr>
        <w:pStyle w:val="SP3"/>
        <w:spacing w:before="120" w:after="240"/>
        <w:rPr>
          <w:rFonts w:cs="Arial"/>
          <w:szCs w:val="22"/>
        </w:rPr>
      </w:pPr>
      <w:r w:rsidRPr="00951715">
        <w:rPr>
          <w:rFonts w:cs="Arial"/>
          <w:szCs w:val="22"/>
        </w:rPr>
        <w:t>to provide all information which the other Party may reasonably request concerning matters (i) referred to in this Annex and (ii) set out in the Admission Agreement, and to supply the information as expeditiously as possible; and</w:t>
      </w:r>
    </w:p>
    <w:p w14:paraId="7C2F81BF" w14:textId="77777777" w:rsidR="009F6467" w:rsidRPr="00951715" w:rsidRDefault="009F6467" w:rsidP="00951715">
      <w:pPr>
        <w:pStyle w:val="SP3"/>
        <w:spacing w:before="120" w:after="240"/>
        <w:rPr>
          <w:rFonts w:cs="Arial"/>
          <w:szCs w:val="22"/>
        </w:rPr>
      </w:pPr>
      <w:r w:rsidRPr="00951715">
        <w:rPr>
          <w:rFonts w:cs="Arial"/>
          <w:szCs w:val="22"/>
        </w:rPr>
        <w:t>not to issue any announcements to the Fair Deal Employees prior to the Relevant Transfer Date concerning the matters stated in this Annex without the consent in writing of the other Party (not to be unreasonably withheld or delayed).</w:t>
      </w:r>
    </w:p>
    <w:p w14:paraId="459189F7" w14:textId="77777777" w:rsidR="009F6467" w:rsidRPr="00951715" w:rsidRDefault="009F6467" w:rsidP="00951715">
      <w:pPr>
        <w:pStyle w:val="SP1"/>
        <w:spacing w:before="120" w:after="240"/>
        <w:rPr>
          <w:rFonts w:cs="Arial"/>
          <w:szCs w:val="22"/>
        </w:rPr>
      </w:pPr>
      <w:r w:rsidRPr="00951715">
        <w:rPr>
          <w:rFonts w:cs="Arial"/>
          <w:szCs w:val="22"/>
        </w:rPr>
        <w:t>INDEMNITY</w:t>
      </w:r>
    </w:p>
    <w:p w14:paraId="29CE1FDA" w14:textId="439AED2E" w:rsidR="009F6467" w:rsidRPr="00951715" w:rsidRDefault="009F6467" w:rsidP="00951715">
      <w:pPr>
        <w:pStyle w:val="SP2"/>
        <w:spacing w:before="120" w:after="240"/>
        <w:rPr>
          <w:rFonts w:cs="Arial"/>
          <w:szCs w:val="22"/>
        </w:rPr>
      </w:pPr>
      <w:r w:rsidRPr="00951715">
        <w:rPr>
          <w:rFonts w:cs="Arial"/>
          <w:szCs w:val="22"/>
        </w:rPr>
        <w:t xml:space="preserve">The Contractor undertakes to the Authority to indemnify and keep indemnified the Authority on demand from and against all and any Losses whatsoever arising out of or in </w:t>
      </w:r>
      <w:bookmarkStart w:id="1123" w:name="ElPgBr126"/>
      <w:bookmarkEnd w:id="1123"/>
      <w:r w:rsidRPr="00951715">
        <w:rPr>
          <w:rFonts w:cs="Arial"/>
          <w:szCs w:val="22"/>
        </w:rPr>
        <w:t>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63A8C3D6" w14:textId="77777777" w:rsidR="009F6467" w:rsidRPr="00951715" w:rsidRDefault="009F6467" w:rsidP="00951715">
      <w:pPr>
        <w:pStyle w:val="SP1"/>
        <w:spacing w:before="120" w:after="240"/>
        <w:rPr>
          <w:rFonts w:cs="Arial"/>
          <w:szCs w:val="22"/>
        </w:rPr>
      </w:pPr>
      <w:r w:rsidRPr="00951715">
        <w:rPr>
          <w:rFonts w:cs="Arial"/>
          <w:szCs w:val="22"/>
        </w:rPr>
        <w:lastRenderedPageBreak/>
        <w:t>EMPLOYER OBLIGATION</w:t>
      </w:r>
    </w:p>
    <w:p w14:paraId="7D58170F" w14:textId="3178B14D" w:rsidR="009F6467" w:rsidRPr="00951715" w:rsidRDefault="009F6467" w:rsidP="00951715">
      <w:pPr>
        <w:pStyle w:val="SP2"/>
        <w:spacing w:before="120" w:after="240"/>
        <w:rPr>
          <w:rFonts w:cs="Arial"/>
          <w:szCs w:val="22"/>
        </w:rPr>
      </w:pPr>
      <w:r w:rsidRPr="00951715">
        <w:rPr>
          <w:rFonts w:cs="Arial"/>
          <w:szCs w:val="22"/>
        </w:rPr>
        <w:t>The Contractor shall comply with the requirements of [Part 1 of] the Pensions Act 2008 and the Transfer of Employment (Pension Protection) Regulations 2005.</w:t>
      </w:r>
    </w:p>
    <w:p w14:paraId="3779A06C" w14:textId="77777777" w:rsidR="009F6467" w:rsidRPr="00951715" w:rsidRDefault="009F6467" w:rsidP="00951715">
      <w:pPr>
        <w:pStyle w:val="SP1"/>
        <w:spacing w:before="120" w:after="240"/>
        <w:rPr>
          <w:rFonts w:cs="Arial"/>
          <w:szCs w:val="22"/>
        </w:rPr>
      </w:pPr>
      <w:r w:rsidRPr="00951715">
        <w:rPr>
          <w:rFonts w:cs="Arial"/>
          <w:szCs w:val="22"/>
        </w:rPr>
        <w:t>SUBSEQUENT TRANSFERS</w:t>
      </w:r>
    </w:p>
    <w:p w14:paraId="7C431E93" w14:textId="7C6F6B91" w:rsidR="009F6467" w:rsidRPr="00951715" w:rsidRDefault="009F6467" w:rsidP="00951715">
      <w:pPr>
        <w:pStyle w:val="SP2"/>
        <w:spacing w:before="120" w:after="240"/>
        <w:rPr>
          <w:rFonts w:cs="Arial"/>
          <w:szCs w:val="22"/>
        </w:rPr>
      </w:pPr>
      <w:r w:rsidRPr="00951715">
        <w:rPr>
          <w:rFonts w:cs="Arial"/>
          <w:szCs w:val="22"/>
        </w:rPr>
        <w:t xml:space="preserve">The Contractor shall: </w:t>
      </w:r>
    </w:p>
    <w:p w14:paraId="35F8D87A" w14:textId="77777777" w:rsidR="009F6467" w:rsidRPr="00951715" w:rsidRDefault="009F6467" w:rsidP="00951715">
      <w:pPr>
        <w:pStyle w:val="SP3"/>
        <w:spacing w:before="120" w:after="240"/>
        <w:rPr>
          <w:rFonts w:cs="Arial"/>
          <w:szCs w:val="22"/>
        </w:rPr>
      </w:pPr>
      <w:r w:rsidRPr="00951715">
        <w:rPr>
          <w:rFonts w:cs="Arial"/>
          <w:szCs w:val="22"/>
        </w:rPr>
        <w:t xml:space="preserve">not adversely affect pension rights accrued by any Fair Deal Employee in the period ending on the date of the relevant future transfer; </w:t>
      </w:r>
    </w:p>
    <w:p w14:paraId="26958987" w14:textId="77777777" w:rsidR="009F6467" w:rsidRPr="00951715" w:rsidRDefault="009F6467" w:rsidP="00951715">
      <w:pPr>
        <w:pStyle w:val="SP3"/>
        <w:spacing w:before="120" w:after="240"/>
        <w:rPr>
          <w:rFonts w:cs="Arial"/>
          <w:szCs w:val="22"/>
        </w:rPr>
      </w:pPr>
      <w:r w:rsidRPr="00951715">
        <w:rPr>
          <w:rFonts w:cs="Arial"/>
          <w:szCs w:val="22"/>
        </w:rPr>
        <w:t>provide all such co-operation and assistance as the Schemes and the Replacement Contractor and/or the Authority may reasonably require to enable the Replacement Contractor to participate in the Schemes in respect of any Eligible Employee and to give effect to any transfer of accrued rights required as part of participation under the New Fair Deal; and</w:t>
      </w:r>
    </w:p>
    <w:p w14:paraId="44A20857" w14:textId="516988CB" w:rsidR="009F6467" w:rsidRPr="00951715" w:rsidRDefault="009F6467" w:rsidP="00951715">
      <w:pPr>
        <w:pStyle w:val="SP3"/>
        <w:spacing w:before="120" w:after="240"/>
        <w:rPr>
          <w:rFonts w:cs="Arial"/>
          <w:szCs w:val="22"/>
        </w:rPr>
      </w:pPr>
      <w:r w:rsidRPr="00951715">
        <w:rPr>
          <w:rFonts w:cs="Arial"/>
          <w:szCs w:val="22"/>
        </w:rPr>
        <w:t>for the period either:</w:t>
      </w:r>
    </w:p>
    <w:p w14:paraId="1726B964" w14:textId="77777777" w:rsidR="009F6467" w:rsidRPr="00951715" w:rsidRDefault="009F6467" w:rsidP="00E17212">
      <w:pPr>
        <w:pStyle w:val="SP4"/>
      </w:pPr>
      <w:r w:rsidRPr="00951715">
        <w:t>after notice (for whatever reason) is given, in accordance with the other provisions of this Contract, to terminate the Contract or any part of the Services; or</w:t>
      </w:r>
    </w:p>
    <w:p w14:paraId="43A2E541" w14:textId="77777777" w:rsidR="009F6467" w:rsidRPr="00951715" w:rsidRDefault="009F6467" w:rsidP="00146F2F">
      <w:pPr>
        <w:pStyle w:val="SP4"/>
      </w:pPr>
      <w:r w:rsidRPr="00951715">
        <w:t>after the date which is two (2) years prior to the date of expiry of this Contract,</w:t>
      </w:r>
    </w:p>
    <w:p w14:paraId="2BA42614" w14:textId="0B88CAAB" w:rsidR="009F6467" w:rsidRPr="00951715" w:rsidRDefault="009F6467" w:rsidP="0019297C">
      <w:pPr>
        <w:pStyle w:val="SP2"/>
        <w:numPr>
          <w:ilvl w:val="1"/>
          <w:numId w:val="72"/>
        </w:numPr>
        <w:spacing w:before="120" w:after="240"/>
        <w:rPr>
          <w:rFonts w:cs="Arial"/>
          <w:szCs w:val="22"/>
        </w:rPr>
      </w:pPr>
      <w:r w:rsidRPr="00951715">
        <w:rPr>
          <w:rFonts w:cs="Arial"/>
          <w:szCs w:val="22"/>
        </w:rPr>
        <w:t>ensure that no change is made to pension, retirement and death benefits provided for or in respect of any person who will transfer to the Replacement Contractor or the Authority, no category of earnings which were not previously pensionable are made pensionable and the contributions (if any) payable by such employees are not reduced without (in any case) the prior approval of the Authority (such approval not to be unreasonably withheld). Save that this sub-paragraph shall not apply to any change made as a consequence of participation in an Admission Agreement.</w:t>
      </w:r>
    </w:p>
    <w:p w14:paraId="19D3C1D0" w14:textId="6BBF0B2C" w:rsidR="008319D6" w:rsidRPr="00951715" w:rsidRDefault="008319D6" w:rsidP="00951715">
      <w:pPr>
        <w:spacing w:before="120" w:after="240" w:line="259" w:lineRule="auto"/>
        <w:jc w:val="left"/>
        <w:rPr>
          <w:rFonts w:cs="Arial"/>
          <w:sz w:val="22"/>
          <w:szCs w:val="22"/>
        </w:rPr>
      </w:pPr>
      <w:r w:rsidRPr="00951715">
        <w:rPr>
          <w:rFonts w:cs="Arial"/>
          <w:sz w:val="22"/>
          <w:szCs w:val="22"/>
        </w:rPr>
        <w:br w:type="page"/>
      </w:r>
    </w:p>
    <w:p w14:paraId="1B1C832F" w14:textId="6C7C6382" w:rsidR="008319D6" w:rsidRPr="00951715" w:rsidRDefault="008319D6" w:rsidP="00951715">
      <w:pPr>
        <w:pStyle w:val="Part"/>
        <w:spacing w:before="120" w:after="240"/>
        <w:rPr>
          <w:rFonts w:cs="Arial"/>
          <w:sz w:val="22"/>
          <w:szCs w:val="22"/>
        </w:rPr>
      </w:pPr>
      <w:bookmarkStart w:id="1124" w:name="ElPgBr127"/>
      <w:bookmarkEnd w:id="1124"/>
      <w:r w:rsidRPr="00951715">
        <w:rPr>
          <w:rFonts w:cs="Arial"/>
          <w:sz w:val="22"/>
          <w:szCs w:val="22"/>
        </w:rPr>
        <w:lastRenderedPageBreak/>
        <w:t>part c: No transfer of employees at commencement of services</w:t>
      </w:r>
    </w:p>
    <w:p w14:paraId="7B02635D" w14:textId="35BAFA1D" w:rsidR="008319D6" w:rsidRPr="00951715" w:rsidRDefault="008319D6" w:rsidP="0019297C">
      <w:pPr>
        <w:pStyle w:val="SP1"/>
        <w:numPr>
          <w:ilvl w:val="0"/>
          <w:numId w:val="73"/>
        </w:numPr>
        <w:tabs>
          <w:tab w:val="clear" w:pos="862"/>
          <w:tab w:val="num" w:pos="709"/>
        </w:tabs>
        <w:spacing w:before="120" w:after="240"/>
        <w:ind w:hanging="862"/>
        <w:rPr>
          <w:rFonts w:cs="Arial"/>
          <w:szCs w:val="22"/>
        </w:rPr>
      </w:pPr>
      <w:r w:rsidRPr="00951715">
        <w:rPr>
          <w:rFonts w:cs="Arial"/>
          <w:szCs w:val="22"/>
        </w:rPr>
        <w:t>Procedure in the event of transfer</w:t>
      </w:r>
    </w:p>
    <w:p w14:paraId="437F7546" w14:textId="77777777" w:rsidR="008319D6" w:rsidRPr="00951715" w:rsidRDefault="008319D6" w:rsidP="00951715">
      <w:pPr>
        <w:pStyle w:val="SP2"/>
        <w:spacing w:before="120" w:after="240"/>
        <w:rPr>
          <w:rFonts w:cs="Arial"/>
          <w:szCs w:val="22"/>
        </w:rPr>
      </w:pPr>
      <w:r w:rsidRPr="00951715">
        <w:rPr>
          <w:rFonts w:cs="Arial"/>
          <w:szCs w:val="22"/>
        </w:rPr>
        <w:t>The Authority and the Contractor agree that the commencement of the provision of the Services or of any part of the Services will not be a Relevant Transfer in relation to a</w:t>
      </w:r>
      <w:bookmarkStart w:id="1125" w:name="_Ref311726687"/>
      <w:r w:rsidRPr="00951715">
        <w:rPr>
          <w:rFonts w:cs="Arial"/>
          <w:szCs w:val="22"/>
        </w:rPr>
        <w:t xml:space="preserve">ny employees of the Authority and/or any Former Contractor.  </w:t>
      </w:r>
    </w:p>
    <w:p w14:paraId="0BC2CAEF" w14:textId="77777777" w:rsidR="008319D6" w:rsidRPr="00951715" w:rsidRDefault="008319D6" w:rsidP="00951715">
      <w:pPr>
        <w:pStyle w:val="SP2"/>
        <w:spacing w:before="120" w:after="240"/>
        <w:rPr>
          <w:rFonts w:cs="Arial"/>
          <w:szCs w:val="22"/>
        </w:rPr>
      </w:pPr>
      <w:bookmarkStart w:id="1126" w:name="_Ref339619543"/>
      <w:r w:rsidRPr="00951715">
        <w:rPr>
          <w:rFonts w:cs="Arial"/>
          <w:szCs w:val="22"/>
        </w:rPr>
        <w:t>If any employee of the Authority and/or a Former Contractor claims, or it is determined in relation to any employee of the Authority and/or a Former Contractor, that his/her contract of employment has been transferred from the Authority and/or the Former Contractor to the Contractor and/or any Sub-contractor pursuant to the Employment Regulations or the Acquired Rights Directive then:</w:t>
      </w:r>
      <w:bookmarkEnd w:id="1125"/>
      <w:bookmarkEnd w:id="1126"/>
    </w:p>
    <w:p w14:paraId="4AEFF7C2" w14:textId="77777777" w:rsidR="008319D6" w:rsidRPr="00951715" w:rsidRDefault="008319D6" w:rsidP="00951715">
      <w:pPr>
        <w:pStyle w:val="SP3"/>
        <w:spacing w:before="120" w:after="240"/>
        <w:rPr>
          <w:rFonts w:cs="Arial"/>
          <w:szCs w:val="22"/>
        </w:rPr>
      </w:pPr>
      <w:bookmarkStart w:id="1127" w:name="_Ref311726713"/>
      <w:bookmarkStart w:id="1128" w:name="_Ref52644975"/>
      <w:r w:rsidRPr="00951715">
        <w:rPr>
          <w:rFonts w:cs="Arial"/>
          <w:szCs w:val="22"/>
        </w:rPr>
        <w:t>the Contractor shall, and shall procure that the relevant Sub-contractor shall, within five (5) Working Days of becoming aware of that fact, give notice in writing to the Authority and, where required by the Authority, give notice to the Former Contractor;</w:t>
      </w:r>
      <w:bookmarkEnd w:id="1127"/>
      <w:r w:rsidRPr="00951715">
        <w:rPr>
          <w:rFonts w:cs="Arial"/>
          <w:szCs w:val="22"/>
        </w:rPr>
        <w:t xml:space="preserve"> and</w:t>
      </w:r>
      <w:bookmarkEnd w:id="1128"/>
    </w:p>
    <w:p w14:paraId="7300AB82" w14:textId="77777777" w:rsidR="008319D6" w:rsidRPr="00951715" w:rsidRDefault="008319D6" w:rsidP="00951715">
      <w:pPr>
        <w:pStyle w:val="SP3"/>
        <w:spacing w:before="120" w:after="240"/>
        <w:rPr>
          <w:rFonts w:cs="Arial"/>
          <w:szCs w:val="22"/>
        </w:rPr>
      </w:pPr>
      <w:bookmarkStart w:id="1129" w:name="_Ref52644478"/>
      <w:r w:rsidRPr="00951715">
        <w:rPr>
          <w:rFonts w:cs="Arial"/>
          <w:szCs w:val="22"/>
        </w:rPr>
        <w:t>the Authority and/or the Former Contractor may offer (or may procure that a third party may offer) employment to such person within fifteen (15) Working Days of the notification by the Contractor or the Sub-contractor (as appropriate) or take such other reasonable steps as the Authority or Former Contractor (as the case may be) considers appropriate to deal with the matter provided always that such steps are in compliance with applicable Law.</w:t>
      </w:r>
      <w:bookmarkEnd w:id="1129"/>
    </w:p>
    <w:p w14:paraId="418D4F25" w14:textId="29739C59" w:rsidR="008319D6" w:rsidRPr="00951715" w:rsidRDefault="008319D6" w:rsidP="00951715">
      <w:pPr>
        <w:pStyle w:val="SP2"/>
        <w:spacing w:before="120" w:after="240"/>
        <w:rPr>
          <w:rFonts w:cs="Arial"/>
          <w:szCs w:val="22"/>
        </w:rPr>
      </w:pPr>
      <w:r w:rsidRPr="00951715">
        <w:rPr>
          <w:rFonts w:cs="Arial"/>
          <w:szCs w:val="22"/>
        </w:rPr>
        <w:t xml:space="preserve">If an offer referred to in Paragraph </w:t>
      </w:r>
      <w:r w:rsidRPr="00951715">
        <w:rPr>
          <w:rFonts w:cs="Arial"/>
          <w:szCs w:val="22"/>
        </w:rPr>
        <w:fldChar w:fldCharType="begin"/>
      </w:r>
      <w:r w:rsidRPr="00951715">
        <w:rPr>
          <w:rFonts w:cs="Arial"/>
          <w:szCs w:val="22"/>
        </w:rPr>
        <w:instrText xml:space="preserve"> REF _Ref52644478 \r \h  \* MERGEFORMAT </w:instrText>
      </w:r>
      <w:r w:rsidRPr="00951715">
        <w:rPr>
          <w:rFonts w:cs="Arial"/>
          <w:szCs w:val="22"/>
        </w:rPr>
      </w:r>
      <w:r w:rsidRPr="00951715">
        <w:rPr>
          <w:rFonts w:cs="Arial"/>
          <w:szCs w:val="22"/>
        </w:rPr>
        <w:fldChar w:fldCharType="separate"/>
      </w:r>
      <w:r w:rsidR="00477C0D">
        <w:rPr>
          <w:rFonts w:cs="Arial"/>
          <w:szCs w:val="22"/>
        </w:rPr>
        <w:t>1.2.2</w:t>
      </w:r>
      <w:r w:rsidRPr="00951715">
        <w:rPr>
          <w:rFonts w:cs="Arial"/>
          <w:szCs w:val="22"/>
        </w:rPr>
        <w:fldChar w:fldCharType="end"/>
      </w:r>
      <w:r w:rsidRPr="00951715">
        <w:rPr>
          <w:rFonts w:cs="Arial"/>
          <w:szCs w:val="22"/>
        </w:rPr>
        <w:t xml:space="preserve"> is accepted (or if the situation has otherwise been resolved by the Authority and/or the Former Contractor), the Contractor shall, or shall procure that the Sub-contractor shall, immediately release the person from his/her employment or alleged employment.</w:t>
      </w:r>
    </w:p>
    <w:p w14:paraId="6522040C" w14:textId="1B9ACFDB" w:rsidR="008319D6" w:rsidRPr="00951715" w:rsidRDefault="008319D6" w:rsidP="00951715">
      <w:pPr>
        <w:pStyle w:val="SP2"/>
        <w:spacing w:before="120" w:after="240"/>
        <w:rPr>
          <w:rFonts w:cs="Arial"/>
          <w:szCs w:val="22"/>
        </w:rPr>
      </w:pPr>
      <w:bookmarkStart w:id="1130" w:name="_Ref52644858"/>
      <w:bookmarkStart w:id="1131" w:name="_Ref339619608"/>
      <w:r w:rsidRPr="00951715">
        <w:rPr>
          <w:rFonts w:cs="Arial"/>
          <w:szCs w:val="22"/>
        </w:rPr>
        <w:t xml:space="preserve">If by the end of the fifteen (15) Working Day period specified in Paragraph </w:t>
      </w:r>
      <w:r w:rsidRPr="00951715">
        <w:rPr>
          <w:rFonts w:cs="Arial"/>
          <w:szCs w:val="22"/>
        </w:rPr>
        <w:fldChar w:fldCharType="begin"/>
      </w:r>
      <w:r w:rsidRPr="00951715">
        <w:rPr>
          <w:rFonts w:cs="Arial"/>
          <w:szCs w:val="22"/>
        </w:rPr>
        <w:instrText xml:space="preserve"> REF _Ref52644478 \r \h  \* MERGEFORMAT </w:instrText>
      </w:r>
      <w:r w:rsidRPr="00951715">
        <w:rPr>
          <w:rFonts w:cs="Arial"/>
          <w:szCs w:val="22"/>
        </w:rPr>
      </w:r>
      <w:r w:rsidRPr="00951715">
        <w:rPr>
          <w:rFonts w:cs="Arial"/>
          <w:szCs w:val="22"/>
        </w:rPr>
        <w:fldChar w:fldCharType="separate"/>
      </w:r>
      <w:r w:rsidR="00477C0D">
        <w:rPr>
          <w:rFonts w:cs="Arial"/>
          <w:szCs w:val="22"/>
        </w:rPr>
        <w:t>1.2.2</w:t>
      </w:r>
      <w:r w:rsidRPr="00951715">
        <w:rPr>
          <w:rFonts w:cs="Arial"/>
          <w:szCs w:val="22"/>
        </w:rPr>
        <w:fldChar w:fldCharType="end"/>
      </w:r>
      <w:r w:rsidRPr="00951715">
        <w:rPr>
          <w:rFonts w:cs="Arial"/>
          <w:szCs w:val="22"/>
        </w:rPr>
        <w:t>:</w:t>
      </w:r>
      <w:bookmarkEnd w:id="1130"/>
      <w:r w:rsidRPr="00951715">
        <w:rPr>
          <w:rFonts w:cs="Arial"/>
          <w:szCs w:val="22"/>
        </w:rPr>
        <w:t xml:space="preserve"> </w:t>
      </w:r>
    </w:p>
    <w:p w14:paraId="650236BE" w14:textId="77777777" w:rsidR="008319D6" w:rsidRPr="00951715" w:rsidRDefault="008319D6" w:rsidP="00951715">
      <w:pPr>
        <w:pStyle w:val="SP3"/>
        <w:spacing w:before="120" w:after="240"/>
        <w:rPr>
          <w:rFonts w:cs="Arial"/>
          <w:szCs w:val="22"/>
        </w:rPr>
      </w:pPr>
      <w:r w:rsidRPr="00951715">
        <w:rPr>
          <w:rFonts w:cs="Arial"/>
          <w:szCs w:val="22"/>
        </w:rPr>
        <w:t xml:space="preserve">no such offer of employment has been made; </w:t>
      </w:r>
    </w:p>
    <w:p w14:paraId="20FB16EE" w14:textId="77777777" w:rsidR="008319D6" w:rsidRPr="00951715" w:rsidRDefault="008319D6" w:rsidP="00951715">
      <w:pPr>
        <w:pStyle w:val="SP3"/>
        <w:spacing w:before="120" w:after="240"/>
        <w:rPr>
          <w:rFonts w:cs="Arial"/>
          <w:szCs w:val="22"/>
        </w:rPr>
      </w:pPr>
      <w:r w:rsidRPr="00951715">
        <w:rPr>
          <w:rFonts w:cs="Arial"/>
          <w:szCs w:val="22"/>
        </w:rPr>
        <w:t>such offer has been made but not accepted; or</w:t>
      </w:r>
    </w:p>
    <w:p w14:paraId="5BAB5E42" w14:textId="77777777" w:rsidR="008319D6" w:rsidRPr="00951715" w:rsidRDefault="008319D6" w:rsidP="00951715">
      <w:pPr>
        <w:pStyle w:val="SP3"/>
        <w:spacing w:before="120" w:after="240"/>
        <w:rPr>
          <w:rFonts w:cs="Arial"/>
          <w:szCs w:val="22"/>
        </w:rPr>
      </w:pPr>
      <w:r w:rsidRPr="00951715">
        <w:rPr>
          <w:rFonts w:cs="Arial"/>
          <w:szCs w:val="22"/>
        </w:rPr>
        <w:t>the situation has not otherwise been resolved,</w:t>
      </w:r>
    </w:p>
    <w:p w14:paraId="74D6BEEB" w14:textId="6264FBD3" w:rsidR="008319D6" w:rsidRPr="00951715" w:rsidRDefault="008319D6" w:rsidP="00951715">
      <w:pPr>
        <w:pStyle w:val="SP2"/>
        <w:numPr>
          <w:ilvl w:val="0"/>
          <w:numId w:val="0"/>
        </w:numPr>
        <w:spacing w:before="120" w:after="240"/>
        <w:ind w:left="720"/>
        <w:rPr>
          <w:rFonts w:cs="Arial"/>
          <w:szCs w:val="22"/>
        </w:rPr>
      </w:pPr>
      <w:r w:rsidRPr="00951715">
        <w:rPr>
          <w:rFonts w:cs="Arial"/>
          <w:szCs w:val="22"/>
        </w:rPr>
        <w:t>the Contractor and/or the Sub-contractor may within five (5) Working Days give notice to terminate the employment or alleged employment of such person.</w:t>
      </w:r>
      <w:bookmarkEnd w:id="1131"/>
    </w:p>
    <w:p w14:paraId="6D673D92" w14:textId="77777777" w:rsidR="008319D6" w:rsidRPr="00951715" w:rsidRDefault="008319D6" w:rsidP="00951715">
      <w:pPr>
        <w:pStyle w:val="SP1"/>
        <w:spacing w:before="120" w:after="240"/>
        <w:rPr>
          <w:rFonts w:cs="Arial"/>
          <w:szCs w:val="22"/>
        </w:rPr>
      </w:pPr>
      <w:bookmarkStart w:id="1132" w:name="ElPgBr128"/>
      <w:bookmarkStart w:id="1133" w:name="_Ref311726702"/>
      <w:bookmarkStart w:id="1134" w:name="_Ref339619716"/>
      <w:bookmarkEnd w:id="1132"/>
      <w:r w:rsidRPr="00951715">
        <w:rPr>
          <w:rFonts w:cs="Arial"/>
          <w:szCs w:val="22"/>
        </w:rPr>
        <w:lastRenderedPageBreak/>
        <w:t>INDEMNITIES</w:t>
      </w:r>
    </w:p>
    <w:p w14:paraId="2CB20227" w14:textId="31BAD99F" w:rsidR="008319D6" w:rsidRPr="00951715" w:rsidRDefault="008319D6" w:rsidP="00951715">
      <w:pPr>
        <w:pStyle w:val="SP2"/>
        <w:spacing w:before="120" w:after="240"/>
        <w:rPr>
          <w:rFonts w:cs="Arial"/>
          <w:szCs w:val="22"/>
        </w:rPr>
      </w:pPr>
      <w:bookmarkStart w:id="1135" w:name="_Ref52644960"/>
      <w:r w:rsidRPr="00951715">
        <w:rPr>
          <w:rFonts w:cs="Arial"/>
          <w:szCs w:val="22"/>
        </w:rPr>
        <w:t>Subject to the Contractor and/or the relevant Sub-contractor acting in accordance with the provisions of Paragraphs </w:t>
      </w:r>
      <w:r w:rsidRPr="00951715">
        <w:rPr>
          <w:rFonts w:cs="Arial"/>
          <w:szCs w:val="22"/>
        </w:rPr>
        <w:fldChar w:fldCharType="begin"/>
      </w:r>
      <w:r w:rsidRPr="00951715">
        <w:rPr>
          <w:rFonts w:cs="Arial"/>
          <w:szCs w:val="22"/>
        </w:rPr>
        <w:instrText xml:space="preserve"> REF _Ref339619543 \r \h  \* MERGEFORMAT </w:instrText>
      </w:r>
      <w:r w:rsidRPr="00951715">
        <w:rPr>
          <w:rFonts w:cs="Arial"/>
          <w:szCs w:val="22"/>
        </w:rPr>
      </w:r>
      <w:r w:rsidRPr="00951715">
        <w:rPr>
          <w:rFonts w:cs="Arial"/>
          <w:szCs w:val="22"/>
        </w:rPr>
        <w:fldChar w:fldCharType="separate"/>
      </w:r>
      <w:r w:rsidR="00477C0D">
        <w:rPr>
          <w:rFonts w:cs="Arial"/>
          <w:szCs w:val="22"/>
        </w:rPr>
        <w:t>1.2</w:t>
      </w:r>
      <w:r w:rsidRPr="00951715">
        <w:rPr>
          <w:rFonts w:cs="Arial"/>
          <w:szCs w:val="22"/>
        </w:rPr>
        <w:fldChar w:fldCharType="end"/>
      </w:r>
      <w:r w:rsidRPr="00951715">
        <w:rPr>
          <w:rFonts w:cs="Arial"/>
          <w:szCs w:val="22"/>
        </w:rPr>
        <w:t xml:space="preserve"> to </w:t>
      </w:r>
      <w:r w:rsidRPr="00951715">
        <w:rPr>
          <w:rFonts w:cs="Arial"/>
          <w:szCs w:val="22"/>
        </w:rPr>
        <w:fldChar w:fldCharType="begin"/>
      </w:r>
      <w:r w:rsidRPr="00951715">
        <w:rPr>
          <w:rFonts w:cs="Arial"/>
          <w:szCs w:val="22"/>
        </w:rPr>
        <w:instrText xml:space="preserve"> REF _Ref52644858 \r \h  \* MERGEFORMAT </w:instrText>
      </w:r>
      <w:r w:rsidRPr="00951715">
        <w:rPr>
          <w:rFonts w:cs="Arial"/>
          <w:szCs w:val="22"/>
        </w:rPr>
      </w:r>
      <w:r w:rsidRPr="00951715">
        <w:rPr>
          <w:rFonts w:cs="Arial"/>
          <w:szCs w:val="22"/>
        </w:rPr>
        <w:fldChar w:fldCharType="separate"/>
      </w:r>
      <w:r w:rsidR="00477C0D">
        <w:rPr>
          <w:rFonts w:cs="Arial"/>
          <w:szCs w:val="22"/>
        </w:rPr>
        <w:t>1.4</w:t>
      </w:r>
      <w:r w:rsidRPr="00951715">
        <w:rPr>
          <w:rFonts w:cs="Arial"/>
          <w:szCs w:val="22"/>
        </w:rPr>
        <w:fldChar w:fldCharType="end"/>
      </w:r>
      <w:r w:rsidRPr="00951715">
        <w:rPr>
          <w:rFonts w:cs="Arial"/>
          <w:szCs w:val="22"/>
        </w:rPr>
        <w:t xml:space="preserve"> and in accordance with all applicable employment procedures set out in applicable Law and subject also to Paragraph </w:t>
      </w:r>
      <w:r w:rsidRPr="00951715">
        <w:rPr>
          <w:rFonts w:cs="Arial"/>
          <w:szCs w:val="22"/>
        </w:rPr>
        <w:fldChar w:fldCharType="begin"/>
      </w:r>
      <w:r w:rsidRPr="00951715">
        <w:rPr>
          <w:rFonts w:cs="Arial"/>
          <w:szCs w:val="22"/>
        </w:rPr>
        <w:instrText xml:space="preserve"> REF _Ref52644872 \r \h  \* MERGEFORMAT </w:instrText>
      </w:r>
      <w:r w:rsidRPr="00951715">
        <w:rPr>
          <w:rFonts w:cs="Arial"/>
          <w:szCs w:val="22"/>
        </w:rPr>
      </w:r>
      <w:r w:rsidRPr="00951715">
        <w:rPr>
          <w:rFonts w:cs="Arial"/>
          <w:szCs w:val="22"/>
        </w:rPr>
        <w:fldChar w:fldCharType="separate"/>
      </w:r>
      <w:r w:rsidR="00477C0D">
        <w:rPr>
          <w:rFonts w:cs="Arial"/>
          <w:szCs w:val="22"/>
        </w:rPr>
        <w:t>2.4</w:t>
      </w:r>
      <w:r w:rsidRPr="00951715">
        <w:rPr>
          <w:rFonts w:cs="Arial"/>
          <w:szCs w:val="22"/>
        </w:rPr>
        <w:fldChar w:fldCharType="end"/>
      </w:r>
      <w:r w:rsidRPr="00951715">
        <w:rPr>
          <w:rFonts w:cs="Arial"/>
          <w:szCs w:val="22"/>
        </w:rPr>
        <w:t>, the Authority shall:</w:t>
      </w:r>
      <w:bookmarkEnd w:id="1135"/>
    </w:p>
    <w:p w14:paraId="44094C3D" w14:textId="2EB2B8F1" w:rsidR="008319D6" w:rsidRPr="00951715" w:rsidRDefault="008319D6" w:rsidP="00951715">
      <w:pPr>
        <w:pStyle w:val="SP3"/>
        <w:spacing w:before="120" w:after="240"/>
        <w:rPr>
          <w:rFonts w:cs="Arial"/>
          <w:szCs w:val="22"/>
        </w:rPr>
      </w:pPr>
      <w:r w:rsidRPr="00951715">
        <w:rPr>
          <w:rFonts w:cs="Arial"/>
          <w:szCs w:val="22"/>
        </w:rPr>
        <w:t xml:space="preserve">indemnify the Contractor and/or the relevant Sub-contractor against all Employee Liabilities arising out of the termination </w:t>
      </w:r>
      <w:bookmarkEnd w:id="1133"/>
      <w:r w:rsidRPr="00951715">
        <w:rPr>
          <w:rFonts w:cs="Arial"/>
          <w:szCs w:val="22"/>
        </w:rPr>
        <w:t>of the employment of any employees of the Authority referred to in Paragraph </w:t>
      </w:r>
      <w:r w:rsidRPr="00951715">
        <w:rPr>
          <w:rFonts w:cs="Arial"/>
          <w:szCs w:val="22"/>
        </w:rPr>
        <w:fldChar w:fldCharType="begin"/>
      </w:r>
      <w:r w:rsidRPr="00951715">
        <w:rPr>
          <w:rFonts w:cs="Arial"/>
          <w:szCs w:val="22"/>
        </w:rPr>
        <w:instrText xml:space="preserve"> REF _Ref339619543 \r \h  \* MERGEFORMAT </w:instrText>
      </w:r>
      <w:r w:rsidRPr="00951715">
        <w:rPr>
          <w:rFonts w:cs="Arial"/>
          <w:szCs w:val="22"/>
        </w:rPr>
      </w:r>
      <w:r w:rsidRPr="00951715">
        <w:rPr>
          <w:rFonts w:cs="Arial"/>
          <w:szCs w:val="22"/>
        </w:rPr>
        <w:fldChar w:fldCharType="separate"/>
      </w:r>
      <w:r w:rsidR="00477C0D">
        <w:rPr>
          <w:rFonts w:cs="Arial"/>
          <w:szCs w:val="22"/>
        </w:rPr>
        <w:t>1.2</w:t>
      </w:r>
      <w:r w:rsidRPr="00951715">
        <w:rPr>
          <w:rFonts w:cs="Arial"/>
          <w:szCs w:val="22"/>
        </w:rPr>
        <w:fldChar w:fldCharType="end"/>
      </w:r>
      <w:r w:rsidRPr="00951715">
        <w:rPr>
          <w:rFonts w:cs="Arial"/>
          <w:szCs w:val="22"/>
        </w:rPr>
        <w:t xml:space="preserve"> made pursuant to the provisions of Paragraph </w:t>
      </w:r>
      <w:r w:rsidRPr="00951715">
        <w:rPr>
          <w:rFonts w:cs="Arial"/>
          <w:szCs w:val="22"/>
        </w:rPr>
        <w:fldChar w:fldCharType="begin"/>
      </w:r>
      <w:r w:rsidRPr="00951715">
        <w:rPr>
          <w:rFonts w:cs="Arial"/>
          <w:szCs w:val="22"/>
        </w:rPr>
        <w:instrText xml:space="preserve"> REF _Ref52644858 \r \h  \* MERGEFORMAT </w:instrText>
      </w:r>
      <w:r w:rsidRPr="00951715">
        <w:rPr>
          <w:rFonts w:cs="Arial"/>
          <w:szCs w:val="22"/>
        </w:rPr>
      </w:r>
      <w:r w:rsidRPr="00951715">
        <w:rPr>
          <w:rFonts w:cs="Arial"/>
          <w:szCs w:val="22"/>
        </w:rPr>
        <w:fldChar w:fldCharType="separate"/>
      </w:r>
      <w:r w:rsidR="00477C0D">
        <w:rPr>
          <w:rFonts w:cs="Arial"/>
          <w:szCs w:val="22"/>
        </w:rPr>
        <w:t>1.4</w:t>
      </w:r>
      <w:r w:rsidRPr="00951715">
        <w:rPr>
          <w:rFonts w:cs="Arial"/>
          <w:szCs w:val="22"/>
        </w:rPr>
        <w:fldChar w:fldCharType="end"/>
      </w:r>
      <w:r w:rsidRPr="00951715">
        <w:rPr>
          <w:rFonts w:cs="Arial"/>
          <w:szCs w:val="22"/>
        </w:rPr>
        <w:t xml:space="preserve"> provided that the Contractor takes, or shall procure that the Notified Sub-contractor takes, all reasonable steps to minimise any such Employee Liabilities; and </w:t>
      </w:r>
    </w:p>
    <w:p w14:paraId="33BE913C" w14:textId="219AE4F4" w:rsidR="008319D6" w:rsidRPr="00951715" w:rsidRDefault="008319D6" w:rsidP="00951715">
      <w:pPr>
        <w:pStyle w:val="SP3"/>
        <w:spacing w:before="120" w:after="240"/>
        <w:rPr>
          <w:rFonts w:cs="Arial"/>
          <w:szCs w:val="22"/>
        </w:rPr>
      </w:pPr>
      <w:r w:rsidRPr="00951715">
        <w:rPr>
          <w:rFonts w:cs="Arial"/>
          <w:szCs w:val="22"/>
        </w:rPr>
        <w:t>procure that the Former Contractor indemnifies the Contractor and/or any Notified Sub-contractor against all Employee Liabilities arising out of termination of the employment of the employees of the Former Contractor made pursuant to the provisions of Paragraph </w:t>
      </w:r>
      <w:r w:rsidRPr="00951715">
        <w:rPr>
          <w:rFonts w:cs="Arial"/>
          <w:szCs w:val="22"/>
        </w:rPr>
        <w:fldChar w:fldCharType="begin"/>
      </w:r>
      <w:r w:rsidRPr="00951715">
        <w:rPr>
          <w:rFonts w:cs="Arial"/>
          <w:szCs w:val="22"/>
        </w:rPr>
        <w:instrText xml:space="preserve"> REF _Ref52644858 \r \h  \* MERGEFORMAT </w:instrText>
      </w:r>
      <w:r w:rsidRPr="00951715">
        <w:rPr>
          <w:rFonts w:cs="Arial"/>
          <w:szCs w:val="22"/>
        </w:rPr>
      </w:r>
      <w:r w:rsidRPr="00951715">
        <w:rPr>
          <w:rFonts w:cs="Arial"/>
          <w:szCs w:val="22"/>
        </w:rPr>
        <w:fldChar w:fldCharType="separate"/>
      </w:r>
      <w:r w:rsidR="00477C0D">
        <w:rPr>
          <w:rFonts w:cs="Arial"/>
          <w:szCs w:val="22"/>
        </w:rPr>
        <w:t>1.4</w:t>
      </w:r>
      <w:r w:rsidRPr="00951715">
        <w:rPr>
          <w:rFonts w:cs="Arial"/>
          <w:szCs w:val="22"/>
        </w:rPr>
        <w:fldChar w:fldCharType="end"/>
      </w:r>
      <w:r w:rsidRPr="00951715">
        <w:rPr>
          <w:rFonts w:cs="Arial"/>
          <w:szCs w:val="22"/>
        </w:rPr>
        <w:t xml:space="preserve"> provided that the Contractor takes, or shall procure that the relevant Sub-contractor takes, all reasonable steps to minimise any such Employee Liabilities.</w:t>
      </w:r>
      <w:bookmarkEnd w:id="1134"/>
    </w:p>
    <w:p w14:paraId="30D672CE" w14:textId="473DBC98" w:rsidR="008319D6" w:rsidRPr="00951715" w:rsidRDefault="008319D6" w:rsidP="00951715">
      <w:pPr>
        <w:pStyle w:val="SP2"/>
        <w:spacing w:before="120" w:after="240"/>
        <w:rPr>
          <w:rFonts w:cs="Arial"/>
          <w:szCs w:val="22"/>
        </w:rPr>
      </w:pPr>
      <w:bookmarkStart w:id="1136" w:name="_Ref52644951"/>
      <w:bookmarkStart w:id="1137" w:name="_Ref311726659"/>
      <w:r w:rsidRPr="00951715">
        <w:rPr>
          <w:rFonts w:cs="Arial"/>
          <w:szCs w:val="22"/>
        </w:rPr>
        <w:t>If any such person as is described in Paragraph </w:t>
      </w:r>
      <w:r w:rsidRPr="00951715">
        <w:rPr>
          <w:rFonts w:cs="Arial"/>
          <w:szCs w:val="22"/>
        </w:rPr>
        <w:fldChar w:fldCharType="begin"/>
      </w:r>
      <w:r w:rsidRPr="00951715">
        <w:rPr>
          <w:rFonts w:cs="Arial"/>
          <w:szCs w:val="22"/>
        </w:rPr>
        <w:instrText xml:space="preserve"> REF _Ref339619543 \r \h  \* MERGEFORMAT </w:instrText>
      </w:r>
      <w:r w:rsidRPr="00951715">
        <w:rPr>
          <w:rFonts w:cs="Arial"/>
          <w:szCs w:val="22"/>
        </w:rPr>
      </w:r>
      <w:r w:rsidRPr="00951715">
        <w:rPr>
          <w:rFonts w:cs="Arial"/>
          <w:szCs w:val="22"/>
        </w:rPr>
        <w:fldChar w:fldCharType="separate"/>
      </w:r>
      <w:r w:rsidR="00477C0D">
        <w:rPr>
          <w:rFonts w:cs="Arial"/>
          <w:szCs w:val="22"/>
        </w:rPr>
        <w:t>1.2</w:t>
      </w:r>
      <w:r w:rsidRPr="00951715">
        <w:rPr>
          <w:rFonts w:cs="Arial"/>
          <w:szCs w:val="22"/>
        </w:rPr>
        <w:fldChar w:fldCharType="end"/>
      </w:r>
      <w:r w:rsidRPr="00951715">
        <w:rPr>
          <w:rFonts w:cs="Arial"/>
          <w:szCs w:val="22"/>
        </w:rPr>
        <w:t xml:space="preserve"> is neither re employed by the Authority and/or the Former Contractor as appropriate nor dismissed by the Contractor and/or any Sub-contractor within the fifteen (15) Working Day period referred to in Paragraph </w:t>
      </w:r>
      <w:r w:rsidRPr="00951715">
        <w:rPr>
          <w:rFonts w:cs="Arial"/>
          <w:szCs w:val="22"/>
        </w:rPr>
        <w:fldChar w:fldCharType="begin"/>
      </w:r>
      <w:r w:rsidRPr="00951715">
        <w:rPr>
          <w:rFonts w:cs="Arial"/>
          <w:szCs w:val="22"/>
        </w:rPr>
        <w:instrText xml:space="preserve"> REF _Ref52644858 \r \h  \* MERGEFORMAT </w:instrText>
      </w:r>
      <w:r w:rsidRPr="00951715">
        <w:rPr>
          <w:rFonts w:cs="Arial"/>
          <w:szCs w:val="22"/>
        </w:rPr>
      </w:r>
      <w:r w:rsidRPr="00951715">
        <w:rPr>
          <w:rFonts w:cs="Arial"/>
          <w:szCs w:val="22"/>
        </w:rPr>
        <w:fldChar w:fldCharType="separate"/>
      </w:r>
      <w:r w:rsidR="00477C0D">
        <w:rPr>
          <w:rFonts w:cs="Arial"/>
          <w:szCs w:val="22"/>
        </w:rPr>
        <w:t>1.4</w:t>
      </w:r>
      <w:r w:rsidRPr="00951715">
        <w:rPr>
          <w:rFonts w:cs="Arial"/>
          <w:szCs w:val="22"/>
        </w:rPr>
        <w:fldChar w:fldCharType="end"/>
      </w:r>
      <w:r w:rsidRPr="00951715">
        <w:rPr>
          <w:rFonts w:cs="Arial"/>
          <w:szCs w:val="22"/>
        </w:rPr>
        <w:t xml:space="preserve"> such person shall be treated as having transferred to the Contractor and/or the Sub-contractor (as appropriate) and the Contractor shall, or shall procure that the Sub-contractor shall, comply with such obligations as may be imposed upon it under Law.</w:t>
      </w:r>
      <w:bookmarkEnd w:id="1136"/>
    </w:p>
    <w:p w14:paraId="2DFF11AB" w14:textId="05EC43FD" w:rsidR="008319D6" w:rsidRPr="00951715" w:rsidRDefault="008319D6" w:rsidP="00951715">
      <w:pPr>
        <w:pStyle w:val="SP2"/>
        <w:spacing w:before="120" w:after="240"/>
        <w:rPr>
          <w:rFonts w:cs="Arial"/>
          <w:szCs w:val="22"/>
        </w:rPr>
      </w:pPr>
      <w:bookmarkStart w:id="1138" w:name="_Ref339619658"/>
      <w:bookmarkEnd w:id="1137"/>
      <w:r w:rsidRPr="00951715">
        <w:rPr>
          <w:rFonts w:cs="Arial"/>
          <w:szCs w:val="22"/>
        </w:rPr>
        <w:t>Where any person remains employed by the Contractor and/or any Sub-contractor pursuant to Paragraph </w:t>
      </w:r>
      <w:r w:rsidRPr="00951715">
        <w:rPr>
          <w:rFonts w:cs="Arial"/>
          <w:szCs w:val="22"/>
        </w:rPr>
        <w:fldChar w:fldCharType="begin"/>
      </w:r>
      <w:r w:rsidRPr="00951715">
        <w:rPr>
          <w:rFonts w:cs="Arial"/>
          <w:szCs w:val="22"/>
        </w:rPr>
        <w:instrText xml:space="preserve"> REF _Ref52644951 \r \h  \* MERGEFORMAT </w:instrText>
      </w:r>
      <w:r w:rsidRPr="00951715">
        <w:rPr>
          <w:rFonts w:cs="Arial"/>
          <w:szCs w:val="22"/>
        </w:rPr>
      </w:r>
      <w:r w:rsidRPr="00951715">
        <w:rPr>
          <w:rFonts w:cs="Arial"/>
          <w:szCs w:val="22"/>
        </w:rPr>
        <w:fldChar w:fldCharType="separate"/>
      </w:r>
      <w:r w:rsidR="00477C0D">
        <w:rPr>
          <w:rFonts w:cs="Arial"/>
          <w:szCs w:val="22"/>
        </w:rPr>
        <w:t>2.2</w:t>
      </w:r>
      <w:r w:rsidRPr="00951715">
        <w:rPr>
          <w:rFonts w:cs="Arial"/>
          <w:szCs w:val="22"/>
        </w:rPr>
        <w:fldChar w:fldCharType="end"/>
      </w:r>
      <w:r w:rsidRPr="00951715">
        <w:rPr>
          <w:rFonts w:cs="Arial"/>
          <w:szCs w:val="22"/>
        </w:rPr>
        <w:t>, all Employee Liabilities in relation to such employee shall remain with the Contractor and/or the Sub-contractor and the Contractor shall indemnify the Authority and any Former Contractor, and shall procure that the Sub-contractor shall indemnify the Authority and any Former Contractor, against any Employee Liabilities that either of them may incur in respect of any such employees of the Contractor and/or employees of the Sub-contractor.</w:t>
      </w:r>
      <w:bookmarkEnd w:id="1138"/>
    </w:p>
    <w:p w14:paraId="2D5595E1" w14:textId="137BEC58" w:rsidR="008319D6" w:rsidRPr="00951715" w:rsidRDefault="008319D6" w:rsidP="00951715">
      <w:pPr>
        <w:pStyle w:val="SP2"/>
        <w:spacing w:before="120" w:after="240"/>
        <w:rPr>
          <w:rFonts w:cs="Arial"/>
          <w:szCs w:val="22"/>
        </w:rPr>
      </w:pPr>
      <w:bookmarkStart w:id="1139" w:name="_Ref52644872"/>
      <w:bookmarkStart w:id="1140" w:name="_Ref339619692"/>
      <w:r w:rsidRPr="00951715">
        <w:rPr>
          <w:rFonts w:cs="Arial"/>
          <w:szCs w:val="22"/>
        </w:rPr>
        <w:t>The indemnities in Paragraph </w:t>
      </w:r>
      <w:r w:rsidRPr="00951715">
        <w:rPr>
          <w:rFonts w:cs="Arial"/>
          <w:szCs w:val="22"/>
        </w:rPr>
        <w:fldChar w:fldCharType="begin"/>
      </w:r>
      <w:r w:rsidRPr="00951715">
        <w:rPr>
          <w:rFonts w:cs="Arial"/>
          <w:szCs w:val="22"/>
        </w:rPr>
        <w:instrText xml:space="preserve"> REF _Ref52644960 \r \h  \* MERGEFORMAT </w:instrText>
      </w:r>
      <w:r w:rsidRPr="00951715">
        <w:rPr>
          <w:rFonts w:cs="Arial"/>
          <w:szCs w:val="22"/>
        </w:rPr>
      </w:r>
      <w:r w:rsidRPr="00951715">
        <w:rPr>
          <w:rFonts w:cs="Arial"/>
          <w:szCs w:val="22"/>
        </w:rPr>
        <w:fldChar w:fldCharType="separate"/>
      </w:r>
      <w:r w:rsidR="00477C0D">
        <w:rPr>
          <w:rFonts w:cs="Arial"/>
          <w:szCs w:val="22"/>
        </w:rPr>
        <w:t>2.1</w:t>
      </w:r>
      <w:r w:rsidRPr="00951715">
        <w:rPr>
          <w:rFonts w:cs="Arial"/>
          <w:szCs w:val="22"/>
        </w:rPr>
        <w:fldChar w:fldCharType="end"/>
      </w:r>
      <w:r w:rsidRPr="00951715">
        <w:rPr>
          <w:rFonts w:cs="Arial"/>
          <w:szCs w:val="22"/>
        </w:rPr>
        <w:t>:</w:t>
      </w:r>
      <w:bookmarkEnd w:id="1139"/>
      <w:r w:rsidRPr="00951715">
        <w:rPr>
          <w:rFonts w:cs="Arial"/>
          <w:szCs w:val="22"/>
        </w:rPr>
        <w:t xml:space="preserve"> </w:t>
      </w:r>
    </w:p>
    <w:bookmarkEnd w:id="1140"/>
    <w:p w14:paraId="47639A86" w14:textId="77777777" w:rsidR="008319D6" w:rsidRPr="00951715" w:rsidRDefault="008319D6" w:rsidP="00951715">
      <w:pPr>
        <w:pStyle w:val="SP3"/>
        <w:spacing w:before="120" w:after="240"/>
        <w:rPr>
          <w:rFonts w:cs="Arial"/>
          <w:szCs w:val="22"/>
        </w:rPr>
      </w:pPr>
      <w:r w:rsidRPr="00951715">
        <w:rPr>
          <w:rFonts w:cs="Arial"/>
          <w:szCs w:val="22"/>
        </w:rPr>
        <w:t>shall not apply to:</w:t>
      </w:r>
    </w:p>
    <w:p w14:paraId="532BF2F3" w14:textId="77777777" w:rsidR="008319D6" w:rsidRPr="00951715" w:rsidRDefault="008319D6" w:rsidP="00E17212">
      <w:pPr>
        <w:pStyle w:val="SP4"/>
      </w:pPr>
      <w:r w:rsidRPr="00951715">
        <w:t>any claim for:</w:t>
      </w:r>
    </w:p>
    <w:p w14:paraId="5814402C" w14:textId="77777777" w:rsidR="008319D6" w:rsidRPr="00951715" w:rsidRDefault="008319D6" w:rsidP="00146F2F">
      <w:pPr>
        <w:pStyle w:val="SP5"/>
      </w:pPr>
      <w:bookmarkStart w:id="1141" w:name="ElPgBr129"/>
      <w:bookmarkEnd w:id="1141"/>
      <w:r w:rsidRPr="00951715">
        <w:lastRenderedPageBreak/>
        <w:t>discrimination, including on the grounds of sex, race, disability, age, gender reassignment, marriage or civil partnership, pregnancy and maternity or sexual orientation, religion or belief; or</w:t>
      </w:r>
    </w:p>
    <w:p w14:paraId="1BEEC768" w14:textId="77777777" w:rsidR="008319D6" w:rsidRPr="00951715" w:rsidRDefault="008319D6" w:rsidP="00A20B3D">
      <w:pPr>
        <w:pStyle w:val="SP5"/>
      </w:pPr>
      <w:r w:rsidRPr="00951715">
        <w:t>equal pay or compensation for less favourable treatment of part-time workers or fixed-term employees,</w:t>
      </w:r>
    </w:p>
    <w:p w14:paraId="582B130D" w14:textId="617937DD" w:rsidR="008319D6" w:rsidRPr="00951715" w:rsidRDefault="008319D6" w:rsidP="00146F2F">
      <w:pPr>
        <w:pStyle w:val="SP4"/>
        <w:numPr>
          <w:ilvl w:val="0"/>
          <w:numId w:val="0"/>
        </w:numPr>
        <w:ind w:left="2160"/>
      </w:pPr>
      <w:r w:rsidRPr="00951715">
        <w:t>in any case in relation to any alleged act or omission of the Contractor and/or any Sub-contractor; or</w:t>
      </w:r>
    </w:p>
    <w:p w14:paraId="0786C71F" w14:textId="77777777" w:rsidR="008319D6" w:rsidRPr="00951715" w:rsidRDefault="008319D6" w:rsidP="00146F2F">
      <w:pPr>
        <w:pStyle w:val="SP4"/>
      </w:pPr>
      <w:r w:rsidRPr="00951715">
        <w:t>any claim that the termination of employment was unfair because the Contractor and/or any Sub-contractor neglected to follow a fair dismissal procedure; and</w:t>
      </w:r>
    </w:p>
    <w:p w14:paraId="5891AB3B" w14:textId="28B42A9B" w:rsidR="008319D6" w:rsidRPr="00951715" w:rsidRDefault="008319D6" w:rsidP="00951715">
      <w:pPr>
        <w:pStyle w:val="SP3"/>
        <w:spacing w:before="120" w:after="240"/>
        <w:rPr>
          <w:rFonts w:cs="Arial"/>
          <w:szCs w:val="22"/>
        </w:rPr>
      </w:pPr>
      <w:r w:rsidRPr="00951715">
        <w:rPr>
          <w:rFonts w:cs="Arial"/>
          <w:szCs w:val="22"/>
        </w:rPr>
        <w:t>shall apply only where the notification referred to in Paragraph </w:t>
      </w:r>
      <w:r w:rsidRPr="00951715">
        <w:rPr>
          <w:rFonts w:cs="Arial"/>
          <w:szCs w:val="22"/>
        </w:rPr>
        <w:fldChar w:fldCharType="begin"/>
      </w:r>
      <w:r w:rsidRPr="00951715">
        <w:rPr>
          <w:rFonts w:cs="Arial"/>
          <w:szCs w:val="22"/>
        </w:rPr>
        <w:instrText xml:space="preserve"> REF _Ref52644975 \r \h  \* MERGEFORMAT </w:instrText>
      </w:r>
      <w:r w:rsidRPr="00951715">
        <w:rPr>
          <w:rFonts w:cs="Arial"/>
          <w:szCs w:val="22"/>
        </w:rPr>
      </w:r>
      <w:r w:rsidRPr="00951715">
        <w:rPr>
          <w:rFonts w:cs="Arial"/>
          <w:szCs w:val="22"/>
        </w:rPr>
        <w:fldChar w:fldCharType="separate"/>
      </w:r>
      <w:r w:rsidR="00477C0D">
        <w:rPr>
          <w:rFonts w:cs="Arial"/>
          <w:szCs w:val="22"/>
        </w:rPr>
        <w:t>1.2.1</w:t>
      </w:r>
      <w:r w:rsidRPr="00951715">
        <w:rPr>
          <w:rFonts w:cs="Arial"/>
          <w:szCs w:val="22"/>
        </w:rPr>
        <w:fldChar w:fldCharType="end"/>
      </w:r>
      <w:r w:rsidRPr="00951715">
        <w:rPr>
          <w:rFonts w:cs="Arial"/>
          <w:szCs w:val="22"/>
        </w:rPr>
        <w:t xml:space="preserve"> is made by the Contractor and/or any Sub-contractor to the Authority and, if applicable, Former Contractor within six (6) Months of the Services Commencement Date. </w:t>
      </w:r>
    </w:p>
    <w:p w14:paraId="6762CE66" w14:textId="77777777" w:rsidR="008319D6" w:rsidRPr="00951715" w:rsidRDefault="008319D6" w:rsidP="00951715">
      <w:pPr>
        <w:pStyle w:val="SP1"/>
        <w:spacing w:before="120" w:after="240"/>
        <w:rPr>
          <w:rFonts w:cs="Arial"/>
          <w:szCs w:val="22"/>
        </w:rPr>
      </w:pPr>
      <w:r w:rsidRPr="00951715">
        <w:rPr>
          <w:rFonts w:cs="Arial"/>
          <w:szCs w:val="22"/>
        </w:rPr>
        <w:t>PROCUREMENT OBLIGATIONS</w:t>
      </w:r>
    </w:p>
    <w:p w14:paraId="611A0B91" w14:textId="5EBD48E1" w:rsidR="008319D6" w:rsidRPr="00951715" w:rsidRDefault="008319D6" w:rsidP="00951715">
      <w:pPr>
        <w:pStyle w:val="SP2"/>
        <w:numPr>
          <w:ilvl w:val="0"/>
          <w:numId w:val="0"/>
        </w:numPr>
        <w:spacing w:before="120" w:after="240"/>
        <w:ind w:left="720"/>
        <w:rPr>
          <w:rFonts w:cs="Arial"/>
          <w:szCs w:val="22"/>
        </w:rPr>
      </w:pPr>
      <w:r w:rsidRPr="00951715">
        <w:rPr>
          <w:rFonts w:cs="Arial"/>
          <w:szCs w:val="22"/>
        </w:rPr>
        <w:t>Where in this Part C the Authority accepts an obligation to procure that a Former Contractor does or does not do something, such obligation shall be limited so that it extends only to the extent that the Authority's contract with the Former Contractor contains a contractual right in that regard which the Authority may enforce, or otherwise so that it requires only that the Authority must use reasonable endeavours to procure that the Former Contractor does or does not act accordingly.</w:t>
      </w:r>
    </w:p>
    <w:p w14:paraId="1EA1C1D3" w14:textId="75E06FF5" w:rsidR="008319D6" w:rsidRPr="00951715" w:rsidRDefault="008319D6" w:rsidP="00951715">
      <w:pPr>
        <w:pStyle w:val="Part"/>
        <w:spacing w:before="120" w:after="240"/>
        <w:rPr>
          <w:rFonts w:cs="Arial"/>
          <w:sz w:val="22"/>
          <w:szCs w:val="22"/>
        </w:rPr>
      </w:pPr>
      <w:r w:rsidRPr="00951715">
        <w:rPr>
          <w:rFonts w:cs="Arial"/>
          <w:sz w:val="22"/>
          <w:szCs w:val="22"/>
        </w:rPr>
        <w:t>Part D: Employment exit provisions</w:t>
      </w:r>
    </w:p>
    <w:p w14:paraId="3E33F0BB" w14:textId="32C6218F" w:rsidR="008319D6" w:rsidRPr="00951715" w:rsidRDefault="008319D6" w:rsidP="0019297C">
      <w:pPr>
        <w:pStyle w:val="SP1"/>
        <w:numPr>
          <w:ilvl w:val="0"/>
          <w:numId w:val="74"/>
        </w:numPr>
        <w:tabs>
          <w:tab w:val="clear" w:pos="862"/>
          <w:tab w:val="num" w:pos="709"/>
        </w:tabs>
        <w:spacing w:before="120" w:after="240"/>
        <w:rPr>
          <w:rFonts w:cs="Arial"/>
          <w:szCs w:val="22"/>
        </w:rPr>
      </w:pPr>
      <w:r w:rsidRPr="00951715">
        <w:rPr>
          <w:rFonts w:cs="Arial"/>
          <w:szCs w:val="22"/>
        </w:rPr>
        <w:t>pre-service transfer obligations</w:t>
      </w:r>
    </w:p>
    <w:p w14:paraId="7F5F14E2" w14:textId="4E69E7D0" w:rsidR="008319D6" w:rsidRPr="00951715" w:rsidRDefault="008319D6" w:rsidP="0019297C">
      <w:pPr>
        <w:pStyle w:val="SP2"/>
        <w:numPr>
          <w:ilvl w:val="1"/>
          <w:numId w:val="74"/>
        </w:numPr>
        <w:spacing w:before="120" w:after="240"/>
        <w:rPr>
          <w:rFonts w:cs="Arial"/>
          <w:szCs w:val="22"/>
        </w:rPr>
      </w:pPr>
      <w:r w:rsidRPr="00951715">
        <w:rPr>
          <w:rFonts w:cs="Arial"/>
          <w:szCs w:val="22"/>
        </w:rPr>
        <w:t>The Contractor agrees that within twenty (20) Working Days of the earliest of:</w:t>
      </w:r>
    </w:p>
    <w:p w14:paraId="0E8F46BF" w14:textId="393508CC" w:rsidR="008319D6" w:rsidRPr="00951715" w:rsidRDefault="008319D6" w:rsidP="00951715">
      <w:pPr>
        <w:pStyle w:val="SP3"/>
        <w:spacing w:before="120" w:after="240"/>
        <w:rPr>
          <w:rFonts w:cs="Arial"/>
          <w:szCs w:val="22"/>
        </w:rPr>
      </w:pPr>
      <w:bookmarkStart w:id="1142" w:name="_Ref52645079"/>
      <w:bookmarkStart w:id="1143" w:name="_Ref311726771"/>
      <w:r w:rsidRPr="00951715">
        <w:rPr>
          <w:rFonts w:cs="Arial"/>
          <w:szCs w:val="22"/>
        </w:rPr>
        <w:t>receipt of a notification from the Authority of a Service Transfer or intended Service Transfer;</w:t>
      </w:r>
      <w:bookmarkEnd w:id="1142"/>
      <w:r w:rsidRPr="00951715">
        <w:rPr>
          <w:rFonts w:cs="Arial"/>
          <w:szCs w:val="22"/>
        </w:rPr>
        <w:t xml:space="preserve"> </w:t>
      </w:r>
      <w:bookmarkEnd w:id="1143"/>
    </w:p>
    <w:p w14:paraId="09FEB62B" w14:textId="391B52BA" w:rsidR="008319D6" w:rsidRPr="00951715" w:rsidRDefault="008319D6" w:rsidP="00951715">
      <w:pPr>
        <w:pStyle w:val="SP3"/>
        <w:spacing w:before="120" w:after="240"/>
        <w:rPr>
          <w:rFonts w:cs="Arial"/>
          <w:szCs w:val="22"/>
        </w:rPr>
      </w:pPr>
      <w:bookmarkStart w:id="1144" w:name="_Ref52645100"/>
      <w:r w:rsidRPr="00951715">
        <w:rPr>
          <w:rFonts w:cs="Arial"/>
          <w:szCs w:val="22"/>
        </w:rPr>
        <w:t>receipt of the giving of notice of early termination of this Contract;</w:t>
      </w:r>
      <w:bookmarkEnd w:id="1144"/>
      <w:r w:rsidRPr="00951715">
        <w:rPr>
          <w:rFonts w:cs="Arial"/>
          <w:szCs w:val="22"/>
        </w:rPr>
        <w:t xml:space="preserve"> </w:t>
      </w:r>
    </w:p>
    <w:p w14:paraId="78B29E2E" w14:textId="74DD9067" w:rsidR="008319D6" w:rsidRPr="00951715" w:rsidRDefault="008319D6" w:rsidP="00951715">
      <w:pPr>
        <w:pStyle w:val="SP3"/>
        <w:spacing w:before="120" w:after="240"/>
        <w:rPr>
          <w:rFonts w:cs="Arial"/>
          <w:szCs w:val="22"/>
        </w:rPr>
      </w:pPr>
      <w:bookmarkStart w:id="1145" w:name="_Ref311726774"/>
      <w:bookmarkStart w:id="1146" w:name="_Ref52645115"/>
      <w:r w:rsidRPr="00951715">
        <w:rPr>
          <w:rFonts w:cs="Arial"/>
          <w:szCs w:val="22"/>
        </w:rPr>
        <w:t>the date which is twelve (12) Months before the end of the Term</w:t>
      </w:r>
      <w:bookmarkEnd w:id="1145"/>
      <w:r w:rsidRPr="00951715">
        <w:rPr>
          <w:rFonts w:cs="Arial"/>
          <w:szCs w:val="22"/>
        </w:rPr>
        <w:t>; and</w:t>
      </w:r>
      <w:bookmarkEnd w:id="1146"/>
    </w:p>
    <w:p w14:paraId="6A5F422A" w14:textId="64A9A581" w:rsidR="008319D6" w:rsidRPr="00951715" w:rsidRDefault="008319D6" w:rsidP="00951715">
      <w:pPr>
        <w:pStyle w:val="SP3"/>
        <w:spacing w:before="120" w:after="240"/>
        <w:rPr>
          <w:rFonts w:cs="Arial"/>
          <w:szCs w:val="22"/>
        </w:rPr>
      </w:pPr>
      <w:bookmarkStart w:id="1147" w:name="ElPgBr130"/>
      <w:bookmarkStart w:id="1148" w:name="_Ref273456665"/>
      <w:bookmarkEnd w:id="1147"/>
      <w:r w:rsidRPr="00951715">
        <w:rPr>
          <w:rFonts w:cs="Arial"/>
          <w:szCs w:val="22"/>
        </w:rPr>
        <w:t>receipt of a written request of the Authority at any time (provided that the Authority shall only be entitled to make one such request in any six (6) Month period),</w:t>
      </w:r>
      <w:bookmarkEnd w:id="1148"/>
    </w:p>
    <w:p w14:paraId="64EA0FFC" w14:textId="5B3F3D86" w:rsidR="008319D6" w:rsidRPr="00951715" w:rsidRDefault="008319D6" w:rsidP="00951715">
      <w:pPr>
        <w:pStyle w:val="SP2"/>
        <w:numPr>
          <w:ilvl w:val="0"/>
          <w:numId w:val="0"/>
        </w:numPr>
        <w:spacing w:before="120" w:after="240"/>
        <w:ind w:left="720"/>
        <w:rPr>
          <w:rFonts w:cs="Arial"/>
          <w:szCs w:val="22"/>
        </w:rPr>
      </w:pPr>
      <w:r w:rsidRPr="00951715">
        <w:rPr>
          <w:rFonts w:cs="Arial"/>
          <w:szCs w:val="22"/>
        </w:rPr>
        <w:t xml:space="preserve">it shall provide in a suitably anonymised format so as to comply with the Data Protection Legislation, the Contractor's Provisional Contractor Personnel List, together with the </w:t>
      </w:r>
      <w:r w:rsidRPr="00951715">
        <w:rPr>
          <w:rFonts w:cs="Arial"/>
          <w:szCs w:val="22"/>
        </w:rPr>
        <w:lastRenderedPageBreak/>
        <w:t>Staffing Information in relation to the Contractor's Provisional Contractor Personnel List and it shall provide an updated Contractor's Provisional Contractor Personnel List at such intervals as are reasonably requested by the Authority.</w:t>
      </w:r>
      <w:bookmarkStart w:id="1149" w:name="_Ref339557298"/>
      <w:bookmarkStart w:id="1150" w:name="_Ref321385736"/>
    </w:p>
    <w:p w14:paraId="02742B37" w14:textId="77777777" w:rsidR="008319D6" w:rsidRPr="00951715" w:rsidRDefault="008319D6" w:rsidP="0019297C">
      <w:pPr>
        <w:pStyle w:val="SP2"/>
        <w:numPr>
          <w:ilvl w:val="1"/>
          <w:numId w:val="74"/>
        </w:numPr>
        <w:spacing w:before="120" w:after="240"/>
        <w:rPr>
          <w:rFonts w:cs="Arial"/>
          <w:szCs w:val="22"/>
        </w:rPr>
      </w:pPr>
      <w:bookmarkStart w:id="1151" w:name="_Ref52645021"/>
      <w:r w:rsidRPr="00951715">
        <w:rPr>
          <w:rFonts w:cs="Arial"/>
          <w:szCs w:val="22"/>
        </w:rPr>
        <w:t>At least twenty (20) Working Days prior to the Service Transfer Date, the Contractor shall provide to the Authority or at the direction of the Authority to any Replacement Contractor and/or any Replacement Sub-contractor:</w:t>
      </w:r>
      <w:bookmarkEnd w:id="1149"/>
      <w:bookmarkEnd w:id="1151"/>
      <w:r w:rsidRPr="00951715">
        <w:rPr>
          <w:rFonts w:cs="Arial"/>
          <w:szCs w:val="22"/>
        </w:rPr>
        <w:t xml:space="preserve"> </w:t>
      </w:r>
    </w:p>
    <w:p w14:paraId="52639677" w14:textId="77777777" w:rsidR="008319D6" w:rsidRPr="00951715" w:rsidRDefault="008319D6" w:rsidP="00951715">
      <w:pPr>
        <w:pStyle w:val="SP3"/>
        <w:spacing w:before="120" w:after="240"/>
        <w:rPr>
          <w:rFonts w:cs="Arial"/>
          <w:szCs w:val="22"/>
        </w:rPr>
      </w:pPr>
      <w:bookmarkStart w:id="1152" w:name="_Ref339556302"/>
      <w:r w:rsidRPr="00951715">
        <w:rPr>
          <w:rFonts w:cs="Arial"/>
          <w:szCs w:val="22"/>
        </w:rPr>
        <w:t>the Contractor's Final Contractor Personnel List, which shall identify which of the Contractor Personnel are Transferring Contractor Employees; and</w:t>
      </w:r>
      <w:bookmarkEnd w:id="1150"/>
      <w:bookmarkEnd w:id="1152"/>
    </w:p>
    <w:p w14:paraId="22946199" w14:textId="0ED88868" w:rsidR="008319D6" w:rsidRPr="00951715" w:rsidRDefault="008319D6" w:rsidP="00951715">
      <w:pPr>
        <w:pStyle w:val="SP3"/>
        <w:spacing w:before="120" w:after="240"/>
        <w:rPr>
          <w:rFonts w:cs="Arial"/>
          <w:szCs w:val="22"/>
        </w:rPr>
      </w:pPr>
      <w:r w:rsidRPr="00951715">
        <w:rPr>
          <w:rFonts w:cs="Arial"/>
          <w:szCs w:val="22"/>
        </w:rPr>
        <w:t>the Staffing Information in relation to the Contractor’s Final Contractor Personnel List (insofar as such information has not previously been provided).</w:t>
      </w:r>
    </w:p>
    <w:p w14:paraId="55D22B47" w14:textId="12183DEC" w:rsidR="008319D6" w:rsidRPr="00951715" w:rsidRDefault="008319D6" w:rsidP="0019297C">
      <w:pPr>
        <w:pStyle w:val="SP2"/>
        <w:numPr>
          <w:ilvl w:val="1"/>
          <w:numId w:val="74"/>
        </w:numPr>
        <w:spacing w:before="120" w:after="240"/>
        <w:rPr>
          <w:rFonts w:cs="Arial"/>
          <w:szCs w:val="22"/>
        </w:rPr>
      </w:pPr>
      <w:bookmarkStart w:id="1153" w:name="_Ref311726760"/>
      <w:r w:rsidRPr="00951715">
        <w:rPr>
          <w:rFonts w:cs="Arial"/>
          <w:szCs w:val="22"/>
        </w:rPr>
        <w:t xml:space="preserve">The </w:t>
      </w:r>
      <w:bookmarkEnd w:id="1153"/>
      <w:r w:rsidRPr="00951715">
        <w:rPr>
          <w:rFonts w:cs="Arial"/>
          <w:szCs w:val="22"/>
        </w:rPr>
        <w:t>Authority shall be permitted to use and disclose information provided by the Contractor under Paragraphs </w:t>
      </w:r>
      <w:r w:rsidR="00475F76">
        <w:rPr>
          <w:rFonts w:cs="Arial"/>
          <w:szCs w:val="22"/>
        </w:rPr>
        <w:fldChar w:fldCharType="begin"/>
      </w:r>
      <w:r w:rsidR="00475F76">
        <w:rPr>
          <w:rFonts w:cs="Arial"/>
          <w:szCs w:val="22"/>
        </w:rPr>
        <w:instrText xml:space="preserve"> REF _Ref57206342 \r \h </w:instrText>
      </w:r>
      <w:r w:rsidR="00475F76">
        <w:rPr>
          <w:rFonts w:cs="Arial"/>
          <w:szCs w:val="22"/>
        </w:rPr>
      </w:r>
      <w:r w:rsidR="00475F76">
        <w:rPr>
          <w:rFonts w:cs="Arial"/>
          <w:szCs w:val="22"/>
        </w:rPr>
        <w:fldChar w:fldCharType="separate"/>
      </w:r>
      <w:r w:rsidR="00477C0D">
        <w:rPr>
          <w:rFonts w:cs="Arial"/>
          <w:szCs w:val="22"/>
        </w:rPr>
        <w:t>1.1</w:t>
      </w:r>
      <w:r w:rsidR="00475F76">
        <w:rPr>
          <w:rFonts w:cs="Arial"/>
          <w:szCs w:val="22"/>
        </w:rPr>
        <w:fldChar w:fldCharType="end"/>
      </w:r>
      <w:r w:rsidR="006F3B14">
        <w:rPr>
          <w:rFonts w:cs="Arial"/>
          <w:szCs w:val="22"/>
        </w:rPr>
        <w:t xml:space="preserve"> </w:t>
      </w:r>
      <w:r w:rsidRPr="00951715">
        <w:rPr>
          <w:rFonts w:cs="Arial"/>
          <w:szCs w:val="22"/>
        </w:rPr>
        <w:t xml:space="preserve">and </w:t>
      </w:r>
      <w:r w:rsidRPr="00951715">
        <w:rPr>
          <w:rFonts w:cs="Arial"/>
          <w:szCs w:val="22"/>
        </w:rPr>
        <w:fldChar w:fldCharType="begin"/>
      </w:r>
      <w:r w:rsidRPr="00951715">
        <w:rPr>
          <w:rFonts w:cs="Arial"/>
          <w:szCs w:val="22"/>
        </w:rPr>
        <w:instrText xml:space="preserve"> REF _Ref52645021 \r \h  \* MERGEFORMAT </w:instrText>
      </w:r>
      <w:r w:rsidRPr="00951715">
        <w:rPr>
          <w:rFonts w:cs="Arial"/>
          <w:szCs w:val="22"/>
        </w:rPr>
      </w:r>
      <w:r w:rsidRPr="00951715">
        <w:rPr>
          <w:rFonts w:cs="Arial"/>
          <w:szCs w:val="22"/>
        </w:rPr>
        <w:fldChar w:fldCharType="separate"/>
      </w:r>
      <w:r w:rsidR="00477C0D">
        <w:rPr>
          <w:rFonts w:cs="Arial"/>
          <w:szCs w:val="22"/>
        </w:rPr>
        <w:t>1.2</w:t>
      </w:r>
      <w:r w:rsidRPr="00951715">
        <w:rPr>
          <w:rFonts w:cs="Arial"/>
          <w:szCs w:val="22"/>
        </w:rPr>
        <w:fldChar w:fldCharType="end"/>
      </w:r>
      <w:r w:rsidRPr="00951715">
        <w:rPr>
          <w:rFonts w:cs="Arial"/>
          <w:szCs w:val="22"/>
        </w:rPr>
        <w:t xml:space="preserve"> for the purpose of informing any prospective Replacement Contractor and/or Replacement Sub-contractor. </w:t>
      </w:r>
    </w:p>
    <w:p w14:paraId="13487EA2" w14:textId="359CAD70" w:rsidR="008319D6" w:rsidRPr="00951715" w:rsidRDefault="008319D6" w:rsidP="0019297C">
      <w:pPr>
        <w:pStyle w:val="SP2"/>
        <w:numPr>
          <w:ilvl w:val="1"/>
          <w:numId w:val="74"/>
        </w:numPr>
        <w:spacing w:before="120" w:after="240"/>
        <w:rPr>
          <w:rFonts w:cs="Arial"/>
          <w:szCs w:val="22"/>
        </w:rPr>
      </w:pPr>
      <w:r w:rsidRPr="00951715">
        <w:rPr>
          <w:rFonts w:cs="Arial"/>
          <w:szCs w:val="22"/>
        </w:rPr>
        <w:t>The Contractor warrants, for the benefit of the Authority, any Replacement Contractor, and any Replacement Sub-contractor that all information provided pursuant to Paragraphs </w:t>
      </w:r>
      <w:r w:rsidR="00475F76">
        <w:rPr>
          <w:rFonts w:cs="Arial"/>
          <w:szCs w:val="22"/>
        </w:rPr>
        <w:fldChar w:fldCharType="begin"/>
      </w:r>
      <w:r w:rsidR="00475F76">
        <w:rPr>
          <w:rFonts w:cs="Arial"/>
          <w:szCs w:val="22"/>
        </w:rPr>
        <w:instrText xml:space="preserve"> REF _Ref57206342 \r \h </w:instrText>
      </w:r>
      <w:r w:rsidR="00475F76">
        <w:rPr>
          <w:rFonts w:cs="Arial"/>
          <w:szCs w:val="22"/>
        </w:rPr>
      </w:r>
      <w:r w:rsidR="00475F76">
        <w:rPr>
          <w:rFonts w:cs="Arial"/>
          <w:szCs w:val="22"/>
        </w:rPr>
        <w:fldChar w:fldCharType="separate"/>
      </w:r>
      <w:r w:rsidR="00477C0D">
        <w:rPr>
          <w:rFonts w:cs="Arial"/>
          <w:szCs w:val="22"/>
        </w:rPr>
        <w:t>1.1</w:t>
      </w:r>
      <w:r w:rsidR="00475F76">
        <w:rPr>
          <w:rFonts w:cs="Arial"/>
          <w:szCs w:val="22"/>
        </w:rPr>
        <w:fldChar w:fldCharType="end"/>
      </w:r>
      <w:r w:rsidRPr="00951715">
        <w:rPr>
          <w:rFonts w:cs="Arial"/>
          <w:szCs w:val="22"/>
        </w:rPr>
        <w:t xml:space="preserve"> and </w:t>
      </w:r>
      <w:r w:rsidRPr="00951715">
        <w:rPr>
          <w:rFonts w:cs="Arial"/>
          <w:szCs w:val="22"/>
        </w:rPr>
        <w:fldChar w:fldCharType="begin"/>
      </w:r>
      <w:r w:rsidRPr="00951715">
        <w:rPr>
          <w:rFonts w:cs="Arial"/>
          <w:szCs w:val="22"/>
        </w:rPr>
        <w:instrText xml:space="preserve"> REF _Ref52645021 \r \h  \* MERGEFORMAT </w:instrText>
      </w:r>
      <w:r w:rsidRPr="00951715">
        <w:rPr>
          <w:rFonts w:cs="Arial"/>
          <w:szCs w:val="22"/>
        </w:rPr>
      </w:r>
      <w:r w:rsidRPr="00951715">
        <w:rPr>
          <w:rFonts w:cs="Arial"/>
          <w:szCs w:val="22"/>
        </w:rPr>
        <w:fldChar w:fldCharType="separate"/>
      </w:r>
      <w:r w:rsidR="00477C0D">
        <w:rPr>
          <w:rFonts w:cs="Arial"/>
          <w:szCs w:val="22"/>
        </w:rPr>
        <w:t>1.2</w:t>
      </w:r>
      <w:r w:rsidRPr="00951715">
        <w:rPr>
          <w:rFonts w:cs="Arial"/>
          <w:szCs w:val="22"/>
        </w:rPr>
        <w:fldChar w:fldCharType="end"/>
      </w:r>
      <w:r w:rsidRPr="00951715">
        <w:rPr>
          <w:rFonts w:cs="Arial"/>
          <w:szCs w:val="22"/>
        </w:rPr>
        <w:t xml:space="preserve"> shall be true and accurate in all material respects at the time of providing the information.</w:t>
      </w:r>
    </w:p>
    <w:p w14:paraId="228C060C" w14:textId="1E610205" w:rsidR="008319D6" w:rsidRPr="00951715" w:rsidRDefault="008319D6" w:rsidP="0019297C">
      <w:pPr>
        <w:pStyle w:val="SP2"/>
        <w:numPr>
          <w:ilvl w:val="1"/>
          <w:numId w:val="74"/>
        </w:numPr>
        <w:spacing w:before="120" w:after="240"/>
        <w:rPr>
          <w:rFonts w:cs="Arial"/>
          <w:szCs w:val="22"/>
        </w:rPr>
      </w:pPr>
      <w:r w:rsidRPr="00951715">
        <w:rPr>
          <w:rFonts w:cs="Arial"/>
          <w:szCs w:val="22"/>
        </w:rPr>
        <w:t>From the date of the earliest event referred to in Paragraph 1.1, the Contractor agrees, that it shall not, and agrees to procure that each Sub</w:t>
      </w:r>
      <w:r w:rsidRPr="00951715">
        <w:rPr>
          <w:rFonts w:cs="Arial"/>
          <w:szCs w:val="22"/>
        </w:rPr>
        <w:noBreakHyphen/>
        <w:t>contractor shall not, assign any person to the provision of the Services who is not listed on the Contractor’s Provisional Contractor Personnel List and shall not without the approval of the Authority (not to be unreasonably withheld or delayed):</w:t>
      </w:r>
    </w:p>
    <w:p w14:paraId="70D0C5F6" w14:textId="77777777" w:rsidR="008319D6" w:rsidRPr="00951715" w:rsidRDefault="008319D6" w:rsidP="00951715">
      <w:pPr>
        <w:pStyle w:val="SP3"/>
        <w:spacing w:before="120" w:after="240"/>
        <w:rPr>
          <w:rFonts w:cs="Arial"/>
          <w:szCs w:val="22"/>
        </w:rPr>
      </w:pPr>
      <w:r w:rsidRPr="00951715">
        <w:rPr>
          <w:rFonts w:cs="Arial"/>
          <w:szCs w:val="22"/>
        </w:rPr>
        <w:t>replace or re-deploy any Contractor Personnel listed on the Contractor Provisional Contractor Personnel List other than where any replacement is of equivalent grade, skills, experience and expertise and is employed on the same terms and conditions of employment as the person he/she replaces;</w:t>
      </w:r>
    </w:p>
    <w:p w14:paraId="144752C6" w14:textId="77777777" w:rsidR="008319D6" w:rsidRPr="00951715" w:rsidRDefault="008319D6" w:rsidP="00951715">
      <w:pPr>
        <w:pStyle w:val="SP3"/>
        <w:spacing w:before="120" w:after="240"/>
        <w:rPr>
          <w:rFonts w:cs="Arial"/>
          <w:szCs w:val="22"/>
        </w:rPr>
      </w:pPr>
      <w:bookmarkStart w:id="1154" w:name="ElPgBr131"/>
      <w:bookmarkEnd w:id="1154"/>
      <w:r w:rsidRPr="00951715">
        <w:rPr>
          <w:rFonts w:cs="Arial"/>
          <w:szCs w:val="22"/>
        </w:rPr>
        <w:t xml:space="preserve">make, promise, propose or permit any material changes to the terms and conditions of employment of the Contractor Personnel (including any payments connected with the termination of employment); </w:t>
      </w:r>
    </w:p>
    <w:p w14:paraId="0F3F38B2" w14:textId="77777777" w:rsidR="008319D6" w:rsidRPr="00951715" w:rsidRDefault="008319D6" w:rsidP="00951715">
      <w:pPr>
        <w:pStyle w:val="SP3"/>
        <w:spacing w:before="120" w:after="240"/>
        <w:rPr>
          <w:rFonts w:cs="Arial"/>
          <w:szCs w:val="22"/>
        </w:rPr>
      </w:pPr>
      <w:bookmarkStart w:id="1155" w:name="_Ref321320754"/>
      <w:r w:rsidRPr="00951715">
        <w:rPr>
          <w:rFonts w:cs="Arial"/>
          <w:szCs w:val="22"/>
        </w:rPr>
        <w:t>increase the proportion of working time spent on the Services (or the relevant part of the Services) by any of the Contractor Personnel save for fulfilling assignments and projects previously scheduled and agreed;</w:t>
      </w:r>
      <w:bookmarkEnd w:id="1155"/>
    </w:p>
    <w:p w14:paraId="076EB213" w14:textId="77777777" w:rsidR="008319D6" w:rsidRPr="00951715" w:rsidRDefault="008319D6" w:rsidP="00951715">
      <w:pPr>
        <w:pStyle w:val="SP3"/>
        <w:spacing w:before="120" w:after="240"/>
        <w:rPr>
          <w:rFonts w:cs="Arial"/>
          <w:szCs w:val="22"/>
        </w:rPr>
      </w:pPr>
      <w:r w:rsidRPr="00951715">
        <w:rPr>
          <w:rFonts w:cs="Arial"/>
          <w:szCs w:val="22"/>
        </w:rPr>
        <w:lastRenderedPageBreak/>
        <w:t xml:space="preserve">introduce any new contractual or customary practice concerning the making of any lump sum payment on the termination of employment of any employees listed on the Contractor's Provisional Contractor Personnel List; </w:t>
      </w:r>
    </w:p>
    <w:p w14:paraId="3CB2393A" w14:textId="77777777" w:rsidR="008319D6" w:rsidRPr="00951715" w:rsidRDefault="008319D6" w:rsidP="00951715">
      <w:pPr>
        <w:pStyle w:val="SP3"/>
        <w:spacing w:before="120" w:after="240"/>
        <w:rPr>
          <w:rFonts w:cs="Arial"/>
          <w:szCs w:val="22"/>
        </w:rPr>
      </w:pPr>
      <w:r w:rsidRPr="00951715">
        <w:rPr>
          <w:rFonts w:cs="Arial"/>
          <w:szCs w:val="22"/>
        </w:rPr>
        <w:t>increase or reduce the total number of employees so engaged, or deploy any other person to perform the Services (or the relevant part of the Services); or</w:t>
      </w:r>
    </w:p>
    <w:p w14:paraId="1C4A3400" w14:textId="77777777" w:rsidR="008319D6" w:rsidRPr="00951715" w:rsidRDefault="008319D6" w:rsidP="00951715">
      <w:pPr>
        <w:pStyle w:val="SP3"/>
        <w:spacing w:before="120" w:after="240"/>
        <w:rPr>
          <w:rFonts w:cs="Arial"/>
          <w:szCs w:val="22"/>
        </w:rPr>
      </w:pPr>
      <w:r w:rsidRPr="00951715">
        <w:rPr>
          <w:rFonts w:cs="Arial"/>
          <w:szCs w:val="22"/>
        </w:rPr>
        <w:t>terminate or give notice to terminate the employment or contracts of any persons on the Contractor's Provisional Contractor Personnel List save by due disciplinary process,</w:t>
      </w:r>
    </w:p>
    <w:p w14:paraId="1B6AFB34" w14:textId="113671FD" w:rsidR="008319D6" w:rsidRPr="00951715" w:rsidRDefault="008319D6" w:rsidP="00951715">
      <w:pPr>
        <w:pStyle w:val="SP2"/>
        <w:numPr>
          <w:ilvl w:val="0"/>
          <w:numId w:val="0"/>
        </w:numPr>
        <w:spacing w:before="120" w:after="240"/>
        <w:ind w:left="720"/>
        <w:rPr>
          <w:rFonts w:cs="Arial"/>
          <w:szCs w:val="22"/>
        </w:rPr>
      </w:pPr>
      <w:r w:rsidRPr="00951715">
        <w:rPr>
          <w:rFonts w:cs="Arial"/>
          <w:szCs w:val="22"/>
        </w:rPr>
        <w:t>and shall promptly notify, and procure that each Sub-contractor shall promptly notify, the Authority or, at the direction of the Authority, any Replacement Contractor and any Replacement Sub-contractor of any notice to terminate employment given by the Contractor or relevant Sub-contractor or received from any persons listed on the Contractor's Provisional Contractor Personnel List regardless of when such notice takes effect.</w:t>
      </w:r>
    </w:p>
    <w:p w14:paraId="7233B2E9" w14:textId="77777777" w:rsidR="008319D6" w:rsidRPr="00951715" w:rsidRDefault="008319D6" w:rsidP="0019297C">
      <w:pPr>
        <w:pStyle w:val="SP2"/>
        <w:numPr>
          <w:ilvl w:val="1"/>
          <w:numId w:val="74"/>
        </w:numPr>
        <w:spacing w:before="120" w:after="240"/>
        <w:rPr>
          <w:rFonts w:cs="Arial"/>
          <w:szCs w:val="22"/>
        </w:rPr>
      </w:pPr>
      <w:r w:rsidRPr="00951715">
        <w:rPr>
          <w:rFonts w:cs="Arial"/>
          <w:szCs w:val="22"/>
        </w:rPr>
        <w:t>During the Term, the Contractor shall provide, and shall procure that each Sub</w:t>
      </w:r>
      <w:r w:rsidRPr="00951715">
        <w:rPr>
          <w:rFonts w:cs="Arial"/>
          <w:szCs w:val="22"/>
        </w:rPr>
        <w:noBreakHyphen/>
        <w:t>contractor shall provide, to the Authority any information the Authority may reasonably require relating to the manner in which the Services are organised, which shall include:</w:t>
      </w:r>
    </w:p>
    <w:p w14:paraId="44637740" w14:textId="77777777" w:rsidR="008319D6" w:rsidRPr="00951715" w:rsidRDefault="008319D6" w:rsidP="00951715">
      <w:pPr>
        <w:pStyle w:val="SP3"/>
        <w:spacing w:before="120" w:after="240"/>
        <w:rPr>
          <w:rFonts w:cs="Arial"/>
          <w:szCs w:val="22"/>
        </w:rPr>
      </w:pPr>
      <w:r w:rsidRPr="00951715">
        <w:rPr>
          <w:rFonts w:cs="Arial"/>
          <w:szCs w:val="22"/>
        </w:rPr>
        <w:t>the numbers of employees engaged in providing the Services;</w:t>
      </w:r>
    </w:p>
    <w:p w14:paraId="36E2AD97" w14:textId="77777777" w:rsidR="008319D6" w:rsidRPr="00951715" w:rsidRDefault="008319D6" w:rsidP="00951715">
      <w:pPr>
        <w:pStyle w:val="SP3"/>
        <w:spacing w:before="120" w:after="240"/>
        <w:rPr>
          <w:rFonts w:cs="Arial"/>
          <w:szCs w:val="22"/>
        </w:rPr>
      </w:pPr>
      <w:r w:rsidRPr="00951715">
        <w:rPr>
          <w:rFonts w:cs="Arial"/>
          <w:szCs w:val="22"/>
        </w:rPr>
        <w:t>the percentage of time spent by each employee engaged in providing the Services; and</w:t>
      </w:r>
    </w:p>
    <w:p w14:paraId="312A3D71" w14:textId="77777777" w:rsidR="008319D6" w:rsidRPr="00951715" w:rsidRDefault="008319D6" w:rsidP="00951715">
      <w:pPr>
        <w:pStyle w:val="SP3"/>
        <w:spacing w:before="120" w:after="240"/>
        <w:rPr>
          <w:rFonts w:cs="Arial"/>
          <w:szCs w:val="22"/>
        </w:rPr>
      </w:pPr>
      <w:r w:rsidRPr="00951715">
        <w:rPr>
          <w:rFonts w:cs="Arial"/>
          <w:szCs w:val="22"/>
        </w:rPr>
        <w:t>a description of the nature of the work undertaken by each employee by location.</w:t>
      </w:r>
    </w:p>
    <w:p w14:paraId="3C83EBBF" w14:textId="77777777" w:rsidR="008319D6" w:rsidRPr="00951715" w:rsidRDefault="008319D6" w:rsidP="0019297C">
      <w:pPr>
        <w:pStyle w:val="SP2"/>
        <w:numPr>
          <w:ilvl w:val="1"/>
          <w:numId w:val="74"/>
        </w:numPr>
        <w:spacing w:before="120" w:after="240"/>
        <w:rPr>
          <w:rFonts w:cs="Arial"/>
          <w:szCs w:val="22"/>
        </w:rPr>
      </w:pPr>
      <w:r w:rsidRPr="00951715">
        <w:rPr>
          <w:rFonts w:cs="Arial"/>
          <w:szCs w:val="22"/>
        </w:rPr>
        <w:t>The Contractor shall provide, and shall procure that each Sub</w:t>
      </w:r>
      <w:r w:rsidRPr="00951715">
        <w:rPr>
          <w:rFonts w:cs="Arial"/>
          <w:szCs w:val="22"/>
        </w:rPr>
        <w:noBreakHyphen/>
        <w:t xml:space="preserve">contractor shall provide, all reasonable cooperation and assistance to the Authority, any Replacement Contractor and/or any Replacement Sub-contractor to ensure the smooth transfer of the Transferring </w:t>
      </w:r>
      <w:bookmarkStart w:id="1156" w:name="ElPgBr132"/>
      <w:bookmarkEnd w:id="1156"/>
      <w:r w:rsidRPr="00951715">
        <w:rPr>
          <w:rFonts w:cs="Arial"/>
          <w:szCs w:val="22"/>
        </w:rPr>
        <w:t>Contractor Employees on the Service Transfer Date including providing sufficient information in advance of the Service Transfer Date to ensure that all necessary payroll arrangements can be made to enable the Transferring Contractor Employees to be paid as appropriate. Without prejudice to the generality of the foregoing, within five (5) Working Days following the Service Transfer Date, the Contractor shall provide, and shall procure that each Sub-contractor shall provide, to the Authority or, at the direction of the Authority, to any Replacement Contractor and/or any Replacement Sub-contractor (as appropriate), in respect of each person on the Contractor's Final Contractor Personnel List who is a Transferring Contractor Employee:</w:t>
      </w:r>
    </w:p>
    <w:p w14:paraId="2BF7D41B" w14:textId="77777777" w:rsidR="008319D6" w:rsidRPr="00951715" w:rsidRDefault="008319D6" w:rsidP="00951715">
      <w:pPr>
        <w:pStyle w:val="SP3"/>
        <w:spacing w:before="120" w:after="240"/>
        <w:rPr>
          <w:rFonts w:cs="Arial"/>
          <w:szCs w:val="22"/>
        </w:rPr>
      </w:pPr>
      <w:r w:rsidRPr="00951715">
        <w:rPr>
          <w:rFonts w:cs="Arial"/>
          <w:szCs w:val="22"/>
        </w:rPr>
        <w:t>the most recent Month's copy pay slip data;</w:t>
      </w:r>
    </w:p>
    <w:p w14:paraId="5D90E1DB" w14:textId="77777777" w:rsidR="008319D6" w:rsidRPr="00951715" w:rsidRDefault="008319D6" w:rsidP="00951715">
      <w:pPr>
        <w:pStyle w:val="SP3"/>
        <w:spacing w:before="120" w:after="240"/>
        <w:rPr>
          <w:rFonts w:cs="Arial"/>
          <w:szCs w:val="22"/>
        </w:rPr>
      </w:pPr>
      <w:r w:rsidRPr="00951715">
        <w:rPr>
          <w:rFonts w:cs="Arial"/>
          <w:szCs w:val="22"/>
        </w:rPr>
        <w:lastRenderedPageBreak/>
        <w:t>details of cumulative pay for tax and pension purposes;</w:t>
      </w:r>
    </w:p>
    <w:p w14:paraId="1A35646E" w14:textId="77777777" w:rsidR="008319D6" w:rsidRPr="00951715" w:rsidRDefault="008319D6" w:rsidP="00951715">
      <w:pPr>
        <w:pStyle w:val="SP3"/>
        <w:spacing w:before="120" w:after="240"/>
        <w:rPr>
          <w:rFonts w:cs="Arial"/>
          <w:szCs w:val="22"/>
        </w:rPr>
      </w:pPr>
      <w:r w:rsidRPr="00951715">
        <w:rPr>
          <w:rFonts w:cs="Arial"/>
          <w:szCs w:val="22"/>
        </w:rPr>
        <w:t>details of cumulative tax paid;</w:t>
      </w:r>
    </w:p>
    <w:p w14:paraId="0D5A8996" w14:textId="77777777" w:rsidR="008319D6" w:rsidRPr="00951715" w:rsidRDefault="008319D6" w:rsidP="00951715">
      <w:pPr>
        <w:pStyle w:val="SP3"/>
        <w:spacing w:before="120" w:after="240"/>
        <w:rPr>
          <w:rFonts w:cs="Arial"/>
          <w:szCs w:val="22"/>
        </w:rPr>
      </w:pPr>
      <w:r w:rsidRPr="00951715">
        <w:rPr>
          <w:rFonts w:cs="Arial"/>
          <w:szCs w:val="22"/>
        </w:rPr>
        <w:t>tax code;</w:t>
      </w:r>
    </w:p>
    <w:p w14:paraId="655CE6C1" w14:textId="77777777" w:rsidR="008319D6" w:rsidRPr="00951715" w:rsidRDefault="008319D6" w:rsidP="00951715">
      <w:pPr>
        <w:pStyle w:val="SP3"/>
        <w:spacing w:before="120" w:after="240"/>
        <w:rPr>
          <w:rFonts w:cs="Arial"/>
          <w:szCs w:val="22"/>
        </w:rPr>
      </w:pPr>
      <w:r w:rsidRPr="00951715">
        <w:rPr>
          <w:rFonts w:cs="Arial"/>
          <w:szCs w:val="22"/>
        </w:rPr>
        <w:t>details of any voluntary deductions from pay; and</w:t>
      </w:r>
    </w:p>
    <w:p w14:paraId="380D5AD9" w14:textId="77777777" w:rsidR="008319D6" w:rsidRPr="00951715" w:rsidRDefault="008319D6" w:rsidP="00951715">
      <w:pPr>
        <w:pStyle w:val="SP3"/>
        <w:spacing w:before="120" w:after="240"/>
        <w:rPr>
          <w:rFonts w:cs="Arial"/>
          <w:szCs w:val="22"/>
        </w:rPr>
      </w:pPr>
      <w:r w:rsidRPr="00951715">
        <w:rPr>
          <w:rFonts w:cs="Arial"/>
          <w:szCs w:val="22"/>
        </w:rPr>
        <w:t>bank/building society account details for payroll purposes.</w:t>
      </w:r>
    </w:p>
    <w:p w14:paraId="7362FD69" w14:textId="77777777" w:rsidR="008319D6" w:rsidRPr="00951715" w:rsidRDefault="008319D6" w:rsidP="00951715">
      <w:pPr>
        <w:pStyle w:val="SP1"/>
        <w:spacing w:before="120" w:after="240"/>
        <w:rPr>
          <w:rFonts w:cs="Arial"/>
          <w:szCs w:val="22"/>
        </w:rPr>
      </w:pPr>
      <w:bookmarkStart w:id="1157" w:name="_Ref311722624"/>
      <w:bookmarkStart w:id="1158" w:name="_Toc324709767"/>
      <w:r w:rsidRPr="00951715">
        <w:rPr>
          <w:rFonts w:cs="Arial"/>
          <w:szCs w:val="22"/>
        </w:rPr>
        <w:t>EMPLOYMENT REGULATIONS EXIT PROVISION</w:t>
      </w:r>
      <w:bookmarkEnd w:id="1157"/>
      <w:bookmarkEnd w:id="1158"/>
      <w:r w:rsidRPr="00951715">
        <w:rPr>
          <w:rFonts w:cs="Arial"/>
          <w:szCs w:val="22"/>
        </w:rPr>
        <w:t>S</w:t>
      </w:r>
    </w:p>
    <w:p w14:paraId="37A0A965" w14:textId="77777777" w:rsidR="008319D6" w:rsidRPr="00951715" w:rsidRDefault="008319D6" w:rsidP="0019297C">
      <w:pPr>
        <w:pStyle w:val="SP2"/>
        <w:numPr>
          <w:ilvl w:val="1"/>
          <w:numId w:val="74"/>
        </w:numPr>
        <w:spacing w:before="120" w:after="240"/>
        <w:rPr>
          <w:rFonts w:cs="Arial"/>
          <w:szCs w:val="22"/>
        </w:rPr>
      </w:pPr>
      <w:r w:rsidRPr="00951715">
        <w:rPr>
          <w:rFonts w:cs="Arial"/>
          <w:szCs w:val="22"/>
        </w:rPr>
        <w:t>The Authority and the Contractor acknowledge that subsequent to the commencement of the provision of the Services, the identity of the provider of the Services (or any part of the Services) may change (whether as a result of termination of this Contract or otherwise) resulting in the Services being undertaken by a Replacement Contractor and/or a Replacement Sub-contractor. Such change in the identity of the supplier of such services may constitute a Relevant Transfer to which the Employment Regulations and/or the Acquired Rights Directive will apply. The Authority and the Contractor further agree that, as a result of the operation of the Employment Regulations, where a Relevant Transfer occurs, the contracts of employment between the Contractor and the Transferring Contractor Employees (except in relation to any contract terms disapplied through operation of Regulation 10(2) of the Employment Regulations) will have effect on and from the Service Transfer Date as if originally made between the Replacement Contractor and/or a Replacement Sub-contractor (as the case may be) and each such Transferring Contractor Employee.</w:t>
      </w:r>
    </w:p>
    <w:p w14:paraId="298F5219" w14:textId="77777777" w:rsidR="008319D6" w:rsidRPr="00951715" w:rsidRDefault="008319D6" w:rsidP="0019297C">
      <w:pPr>
        <w:pStyle w:val="SP2"/>
        <w:numPr>
          <w:ilvl w:val="1"/>
          <w:numId w:val="74"/>
        </w:numPr>
        <w:spacing w:before="120" w:after="240"/>
        <w:rPr>
          <w:rFonts w:cs="Arial"/>
          <w:szCs w:val="22"/>
        </w:rPr>
      </w:pPr>
      <w:r w:rsidRPr="00951715">
        <w:rPr>
          <w:rFonts w:cs="Arial"/>
          <w:szCs w:val="22"/>
        </w:rPr>
        <w:t xml:space="preserve">The Contractor shall, and shall procure that each Sub-contractor shall, comply with all its obligations in respect of the Transferring Contractor Employees arising under the </w:t>
      </w:r>
      <w:bookmarkStart w:id="1159" w:name="ElPgBr133"/>
      <w:bookmarkEnd w:id="1159"/>
      <w:r w:rsidRPr="00951715">
        <w:rPr>
          <w:rFonts w:cs="Arial"/>
          <w:szCs w:val="22"/>
        </w:rPr>
        <w:t xml:space="preserve">Employment Regulations in respect of the period up to (and including) the Service Transfer Date and shall perform and discharge, and procure that each Sub-contractor shall perform and discharge, all its obligations in respect of all the Transferring Contractor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Contractor and/or the Sub-contractor (as appropriate); and (ii) the Replacement Contractor and/or Replacement Sub-contractor.  </w:t>
      </w:r>
    </w:p>
    <w:p w14:paraId="7A4D4AB7" w14:textId="32BBEF8F" w:rsidR="008319D6" w:rsidRPr="00951715" w:rsidRDefault="008319D6" w:rsidP="0019297C">
      <w:pPr>
        <w:pStyle w:val="SP2"/>
        <w:numPr>
          <w:ilvl w:val="1"/>
          <w:numId w:val="74"/>
        </w:numPr>
        <w:spacing w:before="120" w:after="240"/>
        <w:rPr>
          <w:rFonts w:cs="Arial"/>
          <w:szCs w:val="22"/>
        </w:rPr>
      </w:pPr>
      <w:bookmarkStart w:id="1160" w:name="_Ref346037066"/>
      <w:r w:rsidRPr="00951715">
        <w:rPr>
          <w:rFonts w:cs="Arial"/>
          <w:szCs w:val="22"/>
        </w:rPr>
        <w:t>Subject to Paragraph </w:t>
      </w:r>
      <w:r w:rsidRPr="00951715">
        <w:rPr>
          <w:rFonts w:cs="Arial"/>
          <w:szCs w:val="22"/>
        </w:rPr>
        <w:fldChar w:fldCharType="begin"/>
      </w:r>
      <w:r w:rsidRPr="00951715">
        <w:rPr>
          <w:rFonts w:cs="Arial"/>
          <w:szCs w:val="22"/>
        </w:rPr>
        <w:instrText xml:space="preserve"> REF _Ref52645146 \r \h  \* MERGEFORMAT </w:instrText>
      </w:r>
      <w:r w:rsidRPr="00951715">
        <w:rPr>
          <w:rFonts w:cs="Arial"/>
          <w:szCs w:val="22"/>
        </w:rPr>
      </w:r>
      <w:r w:rsidRPr="00951715">
        <w:rPr>
          <w:rFonts w:cs="Arial"/>
          <w:szCs w:val="22"/>
        </w:rPr>
        <w:fldChar w:fldCharType="separate"/>
      </w:r>
      <w:r w:rsidR="00477C0D">
        <w:rPr>
          <w:rFonts w:cs="Arial"/>
          <w:szCs w:val="22"/>
        </w:rPr>
        <w:t>2.4</w:t>
      </w:r>
      <w:r w:rsidRPr="00951715">
        <w:rPr>
          <w:rFonts w:cs="Arial"/>
          <w:szCs w:val="22"/>
        </w:rPr>
        <w:fldChar w:fldCharType="end"/>
      </w:r>
      <w:r w:rsidRPr="00951715">
        <w:rPr>
          <w:rFonts w:cs="Arial"/>
          <w:szCs w:val="22"/>
        </w:rPr>
        <w:t xml:space="preserve"> the Contractor shall indemnify the Authority and/or the Replacement Contractor and/or any Replacement Sub-contractor against any Employee Liabilities in respect of any Transferring Contractor Employee (or, where applicable any </w:t>
      </w:r>
      <w:r w:rsidRPr="00951715">
        <w:rPr>
          <w:rFonts w:cs="Arial"/>
          <w:szCs w:val="22"/>
        </w:rPr>
        <w:lastRenderedPageBreak/>
        <w:t>employee representative as defined in the Employment Regulations) arising from or as a result of:</w:t>
      </w:r>
      <w:bookmarkEnd w:id="1160"/>
    </w:p>
    <w:p w14:paraId="0238532F" w14:textId="77777777" w:rsidR="008319D6" w:rsidRPr="00951715" w:rsidRDefault="008319D6" w:rsidP="00951715">
      <w:pPr>
        <w:pStyle w:val="SP3"/>
        <w:spacing w:before="120" w:after="240"/>
        <w:rPr>
          <w:rFonts w:cs="Arial"/>
          <w:szCs w:val="22"/>
        </w:rPr>
      </w:pPr>
      <w:r w:rsidRPr="00951715">
        <w:rPr>
          <w:rFonts w:cs="Arial"/>
          <w:szCs w:val="22"/>
        </w:rPr>
        <w:t>any act or omission of the Contractor or any Sub-contractor whether occurring before, on or after the Service Transfer Date;</w:t>
      </w:r>
    </w:p>
    <w:p w14:paraId="45DBD990" w14:textId="77777777" w:rsidR="008319D6" w:rsidRPr="00951715" w:rsidRDefault="008319D6" w:rsidP="00951715">
      <w:pPr>
        <w:pStyle w:val="SP3"/>
        <w:spacing w:before="120" w:after="240"/>
        <w:rPr>
          <w:rFonts w:cs="Arial"/>
          <w:szCs w:val="22"/>
        </w:rPr>
      </w:pPr>
      <w:r w:rsidRPr="00951715">
        <w:rPr>
          <w:rFonts w:cs="Arial"/>
          <w:szCs w:val="22"/>
        </w:rPr>
        <w:t xml:space="preserve">the breach or non-observance by the Contractor or any Sub-contractor occurring on or before the Service Transfer Date of: </w:t>
      </w:r>
    </w:p>
    <w:p w14:paraId="1E363897" w14:textId="77777777" w:rsidR="008319D6" w:rsidRPr="00951715" w:rsidRDefault="008319D6" w:rsidP="00E17212">
      <w:pPr>
        <w:pStyle w:val="SP4"/>
      </w:pPr>
      <w:r w:rsidRPr="00951715">
        <w:t>any collective agreement applicable to the Transferring Contractor Employees; and/or</w:t>
      </w:r>
    </w:p>
    <w:p w14:paraId="2125CA14" w14:textId="77777777" w:rsidR="008319D6" w:rsidRPr="00951715" w:rsidRDefault="008319D6" w:rsidP="00146F2F">
      <w:pPr>
        <w:pStyle w:val="SP4"/>
      </w:pPr>
      <w:r w:rsidRPr="00951715">
        <w:t>any other custom or practice with a trade union or staff association in respect of any Transferring Contractor Employees which the Contractor or any Sub-contractor is contractually bound to honour;</w:t>
      </w:r>
    </w:p>
    <w:p w14:paraId="41C63735" w14:textId="73069519" w:rsidR="008319D6" w:rsidRPr="00951715" w:rsidRDefault="008319D6" w:rsidP="00951715">
      <w:pPr>
        <w:pStyle w:val="SP3"/>
        <w:spacing w:before="120" w:after="240"/>
        <w:rPr>
          <w:rFonts w:cs="Arial"/>
          <w:szCs w:val="22"/>
        </w:rPr>
      </w:pPr>
      <w:bookmarkStart w:id="1161" w:name="_Ref358046859"/>
      <w:r w:rsidRPr="00951715">
        <w:rPr>
          <w:rFonts w:cs="Arial"/>
          <w:szCs w:val="22"/>
        </w:rPr>
        <w:t>any claim by any trade union or other body or person representing any Transferring Contractor Employees arising from or connected with any failure by the Contractor or a Sub-contractor to comply with any legal obligation to such trade union, body or person arising on or before the Service Transfer Date;</w:t>
      </w:r>
      <w:bookmarkEnd w:id="1161"/>
    </w:p>
    <w:p w14:paraId="6C40D334" w14:textId="77777777" w:rsidR="008319D6" w:rsidRPr="00951715" w:rsidRDefault="008319D6" w:rsidP="00951715">
      <w:pPr>
        <w:pStyle w:val="SP3"/>
        <w:spacing w:before="120" w:after="240"/>
        <w:rPr>
          <w:rFonts w:cs="Arial"/>
          <w:szCs w:val="22"/>
        </w:rPr>
      </w:pPr>
      <w:r w:rsidRPr="00951715">
        <w:rPr>
          <w:rFonts w:cs="Arial"/>
          <w:szCs w:val="22"/>
        </w:rPr>
        <w:t>any proceeding, claim or demand by HMRC or other statutory authority in respect of any financial obligation including, but not limited to, PAYE and primary and secondary national insurance contributions:</w:t>
      </w:r>
    </w:p>
    <w:p w14:paraId="0DF361C3" w14:textId="77777777" w:rsidR="008319D6" w:rsidRPr="00951715" w:rsidRDefault="008319D6" w:rsidP="00E17212">
      <w:pPr>
        <w:pStyle w:val="SP4"/>
      </w:pPr>
      <w:bookmarkStart w:id="1162" w:name="ElPgBr134"/>
      <w:bookmarkEnd w:id="1162"/>
      <w:r w:rsidRPr="00951715">
        <w:t>in relation to any Transferring Contractor Employee, to the extent that the proceeding, claim or demand by HMRC or other statutory authority relates to financial obligations arising on and before the Service Transfer Date; and</w:t>
      </w:r>
    </w:p>
    <w:p w14:paraId="4CFA30A8" w14:textId="77777777" w:rsidR="008319D6" w:rsidRPr="00951715" w:rsidRDefault="008319D6" w:rsidP="00146F2F">
      <w:pPr>
        <w:pStyle w:val="SP4"/>
      </w:pPr>
      <w:r w:rsidRPr="00951715">
        <w:t>in relation to any employee who is not a Transferring Contractor Employee, and in respect of whom it is later alleged or determined that the Employment Regulations applied so as to transfer his/her employment from the Contractor to the Authority and/or Replacement Contractor and/or any Replacement Sub-contractor, to the extent that the proceeding, claim or demand by HMRC or other statutory authority relates to financial obligations arising on or before the Service Transfer Date;</w:t>
      </w:r>
    </w:p>
    <w:p w14:paraId="35298D6D" w14:textId="327629FE" w:rsidR="008319D6" w:rsidRPr="00951715" w:rsidRDefault="008319D6" w:rsidP="00951715">
      <w:pPr>
        <w:pStyle w:val="SP3"/>
        <w:spacing w:before="120" w:after="240"/>
        <w:rPr>
          <w:rFonts w:cs="Arial"/>
          <w:szCs w:val="22"/>
        </w:rPr>
      </w:pPr>
      <w:r w:rsidRPr="00951715">
        <w:rPr>
          <w:rFonts w:cs="Arial"/>
          <w:szCs w:val="22"/>
        </w:rPr>
        <w:t>a failure of the Contractor or any Sub-contractor to discharge or procure the discharge of all wages, salaries and all other benefits and all PAYE tax deductions and national insurance contributions relating to the Transferring Contractor Employees in respect of the period up to and including the Service Transfer Date;</w:t>
      </w:r>
    </w:p>
    <w:p w14:paraId="162353C2" w14:textId="77777777" w:rsidR="008319D6" w:rsidRPr="00951715" w:rsidRDefault="008319D6" w:rsidP="00951715">
      <w:pPr>
        <w:pStyle w:val="SP3"/>
        <w:spacing w:before="120" w:after="240"/>
        <w:rPr>
          <w:rFonts w:cs="Arial"/>
          <w:szCs w:val="22"/>
        </w:rPr>
      </w:pPr>
      <w:r w:rsidRPr="00951715">
        <w:rPr>
          <w:rFonts w:cs="Arial"/>
          <w:szCs w:val="22"/>
        </w:rPr>
        <w:t xml:space="preserve">any claim made by or in respect of any person employed or formerly employed by the Contractor or any Sub-contractor other than a Transferring Contractor </w:t>
      </w:r>
      <w:r w:rsidRPr="00951715">
        <w:rPr>
          <w:rFonts w:cs="Arial"/>
          <w:szCs w:val="22"/>
        </w:rPr>
        <w:lastRenderedPageBreak/>
        <w:t>Employee for whom it is alleged the Authority and/or the Replacement Contractor and/or any Replacement Sub-contractor may be liable by virtue of this Contract and/or the Employment Regulations and/or the Acquired Rights Directive; and</w:t>
      </w:r>
    </w:p>
    <w:p w14:paraId="6451060D" w14:textId="77777777" w:rsidR="008319D6" w:rsidRPr="00951715" w:rsidRDefault="008319D6" w:rsidP="00951715">
      <w:pPr>
        <w:pStyle w:val="SP3"/>
        <w:spacing w:before="120" w:after="240"/>
        <w:rPr>
          <w:rFonts w:cs="Arial"/>
          <w:szCs w:val="22"/>
        </w:rPr>
      </w:pPr>
      <w:r w:rsidRPr="00951715">
        <w:rPr>
          <w:rFonts w:cs="Arial"/>
          <w:szCs w:val="22"/>
        </w:rPr>
        <w:t>any claim made by or in respect of a Transferring Contractor Employee or any appropriate employee representative (as defined in the Employment Regulations) of any Transferring Contractor Employee relating to any act or omission of the Contractor or any Sub-contractor in relation to its obligations under Regulation 13 of the Employment Regulations, except to the extent that the liability arises from the failure by the Authority and/or Replacement Contractor to comply with Regulation 13(4) of the Employment Regulations.</w:t>
      </w:r>
    </w:p>
    <w:p w14:paraId="136212FE" w14:textId="7289904B" w:rsidR="008319D6" w:rsidRPr="00951715" w:rsidRDefault="008319D6" w:rsidP="0019297C">
      <w:pPr>
        <w:pStyle w:val="SP2"/>
        <w:numPr>
          <w:ilvl w:val="1"/>
          <w:numId w:val="74"/>
        </w:numPr>
        <w:spacing w:before="120" w:after="240"/>
        <w:rPr>
          <w:rFonts w:cs="Arial"/>
          <w:szCs w:val="22"/>
        </w:rPr>
      </w:pPr>
      <w:bookmarkStart w:id="1163" w:name="_Ref52645146"/>
      <w:bookmarkStart w:id="1164" w:name="_Ref346036967"/>
      <w:bookmarkStart w:id="1165" w:name="_Ref311726880"/>
      <w:r w:rsidRPr="00951715">
        <w:rPr>
          <w:rFonts w:cs="Arial"/>
          <w:szCs w:val="22"/>
        </w:rPr>
        <w:t>The indemnities in Paragraph </w:t>
      </w:r>
      <w:r w:rsidRPr="00951715">
        <w:rPr>
          <w:rFonts w:cs="Arial"/>
          <w:szCs w:val="22"/>
        </w:rPr>
        <w:fldChar w:fldCharType="begin"/>
      </w:r>
      <w:r w:rsidRPr="00951715">
        <w:rPr>
          <w:rFonts w:cs="Arial"/>
          <w:szCs w:val="22"/>
        </w:rPr>
        <w:instrText xml:space="preserve"> REF _Ref346037066 \r \h  \* MERGEFORMAT </w:instrText>
      </w:r>
      <w:r w:rsidRPr="00951715">
        <w:rPr>
          <w:rFonts w:cs="Arial"/>
          <w:szCs w:val="22"/>
        </w:rPr>
      </w:r>
      <w:r w:rsidRPr="00951715">
        <w:rPr>
          <w:rFonts w:cs="Arial"/>
          <w:szCs w:val="22"/>
        </w:rPr>
        <w:fldChar w:fldCharType="separate"/>
      </w:r>
      <w:r w:rsidR="00477C0D">
        <w:rPr>
          <w:rFonts w:cs="Arial"/>
          <w:szCs w:val="22"/>
        </w:rPr>
        <w:t>2.3</w:t>
      </w:r>
      <w:r w:rsidRPr="00951715">
        <w:rPr>
          <w:rFonts w:cs="Arial"/>
          <w:szCs w:val="22"/>
        </w:rPr>
        <w:fldChar w:fldCharType="end"/>
      </w:r>
      <w:r w:rsidRPr="00951715">
        <w:rPr>
          <w:rFonts w:cs="Arial"/>
          <w:szCs w:val="22"/>
        </w:rPr>
        <w:t xml:space="preserve"> shall not apply to the extent that the Employee Liabilities arise or are attributable to an act or omission of the Replacement Contractor and/or any Replacement Sub-contractor whether occurring or having its origin before, on or after the Service Transfer Date, including any Employee Liabilities:</w:t>
      </w:r>
      <w:bookmarkEnd w:id="1163"/>
      <w:r w:rsidRPr="00951715">
        <w:rPr>
          <w:rFonts w:cs="Arial"/>
          <w:szCs w:val="22"/>
        </w:rPr>
        <w:t xml:space="preserve"> </w:t>
      </w:r>
    </w:p>
    <w:p w14:paraId="347F4DD3" w14:textId="7A35B722" w:rsidR="008319D6" w:rsidRPr="00951715" w:rsidRDefault="008319D6" w:rsidP="00951715">
      <w:pPr>
        <w:pStyle w:val="SP3"/>
        <w:spacing w:before="120" w:after="240"/>
        <w:rPr>
          <w:rFonts w:cs="Arial"/>
          <w:szCs w:val="22"/>
        </w:rPr>
      </w:pPr>
      <w:bookmarkStart w:id="1166" w:name="ElPgBr135"/>
      <w:bookmarkEnd w:id="1166"/>
      <w:r w:rsidRPr="00951715">
        <w:rPr>
          <w:rFonts w:cs="Arial"/>
          <w:szCs w:val="22"/>
        </w:rPr>
        <w:t>arising out of the resignation of any Transferring Contractor Employee before the Service Transfer Date on account of substantial detrimental changes to his/her working conditions proposed by the Replacement Contractor and/or any Replacement Sub-contractor to occur in the period on or after the Service Transfer Date; or</w:t>
      </w:r>
    </w:p>
    <w:p w14:paraId="12D9704C" w14:textId="77777777" w:rsidR="008319D6" w:rsidRPr="00951715" w:rsidRDefault="008319D6" w:rsidP="00951715">
      <w:pPr>
        <w:pStyle w:val="SP3"/>
        <w:spacing w:before="120" w:after="240"/>
        <w:rPr>
          <w:rFonts w:cs="Arial"/>
          <w:szCs w:val="22"/>
        </w:rPr>
      </w:pPr>
      <w:r w:rsidRPr="00951715">
        <w:rPr>
          <w:rFonts w:cs="Arial"/>
          <w:szCs w:val="22"/>
        </w:rPr>
        <w:t>arising from the Replacement Contractor’s failure, and/or Replacement Sub-contractor’s failure, to comply with its obligations under the Employment Regulations.</w:t>
      </w:r>
    </w:p>
    <w:p w14:paraId="3AB5C284" w14:textId="5DEC952F" w:rsidR="008319D6" w:rsidRPr="00951715" w:rsidRDefault="008319D6" w:rsidP="0019297C">
      <w:pPr>
        <w:pStyle w:val="SP2"/>
        <w:numPr>
          <w:ilvl w:val="1"/>
          <w:numId w:val="74"/>
        </w:numPr>
        <w:spacing w:before="120" w:after="240"/>
        <w:rPr>
          <w:rFonts w:cs="Arial"/>
          <w:szCs w:val="22"/>
        </w:rPr>
      </w:pPr>
      <w:bookmarkStart w:id="1167" w:name="_Ref358046846"/>
      <w:bookmarkEnd w:id="1164"/>
      <w:r w:rsidRPr="00951715">
        <w:rPr>
          <w:rFonts w:cs="Arial"/>
          <w:szCs w:val="22"/>
        </w:rPr>
        <w:t>If any person who is not a Transferring Contractor Employee claims, or it is determined in relation to any person who is not a Transferring Contractor Employee, that his/her contract of employment has been transferred from the Contractor or any Sub-contractor to the Replacement Contractor and/or Replacement Sub-contractor pursuant to the Employment Regulations or the Acquired Rights Directive, then:</w:t>
      </w:r>
      <w:bookmarkEnd w:id="1165"/>
      <w:bookmarkEnd w:id="1167"/>
    </w:p>
    <w:p w14:paraId="69F4108D" w14:textId="77777777" w:rsidR="008319D6" w:rsidRPr="00951715" w:rsidRDefault="008319D6" w:rsidP="00951715">
      <w:pPr>
        <w:pStyle w:val="SP3"/>
        <w:spacing w:before="120" w:after="240"/>
        <w:rPr>
          <w:rFonts w:cs="Arial"/>
          <w:szCs w:val="22"/>
        </w:rPr>
      </w:pPr>
      <w:bookmarkStart w:id="1168" w:name="_Ref341973512"/>
      <w:r w:rsidRPr="00951715">
        <w:rPr>
          <w:rFonts w:cs="Arial"/>
          <w:szCs w:val="22"/>
        </w:rPr>
        <w:t>the Authority shall procure that the Replacement Contractor shall, or any Replacement Sub-contractor shall, within five (5) Working Days of becoming aware of that fact, give notice in writing to the Contractor; and</w:t>
      </w:r>
      <w:bookmarkEnd w:id="1168"/>
    </w:p>
    <w:p w14:paraId="532BDFD1" w14:textId="77777777" w:rsidR="008319D6" w:rsidRPr="00951715" w:rsidRDefault="008319D6" w:rsidP="00951715">
      <w:pPr>
        <w:pStyle w:val="SP3"/>
        <w:spacing w:before="120" w:after="240"/>
        <w:rPr>
          <w:rFonts w:cs="Arial"/>
          <w:szCs w:val="22"/>
        </w:rPr>
      </w:pPr>
      <w:bookmarkStart w:id="1169" w:name="_Ref311726810"/>
      <w:r w:rsidRPr="00951715">
        <w:rPr>
          <w:rFonts w:cs="Arial"/>
          <w:szCs w:val="22"/>
        </w:rPr>
        <w:t>the Contractor may offer (or may procure that a Sub-contractor may offer) employment to such person within fifteen (15) Working Days of the notification by the Replacement Contractor and/or any and/or Replacement Sub-contractor or take such other reasonable steps as it considers appropriate to deal with the matter provided always that such steps are in compliance with Law.</w:t>
      </w:r>
      <w:bookmarkEnd w:id="1169"/>
    </w:p>
    <w:p w14:paraId="553632A9" w14:textId="77777777" w:rsidR="008319D6" w:rsidRPr="00951715" w:rsidRDefault="008319D6" w:rsidP="0019297C">
      <w:pPr>
        <w:pStyle w:val="SP2"/>
        <w:numPr>
          <w:ilvl w:val="1"/>
          <w:numId w:val="74"/>
        </w:numPr>
        <w:spacing w:before="120" w:after="240"/>
        <w:rPr>
          <w:rFonts w:cs="Arial"/>
          <w:szCs w:val="22"/>
        </w:rPr>
      </w:pPr>
      <w:bookmarkStart w:id="1170" w:name="_Ref358280337"/>
      <w:r w:rsidRPr="00951715">
        <w:rPr>
          <w:rFonts w:cs="Arial"/>
          <w:szCs w:val="22"/>
        </w:rPr>
        <w:lastRenderedPageBreak/>
        <w:t>If such offer is accepted, or if the situation has otherwise been resolved by the Contractor or a Sub-contractor, the Authority shall procure that the Replacement Contractor shall, or procure that the Replacement Sub-contractor shall, immediately release or procure the release of the person from his/her employment or alleged employment.</w:t>
      </w:r>
      <w:bookmarkEnd w:id="1170"/>
    </w:p>
    <w:p w14:paraId="1B426027" w14:textId="7957C601" w:rsidR="008319D6" w:rsidRPr="00951715" w:rsidRDefault="008319D6" w:rsidP="0019297C">
      <w:pPr>
        <w:pStyle w:val="SP2"/>
        <w:numPr>
          <w:ilvl w:val="1"/>
          <w:numId w:val="74"/>
        </w:numPr>
        <w:spacing w:before="120" w:after="240"/>
        <w:rPr>
          <w:rFonts w:cs="Arial"/>
          <w:szCs w:val="22"/>
        </w:rPr>
      </w:pPr>
      <w:bookmarkStart w:id="1171" w:name="_Ref311726867"/>
      <w:bookmarkStart w:id="1172" w:name="_Ref358299363"/>
      <w:bookmarkStart w:id="1173" w:name="_Ref358045862"/>
      <w:r w:rsidRPr="00951715">
        <w:rPr>
          <w:rFonts w:cs="Arial"/>
          <w:szCs w:val="22"/>
        </w:rPr>
        <w:t>If after the fifteen (15) Working Day period specified in Paragraph </w:t>
      </w:r>
      <w:r w:rsidRPr="00951715">
        <w:rPr>
          <w:rFonts w:cs="Arial"/>
          <w:szCs w:val="22"/>
        </w:rPr>
        <w:fldChar w:fldCharType="begin"/>
      </w:r>
      <w:r w:rsidRPr="00951715">
        <w:rPr>
          <w:rFonts w:cs="Arial"/>
          <w:szCs w:val="22"/>
        </w:rPr>
        <w:instrText xml:space="preserve"> REF _Ref311726810 \r \h  \* MERGEFORMAT </w:instrText>
      </w:r>
      <w:r w:rsidRPr="00951715">
        <w:rPr>
          <w:rFonts w:cs="Arial"/>
          <w:szCs w:val="22"/>
        </w:rPr>
      </w:r>
      <w:r w:rsidRPr="00951715">
        <w:rPr>
          <w:rFonts w:cs="Arial"/>
          <w:szCs w:val="22"/>
        </w:rPr>
        <w:fldChar w:fldCharType="separate"/>
      </w:r>
      <w:r w:rsidR="00477C0D">
        <w:rPr>
          <w:rFonts w:cs="Arial"/>
          <w:szCs w:val="22"/>
        </w:rPr>
        <w:t>2.5.2</w:t>
      </w:r>
      <w:r w:rsidRPr="00951715">
        <w:rPr>
          <w:rFonts w:cs="Arial"/>
          <w:szCs w:val="22"/>
        </w:rPr>
        <w:fldChar w:fldCharType="end"/>
      </w:r>
      <w:r w:rsidRPr="00951715">
        <w:rPr>
          <w:rFonts w:cs="Arial"/>
          <w:szCs w:val="22"/>
        </w:rPr>
        <w:t xml:space="preserve"> has elapsed</w:t>
      </w:r>
      <w:bookmarkEnd w:id="1171"/>
      <w:r w:rsidRPr="00951715">
        <w:rPr>
          <w:rFonts w:cs="Arial"/>
          <w:szCs w:val="22"/>
        </w:rPr>
        <w:t>:</w:t>
      </w:r>
      <w:bookmarkEnd w:id="1172"/>
    </w:p>
    <w:p w14:paraId="5C6F7B14" w14:textId="77777777" w:rsidR="008319D6" w:rsidRPr="00951715" w:rsidRDefault="008319D6" w:rsidP="00951715">
      <w:pPr>
        <w:pStyle w:val="SP3"/>
        <w:spacing w:before="120" w:after="240"/>
        <w:rPr>
          <w:rFonts w:cs="Arial"/>
          <w:szCs w:val="22"/>
        </w:rPr>
      </w:pPr>
      <w:r w:rsidRPr="00951715">
        <w:rPr>
          <w:rFonts w:cs="Arial"/>
          <w:szCs w:val="22"/>
        </w:rPr>
        <w:t xml:space="preserve">no such offer of employment has been made; </w:t>
      </w:r>
    </w:p>
    <w:p w14:paraId="3BD18FF9" w14:textId="77777777" w:rsidR="008319D6" w:rsidRPr="00951715" w:rsidRDefault="008319D6" w:rsidP="00951715">
      <w:pPr>
        <w:pStyle w:val="SP3"/>
        <w:spacing w:before="120" w:after="240"/>
        <w:rPr>
          <w:rFonts w:cs="Arial"/>
          <w:szCs w:val="22"/>
        </w:rPr>
      </w:pPr>
      <w:r w:rsidRPr="00951715">
        <w:rPr>
          <w:rFonts w:cs="Arial"/>
          <w:szCs w:val="22"/>
        </w:rPr>
        <w:t>such offer has been made but not accepted; or</w:t>
      </w:r>
    </w:p>
    <w:p w14:paraId="718D17E6" w14:textId="77777777" w:rsidR="008319D6" w:rsidRPr="00951715" w:rsidRDefault="008319D6" w:rsidP="00951715">
      <w:pPr>
        <w:pStyle w:val="SP3"/>
        <w:spacing w:before="120" w:after="240"/>
        <w:rPr>
          <w:rFonts w:cs="Arial"/>
          <w:szCs w:val="22"/>
        </w:rPr>
      </w:pPr>
      <w:r w:rsidRPr="00951715">
        <w:rPr>
          <w:rFonts w:cs="Arial"/>
          <w:szCs w:val="22"/>
        </w:rPr>
        <w:t>the situation has not otherwise been resolved</w:t>
      </w:r>
    </w:p>
    <w:p w14:paraId="0027E192" w14:textId="7B0CF413" w:rsidR="008319D6" w:rsidRPr="00951715" w:rsidRDefault="008319D6" w:rsidP="00951715">
      <w:pPr>
        <w:pStyle w:val="SP2"/>
        <w:numPr>
          <w:ilvl w:val="0"/>
          <w:numId w:val="0"/>
        </w:numPr>
        <w:spacing w:before="120" w:after="240"/>
        <w:ind w:left="720"/>
        <w:rPr>
          <w:rFonts w:cs="Arial"/>
          <w:szCs w:val="22"/>
        </w:rPr>
      </w:pPr>
      <w:bookmarkStart w:id="1174" w:name="ElPgBr136"/>
      <w:bookmarkEnd w:id="1174"/>
      <w:r w:rsidRPr="00951715">
        <w:rPr>
          <w:rFonts w:cs="Arial"/>
          <w:szCs w:val="22"/>
        </w:rPr>
        <w:t>the Authority shall advise the Replacement Contractor and/or Replacement Sub-contractor, as appropriate that it may within five (5) Working Days give notice to terminate the employment or alleged employment of such person.</w:t>
      </w:r>
      <w:bookmarkEnd w:id="1173"/>
    </w:p>
    <w:p w14:paraId="15055F3B" w14:textId="10FC676E" w:rsidR="008319D6" w:rsidRPr="00951715" w:rsidRDefault="008319D6" w:rsidP="0019297C">
      <w:pPr>
        <w:pStyle w:val="SP2"/>
        <w:numPr>
          <w:ilvl w:val="1"/>
          <w:numId w:val="74"/>
        </w:numPr>
        <w:spacing w:before="120" w:after="240"/>
        <w:rPr>
          <w:rFonts w:cs="Arial"/>
          <w:szCs w:val="22"/>
        </w:rPr>
      </w:pPr>
      <w:bookmarkStart w:id="1175" w:name="_Ref341973427"/>
      <w:r w:rsidRPr="00951715">
        <w:rPr>
          <w:rFonts w:cs="Arial"/>
          <w:szCs w:val="22"/>
        </w:rPr>
        <w:t>Subject to the Replacement Contractor and/or Replacement Sub-contractor acting in accordance with the provisions of Paragraphs </w:t>
      </w:r>
      <w:r w:rsidRPr="00951715">
        <w:rPr>
          <w:rFonts w:cs="Arial"/>
          <w:szCs w:val="22"/>
        </w:rPr>
        <w:fldChar w:fldCharType="begin"/>
      </w:r>
      <w:r w:rsidRPr="00951715">
        <w:rPr>
          <w:rFonts w:cs="Arial"/>
          <w:szCs w:val="22"/>
        </w:rPr>
        <w:instrText xml:space="preserve"> REF _Ref358046846 \r \h  \* MERGEFORMAT </w:instrText>
      </w:r>
      <w:r w:rsidRPr="00951715">
        <w:rPr>
          <w:rFonts w:cs="Arial"/>
          <w:szCs w:val="22"/>
        </w:rPr>
      </w:r>
      <w:r w:rsidRPr="00951715">
        <w:rPr>
          <w:rFonts w:cs="Arial"/>
          <w:szCs w:val="22"/>
        </w:rPr>
        <w:fldChar w:fldCharType="separate"/>
      </w:r>
      <w:r w:rsidR="00477C0D">
        <w:rPr>
          <w:rFonts w:cs="Arial"/>
          <w:szCs w:val="22"/>
        </w:rPr>
        <w:t>2.5</w:t>
      </w:r>
      <w:r w:rsidRPr="00951715">
        <w:rPr>
          <w:rFonts w:cs="Arial"/>
          <w:szCs w:val="22"/>
        </w:rPr>
        <w:fldChar w:fldCharType="end"/>
      </w:r>
      <w:r w:rsidRPr="00951715">
        <w:rPr>
          <w:rFonts w:cs="Arial"/>
          <w:szCs w:val="22"/>
        </w:rPr>
        <w:t xml:space="preserve"> to </w:t>
      </w:r>
      <w:r w:rsidRPr="00951715">
        <w:rPr>
          <w:rFonts w:cs="Arial"/>
          <w:szCs w:val="22"/>
        </w:rPr>
        <w:fldChar w:fldCharType="begin"/>
      </w:r>
      <w:r w:rsidRPr="00951715">
        <w:rPr>
          <w:rFonts w:cs="Arial"/>
          <w:szCs w:val="22"/>
        </w:rPr>
        <w:instrText xml:space="preserve"> REF _Ref358299363 \r \h  \* MERGEFORMAT </w:instrText>
      </w:r>
      <w:r w:rsidRPr="00951715">
        <w:rPr>
          <w:rFonts w:cs="Arial"/>
          <w:szCs w:val="22"/>
        </w:rPr>
      </w:r>
      <w:r w:rsidRPr="00951715">
        <w:rPr>
          <w:rFonts w:cs="Arial"/>
          <w:szCs w:val="22"/>
        </w:rPr>
        <w:fldChar w:fldCharType="separate"/>
      </w:r>
      <w:r w:rsidR="00477C0D">
        <w:rPr>
          <w:rFonts w:cs="Arial"/>
          <w:szCs w:val="22"/>
        </w:rPr>
        <w:t>2.7</w:t>
      </w:r>
      <w:r w:rsidRPr="00951715">
        <w:rPr>
          <w:rFonts w:cs="Arial"/>
          <w:szCs w:val="22"/>
        </w:rPr>
        <w:fldChar w:fldCharType="end"/>
      </w:r>
      <w:r w:rsidRPr="00951715">
        <w:rPr>
          <w:rFonts w:cs="Arial"/>
          <w:szCs w:val="22"/>
        </w:rPr>
        <w:t>, and in accordance with all applicable proper employment procedures set out in applicable Law, the Contractor shall indemnify the Replacement Contractor and/or Replacement Sub-contractor against all Employee Liabilities arising out of the termination pursuant to the provisions of Paragraph </w:t>
      </w:r>
      <w:r w:rsidRPr="00951715">
        <w:rPr>
          <w:rFonts w:cs="Arial"/>
          <w:szCs w:val="22"/>
        </w:rPr>
        <w:fldChar w:fldCharType="begin"/>
      </w:r>
      <w:r w:rsidRPr="00951715">
        <w:rPr>
          <w:rFonts w:cs="Arial"/>
          <w:szCs w:val="22"/>
        </w:rPr>
        <w:instrText xml:space="preserve"> REF _Ref358299363 \r \h  \* MERGEFORMAT </w:instrText>
      </w:r>
      <w:r w:rsidRPr="00951715">
        <w:rPr>
          <w:rFonts w:cs="Arial"/>
          <w:szCs w:val="22"/>
        </w:rPr>
      </w:r>
      <w:r w:rsidRPr="00951715">
        <w:rPr>
          <w:rFonts w:cs="Arial"/>
          <w:szCs w:val="22"/>
        </w:rPr>
        <w:fldChar w:fldCharType="separate"/>
      </w:r>
      <w:r w:rsidR="00477C0D">
        <w:rPr>
          <w:rFonts w:cs="Arial"/>
          <w:szCs w:val="22"/>
        </w:rPr>
        <w:t>2.7</w:t>
      </w:r>
      <w:r w:rsidRPr="00951715">
        <w:rPr>
          <w:rFonts w:cs="Arial"/>
          <w:szCs w:val="22"/>
        </w:rPr>
        <w:fldChar w:fldCharType="end"/>
      </w:r>
      <w:r w:rsidRPr="00951715">
        <w:rPr>
          <w:rFonts w:cs="Arial"/>
          <w:szCs w:val="22"/>
        </w:rPr>
        <w:t xml:space="preserve"> provided that the Replacement Contractor takes, or shall procure that the Replacement Sub-contractor takes, all reasonable steps to minimise any such Employee Liabilities.</w:t>
      </w:r>
      <w:bookmarkEnd w:id="1175"/>
    </w:p>
    <w:p w14:paraId="0A230EF7" w14:textId="50DB2D01" w:rsidR="008319D6" w:rsidRPr="00951715" w:rsidRDefault="008319D6" w:rsidP="0019297C">
      <w:pPr>
        <w:pStyle w:val="SP2"/>
        <w:numPr>
          <w:ilvl w:val="1"/>
          <w:numId w:val="74"/>
        </w:numPr>
        <w:spacing w:before="120" w:after="240"/>
        <w:rPr>
          <w:rFonts w:cs="Arial"/>
          <w:szCs w:val="22"/>
        </w:rPr>
      </w:pPr>
      <w:r w:rsidRPr="00951715">
        <w:rPr>
          <w:rFonts w:cs="Arial"/>
          <w:szCs w:val="22"/>
        </w:rPr>
        <w:t>The indemnity in Paragraph </w:t>
      </w:r>
      <w:r w:rsidRPr="00951715">
        <w:rPr>
          <w:rFonts w:cs="Arial"/>
          <w:szCs w:val="22"/>
        </w:rPr>
        <w:fldChar w:fldCharType="begin"/>
      </w:r>
      <w:r w:rsidRPr="00951715">
        <w:rPr>
          <w:rFonts w:cs="Arial"/>
          <w:szCs w:val="22"/>
        </w:rPr>
        <w:instrText xml:space="preserve"> REF _Ref341973427 \r \h  \* MERGEFORMAT </w:instrText>
      </w:r>
      <w:r w:rsidRPr="00951715">
        <w:rPr>
          <w:rFonts w:cs="Arial"/>
          <w:szCs w:val="22"/>
        </w:rPr>
      </w:r>
      <w:r w:rsidRPr="00951715">
        <w:rPr>
          <w:rFonts w:cs="Arial"/>
          <w:szCs w:val="22"/>
        </w:rPr>
        <w:fldChar w:fldCharType="separate"/>
      </w:r>
      <w:r w:rsidR="00477C0D">
        <w:rPr>
          <w:rFonts w:cs="Arial"/>
          <w:szCs w:val="22"/>
        </w:rPr>
        <w:t>2.8</w:t>
      </w:r>
      <w:r w:rsidRPr="00951715">
        <w:rPr>
          <w:rFonts w:cs="Arial"/>
          <w:szCs w:val="22"/>
        </w:rPr>
        <w:fldChar w:fldCharType="end"/>
      </w:r>
      <w:r w:rsidRPr="00951715">
        <w:rPr>
          <w:rFonts w:cs="Arial"/>
          <w:szCs w:val="22"/>
        </w:rPr>
        <w:t>:</w:t>
      </w:r>
    </w:p>
    <w:p w14:paraId="7E01C1DF" w14:textId="77777777" w:rsidR="008319D6" w:rsidRPr="00951715" w:rsidRDefault="008319D6" w:rsidP="00951715">
      <w:pPr>
        <w:pStyle w:val="SP3"/>
        <w:spacing w:before="120" w:after="240"/>
        <w:rPr>
          <w:rFonts w:cs="Arial"/>
          <w:szCs w:val="22"/>
        </w:rPr>
      </w:pPr>
      <w:r w:rsidRPr="00951715">
        <w:rPr>
          <w:rFonts w:cs="Arial"/>
          <w:szCs w:val="22"/>
        </w:rPr>
        <w:t>shall not apply to:</w:t>
      </w:r>
    </w:p>
    <w:p w14:paraId="2477777D" w14:textId="77777777" w:rsidR="008319D6" w:rsidRPr="00951715" w:rsidRDefault="008319D6" w:rsidP="00E17212">
      <w:pPr>
        <w:pStyle w:val="SP4"/>
      </w:pPr>
      <w:r w:rsidRPr="00951715">
        <w:t>any claim for:</w:t>
      </w:r>
    </w:p>
    <w:p w14:paraId="162FBC9F" w14:textId="77777777" w:rsidR="008319D6" w:rsidRPr="00951715" w:rsidRDefault="008319D6" w:rsidP="00146F2F">
      <w:pPr>
        <w:pStyle w:val="SP5"/>
      </w:pPr>
      <w:r w:rsidRPr="00951715">
        <w:t>discrimination, including on the grounds of sex, race, disability, age, gender reassignment, marriage or civil partnership, pregnancy and maternity or sexual orientation, religion or belief; or</w:t>
      </w:r>
    </w:p>
    <w:p w14:paraId="4063DACE" w14:textId="77777777" w:rsidR="008319D6" w:rsidRPr="00951715" w:rsidRDefault="008319D6" w:rsidP="00A20B3D">
      <w:pPr>
        <w:pStyle w:val="SP5"/>
      </w:pPr>
      <w:r w:rsidRPr="00951715">
        <w:t>equal pay or compensation for less favourable treatment of part-time workers or fixed-term employees,</w:t>
      </w:r>
    </w:p>
    <w:p w14:paraId="51CDEFC5" w14:textId="77777777" w:rsidR="008319D6" w:rsidRPr="00951715" w:rsidRDefault="008319D6" w:rsidP="00146F2F">
      <w:pPr>
        <w:pStyle w:val="SP4"/>
        <w:numPr>
          <w:ilvl w:val="0"/>
          <w:numId w:val="0"/>
        </w:numPr>
        <w:ind w:left="2160"/>
      </w:pPr>
      <w:r w:rsidRPr="00951715">
        <w:t>in any case in relation to any alleged act or omission of the Replacement Contractor and/or Replacement Sub-contractor; or</w:t>
      </w:r>
    </w:p>
    <w:p w14:paraId="647437B9" w14:textId="77777777" w:rsidR="008319D6" w:rsidRPr="00951715" w:rsidRDefault="008319D6" w:rsidP="00146F2F">
      <w:pPr>
        <w:pStyle w:val="SP4"/>
      </w:pPr>
      <w:r w:rsidRPr="00951715">
        <w:t>any claim that the termination of employment was unfair because the Replacement Contractor and/or Replacement Sub-contractor neglected to follow a fair dismissal procedure; and</w:t>
      </w:r>
    </w:p>
    <w:p w14:paraId="598AA845" w14:textId="3F222EC6" w:rsidR="008319D6" w:rsidRPr="00951715" w:rsidRDefault="008319D6" w:rsidP="00951715">
      <w:pPr>
        <w:pStyle w:val="SP3"/>
        <w:spacing w:before="120" w:after="240"/>
        <w:rPr>
          <w:rFonts w:cs="Arial"/>
          <w:szCs w:val="22"/>
        </w:rPr>
      </w:pPr>
      <w:r w:rsidRPr="00951715">
        <w:rPr>
          <w:rFonts w:cs="Arial"/>
          <w:szCs w:val="22"/>
        </w:rPr>
        <w:lastRenderedPageBreak/>
        <w:t>shall apply only where the notification referred to in Paragraph </w:t>
      </w:r>
      <w:r w:rsidRPr="00951715">
        <w:rPr>
          <w:rFonts w:cs="Arial"/>
          <w:szCs w:val="22"/>
        </w:rPr>
        <w:fldChar w:fldCharType="begin"/>
      </w:r>
      <w:r w:rsidRPr="00951715">
        <w:rPr>
          <w:rFonts w:cs="Arial"/>
          <w:szCs w:val="22"/>
        </w:rPr>
        <w:instrText xml:space="preserve"> REF _Ref341973512 \r \h  \* MERGEFORMAT </w:instrText>
      </w:r>
      <w:r w:rsidRPr="00951715">
        <w:rPr>
          <w:rFonts w:cs="Arial"/>
          <w:szCs w:val="22"/>
        </w:rPr>
      </w:r>
      <w:r w:rsidRPr="00951715">
        <w:rPr>
          <w:rFonts w:cs="Arial"/>
          <w:szCs w:val="22"/>
        </w:rPr>
        <w:fldChar w:fldCharType="separate"/>
      </w:r>
      <w:r w:rsidR="00477C0D">
        <w:rPr>
          <w:rFonts w:cs="Arial"/>
          <w:szCs w:val="22"/>
        </w:rPr>
        <w:t>2.5.1</w:t>
      </w:r>
      <w:r w:rsidRPr="00951715">
        <w:rPr>
          <w:rFonts w:cs="Arial"/>
          <w:szCs w:val="22"/>
        </w:rPr>
        <w:fldChar w:fldCharType="end"/>
      </w:r>
      <w:r w:rsidRPr="00951715">
        <w:rPr>
          <w:rFonts w:cs="Arial"/>
          <w:szCs w:val="22"/>
        </w:rPr>
        <w:t xml:space="preserve"> is made by the Replacement Contractor and/or Replacement Sub-contractor to the Contractor within six (6) Months of the Service Transfer Date.</w:t>
      </w:r>
    </w:p>
    <w:p w14:paraId="376646C5" w14:textId="4F593EFC" w:rsidR="008319D6" w:rsidRPr="00951715" w:rsidRDefault="008319D6" w:rsidP="0019297C">
      <w:pPr>
        <w:pStyle w:val="SP2"/>
        <w:numPr>
          <w:ilvl w:val="1"/>
          <w:numId w:val="74"/>
        </w:numPr>
        <w:spacing w:before="120" w:after="240"/>
        <w:rPr>
          <w:rFonts w:cs="Arial"/>
          <w:szCs w:val="22"/>
        </w:rPr>
      </w:pPr>
      <w:bookmarkStart w:id="1176" w:name="_Ref339619821"/>
      <w:r w:rsidRPr="00951715">
        <w:rPr>
          <w:rFonts w:cs="Arial"/>
          <w:szCs w:val="22"/>
        </w:rPr>
        <w:t>If any such person as is described in Paragraph </w:t>
      </w:r>
      <w:r w:rsidRPr="00951715">
        <w:rPr>
          <w:rFonts w:cs="Arial"/>
          <w:szCs w:val="22"/>
        </w:rPr>
        <w:fldChar w:fldCharType="begin"/>
      </w:r>
      <w:r w:rsidRPr="00951715">
        <w:rPr>
          <w:rFonts w:cs="Arial"/>
          <w:szCs w:val="22"/>
        </w:rPr>
        <w:instrText xml:space="preserve"> REF _Ref358046846 \r \h  \* MERGEFORMAT </w:instrText>
      </w:r>
      <w:r w:rsidRPr="00951715">
        <w:rPr>
          <w:rFonts w:cs="Arial"/>
          <w:szCs w:val="22"/>
        </w:rPr>
      </w:r>
      <w:r w:rsidRPr="00951715">
        <w:rPr>
          <w:rFonts w:cs="Arial"/>
          <w:szCs w:val="22"/>
        </w:rPr>
        <w:fldChar w:fldCharType="separate"/>
      </w:r>
      <w:r w:rsidR="00477C0D">
        <w:rPr>
          <w:rFonts w:cs="Arial"/>
          <w:szCs w:val="22"/>
        </w:rPr>
        <w:t>2.5</w:t>
      </w:r>
      <w:r w:rsidRPr="00951715">
        <w:rPr>
          <w:rFonts w:cs="Arial"/>
          <w:szCs w:val="22"/>
        </w:rPr>
        <w:fldChar w:fldCharType="end"/>
      </w:r>
      <w:r w:rsidRPr="00951715">
        <w:rPr>
          <w:rFonts w:cs="Arial"/>
          <w:szCs w:val="22"/>
        </w:rPr>
        <w:t xml:space="preserve"> is neither re-employed by the Contractor or any Sub-contractor nor dismissed by the Replacement Contractor and/or Replacement Sub-contractor within the time scales set out in Paragraphs </w:t>
      </w:r>
      <w:r w:rsidRPr="00951715">
        <w:rPr>
          <w:rFonts w:cs="Arial"/>
          <w:szCs w:val="22"/>
        </w:rPr>
        <w:fldChar w:fldCharType="begin"/>
      </w:r>
      <w:r w:rsidRPr="00951715">
        <w:rPr>
          <w:rFonts w:cs="Arial"/>
          <w:szCs w:val="22"/>
        </w:rPr>
        <w:instrText xml:space="preserve"> REF _Ref358046846 \r \h  \* MERGEFORMAT </w:instrText>
      </w:r>
      <w:r w:rsidRPr="00951715">
        <w:rPr>
          <w:rFonts w:cs="Arial"/>
          <w:szCs w:val="22"/>
        </w:rPr>
      </w:r>
      <w:r w:rsidRPr="00951715">
        <w:rPr>
          <w:rFonts w:cs="Arial"/>
          <w:szCs w:val="22"/>
        </w:rPr>
        <w:fldChar w:fldCharType="separate"/>
      </w:r>
      <w:r w:rsidR="00477C0D">
        <w:rPr>
          <w:rFonts w:cs="Arial"/>
          <w:szCs w:val="22"/>
        </w:rPr>
        <w:t>2.5</w:t>
      </w:r>
      <w:r w:rsidRPr="00951715">
        <w:rPr>
          <w:rFonts w:cs="Arial"/>
          <w:szCs w:val="22"/>
        </w:rPr>
        <w:fldChar w:fldCharType="end"/>
      </w:r>
      <w:r w:rsidRPr="00951715">
        <w:rPr>
          <w:rFonts w:cs="Arial"/>
          <w:szCs w:val="22"/>
        </w:rPr>
        <w:t xml:space="preserve"> to </w:t>
      </w:r>
      <w:r w:rsidRPr="00951715">
        <w:rPr>
          <w:rFonts w:cs="Arial"/>
          <w:szCs w:val="22"/>
        </w:rPr>
        <w:fldChar w:fldCharType="begin"/>
      </w:r>
      <w:r w:rsidRPr="00951715">
        <w:rPr>
          <w:rFonts w:cs="Arial"/>
          <w:szCs w:val="22"/>
        </w:rPr>
        <w:instrText xml:space="preserve"> REF _Ref358299363 \r \h  \* MERGEFORMAT </w:instrText>
      </w:r>
      <w:r w:rsidRPr="00951715">
        <w:rPr>
          <w:rFonts w:cs="Arial"/>
          <w:szCs w:val="22"/>
        </w:rPr>
      </w:r>
      <w:r w:rsidRPr="00951715">
        <w:rPr>
          <w:rFonts w:cs="Arial"/>
          <w:szCs w:val="22"/>
        </w:rPr>
        <w:fldChar w:fldCharType="separate"/>
      </w:r>
      <w:r w:rsidR="00477C0D">
        <w:rPr>
          <w:rFonts w:cs="Arial"/>
          <w:szCs w:val="22"/>
        </w:rPr>
        <w:t>2.7</w:t>
      </w:r>
      <w:r w:rsidRPr="00951715">
        <w:rPr>
          <w:rFonts w:cs="Arial"/>
          <w:szCs w:val="22"/>
        </w:rPr>
        <w:fldChar w:fldCharType="end"/>
      </w:r>
      <w:r w:rsidRPr="00951715">
        <w:rPr>
          <w:rFonts w:cs="Arial"/>
          <w:szCs w:val="22"/>
        </w:rPr>
        <w:t xml:space="preserve">, such person shall be treated as a Transferring Contractor Employee and the Replacement </w:t>
      </w:r>
      <w:bookmarkStart w:id="1177" w:name="ElPgBr137"/>
      <w:bookmarkEnd w:id="1177"/>
      <w:r w:rsidRPr="00951715">
        <w:rPr>
          <w:rFonts w:cs="Arial"/>
          <w:szCs w:val="22"/>
        </w:rPr>
        <w:t>Contractor and/or Replacement Sub-contractor shall comply with such obligations as may be imposed upon it under applicable Law.</w:t>
      </w:r>
      <w:bookmarkEnd w:id="1176"/>
    </w:p>
    <w:p w14:paraId="69B5B607" w14:textId="77777777" w:rsidR="008319D6" w:rsidRPr="00951715" w:rsidRDefault="008319D6" w:rsidP="0019297C">
      <w:pPr>
        <w:pStyle w:val="SP2"/>
        <w:numPr>
          <w:ilvl w:val="1"/>
          <w:numId w:val="74"/>
        </w:numPr>
        <w:spacing w:before="120" w:after="240"/>
        <w:rPr>
          <w:rFonts w:cs="Arial"/>
          <w:szCs w:val="22"/>
        </w:rPr>
      </w:pPr>
      <w:r w:rsidRPr="00951715">
        <w:rPr>
          <w:rFonts w:cs="Arial"/>
          <w:szCs w:val="22"/>
        </w:rPr>
        <w:t xml:space="preserve">The Contractor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Contractor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7B1508CD" w14:textId="77777777" w:rsidR="008319D6" w:rsidRPr="00951715" w:rsidRDefault="008319D6" w:rsidP="00951715">
      <w:pPr>
        <w:pStyle w:val="SP3"/>
        <w:spacing w:before="120" w:after="240"/>
        <w:rPr>
          <w:rFonts w:cs="Arial"/>
          <w:szCs w:val="22"/>
        </w:rPr>
      </w:pPr>
      <w:r w:rsidRPr="00951715">
        <w:rPr>
          <w:rFonts w:cs="Arial"/>
          <w:szCs w:val="22"/>
        </w:rPr>
        <w:t>the Contractor and/or any Sub-contractor; and</w:t>
      </w:r>
    </w:p>
    <w:p w14:paraId="70FF8DA4" w14:textId="77777777" w:rsidR="008319D6" w:rsidRPr="00951715" w:rsidRDefault="008319D6" w:rsidP="00951715">
      <w:pPr>
        <w:pStyle w:val="SP3"/>
        <w:spacing w:before="120" w:after="240"/>
        <w:rPr>
          <w:rFonts w:cs="Arial"/>
          <w:szCs w:val="22"/>
        </w:rPr>
      </w:pPr>
      <w:r w:rsidRPr="00951715">
        <w:rPr>
          <w:rFonts w:cs="Arial"/>
          <w:szCs w:val="22"/>
        </w:rPr>
        <w:t>the Replacement Contractor and/or the Replacement Sub-contractor.</w:t>
      </w:r>
    </w:p>
    <w:p w14:paraId="16E9BF72" w14:textId="77777777" w:rsidR="008319D6" w:rsidRPr="00951715" w:rsidRDefault="008319D6" w:rsidP="0019297C">
      <w:pPr>
        <w:pStyle w:val="SP2"/>
        <w:numPr>
          <w:ilvl w:val="1"/>
          <w:numId w:val="74"/>
        </w:numPr>
        <w:spacing w:before="120" w:after="240"/>
        <w:rPr>
          <w:rFonts w:cs="Arial"/>
          <w:szCs w:val="22"/>
        </w:rPr>
      </w:pPr>
      <w:r w:rsidRPr="00951715">
        <w:rPr>
          <w:rFonts w:cs="Arial"/>
          <w:szCs w:val="22"/>
        </w:rPr>
        <w:t>The Contractor shall, and shall procure that each Sub-contractor shall, promptly provide to the Authority and any Replacement Contractor and/or Replacement Sub-contractor, in writing such information as is necessary to enable the Authority, the Replacement Contractor and/or Replacement Sub-contractor to carry out their respective duties under Regulation 13 of the Employment Regulations. The Authority shall procure that the Replacement Contractor and/or Replacement Sub-contractor, shall promptly provide to the Contractor and each Sub-contractor in writing such information as is necessary to enable the Contractor and each Sub-contractor to carry out their respective duties under Regulation 13 of the Employment Regulations.</w:t>
      </w:r>
    </w:p>
    <w:p w14:paraId="20623D6D" w14:textId="14A99A9A" w:rsidR="008319D6" w:rsidRPr="00951715" w:rsidRDefault="008319D6" w:rsidP="0019297C">
      <w:pPr>
        <w:pStyle w:val="SP2"/>
        <w:numPr>
          <w:ilvl w:val="1"/>
          <w:numId w:val="74"/>
        </w:numPr>
        <w:spacing w:before="120" w:after="240"/>
        <w:rPr>
          <w:rFonts w:cs="Arial"/>
          <w:szCs w:val="22"/>
        </w:rPr>
      </w:pPr>
      <w:bookmarkStart w:id="1178" w:name="_Ref346037338"/>
      <w:r w:rsidRPr="00951715">
        <w:rPr>
          <w:rFonts w:cs="Arial"/>
          <w:szCs w:val="22"/>
        </w:rPr>
        <w:t>Subject to Paragraph </w:t>
      </w:r>
      <w:r w:rsidR="00776583">
        <w:rPr>
          <w:rFonts w:cs="Arial"/>
          <w:szCs w:val="22"/>
        </w:rPr>
        <w:t>2.14,</w:t>
      </w:r>
      <w:r w:rsidRPr="00951715">
        <w:rPr>
          <w:rFonts w:cs="Arial"/>
          <w:szCs w:val="22"/>
        </w:rPr>
        <w:t xml:space="preserve"> the Authority shall procure that the Replacement Contractor indemnifies the Contractor on its own behalf and on behalf of any Replacement Sub-contractor and its sub-contractors against any Employee Liabilities in respect of each Transferring Contractor Employee (or, where applicable any employee representative (as defined in the Employment Regulations) of any Transferring Contractor Employee) arising from or as a result of:</w:t>
      </w:r>
      <w:bookmarkEnd w:id="1178"/>
    </w:p>
    <w:p w14:paraId="73DB3D3C" w14:textId="77777777" w:rsidR="008319D6" w:rsidRPr="00951715" w:rsidRDefault="008319D6" w:rsidP="00951715">
      <w:pPr>
        <w:pStyle w:val="SP3"/>
        <w:spacing w:before="120" w:after="240"/>
        <w:rPr>
          <w:rFonts w:cs="Arial"/>
          <w:szCs w:val="22"/>
        </w:rPr>
      </w:pPr>
      <w:r w:rsidRPr="00951715">
        <w:rPr>
          <w:rFonts w:cs="Arial"/>
          <w:szCs w:val="22"/>
        </w:rPr>
        <w:lastRenderedPageBreak/>
        <w:t>any act or omission of the Replacement Contractor and/or Replacement Sub-contractor;</w:t>
      </w:r>
    </w:p>
    <w:p w14:paraId="3CC9214E" w14:textId="77777777" w:rsidR="008319D6" w:rsidRPr="00951715" w:rsidRDefault="008319D6" w:rsidP="00951715">
      <w:pPr>
        <w:pStyle w:val="SP3"/>
        <w:spacing w:before="120" w:after="240"/>
        <w:rPr>
          <w:rFonts w:cs="Arial"/>
          <w:szCs w:val="22"/>
        </w:rPr>
      </w:pPr>
      <w:r w:rsidRPr="00951715">
        <w:rPr>
          <w:rFonts w:cs="Arial"/>
          <w:szCs w:val="22"/>
        </w:rPr>
        <w:t xml:space="preserve">the breach or non-observance by the Replacement Contractor and/or Replacement Sub-contractor on or after the Service Transfer Date of: </w:t>
      </w:r>
    </w:p>
    <w:p w14:paraId="0B0F8694" w14:textId="77777777" w:rsidR="008319D6" w:rsidRPr="00951715" w:rsidRDefault="008319D6" w:rsidP="00E17212">
      <w:pPr>
        <w:pStyle w:val="SP4"/>
      </w:pPr>
      <w:bookmarkStart w:id="1179" w:name="ElPgBr138"/>
      <w:bookmarkEnd w:id="1179"/>
      <w:r w:rsidRPr="00951715">
        <w:t xml:space="preserve">any collective agreement applicable to the Transferring Contractor Employees; and/or </w:t>
      </w:r>
    </w:p>
    <w:p w14:paraId="6DAA9C0D" w14:textId="77777777" w:rsidR="008319D6" w:rsidRPr="00951715" w:rsidRDefault="008319D6" w:rsidP="00146F2F">
      <w:pPr>
        <w:pStyle w:val="SP4"/>
      </w:pPr>
      <w:r w:rsidRPr="00951715">
        <w:t>any custom or practice in respect of any Transferring Contractor Employees which the Replacement Contractor and/or Replacement Sub-contractor is contractually bound to honour;</w:t>
      </w:r>
    </w:p>
    <w:p w14:paraId="45319915" w14:textId="77777777" w:rsidR="008319D6" w:rsidRPr="00951715" w:rsidRDefault="008319D6" w:rsidP="00951715">
      <w:pPr>
        <w:pStyle w:val="SP3"/>
        <w:spacing w:before="120" w:after="240"/>
        <w:rPr>
          <w:rFonts w:cs="Arial"/>
          <w:szCs w:val="22"/>
        </w:rPr>
      </w:pPr>
      <w:r w:rsidRPr="00951715">
        <w:rPr>
          <w:rFonts w:cs="Arial"/>
          <w:szCs w:val="22"/>
        </w:rPr>
        <w:t>any claim by any trade union or other body or person representing any Transferring Contractor Employees arising from or connected with any failure by the Replacement Contractor and/or Replacement Sub-contractor to comply with any legal obligation to such trade union, body or person arising on or after the Relevant Transfer Date;</w:t>
      </w:r>
    </w:p>
    <w:p w14:paraId="1ACA85EF" w14:textId="77777777" w:rsidR="008319D6" w:rsidRPr="00951715" w:rsidRDefault="008319D6" w:rsidP="00951715">
      <w:pPr>
        <w:pStyle w:val="SP3"/>
        <w:spacing w:before="120" w:after="240"/>
        <w:rPr>
          <w:rFonts w:cs="Arial"/>
          <w:szCs w:val="22"/>
        </w:rPr>
      </w:pPr>
      <w:r w:rsidRPr="00951715">
        <w:rPr>
          <w:rFonts w:cs="Arial"/>
          <w:szCs w:val="22"/>
        </w:rPr>
        <w:t xml:space="preserve">any proposal by the Replacement Contractor and/or Replacement Sub-contractor to change the terms and conditions of employment or working conditions of any Transferring Contractor Employees on or after their transfer to the Replacement Contractor or Replacement Sub-contractor (as the case may be) on the Relevant Transfer Date, or to change the terms and conditions of employment or working conditions of any person who would have been a Transferring Contractor Employee but for their resignation (or decision to treat their employment as terminated under Regulation 4(9) of the Employment Regulations) before the Relevant Transfer Date as a result of or for a reason connected to such proposed changes; </w:t>
      </w:r>
    </w:p>
    <w:p w14:paraId="6680EA5A" w14:textId="77777777" w:rsidR="008319D6" w:rsidRPr="00951715" w:rsidRDefault="008319D6" w:rsidP="00951715">
      <w:pPr>
        <w:pStyle w:val="SP3"/>
        <w:spacing w:before="120" w:after="240"/>
        <w:rPr>
          <w:rFonts w:cs="Arial"/>
          <w:szCs w:val="22"/>
        </w:rPr>
      </w:pPr>
      <w:r w:rsidRPr="00951715">
        <w:rPr>
          <w:rFonts w:cs="Arial"/>
          <w:szCs w:val="22"/>
        </w:rPr>
        <w:t>any statement communicated to or action undertaken by the Replacement Contractor or Replacement Sub-contractor to, or in respect of, any Transferring Contractor Employee on or before the Relevant Transfer Date regarding the Relevant Transfer which has not been agreed in advance with the Contractor in writing;</w:t>
      </w:r>
    </w:p>
    <w:p w14:paraId="7AAB784D" w14:textId="77777777" w:rsidR="008319D6" w:rsidRPr="00951715" w:rsidRDefault="008319D6" w:rsidP="00951715">
      <w:pPr>
        <w:pStyle w:val="SP3"/>
        <w:spacing w:before="120" w:after="240"/>
        <w:rPr>
          <w:rFonts w:cs="Arial"/>
          <w:szCs w:val="22"/>
        </w:rPr>
      </w:pPr>
      <w:r w:rsidRPr="00951715">
        <w:rPr>
          <w:rFonts w:cs="Arial"/>
          <w:szCs w:val="22"/>
        </w:rPr>
        <w:t>any proceeding, claim or demand by HMRC or other statutory authority in respect of any financial obligation including, but not limited to, PAYE and primary and secondary national insurance contributions:</w:t>
      </w:r>
    </w:p>
    <w:p w14:paraId="1F331A9C" w14:textId="77777777" w:rsidR="008319D6" w:rsidRPr="00951715" w:rsidRDefault="008319D6" w:rsidP="00E17212">
      <w:pPr>
        <w:pStyle w:val="SP4"/>
      </w:pPr>
      <w:r w:rsidRPr="00951715">
        <w:t>in relation to any Transferring Contractor Employee, to the extent that the proceeding, claim or demand by HMRC or other statutory authority relates to financial obligations arising after the Service Transfer Date; and</w:t>
      </w:r>
    </w:p>
    <w:p w14:paraId="0690973C" w14:textId="77777777" w:rsidR="008319D6" w:rsidRPr="00951715" w:rsidRDefault="008319D6" w:rsidP="00146F2F">
      <w:pPr>
        <w:pStyle w:val="SP4"/>
      </w:pPr>
      <w:r w:rsidRPr="00951715">
        <w:lastRenderedPageBreak/>
        <w:t xml:space="preserve">in relation to any employee who is not a Transferring Contractor Employee, and in respect of whom it is later alleged or determined that the Employment Regulations applied so as to transfer his/her </w:t>
      </w:r>
      <w:bookmarkStart w:id="1180" w:name="ElPgBr139"/>
      <w:bookmarkEnd w:id="1180"/>
      <w:r w:rsidRPr="00951715">
        <w:t>employment from the Contractor or Sub-contractor, to the Replacement Contractor or Replacement Sub-contractor to the extent that the proceeding, claim or demand by HMRC or other statutory authority relates to financial obligations arising after the Service Transfer Date;</w:t>
      </w:r>
    </w:p>
    <w:p w14:paraId="740693FD" w14:textId="77777777" w:rsidR="008319D6" w:rsidRPr="00951715" w:rsidRDefault="008319D6" w:rsidP="00951715">
      <w:pPr>
        <w:pStyle w:val="SP3"/>
        <w:spacing w:before="120" w:after="240"/>
        <w:rPr>
          <w:rFonts w:cs="Arial"/>
          <w:szCs w:val="22"/>
        </w:rPr>
      </w:pPr>
      <w:r w:rsidRPr="00951715">
        <w:rPr>
          <w:rFonts w:cs="Arial"/>
          <w:szCs w:val="22"/>
        </w:rPr>
        <w:t>a failure of the Replacement Contractor or Replacement Sub-contractor to discharge or procure the discharge of all wages, salaries and all other benefits and all PAYE tax deductions and national insurance contributions relating to the Transferring Contractor Employees in respect of the period from (and including) the Service Transfer Date; and</w:t>
      </w:r>
    </w:p>
    <w:p w14:paraId="3B683DC8" w14:textId="77777777" w:rsidR="008319D6" w:rsidRPr="00951715" w:rsidRDefault="008319D6" w:rsidP="00951715">
      <w:pPr>
        <w:pStyle w:val="SP3"/>
        <w:spacing w:before="120" w:after="240"/>
        <w:rPr>
          <w:rFonts w:cs="Arial"/>
          <w:szCs w:val="22"/>
        </w:rPr>
      </w:pPr>
      <w:r w:rsidRPr="00951715">
        <w:rPr>
          <w:rFonts w:cs="Arial"/>
          <w:szCs w:val="22"/>
        </w:rPr>
        <w:t>any claim made by or in respect of a Transferring Contractor Employee or any appropriate employee representative (as defined in the Employment Regulations) of any Transferring Contractor Employee relating to any act or omission of the Replacement Contractor or Replacement Sub-contractor in relation to obligations under Regulation 13 of the Employment Regulations.</w:t>
      </w:r>
    </w:p>
    <w:p w14:paraId="76023E6B" w14:textId="74649EF3" w:rsidR="008319D6" w:rsidRPr="00951715" w:rsidRDefault="008319D6" w:rsidP="0019297C">
      <w:pPr>
        <w:pStyle w:val="SP2"/>
        <w:numPr>
          <w:ilvl w:val="1"/>
          <w:numId w:val="74"/>
        </w:numPr>
        <w:spacing w:before="120" w:after="240"/>
        <w:rPr>
          <w:rFonts w:cs="Arial"/>
          <w:szCs w:val="22"/>
        </w:rPr>
      </w:pPr>
      <w:r w:rsidRPr="00951715">
        <w:rPr>
          <w:rFonts w:cs="Arial"/>
          <w:szCs w:val="22"/>
        </w:rPr>
        <w:t>The indemnities in Paragraph </w:t>
      </w:r>
      <w:r w:rsidRPr="00951715">
        <w:rPr>
          <w:rFonts w:cs="Arial"/>
          <w:szCs w:val="22"/>
        </w:rPr>
        <w:fldChar w:fldCharType="begin"/>
      </w:r>
      <w:r w:rsidRPr="00951715">
        <w:rPr>
          <w:rFonts w:cs="Arial"/>
          <w:szCs w:val="22"/>
        </w:rPr>
        <w:instrText xml:space="preserve"> REF _Ref346037338 \r \h  \* MERGEFORMAT </w:instrText>
      </w:r>
      <w:r w:rsidRPr="00951715">
        <w:rPr>
          <w:rFonts w:cs="Arial"/>
          <w:szCs w:val="22"/>
        </w:rPr>
      </w:r>
      <w:r w:rsidRPr="00951715">
        <w:rPr>
          <w:rFonts w:cs="Arial"/>
          <w:szCs w:val="22"/>
        </w:rPr>
        <w:fldChar w:fldCharType="separate"/>
      </w:r>
      <w:r w:rsidR="00477C0D">
        <w:rPr>
          <w:rFonts w:cs="Arial"/>
          <w:szCs w:val="22"/>
        </w:rPr>
        <w:t>2.13</w:t>
      </w:r>
      <w:r w:rsidRPr="00951715">
        <w:rPr>
          <w:rFonts w:cs="Arial"/>
          <w:szCs w:val="22"/>
        </w:rPr>
        <w:fldChar w:fldCharType="end"/>
      </w:r>
      <w:r w:rsidRPr="00951715">
        <w:rPr>
          <w:rFonts w:cs="Arial"/>
          <w:szCs w:val="22"/>
        </w:rPr>
        <w:t xml:space="preserve"> shall not apply to the extent that the Employee Liabilities arise or are attributable to an act or omission of the Contractor and/or any Sub-contractor (as applicable) whether occurring or having its origin before, on or after the Relevant Transfer Date, including any Employee Liabilities arising from the failure by the Contractor and/or any Sub-contractor (as applicable) to comply with its obligations under the Employment Regulations</w:t>
      </w:r>
      <w:r w:rsidR="000209BC" w:rsidRPr="00951715">
        <w:rPr>
          <w:rFonts w:cs="Arial"/>
          <w:szCs w:val="22"/>
        </w:rPr>
        <w:t>.</w:t>
      </w:r>
    </w:p>
    <w:p w14:paraId="06511542" w14:textId="77777777" w:rsidR="000209BC" w:rsidRPr="00951715" w:rsidRDefault="000209BC" w:rsidP="00951715">
      <w:pPr>
        <w:pStyle w:val="SP2"/>
        <w:numPr>
          <w:ilvl w:val="0"/>
          <w:numId w:val="0"/>
        </w:numPr>
        <w:spacing w:before="120" w:after="240"/>
        <w:ind w:left="720"/>
        <w:rPr>
          <w:rFonts w:cs="Arial"/>
          <w:szCs w:val="22"/>
        </w:rPr>
        <w:sectPr w:rsidR="000209BC" w:rsidRPr="00951715">
          <w:pgSz w:w="12240" w:h="15840"/>
          <w:pgMar w:top="1440" w:right="1440" w:bottom="1440" w:left="1440" w:header="708" w:footer="708" w:gutter="0"/>
          <w:cols w:space="708"/>
          <w:docGrid w:linePitch="360"/>
        </w:sectPr>
      </w:pPr>
    </w:p>
    <w:p w14:paraId="559A45CD" w14:textId="7BEE480E" w:rsidR="000209BC" w:rsidRPr="00951715" w:rsidRDefault="000209BC" w:rsidP="00951715">
      <w:pPr>
        <w:pStyle w:val="Part"/>
        <w:spacing w:before="120" w:after="240"/>
        <w:rPr>
          <w:rFonts w:cs="Arial"/>
          <w:sz w:val="22"/>
          <w:szCs w:val="22"/>
        </w:rPr>
      </w:pPr>
      <w:bookmarkStart w:id="1181" w:name="ElPgBr140"/>
      <w:bookmarkEnd w:id="1181"/>
      <w:r w:rsidRPr="00951715">
        <w:rPr>
          <w:rFonts w:cs="Arial"/>
          <w:sz w:val="22"/>
          <w:szCs w:val="22"/>
        </w:rPr>
        <w:lastRenderedPageBreak/>
        <w:t>annex: list of notified sub-contractors</w:t>
      </w:r>
    </w:p>
    <w:bookmarkEnd w:id="1061"/>
    <w:p w14:paraId="2BA53461" w14:textId="7BD7414E" w:rsidR="000209BC" w:rsidRPr="00951715" w:rsidRDefault="000209BC" w:rsidP="00951715">
      <w:pPr>
        <w:spacing w:before="120" w:after="240" w:line="259" w:lineRule="auto"/>
        <w:jc w:val="left"/>
        <w:rPr>
          <w:rFonts w:cs="Arial"/>
          <w:b/>
          <w:caps/>
          <w:sz w:val="22"/>
          <w:szCs w:val="22"/>
        </w:rPr>
      </w:pPr>
      <w:r w:rsidRPr="00951715">
        <w:rPr>
          <w:rFonts w:cs="Arial"/>
          <w:sz w:val="22"/>
          <w:szCs w:val="22"/>
        </w:rPr>
        <w:br w:type="page"/>
      </w:r>
    </w:p>
    <w:p w14:paraId="0BF145E6" w14:textId="08434499" w:rsidR="000209BC" w:rsidRPr="00951715" w:rsidRDefault="000209BC" w:rsidP="00951715">
      <w:pPr>
        <w:pStyle w:val="NSSchedule"/>
        <w:spacing w:before="120" w:after="240"/>
        <w:rPr>
          <w:rFonts w:cs="Arial"/>
          <w:sz w:val="22"/>
        </w:rPr>
      </w:pPr>
      <w:bookmarkStart w:id="1182" w:name="ElPgBr141"/>
      <w:bookmarkEnd w:id="1182"/>
      <w:r w:rsidRPr="00951715">
        <w:rPr>
          <w:rFonts w:cs="Arial"/>
          <w:sz w:val="22"/>
        </w:rPr>
        <w:lastRenderedPageBreak/>
        <w:br/>
      </w:r>
      <w:bookmarkStart w:id="1183" w:name="_Ref54351909"/>
      <w:bookmarkStart w:id="1184" w:name="_Toc64450387"/>
      <w:r w:rsidRPr="00951715">
        <w:rPr>
          <w:rFonts w:cs="Arial"/>
          <w:sz w:val="22"/>
        </w:rPr>
        <w:t>key personnel</w:t>
      </w:r>
      <w:bookmarkEnd w:id="1183"/>
      <w:bookmarkEnd w:id="1184"/>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2410"/>
        <w:gridCol w:w="3856"/>
      </w:tblGrid>
      <w:tr w:rsidR="000209BC" w:rsidRPr="00951715" w14:paraId="3F06A0A4" w14:textId="77777777" w:rsidTr="000209BC">
        <w:trPr>
          <w:tblHeader/>
        </w:trPr>
        <w:tc>
          <w:tcPr>
            <w:tcW w:w="1418" w:type="dxa"/>
            <w:shd w:val="clear" w:color="auto" w:fill="D9D9D9"/>
          </w:tcPr>
          <w:p w14:paraId="0E5F1F75" w14:textId="77777777" w:rsidR="000209BC" w:rsidRPr="00951715" w:rsidRDefault="000209BC" w:rsidP="00951715">
            <w:pPr>
              <w:spacing w:before="120" w:after="240"/>
              <w:ind w:left="34"/>
              <w:jc w:val="left"/>
              <w:rPr>
                <w:rFonts w:cs="Arial"/>
                <w:sz w:val="22"/>
                <w:szCs w:val="22"/>
              </w:rPr>
            </w:pPr>
            <w:r w:rsidRPr="00951715">
              <w:rPr>
                <w:rFonts w:cs="Arial"/>
                <w:sz w:val="22"/>
                <w:szCs w:val="22"/>
              </w:rPr>
              <w:t>Key Role</w:t>
            </w:r>
          </w:p>
        </w:tc>
        <w:tc>
          <w:tcPr>
            <w:tcW w:w="1559" w:type="dxa"/>
            <w:shd w:val="clear" w:color="auto" w:fill="D9D9D9"/>
          </w:tcPr>
          <w:p w14:paraId="72468BA4" w14:textId="2771A23F" w:rsidR="000209BC" w:rsidRPr="00951715" w:rsidRDefault="000209BC" w:rsidP="00951715">
            <w:pPr>
              <w:spacing w:before="120" w:after="240"/>
              <w:ind w:left="34"/>
              <w:jc w:val="left"/>
              <w:rPr>
                <w:rFonts w:cs="Arial"/>
                <w:sz w:val="22"/>
                <w:szCs w:val="22"/>
              </w:rPr>
            </w:pPr>
            <w:r w:rsidRPr="00951715">
              <w:rPr>
                <w:rFonts w:cs="Arial"/>
                <w:sz w:val="22"/>
                <w:szCs w:val="22"/>
              </w:rPr>
              <w:t xml:space="preserve">Name of </w:t>
            </w:r>
            <w:r w:rsidR="00E0113F" w:rsidRPr="00951715">
              <w:rPr>
                <w:rFonts w:cs="Arial"/>
                <w:sz w:val="22"/>
                <w:szCs w:val="22"/>
              </w:rPr>
              <w:t>Key Personnel</w:t>
            </w:r>
          </w:p>
        </w:tc>
        <w:tc>
          <w:tcPr>
            <w:tcW w:w="2410" w:type="dxa"/>
            <w:shd w:val="clear" w:color="auto" w:fill="D9D9D9"/>
          </w:tcPr>
          <w:p w14:paraId="1767FF01" w14:textId="77777777" w:rsidR="000209BC" w:rsidRPr="00951715" w:rsidRDefault="000209BC" w:rsidP="00951715">
            <w:pPr>
              <w:spacing w:before="120" w:after="240"/>
              <w:ind w:left="34"/>
              <w:jc w:val="left"/>
              <w:rPr>
                <w:rFonts w:cs="Arial"/>
                <w:sz w:val="22"/>
                <w:szCs w:val="22"/>
              </w:rPr>
            </w:pPr>
            <w:r w:rsidRPr="00951715">
              <w:rPr>
                <w:rFonts w:cs="Arial"/>
                <w:sz w:val="22"/>
                <w:szCs w:val="22"/>
              </w:rPr>
              <w:t>Responsibilities / Authorities</w:t>
            </w:r>
          </w:p>
        </w:tc>
        <w:tc>
          <w:tcPr>
            <w:tcW w:w="3856" w:type="dxa"/>
            <w:shd w:val="clear" w:color="auto" w:fill="D9D9D9"/>
          </w:tcPr>
          <w:p w14:paraId="0BAE768C" w14:textId="77777777" w:rsidR="000209BC" w:rsidRPr="00951715" w:rsidRDefault="000209BC" w:rsidP="00951715">
            <w:pPr>
              <w:spacing w:before="120" w:after="240"/>
              <w:ind w:left="34"/>
              <w:jc w:val="left"/>
              <w:rPr>
                <w:rFonts w:cs="Arial"/>
                <w:sz w:val="22"/>
                <w:szCs w:val="22"/>
              </w:rPr>
            </w:pPr>
            <w:r w:rsidRPr="00951715">
              <w:rPr>
                <w:rFonts w:cs="Arial"/>
                <w:sz w:val="22"/>
                <w:szCs w:val="22"/>
              </w:rPr>
              <w:t>Minimum period in Key Role</w:t>
            </w:r>
          </w:p>
        </w:tc>
      </w:tr>
      <w:tr w:rsidR="000209BC" w:rsidRPr="00951715" w14:paraId="622FDC44" w14:textId="77777777" w:rsidTr="000209BC">
        <w:tc>
          <w:tcPr>
            <w:tcW w:w="1418" w:type="dxa"/>
          </w:tcPr>
          <w:p w14:paraId="7C4D8DDD" w14:textId="77777777" w:rsidR="000209BC" w:rsidRPr="00951715" w:rsidRDefault="000209BC" w:rsidP="00951715">
            <w:pPr>
              <w:spacing w:before="120" w:after="240"/>
              <w:ind w:left="34"/>
              <w:rPr>
                <w:rFonts w:cs="Arial"/>
                <w:b/>
                <w:sz w:val="22"/>
                <w:szCs w:val="22"/>
              </w:rPr>
            </w:pPr>
          </w:p>
        </w:tc>
        <w:tc>
          <w:tcPr>
            <w:tcW w:w="1559" w:type="dxa"/>
          </w:tcPr>
          <w:p w14:paraId="464852C4" w14:textId="77777777" w:rsidR="000209BC" w:rsidRPr="00951715" w:rsidRDefault="000209BC" w:rsidP="00951715">
            <w:pPr>
              <w:spacing w:before="120" w:after="240"/>
              <w:ind w:left="34"/>
              <w:rPr>
                <w:rFonts w:cs="Arial"/>
                <w:b/>
                <w:sz w:val="22"/>
                <w:szCs w:val="22"/>
              </w:rPr>
            </w:pPr>
          </w:p>
        </w:tc>
        <w:tc>
          <w:tcPr>
            <w:tcW w:w="2410" w:type="dxa"/>
          </w:tcPr>
          <w:p w14:paraId="5F9C103A" w14:textId="77777777" w:rsidR="000209BC" w:rsidRPr="00951715" w:rsidRDefault="000209BC" w:rsidP="00951715">
            <w:pPr>
              <w:spacing w:before="120" w:after="240"/>
              <w:ind w:left="34"/>
              <w:rPr>
                <w:rFonts w:cs="Arial"/>
                <w:b/>
                <w:sz w:val="22"/>
                <w:szCs w:val="22"/>
              </w:rPr>
            </w:pPr>
          </w:p>
        </w:tc>
        <w:tc>
          <w:tcPr>
            <w:tcW w:w="3856" w:type="dxa"/>
          </w:tcPr>
          <w:p w14:paraId="012777E9" w14:textId="77777777" w:rsidR="000209BC" w:rsidRPr="00951715" w:rsidRDefault="000209BC" w:rsidP="00951715">
            <w:pPr>
              <w:spacing w:before="120" w:after="240"/>
              <w:ind w:left="34"/>
              <w:rPr>
                <w:rFonts w:cs="Arial"/>
                <w:b/>
                <w:sz w:val="22"/>
                <w:szCs w:val="22"/>
              </w:rPr>
            </w:pPr>
          </w:p>
        </w:tc>
      </w:tr>
      <w:tr w:rsidR="000209BC" w:rsidRPr="00951715" w14:paraId="329283AB" w14:textId="77777777" w:rsidTr="000209BC">
        <w:tc>
          <w:tcPr>
            <w:tcW w:w="1418" w:type="dxa"/>
          </w:tcPr>
          <w:p w14:paraId="61220680" w14:textId="77777777" w:rsidR="000209BC" w:rsidRPr="00951715" w:rsidRDefault="000209BC" w:rsidP="00951715">
            <w:pPr>
              <w:spacing w:before="120" w:after="240"/>
              <w:ind w:left="34"/>
              <w:rPr>
                <w:rFonts w:cs="Arial"/>
                <w:b/>
                <w:sz w:val="22"/>
                <w:szCs w:val="22"/>
              </w:rPr>
            </w:pPr>
          </w:p>
        </w:tc>
        <w:tc>
          <w:tcPr>
            <w:tcW w:w="1559" w:type="dxa"/>
          </w:tcPr>
          <w:p w14:paraId="71605415" w14:textId="77777777" w:rsidR="000209BC" w:rsidRPr="00951715" w:rsidRDefault="000209BC" w:rsidP="00951715">
            <w:pPr>
              <w:spacing w:before="120" w:after="240"/>
              <w:ind w:left="34"/>
              <w:rPr>
                <w:rFonts w:cs="Arial"/>
                <w:b/>
                <w:sz w:val="22"/>
                <w:szCs w:val="22"/>
              </w:rPr>
            </w:pPr>
          </w:p>
        </w:tc>
        <w:tc>
          <w:tcPr>
            <w:tcW w:w="2410" w:type="dxa"/>
          </w:tcPr>
          <w:p w14:paraId="1786A5F0" w14:textId="77777777" w:rsidR="000209BC" w:rsidRPr="00951715" w:rsidRDefault="000209BC" w:rsidP="00951715">
            <w:pPr>
              <w:spacing w:before="120" w:after="240"/>
              <w:ind w:left="34"/>
              <w:rPr>
                <w:rFonts w:cs="Arial"/>
                <w:b/>
                <w:sz w:val="22"/>
                <w:szCs w:val="22"/>
              </w:rPr>
            </w:pPr>
          </w:p>
        </w:tc>
        <w:tc>
          <w:tcPr>
            <w:tcW w:w="3856" w:type="dxa"/>
          </w:tcPr>
          <w:p w14:paraId="2398A8DA" w14:textId="77777777" w:rsidR="000209BC" w:rsidRPr="00951715" w:rsidRDefault="000209BC" w:rsidP="00951715">
            <w:pPr>
              <w:spacing w:before="120" w:after="240"/>
              <w:ind w:left="34"/>
              <w:rPr>
                <w:rFonts w:cs="Arial"/>
                <w:b/>
                <w:sz w:val="22"/>
                <w:szCs w:val="22"/>
              </w:rPr>
            </w:pPr>
          </w:p>
        </w:tc>
      </w:tr>
      <w:tr w:rsidR="000209BC" w:rsidRPr="00951715" w14:paraId="19CA7709" w14:textId="77777777" w:rsidTr="000209BC">
        <w:tc>
          <w:tcPr>
            <w:tcW w:w="1418" w:type="dxa"/>
          </w:tcPr>
          <w:p w14:paraId="39D2141C" w14:textId="77777777" w:rsidR="000209BC" w:rsidRPr="00951715" w:rsidRDefault="000209BC" w:rsidP="00951715">
            <w:pPr>
              <w:spacing w:before="120" w:after="240"/>
              <w:ind w:left="34"/>
              <w:rPr>
                <w:rFonts w:cs="Arial"/>
                <w:b/>
                <w:sz w:val="22"/>
                <w:szCs w:val="22"/>
              </w:rPr>
            </w:pPr>
          </w:p>
        </w:tc>
        <w:tc>
          <w:tcPr>
            <w:tcW w:w="1559" w:type="dxa"/>
          </w:tcPr>
          <w:p w14:paraId="4B5A399B" w14:textId="77777777" w:rsidR="000209BC" w:rsidRPr="00951715" w:rsidRDefault="000209BC" w:rsidP="00951715">
            <w:pPr>
              <w:spacing w:before="120" w:after="240"/>
              <w:ind w:left="34"/>
              <w:rPr>
                <w:rFonts w:cs="Arial"/>
                <w:b/>
                <w:sz w:val="22"/>
                <w:szCs w:val="22"/>
              </w:rPr>
            </w:pPr>
          </w:p>
        </w:tc>
        <w:tc>
          <w:tcPr>
            <w:tcW w:w="2410" w:type="dxa"/>
          </w:tcPr>
          <w:p w14:paraId="5F60DB6E" w14:textId="77777777" w:rsidR="000209BC" w:rsidRPr="00951715" w:rsidRDefault="000209BC" w:rsidP="00951715">
            <w:pPr>
              <w:spacing w:before="120" w:after="240"/>
              <w:ind w:left="34"/>
              <w:rPr>
                <w:rFonts w:cs="Arial"/>
                <w:b/>
                <w:sz w:val="22"/>
                <w:szCs w:val="22"/>
              </w:rPr>
            </w:pPr>
          </w:p>
        </w:tc>
        <w:tc>
          <w:tcPr>
            <w:tcW w:w="3856" w:type="dxa"/>
          </w:tcPr>
          <w:p w14:paraId="21CEE8EC" w14:textId="77777777" w:rsidR="000209BC" w:rsidRPr="00951715" w:rsidRDefault="000209BC" w:rsidP="00951715">
            <w:pPr>
              <w:spacing w:before="120" w:after="240"/>
              <w:ind w:left="34"/>
              <w:rPr>
                <w:rFonts w:cs="Arial"/>
                <w:b/>
                <w:sz w:val="22"/>
                <w:szCs w:val="22"/>
              </w:rPr>
            </w:pPr>
          </w:p>
        </w:tc>
      </w:tr>
    </w:tbl>
    <w:p w14:paraId="2192357E" w14:textId="77777777" w:rsidR="002E4DF6" w:rsidRPr="00951715" w:rsidRDefault="002E4DF6" w:rsidP="00951715">
      <w:pPr>
        <w:spacing w:before="120" w:after="240"/>
        <w:rPr>
          <w:rFonts w:cs="Arial"/>
          <w:sz w:val="22"/>
          <w:szCs w:val="22"/>
        </w:rPr>
        <w:sectPr w:rsidR="002E4DF6" w:rsidRPr="00951715">
          <w:pgSz w:w="12240" w:h="15840"/>
          <w:pgMar w:top="1440" w:right="1440" w:bottom="1440" w:left="1440" w:header="708" w:footer="708" w:gutter="0"/>
          <w:cols w:space="708"/>
          <w:docGrid w:linePitch="360"/>
        </w:sectPr>
      </w:pPr>
    </w:p>
    <w:p w14:paraId="17AB57FC" w14:textId="5C7AFC42" w:rsidR="000209BC" w:rsidRPr="00951715" w:rsidRDefault="002E4DF6" w:rsidP="00951715">
      <w:pPr>
        <w:pStyle w:val="NSSchedule"/>
        <w:spacing w:before="120" w:after="240"/>
        <w:rPr>
          <w:rFonts w:cs="Arial"/>
          <w:sz w:val="22"/>
        </w:rPr>
      </w:pPr>
      <w:bookmarkStart w:id="1185" w:name="ElPgBr142"/>
      <w:bookmarkEnd w:id="1185"/>
      <w:r w:rsidRPr="00951715">
        <w:rPr>
          <w:rFonts w:cs="Arial"/>
          <w:sz w:val="22"/>
        </w:rPr>
        <w:lastRenderedPageBreak/>
        <w:br/>
      </w:r>
      <w:bookmarkStart w:id="1186" w:name="_Ref54340509"/>
      <w:bookmarkStart w:id="1187" w:name="_Ref54344486"/>
      <w:bookmarkStart w:id="1188" w:name="_Ref54344496"/>
      <w:bookmarkStart w:id="1189" w:name="_Ref54344506"/>
      <w:bookmarkStart w:id="1190" w:name="_Ref54344520"/>
      <w:bookmarkStart w:id="1191" w:name="_Ref54344534"/>
      <w:bookmarkStart w:id="1192" w:name="_Ref54344586"/>
      <w:bookmarkStart w:id="1193" w:name="_Ref54346551"/>
      <w:bookmarkStart w:id="1194" w:name="_Ref54346566"/>
      <w:bookmarkStart w:id="1195" w:name="_Ref54346576"/>
      <w:bookmarkStart w:id="1196" w:name="_Ref54346610"/>
      <w:bookmarkStart w:id="1197" w:name="_Ref54346663"/>
      <w:bookmarkStart w:id="1198" w:name="_Ref54346691"/>
      <w:bookmarkStart w:id="1199" w:name="_Ref57214898"/>
      <w:bookmarkStart w:id="1200" w:name="_Toc64450388"/>
      <w:r w:rsidRPr="00951715">
        <w:rPr>
          <w:rFonts w:cs="Arial"/>
          <w:sz w:val="22"/>
        </w:rPr>
        <w:t>exit plan and service transfer arrangements</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35FA84F1" w14:textId="77777777" w:rsidR="00D32906" w:rsidRPr="00951715" w:rsidRDefault="00D32906" w:rsidP="0019297C">
      <w:pPr>
        <w:pStyle w:val="SP1"/>
        <w:numPr>
          <w:ilvl w:val="0"/>
          <w:numId w:val="77"/>
        </w:numPr>
        <w:tabs>
          <w:tab w:val="clear" w:pos="862"/>
          <w:tab w:val="num" w:pos="709"/>
        </w:tabs>
        <w:spacing w:before="120" w:after="240"/>
        <w:rPr>
          <w:rFonts w:cs="Arial"/>
          <w:szCs w:val="22"/>
        </w:rPr>
      </w:pPr>
      <w:bookmarkStart w:id="1201" w:name="_Toc54099843"/>
      <w:r w:rsidRPr="00951715">
        <w:rPr>
          <w:rFonts w:cs="Arial"/>
          <w:szCs w:val="22"/>
        </w:rPr>
        <w:t>definitions</w:t>
      </w:r>
      <w:bookmarkEnd w:id="1201"/>
    </w:p>
    <w:p w14:paraId="66CAE325" w14:textId="77777777" w:rsidR="00D32906" w:rsidRPr="00951715" w:rsidRDefault="00D32906" w:rsidP="00951715">
      <w:pPr>
        <w:pStyle w:val="SP2"/>
        <w:spacing w:before="120" w:after="240"/>
        <w:rPr>
          <w:rFonts w:cs="Arial"/>
          <w:szCs w:val="22"/>
        </w:rPr>
      </w:pPr>
      <w:r w:rsidRPr="00951715">
        <w:rPr>
          <w:rFonts w:cs="Arial"/>
          <w:szCs w:val="22"/>
        </w:rPr>
        <w:t>In this Schedule, the following definitions shall apply:</w:t>
      </w:r>
    </w:p>
    <w:tbl>
      <w:tblPr>
        <w:tblStyle w:val="TableGrid20"/>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812"/>
      </w:tblGrid>
      <w:tr w:rsidR="00C449FA" w:rsidRPr="00951715" w14:paraId="0CE47962" w14:textId="77777777" w:rsidTr="0093158C">
        <w:tc>
          <w:tcPr>
            <w:tcW w:w="2835" w:type="dxa"/>
          </w:tcPr>
          <w:p w14:paraId="520A7523" w14:textId="74440267" w:rsidR="00C449FA" w:rsidRPr="00951715" w:rsidRDefault="008A079E" w:rsidP="0093158C">
            <w:pPr>
              <w:pStyle w:val="PlaintextArial10"/>
              <w:spacing w:after="240"/>
              <w:jc w:val="left"/>
              <w:rPr>
                <w:rFonts w:cs="Arial"/>
                <w:b/>
                <w:bCs/>
                <w:iCs/>
                <w:color w:val="000000"/>
                <w:sz w:val="22"/>
                <w:szCs w:val="22"/>
              </w:rPr>
            </w:pPr>
            <w:r w:rsidRPr="008A079E">
              <w:rPr>
                <w:rFonts w:cs="Arial"/>
                <w:b/>
                <w:bCs/>
                <w:iCs/>
                <w:color w:val="000000"/>
                <w:sz w:val="22"/>
                <w:szCs w:val="22"/>
              </w:rPr>
              <w:t>"Documentation"</w:t>
            </w:r>
          </w:p>
        </w:tc>
        <w:tc>
          <w:tcPr>
            <w:tcW w:w="5812" w:type="dxa"/>
          </w:tcPr>
          <w:p w14:paraId="344D656F" w14:textId="755D160A" w:rsidR="008A079E" w:rsidRPr="008A079E" w:rsidRDefault="000361AE" w:rsidP="008A079E">
            <w:pPr>
              <w:pStyle w:val="PlaintextArial10"/>
              <w:spacing w:after="240"/>
              <w:rPr>
                <w:rFonts w:cs="Arial"/>
                <w:iCs/>
                <w:color w:val="000000"/>
                <w:sz w:val="22"/>
                <w:szCs w:val="22"/>
              </w:rPr>
            </w:pPr>
            <w:r>
              <w:rPr>
                <w:rFonts w:cs="Arial"/>
                <w:iCs/>
                <w:color w:val="000000"/>
                <w:sz w:val="22"/>
                <w:szCs w:val="22"/>
              </w:rPr>
              <w:t xml:space="preserve">any </w:t>
            </w:r>
            <w:r w:rsidR="008A079E">
              <w:rPr>
                <w:rFonts w:cs="Arial"/>
                <w:iCs/>
                <w:color w:val="000000"/>
                <w:sz w:val="22"/>
                <w:szCs w:val="22"/>
              </w:rPr>
              <w:t>d</w:t>
            </w:r>
            <w:r w:rsidR="008A079E" w:rsidRPr="008A079E">
              <w:rPr>
                <w:rFonts w:cs="Arial"/>
                <w:iCs/>
                <w:color w:val="000000"/>
                <w:sz w:val="22"/>
                <w:szCs w:val="22"/>
              </w:rPr>
              <w:t xml:space="preserve">escriptions of the Services, technical specifications, user manuals, training manuals, operating manuals, process definitions and procedures, system environment descriptions and all such other documentation (whether in hardcopy or electronic form) </w:t>
            </w:r>
            <w:r>
              <w:rPr>
                <w:rFonts w:cs="Arial"/>
                <w:iCs/>
                <w:color w:val="000000"/>
                <w:sz w:val="22"/>
                <w:szCs w:val="22"/>
              </w:rPr>
              <w:t xml:space="preserve">which </w:t>
            </w:r>
            <w:r w:rsidR="008A079E" w:rsidRPr="008A079E">
              <w:rPr>
                <w:rFonts w:cs="Arial"/>
                <w:iCs/>
                <w:color w:val="000000"/>
                <w:sz w:val="22"/>
                <w:szCs w:val="22"/>
              </w:rPr>
              <w:t xml:space="preserve">is required to be supplied by the </w:t>
            </w:r>
            <w:r>
              <w:rPr>
                <w:rFonts w:cs="Arial"/>
                <w:iCs/>
                <w:color w:val="000000"/>
                <w:sz w:val="22"/>
                <w:szCs w:val="22"/>
              </w:rPr>
              <w:t xml:space="preserve">Contractor </w:t>
            </w:r>
            <w:r w:rsidR="008A079E" w:rsidRPr="008A079E">
              <w:rPr>
                <w:rFonts w:cs="Arial"/>
                <w:iCs/>
                <w:color w:val="000000"/>
                <w:sz w:val="22"/>
                <w:szCs w:val="22"/>
              </w:rPr>
              <w:t xml:space="preserve">to the </w:t>
            </w:r>
            <w:r>
              <w:rPr>
                <w:rFonts w:cs="Arial"/>
                <w:iCs/>
                <w:color w:val="000000"/>
                <w:sz w:val="22"/>
                <w:szCs w:val="22"/>
              </w:rPr>
              <w:t xml:space="preserve">Authority </w:t>
            </w:r>
            <w:r w:rsidR="008A079E" w:rsidRPr="008A079E">
              <w:rPr>
                <w:rFonts w:cs="Arial"/>
                <w:iCs/>
                <w:color w:val="000000"/>
                <w:sz w:val="22"/>
                <w:szCs w:val="22"/>
              </w:rPr>
              <w:t>under the Contract as:</w:t>
            </w:r>
          </w:p>
          <w:p w14:paraId="18393063" w14:textId="4CA280AD" w:rsidR="008A079E" w:rsidRPr="008A079E" w:rsidRDefault="008A079E" w:rsidP="000361AE">
            <w:pPr>
              <w:pStyle w:val="PlaintextArial10"/>
              <w:numPr>
                <w:ilvl w:val="1"/>
                <w:numId w:val="5"/>
              </w:numPr>
              <w:spacing w:after="240"/>
              <w:rPr>
                <w:rFonts w:cs="Arial"/>
                <w:iCs/>
                <w:color w:val="000000"/>
                <w:sz w:val="22"/>
                <w:szCs w:val="22"/>
              </w:rPr>
            </w:pPr>
            <w:r w:rsidRPr="008A079E">
              <w:rPr>
                <w:rFonts w:cs="Arial"/>
                <w:iCs/>
                <w:color w:val="000000"/>
                <w:sz w:val="22"/>
                <w:szCs w:val="22"/>
              </w:rPr>
              <w:t xml:space="preserve">would reasonably be required by a competent third party capable of Good Industry Practice contracted by the </w:t>
            </w:r>
            <w:r w:rsidR="000361AE">
              <w:rPr>
                <w:rFonts w:cs="Arial"/>
                <w:iCs/>
                <w:color w:val="000000"/>
                <w:sz w:val="22"/>
                <w:szCs w:val="22"/>
              </w:rPr>
              <w:t xml:space="preserve">Authority </w:t>
            </w:r>
            <w:r w:rsidRPr="008A079E">
              <w:rPr>
                <w:rFonts w:cs="Arial"/>
                <w:iCs/>
                <w:color w:val="000000"/>
                <w:sz w:val="22"/>
                <w:szCs w:val="22"/>
              </w:rPr>
              <w:t xml:space="preserve">to develop, configure, build, deploy, run, maintain, upgrade and test the individual systems that provide the </w:t>
            </w:r>
            <w:r w:rsidR="000361AE">
              <w:rPr>
                <w:rFonts w:cs="Arial"/>
                <w:iCs/>
                <w:color w:val="000000"/>
                <w:sz w:val="22"/>
                <w:szCs w:val="22"/>
              </w:rPr>
              <w:t>Services;</w:t>
            </w:r>
          </w:p>
          <w:p w14:paraId="6502105E" w14:textId="112F3F6C" w:rsidR="008A079E" w:rsidRPr="008A079E" w:rsidRDefault="008A079E" w:rsidP="000361AE">
            <w:pPr>
              <w:pStyle w:val="PlaintextArial10"/>
              <w:numPr>
                <w:ilvl w:val="1"/>
                <w:numId w:val="5"/>
              </w:numPr>
              <w:spacing w:after="240"/>
              <w:rPr>
                <w:rFonts w:cs="Arial"/>
                <w:iCs/>
                <w:color w:val="000000"/>
                <w:sz w:val="22"/>
                <w:szCs w:val="22"/>
              </w:rPr>
            </w:pPr>
            <w:r w:rsidRPr="008A079E">
              <w:rPr>
                <w:rFonts w:cs="Arial"/>
                <w:iCs/>
                <w:color w:val="000000"/>
                <w:sz w:val="22"/>
                <w:szCs w:val="22"/>
              </w:rPr>
              <w:t xml:space="preserve">is required by the </w:t>
            </w:r>
            <w:r w:rsidR="000361AE">
              <w:rPr>
                <w:rFonts w:cs="Arial"/>
                <w:iCs/>
                <w:color w:val="000000"/>
                <w:sz w:val="22"/>
                <w:szCs w:val="22"/>
              </w:rPr>
              <w:t xml:space="preserve">Contractor </w:t>
            </w:r>
            <w:r w:rsidRPr="008A079E">
              <w:rPr>
                <w:rFonts w:cs="Arial"/>
                <w:iCs/>
                <w:color w:val="000000"/>
                <w:sz w:val="22"/>
                <w:szCs w:val="22"/>
              </w:rPr>
              <w:t xml:space="preserve">in order to provide the </w:t>
            </w:r>
            <w:r w:rsidR="000361AE">
              <w:rPr>
                <w:rFonts w:cs="Arial"/>
                <w:iCs/>
                <w:color w:val="000000"/>
                <w:sz w:val="22"/>
                <w:szCs w:val="22"/>
              </w:rPr>
              <w:t>Services</w:t>
            </w:r>
            <w:r w:rsidRPr="008A079E">
              <w:rPr>
                <w:rFonts w:cs="Arial"/>
                <w:iCs/>
                <w:color w:val="000000"/>
                <w:sz w:val="22"/>
                <w:szCs w:val="22"/>
              </w:rPr>
              <w:t>; and/or</w:t>
            </w:r>
          </w:p>
          <w:p w14:paraId="763C931B" w14:textId="5AE69704" w:rsidR="00C449FA" w:rsidRPr="00951715" w:rsidRDefault="008A079E" w:rsidP="000361AE">
            <w:pPr>
              <w:pStyle w:val="PlaintextArial10"/>
              <w:numPr>
                <w:ilvl w:val="1"/>
                <w:numId w:val="5"/>
              </w:numPr>
              <w:spacing w:after="240"/>
              <w:rPr>
                <w:rFonts w:cs="Arial"/>
                <w:iCs/>
                <w:color w:val="000000"/>
                <w:sz w:val="22"/>
                <w:szCs w:val="22"/>
              </w:rPr>
            </w:pPr>
            <w:r w:rsidRPr="008A079E">
              <w:rPr>
                <w:rFonts w:cs="Arial"/>
                <w:iCs/>
                <w:color w:val="000000"/>
                <w:sz w:val="22"/>
                <w:szCs w:val="22"/>
              </w:rPr>
              <w:t xml:space="preserve">has been or shall be generated for the purpose of providing the </w:t>
            </w:r>
            <w:r w:rsidR="000361AE">
              <w:rPr>
                <w:rFonts w:cs="Arial"/>
                <w:iCs/>
                <w:color w:val="000000"/>
                <w:sz w:val="22"/>
                <w:szCs w:val="22"/>
              </w:rPr>
              <w:t>Services</w:t>
            </w:r>
            <w:r w:rsidRPr="008A079E">
              <w:rPr>
                <w:rFonts w:cs="Arial"/>
                <w:iCs/>
                <w:color w:val="000000"/>
                <w:sz w:val="22"/>
                <w:szCs w:val="22"/>
              </w:rPr>
              <w:t>;</w:t>
            </w:r>
          </w:p>
        </w:tc>
      </w:tr>
    </w:tbl>
    <w:tbl>
      <w:tblPr>
        <w:tblStyle w:val="TableGrid3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5592"/>
        <w:gridCol w:w="287"/>
      </w:tblGrid>
      <w:tr w:rsidR="008A079E" w:rsidRPr="00951715" w14:paraId="790322DA" w14:textId="77777777" w:rsidTr="00CE3E0C">
        <w:trPr>
          <w:gridAfter w:val="1"/>
          <w:wAfter w:w="324" w:type="dxa"/>
        </w:trPr>
        <w:tc>
          <w:tcPr>
            <w:tcW w:w="2961" w:type="dxa"/>
          </w:tcPr>
          <w:p w14:paraId="109B83E1" w14:textId="02E9BAD8" w:rsidR="008A079E" w:rsidRPr="00951715" w:rsidRDefault="008A079E" w:rsidP="00951715">
            <w:pPr>
              <w:spacing w:before="120" w:after="240"/>
              <w:outlineLvl w:val="1"/>
              <w:rPr>
                <w:rFonts w:cs="Arial"/>
                <w:b/>
                <w:bCs/>
                <w:sz w:val="22"/>
                <w:szCs w:val="22"/>
              </w:rPr>
            </w:pPr>
            <w:r w:rsidRPr="006D2942">
              <w:rPr>
                <w:rFonts w:cs="Arial"/>
                <w:b/>
                <w:bCs/>
                <w:iCs/>
                <w:color w:val="000000"/>
                <w:sz w:val="22"/>
                <w:szCs w:val="22"/>
              </w:rPr>
              <w:t>“Ethical Wall Agreement”</w:t>
            </w:r>
          </w:p>
        </w:tc>
        <w:tc>
          <w:tcPr>
            <w:tcW w:w="5669" w:type="dxa"/>
          </w:tcPr>
          <w:p w14:paraId="391F18B1" w14:textId="74007B56" w:rsidR="008A079E" w:rsidRPr="00951715" w:rsidRDefault="008A079E" w:rsidP="00951715">
            <w:pPr>
              <w:spacing w:before="120" w:after="240"/>
              <w:outlineLvl w:val="1"/>
              <w:rPr>
                <w:rFonts w:cs="Arial"/>
                <w:sz w:val="22"/>
                <w:szCs w:val="22"/>
              </w:rPr>
            </w:pPr>
            <w:r w:rsidRPr="006D2942">
              <w:rPr>
                <w:rFonts w:cs="Arial"/>
                <w:iCs/>
                <w:color w:val="000000"/>
                <w:sz w:val="22"/>
                <w:szCs w:val="22"/>
              </w:rPr>
              <w:t>means an ethical wall</w:t>
            </w:r>
            <w:r>
              <w:rPr>
                <w:rFonts w:cs="Arial"/>
                <w:iCs/>
                <w:color w:val="000000"/>
                <w:sz w:val="22"/>
                <w:szCs w:val="22"/>
              </w:rPr>
              <w:t xml:space="preserve"> </w:t>
            </w:r>
            <w:r w:rsidRPr="006D2942">
              <w:rPr>
                <w:rFonts w:cs="Arial"/>
                <w:iCs/>
                <w:color w:val="000000"/>
                <w:sz w:val="22"/>
                <w:szCs w:val="22"/>
              </w:rPr>
              <w:t>agreement in a form similar to the draft ethical wall</w:t>
            </w:r>
            <w:r>
              <w:rPr>
                <w:rFonts w:cs="Arial"/>
                <w:iCs/>
                <w:color w:val="000000"/>
                <w:sz w:val="22"/>
                <w:szCs w:val="22"/>
              </w:rPr>
              <w:t xml:space="preserve"> </w:t>
            </w:r>
            <w:r w:rsidRPr="006D2942">
              <w:rPr>
                <w:rFonts w:cs="Arial"/>
                <w:iCs/>
                <w:color w:val="000000"/>
                <w:sz w:val="22"/>
                <w:szCs w:val="22"/>
              </w:rPr>
              <w:t xml:space="preserve">agreement set out </w:t>
            </w:r>
            <w:r w:rsidR="00611BF1">
              <w:rPr>
                <w:rFonts w:cs="Arial"/>
                <w:iCs/>
                <w:color w:val="000000"/>
                <w:sz w:val="22"/>
                <w:szCs w:val="22"/>
              </w:rPr>
              <w:t xml:space="preserve">in the Model Services Contract </w:t>
            </w:r>
            <w:r w:rsidRPr="006D2942">
              <w:rPr>
                <w:rFonts w:cs="Arial"/>
                <w:iCs/>
                <w:color w:val="000000"/>
                <w:sz w:val="22"/>
                <w:szCs w:val="22"/>
              </w:rPr>
              <w:t>at</w:t>
            </w:r>
            <w:r>
              <w:rPr>
                <w:rFonts w:cs="Arial"/>
                <w:iCs/>
                <w:color w:val="000000"/>
                <w:sz w:val="22"/>
                <w:szCs w:val="22"/>
              </w:rPr>
              <w:t xml:space="preserve"> </w:t>
            </w:r>
            <w:r w:rsidR="006B619F">
              <w:rPr>
                <w:rFonts w:cs="Arial"/>
                <w:iCs/>
                <w:color w:val="000000"/>
                <w:sz w:val="22"/>
                <w:szCs w:val="22"/>
              </w:rPr>
              <w:t xml:space="preserve">Schedule 8.5 (Exit Management) Annex 2 (Draft Ethical Wall Agreement) or an alternative </w:t>
            </w:r>
            <w:r w:rsidR="00611BF1">
              <w:rPr>
                <w:rFonts w:cs="Arial"/>
                <w:iCs/>
                <w:color w:val="000000"/>
                <w:sz w:val="22"/>
                <w:szCs w:val="22"/>
              </w:rPr>
              <w:t>form of</w:t>
            </w:r>
            <w:r w:rsidR="002361E0">
              <w:rPr>
                <w:rFonts w:cs="Arial"/>
                <w:iCs/>
                <w:color w:val="000000"/>
                <w:sz w:val="22"/>
                <w:szCs w:val="22"/>
              </w:rPr>
              <w:t xml:space="preserve"> ethical wall</w:t>
            </w:r>
            <w:r w:rsidR="00611BF1">
              <w:rPr>
                <w:rFonts w:cs="Arial"/>
                <w:iCs/>
                <w:color w:val="000000"/>
                <w:sz w:val="22"/>
                <w:szCs w:val="22"/>
              </w:rPr>
              <w:t xml:space="preserve"> agreement </w:t>
            </w:r>
            <w:r w:rsidR="006B619F">
              <w:rPr>
                <w:rFonts w:cs="Arial"/>
                <w:iCs/>
                <w:color w:val="000000"/>
                <w:sz w:val="22"/>
                <w:szCs w:val="22"/>
              </w:rPr>
              <w:t>agreed between the Parties</w:t>
            </w:r>
            <w:r w:rsidRPr="006D2942">
              <w:rPr>
                <w:rFonts w:cs="Arial"/>
                <w:iCs/>
                <w:color w:val="000000"/>
                <w:sz w:val="22"/>
                <w:szCs w:val="22"/>
              </w:rPr>
              <w:t>;</w:t>
            </w:r>
          </w:p>
        </w:tc>
      </w:tr>
      <w:tr w:rsidR="00611BF1" w:rsidRPr="00951715" w14:paraId="7E997240" w14:textId="77777777" w:rsidTr="00CE3E0C">
        <w:tc>
          <w:tcPr>
            <w:tcW w:w="2961" w:type="dxa"/>
          </w:tcPr>
          <w:p w14:paraId="5C190733" w14:textId="5ABEBEA6" w:rsidR="00611BF1" w:rsidRPr="00951715" w:rsidRDefault="00611BF1" w:rsidP="00951715">
            <w:pPr>
              <w:spacing w:before="120" w:after="240"/>
              <w:outlineLvl w:val="1"/>
              <w:rPr>
                <w:rFonts w:cs="Arial"/>
                <w:b/>
                <w:bCs/>
                <w:sz w:val="22"/>
                <w:szCs w:val="22"/>
              </w:rPr>
            </w:pPr>
            <w:r>
              <w:rPr>
                <w:rFonts w:cs="Arial"/>
                <w:b/>
                <w:bCs/>
                <w:sz w:val="22"/>
                <w:szCs w:val="22"/>
              </w:rPr>
              <w:t>“Model Services Contract</w:t>
            </w:r>
            <w:r w:rsidR="00E5731B">
              <w:rPr>
                <w:rFonts w:cs="Arial"/>
                <w:b/>
                <w:bCs/>
                <w:sz w:val="22"/>
                <w:szCs w:val="22"/>
              </w:rPr>
              <w:t>”</w:t>
            </w:r>
          </w:p>
        </w:tc>
        <w:tc>
          <w:tcPr>
            <w:tcW w:w="5669" w:type="dxa"/>
            <w:gridSpan w:val="2"/>
          </w:tcPr>
          <w:p w14:paraId="47360638" w14:textId="5332C3D1" w:rsidR="00611BF1" w:rsidRPr="00951715" w:rsidRDefault="00611BF1" w:rsidP="00951715">
            <w:pPr>
              <w:spacing w:before="120" w:after="240"/>
              <w:outlineLvl w:val="1"/>
              <w:rPr>
                <w:rFonts w:cs="Arial"/>
                <w:sz w:val="22"/>
                <w:szCs w:val="22"/>
              </w:rPr>
            </w:pPr>
            <w:r>
              <w:rPr>
                <w:rFonts w:cs="Arial"/>
                <w:sz w:val="22"/>
                <w:szCs w:val="22"/>
              </w:rPr>
              <w:t xml:space="preserve">means the Model Services Contract published and maintained by Cabinet Office, as update from time to time, the current version of which is published at  </w:t>
            </w:r>
            <w:hyperlink r:id="rId17" w:history="1">
              <w:r w:rsidRPr="005067E1">
                <w:rPr>
                  <w:rStyle w:val="Hyperlink"/>
                  <w:rFonts w:cs="Arial"/>
                  <w:sz w:val="22"/>
                  <w:szCs w:val="22"/>
                </w:rPr>
                <w:t>https://www.gov.uk/government/publications/model-services-contract</w:t>
              </w:r>
            </w:hyperlink>
            <w:r>
              <w:rPr>
                <w:rFonts w:cs="Arial"/>
                <w:sz w:val="22"/>
                <w:szCs w:val="22"/>
              </w:rPr>
              <w:t xml:space="preserve"> </w:t>
            </w:r>
          </w:p>
        </w:tc>
      </w:tr>
      <w:tr w:rsidR="00D32906" w:rsidRPr="00951715" w14:paraId="28AB7E40" w14:textId="77777777" w:rsidTr="00CE3E0C">
        <w:tc>
          <w:tcPr>
            <w:tcW w:w="2961" w:type="dxa"/>
          </w:tcPr>
          <w:p w14:paraId="1078FB3B" w14:textId="77777777" w:rsidR="00D32906" w:rsidRPr="00951715" w:rsidRDefault="00D32906" w:rsidP="00951715">
            <w:pPr>
              <w:spacing w:before="120" w:after="240"/>
              <w:outlineLvl w:val="1"/>
              <w:rPr>
                <w:rFonts w:cs="Arial"/>
                <w:b/>
                <w:bCs/>
                <w:sz w:val="22"/>
                <w:szCs w:val="22"/>
              </w:rPr>
            </w:pPr>
            <w:r w:rsidRPr="00951715">
              <w:rPr>
                <w:rFonts w:cs="Arial"/>
                <w:b/>
                <w:bCs/>
                <w:sz w:val="22"/>
                <w:szCs w:val="22"/>
              </w:rPr>
              <w:t>“Registers”</w:t>
            </w:r>
          </w:p>
        </w:tc>
        <w:tc>
          <w:tcPr>
            <w:tcW w:w="5669" w:type="dxa"/>
            <w:gridSpan w:val="2"/>
          </w:tcPr>
          <w:p w14:paraId="0C4AB26C" w14:textId="392E000B" w:rsidR="00D32906" w:rsidRPr="00951715" w:rsidRDefault="00D32906" w:rsidP="00951715">
            <w:pPr>
              <w:spacing w:before="120" w:after="240"/>
              <w:outlineLvl w:val="1"/>
              <w:rPr>
                <w:rFonts w:cs="Arial"/>
                <w:sz w:val="22"/>
                <w:szCs w:val="22"/>
              </w:rPr>
            </w:pPr>
            <w:r w:rsidRPr="00951715">
              <w:rPr>
                <w:rFonts w:cs="Arial"/>
                <w:sz w:val="22"/>
                <w:szCs w:val="22"/>
              </w:rPr>
              <w:t xml:space="preserve">means the registers and database referred to in Paragraph </w:t>
            </w:r>
            <w:r w:rsidR="006F3B14">
              <w:rPr>
                <w:rFonts w:cs="Arial"/>
                <w:sz w:val="22"/>
                <w:szCs w:val="22"/>
              </w:rPr>
              <w:fldChar w:fldCharType="begin"/>
            </w:r>
            <w:r w:rsidR="006F3B14">
              <w:rPr>
                <w:rFonts w:cs="Arial"/>
                <w:sz w:val="22"/>
                <w:szCs w:val="22"/>
              </w:rPr>
              <w:instrText xml:space="preserve"> REF _Ref54344440 \r \h </w:instrText>
            </w:r>
            <w:r w:rsidR="006F3B14">
              <w:rPr>
                <w:rFonts w:cs="Arial"/>
                <w:sz w:val="22"/>
                <w:szCs w:val="22"/>
              </w:rPr>
            </w:r>
            <w:r w:rsidR="006F3B14">
              <w:rPr>
                <w:rFonts w:cs="Arial"/>
                <w:sz w:val="22"/>
                <w:szCs w:val="22"/>
              </w:rPr>
              <w:fldChar w:fldCharType="separate"/>
            </w:r>
            <w:r w:rsidR="00477C0D">
              <w:rPr>
                <w:rFonts w:cs="Arial"/>
                <w:sz w:val="22"/>
                <w:szCs w:val="22"/>
              </w:rPr>
              <w:t>4.2.1</w:t>
            </w:r>
            <w:r w:rsidR="006F3B14">
              <w:rPr>
                <w:rFonts w:cs="Arial"/>
                <w:sz w:val="22"/>
                <w:szCs w:val="22"/>
              </w:rPr>
              <w:fldChar w:fldCharType="end"/>
            </w:r>
            <w:r w:rsidRPr="00951715">
              <w:rPr>
                <w:rFonts w:cs="Arial"/>
                <w:sz w:val="22"/>
                <w:szCs w:val="22"/>
              </w:rPr>
              <w:t xml:space="preserve"> and Paragraph </w:t>
            </w:r>
            <w:r w:rsidR="006F3B14">
              <w:rPr>
                <w:rFonts w:cs="Arial"/>
                <w:sz w:val="22"/>
                <w:szCs w:val="22"/>
              </w:rPr>
              <w:fldChar w:fldCharType="begin"/>
            </w:r>
            <w:r w:rsidR="006F3B14">
              <w:rPr>
                <w:rFonts w:cs="Arial"/>
                <w:sz w:val="22"/>
                <w:szCs w:val="22"/>
              </w:rPr>
              <w:instrText xml:space="preserve"> REF _Ref54344449 \r \h </w:instrText>
            </w:r>
            <w:r w:rsidR="006F3B14">
              <w:rPr>
                <w:rFonts w:cs="Arial"/>
                <w:sz w:val="22"/>
                <w:szCs w:val="22"/>
              </w:rPr>
            </w:r>
            <w:r w:rsidR="006F3B14">
              <w:rPr>
                <w:rFonts w:cs="Arial"/>
                <w:sz w:val="22"/>
                <w:szCs w:val="22"/>
              </w:rPr>
              <w:fldChar w:fldCharType="separate"/>
            </w:r>
            <w:r w:rsidR="00477C0D">
              <w:rPr>
                <w:rFonts w:cs="Arial"/>
                <w:sz w:val="22"/>
                <w:szCs w:val="22"/>
              </w:rPr>
              <w:t>4.2.2</w:t>
            </w:r>
            <w:r w:rsidR="006F3B14">
              <w:rPr>
                <w:rFonts w:cs="Arial"/>
                <w:sz w:val="22"/>
                <w:szCs w:val="22"/>
              </w:rPr>
              <w:fldChar w:fldCharType="end"/>
            </w:r>
            <w:r w:rsidRPr="00951715">
              <w:rPr>
                <w:rFonts w:cs="Arial"/>
                <w:sz w:val="22"/>
                <w:szCs w:val="22"/>
              </w:rPr>
              <w:t xml:space="preserve"> of this </w:t>
            </w:r>
            <w:r w:rsidR="006F3B14">
              <w:rPr>
                <w:rFonts w:cs="Arial"/>
                <w:sz w:val="22"/>
                <w:szCs w:val="22"/>
              </w:rPr>
              <w:fldChar w:fldCharType="begin"/>
            </w:r>
            <w:r w:rsidR="006F3B14">
              <w:rPr>
                <w:rFonts w:cs="Arial"/>
                <w:sz w:val="22"/>
                <w:szCs w:val="22"/>
              </w:rPr>
              <w:instrText xml:space="preserve"> REF _Ref54344486 \r \h </w:instrText>
            </w:r>
            <w:r w:rsidR="006F3B14">
              <w:rPr>
                <w:rFonts w:cs="Arial"/>
                <w:sz w:val="22"/>
                <w:szCs w:val="22"/>
              </w:rPr>
            </w:r>
            <w:r w:rsidR="006F3B14">
              <w:rPr>
                <w:rFonts w:cs="Arial"/>
                <w:sz w:val="22"/>
                <w:szCs w:val="22"/>
              </w:rPr>
              <w:fldChar w:fldCharType="separate"/>
            </w:r>
            <w:r w:rsidR="00477C0D">
              <w:rPr>
                <w:rFonts w:cs="Arial"/>
                <w:sz w:val="22"/>
                <w:szCs w:val="22"/>
              </w:rPr>
              <w:t>Schedule 12</w:t>
            </w:r>
            <w:r w:rsidR="006F3B14">
              <w:rPr>
                <w:rFonts w:cs="Arial"/>
                <w:sz w:val="22"/>
                <w:szCs w:val="22"/>
              </w:rPr>
              <w:fldChar w:fldCharType="end"/>
            </w:r>
            <w:r w:rsidRPr="00951715">
              <w:rPr>
                <w:rFonts w:cs="Arial"/>
                <w:sz w:val="22"/>
                <w:szCs w:val="22"/>
              </w:rPr>
              <w:t>;</w:t>
            </w:r>
          </w:p>
        </w:tc>
      </w:tr>
      <w:tr w:rsidR="009B059A" w:rsidRPr="00951715" w14:paraId="206D9C7A" w14:textId="77777777" w:rsidTr="00CE3E0C">
        <w:trPr>
          <w:gridAfter w:val="1"/>
          <w:wAfter w:w="324" w:type="dxa"/>
        </w:trPr>
        <w:tc>
          <w:tcPr>
            <w:tcW w:w="2961" w:type="dxa"/>
          </w:tcPr>
          <w:p w14:paraId="207B7569" w14:textId="56629DD7" w:rsidR="009B059A" w:rsidRPr="00951715" w:rsidRDefault="009B059A" w:rsidP="00951715">
            <w:pPr>
              <w:spacing w:before="120" w:after="240"/>
              <w:outlineLvl w:val="1"/>
              <w:rPr>
                <w:rFonts w:cs="Arial"/>
                <w:b/>
                <w:bCs/>
                <w:sz w:val="22"/>
                <w:szCs w:val="22"/>
              </w:rPr>
            </w:pPr>
            <w:r w:rsidRPr="009B059A">
              <w:rPr>
                <w:rFonts w:cs="Arial"/>
                <w:b/>
                <w:bCs/>
                <w:sz w:val="22"/>
                <w:szCs w:val="22"/>
              </w:rPr>
              <w:t>"Transferable Contracts"</w:t>
            </w:r>
          </w:p>
        </w:tc>
        <w:tc>
          <w:tcPr>
            <w:tcW w:w="5669" w:type="dxa"/>
          </w:tcPr>
          <w:p w14:paraId="3B53FF15" w14:textId="675FD55A" w:rsidR="009B059A" w:rsidRPr="00951715" w:rsidRDefault="009B059A" w:rsidP="00951715">
            <w:pPr>
              <w:spacing w:before="120" w:after="240"/>
              <w:outlineLvl w:val="1"/>
              <w:rPr>
                <w:rFonts w:cs="Arial"/>
                <w:sz w:val="22"/>
                <w:szCs w:val="22"/>
              </w:rPr>
            </w:pPr>
            <w:r w:rsidRPr="009B059A">
              <w:rPr>
                <w:rFonts w:cs="Arial"/>
                <w:sz w:val="22"/>
                <w:szCs w:val="22"/>
              </w:rPr>
              <w:t>Sub-</w:t>
            </w:r>
            <w:r w:rsidR="00073A4D">
              <w:rPr>
                <w:rFonts w:cs="Arial"/>
                <w:sz w:val="22"/>
                <w:szCs w:val="22"/>
              </w:rPr>
              <w:t>c</w:t>
            </w:r>
            <w:r w:rsidRPr="009B059A">
              <w:rPr>
                <w:rFonts w:cs="Arial"/>
                <w:sz w:val="22"/>
                <w:szCs w:val="22"/>
              </w:rPr>
              <w:t xml:space="preserve">ontracts, licences or other agreements which are necessary to enable the </w:t>
            </w:r>
            <w:r w:rsidR="00073A4D">
              <w:rPr>
                <w:rFonts w:cs="Arial"/>
                <w:sz w:val="22"/>
                <w:szCs w:val="22"/>
              </w:rPr>
              <w:t xml:space="preserve">Authority </w:t>
            </w:r>
            <w:r w:rsidRPr="009B059A">
              <w:rPr>
                <w:rFonts w:cs="Arial"/>
                <w:sz w:val="22"/>
                <w:szCs w:val="22"/>
              </w:rPr>
              <w:t xml:space="preserve">or any Replacement </w:t>
            </w:r>
            <w:r w:rsidR="00073A4D">
              <w:rPr>
                <w:rFonts w:cs="Arial"/>
                <w:sz w:val="22"/>
                <w:szCs w:val="22"/>
              </w:rPr>
              <w:t xml:space="preserve">Contractor </w:t>
            </w:r>
            <w:r w:rsidRPr="009B059A">
              <w:rPr>
                <w:rFonts w:cs="Arial"/>
                <w:sz w:val="22"/>
                <w:szCs w:val="22"/>
              </w:rPr>
              <w:t>to provide the Replacement Services, including in relation to licences all relevant Documentation;</w:t>
            </w:r>
          </w:p>
        </w:tc>
      </w:tr>
      <w:tr w:rsidR="00D32906" w:rsidRPr="00951715" w14:paraId="5C7D0B11" w14:textId="77777777" w:rsidTr="00CE3E0C">
        <w:tc>
          <w:tcPr>
            <w:tcW w:w="2961" w:type="dxa"/>
          </w:tcPr>
          <w:p w14:paraId="56172CBF" w14:textId="77777777" w:rsidR="00D32906" w:rsidRPr="00951715" w:rsidRDefault="00D32906" w:rsidP="00951715">
            <w:pPr>
              <w:spacing w:before="120" w:after="240"/>
              <w:outlineLvl w:val="1"/>
              <w:rPr>
                <w:rFonts w:cs="Arial"/>
                <w:b/>
                <w:bCs/>
                <w:sz w:val="22"/>
                <w:szCs w:val="22"/>
              </w:rPr>
            </w:pPr>
            <w:r w:rsidRPr="00951715">
              <w:rPr>
                <w:rFonts w:cs="Arial"/>
                <w:b/>
                <w:bCs/>
                <w:sz w:val="22"/>
                <w:szCs w:val="22"/>
              </w:rPr>
              <w:lastRenderedPageBreak/>
              <w:t>“Transitional Assistance Notice”</w:t>
            </w:r>
          </w:p>
        </w:tc>
        <w:tc>
          <w:tcPr>
            <w:tcW w:w="5669" w:type="dxa"/>
            <w:gridSpan w:val="2"/>
          </w:tcPr>
          <w:p w14:paraId="2CEEB406" w14:textId="5BDA3C91" w:rsidR="00D32906" w:rsidRPr="00951715" w:rsidRDefault="00D32906" w:rsidP="00951715">
            <w:pPr>
              <w:spacing w:before="120" w:after="240"/>
              <w:outlineLvl w:val="1"/>
              <w:rPr>
                <w:rFonts w:cs="Arial"/>
                <w:sz w:val="22"/>
                <w:szCs w:val="22"/>
              </w:rPr>
            </w:pPr>
            <w:r w:rsidRPr="00951715">
              <w:rPr>
                <w:rFonts w:cs="Arial"/>
                <w:sz w:val="22"/>
                <w:szCs w:val="22"/>
              </w:rPr>
              <w:t xml:space="preserve">has the meaning set out in Paragraph </w:t>
            </w:r>
            <w:r w:rsidR="006F3B14">
              <w:rPr>
                <w:rFonts w:cs="Arial"/>
                <w:sz w:val="22"/>
                <w:szCs w:val="22"/>
              </w:rPr>
              <w:fldChar w:fldCharType="begin"/>
            </w:r>
            <w:r w:rsidR="006F3B14">
              <w:rPr>
                <w:rFonts w:cs="Arial"/>
                <w:sz w:val="22"/>
                <w:szCs w:val="22"/>
              </w:rPr>
              <w:instrText xml:space="preserve"> REF _Ref54344460 \r \h </w:instrText>
            </w:r>
            <w:r w:rsidR="006F3B14">
              <w:rPr>
                <w:rFonts w:cs="Arial"/>
                <w:sz w:val="22"/>
                <w:szCs w:val="22"/>
              </w:rPr>
            </w:r>
            <w:r w:rsidR="006F3B14">
              <w:rPr>
                <w:rFonts w:cs="Arial"/>
                <w:sz w:val="22"/>
                <w:szCs w:val="22"/>
              </w:rPr>
              <w:fldChar w:fldCharType="separate"/>
            </w:r>
            <w:r w:rsidR="00477C0D">
              <w:rPr>
                <w:rFonts w:cs="Arial"/>
                <w:sz w:val="22"/>
                <w:szCs w:val="22"/>
              </w:rPr>
              <w:t>5.1</w:t>
            </w:r>
            <w:r w:rsidR="006F3B14">
              <w:rPr>
                <w:rFonts w:cs="Arial"/>
                <w:sz w:val="22"/>
                <w:szCs w:val="22"/>
              </w:rPr>
              <w:fldChar w:fldCharType="end"/>
            </w:r>
            <w:r w:rsidRPr="00951715">
              <w:rPr>
                <w:rFonts w:cs="Arial"/>
                <w:sz w:val="22"/>
                <w:szCs w:val="22"/>
              </w:rPr>
              <w:t xml:space="preserve"> of this </w:t>
            </w:r>
            <w:r w:rsidR="006F3B14">
              <w:rPr>
                <w:rFonts w:cs="Arial"/>
                <w:sz w:val="22"/>
                <w:szCs w:val="22"/>
              </w:rPr>
              <w:fldChar w:fldCharType="begin"/>
            </w:r>
            <w:r w:rsidR="006F3B14">
              <w:rPr>
                <w:rFonts w:cs="Arial"/>
                <w:sz w:val="22"/>
                <w:szCs w:val="22"/>
              </w:rPr>
              <w:instrText xml:space="preserve"> REF _Ref54344496 \r \h </w:instrText>
            </w:r>
            <w:r w:rsidR="006F3B14">
              <w:rPr>
                <w:rFonts w:cs="Arial"/>
                <w:sz w:val="22"/>
                <w:szCs w:val="22"/>
              </w:rPr>
            </w:r>
            <w:r w:rsidR="006F3B14">
              <w:rPr>
                <w:rFonts w:cs="Arial"/>
                <w:sz w:val="22"/>
                <w:szCs w:val="22"/>
              </w:rPr>
              <w:fldChar w:fldCharType="separate"/>
            </w:r>
            <w:r w:rsidR="00477C0D">
              <w:rPr>
                <w:rFonts w:cs="Arial"/>
                <w:sz w:val="22"/>
                <w:szCs w:val="22"/>
              </w:rPr>
              <w:t>Schedule 12</w:t>
            </w:r>
            <w:r w:rsidR="006F3B14">
              <w:rPr>
                <w:rFonts w:cs="Arial"/>
                <w:sz w:val="22"/>
                <w:szCs w:val="22"/>
              </w:rPr>
              <w:fldChar w:fldCharType="end"/>
            </w:r>
            <w:r w:rsidRPr="00951715">
              <w:rPr>
                <w:rFonts w:cs="Arial"/>
                <w:sz w:val="22"/>
                <w:szCs w:val="22"/>
              </w:rPr>
              <w:t>;</w:t>
            </w:r>
          </w:p>
        </w:tc>
      </w:tr>
      <w:tr w:rsidR="00D32906" w:rsidRPr="00951715" w14:paraId="0A9D842E" w14:textId="77777777" w:rsidTr="00CE3E0C">
        <w:tc>
          <w:tcPr>
            <w:tcW w:w="2961" w:type="dxa"/>
          </w:tcPr>
          <w:p w14:paraId="441E708E" w14:textId="50F8CA1C" w:rsidR="00D32906" w:rsidRPr="00951715" w:rsidRDefault="00D32906" w:rsidP="00951715">
            <w:pPr>
              <w:spacing w:before="120" w:after="240"/>
              <w:outlineLvl w:val="1"/>
              <w:rPr>
                <w:rFonts w:cs="Arial"/>
                <w:b/>
                <w:bCs/>
                <w:sz w:val="22"/>
                <w:szCs w:val="22"/>
              </w:rPr>
            </w:pPr>
            <w:r w:rsidRPr="00951715">
              <w:rPr>
                <w:rFonts w:cs="Arial"/>
                <w:b/>
                <w:bCs/>
                <w:sz w:val="22"/>
                <w:szCs w:val="22"/>
              </w:rPr>
              <w:t>“Transitional</w:t>
            </w:r>
            <w:r w:rsidR="006511FC">
              <w:rPr>
                <w:rFonts w:cs="Arial"/>
                <w:b/>
                <w:bCs/>
                <w:sz w:val="22"/>
                <w:szCs w:val="22"/>
              </w:rPr>
              <w:t xml:space="preserve"> </w:t>
            </w:r>
            <w:r w:rsidR="00E0113F">
              <w:rPr>
                <w:rFonts w:cs="Arial"/>
                <w:b/>
                <w:bCs/>
                <w:sz w:val="22"/>
                <w:szCs w:val="22"/>
              </w:rPr>
              <w:t xml:space="preserve">Assistance </w:t>
            </w:r>
            <w:r w:rsidR="00E0113F" w:rsidRPr="00951715">
              <w:rPr>
                <w:rFonts w:cs="Arial"/>
                <w:b/>
                <w:bCs/>
                <w:sz w:val="22"/>
                <w:szCs w:val="22"/>
              </w:rPr>
              <w:t>Period</w:t>
            </w:r>
            <w:r w:rsidRPr="00951715">
              <w:rPr>
                <w:rFonts w:cs="Arial"/>
                <w:b/>
                <w:bCs/>
                <w:sz w:val="22"/>
                <w:szCs w:val="22"/>
              </w:rPr>
              <w:t>”</w:t>
            </w:r>
          </w:p>
        </w:tc>
        <w:tc>
          <w:tcPr>
            <w:tcW w:w="5669" w:type="dxa"/>
            <w:gridSpan w:val="2"/>
          </w:tcPr>
          <w:p w14:paraId="5ED0C835" w14:textId="52620E6B" w:rsidR="00D32906" w:rsidRPr="00951715" w:rsidRDefault="00D32906" w:rsidP="00951715">
            <w:pPr>
              <w:spacing w:before="120" w:after="240"/>
              <w:outlineLvl w:val="1"/>
              <w:rPr>
                <w:rFonts w:cs="Arial"/>
                <w:sz w:val="22"/>
                <w:szCs w:val="22"/>
              </w:rPr>
            </w:pPr>
            <w:r w:rsidRPr="00951715">
              <w:rPr>
                <w:rFonts w:cs="Arial"/>
                <w:sz w:val="22"/>
                <w:szCs w:val="22"/>
              </w:rPr>
              <w:t xml:space="preserve">has the meaning set out in Paragraph </w:t>
            </w:r>
            <w:r w:rsidR="006F3B14">
              <w:rPr>
                <w:rFonts w:cs="Arial"/>
                <w:sz w:val="22"/>
                <w:szCs w:val="22"/>
              </w:rPr>
              <w:fldChar w:fldCharType="begin"/>
            </w:r>
            <w:r w:rsidR="006F3B14">
              <w:rPr>
                <w:rFonts w:cs="Arial"/>
                <w:sz w:val="22"/>
                <w:szCs w:val="22"/>
              </w:rPr>
              <w:instrText xml:space="preserve"> REF _Ref54344468 \r \h </w:instrText>
            </w:r>
            <w:r w:rsidR="006F3B14">
              <w:rPr>
                <w:rFonts w:cs="Arial"/>
                <w:sz w:val="22"/>
                <w:szCs w:val="22"/>
              </w:rPr>
            </w:r>
            <w:r w:rsidR="006F3B14">
              <w:rPr>
                <w:rFonts w:cs="Arial"/>
                <w:sz w:val="22"/>
                <w:szCs w:val="22"/>
              </w:rPr>
              <w:fldChar w:fldCharType="separate"/>
            </w:r>
            <w:r w:rsidR="00477C0D">
              <w:rPr>
                <w:rFonts w:cs="Arial"/>
                <w:sz w:val="22"/>
                <w:szCs w:val="22"/>
              </w:rPr>
              <w:t>5.1.3</w:t>
            </w:r>
            <w:r w:rsidR="006F3B14">
              <w:rPr>
                <w:rFonts w:cs="Arial"/>
                <w:sz w:val="22"/>
                <w:szCs w:val="22"/>
              </w:rPr>
              <w:fldChar w:fldCharType="end"/>
            </w:r>
            <w:r w:rsidRPr="00951715">
              <w:rPr>
                <w:rFonts w:cs="Arial"/>
                <w:sz w:val="22"/>
                <w:szCs w:val="22"/>
              </w:rPr>
              <w:t xml:space="preserve"> of this </w:t>
            </w:r>
            <w:r w:rsidR="006F3B14">
              <w:rPr>
                <w:rFonts w:cs="Arial"/>
                <w:sz w:val="22"/>
                <w:szCs w:val="22"/>
              </w:rPr>
              <w:fldChar w:fldCharType="begin"/>
            </w:r>
            <w:r w:rsidR="006F3B14">
              <w:rPr>
                <w:rFonts w:cs="Arial"/>
                <w:sz w:val="22"/>
                <w:szCs w:val="22"/>
              </w:rPr>
              <w:instrText xml:space="preserve"> REF _Ref54344506 \r \h </w:instrText>
            </w:r>
            <w:r w:rsidR="006F3B14">
              <w:rPr>
                <w:rFonts w:cs="Arial"/>
                <w:sz w:val="22"/>
                <w:szCs w:val="22"/>
              </w:rPr>
            </w:r>
            <w:r w:rsidR="006F3B14">
              <w:rPr>
                <w:rFonts w:cs="Arial"/>
                <w:sz w:val="22"/>
                <w:szCs w:val="22"/>
              </w:rPr>
              <w:fldChar w:fldCharType="separate"/>
            </w:r>
            <w:r w:rsidR="00477C0D">
              <w:rPr>
                <w:rFonts w:cs="Arial"/>
                <w:sz w:val="22"/>
                <w:szCs w:val="22"/>
              </w:rPr>
              <w:t>Schedule 12</w:t>
            </w:r>
            <w:r w:rsidR="006F3B14">
              <w:rPr>
                <w:rFonts w:cs="Arial"/>
                <w:sz w:val="22"/>
                <w:szCs w:val="22"/>
              </w:rPr>
              <w:fldChar w:fldCharType="end"/>
            </w:r>
            <w:r w:rsidRPr="00951715">
              <w:rPr>
                <w:rFonts w:cs="Arial"/>
                <w:sz w:val="22"/>
                <w:szCs w:val="22"/>
              </w:rPr>
              <w:t>.</w:t>
            </w:r>
          </w:p>
        </w:tc>
      </w:tr>
    </w:tbl>
    <w:p w14:paraId="57E493E7" w14:textId="77777777" w:rsidR="00D32906" w:rsidRPr="00951715" w:rsidRDefault="00D32906" w:rsidP="00951715">
      <w:pPr>
        <w:pStyle w:val="SP1"/>
        <w:spacing w:before="120" w:after="240"/>
        <w:rPr>
          <w:rFonts w:cs="Arial"/>
          <w:szCs w:val="22"/>
        </w:rPr>
      </w:pPr>
      <w:bookmarkStart w:id="1202" w:name="_Toc54099844"/>
      <w:r w:rsidRPr="00951715">
        <w:rPr>
          <w:rFonts w:cs="Arial"/>
          <w:szCs w:val="22"/>
        </w:rPr>
        <w:t>Purpose of this schedule</w:t>
      </w:r>
      <w:bookmarkEnd w:id="1202"/>
    </w:p>
    <w:p w14:paraId="770AF1C9" w14:textId="77777777" w:rsidR="00D32906" w:rsidRPr="00951715" w:rsidRDefault="00D32906" w:rsidP="00951715">
      <w:pPr>
        <w:pStyle w:val="SP2"/>
        <w:spacing w:before="120" w:after="240"/>
        <w:rPr>
          <w:rFonts w:cs="Arial"/>
          <w:szCs w:val="22"/>
        </w:rPr>
      </w:pPr>
      <w:r w:rsidRPr="00951715">
        <w:rPr>
          <w:rFonts w:cs="Arial"/>
          <w:szCs w:val="22"/>
        </w:rPr>
        <w:t>The Contractor is required to ensure the orderly transition of the Services from the Contractor to the Authority or any Replacement Contractor in the event of any termination (including partial termination) or expiry of this Contract. This Schedule sets out the principles of the exit and service transition arrangements which are intended to achieve this and upon which the Exit Plan shall be based.</w:t>
      </w:r>
    </w:p>
    <w:p w14:paraId="79EAA94C" w14:textId="77777777" w:rsidR="00D32906" w:rsidRPr="00951715" w:rsidRDefault="00D32906" w:rsidP="00951715">
      <w:pPr>
        <w:pStyle w:val="SP2"/>
        <w:spacing w:before="120" w:after="240"/>
        <w:rPr>
          <w:rFonts w:cs="Arial"/>
          <w:szCs w:val="22"/>
        </w:rPr>
      </w:pPr>
      <w:r w:rsidRPr="00951715">
        <w:rPr>
          <w:rFonts w:cs="Arial"/>
          <w:szCs w:val="22"/>
        </w:rPr>
        <w:t>For the avoidance of doubt the Contractor is responsible for the overall management of the exit and Service transfer arrangements.</w:t>
      </w:r>
    </w:p>
    <w:p w14:paraId="3A6DBD6C" w14:textId="77777777" w:rsidR="00D32906" w:rsidRPr="00951715" w:rsidRDefault="00D32906" w:rsidP="00951715">
      <w:pPr>
        <w:pStyle w:val="SP1"/>
        <w:spacing w:before="120" w:after="240"/>
        <w:rPr>
          <w:rFonts w:cs="Arial"/>
          <w:szCs w:val="22"/>
        </w:rPr>
      </w:pPr>
      <w:bookmarkStart w:id="1203" w:name="_Toc54099845"/>
      <w:r w:rsidRPr="00951715">
        <w:rPr>
          <w:rFonts w:cs="Arial"/>
          <w:szCs w:val="22"/>
        </w:rPr>
        <w:t>EXIT</w:t>
      </w:r>
      <w:bookmarkEnd w:id="1203"/>
    </w:p>
    <w:p w14:paraId="1F08B8F8" w14:textId="77777777" w:rsidR="00D32906" w:rsidRPr="00951715" w:rsidRDefault="00D32906" w:rsidP="00951715">
      <w:pPr>
        <w:pStyle w:val="SP2"/>
        <w:spacing w:before="120" w:after="240"/>
        <w:rPr>
          <w:rFonts w:cs="Arial"/>
          <w:szCs w:val="22"/>
        </w:rPr>
      </w:pPr>
      <w:r w:rsidRPr="00951715">
        <w:rPr>
          <w:rFonts w:cs="Arial"/>
          <w:szCs w:val="22"/>
        </w:rPr>
        <w:t>The Exit Plan shall:</w:t>
      </w:r>
    </w:p>
    <w:p w14:paraId="2CACC8AD" w14:textId="43BBCD55" w:rsidR="00D32906" w:rsidRPr="00951715" w:rsidRDefault="00D32906" w:rsidP="00951715">
      <w:pPr>
        <w:pStyle w:val="SP3"/>
        <w:spacing w:before="120" w:after="240"/>
        <w:rPr>
          <w:rFonts w:cs="Arial"/>
          <w:szCs w:val="22"/>
        </w:rPr>
      </w:pPr>
      <w:r w:rsidRPr="00951715">
        <w:rPr>
          <w:rFonts w:cs="Arial"/>
          <w:szCs w:val="22"/>
        </w:rPr>
        <w:t xml:space="preserve">address each of the issues set out in this </w:t>
      </w:r>
      <w:r w:rsidR="006F3B14">
        <w:rPr>
          <w:rFonts w:cs="Arial"/>
          <w:szCs w:val="22"/>
        </w:rPr>
        <w:fldChar w:fldCharType="begin"/>
      </w:r>
      <w:r w:rsidR="006F3B14">
        <w:rPr>
          <w:rFonts w:cs="Arial"/>
          <w:szCs w:val="22"/>
        </w:rPr>
        <w:instrText xml:space="preserve"> REF _Ref54344520 \r \h </w:instrText>
      </w:r>
      <w:r w:rsidR="006F3B14">
        <w:rPr>
          <w:rFonts w:cs="Arial"/>
          <w:szCs w:val="22"/>
        </w:rPr>
      </w:r>
      <w:r w:rsidR="006F3B14">
        <w:rPr>
          <w:rFonts w:cs="Arial"/>
          <w:szCs w:val="22"/>
        </w:rPr>
        <w:fldChar w:fldCharType="separate"/>
      </w:r>
      <w:r w:rsidR="00477C0D">
        <w:rPr>
          <w:rFonts w:cs="Arial"/>
          <w:szCs w:val="22"/>
        </w:rPr>
        <w:t>Schedule 12</w:t>
      </w:r>
      <w:r w:rsidR="006F3B14">
        <w:rPr>
          <w:rFonts w:cs="Arial"/>
          <w:szCs w:val="22"/>
        </w:rPr>
        <w:fldChar w:fldCharType="end"/>
      </w:r>
      <w:r w:rsidR="00C27DA7">
        <w:rPr>
          <w:rFonts w:cs="Arial"/>
          <w:szCs w:val="22"/>
        </w:rPr>
        <w:t xml:space="preserve"> (Exit Plan and Service Transfer Arrangements)</w:t>
      </w:r>
      <w:r w:rsidRPr="00951715">
        <w:rPr>
          <w:rFonts w:cs="Arial"/>
          <w:szCs w:val="22"/>
        </w:rPr>
        <w:t xml:space="preserve"> to facilitate the transition of the Services from the Contractor to the Replacement Contractor and/or the Authority and shall ensure that there is no disruption in the supply of the Services and no deterioration in the quality of delivery of the Services;</w:t>
      </w:r>
    </w:p>
    <w:p w14:paraId="7B9B72BB" w14:textId="77777777" w:rsidR="00D32906" w:rsidRPr="00951715" w:rsidRDefault="00D32906" w:rsidP="00951715">
      <w:pPr>
        <w:pStyle w:val="SP3"/>
        <w:spacing w:before="120" w:after="240"/>
        <w:rPr>
          <w:rFonts w:cs="Arial"/>
          <w:szCs w:val="22"/>
        </w:rPr>
      </w:pPr>
      <w:r w:rsidRPr="00951715">
        <w:rPr>
          <w:rFonts w:cs="Arial"/>
          <w:szCs w:val="22"/>
        </w:rPr>
        <w:t>detail how the Services will transfer to the Replacement Contractor and/or the Authority including details of the processes, documentation, data transfer, systems migration, security and the segregation of the Authority's technology components from any technology components run by the Contractor or any of its Sub-contractors (where applicable);</w:t>
      </w:r>
    </w:p>
    <w:p w14:paraId="158D60A1" w14:textId="2CB6161F" w:rsidR="00D32906" w:rsidRPr="00951715" w:rsidRDefault="00D32906" w:rsidP="00951715">
      <w:pPr>
        <w:pStyle w:val="SP3"/>
        <w:spacing w:before="120" w:after="240"/>
        <w:rPr>
          <w:rFonts w:cs="Arial"/>
          <w:szCs w:val="22"/>
        </w:rPr>
      </w:pPr>
      <w:bookmarkStart w:id="1204" w:name="ElPgBr143"/>
      <w:bookmarkEnd w:id="1204"/>
      <w:r w:rsidRPr="00951715">
        <w:rPr>
          <w:rFonts w:cs="Arial"/>
          <w:szCs w:val="22"/>
        </w:rPr>
        <w:t>specify the scope of the Transitional Assistance Services that may be required by the Authority, any charges that would be payable for the provision of Transitional Assistance Services and detail how such services would be provided (if required) during the Termination Period;</w:t>
      </w:r>
    </w:p>
    <w:p w14:paraId="6BC0BB28" w14:textId="77777777" w:rsidR="00D32906" w:rsidRPr="00951715" w:rsidRDefault="00D32906" w:rsidP="00951715">
      <w:pPr>
        <w:pStyle w:val="SP3"/>
        <w:spacing w:before="120" w:after="240"/>
        <w:rPr>
          <w:rFonts w:cs="Arial"/>
          <w:szCs w:val="22"/>
        </w:rPr>
      </w:pPr>
      <w:r w:rsidRPr="00951715">
        <w:rPr>
          <w:rFonts w:cs="Arial"/>
          <w:szCs w:val="22"/>
        </w:rPr>
        <w:t>provide a timetable and identify critical issues for carrying out the Transitional Assistance Services; and</w:t>
      </w:r>
    </w:p>
    <w:p w14:paraId="5BD8CFFC" w14:textId="607B7202" w:rsidR="00D32906" w:rsidRPr="00951715" w:rsidRDefault="00D32906" w:rsidP="00951715">
      <w:pPr>
        <w:pStyle w:val="SP3"/>
        <w:spacing w:before="120" w:after="240"/>
        <w:rPr>
          <w:rFonts w:cs="Arial"/>
          <w:szCs w:val="22"/>
        </w:rPr>
      </w:pPr>
      <w:r w:rsidRPr="00951715">
        <w:rPr>
          <w:rFonts w:cs="Arial"/>
          <w:szCs w:val="22"/>
        </w:rPr>
        <w:t>set out the management structure to be put in place and employed during the Termination Period.</w:t>
      </w:r>
    </w:p>
    <w:p w14:paraId="27AFEA76" w14:textId="77777777" w:rsidR="00D32906" w:rsidRPr="00951715" w:rsidRDefault="00D32906" w:rsidP="00951715">
      <w:pPr>
        <w:pStyle w:val="SP1"/>
        <w:spacing w:before="120" w:after="240"/>
        <w:rPr>
          <w:rFonts w:cs="Arial"/>
          <w:szCs w:val="22"/>
        </w:rPr>
      </w:pPr>
      <w:bookmarkStart w:id="1205" w:name="_Toc54099846"/>
      <w:r w:rsidRPr="00951715">
        <w:rPr>
          <w:rFonts w:cs="Arial"/>
          <w:szCs w:val="22"/>
        </w:rPr>
        <w:lastRenderedPageBreak/>
        <w:t>OBLIGATIONS DURING THE TERM</w:t>
      </w:r>
      <w:bookmarkEnd w:id="1205"/>
    </w:p>
    <w:p w14:paraId="22C28AA2" w14:textId="57D5D4B8" w:rsidR="00D32906" w:rsidRPr="00951715" w:rsidRDefault="00D32906" w:rsidP="00951715">
      <w:pPr>
        <w:pStyle w:val="SP2"/>
        <w:spacing w:before="120" w:after="240"/>
        <w:rPr>
          <w:rFonts w:cs="Arial"/>
          <w:szCs w:val="22"/>
        </w:rPr>
      </w:pPr>
      <w:bookmarkStart w:id="1206" w:name="_Ref54344545"/>
      <w:r w:rsidRPr="00951715">
        <w:rPr>
          <w:rFonts w:cs="Arial"/>
          <w:szCs w:val="22"/>
        </w:rPr>
        <w:t xml:space="preserve">The Contractor and the Authority shall each appoint an exit manager and provide written notification of such appointment to each other within six (6) Months after the Commencement Date. The Contractor's exit manager shall be responsible for ensuring that the Contractor and its employees, agents and Sub-contractors comply with this Schedule. The Contractor shall ensure that its exit manager has the requisite authority to arrange and procure any resources of the Contractor as are reasonably necessary to enable the Contractor to comply with this Paragraph </w:t>
      </w:r>
      <w:r w:rsidR="006F3B14">
        <w:rPr>
          <w:rFonts w:cs="Arial"/>
          <w:szCs w:val="22"/>
        </w:rPr>
        <w:fldChar w:fldCharType="begin"/>
      </w:r>
      <w:r w:rsidR="006F3B14">
        <w:rPr>
          <w:rFonts w:cs="Arial"/>
          <w:szCs w:val="22"/>
        </w:rPr>
        <w:instrText xml:space="preserve"> REF _Ref54344545 \r \h </w:instrText>
      </w:r>
      <w:r w:rsidR="006F3B14">
        <w:rPr>
          <w:rFonts w:cs="Arial"/>
          <w:szCs w:val="22"/>
        </w:rPr>
      </w:r>
      <w:r w:rsidR="006F3B14">
        <w:rPr>
          <w:rFonts w:cs="Arial"/>
          <w:szCs w:val="22"/>
        </w:rPr>
        <w:fldChar w:fldCharType="separate"/>
      </w:r>
      <w:r w:rsidR="00477C0D">
        <w:rPr>
          <w:rFonts w:cs="Arial"/>
          <w:szCs w:val="22"/>
        </w:rPr>
        <w:t>4.1</w:t>
      </w:r>
      <w:r w:rsidR="006F3B14">
        <w:rPr>
          <w:rFonts w:cs="Arial"/>
          <w:szCs w:val="22"/>
        </w:rPr>
        <w:fldChar w:fldCharType="end"/>
      </w:r>
      <w:r w:rsidRPr="00951715">
        <w:rPr>
          <w:rFonts w:cs="Arial"/>
          <w:szCs w:val="22"/>
        </w:rPr>
        <w:t xml:space="preserve">. The exit managers shall liaise with one another in relation to all issues relevant to termination or expiry and all matters connected with this </w:t>
      </w:r>
      <w:r w:rsidR="006F3B14">
        <w:rPr>
          <w:rFonts w:cs="Arial"/>
          <w:szCs w:val="22"/>
        </w:rPr>
        <w:fldChar w:fldCharType="begin"/>
      </w:r>
      <w:r w:rsidR="006F3B14">
        <w:rPr>
          <w:rFonts w:cs="Arial"/>
          <w:szCs w:val="22"/>
        </w:rPr>
        <w:instrText xml:space="preserve"> REF _Ref54344534 \r \h </w:instrText>
      </w:r>
      <w:r w:rsidR="006F3B14">
        <w:rPr>
          <w:rFonts w:cs="Arial"/>
          <w:szCs w:val="22"/>
        </w:rPr>
      </w:r>
      <w:r w:rsidR="006F3B14">
        <w:rPr>
          <w:rFonts w:cs="Arial"/>
          <w:szCs w:val="22"/>
        </w:rPr>
        <w:fldChar w:fldCharType="separate"/>
      </w:r>
      <w:r w:rsidR="00477C0D">
        <w:rPr>
          <w:rFonts w:cs="Arial"/>
          <w:szCs w:val="22"/>
        </w:rPr>
        <w:t>Schedule 12</w:t>
      </w:r>
      <w:r w:rsidR="006F3B14">
        <w:rPr>
          <w:rFonts w:cs="Arial"/>
          <w:szCs w:val="22"/>
        </w:rPr>
        <w:fldChar w:fldCharType="end"/>
      </w:r>
      <w:r w:rsidRPr="00951715">
        <w:rPr>
          <w:rFonts w:cs="Arial"/>
          <w:szCs w:val="22"/>
        </w:rPr>
        <w:t xml:space="preserve"> and each Party's compliance with it.</w:t>
      </w:r>
      <w:bookmarkEnd w:id="1206"/>
    </w:p>
    <w:p w14:paraId="1C4D338F" w14:textId="77777777" w:rsidR="00D32906" w:rsidRPr="00951715" w:rsidRDefault="00D32906" w:rsidP="00951715">
      <w:pPr>
        <w:pStyle w:val="SP2"/>
        <w:spacing w:before="120" w:after="240"/>
        <w:rPr>
          <w:rFonts w:cs="Arial"/>
          <w:szCs w:val="22"/>
        </w:rPr>
      </w:pPr>
      <w:r w:rsidRPr="00951715">
        <w:rPr>
          <w:rFonts w:cs="Arial"/>
          <w:szCs w:val="22"/>
        </w:rPr>
        <w:t>During the Term, the Contractor shall:</w:t>
      </w:r>
    </w:p>
    <w:p w14:paraId="58BFAC18" w14:textId="77777777" w:rsidR="00D32906" w:rsidRPr="00951715" w:rsidRDefault="00D32906" w:rsidP="00951715">
      <w:pPr>
        <w:pStyle w:val="SP3"/>
        <w:spacing w:before="120" w:after="240"/>
        <w:rPr>
          <w:rFonts w:cs="Arial"/>
          <w:szCs w:val="22"/>
        </w:rPr>
      </w:pPr>
      <w:bookmarkStart w:id="1207" w:name="_Ref54344440"/>
      <w:r w:rsidRPr="00951715">
        <w:rPr>
          <w:rFonts w:cs="Arial"/>
          <w:szCs w:val="22"/>
        </w:rPr>
        <w:t>create and maintain a register of:</w:t>
      </w:r>
      <w:bookmarkEnd w:id="1207"/>
    </w:p>
    <w:p w14:paraId="4C3A08EF" w14:textId="77777777" w:rsidR="00D32906" w:rsidRPr="00951715" w:rsidRDefault="00D32906" w:rsidP="00E17212">
      <w:pPr>
        <w:pStyle w:val="SP4"/>
      </w:pPr>
      <w:r w:rsidRPr="00951715">
        <w:t>all assets, detailing their ownership status; and</w:t>
      </w:r>
    </w:p>
    <w:p w14:paraId="69758819" w14:textId="77777777" w:rsidR="00D32906" w:rsidRPr="00951715" w:rsidRDefault="00D32906" w:rsidP="00146F2F">
      <w:pPr>
        <w:pStyle w:val="SP4"/>
      </w:pPr>
      <w:r w:rsidRPr="00951715">
        <w:t>all Sub-contracts and other agreements required to perform the Services;</w:t>
      </w:r>
    </w:p>
    <w:p w14:paraId="5CF307AA" w14:textId="77777777" w:rsidR="00D32906" w:rsidRPr="00951715" w:rsidRDefault="00D32906" w:rsidP="00951715">
      <w:pPr>
        <w:pStyle w:val="SP3"/>
        <w:spacing w:before="120" w:after="240"/>
        <w:rPr>
          <w:rFonts w:cs="Arial"/>
          <w:szCs w:val="22"/>
        </w:rPr>
      </w:pPr>
      <w:bookmarkStart w:id="1208" w:name="_Ref54344449"/>
      <w:r w:rsidRPr="00951715">
        <w:rPr>
          <w:rFonts w:cs="Arial"/>
          <w:szCs w:val="22"/>
        </w:rPr>
        <w:t>create and maintain a database setting out the Contractor's technical infrastructure through which the Services are delivered. Such database shall be capable of allowing staff of the Replacement Contractor and/or the Authority to acquire sufficient technical understanding of how the Contractor provides the Services to ensure the smooth transition of the Services with the minimum of disruption; and</w:t>
      </w:r>
      <w:bookmarkEnd w:id="1208"/>
    </w:p>
    <w:p w14:paraId="7279E3C4" w14:textId="77777777" w:rsidR="00D32906" w:rsidRPr="00951715" w:rsidRDefault="00D32906" w:rsidP="00951715">
      <w:pPr>
        <w:pStyle w:val="SP3"/>
        <w:spacing w:before="120" w:after="240"/>
        <w:rPr>
          <w:rFonts w:cs="Arial"/>
          <w:szCs w:val="22"/>
        </w:rPr>
      </w:pPr>
      <w:r w:rsidRPr="00951715">
        <w:rPr>
          <w:rFonts w:cs="Arial"/>
          <w:szCs w:val="22"/>
        </w:rPr>
        <w:t>at all times keep the Registers up to date and shall maintain copies of any agreements referred to in any Register.</w:t>
      </w:r>
    </w:p>
    <w:p w14:paraId="4923BC55" w14:textId="77777777" w:rsidR="00D32906" w:rsidRPr="00951715" w:rsidRDefault="00D32906" w:rsidP="00951715">
      <w:pPr>
        <w:pStyle w:val="SP2"/>
        <w:spacing w:before="120" w:after="240"/>
        <w:rPr>
          <w:rFonts w:cs="Arial"/>
          <w:szCs w:val="22"/>
        </w:rPr>
      </w:pPr>
      <w:bookmarkStart w:id="1209" w:name="ElPgBr144"/>
      <w:bookmarkEnd w:id="1209"/>
      <w:r w:rsidRPr="00951715">
        <w:rPr>
          <w:rFonts w:cs="Arial"/>
          <w:szCs w:val="22"/>
        </w:rPr>
        <w:t xml:space="preserve">The Parties shall agree the format of the Registers as part of the process of agreeing the first Exit Plan. </w:t>
      </w:r>
    </w:p>
    <w:p w14:paraId="7AFCD288" w14:textId="77777777" w:rsidR="00D32906" w:rsidRPr="00951715" w:rsidRDefault="00D32906" w:rsidP="00951715">
      <w:pPr>
        <w:pStyle w:val="SP2"/>
        <w:spacing w:before="120" w:after="240"/>
        <w:rPr>
          <w:rFonts w:cs="Arial"/>
          <w:szCs w:val="22"/>
        </w:rPr>
      </w:pPr>
      <w:r w:rsidRPr="00951715">
        <w:rPr>
          <w:rFonts w:cs="Arial"/>
          <w:szCs w:val="22"/>
        </w:rPr>
        <w:t xml:space="preserve">At the same time as the Contractor submits a revised Exit Plan, it shall also submit to the Authority up-to-date Registers. </w:t>
      </w:r>
    </w:p>
    <w:p w14:paraId="50259A73" w14:textId="77777777" w:rsidR="00D32906" w:rsidRPr="00951715" w:rsidRDefault="00D32906" w:rsidP="00951715">
      <w:pPr>
        <w:pStyle w:val="SP2"/>
        <w:spacing w:before="120" w:after="240"/>
        <w:rPr>
          <w:rFonts w:cs="Arial"/>
          <w:szCs w:val="22"/>
        </w:rPr>
      </w:pPr>
      <w:r w:rsidRPr="00951715">
        <w:rPr>
          <w:rFonts w:cs="Arial"/>
          <w:szCs w:val="22"/>
        </w:rPr>
        <w:t>On reasonable notice, the Contractor shall provide to the Authority and/or to its Replacement Contractor (subject to the Replacement Contractor entering into reasonable written confidentiality undertakings with the Contractor), such material and information as the Authority shall reasonably require in order to facilitate the preparation by the Authority of any invitation to tender and/or to facilitate any potential Replacement Contractor undertaking due diligence.</w:t>
      </w:r>
    </w:p>
    <w:p w14:paraId="4DA30F1C" w14:textId="77777777" w:rsidR="00D32906" w:rsidRPr="00951715" w:rsidRDefault="00D32906" w:rsidP="00951715">
      <w:pPr>
        <w:pStyle w:val="SP1"/>
        <w:spacing w:before="120" w:after="240"/>
        <w:rPr>
          <w:rFonts w:cs="Arial"/>
          <w:szCs w:val="22"/>
        </w:rPr>
      </w:pPr>
      <w:bookmarkStart w:id="1210" w:name="_Toc54099847"/>
      <w:r w:rsidRPr="00951715">
        <w:rPr>
          <w:rFonts w:cs="Arial"/>
          <w:szCs w:val="22"/>
        </w:rPr>
        <w:lastRenderedPageBreak/>
        <w:t>TRANSITIONAL ASSISTANCE SERVICES</w:t>
      </w:r>
      <w:bookmarkEnd w:id="1210"/>
    </w:p>
    <w:p w14:paraId="03877D24" w14:textId="7AD4221D" w:rsidR="00D32906" w:rsidRPr="00951715" w:rsidRDefault="00D32906" w:rsidP="00951715">
      <w:pPr>
        <w:pStyle w:val="SP2"/>
        <w:spacing w:before="120" w:after="240"/>
        <w:rPr>
          <w:rFonts w:cs="Arial"/>
          <w:szCs w:val="22"/>
        </w:rPr>
      </w:pPr>
      <w:bookmarkStart w:id="1211" w:name="_Ref54344460"/>
      <w:r w:rsidRPr="00951715">
        <w:rPr>
          <w:rFonts w:cs="Arial"/>
          <w:szCs w:val="22"/>
        </w:rPr>
        <w:t>The Authority shall be entitled to require the provision of Transitional Assistance Services by sending the Contractor a notice to that effect (</w:t>
      </w:r>
      <w:r w:rsidR="00C27DA7">
        <w:rPr>
          <w:rFonts w:cs="Arial"/>
          <w:szCs w:val="22"/>
        </w:rPr>
        <w:t xml:space="preserve">a </w:t>
      </w:r>
      <w:r w:rsidR="006B41F9" w:rsidRPr="006B41F9">
        <w:rPr>
          <w:rFonts w:cs="Arial"/>
          <w:b/>
          <w:bCs/>
          <w:szCs w:val="22"/>
        </w:rPr>
        <w:t>“</w:t>
      </w:r>
      <w:r w:rsidRPr="006B41F9">
        <w:rPr>
          <w:rFonts w:cs="Arial"/>
          <w:b/>
          <w:bCs/>
          <w:szCs w:val="22"/>
        </w:rPr>
        <w:t>Transitional Assistance Notice</w:t>
      </w:r>
      <w:r w:rsidR="006B41F9" w:rsidRPr="006B41F9">
        <w:rPr>
          <w:rFonts w:cs="Arial"/>
          <w:b/>
          <w:bCs/>
          <w:szCs w:val="22"/>
        </w:rPr>
        <w:t>”</w:t>
      </w:r>
      <w:r w:rsidRPr="00951715">
        <w:rPr>
          <w:rFonts w:cs="Arial"/>
          <w:szCs w:val="22"/>
        </w:rPr>
        <w:t>) at any time prior to</w:t>
      </w:r>
      <w:r w:rsidR="006E3130">
        <w:rPr>
          <w:rFonts w:cs="Arial"/>
          <w:szCs w:val="22"/>
        </w:rPr>
        <w:t xml:space="preserve"> the</w:t>
      </w:r>
      <w:r w:rsidRPr="00951715">
        <w:rPr>
          <w:rFonts w:cs="Arial"/>
          <w:szCs w:val="22"/>
        </w:rPr>
        <w:t xml:space="preserve"> termination or expiry</w:t>
      </w:r>
      <w:r w:rsidR="006B09CF">
        <w:rPr>
          <w:rFonts w:cs="Arial"/>
          <w:szCs w:val="22"/>
        </w:rPr>
        <w:t xml:space="preserve"> of the Contract</w:t>
      </w:r>
      <w:r w:rsidRPr="00951715">
        <w:rPr>
          <w:rFonts w:cs="Arial"/>
          <w:szCs w:val="22"/>
        </w:rPr>
        <w:t>. The Transitional Assistance Notice shall specify:</w:t>
      </w:r>
      <w:bookmarkEnd w:id="1211"/>
    </w:p>
    <w:p w14:paraId="7FD88AFE" w14:textId="77777777" w:rsidR="00D32906" w:rsidRPr="00951715" w:rsidRDefault="00D32906" w:rsidP="00951715">
      <w:pPr>
        <w:pStyle w:val="SP3"/>
        <w:spacing w:before="120" w:after="240"/>
        <w:rPr>
          <w:rFonts w:cs="Arial"/>
          <w:szCs w:val="22"/>
        </w:rPr>
      </w:pPr>
      <w:r w:rsidRPr="00951715">
        <w:rPr>
          <w:rFonts w:cs="Arial"/>
          <w:szCs w:val="22"/>
        </w:rPr>
        <w:t>the date from which Transitional Assistance Services are required;</w:t>
      </w:r>
    </w:p>
    <w:p w14:paraId="315925F7" w14:textId="77777777" w:rsidR="00D32906" w:rsidRPr="00951715" w:rsidRDefault="00D32906" w:rsidP="00951715">
      <w:pPr>
        <w:pStyle w:val="SP3"/>
        <w:spacing w:before="120" w:after="240"/>
        <w:rPr>
          <w:rFonts w:cs="Arial"/>
          <w:szCs w:val="22"/>
        </w:rPr>
      </w:pPr>
      <w:r w:rsidRPr="00951715">
        <w:rPr>
          <w:rFonts w:cs="Arial"/>
          <w:szCs w:val="22"/>
        </w:rPr>
        <w:t>the nature and extent of the Transitional Assistance Services required; and</w:t>
      </w:r>
    </w:p>
    <w:p w14:paraId="44123997" w14:textId="08F14F9B" w:rsidR="00D32906" w:rsidRPr="00951715" w:rsidRDefault="00D32906" w:rsidP="00951715">
      <w:pPr>
        <w:pStyle w:val="SP3"/>
        <w:spacing w:before="120" w:after="240"/>
        <w:rPr>
          <w:rFonts w:cs="Arial"/>
          <w:szCs w:val="22"/>
        </w:rPr>
      </w:pPr>
      <w:bookmarkStart w:id="1212" w:name="_Ref54344468"/>
      <w:r w:rsidRPr="00951715">
        <w:rPr>
          <w:rFonts w:cs="Arial"/>
          <w:szCs w:val="22"/>
        </w:rPr>
        <w:t>the period during which it is anticipated that Transitional Assistance Services will be required (</w:t>
      </w:r>
      <w:r w:rsidR="00C27DA7">
        <w:rPr>
          <w:rFonts w:cs="Arial"/>
          <w:szCs w:val="22"/>
        </w:rPr>
        <w:t>“</w:t>
      </w:r>
      <w:r w:rsidRPr="00C27DA7">
        <w:rPr>
          <w:rFonts w:cs="Arial"/>
          <w:b/>
          <w:bCs/>
          <w:szCs w:val="22"/>
        </w:rPr>
        <w:t xml:space="preserve">Transitional </w:t>
      </w:r>
      <w:r w:rsidR="006511FC">
        <w:rPr>
          <w:rFonts w:cs="Arial"/>
          <w:b/>
          <w:bCs/>
          <w:szCs w:val="22"/>
        </w:rPr>
        <w:t xml:space="preserve">Assistance </w:t>
      </w:r>
      <w:r w:rsidRPr="00C27DA7">
        <w:rPr>
          <w:rFonts w:cs="Arial"/>
          <w:b/>
          <w:bCs/>
          <w:szCs w:val="22"/>
        </w:rPr>
        <w:t>Period</w:t>
      </w:r>
      <w:r w:rsidR="00C27DA7">
        <w:rPr>
          <w:rFonts w:cs="Arial"/>
          <w:b/>
          <w:bCs/>
          <w:szCs w:val="22"/>
        </w:rPr>
        <w:t>”</w:t>
      </w:r>
      <w:r w:rsidRPr="00951715">
        <w:rPr>
          <w:rFonts w:cs="Arial"/>
          <w:szCs w:val="22"/>
        </w:rPr>
        <w:t xml:space="preserve">) which shall continue no longer than </w:t>
      </w:r>
      <w:r w:rsidR="006E3130">
        <w:rPr>
          <w:rFonts w:cs="Arial"/>
          <w:szCs w:val="22"/>
        </w:rPr>
        <w:t>twelve</w:t>
      </w:r>
      <w:r w:rsidR="006511FC">
        <w:rPr>
          <w:rFonts w:cs="Arial"/>
          <w:szCs w:val="22"/>
        </w:rPr>
        <w:t xml:space="preserve"> (</w:t>
      </w:r>
      <w:r w:rsidR="006E3130">
        <w:rPr>
          <w:rFonts w:cs="Arial"/>
          <w:szCs w:val="22"/>
        </w:rPr>
        <w:t>12</w:t>
      </w:r>
      <w:r w:rsidR="006C156A">
        <w:rPr>
          <w:rFonts w:cs="Arial"/>
          <w:szCs w:val="22"/>
        </w:rPr>
        <w:t>) Months</w:t>
      </w:r>
      <w:r w:rsidRPr="00951715">
        <w:rPr>
          <w:rFonts w:cs="Arial"/>
          <w:szCs w:val="22"/>
        </w:rPr>
        <w:t xml:space="preserve"> after the date that the Contractor ceases to provide the Services.</w:t>
      </w:r>
      <w:bookmarkEnd w:id="1212"/>
    </w:p>
    <w:p w14:paraId="0A382CED" w14:textId="384552DB" w:rsidR="00D32906" w:rsidRPr="00951715" w:rsidRDefault="00D32906" w:rsidP="00951715">
      <w:pPr>
        <w:pStyle w:val="SP2"/>
        <w:spacing w:before="120" w:after="240"/>
        <w:rPr>
          <w:rFonts w:cs="Arial"/>
          <w:szCs w:val="22"/>
        </w:rPr>
      </w:pPr>
      <w:r w:rsidRPr="00951715">
        <w:rPr>
          <w:rFonts w:cs="Arial"/>
          <w:szCs w:val="22"/>
        </w:rPr>
        <w:t xml:space="preserve">The Authority shall have an option to extend the Transitional </w:t>
      </w:r>
      <w:r w:rsidR="006511FC">
        <w:rPr>
          <w:rFonts w:cs="Arial"/>
          <w:szCs w:val="22"/>
        </w:rPr>
        <w:t xml:space="preserve">Assistance </w:t>
      </w:r>
      <w:r w:rsidRPr="00951715">
        <w:rPr>
          <w:rFonts w:cs="Arial"/>
          <w:szCs w:val="22"/>
        </w:rPr>
        <w:t xml:space="preserve">Period beyond the period specified in the Transitional Assistance Notice by written notice to the Contractor provided that such extension shall not extend beyond </w:t>
      </w:r>
      <w:r w:rsidR="006511FC">
        <w:rPr>
          <w:rFonts w:cs="Arial"/>
          <w:szCs w:val="22"/>
        </w:rPr>
        <w:t xml:space="preserve">six (6) Months </w:t>
      </w:r>
      <w:r w:rsidRPr="00951715">
        <w:rPr>
          <w:rFonts w:cs="Arial"/>
          <w:szCs w:val="22"/>
        </w:rPr>
        <w:t xml:space="preserve">after the expiry of the period referred to in Paragraph </w:t>
      </w:r>
      <w:r w:rsidR="006F3B14">
        <w:rPr>
          <w:rFonts w:cs="Arial"/>
          <w:szCs w:val="22"/>
        </w:rPr>
        <w:fldChar w:fldCharType="begin"/>
      </w:r>
      <w:r w:rsidR="006F3B14">
        <w:rPr>
          <w:rFonts w:cs="Arial"/>
          <w:szCs w:val="22"/>
        </w:rPr>
        <w:instrText xml:space="preserve"> REF _Ref54344468 \r \h </w:instrText>
      </w:r>
      <w:r w:rsidR="006F3B14">
        <w:rPr>
          <w:rFonts w:cs="Arial"/>
          <w:szCs w:val="22"/>
        </w:rPr>
      </w:r>
      <w:r w:rsidR="006F3B14">
        <w:rPr>
          <w:rFonts w:cs="Arial"/>
          <w:szCs w:val="22"/>
        </w:rPr>
        <w:fldChar w:fldCharType="separate"/>
      </w:r>
      <w:r w:rsidR="00477C0D">
        <w:rPr>
          <w:rFonts w:cs="Arial"/>
          <w:szCs w:val="22"/>
        </w:rPr>
        <w:t>5.1.3</w:t>
      </w:r>
      <w:r w:rsidR="006F3B14">
        <w:rPr>
          <w:rFonts w:cs="Arial"/>
          <w:szCs w:val="22"/>
        </w:rPr>
        <w:fldChar w:fldCharType="end"/>
      </w:r>
      <w:r w:rsidRPr="00951715">
        <w:rPr>
          <w:rFonts w:cs="Arial"/>
          <w:szCs w:val="22"/>
        </w:rPr>
        <w:t xml:space="preserve"> </w:t>
      </w:r>
      <w:r w:rsidR="006511FC">
        <w:rPr>
          <w:rFonts w:cs="Arial"/>
          <w:szCs w:val="22"/>
        </w:rPr>
        <w:t xml:space="preserve">(Transitional </w:t>
      </w:r>
      <w:r w:rsidR="00E0113F">
        <w:rPr>
          <w:rFonts w:cs="Arial"/>
          <w:szCs w:val="22"/>
        </w:rPr>
        <w:t>Assistance</w:t>
      </w:r>
      <w:r w:rsidR="006511FC">
        <w:rPr>
          <w:rFonts w:cs="Arial"/>
          <w:szCs w:val="22"/>
        </w:rPr>
        <w:t xml:space="preserve"> Services) </w:t>
      </w:r>
      <w:r w:rsidRPr="00951715">
        <w:rPr>
          <w:rFonts w:cs="Arial"/>
          <w:szCs w:val="22"/>
        </w:rPr>
        <w:t xml:space="preserve">of this </w:t>
      </w:r>
      <w:r w:rsidR="006F3B14">
        <w:rPr>
          <w:rFonts w:cs="Arial"/>
          <w:szCs w:val="22"/>
        </w:rPr>
        <w:fldChar w:fldCharType="begin"/>
      </w:r>
      <w:r w:rsidR="006F3B14">
        <w:rPr>
          <w:rFonts w:cs="Arial"/>
          <w:szCs w:val="22"/>
        </w:rPr>
        <w:instrText xml:space="preserve"> REF _Ref54344586 \r \h </w:instrText>
      </w:r>
      <w:r w:rsidR="006F3B14">
        <w:rPr>
          <w:rFonts w:cs="Arial"/>
          <w:szCs w:val="22"/>
        </w:rPr>
      </w:r>
      <w:r w:rsidR="006F3B14">
        <w:rPr>
          <w:rFonts w:cs="Arial"/>
          <w:szCs w:val="22"/>
        </w:rPr>
        <w:fldChar w:fldCharType="separate"/>
      </w:r>
      <w:r w:rsidR="00477C0D">
        <w:rPr>
          <w:rFonts w:cs="Arial"/>
          <w:szCs w:val="22"/>
        </w:rPr>
        <w:t>Schedule 12</w:t>
      </w:r>
      <w:r w:rsidR="006F3B14">
        <w:rPr>
          <w:rFonts w:cs="Arial"/>
          <w:szCs w:val="22"/>
        </w:rPr>
        <w:fldChar w:fldCharType="end"/>
      </w:r>
      <w:r w:rsidR="006511FC">
        <w:rPr>
          <w:rFonts w:cs="Arial"/>
          <w:szCs w:val="22"/>
        </w:rPr>
        <w:t xml:space="preserve"> (Exit Plan and Service Transfer Arrangements)</w:t>
      </w:r>
      <w:r w:rsidRPr="00951715">
        <w:rPr>
          <w:rFonts w:cs="Arial"/>
          <w:szCs w:val="22"/>
        </w:rPr>
        <w:t>.</w:t>
      </w:r>
    </w:p>
    <w:p w14:paraId="2820361F" w14:textId="77777777" w:rsidR="00D32906" w:rsidRPr="00951715" w:rsidRDefault="00D32906" w:rsidP="00951715">
      <w:pPr>
        <w:pStyle w:val="SP2"/>
        <w:spacing w:before="120" w:after="240"/>
        <w:rPr>
          <w:rFonts w:cs="Arial"/>
          <w:szCs w:val="22"/>
        </w:rPr>
      </w:pPr>
      <w:r w:rsidRPr="00951715">
        <w:rPr>
          <w:rFonts w:cs="Arial"/>
          <w:szCs w:val="22"/>
        </w:rPr>
        <w:t>The Authority shall have the right to terminate its requirement for Transitional Assistance Services by serving not less than twenty (20) days' notice upon the Contractor to such effect.</w:t>
      </w:r>
    </w:p>
    <w:p w14:paraId="76C91BAD" w14:textId="77777777" w:rsidR="00D32906" w:rsidRPr="00951715" w:rsidRDefault="00D32906" w:rsidP="00951715">
      <w:pPr>
        <w:pStyle w:val="SP2"/>
        <w:spacing w:before="120" w:after="240"/>
        <w:rPr>
          <w:rFonts w:cs="Arial"/>
          <w:szCs w:val="22"/>
        </w:rPr>
      </w:pPr>
      <w:r w:rsidRPr="00951715">
        <w:rPr>
          <w:rFonts w:cs="Arial"/>
          <w:szCs w:val="22"/>
        </w:rPr>
        <w:t xml:space="preserve">The Transitional Assistance Services shall be provided in good faith and in accordance with Good Industry Practice. </w:t>
      </w:r>
    </w:p>
    <w:p w14:paraId="1C37A294" w14:textId="230CA1CB" w:rsidR="00D32906" w:rsidRPr="00951715" w:rsidRDefault="00D32906" w:rsidP="00951715">
      <w:pPr>
        <w:pStyle w:val="SP2"/>
        <w:spacing w:before="120" w:after="240"/>
        <w:rPr>
          <w:rFonts w:cs="Arial"/>
          <w:szCs w:val="22"/>
        </w:rPr>
      </w:pPr>
      <w:bookmarkStart w:id="1213" w:name="ElPgBr145"/>
      <w:bookmarkEnd w:id="1213"/>
      <w:r w:rsidRPr="00951715">
        <w:rPr>
          <w:rFonts w:cs="Arial"/>
          <w:szCs w:val="22"/>
        </w:rPr>
        <w:t xml:space="preserve">During the Transitional </w:t>
      </w:r>
      <w:r w:rsidR="006511FC">
        <w:rPr>
          <w:rFonts w:cs="Arial"/>
          <w:szCs w:val="22"/>
        </w:rPr>
        <w:t xml:space="preserve">Assistance </w:t>
      </w:r>
      <w:r w:rsidRPr="00951715">
        <w:rPr>
          <w:rFonts w:cs="Arial"/>
          <w:szCs w:val="22"/>
        </w:rPr>
        <w:t>Period, the Contractor shall, in addition to providing the Services and the Transitional Assistance Services, provide to the Authority any reasonable assistance requested by the Authority to allow the Services to continue without interruption and to facilitate the orderly transfer of the Services. The Contractor shall use all reasonable endeavours to reallocate resources to provide these services without additional costs. However if this is not possible, any additional reasonable costs incurred by the Contractor in this regard which are not already in the scope of the Transitional Assistance Services or the Exit Plan shall be provided on a time-and-materials basis in accordance with the applicable rates set out in Schedule 6 and subject to agreement under the Change Control Process.</w:t>
      </w:r>
    </w:p>
    <w:p w14:paraId="1D64BC71" w14:textId="77777777" w:rsidR="00D32906" w:rsidRPr="00951715" w:rsidRDefault="00D32906" w:rsidP="00951715">
      <w:pPr>
        <w:pStyle w:val="SP2"/>
        <w:spacing w:before="120" w:after="240"/>
        <w:rPr>
          <w:rFonts w:cs="Arial"/>
          <w:szCs w:val="22"/>
        </w:rPr>
      </w:pPr>
      <w:r w:rsidRPr="00951715">
        <w:rPr>
          <w:rFonts w:cs="Arial"/>
          <w:szCs w:val="22"/>
        </w:rPr>
        <w:t>The Authority and the Contractor acknowledge that the transition of the Services to the Replacement Contractor may be phased over a period of time so that certain identified Services are transferred to the Replacement Contractor before others.</w:t>
      </w:r>
    </w:p>
    <w:p w14:paraId="3C9E0920" w14:textId="77777777" w:rsidR="00D32906" w:rsidRPr="00951715" w:rsidRDefault="00D32906" w:rsidP="00951715">
      <w:pPr>
        <w:pStyle w:val="SP2"/>
        <w:spacing w:before="120" w:after="240"/>
        <w:rPr>
          <w:rFonts w:cs="Arial"/>
          <w:szCs w:val="22"/>
        </w:rPr>
      </w:pPr>
      <w:r w:rsidRPr="00951715">
        <w:rPr>
          <w:rFonts w:cs="Arial"/>
          <w:szCs w:val="22"/>
        </w:rPr>
        <w:lastRenderedPageBreak/>
        <w:t>The Authority shall, at the Contractor's reasonable request, require the Replacement Contractor and any agent or personnel of the Replacement Contractor, to enter into an appropriate confidentiality undertaking with the Contractor.</w:t>
      </w:r>
    </w:p>
    <w:p w14:paraId="15D0F4CF" w14:textId="77777777" w:rsidR="00D32906" w:rsidRPr="00951715" w:rsidRDefault="00D32906" w:rsidP="00951715">
      <w:pPr>
        <w:pStyle w:val="SP2"/>
        <w:spacing w:before="120" w:after="240"/>
        <w:rPr>
          <w:rFonts w:cs="Arial"/>
          <w:szCs w:val="22"/>
        </w:rPr>
      </w:pPr>
      <w:r w:rsidRPr="00951715">
        <w:rPr>
          <w:rFonts w:cs="Arial"/>
          <w:szCs w:val="22"/>
        </w:rPr>
        <w:t xml:space="preserve">The Contractor shall comply with all of its obligations contained in the Exit Plan. </w:t>
      </w:r>
    </w:p>
    <w:p w14:paraId="0C4C570F" w14:textId="7AD1B341" w:rsidR="00D32906" w:rsidRPr="00951715" w:rsidRDefault="00D32906" w:rsidP="00951715">
      <w:pPr>
        <w:pStyle w:val="SP2"/>
        <w:spacing w:before="120" w:after="240"/>
        <w:rPr>
          <w:rFonts w:cs="Arial"/>
          <w:szCs w:val="22"/>
        </w:rPr>
      </w:pPr>
      <w:r w:rsidRPr="00951715">
        <w:rPr>
          <w:rFonts w:cs="Arial"/>
          <w:szCs w:val="22"/>
        </w:rPr>
        <w:t>From the date six (6) Months before expiry or from the service by either Party of any Termination Notice (whichever is the earlier) and during any Termination Period, the Contractor shall not terminate or vary in any material respect any Transferable Contract without the Authority's prior written consent, such consent not to be unreasonably withheld or delayed.</w:t>
      </w:r>
    </w:p>
    <w:p w14:paraId="67B49438" w14:textId="595F98C2" w:rsidR="00D32906" w:rsidRPr="00951715" w:rsidRDefault="00D32906" w:rsidP="00951715">
      <w:pPr>
        <w:pStyle w:val="SP2"/>
        <w:spacing w:before="120" w:after="240"/>
        <w:rPr>
          <w:rFonts w:cs="Arial"/>
          <w:szCs w:val="22"/>
        </w:rPr>
      </w:pPr>
      <w:r w:rsidRPr="00951715">
        <w:rPr>
          <w:rFonts w:cs="Arial"/>
          <w:szCs w:val="22"/>
        </w:rPr>
        <w:t xml:space="preserve">The Contractor shall comply with all of its obligations regarding </w:t>
      </w:r>
      <w:r w:rsidR="006511FC">
        <w:rPr>
          <w:rFonts w:cs="Arial"/>
          <w:szCs w:val="22"/>
        </w:rPr>
        <w:t>the Contractor P</w:t>
      </w:r>
      <w:r w:rsidRPr="00951715">
        <w:rPr>
          <w:rFonts w:cs="Arial"/>
          <w:szCs w:val="22"/>
        </w:rPr>
        <w:t xml:space="preserve">ersonnel in accordance with Clause </w:t>
      </w:r>
      <w:r w:rsidR="006F3B14">
        <w:rPr>
          <w:rFonts w:cs="Arial"/>
          <w:szCs w:val="22"/>
        </w:rPr>
        <w:fldChar w:fldCharType="begin"/>
      </w:r>
      <w:r w:rsidR="006F3B14">
        <w:rPr>
          <w:rFonts w:cs="Arial"/>
          <w:szCs w:val="22"/>
        </w:rPr>
        <w:instrText xml:space="preserve"> REF _Ref54344640 \r \h </w:instrText>
      </w:r>
      <w:r w:rsidR="006F3B14">
        <w:rPr>
          <w:rFonts w:cs="Arial"/>
          <w:szCs w:val="22"/>
        </w:rPr>
      </w:r>
      <w:r w:rsidR="006F3B14">
        <w:rPr>
          <w:rFonts w:cs="Arial"/>
          <w:szCs w:val="22"/>
        </w:rPr>
        <w:fldChar w:fldCharType="separate"/>
      </w:r>
      <w:r w:rsidR="00477C0D">
        <w:rPr>
          <w:rFonts w:cs="Arial"/>
          <w:szCs w:val="22"/>
        </w:rPr>
        <w:t>3</w:t>
      </w:r>
      <w:r w:rsidR="006F3B14">
        <w:rPr>
          <w:rFonts w:cs="Arial"/>
          <w:szCs w:val="22"/>
        </w:rPr>
        <w:fldChar w:fldCharType="end"/>
      </w:r>
      <w:r w:rsidRPr="00951715">
        <w:rPr>
          <w:rFonts w:cs="Arial"/>
          <w:szCs w:val="22"/>
        </w:rPr>
        <w:t xml:space="preserve"> </w:t>
      </w:r>
      <w:r w:rsidR="006511FC">
        <w:rPr>
          <w:rFonts w:cs="Arial"/>
          <w:szCs w:val="22"/>
        </w:rPr>
        <w:t xml:space="preserve">(Application of TUPE at the Commencement of the </w:t>
      </w:r>
      <w:r w:rsidR="00A93F64">
        <w:rPr>
          <w:rFonts w:cs="Arial"/>
          <w:szCs w:val="22"/>
        </w:rPr>
        <w:t>Provision of the Services</w:t>
      </w:r>
      <w:r w:rsidR="006511FC">
        <w:rPr>
          <w:rFonts w:cs="Arial"/>
          <w:szCs w:val="22"/>
        </w:rPr>
        <w:t xml:space="preserve">) </w:t>
      </w:r>
      <w:r w:rsidRPr="00951715">
        <w:rPr>
          <w:rFonts w:cs="Arial"/>
          <w:szCs w:val="22"/>
        </w:rPr>
        <w:t xml:space="preserve">of </w:t>
      </w:r>
      <w:r w:rsidR="006F3B14">
        <w:rPr>
          <w:rFonts w:cs="Arial"/>
          <w:szCs w:val="22"/>
        </w:rPr>
        <w:fldChar w:fldCharType="begin"/>
      </w:r>
      <w:r w:rsidR="006F3B14">
        <w:rPr>
          <w:rFonts w:cs="Arial"/>
          <w:szCs w:val="22"/>
        </w:rPr>
        <w:instrText xml:space="preserve"> REF _Ref54164913 \r \h </w:instrText>
      </w:r>
      <w:r w:rsidR="006F3B14">
        <w:rPr>
          <w:rFonts w:cs="Arial"/>
          <w:szCs w:val="22"/>
        </w:rPr>
      </w:r>
      <w:r w:rsidR="006F3B14">
        <w:rPr>
          <w:rFonts w:cs="Arial"/>
          <w:szCs w:val="22"/>
        </w:rPr>
        <w:fldChar w:fldCharType="separate"/>
      </w:r>
      <w:r w:rsidR="00477C0D">
        <w:rPr>
          <w:rFonts w:cs="Arial"/>
          <w:szCs w:val="22"/>
        </w:rPr>
        <w:t>Schedule 1</w:t>
      </w:r>
      <w:r w:rsidR="006F3B14">
        <w:rPr>
          <w:rFonts w:cs="Arial"/>
          <w:szCs w:val="22"/>
        </w:rPr>
        <w:fldChar w:fldCharType="end"/>
      </w:r>
      <w:r w:rsidR="006511FC">
        <w:rPr>
          <w:rFonts w:cs="Arial"/>
          <w:szCs w:val="22"/>
        </w:rPr>
        <w:t xml:space="preserve"> </w:t>
      </w:r>
      <w:r w:rsidRPr="00951715">
        <w:rPr>
          <w:rFonts w:cs="Arial"/>
          <w:szCs w:val="22"/>
        </w:rPr>
        <w:t xml:space="preserve">and </w:t>
      </w:r>
      <w:r w:rsidR="006F3B14">
        <w:rPr>
          <w:rFonts w:cs="Arial"/>
          <w:szCs w:val="22"/>
        </w:rPr>
        <w:fldChar w:fldCharType="begin"/>
      </w:r>
      <w:r w:rsidR="006F3B14">
        <w:rPr>
          <w:rFonts w:cs="Arial"/>
          <w:szCs w:val="22"/>
        </w:rPr>
        <w:instrText xml:space="preserve"> REF _Ref54165236 \r \h </w:instrText>
      </w:r>
      <w:r w:rsidR="006F3B14">
        <w:rPr>
          <w:rFonts w:cs="Arial"/>
          <w:szCs w:val="22"/>
        </w:rPr>
      </w:r>
      <w:r w:rsidR="006F3B14">
        <w:rPr>
          <w:rFonts w:cs="Arial"/>
          <w:szCs w:val="22"/>
        </w:rPr>
        <w:fldChar w:fldCharType="separate"/>
      </w:r>
      <w:r w:rsidR="00477C0D">
        <w:rPr>
          <w:rFonts w:cs="Arial"/>
          <w:szCs w:val="22"/>
        </w:rPr>
        <w:t>Schedule 10</w:t>
      </w:r>
      <w:r w:rsidR="006F3B14">
        <w:rPr>
          <w:rFonts w:cs="Arial"/>
          <w:szCs w:val="22"/>
        </w:rPr>
        <w:fldChar w:fldCharType="end"/>
      </w:r>
      <w:r w:rsidR="006511FC">
        <w:rPr>
          <w:rFonts w:cs="Arial"/>
          <w:szCs w:val="22"/>
        </w:rPr>
        <w:t xml:space="preserve"> (Staff Transfer)</w:t>
      </w:r>
      <w:r w:rsidRPr="00951715">
        <w:rPr>
          <w:rFonts w:cs="Arial"/>
          <w:szCs w:val="22"/>
        </w:rPr>
        <w:t>.</w:t>
      </w:r>
    </w:p>
    <w:p w14:paraId="15A703E9" w14:textId="18E18F0C" w:rsidR="00D32906" w:rsidRPr="00951715" w:rsidRDefault="00D32906" w:rsidP="00951715">
      <w:pPr>
        <w:pStyle w:val="SP2"/>
        <w:spacing w:before="120" w:after="240"/>
        <w:rPr>
          <w:rFonts w:cs="Arial"/>
          <w:szCs w:val="22"/>
        </w:rPr>
      </w:pPr>
      <w:r w:rsidRPr="00951715">
        <w:rPr>
          <w:rFonts w:cs="Arial"/>
          <w:szCs w:val="22"/>
        </w:rPr>
        <w:t>Upon</w:t>
      </w:r>
      <w:r w:rsidR="00A2223E">
        <w:rPr>
          <w:rFonts w:cs="Arial"/>
          <w:szCs w:val="22"/>
        </w:rPr>
        <w:t xml:space="preserve"> the</w:t>
      </w:r>
      <w:r w:rsidRPr="00951715">
        <w:rPr>
          <w:rFonts w:cs="Arial"/>
          <w:szCs w:val="22"/>
        </w:rPr>
        <w:t xml:space="preserve"> termination or expiry </w:t>
      </w:r>
      <w:r w:rsidR="00A93F64">
        <w:rPr>
          <w:rFonts w:cs="Arial"/>
          <w:szCs w:val="22"/>
        </w:rPr>
        <w:t xml:space="preserve">of the Contract </w:t>
      </w:r>
      <w:r w:rsidRPr="00951715">
        <w:rPr>
          <w:rFonts w:cs="Arial"/>
          <w:szCs w:val="22"/>
        </w:rPr>
        <w:t>(as the case may be) or upon expiration of the Termination Period or, provided that it does not have an adverse impact on the ability of the Contractor to provide the Services or the Transitional Assistance Services</w:t>
      </w:r>
      <w:r w:rsidR="00A93F64">
        <w:rPr>
          <w:rFonts w:cs="Arial"/>
          <w:szCs w:val="22"/>
        </w:rPr>
        <w:t>,</w:t>
      </w:r>
      <w:r w:rsidRPr="00951715">
        <w:rPr>
          <w:rFonts w:cs="Arial"/>
          <w:szCs w:val="22"/>
        </w:rPr>
        <w:t xml:space="preserve"> at any time during the Termination Period (as the Authority shall require):</w:t>
      </w:r>
    </w:p>
    <w:p w14:paraId="434DB3C6" w14:textId="77777777" w:rsidR="00D32906" w:rsidRPr="00951715" w:rsidRDefault="00D32906" w:rsidP="00951715">
      <w:pPr>
        <w:pStyle w:val="SP3"/>
        <w:spacing w:before="120" w:after="240"/>
        <w:rPr>
          <w:rFonts w:cs="Arial"/>
          <w:szCs w:val="22"/>
        </w:rPr>
      </w:pPr>
      <w:r w:rsidRPr="00951715">
        <w:rPr>
          <w:rFonts w:cs="Arial"/>
          <w:szCs w:val="22"/>
        </w:rPr>
        <w:t>the Contractor shall cease to use the Authority Data and, at the direction of the Authority either:</w:t>
      </w:r>
    </w:p>
    <w:p w14:paraId="16F67A44" w14:textId="77777777" w:rsidR="00D32906" w:rsidRPr="00951715" w:rsidRDefault="00D32906" w:rsidP="00E17212">
      <w:pPr>
        <w:pStyle w:val="SP4"/>
      </w:pPr>
      <w:r w:rsidRPr="00951715">
        <w:t>provide the Authority or Replacement Contractor with a complete and uncorrupted version of the Authority Data in electronic form (or such other format as reasonably required by the Authority); or</w:t>
      </w:r>
    </w:p>
    <w:p w14:paraId="08BD332F" w14:textId="77777777" w:rsidR="00D32906" w:rsidRPr="00951715" w:rsidRDefault="00D32906" w:rsidP="00146F2F">
      <w:pPr>
        <w:pStyle w:val="SP4"/>
      </w:pPr>
      <w:bookmarkStart w:id="1214" w:name="ElPgBr146"/>
      <w:bookmarkEnd w:id="1214"/>
      <w:r w:rsidRPr="00951715">
        <w:t>destroy (including removal from any hard disk) or return (at the Authority's option) all copies of the Authority Data not required to be retained by the Contractor for statutory compliance purposes and confirm in writing that such destruction has taken place;</w:t>
      </w:r>
    </w:p>
    <w:p w14:paraId="5D61598E" w14:textId="52008AE9" w:rsidR="00D32906" w:rsidRPr="00951715" w:rsidRDefault="00D32906" w:rsidP="00951715">
      <w:pPr>
        <w:pStyle w:val="SP3"/>
        <w:spacing w:before="120" w:after="240"/>
        <w:rPr>
          <w:rFonts w:cs="Arial"/>
          <w:szCs w:val="22"/>
        </w:rPr>
      </w:pPr>
      <w:r w:rsidRPr="00951715">
        <w:rPr>
          <w:rFonts w:cs="Arial"/>
          <w:szCs w:val="22"/>
        </w:rPr>
        <w:t>the Contractor shall erase from any computers, storage devices and storage media that are to be retained by the Contractor after the end of the Termination Period any software containing the Intellectual Property Rights owned by the Authority;</w:t>
      </w:r>
    </w:p>
    <w:p w14:paraId="7AB5815C" w14:textId="77777777" w:rsidR="00D32906" w:rsidRPr="00951715" w:rsidRDefault="00D32906" w:rsidP="00951715">
      <w:pPr>
        <w:pStyle w:val="SP3"/>
        <w:spacing w:before="120" w:after="240"/>
        <w:rPr>
          <w:rFonts w:cs="Arial"/>
          <w:szCs w:val="22"/>
        </w:rPr>
      </w:pPr>
      <w:r w:rsidRPr="00951715">
        <w:rPr>
          <w:rFonts w:cs="Arial"/>
          <w:szCs w:val="22"/>
        </w:rPr>
        <w:t>the Contractor shall return to the Authority such of the following as are in the Contractor's possession or control:</w:t>
      </w:r>
    </w:p>
    <w:p w14:paraId="2030B264" w14:textId="77777777" w:rsidR="00D32906" w:rsidRPr="00951715" w:rsidRDefault="00D32906" w:rsidP="00E17212">
      <w:pPr>
        <w:pStyle w:val="SP4"/>
      </w:pPr>
      <w:r w:rsidRPr="00951715">
        <w:t>all materials created by the Contractor under this Contract, the Intellectual Property Rights in which are owned by the Authority;</w:t>
      </w:r>
    </w:p>
    <w:p w14:paraId="0738657F" w14:textId="77777777" w:rsidR="00D32906" w:rsidRPr="00951715" w:rsidRDefault="00D32906" w:rsidP="00146F2F">
      <w:pPr>
        <w:pStyle w:val="SP4"/>
      </w:pPr>
      <w:r w:rsidRPr="00951715">
        <w:t>any other equipment which belongs to the Authority; and</w:t>
      </w:r>
    </w:p>
    <w:p w14:paraId="199A7156" w14:textId="77777777" w:rsidR="00D32906" w:rsidRPr="00951715" w:rsidRDefault="00D32906" w:rsidP="00146F2F">
      <w:pPr>
        <w:pStyle w:val="SP4"/>
      </w:pPr>
      <w:r w:rsidRPr="00951715">
        <w:lastRenderedPageBreak/>
        <w:t>any items that have been on-charged to the Authority, such as consumables;</w:t>
      </w:r>
    </w:p>
    <w:p w14:paraId="54FAAC8F" w14:textId="77777777" w:rsidR="00D32906" w:rsidRPr="00951715" w:rsidRDefault="00D32906" w:rsidP="00951715">
      <w:pPr>
        <w:pStyle w:val="SP3"/>
        <w:spacing w:before="120" w:after="240"/>
        <w:rPr>
          <w:rFonts w:cs="Arial"/>
          <w:szCs w:val="22"/>
        </w:rPr>
      </w:pPr>
      <w:r w:rsidRPr="00951715">
        <w:rPr>
          <w:rFonts w:cs="Arial"/>
          <w:szCs w:val="22"/>
        </w:rPr>
        <w:t>the Contractor shall vacate any Authority's Premises; and</w:t>
      </w:r>
    </w:p>
    <w:p w14:paraId="2FBACC42" w14:textId="77777777" w:rsidR="00D32906" w:rsidRPr="00951715" w:rsidRDefault="00D32906" w:rsidP="00951715">
      <w:pPr>
        <w:pStyle w:val="SP3"/>
        <w:spacing w:before="120" w:after="240"/>
        <w:rPr>
          <w:rFonts w:cs="Arial"/>
          <w:szCs w:val="22"/>
        </w:rPr>
      </w:pPr>
      <w:r w:rsidRPr="00951715">
        <w:rPr>
          <w:rFonts w:cs="Arial"/>
          <w:szCs w:val="22"/>
        </w:rPr>
        <w:t>each Party shall return to the other Party all Confidential Information of the other Party and shall certify that it does not retain the other Party's Confidential Information.</w:t>
      </w:r>
    </w:p>
    <w:p w14:paraId="2C3ABF71" w14:textId="77777777" w:rsidR="00D32906" w:rsidRPr="00951715" w:rsidRDefault="00D32906" w:rsidP="00951715">
      <w:pPr>
        <w:pStyle w:val="SP2"/>
        <w:spacing w:before="120" w:after="240"/>
        <w:rPr>
          <w:rFonts w:cs="Arial"/>
          <w:szCs w:val="22"/>
        </w:rPr>
      </w:pPr>
      <w:r w:rsidRPr="00951715">
        <w:rPr>
          <w:rFonts w:cs="Arial"/>
          <w:szCs w:val="22"/>
        </w:rPr>
        <w:t>The Transitional Assistance Services to be provided by the Contractor shall include (without limitation) such of the following services as the Authority may specify:</w:t>
      </w:r>
    </w:p>
    <w:p w14:paraId="64CF261E" w14:textId="146199D1" w:rsidR="00D32906" w:rsidRPr="00951715" w:rsidRDefault="00D32906" w:rsidP="00951715">
      <w:pPr>
        <w:pStyle w:val="SP3"/>
        <w:spacing w:before="120" w:after="240"/>
        <w:rPr>
          <w:rFonts w:cs="Arial"/>
          <w:szCs w:val="22"/>
        </w:rPr>
      </w:pPr>
      <w:r w:rsidRPr="00951715">
        <w:rPr>
          <w:rFonts w:cs="Arial"/>
          <w:szCs w:val="22"/>
        </w:rPr>
        <w:t>providing assistance and expertise as necessary to examine all operational and business processes (including all supporting documentation) in place and re-writing and implementing processes and procedures such that they are appropriate for use by the Authority or Replacement Contractor after the end of the Termination Period;</w:t>
      </w:r>
    </w:p>
    <w:p w14:paraId="79F64574" w14:textId="77777777" w:rsidR="00D32906" w:rsidRPr="00951715" w:rsidRDefault="00D32906" w:rsidP="00951715">
      <w:pPr>
        <w:pStyle w:val="SP3"/>
        <w:spacing w:before="120" w:after="240"/>
        <w:rPr>
          <w:rFonts w:cs="Arial"/>
          <w:szCs w:val="22"/>
        </w:rPr>
      </w:pPr>
      <w:r w:rsidRPr="00951715">
        <w:rPr>
          <w:rFonts w:cs="Arial"/>
          <w:szCs w:val="22"/>
        </w:rPr>
        <w:t>providing details of work volumes and staffing requirements over the preceding twelve (12) Months;</w:t>
      </w:r>
    </w:p>
    <w:p w14:paraId="77D37D4E" w14:textId="77777777" w:rsidR="00D32906" w:rsidRPr="00951715" w:rsidRDefault="00D32906" w:rsidP="00951715">
      <w:pPr>
        <w:pStyle w:val="SP3"/>
        <w:spacing w:before="120" w:after="240"/>
        <w:rPr>
          <w:rFonts w:cs="Arial"/>
          <w:szCs w:val="22"/>
        </w:rPr>
      </w:pPr>
      <w:r w:rsidRPr="00951715">
        <w:rPr>
          <w:rFonts w:cs="Arial"/>
          <w:szCs w:val="22"/>
        </w:rPr>
        <w:t>analysing and providing information about capacity and performance requirements, processor requirements and bandwidth requirements, and known planned requirements for capacity growth;</w:t>
      </w:r>
    </w:p>
    <w:p w14:paraId="077B1772" w14:textId="77777777" w:rsidR="00D32906" w:rsidRPr="00951715" w:rsidRDefault="00D32906" w:rsidP="00951715">
      <w:pPr>
        <w:pStyle w:val="SP3"/>
        <w:spacing w:before="120" w:after="240"/>
        <w:rPr>
          <w:rFonts w:cs="Arial"/>
          <w:szCs w:val="22"/>
        </w:rPr>
      </w:pPr>
      <w:bookmarkStart w:id="1215" w:name="ElPgBr147"/>
      <w:bookmarkEnd w:id="1215"/>
      <w:r w:rsidRPr="00951715">
        <w:rPr>
          <w:rFonts w:cs="Arial"/>
          <w:szCs w:val="22"/>
        </w:rPr>
        <w:t>transferring all training material and providing appropriate training to those Authority and/or Replacement Contractor staff responsible for internal training in connection with the provision of the Services;</w:t>
      </w:r>
    </w:p>
    <w:p w14:paraId="183F1881" w14:textId="77777777" w:rsidR="00D32906" w:rsidRPr="00951715" w:rsidRDefault="00D32906" w:rsidP="00951715">
      <w:pPr>
        <w:pStyle w:val="SP3"/>
        <w:spacing w:before="120" w:after="240"/>
        <w:rPr>
          <w:rFonts w:cs="Arial"/>
          <w:szCs w:val="22"/>
        </w:rPr>
      </w:pPr>
      <w:r w:rsidRPr="00951715">
        <w:rPr>
          <w:rFonts w:cs="Arial"/>
          <w:szCs w:val="22"/>
        </w:rPr>
        <w:t>providing for transfer to the Authority and/or the Replacement Contractor of all knowledge reasonably required for the provision of the Services which may, as appropriate, include information, records and documents; and</w:t>
      </w:r>
    </w:p>
    <w:p w14:paraId="479BC728" w14:textId="341160C5" w:rsidR="00D32906" w:rsidRDefault="00D32906" w:rsidP="00951715">
      <w:pPr>
        <w:pStyle w:val="SP3"/>
        <w:spacing w:before="120" w:after="240"/>
        <w:rPr>
          <w:rFonts w:cs="Arial"/>
          <w:szCs w:val="22"/>
        </w:rPr>
      </w:pPr>
      <w:r w:rsidRPr="00951715">
        <w:rPr>
          <w:rFonts w:cs="Arial"/>
          <w:szCs w:val="22"/>
        </w:rPr>
        <w:t>answering all reasonable questions from the Authority and/or the Replacement Contractor regarding the Services.</w:t>
      </w:r>
    </w:p>
    <w:p w14:paraId="19BA39F0" w14:textId="174BD6D6" w:rsidR="00C449FA" w:rsidRDefault="00C449FA" w:rsidP="0093158C">
      <w:pPr>
        <w:pStyle w:val="SP1"/>
      </w:pPr>
      <w:r>
        <w:t xml:space="preserve">OBLIGATION TO ENTER INTO AN ETHICAL WALL AGREEMENT ON RE-TENDERING </w:t>
      </w:r>
      <w:r w:rsidRPr="00C449FA">
        <w:t>OF SERVICES</w:t>
      </w:r>
    </w:p>
    <w:p w14:paraId="047CD397" w14:textId="09B77BC6" w:rsidR="00C449FA" w:rsidRDefault="00C449FA" w:rsidP="0093158C">
      <w:pPr>
        <w:pStyle w:val="SP2"/>
      </w:pPr>
      <w:r>
        <w:t>The Authority may require the Contractor to enter into the Ethical Wall Agreement at any point during a re-tendering or contemplated re-tendering of the Services or any part of the Services.</w:t>
      </w:r>
    </w:p>
    <w:p w14:paraId="537D8BE9" w14:textId="002A0EEA" w:rsidR="00C449FA" w:rsidRPr="00951715" w:rsidRDefault="00C449FA" w:rsidP="004E1155">
      <w:pPr>
        <w:pStyle w:val="SP2"/>
      </w:pPr>
      <w:r>
        <w:lastRenderedPageBreak/>
        <w:t>If required to enter into the Ethical Wall Agreement, the Contractor will return a signed copy of the Ethical Wall Agreement within 10 Working Days of receipt. The Contractor’s costs of entering into the Ethical Wall Agreement will be borne solely by the Contractor.</w:t>
      </w:r>
    </w:p>
    <w:p w14:paraId="3E342F82" w14:textId="42B6A003" w:rsidR="006D2942" w:rsidRDefault="006D2942">
      <w:pPr>
        <w:spacing w:after="160" w:line="259" w:lineRule="auto"/>
        <w:jc w:val="left"/>
        <w:rPr>
          <w:rFonts w:cs="Arial"/>
          <w:sz w:val="22"/>
          <w:szCs w:val="22"/>
        </w:rPr>
      </w:pPr>
      <w:r>
        <w:rPr>
          <w:rFonts w:cs="Arial"/>
          <w:sz w:val="22"/>
          <w:szCs w:val="22"/>
        </w:rPr>
        <w:br w:type="page"/>
      </w:r>
    </w:p>
    <w:p w14:paraId="730F703B" w14:textId="61C93BD0" w:rsidR="00D32906" w:rsidRPr="00951715" w:rsidRDefault="00D32906" w:rsidP="00951715">
      <w:pPr>
        <w:pStyle w:val="NSSchedule"/>
        <w:spacing w:before="120" w:after="240"/>
        <w:rPr>
          <w:rFonts w:cs="Arial"/>
          <w:sz w:val="22"/>
        </w:rPr>
      </w:pPr>
      <w:bookmarkStart w:id="1216" w:name="_Toc62205073"/>
      <w:bookmarkStart w:id="1217" w:name="_Toc62205074"/>
      <w:bookmarkStart w:id="1218" w:name="_Toc62205075"/>
      <w:bookmarkStart w:id="1219" w:name="_Toc62205076"/>
      <w:bookmarkStart w:id="1220" w:name="_Toc62205077"/>
      <w:bookmarkStart w:id="1221" w:name="_Toc62205078"/>
      <w:bookmarkStart w:id="1222" w:name="_Toc62205079"/>
      <w:bookmarkStart w:id="1223" w:name="_Toc62205080"/>
      <w:bookmarkStart w:id="1224" w:name="_Toc62205081"/>
      <w:bookmarkStart w:id="1225" w:name="_Toc62205082"/>
      <w:bookmarkStart w:id="1226" w:name="_Toc62205083"/>
      <w:bookmarkStart w:id="1227" w:name="_Toc62205084"/>
      <w:bookmarkStart w:id="1228" w:name="_Toc62205085"/>
      <w:bookmarkStart w:id="1229" w:name="_Toc62205086"/>
      <w:bookmarkStart w:id="1230" w:name="_Toc62205087"/>
      <w:bookmarkStart w:id="1231" w:name="_Toc62205088"/>
      <w:bookmarkStart w:id="1232" w:name="_Toc62205089"/>
      <w:bookmarkStart w:id="1233" w:name="_Toc62205090"/>
      <w:bookmarkStart w:id="1234" w:name="_Toc62205091"/>
      <w:bookmarkStart w:id="1235" w:name="_Toc62205092"/>
      <w:bookmarkStart w:id="1236" w:name="_Toc62205093"/>
      <w:bookmarkStart w:id="1237" w:name="_Toc62205094"/>
      <w:bookmarkStart w:id="1238" w:name="_Toc62205095"/>
      <w:bookmarkStart w:id="1239" w:name="_Toc62205096"/>
      <w:bookmarkStart w:id="1240" w:name="_Toc62205097"/>
      <w:bookmarkStart w:id="1241" w:name="_Toc62205098"/>
      <w:bookmarkStart w:id="1242" w:name="_Toc62205099"/>
      <w:bookmarkStart w:id="1243" w:name="_Toc62205100"/>
      <w:bookmarkStart w:id="1244" w:name="_Toc62205101"/>
      <w:bookmarkStart w:id="1245" w:name="_Toc62205102"/>
      <w:bookmarkStart w:id="1246" w:name="_Toc62205103"/>
      <w:bookmarkStart w:id="1247" w:name="_Toc62205104"/>
      <w:bookmarkStart w:id="1248" w:name="_Toc62205105"/>
      <w:bookmarkStart w:id="1249" w:name="_Toc62205106"/>
      <w:bookmarkStart w:id="1250" w:name="_Toc62205107"/>
      <w:bookmarkStart w:id="1251" w:name="_Toc62205108"/>
      <w:bookmarkStart w:id="1252" w:name="_Toc62205109"/>
      <w:bookmarkStart w:id="1253" w:name="_Toc62205110"/>
      <w:bookmarkStart w:id="1254" w:name="_Toc62205111"/>
      <w:bookmarkStart w:id="1255" w:name="_Toc62205112"/>
      <w:bookmarkStart w:id="1256" w:name="_Toc62205113"/>
      <w:bookmarkStart w:id="1257" w:name="_Toc62205114"/>
      <w:bookmarkStart w:id="1258" w:name="_Toc62205115"/>
      <w:bookmarkStart w:id="1259" w:name="_Toc62205116"/>
      <w:bookmarkStart w:id="1260" w:name="_Toc62205117"/>
      <w:bookmarkStart w:id="1261" w:name="_Toc62205118"/>
      <w:bookmarkStart w:id="1262" w:name="_Toc62205119"/>
      <w:bookmarkStart w:id="1263" w:name="_Toc62205120"/>
      <w:bookmarkStart w:id="1264" w:name="_Toc62205121"/>
      <w:bookmarkStart w:id="1265" w:name="_Toc62205122"/>
      <w:bookmarkStart w:id="1266" w:name="_Toc62205123"/>
      <w:bookmarkStart w:id="1267" w:name="_Toc62205124"/>
      <w:bookmarkStart w:id="1268" w:name="_Toc62205125"/>
      <w:bookmarkStart w:id="1269" w:name="_Toc62205126"/>
      <w:bookmarkStart w:id="1270" w:name="_Toc62205127"/>
      <w:bookmarkStart w:id="1271" w:name="_Toc62205128"/>
      <w:bookmarkStart w:id="1272" w:name="_Toc62205129"/>
      <w:bookmarkStart w:id="1273" w:name="_Toc62205130"/>
      <w:bookmarkStart w:id="1274" w:name="_Toc62205131"/>
      <w:bookmarkStart w:id="1275" w:name="_Toc62205132"/>
      <w:bookmarkStart w:id="1276" w:name="_Toc62205133"/>
      <w:bookmarkStart w:id="1277" w:name="_Toc62205134"/>
      <w:bookmarkStart w:id="1278" w:name="_Toc62205135"/>
      <w:bookmarkStart w:id="1279" w:name="_Toc62205136"/>
      <w:bookmarkStart w:id="1280" w:name="_Toc62205137"/>
      <w:bookmarkStart w:id="1281" w:name="_Toc62205138"/>
      <w:bookmarkStart w:id="1282" w:name="_Toc62205139"/>
      <w:bookmarkStart w:id="1283" w:name="_Toc62205140"/>
      <w:bookmarkStart w:id="1284" w:name="_Toc62205141"/>
      <w:bookmarkStart w:id="1285" w:name="_Toc62205142"/>
      <w:bookmarkStart w:id="1286" w:name="_Toc62205143"/>
      <w:bookmarkStart w:id="1287" w:name="_Toc62205144"/>
      <w:bookmarkStart w:id="1288" w:name="_Toc62205145"/>
      <w:bookmarkStart w:id="1289" w:name="_Toc62205146"/>
      <w:bookmarkStart w:id="1290" w:name="_Toc62205147"/>
      <w:bookmarkStart w:id="1291" w:name="_Toc62205148"/>
      <w:bookmarkStart w:id="1292" w:name="_Toc62205149"/>
      <w:bookmarkStart w:id="1293" w:name="_Toc62205150"/>
      <w:bookmarkStart w:id="1294" w:name="_Toc62205151"/>
      <w:bookmarkStart w:id="1295" w:name="_Toc62205152"/>
      <w:bookmarkStart w:id="1296" w:name="_Toc62205153"/>
      <w:bookmarkStart w:id="1297" w:name="_Toc62205154"/>
      <w:bookmarkStart w:id="1298" w:name="_Toc62205155"/>
      <w:bookmarkStart w:id="1299" w:name="_Toc62205156"/>
      <w:bookmarkStart w:id="1300" w:name="_Toc62205157"/>
      <w:bookmarkStart w:id="1301" w:name="_Toc62205158"/>
      <w:bookmarkStart w:id="1302" w:name="_Toc62205159"/>
      <w:bookmarkStart w:id="1303" w:name="_Toc62205160"/>
      <w:bookmarkStart w:id="1304" w:name="_Toc62205161"/>
      <w:bookmarkStart w:id="1305" w:name="_Toc62205162"/>
      <w:bookmarkStart w:id="1306" w:name="_Toc62205163"/>
      <w:bookmarkStart w:id="1307" w:name="_Toc62205164"/>
      <w:bookmarkStart w:id="1308" w:name="_Toc62205165"/>
      <w:bookmarkStart w:id="1309" w:name="_Toc62205166"/>
      <w:bookmarkStart w:id="1310" w:name="_Toc62205167"/>
      <w:bookmarkStart w:id="1311" w:name="_Toc62205168"/>
      <w:bookmarkStart w:id="1312" w:name="_Toc62205169"/>
      <w:bookmarkStart w:id="1313" w:name="_Toc62205170"/>
      <w:bookmarkStart w:id="1314" w:name="_Toc62205171"/>
      <w:bookmarkStart w:id="1315" w:name="_Toc62205172"/>
      <w:bookmarkStart w:id="1316" w:name="_Toc62205173"/>
      <w:bookmarkStart w:id="1317" w:name="_Toc62205174"/>
      <w:bookmarkStart w:id="1318" w:name="_Toc62205175"/>
      <w:bookmarkStart w:id="1319" w:name="_Toc62205176"/>
      <w:bookmarkStart w:id="1320" w:name="_Toc62205177"/>
      <w:bookmarkStart w:id="1321" w:name="_Toc62205178"/>
      <w:bookmarkStart w:id="1322" w:name="_Toc62205179"/>
      <w:bookmarkStart w:id="1323" w:name="_Toc62205180"/>
      <w:bookmarkStart w:id="1324" w:name="_Toc62205181"/>
      <w:bookmarkStart w:id="1325" w:name="_Toc62205182"/>
      <w:bookmarkStart w:id="1326" w:name="_Toc62205183"/>
      <w:bookmarkStart w:id="1327" w:name="_Toc62205184"/>
      <w:bookmarkStart w:id="1328" w:name="_Toc62205185"/>
      <w:bookmarkStart w:id="1329" w:name="_Toc62205186"/>
      <w:bookmarkStart w:id="1330" w:name="_Toc62205187"/>
      <w:bookmarkStart w:id="1331" w:name="_Toc62205188"/>
      <w:bookmarkStart w:id="1332" w:name="_Toc62205189"/>
      <w:bookmarkStart w:id="1333" w:name="_Toc62205190"/>
      <w:bookmarkStart w:id="1334" w:name="_Toc62205191"/>
      <w:bookmarkStart w:id="1335" w:name="_Toc62205208"/>
      <w:bookmarkStart w:id="1336" w:name="_Toc62205209"/>
      <w:bookmarkStart w:id="1337" w:name="_Toc62205210"/>
      <w:bookmarkStart w:id="1338" w:name="_Toc62205226"/>
      <w:bookmarkStart w:id="1339" w:name="_Toc62205227"/>
      <w:bookmarkStart w:id="1340" w:name="_Toc62205228"/>
      <w:bookmarkStart w:id="1341" w:name="_Toc62205229"/>
      <w:bookmarkStart w:id="1342" w:name="_Toc62205230"/>
      <w:bookmarkStart w:id="1343" w:name="_Toc62205231"/>
      <w:bookmarkStart w:id="1344" w:name="_Toc62205232"/>
      <w:bookmarkStart w:id="1345" w:name="_Toc62205233"/>
      <w:bookmarkStart w:id="1346" w:name="_Toc62205234"/>
      <w:bookmarkStart w:id="1347" w:name="_Toc62205235"/>
      <w:bookmarkStart w:id="1348" w:name="_Toc62205236"/>
      <w:bookmarkStart w:id="1349" w:name="_Toc62205242"/>
      <w:bookmarkStart w:id="1350" w:name="_Toc62205248"/>
      <w:bookmarkStart w:id="1351" w:name="ElPgBr148"/>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r w:rsidRPr="00951715">
        <w:rPr>
          <w:rFonts w:cs="Arial"/>
          <w:sz w:val="22"/>
        </w:rPr>
        <w:lastRenderedPageBreak/>
        <w:br/>
      </w:r>
      <w:bookmarkStart w:id="1352" w:name="_Toc54099848"/>
      <w:bookmarkStart w:id="1353" w:name="_Ref54344785"/>
      <w:bookmarkStart w:id="1354" w:name="_Ref54349769"/>
      <w:bookmarkStart w:id="1355" w:name="_Ref54349779"/>
      <w:bookmarkStart w:id="1356" w:name="_Ref54349791"/>
      <w:bookmarkStart w:id="1357" w:name="_Ref54349801"/>
      <w:bookmarkStart w:id="1358" w:name="_Ref54349832"/>
      <w:bookmarkStart w:id="1359" w:name="_Ref54349845"/>
      <w:bookmarkStart w:id="1360" w:name="_Ref54349858"/>
      <w:bookmarkStart w:id="1361" w:name="_Ref54349870"/>
      <w:bookmarkStart w:id="1362" w:name="_Ref54353226"/>
      <w:bookmarkStart w:id="1363" w:name="_Ref57218241"/>
      <w:bookmarkStart w:id="1364" w:name="_Ref57218258"/>
      <w:bookmarkStart w:id="1365" w:name="_Ref58505363"/>
      <w:bookmarkStart w:id="1366" w:name="_Toc64450389"/>
      <w:r w:rsidRPr="00951715">
        <w:rPr>
          <w:rFonts w:cs="Arial"/>
          <w:sz w:val="22"/>
        </w:rPr>
        <w:t>Processing, personal Data and Data Subjects</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14:paraId="325177C1" w14:textId="77777777" w:rsidR="00D32906" w:rsidRPr="00951715" w:rsidRDefault="00D32906" w:rsidP="00951715">
      <w:pPr>
        <w:pStyle w:val="Part"/>
        <w:spacing w:before="120" w:after="240"/>
        <w:rPr>
          <w:rFonts w:cs="Arial"/>
          <w:sz w:val="22"/>
          <w:szCs w:val="22"/>
        </w:rPr>
      </w:pPr>
      <w:bookmarkStart w:id="1367" w:name="_Toc54099849"/>
      <w:r w:rsidRPr="00951715">
        <w:rPr>
          <w:rFonts w:cs="Arial"/>
          <w:sz w:val="22"/>
          <w:szCs w:val="22"/>
        </w:rPr>
        <w:t>Annex 1: processing personal data</w:t>
      </w:r>
      <w:bookmarkEnd w:id="1367"/>
    </w:p>
    <w:p w14:paraId="184B91E8" w14:textId="77777777" w:rsidR="00D32906" w:rsidRPr="00951715" w:rsidRDefault="00D32906" w:rsidP="00951715">
      <w:pPr>
        <w:pStyle w:val="PlaintextArial10"/>
        <w:spacing w:after="240"/>
        <w:rPr>
          <w:rFonts w:cs="Arial"/>
          <w:sz w:val="22"/>
          <w:szCs w:val="22"/>
        </w:rPr>
      </w:pPr>
      <w:r w:rsidRPr="00951715">
        <w:rPr>
          <w:rFonts w:cs="Arial"/>
          <w:sz w:val="22"/>
          <w:szCs w:val="22"/>
        </w:rPr>
        <w:t xml:space="preserve">This Schedule shall be completed by the Controller, who may take account of the view of the Processors, however the final decision as to the content of this Schedule shall be with the Controller at its absolute discretion.  </w:t>
      </w:r>
    </w:p>
    <w:p w14:paraId="1676557E" w14:textId="77777777" w:rsidR="00D32906" w:rsidRPr="00951715" w:rsidRDefault="00D32906" w:rsidP="00951715">
      <w:pPr>
        <w:pStyle w:val="PlaintextArial10"/>
        <w:spacing w:after="240"/>
        <w:rPr>
          <w:rFonts w:cs="Arial"/>
          <w:sz w:val="22"/>
          <w:szCs w:val="22"/>
        </w:rPr>
      </w:pPr>
      <w:r w:rsidRPr="00951715">
        <w:rPr>
          <w:rFonts w:cs="Arial"/>
          <w:sz w:val="22"/>
          <w:szCs w:val="22"/>
        </w:rPr>
        <w:t>The contact details of the Controller’s Data Protection Officer are: [</w:t>
      </w:r>
      <w:r w:rsidRPr="00951715">
        <w:rPr>
          <w:rFonts w:cs="Arial"/>
          <w:sz w:val="22"/>
          <w:szCs w:val="22"/>
          <w:highlight w:val="yellow"/>
        </w:rPr>
        <w:t>Insert Contact details</w:t>
      </w:r>
      <w:r w:rsidRPr="00951715">
        <w:rPr>
          <w:rFonts w:cs="Arial"/>
          <w:sz w:val="22"/>
          <w:szCs w:val="22"/>
        </w:rPr>
        <w:t>]</w:t>
      </w:r>
    </w:p>
    <w:p w14:paraId="54BA7DE4" w14:textId="77777777" w:rsidR="00D32906" w:rsidRPr="00951715" w:rsidRDefault="00D32906" w:rsidP="00951715">
      <w:pPr>
        <w:pStyle w:val="PlaintextArial10"/>
        <w:spacing w:after="240"/>
        <w:rPr>
          <w:rFonts w:cs="Arial"/>
          <w:sz w:val="22"/>
          <w:szCs w:val="22"/>
        </w:rPr>
      </w:pPr>
      <w:r w:rsidRPr="00951715">
        <w:rPr>
          <w:rFonts w:cs="Arial"/>
          <w:sz w:val="22"/>
          <w:szCs w:val="22"/>
        </w:rPr>
        <w:t>The contact details of the Processor’s Data Protection Officer are: [</w:t>
      </w:r>
      <w:r w:rsidRPr="00951715">
        <w:rPr>
          <w:rFonts w:cs="Arial"/>
          <w:sz w:val="22"/>
          <w:szCs w:val="22"/>
          <w:highlight w:val="yellow"/>
        </w:rPr>
        <w:t>Insert Contact details</w:t>
      </w:r>
      <w:r w:rsidRPr="00951715">
        <w:rPr>
          <w:rFonts w:cs="Arial"/>
          <w:sz w:val="22"/>
          <w:szCs w:val="22"/>
        </w:rPr>
        <w:t>]</w:t>
      </w:r>
    </w:p>
    <w:p w14:paraId="117C79BC" w14:textId="5EA8C161" w:rsidR="00D32906" w:rsidRPr="00951715" w:rsidRDefault="00D32906" w:rsidP="00951715">
      <w:pPr>
        <w:pStyle w:val="PlaintextArial10"/>
        <w:spacing w:after="240"/>
        <w:rPr>
          <w:rFonts w:cs="Arial"/>
          <w:sz w:val="22"/>
          <w:szCs w:val="22"/>
        </w:rPr>
      </w:pPr>
      <w:r w:rsidRPr="00951715">
        <w:rPr>
          <w:rFonts w:cs="Arial"/>
          <w:sz w:val="22"/>
          <w:szCs w:val="22"/>
        </w:rPr>
        <w:t xml:space="preserve">The Processor shall comply with any further written instructions with respect to </w:t>
      </w:r>
      <w:r w:rsidR="00B11680">
        <w:rPr>
          <w:rFonts w:cs="Arial"/>
          <w:sz w:val="22"/>
          <w:szCs w:val="22"/>
        </w:rPr>
        <w:t>P</w:t>
      </w:r>
      <w:r w:rsidRPr="00951715">
        <w:rPr>
          <w:rFonts w:cs="Arial"/>
          <w:sz w:val="22"/>
          <w:szCs w:val="22"/>
        </w:rPr>
        <w:t>rocessing by the Controller.</w:t>
      </w:r>
    </w:p>
    <w:p w14:paraId="6F56D5F8" w14:textId="77777777" w:rsidR="00D32906" w:rsidRPr="00951715" w:rsidRDefault="00D32906" w:rsidP="00951715">
      <w:pPr>
        <w:pStyle w:val="PlaintextArial10"/>
        <w:spacing w:after="240"/>
        <w:rPr>
          <w:rFonts w:cs="Arial"/>
          <w:sz w:val="22"/>
          <w:szCs w:val="22"/>
        </w:rPr>
      </w:pPr>
      <w:r w:rsidRPr="00951715">
        <w:rPr>
          <w:rFonts w:cs="Arial"/>
          <w:sz w:val="22"/>
          <w:szCs w:val="22"/>
        </w:rPr>
        <w:t>Any such further instructions shall be incorporated into this Schedule.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229"/>
      </w:tblGrid>
      <w:tr w:rsidR="00D32906" w:rsidRPr="00951715" w14:paraId="3516D687" w14:textId="77777777" w:rsidTr="005E19E0">
        <w:trPr>
          <w:trHeight w:val="480"/>
        </w:trPr>
        <w:tc>
          <w:tcPr>
            <w:tcW w:w="1980" w:type="dxa"/>
            <w:shd w:val="clear" w:color="auto" w:fill="BFBFBF"/>
            <w:vAlign w:val="center"/>
          </w:tcPr>
          <w:p w14:paraId="715B7F88" w14:textId="77777777" w:rsidR="00D32906" w:rsidRPr="00951715" w:rsidRDefault="00D32906" w:rsidP="00951715">
            <w:pPr>
              <w:spacing w:before="120" w:after="240"/>
              <w:jc w:val="left"/>
              <w:rPr>
                <w:rFonts w:eastAsia="Times New Roman" w:cs="Arial"/>
                <w:sz w:val="22"/>
                <w:szCs w:val="22"/>
                <w:lang w:eastAsia="en-GB"/>
              </w:rPr>
            </w:pPr>
            <w:r w:rsidRPr="00951715">
              <w:rPr>
                <w:rFonts w:eastAsia="Times New Roman" w:cs="Arial"/>
                <w:sz w:val="22"/>
                <w:szCs w:val="22"/>
                <w:lang w:eastAsia="en-GB"/>
              </w:rPr>
              <w:t>Description</w:t>
            </w:r>
          </w:p>
        </w:tc>
        <w:tc>
          <w:tcPr>
            <w:tcW w:w="7229" w:type="dxa"/>
            <w:shd w:val="clear" w:color="auto" w:fill="BFBFBF"/>
            <w:vAlign w:val="center"/>
          </w:tcPr>
          <w:p w14:paraId="5E3868BC" w14:textId="77777777" w:rsidR="00D32906" w:rsidRPr="00951715" w:rsidRDefault="00D32906" w:rsidP="00951715">
            <w:pPr>
              <w:spacing w:before="120" w:after="240"/>
              <w:jc w:val="center"/>
              <w:rPr>
                <w:rFonts w:eastAsia="Times New Roman" w:cs="Arial"/>
                <w:sz w:val="22"/>
                <w:szCs w:val="22"/>
                <w:lang w:eastAsia="en-GB"/>
              </w:rPr>
            </w:pPr>
            <w:r w:rsidRPr="00951715">
              <w:rPr>
                <w:rFonts w:eastAsia="Times New Roman" w:cs="Arial"/>
                <w:sz w:val="22"/>
                <w:szCs w:val="22"/>
                <w:lang w:eastAsia="en-GB"/>
              </w:rPr>
              <w:t>Details</w:t>
            </w:r>
          </w:p>
        </w:tc>
      </w:tr>
      <w:tr w:rsidR="00D32906" w:rsidRPr="00951715" w14:paraId="3AA0ACD9" w14:textId="77777777" w:rsidTr="005E19E0">
        <w:trPr>
          <w:trHeight w:val="1620"/>
        </w:trPr>
        <w:tc>
          <w:tcPr>
            <w:tcW w:w="1980" w:type="dxa"/>
            <w:shd w:val="clear" w:color="auto" w:fill="auto"/>
          </w:tcPr>
          <w:p w14:paraId="4830D7E7" w14:textId="77777777" w:rsidR="00D32906" w:rsidRPr="00951715" w:rsidRDefault="00D32906" w:rsidP="00951715">
            <w:pPr>
              <w:spacing w:before="120" w:after="240"/>
              <w:jc w:val="left"/>
              <w:rPr>
                <w:rFonts w:eastAsia="Times New Roman" w:cs="Arial"/>
                <w:sz w:val="22"/>
                <w:szCs w:val="22"/>
                <w:lang w:eastAsia="en-GB"/>
              </w:rPr>
            </w:pPr>
            <w:r w:rsidRPr="00951715">
              <w:rPr>
                <w:rFonts w:eastAsia="Times New Roman" w:cs="Arial"/>
                <w:sz w:val="22"/>
                <w:szCs w:val="22"/>
                <w:lang w:eastAsia="en-GB"/>
              </w:rPr>
              <w:t xml:space="preserve">Identity of Controller for each Category of Personal Data </w:t>
            </w:r>
          </w:p>
        </w:tc>
        <w:tc>
          <w:tcPr>
            <w:tcW w:w="7229" w:type="dxa"/>
            <w:shd w:val="clear" w:color="auto" w:fill="auto"/>
          </w:tcPr>
          <w:p w14:paraId="2920E79A" w14:textId="73D68C05" w:rsidR="00D32906" w:rsidRPr="005D7AC3" w:rsidRDefault="00D32906" w:rsidP="004B3A3F">
            <w:pPr>
              <w:spacing w:before="120" w:after="240"/>
              <w:rPr>
                <w:rFonts w:eastAsia="Times New Roman" w:cs="Arial"/>
                <w:b/>
                <w:i/>
                <w:sz w:val="22"/>
                <w:szCs w:val="22"/>
                <w:highlight w:val="yellow"/>
                <w:lang w:eastAsia="en-GB"/>
              </w:rPr>
            </w:pPr>
            <w:r w:rsidRPr="004B3A3F">
              <w:rPr>
                <w:rFonts w:eastAsia="Times New Roman" w:cs="Arial"/>
                <w:i/>
                <w:sz w:val="22"/>
                <w:szCs w:val="22"/>
                <w:lang w:eastAsia="en-GB"/>
              </w:rPr>
              <w:t xml:space="preserve"> </w:t>
            </w:r>
            <w:r w:rsidR="005D7AC3" w:rsidRPr="005D7AC3">
              <w:rPr>
                <w:rFonts w:eastAsia="Times New Roman" w:cs="Arial"/>
                <w:b/>
                <w:i/>
                <w:sz w:val="22"/>
                <w:szCs w:val="22"/>
                <w:highlight w:val="yellow"/>
                <w:lang w:eastAsia="en-GB"/>
              </w:rPr>
              <w:t>[</w:t>
            </w:r>
            <w:r w:rsidRPr="005D7AC3">
              <w:rPr>
                <w:rFonts w:eastAsia="Times New Roman" w:cs="Arial"/>
                <w:b/>
                <w:i/>
                <w:sz w:val="22"/>
                <w:szCs w:val="22"/>
                <w:highlight w:val="yellow"/>
                <w:lang w:eastAsia="en-GB"/>
              </w:rPr>
              <w:t>The Authority is Controller and the Contractor is Processor</w:t>
            </w:r>
            <w:r w:rsidR="005D7AC3" w:rsidRPr="005D7AC3">
              <w:rPr>
                <w:rFonts w:eastAsia="Times New Roman" w:cs="Arial"/>
                <w:b/>
                <w:i/>
                <w:sz w:val="22"/>
                <w:szCs w:val="22"/>
                <w:highlight w:val="yellow"/>
                <w:lang w:eastAsia="en-GB"/>
              </w:rPr>
              <w:t>]</w:t>
            </w:r>
          </w:p>
          <w:p w14:paraId="6E61C4ED" w14:textId="186AEAAC" w:rsidR="00D32906" w:rsidRPr="00951715" w:rsidRDefault="005D7AC3" w:rsidP="00951715">
            <w:pPr>
              <w:spacing w:before="120" w:after="240"/>
              <w:rPr>
                <w:rFonts w:eastAsia="Times New Roman" w:cs="Arial"/>
                <w:i/>
                <w:sz w:val="22"/>
                <w:szCs w:val="22"/>
                <w:lang w:eastAsia="en-GB"/>
              </w:rPr>
            </w:pPr>
            <w:r w:rsidRPr="005D7AC3">
              <w:rPr>
                <w:rFonts w:eastAsia="Times New Roman" w:cs="Arial"/>
                <w:i/>
                <w:sz w:val="22"/>
                <w:szCs w:val="22"/>
                <w:highlight w:val="yellow"/>
                <w:lang w:eastAsia="en-GB"/>
              </w:rPr>
              <w:t>[</w:t>
            </w:r>
            <w:r w:rsidR="00D32906" w:rsidRPr="005D7AC3">
              <w:rPr>
                <w:rFonts w:eastAsia="Times New Roman" w:cs="Arial"/>
                <w:i/>
                <w:sz w:val="22"/>
                <w:szCs w:val="22"/>
                <w:highlight w:val="yellow"/>
                <w:lang w:eastAsia="en-GB"/>
              </w:rPr>
              <w:t xml:space="preserve">The Parties acknowledge that in accordance with Clause </w:t>
            </w:r>
            <w:r w:rsidR="004B403E" w:rsidRPr="005D7AC3">
              <w:rPr>
                <w:rFonts w:eastAsia="Times New Roman" w:cs="Arial"/>
                <w:i/>
                <w:sz w:val="22"/>
                <w:szCs w:val="22"/>
                <w:highlight w:val="yellow"/>
                <w:lang w:eastAsia="en-GB"/>
              </w:rPr>
              <w:fldChar w:fldCharType="begin"/>
            </w:r>
            <w:r w:rsidR="004B403E" w:rsidRPr="005D7AC3">
              <w:rPr>
                <w:rFonts w:eastAsia="Times New Roman" w:cs="Arial"/>
                <w:i/>
                <w:sz w:val="22"/>
                <w:szCs w:val="22"/>
                <w:highlight w:val="yellow"/>
                <w:lang w:eastAsia="en-GB"/>
              </w:rPr>
              <w:instrText xml:space="preserve"> REF _Ref62127161 \r \h </w:instrText>
            </w:r>
            <w:r>
              <w:rPr>
                <w:rFonts w:eastAsia="Times New Roman" w:cs="Arial"/>
                <w:i/>
                <w:sz w:val="22"/>
                <w:szCs w:val="22"/>
                <w:highlight w:val="yellow"/>
                <w:lang w:eastAsia="en-GB"/>
              </w:rPr>
              <w:instrText xml:space="preserve"> \* MERGEFORMAT </w:instrText>
            </w:r>
            <w:r w:rsidR="004B403E" w:rsidRPr="005D7AC3">
              <w:rPr>
                <w:rFonts w:eastAsia="Times New Roman" w:cs="Arial"/>
                <w:i/>
                <w:sz w:val="22"/>
                <w:szCs w:val="22"/>
                <w:highlight w:val="yellow"/>
                <w:lang w:eastAsia="en-GB"/>
              </w:rPr>
            </w:r>
            <w:r w:rsidR="004B403E" w:rsidRPr="005D7AC3">
              <w:rPr>
                <w:rFonts w:eastAsia="Times New Roman" w:cs="Arial"/>
                <w:i/>
                <w:sz w:val="22"/>
                <w:szCs w:val="22"/>
                <w:highlight w:val="yellow"/>
                <w:lang w:eastAsia="en-GB"/>
              </w:rPr>
              <w:fldChar w:fldCharType="separate"/>
            </w:r>
            <w:r w:rsidR="00477C0D" w:rsidRPr="005D7AC3">
              <w:rPr>
                <w:rFonts w:eastAsia="Times New Roman" w:cs="Arial"/>
                <w:i/>
                <w:sz w:val="22"/>
                <w:szCs w:val="22"/>
                <w:highlight w:val="yellow"/>
                <w:lang w:eastAsia="en-GB"/>
              </w:rPr>
              <w:t>12.2</w:t>
            </w:r>
            <w:r w:rsidR="004B403E" w:rsidRPr="005D7AC3">
              <w:rPr>
                <w:rFonts w:eastAsia="Times New Roman" w:cs="Arial"/>
                <w:i/>
                <w:sz w:val="22"/>
                <w:szCs w:val="22"/>
                <w:highlight w:val="yellow"/>
                <w:lang w:eastAsia="en-GB"/>
              </w:rPr>
              <w:fldChar w:fldCharType="end"/>
            </w:r>
            <w:r w:rsidR="00D32906" w:rsidRPr="005D7AC3">
              <w:rPr>
                <w:rFonts w:eastAsia="Times New Roman" w:cs="Arial"/>
                <w:i/>
                <w:sz w:val="22"/>
                <w:szCs w:val="22"/>
                <w:highlight w:val="yellow"/>
                <w:lang w:eastAsia="en-GB"/>
              </w:rPr>
              <w:t xml:space="preserve"> to </w:t>
            </w:r>
            <w:r w:rsidR="004B403E" w:rsidRPr="005D7AC3">
              <w:rPr>
                <w:rFonts w:eastAsia="Times New Roman" w:cs="Arial"/>
                <w:i/>
                <w:sz w:val="22"/>
                <w:szCs w:val="22"/>
                <w:highlight w:val="yellow"/>
                <w:lang w:eastAsia="en-GB"/>
              </w:rPr>
              <w:fldChar w:fldCharType="begin"/>
            </w:r>
            <w:r w:rsidR="004B403E" w:rsidRPr="005D7AC3">
              <w:rPr>
                <w:rFonts w:eastAsia="Times New Roman" w:cs="Arial"/>
                <w:i/>
                <w:sz w:val="22"/>
                <w:szCs w:val="22"/>
                <w:highlight w:val="yellow"/>
                <w:lang w:eastAsia="en-GB"/>
              </w:rPr>
              <w:instrText xml:space="preserve"> REF _Ref62127178 \r \h </w:instrText>
            </w:r>
            <w:r>
              <w:rPr>
                <w:rFonts w:eastAsia="Times New Roman" w:cs="Arial"/>
                <w:i/>
                <w:sz w:val="22"/>
                <w:szCs w:val="22"/>
                <w:highlight w:val="yellow"/>
                <w:lang w:eastAsia="en-GB"/>
              </w:rPr>
              <w:instrText xml:space="preserve"> \* MERGEFORMAT </w:instrText>
            </w:r>
            <w:r w:rsidR="004B403E" w:rsidRPr="005D7AC3">
              <w:rPr>
                <w:rFonts w:eastAsia="Times New Roman" w:cs="Arial"/>
                <w:i/>
                <w:sz w:val="22"/>
                <w:szCs w:val="22"/>
                <w:highlight w:val="yellow"/>
                <w:lang w:eastAsia="en-GB"/>
              </w:rPr>
            </w:r>
            <w:r w:rsidR="004B403E" w:rsidRPr="005D7AC3">
              <w:rPr>
                <w:rFonts w:eastAsia="Times New Roman" w:cs="Arial"/>
                <w:i/>
                <w:sz w:val="22"/>
                <w:szCs w:val="22"/>
                <w:highlight w:val="yellow"/>
                <w:lang w:eastAsia="en-GB"/>
              </w:rPr>
              <w:fldChar w:fldCharType="separate"/>
            </w:r>
            <w:r w:rsidR="00477C0D" w:rsidRPr="005D7AC3">
              <w:rPr>
                <w:rFonts w:eastAsia="Times New Roman" w:cs="Arial"/>
                <w:i/>
                <w:sz w:val="22"/>
                <w:szCs w:val="22"/>
                <w:highlight w:val="yellow"/>
                <w:lang w:eastAsia="en-GB"/>
              </w:rPr>
              <w:t>12.15</w:t>
            </w:r>
            <w:r w:rsidR="004B403E" w:rsidRPr="005D7AC3">
              <w:rPr>
                <w:rFonts w:eastAsia="Times New Roman" w:cs="Arial"/>
                <w:i/>
                <w:sz w:val="22"/>
                <w:szCs w:val="22"/>
                <w:highlight w:val="yellow"/>
                <w:lang w:eastAsia="en-GB"/>
              </w:rPr>
              <w:fldChar w:fldCharType="end"/>
            </w:r>
            <w:r w:rsidR="004B403E" w:rsidRPr="005D7AC3">
              <w:rPr>
                <w:rFonts w:eastAsia="Times New Roman" w:cs="Arial"/>
                <w:i/>
                <w:sz w:val="22"/>
                <w:szCs w:val="22"/>
                <w:highlight w:val="yellow"/>
                <w:lang w:eastAsia="en-GB"/>
              </w:rPr>
              <w:t xml:space="preserve"> (Protection of Personal Data)</w:t>
            </w:r>
            <w:r w:rsidR="00D32906" w:rsidRPr="005D7AC3">
              <w:rPr>
                <w:rFonts w:eastAsia="Times New Roman" w:cs="Arial"/>
                <w:i/>
                <w:sz w:val="22"/>
                <w:szCs w:val="22"/>
                <w:highlight w:val="yellow"/>
                <w:lang w:eastAsia="en-GB"/>
              </w:rPr>
              <w:t xml:space="preserve"> and for the purposes of the Data Protection Legislation, the Authority is the Controller and the Contractor is the Processor of the following Personal Data:</w:t>
            </w:r>
            <w:r w:rsidRPr="005D7AC3">
              <w:rPr>
                <w:rFonts w:eastAsia="Times New Roman" w:cs="Arial"/>
                <w:i/>
                <w:sz w:val="22"/>
                <w:szCs w:val="22"/>
                <w:highlight w:val="yellow"/>
                <w:lang w:eastAsia="en-GB"/>
              </w:rPr>
              <w:t>]</w:t>
            </w:r>
          </w:p>
          <w:p w14:paraId="37CCAAF7" w14:textId="77777777" w:rsidR="00D32906" w:rsidRPr="005D7AC3" w:rsidRDefault="00D32906" w:rsidP="0019297C">
            <w:pPr>
              <w:numPr>
                <w:ilvl w:val="0"/>
                <w:numId w:val="75"/>
              </w:numPr>
              <w:spacing w:before="120" w:after="240"/>
              <w:jc w:val="left"/>
              <w:rPr>
                <w:rFonts w:eastAsia="SimSun" w:cs="Arial"/>
                <w:i/>
                <w:sz w:val="22"/>
                <w:szCs w:val="22"/>
                <w:highlight w:val="yellow"/>
                <w:lang w:eastAsia="zh-CN"/>
              </w:rPr>
            </w:pPr>
            <w:r w:rsidRPr="005D7AC3">
              <w:rPr>
                <w:rFonts w:eastAsia="Times New Roman" w:cs="Arial"/>
                <w:i/>
                <w:sz w:val="22"/>
                <w:szCs w:val="22"/>
                <w:highlight w:val="yellow"/>
                <w:lang w:eastAsia="en-GB"/>
              </w:rPr>
              <w:t>[Insert the scope of Personal Data for which the purposes and means of the processing by the Contractor is determined by the Authority]</w:t>
            </w:r>
          </w:p>
          <w:p w14:paraId="41C78ABD" w14:textId="3D603E54" w:rsidR="00D32906" w:rsidRPr="00951715" w:rsidRDefault="00C31F02" w:rsidP="00951715">
            <w:pPr>
              <w:spacing w:before="120" w:after="240"/>
              <w:rPr>
                <w:rFonts w:eastAsia="Times New Roman" w:cs="Arial"/>
                <w:b/>
                <w:i/>
                <w:sz w:val="22"/>
                <w:szCs w:val="22"/>
                <w:lang w:eastAsia="en-GB"/>
              </w:rPr>
            </w:pPr>
            <w:r w:rsidRPr="00C31F02">
              <w:rPr>
                <w:rFonts w:eastAsia="Times New Roman" w:cs="Arial"/>
                <w:b/>
                <w:i/>
                <w:sz w:val="22"/>
                <w:szCs w:val="22"/>
                <w:highlight w:val="yellow"/>
                <w:lang w:eastAsia="en-GB"/>
              </w:rPr>
              <w:t>[</w:t>
            </w:r>
            <w:r w:rsidR="00D32906" w:rsidRPr="00C31F02">
              <w:rPr>
                <w:rFonts w:eastAsia="Times New Roman" w:cs="Arial"/>
                <w:b/>
                <w:i/>
                <w:sz w:val="22"/>
                <w:szCs w:val="22"/>
                <w:highlight w:val="yellow"/>
                <w:lang w:eastAsia="en-GB"/>
              </w:rPr>
              <w:t>The Contractor is Controller and the Authority is Processor</w:t>
            </w:r>
            <w:r w:rsidRPr="00C31F02">
              <w:rPr>
                <w:rFonts w:eastAsia="Times New Roman" w:cs="Arial"/>
                <w:b/>
                <w:i/>
                <w:sz w:val="22"/>
                <w:szCs w:val="22"/>
                <w:highlight w:val="yellow"/>
                <w:lang w:eastAsia="en-GB"/>
              </w:rPr>
              <w:t>]</w:t>
            </w:r>
          </w:p>
          <w:p w14:paraId="1F2259AA" w14:textId="58A6B222" w:rsidR="00D32906" w:rsidRPr="00951715" w:rsidRDefault="005D7AC3" w:rsidP="00951715">
            <w:pPr>
              <w:spacing w:before="120" w:after="240"/>
              <w:rPr>
                <w:rFonts w:eastAsia="Times New Roman" w:cs="Arial"/>
                <w:i/>
                <w:sz w:val="22"/>
                <w:szCs w:val="22"/>
                <w:lang w:eastAsia="en-GB"/>
              </w:rPr>
            </w:pPr>
            <w:bookmarkStart w:id="1368" w:name="ElPgBr149"/>
            <w:bookmarkEnd w:id="1368"/>
            <w:r>
              <w:rPr>
                <w:rFonts w:eastAsia="Times New Roman" w:cs="Arial"/>
                <w:i/>
                <w:sz w:val="22"/>
                <w:szCs w:val="22"/>
                <w:highlight w:val="yellow"/>
                <w:lang w:eastAsia="en-GB"/>
              </w:rPr>
              <w:t>[</w:t>
            </w:r>
            <w:r w:rsidR="00D32906" w:rsidRPr="005D7AC3">
              <w:rPr>
                <w:rFonts w:eastAsia="Times New Roman" w:cs="Arial"/>
                <w:i/>
                <w:sz w:val="22"/>
                <w:szCs w:val="22"/>
                <w:highlight w:val="yellow"/>
                <w:lang w:eastAsia="en-GB"/>
              </w:rPr>
              <w:t xml:space="preserve">The Parties acknowledge that for the purposes of the Data Protection Legislation, the Contractor is the Controller and the Authority is the Processor in accordance with Clause </w:t>
            </w:r>
            <w:r w:rsidR="004B403E" w:rsidRPr="005D7AC3">
              <w:rPr>
                <w:rFonts w:eastAsia="Times New Roman" w:cs="Arial"/>
                <w:i/>
                <w:sz w:val="22"/>
                <w:szCs w:val="22"/>
                <w:highlight w:val="yellow"/>
                <w:lang w:eastAsia="en-GB"/>
              </w:rPr>
              <w:fldChar w:fldCharType="begin"/>
            </w:r>
            <w:r w:rsidR="004B403E" w:rsidRPr="005D7AC3">
              <w:rPr>
                <w:rFonts w:eastAsia="Times New Roman" w:cs="Arial"/>
                <w:i/>
                <w:sz w:val="22"/>
                <w:szCs w:val="22"/>
                <w:highlight w:val="yellow"/>
                <w:lang w:eastAsia="en-GB"/>
              </w:rPr>
              <w:instrText xml:space="preserve"> REF _Ref62127161 \r \h </w:instrText>
            </w:r>
            <w:r>
              <w:rPr>
                <w:rFonts w:eastAsia="Times New Roman" w:cs="Arial"/>
                <w:i/>
                <w:sz w:val="22"/>
                <w:szCs w:val="22"/>
                <w:highlight w:val="yellow"/>
                <w:lang w:eastAsia="en-GB"/>
              </w:rPr>
              <w:instrText xml:space="preserve"> \* MERGEFORMAT </w:instrText>
            </w:r>
            <w:r w:rsidR="004B403E" w:rsidRPr="005D7AC3">
              <w:rPr>
                <w:rFonts w:eastAsia="Times New Roman" w:cs="Arial"/>
                <w:i/>
                <w:sz w:val="22"/>
                <w:szCs w:val="22"/>
                <w:highlight w:val="yellow"/>
                <w:lang w:eastAsia="en-GB"/>
              </w:rPr>
            </w:r>
            <w:r w:rsidR="004B403E" w:rsidRPr="005D7AC3">
              <w:rPr>
                <w:rFonts w:eastAsia="Times New Roman" w:cs="Arial"/>
                <w:i/>
                <w:sz w:val="22"/>
                <w:szCs w:val="22"/>
                <w:highlight w:val="yellow"/>
                <w:lang w:eastAsia="en-GB"/>
              </w:rPr>
              <w:fldChar w:fldCharType="separate"/>
            </w:r>
            <w:r w:rsidR="00477C0D" w:rsidRPr="005D7AC3">
              <w:rPr>
                <w:rFonts w:eastAsia="Times New Roman" w:cs="Arial"/>
                <w:i/>
                <w:sz w:val="22"/>
                <w:szCs w:val="22"/>
                <w:highlight w:val="yellow"/>
                <w:lang w:eastAsia="en-GB"/>
              </w:rPr>
              <w:t>12.2</w:t>
            </w:r>
            <w:r w:rsidR="004B403E" w:rsidRPr="005D7AC3">
              <w:rPr>
                <w:rFonts w:eastAsia="Times New Roman" w:cs="Arial"/>
                <w:i/>
                <w:sz w:val="22"/>
                <w:szCs w:val="22"/>
                <w:highlight w:val="yellow"/>
                <w:lang w:eastAsia="en-GB"/>
              </w:rPr>
              <w:fldChar w:fldCharType="end"/>
            </w:r>
            <w:r w:rsidR="00D32906" w:rsidRPr="005D7AC3">
              <w:rPr>
                <w:rFonts w:eastAsia="Times New Roman" w:cs="Arial"/>
                <w:i/>
                <w:sz w:val="22"/>
                <w:szCs w:val="22"/>
                <w:highlight w:val="yellow"/>
                <w:lang w:eastAsia="en-GB"/>
              </w:rPr>
              <w:t xml:space="preserve"> to </w:t>
            </w:r>
            <w:r w:rsidR="004B403E" w:rsidRPr="005D7AC3">
              <w:rPr>
                <w:rFonts w:eastAsia="Times New Roman" w:cs="Arial"/>
                <w:i/>
                <w:sz w:val="22"/>
                <w:szCs w:val="22"/>
                <w:highlight w:val="yellow"/>
                <w:lang w:eastAsia="en-GB"/>
              </w:rPr>
              <w:fldChar w:fldCharType="begin"/>
            </w:r>
            <w:r w:rsidR="004B403E" w:rsidRPr="005D7AC3">
              <w:rPr>
                <w:rFonts w:eastAsia="Times New Roman" w:cs="Arial"/>
                <w:i/>
                <w:sz w:val="22"/>
                <w:szCs w:val="22"/>
                <w:highlight w:val="yellow"/>
                <w:lang w:eastAsia="en-GB"/>
              </w:rPr>
              <w:instrText xml:space="preserve"> REF _Ref62127178 \r \h </w:instrText>
            </w:r>
            <w:r>
              <w:rPr>
                <w:rFonts w:eastAsia="Times New Roman" w:cs="Arial"/>
                <w:i/>
                <w:sz w:val="22"/>
                <w:szCs w:val="22"/>
                <w:highlight w:val="yellow"/>
                <w:lang w:eastAsia="en-GB"/>
              </w:rPr>
              <w:instrText xml:space="preserve"> \* MERGEFORMAT </w:instrText>
            </w:r>
            <w:r w:rsidR="004B403E" w:rsidRPr="005D7AC3">
              <w:rPr>
                <w:rFonts w:eastAsia="Times New Roman" w:cs="Arial"/>
                <w:i/>
                <w:sz w:val="22"/>
                <w:szCs w:val="22"/>
                <w:highlight w:val="yellow"/>
                <w:lang w:eastAsia="en-GB"/>
              </w:rPr>
            </w:r>
            <w:r w:rsidR="004B403E" w:rsidRPr="005D7AC3">
              <w:rPr>
                <w:rFonts w:eastAsia="Times New Roman" w:cs="Arial"/>
                <w:i/>
                <w:sz w:val="22"/>
                <w:szCs w:val="22"/>
                <w:highlight w:val="yellow"/>
                <w:lang w:eastAsia="en-GB"/>
              </w:rPr>
              <w:fldChar w:fldCharType="separate"/>
            </w:r>
            <w:r w:rsidR="00477C0D" w:rsidRPr="005D7AC3">
              <w:rPr>
                <w:rFonts w:eastAsia="Times New Roman" w:cs="Arial"/>
                <w:i/>
                <w:sz w:val="22"/>
                <w:szCs w:val="22"/>
                <w:highlight w:val="yellow"/>
                <w:lang w:eastAsia="en-GB"/>
              </w:rPr>
              <w:t>12.15</w:t>
            </w:r>
            <w:r w:rsidR="004B403E" w:rsidRPr="005D7AC3">
              <w:rPr>
                <w:rFonts w:eastAsia="Times New Roman" w:cs="Arial"/>
                <w:i/>
                <w:sz w:val="22"/>
                <w:szCs w:val="22"/>
                <w:highlight w:val="yellow"/>
                <w:lang w:eastAsia="en-GB"/>
              </w:rPr>
              <w:fldChar w:fldCharType="end"/>
            </w:r>
            <w:r w:rsidR="00D32906" w:rsidRPr="005D7AC3">
              <w:rPr>
                <w:rFonts w:eastAsia="Times New Roman" w:cs="Arial"/>
                <w:i/>
                <w:sz w:val="22"/>
                <w:szCs w:val="22"/>
                <w:highlight w:val="yellow"/>
                <w:lang w:eastAsia="en-GB"/>
              </w:rPr>
              <w:t xml:space="preserve"> </w:t>
            </w:r>
            <w:r w:rsidR="004B403E" w:rsidRPr="005D7AC3">
              <w:rPr>
                <w:rFonts w:eastAsia="Times New Roman" w:cs="Arial"/>
                <w:i/>
                <w:sz w:val="22"/>
                <w:szCs w:val="22"/>
                <w:highlight w:val="yellow"/>
                <w:lang w:eastAsia="en-GB"/>
              </w:rPr>
              <w:t xml:space="preserve">(Protection of Personal Data) </w:t>
            </w:r>
            <w:r w:rsidR="00D32906" w:rsidRPr="005D7AC3">
              <w:rPr>
                <w:rFonts w:eastAsia="Times New Roman" w:cs="Arial"/>
                <w:i/>
                <w:sz w:val="22"/>
                <w:szCs w:val="22"/>
                <w:highlight w:val="yellow"/>
                <w:lang w:eastAsia="en-GB"/>
              </w:rPr>
              <w:t>of the following Personal Data:</w:t>
            </w:r>
            <w:r>
              <w:rPr>
                <w:rFonts w:eastAsia="Times New Roman" w:cs="Arial"/>
                <w:i/>
                <w:sz w:val="22"/>
                <w:szCs w:val="22"/>
                <w:lang w:eastAsia="en-GB"/>
              </w:rPr>
              <w:t>]</w:t>
            </w:r>
          </w:p>
          <w:p w14:paraId="03D6A2E8" w14:textId="77777777" w:rsidR="00D32906" w:rsidRPr="005D7AC3" w:rsidRDefault="00D32906" w:rsidP="0019297C">
            <w:pPr>
              <w:numPr>
                <w:ilvl w:val="0"/>
                <w:numId w:val="75"/>
              </w:numPr>
              <w:spacing w:before="120" w:after="240"/>
              <w:jc w:val="left"/>
              <w:rPr>
                <w:rFonts w:eastAsia="SimSun" w:cs="Arial"/>
                <w:i/>
                <w:sz w:val="22"/>
                <w:szCs w:val="22"/>
                <w:highlight w:val="yellow"/>
                <w:lang w:eastAsia="zh-CN"/>
              </w:rPr>
            </w:pPr>
            <w:r w:rsidRPr="005D7AC3">
              <w:rPr>
                <w:rFonts w:eastAsia="Times New Roman" w:cs="Arial"/>
                <w:i/>
                <w:sz w:val="22"/>
                <w:szCs w:val="22"/>
                <w:highlight w:val="yellow"/>
                <w:lang w:eastAsia="en-GB"/>
              </w:rPr>
              <w:t>[Insert the scope of Personal Data for which the purposes and means of the processing by the Authority is determined by the Contractor]</w:t>
            </w:r>
          </w:p>
          <w:p w14:paraId="5C345115" w14:textId="6F9E8B16" w:rsidR="00D32906" w:rsidRPr="00C31F02" w:rsidRDefault="00C31F02" w:rsidP="00951715">
            <w:pPr>
              <w:spacing w:before="120" w:after="240"/>
              <w:rPr>
                <w:rFonts w:eastAsia="Times New Roman" w:cs="Arial"/>
                <w:b/>
                <w:i/>
                <w:sz w:val="22"/>
                <w:szCs w:val="22"/>
                <w:highlight w:val="yellow"/>
                <w:lang w:eastAsia="en-GB"/>
              </w:rPr>
            </w:pPr>
            <w:r>
              <w:rPr>
                <w:rFonts w:eastAsia="Times New Roman" w:cs="Arial"/>
                <w:b/>
                <w:i/>
                <w:sz w:val="22"/>
                <w:szCs w:val="22"/>
                <w:highlight w:val="yellow"/>
                <w:lang w:eastAsia="en-GB"/>
              </w:rPr>
              <w:t>[</w:t>
            </w:r>
            <w:r w:rsidR="00D32906" w:rsidRPr="00C31F02">
              <w:rPr>
                <w:rFonts w:eastAsia="Times New Roman" w:cs="Arial"/>
                <w:b/>
                <w:i/>
                <w:sz w:val="22"/>
                <w:szCs w:val="22"/>
                <w:highlight w:val="yellow"/>
                <w:lang w:eastAsia="en-GB"/>
              </w:rPr>
              <w:t>The Parties are Joint Controllers</w:t>
            </w:r>
            <w:r>
              <w:rPr>
                <w:rFonts w:eastAsia="Times New Roman" w:cs="Arial"/>
                <w:b/>
                <w:i/>
                <w:sz w:val="22"/>
                <w:szCs w:val="22"/>
                <w:highlight w:val="yellow"/>
                <w:lang w:eastAsia="en-GB"/>
              </w:rPr>
              <w:t>]</w:t>
            </w:r>
          </w:p>
          <w:p w14:paraId="44893F2E" w14:textId="3D097573" w:rsidR="00D32906" w:rsidRPr="00951715" w:rsidRDefault="00C31F02" w:rsidP="00951715">
            <w:pPr>
              <w:spacing w:before="120" w:after="240"/>
              <w:rPr>
                <w:rFonts w:eastAsia="Times New Roman" w:cs="Arial"/>
                <w:i/>
                <w:sz w:val="22"/>
                <w:szCs w:val="22"/>
                <w:lang w:eastAsia="en-GB"/>
              </w:rPr>
            </w:pPr>
            <w:r>
              <w:rPr>
                <w:rFonts w:eastAsia="Times New Roman" w:cs="Arial"/>
                <w:i/>
                <w:sz w:val="22"/>
                <w:szCs w:val="22"/>
                <w:highlight w:val="yellow"/>
                <w:lang w:eastAsia="en-GB"/>
              </w:rPr>
              <w:t>[</w:t>
            </w:r>
            <w:r w:rsidR="00D32906" w:rsidRPr="00C31F02">
              <w:rPr>
                <w:rFonts w:eastAsia="Times New Roman" w:cs="Arial"/>
                <w:i/>
                <w:sz w:val="22"/>
                <w:szCs w:val="22"/>
                <w:highlight w:val="yellow"/>
                <w:lang w:eastAsia="en-GB"/>
              </w:rPr>
              <w:t>The Parties acknowledge that they are Joint Controllers for the purposes of the Data Protection Legislation in respect of:</w:t>
            </w:r>
            <w:r>
              <w:rPr>
                <w:rFonts w:eastAsia="Times New Roman" w:cs="Arial"/>
                <w:i/>
                <w:sz w:val="22"/>
                <w:szCs w:val="22"/>
                <w:lang w:eastAsia="en-GB"/>
              </w:rPr>
              <w:t>]</w:t>
            </w:r>
          </w:p>
          <w:p w14:paraId="018889C4" w14:textId="77777777" w:rsidR="00D32906" w:rsidRPr="00951715" w:rsidRDefault="00D32906" w:rsidP="0019297C">
            <w:pPr>
              <w:numPr>
                <w:ilvl w:val="0"/>
                <w:numId w:val="75"/>
              </w:numPr>
              <w:spacing w:before="120" w:after="240"/>
              <w:jc w:val="left"/>
              <w:rPr>
                <w:rFonts w:eastAsia="Times New Roman" w:cs="Arial"/>
                <w:i/>
                <w:sz w:val="22"/>
                <w:szCs w:val="22"/>
                <w:lang w:eastAsia="en-GB"/>
              </w:rPr>
            </w:pPr>
            <w:r w:rsidRPr="005D7AC3">
              <w:rPr>
                <w:rFonts w:eastAsia="Times New Roman" w:cs="Arial"/>
                <w:i/>
                <w:sz w:val="22"/>
                <w:szCs w:val="22"/>
                <w:highlight w:val="yellow"/>
                <w:lang w:eastAsia="en-GB"/>
              </w:rPr>
              <w:t>[Insert the scope of Personal Data for which the purposes and means of the processing is determined by both Parties together</w:t>
            </w:r>
            <w:r w:rsidRPr="00951715">
              <w:rPr>
                <w:rFonts w:eastAsia="Times New Roman" w:cs="Arial"/>
                <w:i/>
                <w:sz w:val="22"/>
                <w:szCs w:val="22"/>
                <w:lang w:eastAsia="en-GB"/>
              </w:rPr>
              <w:t>]</w:t>
            </w:r>
          </w:p>
          <w:p w14:paraId="6D6BE2CD" w14:textId="13721502" w:rsidR="00D32906" w:rsidRPr="00C31F02" w:rsidRDefault="00C31F02" w:rsidP="00951715">
            <w:pPr>
              <w:spacing w:before="120" w:after="240"/>
              <w:rPr>
                <w:rFonts w:eastAsia="Times New Roman" w:cs="Arial"/>
                <w:b/>
                <w:i/>
                <w:sz w:val="22"/>
                <w:szCs w:val="22"/>
                <w:highlight w:val="yellow"/>
                <w:lang w:eastAsia="en-GB"/>
              </w:rPr>
            </w:pPr>
            <w:r w:rsidRPr="00C31F02">
              <w:rPr>
                <w:rFonts w:eastAsia="Times New Roman" w:cs="Arial"/>
                <w:b/>
                <w:i/>
                <w:sz w:val="22"/>
                <w:szCs w:val="22"/>
                <w:highlight w:val="yellow"/>
                <w:lang w:eastAsia="en-GB"/>
              </w:rPr>
              <w:lastRenderedPageBreak/>
              <w:t>[</w:t>
            </w:r>
            <w:r w:rsidR="00D32906" w:rsidRPr="00C31F02">
              <w:rPr>
                <w:rFonts w:eastAsia="Times New Roman" w:cs="Arial"/>
                <w:b/>
                <w:i/>
                <w:sz w:val="22"/>
                <w:szCs w:val="22"/>
                <w:highlight w:val="yellow"/>
                <w:lang w:eastAsia="en-GB"/>
              </w:rPr>
              <w:t>The Parties are Independent Controllers of Personal Dat</w:t>
            </w:r>
            <w:r w:rsidRPr="00C31F02">
              <w:rPr>
                <w:rFonts w:eastAsia="Times New Roman" w:cs="Arial"/>
                <w:b/>
                <w:i/>
                <w:sz w:val="22"/>
                <w:szCs w:val="22"/>
                <w:highlight w:val="yellow"/>
                <w:lang w:eastAsia="en-GB"/>
              </w:rPr>
              <w:t>a]</w:t>
            </w:r>
          </w:p>
          <w:p w14:paraId="20D6776A" w14:textId="09D4EC0B" w:rsidR="00D32906" w:rsidRPr="00C31F02" w:rsidRDefault="00C31F02" w:rsidP="00951715">
            <w:pPr>
              <w:spacing w:before="120" w:after="240"/>
              <w:rPr>
                <w:rFonts w:eastAsia="Times New Roman" w:cs="Arial"/>
                <w:i/>
                <w:sz w:val="22"/>
                <w:szCs w:val="22"/>
                <w:highlight w:val="yellow"/>
                <w:lang w:eastAsia="en-GB"/>
              </w:rPr>
            </w:pPr>
            <w:r w:rsidRPr="00C31F02">
              <w:rPr>
                <w:rFonts w:eastAsia="Times New Roman" w:cs="Arial"/>
                <w:i/>
                <w:sz w:val="22"/>
                <w:szCs w:val="22"/>
                <w:highlight w:val="yellow"/>
                <w:lang w:eastAsia="en-GB"/>
              </w:rPr>
              <w:t>[</w:t>
            </w:r>
            <w:r w:rsidR="00D32906" w:rsidRPr="00C31F02">
              <w:rPr>
                <w:rFonts w:eastAsia="Times New Roman" w:cs="Arial"/>
                <w:i/>
                <w:sz w:val="22"/>
                <w:szCs w:val="22"/>
                <w:highlight w:val="yellow"/>
                <w:lang w:eastAsia="en-GB"/>
              </w:rPr>
              <w:t>The Parties acknowledge that they are Independent Controllers for the purposes of the Data Protection Legislation in respect of:</w:t>
            </w:r>
            <w:r w:rsidRPr="00C31F02">
              <w:rPr>
                <w:rFonts w:eastAsia="Times New Roman" w:cs="Arial"/>
                <w:i/>
                <w:sz w:val="22"/>
                <w:szCs w:val="22"/>
                <w:highlight w:val="yellow"/>
                <w:lang w:eastAsia="en-GB"/>
              </w:rPr>
              <w:t>]</w:t>
            </w:r>
          </w:p>
          <w:p w14:paraId="1A448179" w14:textId="0FF748FE" w:rsidR="00D32906" w:rsidRPr="00C31F02" w:rsidRDefault="00C31F02" w:rsidP="0019297C">
            <w:pPr>
              <w:numPr>
                <w:ilvl w:val="0"/>
                <w:numId w:val="75"/>
              </w:numPr>
              <w:spacing w:before="120" w:after="240"/>
              <w:jc w:val="left"/>
              <w:rPr>
                <w:rFonts w:eastAsia="Times New Roman" w:cs="Arial"/>
                <w:i/>
                <w:sz w:val="22"/>
                <w:szCs w:val="22"/>
                <w:highlight w:val="yellow"/>
                <w:lang w:eastAsia="en-GB"/>
              </w:rPr>
            </w:pPr>
            <w:r w:rsidRPr="00C31F02">
              <w:rPr>
                <w:rFonts w:eastAsia="Times New Roman" w:cs="Arial"/>
                <w:i/>
                <w:sz w:val="22"/>
                <w:szCs w:val="22"/>
                <w:highlight w:val="yellow"/>
                <w:lang w:eastAsia="en-GB"/>
              </w:rPr>
              <w:t>[</w:t>
            </w:r>
            <w:r w:rsidR="00D32906" w:rsidRPr="00C31F02">
              <w:rPr>
                <w:rFonts w:eastAsia="Times New Roman" w:cs="Arial"/>
                <w:i/>
                <w:sz w:val="22"/>
                <w:szCs w:val="22"/>
                <w:highlight w:val="yellow"/>
                <w:lang w:eastAsia="en-GB"/>
              </w:rPr>
              <w:t>Business contact details of Contractor Personnel,</w:t>
            </w:r>
            <w:r w:rsidRPr="00C31F02">
              <w:rPr>
                <w:rFonts w:eastAsia="Times New Roman" w:cs="Arial"/>
                <w:i/>
                <w:sz w:val="22"/>
                <w:szCs w:val="22"/>
                <w:highlight w:val="yellow"/>
                <w:lang w:eastAsia="en-GB"/>
              </w:rPr>
              <w:t>]</w:t>
            </w:r>
            <w:r w:rsidR="00D32906" w:rsidRPr="00C31F02">
              <w:rPr>
                <w:rFonts w:eastAsia="Times New Roman" w:cs="Arial"/>
                <w:i/>
                <w:sz w:val="22"/>
                <w:szCs w:val="22"/>
                <w:highlight w:val="yellow"/>
                <w:lang w:eastAsia="en-GB"/>
              </w:rPr>
              <w:t xml:space="preserve"> </w:t>
            </w:r>
          </w:p>
          <w:p w14:paraId="5127AD90" w14:textId="58B36136" w:rsidR="00D32906" w:rsidRPr="00C31F02" w:rsidRDefault="00C31F02" w:rsidP="0019297C">
            <w:pPr>
              <w:numPr>
                <w:ilvl w:val="0"/>
                <w:numId w:val="75"/>
              </w:numPr>
              <w:spacing w:before="120" w:after="240"/>
              <w:jc w:val="left"/>
              <w:rPr>
                <w:rFonts w:eastAsia="Times New Roman" w:cs="Arial"/>
                <w:i/>
                <w:sz w:val="22"/>
                <w:szCs w:val="22"/>
                <w:highlight w:val="yellow"/>
                <w:lang w:eastAsia="en-GB"/>
              </w:rPr>
            </w:pPr>
            <w:r w:rsidRPr="00C31F02">
              <w:rPr>
                <w:rFonts w:eastAsia="Times New Roman" w:cs="Arial"/>
                <w:i/>
                <w:sz w:val="22"/>
                <w:szCs w:val="22"/>
                <w:highlight w:val="yellow"/>
                <w:lang w:eastAsia="en-GB"/>
              </w:rPr>
              <w:t>[</w:t>
            </w:r>
            <w:r w:rsidR="00D32906" w:rsidRPr="00C31F02">
              <w:rPr>
                <w:rFonts w:eastAsia="Times New Roman" w:cs="Arial"/>
                <w:i/>
                <w:sz w:val="22"/>
                <w:szCs w:val="22"/>
                <w:highlight w:val="yellow"/>
                <w:lang w:eastAsia="en-GB"/>
              </w:rPr>
              <w:t>Business contact details of any directors, officers, employees, agents, consultants and contractors of the Authority (excluding the Contractor Personnel) engaged in the performance of the Authority’s duties under this</w:t>
            </w:r>
            <w:r w:rsidR="009433B8" w:rsidRPr="00C31F02">
              <w:rPr>
                <w:rFonts w:eastAsia="Times New Roman" w:cs="Arial"/>
                <w:i/>
                <w:sz w:val="22"/>
                <w:szCs w:val="22"/>
                <w:highlight w:val="yellow"/>
                <w:lang w:eastAsia="en-GB"/>
              </w:rPr>
              <w:t xml:space="preserve"> Contract</w:t>
            </w:r>
            <w:r w:rsidR="00D32906" w:rsidRPr="00C31F02">
              <w:rPr>
                <w:rFonts w:eastAsia="Times New Roman" w:cs="Arial"/>
                <w:i/>
                <w:sz w:val="22"/>
                <w:szCs w:val="22"/>
                <w:highlight w:val="yellow"/>
                <w:lang w:eastAsia="en-GB"/>
              </w:rPr>
              <w:t>.</w:t>
            </w:r>
            <w:r w:rsidRPr="00C31F02">
              <w:rPr>
                <w:rFonts w:eastAsia="Times New Roman" w:cs="Arial"/>
                <w:i/>
                <w:sz w:val="22"/>
                <w:szCs w:val="22"/>
                <w:highlight w:val="yellow"/>
                <w:lang w:eastAsia="en-GB"/>
              </w:rPr>
              <w:t>]</w:t>
            </w:r>
            <w:r w:rsidR="00D32906" w:rsidRPr="00C31F02">
              <w:rPr>
                <w:rFonts w:eastAsia="Times New Roman" w:cs="Arial"/>
                <w:i/>
                <w:sz w:val="22"/>
                <w:szCs w:val="22"/>
                <w:highlight w:val="yellow"/>
                <w:lang w:eastAsia="en-GB"/>
              </w:rPr>
              <w:t xml:space="preserve"> </w:t>
            </w:r>
          </w:p>
          <w:p w14:paraId="1910F556" w14:textId="646BCF70" w:rsidR="00D32906" w:rsidRPr="004B3A3F" w:rsidRDefault="00D32906" w:rsidP="00951715">
            <w:pPr>
              <w:numPr>
                <w:ilvl w:val="0"/>
                <w:numId w:val="75"/>
              </w:numPr>
              <w:spacing w:before="120" w:after="240"/>
              <w:jc w:val="left"/>
              <w:rPr>
                <w:rFonts w:eastAsia="SimSun" w:cs="Arial"/>
                <w:i/>
                <w:sz w:val="22"/>
                <w:szCs w:val="22"/>
                <w:highlight w:val="yellow"/>
                <w:lang w:eastAsia="zh-CN"/>
              </w:rPr>
            </w:pPr>
            <w:r w:rsidRPr="00951715">
              <w:rPr>
                <w:rFonts w:eastAsia="Times New Roman" w:cs="Arial"/>
                <w:i/>
                <w:sz w:val="22"/>
                <w:szCs w:val="22"/>
                <w:highlight w:val="yellow"/>
                <w:lang w:eastAsia="en-GB"/>
              </w:rPr>
              <w:t>[Insert the scope of other Personal Data provided by one Party who is Data Controller to the other Party who will separately determine the nature and purposes of its processing the Personal Data on receipt, e.g. where (1) the Contractor has professional or regulatory obligations in respect of Personal Data received, (2) a standardised service is such that the Authority cannot dictate the way in which Personal Data is processed by the Contractor, or (3) where the Contractor comes to the transaction with Personal Data for which it is already Controller for use by the Authority]</w:t>
            </w:r>
          </w:p>
        </w:tc>
      </w:tr>
      <w:tr w:rsidR="00D32906" w:rsidRPr="00951715" w14:paraId="2B293DF7" w14:textId="77777777" w:rsidTr="005E19E0">
        <w:trPr>
          <w:trHeight w:val="1620"/>
        </w:trPr>
        <w:tc>
          <w:tcPr>
            <w:tcW w:w="1980" w:type="dxa"/>
            <w:shd w:val="clear" w:color="auto" w:fill="auto"/>
          </w:tcPr>
          <w:p w14:paraId="4113DB0C" w14:textId="77777777" w:rsidR="00D32906" w:rsidRPr="00951715" w:rsidRDefault="00D32906" w:rsidP="00951715">
            <w:pPr>
              <w:spacing w:before="120" w:after="240"/>
              <w:jc w:val="left"/>
              <w:rPr>
                <w:rFonts w:eastAsia="Times New Roman" w:cs="Arial"/>
                <w:sz w:val="22"/>
                <w:szCs w:val="22"/>
                <w:lang w:eastAsia="en-GB"/>
              </w:rPr>
            </w:pPr>
            <w:bookmarkStart w:id="1369" w:name="ElPgBr150"/>
            <w:bookmarkEnd w:id="1369"/>
            <w:r w:rsidRPr="00951715">
              <w:rPr>
                <w:rFonts w:eastAsia="Times New Roman" w:cs="Arial"/>
                <w:sz w:val="22"/>
                <w:szCs w:val="22"/>
                <w:lang w:eastAsia="en-GB"/>
              </w:rPr>
              <w:lastRenderedPageBreak/>
              <w:t>Subject matter of the processing</w:t>
            </w:r>
          </w:p>
        </w:tc>
        <w:tc>
          <w:tcPr>
            <w:tcW w:w="7229" w:type="dxa"/>
            <w:shd w:val="clear" w:color="auto" w:fill="auto"/>
          </w:tcPr>
          <w:p w14:paraId="40904B60" w14:textId="317FB28B" w:rsidR="00D32906" w:rsidRPr="00951715" w:rsidRDefault="00D32906" w:rsidP="00951715">
            <w:pPr>
              <w:spacing w:before="120" w:after="240"/>
              <w:rPr>
                <w:rFonts w:eastAsia="Times New Roman" w:cs="Arial"/>
                <w:i/>
                <w:sz w:val="22"/>
                <w:szCs w:val="22"/>
                <w:highlight w:val="yellow"/>
                <w:lang w:eastAsia="en-GB"/>
              </w:rPr>
            </w:pPr>
            <w:r w:rsidRPr="00951715">
              <w:rPr>
                <w:rFonts w:eastAsia="Times New Roman" w:cs="Arial"/>
                <w:i/>
                <w:sz w:val="22"/>
                <w:szCs w:val="22"/>
                <w:lang w:eastAsia="en-GB"/>
              </w:rPr>
              <w:t>[</w:t>
            </w:r>
            <w:r w:rsidRPr="00951715">
              <w:rPr>
                <w:rFonts w:eastAsia="Times New Roman" w:cs="Arial"/>
                <w:i/>
                <w:sz w:val="22"/>
                <w:szCs w:val="22"/>
                <w:highlight w:val="yellow"/>
                <w:lang w:eastAsia="en-GB"/>
              </w:rPr>
              <w:t xml:space="preserve">This should be a high level, short description of what the processing is about i.e. its subject matter of the contract. </w:t>
            </w:r>
          </w:p>
          <w:p w14:paraId="7AA871F8" w14:textId="77777777" w:rsidR="00D32906" w:rsidRPr="00951715" w:rsidRDefault="00D32906" w:rsidP="00951715">
            <w:pPr>
              <w:spacing w:before="120" w:after="240"/>
              <w:rPr>
                <w:rFonts w:eastAsia="Times New Roman" w:cs="Arial"/>
                <w:i/>
                <w:sz w:val="22"/>
                <w:szCs w:val="22"/>
                <w:lang w:eastAsia="en-GB"/>
              </w:rPr>
            </w:pPr>
            <w:r w:rsidRPr="00951715">
              <w:rPr>
                <w:rFonts w:eastAsia="Times New Roman" w:cs="Arial"/>
                <w:i/>
                <w:sz w:val="22"/>
                <w:szCs w:val="22"/>
                <w:highlight w:val="yellow"/>
                <w:lang w:eastAsia="en-GB"/>
              </w:rPr>
              <w:t>Example: The processing is needed in order to ensure that the Processor can effectively deliver the contract to provide a service to members of the public. ]</w:t>
            </w:r>
          </w:p>
        </w:tc>
      </w:tr>
      <w:tr w:rsidR="00D32906" w:rsidRPr="00951715" w14:paraId="2A5A9222" w14:textId="77777777" w:rsidTr="005E19E0">
        <w:trPr>
          <w:trHeight w:val="640"/>
        </w:trPr>
        <w:tc>
          <w:tcPr>
            <w:tcW w:w="1980" w:type="dxa"/>
            <w:shd w:val="clear" w:color="auto" w:fill="auto"/>
          </w:tcPr>
          <w:p w14:paraId="683B04C5" w14:textId="77777777" w:rsidR="00D32906" w:rsidRPr="00951715" w:rsidRDefault="00D32906" w:rsidP="00951715">
            <w:pPr>
              <w:spacing w:before="120" w:after="240"/>
              <w:jc w:val="left"/>
              <w:rPr>
                <w:rFonts w:eastAsia="Times New Roman" w:cs="Arial"/>
                <w:sz w:val="22"/>
                <w:szCs w:val="22"/>
                <w:lang w:eastAsia="en-GB"/>
              </w:rPr>
            </w:pPr>
            <w:r w:rsidRPr="00951715">
              <w:rPr>
                <w:rFonts w:eastAsia="Times New Roman" w:cs="Arial"/>
                <w:sz w:val="22"/>
                <w:szCs w:val="22"/>
                <w:lang w:eastAsia="en-GB"/>
              </w:rPr>
              <w:t>Duration of the processing</w:t>
            </w:r>
          </w:p>
        </w:tc>
        <w:tc>
          <w:tcPr>
            <w:tcW w:w="7229" w:type="dxa"/>
            <w:shd w:val="clear" w:color="auto" w:fill="auto"/>
          </w:tcPr>
          <w:p w14:paraId="3B32E3D1" w14:textId="77777777" w:rsidR="00D32906" w:rsidRPr="00951715" w:rsidRDefault="00D32906" w:rsidP="00951715">
            <w:pPr>
              <w:spacing w:before="120" w:after="240"/>
              <w:rPr>
                <w:rFonts w:eastAsia="Times New Roman" w:cs="Arial"/>
                <w:i/>
                <w:sz w:val="22"/>
                <w:szCs w:val="22"/>
                <w:lang w:eastAsia="en-GB"/>
              </w:rPr>
            </w:pPr>
            <w:r w:rsidRPr="00951715">
              <w:rPr>
                <w:rFonts w:eastAsia="Times New Roman" w:cs="Arial"/>
                <w:i/>
                <w:sz w:val="22"/>
                <w:szCs w:val="22"/>
                <w:lang w:eastAsia="en-GB"/>
              </w:rPr>
              <w:t>[</w:t>
            </w:r>
            <w:r w:rsidRPr="00951715">
              <w:rPr>
                <w:rFonts w:eastAsia="Times New Roman" w:cs="Arial"/>
                <w:i/>
                <w:sz w:val="22"/>
                <w:szCs w:val="22"/>
                <w:highlight w:val="yellow"/>
                <w:lang w:eastAsia="en-GB"/>
              </w:rPr>
              <w:t>Clearly set out the duration of the processing including dates</w:t>
            </w:r>
            <w:r w:rsidRPr="00951715">
              <w:rPr>
                <w:rFonts w:eastAsia="Times New Roman" w:cs="Arial"/>
                <w:i/>
                <w:sz w:val="22"/>
                <w:szCs w:val="22"/>
                <w:lang w:eastAsia="en-GB"/>
              </w:rPr>
              <w:t>]</w:t>
            </w:r>
          </w:p>
        </w:tc>
      </w:tr>
      <w:tr w:rsidR="00D32906" w:rsidRPr="00951715" w14:paraId="0AF41DF6" w14:textId="77777777" w:rsidTr="005E19E0">
        <w:trPr>
          <w:trHeight w:val="1520"/>
        </w:trPr>
        <w:tc>
          <w:tcPr>
            <w:tcW w:w="1980" w:type="dxa"/>
            <w:shd w:val="clear" w:color="auto" w:fill="auto"/>
          </w:tcPr>
          <w:p w14:paraId="6FA4E795" w14:textId="77777777" w:rsidR="00D32906" w:rsidRPr="00951715" w:rsidRDefault="00D32906" w:rsidP="00951715">
            <w:pPr>
              <w:spacing w:before="120" w:after="240"/>
              <w:jc w:val="left"/>
              <w:rPr>
                <w:rFonts w:eastAsia="Times New Roman" w:cs="Arial"/>
                <w:sz w:val="22"/>
                <w:szCs w:val="22"/>
                <w:lang w:eastAsia="en-GB"/>
              </w:rPr>
            </w:pPr>
            <w:r w:rsidRPr="00951715">
              <w:rPr>
                <w:rFonts w:eastAsia="Times New Roman" w:cs="Arial"/>
                <w:sz w:val="22"/>
                <w:szCs w:val="22"/>
                <w:lang w:eastAsia="en-GB"/>
              </w:rPr>
              <w:t>Nature and purposes of the processing</w:t>
            </w:r>
          </w:p>
        </w:tc>
        <w:tc>
          <w:tcPr>
            <w:tcW w:w="7229" w:type="dxa"/>
            <w:shd w:val="clear" w:color="auto" w:fill="auto"/>
          </w:tcPr>
          <w:p w14:paraId="2455390A" w14:textId="77777777" w:rsidR="00D32906" w:rsidRPr="00951715" w:rsidRDefault="00D32906" w:rsidP="00951715">
            <w:pPr>
              <w:spacing w:before="120" w:after="240"/>
              <w:rPr>
                <w:rFonts w:eastAsia="Times New Roman" w:cs="Arial"/>
                <w:i/>
                <w:sz w:val="22"/>
                <w:szCs w:val="22"/>
                <w:highlight w:val="yellow"/>
                <w:lang w:eastAsia="en-GB"/>
              </w:rPr>
            </w:pPr>
            <w:r w:rsidRPr="00951715">
              <w:rPr>
                <w:rFonts w:eastAsia="Times New Roman" w:cs="Arial"/>
                <w:i/>
                <w:sz w:val="22"/>
                <w:szCs w:val="22"/>
                <w:highlight w:val="yellow"/>
                <w:lang w:eastAsia="en-GB"/>
              </w:rPr>
              <w:t xml:space="preserve">[Please be as specific as possible, but make sure that you cover all intended purposes. </w:t>
            </w:r>
          </w:p>
          <w:p w14:paraId="06D828AC" w14:textId="77777777" w:rsidR="00D32906" w:rsidRPr="00951715" w:rsidRDefault="00D32906" w:rsidP="00951715">
            <w:pPr>
              <w:spacing w:before="120" w:after="240"/>
              <w:rPr>
                <w:rFonts w:eastAsia="Times New Roman" w:cs="Arial"/>
                <w:i/>
                <w:sz w:val="22"/>
                <w:szCs w:val="22"/>
                <w:highlight w:val="yellow"/>
                <w:lang w:eastAsia="en-GB"/>
              </w:rPr>
            </w:pPr>
            <w:r w:rsidRPr="00951715">
              <w:rPr>
                <w:rFonts w:eastAsia="Times New Roman" w:cs="Arial"/>
                <w:i/>
                <w:sz w:val="22"/>
                <w:szCs w:val="22"/>
                <w:highlight w:val="yellow"/>
                <w:lang w:eastAsia="en-GB"/>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D2FB9B4" w14:textId="64221797" w:rsidR="00D32906" w:rsidRPr="00951715" w:rsidRDefault="00D32906" w:rsidP="00951715">
            <w:pPr>
              <w:spacing w:before="120" w:after="240"/>
              <w:rPr>
                <w:rFonts w:eastAsia="Times New Roman" w:cs="Arial"/>
                <w:i/>
                <w:sz w:val="22"/>
                <w:szCs w:val="22"/>
                <w:highlight w:val="yellow"/>
                <w:lang w:eastAsia="en-GB"/>
              </w:rPr>
            </w:pPr>
            <w:r w:rsidRPr="00951715">
              <w:rPr>
                <w:rFonts w:eastAsia="Times New Roman" w:cs="Arial"/>
                <w:i/>
                <w:sz w:val="22"/>
                <w:szCs w:val="22"/>
                <w:highlight w:val="yellow"/>
                <w:lang w:eastAsia="en-GB"/>
              </w:rPr>
              <w:t>The purpose might include: employment processing, statutory obligation, recruitment assessment etc.]</w:t>
            </w:r>
          </w:p>
        </w:tc>
      </w:tr>
      <w:tr w:rsidR="00D32906" w:rsidRPr="00951715" w14:paraId="7C73578D" w14:textId="77777777" w:rsidTr="005E19E0">
        <w:trPr>
          <w:trHeight w:val="740"/>
        </w:trPr>
        <w:tc>
          <w:tcPr>
            <w:tcW w:w="1980" w:type="dxa"/>
            <w:shd w:val="clear" w:color="auto" w:fill="auto"/>
          </w:tcPr>
          <w:p w14:paraId="522E2B9A" w14:textId="77777777" w:rsidR="00D32906" w:rsidRPr="00951715" w:rsidRDefault="00D32906" w:rsidP="00951715">
            <w:pPr>
              <w:spacing w:before="120" w:after="240"/>
              <w:jc w:val="left"/>
              <w:rPr>
                <w:rFonts w:eastAsia="Times New Roman" w:cs="Arial"/>
                <w:sz w:val="22"/>
                <w:szCs w:val="22"/>
                <w:lang w:eastAsia="en-GB"/>
              </w:rPr>
            </w:pPr>
            <w:r w:rsidRPr="00951715">
              <w:rPr>
                <w:rFonts w:eastAsia="Times New Roman" w:cs="Arial"/>
                <w:sz w:val="22"/>
                <w:szCs w:val="22"/>
                <w:lang w:eastAsia="en-GB"/>
              </w:rPr>
              <w:t>Type of Personal Data being Processed</w:t>
            </w:r>
          </w:p>
        </w:tc>
        <w:tc>
          <w:tcPr>
            <w:tcW w:w="7229" w:type="dxa"/>
            <w:shd w:val="clear" w:color="auto" w:fill="auto"/>
          </w:tcPr>
          <w:p w14:paraId="504B867D" w14:textId="77777777" w:rsidR="00D32906" w:rsidRPr="00951715" w:rsidRDefault="00D32906" w:rsidP="00951715">
            <w:pPr>
              <w:spacing w:before="120" w:after="240"/>
              <w:rPr>
                <w:rFonts w:eastAsia="Times New Roman" w:cs="Arial"/>
                <w:i/>
                <w:sz w:val="22"/>
                <w:szCs w:val="22"/>
                <w:lang w:eastAsia="en-GB"/>
              </w:rPr>
            </w:pPr>
            <w:r w:rsidRPr="00951715">
              <w:rPr>
                <w:rFonts w:eastAsia="Times New Roman" w:cs="Arial"/>
                <w:i/>
                <w:sz w:val="22"/>
                <w:szCs w:val="22"/>
                <w:lang w:eastAsia="en-GB"/>
              </w:rPr>
              <w:t>[</w:t>
            </w:r>
            <w:r w:rsidRPr="00951715">
              <w:rPr>
                <w:rFonts w:eastAsia="Times New Roman" w:cs="Arial"/>
                <w:i/>
                <w:sz w:val="22"/>
                <w:szCs w:val="22"/>
                <w:highlight w:val="yellow"/>
                <w:lang w:eastAsia="en-GB"/>
              </w:rPr>
              <w:t>Examples here include: name, address, date of birth, NI number, telephone number, pay, images, Biometric Data, Data Concerning Health, Profiling, etc</w:t>
            </w:r>
            <w:r w:rsidRPr="00951715">
              <w:rPr>
                <w:rFonts w:eastAsia="Times New Roman" w:cs="Arial"/>
                <w:i/>
                <w:sz w:val="22"/>
                <w:szCs w:val="22"/>
                <w:lang w:eastAsia="en-GB"/>
              </w:rPr>
              <w:t>.]</w:t>
            </w:r>
          </w:p>
        </w:tc>
      </w:tr>
      <w:tr w:rsidR="00D32906" w:rsidRPr="00951715" w14:paraId="3C8352BF" w14:textId="77777777" w:rsidTr="005E19E0">
        <w:trPr>
          <w:trHeight w:val="1280"/>
        </w:trPr>
        <w:tc>
          <w:tcPr>
            <w:tcW w:w="1980" w:type="dxa"/>
            <w:shd w:val="clear" w:color="auto" w:fill="auto"/>
          </w:tcPr>
          <w:p w14:paraId="6FF2BCDF" w14:textId="77777777" w:rsidR="00D32906" w:rsidRPr="00951715" w:rsidRDefault="00D32906" w:rsidP="00951715">
            <w:pPr>
              <w:spacing w:before="120" w:after="240"/>
              <w:jc w:val="left"/>
              <w:rPr>
                <w:rFonts w:eastAsia="Times New Roman" w:cs="Arial"/>
                <w:sz w:val="22"/>
                <w:szCs w:val="22"/>
                <w:lang w:eastAsia="en-GB"/>
              </w:rPr>
            </w:pPr>
            <w:r w:rsidRPr="00951715">
              <w:rPr>
                <w:rFonts w:eastAsia="Times New Roman" w:cs="Arial"/>
                <w:sz w:val="22"/>
                <w:szCs w:val="22"/>
                <w:lang w:eastAsia="en-GB"/>
              </w:rPr>
              <w:lastRenderedPageBreak/>
              <w:t>Categories of Data Subject</w:t>
            </w:r>
          </w:p>
        </w:tc>
        <w:tc>
          <w:tcPr>
            <w:tcW w:w="7229" w:type="dxa"/>
            <w:shd w:val="clear" w:color="auto" w:fill="auto"/>
          </w:tcPr>
          <w:p w14:paraId="4E44B291" w14:textId="77777777" w:rsidR="00D32906" w:rsidRPr="00951715" w:rsidRDefault="00D32906" w:rsidP="00951715">
            <w:pPr>
              <w:spacing w:before="120" w:after="240"/>
              <w:rPr>
                <w:rFonts w:eastAsia="Times New Roman" w:cs="Arial"/>
                <w:i/>
                <w:sz w:val="22"/>
                <w:szCs w:val="22"/>
                <w:lang w:eastAsia="en-GB"/>
              </w:rPr>
            </w:pPr>
            <w:r w:rsidRPr="00951715">
              <w:rPr>
                <w:rFonts w:eastAsia="Times New Roman" w:cs="Arial"/>
                <w:i/>
                <w:sz w:val="22"/>
                <w:szCs w:val="22"/>
                <w:lang w:eastAsia="en-GB"/>
              </w:rPr>
              <w:t>[</w:t>
            </w:r>
            <w:r w:rsidRPr="00951715">
              <w:rPr>
                <w:rFonts w:eastAsia="Times New Roman" w:cs="Arial"/>
                <w:i/>
                <w:sz w:val="22"/>
                <w:szCs w:val="22"/>
                <w:highlight w:val="yellow"/>
                <w:lang w:eastAsia="en-GB"/>
              </w:rPr>
              <w:t>Examples include: Staff (including volunteers, agents, and temporary workers), customers/ clients, suppliers, patients, students / pupils, members of the public, users of a particular</w:t>
            </w:r>
            <w:r w:rsidRPr="00951715">
              <w:rPr>
                <w:rFonts w:eastAsia="Times New Roman" w:cs="Arial"/>
                <w:i/>
                <w:sz w:val="22"/>
                <w:szCs w:val="22"/>
                <w:highlight w:val="yellow"/>
                <w:lang w:eastAsia="en-GB"/>
              </w:rPr>
              <w:br/>
              <w:t>website etc.]</w:t>
            </w:r>
          </w:p>
        </w:tc>
      </w:tr>
      <w:tr w:rsidR="00D32906" w:rsidRPr="00951715" w14:paraId="45C49A18" w14:textId="77777777" w:rsidTr="005E19E0">
        <w:trPr>
          <w:trHeight w:val="1660"/>
        </w:trPr>
        <w:tc>
          <w:tcPr>
            <w:tcW w:w="1980" w:type="dxa"/>
            <w:shd w:val="clear" w:color="auto" w:fill="auto"/>
          </w:tcPr>
          <w:p w14:paraId="150A3CB6" w14:textId="77777777" w:rsidR="00D32906" w:rsidRPr="00951715" w:rsidRDefault="00D32906" w:rsidP="00951715">
            <w:pPr>
              <w:spacing w:before="120" w:after="240"/>
              <w:jc w:val="left"/>
              <w:rPr>
                <w:rFonts w:eastAsia="Times New Roman" w:cs="Arial"/>
                <w:sz w:val="22"/>
                <w:szCs w:val="22"/>
                <w:lang w:eastAsia="en-GB"/>
              </w:rPr>
            </w:pPr>
            <w:r w:rsidRPr="00951715">
              <w:rPr>
                <w:rFonts w:eastAsia="Times New Roman" w:cs="Arial"/>
                <w:sz w:val="22"/>
                <w:szCs w:val="22"/>
                <w:lang w:eastAsia="en-GB"/>
              </w:rPr>
              <w:t>Plan for return and destruction of the data once the processing is complete</w:t>
            </w:r>
          </w:p>
          <w:p w14:paraId="44C7C4FE" w14:textId="6D8C9E38" w:rsidR="00D32906" w:rsidRPr="00951715" w:rsidRDefault="00D32906" w:rsidP="00951715">
            <w:pPr>
              <w:spacing w:before="120" w:after="240"/>
              <w:jc w:val="left"/>
              <w:rPr>
                <w:rFonts w:eastAsia="Times New Roman" w:cs="Arial"/>
                <w:sz w:val="22"/>
                <w:szCs w:val="22"/>
                <w:lang w:eastAsia="en-GB"/>
              </w:rPr>
            </w:pPr>
            <w:r w:rsidRPr="00951715">
              <w:rPr>
                <w:rFonts w:eastAsia="Times New Roman" w:cs="Arial"/>
                <w:sz w:val="22"/>
                <w:szCs w:val="22"/>
                <w:lang w:eastAsia="en-GB"/>
              </w:rPr>
              <w:t>UNLESS requirement under law to preserve that type of data</w:t>
            </w:r>
          </w:p>
        </w:tc>
        <w:tc>
          <w:tcPr>
            <w:tcW w:w="7229" w:type="dxa"/>
            <w:shd w:val="clear" w:color="auto" w:fill="auto"/>
          </w:tcPr>
          <w:p w14:paraId="3EDD2AED" w14:textId="77777777" w:rsidR="00D32906" w:rsidRPr="00951715" w:rsidRDefault="00D32906" w:rsidP="00951715">
            <w:pPr>
              <w:spacing w:before="120" w:after="240"/>
              <w:rPr>
                <w:rFonts w:eastAsia="Times New Roman" w:cs="Arial"/>
                <w:i/>
                <w:sz w:val="22"/>
                <w:szCs w:val="22"/>
                <w:lang w:eastAsia="en-GB"/>
              </w:rPr>
            </w:pPr>
            <w:r w:rsidRPr="00951715">
              <w:rPr>
                <w:rFonts w:eastAsia="Times New Roman" w:cs="Arial"/>
                <w:i/>
                <w:sz w:val="22"/>
                <w:szCs w:val="22"/>
                <w:lang w:eastAsia="en-GB"/>
              </w:rPr>
              <w:t>[</w:t>
            </w:r>
            <w:r w:rsidRPr="00951715">
              <w:rPr>
                <w:rFonts w:eastAsia="Times New Roman" w:cs="Arial"/>
                <w:i/>
                <w:sz w:val="22"/>
                <w:szCs w:val="22"/>
                <w:highlight w:val="yellow"/>
                <w:lang w:eastAsia="en-GB"/>
              </w:rPr>
              <w:t>Describe how long the data will be retained for, how it be returned or destroyed</w:t>
            </w:r>
            <w:r w:rsidRPr="00951715">
              <w:rPr>
                <w:rFonts w:eastAsia="Times New Roman" w:cs="Arial"/>
                <w:i/>
                <w:sz w:val="22"/>
                <w:szCs w:val="22"/>
                <w:lang w:eastAsia="en-GB"/>
              </w:rPr>
              <w:t>]</w:t>
            </w:r>
          </w:p>
        </w:tc>
      </w:tr>
      <w:tr w:rsidR="00CA1916" w:rsidRPr="00FD4A03" w14:paraId="3DF6EBB6" w14:textId="77777777" w:rsidTr="005E19E0">
        <w:trPr>
          <w:trHeight w:val="1660"/>
        </w:trPr>
        <w:tc>
          <w:tcPr>
            <w:tcW w:w="1980" w:type="dxa"/>
            <w:shd w:val="clear" w:color="auto" w:fill="auto"/>
          </w:tcPr>
          <w:p w14:paraId="3A83E29B" w14:textId="54A72218" w:rsidR="00CA1916" w:rsidRPr="00FD4A03" w:rsidRDefault="00CA1916" w:rsidP="00934E68">
            <w:pPr>
              <w:rPr>
                <w:rFonts w:eastAsia="Arial" w:cs="Arial"/>
                <w:sz w:val="24"/>
                <w:szCs w:val="24"/>
              </w:rPr>
            </w:pPr>
            <w:r w:rsidRPr="00FD4A03">
              <w:rPr>
                <w:rFonts w:eastAsia="Arial" w:cs="Arial"/>
                <w:sz w:val="24"/>
                <w:szCs w:val="24"/>
              </w:rPr>
              <w:t xml:space="preserve">Locations at which the </w:t>
            </w:r>
            <w:r>
              <w:rPr>
                <w:rFonts w:eastAsia="Arial" w:cs="Arial"/>
                <w:sz w:val="24"/>
                <w:szCs w:val="24"/>
              </w:rPr>
              <w:t>Contractor</w:t>
            </w:r>
            <w:r w:rsidRPr="00FD4A03">
              <w:rPr>
                <w:rFonts w:eastAsia="Arial" w:cs="Arial"/>
                <w:sz w:val="24"/>
                <w:szCs w:val="24"/>
              </w:rPr>
              <w:t xml:space="preserve"> and/or its Sub-contractors process Personal Data under this Contract</w:t>
            </w:r>
          </w:p>
        </w:tc>
        <w:tc>
          <w:tcPr>
            <w:tcW w:w="7229" w:type="dxa"/>
            <w:shd w:val="clear" w:color="auto" w:fill="auto"/>
          </w:tcPr>
          <w:p w14:paraId="70992395" w14:textId="77777777" w:rsidR="00CA1916" w:rsidRPr="00FD4A03" w:rsidRDefault="00CA1916" w:rsidP="00934E68">
            <w:pPr>
              <w:rPr>
                <w:rFonts w:eastAsia="Arial" w:cs="Arial"/>
                <w:sz w:val="24"/>
                <w:szCs w:val="24"/>
              </w:rPr>
            </w:pPr>
            <w:r w:rsidRPr="00FD4A03">
              <w:rPr>
                <w:rFonts w:eastAsia="Arial" w:cs="Arial"/>
                <w:sz w:val="24"/>
                <w:szCs w:val="24"/>
                <w:highlight w:val="yellow"/>
              </w:rPr>
              <w:t>[Clearly identify each location]</w:t>
            </w:r>
          </w:p>
        </w:tc>
      </w:tr>
      <w:tr w:rsidR="00CA1916" w:rsidRPr="00FD4A03" w14:paraId="5E641095" w14:textId="77777777" w:rsidTr="005E19E0">
        <w:trPr>
          <w:trHeight w:val="1660"/>
        </w:trPr>
        <w:tc>
          <w:tcPr>
            <w:tcW w:w="1980" w:type="dxa"/>
            <w:shd w:val="clear" w:color="auto" w:fill="auto"/>
          </w:tcPr>
          <w:p w14:paraId="44BD8434" w14:textId="54B21DA0" w:rsidR="00CA1916" w:rsidRPr="00FD4A03" w:rsidRDefault="00CA1916" w:rsidP="00934E68">
            <w:pPr>
              <w:rPr>
                <w:rFonts w:eastAsia="Arial" w:cs="Arial"/>
                <w:sz w:val="24"/>
                <w:szCs w:val="24"/>
              </w:rPr>
            </w:pPr>
            <w:r w:rsidRPr="00FD4A03">
              <w:rPr>
                <w:rFonts w:eastAsia="Arial" w:cs="Arial"/>
                <w:sz w:val="24"/>
                <w:szCs w:val="24"/>
              </w:rPr>
              <w:t xml:space="preserve">Protective Measures that the </w:t>
            </w:r>
            <w:r>
              <w:rPr>
                <w:rFonts w:eastAsia="Arial" w:cs="Arial"/>
                <w:sz w:val="24"/>
                <w:szCs w:val="24"/>
              </w:rPr>
              <w:t>Contractor</w:t>
            </w:r>
            <w:r w:rsidRPr="00FD4A03">
              <w:rPr>
                <w:rFonts w:eastAsia="Arial" w:cs="Arial"/>
                <w:sz w:val="24"/>
                <w:szCs w:val="24"/>
              </w:rPr>
              <w:t xml:space="preserve"> and, where applicable, its Sub-contractors have implemented to protect Personal Data processed under this Contract against a breach of security (insofar as that breach of security relates to data) or a Personal Data Breach</w:t>
            </w:r>
          </w:p>
        </w:tc>
        <w:tc>
          <w:tcPr>
            <w:tcW w:w="7229" w:type="dxa"/>
            <w:shd w:val="clear" w:color="auto" w:fill="auto"/>
          </w:tcPr>
          <w:p w14:paraId="358585A0" w14:textId="77777777" w:rsidR="00CA1916" w:rsidRPr="00FD4A03" w:rsidRDefault="00CA1916" w:rsidP="00934E68">
            <w:pPr>
              <w:rPr>
                <w:rFonts w:eastAsia="Arial" w:cs="Arial"/>
                <w:sz w:val="24"/>
                <w:szCs w:val="24"/>
              </w:rPr>
            </w:pPr>
            <w:r w:rsidRPr="00FD4A03">
              <w:rPr>
                <w:rFonts w:eastAsia="Arial" w:cs="Arial"/>
                <w:sz w:val="24"/>
                <w:szCs w:val="24"/>
                <w:highlight w:val="yellow"/>
              </w:rPr>
              <w:t>[Please be as specific as possible]</w:t>
            </w:r>
          </w:p>
        </w:tc>
      </w:tr>
    </w:tbl>
    <w:p w14:paraId="31E60CD7" w14:textId="77777777" w:rsidR="00D32906" w:rsidRPr="00951715" w:rsidRDefault="00D32906" w:rsidP="00951715">
      <w:pPr>
        <w:pStyle w:val="Part"/>
        <w:spacing w:before="120" w:after="240"/>
        <w:rPr>
          <w:rFonts w:cs="Arial"/>
          <w:sz w:val="22"/>
          <w:szCs w:val="22"/>
        </w:rPr>
      </w:pPr>
      <w:bookmarkStart w:id="1370" w:name="ElPgBr151"/>
      <w:bookmarkStart w:id="1371" w:name="ElPgBr152"/>
      <w:bookmarkStart w:id="1372" w:name="_Toc54099850"/>
      <w:bookmarkEnd w:id="1370"/>
      <w:bookmarkEnd w:id="1371"/>
      <w:r w:rsidRPr="00951715">
        <w:rPr>
          <w:rFonts w:cs="Arial"/>
          <w:sz w:val="22"/>
          <w:szCs w:val="22"/>
        </w:rPr>
        <w:lastRenderedPageBreak/>
        <w:t>Annex 2: Joint cONTROLLER aGREEMENT</w:t>
      </w:r>
      <w:bookmarkEnd w:id="1372"/>
    </w:p>
    <w:p w14:paraId="61876B78" w14:textId="77777777" w:rsidR="00D32906" w:rsidRPr="00951715" w:rsidRDefault="00D32906" w:rsidP="0019297C">
      <w:pPr>
        <w:pStyle w:val="SP1"/>
        <w:numPr>
          <w:ilvl w:val="0"/>
          <w:numId w:val="76"/>
        </w:numPr>
        <w:tabs>
          <w:tab w:val="clear" w:pos="862"/>
          <w:tab w:val="num" w:pos="709"/>
        </w:tabs>
        <w:spacing w:before="120" w:after="240"/>
        <w:ind w:hanging="862"/>
        <w:rPr>
          <w:rFonts w:cs="Arial"/>
          <w:szCs w:val="22"/>
        </w:rPr>
      </w:pPr>
      <w:bookmarkStart w:id="1373" w:name="_Ref52646520"/>
      <w:bookmarkStart w:id="1374" w:name="_Toc54099851"/>
      <w:r w:rsidRPr="00951715">
        <w:rPr>
          <w:rFonts w:cs="Arial"/>
          <w:szCs w:val="22"/>
        </w:rPr>
        <w:t>Joint Controller Status and Allocation of Responsibilities</w:t>
      </w:r>
      <w:bookmarkEnd w:id="1373"/>
      <w:bookmarkEnd w:id="1374"/>
      <w:r w:rsidRPr="00951715">
        <w:rPr>
          <w:rFonts w:cs="Arial"/>
          <w:szCs w:val="22"/>
        </w:rPr>
        <w:t xml:space="preserve"> </w:t>
      </w:r>
    </w:p>
    <w:p w14:paraId="2332D2DB" w14:textId="6B16DA02" w:rsidR="00D32906" w:rsidRPr="00951715" w:rsidRDefault="00D32906" w:rsidP="00951715">
      <w:pPr>
        <w:pStyle w:val="SP2"/>
        <w:spacing w:before="120" w:after="240"/>
        <w:rPr>
          <w:rFonts w:cs="Arial"/>
          <w:szCs w:val="22"/>
        </w:rPr>
      </w:pPr>
      <w:r w:rsidRPr="00951715">
        <w:rPr>
          <w:rFonts w:cs="Arial"/>
          <w:szCs w:val="22"/>
        </w:rPr>
        <w:t xml:space="preserve">With respect to Personal Data for which the Parties are Joint Controllers, the Parties envisage that they shall each be a Data Controller in respect of that Personal Data in accordance with the terms of this Annex </w:t>
      </w:r>
      <w:r w:rsidR="000D7803">
        <w:rPr>
          <w:rFonts w:cs="Arial"/>
          <w:szCs w:val="22"/>
        </w:rPr>
        <w:t>2</w:t>
      </w:r>
      <w:r w:rsidRPr="00951715">
        <w:rPr>
          <w:rFonts w:cs="Arial"/>
          <w:szCs w:val="22"/>
        </w:rPr>
        <w:t xml:space="preserve"> (Joint Controller Agreement) in replacement of Clause</w:t>
      </w:r>
      <w:r w:rsidR="00654F5E">
        <w:rPr>
          <w:rFonts w:cs="Arial"/>
          <w:szCs w:val="22"/>
        </w:rPr>
        <w:t>s</w:t>
      </w:r>
      <w:r w:rsidRPr="00951715">
        <w:rPr>
          <w:rFonts w:cs="Arial"/>
          <w:szCs w:val="22"/>
        </w:rPr>
        <w:t xml:space="preserve"> </w:t>
      </w:r>
      <w:r w:rsidR="0022363A">
        <w:rPr>
          <w:rFonts w:cs="Arial"/>
          <w:szCs w:val="22"/>
        </w:rPr>
        <w:fldChar w:fldCharType="begin"/>
      </w:r>
      <w:r w:rsidR="0022363A">
        <w:rPr>
          <w:rFonts w:cs="Arial"/>
          <w:szCs w:val="22"/>
        </w:rPr>
        <w:instrText xml:space="preserve"> REF _Ref62127161 \r \h </w:instrText>
      </w:r>
      <w:r w:rsidR="0022363A">
        <w:rPr>
          <w:rFonts w:cs="Arial"/>
          <w:szCs w:val="22"/>
        </w:rPr>
      </w:r>
      <w:r w:rsidR="0022363A">
        <w:rPr>
          <w:rFonts w:cs="Arial"/>
          <w:szCs w:val="22"/>
        </w:rPr>
        <w:fldChar w:fldCharType="separate"/>
      </w:r>
      <w:r w:rsidR="00477C0D">
        <w:rPr>
          <w:rFonts w:cs="Arial"/>
          <w:szCs w:val="22"/>
        </w:rPr>
        <w:t>12.2</w:t>
      </w:r>
      <w:r w:rsidR="0022363A">
        <w:rPr>
          <w:rFonts w:cs="Arial"/>
          <w:szCs w:val="22"/>
        </w:rPr>
        <w:fldChar w:fldCharType="end"/>
      </w:r>
      <w:r w:rsidR="000D7803">
        <w:rPr>
          <w:rFonts w:cs="Arial"/>
          <w:szCs w:val="22"/>
        </w:rPr>
        <w:t xml:space="preserve"> </w:t>
      </w:r>
      <w:r w:rsidR="00654F5E">
        <w:rPr>
          <w:rFonts w:cs="Arial"/>
          <w:szCs w:val="22"/>
        </w:rPr>
        <w:t xml:space="preserve">to </w:t>
      </w:r>
      <w:r w:rsidR="0022363A">
        <w:rPr>
          <w:rFonts w:cs="Arial"/>
          <w:szCs w:val="22"/>
        </w:rPr>
        <w:fldChar w:fldCharType="begin"/>
      </w:r>
      <w:r w:rsidR="0022363A">
        <w:rPr>
          <w:rFonts w:cs="Arial"/>
          <w:szCs w:val="22"/>
        </w:rPr>
        <w:instrText xml:space="preserve"> REF _Ref62127178 \r \h </w:instrText>
      </w:r>
      <w:r w:rsidR="0022363A">
        <w:rPr>
          <w:rFonts w:cs="Arial"/>
          <w:szCs w:val="22"/>
        </w:rPr>
      </w:r>
      <w:r w:rsidR="0022363A">
        <w:rPr>
          <w:rFonts w:cs="Arial"/>
          <w:szCs w:val="22"/>
        </w:rPr>
        <w:fldChar w:fldCharType="separate"/>
      </w:r>
      <w:r w:rsidR="00477C0D">
        <w:rPr>
          <w:rFonts w:cs="Arial"/>
          <w:szCs w:val="22"/>
        </w:rPr>
        <w:t>12.15</w:t>
      </w:r>
      <w:r w:rsidR="0022363A">
        <w:rPr>
          <w:rFonts w:cs="Arial"/>
          <w:szCs w:val="22"/>
        </w:rPr>
        <w:fldChar w:fldCharType="end"/>
      </w:r>
      <w:r w:rsidR="0022363A">
        <w:rPr>
          <w:rFonts w:cs="Arial"/>
          <w:szCs w:val="22"/>
        </w:rPr>
        <w:t xml:space="preserve"> </w:t>
      </w:r>
      <w:r w:rsidR="00654F5E">
        <w:rPr>
          <w:rFonts w:cs="Arial"/>
          <w:szCs w:val="22"/>
        </w:rPr>
        <w:t xml:space="preserve">of Schedule 2 (Protection of Personal Data) </w:t>
      </w:r>
      <w:r w:rsidRPr="00951715">
        <w:rPr>
          <w:rFonts w:cs="Arial"/>
          <w:szCs w:val="22"/>
        </w:rPr>
        <w:t xml:space="preserve">(Where one Party is Controller and the other Party is Processor) and </w:t>
      </w:r>
      <w:r w:rsidR="00654F5E">
        <w:rPr>
          <w:rFonts w:cs="Arial"/>
          <w:szCs w:val="22"/>
        </w:rPr>
        <w:t xml:space="preserve">Clauses </w:t>
      </w:r>
      <w:r w:rsidR="0022363A">
        <w:rPr>
          <w:rFonts w:cs="Arial"/>
          <w:szCs w:val="22"/>
        </w:rPr>
        <w:fldChar w:fldCharType="begin"/>
      </w:r>
      <w:r w:rsidR="0022363A">
        <w:rPr>
          <w:rFonts w:cs="Arial"/>
          <w:szCs w:val="22"/>
        </w:rPr>
        <w:instrText xml:space="preserve"> REF _Ref62126952 \r \h </w:instrText>
      </w:r>
      <w:r w:rsidR="0022363A">
        <w:rPr>
          <w:rFonts w:cs="Arial"/>
          <w:szCs w:val="22"/>
        </w:rPr>
      </w:r>
      <w:r w:rsidR="0022363A">
        <w:rPr>
          <w:rFonts w:cs="Arial"/>
          <w:szCs w:val="22"/>
        </w:rPr>
        <w:fldChar w:fldCharType="separate"/>
      </w:r>
      <w:r w:rsidR="00477C0D">
        <w:rPr>
          <w:rFonts w:cs="Arial"/>
          <w:szCs w:val="22"/>
        </w:rPr>
        <w:t>12.17</w:t>
      </w:r>
      <w:r w:rsidR="0022363A">
        <w:rPr>
          <w:rFonts w:cs="Arial"/>
          <w:szCs w:val="22"/>
        </w:rPr>
        <w:fldChar w:fldCharType="end"/>
      </w:r>
      <w:r w:rsidR="00654F5E">
        <w:rPr>
          <w:rFonts w:cs="Arial"/>
          <w:szCs w:val="22"/>
        </w:rPr>
        <w:t xml:space="preserve"> to </w:t>
      </w:r>
      <w:r w:rsidR="0022363A">
        <w:rPr>
          <w:rFonts w:cs="Arial"/>
          <w:szCs w:val="22"/>
        </w:rPr>
        <w:fldChar w:fldCharType="begin"/>
      </w:r>
      <w:r w:rsidR="0022363A">
        <w:rPr>
          <w:rFonts w:cs="Arial"/>
          <w:szCs w:val="22"/>
        </w:rPr>
        <w:instrText xml:space="preserve"> REF _Ref62127231 \r \h </w:instrText>
      </w:r>
      <w:r w:rsidR="0022363A">
        <w:rPr>
          <w:rFonts w:cs="Arial"/>
          <w:szCs w:val="22"/>
        </w:rPr>
      </w:r>
      <w:r w:rsidR="0022363A">
        <w:rPr>
          <w:rFonts w:cs="Arial"/>
          <w:szCs w:val="22"/>
        </w:rPr>
        <w:fldChar w:fldCharType="separate"/>
      </w:r>
      <w:r w:rsidR="00477C0D">
        <w:rPr>
          <w:rFonts w:cs="Arial"/>
          <w:szCs w:val="22"/>
        </w:rPr>
        <w:t>12.27</w:t>
      </w:r>
      <w:r w:rsidR="0022363A">
        <w:rPr>
          <w:rFonts w:cs="Arial"/>
          <w:szCs w:val="22"/>
        </w:rPr>
        <w:fldChar w:fldCharType="end"/>
      </w:r>
      <w:r w:rsidR="0022363A">
        <w:rPr>
          <w:rFonts w:cs="Arial"/>
          <w:szCs w:val="22"/>
        </w:rPr>
        <w:t xml:space="preserve"> </w:t>
      </w:r>
      <w:r w:rsidR="00957137">
        <w:rPr>
          <w:rFonts w:cs="Arial"/>
          <w:szCs w:val="22"/>
        </w:rPr>
        <w:t xml:space="preserve">(Protection of Personal Data) </w:t>
      </w:r>
      <w:r w:rsidR="00654F5E">
        <w:rPr>
          <w:rFonts w:cs="Arial"/>
          <w:szCs w:val="22"/>
        </w:rPr>
        <w:t xml:space="preserve">of Schedule 2 </w:t>
      </w:r>
      <w:r w:rsidRPr="00951715">
        <w:rPr>
          <w:rFonts w:cs="Arial"/>
          <w:szCs w:val="22"/>
        </w:rPr>
        <w:t xml:space="preserve">(Independent Controllers of Personal Data). Accordingly, the Parties each undertake to comply with the applicable Data Protection Legislation in respect of their Processing of such Personal Data as Data Controllers. </w:t>
      </w:r>
    </w:p>
    <w:p w14:paraId="6FCFE37D" w14:textId="77777777" w:rsidR="00D32906" w:rsidRPr="00951715" w:rsidRDefault="00D32906" w:rsidP="00951715">
      <w:pPr>
        <w:pStyle w:val="SP2"/>
        <w:spacing w:before="120" w:after="240"/>
        <w:rPr>
          <w:rFonts w:cs="Arial"/>
          <w:szCs w:val="22"/>
        </w:rPr>
      </w:pPr>
      <w:bookmarkStart w:id="1375" w:name="_Ref52645660"/>
      <w:r w:rsidRPr="00951715">
        <w:rPr>
          <w:rFonts w:cs="Arial"/>
          <w:szCs w:val="22"/>
        </w:rPr>
        <w:t>The Parties agree that the [</w:t>
      </w:r>
      <w:r w:rsidRPr="00951715">
        <w:rPr>
          <w:rFonts w:cs="Arial"/>
          <w:szCs w:val="22"/>
          <w:highlight w:val="yellow"/>
        </w:rPr>
        <w:t>Contractor/Authority</w:t>
      </w:r>
      <w:r w:rsidRPr="00951715">
        <w:rPr>
          <w:rFonts w:cs="Arial"/>
          <w:szCs w:val="22"/>
        </w:rPr>
        <w:t>]:</w:t>
      </w:r>
      <w:bookmarkEnd w:id="1375"/>
      <w:r w:rsidRPr="00951715">
        <w:rPr>
          <w:rFonts w:cs="Arial"/>
          <w:szCs w:val="22"/>
        </w:rPr>
        <w:t xml:space="preserve"> </w:t>
      </w:r>
    </w:p>
    <w:p w14:paraId="15571AA3" w14:textId="77777777" w:rsidR="00D32906" w:rsidRPr="00951715" w:rsidRDefault="00D32906" w:rsidP="00951715">
      <w:pPr>
        <w:pStyle w:val="SP3"/>
        <w:spacing w:before="120" w:after="240"/>
        <w:rPr>
          <w:rFonts w:cs="Arial"/>
          <w:szCs w:val="22"/>
        </w:rPr>
      </w:pPr>
      <w:r w:rsidRPr="00951715">
        <w:rPr>
          <w:rFonts w:cs="Arial"/>
          <w:szCs w:val="22"/>
        </w:rPr>
        <w:t xml:space="preserve">is the exclusive point of contact for Data Subjects and is responsible for all steps necessary to comply with the GDPR regarding the exercise by Data Subjects of their rights under the GDPR; </w:t>
      </w:r>
    </w:p>
    <w:p w14:paraId="49A5AC2A" w14:textId="77777777" w:rsidR="00D32906" w:rsidRPr="00951715" w:rsidRDefault="00D32906" w:rsidP="00951715">
      <w:pPr>
        <w:pStyle w:val="SP3"/>
        <w:spacing w:before="120" w:after="240"/>
        <w:rPr>
          <w:rFonts w:cs="Arial"/>
          <w:szCs w:val="22"/>
        </w:rPr>
      </w:pPr>
      <w:r w:rsidRPr="00951715">
        <w:rPr>
          <w:rFonts w:cs="Arial"/>
          <w:szCs w:val="22"/>
        </w:rPr>
        <w:t xml:space="preserve">shall direct Data Subjects to its Data Protection Officer or suitable alternative in connection with the exercise of their rights as Data Subjects and for any enquiries concerning their Personal Data or privacy; </w:t>
      </w:r>
    </w:p>
    <w:p w14:paraId="73CAB600" w14:textId="77777777" w:rsidR="00D32906" w:rsidRPr="00951715" w:rsidRDefault="00D32906" w:rsidP="00951715">
      <w:pPr>
        <w:pStyle w:val="SP3"/>
        <w:spacing w:before="120" w:after="240"/>
        <w:rPr>
          <w:rFonts w:cs="Arial"/>
          <w:szCs w:val="22"/>
        </w:rPr>
      </w:pPr>
      <w:r w:rsidRPr="00951715">
        <w:rPr>
          <w:rFonts w:cs="Arial"/>
          <w:szCs w:val="22"/>
        </w:rPr>
        <w:t xml:space="preserve">is solely responsible for the Parties’ compliance with all duties to provide information to Data Subjects under Articles 13 and 14 of the GDPR; </w:t>
      </w:r>
    </w:p>
    <w:p w14:paraId="42B509AC" w14:textId="77777777" w:rsidR="00D32906" w:rsidRPr="00951715" w:rsidRDefault="00D32906" w:rsidP="00951715">
      <w:pPr>
        <w:pStyle w:val="SP3"/>
        <w:spacing w:before="120" w:after="240"/>
        <w:rPr>
          <w:rFonts w:cs="Arial"/>
          <w:szCs w:val="22"/>
        </w:rPr>
      </w:pPr>
      <w:r w:rsidRPr="00951715">
        <w:rPr>
          <w:rFonts w:cs="Arial"/>
          <w:szCs w:val="22"/>
        </w:rPr>
        <w:t xml:space="preserve">is responsible for obtaining the informed consent of Data Subjects, in accordance with the GDPR, for Processing in connection with the Services where consent is the relevant legal basis for that Processing; and </w:t>
      </w:r>
    </w:p>
    <w:p w14:paraId="3640E613" w14:textId="77777777" w:rsidR="00D32906" w:rsidRPr="00951715" w:rsidRDefault="00D32906" w:rsidP="00951715">
      <w:pPr>
        <w:pStyle w:val="SP3"/>
        <w:spacing w:before="120" w:after="240"/>
        <w:rPr>
          <w:rFonts w:cs="Arial"/>
          <w:szCs w:val="22"/>
        </w:rPr>
      </w:pPr>
      <w:r w:rsidRPr="00951715">
        <w:rPr>
          <w:rFonts w:cs="Arial"/>
          <w:szCs w:val="22"/>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outlined in the [</w:t>
      </w:r>
      <w:r w:rsidRPr="00951715">
        <w:rPr>
          <w:rFonts w:cs="Arial"/>
          <w:szCs w:val="22"/>
          <w:highlight w:val="yellow"/>
        </w:rPr>
        <w:t>Contractor’s/Authority’s</w:t>
      </w:r>
      <w:r w:rsidRPr="00951715">
        <w:rPr>
          <w:rFonts w:cs="Arial"/>
          <w:szCs w:val="22"/>
        </w:rPr>
        <w:t xml:space="preserve">] privacy policy (which must be readily available by hyperlink or otherwise on all of its public facing services and marketing). </w:t>
      </w:r>
    </w:p>
    <w:p w14:paraId="72C73187" w14:textId="7F0E4636" w:rsidR="00D32906" w:rsidRPr="00951715" w:rsidRDefault="00D32906" w:rsidP="00951715">
      <w:pPr>
        <w:pStyle w:val="SP2"/>
        <w:spacing w:before="120" w:after="240"/>
        <w:rPr>
          <w:rFonts w:cs="Arial"/>
          <w:szCs w:val="22"/>
        </w:rPr>
      </w:pPr>
      <w:r w:rsidRPr="00951715">
        <w:rPr>
          <w:rFonts w:cs="Arial"/>
          <w:szCs w:val="22"/>
        </w:rPr>
        <w:t xml:space="preserve">Notwithstanding the terms of paragraph </w:t>
      </w:r>
      <w:r w:rsidR="006F3B14">
        <w:rPr>
          <w:rFonts w:cs="Arial"/>
          <w:szCs w:val="22"/>
        </w:rPr>
        <w:fldChar w:fldCharType="begin"/>
      </w:r>
      <w:r w:rsidR="006F3B14">
        <w:rPr>
          <w:rFonts w:cs="Arial"/>
          <w:szCs w:val="22"/>
        </w:rPr>
        <w:instrText xml:space="preserve"> REF _Ref52645660 \r \h </w:instrText>
      </w:r>
      <w:r w:rsidR="006F3B14">
        <w:rPr>
          <w:rFonts w:cs="Arial"/>
          <w:szCs w:val="22"/>
        </w:rPr>
      </w:r>
      <w:r w:rsidR="006F3B14">
        <w:rPr>
          <w:rFonts w:cs="Arial"/>
          <w:szCs w:val="22"/>
        </w:rPr>
        <w:fldChar w:fldCharType="separate"/>
      </w:r>
      <w:r w:rsidR="00477C0D">
        <w:rPr>
          <w:rFonts w:cs="Arial"/>
          <w:szCs w:val="22"/>
        </w:rPr>
        <w:t>1.2</w:t>
      </w:r>
      <w:r w:rsidR="006F3B14">
        <w:rPr>
          <w:rFonts w:cs="Arial"/>
          <w:szCs w:val="22"/>
        </w:rPr>
        <w:fldChar w:fldCharType="end"/>
      </w:r>
      <w:r w:rsidRPr="00951715">
        <w:rPr>
          <w:rFonts w:cs="Arial"/>
          <w:szCs w:val="22"/>
        </w:rPr>
        <w:t xml:space="preserve">, the Parties acknowledge that a Data Subject has the right to exercise their legal rights under the Data Protection Legislation as against the relevant Party as Data Controller. </w:t>
      </w:r>
    </w:p>
    <w:p w14:paraId="5EC404F2" w14:textId="77777777" w:rsidR="00D32906" w:rsidRPr="00951715" w:rsidRDefault="00D32906" w:rsidP="00951715">
      <w:pPr>
        <w:pStyle w:val="SP1"/>
        <w:spacing w:before="120" w:after="240"/>
        <w:rPr>
          <w:rFonts w:cs="Arial"/>
          <w:szCs w:val="22"/>
        </w:rPr>
      </w:pPr>
      <w:bookmarkStart w:id="1376" w:name="ElPgBr153"/>
      <w:bookmarkStart w:id="1377" w:name="_Toc54099852"/>
      <w:bookmarkEnd w:id="1376"/>
      <w:r w:rsidRPr="00951715">
        <w:rPr>
          <w:rFonts w:cs="Arial"/>
          <w:szCs w:val="22"/>
        </w:rPr>
        <w:t>Undertakings of both Parties</w:t>
      </w:r>
      <w:bookmarkEnd w:id="1377"/>
      <w:r w:rsidRPr="00951715">
        <w:rPr>
          <w:rFonts w:cs="Arial"/>
          <w:szCs w:val="22"/>
        </w:rPr>
        <w:t xml:space="preserve"> </w:t>
      </w:r>
    </w:p>
    <w:p w14:paraId="20FEB053" w14:textId="77777777" w:rsidR="00D32906" w:rsidRPr="00951715" w:rsidRDefault="00D32906" w:rsidP="00951715">
      <w:pPr>
        <w:pStyle w:val="SP2"/>
        <w:spacing w:before="120" w:after="240"/>
        <w:rPr>
          <w:rFonts w:cs="Arial"/>
          <w:szCs w:val="22"/>
        </w:rPr>
      </w:pPr>
      <w:r w:rsidRPr="00951715">
        <w:rPr>
          <w:rFonts w:cs="Arial"/>
          <w:szCs w:val="22"/>
        </w:rPr>
        <w:t xml:space="preserve">The Contractor and the Authority each undertake that they shall: </w:t>
      </w:r>
    </w:p>
    <w:p w14:paraId="65BF3605" w14:textId="61138636" w:rsidR="00D32906" w:rsidRPr="00951715" w:rsidRDefault="00D32906" w:rsidP="00951715">
      <w:pPr>
        <w:pStyle w:val="SP3"/>
        <w:spacing w:before="120" w:after="240"/>
        <w:rPr>
          <w:rFonts w:cs="Arial"/>
          <w:szCs w:val="22"/>
        </w:rPr>
      </w:pPr>
      <w:bookmarkStart w:id="1378" w:name="_Ref54344971"/>
      <w:r w:rsidRPr="00951715">
        <w:rPr>
          <w:rFonts w:cs="Arial"/>
          <w:szCs w:val="22"/>
        </w:rPr>
        <w:lastRenderedPageBreak/>
        <w:t xml:space="preserve">report to the other Party every </w:t>
      </w:r>
      <w:r w:rsidRPr="00951715">
        <w:rPr>
          <w:rFonts w:cs="Arial"/>
          <w:szCs w:val="22"/>
          <w:highlight w:val="yellow"/>
        </w:rPr>
        <w:t>[x]</w:t>
      </w:r>
      <w:r w:rsidRPr="00951715">
        <w:rPr>
          <w:rFonts w:cs="Arial"/>
          <w:szCs w:val="22"/>
        </w:rPr>
        <w:t xml:space="preserve"> </w:t>
      </w:r>
      <w:r w:rsidR="00741894">
        <w:rPr>
          <w:rFonts w:cs="Arial"/>
          <w:szCs w:val="22"/>
        </w:rPr>
        <w:t>M</w:t>
      </w:r>
      <w:r w:rsidRPr="00951715">
        <w:rPr>
          <w:rFonts w:cs="Arial"/>
          <w:szCs w:val="22"/>
        </w:rPr>
        <w:t>onths on:</w:t>
      </w:r>
      <w:bookmarkEnd w:id="1378"/>
      <w:r w:rsidRPr="00951715">
        <w:rPr>
          <w:rFonts w:cs="Arial"/>
          <w:szCs w:val="22"/>
        </w:rPr>
        <w:t xml:space="preserve"> </w:t>
      </w:r>
    </w:p>
    <w:p w14:paraId="73883DCC" w14:textId="77777777" w:rsidR="00D32906" w:rsidRPr="00951715" w:rsidRDefault="00D32906" w:rsidP="00E17212">
      <w:pPr>
        <w:pStyle w:val="SP4"/>
      </w:pPr>
      <w:bookmarkStart w:id="1379" w:name="_Ref52645869"/>
      <w:r w:rsidRPr="00951715">
        <w:t>the volume of Data Subject Access Requests (or purported Data Subject Access Requests) from Data Subjects (or third parties on their behalf);</w:t>
      </w:r>
      <w:bookmarkEnd w:id="1379"/>
      <w:r w:rsidRPr="00951715">
        <w:t xml:space="preserve"> </w:t>
      </w:r>
    </w:p>
    <w:p w14:paraId="4CB7AF19" w14:textId="77777777" w:rsidR="00D32906" w:rsidRPr="00951715" w:rsidRDefault="00D32906" w:rsidP="00146F2F">
      <w:pPr>
        <w:pStyle w:val="SP4"/>
      </w:pPr>
      <w:r w:rsidRPr="00951715">
        <w:t xml:space="preserve">the volume of requests from Data Subjects (or third parties on their behalf) to rectify, block or erase any Personal Data; </w:t>
      </w:r>
    </w:p>
    <w:p w14:paraId="3DC532D1" w14:textId="27D241B7" w:rsidR="00D32906" w:rsidRPr="00951715" w:rsidRDefault="00D32906" w:rsidP="00146F2F">
      <w:pPr>
        <w:pStyle w:val="SP4"/>
      </w:pPr>
      <w:bookmarkStart w:id="1380" w:name="_Ref52645920"/>
      <w:r w:rsidRPr="00951715">
        <w:t>any other requests, complaints or communications from Data Subjects (or third parties on their behalf) relating to the other Party’s obligations under applicable Data Protection Legislation;</w:t>
      </w:r>
      <w:bookmarkEnd w:id="1380"/>
      <w:r w:rsidRPr="00951715">
        <w:t xml:space="preserve"> </w:t>
      </w:r>
    </w:p>
    <w:p w14:paraId="513B4282" w14:textId="77777777" w:rsidR="00D32906" w:rsidRPr="00951715" w:rsidRDefault="00D32906" w:rsidP="00146F2F">
      <w:pPr>
        <w:pStyle w:val="SP4"/>
      </w:pPr>
      <w:r w:rsidRPr="00951715">
        <w:t xml:space="preserve">any communications from the Information Commissioner or any other regulatory authority in connection with Personal Data; and </w:t>
      </w:r>
    </w:p>
    <w:p w14:paraId="6973531C" w14:textId="431932B0" w:rsidR="00D32906" w:rsidRPr="00DE2CD8" w:rsidRDefault="00D32906" w:rsidP="00146F2F">
      <w:pPr>
        <w:pStyle w:val="SP4"/>
      </w:pPr>
      <w:bookmarkStart w:id="1381" w:name="_Ref52645898"/>
      <w:r w:rsidRPr="00951715">
        <w:t>any re</w:t>
      </w:r>
      <w:r w:rsidRPr="00DE2CD8">
        <w:t xml:space="preserve">quests from any third party for disclosure of Personal Data where compliance with such request is required or purported to be required by Law; that it has received in relation to the subject matter of the </w:t>
      </w:r>
      <w:r w:rsidR="00D540E0" w:rsidRPr="00DE2CD8">
        <w:t xml:space="preserve">Contract </w:t>
      </w:r>
      <w:r w:rsidRPr="00DE2CD8">
        <w:t>during that period;</w:t>
      </w:r>
      <w:bookmarkEnd w:id="1381"/>
      <w:r w:rsidRPr="00DE2CD8">
        <w:t xml:space="preserve"> </w:t>
      </w:r>
    </w:p>
    <w:p w14:paraId="084849DE" w14:textId="150C5F89" w:rsidR="00D32906" w:rsidRPr="00DE2CD8" w:rsidRDefault="00D32906" w:rsidP="00951715">
      <w:pPr>
        <w:pStyle w:val="SP3"/>
        <w:spacing w:before="120" w:after="240"/>
        <w:rPr>
          <w:rFonts w:cs="Arial"/>
          <w:szCs w:val="22"/>
        </w:rPr>
      </w:pPr>
      <w:r w:rsidRPr="00DE2CD8">
        <w:rPr>
          <w:rFonts w:cs="Arial"/>
          <w:szCs w:val="22"/>
        </w:rPr>
        <w:t>notify each other immediately if it receives any request, complaint or communication made as referred to in Paragraphs</w:t>
      </w:r>
      <w:r w:rsidR="006F3B14" w:rsidRPr="00DE2CD8">
        <w:rPr>
          <w:rFonts w:cs="Arial"/>
          <w:szCs w:val="22"/>
        </w:rPr>
        <w:t xml:space="preserve"> </w:t>
      </w:r>
      <w:r w:rsidR="006F3B14" w:rsidRPr="00DE2CD8">
        <w:rPr>
          <w:rFonts w:cs="Arial"/>
          <w:szCs w:val="22"/>
        </w:rPr>
        <w:fldChar w:fldCharType="begin"/>
      </w:r>
      <w:r w:rsidR="006F3B14" w:rsidRPr="00DE2CD8">
        <w:rPr>
          <w:rFonts w:cs="Arial"/>
          <w:szCs w:val="22"/>
        </w:rPr>
        <w:instrText xml:space="preserve"> REF _Ref52645869 \r \h </w:instrText>
      </w:r>
      <w:r w:rsidR="00DE2CD8">
        <w:rPr>
          <w:rFonts w:cs="Arial"/>
          <w:szCs w:val="22"/>
        </w:rPr>
        <w:instrText xml:space="preserve"> \* MERGEFORMAT </w:instrText>
      </w:r>
      <w:r w:rsidR="006F3B14" w:rsidRPr="00DE2CD8">
        <w:rPr>
          <w:rFonts w:cs="Arial"/>
          <w:szCs w:val="22"/>
        </w:rPr>
      </w:r>
      <w:r w:rsidR="006F3B14" w:rsidRPr="00DE2CD8">
        <w:rPr>
          <w:rFonts w:cs="Arial"/>
          <w:szCs w:val="22"/>
        </w:rPr>
        <w:fldChar w:fldCharType="separate"/>
      </w:r>
      <w:r w:rsidR="00477C0D">
        <w:rPr>
          <w:rFonts w:cs="Arial"/>
          <w:szCs w:val="22"/>
        </w:rPr>
        <w:t>2.1.1(a)</w:t>
      </w:r>
      <w:r w:rsidR="006F3B14" w:rsidRPr="00DE2CD8">
        <w:rPr>
          <w:rFonts w:cs="Arial"/>
          <w:szCs w:val="22"/>
        </w:rPr>
        <w:fldChar w:fldCharType="end"/>
      </w:r>
      <w:r w:rsidR="006F3B14" w:rsidRPr="00DE2CD8">
        <w:rPr>
          <w:rFonts w:cs="Arial"/>
          <w:szCs w:val="22"/>
        </w:rPr>
        <w:t xml:space="preserve"> to </w:t>
      </w:r>
      <w:r w:rsidR="006F3B14" w:rsidRPr="00DE2CD8">
        <w:rPr>
          <w:rFonts w:cs="Arial"/>
          <w:szCs w:val="22"/>
        </w:rPr>
        <w:fldChar w:fldCharType="begin"/>
      </w:r>
      <w:r w:rsidR="006F3B14" w:rsidRPr="00DE2CD8">
        <w:rPr>
          <w:rFonts w:cs="Arial"/>
          <w:szCs w:val="22"/>
        </w:rPr>
        <w:instrText xml:space="preserve"> REF _Ref52645898 \r \h </w:instrText>
      </w:r>
      <w:r w:rsidR="00DE2CD8">
        <w:rPr>
          <w:rFonts w:cs="Arial"/>
          <w:szCs w:val="22"/>
        </w:rPr>
        <w:instrText xml:space="preserve"> \* MERGEFORMAT </w:instrText>
      </w:r>
      <w:r w:rsidR="006F3B14" w:rsidRPr="00DE2CD8">
        <w:rPr>
          <w:rFonts w:cs="Arial"/>
          <w:szCs w:val="22"/>
        </w:rPr>
      </w:r>
      <w:r w:rsidR="006F3B14" w:rsidRPr="00DE2CD8">
        <w:rPr>
          <w:rFonts w:cs="Arial"/>
          <w:szCs w:val="22"/>
        </w:rPr>
        <w:fldChar w:fldCharType="separate"/>
      </w:r>
      <w:r w:rsidR="00477C0D">
        <w:rPr>
          <w:rFonts w:cs="Arial"/>
          <w:szCs w:val="22"/>
        </w:rPr>
        <w:t>2.1.1(e)</w:t>
      </w:r>
      <w:r w:rsidR="006F3B14" w:rsidRPr="00DE2CD8">
        <w:rPr>
          <w:rFonts w:cs="Arial"/>
          <w:szCs w:val="22"/>
        </w:rPr>
        <w:fldChar w:fldCharType="end"/>
      </w:r>
      <w:r w:rsidRPr="00DE2CD8">
        <w:rPr>
          <w:rFonts w:cs="Arial"/>
          <w:szCs w:val="22"/>
        </w:rPr>
        <w:t xml:space="preserve">; and </w:t>
      </w:r>
    </w:p>
    <w:p w14:paraId="58468451" w14:textId="5B1A377A" w:rsidR="00D32906" w:rsidRPr="00DE2CD8" w:rsidRDefault="00D32906" w:rsidP="00951715">
      <w:pPr>
        <w:pStyle w:val="SP3"/>
        <w:spacing w:before="120" w:after="240"/>
        <w:rPr>
          <w:rFonts w:cs="Arial"/>
          <w:szCs w:val="22"/>
        </w:rPr>
      </w:pPr>
      <w:r w:rsidRPr="00DE2CD8">
        <w:rPr>
          <w:rFonts w:cs="Arial"/>
          <w:szCs w:val="22"/>
        </w:rPr>
        <w:t xml:space="preserve">provide the other Party with full cooperation and assistance in relation to any request, complaint or communication made as referred to in Paragraphs </w:t>
      </w:r>
      <w:r w:rsidR="006F3B14" w:rsidRPr="00DE2CD8">
        <w:rPr>
          <w:rFonts w:cs="Arial"/>
          <w:szCs w:val="22"/>
        </w:rPr>
        <w:t xml:space="preserve">2.1.1 </w:t>
      </w:r>
      <w:r w:rsidR="006F3B14" w:rsidRPr="00DE2CD8">
        <w:rPr>
          <w:rFonts w:cs="Arial"/>
          <w:szCs w:val="22"/>
        </w:rPr>
        <w:fldChar w:fldCharType="begin"/>
      </w:r>
      <w:r w:rsidR="006F3B14" w:rsidRPr="00DE2CD8">
        <w:rPr>
          <w:rFonts w:cs="Arial"/>
          <w:szCs w:val="22"/>
        </w:rPr>
        <w:instrText xml:space="preserve"> REF _Ref52645920 \r \h  \* MERGEFORMAT </w:instrText>
      </w:r>
      <w:r w:rsidR="006F3B14" w:rsidRPr="00DE2CD8">
        <w:rPr>
          <w:rFonts w:cs="Arial"/>
          <w:szCs w:val="22"/>
        </w:rPr>
      </w:r>
      <w:r w:rsidR="006F3B14" w:rsidRPr="00DE2CD8">
        <w:rPr>
          <w:rFonts w:cs="Arial"/>
          <w:szCs w:val="22"/>
        </w:rPr>
        <w:fldChar w:fldCharType="separate"/>
      </w:r>
      <w:r w:rsidR="00477C0D">
        <w:rPr>
          <w:rFonts w:cs="Arial"/>
          <w:szCs w:val="22"/>
        </w:rPr>
        <w:t>2.1.1(c)</w:t>
      </w:r>
      <w:r w:rsidR="006F3B14" w:rsidRPr="00DE2CD8">
        <w:rPr>
          <w:rFonts w:cs="Arial"/>
          <w:szCs w:val="22"/>
        </w:rPr>
        <w:fldChar w:fldCharType="end"/>
      </w:r>
      <w:r w:rsidR="006F3B14" w:rsidRPr="00DE2CD8">
        <w:rPr>
          <w:rFonts w:cs="Arial"/>
          <w:szCs w:val="22"/>
        </w:rPr>
        <w:t xml:space="preserve"> to </w:t>
      </w:r>
      <w:r w:rsidR="006F3B14" w:rsidRPr="00DE2CD8">
        <w:rPr>
          <w:rFonts w:cs="Arial"/>
          <w:szCs w:val="22"/>
        </w:rPr>
        <w:fldChar w:fldCharType="begin"/>
      </w:r>
      <w:r w:rsidR="006F3B14" w:rsidRPr="00DE2CD8">
        <w:rPr>
          <w:rFonts w:cs="Arial"/>
          <w:szCs w:val="22"/>
        </w:rPr>
        <w:instrText xml:space="preserve"> REF _Ref52645898 \r \h  \* MERGEFORMAT </w:instrText>
      </w:r>
      <w:r w:rsidR="006F3B14" w:rsidRPr="00DE2CD8">
        <w:rPr>
          <w:rFonts w:cs="Arial"/>
          <w:szCs w:val="22"/>
        </w:rPr>
      </w:r>
      <w:r w:rsidR="006F3B14" w:rsidRPr="00DE2CD8">
        <w:rPr>
          <w:rFonts w:cs="Arial"/>
          <w:szCs w:val="22"/>
        </w:rPr>
        <w:fldChar w:fldCharType="separate"/>
      </w:r>
      <w:r w:rsidR="00477C0D">
        <w:rPr>
          <w:rFonts w:cs="Arial"/>
          <w:szCs w:val="22"/>
        </w:rPr>
        <w:t>2.1.1(e)</w:t>
      </w:r>
      <w:r w:rsidR="006F3B14" w:rsidRPr="00DE2CD8">
        <w:rPr>
          <w:rFonts w:cs="Arial"/>
          <w:szCs w:val="22"/>
        </w:rPr>
        <w:fldChar w:fldCharType="end"/>
      </w:r>
      <w:r w:rsidR="006F3B14" w:rsidRPr="00DE2CD8">
        <w:rPr>
          <w:rFonts w:cs="Arial"/>
          <w:szCs w:val="22"/>
        </w:rPr>
        <w:t xml:space="preserve"> </w:t>
      </w:r>
      <w:r w:rsidRPr="00DE2CD8">
        <w:rPr>
          <w:rFonts w:cs="Arial"/>
          <w:szCs w:val="22"/>
        </w:rPr>
        <w:t xml:space="preserve">to enable the other Party to comply with the relevant timescales set out in the Data Protection Legislation. </w:t>
      </w:r>
    </w:p>
    <w:p w14:paraId="244EF9E2" w14:textId="6F43A771" w:rsidR="00D32906" w:rsidRPr="00951715" w:rsidRDefault="00D32906" w:rsidP="00951715">
      <w:pPr>
        <w:pStyle w:val="SP3"/>
        <w:spacing w:before="120" w:after="240"/>
        <w:rPr>
          <w:rFonts w:cs="Arial"/>
          <w:szCs w:val="22"/>
        </w:rPr>
      </w:pPr>
      <w:r w:rsidRPr="00DE2CD8">
        <w:rPr>
          <w:rFonts w:cs="Arial"/>
          <w:szCs w:val="22"/>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r w:rsidR="00D540E0" w:rsidRPr="00DE2CD8">
        <w:rPr>
          <w:rFonts w:cs="Arial"/>
          <w:szCs w:val="22"/>
        </w:rPr>
        <w:t xml:space="preserve">Contract </w:t>
      </w:r>
      <w:r w:rsidRPr="00DE2CD8">
        <w:rPr>
          <w:rFonts w:cs="Arial"/>
          <w:szCs w:val="22"/>
        </w:rPr>
        <w:t>or is required by Law. For the avoidance of doubt to which Personal Data is transferred</w:t>
      </w:r>
      <w:r w:rsidRPr="00951715">
        <w:rPr>
          <w:rFonts w:cs="Arial"/>
          <w:szCs w:val="22"/>
        </w:rPr>
        <w:t xml:space="preserve"> must be subject to equivalent obligations which are no less onerous than those set out in this Annex. </w:t>
      </w:r>
    </w:p>
    <w:p w14:paraId="04D52082" w14:textId="77777777" w:rsidR="00D32906" w:rsidRPr="00951715" w:rsidRDefault="00D32906" w:rsidP="00951715">
      <w:pPr>
        <w:pStyle w:val="SP3"/>
        <w:spacing w:before="120" w:after="240"/>
        <w:rPr>
          <w:rFonts w:cs="Arial"/>
          <w:szCs w:val="22"/>
        </w:rPr>
      </w:pPr>
      <w:bookmarkStart w:id="1382" w:name="ElPgBr154"/>
      <w:bookmarkEnd w:id="1382"/>
      <w:r w:rsidRPr="00951715">
        <w:rPr>
          <w:rFonts w:cs="Arial"/>
          <w:szCs w:val="22"/>
        </w:rPr>
        <w:t xml:space="preserve">request from the Data Subject only the minimum information necessary to provide the Services and treat such extracted information as Confidential Information. </w:t>
      </w:r>
    </w:p>
    <w:p w14:paraId="7F4CC0B0" w14:textId="117B9FF3" w:rsidR="00D32906" w:rsidRPr="00951715" w:rsidRDefault="00D32906" w:rsidP="00951715">
      <w:pPr>
        <w:pStyle w:val="SP3"/>
        <w:spacing w:before="120" w:after="240"/>
        <w:rPr>
          <w:rFonts w:cs="Arial"/>
          <w:szCs w:val="22"/>
        </w:rPr>
      </w:pPr>
      <w:r w:rsidRPr="00951715">
        <w:rPr>
          <w:rFonts w:cs="Arial"/>
          <w:szCs w:val="22"/>
        </w:rPr>
        <w:t xml:space="preserve">ensure that at all times it has in place appropriate Protective Measures to guard against unauthorised or unlawful </w:t>
      </w:r>
      <w:r w:rsidR="00B11680">
        <w:rPr>
          <w:rFonts w:cs="Arial"/>
          <w:szCs w:val="22"/>
        </w:rPr>
        <w:t>P</w:t>
      </w:r>
      <w:r w:rsidRPr="00951715">
        <w:rPr>
          <w:rFonts w:cs="Arial"/>
          <w:szCs w:val="22"/>
        </w:rPr>
        <w:t xml:space="preserve">rocessing of the Personal Data and/or accidental loss, destruction or damage to the Personal Data and unauthorised or unlawful disclosure of or access to the Personal Data </w:t>
      </w:r>
    </w:p>
    <w:p w14:paraId="3E89193F" w14:textId="77777777" w:rsidR="00D32906" w:rsidRPr="00951715" w:rsidRDefault="00D32906" w:rsidP="00951715">
      <w:pPr>
        <w:pStyle w:val="SP3"/>
        <w:spacing w:before="120" w:after="240"/>
        <w:rPr>
          <w:rFonts w:cs="Arial"/>
          <w:szCs w:val="22"/>
        </w:rPr>
      </w:pPr>
      <w:r w:rsidRPr="00951715">
        <w:rPr>
          <w:rFonts w:cs="Arial"/>
          <w:szCs w:val="22"/>
        </w:rPr>
        <w:lastRenderedPageBreak/>
        <w:t xml:space="preserve">take all reasonable steps to ensure the reliability and integrity of any of its Personnel who have access to the Personal Data and ensure that its Personnel: </w:t>
      </w:r>
    </w:p>
    <w:p w14:paraId="2C9A62B9" w14:textId="77777777" w:rsidR="00D32906" w:rsidRPr="00951715" w:rsidRDefault="00D32906" w:rsidP="00E17212">
      <w:pPr>
        <w:pStyle w:val="SP4"/>
      </w:pPr>
      <w:r w:rsidRPr="00951715">
        <w:t xml:space="preserve">are aware of and comply with their duties under this Annex 1 (Joint Controller Agreement) and those in respect of Confidential Information </w:t>
      </w:r>
    </w:p>
    <w:p w14:paraId="39CA2F12" w14:textId="77777777" w:rsidR="00D32906" w:rsidRPr="00951715" w:rsidRDefault="00D32906" w:rsidP="00146F2F">
      <w:pPr>
        <w:pStyle w:val="SP4"/>
      </w:pPr>
      <w:r w:rsidRPr="00951715">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1C7C938B" w14:textId="692BF678" w:rsidR="00D32906" w:rsidRPr="00951715" w:rsidRDefault="00D32906" w:rsidP="00146F2F">
      <w:pPr>
        <w:pStyle w:val="SP4"/>
      </w:pPr>
      <w:r w:rsidRPr="00951715">
        <w:t xml:space="preserve">have undergone adequate training in the use, care, protection and handling of </w:t>
      </w:r>
      <w:r w:rsidR="004277BA">
        <w:t>P</w:t>
      </w:r>
      <w:r w:rsidRPr="00951715">
        <w:t xml:space="preserve">ersonal </w:t>
      </w:r>
      <w:r w:rsidR="004277BA">
        <w:t>D</w:t>
      </w:r>
      <w:r w:rsidRPr="00951715">
        <w:t xml:space="preserve">ata as required by the applicable Data Protection Legislation; </w:t>
      </w:r>
    </w:p>
    <w:p w14:paraId="7234F257" w14:textId="77777777" w:rsidR="00D32906" w:rsidRPr="00951715" w:rsidRDefault="00D32906" w:rsidP="00951715">
      <w:pPr>
        <w:pStyle w:val="SP3"/>
        <w:spacing w:before="120" w:after="240"/>
        <w:rPr>
          <w:rFonts w:cs="Arial"/>
          <w:szCs w:val="22"/>
        </w:rPr>
      </w:pPr>
      <w:r w:rsidRPr="00951715">
        <w:rPr>
          <w:rFonts w:cs="Arial"/>
          <w:szCs w:val="22"/>
        </w:rPr>
        <w:t xml:space="preserve">ensure that it has in place Protective Measures as appropriate to protect against a Data Loss Event having taken account of the: </w:t>
      </w:r>
    </w:p>
    <w:p w14:paraId="7441F24E" w14:textId="77777777" w:rsidR="00D32906" w:rsidRPr="00146F2F" w:rsidRDefault="00D32906" w:rsidP="00146F2F">
      <w:pPr>
        <w:pStyle w:val="SP4"/>
      </w:pPr>
      <w:r w:rsidRPr="00146F2F">
        <w:t xml:space="preserve">nature of the data to be protected; </w:t>
      </w:r>
    </w:p>
    <w:p w14:paraId="20F9A089" w14:textId="77777777" w:rsidR="00D32906" w:rsidRPr="00146F2F" w:rsidRDefault="00D32906" w:rsidP="00146F2F">
      <w:pPr>
        <w:pStyle w:val="SP4"/>
      </w:pPr>
      <w:r w:rsidRPr="00146F2F">
        <w:t xml:space="preserve">harm that might result from a Data Loss Event; </w:t>
      </w:r>
    </w:p>
    <w:p w14:paraId="23906789" w14:textId="77777777" w:rsidR="00D32906" w:rsidRPr="00146F2F" w:rsidRDefault="00D32906" w:rsidP="00146F2F">
      <w:pPr>
        <w:pStyle w:val="SP4"/>
      </w:pPr>
      <w:r w:rsidRPr="00146F2F">
        <w:t xml:space="preserve">state of technological development; and </w:t>
      </w:r>
    </w:p>
    <w:p w14:paraId="75E0BC59" w14:textId="77777777" w:rsidR="00D32906" w:rsidRPr="00146F2F" w:rsidRDefault="00D32906" w:rsidP="00146F2F">
      <w:pPr>
        <w:pStyle w:val="SP4"/>
      </w:pPr>
      <w:r w:rsidRPr="00146F2F">
        <w:t xml:space="preserve">cost of implementing any measures. </w:t>
      </w:r>
    </w:p>
    <w:p w14:paraId="49A68A68" w14:textId="77777777" w:rsidR="00D32906" w:rsidRPr="00951715" w:rsidRDefault="00D32906" w:rsidP="00951715">
      <w:pPr>
        <w:pStyle w:val="SP3"/>
        <w:spacing w:before="120" w:after="240"/>
        <w:rPr>
          <w:rFonts w:cs="Arial"/>
          <w:szCs w:val="22"/>
        </w:rPr>
      </w:pPr>
      <w:r w:rsidRPr="00951715">
        <w:rPr>
          <w:rFonts w:cs="Arial"/>
          <w:szCs w:val="22"/>
        </w:rPr>
        <w:t xml:space="preserve">ensure that it has the capability (whether technological or otherwise), to the extent required by Data Protection Legislation, to provide or correct or delete at the request of a Data Subject all the Personal Data relating to that Data Subject that the Contractor holds; and </w:t>
      </w:r>
    </w:p>
    <w:p w14:paraId="15189D2A" w14:textId="77777777" w:rsidR="00D32906" w:rsidRPr="00951715" w:rsidRDefault="00D32906" w:rsidP="00951715">
      <w:pPr>
        <w:pStyle w:val="SP3"/>
        <w:spacing w:before="120" w:after="240"/>
        <w:rPr>
          <w:rFonts w:cs="Arial"/>
          <w:szCs w:val="22"/>
        </w:rPr>
      </w:pPr>
      <w:r w:rsidRPr="00951715">
        <w:rPr>
          <w:rFonts w:cs="Arial"/>
          <w:szCs w:val="22"/>
        </w:rPr>
        <w:t xml:space="preserve">ensure that it notifies the other Party as soon as it becomes aware of a Data Loss Event. </w:t>
      </w:r>
    </w:p>
    <w:p w14:paraId="6C51FE84" w14:textId="77777777" w:rsidR="00D32906" w:rsidRPr="00951715" w:rsidRDefault="00D32906" w:rsidP="00951715">
      <w:pPr>
        <w:pStyle w:val="SP3"/>
        <w:spacing w:before="120" w:after="240"/>
        <w:rPr>
          <w:rFonts w:cs="Arial"/>
          <w:szCs w:val="22"/>
        </w:rPr>
      </w:pPr>
      <w:bookmarkStart w:id="1383" w:name="ElPgBr155"/>
      <w:bookmarkEnd w:id="1383"/>
      <w:r w:rsidRPr="00951715">
        <w:rPr>
          <w:rFonts w:cs="Arial"/>
          <w:szCs w:val="22"/>
        </w:rPr>
        <w:t>For the purposes of this Joint Controller Agreement “Personnel” means all directors, officers, employees, agents, consultants and suppliers of the Parties and/or of any Sub-Processor engaged in the performance of its obligations under this Contract;</w:t>
      </w:r>
    </w:p>
    <w:p w14:paraId="209DF8E1" w14:textId="77777777" w:rsidR="00D32906" w:rsidRPr="00951715" w:rsidRDefault="00D32906" w:rsidP="00951715">
      <w:pPr>
        <w:pStyle w:val="SP2"/>
        <w:spacing w:before="120" w:after="240"/>
        <w:rPr>
          <w:rFonts w:cs="Arial"/>
          <w:szCs w:val="22"/>
        </w:rPr>
      </w:pPr>
      <w:r w:rsidRPr="00951715">
        <w:rPr>
          <w:rFonts w:cs="Arial"/>
          <w:szCs w:val="22"/>
        </w:rPr>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67618B01" w14:textId="77777777" w:rsidR="00D32906" w:rsidRPr="00951715" w:rsidRDefault="00D32906" w:rsidP="00951715">
      <w:pPr>
        <w:pStyle w:val="SP1"/>
        <w:spacing w:before="120" w:after="240"/>
        <w:rPr>
          <w:rFonts w:cs="Arial"/>
          <w:szCs w:val="22"/>
        </w:rPr>
      </w:pPr>
      <w:bookmarkStart w:id="1384" w:name="_Toc54099853"/>
      <w:r w:rsidRPr="00951715">
        <w:rPr>
          <w:rFonts w:cs="Arial"/>
          <w:szCs w:val="22"/>
        </w:rPr>
        <w:lastRenderedPageBreak/>
        <w:t>Data Protection Breach</w:t>
      </w:r>
      <w:bookmarkEnd w:id="1384"/>
      <w:r w:rsidRPr="00951715">
        <w:rPr>
          <w:rFonts w:cs="Arial"/>
          <w:szCs w:val="22"/>
        </w:rPr>
        <w:t xml:space="preserve"> </w:t>
      </w:r>
    </w:p>
    <w:p w14:paraId="241E9934" w14:textId="01816FD4" w:rsidR="00D32906" w:rsidRPr="00951715" w:rsidRDefault="00D32906" w:rsidP="00951715">
      <w:pPr>
        <w:pStyle w:val="SP2"/>
        <w:spacing w:before="120" w:after="240"/>
        <w:rPr>
          <w:rFonts w:cs="Arial"/>
          <w:szCs w:val="22"/>
        </w:rPr>
      </w:pPr>
      <w:r w:rsidRPr="00951715">
        <w:rPr>
          <w:rFonts w:cs="Arial"/>
          <w:szCs w:val="22"/>
        </w:rPr>
        <w:t xml:space="preserve">Without prejudice to Paragraph </w:t>
      </w:r>
      <w:r w:rsidRPr="00951715">
        <w:rPr>
          <w:rFonts w:cs="Arial"/>
          <w:szCs w:val="22"/>
        </w:rPr>
        <w:fldChar w:fldCharType="begin"/>
      </w:r>
      <w:r w:rsidRPr="00951715">
        <w:rPr>
          <w:rFonts w:cs="Arial"/>
          <w:szCs w:val="22"/>
        </w:rPr>
        <w:instrText xml:space="preserve"> REF _Ref52646042 \r \h  \* MERGEFORMAT </w:instrText>
      </w:r>
      <w:r w:rsidRPr="00951715">
        <w:rPr>
          <w:rFonts w:cs="Arial"/>
          <w:szCs w:val="22"/>
        </w:rPr>
      </w:r>
      <w:r w:rsidRPr="00951715">
        <w:rPr>
          <w:rFonts w:cs="Arial"/>
          <w:szCs w:val="22"/>
        </w:rPr>
        <w:fldChar w:fldCharType="separate"/>
      </w:r>
      <w:r w:rsidR="00477C0D">
        <w:rPr>
          <w:rFonts w:cs="Arial"/>
          <w:szCs w:val="22"/>
        </w:rPr>
        <w:t>3.2</w:t>
      </w:r>
      <w:r w:rsidRPr="00951715">
        <w:rPr>
          <w:rFonts w:cs="Arial"/>
          <w:szCs w:val="22"/>
        </w:rPr>
        <w:fldChar w:fldCharType="end"/>
      </w:r>
      <w:r w:rsidRPr="00951715">
        <w:rPr>
          <w:rFonts w:cs="Arial"/>
          <w:szCs w:val="22"/>
        </w:rPr>
        <w:t xml:space="preserve">,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44E832B0" w14:textId="77777777" w:rsidR="00D32906" w:rsidRPr="00951715" w:rsidRDefault="00D32906" w:rsidP="00951715">
      <w:pPr>
        <w:pStyle w:val="SP3"/>
        <w:spacing w:before="120" w:after="240"/>
        <w:rPr>
          <w:rFonts w:cs="Arial"/>
          <w:szCs w:val="22"/>
        </w:rPr>
      </w:pPr>
      <w:r w:rsidRPr="00951715">
        <w:rPr>
          <w:rFonts w:cs="Arial"/>
          <w:szCs w:val="22"/>
        </w:rPr>
        <w:t xml:space="preserve">sufficient information and in a timescale which allows the other Party to meet any obligations to report a Personal Data Breach under the Data Protection Legislation; </w:t>
      </w:r>
    </w:p>
    <w:p w14:paraId="1AED58C4" w14:textId="77777777" w:rsidR="00D32906" w:rsidRPr="00951715" w:rsidRDefault="00D32906" w:rsidP="00951715">
      <w:pPr>
        <w:pStyle w:val="SP3"/>
        <w:spacing w:before="120" w:after="240"/>
        <w:rPr>
          <w:rFonts w:cs="Arial"/>
          <w:szCs w:val="22"/>
        </w:rPr>
      </w:pPr>
      <w:r w:rsidRPr="00951715">
        <w:rPr>
          <w:rFonts w:cs="Arial"/>
          <w:szCs w:val="22"/>
        </w:rPr>
        <w:t xml:space="preserve">all reasonable assistance, including: </w:t>
      </w:r>
    </w:p>
    <w:p w14:paraId="1E730DFA" w14:textId="77777777" w:rsidR="00D32906" w:rsidRPr="00951715" w:rsidRDefault="00D32906" w:rsidP="00E17212">
      <w:pPr>
        <w:pStyle w:val="SP4"/>
      </w:pPr>
      <w:r w:rsidRPr="00951715">
        <w:t xml:space="preserve">co-operation with the other Party and the Information Commissioner investigating the Personal Data Breach and its cause, containing and recovering the compromised Personal Data and compliance with the applicable guidance; </w:t>
      </w:r>
    </w:p>
    <w:p w14:paraId="3EEC0131" w14:textId="77777777" w:rsidR="00D32906" w:rsidRPr="00951715" w:rsidRDefault="00D32906" w:rsidP="00146F2F">
      <w:pPr>
        <w:pStyle w:val="SP4"/>
      </w:pPr>
      <w:r w:rsidRPr="00951715">
        <w:t xml:space="preserve">co-operation with the other Party including taking such reasonable steps as are directed by the Authority to assist in the investigation, mitigation and remediation of a Personal Data Breach; </w:t>
      </w:r>
    </w:p>
    <w:p w14:paraId="7EF698AD" w14:textId="77777777" w:rsidR="00D32906" w:rsidRPr="00951715" w:rsidRDefault="00D32906" w:rsidP="00146F2F">
      <w:pPr>
        <w:pStyle w:val="SP4"/>
      </w:pPr>
      <w:r w:rsidRPr="00951715">
        <w:t xml:space="preserve">co-ordination with the other Party regarding the management of public relations and public statements relating to the Personal Data Breach; </w:t>
      </w:r>
    </w:p>
    <w:p w14:paraId="554C29EB" w14:textId="1F99B5C1" w:rsidR="00D32906" w:rsidRPr="00951715" w:rsidRDefault="00D32906" w:rsidP="00146F2F">
      <w:pPr>
        <w:pStyle w:val="SP4"/>
      </w:pPr>
      <w:r w:rsidRPr="00951715">
        <w:t xml:space="preserve">providing the other Party and to the extent instructed by the other Party to do so, and/or the Information Commissioner investigating the Personal Data Breach, with complete information relating to the Personal Data </w:t>
      </w:r>
      <w:bookmarkStart w:id="1385" w:name="ElPgBr156"/>
      <w:bookmarkEnd w:id="1385"/>
      <w:r w:rsidRPr="00951715">
        <w:t xml:space="preserve">Breach, including, without limitation, the information set out in Paragraph </w:t>
      </w:r>
      <w:r w:rsidRPr="00951715">
        <w:fldChar w:fldCharType="begin"/>
      </w:r>
      <w:r w:rsidRPr="00951715">
        <w:instrText xml:space="preserve"> REF _Ref52646042 \r \h  \* MERGEFORMAT </w:instrText>
      </w:r>
      <w:r w:rsidRPr="00951715">
        <w:fldChar w:fldCharType="separate"/>
      </w:r>
      <w:r w:rsidR="00477C0D">
        <w:t>3.2</w:t>
      </w:r>
      <w:r w:rsidRPr="00951715">
        <w:fldChar w:fldCharType="end"/>
      </w:r>
      <w:r w:rsidRPr="00951715">
        <w:t xml:space="preserve">. </w:t>
      </w:r>
    </w:p>
    <w:p w14:paraId="65F10CFC" w14:textId="77777777" w:rsidR="00D32906" w:rsidRPr="00951715" w:rsidRDefault="00D32906" w:rsidP="00951715">
      <w:pPr>
        <w:pStyle w:val="SP2"/>
        <w:spacing w:before="120" w:after="240"/>
        <w:rPr>
          <w:rFonts w:cs="Arial"/>
          <w:szCs w:val="22"/>
        </w:rPr>
      </w:pPr>
      <w:bookmarkStart w:id="1386" w:name="_Ref52646042"/>
      <w:r w:rsidRPr="00951715">
        <w:rPr>
          <w:rFonts w:cs="Arial"/>
          <w:szCs w:val="22"/>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bookmarkEnd w:id="1386"/>
      <w:r w:rsidRPr="00951715">
        <w:rPr>
          <w:rFonts w:cs="Arial"/>
          <w:szCs w:val="22"/>
        </w:rPr>
        <w:t xml:space="preserve"> </w:t>
      </w:r>
    </w:p>
    <w:p w14:paraId="6B8C1FF9" w14:textId="77777777" w:rsidR="00D32906" w:rsidRPr="00951715" w:rsidRDefault="00D32906" w:rsidP="00951715">
      <w:pPr>
        <w:pStyle w:val="SP3"/>
        <w:spacing w:before="120" w:after="240"/>
        <w:rPr>
          <w:rFonts w:cs="Arial"/>
          <w:szCs w:val="22"/>
        </w:rPr>
      </w:pPr>
      <w:r w:rsidRPr="00951715">
        <w:rPr>
          <w:rFonts w:cs="Arial"/>
          <w:szCs w:val="22"/>
        </w:rPr>
        <w:t xml:space="preserve">the nature of the Personal Data Breach; </w:t>
      </w:r>
    </w:p>
    <w:p w14:paraId="79B37A08" w14:textId="77777777" w:rsidR="00D32906" w:rsidRPr="00951715" w:rsidRDefault="00D32906" w:rsidP="00951715">
      <w:pPr>
        <w:pStyle w:val="SP3"/>
        <w:spacing w:before="120" w:after="240"/>
        <w:rPr>
          <w:rFonts w:cs="Arial"/>
          <w:szCs w:val="22"/>
        </w:rPr>
      </w:pPr>
      <w:r w:rsidRPr="00951715">
        <w:rPr>
          <w:rFonts w:cs="Arial"/>
          <w:szCs w:val="22"/>
        </w:rPr>
        <w:t xml:space="preserve">the nature of Personal Data affected; </w:t>
      </w:r>
    </w:p>
    <w:p w14:paraId="755D785E" w14:textId="77777777" w:rsidR="00D32906" w:rsidRPr="00951715" w:rsidRDefault="00D32906" w:rsidP="00951715">
      <w:pPr>
        <w:pStyle w:val="SP3"/>
        <w:spacing w:before="120" w:after="240"/>
        <w:rPr>
          <w:rFonts w:cs="Arial"/>
          <w:szCs w:val="22"/>
        </w:rPr>
      </w:pPr>
      <w:r w:rsidRPr="00951715">
        <w:rPr>
          <w:rFonts w:cs="Arial"/>
          <w:szCs w:val="22"/>
        </w:rPr>
        <w:t xml:space="preserve">the categories and number of Data Subjects concerned; </w:t>
      </w:r>
    </w:p>
    <w:p w14:paraId="1DDFAAE8" w14:textId="77777777" w:rsidR="00D32906" w:rsidRPr="00951715" w:rsidRDefault="00D32906" w:rsidP="00951715">
      <w:pPr>
        <w:pStyle w:val="SP3"/>
        <w:spacing w:before="120" w:after="240"/>
        <w:rPr>
          <w:rFonts w:cs="Arial"/>
          <w:szCs w:val="22"/>
        </w:rPr>
      </w:pPr>
      <w:r w:rsidRPr="00951715">
        <w:rPr>
          <w:rFonts w:cs="Arial"/>
          <w:szCs w:val="22"/>
        </w:rPr>
        <w:lastRenderedPageBreak/>
        <w:t xml:space="preserve">the name and contact details of the Contractor’s Data Protection Officer or other relevant contact from whom more information may be obtained; </w:t>
      </w:r>
    </w:p>
    <w:p w14:paraId="28AC4A65" w14:textId="77777777" w:rsidR="00D32906" w:rsidRPr="00951715" w:rsidRDefault="00D32906" w:rsidP="00951715">
      <w:pPr>
        <w:pStyle w:val="SP3"/>
        <w:spacing w:before="120" w:after="240"/>
        <w:rPr>
          <w:rFonts w:cs="Arial"/>
          <w:szCs w:val="22"/>
        </w:rPr>
      </w:pPr>
      <w:r w:rsidRPr="00951715">
        <w:rPr>
          <w:rFonts w:cs="Arial"/>
          <w:szCs w:val="22"/>
        </w:rPr>
        <w:t>measures taken or proposed to be taken to address the Personal Data Breach; and</w:t>
      </w:r>
    </w:p>
    <w:p w14:paraId="74AEBC6F" w14:textId="77777777" w:rsidR="00D32906" w:rsidRPr="00951715" w:rsidRDefault="00D32906" w:rsidP="00951715">
      <w:pPr>
        <w:pStyle w:val="SP3"/>
        <w:spacing w:before="120" w:after="240"/>
        <w:rPr>
          <w:rFonts w:cs="Arial"/>
          <w:szCs w:val="22"/>
        </w:rPr>
      </w:pPr>
      <w:r w:rsidRPr="00951715">
        <w:rPr>
          <w:rFonts w:cs="Arial"/>
          <w:szCs w:val="22"/>
        </w:rPr>
        <w:t xml:space="preserve">describe the likely consequences of the Personal Data Breach. </w:t>
      </w:r>
    </w:p>
    <w:p w14:paraId="6E7FF3EB" w14:textId="77777777" w:rsidR="00D32906" w:rsidRPr="00951715" w:rsidRDefault="00D32906" w:rsidP="00951715">
      <w:pPr>
        <w:pStyle w:val="SP1"/>
        <w:spacing w:before="120" w:after="240"/>
        <w:rPr>
          <w:rFonts w:cs="Arial"/>
          <w:szCs w:val="22"/>
        </w:rPr>
      </w:pPr>
      <w:bookmarkStart w:id="1387" w:name="_Toc54099854"/>
      <w:r w:rsidRPr="00951715">
        <w:rPr>
          <w:rFonts w:cs="Arial"/>
          <w:szCs w:val="22"/>
        </w:rPr>
        <w:t>Audit</w:t>
      </w:r>
      <w:bookmarkEnd w:id="1387"/>
      <w:r w:rsidRPr="00951715">
        <w:rPr>
          <w:rFonts w:cs="Arial"/>
          <w:szCs w:val="22"/>
        </w:rPr>
        <w:t xml:space="preserve"> </w:t>
      </w:r>
    </w:p>
    <w:p w14:paraId="3DBD797B" w14:textId="77777777" w:rsidR="00D32906" w:rsidRPr="00951715" w:rsidRDefault="00D32906" w:rsidP="00951715">
      <w:pPr>
        <w:pStyle w:val="SP2"/>
        <w:spacing w:before="120" w:after="240"/>
        <w:rPr>
          <w:rFonts w:cs="Arial"/>
          <w:szCs w:val="22"/>
        </w:rPr>
      </w:pPr>
      <w:bookmarkStart w:id="1388" w:name="_Ref52646134"/>
      <w:r w:rsidRPr="00951715">
        <w:rPr>
          <w:rFonts w:cs="Arial"/>
          <w:szCs w:val="22"/>
        </w:rPr>
        <w:t>The Contractor shall permit:</w:t>
      </w:r>
      <w:bookmarkEnd w:id="1388"/>
      <w:r w:rsidRPr="00951715">
        <w:rPr>
          <w:rFonts w:cs="Arial"/>
          <w:szCs w:val="22"/>
        </w:rPr>
        <w:t xml:space="preserve"> </w:t>
      </w:r>
    </w:p>
    <w:p w14:paraId="28EA27F2" w14:textId="77777777" w:rsidR="00D32906" w:rsidRPr="00951715" w:rsidRDefault="00D32906" w:rsidP="00951715">
      <w:pPr>
        <w:pStyle w:val="SP3"/>
        <w:spacing w:before="120" w:after="240"/>
        <w:rPr>
          <w:rFonts w:cs="Arial"/>
          <w:szCs w:val="22"/>
        </w:rPr>
      </w:pPr>
      <w:r w:rsidRPr="00951715">
        <w:rPr>
          <w:rFonts w:cs="Arial"/>
          <w:szCs w:val="22"/>
        </w:rPr>
        <w:t xml:space="preserve">the Authority, or a third-party auditor acting under the Authority’s direction, to conduct, at the Authority’s cost, data privacy and security audits, assessments and inspections concerning the Contractor’s data security and privacy procedures relating to Personal Data, its compliance with this Annex 1 and the Data Protection Legislation. </w:t>
      </w:r>
    </w:p>
    <w:p w14:paraId="3A0B3499" w14:textId="569B402B" w:rsidR="00D32906" w:rsidRPr="00951715" w:rsidRDefault="00D32906" w:rsidP="00951715">
      <w:pPr>
        <w:pStyle w:val="SP3"/>
        <w:spacing w:before="120" w:after="240"/>
        <w:rPr>
          <w:rFonts w:cs="Arial"/>
          <w:szCs w:val="22"/>
        </w:rPr>
      </w:pPr>
      <w:r w:rsidRPr="00951715">
        <w:rPr>
          <w:rFonts w:cs="Arial"/>
          <w:szCs w:val="22"/>
        </w:rPr>
        <w:t>the Authority, or a third-party auditor acting under the Authority’s direction, access to premises at which the Personal Data is accessible or at which it is able to inspect any relevant records, including the record maintained under Article 30 of the GDPR by the Contractor so far as relevant to the</w:t>
      </w:r>
      <w:r w:rsidR="00D540E0">
        <w:rPr>
          <w:rFonts w:cs="Arial"/>
          <w:szCs w:val="22"/>
        </w:rPr>
        <w:t xml:space="preserve"> Contract</w:t>
      </w:r>
      <w:r w:rsidRPr="00951715">
        <w:rPr>
          <w:rFonts w:cs="Arial"/>
          <w:szCs w:val="22"/>
        </w:rPr>
        <w:t xml:space="preserve">, and procedures, including premises under the control of any third party appointed by the Contractor to assist in the provision of the Services. </w:t>
      </w:r>
    </w:p>
    <w:p w14:paraId="5AEDA893" w14:textId="7FB2E9EA" w:rsidR="00D32906" w:rsidRPr="00951715" w:rsidRDefault="00D32906" w:rsidP="00951715">
      <w:pPr>
        <w:pStyle w:val="SP2"/>
        <w:spacing w:before="120" w:after="240"/>
        <w:rPr>
          <w:rFonts w:cs="Arial"/>
          <w:szCs w:val="22"/>
        </w:rPr>
      </w:pPr>
      <w:bookmarkStart w:id="1389" w:name="ElPgBr157"/>
      <w:bookmarkEnd w:id="1389"/>
      <w:r w:rsidRPr="00951715">
        <w:rPr>
          <w:rFonts w:cs="Arial"/>
          <w:szCs w:val="22"/>
        </w:rPr>
        <w:t xml:space="preserve">The Authority may, in its sole discretion, require the Contractor to provide evidence of the Contractor’s compliance with Paragraph </w:t>
      </w:r>
      <w:r w:rsidRPr="00951715">
        <w:rPr>
          <w:rFonts w:cs="Arial"/>
          <w:szCs w:val="22"/>
        </w:rPr>
        <w:fldChar w:fldCharType="begin"/>
      </w:r>
      <w:r w:rsidRPr="00951715">
        <w:rPr>
          <w:rFonts w:cs="Arial"/>
          <w:szCs w:val="22"/>
        </w:rPr>
        <w:instrText xml:space="preserve"> REF _Ref52646134 \r \h  \* MERGEFORMAT </w:instrText>
      </w:r>
      <w:r w:rsidRPr="00951715">
        <w:rPr>
          <w:rFonts w:cs="Arial"/>
          <w:szCs w:val="22"/>
        </w:rPr>
      </w:r>
      <w:r w:rsidRPr="00951715">
        <w:rPr>
          <w:rFonts w:cs="Arial"/>
          <w:szCs w:val="22"/>
        </w:rPr>
        <w:fldChar w:fldCharType="separate"/>
      </w:r>
      <w:r w:rsidR="00477C0D">
        <w:rPr>
          <w:rFonts w:cs="Arial"/>
          <w:szCs w:val="22"/>
        </w:rPr>
        <w:t>4.1</w:t>
      </w:r>
      <w:r w:rsidRPr="00951715">
        <w:rPr>
          <w:rFonts w:cs="Arial"/>
          <w:szCs w:val="22"/>
        </w:rPr>
        <w:fldChar w:fldCharType="end"/>
      </w:r>
      <w:r w:rsidRPr="00951715">
        <w:rPr>
          <w:rFonts w:cs="Arial"/>
          <w:szCs w:val="22"/>
        </w:rPr>
        <w:t xml:space="preserve"> in lieu of conducting such an audit, assessment or inspection. </w:t>
      </w:r>
    </w:p>
    <w:p w14:paraId="6A68E4D1" w14:textId="77777777" w:rsidR="00D32906" w:rsidRPr="00951715" w:rsidRDefault="00D32906" w:rsidP="00951715">
      <w:pPr>
        <w:pStyle w:val="SP1"/>
        <w:spacing w:before="120" w:after="240"/>
        <w:rPr>
          <w:rFonts w:cs="Arial"/>
          <w:szCs w:val="22"/>
        </w:rPr>
      </w:pPr>
      <w:bookmarkStart w:id="1390" w:name="_Toc54099855"/>
      <w:r w:rsidRPr="00951715">
        <w:rPr>
          <w:rFonts w:cs="Arial"/>
          <w:szCs w:val="22"/>
        </w:rPr>
        <w:t>Impact Assessments</w:t>
      </w:r>
      <w:bookmarkEnd w:id="1390"/>
      <w:r w:rsidRPr="00951715">
        <w:rPr>
          <w:rFonts w:cs="Arial"/>
          <w:szCs w:val="22"/>
        </w:rPr>
        <w:t xml:space="preserve"> </w:t>
      </w:r>
    </w:p>
    <w:p w14:paraId="551F28D3" w14:textId="77777777" w:rsidR="00D32906" w:rsidRPr="00951715" w:rsidRDefault="00D32906" w:rsidP="00951715">
      <w:pPr>
        <w:pStyle w:val="SP2"/>
        <w:spacing w:before="120" w:after="240"/>
        <w:rPr>
          <w:rFonts w:cs="Arial"/>
          <w:szCs w:val="22"/>
        </w:rPr>
      </w:pPr>
      <w:r w:rsidRPr="00951715">
        <w:rPr>
          <w:rFonts w:cs="Arial"/>
          <w:szCs w:val="22"/>
        </w:rPr>
        <w:t xml:space="preserve">The Parties shall: </w:t>
      </w:r>
    </w:p>
    <w:p w14:paraId="276E0D02" w14:textId="1CF9A503" w:rsidR="00D32906" w:rsidRPr="00951715" w:rsidRDefault="00D32906" w:rsidP="00951715">
      <w:pPr>
        <w:pStyle w:val="SP3"/>
        <w:spacing w:before="120" w:after="240"/>
        <w:rPr>
          <w:rFonts w:cs="Arial"/>
          <w:szCs w:val="22"/>
        </w:rPr>
      </w:pPr>
      <w:r w:rsidRPr="00951715">
        <w:rPr>
          <w:rFonts w:cs="Arial"/>
          <w:szCs w:val="22"/>
        </w:rPr>
        <w:t xml:space="preserve">provide all reasonable assistance to each other to prepare any Data Protection Impact Assessment as may be required (including provision of detailed information and assessments in relation to </w:t>
      </w:r>
      <w:r w:rsidR="004277BA">
        <w:rPr>
          <w:rFonts w:cs="Arial"/>
          <w:szCs w:val="22"/>
        </w:rPr>
        <w:t>P</w:t>
      </w:r>
      <w:r w:rsidRPr="00951715">
        <w:rPr>
          <w:rFonts w:cs="Arial"/>
          <w:szCs w:val="22"/>
        </w:rPr>
        <w:t xml:space="preserve">rocessing operations, risks and measures); </w:t>
      </w:r>
    </w:p>
    <w:p w14:paraId="43F5BDD9" w14:textId="303C3371" w:rsidR="00D32906" w:rsidRPr="00951715" w:rsidRDefault="00D32906" w:rsidP="00951715">
      <w:pPr>
        <w:pStyle w:val="SP3"/>
        <w:spacing w:before="120" w:after="240"/>
        <w:rPr>
          <w:rFonts w:cs="Arial"/>
          <w:szCs w:val="22"/>
        </w:rPr>
      </w:pPr>
      <w:r w:rsidRPr="00951715">
        <w:rPr>
          <w:rFonts w:cs="Arial"/>
          <w:szCs w:val="22"/>
        </w:rPr>
        <w:t>maintain full and complete records of all Processing carried out in respect of the Personal Data in connection with this</w:t>
      </w:r>
      <w:r w:rsidR="00D540E0">
        <w:rPr>
          <w:rFonts w:cs="Arial"/>
          <w:szCs w:val="22"/>
        </w:rPr>
        <w:t xml:space="preserve"> Contract</w:t>
      </w:r>
      <w:r w:rsidRPr="00951715">
        <w:rPr>
          <w:rFonts w:cs="Arial"/>
          <w:szCs w:val="22"/>
        </w:rPr>
        <w:t xml:space="preserve">, in accordance with the terms of Article 30 of the GDPR. </w:t>
      </w:r>
    </w:p>
    <w:p w14:paraId="4581098B" w14:textId="77777777" w:rsidR="00D32906" w:rsidRPr="00951715" w:rsidRDefault="00D32906" w:rsidP="00951715">
      <w:pPr>
        <w:pStyle w:val="SP1"/>
        <w:spacing w:before="120" w:after="240"/>
        <w:rPr>
          <w:rFonts w:cs="Arial"/>
          <w:szCs w:val="22"/>
        </w:rPr>
      </w:pPr>
      <w:bookmarkStart w:id="1391" w:name="_Toc54099856"/>
      <w:r w:rsidRPr="00951715">
        <w:rPr>
          <w:rFonts w:cs="Arial"/>
          <w:szCs w:val="22"/>
        </w:rPr>
        <w:lastRenderedPageBreak/>
        <w:t>ICO Guidance</w:t>
      </w:r>
      <w:bookmarkEnd w:id="1391"/>
      <w:r w:rsidRPr="00951715">
        <w:rPr>
          <w:rFonts w:cs="Arial"/>
          <w:szCs w:val="22"/>
        </w:rPr>
        <w:t xml:space="preserve"> </w:t>
      </w:r>
    </w:p>
    <w:p w14:paraId="0257FFED" w14:textId="3AE9FA0C" w:rsidR="00D32906" w:rsidRPr="00951715" w:rsidRDefault="00D32906" w:rsidP="00951715">
      <w:pPr>
        <w:pStyle w:val="SP2"/>
        <w:numPr>
          <w:ilvl w:val="0"/>
          <w:numId w:val="0"/>
        </w:numPr>
        <w:spacing w:before="120" w:after="240"/>
        <w:ind w:left="720"/>
        <w:rPr>
          <w:rFonts w:cs="Arial"/>
          <w:szCs w:val="22"/>
        </w:rPr>
      </w:pPr>
      <w:r w:rsidRPr="00951715">
        <w:rPr>
          <w:rFonts w:cs="Arial"/>
          <w:szCs w:val="22"/>
        </w:rPr>
        <w:t xml:space="preserve">The Parties agree to take account of any guidance issued by the Information Commissioner and/or any relevant Central Government Body. The Authority may on not less than thirty (30) Working Days’ notice to the Contractor amend this </w:t>
      </w:r>
      <w:r w:rsidR="00D540E0">
        <w:rPr>
          <w:rFonts w:cs="Arial"/>
          <w:szCs w:val="22"/>
        </w:rPr>
        <w:t xml:space="preserve">Contract </w:t>
      </w:r>
      <w:r w:rsidRPr="00951715">
        <w:rPr>
          <w:rFonts w:cs="Arial"/>
          <w:szCs w:val="22"/>
        </w:rPr>
        <w:t xml:space="preserve">to ensure that it complies with any guidance issued by the Information Commissioner and/or any relevant Central Government Body. </w:t>
      </w:r>
    </w:p>
    <w:p w14:paraId="0501E631" w14:textId="77777777" w:rsidR="00D32906" w:rsidRPr="00951715" w:rsidRDefault="00D32906" w:rsidP="00951715">
      <w:pPr>
        <w:pStyle w:val="SP1"/>
        <w:spacing w:before="120" w:after="240"/>
        <w:rPr>
          <w:rFonts w:cs="Arial"/>
          <w:szCs w:val="22"/>
        </w:rPr>
      </w:pPr>
      <w:bookmarkStart w:id="1392" w:name="_Toc54099857"/>
      <w:r w:rsidRPr="00951715">
        <w:rPr>
          <w:rFonts w:cs="Arial"/>
          <w:szCs w:val="22"/>
        </w:rPr>
        <w:t>Liabilities for Data Protection Breach</w:t>
      </w:r>
      <w:bookmarkEnd w:id="1392"/>
      <w:r w:rsidRPr="00951715">
        <w:rPr>
          <w:rFonts w:cs="Arial"/>
          <w:szCs w:val="22"/>
        </w:rPr>
        <w:t xml:space="preserve"> </w:t>
      </w:r>
    </w:p>
    <w:p w14:paraId="59F6E556" w14:textId="77777777" w:rsidR="00D32906" w:rsidRPr="00951715" w:rsidRDefault="00D32906" w:rsidP="00951715">
      <w:pPr>
        <w:pStyle w:val="SP2"/>
        <w:spacing w:before="120" w:after="240"/>
        <w:rPr>
          <w:rFonts w:cs="Arial"/>
          <w:szCs w:val="22"/>
        </w:rPr>
      </w:pPr>
      <w:r w:rsidRPr="00951715">
        <w:rPr>
          <w:rFonts w:cs="Arial"/>
          <w:szCs w:val="22"/>
        </w:rPr>
        <w:t>If financial penalties are imposed by the Information Commissioner on either the Authority or the Contractor for a Personal Data Breach ("</w:t>
      </w:r>
      <w:r w:rsidRPr="00951715">
        <w:rPr>
          <w:rFonts w:cs="Arial"/>
          <w:b/>
          <w:szCs w:val="22"/>
        </w:rPr>
        <w:t>Financial Penalties</w:t>
      </w:r>
      <w:r w:rsidRPr="00951715">
        <w:rPr>
          <w:rFonts w:cs="Arial"/>
          <w:szCs w:val="22"/>
        </w:rPr>
        <w:t xml:space="preserve">") then the following shall occur: </w:t>
      </w:r>
    </w:p>
    <w:p w14:paraId="6FC90438" w14:textId="77777777" w:rsidR="00D32906" w:rsidRPr="00951715" w:rsidRDefault="00D32906" w:rsidP="00951715">
      <w:pPr>
        <w:pStyle w:val="SP3"/>
        <w:spacing w:before="120" w:after="240"/>
        <w:rPr>
          <w:rFonts w:cs="Arial"/>
          <w:szCs w:val="22"/>
        </w:rPr>
      </w:pPr>
      <w:r w:rsidRPr="00951715">
        <w:rPr>
          <w:rFonts w:cs="Arial"/>
          <w:szCs w:val="22"/>
        </w:rPr>
        <w:t xml:space="preserve">If in the view of the Information Commissioner, the Authority is responsible for the Personal Data Breach, in that it is caused as a result of the actions or inaction of the Authority, its employees, agents, contractors (other than the Contractor) or systems and procedures controlled by the Authority, then the Authority shall be responsible for the payment of such Financial Penalties. In this case, the Authority will conduct an internal audit and engage at its reasonable cost when necessary, an independent third party to conduct an </w:t>
      </w:r>
      <w:bookmarkStart w:id="1393" w:name="ElPgBr158"/>
      <w:bookmarkEnd w:id="1393"/>
      <w:r w:rsidRPr="00951715">
        <w:rPr>
          <w:rFonts w:cs="Arial"/>
          <w:szCs w:val="22"/>
        </w:rPr>
        <w:t xml:space="preserve">audit of any such data incident. The Contractor shall provide to the Authority and its third party investigators and auditors, on request and at the Contractor's reasonable cost, full cooperation and access to conduct a thorough audit of such data incident; </w:t>
      </w:r>
    </w:p>
    <w:p w14:paraId="0DB3D720" w14:textId="77777777" w:rsidR="00D32906" w:rsidRPr="00951715" w:rsidRDefault="00D32906" w:rsidP="00951715">
      <w:pPr>
        <w:pStyle w:val="SP3"/>
        <w:spacing w:before="120" w:after="240"/>
        <w:rPr>
          <w:rFonts w:cs="Arial"/>
          <w:szCs w:val="22"/>
        </w:rPr>
      </w:pPr>
      <w:r w:rsidRPr="00951715">
        <w:rPr>
          <w:rFonts w:cs="Arial"/>
          <w:szCs w:val="22"/>
        </w:rPr>
        <w:t xml:space="preserve">If in the view of the Information Commissioner, the Contractor is responsible for the Personal Data Breach, in that it is not a breach that the Authority is responsible for, then the Contractor shall be responsible for the payment of these Financial Penalties. The Contractor will provide to the Authority and its auditors, on request and at the Contractor’s sole cost, full cooperation and access to conduct a thorough audit of such data incident. </w:t>
      </w:r>
    </w:p>
    <w:p w14:paraId="4750A6FD" w14:textId="2180BF50" w:rsidR="00D32906" w:rsidRPr="00951715" w:rsidRDefault="00D32906" w:rsidP="00951715">
      <w:pPr>
        <w:pStyle w:val="SP3"/>
        <w:spacing w:before="120" w:after="240"/>
        <w:rPr>
          <w:rFonts w:cs="Arial"/>
          <w:szCs w:val="22"/>
        </w:rPr>
      </w:pPr>
      <w:r w:rsidRPr="00951715">
        <w:rPr>
          <w:rFonts w:cs="Arial"/>
          <w:szCs w:val="22"/>
        </w:rPr>
        <w:t xml:space="preserve">If no view as to responsibility is expressed by the Information Commissioner, then the Authority and the Contractor shall work together to investigate the relevant data incident and allocate responsibility for any Financial Penalties as outlined above, or by agreement to split any </w:t>
      </w:r>
      <w:r w:rsidR="00F3176A">
        <w:rPr>
          <w:rFonts w:cs="Arial"/>
          <w:szCs w:val="22"/>
        </w:rPr>
        <w:t>F</w:t>
      </w:r>
      <w:r w:rsidRPr="00951715">
        <w:rPr>
          <w:rFonts w:cs="Arial"/>
          <w:szCs w:val="22"/>
        </w:rPr>
        <w:t xml:space="preserve">inancial </w:t>
      </w:r>
      <w:r w:rsidR="00F3176A">
        <w:rPr>
          <w:rFonts w:cs="Arial"/>
          <w:szCs w:val="22"/>
        </w:rPr>
        <w:t>P</w:t>
      </w:r>
      <w:r w:rsidRPr="00951715">
        <w:rPr>
          <w:rFonts w:cs="Arial"/>
          <w:szCs w:val="22"/>
        </w:rPr>
        <w:t xml:space="preserve">enalties equally if no responsibility for the Personal Data Breach can be apportioned. In the event that the Parties do not agree such apportionment then such </w:t>
      </w:r>
      <w:r w:rsidR="002E2153">
        <w:rPr>
          <w:rFonts w:cs="Arial"/>
          <w:szCs w:val="22"/>
        </w:rPr>
        <w:t>d</w:t>
      </w:r>
      <w:r w:rsidRPr="00951715">
        <w:rPr>
          <w:rFonts w:cs="Arial"/>
          <w:szCs w:val="22"/>
        </w:rPr>
        <w:t xml:space="preserve">ispute shall be referred to the </w:t>
      </w:r>
      <w:r w:rsidR="002E2153">
        <w:rPr>
          <w:rFonts w:cs="Arial"/>
          <w:szCs w:val="22"/>
        </w:rPr>
        <w:t>d</w:t>
      </w:r>
      <w:r w:rsidRPr="00951715">
        <w:rPr>
          <w:rFonts w:cs="Arial"/>
          <w:szCs w:val="22"/>
        </w:rPr>
        <w:t xml:space="preserve">ispute </w:t>
      </w:r>
      <w:r w:rsidR="002E2153">
        <w:rPr>
          <w:rFonts w:cs="Arial"/>
          <w:szCs w:val="22"/>
        </w:rPr>
        <w:t>r</w:t>
      </w:r>
      <w:r w:rsidRPr="00951715">
        <w:rPr>
          <w:rFonts w:cs="Arial"/>
          <w:szCs w:val="22"/>
        </w:rPr>
        <w:t xml:space="preserve">esolution </w:t>
      </w:r>
      <w:r w:rsidR="002E2153">
        <w:rPr>
          <w:rFonts w:cs="Arial"/>
          <w:szCs w:val="22"/>
        </w:rPr>
        <w:t>p</w:t>
      </w:r>
      <w:r w:rsidRPr="00951715">
        <w:rPr>
          <w:rFonts w:cs="Arial"/>
          <w:szCs w:val="22"/>
        </w:rPr>
        <w:t xml:space="preserve">rocedure </w:t>
      </w:r>
      <w:r w:rsidR="002E2153">
        <w:rPr>
          <w:rFonts w:cs="Arial"/>
          <w:szCs w:val="22"/>
        </w:rPr>
        <w:t xml:space="preserve">Clause </w:t>
      </w:r>
      <w:r w:rsidR="0022363A">
        <w:rPr>
          <w:rFonts w:cs="Arial"/>
          <w:szCs w:val="22"/>
        </w:rPr>
        <w:fldChar w:fldCharType="begin"/>
      </w:r>
      <w:r w:rsidR="0022363A">
        <w:rPr>
          <w:rFonts w:cs="Arial"/>
          <w:szCs w:val="22"/>
        </w:rPr>
        <w:instrText xml:space="preserve"> REF _Ref62136052 \r \h </w:instrText>
      </w:r>
      <w:r w:rsidR="0022363A">
        <w:rPr>
          <w:rFonts w:cs="Arial"/>
          <w:szCs w:val="22"/>
        </w:rPr>
      </w:r>
      <w:r w:rsidR="0022363A">
        <w:rPr>
          <w:rFonts w:cs="Arial"/>
          <w:szCs w:val="22"/>
        </w:rPr>
        <w:fldChar w:fldCharType="separate"/>
      </w:r>
      <w:r w:rsidR="00477C0D">
        <w:rPr>
          <w:rFonts w:cs="Arial"/>
          <w:szCs w:val="22"/>
        </w:rPr>
        <w:t>19</w:t>
      </w:r>
      <w:r w:rsidR="0022363A">
        <w:rPr>
          <w:rFonts w:cs="Arial"/>
          <w:szCs w:val="22"/>
        </w:rPr>
        <w:fldChar w:fldCharType="end"/>
      </w:r>
      <w:r w:rsidRPr="00951715">
        <w:rPr>
          <w:rFonts w:cs="Arial"/>
          <w:szCs w:val="22"/>
        </w:rPr>
        <w:t xml:space="preserve"> (Dispute Resolution)</w:t>
      </w:r>
      <w:r w:rsidR="002E2153">
        <w:rPr>
          <w:rFonts w:cs="Arial"/>
          <w:szCs w:val="22"/>
        </w:rPr>
        <w:t xml:space="preserve"> of </w:t>
      </w:r>
      <w:r w:rsidR="002E2153">
        <w:rPr>
          <w:rFonts w:cs="Arial"/>
          <w:szCs w:val="22"/>
        </w:rPr>
        <w:fldChar w:fldCharType="begin"/>
      </w:r>
      <w:r w:rsidR="002E2153">
        <w:rPr>
          <w:rFonts w:cs="Arial"/>
          <w:szCs w:val="22"/>
        </w:rPr>
        <w:instrText xml:space="preserve"> REF _Ref54165014 \r \h </w:instrText>
      </w:r>
      <w:r w:rsidR="002E2153">
        <w:rPr>
          <w:rFonts w:cs="Arial"/>
          <w:szCs w:val="22"/>
        </w:rPr>
      </w:r>
      <w:r w:rsidR="002E2153">
        <w:rPr>
          <w:rFonts w:cs="Arial"/>
          <w:szCs w:val="22"/>
        </w:rPr>
        <w:fldChar w:fldCharType="separate"/>
      </w:r>
      <w:r w:rsidR="00477C0D">
        <w:rPr>
          <w:rFonts w:cs="Arial"/>
          <w:szCs w:val="22"/>
        </w:rPr>
        <w:t>Schedule 2</w:t>
      </w:r>
      <w:r w:rsidR="002E2153">
        <w:rPr>
          <w:rFonts w:cs="Arial"/>
          <w:szCs w:val="22"/>
        </w:rPr>
        <w:fldChar w:fldCharType="end"/>
      </w:r>
      <w:r w:rsidRPr="00951715">
        <w:rPr>
          <w:rFonts w:cs="Arial"/>
          <w:szCs w:val="22"/>
        </w:rPr>
        <w:t xml:space="preserve">. </w:t>
      </w:r>
    </w:p>
    <w:p w14:paraId="7C2312DF" w14:textId="58C09DA7" w:rsidR="00D32906" w:rsidRPr="00951715" w:rsidRDefault="00D32906" w:rsidP="00951715">
      <w:pPr>
        <w:pStyle w:val="SP2"/>
        <w:spacing w:before="120" w:after="240"/>
        <w:rPr>
          <w:rFonts w:cs="Arial"/>
          <w:szCs w:val="22"/>
        </w:rPr>
      </w:pPr>
      <w:bookmarkStart w:id="1394" w:name="_Ref52646463"/>
      <w:r w:rsidRPr="00951715">
        <w:rPr>
          <w:rFonts w:cs="Arial"/>
          <w:szCs w:val="22"/>
        </w:rPr>
        <w:t>If either the Authority or the Contractor is the defendant in a legal claim brought before a court of competent jurisdiction (“</w:t>
      </w:r>
      <w:r w:rsidRPr="00951715">
        <w:rPr>
          <w:rFonts w:cs="Arial"/>
          <w:b/>
          <w:szCs w:val="22"/>
        </w:rPr>
        <w:t>Court</w:t>
      </w:r>
      <w:r w:rsidRPr="00951715">
        <w:rPr>
          <w:rFonts w:cs="Arial"/>
          <w:szCs w:val="22"/>
        </w:rPr>
        <w:t xml:space="preserve">”) by a third party in respect of a Personal Data </w:t>
      </w:r>
      <w:r w:rsidRPr="00951715">
        <w:rPr>
          <w:rFonts w:cs="Arial"/>
          <w:szCs w:val="22"/>
        </w:rPr>
        <w:lastRenderedPageBreak/>
        <w:t xml:space="preserve">Breach, then unless the Parties otherwise agree, the Party that is determined by the final decision of the </w:t>
      </w:r>
      <w:r w:rsidR="00F3176A">
        <w:rPr>
          <w:rFonts w:cs="Arial"/>
          <w:szCs w:val="22"/>
        </w:rPr>
        <w:t>C</w:t>
      </w:r>
      <w:r w:rsidRPr="00951715">
        <w:rPr>
          <w:rFonts w:cs="Arial"/>
          <w:szCs w:val="22"/>
        </w:rPr>
        <w:t>ourt to be responsible for the Personal Data Breach shall be liable for the losses arising from such breach. Where both Parties are liable, the liability will be apportioned between the Parties in accordance with the decision of the Court.</w:t>
      </w:r>
      <w:bookmarkEnd w:id="1394"/>
      <w:r w:rsidRPr="00951715">
        <w:rPr>
          <w:rFonts w:cs="Arial"/>
          <w:szCs w:val="22"/>
        </w:rPr>
        <w:t xml:space="preserve"> </w:t>
      </w:r>
    </w:p>
    <w:p w14:paraId="6897E27B" w14:textId="77777777" w:rsidR="00D32906" w:rsidRPr="00951715" w:rsidRDefault="00D32906" w:rsidP="00951715">
      <w:pPr>
        <w:pStyle w:val="SP2"/>
        <w:spacing w:before="120" w:after="240"/>
        <w:rPr>
          <w:rFonts w:cs="Arial"/>
          <w:szCs w:val="22"/>
        </w:rPr>
      </w:pPr>
      <w:bookmarkStart w:id="1395" w:name="_Ref52646470"/>
      <w:r w:rsidRPr="00951715">
        <w:rPr>
          <w:rFonts w:cs="Arial"/>
          <w:szCs w:val="22"/>
        </w:rPr>
        <w:t>In respect of any losses, cost claims or expenses incurred by either Party as a result of a Personal Data Breach (the “Claim Losses”):</w:t>
      </w:r>
      <w:bookmarkEnd w:id="1395"/>
      <w:r w:rsidRPr="00951715">
        <w:rPr>
          <w:rFonts w:cs="Arial"/>
          <w:szCs w:val="22"/>
        </w:rPr>
        <w:t xml:space="preserve"> </w:t>
      </w:r>
    </w:p>
    <w:p w14:paraId="2DBA66BE" w14:textId="2B2BCFDD" w:rsidR="00605B6B" w:rsidRPr="00951715" w:rsidRDefault="00D32906" w:rsidP="00951715">
      <w:pPr>
        <w:pStyle w:val="SP3"/>
        <w:spacing w:before="120" w:after="240"/>
        <w:rPr>
          <w:rFonts w:cs="Arial"/>
          <w:szCs w:val="22"/>
        </w:rPr>
      </w:pPr>
      <w:r w:rsidRPr="00951715">
        <w:rPr>
          <w:rFonts w:cs="Arial"/>
          <w:szCs w:val="22"/>
        </w:rPr>
        <w:t xml:space="preserve">if the Authority is responsible for the relevant breach, then the Authority shall be responsible for the Claim Losses; </w:t>
      </w:r>
    </w:p>
    <w:p w14:paraId="7B762742" w14:textId="77777777" w:rsidR="00D32906" w:rsidRPr="00951715" w:rsidRDefault="00D32906" w:rsidP="00951715">
      <w:pPr>
        <w:pStyle w:val="SP3"/>
        <w:spacing w:before="120" w:after="240"/>
        <w:rPr>
          <w:rFonts w:cs="Arial"/>
          <w:szCs w:val="22"/>
        </w:rPr>
      </w:pPr>
      <w:r w:rsidRPr="00951715">
        <w:rPr>
          <w:rFonts w:cs="Arial"/>
          <w:szCs w:val="22"/>
        </w:rPr>
        <w:t xml:space="preserve">if the Contractor is responsible for the relevant breach, then the Contractor shall be responsible for the Claim Losses: and </w:t>
      </w:r>
    </w:p>
    <w:p w14:paraId="7ECD14DF" w14:textId="77777777" w:rsidR="00D32906" w:rsidRPr="00951715" w:rsidRDefault="00D32906" w:rsidP="00951715">
      <w:pPr>
        <w:pStyle w:val="SP3"/>
        <w:spacing w:before="120" w:after="240"/>
        <w:rPr>
          <w:rFonts w:cs="Arial"/>
          <w:szCs w:val="22"/>
        </w:rPr>
      </w:pPr>
      <w:r w:rsidRPr="00951715">
        <w:rPr>
          <w:rFonts w:cs="Arial"/>
          <w:szCs w:val="22"/>
        </w:rPr>
        <w:t xml:space="preserve">if responsibility is unclear, then the Authority and the Contractor shall be responsible for the Claim Losses equally. </w:t>
      </w:r>
    </w:p>
    <w:p w14:paraId="1CA69FA2" w14:textId="1F77B3FE" w:rsidR="00D32906" w:rsidRPr="00951715" w:rsidRDefault="00D32906" w:rsidP="00951715">
      <w:pPr>
        <w:pStyle w:val="SP2"/>
        <w:spacing w:before="120" w:after="240"/>
        <w:rPr>
          <w:rFonts w:cs="Arial"/>
          <w:szCs w:val="22"/>
        </w:rPr>
      </w:pPr>
      <w:bookmarkStart w:id="1396" w:name="ElPgBr160"/>
      <w:bookmarkStart w:id="1397" w:name="ElPgBr159"/>
      <w:bookmarkEnd w:id="1396"/>
      <w:bookmarkEnd w:id="1397"/>
      <w:r w:rsidRPr="00951715">
        <w:rPr>
          <w:rFonts w:cs="Arial"/>
          <w:szCs w:val="22"/>
        </w:rPr>
        <w:t xml:space="preserve">Nothing in Paragraphs </w:t>
      </w:r>
      <w:r w:rsidRPr="00951715">
        <w:rPr>
          <w:rFonts w:cs="Arial"/>
          <w:szCs w:val="22"/>
        </w:rPr>
        <w:fldChar w:fldCharType="begin"/>
      </w:r>
      <w:r w:rsidRPr="00951715">
        <w:rPr>
          <w:rFonts w:cs="Arial"/>
          <w:szCs w:val="22"/>
        </w:rPr>
        <w:instrText xml:space="preserve"> REF _Ref52646463 \r \h  \* MERGEFORMAT </w:instrText>
      </w:r>
      <w:r w:rsidRPr="00951715">
        <w:rPr>
          <w:rFonts w:cs="Arial"/>
          <w:szCs w:val="22"/>
        </w:rPr>
      </w:r>
      <w:r w:rsidRPr="00951715">
        <w:rPr>
          <w:rFonts w:cs="Arial"/>
          <w:szCs w:val="22"/>
        </w:rPr>
        <w:fldChar w:fldCharType="separate"/>
      </w:r>
      <w:r w:rsidR="00477C0D">
        <w:rPr>
          <w:rFonts w:cs="Arial"/>
          <w:szCs w:val="22"/>
        </w:rPr>
        <w:t>7.2</w:t>
      </w:r>
      <w:r w:rsidRPr="00951715">
        <w:rPr>
          <w:rFonts w:cs="Arial"/>
          <w:szCs w:val="22"/>
        </w:rPr>
        <w:fldChar w:fldCharType="end"/>
      </w:r>
      <w:r w:rsidRPr="00951715">
        <w:rPr>
          <w:rFonts w:cs="Arial"/>
          <w:szCs w:val="22"/>
        </w:rPr>
        <w:t>-</w:t>
      </w:r>
      <w:r w:rsidRPr="00951715">
        <w:rPr>
          <w:rFonts w:cs="Arial"/>
          <w:szCs w:val="22"/>
        </w:rPr>
        <w:fldChar w:fldCharType="begin"/>
      </w:r>
      <w:r w:rsidRPr="00951715">
        <w:rPr>
          <w:rFonts w:cs="Arial"/>
          <w:szCs w:val="22"/>
        </w:rPr>
        <w:instrText xml:space="preserve"> REF _Ref52646470 \r \h  \* MERGEFORMAT </w:instrText>
      </w:r>
      <w:r w:rsidRPr="00951715">
        <w:rPr>
          <w:rFonts w:cs="Arial"/>
          <w:szCs w:val="22"/>
        </w:rPr>
      </w:r>
      <w:r w:rsidRPr="00951715">
        <w:rPr>
          <w:rFonts w:cs="Arial"/>
          <w:szCs w:val="22"/>
        </w:rPr>
        <w:fldChar w:fldCharType="separate"/>
      </w:r>
      <w:r w:rsidR="00477C0D">
        <w:rPr>
          <w:rFonts w:cs="Arial"/>
          <w:szCs w:val="22"/>
        </w:rPr>
        <w:t>7.3</w:t>
      </w:r>
      <w:r w:rsidRPr="00951715">
        <w:rPr>
          <w:rFonts w:cs="Arial"/>
          <w:szCs w:val="22"/>
        </w:rPr>
        <w:fldChar w:fldCharType="end"/>
      </w:r>
      <w:r w:rsidRPr="00951715">
        <w:rPr>
          <w:rFonts w:cs="Arial"/>
          <w:szCs w:val="22"/>
        </w:rPr>
        <w:t xml:space="preserve"> shall preclude the Authority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the Authority. </w:t>
      </w:r>
    </w:p>
    <w:p w14:paraId="3F46BDA1" w14:textId="77777777" w:rsidR="00D32906" w:rsidRPr="00951715" w:rsidRDefault="00D32906" w:rsidP="00951715">
      <w:pPr>
        <w:pStyle w:val="SP1"/>
        <w:spacing w:before="120" w:after="240"/>
        <w:rPr>
          <w:rFonts w:cs="Arial"/>
          <w:szCs w:val="22"/>
        </w:rPr>
      </w:pPr>
      <w:bookmarkStart w:id="1398" w:name="_Toc54099858"/>
      <w:r w:rsidRPr="00951715">
        <w:rPr>
          <w:rFonts w:cs="Arial"/>
          <w:szCs w:val="22"/>
        </w:rPr>
        <w:t>Termination</w:t>
      </w:r>
      <w:bookmarkEnd w:id="1398"/>
      <w:r w:rsidRPr="00951715">
        <w:rPr>
          <w:rFonts w:cs="Arial"/>
          <w:szCs w:val="22"/>
        </w:rPr>
        <w:t xml:space="preserve"> </w:t>
      </w:r>
    </w:p>
    <w:p w14:paraId="17E590AC" w14:textId="286C8561" w:rsidR="00D32906" w:rsidRPr="00951715" w:rsidRDefault="00D32906" w:rsidP="00951715">
      <w:pPr>
        <w:pStyle w:val="SP2"/>
        <w:numPr>
          <w:ilvl w:val="0"/>
          <w:numId w:val="0"/>
        </w:numPr>
        <w:spacing w:before="120" w:after="240"/>
        <w:ind w:left="720"/>
        <w:rPr>
          <w:rFonts w:cs="Arial"/>
          <w:szCs w:val="22"/>
        </w:rPr>
      </w:pPr>
      <w:r w:rsidRPr="00951715">
        <w:rPr>
          <w:rFonts w:cs="Arial"/>
          <w:szCs w:val="22"/>
        </w:rPr>
        <w:t xml:space="preserve">If the Contractor is in material Default under any of its obligations under this Annex </w:t>
      </w:r>
      <w:r w:rsidR="00B37DD7">
        <w:rPr>
          <w:rFonts w:cs="Arial"/>
          <w:szCs w:val="22"/>
        </w:rPr>
        <w:t>2</w:t>
      </w:r>
      <w:r w:rsidRPr="00951715">
        <w:rPr>
          <w:rFonts w:cs="Arial"/>
          <w:szCs w:val="22"/>
        </w:rPr>
        <w:t xml:space="preserve"> (Joint Control</w:t>
      </w:r>
      <w:r w:rsidR="00B37DD7">
        <w:rPr>
          <w:rFonts w:cs="Arial"/>
          <w:szCs w:val="22"/>
        </w:rPr>
        <w:t>ler</w:t>
      </w:r>
      <w:r w:rsidRPr="00951715">
        <w:rPr>
          <w:rFonts w:cs="Arial"/>
          <w:szCs w:val="22"/>
        </w:rPr>
        <w:t xml:space="preserve"> Agreement), the Authority shall be entitled to terminate this </w:t>
      </w:r>
      <w:r w:rsidR="00D540E0">
        <w:rPr>
          <w:rFonts w:cs="Arial"/>
          <w:szCs w:val="22"/>
        </w:rPr>
        <w:t xml:space="preserve">Contract </w:t>
      </w:r>
      <w:r w:rsidRPr="00951715">
        <w:rPr>
          <w:rFonts w:cs="Arial"/>
          <w:szCs w:val="22"/>
        </w:rPr>
        <w:t xml:space="preserve">by issuing a Termination Notice to the Contractor in accordance with Clause </w:t>
      </w:r>
      <w:r w:rsidR="0022363A">
        <w:rPr>
          <w:rFonts w:cs="Arial"/>
          <w:szCs w:val="22"/>
        </w:rPr>
        <w:fldChar w:fldCharType="begin"/>
      </w:r>
      <w:r w:rsidR="0022363A">
        <w:rPr>
          <w:rFonts w:cs="Arial"/>
          <w:szCs w:val="22"/>
        </w:rPr>
        <w:instrText xml:space="preserve"> REF _Ref62134471 \r \h </w:instrText>
      </w:r>
      <w:r w:rsidR="0022363A">
        <w:rPr>
          <w:rFonts w:cs="Arial"/>
          <w:szCs w:val="22"/>
        </w:rPr>
      </w:r>
      <w:r w:rsidR="0022363A">
        <w:rPr>
          <w:rFonts w:cs="Arial"/>
          <w:szCs w:val="22"/>
        </w:rPr>
        <w:fldChar w:fldCharType="separate"/>
      </w:r>
      <w:r w:rsidR="00477C0D">
        <w:rPr>
          <w:rFonts w:cs="Arial"/>
          <w:szCs w:val="22"/>
        </w:rPr>
        <w:t>16</w:t>
      </w:r>
      <w:r w:rsidR="0022363A">
        <w:rPr>
          <w:rFonts w:cs="Arial"/>
          <w:szCs w:val="22"/>
        </w:rPr>
        <w:fldChar w:fldCharType="end"/>
      </w:r>
      <w:r w:rsidRPr="00951715">
        <w:rPr>
          <w:rFonts w:cs="Arial"/>
          <w:szCs w:val="22"/>
        </w:rPr>
        <w:t xml:space="preserve"> </w:t>
      </w:r>
      <w:r w:rsidR="004B403E">
        <w:rPr>
          <w:rFonts w:cs="Arial"/>
          <w:szCs w:val="22"/>
        </w:rPr>
        <w:t xml:space="preserve">(Termination) </w:t>
      </w:r>
      <w:r w:rsidR="0073742F">
        <w:rPr>
          <w:rFonts w:cs="Arial"/>
          <w:szCs w:val="22"/>
        </w:rPr>
        <w:t>of Schedule 2</w:t>
      </w:r>
      <w:r w:rsidRPr="00951715">
        <w:rPr>
          <w:rFonts w:cs="Arial"/>
          <w:szCs w:val="22"/>
        </w:rPr>
        <w:t xml:space="preserve">. </w:t>
      </w:r>
    </w:p>
    <w:p w14:paraId="5CEBDF63" w14:textId="77777777" w:rsidR="00D32906" w:rsidRPr="00951715" w:rsidRDefault="00D32906" w:rsidP="00951715">
      <w:pPr>
        <w:pStyle w:val="SP1"/>
        <w:spacing w:before="120" w:after="240"/>
        <w:rPr>
          <w:rFonts w:cs="Arial"/>
          <w:szCs w:val="22"/>
        </w:rPr>
      </w:pPr>
      <w:bookmarkStart w:id="1399" w:name="_Toc54099859"/>
      <w:r w:rsidRPr="00951715">
        <w:rPr>
          <w:rFonts w:cs="Arial"/>
          <w:szCs w:val="22"/>
        </w:rPr>
        <w:t>Sub-Processing</w:t>
      </w:r>
      <w:bookmarkEnd w:id="1399"/>
      <w:r w:rsidRPr="00951715">
        <w:rPr>
          <w:rFonts w:cs="Arial"/>
          <w:szCs w:val="22"/>
        </w:rPr>
        <w:t xml:space="preserve"> </w:t>
      </w:r>
    </w:p>
    <w:p w14:paraId="5FE5CF0D" w14:textId="7AA90F7E" w:rsidR="00D32906" w:rsidRPr="00951715" w:rsidRDefault="00D32906" w:rsidP="00951715">
      <w:pPr>
        <w:pStyle w:val="SP2"/>
        <w:spacing w:before="120" w:after="240"/>
        <w:rPr>
          <w:rFonts w:cs="Arial"/>
          <w:szCs w:val="22"/>
        </w:rPr>
      </w:pPr>
      <w:r w:rsidRPr="00951715">
        <w:rPr>
          <w:rFonts w:cs="Arial"/>
          <w:szCs w:val="22"/>
        </w:rPr>
        <w:t>In respect of any Processing of Personal</w:t>
      </w:r>
      <w:r w:rsidR="00A95671">
        <w:rPr>
          <w:rFonts w:cs="Arial"/>
          <w:szCs w:val="22"/>
        </w:rPr>
        <w:t xml:space="preserve"> Data</w:t>
      </w:r>
      <w:r w:rsidRPr="00951715">
        <w:rPr>
          <w:rFonts w:cs="Arial"/>
          <w:szCs w:val="22"/>
        </w:rPr>
        <w:t xml:space="preserve"> performed by a third party on behalf of a Party, that Party shall: </w:t>
      </w:r>
    </w:p>
    <w:p w14:paraId="0E4509C1" w14:textId="024F81A6" w:rsidR="00D32906" w:rsidRPr="00951715" w:rsidRDefault="00D32906" w:rsidP="00951715">
      <w:pPr>
        <w:pStyle w:val="SP3"/>
        <w:spacing w:before="120" w:after="240"/>
        <w:rPr>
          <w:rFonts w:cs="Arial"/>
          <w:szCs w:val="22"/>
        </w:rPr>
      </w:pPr>
      <w:r w:rsidRPr="00951715">
        <w:rPr>
          <w:rFonts w:cs="Arial"/>
          <w:szCs w:val="22"/>
        </w:rPr>
        <w:t>carry out adequate due diligence on such third party to ensure that it is capable of providing the level of protection for the Personal Data as is required by this</w:t>
      </w:r>
      <w:r w:rsidR="00D540E0">
        <w:rPr>
          <w:rFonts w:cs="Arial"/>
          <w:szCs w:val="22"/>
        </w:rPr>
        <w:t xml:space="preserve"> Contract</w:t>
      </w:r>
      <w:r w:rsidRPr="00951715">
        <w:rPr>
          <w:rFonts w:cs="Arial"/>
          <w:szCs w:val="22"/>
        </w:rPr>
        <w:t xml:space="preserve">, and provide evidence of such due diligence to the other Party where reasonably requested; and </w:t>
      </w:r>
    </w:p>
    <w:p w14:paraId="0993F766" w14:textId="77777777" w:rsidR="00D32906" w:rsidRPr="00951715" w:rsidRDefault="00D32906" w:rsidP="00951715">
      <w:pPr>
        <w:pStyle w:val="SP3"/>
        <w:spacing w:before="120" w:after="240"/>
        <w:rPr>
          <w:rFonts w:cs="Arial"/>
          <w:szCs w:val="22"/>
        </w:rPr>
      </w:pPr>
      <w:r w:rsidRPr="00951715">
        <w:rPr>
          <w:rFonts w:cs="Arial"/>
          <w:szCs w:val="22"/>
        </w:rPr>
        <w:t xml:space="preserve">ensure that a suitable agreement is in place with the third party as required under applicable Data Protection Legislation. </w:t>
      </w:r>
    </w:p>
    <w:p w14:paraId="0C86C612" w14:textId="77777777" w:rsidR="00D32906" w:rsidRPr="00951715" w:rsidRDefault="00D32906" w:rsidP="00951715">
      <w:pPr>
        <w:pStyle w:val="SP1"/>
        <w:spacing w:before="120" w:after="240"/>
        <w:rPr>
          <w:rFonts w:cs="Arial"/>
          <w:szCs w:val="22"/>
        </w:rPr>
      </w:pPr>
      <w:bookmarkStart w:id="1400" w:name="_Toc54099860"/>
      <w:r w:rsidRPr="00951715">
        <w:rPr>
          <w:rFonts w:cs="Arial"/>
          <w:szCs w:val="22"/>
        </w:rPr>
        <w:lastRenderedPageBreak/>
        <w:t>Data Retention</w:t>
      </w:r>
      <w:bookmarkEnd w:id="1400"/>
      <w:r w:rsidRPr="00951715">
        <w:rPr>
          <w:rFonts w:cs="Arial"/>
          <w:szCs w:val="22"/>
        </w:rPr>
        <w:t xml:space="preserve"> </w:t>
      </w:r>
    </w:p>
    <w:p w14:paraId="296954FE" w14:textId="4AD6F6A7" w:rsidR="00D32906" w:rsidRPr="00951715" w:rsidRDefault="00D32906" w:rsidP="00951715">
      <w:pPr>
        <w:pStyle w:val="SP2"/>
        <w:spacing w:before="120" w:after="240"/>
        <w:rPr>
          <w:rFonts w:cs="Arial"/>
          <w:szCs w:val="22"/>
        </w:rPr>
      </w:pPr>
      <w:r w:rsidRPr="00951715">
        <w:rPr>
          <w:rFonts w:cs="Arial"/>
          <w:szCs w:val="22"/>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w:t>
      </w:r>
      <w:r w:rsidR="00D540E0">
        <w:rPr>
          <w:rFonts w:cs="Arial"/>
          <w:szCs w:val="22"/>
        </w:rPr>
        <w:t xml:space="preserve"> Contract</w:t>
      </w:r>
      <w:r w:rsidRPr="00951715">
        <w:rPr>
          <w:rFonts w:cs="Arial"/>
          <w:szCs w:val="22"/>
        </w:rPr>
        <w:t>), and taking all further actions as may be necessary to ensure its compliance with Data Protection Legislation and its privacy policy.</w:t>
      </w:r>
    </w:p>
    <w:p w14:paraId="752C6769" w14:textId="69ED7FC5" w:rsidR="002E4DF6" w:rsidRDefault="002E4DF6" w:rsidP="00951715">
      <w:pPr>
        <w:spacing w:before="120" w:after="240"/>
        <w:rPr>
          <w:rFonts w:cs="Arial"/>
          <w:sz w:val="22"/>
          <w:szCs w:val="22"/>
        </w:rPr>
      </w:pPr>
    </w:p>
    <w:p w14:paraId="7134B1C0" w14:textId="26FE3591" w:rsidR="000639A4" w:rsidRDefault="000639A4" w:rsidP="00B95BE2">
      <w:pPr>
        <w:spacing w:after="160" w:line="259" w:lineRule="auto"/>
        <w:jc w:val="left"/>
        <w:rPr>
          <w:rFonts w:cs="Arial"/>
          <w:sz w:val="22"/>
          <w:szCs w:val="22"/>
        </w:rPr>
      </w:pPr>
      <w:bookmarkStart w:id="1401" w:name="_Ref58415680"/>
    </w:p>
    <w:p w14:paraId="0159C51C" w14:textId="6BEB76F2" w:rsidR="0022363A" w:rsidRDefault="0022363A">
      <w:pPr>
        <w:spacing w:after="160" w:line="259" w:lineRule="auto"/>
        <w:jc w:val="left"/>
        <w:rPr>
          <w:rFonts w:cs="Arial"/>
          <w:sz w:val="22"/>
          <w:szCs w:val="22"/>
        </w:rPr>
      </w:pPr>
      <w:r>
        <w:rPr>
          <w:rFonts w:cs="Arial"/>
          <w:sz w:val="22"/>
          <w:szCs w:val="22"/>
        </w:rPr>
        <w:br w:type="page"/>
      </w:r>
    </w:p>
    <w:p w14:paraId="4CEF4EFC" w14:textId="382EDCF7" w:rsidR="0093158C" w:rsidRDefault="000639A4" w:rsidP="0003110B">
      <w:pPr>
        <w:pStyle w:val="NSSchedule"/>
        <w:spacing w:before="120" w:after="240"/>
        <w:rPr>
          <w:rFonts w:cs="Arial"/>
          <w:sz w:val="22"/>
        </w:rPr>
      </w:pPr>
      <w:bookmarkStart w:id="1402" w:name="_Ref62135337"/>
      <w:bookmarkStart w:id="1403" w:name="_Toc64450390"/>
      <w:bookmarkEnd w:id="1401"/>
      <w:r>
        <w:rPr>
          <w:rFonts w:cs="Arial"/>
          <w:sz w:val="22"/>
        </w:rPr>
        <w:lastRenderedPageBreak/>
        <w:t>Business Continuity and Disaster Recovery Plan</w:t>
      </w:r>
      <w:bookmarkEnd w:id="1402"/>
      <w:bookmarkEnd w:id="1403"/>
    </w:p>
    <w:p w14:paraId="491D6135" w14:textId="322E4A3D" w:rsidR="006F65BC" w:rsidRDefault="006F65BC" w:rsidP="006F65BC"/>
    <w:p w14:paraId="34E2C5A0" w14:textId="5C88109B" w:rsidR="006F65BC" w:rsidRDefault="006F65BC" w:rsidP="0019297C">
      <w:pPr>
        <w:pStyle w:val="SP1"/>
        <w:numPr>
          <w:ilvl w:val="0"/>
          <w:numId w:val="90"/>
        </w:numPr>
        <w:spacing w:before="120" w:after="240"/>
      </w:pPr>
      <w:r>
        <w:t xml:space="preserve">Business </w:t>
      </w:r>
      <w:r w:rsidR="00AA1C7A">
        <w:t>CONTINUITY</w:t>
      </w:r>
      <w:r>
        <w:t xml:space="preserve"> and disaster recovery plan </w:t>
      </w:r>
    </w:p>
    <w:p w14:paraId="403DCAFF" w14:textId="7F7F7863" w:rsidR="006F65BC" w:rsidRDefault="006F65BC" w:rsidP="006F65BC">
      <w:pPr>
        <w:pStyle w:val="SP2"/>
      </w:pPr>
      <w:r>
        <w:t xml:space="preserve">The Contractor shall ensure that the </w:t>
      </w:r>
      <w:r w:rsidR="00CB3CE1">
        <w:t xml:space="preserve">BCDR </w:t>
      </w:r>
      <w:r>
        <w:t>Plan shall include:</w:t>
      </w:r>
    </w:p>
    <w:p w14:paraId="5AC39DB7" w14:textId="491C7921" w:rsidR="006F65BC" w:rsidRDefault="006F65BC" w:rsidP="006F65BC">
      <w:pPr>
        <w:pStyle w:val="SP3"/>
      </w:pPr>
      <w:r>
        <w:t xml:space="preserve">details of how the </w:t>
      </w:r>
      <w:r w:rsidR="00696A8E">
        <w:t xml:space="preserve">Contractor </w:t>
      </w:r>
      <w:r>
        <w:t xml:space="preserve">will implement </w:t>
      </w:r>
      <w:r w:rsidR="00AA1C7A">
        <w:t>the BCDR</w:t>
      </w:r>
      <w:r w:rsidR="00CB3CE1">
        <w:t xml:space="preserve"> </w:t>
      </w:r>
      <w:r>
        <w:t>Plan;</w:t>
      </w:r>
    </w:p>
    <w:p w14:paraId="748CAE19" w14:textId="1282CDA4" w:rsidR="006F65BC" w:rsidRDefault="006F65BC" w:rsidP="006F65BC">
      <w:pPr>
        <w:pStyle w:val="SP3"/>
      </w:pPr>
      <w:r>
        <w:t xml:space="preserve">details of how the </w:t>
      </w:r>
      <w:r w:rsidR="00CB3CE1">
        <w:t xml:space="preserve">BCDR </w:t>
      </w:r>
      <w:r>
        <w:t>Plan inter-operates with any other disaster recovery and business continuity plan of the Authority (as notified by the Authority from time to time);</w:t>
      </w:r>
    </w:p>
    <w:p w14:paraId="1C525AB9" w14:textId="3CA06259" w:rsidR="006F65BC" w:rsidRDefault="006F65BC" w:rsidP="006F65BC">
      <w:pPr>
        <w:pStyle w:val="SP3"/>
      </w:pPr>
      <w:r>
        <w:t xml:space="preserve">details as to how the invocation of any element of the </w:t>
      </w:r>
      <w:r w:rsidR="00CB3CE1">
        <w:t xml:space="preserve">BCDR </w:t>
      </w:r>
      <w:r>
        <w:t>Plan may impact on the operation of the Services and a full analysis of the risks to the operation of the services; and</w:t>
      </w:r>
    </w:p>
    <w:p w14:paraId="52644E9F" w14:textId="1A8F7CD8" w:rsidR="006F65BC" w:rsidRDefault="006F65BC" w:rsidP="006F65BC">
      <w:pPr>
        <w:pStyle w:val="SP3"/>
      </w:pPr>
      <w:r>
        <w:t>identification of all reasonably possible failures of or disruptions to the Services.</w:t>
      </w:r>
    </w:p>
    <w:p w14:paraId="7484D434" w14:textId="6C3B988F" w:rsidR="006F65BC" w:rsidRDefault="006F65BC" w:rsidP="008C1749">
      <w:pPr>
        <w:pStyle w:val="SP2"/>
      </w:pPr>
      <w:r>
        <w:t xml:space="preserve">The Contractor shall ensure that the </w:t>
      </w:r>
      <w:r w:rsidR="00CB3CE1">
        <w:t xml:space="preserve">BCDR </w:t>
      </w:r>
      <w:r>
        <w:t>Plan shall also include:</w:t>
      </w:r>
    </w:p>
    <w:p w14:paraId="4C30AF0A" w14:textId="275D47B2" w:rsidR="006F65BC" w:rsidRDefault="006F65BC" w:rsidP="006F65BC">
      <w:pPr>
        <w:pStyle w:val="SP3"/>
      </w:pPr>
      <w:r>
        <w:t>back-up methodology;</w:t>
      </w:r>
    </w:p>
    <w:p w14:paraId="6A09845B" w14:textId="6CF3369A" w:rsidR="006F65BC" w:rsidRDefault="006F65BC" w:rsidP="006F65BC">
      <w:pPr>
        <w:pStyle w:val="SP3"/>
      </w:pPr>
      <w:r>
        <w:t>data verification procedures;</w:t>
      </w:r>
    </w:p>
    <w:p w14:paraId="247CBE29" w14:textId="70AFD797" w:rsidR="006F65BC" w:rsidRDefault="006F65BC" w:rsidP="006F65BC">
      <w:pPr>
        <w:pStyle w:val="SP3"/>
      </w:pPr>
      <w:r>
        <w:t>identification of all potential disaster recovery scenarios;</w:t>
      </w:r>
    </w:p>
    <w:p w14:paraId="09E2C9E0" w14:textId="65998832" w:rsidR="006F65BC" w:rsidRDefault="006F65BC" w:rsidP="006F65BC">
      <w:pPr>
        <w:pStyle w:val="SP3"/>
      </w:pPr>
      <w:r>
        <w:t>provision of appropriate levels of spares, maintenance equipment and test equipment;</w:t>
      </w:r>
    </w:p>
    <w:p w14:paraId="05B40EAB" w14:textId="7C937F1A" w:rsidR="006F65BC" w:rsidRDefault="006F65BC" w:rsidP="006F65BC">
      <w:pPr>
        <w:pStyle w:val="SP3"/>
      </w:pPr>
      <w:r>
        <w:t xml:space="preserve">responsibilities of the Sub-contractors in the event of a </w:t>
      </w:r>
      <w:r w:rsidR="00B54A0A" w:rsidRPr="00B54A0A">
        <w:t>d</w:t>
      </w:r>
      <w:r w:rsidRPr="00B54A0A">
        <w:t>isaster</w:t>
      </w:r>
      <w:r>
        <w:t>;</w:t>
      </w:r>
    </w:p>
    <w:p w14:paraId="178628B3" w14:textId="60C48A19" w:rsidR="006F65BC" w:rsidRDefault="006F65BC" w:rsidP="006F65BC">
      <w:pPr>
        <w:pStyle w:val="SP3"/>
      </w:pPr>
      <w:r>
        <w:t>hardware configuration details, network planning and invocation rules and procedures;</w:t>
      </w:r>
    </w:p>
    <w:p w14:paraId="40EEFB16" w14:textId="45236084" w:rsidR="006F65BC" w:rsidRDefault="006F65BC" w:rsidP="006F65BC">
      <w:pPr>
        <w:pStyle w:val="SP3"/>
      </w:pPr>
      <w:r>
        <w:t>data centre site audits;</w:t>
      </w:r>
    </w:p>
    <w:p w14:paraId="5B912A3C" w14:textId="11D1F6FE" w:rsidR="006F65BC" w:rsidRDefault="006F65BC" w:rsidP="006F65BC">
      <w:pPr>
        <w:pStyle w:val="SP3"/>
      </w:pPr>
      <w:r>
        <w:t>Authority obligations and dependencies.</w:t>
      </w:r>
    </w:p>
    <w:p w14:paraId="3135ED69" w14:textId="77777777" w:rsidR="00245A1A" w:rsidRDefault="00245A1A" w:rsidP="00245A1A">
      <w:pPr>
        <w:pStyle w:val="SP2"/>
      </w:pPr>
      <w:r>
        <w:t>The BCDR Plan shall be designed so as to ensure that:</w:t>
      </w:r>
    </w:p>
    <w:p w14:paraId="7CE1A0E5" w14:textId="77777777" w:rsidR="00245A1A" w:rsidRDefault="00245A1A" w:rsidP="00245A1A">
      <w:pPr>
        <w:pStyle w:val="SP3"/>
      </w:pPr>
      <w:r>
        <w:t>the Services are provided in accordance with this Contract at all times during and after the invocation of the BCDR Plan;</w:t>
      </w:r>
    </w:p>
    <w:p w14:paraId="76E66387" w14:textId="77777777" w:rsidR="00245A1A" w:rsidRDefault="00245A1A" w:rsidP="00245A1A">
      <w:pPr>
        <w:pStyle w:val="SP3"/>
      </w:pPr>
      <w:r>
        <w:t>the adverse impact of any disaster is minimised as far as reasonably possible;</w:t>
      </w:r>
    </w:p>
    <w:p w14:paraId="7F85396F" w14:textId="77777777" w:rsidR="00245A1A" w:rsidRDefault="00245A1A" w:rsidP="00245A1A">
      <w:pPr>
        <w:pStyle w:val="SP3"/>
      </w:pPr>
      <w:r>
        <w:lastRenderedPageBreak/>
        <w:t>it complies with the relevant provisions of ISO/IEC 27002; ISO22301/ISO22313 and all other industry standards from time to time in force; and</w:t>
      </w:r>
    </w:p>
    <w:p w14:paraId="34F96038" w14:textId="77777777" w:rsidR="00245A1A" w:rsidRDefault="00245A1A" w:rsidP="00245A1A">
      <w:pPr>
        <w:pStyle w:val="SP3"/>
      </w:pPr>
      <w:r>
        <w:t>it details a process for the management of disaster recovery testing.</w:t>
      </w:r>
    </w:p>
    <w:p w14:paraId="2BD764F0" w14:textId="6BAF9AE1" w:rsidR="006F65BC" w:rsidRDefault="006F65BC" w:rsidP="006F65BC">
      <w:pPr>
        <w:pStyle w:val="SP2"/>
      </w:pPr>
      <w:r>
        <w:t xml:space="preserve">The </w:t>
      </w:r>
      <w:r w:rsidR="00B54A0A">
        <w:t xml:space="preserve">Contractor </w:t>
      </w:r>
      <w:r>
        <w:t xml:space="preserve">shall also ensure that the </w:t>
      </w:r>
      <w:r w:rsidR="00CB3CE1">
        <w:t xml:space="preserve">BCDR </w:t>
      </w:r>
      <w:r w:rsidR="00B54A0A">
        <w:t xml:space="preserve">Plan </w:t>
      </w:r>
      <w:r>
        <w:t>defines the processes, activities and responsibilities relating to the application of emergency fixes in business-critical emergency situations. It shall also define the rules for storing data, the required availability for that data and the mechanisms for making that data available. It shall also include:</w:t>
      </w:r>
    </w:p>
    <w:p w14:paraId="5E27E77A" w14:textId="657B9EFE" w:rsidR="006F65BC" w:rsidRDefault="006F65BC" w:rsidP="00B54A0A">
      <w:pPr>
        <w:pStyle w:val="SP3"/>
      </w:pPr>
      <w:r>
        <w:t>risk analysis (including failure scenarios, assessments, identification of single points of failure and ways to manage such failure and business impact analysis);</w:t>
      </w:r>
    </w:p>
    <w:p w14:paraId="72EE7AE9" w14:textId="3A01F849" w:rsidR="006F65BC" w:rsidRDefault="006F65BC" w:rsidP="00B54A0A">
      <w:pPr>
        <w:pStyle w:val="SP3"/>
      </w:pPr>
      <w:r>
        <w:t>possible areas where system critical elements can be ''dual sourced'' so as to eliminate or minimise single points of failure;</w:t>
      </w:r>
    </w:p>
    <w:p w14:paraId="78AC4A8C" w14:textId="08EF467F" w:rsidR="006F65BC" w:rsidRDefault="006F65BC" w:rsidP="00B54A0A">
      <w:pPr>
        <w:pStyle w:val="SP3"/>
      </w:pPr>
      <w:r>
        <w:t>business continuity maintenance;</w:t>
      </w:r>
    </w:p>
    <w:p w14:paraId="485C56A0" w14:textId="2008B971" w:rsidR="006F65BC" w:rsidRDefault="006F65BC" w:rsidP="00B54A0A">
      <w:pPr>
        <w:pStyle w:val="SP3"/>
      </w:pPr>
      <w:r>
        <w:t>documentation of business processes, procedures and responsibilities;</w:t>
      </w:r>
    </w:p>
    <w:p w14:paraId="11649F4F" w14:textId="5DB2BF77" w:rsidR="006F65BC" w:rsidRDefault="006F65BC" w:rsidP="00B54A0A">
      <w:pPr>
        <w:pStyle w:val="SP3"/>
      </w:pPr>
      <w:r>
        <w:t>a communications strategy; and</w:t>
      </w:r>
    </w:p>
    <w:p w14:paraId="6D910AC0" w14:textId="096E4B5D" w:rsidR="006F65BC" w:rsidRDefault="006F65BC" w:rsidP="00B54A0A">
      <w:pPr>
        <w:pStyle w:val="SP3"/>
      </w:pPr>
      <w:r>
        <w:t>procedures for reverting to normal service.</w:t>
      </w:r>
    </w:p>
    <w:p w14:paraId="7DFB4E53" w14:textId="77777777" w:rsidR="006C504F" w:rsidRDefault="006C504F" w:rsidP="006C504F">
      <w:pPr>
        <w:pStyle w:val="SP2"/>
        <w:numPr>
          <w:ilvl w:val="0"/>
          <w:numId w:val="0"/>
        </w:numPr>
        <w:ind w:left="720"/>
      </w:pPr>
    </w:p>
    <w:p w14:paraId="78005980" w14:textId="40767564" w:rsidR="0003110B" w:rsidRDefault="0003110B">
      <w:pPr>
        <w:spacing w:after="160" w:line="259" w:lineRule="auto"/>
        <w:jc w:val="left"/>
        <w:rPr>
          <w:sz w:val="22"/>
        </w:rPr>
      </w:pPr>
      <w:r>
        <w:br w:type="page"/>
      </w:r>
    </w:p>
    <w:p w14:paraId="68CCCB5D" w14:textId="3ADD67E1" w:rsidR="0003110B" w:rsidRDefault="0003110B" w:rsidP="0003110B">
      <w:pPr>
        <w:pStyle w:val="NSSchedule"/>
        <w:spacing w:before="120" w:after="240"/>
        <w:rPr>
          <w:rFonts w:cs="Arial"/>
          <w:sz w:val="22"/>
        </w:rPr>
      </w:pPr>
      <w:bookmarkStart w:id="1404" w:name="_Ref59440530"/>
      <w:bookmarkStart w:id="1405" w:name="_Toc64450391"/>
      <w:r w:rsidRPr="0003110B">
        <w:rPr>
          <w:rFonts w:cs="Arial"/>
          <w:sz w:val="22"/>
        </w:rPr>
        <w:lastRenderedPageBreak/>
        <w:t>STEP-IN RIGHTS</w:t>
      </w:r>
      <w:bookmarkEnd w:id="1404"/>
      <w:bookmarkEnd w:id="1405"/>
      <w:r w:rsidRPr="0003110B">
        <w:rPr>
          <w:rFonts w:cs="Arial"/>
          <w:sz w:val="22"/>
        </w:rPr>
        <w:t xml:space="preserve"> </w:t>
      </w:r>
    </w:p>
    <w:p w14:paraId="5AE6E63F" w14:textId="671BF1F9" w:rsidR="0003110B" w:rsidRDefault="0003110B" w:rsidP="0003110B"/>
    <w:p w14:paraId="39F52DA1" w14:textId="5EAAFAAA" w:rsidR="0003110B" w:rsidRDefault="0003110B" w:rsidP="0019297C">
      <w:pPr>
        <w:pStyle w:val="SP1"/>
        <w:numPr>
          <w:ilvl w:val="0"/>
          <w:numId w:val="94"/>
        </w:numPr>
      </w:pPr>
      <w:r>
        <w:t>STEP-IN RIGHTS</w:t>
      </w:r>
    </w:p>
    <w:p w14:paraId="5C47839F" w14:textId="7BE2F3C8" w:rsidR="0084064E" w:rsidRDefault="0084064E" w:rsidP="0003110B">
      <w:pPr>
        <w:pStyle w:val="SP2"/>
      </w:pPr>
      <w:bookmarkStart w:id="1406" w:name="_Ref59440517"/>
      <w:r>
        <w:t>In this Schedule</w:t>
      </w:r>
      <w:r w:rsidR="0070426D">
        <w:t>,</w:t>
      </w:r>
      <w:r>
        <w:t xml:space="preserve"> the following definitions shall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6676"/>
      </w:tblGrid>
      <w:tr w:rsidR="001509C3" w14:paraId="2B466C0B" w14:textId="77777777" w:rsidTr="0084064E">
        <w:tc>
          <w:tcPr>
            <w:tcW w:w="0" w:type="auto"/>
          </w:tcPr>
          <w:p w14:paraId="5F978E29" w14:textId="19427617" w:rsidR="0084064E" w:rsidRDefault="0084064E" w:rsidP="00C323C1">
            <w:pPr>
              <w:pStyle w:val="SP2"/>
              <w:numPr>
                <w:ilvl w:val="0"/>
                <w:numId w:val="0"/>
              </w:numPr>
            </w:pPr>
            <w:r w:rsidRPr="0084064E">
              <w:rPr>
                <w:b/>
                <w:bCs/>
              </w:rPr>
              <w:t>“Deductions”</w:t>
            </w:r>
          </w:p>
        </w:tc>
        <w:tc>
          <w:tcPr>
            <w:tcW w:w="0" w:type="auto"/>
          </w:tcPr>
          <w:p w14:paraId="5435B3FA" w14:textId="0FFCECA2" w:rsidR="0084064E" w:rsidRDefault="0084064E" w:rsidP="0084064E">
            <w:pPr>
              <w:pStyle w:val="SP2"/>
              <w:numPr>
                <w:ilvl w:val="0"/>
                <w:numId w:val="0"/>
              </w:numPr>
            </w:pPr>
            <w:r>
              <w:t>means a</w:t>
            </w:r>
            <w:r w:rsidR="004A4E9F">
              <w:t>ny s</w:t>
            </w:r>
            <w:r>
              <w:t xml:space="preserve">ervice </w:t>
            </w:r>
            <w:r w:rsidR="004A4E9F">
              <w:t>c</w:t>
            </w:r>
            <w:r>
              <w:t>redits</w:t>
            </w:r>
            <w:r w:rsidR="004A4E9F">
              <w:t>, c</w:t>
            </w:r>
            <w:r>
              <w:t xml:space="preserve">ompensation for </w:t>
            </w:r>
            <w:r w:rsidR="004A4E9F">
              <w:t>u</w:t>
            </w:r>
            <w:r>
              <w:t xml:space="preserve">nacceptable KPI </w:t>
            </w:r>
            <w:r w:rsidR="004A4E9F">
              <w:t>f</w:t>
            </w:r>
            <w:r>
              <w:t xml:space="preserve">ailure, </w:t>
            </w:r>
            <w:r w:rsidR="004A4E9F">
              <w:t>d</w:t>
            </w:r>
            <w:r>
              <w:t xml:space="preserve">elay </w:t>
            </w:r>
            <w:r w:rsidR="004A4E9F">
              <w:t>p</w:t>
            </w:r>
            <w:r>
              <w:t>ayments or any other deduction which is paid or payable to the Authority under this</w:t>
            </w:r>
            <w:r w:rsidR="004423A6">
              <w:t xml:space="preserve"> Contract</w:t>
            </w:r>
            <w:r>
              <w:t>;</w:t>
            </w:r>
          </w:p>
        </w:tc>
      </w:tr>
      <w:tr w:rsidR="001509C3" w14:paraId="5E2DF30F" w14:textId="77777777" w:rsidTr="0084064E">
        <w:tc>
          <w:tcPr>
            <w:tcW w:w="0" w:type="auto"/>
          </w:tcPr>
          <w:p w14:paraId="741CF9BA" w14:textId="25B914B1" w:rsidR="0084064E" w:rsidRDefault="0084064E" w:rsidP="00C323C1">
            <w:pPr>
              <w:pStyle w:val="SP2"/>
              <w:numPr>
                <w:ilvl w:val="0"/>
                <w:numId w:val="0"/>
              </w:numPr>
              <w:ind w:left="720" w:hanging="720"/>
            </w:pPr>
            <w:r w:rsidRPr="006D310A">
              <w:rPr>
                <w:b/>
                <w:bCs/>
              </w:rPr>
              <w:t>“Sites”</w:t>
            </w:r>
          </w:p>
        </w:tc>
        <w:tc>
          <w:tcPr>
            <w:tcW w:w="0" w:type="auto"/>
          </w:tcPr>
          <w:p w14:paraId="75142CF0" w14:textId="115C6F45" w:rsidR="0084064E" w:rsidRDefault="0084064E" w:rsidP="006D310A">
            <w:pPr>
              <w:pStyle w:val="SP2"/>
              <w:numPr>
                <w:ilvl w:val="0"/>
                <w:numId w:val="0"/>
              </w:numPr>
              <w:ind w:left="34" w:hanging="12"/>
            </w:pPr>
            <w:r>
              <w:t xml:space="preserve">means any premises (including the Premises, the </w:t>
            </w:r>
            <w:r w:rsidR="003B4283">
              <w:t>Contractor</w:t>
            </w:r>
            <w:r>
              <w:t>’s premises or third party premises)</w:t>
            </w:r>
            <w:r w:rsidR="006D310A">
              <w:t xml:space="preserve"> from, to or at which: </w:t>
            </w:r>
          </w:p>
          <w:p w14:paraId="220CF1E4" w14:textId="310682A4" w:rsidR="0084064E" w:rsidRDefault="006D310A" w:rsidP="006D310A">
            <w:pPr>
              <w:pStyle w:val="SP2"/>
              <w:numPr>
                <w:ilvl w:val="4"/>
                <w:numId w:val="5"/>
              </w:numPr>
              <w:ind w:left="337"/>
            </w:pPr>
            <w:r>
              <w:t>the Services are (or are to be) provided; or</w:t>
            </w:r>
          </w:p>
          <w:p w14:paraId="16A54AA9" w14:textId="49D8F7E9" w:rsidR="0084064E" w:rsidRDefault="006D310A" w:rsidP="006D310A">
            <w:pPr>
              <w:pStyle w:val="SP2"/>
              <w:numPr>
                <w:ilvl w:val="4"/>
                <w:numId w:val="5"/>
              </w:numPr>
              <w:ind w:left="337"/>
            </w:pPr>
            <w:r w:rsidRPr="006D310A">
              <w:t xml:space="preserve">the </w:t>
            </w:r>
            <w:r w:rsidR="003B4283">
              <w:t xml:space="preserve">Contractor </w:t>
            </w:r>
            <w:r w:rsidRPr="006D310A">
              <w:t>manages, organises or otherwise directs the provision or the use of the Services.</w:t>
            </w:r>
          </w:p>
        </w:tc>
      </w:tr>
      <w:tr w:rsidR="001509C3" w14:paraId="0823ABD2" w14:textId="77777777" w:rsidTr="0084064E">
        <w:tc>
          <w:tcPr>
            <w:tcW w:w="0" w:type="auto"/>
          </w:tcPr>
          <w:p w14:paraId="4081E57C" w14:textId="222151ED" w:rsidR="0084064E" w:rsidRDefault="0084064E" w:rsidP="006D310A">
            <w:pPr>
              <w:pStyle w:val="SP2"/>
              <w:numPr>
                <w:ilvl w:val="0"/>
                <w:numId w:val="0"/>
              </w:numPr>
              <w:ind w:firstLine="14"/>
            </w:pPr>
            <w:r w:rsidRPr="006D310A">
              <w:rPr>
                <w:b/>
                <w:bCs/>
              </w:rPr>
              <w:t>“Step-In Notice”</w:t>
            </w:r>
          </w:p>
        </w:tc>
        <w:tc>
          <w:tcPr>
            <w:tcW w:w="0" w:type="auto"/>
          </w:tcPr>
          <w:p w14:paraId="524DA79A" w14:textId="77665AF0" w:rsidR="0084064E" w:rsidRDefault="0084064E" w:rsidP="00C323C1">
            <w:pPr>
              <w:pStyle w:val="SP2"/>
              <w:numPr>
                <w:ilvl w:val="0"/>
                <w:numId w:val="0"/>
              </w:numPr>
            </w:pPr>
            <w:r>
              <w:t xml:space="preserve">has the meaning given in Clause </w:t>
            </w:r>
            <w:r w:rsidR="00C323C1">
              <w:fldChar w:fldCharType="begin"/>
            </w:r>
            <w:r w:rsidR="00C323C1">
              <w:instrText xml:space="preserve"> REF _Ref59451134 \r \h </w:instrText>
            </w:r>
            <w:r w:rsidR="00C323C1">
              <w:fldChar w:fldCharType="separate"/>
            </w:r>
            <w:r w:rsidR="00477C0D">
              <w:t>1.2</w:t>
            </w:r>
            <w:r w:rsidR="00C323C1">
              <w:fldChar w:fldCharType="end"/>
            </w:r>
            <w:r w:rsidR="00C323C1">
              <w:t xml:space="preserve"> of this </w:t>
            </w:r>
            <w:r w:rsidR="00C323C1">
              <w:fldChar w:fldCharType="begin"/>
            </w:r>
            <w:r w:rsidR="00C323C1">
              <w:instrText xml:space="preserve"> REF _Ref59440530 \r \h </w:instrText>
            </w:r>
            <w:r w:rsidR="00C323C1">
              <w:fldChar w:fldCharType="separate"/>
            </w:r>
            <w:r w:rsidR="00477C0D">
              <w:t>Schedule 15</w:t>
            </w:r>
            <w:r w:rsidR="00C323C1">
              <w:fldChar w:fldCharType="end"/>
            </w:r>
            <w:r w:rsidR="0070426D">
              <w:t xml:space="preserve"> </w:t>
            </w:r>
            <w:r>
              <w:t>(Step-In Rights);</w:t>
            </w:r>
          </w:p>
        </w:tc>
      </w:tr>
      <w:tr w:rsidR="001509C3" w14:paraId="64A276DC" w14:textId="77777777" w:rsidTr="0084064E">
        <w:tc>
          <w:tcPr>
            <w:tcW w:w="0" w:type="auto"/>
          </w:tcPr>
          <w:p w14:paraId="1A0914B2" w14:textId="6BFF883A" w:rsidR="0084064E" w:rsidRDefault="006D310A" w:rsidP="006D310A">
            <w:pPr>
              <w:pStyle w:val="SP2"/>
              <w:numPr>
                <w:ilvl w:val="0"/>
                <w:numId w:val="0"/>
              </w:numPr>
              <w:ind w:firstLine="14"/>
            </w:pPr>
            <w:r>
              <w:rPr>
                <w:b/>
                <w:bCs/>
              </w:rPr>
              <w:t>“</w:t>
            </w:r>
            <w:r w:rsidR="0084064E" w:rsidRPr="006D310A">
              <w:rPr>
                <w:b/>
                <w:bCs/>
              </w:rPr>
              <w:t>Step-In Trigger Event</w:t>
            </w:r>
            <w:r>
              <w:rPr>
                <w:b/>
                <w:bCs/>
              </w:rPr>
              <w:t xml:space="preserve">” </w:t>
            </w:r>
          </w:p>
        </w:tc>
        <w:tc>
          <w:tcPr>
            <w:tcW w:w="0" w:type="auto"/>
          </w:tcPr>
          <w:p w14:paraId="40F6FF4C" w14:textId="1137D2FF" w:rsidR="0084064E" w:rsidRDefault="006D310A" w:rsidP="0084064E">
            <w:pPr>
              <w:pStyle w:val="SP2"/>
              <w:numPr>
                <w:ilvl w:val="0"/>
                <w:numId w:val="0"/>
              </w:numPr>
              <w:ind w:left="720" w:hanging="720"/>
            </w:pPr>
            <w:r>
              <w:t>m</w:t>
            </w:r>
            <w:r w:rsidR="0084064E">
              <w:t>eans:</w:t>
            </w:r>
          </w:p>
          <w:p w14:paraId="0DB46FA7" w14:textId="7F999C7A" w:rsidR="0084064E" w:rsidRPr="00677224" w:rsidRDefault="001509C3" w:rsidP="0019297C">
            <w:pPr>
              <w:pStyle w:val="SP2"/>
              <w:numPr>
                <w:ilvl w:val="4"/>
                <w:numId w:val="95"/>
              </w:numPr>
              <w:ind w:left="392"/>
            </w:pPr>
            <w:r w:rsidRPr="001509C3">
              <w:t xml:space="preserve">a condition occurs that triggers the </w:t>
            </w:r>
            <w:r>
              <w:t>Authority</w:t>
            </w:r>
            <w:r w:rsidRPr="001509C3">
              <w:t>'s right to terminate the</w:t>
            </w:r>
            <w:r>
              <w:t xml:space="preserve"> Contract </w:t>
            </w:r>
            <w:r w:rsidRPr="001509C3">
              <w:t xml:space="preserve">under </w:t>
            </w:r>
            <w:r>
              <w:t>C</w:t>
            </w:r>
            <w:r w:rsidRPr="001509C3">
              <w:t>lause</w:t>
            </w:r>
            <w:r>
              <w:t xml:space="preserve"> </w:t>
            </w:r>
            <w:r w:rsidR="0022363A">
              <w:fldChar w:fldCharType="begin"/>
            </w:r>
            <w:r w:rsidR="0022363A">
              <w:instrText xml:space="preserve"> REF _Ref62134518 \r \h </w:instrText>
            </w:r>
            <w:r w:rsidR="0022363A">
              <w:fldChar w:fldCharType="separate"/>
            </w:r>
            <w:r w:rsidR="00477C0D">
              <w:t>16</w:t>
            </w:r>
            <w:r w:rsidR="0022363A">
              <w:fldChar w:fldCharType="end"/>
            </w:r>
            <w:r>
              <w:t xml:space="preserve"> (Termination) of </w:t>
            </w:r>
            <w:r>
              <w:fldChar w:fldCharType="begin"/>
            </w:r>
            <w:r>
              <w:instrText xml:space="preserve"> REF _Ref54165014 \r \h </w:instrText>
            </w:r>
            <w:r>
              <w:fldChar w:fldCharType="separate"/>
            </w:r>
            <w:r w:rsidR="00477C0D">
              <w:t>Schedule 2</w:t>
            </w:r>
            <w:r>
              <w:fldChar w:fldCharType="end"/>
            </w:r>
            <w:r w:rsidR="0084064E" w:rsidRPr="00677224">
              <w:t>;</w:t>
            </w:r>
          </w:p>
          <w:p w14:paraId="5E2C15D5" w14:textId="0BE647A7" w:rsidR="0084064E" w:rsidRDefault="0084064E" w:rsidP="006D310A">
            <w:pPr>
              <w:pStyle w:val="SP2"/>
              <w:numPr>
                <w:ilvl w:val="4"/>
                <w:numId w:val="5"/>
              </w:numPr>
              <w:ind w:left="337"/>
            </w:pPr>
            <w:r>
              <w:t xml:space="preserve">a Default by the </w:t>
            </w:r>
            <w:r w:rsidR="006D310A">
              <w:t xml:space="preserve">Contractor </w:t>
            </w:r>
            <w:r>
              <w:t>that is materially preventing or materially delaying the performance of the Services or any material part of the Services;</w:t>
            </w:r>
          </w:p>
          <w:p w14:paraId="5C4E871C" w14:textId="4A585B02" w:rsidR="0084064E" w:rsidRDefault="0084064E" w:rsidP="006D310A">
            <w:pPr>
              <w:pStyle w:val="SP2"/>
              <w:numPr>
                <w:ilvl w:val="4"/>
                <w:numId w:val="5"/>
              </w:numPr>
              <w:ind w:left="337"/>
            </w:pPr>
            <w:r>
              <w:t xml:space="preserve">the Authority considers that the circumstances constitute an emergency despite the </w:t>
            </w:r>
            <w:r w:rsidR="006D310A">
              <w:t xml:space="preserve">Contractor </w:t>
            </w:r>
            <w:r>
              <w:t>not being in breach of its obligations under this</w:t>
            </w:r>
            <w:r w:rsidR="006D310A">
              <w:t xml:space="preserve"> Contract</w:t>
            </w:r>
            <w:r>
              <w:t>;</w:t>
            </w:r>
          </w:p>
          <w:p w14:paraId="4BA22B3E" w14:textId="245BFA15" w:rsidR="0084064E" w:rsidRDefault="0084064E" w:rsidP="006D310A">
            <w:pPr>
              <w:pStyle w:val="SP2"/>
              <w:numPr>
                <w:ilvl w:val="4"/>
                <w:numId w:val="5"/>
              </w:numPr>
              <w:ind w:left="337"/>
            </w:pPr>
            <w:r>
              <w:t xml:space="preserve">the Authority being advised by a regulatory body that the exercise by the Authority of its rights under Clause </w:t>
            </w:r>
            <w:r w:rsidR="00435CCA">
              <w:fldChar w:fldCharType="begin"/>
            </w:r>
            <w:r w:rsidR="00435CCA">
              <w:instrText xml:space="preserve"> REF _Ref59451134 \r \h </w:instrText>
            </w:r>
            <w:r w:rsidR="00435CCA">
              <w:fldChar w:fldCharType="separate"/>
            </w:r>
            <w:r w:rsidR="00477C0D">
              <w:t>1.2</w:t>
            </w:r>
            <w:r w:rsidR="00435CCA">
              <w:fldChar w:fldCharType="end"/>
            </w:r>
            <w:r w:rsidR="006D310A">
              <w:t xml:space="preserve"> of</w:t>
            </w:r>
            <w:r w:rsidR="004B403E">
              <w:t xml:space="preserve"> this</w:t>
            </w:r>
            <w:r w:rsidR="006D310A">
              <w:t xml:space="preserve"> </w:t>
            </w:r>
            <w:r w:rsidR="006D310A">
              <w:fldChar w:fldCharType="begin"/>
            </w:r>
            <w:r w:rsidR="006D310A">
              <w:instrText xml:space="preserve"> REF _Ref59440530 \r \h </w:instrText>
            </w:r>
            <w:r w:rsidR="006D310A">
              <w:fldChar w:fldCharType="separate"/>
            </w:r>
            <w:r w:rsidR="00477C0D">
              <w:t>Schedule 15</w:t>
            </w:r>
            <w:r w:rsidR="006D310A">
              <w:fldChar w:fldCharType="end"/>
            </w:r>
            <w:r w:rsidR="006D310A">
              <w:t xml:space="preserve"> (Step-</w:t>
            </w:r>
            <w:r w:rsidR="0047446F">
              <w:t>I</w:t>
            </w:r>
            <w:r w:rsidR="006D310A">
              <w:t>n Rights)</w:t>
            </w:r>
            <w:r>
              <w:t xml:space="preserve"> is necessary;</w:t>
            </w:r>
          </w:p>
          <w:p w14:paraId="2761BCD8" w14:textId="6B9CE33A" w:rsidR="0084064E" w:rsidRDefault="0084064E" w:rsidP="006D310A">
            <w:pPr>
              <w:pStyle w:val="SP2"/>
              <w:numPr>
                <w:ilvl w:val="4"/>
                <w:numId w:val="5"/>
              </w:numPr>
              <w:ind w:left="337"/>
            </w:pPr>
            <w:r>
              <w:t xml:space="preserve">the existence of a serious risk to the health or safety of persons, property or the environment in connection with the Services; </w:t>
            </w:r>
            <w:r w:rsidR="00EC2D05">
              <w:t>and/or</w:t>
            </w:r>
          </w:p>
          <w:p w14:paraId="696BB8EE" w14:textId="27807752" w:rsidR="00677224" w:rsidRDefault="0084064E" w:rsidP="00EC2D05">
            <w:pPr>
              <w:pStyle w:val="SP2"/>
              <w:numPr>
                <w:ilvl w:val="4"/>
                <w:numId w:val="5"/>
              </w:numPr>
              <w:ind w:left="337"/>
            </w:pPr>
            <w:r>
              <w:t>a need by the Authority to take action to discharge a statutory duty</w:t>
            </w:r>
            <w:r w:rsidR="00EC2D05">
              <w:t>.</w:t>
            </w:r>
          </w:p>
        </w:tc>
      </w:tr>
      <w:tr w:rsidR="001509C3" w14:paraId="3A1124BE" w14:textId="77777777" w:rsidTr="0084064E">
        <w:tc>
          <w:tcPr>
            <w:tcW w:w="0" w:type="auto"/>
          </w:tcPr>
          <w:p w14:paraId="1D93AB46" w14:textId="7C0140D3" w:rsidR="0084064E" w:rsidRPr="0070426D" w:rsidRDefault="0070426D" w:rsidP="003E0A36">
            <w:pPr>
              <w:pStyle w:val="SP2"/>
              <w:numPr>
                <w:ilvl w:val="0"/>
                <w:numId w:val="0"/>
              </w:numPr>
              <w:ind w:firstLine="14"/>
              <w:rPr>
                <w:b/>
                <w:bCs/>
              </w:rPr>
            </w:pPr>
            <w:r w:rsidRPr="0070426D">
              <w:rPr>
                <w:b/>
                <w:bCs/>
              </w:rPr>
              <w:lastRenderedPageBreak/>
              <w:t>“</w:t>
            </w:r>
            <w:r w:rsidR="0084064E" w:rsidRPr="0070426D">
              <w:rPr>
                <w:b/>
                <w:bCs/>
              </w:rPr>
              <w:t>Step-Out Date</w:t>
            </w:r>
            <w:r w:rsidRPr="0070426D">
              <w:rPr>
                <w:b/>
                <w:bCs/>
              </w:rPr>
              <w:t>”</w:t>
            </w:r>
          </w:p>
        </w:tc>
        <w:tc>
          <w:tcPr>
            <w:tcW w:w="0" w:type="auto"/>
          </w:tcPr>
          <w:p w14:paraId="451E64E3" w14:textId="0D7CE6C0" w:rsidR="0084064E" w:rsidRDefault="0084064E" w:rsidP="00C323C1">
            <w:pPr>
              <w:pStyle w:val="SP2"/>
              <w:numPr>
                <w:ilvl w:val="0"/>
                <w:numId w:val="0"/>
              </w:numPr>
            </w:pPr>
            <w:r>
              <w:t xml:space="preserve">has the meaning given in Clause </w:t>
            </w:r>
            <w:r w:rsidR="00C323C1">
              <w:fldChar w:fldCharType="begin"/>
            </w:r>
            <w:r w:rsidR="00C323C1">
              <w:instrText xml:space="preserve"> REF _Ref59451207 \r \h  \* MERGEFORMAT </w:instrText>
            </w:r>
            <w:r w:rsidR="00C323C1">
              <w:fldChar w:fldCharType="separate"/>
            </w:r>
            <w:r w:rsidR="00477C0D">
              <w:t>1.6.2</w:t>
            </w:r>
            <w:r w:rsidR="00C323C1">
              <w:fldChar w:fldCharType="end"/>
            </w:r>
            <w:r w:rsidR="00C323C1">
              <w:t xml:space="preserve"> of this</w:t>
            </w:r>
            <w:r>
              <w:t xml:space="preserve"> </w:t>
            </w:r>
            <w:r w:rsidR="00C323C1">
              <w:fldChar w:fldCharType="begin"/>
            </w:r>
            <w:r w:rsidR="00C323C1">
              <w:instrText xml:space="preserve"> REF _Ref59440530 \r \h  \* MERGEFORMAT </w:instrText>
            </w:r>
            <w:r w:rsidR="00C323C1">
              <w:fldChar w:fldCharType="separate"/>
            </w:r>
            <w:r w:rsidR="00477C0D">
              <w:t>Schedule 15</w:t>
            </w:r>
            <w:r w:rsidR="00C323C1">
              <w:fldChar w:fldCharType="end"/>
            </w:r>
            <w:r w:rsidR="00C323C1">
              <w:t xml:space="preserve"> </w:t>
            </w:r>
            <w:r>
              <w:t>(Step-In Rights);</w:t>
            </w:r>
          </w:p>
        </w:tc>
      </w:tr>
      <w:tr w:rsidR="001509C3" w14:paraId="21CD31C5" w14:textId="77777777" w:rsidTr="0084064E">
        <w:tc>
          <w:tcPr>
            <w:tcW w:w="0" w:type="auto"/>
          </w:tcPr>
          <w:p w14:paraId="2083A60A" w14:textId="5720E72C" w:rsidR="0084064E" w:rsidRPr="0070426D" w:rsidRDefault="0070426D" w:rsidP="003E0A36">
            <w:pPr>
              <w:pStyle w:val="SP2"/>
              <w:numPr>
                <w:ilvl w:val="0"/>
                <w:numId w:val="0"/>
              </w:numPr>
              <w:ind w:firstLine="14"/>
              <w:rPr>
                <w:b/>
                <w:bCs/>
              </w:rPr>
            </w:pPr>
            <w:r>
              <w:rPr>
                <w:b/>
                <w:bCs/>
              </w:rPr>
              <w:t>“</w:t>
            </w:r>
            <w:r w:rsidR="0084064E" w:rsidRPr="0070426D">
              <w:rPr>
                <w:b/>
                <w:bCs/>
              </w:rPr>
              <w:t>Step-Out Notice</w:t>
            </w:r>
            <w:r>
              <w:rPr>
                <w:b/>
                <w:bCs/>
              </w:rPr>
              <w:t>”</w:t>
            </w:r>
          </w:p>
        </w:tc>
        <w:tc>
          <w:tcPr>
            <w:tcW w:w="0" w:type="auto"/>
          </w:tcPr>
          <w:p w14:paraId="75859C61" w14:textId="3CD90C1E" w:rsidR="0084064E" w:rsidRDefault="0084064E" w:rsidP="003E0A36">
            <w:pPr>
              <w:pStyle w:val="SP2"/>
              <w:numPr>
                <w:ilvl w:val="0"/>
                <w:numId w:val="0"/>
              </w:numPr>
            </w:pPr>
            <w:r>
              <w:t xml:space="preserve">has the meaning given in Clause </w:t>
            </w:r>
            <w:r w:rsidR="00C323C1">
              <w:fldChar w:fldCharType="begin"/>
            </w:r>
            <w:r w:rsidR="00C323C1">
              <w:instrText xml:space="preserve"> REF _Ref59451217 \r \h  \* MERGEFORMAT </w:instrText>
            </w:r>
            <w:r w:rsidR="00C323C1">
              <w:fldChar w:fldCharType="separate"/>
            </w:r>
            <w:r w:rsidR="00477C0D">
              <w:t>1.6</w:t>
            </w:r>
            <w:r w:rsidR="00C323C1">
              <w:fldChar w:fldCharType="end"/>
            </w:r>
            <w:r>
              <w:t xml:space="preserve"> </w:t>
            </w:r>
            <w:r w:rsidR="00C323C1">
              <w:t xml:space="preserve">of this </w:t>
            </w:r>
            <w:r w:rsidR="00C323C1">
              <w:fldChar w:fldCharType="begin"/>
            </w:r>
            <w:r w:rsidR="00C323C1">
              <w:instrText xml:space="preserve"> REF _Ref59440530 \r \h  \* MERGEFORMAT </w:instrText>
            </w:r>
            <w:r w:rsidR="00C323C1">
              <w:fldChar w:fldCharType="separate"/>
            </w:r>
            <w:r w:rsidR="00477C0D">
              <w:t>Schedule 15</w:t>
            </w:r>
            <w:r w:rsidR="00C323C1">
              <w:fldChar w:fldCharType="end"/>
            </w:r>
            <w:r w:rsidR="00C323C1">
              <w:t xml:space="preserve"> </w:t>
            </w:r>
            <w:r>
              <w:t>(Step-In Rights);</w:t>
            </w:r>
          </w:p>
        </w:tc>
      </w:tr>
      <w:tr w:rsidR="001509C3" w14:paraId="644F2D26" w14:textId="77777777" w:rsidTr="0084064E">
        <w:tc>
          <w:tcPr>
            <w:tcW w:w="0" w:type="auto"/>
          </w:tcPr>
          <w:p w14:paraId="5CECD5C0" w14:textId="24515B07" w:rsidR="0084064E" w:rsidRPr="0070426D" w:rsidRDefault="0070426D" w:rsidP="003E0A36">
            <w:pPr>
              <w:pStyle w:val="SP2"/>
              <w:numPr>
                <w:ilvl w:val="0"/>
                <w:numId w:val="0"/>
              </w:numPr>
              <w:ind w:firstLine="14"/>
              <w:rPr>
                <w:b/>
                <w:bCs/>
              </w:rPr>
            </w:pPr>
            <w:r>
              <w:rPr>
                <w:b/>
                <w:bCs/>
              </w:rPr>
              <w:t>“</w:t>
            </w:r>
            <w:r w:rsidR="0084064E" w:rsidRPr="0070426D">
              <w:rPr>
                <w:b/>
                <w:bCs/>
              </w:rPr>
              <w:t>Step-Out Plan</w:t>
            </w:r>
            <w:r>
              <w:rPr>
                <w:b/>
                <w:bCs/>
              </w:rPr>
              <w:t>”</w:t>
            </w:r>
          </w:p>
        </w:tc>
        <w:tc>
          <w:tcPr>
            <w:tcW w:w="0" w:type="auto"/>
          </w:tcPr>
          <w:p w14:paraId="04D1163F" w14:textId="23477F50" w:rsidR="0084064E" w:rsidRDefault="0084064E" w:rsidP="00C323C1">
            <w:pPr>
              <w:pStyle w:val="SP2"/>
              <w:numPr>
                <w:ilvl w:val="0"/>
                <w:numId w:val="0"/>
              </w:numPr>
            </w:pPr>
            <w:r>
              <w:t xml:space="preserve">has the meaning given in Clause </w:t>
            </w:r>
            <w:r w:rsidR="00C323C1">
              <w:fldChar w:fldCharType="begin"/>
            </w:r>
            <w:r w:rsidR="00C323C1">
              <w:instrText xml:space="preserve"> REF _Ref59442954 \r \h  \* MERGEFORMAT </w:instrText>
            </w:r>
            <w:r w:rsidR="00C323C1">
              <w:fldChar w:fldCharType="separate"/>
            </w:r>
            <w:r w:rsidR="00477C0D">
              <w:t>1.7</w:t>
            </w:r>
            <w:r w:rsidR="00C323C1">
              <w:fldChar w:fldCharType="end"/>
            </w:r>
            <w:r w:rsidR="0070426D">
              <w:t xml:space="preserve"> </w:t>
            </w:r>
            <w:r w:rsidR="00C323C1">
              <w:t xml:space="preserve">of this </w:t>
            </w:r>
            <w:r w:rsidR="00C323C1">
              <w:fldChar w:fldCharType="begin"/>
            </w:r>
            <w:r w:rsidR="00C323C1">
              <w:instrText xml:space="preserve"> REF _Ref59440530 \r \h  \* MERGEFORMAT </w:instrText>
            </w:r>
            <w:r w:rsidR="00C323C1">
              <w:fldChar w:fldCharType="separate"/>
            </w:r>
            <w:r w:rsidR="00477C0D">
              <w:t>Schedule 15</w:t>
            </w:r>
            <w:r w:rsidR="00C323C1">
              <w:fldChar w:fldCharType="end"/>
            </w:r>
            <w:r w:rsidR="00C323C1">
              <w:t xml:space="preserve"> </w:t>
            </w:r>
            <w:r>
              <w:t>(Step-In Rights);</w:t>
            </w:r>
          </w:p>
        </w:tc>
      </w:tr>
      <w:tr w:rsidR="001509C3" w14:paraId="7CD5282A" w14:textId="77777777" w:rsidTr="0084064E">
        <w:tc>
          <w:tcPr>
            <w:tcW w:w="0" w:type="auto"/>
          </w:tcPr>
          <w:p w14:paraId="6CE6F951" w14:textId="601DDF6D" w:rsidR="0084064E" w:rsidRPr="0070426D" w:rsidRDefault="0070426D" w:rsidP="003E0A36">
            <w:pPr>
              <w:pStyle w:val="SP2"/>
              <w:numPr>
                <w:ilvl w:val="0"/>
                <w:numId w:val="0"/>
              </w:numPr>
              <w:ind w:firstLine="14"/>
              <w:rPr>
                <w:b/>
                <w:bCs/>
              </w:rPr>
            </w:pPr>
            <w:r>
              <w:rPr>
                <w:b/>
                <w:bCs/>
              </w:rPr>
              <w:t>“</w:t>
            </w:r>
            <w:r w:rsidR="0084064E" w:rsidRPr="0070426D">
              <w:rPr>
                <w:b/>
                <w:bCs/>
              </w:rPr>
              <w:t>Required Action</w:t>
            </w:r>
            <w:r>
              <w:rPr>
                <w:b/>
                <w:bCs/>
              </w:rPr>
              <w:t>”</w:t>
            </w:r>
          </w:p>
        </w:tc>
        <w:tc>
          <w:tcPr>
            <w:tcW w:w="0" w:type="auto"/>
          </w:tcPr>
          <w:p w14:paraId="73F799D3" w14:textId="6512C9B3" w:rsidR="0084064E" w:rsidRDefault="0084064E" w:rsidP="00C323C1">
            <w:pPr>
              <w:pStyle w:val="SP2"/>
              <w:numPr>
                <w:ilvl w:val="0"/>
                <w:numId w:val="0"/>
              </w:numPr>
            </w:pPr>
            <w:r>
              <w:t xml:space="preserve">has the meaning given in Clause </w:t>
            </w:r>
            <w:r w:rsidR="00C323C1">
              <w:fldChar w:fldCharType="begin"/>
            </w:r>
            <w:r w:rsidR="00C323C1">
              <w:instrText xml:space="preserve"> REF _Ref59451236 \r \h  \* MERGEFORMAT </w:instrText>
            </w:r>
            <w:r w:rsidR="00C323C1">
              <w:fldChar w:fldCharType="separate"/>
            </w:r>
            <w:r w:rsidR="00477C0D">
              <w:t>1.2.1</w:t>
            </w:r>
            <w:r w:rsidR="00C323C1">
              <w:fldChar w:fldCharType="end"/>
            </w:r>
            <w:r>
              <w:t xml:space="preserve"> </w:t>
            </w:r>
            <w:r w:rsidR="00C323C1">
              <w:t xml:space="preserve">of this </w:t>
            </w:r>
            <w:r w:rsidR="00C323C1">
              <w:fldChar w:fldCharType="begin"/>
            </w:r>
            <w:r w:rsidR="00C323C1">
              <w:instrText xml:space="preserve"> REF _Ref59440530 \r \h  \* MERGEFORMAT </w:instrText>
            </w:r>
            <w:r w:rsidR="00C323C1">
              <w:fldChar w:fldCharType="separate"/>
            </w:r>
            <w:r w:rsidR="00477C0D">
              <w:t>Schedule 15</w:t>
            </w:r>
            <w:r w:rsidR="00C323C1">
              <w:fldChar w:fldCharType="end"/>
            </w:r>
            <w:r w:rsidR="00C323C1">
              <w:t xml:space="preserve"> </w:t>
            </w:r>
            <w:r>
              <w:t>(Step-In Rights);</w:t>
            </w:r>
          </w:p>
        </w:tc>
      </w:tr>
    </w:tbl>
    <w:p w14:paraId="0DE4488A" w14:textId="44DF5D47" w:rsidR="0003110B" w:rsidRDefault="0003110B" w:rsidP="0003110B">
      <w:pPr>
        <w:pStyle w:val="SP2"/>
      </w:pPr>
      <w:bookmarkStart w:id="1407" w:name="_Ref59451134"/>
      <w:r>
        <w:t xml:space="preserve">On the occurrence of a </w:t>
      </w:r>
      <w:r w:rsidRPr="00815BC7">
        <w:t>Step-In Trigger Event</w:t>
      </w:r>
      <w:r>
        <w:t xml:space="preserve">, the Authority may serve notice on the Contractor (a </w:t>
      </w:r>
      <w:r w:rsidRPr="00435CCA">
        <w:rPr>
          <w:b/>
          <w:bCs/>
        </w:rPr>
        <w:t>“Step-In Notice”</w:t>
      </w:r>
      <w:r>
        <w:t xml:space="preserve">) that it will be taking action under this </w:t>
      </w:r>
      <w:r>
        <w:fldChar w:fldCharType="begin"/>
      </w:r>
      <w:r>
        <w:instrText xml:space="preserve"> REF _Ref59440530 \r \h </w:instrText>
      </w:r>
      <w:r>
        <w:fldChar w:fldCharType="separate"/>
      </w:r>
      <w:r w:rsidR="00477C0D">
        <w:t>Schedule 15</w:t>
      </w:r>
      <w:r>
        <w:fldChar w:fldCharType="end"/>
      </w:r>
      <w:r>
        <w:t xml:space="preserve"> (Step-</w:t>
      </w:r>
      <w:r w:rsidR="0047446F">
        <w:t>I</w:t>
      </w:r>
      <w:r>
        <w:t xml:space="preserve">n Rights), either itself or with the assistance of a third party (provided any third parties </w:t>
      </w:r>
      <w:r w:rsidR="00A135F2">
        <w:t xml:space="preserve">appointed by the Authority shall be subject to the same </w:t>
      </w:r>
      <w:r>
        <w:t xml:space="preserve">confidentiality </w:t>
      </w:r>
      <w:r w:rsidR="00A135F2">
        <w:t xml:space="preserve">obligations as the Authority under </w:t>
      </w:r>
      <w:r>
        <w:t xml:space="preserve">Clause </w:t>
      </w:r>
      <w:r>
        <w:fldChar w:fldCharType="begin"/>
      </w:r>
      <w:r>
        <w:instrText xml:space="preserve"> REF _Ref59440656 \r \h </w:instrText>
      </w:r>
      <w:r>
        <w:fldChar w:fldCharType="separate"/>
      </w:r>
      <w:r w:rsidR="00477C0D">
        <w:t>27</w:t>
      </w:r>
      <w:r>
        <w:fldChar w:fldCharType="end"/>
      </w:r>
      <w:r>
        <w:t xml:space="preserve"> (Confidential Information) of </w:t>
      </w:r>
      <w:r>
        <w:fldChar w:fldCharType="begin"/>
      </w:r>
      <w:r>
        <w:instrText xml:space="preserve"> REF _Ref54165014 \r \h </w:instrText>
      </w:r>
      <w:r>
        <w:fldChar w:fldCharType="separate"/>
      </w:r>
      <w:r w:rsidR="00477C0D">
        <w:t>Schedule 2</w:t>
      </w:r>
      <w:r>
        <w:fldChar w:fldCharType="end"/>
      </w:r>
      <w:r>
        <w:t>). The Step-In Notice shall set out the following:</w:t>
      </w:r>
      <w:bookmarkEnd w:id="1406"/>
      <w:bookmarkEnd w:id="1407"/>
    </w:p>
    <w:p w14:paraId="09BFA1D0" w14:textId="5B4269C0" w:rsidR="0003110B" w:rsidRDefault="0003110B" w:rsidP="0003110B">
      <w:pPr>
        <w:pStyle w:val="SP3"/>
      </w:pPr>
      <w:bookmarkStart w:id="1408" w:name="_Ref59451236"/>
      <w:r>
        <w:t>the action the Authority wishes to take and in particular the Services that it wishes to control (</w:t>
      </w:r>
      <w:r w:rsidRPr="00435CCA">
        <w:t xml:space="preserve">the </w:t>
      </w:r>
      <w:r w:rsidRPr="00435CCA">
        <w:rPr>
          <w:b/>
          <w:bCs/>
        </w:rPr>
        <w:t>“Required Action”</w:t>
      </w:r>
      <w:r>
        <w:t>);</w:t>
      </w:r>
      <w:bookmarkEnd w:id="1408"/>
    </w:p>
    <w:p w14:paraId="17AF6D93" w14:textId="7B0D2C71" w:rsidR="0003110B" w:rsidRDefault="0003110B" w:rsidP="0003110B">
      <w:pPr>
        <w:pStyle w:val="SP3"/>
      </w:pPr>
      <w:r>
        <w:t xml:space="preserve">the Step-In Trigger Event that has occurred and whether the Authority believes that the Required Action is due to the </w:t>
      </w:r>
      <w:r w:rsidRPr="00815BC7">
        <w:t>Contractor’s Default</w:t>
      </w:r>
      <w:r>
        <w:t>;</w:t>
      </w:r>
    </w:p>
    <w:p w14:paraId="400B5F0B" w14:textId="3192E6E7" w:rsidR="0003110B" w:rsidRDefault="0003110B" w:rsidP="0003110B">
      <w:pPr>
        <w:pStyle w:val="SP3"/>
      </w:pPr>
      <w:r>
        <w:t>the date on which it wishes to commence the Required Action;</w:t>
      </w:r>
    </w:p>
    <w:p w14:paraId="0F49FD25" w14:textId="3F8DF2AD" w:rsidR="0003110B" w:rsidRDefault="0003110B" w:rsidP="0003110B">
      <w:pPr>
        <w:pStyle w:val="SP3"/>
      </w:pPr>
      <w:r>
        <w:t>the time period which it believes will be necessary for the Required Action;</w:t>
      </w:r>
    </w:p>
    <w:p w14:paraId="2481273F" w14:textId="00781A0D" w:rsidR="0003110B" w:rsidRDefault="0003110B" w:rsidP="0003110B">
      <w:pPr>
        <w:pStyle w:val="SP3"/>
      </w:pPr>
      <w:r>
        <w:t xml:space="preserve">whether the Authority will require access to the Contractor's premises and/or the </w:t>
      </w:r>
      <w:r w:rsidRPr="00A135F2">
        <w:t>Sites</w:t>
      </w:r>
      <w:r>
        <w:t>; and</w:t>
      </w:r>
    </w:p>
    <w:p w14:paraId="09CB5536" w14:textId="2CCD2383" w:rsidR="0003110B" w:rsidRDefault="0003110B" w:rsidP="0003110B">
      <w:pPr>
        <w:pStyle w:val="SP3"/>
      </w:pPr>
      <w:r>
        <w:t>to the extent practicable, the impact that the Authority anticipates the Required Action will have on the Contractor’s obligations to provide the Services during the period that the Required Action is being taken.</w:t>
      </w:r>
    </w:p>
    <w:p w14:paraId="5890AA5E" w14:textId="341CA5E6" w:rsidR="0003110B" w:rsidRDefault="0003110B" w:rsidP="0003110B">
      <w:pPr>
        <w:pStyle w:val="SP2"/>
      </w:pPr>
      <w:r>
        <w:t>Following service of a Step-In Notice, the Authority shall:</w:t>
      </w:r>
    </w:p>
    <w:p w14:paraId="40E4C95E" w14:textId="6D7F50C9" w:rsidR="0003110B" w:rsidRDefault="0003110B" w:rsidP="0003110B">
      <w:pPr>
        <w:pStyle w:val="SP3"/>
      </w:pPr>
      <w:r>
        <w:t>take the Required Action set out in the Step-In Notice and any consequential additional action as it reasonably believes is necessary to achieve the Required Action;</w:t>
      </w:r>
    </w:p>
    <w:p w14:paraId="240DE03C" w14:textId="303F4EE1" w:rsidR="0003110B" w:rsidRDefault="0003110B" w:rsidP="0003110B">
      <w:pPr>
        <w:pStyle w:val="SP3"/>
      </w:pPr>
      <w:r>
        <w:t>keep records of the Required Action taken and provide information about the Required Action to the Contractor;</w:t>
      </w:r>
    </w:p>
    <w:p w14:paraId="43602368" w14:textId="2DA18960" w:rsidR="0003110B" w:rsidRDefault="0003110B" w:rsidP="0003110B">
      <w:pPr>
        <w:pStyle w:val="SP3"/>
      </w:pPr>
      <w:r>
        <w:lastRenderedPageBreak/>
        <w:t>co-operate wherever reasonable with the Contractor in order to enable the Contractor to continue to provide the Services in relation to which the Authority is not assuming control; and</w:t>
      </w:r>
    </w:p>
    <w:p w14:paraId="5A3B1CCE" w14:textId="104F6047" w:rsidR="0003110B" w:rsidRDefault="0003110B" w:rsidP="0003110B">
      <w:pPr>
        <w:pStyle w:val="SP3"/>
      </w:pPr>
      <w:r>
        <w:t xml:space="preserve">act reasonably in mitigating the cost that the Contractor will incur as a result of the exercise of the Authority's rights under this </w:t>
      </w:r>
      <w:r>
        <w:fldChar w:fldCharType="begin"/>
      </w:r>
      <w:r>
        <w:instrText xml:space="preserve"> REF _Ref59440530 \r \h </w:instrText>
      </w:r>
      <w:r>
        <w:fldChar w:fldCharType="separate"/>
      </w:r>
      <w:r w:rsidR="00477C0D">
        <w:t>Schedule 15</w:t>
      </w:r>
      <w:r>
        <w:fldChar w:fldCharType="end"/>
      </w:r>
      <w:r>
        <w:t xml:space="preserve"> (Step-</w:t>
      </w:r>
      <w:r w:rsidR="0047446F">
        <w:t>I</w:t>
      </w:r>
      <w:r>
        <w:t>n Rights).</w:t>
      </w:r>
    </w:p>
    <w:p w14:paraId="28CCE461" w14:textId="1ADA37C9" w:rsidR="0003110B" w:rsidRDefault="0003110B" w:rsidP="0003110B">
      <w:pPr>
        <w:pStyle w:val="SP2"/>
      </w:pPr>
      <w:r>
        <w:t>For so long as and to the extent that the Required Action is continuing, then:</w:t>
      </w:r>
    </w:p>
    <w:p w14:paraId="57621309" w14:textId="1FF45CA4" w:rsidR="0003110B" w:rsidRDefault="0003110B" w:rsidP="0003110B">
      <w:pPr>
        <w:pStyle w:val="SP3"/>
      </w:pPr>
      <w:r>
        <w:t>the Contractor shall not be obliged to provide the Services to the extent that they are the subject of the Required Action;</w:t>
      </w:r>
    </w:p>
    <w:p w14:paraId="68812A24" w14:textId="34547B53" w:rsidR="0003110B" w:rsidRDefault="0003110B" w:rsidP="0003110B">
      <w:pPr>
        <w:pStyle w:val="SP3"/>
      </w:pPr>
      <w:r>
        <w:t xml:space="preserve">no </w:t>
      </w:r>
      <w:r w:rsidRPr="00F461ED">
        <w:t>Deductions</w:t>
      </w:r>
      <w:r>
        <w:t xml:space="preserve"> shall be applicable in relation to the Contract Price in respect of Services that are the subject of the Required Action and the provisions of Clause </w:t>
      </w:r>
      <w:r>
        <w:fldChar w:fldCharType="begin"/>
      </w:r>
      <w:r>
        <w:instrText xml:space="preserve"> REF _Ref59441765 \r \h </w:instrText>
      </w:r>
      <w:r>
        <w:fldChar w:fldCharType="separate"/>
      </w:r>
      <w:r w:rsidR="00477C0D">
        <w:t>1.5</w:t>
      </w:r>
      <w:r>
        <w:fldChar w:fldCharType="end"/>
      </w:r>
      <w:r>
        <w:t xml:space="preserve"> </w:t>
      </w:r>
      <w:r w:rsidR="004B403E">
        <w:t xml:space="preserve">of this </w:t>
      </w:r>
      <w:r w:rsidR="004B403E">
        <w:fldChar w:fldCharType="begin"/>
      </w:r>
      <w:r w:rsidR="004B403E">
        <w:instrText xml:space="preserve"> REF _Ref59440530 \r \h  \* MERGEFORMAT </w:instrText>
      </w:r>
      <w:r w:rsidR="004B403E">
        <w:fldChar w:fldCharType="separate"/>
      </w:r>
      <w:r w:rsidR="00477C0D">
        <w:t>Schedule 15</w:t>
      </w:r>
      <w:r w:rsidR="004B403E">
        <w:fldChar w:fldCharType="end"/>
      </w:r>
      <w:r w:rsidR="004B403E">
        <w:t xml:space="preserve"> (Step-</w:t>
      </w:r>
      <w:r w:rsidR="0047446F">
        <w:t>I</w:t>
      </w:r>
      <w:r w:rsidR="004B403E">
        <w:t xml:space="preserve">n Rights) </w:t>
      </w:r>
      <w:r>
        <w:t>shall apply to Deductions from Contract Price in respect of other Services; and</w:t>
      </w:r>
    </w:p>
    <w:p w14:paraId="3E3A9A2B" w14:textId="1ED69B31" w:rsidR="0003110B" w:rsidRDefault="0003110B" w:rsidP="0003110B">
      <w:pPr>
        <w:pStyle w:val="SP3"/>
      </w:pPr>
      <w:r>
        <w:t xml:space="preserve">the Authority shall pay to the Contractor the Contract Price after subtracting any applicable </w:t>
      </w:r>
      <w:r w:rsidRPr="00F461ED">
        <w:t>Deductions</w:t>
      </w:r>
      <w:r>
        <w:t xml:space="preserve"> and the Authority's costs of taking the Required Action.</w:t>
      </w:r>
    </w:p>
    <w:p w14:paraId="4C919EE8" w14:textId="6F99132A" w:rsidR="0003110B" w:rsidRDefault="0003110B" w:rsidP="0003110B">
      <w:pPr>
        <w:pStyle w:val="SP2"/>
      </w:pPr>
      <w:bookmarkStart w:id="1409" w:name="_Ref59441765"/>
      <w:r>
        <w:t>If the Contractor demonstrates to the reasonable satisfaction of the Authority that the Required Action has resulted in</w:t>
      </w:r>
      <w:bookmarkEnd w:id="1409"/>
      <w:r>
        <w:t xml:space="preserve"> the degradation of any Services not subject to the Required Action beyond that which would have been the case had the Authority not taken the Required Action, then the Contractor shall be entitled to an agreed adjustment of the Contract Price.</w:t>
      </w:r>
    </w:p>
    <w:p w14:paraId="0989F60A" w14:textId="0887E769" w:rsidR="0003110B" w:rsidRPr="00435CCA" w:rsidRDefault="0003110B" w:rsidP="0003110B">
      <w:pPr>
        <w:pStyle w:val="SP2"/>
      </w:pPr>
      <w:bookmarkStart w:id="1410" w:name="_Ref59451217"/>
      <w:r>
        <w:t xml:space="preserve">Before ceasing to exercise its </w:t>
      </w:r>
      <w:r w:rsidR="0047446F">
        <w:t>S</w:t>
      </w:r>
      <w:r>
        <w:t>tep</w:t>
      </w:r>
      <w:r w:rsidR="0047446F">
        <w:t>-I</w:t>
      </w:r>
      <w:r>
        <w:t xml:space="preserve">n rights under this </w:t>
      </w:r>
      <w:bookmarkStart w:id="1411" w:name="_Hlk59443523"/>
      <w:r>
        <w:fldChar w:fldCharType="begin"/>
      </w:r>
      <w:r>
        <w:instrText xml:space="preserve"> REF _Ref59440530 \r \h </w:instrText>
      </w:r>
      <w:r>
        <w:fldChar w:fldCharType="separate"/>
      </w:r>
      <w:r w:rsidR="00477C0D">
        <w:t>Schedule 15</w:t>
      </w:r>
      <w:r>
        <w:fldChar w:fldCharType="end"/>
      </w:r>
      <w:r>
        <w:t xml:space="preserve"> (Step-</w:t>
      </w:r>
      <w:r w:rsidR="00AA1C7A">
        <w:t>I</w:t>
      </w:r>
      <w:r>
        <w:t>n Rights)</w:t>
      </w:r>
      <w:bookmarkEnd w:id="1411"/>
      <w:r>
        <w:t xml:space="preserve"> the Authority shall deliver a written notice to t</w:t>
      </w:r>
      <w:r w:rsidRPr="00435CCA">
        <w:t>he Contractor (a “</w:t>
      </w:r>
      <w:r w:rsidRPr="00435CCA">
        <w:rPr>
          <w:b/>
          <w:bCs/>
        </w:rPr>
        <w:t>Step-Out Notice</w:t>
      </w:r>
      <w:r w:rsidRPr="00435CCA">
        <w:t>”), specifying:</w:t>
      </w:r>
      <w:bookmarkEnd w:id="1410"/>
    </w:p>
    <w:p w14:paraId="0CB08340" w14:textId="1C7E2849" w:rsidR="0003110B" w:rsidRPr="00435CCA" w:rsidRDefault="0003110B" w:rsidP="0003110B">
      <w:pPr>
        <w:pStyle w:val="SP3"/>
      </w:pPr>
      <w:r w:rsidRPr="00435CCA">
        <w:t>the Required Action it has actually taken; and</w:t>
      </w:r>
    </w:p>
    <w:p w14:paraId="6AA7E8C4" w14:textId="78278888" w:rsidR="0003110B" w:rsidRPr="00435CCA" w:rsidRDefault="0003110B" w:rsidP="0003110B">
      <w:pPr>
        <w:pStyle w:val="SP3"/>
      </w:pPr>
      <w:bookmarkStart w:id="1412" w:name="_Ref59451207"/>
      <w:r w:rsidRPr="00435CCA">
        <w:t>the date on which the Authority plans to end the Required Action (the “</w:t>
      </w:r>
      <w:r w:rsidRPr="00435CCA">
        <w:rPr>
          <w:b/>
          <w:bCs/>
        </w:rPr>
        <w:t>Step-Out Date</w:t>
      </w:r>
      <w:r w:rsidRPr="00435CCA">
        <w:t xml:space="preserve">”) subject to the Authority being satisfied with the Contractor's ability to resume the provision of the Services and the Contractor's plan developed in accordance with Clause </w:t>
      </w:r>
      <w:r w:rsidRPr="00435CCA">
        <w:fldChar w:fldCharType="begin"/>
      </w:r>
      <w:r w:rsidRPr="00435CCA">
        <w:instrText xml:space="preserve"> REF _Ref59442954 \r \h </w:instrText>
      </w:r>
      <w:r w:rsidR="00435CCA">
        <w:instrText xml:space="preserve"> \* MERGEFORMAT </w:instrText>
      </w:r>
      <w:r w:rsidRPr="00435CCA">
        <w:fldChar w:fldCharType="separate"/>
      </w:r>
      <w:r w:rsidR="00477C0D">
        <w:t>1.7</w:t>
      </w:r>
      <w:r w:rsidRPr="00435CCA">
        <w:fldChar w:fldCharType="end"/>
      </w:r>
      <w:r w:rsidRPr="00435CCA">
        <w:t xml:space="preserve"> of this </w:t>
      </w:r>
      <w:r w:rsidRPr="00435CCA">
        <w:fldChar w:fldCharType="begin"/>
      </w:r>
      <w:r w:rsidRPr="00435CCA">
        <w:instrText xml:space="preserve"> REF _Ref59440530 \r \h </w:instrText>
      </w:r>
      <w:r w:rsidR="00435CCA">
        <w:instrText xml:space="preserve"> \* MERGEFORMAT </w:instrText>
      </w:r>
      <w:r w:rsidRPr="00435CCA">
        <w:fldChar w:fldCharType="separate"/>
      </w:r>
      <w:r w:rsidR="00477C0D">
        <w:t>Schedule 15</w:t>
      </w:r>
      <w:r w:rsidRPr="00435CCA">
        <w:fldChar w:fldCharType="end"/>
      </w:r>
      <w:r w:rsidRPr="00435CCA">
        <w:t xml:space="preserve"> (Step-</w:t>
      </w:r>
      <w:r w:rsidR="0047446F">
        <w:t>I</w:t>
      </w:r>
      <w:r w:rsidRPr="00435CCA">
        <w:t>n Rights).</w:t>
      </w:r>
      <w:bookmarkEnd w:id="1412"/>
    </w:p>
    <w:p w14:paraId="4699A216" w14:textId="69ED7FC5" w:rsidR="0003110B" w:rsidRPr="00435CCA" w:rsidRDefault="0003110B" w:rsidP="0003110B">
      <w:pPr>
        <w:pStyle w:val="SP2"/>
      </w:pPr>
      <w:bookmarkStart w:id="1413" w:name="_Ref59442954"/>
      <w:r w:rsidRPr="00435CCA">
        <w:t>The Contractor shall, following receipt of a Step-Out Notice and not less than 20 Working Days prior to the Step-Out Date, develop for the Authority's approval a draft plan (a “</w:t>
      </w:r>
      <w:r w:rsidRPr="00435CCA">
        <w:rPr>
          <w:b/>
          <w:bCs/>
        </w:rPr>
        <w:t>Step-Out Plan</w:t>
      </w:r>
      <w:r w:rsidRPr="00435CCA">
        <w:t xml:space="preserve">”) relating to the resumption by the </w:t>
      </w:r>
      <w:r w:rsidR="003B4283" w:rsidRPr="00435CCA">
        <w:t xml:space="preserve">Contractor </w:t>
      </w:r>
      <w:r w:rsidRPr="00435CCA">
        <w:t xml:space="preserve">of the Services, including any action the </w:t>
      </w:r>
      <w:r w:rsidR="006745D6" w:rsidRPr="00435CCA">
        <w:t xml:space="preserve">Contractor </w:t>
      </w:r>
      <w:r w:rsidRPr="00435CCA">
        <w:t xml:space="preserve">proposes to take to ensure that the affected Services satisfy the requirements of this </w:t>
      </w:r>
      <w:r w:rsidR="006745D6" w:rsidRPr="00435CCA">
        <w:t>Contract</w:t>
      </w:r>
      <w:r w:rsidRPr="00435CCA">
        <w:t>.</w:t>
      </w:r>
      <w:bookmarkEnd w:id="1413"/>
    </w:p>
    <w:p w14:paraId="0EEBFBA3" w14:textId="0B4D1F5E" w:rsidR="0003110B" w:rsidRDefault="0003110B" w:rsidP="0003110B">
      <w:pPr>
        <w:pStyle w:val="SP2"/>
      </w:pPr>
      <w:r>
        <w:t xml:space="preserve">If the Authority does not approve the draft Step-Out Plan, the Authority shall inform the </w:t>
      </w:r>
      <w:r w:rsidR="006745D6">
        <w:t xml:space="preserve">Contractor </w:t>
      </w:r>
      <w:r>
        <w:t xml:space="preserve">of its reasons for not approving it. The </w:t>
      </w:r>
      <w:r w:rsidR="006745D6">
        <w:t xml:space="preserve">Contractor </w:t>
      </w:r>
      <w:r>
        <w:t xml:space="preserve">shall then revise the draft Step-Out Plan taking those reasons into account and shall re-submit the revised plan to </w:t>
      </w:r>
      <w:r>
        <w:lastRenderedPageBreak/>
        <w:t>the Authority for the Authority’s approval. The Authority shall not withhold or delay its approval of the draft Step-Out Plan unnecessarily.</w:t>
      </w:r>
    </w:p>
    <w:p w14:paraId="0E21674C" w14:textId="3F19E799" w:rsidR="0003110B" w:rsidRDefault="0003110B" w:rsidP="0003110B">
      <w:pPr>
        <w:pStyle w:val="SP2"/>
      </w:pPr>
      <w:r>
        <w:t xml:space="preserve">The </w:t>
      </w:r>
      <w:r w:rsidR="006745D6">
        <w:t xml:space="preserve">Contractor </w:t>
      </w:r>
      <w:r>
        <w:t xml:space="preserve">shall bear its own costs in connection with any step-in by the Authority under this </w:t>
      </w:r>
      <w:r w:rsidR="006745D6">
        <w:fldChar w:fldCharType="begin"/>
      </w:r>
      <w:r w:rsidR="006745D6">
        <w:instrText xml:space="preserve"> REF _Ref59440530 \r \h </w:instrText>
      </w:r>
      <w:r w:rsidR="006745D6">
        <w:fldChar w:fldCharType="separate"/>
      </w:r>
      <w:r w:rsidR="00477C0D">
        <w:t>Schedule 15</w:t>
      </w:r>
      <w:r w:rsidR="006745D6">
        <w:fldChar w:fldCharType="end"/>
      </w:r>
      <w:r w:rsidR="006745D6">
        <w:t xml:space="preserve"> (Step-</w:t>
      </w:r>
      <w:r w:rsidR="0047446F">
        <w:t>I</w:t>
      </w:r>
      <w:r w:rsidR="006745D6">
        <w:t>n Rights)</w:t>
      </w:r>
      <w:r>
        <w:t xml:space="preserve">, provided that the Authority shall reimburse the </w:t>
      </w:r>
      <w:r w:rsidR="006745D6">
        <w:t>Contractor</w:t>
      </w:r>
      <w:r>
        <w:t>'s reasonable additional expenses incurred directly as a result of any step-in action taken by the Authority under:</w:t>
      </w:r>
    </w:p>
    <w:p w14:paraId="3284823C" w14:textId="3B51FF8D" w:rsidR="0003110B" w:rsidRDefault="0003110B" w:rsidP="006745D6">
      <w:pPr>
        <w:pStyle w:val="SP3"/>
      </w:pPr>
      <w:r>
        <w:t xml:space="preserve">limbs (c) or (d) of the </w:t>
      </w:r>
      <w:r w:rsidRPr="00435CCA">
        <w:t>definition of a Step-In Trigger Event;</w:t>
      </w:r>
      <w:r>
        <w:t xml:space="preserve"> or</w:t>
      </w:r>
    </w:p>
    <w:p w14:paraId="361EDDA9" w14:textId="605F456D" w:rsidR="0003110B" w:rsidRPr="0003110B" w:rsidRDefault="0003110B" w:rsidP="006745D6">
      <w:pPr>
        <w:pStyle w:val="SP3"/>
      </w:pPr>
      <w:r>
        <w:t xml:space="preserve">limbs (e) and (f) of the definition of a Step-in Trigger Event (insofar as the primary cause of the Authority serving the Step-In Notice is identified as not being the result of the </w:t>
      </w:r>
      <w:r w:rsidR="003B4283">
        <w:t>Contractor</w:t>
      </w:r>
      <w:r>
        <w:t>’s Default).</w:t>
      </w:r>
    </w:p>
    <w:sectPr w:rsidR="0003110B" w:rsidRPr="000311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6422" w14:textId="77777777" w:rsidR="00AC17BD" w:rsidRDefault="00AC17BD" w:rsidP="00CE3E0C">
      <w:r>
        <w:separator/>
      </w:r>
    </w:p>
  </w:endnote>
  <w:endnote w:type="continuationSeparator" w:id="0">
    <w:p w14:paraId="75754BC6" w14:textId="77777777" w:rsidR="00AC17BD" w:rsidRDefault="00AC17BD" w:rsidP="00CE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76C0" w14:textId="77777777" w:rsidR="00AC17BD" w:rsidRDefault="00AC17BD" w:rsidP="00CE3E0C">
      <w:r>
        <w:separator/>
      </w:r>
    </w:p>
  </w:footnote>
  <w:footnote w:type="continuationSeparator" w:id="0">
    <w:p w14:paraId="65D77B45" w14:textId="77777777" w:rsidR="00AC17BD" w:rsidRDefault="00AC17BD" w:rsidP="00CE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FFFFFFFE"/>
    <w:multiLevelType w:val="singleLevel"/>
    <w:tmpl w:val="9C2E2852"/>
    <w:lvl w:ilvl="0">
      <w:numFmt w:val="decimal"/>
      <w:pStyle w:val="StyleHeading5ServiceConformance4HeadingHeading5unusedLev"/>
      <w:lvlText w:val="*"/>
      <w:lvlJc w:val="left"/>
    </w:lvl>
  </w:abstractNum>
  <w:abstractNum w:abstractNumId="6"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58A2400"/>
    <w:multiLevelType w:val="multilevel"/>
    <w:tmpl w:val="4642AAB2"/>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u w:val="none"/>
      </w:rPr>
    </w:lvl>
    <w:lvl w:ilvl="2">
      <w:start w:val="1"/>
      <w:numFmt w:val="decimal"/>
      <w:pStyle w:val="MRheading3"/>
      <w:lvlText w:val="%1.%2.%3"/>
      <w:lvlJc w:val="left"/>
      <w:pPr>
        <w:tabs>
          <w:tab w:val="num" w:pos="1800"/>
        </w:tabs>
        <w:ind w:left="1800" w:hanging="1080"/>
      </w:pPr>
      <w:rPr>
        <w:b w:val="0"/>
        <w:u w:val="none"/>
      </w:rPr>
    </w:lvl>
    <w:lvl w:ilvl="3">
      <w:start w:val="1"/>
      <w:numFmt w:val="lowerRoman"/>
      <w:pStyle w:val="MRheading4"/>
      <w:lvlText w:val="(%4)"/>
      <w:lvlJc w:val="left"/>
      <w:pPr>
        <w:tabs>
          <w:tab w:val="num" w:pos="2520"/>
        </w:tabs>
        <w:ind w:left="2520" w:hanging="720"/>
      </w:pPr>
      <w:rPr>
        <w:b w:val="0"/>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077F3202"/>
    <w:multiLevelType w:val="multilevel"/>
    <w:tmpl w:val="5FE07BB4"/>
    <w:lvl w:ilvl="0">
      <w:start w:val="1"/>
      <w:numFmt w:val="decimal"/>
      <w:pStyle w:val="Sch1"/>
      <w:lvlText w:val="%1"/>
      <w:lvlJc w:val="left"/>
      <w:pPr>
        <w:tabs>
          <w:tab w:val="num" w:pos="567"/>
        </w:tabs>
        <w:ind w:left="567" w:hanging="495"/>
      </w:pPr>
      <w:rPr>
        <w:rFonts w:hint="default"/>
      </w:rPr>
    </w:lvl>
    <w:lvl w:ilvl="1">
      <w:start w:val="1"/>
      <w:numFmt w:val="decimal"/>
      <w:pStyle w:val="Sch2"/>
      <w:lvlText w:val="%1.%2"/>
      <w:lvlJc w:val="left"/>
      <w:pPr>
        <w:tabs>
          <w:tab w:val="num" w:pos="1063"/>
        </w:tabs>
        <w:ind w:left="1063" w:hanging="495"/>
      </w:pPr>
      <w:rPr>
        <w:rFonts w:hint="default"/>
      </w:rPr>
    </w:lvl>
    <w:lvl w:ilvl="2">
      <w:start w:val="1"/>
      <w:numFmt w:val="decimal"/>
      <w:pStyle w:val="Sch3"/>
      <w:lvlText w:val="%1.%2.%3"/>
      <w:lvlJc w:val="left"/>
      <w:pPr>
        <w:tabs>
          <w:tab w:val="num" w:pos="1784"/>
        </w:tabs>
        <w:ind w:left="1784" w:hanging="720"/>
      </w:pPr>
      <w:rPr>
        <w:rFonts w:hint="default"/>
      </w:rPr>
    </w:lvl>
    <w:lvl w:ilvl="3">
      <w:start w:val="1"/>
      <w:numFmt w:val="decimal"/>
      <w:pStyle w:val="Sch4"/>
      <w:lvlText w:val="%1.%2.%3.%4"/>
      <w:lvlJc w:val="left"/>
      <w:pPr>
        <w:tabs>
          <w:tab w:val="num" w:pos="2280"/>
        </w:tabs>
        <w:ind w:left="2280" w:hanging="720"/>
      </w:pPr>
      <w:rPr>
        <w:rFonts w:hint="default"/>
      </w:rPr>
    </w:lvl>
    <w:lvl w:ilvl="4">
      <w:start w:val="1"/>
      <w:numFmt w:val="decimal"/>
      <w:lvlText w:val="%1.%2.%3.%4.%5"/>
      <w:lvlJc w:val="left"/>
      <w:pPr>
        <w:tabs>
          <w:tab w:val="num" w:pos="3136"/>
        </w:tabs>
        <w:ind w:left="3136" w:hanging="1080"/>
      </w:pPr>
      <w:rPr>
        <w:rFonts w:hint="default"/>
      </w:rPr>
    </w:lvl>
    <w:lvl w:ilvl="5">
      <w:start w:val="1"/>
      <w:numFmt w:val="decimal"/>
      <w:lvlText w:val="%1.%2.%3.%4.%5.%6"/>
      <w:lvlJc w:val="left"/>
      <w:pPr>
        <w:tabs>
          <w:tab w:val="num" w:pos="3632"/>
        </w:tabs>
        <w:ind w:left="3632" w:hanging="1080"/>
      </w:pPr>
      <w:rPr>
        <w:rFonts w:hint="default"/>
      </w:rPr>
    </w:lvl>
    <w:lvl w:ilvl="6">
      <w:start w:val="1"/>
      <w:numFmt w:val="decimal"/>
      <w:lvlText w:val="%1.%2.%3.%4.%5.%6.%7"/>
      <w:lvlJc w:val="left"/>
      <w:pPr>
        <w:tabs>
          <w:tab w:val="num" w:pos="4488"/>
        </w:tabs>
        <w:ind w:left="4488" w:hanging="1440"/>
      </w:pPr>
      <w:rPr>
        <w:rFonts w:hint="default"/>
      </w:rPr>
    </w:lvl>
    <w:lvl w:ilvl="7">
      <w:start w:val="1"/>
      <w:numFmt w:val="decimal"/>
      <w:lvlText w:val="%1.%2.%3.%4.%5.%6.%7.%8"/>
      <w:lvlJc w:val="left"/>
      <w:pPr>
        <w:tabs>
          <w:tab w:val="num" w:pos="4984"/>
        </w:tabs>
        <w:ind w:left="4984" w:hanging="1440"/>
      </w:pPr>
      <w:rPr>
        <w:rFonts w:hint="default"/>
      </w:rPr>
    </w:lvl>
    <w:lvl w:ilvl="8">
      <w:start w:val="1"/>
      <w:numFmt w:val="decimal"/>
      <w:lvlText w:val="%1.%2.%3.%4.%5.%6.%7.%8.%9"/>
      <w:lvlJc w:val="left"/>
      <w:pPr>
        <w:tabs>
          <w:tab w:val="num" w:pos="5840"/>
        </w:tabs>
        <w:ind w:left="5840" w:hanging="1800"/>
      </w:pPr>
      <w:rPr>
        <w:rFonts w:hint="default"/>
      </w:r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7D46D8A"/>
    <w:multiLevelType w:val="multilevel"/>
    <w:tmpl w:val="05D65846"/>
    <w:lvl w:ilvl="0">
      <w:start w:val="1"/>
      <w:numFmt w:val="decimal"/>
      <w:pStyle w:val="SP1"/>
      <w:lvlText w:val="%1."/>
      <w:lvlJc w:val="left"/>
      <w:pPr>
        <w:tabs>
          <w:tab w:val="num" w:pos="862"/>
        </w:tabs>
        <w:ind w:left="709" w:hanging="709"/>
      </w:pPr>
      <w:rPr>
        <w:rFonts w:ascii="Arial" w:hAnsi="Arial" w:cs="Arial" w:hint="default"/>
        <w:b/>
        <w:bCs/>
        <w:i w:val="0"/>
        <w:color w:val="auto"/>
        <w:sz w:val="22"/>
        <w:szCs w:val="22"/>
      </w:rPr>
    </w:lvl>
    <w:lvl w:ilvl="1">
      <w:start w:val="1"/>
      <w:numFmt w:val="decimal"/>
      <w:pStyle w:val="SP2"/>
      <w:lvlText w:val="%1.%2."/>
      <w:lvlJc w:val="left"/>
      <w:pPr>
        <w:tabs>
          <w:tab w:val="num" w:pos="720"/>
        </w:tabs>
        <w:ind w:left="720" w:hanging="720"/>
      </w:pPr>
      <w:rPr>
        <w:rFonts w:ascii="Arial" w:hAnsi="Arial" w:cs="Arial" w:hint="default"/>
        <w:b/>
        <w:bCs/>
        <w:sz w:val="22"/>
        <w:szCs w:val="22"/>
      </w:rPr>
    </w:lvl>
    <w:lvl w:ilvl="2">
      <w:start w:val="1"/>
      <w:numFmt w:val="decimal"/>
      <w:pStyle w:val="SP3"/>
      <w:lvlText w:val="%1.%2.%3."/>
      <w:lvlJc w:val="left"/>
      <w:pPr>
        <w:tabs>
          <w:tab w:val="num" w:pos="1728"/>
        </w:tabs>
        <w:ind w:left="1728" w:hanging="1008"/>
      </w:pPr>
      <w:rPr>
        <w:rFonts w:ascii="Arial" w:hAnsi="Arial" w:cs="Arial" w:hint="default"/>
        <w:b w:val="0"/>
        <w:bCs/>
        <w:sz w:val="22"/>
        <w:szCs w:val="22"/>
      </w:rPr>
    </w:lvl>
    <w:lvl w:ilvl="3">
      <w:start w:val="1"/>
      <w:numFmt w:val="lowerLetter"/>
      <w:pStyle w:val="SP4"/>
      <w:lvlText w:val="(%4)"/>
      <w:lvlJc w:val="left"/>
      <w:pPr>
        <w:tabs>
          <w:tab w:val="num" w:pos="2160"/>
        </w:tabs>
        <w:ind w:left="2160" w:hanging="432"/>
      </w:pPr>
      <w:rPr>
        <w:rFonts w:ascii="Arial" w:hAnsi="Arial" w:hint="default"/>
        <w:b w:val="0"/>
        <w:i w:val="0"/>
        <w:sz w:val="22"/>
      </w:rPr>
    </w:lvl>
    <w:lvl w:ilvl="4">
      <w:start w:val="1"/>
      <w:numFmt w:val="lowerRoman"/>
      <w:pStyle w:val="SP5"/>
      <w:lvlText w:val="%5."/>
      <w:lvlJc w:val="left"/>
      <w:pPr>
        <w:tabs>
          <w:tab w:val="num" w:pos="2592"/>
        </w:tabs>
        <w:ind w:left="2592" w:hanging="432"/>
      </w:pPr>
      <w:rPr>
        <w:rFonts w:ascii="Arial" w:hAnsi="Arial"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B3F230A"/>
    <w:multiLevelType w:val="hybridMultilevel"/>
    <w:tmpl w:val="753259EC"/>
    <w:lvl w:ilvl="0" w:tplc="5F1AD83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D91163A"/>
    <w:multiLevelType w:val="hybridMultilevel"/>
    <w:tmpl w:val="0DEC5EA2"/>
    <w:lvl w:ilvl="0" w:tplc="BAB43CD4">
      <w:start w:val="1"/>
      <w:numFmt w:val="decimal"/>
      <w:pStyle w:val="Chapter"/>
      <w:lvlText w:val="Schedule %1"/>
      <w:lvlJc w:val="left"/>
      <w:pPr>
        <w:ind w:left="720" w:hanging="360"/>
      </w:pPr>
      <w:rPr>
        <w:rFonts w:ascii="Arial" w:hAnsi="Arial" w:hint="default"/>
        <w:b w:val="0"/>
        <w:i w:val="0"/>
        <w:color w:val="00AE9C"/>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7"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8" w15:restartNumberingAfterBreak="0">
    <w:nsid w:val="13097E02"/>
    <w:multiLevelType w:val="hybridMultilevel"/>
    <w:tmpl w:val="28E8A520"/>
    <w:lvl w:ilvl="0" w:tplc="5148CBF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9419C"/>
    <w:multiLevelType w:val="hybridMultilevel"/>
    <w:tmpl w:val="27FA2BB2"/>
    <w:lvl w:ilvl="0" w:tplc="8CEA4EE6">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82C7CE6"/>
    <w:multiLevelType w:val="hybridMultilevel"/>
    <w:tmpl w:val="DB82960C"/>
    <w:lvl w:ilvl="0" w:tplc="BEC8AEC6">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753463"/>
    <w:multiLevelType w:val="hybridMultilevel"/>
    <w:tmpl w:val="FC3C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431A84"/>
    <w:multiLevelType w:val="hybridMultilevel"/>
    <w:tmpl w:val="86A28016"/>
    <w:lvl w:ilvl="0" w:tplc="420ADFF0">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01C37"/>
    <w:multiLevelType w:val="multilevel"/>
    <w:tmpl w:val="CCBA8500"/>
    <w:lvl w:ilvl="0">
      <w:start w:val="1"/>
      <w:numFmt w:val="decimal"/>
      <w:pStyle w:val="NSSchedule"/>
      <w:suff w:val="space"/>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6C108E"/>
    <w:multiLevelType w:val="multilevel"/>
    <w:tmpl w:val="0F522818"/>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Palatino Linotype" w:hAnsi="Palatino Linotype"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96"/>
        </w:tabs>
        <w:ind w:left="1296" w:hanging="720"/>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5" w15:restartNumberingAfterBreak="0">
    <w:nsid w:val="1EA604E3"/>
    <w:multiLevelType w:val="multilevel"/>
    <w:tmpl w:val="096E3BB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1F566CF2"/>
    <w:multiLevelType w:val="multilevel"/>
    <w:tmpl w:val="9C0E7202"/>
    <w:lvl w:ilvl="0">
      <w:start w:val="1"/>
      <w:numFmt w:val="decimal"/>
      <w:pStyle w:val="AppendixText1"/>
      <w:lvlText w:val="%1"/>
      <w:lvlJc w:val="left"/>
      <w:pPr>
        <w:ind w:left="720" w:hanging="720"/>
      </w:pPr>
      <w:rPr>
        <w:rFonts w:hint="default"/>
      </w:rPr>
    </w:lvl>
    <w:lvl w:ilvl="1">
      <w:start w:val="1"/>
      <w:numFmt w:val="lowerLetter"/>
      <w:pStyle w:val="AppendixText2"/>
      <w:lvlText w:val="%2)"/>
      <w:lvlJc w:val="left"/>
      <w:pPr>
        <w:ind w:left="720" w:hanging="720"/>
      </w:pPr>
      <w:rPr>
        <w:rFonts w:ascii="Arial" w:eastAsiaTheme="minorHAnsi" w:hAnsi="Arial" w:cs="Arial"/>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7" w15:restartNumberingAfterBreak="0">
    <w:nsid w:val="205C1C90"/>
    <w:multiLevelType w:val="hybridMultilevel"/>
    <w:tmpl w:val="90E87BB8"/>
    <w:lvl w:ilvl="0" w:tplc="368C0D22">
      <w:start w:val="1"/>
      <w:numFmt w:val="lowerLetter"/>
      <w:lvlText w:val="(%1)"/>
      <w:lvlJc w:val="left"/>
      <w:pPr>
        <w:ind w:left="720" w:hanging="360"/>
      </w:pPr>
      <w:rPr>
        <w:rFonts w:cs="Arial" w:hint="default"/>
        <w:sz w:val="20"/>
        <w:szCs w:val="20"/>
      </w:rPr>
    </w:lvl>
    <w:lvl w:ilvl="1" w:tplc="393E76D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116E6D"/>
    <w:multiLevelType w:val="multilevel"/>
    <w:tmpl w:val="512215A4"/>
    <w:lvl w:ilvl="0">
      <w:start w:val="1"/>
      <w:numFmt w:val="decimal"/>
      <w:pStyle w:val="AnnexHeading"/>
      <w:suff w:val="nothing"/>
      <w:lvlText w:val="Annex %1"/>
      <w:lvlJc w:val="left"/>
      <w:rPr>
        <w:rFonts w:cs="Times New Roman"/>
        <w:b w:val="0"/>
        <w:bCs w:val="0"/>
        <w:i w:val="0"/>
        <w:iCs w:val="0"/>
        <w:caps/>
        <w:smallCaps w:val="0"/>
        <w:strike w:val="0"/>
        <w:dstrike w:val="0"/>
        <w:vanish w:val="0"/>
        <w:spacing w:val="0"/>
        <w:kern w:val="0"/>
        <w:position w:val="0"/>
        <w:u w:val="none"/>
        <w:effect w:val="none"/>
        <w:vertAlign w:val="baseline"/>
      </w:rPr>
    </w:lvl>
    <w:lvl w:ilvl="1">
      <w:start w:val="1"/>
      <w:numFmt w:val="none"/>
      <w:lvlText w:val=""/>
      <w:lvlJc w:val="left"/>
      <w:pPr>
        <w:tabs>
          <w:tab w:val="num" w:pos="567"/>
        </w:tabs>
      </w:pPr>
      <w:rPr>
        <w:rFonts w:cs="Times New Roman"/>
      </w:rPr>
    </w:lvl>
    <w:lvl w:ilvl="2">
      <w:start w:val="1"/>
      <w:numFmt w:val="none"/>
      <w:lvlText w:val=""/>
      <w:lvlJc w:val="left"/>
      <w:pPr>
        <w:tabs>
          <w:tab w:val="num" w:pos="567"/>
        </w:tabs>
      </w:pPr>
      <w:rPr>
        <w:rFonts w:cs="Times New Roman"/>
      </w:rPr>
    </w:lvl>
    <w:lvl w:ilvl="3">
      <w:start w:val="1"/>
      <w:numFmt w:val="none"/>
      <w:lvlText w:val=""/>
      <w:lvlJc w:val="left"/>
      <w:pPr>
        <w:tabs>
          <w:tab w:val="num" w:pos="567"/>
        </w:tabs>
      </w:pPr>
      <w:rPr>
        <w:rFonts w:cs="Times New Roman"/>
      </w:rPr>
    </w:lvl>
    <w:lvl w:ilvl="4">
      <w:start w:val="1"/>
      <w:numFmt w:val="none"/>
      <w:lvlText w:val=""/>
      <w:lvlJc w:val="left"/>
      <w:pPr>
        <w:tabs>
          <w:tab w:val="num" w:pos="567"/>
        </w:tabs>
      </w:pPr>
      <w:rPr>
        <w:rFonts w:cs="Times New Roman"/>
      </w:rPr>
    </w:lvl>
    <w:lvl w:ilvl="5">
      <w:start w:val="1"/>
      <w:numFmt w:val="none"/>
      <w:lvlText w:val=""/>
      <w:lvlJc w:val="left"/>
      <w:pPr>
        <w:tabs>
          <w:tab w:val="num" w:pos="567"/>
        </w:tabs>
      </w:pPr>
      <w:rPr>
        <w:rFonts w:cs="Times New Roman"/>
      </w:rPr>
    </w:lvl>
    <w:lvl w:ilvl="6">
      <w:start w:val="1"/>
      <w:numFmt w:val="none"/>
      <w:lvlText w:val=""/>
      <w:lvlJc w:val="left"/>
      <w:pPr>
        <w:tabs>
          <w:tab w:val="num" w:pos="567"/>
        </w:tabs>
      </w:pPr>
      <w:rPr>
        <w:rFonts w:cs="Times New Roman"/>
      </w:rPr>
    </w:lvl>
    <w:lvl w:ilvl="7">
      <w:start w:val="1"/>
      <w:numFmt w:val="none"/>
      <w:lvlText w:val=""/>
      <w:lvlJc w:val="left"/>
      <w:pPr>
        <w:tabs>
          <w:tab w:val="num" w:pos="567"/>
        </w:tabs>
      </w:pPr>
      <w:rPr>
        <w:rFonts w:cs="Times New Roman"/>
      </w:rPr>
    </w:lvl>
    <w:lvl w:ilvl="8">
      <w:start w:val="1"/>
      <w:numFmt w:val="none"/>
      <w:lvlText w:val=""/>
      <w:lvlJc w:val="left"/>
      <w:pPr>
        <w:tabs>
          <w:tab w:val="num" w:pos="567"/>
        </w:tabs>
      </w:pPr>
      <w:rPr>
        <w:rFonts w:cs="Times New Roman"/>
      </w:rPr>
    </w:lvl>
  </w:abstractNum>
  <w:abstractNum w:abstractNumId="2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3BA0E058"/>
    <w:lvl w:ilvl="0">
      <w:start w:val="1"/>
      <w:numFmt w:val="decimal"/>
      <w:pStyle w:val="MRNumberedParas1"/>
      <w:lvlText w:val="%1"/>
      <w:lvlJc w:val="left"/>
      <w:pPr>
        <w:tabs>
          <w:tab w:val="num" w:pos="720"/>
        </w:tabs>
        <w:ind w:left="720" w:hanging="720"/>
      </w:pPr>
      <w:rPr>
        <w:rFonts w:ascii="Helvetica Neue" w:hAnsi="Helvetica Neue" w:cs="Times New Roman" w:hint="default"/>
        <w:b/>
        <w:bCs/>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Helvetica Neue" w:hAnsi="Helvetica Neue" w:cs="Times New Roman" w:hint="default"/>
        <w:sz w:val="20"/>
        <w:szCs w:val="20"/>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89B06C8"/>
    <w:multiLevelType w:val="multilevel"/>
    <w:tmpl w:val="C1D4985C"/>
    <w:lvl w:ilvl="0">
      <w:start w:val="1"/>
      <w:numFmt w:val="decimal"/>
      <w:pStyle w:val="NSAppendix"/>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A036DBC"/>
    <w:multiLevelType w:val="hybridMultilevel"/>
    <w:tmpl w:val="324C11C0"/>
    <w:lvl w:ilvl="0" w:tplc="877414D4">
      <w:start w:val="1"/>
      <w:numFmt w:val="bullet"/>
      <w:pStyle w:val="BodyBullets1"/>
      <w:lvlText w:val=""/>
      <w:lvlJc w:val="left"/>
      <w:pPr>
        <w:tabs>
          <w:tab w:val="num" w:pos="1134"/>
        </w:tabs>
        <w:ind w:left="2836" w:hanging="198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6" w15:restartNumberingAfterBreak="0">
    <w:nsid w:val="2BDC5B9D"/>
    <w:multiLevelType w:val="multilevel"/>
    <w:tmpl w:val="57CE0286"/>
    <w:lvl w:ilvl="0">
      <w:start w:val="1"/>
      <w:numFmt w:val="decimal"/>
      <w:pStyle w:val="H1"/>
      <w:lvlText w:val="%1"/>
      <w:lvlJc w:val="left"/>
      <w:pPr>
        <w:tabs>
          <w:tab w:val="num" w:pos="432"/>
        </w:tabs>
        <w:ind w:left="432" w:hanging="432"/>
      </w:pPr>
      <w:rPr>
        <w:rFonts w:hint="default"/>
      </w:rPr>
    </w:lvl>
    <w:lvl w:ilvl="1">
      <w:start w:val="1"/>
      <w:numFmt w:val="decimal"/>
      <w:pStyle w:val="H2"/>
      <w:lvlText w:val="%1.%2"/>
      <w:lvlJc w:val="left"/>
      <w:pPr>
        <w:tabs>
          <w:tab w:val="num" w:pos="576"/>
        </w:tabs>
        <w:ind w:left="576" w:hanging="576"/>
      </w:pPr>
      <w:rPr>
        <w:rFonts w:hint="default"/>
        <w:b w:val="0"/>
        <w:bCs/>
      </w:rPr>
    </w:lvl>
    <w:lvl w:ilvl="2">
      <w:start w:val="1"/>
      <w:numFmt w:val="decimal"/>
      <w:pStyle w:val="H3"/>
      <w:lvlText w:val="%1.%2.%3"/>
      <w:lvlJc w:val="left"/>
      <w:pPr>
        <w:tabs>
          <w:tab w:val="num" w:pos="2705"/>
        </w:tabs>
        <w:ind w:left="2705" w:hanging="720"/>
      </w:pPr>
      <w:rPr>
        <w:rFonts w:hint="default"/>
      </w:rPr>
    </w:lvl>
    <w:lvl w:ilvl="3">
      <w:start w:val="1"/>
      <w:numFmt w:val="decimal"/>
      <w:pStyle w:val="H4"/>
      <w:lvlText w:val="%1.%2.%3.%4"/>
      <w:lvlJc w:val="left"/>
      <w:pPr>
        <w:tabs>
          <w:tab w:val="num" w:pos="864"/>
        </w:tabs>
        <w:ind w:left="864" w:hanging="864"/>
      </w:pPr>
      <w:rPr>
        <w:rFonts w:hint="default"/>
      </w:rPr>
    </w:lvl>
    <w:lvl w:ilvl="4">
      <w:start w:val="1"/>
      <w:numFmt w:val="lowerLetter"/>
      <w:lvlText w:val="(%5)"/>
      <w:lvlJc w:val="left"/>
      <w:pPr>
        <w:tabs>
          <w:tab w:val="num" w:pos="1008"/>
        </w:tabs>
        <w:ind w:left="1008" w:hanging="1008"/>
      </w:pPr>
      <w:rPr>
        <w:rFonts w:ascii="Arial" w:eastAsia="Times New Roman" w:hAnsi="Arial" w:cs="Arial"/>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8" w15:restartNumberingAfterBreak="0">
    <w:nsid w:val="2FA74A1E"/>
    <w:multiLevelType w:val="hybridMultilevel"/>
    <w:tmpl w:val="247055FA"/>
    <w:lvl w:ilvl="0" w:tplc="F2E83582">
      <w:start w:val="1"/>
      <w:numFmt w:val="lowerLetter"/>
      <w:lvlText w:val="(%1)"/>
      <w:lvlJc w:val="left"/>
      <w:pPr>
        <w:ind w:left="-194" w:hanging="360"/>
      </w:pPr>
      <w:rPr>
        <w:rFonts w:hint="default"/>
      </w:rPr>
    </w:lvl>
    <w:lvl w:ilvl="1" w:tplc="08090019" w:tentative="1">
      <w:start w:val="1"/>
      <w:numFmt w:val="lowerLetter"/>
      <w:lvlText w:val="%2."/>
      <w:lvlJc w:val="left"/>
      <w:pPr>
        <w:ind w:left="526" w:hanging="360"/>
      </w:pPr>
    </w:lvl>
    <w:lvl w:ilvl="2" w:tplc="0809001B" w:tentative="1">
      <w:start w:val="1"/>
      <w:numFmt w:val="lowerRoman"/>
      <w:lvlText w:val="%3."/>
      <w:lvlJc w:val="right"/>
      <w:pPr>
        <w:ind w:left="1246" w:hanging="180"/>
      </w:pPr>
    </w:lvl>
    <w:lvl w:ilvl="3" w:tplc="0809000F" w:tentative="1">
      <w:start w:val="1"/>
      <w:numFmt w:val="decimal"/>
      <w:lvlText w:val="%4."/>
      <w:lvlJc w:val="left"/>
      <w:pPr>
        <w:ind w:left="1966" w:hanging="360"/>
      </w:pPr>
    </w:lvl>
    <w:lvl w:ilvl="4" w:tplc="08090019" w:tentative="1">
      <w:start w:val="1"/>
      <w:numFmt w:val="lowerLetter"/>
      <w:lvlText w:val="%5."/>
      <w:lvlJc w:val="left"/>
      <w:pPr>
        <w:ind w:left="2686" w:hanging="360"/>
      </w:pPr>
    </w:lvl>
    <w:lvl w:ilvl="5" w:tplc="0809001B" w:tentative="1">
      <w:start w:val="1"/>
      <w:numFmt w:val="lowerRoman"/>
      <w:lvlText w:val="%6."/>
      <w:lvlJc w:val="right"/>
      <w:pPr>
        <w:ind w:left="3406" w:hanging="180"/>
      </w:pPr>
    </w:lvl>
    <w:lvl w:ilvl="6" w:tplc="0809000F" w:tentative="1">
      <w:start w:val="1"/>
      <w:numFmt w:val="decimal"/>
      <w:lvlText w:val="%7."/>
      <w:lvlJc w:val="left"/>
      <w:pPr>
        <w:ind w:left="4126" w:hanging="360"/>
      </w:pPr>
    </w:lvl>
    <w:lvl w:ilvl="7" w:tplc="08090019" w:tentative="1">
      <w:start w:val="1"/>
      <w:numFmt w:val="lowerLetter"/>
      <w:lvlText w:val="%8."/>
      <w:lvlJc w:val="left"/>
      <w:pPr>
        <w:ind w:left="4846" w:hanging="360"/>
      </w:pPr>
    </w:lvl>
    <w:lvl w:ilvl="8" w:tplc="0809001B" w:tentative="1">
      <w:start w:val="1"/>
      <w:numFmt w:val="lowerRoman"/>
      <w:lvlText w:val="%9."/>
      <w:lvlJc w:val="right"/>
      <w:pPr>
        <w:ind w:left="5566" w:hanging="180"/>
      </w:pPr>
    </w:lvl>
  </w:abstractNum>
  <w:abstractNum w:abstractNumId="39" w15:restartNumberingAfterBreak="0">
    <w:nsid w:val="32053791"/>
    <w:multiLevelType w:val="multilevel"/>
    <w:tmpl w:val="2D8CE0CA"/>
    <w:lvl w:ilvl="0">
      <w:start w:val="1"/>
      <w:numFmt w:val="lowerRoman"/>
      <w:pStyle w:val="Listnumbered"/>
      <w:lvlText w:val="%1."/>
      <w:lvlJc w:val="left"/>
      <w:pPr>
        <w:tabs>
          <w:tab w:val="num" w:pos="360"/>
        </w:tabs>
        <w:ind w:left="360" w:hanging="360"/>
      </w:pPr>
      <w:rPr>
        <w:rFonts w:hint="default"/>
      </w:rPr>
    </w:lvl>
    <w:lvl w:ilvl="1">
      <w:start w:val="1"/>
      <w:numFmt w:val="lowerRoman"/>
      <w:lvlText w:val="%1.%2."/>
      <w:lvlJc w:val="left"/>
      <w:pPr>
        <w:tabs>
          <w:tab w:val="num" w:pos="792"/>
        </w:tabs>
        <w:ind w:left="792" w:hanging="432"/>
      </w:pPr>
      <w:rPr>
        <w:rFonts w:hint="default"/>
        <w:color w:val="auto"/>
      </w:rPr>
    </w:lvl>
    <w:lvl w:ilvl="2">
      <w:start w:val="1"/>
      <w:numFmt w:val="lowerRoman"/>
      <w:lvlText w:val="%1.%2.%3."/>
      <w:lvlJc w:val="left"/>
      <w:pPr>
        <w:tabs>
          <w:tab w:val="num" w:pos="1440"/>
        </w:tabs>
        <w:ind w:left="1224" w:hanging="504"/>
      </w:pPr>
      <w:rPr>
        <w:rFonts w:hint="default"/>
        <w:color w:val="auto"/>
      </w:rPr>
    </w:lvl>
    <w:lvl w:ilvl="3">
      <w:start w:val="1"/>
      <w:numFmt w:val="none"/>
      <w:lvlText w:val="%1.%2.%3.%4."/>
      <w:lvlJc w:val="left"/>
      <w:pPr>
        <w:tabs>
          <w:tab w:val="num" w:pos="2160"/>
        </w:tabs>
        <w:ind w:left="1728" w:hanging="648"/>
      </w:pPr>
      <w:rPr>
        <w:rFonts w:hint="default"/>
      </w:rPr>
    </w:lvl>
    <w:lvl w:ilvl="4">
      <w:start w:val="1"/>
      <w:numFmt w:val="none"/>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1" w15:restartNumberingAfterBreak="0">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2"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43" w15:restartNumberingAfterBreak="0">
    <w:nsid w:val="3599630C"/>
    <w:multiLevelType w:val="multilevel"/>
    <w:tmpl w:val="C332000E"/>
    <w:styleLink w:val="CurrentList1"/>
    <w:lvl w:ilvl="0">
      <w:start w:val="42"/>
      <w:numFmt w:val="decimal"/>
      <w:lvlText w:val="%1"/>
      <w:lvlJc w:val="left"/>
      <w:pPr>
        <w:tabs>
          <w:tab w:val="num" w:pos="720"/>
        </w:tabs>
        <w:ind w:left="720" w:hanging="720"/>
      </w:pPr>
      <w:rPr>
        <w:rFonts w:hint="default"/>
        <w:b/>
      </w:rPr>
    </w:lvl>
    <w:lvl w:ilvl="1">
      <w:start w:val="1"/>
      <w:numFmt w:val="decimal"/>
      <w:lvlText w:val="%1.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668776B"/>
    <w:multiLevelType w:val="hybridMultilevel"/>
    <w:tmpl w:val="28E8A520"/>
    <w:lvl w:ilvl="0" w:tplc="5148CBF6">
      <w:start w:val="1"/>
      <w:numFmt w:val="lowerLetter"/>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46" w15:restartNumberingAfterBreak="0">
    <w:nsid w:val="38752E28"/>
    <w:multiLevelType w:val="hybridMultilevel"/>
    <w:tmpl w:val="28E8A520"/>
    <w:lvl w:ilvl="0" w:tplc="5148CBF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2350D5"/>
    <w:multiLevelType w:val="singleLevel"/>
    <w:tmpl w:val="08090019"/>
    <w:lvl w:ilvl="0">
      <w:start w:val="1"/>
      <w:numFmt w:val="lowerLetter"/>
      <w:lvlText w:val="%1."/>
      <w:lvlJc w:val="left"/>
      <w:pPr>
        <w:ind w:left="720" w:hanging="720"/>
      </w:pPr>
      <w:rPr>
        <w:rFonts w:hint="default"/>
      </w:rPr>
    </w:lvl>
  </w:abstractNum>
  <w:abstractNum w:abstractNumId="48" w15:restartNumberingAfterBreak="0">
    <w:nsid w:val="3CA00011"/>
    <w:multiLevelType w:val="multilevel"/>
    <w:tmpl w:val="9162DED8"/>
    <w:lvl w:ilvl="0">
      <w:start w:val="1"/>
      <w:numFmt w:val="upperLetter"/>
      <w:pStyle w:val="NSAnnex"/>
      <w:lvlText w:val="ANNEX %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FC59CA"/>
    <w:multiLevelType w:val="multilevel"/>
    <w:tmpl w:val="22849026"/>
    <w:lvl w:ilvl="0">
      <w:start w:val="1"/>
      <w:numFmt w:val="none"/>
      <w:lvlText w:val="11 A"/>
      <w:lvlJc w:val="left"/>
      <w:pPr>
        <w:ind w:left="360" w:hanging="360"/>
      </w:pPr>
      <w:rPr>
        <w:rFonts w:hint="default"/>
      </w:rPr>
    </w:lvl>
    <w:lvl w:ilvl="1">
      <w:start w:val="1"/>
      <w:numFmt w:val="none"/>
      <w:lvlText w:val="11 A. 1"/>
      <w:lvlJc w:val="left"/>
      <w:pPr>
        <w:ind w:left="720" w:hanging="360"/>
      </w:pPr>
      <w:rPr>
        <w:rFonts w:hint="default"/>
      </w:rPr>
    </w:lvl>
    <w:lvl w:ilvl="2">
      <w:start w:val="1"/>
      <w:numFmt w:val="none"/>
      <w:lvlText w:val="11 A. 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pStyle w:val="Listbullet20"/>
      <w:lvlText w:val=""/>
      <w:lvlJc w:val="left"/>
      <w:pPr>
        <w:tabs>
          <w:tab w:val="num" w:pos="720"/>
        </w:tabs>
        <w:ind w:left="720" w:hanging="360"/>
      </w:pPr>
      <w:rPr>
        <w:rFonts w:ascii="Symbol" w:hAnsi="Symbol" w:hint="default"/>
        <w:color w:val="auto"/>
      </w:rPr>
    </w:lvl>
    <w:lvl w:ilvl="2">
      <w:start w:val="1"/>
      <w:numFmt w:val="bullet"/>
      <w:pStyle w:val="Listbullet30"/>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45F05C2E"/>
    <w:multiLevelType w:val="hybridMultilevel"/>
    <w:tmpl w:val="4066F680"/>
    <w:lvl w:ilvl="0" w:tplc="16340AF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1001A7"/>
    <w:multiLevelType w:val="hybridMultilevel"/>
    <w:tmpl w:val="110EC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8E00F4C"/>
    <w:multiLevelType w:val="multilevel"/>
    <w:tmpl w:val="E06E966C"/>
    <w:lvl w:ilvl="0">
      <w:start w:val="1"/>
      <w:numFmt w:val="decimal"/>
      <w:lvlText w:val="%1."/>
      <w:lvlJc w:val="left"/>
      <w:pPr>
        <w:tabs>
          <w:tab w:val="num" w:pos="720"/>
        </w:tabs>
        <w:ind w:left="720" w:hanging="720"/>
      </w:pPr>
      <w:rPr>
        <w:rFonts w:ascii="Arial" w:hAnsi="Arial" w:cs="Times New Roman" w:hint="default"/>
        <w:b/>
        <w:bCs w:val="0"/>
        <w:i w:val="0"/>
        <w:caps/>
        <w:smallCaps w:val="0"/>
        <w:sz w:val="22"/>
        <w:szCs w:val="22"/>
      </w:rPr>
    </w:lvl>
    <w:lvl w:ilvl="1">
      <w:start w:val="1"/>
      <w:numFmt w:val="decimal"/>
      <w:lvlText w:val="%1.%2"/>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59"/>
        </w:tabs>
        <w:ind w:left="1559" w:hanging="567"/>
      </w:pPr>
      <w:rPr>
        <w:rFonts w:ascii="Arial" w:hAnsi="Arial" w:cs="Times New Roman" w:hint="default"/>
        <w:b w:val="0"/>
        <w:i w:val="0"/>
        <w:sz w:val="22"/>
        <w:szCs w:val="22"/>
      </w:rPr>
    </w:lvl>
    <w:lvl w:ilvl="3">
      <w:start w:val="1"/>
      <w:numFmt w:val="lowerRoman"/>
      <w:pStyle w:val="ListI"/>
      <w:lvlText w:val="(%4)"/>
      <w:lvlJc w:val="left"/>
      <w:pPr>
        <w:tabs>
          <w:tab w:val="num" w:pos="2421"/>
        </w:tabs>
        <w:ind w:left="2268" w:hanging="567"/>
      </w:pPr>
      <w:rPr>
        <w:rFonts w:ascii="Arial" w:hAnsi="Arial" w:cs="Times New Roman" w:hint="default"/>
        <w:b w:val="0"/>
        <w:i w:val="0"/>
        <w:sz w:val="22"/>
      </w:rPr>
    </w:lvl>
    <w:lvl w:ilvl="4">
      <w:start w:val="1"/>
      <w:numFmt w:val="decimal"/>
      <w:lvlText w:val="%1.%2.%3.%5"/>
      <w:lvlJc w:val="left"/>
      <w:pPr>
        <w:tabs>
          <w:tab w:val="num" w:pos="2880"/>
        </w:tabs>
        <w:ind w:left="2880" w:hanging="720"/>
      </w:pPr>
      <w:rPr>
        <w:rFonts w:ascii="Arial" w:hAnsi="Arial" w:cs="Times New Roman" w:hint="default"/>
        <w:b w:val="0"/>
        <w:i w:val="0"/>
        <w:sz w:val="24"/>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5"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C3F4E7D"/>
    <w:multiLevelType w:val="hybridMultilevel"/>
    <w:tmpl w:val="F51A8190"/>
    <w:lvl w:ilvl="0" w:tplc="D07CA39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A15352"/>
    <w:multiLevelType w:val="multilevel"/>
    <w:tmpl w:val="DE46A504"/>
    <w:lvl w:ilvl="0">
      <w:start w:val="2"/>
      <w:numFmt w:val="decimal"/>
      <w:pStyle w:val="Sch1stylepara"/>
      <w:lvlText w:val="%1"/>
      <w:lvlJc w:val="left"/>
      <w:pPr>
        <w:tabs>
          <w:tab w:val="num" w:pos="212"/>
        </w:tabs>
        <w:ind w:left="212" w:hanging="495"/>
      </w:pPr>
      <w:rPr>
        <w:rFonts w:hint="default"/>
      </w:rPr>
    </w:lvl>
    <w:lvl w:ilvl="1">
      <w:start w:val="1"/>
      <w:numFmt w:val="decimal"/>
      <w:lvlText w:val="%1.%2"/>
      <w:lvlJc w:val="left"/>
      <w:pPr>
        <w:tabs>
          <w:tab w:val="num" w:pos="708"/>
        </w:tabs>
        <w:ind w:left="708" w:hanging="495"/>
      </w:pPr>
      <w:rPr>
        <w:rFonts w:hint="default"/>
      </w:rPr>
    </w:lvl>
    <w:lvl w:ilvl="2">
      <w:start w:val="1"/>
      <w:numFmt w:val="decimal"/>
      <w:pStyle w:val="Sch1stylepara"/>
      <w:lvlText w:val="%1.%2.%3"/>
      <w:lvlJc w:val="left"/>
      <w:pPr>
        <w:tabs>
          <w:tab w:val="num" w:pos="1429"/>
        </w:tabs>
        <w:ind w:left="1429" w:hanging="720"/>
      </w:pPr>
      <w:rPr>
        <w:rFonts w:hint="default"/>
      </w:rPr>
    </w:lvl>
    <w:lvl w:ilvl="3">
      <w:start w:val="1"/>
      <w:numFmt w:val="decimal"/>
      <w:lvlText w:val="%1.%2.%3.%4"/>
      <w:lvlJc w:val="left"/>
      <w:pPr>
        <w:tabs>
          <w:tab w:val="num" w:pos="1925"/>
        </w:tabs>
        <w:ind w:left="1925" w:hanging="720"/>
      </w:pPr>
      <w:rPr>
        <w:rFonts w:hint="default"/>
      </w:rPr>
    </w:lvl>
    <w:lvl w:ilvl="4">
      <w:start w:val="1"/>
      <w:numFmt w:val="decimal"/>
      <w:lvlText w:val="%1.%2.%3.%4.%5"/>
      <w:lvlJc w:val="left"/>
      <w:pPr>
        <w:tabs>
          <w:tab w:val="num" w:pos="2781"/>
        </w:tabs>
        <w:ind w:left="2781" w:hanging="1080"/>
      </w:pPr>
      <w:rPr>
        <w:rFonts w:hint="default"/>
      </w:rPr>
    </w:lvl>
    <w:lvl w:ilvl="5">
      <w:start w:val="1"/>
      <w:numFmt w:val="decimal"/>
      <w:lvlText w:val="%1.%2.%3.%4.%5.%6"/>
      <w:lvlJc w:val="left"/>
      <w:pPr>
        <w:tabs>
          <w:tab w:val="num" w:pos="3277"/>
        </w:tabs>
        <w:ind w:left="3277" w:hanging="1080"/>
      </w:pPr>
      <w:rPr>
        <w:rFonts w:hint="default"/>
      </w:rPr>
    </w:lvl>
    <w:lvl w:ilvl="6">
      <w:start w:val="1"/>
      <w:numFmt w:val="decimal"/>
      <w:lvlText w:val="%1.%2.%3.%4.%5.%6.%7"/>
      <w:lvlJc w:val="left"/>
      <w:pPr>
        <w:tabs>
          <w:tab w:val="num" w:pos="4133"/>
        </w:tabs>
        <w:ind w:left="4133" w:hanging="1440"/>
      </w:pPr>
      <w:rPr>
        <w:rFonts w:hint="default"/>
      </w:rPr>
    </w:lvl>
    <w:lvl w:ilvl="7">
      <w:start w:val="1"/>
      <w:numFmt w:val="decimal"/>
      <w:lvlText w:val="%1.%2.%3.%4.%5.%6.%7.%8"/>
      <w:lvlJc w:val="left"/>
      <w:pPr>
        <w:tabs>
          <w:tab w:val="num" w:pos="4629"/>
        </w:tabs>
        <w:ind w:left="4629" w:hanging="1440"/>
      </w:pPr>
      <w:rPr>
        <w:rFonts w:hint="default"/>
      </w:rPr>
    </w:lvl>
    <w:lvl w:ilvl="8">
      <w:start w:val="1"/>
      <w:numFmt w:val="decimal"/>
      <w:lvlText w:val="%1.%2.%3.%4.%5.%6.%7.%8.%9"/>
      <w:lvlJc w:val="left"/>
      <w:pPr>
        <w:tabs>
          <w:tab w:val="num" w:pos="5485"/>
        </w:tabs>
        <w:ind w:left="5485" w:hanging="1800"/>
      </w:pPr>
      <w:rPr>
        <w:rFonts w:hint="default"/>
      </w:rPr>
    </w:lvl>
  </w:abstractNum>
  <w:abstractNum w:abstractNumId="58" w15:restartNumberingAfterBreak="0">
    <w:nsid w:val="4DFF7193"/>
    <w:multiLevelType w:val="singleLevel"/>
    <w:tmpl w:val="08090019"/>
    <w:lvl w:ilvl="0">
      <w:start w:val="1"/>
      <w:numFmt w:val="lowerLetter"/>
      <w:lvlText w:val="%1."/>
      <w:lvlJc w:val="left"/>
      <w:pPr>
        <w:ind w:left="720" w:hanging="720"/>
      </w:pPr>
      <w:rPr>
        <w:rFonts w:hint="default"/>
      </w:rPr>
    </w:lvl>
  </w:abstractNum>
  <w:abstractNum w:abstractNumId="59" w15:restartNumberingAfterBreak="0">
    <w:nsid w:val="4FAC4558"/>
    <w:multiLevelType w:val="hybridMultilevel"/>
    <w:tmpl w:val="F78C3880"/>
    <w:lvl w:ilvl="0" w:tplc="16340AFC">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0BF711C"/>
    <w:multiLevelType w:val="multilevel"/>
    <w:tmpl w:val="C1240F40"/>
    <w:lvl w:ilvl="0">
      <w:start w:val="1"/>
      <w:numFmt w:val="decimal"/>
      <w:lvlText w:val="%1."/>
      <w:lvlJc w:val="left"/>
      <w:pPr>
        <w:ind w:left="720" w:hanging="360"/>
      </w:pPr>
      <w:rPr>
        <w:rFonts w:hint="default"/>
      </w:rPr>
    </w:lvl>
    <w:lvl w:ilvl="1">
      <w:start w:val="6"/>
      <w:numFmt w:val="decimal"/>
      <w:isLgl/>
      <w:lvlText w:val="%1.%2"/>
      <w:lvlJc w:val="left"/>
      <w:pPr>
        <w:ind w:left="1092" w:hanging="600"/>
      </w:pPr>
      <w:rPr>
        <w:rFonts w:hint="default"/>
      </w:rPr>
    </w:lvl>
    <w:lvl w:ilvl="2">
      <w:start w:val="2"/>
      <w:numFmt w:val="decimal"/>
      <w:isLgl/>
      <w:lvlText w:val="%1.%2.%3"/>
      <w:lvlJc w:val="left"/>
      <w:pPr>
        <w:ind w:left="1344" w:hanging="720"/>
      </w:pPr>
      <w:rPr>
        <w:rFonts w:hint="default"/>
      </w:rPr>
    </w:lvl>
    <w:lvl w:ilvl="3">
      <w:start w:val="1"/>
      <w:numFmt w:val="decimal"/>
      <w:isLgl/>
      <w:lvlText w:val="%1.%2.%3.%4"/>
      <w:lvlJc w:val="left"/>
      <w:pPr>
        <w:ind w:left="1476" w:hanging="72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724" w:hanging="1440"/>
      </w:pPr>
      <w:rPr>
        <w:rFonts w:hint="default"/>
      </w:rPr>
    </w:lvl>
    <w:lvl w:ilvl="8">
      <w:start w:val="1"/>
      <w:numFmt w:val="decimal"/>
      <w:isLgl/>
      <w:lvlText w:val="%1.%2.%3.%4.%5.%6.%7.%8.%9"/>
      <w:lvlJc w:val="left"/>
      <w:pPr>
        <w:ind w:left="3216" w:hanging="1800"/>
      </w:pPr>
      <w:rPr>
        <w:rFonts w:hint="default"/>
      </w:rPr>
    </w:lvl>
  </w:abstractNum>
  <w:abstractNum w:abstractNumId="61" w15:restartNumberingAfterBreak="0">
    <w:nsid w:val="54B90A50"/>
    <w:multiLevelType w:val="hybridMultilevel"/>
    <w:tmpl w:val="B6F45492"/>
    <w:lvl w:ilvl="0" w:tplc="393E76D0">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5CA78D9"/>
    <w:multiLevelType w:val="hybridMultilevel"/>
    <w:tmpl w:val="28E8A520"/>
    <w:lvl w:ilvl="0" w:tplc="5148CBF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F85BF3"/>
    <w:multiLevelType w:val="hybridMultilevel"/>
    <w:tmpl w:val="6428C612"/>
    <w:lvl w:ilvl="0" w:tplc="19BA5ABC">
      <w:start w:val="1"/>
      <w:numFmt w:val="lowerLetter"/>
      <w:pStyle w:val="ListC"/>
      <w:lvlText w:val="%1)"/>
      <w:lvlJc w:val="left"/>
      <w:pPr>
        <w:tabs>
          <w:tab w:val="num" w:pos="2138"/>
        </w:tabs>
        <w:ind w:left="2138"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56AD7A94"/>
    <w:multiLevelType w:val="hybridMultilevel"/>
    <w:tmpl w:val="E9E6D006"/>
    <w:lvl w:ilvl="0" w:tplc="05DC02F4">
      <w:start w:val="1"/>
      <w:numFmt w:val="decimal"/>
      <w:pStyle w:val="ListH"/>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57453C1F"/>
    <w:multiLevelType w:val="hybridMultilevel"/>
    <w:tmpl w:val="FB9C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92E1047"/>
    <w:multiLevelType w:val="hybridMultilevel"/>
    <w:tmpl w:val="4066F680"/>
    <w:lvl w:ilvl="0" w:tplc="16340AF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CE0356"/>
    <w:multiLevelType w:val="hybridMultilevel"/>
    <w:tmpl w:val="68867420"/>
    <w:lvl w:ilvl="0" w:tplc="8F948456">
      <w:start w:val="10"/>
      <w:numFmt w:val="bullet"/>
      <w:lvlText w:val="-"/>
      <w:lvlJc w:val="left"/>
      <w:pPr>
        <w:ind w:left="1080" w:hanging="360"/>
      </w:pPr>
      <w:rPr>
        <w:rFonts w:ascii="Helvetica Neue" w:eastAsia="Times New Roman" w:hAnsi="Helvetica Neue"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5AD27577"/>
    <w:multiLevelType w:val="hybridMultilevel"/>
    <w:tmpl w:val="486A9F96"/>
    <w:lvl w:ilvl="0" w:tplc="C1B267EC">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DFB411B"/>
    <w:multiLevelType w:val="hybridMultilevel"/>
    <w:tmpl w:val="9292692A"/>
    <w:lvl w:ilvl="0" w:tplc="F93C3C64">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B87AF8"/>
    <w:multiLevelType w:val="singleLevel"/>
    <w:tmpl w:val="08090019"/>
    <w:lvl w:ilvl="0">
      <w:start w:val="1"/>
      <w:numFmt w:val="lowerLetter"/>
      <w:lvlText w:val="%1."/>
      <w:lvlJc w:val="left"/>
      <w:pPr>
        <w:ind w:left="720" w:hanging="720"/>
      </w:pPr>
      <w:rPr>
        <w:rFonts w:hint="default"/>
      </w:rPr>
    </w:lvl>
  </w:abstractNum>
  <w:abstractNum w:abstractNumId="72"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3" w15:restartNumberingAfterBreak="0">
    <w:nsid w:val="61721C23"/>
    <w:multiLevelType w:val="hybridMultilevel"/>
    <w:tmpl w:val="5344C99E"/>
    <w:lvl w:ilvl="0" w:tplc="30B4D0DA">
      <w:start w:val="1"/>
      <w:numFmt w:val="lowerRoman"/>
      <w:pStyle w:val="ListG"/>
      <w:lvlText w:val="(%1)"/>
      <w:lvlJc w:val="left"/>
      <w:pPr>
        <w:tabs>
          <w:tab w:val="num" w:pos="2138"/>
        </w:tabs>
        <w:ind w:left="2138"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63062FA2"/>
    <w:multiLevelType w:val="hybridMultilevel"/>
    <w:tmpl w:val="43F0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4B6D39"/>
    <w:multiLevelType w:val="hybridMultilevel"/>
    <w:tmpl w:val="B3567386"/>
    <w:lvl w:ilvl="0" w:tplc="3E26864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78" w15:restartNumberingAfterBreak="0">
    <w:nsid w:val="66436226"/>
    <w:multiLevelType w:val="hybridMultilevel"/>
    <w:tmpl w:val="649E5E6A"/>
    <w:lvl w:ilvl="0" w:tplc="8AB23BE4">
      <w:start w:val="1"/>
      <w:numFmt w:val="lowerLetter"/>
      <w:pStyle w:val="LevelA1"/>
      <w:lvlText w:val="(%1)"/>
      <w:lvlJc w:val="left"/>
      <w:pPr>
        <w:tabs>
          <w:tab w:val="num" w:pos="720"/>
        </w:tabs>
        <w:ind w:left="720" w:hanging="360"/>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67C963EC"/>
    <w:multiLevelType w:val="hybridMultilevel"/>
    <w:tmpl w:val="B8784B0E"/>
    <w:lvl w:ilvl="0" w:tplc="B9243758">
      <w:start w:val="1"/>
      <w:numFmt w:val="lowerLetter"/>
      <w:pStyle w:val="ListB"/>
      <w:lvlText w:val="(%1)"/>
      <w:lvlJc w:val="left"/>
      <w:pPr>
        <w:tabs>
          <w:tab w:val="num" w:pos="1920"/>
        </w:tabs>
        <w:ind w:left="1920" w:hanging="360"/>
      </w:pPr>
      <w:rPr>
        <w:rFonts w:ascii="Arial" w:eastAsia="Times New Roman" w:hAnsi="Arial" w:cs="Arial"/>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80" w15:restartNumberingAfterBreak="0">
    <w:nsid w:val="6ABD2E2F"/>
    <w:multiLevelType w:val="hybridMultilevel"/>
    <w:tmpl w:val="FE386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BE50628"/>
    <w:multiLevelType w:val="hybridMultilevel"/>
    <w:tmpl w:val="94E82618"/>
    <w:lvl w:ilvl="0" w:tplc="CEA29D4A">
      <w:start w:val="1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3" w15:restartNumberingAfterBreak="0">
    <w:nsid w:val="6CF83D5A"/>
    <w:multiLevelType w:val="hybridMultilevel"/>
    <w:tmpl w:val="6FDA63B4"/>
    <w:lvl w:ilvl="0" w:tplc="47283288">
      <w:start w:val="1"/>
      <w:numFmt w:val="lowerRoman"/>
      <w:pStyle w:val="ListJ"/>
      <w:lvlText w:val="(%1)"/>
      <w:lvlJc w:val="left"/>
      <w:pPr>
        <w:tabs>
          <w:tab w:val="num" w:pos="1053"/>
        </w:tabs>
        <w:ind w:left="1053"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4" w15:restartNumberingAfterBreak="0">
    <w:nsid w:val="726F6FDC"/>
    <w:multiLevelType w:val="hybridMultilevel"/>
    <w:tmpl w:val="806ACA76"/>
    <w:lvl w:ilvl="0" w:tplc="D9509170">
      <w:start w:val="1"/>
      <w:numFmt w:val="lowerLetter"/>
      <w:pStyle w:val="ListD"/>
      <w:lvlText w:val="%1)"/>
      <w:lvlJc w:val="left"/>
      <w:pPr>
        <w:tabs>
          <w:tab w:val="num" w:pos="2138"/>
        </w:tabs>
        <w:ind w:left="2138" w:hanging="360"/>
      </w:pPr>
    </w:lvl>
    <w:lvl w:ilvl="1" w:tplc="0A048704" w:tentative="1">
      <w:start w:val="1"/>
      <w:numFmt w:val="lowerLetter"/>
      <w:lvlText w:val="%2."/>
      <w:lvlJc w:val="left"/>
      <w:pPr>
        <w:tabs>
          <w:tab w:val="num" w:pos="2858"/>
        </w:tabs>
        <w:ind w:left="2858" w:hanging="360"/>
      </w:pPr>
    </w:lvl>
    <w:lvl w:ilvl="2" w:tplc="0C766BA0" w:tentative="1">
      <w:start w:val="1"/>
      <w:numFmt w:val="lowerRoman"/>
      <w:lvlText w:val="%3."/>
      <w:lvlJc w:val="right"/>
      <w:pPr>
        <w:tabs>
          <w:tab w:val="num" w:pos="3578"/>
        </w:tabs>
        <w:ind w:left="3578" w:hanging="180"/>
      </w:pPr>
    </w:lvl>
    <w:lvl w:ilvl="3" w:tplc="3536D782" w:tentative="1">
      <w:start w:val="1"/>
      <w:numFmt w:val="decimal"/>
      <w:lvlText w:val="%4."/>
      <w:lvlJc w:val="left"/>
      <w:pPr>
        <w:tabs>
          <w:tab w:val="num" w:pos="4298"/>
        </w:tabs>
        <w:ind w:left="4298" w:hanging="360"/>
      </w:pPr>
    </w:lvl>
    <w:lvl w:ilvl="4" w:tplc="3A80BC7E" w:tentative="1">
      <w:start w:val="1"/>
      <w:numFmt w:val="lowerLetter"/>
      <w:lvlText w:val="%5."/>
      <w:lvlJc w:val="left"/>
      <w:pPr>
        <w:tabs>
          <w:tab w:val="num" w:pos="5018"/>
        </w:tabs>
        <w:ind w:left="5018" w:hanging="360"/>
      </w:pPr>
    </w:lvl>
    <w:lvl w:ilvl="5" w:tplc="B4CCA238" w:tentative="1">
      <w:start w:val="1"/>
      <w:numFmt w:val="lowerRoman"/>
      <w:lvlText w:val="%6."/>
      <w:lvlJc w:val="right"/>
      <w:pPr>
        <w:tabs>
          <w:tab w:val="num" w:pos="5738"/>
        </w:tabs>
        <w:ind w:left="5738" w:hanging="180"/>
      </w:pPr>
    </w:lvl>
    <w:lvl w:ilvl="6" w:tplc="D250F748" w:tentative="1">
      <w:start w:val="1"/>
      <w:numFmt w:val="decimal"/>
      <w:lvlText w:val="%7."/>
      <w:lvlJc w:val="left"/>
      <w:pPr>
        <w:tabs>
          <w:tab w:val="num" w:pos="6458"/>
        </w:tabs>
        <w:ind w:left="6458" w:hanging="360"/>
      </w:pPr>
    </w:lvl>
    <w:lvl w:ilvl="7" w:tplc="4D8C8CDC" w:tentative="1">
      <w:start w:val="1"/>
      <w:numFmt w:val="lowerLetter"/>
      <w:lvlText w:val="%8."/>
      <w:lvlJc w:val="left"/>
      <w:pPr>
        <w:tabs>
          <w:tab w:val="num" w:pos="7178"/>
        </w:tabs>
        <w:ind w:left="7178" w:hanging="360"/>
      </w:pPr>
    </w:lvl>
    <w:lvl w:ilvl="8" w:tplc="43AA28BA" w:tentative="1">
      <w:start w:val="1"/>
      <w:numFmt w:val="lowerRoman"/>
      <w:lvlText w:val="%9."/>
      <w:lvlJc w:val="right"/>
      <w:pPr>
        <w:tabs>
          <w:tab w:val="num" w:pos="7898"/>
        </w:tabs>
        <w:ind w:left="7898" w:hanging="180"/>
      </w:pPr>
    </w:lvl>
  </w:abstractNum>
  <w:abstractNum w:abstractNumId="85" w15:restartNumberingAfterBreak="0">
    <w:nsid w:val="73DB6468"/>
    <w:multiLevelType w:val="hybridMultilevel"/>
    <w:tmpl w:val="B9F69384"/>
    <w:lvl w:ilvl="0" w:tplc="5148CBF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2B7440"/>
    <w:multiLevelType w:val="multilevel"/>
    <w:tmpl w:val="D85CD214"/>
    <w:lvl w:ilvl="0">
      <w:start w:val="1"/>
      <w:numFmt w:val="decimal"/>
      <w:pStyle w:val="ChptHea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 w15:restartNumberingAfterBreak="0">
    <w:nsid w:val="765E3F89"/>
    <w:multiLevelType w:val="singleLevel"/>
    <w:tmpl w:val="08090019"/>
    <w:lvl w:ilvl="0">
      <w:start w:val="1"/>
      <w:numFmt w:val="lowerLetter"/>
      <w:lvlText w:val="%1."/>
      <w:lvlJc w:val="left"/>
      <w:pPr>
        <w:ind w:left="720" w:hanging="720"/>
      </w:pPr>
      <w:rPr>
        <w:rFonts w:hint="default"/>
      </w:rPr>
    </w:lvl>
  </w:abstractNum>
  <w:abstractNum w:abstractNumId="8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9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91" w15:restartNumberingAfterBreak="0">
    <w:nsid w:val="7D5E563E"/>
    <w:multiLevelType w:val="hybridMultilevel"/>
    <w:tmpl w:val="A7A26E6C"/>
    <w:lvl w:ilvl="0" w:tplc="393E76D0">
      <w:start w:val="1"/>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688421">
    <w:abstractNumId w:val="24"/>
  </w:num>
  <w:num w:numId="2" w16cid:durableId="884099371">
    <w:abstractNumId w:val="10"/>
  </w:num>
  <w:num w:numId="3" w16cid:durableId="1648897641">
    <w:abstractNumId w:val="48"/>
  </w:num>
  <w:num w:numId="4" w16cid:durableId="15891778">
    <w:abstractNumId w:val="33"/>
  </w:num>
  <w:num w:numId="5" w16cid:durableId="690643583">
    <w:abstractNumId w:val="23"/>
    <w:lvlOverride w:ilvl="0">
      <w:lvl w:ilvl="0">
        <w:start w:val="1"/>
        <w:numFmt w:val="decimal"/>
        <w:pStyle w:val="NSSchedule"/>
        <w:suff w:val="space"/>
        <w:lvlText w:val="Schedule %1"/>
        <w:lvlJc w:val="left"/>
        <w:pPr>
          <w:ind w:left="482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208878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8942561">
    <w:abstractNumId w:val="30"/>
  </w:num>
  <w:num w:numId="8" w16cid:durableId="188833033">
    <w:abstractNumId w:val="32"/>
  </w:num>
  <w:num w:numId="9" w16cid:durableId="411128863">
    <w:abstractNumId w:val="9"/>
  </w:num>
  <w:num w:numId="10" w16cid:durableId="1630017433">
    <w:abstractNumId w:val="35"/>
  </w:num>
  <w:num w:numId="11" w16cid:durableId="1410497412">
    <w:abstractNumId w:val="37"/>
  </w:num>
  <w:num w:numId="12" w16cid:durableId="1126120581">
    <w:abstractNumId w:val="6"/>
  </w:num>
  <w:num w:numId="13" w16cid:durableId="316155017">
    <w:abstractNumId w:val="55"/>
  </w:num>
  <w:num w:numId="14" w16cid:durableId="1346131107">
    <w:abstractNumId w:val="42"/>
  </w:num>
  <w:num w:numId="15" w16cid:durableId="1199506772">
    <w:abstractNumId w:val="4"/>
  </w:num>
  <w:num w:numId="16" w16cid:durableId="582883785">
    <w:abstractNumId w:val="3"/>
  </w:num>
  <w:num w:numId="17" w16cid:durableId="258830737">
    <w:abstractNumId w:val="2"/>
  </w:num>
  <w:num w:numId="18" w16cid:durableId="277874529">
    <w:abstractNumId w:val="1"/>
  </w:num>
  <w:num w:numId="19" w16cid:durableId="1900625290">
    <w:abstractNumId w:val="0"/>
  </w:num>
  <w:num w:numId="20" w16cid:durableId="606428486">
    <w:abstractNumId w:val="90"/>
  </w:num>
  <w:num w:numId="21" w16cid:durableId="1635990354">
    <w:abstractNumId w:val="16"/>
  </w:num>
  <w:num w:numId="22" w16cid:durableId="1355575099">
    <w:abstractNumId w:val="76"/>
  </w:num>
  <w:num w:numId="23" w16cid:durableId="1374960609">
    <w:abstractNumId w:val="15"/>
  </w:num>
  <w:num w:numId="24" w16cid:durableId="561408389">
    <w:abstractNumId w:val="49"/>
  </w:num>
  <w:num w:numId="25" w16cid:durableId="346030247">
    <w:abstractNumId w:val="40"/>
  </w:num>
  <w:num w:numId="26" w16cid:durableId="985083420">
    <w:abstractNumId w:val="72"/>
  </w:num>
  <w:num w:numId="27" w16cid:durableId="172572303">
    <w:abstractNumId w:val="29"/>
  </w:num>
  <w:num w:numId="28" w16cid:durableId="734160513">
    <w:abstractNumId w:val="86"/>
  </w:num>
  <w:num w:numId="29" w16cid:durableId="942762995">
    <w:abstractNumId w:val="39"/>
  </w:num>
  <w:num w:numId="30" w16cid:durableId="922763672">
    <w:abstractNumId w:val="41"/>
  </w:num>
  <w:num w:numId="31" w16cid:durableId="737434548">
    <w:abstractNumId w:val="34"/>
  </w:num>
  <w:num w:numId="32" w16cid:durableId="1654946714">
    <w:abstractNumId w:val="84"/>
  </w:num>
  <w:num w:numId="33" w16cid:durableId="539325333">
    <w:abstractNumId w:val="7"/>
  </w:num>
  <w:num w:numId="34" w16cid:durableId="1868180575">
    <w:abstractNumId w:val="36"/>
  </w:num>
  <w:num w:numId="35" w16cid:durableId="795565265">
    <w:abstractNumId w:val="43"/>
  </w:num>
  <w:num w:numId="36" w16cid:durableId="995037503">
    <w:abstractNumId w:val="54"/>
  </w:num>
  <w:num w:numId="37" w16cid:durableId="789856896">
    <w:abstractNumId w:val="45"/>
    <w:lvlOverride w:ilvl="0">
      <w:startOverride w:val="1"/>
    </w:lvlOverride>
  </w:num>
  <w:num w:numId="38" w16cid:durableId="305208894">
    <w:abstractNumId w:val="57"/>
  </w:num>
  <w:num w:numId="39" w16cid:durableId="37364165">
    <w:abstractNumId w:val="8"/>
  </w:num>
  <w:num w:numId="40" w16cid:durableId="1494183600">
    <w:abstractNumId w:val="78"/>
  </w:num>
  <w:num w:numId="41" w16cid:durableId="1636327581">
    <w:abstractNumId w:val="63"/>
  </w:num>
  <w:num w:numId="42" w16cid:durableId="1711882557">
    <w:abstractNumId w:val="79"/>
  </w:num>
  <w:num w:numId="43" w16cid:durableId="2054770625">
    <w:abstractNumId w:val="73"/>
  </w:num>
  <w:num w:numId="44" w16cid:durableId="2008441836">
    <w:abstractNumId w:val="64"/>
  </w:num>
  <w:num w:numId="45" w16cid:durableId="1976327493">
    <w:abstractNumId w:val="83"/>
  </w:num>
  <w:num w:numId="46" w16cid:durableId="1172456340">
    <w:abstractNumId w:val="89"/>
  </w:num>
  <w:num w:numId="47" w16cid:durableId="690570732">
    <w:abstractNumId w:val="25"/>
  </w:num>
  <w:num w:numId="48" w16cid:durableId="1999724472">
    <w:abstractNumId w:val="5"/>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9" w16cid:durableId="1119838278">
    <w:abstractNumId w:val="13"/>
  </w:num>
  <w:num w:numId="50" w16cid:durableId="1294796799">
    <w:abstractNumId w:val="69"/>
  </w:num>
  <w:num w:numId="51" w16cid:durableId="1496646952">
    <w:abstractNumId w:val="51"/>
  </w:num>
  <w:num w:numId="52" w16cid:durableId="1115367373">
    <w:abstractNumId w:val="77"/>
  </w:num>
  <w:num w:numId="53" w16cid:durableId="1663974073">
    <w:abstractNumId w:val="17"/>
  </w:num>
  <w:num w:numId="54" w16cid:durableId="26943610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2360678">
    <w:abstractNumId w:val="31"/>
  </w:num>
  <w:num w:numId="56" w16cid:durableId="1241870424">
    <w:abstractNumId w:val="12"/>
  </w:num>
  <w:num w:numId="57" w16cid:durableId="91584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61056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18070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7974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62097843">
    <w:abstractNumId w:val="20"/>
  </w:num>
  <w:num w:numId="62" w16cid:durableId="1924486829">
    <w:abstractNumId w:val="62"/>
  </w:num>
  <w:num w:numId="63" w16cid:durableId="828524259">
    <w:abstractNumId w:val="22"/>
  </w:num>
  <w:num w:numId="64" w16cid:durableId="817771826">
    <w:abstractNumId w:val="75"/>
  </w:num>
  <w:num w:numId="65" w16cid:durableId="97987790">
    <w:abstractNumId w:val="74"/>
  </w:num>
  <w:num w:numId="66" w16cid:durableId="900215289">
    <w:abstractNumId w:val="56"/>
  </w:num>
  <w:num w:numId="67" w16cid:durableId="207377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92725197">
    <w:abstractNumId w:val="66"/>
  </w:num>
  <w:num w:numId="69" w16cid:durableId="2098089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06005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21827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05255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9366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9299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7332415">
    <w:abstractNumId w:val="65"/>
  </w:num>
  <w:num w:numId="76" w16cid:durableId="9231470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965417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45658972">
    <w:abstractNumId w:val="70"/>
  </w:num>
  <w:num w:numId="79" w16cid:durableId="85200414">
    <w:abstractNumId w:val="52"/>
  </w:num>
  <w:num w:numId="80" w16cid:durableId="430929963">
    <w:abstractNumId w:val="47"/>
  </w:num>
  <w:num w:numId="81" w16cid:durableId="177818593">
    <w:abstractNumId w:val="87"/>
  </w:num>
  <w:num w:numId="82" w16cid:durableId="865290453">
    <w:abstractNumId w:val="71"/>
  </w:num>
  <w:num w:numId="83" w16cid:durableId="1928152743">
    <w:abstractNumId w:val="58"/>
  </w:num>
  <w:num w:numId="84" w16cid:durableId="1492286477">
    <w:abstractNumId w:val="60"/>
  </w:num>
  <w:num w:numId="85" w16cid:durableId="988823078">
    <w:abstractNumId w:val="27"/>
  </w:num>
  <w:num w:numId="86" w16cid:durableId="469790395">
    <w:abstractNumId w:val="18"/>
  </w:num>
  <w:num w:numId="87" w16cid:durableId="1165510604">
    <w:abstractNumId w:val="46"/>
  </w:num>
  <w:num w:numId="88" w16cid:durableId="1006595257">
    <w:abstractNumId w:val="85"/>
  </w:num>
  <w:num w:numId="89" w16cid:durableId="2085298066">
    <w:abstractNumId w:val="44"/>
  </w:num>
  <w:num w:numId="90" w16cid:durableId="61954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01762025">
    <w:abstractNumId w:val="81"/>
  </w:num>
  <w:num w:numId="92" w16cid:durableId="1251894017">
    <w:abstractNumId w:val="14"/>
  </w:num>
  <w:num w:numId="93" w16cid:durableId="810705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75016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92361426">
    <w:abstractNumId w:val="23"/>
    <w:lvlOverride w:ilvl="0">
      <w:startOverride w:val="1"/>
      <w:lvl w:ilvl="0">
        <w:start w:val="1"/>
        <w:numFmt w:val="decimal"/>
        <w:pStyle w:val="NSSchedule"/>
        <w:suff w:val="space"/>
        <w:lvlText w:val="Schedule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6" w16cid:durableId="1384715773">
    <w:abstractNumId w:val="61"/>
  </w:num>
  <w:num w:numId="97" w16cid:durableId="1921937622">
    <w:abstractNumId w:val="91"/>
  </w:num>
  <w:num w:numId="98" w16cid:durableId="922642970">
    <w:abstractNumId w:val="59"/>
  </w:num>
  <w:num w:numId="99" w16cid:durableId="566454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51374664">
    <w:abstractNumId w:val="50"/>
  </w:num>
  <w:num w:numId="101" w16cid:durableId="804006358">
    <w:abstractNumId w:val="82"/>
  </w:num>
  <w:num w:numId="102" w16cid:durableId="1604259586">
    <w:abstractNumId w:val="19"/>
  </w:num>
  <w:num w:numId="103" w16cid:durableId="946039031">
    <w:abstractNumId w:val="11"/>
  </w:num>
  <w:num w:numId="104" w16cid:durableId="1729645284">
    <w:abstractNumId w:val="68"/>
  </w:num>
  <w:num w:numId="105" w16cid:durableId="1271351571">
    <w:abstractNumId w:val="26"/>
    <w:lvlOverride w:ilvl="0">
      <w:startOverride w:val="11"/>
    </w:lvlOverride>
  </w:num>
  <w:num w:numId="106" w16cid:durableId="4090095">
    <w:abstractNumId w:val="80"/>
  </w:num>
  <w:num w:numId="107" w16cid:durableId="749039950">
    <w:abstractNumId w:val="10"/>
    <w:lvlOverride w:ilvl="0">
      <w:startOverride w:val="22"/>
    </w:lvlOverride>
  </w:num>
  <w:num w:numId="108" w16cid:durableId="1016424797">
    <w:abstractNumId w:val="67"/>
  </w:num>
  <w:num w:numId="109" w16cid:durableId="1263025451">
    <w:abstractNumId w:val="53"/>
  </w:num>
  <w:num w:numId="110" w16cid:durableId="276527002">
    <w:abstractNumId w:val="38"/>
  </w:num>
  <w:num w:numId="111" w16cid:durableId="195509239">
    <w:abstractNumId w:val="2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hideSpellingErrors/>
  <w:hideGrammaticalErrors/>
  <w:doNotTrackFormattin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A8"/>
    <w:rsid w:val="000134B2"/>
    <w:rsid w:val="000168A0"/>
    <w:rsid w:val="00017A61"/>
    <w:rsid w:val="000209BC"/>
    <w:rsid w:val="00023669"/>
    <w:rsid w:val="00026292"/>
    <w:rsid w:val="000262E0"/>
    <w:rsid w:val="000273BC"/>
    <w:rsid w:val="0003110B"/>
    <w:rsid w:val="00032679"/>
    <w:rsid w:val="00035D98"/>
    <w:rsid w:val="000361AE"/>
    <w:rsid w:val="00040DB5"/>
    <w:rsid w:val="00046D3B"/>
    <w:rsid w:val="00053132"/>
    <w:rsid w:val="00054435"/>
    <w:rsid w:val="000559A4"/>
    <w:rsid w:val="00057FD9"/>
    <w:rsid w:val="00061EFD"/>
    <w:rsid w:val="000620D6"/>
    <w:rsid w:val="000639A4"/>
    <w:rsid w:val="00070649"/>
    <w:rsid w:val="00073A4D"/>
    <w:rsid w:val="000743B5"/>
    <w:rsid w:val="0008235C"/>
    <w:rsid w:val="00082869"/>
    <w:rsid w:val="00083B96"/>
    <w:rsid w:val="00086444"/>
    <w:rsid w:val="00087A67"/>
    <w:rsid w:val="00095065"/>
    <w:rsid w:val="000A2AAB"/>
    <w:rsid w:val="000A469C"/>
    <w:rsid w:val="000A5099"/>
    <w:rsid w:val="000A574D"/>
    <w:rsid w:val="000A6269"/>
    <w:rsid w:val="000B31D3"/>
    <w:rsid w:val="000B7375"/>
    <w:rsid w:val="000C09CB"/>
    <w:rsid w:val="000C41E5"/>
    <w:rsid w:val="000D04D7"/>
    <w:rsid w:val="000D7803"/>
    <w:rsid w:val="000E41C9"/>
    <w:rsid w:val="000E4E1B"/>
    <w:rsid w:val="000E6C79"/>
    <w:rsid w:val="000E75F4"/>
    <w:rsid w:val="000F08E8"/>
    <w:rsid w:val="000F4B3C"/>
    <w:rsid w:val="000F6467"/>
    <w:rsid w:val="000F7B7F"/>
    <w:rsid w:val="000F7F11"/>
    <w:rsid w:val="00101524"/>
    <w:rsid w:val="001025B0"/>
    <w:rsid w:val="00107BEB"/>
    <w:rsid w:val="00113EF5"/>
    <w:rsid w:val="00115BC3"/>
    <w:rsid w:val="00120E9D"/>
    <w:rsid w:val="0012116E"/>
    <w:rsid w:val="00126BC4"/>
    <w:rsid w:val="00130B2C"/>
    <w:rsid w:val="001318BE"/>
    <w:rsid w:val="00133420"/>
    <w:rsid w:val="0013370A"/>
    <w:rsid w:val="00137EA4"/>
    <w:rsid w:val="001429ED"/>
    <w:rsid w:val="00143045"/>
    <w:rsid w:val="00143238"/>
    <w:rsid w:val="001460C0"/>
    <w:rsid w:val="00146F2F"/>
    <w:rsid w:val="001509C3"/>
    <w:rsid w:val="00151C2D"/>
    <w:rsid w:val="0015224A"/>
    <w:rsid w:val="00153CB9"/>
    <w:rsid w:val="001569E9"/>
    <w:rsid w:val="00160FC9"/>
    <w:rsid w:val="00162888"/>
    <w:rsid w:val="00164DE4"/>
    <w:rsid w:val="00166CB6"/>
    <w:rsid w:val="0017052C"/>
    <w:rsid w:val="00171601"/>
    <w:rsid w:val="001727AC"/>
    <w:rsid w:val="00173526"/>
    <w:rsid w:val="0017487E"/>
    <w:rsid w:val="001764B6"/>
    <w:rsid w:val="001769D5"/>
    <w:rsid w:val="00180246"/>
    <w:rsid w:val="0019297C"/>
    <w:rsid w:val="001942A4"/>
    <w:rsid w:val="001955C2"/>
    <w:rsid w:val="00196992"/>
    <w:rsid w:val="001A014A"/>
    <w:rsid w:val="001A0923"/>
    <w:rsid w:val="001B1982"/>
    <w:rsid w:val="001B445F"/>
    <w:rsid w:val="001B4555"/>
    <w:rsid w:val="001B73DD"/>
    <w:rsid w:val="001D2516"/>
    <w:rsid w:val="001D3C75"/>
    <w:rsid w:val="001D4663"/>
    <w:rsid w:val="001D7134"/>
    <w:rsid w:val="001E3362"/>
    <w:rsid w:val="001E4775"/>
    <w:rsid w:val="001E485E"/>
    <w:rsid w:val="001F0B5C"/>
    <w:rsid w:val="001F6137"/>
    <w:rsid w:val="00202FB5"/>
    <w:rsid w:val="0020359A"/>
    <w:rsid w:val="0020398F"/>
    <w:rsid w:val="00206C96"/>
    <w:rsid w:val="00212FE6"/>
    <w:rsid w:val="0021314E"/>
    <w:rsid w:val="00213182"/>
    <w:rsid w:val="00214328"/>
    <w:rsid w:val="00216E34"/>
    <w:rsid w:val="00217ABA"/>
    <w:rsid w:val="00221271"/>
    <w:rsid w:val="0022257B"/>
    <w:rsid w:val="002225C8"/>
    <w:rsid w:val="0022363A"/>
    <w:rsid w:val="002354FF"/>
    <w:rsid w:val="00235DCC"/>
    <w:rsid w:val="002361E0"/>
    <w:rsid w:val="0023716C"/>
    <w:rsid w:val="002415B4"/>
    <w:rsid w:val="002443D4"/>
    <w:rsid w:val="00245A1A"/>
    <w:rsid w:val="002600D8"/>
    <w:rsid w:val="00261E13"/>
    <w:rsid w:val="00261F6C"/>
    <w:rsid w:val="00262F34"/>
    <w:rsid w:val="00264049"/>
    <w:rsid w:val="00265764"/>
    <w:rsid w:val="00265A65"/>
    <w:rsid w:val="00266269"/>
    <w:rsid w:val="00266B15"/>
    <w:rsid w:val="00274DA4"/>
    <w:rsid w:val="0027501B"/>
    <w:rsid w:val="0027635A"/>
    <w:rsid w:val="00280894"/>
    <w:rsid w:val="00291E89"/>
    <w:rsid w:val="002A0985"/>
    <w:rsid w:val="002A2778"/>
    <w:rsid w:val="002A46B6"/>
    <w:rsid w:val="002B01BC"/>
    <w:rsid w:val="002B217D"/>
    <w:rsid w:val="002B27D7"/>
    <w:rsid w:val="002B3BE4"/>
    <w:rsid w:val="002B7A3C"/>
    <w:rsid w:val="002C1408"/>
    <w:rsid w:val="002C3A72"/>
    <w:rsid w:val="002C586D"/>
    <w:rsid w:val="002D0FD7"/>
    <w:rsid w:val="002D3968"/>
    <w:rsid w:val="002D4D37"/>
    <w:rsid w:val="002E2153"/>
    <w:rsid w:val="002E4DF6"/>
    <w:rsid w:val="002F10D6"/>
    <w:rsid w:val="002F21A8"/>
    <w:rsid w:val="002F22C5"/>
    <w:rsid w:val="002F4DF8"/>
    <w:rsid w:val="002F5B93"/>
    <w:rsid w:val="00301C3B"/>
    <w:rsid w:val="00303AA6"/>
    <w:rsid w:val="0030411E"/>
    <w:rsid w:val="00312EEC"/>
    <w:rsid w:val="0031400A"/>
    <w:rsid w:val="003201C8"/>
    <w:rsid w:val="00323B92"/>
    <w:rsid w:val="00324C9D"/>
    <w:rsid w:val="00326531"/>
    <w:rsid w:val="00331740"/>
    <w:rsid w:val="003416B9"/>
    <w:rsid w:val="00341AE4"/>
    <w:rsid w:val="00342939"/>
    <w:rsid w:val="00342EEE"/>
    <w:rsid w:val="003459D8"/>
    <w:rsid w:val="003476C6"/>
    <w:rsid w:val="003479EE"/>
    <w:rsid w:val="00347CE2"/>
    <w:rsid w:val="0035019D"/>
    <w:rsid w:val="003514AD"/>
    <w:rsid w:val="003553A5"/>
    <w:rsid w:val="003565A5"/>
    <w:rsid w:val="00361FBF"/>
    <w:rsid w:val="00381EE6"/>
    <w:rsid w:val="0038327B"/>
    <w:rsid w:val="0038550D"/>
    <w:rsid w:val="00386B86"/>
    <w:rsid w:val="003A2A20"/>
    <w:rsid w:val="003A5053"/>
    <w:rsid w:val="003A7AB2"/>
    <w:rsid w:val="003B4283"/>
    <w:rsid w:val="003B4550"/>
    <w:rsid w:val="003C13A2"/>
    <w:rsid w:val="003D5E37"/>
    <w:rsid w:val="003E0A36"/>
    <w:rsid w:val="003E6374"/>
    <w:rsid w:val="003F0649"/>
    <w:rsid w:val="003F0684"/>
    <w:rsid w:val="003F10C2"/>
    <w:rsid w:val="003F4B02"/>
    <w:rsid w:val="0040046A"/>
    <w:rsid w:val="0040182D"/>
    <w:rsid w:val="00404147"/>
    <w:rsid w:val="00405C16"/>
    <w:rsid w:val="004061B4"/>
    <w:rsid w:val="00407202"/>
    <w:rsid w:val="00415D54"/>
    <w:rsid w:val="0042225E"/>
    <w:rsid w:val="004225E3"/>
    <w:rsid w:val="00426274"/>
    <w:rsid w:val="00426F24"/>
    <w:rsid w:val="004275C0"/>
    <w:rsid w:val="004277BA"/>
    <w:rsid w:val="00435CCA"/>
    <w:rsid w:val="004423A6"/>
    <w:rsid w:val="00443C30"/>
    <w:rsid w:val="004449DF"/>
    <w:rsid w:val="00447258"/>
    <w:rsid w:val="004531DC"/>
    <w:rsid w:val="0045581C"/>
    <w:rsid w:val="00460A98"/>
    <w:rsid w:val="00460FA3"/>
    <w:rsid w:val="00461CD6"/>
    <w:rsid w:val="004667B5"/>
    <w:rsid w:val="004678A8"/>
    <w:rsid w:val="00473227"/>
    <w:rsid w:val="0047446F"/>
    <w:rsid w:val="00474786"/>
    <w:rsid w:val="00475F76"/>
    <w:rsid w:val="00477C0D"/>
    <w:rsid w:val="00491563"/>
    <w:rsid w:val="00491754"/>
    <w:rsid w:val="004926B7"/>
    <w:rsid w:val="00494970"/>
    <w:rsid w:val="004A4E9F"/>
    <w:rsid w:val="004A5223"/>
    <w:rsid w:val="004A572B"/>
    <w:rsid w:val="004A5EDD"/>
    <w:rsid w:val="004A7AA6"/>
    <w:rsid w:val="004B28F6"/>
    <w:rsid w:val="004B30FD"/>
    <w:rsid w:val="004B3A3F"/>
    <w:rsid w:val="004B403E"/>
    <w:rsid w:val="004B4CB1"/>
    <w:rsid w:val="004B6576"/>
    <w:rsid w:val="004B7179"/>
    <w:rsid w:val="004B7B82"/>
    <w:rsid w:val="004C06FB"/>
    <w:rsid w:val="004D0ECA"/>
    <w:rsid w:val="004D0F40"/>
    <w:rsid w:val="004D69DF"/>
    <w:rsid w:val="004E1155"/>
    <w:rsid w:val="004E3430"/>
    <w:rsid w:val="004E47C1"/>
    <w:rsid w:val="004F42CD"/>
    <w:rsid w:val="00510684"/>
    <w:rsid w:val="00516DA6"/>
    <w:rsid w:val="0052322E"/>
    <w:rsid w:val="00524C94"/>
    <w:rsid w:val="005304B1"/>
    <w:rsid w:val="00534468"/>
    <w:rsid w:val="005349AF"/>
    <w:rsid w:val="00537F7F"/>
    <w:rsid w:val="00542019"/>
    <w:rsid w:val="00542B37"/>
    <w:rsid w:val="005430B0"/>
    <w:rsid w:val="00543911"/>
    <w:rsid w:val="00543A6E"/>
    <w:rsid w:val="00552D69"/>
    <w:rsid w:val="00553581"/>
    <w:rsid w:val="00553ADA"/>
    <w:rsid w:val="00570DAD"/>
    <w:rsid w:val="00572A24"/>
    <w:rsid w:val="005823A1"/>
    <w:rsid w:val="0058622E"/>
    <w:rsid w:val="005920BA"/>
    <w:rsid w:val="005941FE"/>
    <w:rsid w:val="005A1BE0"/>
    <w:rsid w:val="005A210C"/>
    <w:rsid w:val="005A3762"/>
    <w:rsid w:val="005A489D"/>
    <w:rsid w:val="005A535A"/>
    <w:rsid w:val="005A53C9"/>
    <w:rsid w:val="005A7641"/>
    <w:rsid w:val="005C08A4"/>
    <w:rsid w:val="005C13EE"/>
    <w:rsid w:val="005C35B4"/>
    <w:rsid w:val="005C4A61"/>
    <w:rsid w:val="005C5A62"/>
    <w:rsid w:val="005C771F"/>
    <w:rsid w:val="005D1377"/>
    <w:rsid w:val="005D7AC3"/>
    <w:rsid w:val="005E19E0"/>
    <w:rsid w:val="005E3CE0"/>
    <w:rsid w:val="005F5A35"/>
    <w:rsid w:val="005F6145"/>
    <w:rsid w:val="005F67A2"/>
    <w:rsid w:val="005F7483"/>
    <w:rsid w:val="005F7C97"/>
    <w:rsid w:val="0060094E"/>
    <w:rsid w:val="006019E1"/>
    <w:rsid w:val="00603726"/>
    <w:rsid w:val="00605B6B"/>
    <w:rsid w:val="00606314"/>
    <w:rsid w:val="0060652B"/>
    <w:rsid w:val="00611BF1"/>
    <w:rsid w:val="00614FB3"/>
    <w:rsid w:val="00615EED"/>
    <w:rsid w:val="00620835"/>
    <w:rsid w:val="006233F9"/>
    <w:rsid w:val="00623525"/>
    <w:rsid w:val="00625104"/>
    <w:rsid w:val="0062628D"/>
    <w:rsid w:val="00630A49"/>
    <w:rsid w:val="00636A7B"/>
    <w:rsid w:val="00641DA6"/>
    <w:rsid w:val="00642570"/>
    <w:rsid w:val="00644C9F"/>
    <w:rsid w:val="00645784"/>
    <w:rsid w:val="00645FFA"/>
    <w:rsid w:val="00646197"/>
    <w:rsid w:val="006466ED"/>
    <w:rsid w:val="00647624"/>
    <w:rsid w:val="006511FC"/>
    <w:rsid w:val="006529C6"/>
    <w:rsid w:val="006533BE"/>
    <w:rsid w:val="006549F2"/>
    <w:rsid w:val="00654F5E"/>
    <w:rsid w:val="006745D6"/>
    <w:rsid w:val="00677224"/>
    <w:rsid w:val="006833DF"/>
    <w:rsid w:val="006840FC"/>
    <w:rsid w:val="006922CA"/>
    <w:rsid w:val="00696A8E"/>
    <w:rsid w:val="006A00E3"/>
    <w:rsid w:val="006A17CF"/>
    <w:rsid w:val="006A34CF"/>
    <w:rsid w:val="006A7DCE"/>
    <w:rsid w:val="006B09CF"/>
    <w:rsid w:val="006B19AE"/>
    <w:rsid w:val="006B41F9"/>
    <w:rsid w:val="006B619F"/>
    <w:rsid w:val="006C156A"/>
    <w:rsid w:val="006C504F"/>
    <w:rsid w:val="006D2942"/>
    <w:rsid w:val="006D2AC5"/>
    <w:rsid w:val="006D310A"/>
    <w:rsid w:val="006E1464"/>
    <w:rsid w:val="006E3130"/>
    <w:rsid w:val="006F128D"/>
    <w:rsid w:val="006F3B14"/>
    <w:rsid w:val="006F65BC"/>
    <w:rsid w:val="0070426D"/>
    <w:rsid w:val="0070482F"/>
    <w:rsid w:val="00715B61"/>
    <w:rsid w:val="00720E26"/>
    <w:rsid w:val="00722B8C"/>
    <w:rsid w:val="007335DD"/>
    <w:rsid w:val="00734401"/>
    <w:rsid w:val="00734769"/>
    <w:rsid w:val="00735FF5"/>
    <w:rsid w:val="00736665"/>
    <w:rsid w:val="0073742F"/>
    <w:rsid w:val="0074025C"/>
    <w:rsid w:val="00741894"/>
    <w:rsid w:val="0074415F"/>
    <w:rsid w:val="00744FD9"/>
    <w:rsid w:val="0075563F"/>
    <w:rsid w:val="00760C22"/>
    <w:rsid w:val="00761888"/>
    <w:rsid w:val="00770F74"/>
    <w:rsid w:val="00773CE4"/>
    <w:rsid w:val="00776583"/>
    <w:rsid w:val="0078306D"/>
    <w:rsid w:val="007838AB"/>
    <w:rsid w:val="0078494E"/>
    <w:rsid w:val="00786617"/>
    <w:rsid w:val="00790445"/>
    <w:rsid w:val="007918BD"/>
    <w:rsid w:val="007922F1"/>
    <w:rsid w:val="007943B1"/>
    <w:rsid w:val="00795CE1"/>
    <w:rsid w:val="00797DCE"/>
    <w:rsid w:val="007A48FE"/>
    <w:rsid w:val="007A69BF"/>
    <w:rsid w:val="007A7570"/>
    <w:rsid w:val="007A7ECE"/>
    <w:rsid w:val="007B1C90"/>
    <w:rsid w:val="007B619F"/>
    <w:rsid w:val="007B6DE6"/>
    <w:rsid w:val="007B7B0A"/>
    <w:rsid w:val="007C46A3"/>
    <w:rsid w:val="007C647D"/>
    <w:rsid w:val="007C76D5"/>
    <w:rsid w:val="007D3067"/>
    <w:rsid w:val="007D4754"/>
    <w:rsid w:val="007D6B74"/>
    <w:rsid w:val="007D7F6C"/>
    <w:rsid w:val="007E075F"/>
    <w:rsid w:val="007E3015"/>
    <w:rsid w:val="007F5A1D"/>
    <w:rsid w:val="00807D30"/>
    <w:rsid w:val="008105C6"/>
    <w:rsid w:val="00812DA8"/>
    <w:rsid w:val="00815BC7"/>
    <w:rsid w:val="00821082"/>
    <w:rsid w:val="00831130"/>
    <w:rsid w:val="00831313"/>
    <w:rsid w:val="008319D6"/>
    <w:rsid w:val="0084060B"/>
    <w:rsid w:val="0084064E"/>
    <w:rsid w:val="0084105D"/>
    <w:rsid w:val="00844572"/>
    <w:rsid w:val="00845324"/>
    <w:rsid w:val="00846FB2"/>
    <w:rsid w:val="00851DDF"/>
    <w:rsid w:val="00854D36"/>
    <w:rsid w:val="008600A7"/>
    <w:rsid w:val="00860CBD"/>
    <w:rsid w:val="008648B3"/>
    <w:rsid w:val="00864ABA"/>
    <w:rsid w:val="0086725F"/>
    <w:rsid w:val="008730E5"/>
    <w:rsid w:val="0087339A"/>
    <w:rsid w:val="0087342E"/>
    <w:rsid w:val="0087602D"/>
    <w:rsid w:val="0089337E"/>
    <w:rsid w:val="00894CAB"/>
    <w:rsid w:val="008A079E"/>
    <w:rsid w:val="008A29A2"/>
    <w:rsid w:val="008A4C02"/>
    <w:rsid w:val="008A7C61"/>
    <w:rsid w:val="008B0008"/>
    <w:rsid w:val="008B0B8E"/>
    <w:rsid w:val="008B185F"/>
    <w:rsid w:val="008B4FCE"/>
    <w:rsid w:val="008B6D74"/>
    <w:rsid w:val="008C1749"/>
    <w:rsid w:val="008C3FA1"/>
    <w:rsid w:val="008C4E4D"/>
    <w:rsid w:val="008C5B72"/>
    <w:rsid w:val="008C66C6"/>
    <w:rsid w:val="008C69B0"/>
    <w:rsid w:val="008D39AC"/>
    <w:rsid w:val="008E16A1"/>
    <w:rsid w:val="008E5C4B"/>
    <w:rsid w:val="008E67E0"/>
    <w:rsid w:val="008E747F"/>
    <w:rsid w:val="008E78BA"/>
    <w:rsid w:val="008F144E"/>
    <w:rsid w:val="008F2E6E"/>
    <w:rsid w:val="008F345F"/>
    <w:rsid w:val="0090078F"/>
    <w:rsid w:val="0090407B"/>
    <w:rsid w:val="00924476"/>
    <w:rsid w:val="00925BD7"/>
    <w:rsid w:val="00930EF9"/>
    <w:rsid w:val="0093124A"/>
    <w:rsid w:val="0093158C"/>
    <w:rsid w:val="009334A5"/>
    <w:rsid w:val="00934E68"/>
    <w:rsid w:val="00934F3D"/>
    <w:rsid w:val="009433B8"/>
    <w:rsid w:val="00945DED"/>
    <w:rsid w:val="0094765C"/>
    <w:rsid w:val="00951715"/>
    <w:rsid w:val="00951ADD"/>
    <w:rsid w:val="00954F9C"/>
    <w:rsid w:val="00957137"/>
    <w:rsid w:val="00957BD3"/>
    <w:rsid w:val="00964BF5"/>
    <w:rsid w:val="009657E5"/>
    <w:rsid w:val="00967B13"/>
    <w:rsid w:val="009740A3"/>
    <w:rsid w:val="00984F50"/>
    <w:rsid w:val="00995262"/>
    <w:rsid w:val="00995608"/>
    <w:rsid w:val="009A03CE"/>
    <w:rsid w:val="009A17B8"/>
    <w:rsid w:val="009A29D5"/>
    <w:rsid w:val="009A7A91"/>
    <w:rsid w:val="009B059A"/>
    <w:rsid w:val="009B08FF"/>
    <w:rsid w:val="009B12D6"/>
    <w:rsid w:val="009B5C87"/>
    <w:rsid w:val="009B648D"/>
    <w:rsid w:val="009B74EB"/>
    <w:rsid w:val="009B7ED2"/>
    <w:rsid w:val="009C0C8B"/>
    <w:rsid w:val="009C73A3"/>
    <w:rsid w:val="009D0942"/>
    <w:rsid w:val="009D11FE"/>
    <w:rsid w:val="009D15C2"/>
    <w:rsid w:val="009D1C50"/>
    <w:rsid w:val="009D2FFF"/>
    <w:rsid w:val="009D4753"/>
    <w:rsid w:val="009E1C47"/>
    <w:rsid w:val="009E4F28"/>
    <w:rsid w:val="009E5B6A"/>
    <w:rsid w:val="009E5E45"/>
    <w:rsid w:val="009F2500"/>
    <w:rsid w:val="009F6467"/>
    <w:rsid w:val="009F66B8"/>
    <w:rsid w:val="00A05C36"/>
    <w:rsid w:val="00A06A24"/>
    <w:rsid w:val="00A06B04"/>
    <w:rsid w:val="00A0757A"/>
    <w:rsid w:val="00A1247D"/>
    <w:rsid w:val="00A135F2"/>
    <w:rsid w:val="00A203D6"/>
    <w:rsid w:val="00A20B3D"/>
    <w:rsid w:val="00A2223E"/>
    <w:rsid w:val="00A27692"/>
    <w:rsid w:val="00A300FB"/>
    <w:rsid w:val="00A32C1E"/>
    <w:rsid w:val="00A35F0B"/>
    <w:rsid w:val="00A374D1"/>
    <w:rsid w:val="00A37AFB"/>
    <w:rsid w:val="00A47591"/>
    <w:rsid w:val="00A55EC8"/>
    <w:rsid w:val="00A61E50"/>
    <w:rsid w:val="00A63DE4"/>
    <w:rsid w:val="00A72123"/>
    <w:rsid w:val="00A753A7"/>
    <w:rsid w:val="00A820F1"/>
    <w:rsid w:val="00A836B5"/>
    <w:rsid w:val="00A876EB"/>
    <w:rsid w:val="00A91D5C"/>
    <w:rsid w:val="00A93F64"/>
    <w:rsid w:val="00A95671"/>
    <w:rsid w:val="00A96C7A"/>
    <w:rsid w:val="00A9771A"/>
    <w:rsid w:val="00A97802"/>
    <w:rsid w:val="00AA1C7A"/>
    <w:rsid w:val="00AA4804"/>
    <w:rsid w:val="00AB5825"/>
    <w:rsid w:val="00AB726F"/>
    <w:rsid w:val="00AC129D"/>
    <w:rsid w:val="00AC17BD"/>
    <w:rsid w:val="00AC40F1"/>
    <w:rsid w:val="00AC44DE"/>
    <w:rsid w:val="00AC522C"/>
    <w:rsid w:val="00AD15AE"/>
    <w:rsid w:val="00AE6266"/>
    <w:rsid w:val="00AF4DB8"/>
    <w:rsid w:val="00AF5E3A"/>
    <w:rsid w:val="00AF627E"/>
    <w:rsid w:val="00AF7318"/>
    <w:rsid w:val="00B01A26"/>
    <w:rsid w:val="00B033D7"/>
    <w:rsid w:val="00B11680"/>
    <w:rsid w:val="00B15341"/>
    <w:rsid w:val="00B158B4"/>
    <w:rsid w:val="00B166CC"/>
    <w:rsid w:val="00B32D8B"/>
    <w:rsid w:val="00B335D2"/>
    <w:rsid w:val="00B34172"/>
    <w:rsid w:val="00B34D4B"/>
    <w:rsid w:val="00B362DE"/>
    <w:rsid w:val="00B366C5"/>
    <w:rsid w:val="00B37DD7"/>
    <w:rsid w:val="00B40520"/>
    <w:rsid w:val="00B43C4B"/>
    <w:rsid w:val="00B43C7A"/>
    <w:rsid w:val="00B44A3B"/>
    <w:rsid w:val="00B542B9"/>
    <w:rsid w:val="00B54A0A"/>
    <w:rsid w:val="00B5518F"/>
    <w:rsid w:val="00B62ED7"/>
    <w:rsid w:val="00B65418"/>
    <w:rsid w:val="00B66C1B"/>
    <w:rsid w:val="00B70B4D"/>
    <w:rsid w:val="00B73C8A"/>
    <w:rsid w:val="00B77E68"/>
    <w:rsid w:val="00B83CAC"/>
    <w:rsid w:val="00B865AC"/>
    <w:rsid w:val="00B94C20"/>
    <w:rsid w:val="00B950FA"/>
    <w:rsid w:val="00B95417"/>
    <w:rsid w:val="00B95BE2"/>
    <w:rsid w:val="00B96974"/>
    <w:rsid w:val="00BB1B54"/>
    <w:rsid w:val="00BB5AD9"/>
    <w:rsid w:val="00BB6425"/>
    <w:rsid w:val="00BC2E98"/>
    <w:rsid w:val="00BC3E35"/>
    <w:rsid w:val="00BC4D82"/>
    <w:rsid w:val="00BE55D4"/>
    <w:rsid w:val="00BF10DC"/>
    <w:rsid w:val="00C00497"/>
    <w:rsid w:val="00C0583A"/>
    <w:rsid w:val="00C06654"/>
    <w:rsid w:val="00C06C67"/>
    <w:rsid w:val="00C12B61"/>
    <w:rsid w:val="00C136D8"/>
    <w:rsid w:val="00C13974"/>
    <w:rsid w:val="00C139D5"/>
    <w:rsid w:val="00C16289"/>
    <w:rsid w:val="00C20CBD"/>
    <w:rsid w:val="00C21A02"/>
    <w:rsid w:val="00C22A85"/>
    <w:rsid w:val="00C22E19"/>
    <w:rsid w:val="00C2756C"/>
    <w:rsid w:val="00C27DA7"/>
    <w:rsid w:val="00C30624"/>
    <w:rsid w:val="00C31168"/>
    <w:rsid w:val="00C31F02"/>
    <w:rsid w:val="00C323C1"/>
    <w:rsid w:val="00C32897"/>
    <w:rsid w:val="00C32B4C"/>
    <w:rsid w:val="00C36377"/>
    <w:rsid w:val="00C4022F"/>
    <w:rsid w:val="00C43518"/>
    <w:rsid w:val="00C449FA"/>
    <w:rsid w:val="00C52856"/>
    <w:rsid w:val="00C6464C"/>
    <w:rsid w:val="00C7379B"/>
    <w:rsid w:val="00C7399B"/>
    <w:rsid w:val="00C81FC9"/>
    <w:rsid w:val="00C85536"/>
    <w:rsid w:val="00C9293E"/>
    <w:rsid w:val="00C94B58"/>
    <w:rsid w:val="00C97F65"/>
    <w:rsid w:val="00CA0F99"/>
    <w:rsid w:val="00CA1916"/>
    <w:rsid w:val="00CA1B0B"/>
    <w:rsid w:val="00CA6A62"/>
    <w:rsid w:val="00CA732B"/>
    <w:rsid w:val="00CA737D"/>
    <w:rsid w:val="00CB0D6E"/>
    <w:rsid w:val="00CB3CE1"/>
    <w:rsid w:val="00CB7E06"/>
    <w:rsid w:val="00CC23F6"/>
    <w:rsid w:val="00CC4059"/>
    <w:rsid w:val="00CE0198"/>
    <w:rsid w:val="00CE12D0"/>
    <w:rsid w:val="00CE3E0C"/>
    <w:rsid w:val="00CE5B73"/>
    <w:rsid w:val="00CF47B6"/>
    <w:rsid w:val="00CF545C"/>
    <w:rsid w:val="00CF54F3"/>
    <w:rsid w:val="00D02102"/>
    <w:rsid w:val="00D05D94"/>
    <w:rsid w:val="00D14308"/>
    <w:rsid w:val="00D20E4D"/>
    <w:rsid w:val="00D23A3E"/>
    <w:rsid w:val="00D26BE3"/>
    <w:rsid w:val="00D27986"/>
    <w:rsid w:val="00D32906"/>
    <w:rsid w:val="00D3761C"/>
    <w:rsid w:val="00D403B3"/>
    <w:rsid w:val="00D40B33"/>
    <w:rsid w:val="00D43EDB"/>
    <w:rsid w:val="00D4425C"/>
    <w:rsid w:val="00D44EE8"/>
    <w:rsid w:val="00D52F72"/>
    <w:rsid w:val="00D540E0"/>
    <w:rsid w:val="00D55EBB"/>
    <w:rsid w:val="00D61E2C"/>
    <w:rsid w:val="00D647B1"/>
    <w:rsid w:val="00D723AA"/>
    <w:rsid w:val="00D74EA4"/>
    <w:rsid w:val="00D75B90"/>
    <w:rsid w:val="00D76C34"/>
    <w:rsid w:val="00D80594"/>
    <w:rsid w:val="00D81C6A"/>
    <w:rsid w:val="00D864A8"/>
    <w:rsid w:val="00D86977"/>
    <w:rsid w:val="00D8776A"/>
    <w:rsid w:val="00DA11EF"/>
    <w:rsid w:val="00DA209C"/>
    <w:rsid w:val="00DA21D3"/>
    <w:rsid w:val="00DA6F5C"/>
    <w:rsid w:val="00DB49E7"/>
    <w:rsid w:val="00DC2B4A"/>
    <w:rsid w:val="00DC6657"/>
    <w:rsid w:val="00DC7142"/>
    <w:rsid w:val="00DD1A72"/>
    <w:rsid w:val="00DE20BC"/>
    <w:rsid w:val="00DE278D"/>
    <w:rsid w:val="00DE2CD8"/>
    <w:rsid w:val="00DE4354"/>
    <w:rsid w:val="00DE6452"/>
    <w:rsid w:val="00DE7692"/>
    <w:rsid w:val="00DF0ADC"/>
    <w:rsid w:val="00DF0C57"/>
    <w:rsid w:val="00DF6982"/>
    <w:rsid w:val="00DF6D92"/>
    <w:rsid w:val="00E005E4"/>
    <w:rsid w:val="00E0113F"/>
    <w:rsid w:val="00E05990"/>
    <w:rsid w:val="00E10754"/>
    <w:rsid w:val="00E1470E"/>
    <w:rsid w:val="00E17212"/>
    <w:rsid w:val="00E20B6D"/>
    <w:rsid w:val="00E2458C"/>
    <w:rsid w:val="00E3508F"/>
    <w:rsid w:val="00E40D1E"/>
    <w:rsid w:val="00E4393A"/>
    <w:rsid w:val="00E465F6"/>
    <w:rsid w:val="00E542F9"/>
    <w:rsid w:val="00E5731B"/>
    <w:rsid w:val="00E644D8"/>
    <w:rsid w:val="00E74BDA"/>
    <w:rsid w:val="00E74E8B"/>
    <w:rsid w:val="00E75217"/>
    <w:rsid w:val="00E7643B"/>
    <w:rsid w:val="00E857CF"/>
    <w:rsid w:val="00E85B71"/>
    <w:rsid w:val="00E87B3F"/>
    <w:rsid w:val="00E91872"/>
    <w:rsid w:val="00E9305B"/>
    <w:rsid w:val="00E933A5"/>
    <w:rsid w:val="00E94AAE"/>
    <w:rsid w:val="00E96E04"/>
    <w:rsid w:val="00EA32D3"/>
    <w:rsid w:val="00EA3B8B"/>
    <w:rsid w:val="00EA5EC5"/>
    <w:rsid w:val="00EB34A2"/>
    <w:rsid w:val="00EB34C7"/>
    <w:rsid w:val="00EC2D05"/>
    <w:rsid w:val="00EC4D5E"/>
    <w:rsid w:val="00EC69F4"/>
    <w:rsid w:val="00EC764F"/>
    <w:rsid w:val="00ED06CF"/>
    <w:rsid w:val="00ED075E"/>
    <w:rsid w:val="00ED3585"/>
    <w:rsid w:val="00ED3C43"/>
    <w:rsid w:val="00ED5B99"/>
    <w:rsid w:val="00EE2A81"/>
    <w:rsid w:val="00EF02FA"/>
    <w:rsid w:val="00EF6CF3"/>
    <w:rsid w:val="00EF7A19"/>
    <w:rsid w:val="00F0282E"/>
    <w:rsid w:val="00F07792"/>
    <w:rsid w:val="00F10EF3"/>
    <w:rsid w:val="00F11205"/>
    <w:rsid w:val="00F15E2F"/>
    <w:rsid w:val="00F2588C"/>
    <w:rsid w:val="00F2751F"/>
    <w:rsid w:val="00F30C01"/>
    <w:rsid w:val="00F3176A"/>
    <w:rsid w:val="00F33780"/>
    <w:rsid w:val="00F345F7"/>
    <w:rsid w:val="00F4280F"/>
    <w:rsid w:val="00F461ED"/>
    <w:rsid w:val="00F46BA0"/>
    <w:rsid w:val="00F51D31"/>
    <w:rsid w:val="00F55B89"/>
    <w:rsid w:val="00F62650"/>
    <w:rsid w:val="00F65320"/>
    <w:rsid w:val="00F7363E"/>
    <w:rsid w:val="00F738B6"/>
    <w:rsid w:val="00F762DB"/>
    <w:rsid w:val="00F81173"/>
    <w:rsid w:val="00F81B69"/>
    <w:rsid w:val="00F82468"/>
    <w:rsid w:val="00F843C0"/>
    <w:rsid w:val="00F85BE0"/>
    <w:rsid w:val="00F868AC"/>
    <w:rsid w:val="00F90801"/>
    <w:rsid w:val="00F93B27"/>
    <w:rsid w:val="00F942A1"/>
    <w:rsid w:val="00F94CC5"/>
    <w:rsid w:val="00F95379"/>
    <w:rsid w:val="00F96B40"/>
    <w:rsid w:val="00FA0E84"/>
    <w:rsid w:val="00FA200C"/>
    <w:rsid w:val="00FA23FC"/>
    <w:rsid w:val="00FA4EBD"/>
    <w:rsid w:val="00FA7616"/>
    <w:rsid w:val="00FA7FFA"/>
    <w:rsid w:val="00FB26E1"/>
    <w:rsid w:val="00FC028C"/>
    <w:rsid w:val="00FC12B3"/>
    <w:rsid w:val="00FD030E"/>
    <w:rsid w:val="00FD7843"/>
    <w:rsid w:val="00FE3A4D"/>
    <w:rsid w:val="00FE792C"/>
    <w:rsid w:val="00FF18E9"/>
    <w:rsid w:val="00FF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60A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EA4"/>
    <w:pPr>
      <w:spacing w:after="0" w:line="240" w:lineRule="auto"/>
      <w:jc w:val="both"/>
    </w:pPr>
    <w:rPr>
      <w:rFonts w:ascii="Arial" w:hAnsi="Arial" w:cs="Times New Roman"/>
      <w:sz w:val="20"/>
      <w:szCs w:val="20"/>
      <w:lang w:val="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D864A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B01A26"/>
    <w:pPr>
      <w:tabs>
        <w:tab w:val="num" w:pos="360"/>
      </w:tabs>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B01A26"/>
    <w:pPr>
      <w:tabs>
        <w:tab w:val="num" w:pos="360"/>
      </w:tabs>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B01A26"/>
    <w:pPr>
      <w:tabs>
        <w:tab w:val="num" w:pos="360"/>
      </w:tabs>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B01A26"/>
    <w:pPr>
      <w:tabs>
        <w:tab w:val="num" w:pos="360"/>
      </w:tabs>
      <w:outlineLvl w:val="4"/>
    </w:pPr>
    <w:rPr>
      <w:szCs w:val="20"/>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qFormat/>
    <w:rsid w:val="00B01A26"/>
    <w:pPr>
      <w:tabs>
        <w:tab w:val="num" w:pos="360"/>
      </w:tabs>
      <w:outlineLvl w:val="5"/>
    </w:pPr>
    <w:rPr>
      <w:szCs w:val="20"/>
    </w:rPr>
  </w:style>
  <w:style w:type="paragraph" w:styleId="Heading7">
    <w:name w:val="heading 7"/>
    <w:aliases w:val="Heading 7 (Do Not Use),Heading 7(unused),Legal Level 1.1.,L2 PIP,Lev 7,H7DO NOT USE,PA Appendix Major,TSOL 6th Level X.1.1.1.1,Blank 3,Appendix Major,Comments,Cover"/>
    <w:basedOn w:val="HouseStyleBase"/>
    <w:link w:val="Heading7Char"/>
    <w:qFormat/>
    <w:rsid w:val="00B01A26"/>
    <w:pPr>
      <w:tabs>
        <w:tab w:val="num" w:pos="360"/>
      </w:tabs>
      <w:outlineLvl w:val="6"/>
    </w:pPr>
    <w:rPr>
      <w:szCs w:val="20"/>
    </w:rPr>
  </w:style>
  <w:style w:type="paragraph" w:styleId="Heading8">
    <w:name w:val="heading 8"/>
    <w:aliases w:val="Heading 8 (Do Not Use),Legal Level 1.1.1.,Lev 8,h8 DO NOT USE,PA Appendix Minor,TSOL 7th Level X.1.1.1.1.1,Blank 4,h8,Appendix Minor,code/paths"/>
    <w:basedOn w:val="HouseStyleBase"/>
    <w:link w:val="Heading8Char"/>
    <w:qFormat/>
    <w:rsid w:val="00B01A26"/>
    <w:pPr>
      <w:ind w:left="6480" w:hanging="1440"/>
      <w:outlineLvl w:val="7"/>
    </w:pPr>
    <w:rPr>
      <w:szCs w:val="20"/>
    </w:rPr>
  </w:style>
  <w:style w:type="paragraph" w:styleId="Heading9">
    <w:name w:val="heading 9"/>
    <w:aliases w:val="Heading 9 (Do Not Use),Heading 9 (defunct),Legal Level 1.1.1.1.,Lev 9,h9 DO NOT USE,App Heading,Titre 10,App1,Blank 5,appendix"/>
    <w:basedOn w:val="Normal"/>
    <w:link w:val="Heading9Char"/>
    <w:qFormat/>
    <w:rsid w:val="00630A49"/>
    <w:pPr>
      <w:numPr>
        <w:ilvl w:val="8"/>
        <w:numId w:val="7"/>
      </w:numPr>
      <w:tabs>
        <w:tab w:val="clear" w:pos="1800"/>
        <w:tab w:val="num" w:pos="5040"/>
      </w:tabs>
      <w:adjustRightInd w:val="0"/>
      <w:spacing w:after="240"/>
      <w:ind w:left="5040" w:hanging="720"/>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qFormat/>
    <w:rsid w:val="00D864A8"/>
    <w:pPr>
      <w:keepNext/>
      <w:numPr>
        <w:numId w:val="1"/>
      </w:numPr>
      <w:spacing w:before="360" w:after="240"/>
      <w:outlineLvl w:val="0"/>
    </w:pPr>
    <w:rPr>
      <w:rFonts w:ascii="Palatino Linotype" w:eastAsia="Times New Roman" w:hAnsi="Palatino Linotype"/>
      <w:b/>
      <w:smallCaps/>
      <w:szCs w:val="24"/>
    </w:rPr>
  </w:style>
  <w:style w:type="paragraph" w:customStyle="1" w:styleId="B2">
    <w:name w:val="B2"/>
    <w:basedOn w:val="B1"/>
    <w:qFormat/>
    <w:rsid w:val="00D864A8"/>
    <w:pPr>
      <w:numPr>
        <w:ilvl w:val="1"/>
      </w:numPr>
      <w:spacing w:before="120" w:after="120"/>
      <w:outlineLvl w:val="1"/>
    </w:pPr>
    <w:rPr>
      <w:b w:val="0"/>
      <w:smallCaps w:val="0"/>
    </w:rPr>
  </w:style>
  <w:style w:type="paragraph" w:customStyle="1" w:styleId="B3">
    <w:name w:val="B3"/>
    <w:basedOn w:val="B2"/>
    <w:qFormat/>
    <w:rsid w:val="00D864A8"/>
    <w:pPr>
      <w:keepNext w:val="0"/>
      <w:numPr>
        <w:ilvl w:val="0"/>
        <w:numId w:val="0"/>
      </w:numPr>
      <w:outlineLvl w:val="2"/>
    </w:pPr>
  </w:style>
  <w:style w:type="paragraph" w:customStyle="1" w:styleId="B4">
    <w:name w:val="B4"/>
    <w:basedOn w:val="B3"/>
    <w:qFormat/>
    <w:rsid w:val="00D864A8"/>
    <w:pPr>
      <w:numPr>
        <w:ilvl w:val="3"/>
      </w:numPr>
      <w:outlineLvl w:val="3"/>
    </w:pPr>
  </w:style>
  <w:style w:type="paragraph" w:customStyle="1" w:styleId="B5">
    <w:name w:val="B5"/>
    <w:basedOn w:val="B4"/>
    <w:qFormat/>
    <w:rsid w:val="00D864A8"/>
    <w:pPr>
      <w:numPr>
        <w:ilvl w:val="4"/>
      </w:numPr>
      <w:outlineLvl w:val="4"/>
    </w:pPr>
  </w:style>
  <w:style w:type="paragraph" w:styleId="BalloonText">
    <w:name w:val="Balloon Text"/>
    <w:basedOn w:val="Normal"/>
    <w:link w:val="BalloonTextChar"/>
    <w:semiHidden/>
    <w:unhideWhenUsed/>
    <w:rsid w:val="00D864A8"/>
    <w:rPr>
      <w:rFonts w:ascii="Tahoma" w:hAnsi="Tahoma" w:cs="Tahoma"/>
      <w:sz w:val="16"/>
      <w:szCs w:val="16"/>
    </w:rPr>
  </w:style>
  <w:style w:type="character" w:customStyle="1" w:styleId="BalloonTextChar">
    <w:name w:val="Balloon Text Char"/>
    <w:basedOn w:val="DefaultParagraphFont"/>
    <w:link w:val="BalloonText"/>
    <w:uiPriority w:val="99"/>
    <w:semiHidden/>
    <w:rsid w:val="00D864A8"/>
    <w:rPr>
      <w:rFonts w:ascii="Tahoma" w:hAnsi="Tahoma" w:cs="Tahoma"/>
      <w:sz w:val="16"/>
      <w:szCs w:val="16"/>
      <w:lang w:val="en-GB"/>
    </w:rPr>
  </w:style>
  <w:style w:type="paragraph" w:customStyle="1" w:styleId="PlaintextArial10">
    <w:name w:val="Plain text Arial 10"/>
    <w:basedOn w:val="Normal"/>
    <w:qFormat/>
    <w:rsid w:val="00DC2B4A"/>
    <w:pPr>
      <w:spacing w:before="120" w:after="120"/>
    </w:pPr>
  </w:style>
  <w:style w:type="paragraph" w:customStyle="1" w:styleId="Datedftpg">
    <w:name w:val="Dated ft pg"/>
    <w:basedOn w:val="PlaintextArial10"/>
    <w:qFormat/>
    <w:rsid w:val="00D864A8"/>
    <w:rPr>
      <w:b/>
      <w:caps/>
      <w:sz w:val="28"/>
    </w:rPr>
  </w:style>
  <w:style w:type="paragraph" w:customStyle="1" w:styleId="Deedtext">
    <w:name w:val="Deed text"/>
    <w:basedOn w:val="Normal"/>
    <w:qFormat/>
    <w:rsid w:val="00D864A8"/>
    <w:pPr>
      <w:spacing w:before="120" w:after="120"/>
    </w:pPr>
  </w:style>
  <w:style w:type="paragraph" w:customStyle="1" w:styleId="DeedTextBoldcaps">
    <w:name w:val="Deed Text Bold caps"/>
    <w:basedOn w:val="Deedtext"/>
    <w:qFormat/>
    <w:rsid w:val="00D864A8"/>
    <w:pPr>
      <w:tabs>
        <w:tab w:val="right" w:pos="8910"/>
      </w:tabs>
    </w:pPr>
    <w:rPr>
      <w:b/>
      <w:caps/>
    </w:rPr>
  </w:style>
  <w:style w:type="paragraph" w:customStyle="1" w:styleId="eg">
    <w:name w:val="eg"/>
    <w:basedOn w:val="Normal"/>
    <w:qFormat/>
    <w:rsid w:val="00D864A8"/>
    <w:rPr>
      <w:rFonts w:ascii="Verdana" w:hAnsi="Verdana"/>
      <w:b/>
      <w:sz w:val="28"/>
    </w:rPr>
  </w:style>
  <w:style w:type="paragraph" w:styleId="Footer">
    <w:name w:val="footer"/>
    <w:basedOn w:val="Normal"/>
    <w:link w:val="FooterChar"/>
    <w:uiPriority w:val="99"/>
    <w:unhideWhenUsed/>
    <w:rsid w:val="00D864A8"/>
    <w:pPr>
      <w:tabs>
        <w:tab w:val="center" w:pos="4513"/>
        <w:tab w:val="right" w:pos="9026"/>
      </w:tabs>
      <w:spacing w:before="120" w:after="120"/>
    </w:pPr>
    <w:rPr>
      <w:sz w:val="18"/>
    </w:rPr>
  </w:style>
  <w:style w:type="character" w:customStyle="1" w:styleId="FooterChar">
    <w:name w:val="Footer Char"/>
    <w:basedOn w:val="DefaultParagraphFont"/>
    <w:link w:val="Footer"/>
    <w:uiPriority w:val="99"/>
    <w:rsid w:val="00D864A8"/>
    <w:rPr>
      <w:rFonts w:ascii="Calibri" w:hAnsi="Calibri" w:cs="Times New Roman"/>
      <w:sz w:val="18"/>
      <w:szCs w:val="20"/>
      <w:lang w:val="en-GB"/>
    </w:rPr>
  </w:style>
  <w:style w:type="paragraph" w:customStyle="1" w:styleId="ft">
    <w:name w:val="ft"/>
    <w:basedOn w:val="Footer"/>
    <w:qFormat/>
    <w:rsid w:val="00D864A8"/>
    <w:pPr>
      <w:spacing w:before="60" w:after="60"/>
      <w:jc w:val="left"/>
    </w:pPr>
  </w:style>
  <w:style w:type="paragraph" w:customStyle="1" w:styleId="Hdr">
    <w:name w:val="Hdr"/>
    <w:basedOn w:val="Normal"/>
    <w:qFormat/>
    <w:rsid w:val="00D864A8"/>
    <w:pPr>
      <w:spacing w:before="60" w:after="60"/>
      <w:jc w:val="left"/>
    </w:pPr>
    <w:rPr>
      <w:sz w:val="18"/>
    </w:rPr>
  </w:style>
  <w:style w:type="paragraph" w:styleId="Header">
    <w:name w:val="header"/>
    <w:aliases w:val="h,B&amp;B Header"/>
    <w:basedOn w:val="Normal"/>
    <w:link w:val="HeaderChar"/>
    <w:unhideWhenUsed/>
    <w:rsid w:val="00D864A8"/>
    <w:pPr>
      <w:tabs>
        <w:tab w:val="center" w:pos="4513"/>
        <w:tab w:val="right" w:pos="9026"/>
      </w:tabs>
      <w:spacing w:before="120" w:after="120"/>
    </w:pPr>
    <w:rPr>
      <w:sz w:val="16"/>
    </w:rPr>
  </w:style>
  <w:style w:type="character" w:customStyle="1" w:styleId="HeaderChar">
    <w:name w:val="Header Char"/>
    <w:aliases w:val="h Char,B&amp;B Header Char"/>
    <w:basedOn w:val="DefaultParagraphFont"/>
    <w:link w:val="Header"/>
    <w:rsid w:val="00D864A8"/>
    <w:rPr>
      <w:rFonts w:ascii="Calibri" w:hAnsi="Calibri" w:cs="Times New Roman"/>
      <w:sz w:val="16"/>
      <w:szCs w:val="20"/>
      <w:lang w:val="en-G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D864A8"/>
    <w:rPr>
      <w:rFonts w:asciiTheme="majorHAnsi" w:eastAsiaTheme="majorEastAsia" w:hAnsiTheme="majorHAnsi" w:cstheme="majorBidi"/>
      <w:b/>
      <w:bCs/>
      <w:color w:val="2F5496" w:themeColor="accent1" w:themeShade="BF"/>
      <w:sz w:val="28"/>
      <w:szCs w:val="28"/>
      <w:lang w:val="en-GB"/>
    </w:rPr>
  </w:style>
  <w:style w:type="character" w:styleId="Hyperlink">
    <w:name w:val="Hyperlink"/>
    <w:basedOn w:val="DefaultParagraphFont"/>
    <w:uiPriority w:val="99"/>
    <w:unhideWhenUsed/>
    <w:rsid w:val="00D864A8"/>
    <w:rPr>
      <w:color w:val="0563C1" w:themeColor="hyperlink"/>
      <w:u w:val="single"/>
    </w:rPr>
  </w:style>
  <w:style w:type="paragraph" w:customStyle="1" w:styleId="Part">
    <w:name w:val="Part"/>
    <w:basedOn w:val="Normal"/>
    <w:qFormat/>
    <w:rsid w:val="00D44EE8"/>
    <w:pPr>
      <w:keepNext/>
      <w:spacing w:before="360" w:after="120"/>
      <w:outlineLvl w:val="0"/>
    </w:pPr>
    <w:rPr>
      <w:b/>
      <w:caps/>
    </w:rPr>
  </w:style>
  <w:style w:type="paragraph" w:customStyle="1" w:styleId="PlaintextCalibri14Bold">
    <w:name w:val="Plain text Calibri 14 Bold"/>
    <w:basedOn w:val="PlaintextArial10"/>
    <w:qFormat/>
    <w:rsid w:val="00D864A8"/>
    <w:pPr>
      <w:jc w:val="center"/>
    </w:pPr>
    <w:rPr>
      <w:b/>
      <w:caps/>
      <w:sz w:val="28"/>
    </w:rPr>
  </w:style>
  <w:style w:type="paragraph" w:customStyle="1" w:styleId="PlaintextCalibri16Bold">
    <w:name w:val="Plain text Calibri 16 Bold"/>
    <w:basedOn w:val="PlaintextArial10"/>
    <w:qFormat/>
    <w:rsid w:val="00D864A8"/>
    <w:pPr>
      <w:jc w:val="center"/>
    </w:pPr>
    <w:rPr>
      <w:b/>
      <w:caps/>
      <w:sz w:val="32"/>
    </w:rPr>
  </w:style>
  <w:style w:type="paragraph" w:customStyle="1" w:styleId="PlainTextCalibri20Bold">
    <w:name w:val="Plain Text Calibri 20 Bold"/>
    <w:basedOn w:val="PlaintextArial10"/>
    <w:qFormat/>
    <w:rsid w:val="00D864A8"/>
    <w:pPr>
      <w:jc w:val="center"/>
    </w:pPr>
    <w:rPr>
      <w:b/>
      <w:caps/>
      <w:sz w:val="40"/>
    </w:rPr>
  </w:style>
  <w:style w:type="paragraph" w:customStyle="1" w:styleId="Response">
    <w:name w:val="Response"/>
    <w:basedOn w:val="Normal"/>
    <w:qFormat/>
    <w:rsid w:val="00D864A8"/>
    <w:pPr>
      <w:spacing w:before="120" w:after="120"/>
    </w:pPr>
  </w:style>
  <w:style w:type="paragraph" w:customStyle="1" w:styleId="SP1">
    <w:name w:val="SP1"/>
    <w:basedOn w:val="Normal"/>
    <w:qFormat/>
    <w:rsid w:val="004B403E"/>
    <w:pPr>
      <w:keepNext/>
      <w:numPr>
        <w:numId w:val="2"/>
      </w:numPr>
      <w:spacing w:before="240" w:line="288" w:lineRule="auto"/>
      <w:outlineLvl w:val="0"/>
    </w:pPr>
    <w:rPr>
      <w:b/>
      <w:caps/>
      <w:sz w:val="22"/>
    </w:rPr>
  </w:style>
  <w:style w:type="paragraph" w:customStyle="1" w:styleId="SP2">
    <w:name w:val="SP2"/>
    <w:basedOn w:val="SP1"/>
    <w:qFormat/>
    <w:rsid w:val="008E67E0"/>
    <w:pPr>
      <w:keepNext w:val="0"/>
      <w:numPr>
        <w:ilvl w:val="1"/>
      </w:numPr>
      <w:outlineLvl w:val="1"/>
    </w:pPr>
    <w:rPr>
      <w:b w:val="0"/>
      <w:caps w:val="0"/>
    </w:rPr>
  </w:style>
  <w:style w:type="paragraph" w:customStyle="1" w:styleId="SP3">
    <w:name w:val="SP3"/>
    <w:basedOn w:val="SP2"/>
    <w:qFormat/>
    <w:rsid w:val="00951715"/>
    <w:pPr>
      <w:numPr>
        <w:ilvl w:val="2"/>
      </w:numPr>
      <w:outlineLvl w:val="2"/>
    </w:pPr>
  </w:style>
  <w:style w:type="paragraph" w:customStyle="1" w:styleId="SP4">
    <w:name w:val="SP4"/>
    <w:basedOn w:val="SP3"/>
    <w:qFormat/>
    <w:rsid w:val="00A20B3D"/>
    <w:pPr>
      <w:numPr>
        <w:ilvl w:val="3"/>
      </w:numPr>
      <w:outlineLvl w:val="3"/>
    </w:pPr>
  </w:style>
  <w:style w:type="paragraph" w:customStyle="1" w:styleId="SP5">
    <w:name w:val="SP5"/>
    <w:basedOn w:val="SP4"/>
    <w:qFormat/>
    <w:rsid w:val="00D80594"/>
    <w:pPr>
      <w:numPr>
        <w:ilvl w:val="4"/>
      </w:numPr>
      <w:outlineLvl w:val="4"/>
    </w:pPr>
  </w:style>
  <w:style w:type="paragraph" w:customStyle="1" w:styleId="TabofCon">
    <w:name w:val="Tab of Con"/>
    <w:basedOn w:val="Deedtext"/>
    <w:qFormat/>
    <w:rsid w:val="00D864A8"/>
    <w:pPr>
      <w:jc w:val="center"/>
    </w:pPr>
    <w:rPr>
      <w:b/>
      <w:sz w:val="32"/>
      <w:szCs w:val="32"/>
    </w:rPr>
  </w:style>
  <w:style w:type="table" w:styleId="TableGrid">
    <w:name w:val="Table Grid"/>
    <w:basedOn w:val="TableNormal"/>
    <w:uiPriority w:val="39"/>
    <w:rsid w:val="00D864A8"/>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der1">
    <w:name w:val="Tender 1"/>
    <w:basedOn w:val="B1"/>
    <w:qFormat/>
    <w:rsid w:val="00D864A8"/>
    <w:pPr>
      <w:numPr>
        <w:numId w:val="0"/>
      </w:numPr>
      <w:spacing w:before="240" w:after="120"/>
    </w:pPr>
    <w:rPr>
      <w:rFonts w:ascii="Arial Bold" w:hAnsi="Arial Bold"/>
      <w:caps/>
      <w:smallCaps w:val="0"/>
    </w:rPr>
  </w:style>
  <w:style w:type="paragraph" w:styleId="TOC6">
    <w:name w:val="toc 6"/>
    <w:basedOn w:val="Normal"/>
    <w:next w:val="Normal"/>
    <w:autoRedefine/>
    <w:uiPriority w:val="39"/>
    <w:unhideWhenUsed/>
    <w:rsid w:val="00D864A8"/>
    <w:pPr>
      <w:ind w:left="880"/>
      <w:jc w:val="left"/>
    </w:pPr>
    <w:rPr>
      <w:rFonts w:asciiTheme="minorHAnsi" w:hAnsiTheme="minorHAnsi" w:cstheme="minorHAnsi"/>
    </w:rPr>
  </w:style>
  <w:style w:type="paragraph" w:styleId="TOC7">
    <w:name w:val="toc 7"/>
    <w:basedOn w:val="Normal"/>
    <w:next w:val="Normal"/>
    <w:autoRedefine/>
    <w:uiPriority w:val="39"/>
    <w:unhideWhenUsed/>
    <w:rsid w:val="00D864A8"/>
    <w:pPr>
      <w:ind w:left="1100"/>
      <w:jc w:val="left"/>
    </w:pPr>
    <w:rPr>
      <w:rFonts w:asciiTheme="minorHAnsi" w:hAnsiTheme="minorHAnsi" w:cstheme="minorHAnsi"/>
    </w:rPr>
  </w:style>
  <w:style w:type="paragraph" w:styleId="TOC8">
    <w:name w:val="toc 8"/>
    <w:basedOn w:val="Normal"/>
    <w:next w:val="Normal"/>
    <w:autoRedefine/>
    <w:uiPriority w:val="39"/>
    <w:unhideWhenUsed/>
    <w:rsid w:val="00D864A8"/>
    <w:pPr>
      <w:ind w:left="1320"/>
      <w:jc w:val="left"/>
    </w:pPr>
    <w:rPr>
      <w:rFonts w:asciiTheme="minorHAnsi" w:hAnsiTheme="minorHAnsi" w:cstheme="minorHAnsi"/>
    </w:rPr>
  </w:style>
  <w:style w:type="paragraph" w:styleId="TOC9">
    <w:name w:val="toc 9"/>
    <w:basedOn w:val="Normal"/>
    <w:next w:val="Normal"/>
    <w:autoRedefine/>
    <w:uiPriority w:val="39"/>
    <w:unhideWhenUsed/>
    <w:rsid w:val="00D864A8"/>
    <w:pPr>
      <w:ind w:left="1540"/>
      <w:jc w:val="left"/>
    </w:pPr>
    <w:rPr>
      <w:rFonts w:asciiTheme="minorHAnsi" w:hAnsiTheme="minorHAnsi" w:cstheme="minorHAnsi"/>
    </w:rPr>
  </w:style>
  <w:style w:type="paragraph" w:customStyle="1" w:styleId="NSAGREEMENTDATE">
    <w:name w:val="NS AGREEMENT DATE"/>
    <w:basedOn w:val="Normal"/>
    <w:qFormat/>
    <w:rsid w:val="0015224A"/>
    <w:pPr>
      <w:spacing w:before="120" w:after="120"/>
      <w:jc w:val="center"/>
    </w:pPr>
    <w:rPr>
      <w:rFonts w:eastAsia="Calibri"/>
      <w:b/>
      <w:caps/>
      <w:sz w:val="28"/>
    </w:rPr>
  </w:style>
  <w:style w:type="paragraph" w:customStyle="1" w:styleId="NSAnnex">
    <w:name w:val="NS Annex"/>
    <w:basedOn w:val="Normal"/>
    <w:next w:val="Normal"/>
    <w:qFormat/>
    <w:rsid w:val="005F6145"/>
    <w:pPr>
      <w:numPr>
        <w:numId w:val="3"/>
      </w:numPr>
      <w:spacing w:after="120"/>
      <w:jc w:val="center"/>
      <w:outlineLvl w:val="0"/>
    </w:pPr>
    <w:rPr>
      <w:rFonts w:asciiTheme="minorHAnsi" w:hAnsiTheme="minorHAnsi" w:cstheme="minorBidi"/>
      <w:b/>
      <w:caps/>
      <w:szCs w:val="22"/>
    </w:rPr>
  </w:style>
  <w:style w:type="paragraph" w:customStyle="1" w:styleId="NSAppendix">
    <w:name w:val="NS Appendix"/>
    <w:basedOn w:val="Normal"/>
    <w:next w:val="Normal"/>
    <w:qFormat/>
    <w:rsid w:val="0015224A"/>
    <w:pPr>
      <w:numPr>
        <w:numId w:val="4"/>
      </w:numPr>
      <w:spacing w:after="120"/>
      <w:jc w:val="center"/>
      <w:outlineLvl w:val="0"/>
    </w:pPr>
    <w:rPr>
      <w:rFonts w:cstheme="minorBidi"/>
      <w:b/>
      <w:caps/>
      <w:szCs w:val="22"/>
    </w:rPr>
  </w:style>
  <w:style w:type="paragraph" w:customStyle="1" w:styleId="NSSchedule">
    <w:name w:val="NS Schedule"/>
    <w:basedOn w:val="Normal"/>
    <w:next w:val="Normal"/>
    <w:qFormat/>
    <w:rsid w:val="00D44EE8"/>
    <w:pPr>
      <w:numPr>
        <w:numId w:val="5"/>
      </w:numPr>
      <w:spacing w:after="120"/>
      <w:ind w:left="0"/>
      <w:jc w:val="center"/>
      <w:outlineLvl w:val="0"/>
    </w:pPr>
    <w:rPr>
      <w:rFonts w:cstheme="minorBidi"/>
      <w:b/>
      <w:caps/>
      <w:szCs w:val="22"/>
    </w:rPr>
  </w:style>
  <w:style w:type="paragraph" w:customStyle="1" w:styleId="NSSection">
    <w:name w:val="NS Section"/>
    <w:basedOn w:val="Normal"/>
    <w:next w:val="Normal"/>
    <w:qFormat/>
    <w:rsid w:val="00FC028C"/>
    <w:pPr>
      <w:spacing w:after="120"/>
      <w:outlineLvl w:val="0"/>
    </w:pPr>
    <w:rPr>
      <w:rFonts w:cstheme="minorBidi"/>
      <w:b/>
      <w:caps/>
      <w:szCs w:val="22"/>
    </w:rPr>
  </w:style>
  <w:style w:type="character" w:styleId="Emphasis">
    <w:name w:val="Emphasis"/>
    <w:basedOn w:val="DefaultParagraphFont"/>
    <w:uiPriority w:val="20"/>
    <w:qFormat/>
    <w:rsid w:val="00945DED"/>
    <w:rPr>
      <w:rFonts w:ascii="Arial Bold" w:hAnsi="Arial Bold"/>
      <w:b/>
      <w:iCs/>
      <w:sz w:val="28"/>
      <w:szCs w:val="28"/>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rsid w:val="00630A49"/>
    <w:rPr>
      <w:rFonts w:ascii="Arial" w:eastAsia="STZhongsong" w:hAnsi="Arial" w:cs="Times New Roman"/>
      <w:sz w:val="20"/>
      <w:szCs w:val="20"/>
      <w:lang w:val="en-GB" w:eastAsia="zh-CN"/>
    </w:rPr>
  </w:style>
  <w:style w:type="paragraph" w:customStyle="1" w:styleId="BodyTextIndent5">
    <w:name w:val="Body Text Indent 5"/>
    <w:basedOn w:val="Normal"/>
    <w:rsid w:val="00630A49"/>
    <w:pPr>
      <w:adjustRightInd w:val="0"/>
      <w:spacing w:after="240"/>
      <w:ind w:left="3600"/>
    </w:pPr>
    <w:rPr>
      <w:rFonts w:eastAsia="STZhongsong"/>
      <w:szCs w:val="22"/>
      <w:lang w:eastAsia="zh-CN"/>
    </w:rPr>
  </w:style>
  <w:style w:type="paragraph" w:customStyle="1" w:styleId="RecitalNumbering">
    <w:name w:val="Recital Numbering"/>
    <w:basedOn w:val="Normal"/>
    <w:rsid w:val="00630A49"/>
    <w:pPr>
      <w:numPr>
        <w:numId w:val="7"/>
      </w:numPr>
      <w:adjustRightInd w:val="0"/>
      <w:spacing w:after="240"/>
      <w:outlineLvl w:val="0"/>
    </w:pPr>
    <w:rPr>
      <w:rFonts w:eastAsia="STZhongsong"/>
      <w:szCs w:val="22"/>
      <w:lang w:eastAsia="zh-CN"/>
    </w:rPr>
  </w:style>
  <w:style w:type="paragraph" w:customStyle="1" w:styleId="RecitalNumbering2">
    <w:name w:val="Recital Numbering 2"/>
    <w:basedOn w:val="Normal"/>
    <w:rsid w:val="00630A49"/>
    <w:pPr>
      <w:numPr>
        <w:ilvl w:val="1"/>
        <w:numId w:val="7"/>
      </w:numPr>
      <w:overflowPunct w:val="0"/>
      <w:autoSpaceDE w:val="0"/>
      <w:autoSpaceDN w:val="0"/>
      <w:adjustRightInd w:val="0"/>
      <w:spacing w:after="240"/>
      <w:textAlignment w:val="baseline"/>
    </w:pPr>
    <w:rPr>
      <w:rFonts w:eastAsia="STZhongsong"/>
      <w:szCs w:val="22"/>
      <w:lang w:eastAsia="zh-CN"/>
    </w:rPr>
  </w:style>
  <w:style w:type="paragraph" w:customStyle="1" w:styleId="RecitalNumbering3">
    <w:name w:val="Recital Numbering 3"/>
    <w:basedOn w:val="Normal"/>
    <w:rsid w:val="00630A49"/>
    <w:pPr>
      <w:numPr>
        <w:ilvl w:val="2"/>
        <w:numId w:val="7"/>
      </w:numPr>
      <w:overflowPunct w:val="0"/>
      <w:autoSpaceDE w:val="0"/>
      <w:autoSpaceDN w:val="0"/>
      <w:adjustRightInd w:val="0"/>
      <w:spacing w:after="240"/>
      <w:textAlignment w:val="baseline"/>
    </w:pPr>
    <w:rPr>
      <w:rFonts w:eastAsia="STZhongsong"/>
      <w:szCs w:val="22"/>
      <w:lang w:eastAsia="zh-CN"/>
    </w:rPr>
  </w:style>
  <w:style w:type="paragraph" w:styleId="ListParagraph">
    <w:name w:val="List Paragraph"/>
    <w:basedOn w:val="Normal"/>
    <w:link w:val="ListParagraphChar"/>
    <w:uiPriority w:val="34"/>
    <w:qFormat/>
    <w:rsid w:val="00630A49"/>
    <w:pPr>
      <w:ind w:left="720"/>
      <w:contextualSpacing/>
    </w:pPr>
  </w:style>
  <w:style w:type="paragraph" w:customStyle="1" w:styleId="BodyTextIndent6">
    <w:name w:val="Body Text Indent 6"/>
    <w:basedOn w:val="Normal"/>
    <w:rsid w:val="00630A49"/>
    <w:pPr>
      <w:adjustRightInd w:val="0"/>
      <w:spacing w:after="240"/>
      <w:ind w:left="4320"/>
    </w:pPr>
    <w:rPr>
      <w:rFonts w:eastAsia="STZhongsong"/>
      <w:szCs w:val="22"/>
      <w:lang w:eastAsia="zh-CN"/>
    </w:rPr>
  </w:style>
  <w:style w:type="character" w:customStyle="1" w:styleId="ListParagraphChar">
    <w:name w:val="List Paragraph Char"/>
    <w:link w:val="ListParagraph"/>
    <w:uiPriority w:val="34"/>
    <w:rsid w:val="00630A49"/>
    <w:rPr>
      <w:rFonts w:ascii="Calibri" w:hAnsi="Calibri" w:cs="Times New Roman"/>
      <w:szCs w:val="20"/>
      <w:lang w:val="en-GB"/>
    </w:rPr>
  </w:style>
  <w:style w:type="paragraph" w:customStyle="1" w:styleId="MRNumberedParas1">
    <w:name w:val="M&amp;R Numbered Paras 1"/>
    <w:basedOn w:val="Normal"/>
    <w:rsid w:val="007E3015"/>
    <w:pPr>
      <w:numPr>
        <w:numId w:val="8"/>
      </w:numPr>
      <w:spacing w:before="240" w:line="288" w:lineRule="auto"/>
      <w:jc w:val="left"/>
    </w:pPr>
    <w:rPr>
      <w:rFonts w:eastAsia="Times New Roman"/>
      <w:szCs w:val="24"/>
      <w:lang w:eastAsia="en-GB"/>
    </w:rPr>
  </w:style>
  <w:style w:type="paragraph" w:customStyle="1" w:styleId="MRNumberedParas2">
    <w:name w:val="M&amp;R Numbered Paras 2"/>
    <w:basedOn w:val="Normal"/>
    <w:rsid w:val="007E3015"/>
    <w:pPr>
      <w:numPr>
        <w:ilvl w:val="1"/>
        <w:numId w:val="8"/>
      </w:numPr>
      <w:spacing w:before="240" w:line="288" w:lineRule="auto"/>
      <w:jc w:val="left"/>
    </w:pPr>
    <w:rPr>
      <w:rFonts w:eastAsia="Times New Roman"/>
      <w:szCs w:val="24"/>
      <w:lang w:eastAsia="en-GB"/>
    </w:rPr>
  </w:style>
  <w:style w:type="paragraph" w:customStyle="1" w:styleId="MRNumberedParas3">
    <w:name w:val="M&amp;R Numbered Paras 3"/>
    <w:basedOn w:val="Normal"/>
    <w:rsid w:val="007E3015"/>
    <w:pPr>
      <w:numPr>
        <w:ilvl w:val="2"/>
        <w:numId w:val="8"/>
      </w:numPr>
      <w:spacing w:before="240" w:line="288" w:lineRule="auto"/>
      <w:jc w:val="left"/>
    </w:pPr>
    <w:rPr>
      <w:rFonts w:eastAsia="Times New Roman"/>
      <w:szCs w:val="24"/>
      <w:lang w:eastAsia="en-GB"/>
    </w:rPr>
  </w:style>
  <w:style w:type="paragraph" w:customStyle="1" w:styleId="MRNumberedParas4">
    <w:name w:val="M&amp;R Numbered Paras 4"/>
    <w:basedOn w:val="Normal"/>
    <w:rsid w:val="007E3015"/>
    <w:pPr>
      <w:numPr>
        <w:ilvl w:val="3"/>
        <w:numId w:val="8"/>
      </w:numPr>
      <w:spacing w:before="240" w:line="288" w:lineRule="auto"/>
      <w:jc w:val="left"/>
    </w:pPr>
    <w:rPr>
      <w:rFonts w:eastAsia="Times New Roman"/>
      <w:szCs w:val="24"/>
      <w:lang w:eastAsia="en-GB"/>
    </w:rPr>
  </w:style>
  <w:style w:type="paragraph" w:customStyle="1" w:styleId="MRNumberedParas5">
    <w:name w:val="M&amp;R Numbered Paras 5"/>
    <w:basedOn w:val="Normal"/>
    <w:rsid w:val="007E3015"/>
    <w:pPr>
      <w:numPr>
        <w:ilvl w:val="4"/>
        <w:numId w:val="8"/>
      </w:numPr>
      <w:spacing w:before="240" w:line="288" w:lineRule="auto"/>
      <w:jc w:val="left"/>
    </w:pPr>
    <w:rPr>
      <w:rFonts w:eastAsia="Times New Roman"/>
      <w:szCs w:val="24"/>
      <w:lang w:eastAsia="en-GB"/>
    </w:rPr>
  </w:style>
  <w:style w:type="paragraph" w:customStyle="1" w:styleId="MRNumberedParas6">
    <w:name w:val="M&amp;R Numbered Paras 6"/>
    <w:basedOn w:val="Normal"/>
    <w:rsid w:val="007E3015"/>
    <w:pPr>
      <w:numPr>
        <w:ilvl w:val="5"/>
        <w:numId w:val="8"/>
      </w:numPr>
      <w:spacing w:before="240" w:line="288" w:lineRule="auto"/>
      <w:jc w:val="left"/>
    </w:pPr>
    <w:rPr>
      <w:rFonts w:eastAsia="Times New Roman"/>
      <w:szCs w:val="24"/>
      <w:lang w:eastAsia="en-GB"/>
    </w:rPr>
  </w:style>
  <w:style w:type="paragraph" w:customStyle="1" w:styleId="MRNumberedParas7">
    <w:name w:val="M&amp;R Numbered Paras 7"/>
    <w:basedOn w:val="Normal"/>
    <w:rsid w:val="007E3015"/>
    <w:pPr>
      <w:numPr>
        <w:ilvl w:val="6"/>
        <w:numId w:val="8"/>
      </w:numPr>
      <w:spacing w:before="240" w:line="288" w:lineRule="auto"/>
      <w:jc w:val="left"/>
    </w:pPr>
    <w:rPr>
      <w:rFonts w:eastAsia="Times New Roman"/>
      <w:szCs w:val="24"/>
      <w:lang w:eastAsia="en-GB"/>
    </w:rPr>
  </w:style>
  <w:style w:type="paragraph" w:customStyle="1" w:styleId="MRNumberedParas8">
    <w:name w:val="M&amp;R Numbered Paras 8"/>
    <w:basedOn w:val="Normal"/>
    <w:rsid w:val="007E3015"/>
    <w:pPr>
      <w:numPr>
        <w:ilvl w:val="7"/>
        <w:numId w:val="8"/>
      </w:numPr>
      <w:spacing w:before="240" w:line="288" w:lineRule="auto"/>
      <w:jc w:val="left"/>
    </w:pPr>
    <w:rPr>
      <w:rFonts w:eastAsia="Times New Roman"/>
      <w:szCs w:val="24"/>
      <w:lang w:eastAsia="en-GB"/>
    </w:rPr>
  </w:style>
  <w:style w:type="paragraph" w:customStyle="1" w:styleId="MRNumberedParas9">
    <w:name w:val="M&amp;R Numbered Paras 9"/>
    <w:basedOn w:val="Normal"/>
    <w:rsid w:val="007E3015"/>
    <w:pPr>
      <w:numPr>
        <w:ilvl w:val="8"/>
        <w:numId w:val="8"/>
      </w:numPr>
      <w:spacing w:before="240" w:line="288" w:lineRule="auto"/>
      <w:jc w:val="left"/>
    </w:pPr>
    <w:rPr>
      <w:rFonts w:eastAsia="Times New Roman"/>
      <w:szCs w:val="24"/>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B01A26"/>
    <w:rPr>
      <w:rFonts w:ascii="Helvetica Neue" w:eastAsia="STZhongsong" w:hAnsi="Helvetica Neue" w:cs="Times New Roman"/>
      <w:sz w:val="20"/>
      <w:szCs w:val="20"/>
      <w:lang w:val="en-GB"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B01A26"/>
    <w:rPr>
      <w:rFonts w:ascii="Helvetica Neue" w:eastAsia="STZhongsong" w:hAnsi="Helvetica Neue" w:cs="Times New Roman"/>
      <w:sz w:val="20"/>
      <w:szCs w:val="20"/>
      <w:lang w:val="en-GB"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B01A26"/>
    <w:rPr>
      <w:rFonts w:ascii="Helvetica Neue" w:eastAsia="STZhongsong" w:hAnsi="Helvetica Neue" w:cs="Times New Roman"/>
      <w:sz w:val="20"/>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01A26"/>
    <w:rPr>
      <w:rFonts w:ascii="Arial" w:eastAsia="STZhongsong" w:hAnsi="Arial" w:cs="Times New Roman"/>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B01A26"/>
    <w:rPr>
      <w:rFonts w:ascii="Arial" w:eastAsia="STZhongsong" w:hAnsi="Arial" w:cs="Times New Roman"/>
      <w:szCs w:val="20"/>
      <w:lang w:val="en-GB"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rsid w:val="00B01A26"/>
    <w:rPr>
      <w:rFonts w:ascii="Arial" w:eastAsia="STZhongsong" w:hAnsi="Arial" w:cs="Times New Roman"/>
      <w:szCs w:val="20"/>
      <w:lang w:val="en-GB"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rsid w:val="00B01A26"/>
    <w:rPr>
      <w:rFonts w:ascii="Arial" w:eastAsia="STZhongsong" w:hAnsi="Arial" w:cs="Times New Roman"/>
      <w:szCs w:val="20"/>
      <w:lang w:val="en-GB" w:eastAsia="zh-CN"/>
    </w:rPr>
  </w:style>
  <w:style w:type="paragraph" w:styleId="EndnoteText">
    <w:name w:val="endnote text"/>
    <w:basedOn w:val="HouseStyleBase"/>
    <w:link w:val="EndnoteTextChar"/>
    <w:semiHidden/>
    <w:rsid w:val="00B01A26"/>
    <w:pPr>
      <w:spacing w:after="120"/>
      <w:ind w:left="720" w:hanging="720"/>
    </w:pPr>
    <w:rPr>
      <w:sz w:val="18"/>
    </w:rPr>
  </w:style>
  <w:style w:type="character" w:customStyle="1" w:styleId="EndnoteTextChar">
    <w:name w:val="Endnote Text Char"/>
    <w:basedOn w:val="DefaultParagraphFont"/>
    <w:link w:val="EndnoteText"/>
    <w:semiHidden/>
    <w:rsid w:val="00B01A26"/>
    <w:rPr>
      <w:rFonts w:ascii="Arial" w:eastAsia="STZhongsong" w:hAnsi="Arial" w:cs="Times New Roman"/>
      <w:sz w:val="18"/>
      <w:lang w:val="en-GB" w:eastAsia="zh-CN"/>
    </w:rPr>
  </w:style>
  <w:style w:type="character" w:styleId="EndnoteReference">
    <w:name w:val="endnote reference"/>
    <w:basedOn w:val="DefaultParagraphFont"/>
    <w:semiHidden/>
    <w:rsid w:val="00B01A26"/>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B01A26"/>
    <w:pPr>
      <w:spacing w:after="60"/>
      <w:ind w:left="720" w:hanging="720"/>
    </w:pPr>
    <w:rPr>
      <w:sz w:val="16"/>
    </w:rPr>
  </w:style>
  <w:style w:type="character" w:customStyle="1" w:styleId="FootnoteTextChar">
    <w:name w:val="Footnote Text Char"/>
    <w:basedOn w:val="DefaultParagraphFont"/>
    <w:link w:val="FootnoteText"/>
    <w:semiHidden/>
    <w:rsid w:val="00B01A26"/>
    <w:rPr>
      <w:rFonts w:ascii="Arial" w:eastAsia="STZhongsong" w:hAnsi="Arial" w:cs="Times New Roman"/>
      <w:sz w:val="16"/>
      <w:lang w:val="en-GB" w:eastAsia="zh-CN"/>
    </w:rPr>
  </w:style>
  <w:style w:type="character" w:styleId="FootnoteReference">
    <w:name w:val="footnote reference"/>
    <w:basedOn w:val="DefaultParagraphFont"/>
    <w:semiHidden/>
    <w:rsid w:val="00B01A26"/>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342939"/>
    <w:pPr>
      <w:tabs>
        <w:tab w:val="left" w:pos="720"/>
        <w:tab w:val="right" w:leader="dot" w:pos="9029"/>
      </w:tabs>
      <w:adjustRightInd w:val="0"/>
      <w:spacing w:after="120"/>
      <w:ind w:left="720" w:hanging="720"/>
      <w:jc w:val="left"/>
    </w:pPr>
    <w:rPr>
      <w:rFonts w:eastAsia="STZhongsong" w:cs="Arial"/>
      <w:b/>
      <w:caps/>
      <w:szCs w:val="22"/>
      <w:lang w:eastAsia="zh-CN"/>
    </w:rPr>
  </w:style>
  <w:style w:type="paragraph" w:styleId="TOC2">
    <w:name w:val="toc 2"/>
    <w:basedOn w:val="Normal"/>
    <w:uiPriority w:val="39"/>
    <w:qFormat/>
    <w:rsid w:val="00B01A26"/>
    <w:pPr>
      <w:tabs>
        <w:tab w:val="left" w:pos="1440"/>
        <w:tab w:val="right" w:leader="dot" w:pos="9029"/>
      </w:tabs>
      <w:adjustRightInd w:val="0"/>
      <w:spacing w:after="120"/>
      <w:ind w:left="1440" w:hanging="720"/>
      <w:jc w:val="left"/>
    </w:pPr>
    <w:rPr>
      <w:rFonts w:eastAsia="STZhongsong" w:cs="Arial"/>
      <w:szCs w:val="22"/>
      <w:lang w:eastAsia="zh-CN"/>
    </w:rPr>
  </w:style>
  <w:style w:type="paragraph" w:styleId="TOC3">
    <w:name w:val="toc 3"/>
    <w:basedOn w:val="Normal"/>
    <w:uiPriority w:val="39"/>
    <w:qFormat/>
    <w:rsid w:val="00B01A26"/>
    <w:pPr>
      <w:tabs>
        <w:tab w:val="left" w:pos="2160"/>
        <w:tab w:val="right" w:leader="dot" w:pos="9029"/>
      </w:tabs>
      <w:adjustRightInd w:val="0"/>
      <w:spacing w:after="120"/>
      <w:ind w:left="2160" w:hanging="720"/>
      <w:jc w:val="left"/>
    </w:pPr>
    <w:rPr>
      <w:rFonts w:eastAsia="STZhongsong" w:cs="Arial"/>
      <w:szCs w:val="22"/>
      <w:lang w:eastAsia="zh-CN"/>
    </w:rPr>
  </w:style>
  <w:style w:type="paragraph" w:styleId="TOC4">
    <w:name w:val="toc 4"/>
    <w:uiPriority w:val="39"/>
    <w:rsid w:val="00B01A26"/>
    <w:pPr>
      <w:tabs>
        <w:tab w:val="left" w:pos="2880"/>
        <w:tab w:val="right" w:leader="dot" w:pos="9029"/>
      </w:tabs>
      <w:adjustRightInd w:val="0"/>
      <w:spacing w:after="120" w:line="240" w:lineRule="auto"/>
      <w:ind w:left="2880" w:hanging="720"/>
    </w:pPr>
    <w:rPr>
      <w:rFonts w:ascii="Arial" w:eastAsia="STZhongsong" w:hAnsi="Arial" w:cs="Times New Roman"/>
      <w:lang w:val="en-GB" w:eastAsia="zh-CN"/>
    </w:rPr>
  </w:style>
  <w:style w:type="paragraph" w:styleId="TOC5">
    <w:name w:val="toc 5"/>
    <w:uiPriority w:val="39"/>
    <w:rsid w:val="00B01A26"/>
    <w:pPr>
      <w:tabs>
        <w:tab w:val="left" w:pos="3600"/>
        <w:tab w:val="right" w:leader="dot" w:pos="9029"/>
      </w:tabs>
      <w:adjustRightInd w:val="0"/>
      <w:spacing w:after="120" w:line="240" w:lineRule="auto"/>
      <w:ind w:left="3600" w:hanging="720"/>
    </w:pPr>
    <w:rPr>
      <w:rFonts w:ascii="Arial" w:eastAsia="STZhongsong" w:hAnsi="Arial" w:cs="Times New Roman"/>
      <w:lang w:val="en-GB" w:eastAsia="zh-CN"/>
    </w:rPr>
  </w:style>
  <w:style w:type="paragraph" w:styleId="Index1">
    <w:name w:val="index 1"/>
    <w:basedOn w:val="Normal"/>
    <w:next w:val="Normal"/>
    <w:semiHidden/>
    <w:rsid w:val="00B01A26"/>
    <w:pPr>
      <w:tabs>
        <w:tab w:val="right" w:leader="dot" w:pos="9360"/>
      </w:tabs>
      <w:suppressAutoHyphens/>
      <w:ind w:left="1440" w:right="720" w:hanging="1440"/>
      <w:jc w:val="left"/>
    </w:pPr>
    <w:rPr>
      <w:rFonts w:ascii="Helvetica Neue" w:eastAsia="Times New Roman" w:hAnsi="Helvetica Neue" w:cs="Arial"/>
      <w:szCs w:val="22"/>
      <w:lang w:eastAsia="en-GB"/>
    </w:rPr>
  </w:style>
  <w:style w:type="paragraph" w:styleId="Index2">
    <w:name w:val="index 2"/>
    <w:basedOn w:val="Normal"/>
    <w:next w:val="Normal"/>
    <w:semiHidden/>
    <w:rsid w:val="00B01A26"/>
    <w:pPr>
      <w:tabs>
        <w:tab w:val="right" w:leader="dot" w:pos="9360"/>
      </w:tabs>
      <w:suppressAutoHyphens/>
      <w:ind w:left="1440" w:right="720" w:hanging="720"/>
      <w:jc w:val="left"/>
    </w:pPr>
    <w:rPr>
      <w:rFonts w:ascii="Helvetica Neue" w:eastAsia="Times New Roman" w:hAnsi="Helvetica Neue" w:cs="Arial"/>
      <w:szCs w:val="22"/>
      <w:lang w:eastAsia="en-GB"/>
    </w:rPr>
  </w:style>
  <w:style w:type="paragraph" w:styleId="TOAHeading">
    <w:name w:val="toa heading"/>
    <w:basedOn w:val="Normal"/>
    <w:next w:val="Normal"/>
    <w:semiHidden/>
    <w:rsid w:val="00B01A26"/>
    <w:pPr>
      <w:tabs>
        <w:tab w:val="right" w:pos="9360"/>
      </w:tabs>
      <w:suppressAutoHyphens/>
      <w:overflowPunct w:val="0"/>
      <w:autoSpaceDE w:val="0"/>
      <w:autoSpaceDN w:val="0"/>
      <w:adjustRightInd w:val="0"/>
      <w:textAlignment w:val="baseline"/>
    </w:pPr>
    <w:rPr>
      <w:rFonts w:ascii="Helvetica Neue" w:eastAsia="Times New Roman" w:hAnsi="Helvetica Neue" w:cs="Arial"/>
      <w:szCs w:val="22"/>
    </w:rPr>
  </w:style>
  <w:style w:type="paragraph" w:styleId="Caption">
    <w:name w:val="caption"/>
    <w:basedOn w:val="Normal"/>
    <w:next w:val="Normal"/>
    <w:uiPriority w:val="35"/>
    <w:unhideWhenUsed/>
    <w:rsid w:val="00B01A26"/>
    <w:pPr>
      <w:jc w:val="left"/>
    </w:pPr>
    <w:rPr>
      <w:rFonts w:ascii="Helvetica Neue" w:eastAsia="Times New Roman" w:hAnsi="Helvetica Neue" w:cs="Arial"/>
      <w:b/>
      <w:bCs/>
      <w:color w:val="2F5496" w:themeColor="accent1" w:themeShade="BF"/>
      <w:sz w:val="16"/>
      <w:szCs w:val="16"/>
      <w:lang w:eastAsia="en-GB"/>
    </w:rPr>
  </w:style>
  <w:style w:type="character" w:customStyle="1" w:styleId="EquationCaption">
    <w:name w:val="_Equation Caption"/>
    <w:rsid w:val="00B01A26"/>
  </w:style>
  <w:style w:type="character" w:styleId="PageNumber">
    <w:name w:val="page number"/>
    <w:basedOn w:val="DefaultParagraphFont"/>
    <w:rsid w:val="00B01A26"/>
    <w:rPr>
      <w:sz w:val="22"/>
    </w:rPr>
  </w:style>
  <w:style w:type="paragraph" w:styleId="BodyText">
    <w:name w:val="Body Text"/>
    <w:basedOn w:val="Normal"/>
    <w:link w:val="BodyTextChar"/>
    <w:rsid w:val="00B01A26"/>
    <w:pPr>
      <w:overflowPunct w:val="0"/>
      <w:autoSpaceDE w:val="0"/>
      <w:autoSpaceDN w:val="0"/>
      <w:adjustRightInd w:val="0"/>
      <w:spacing w:after="120"/>
      <w:textAlignment w:val="baseline"/>
    </w:pPr>
    <w:rPr>
      <w:rFonts w:ascii="Helvetica Neue" w:eastAsia="Times New Roman" w:hAnsi="Helvetica Neue" w:cs="Arial"/>
      <w:szCs w:val="22"/>
    </w:rPr>
  </w:style>
  <w:style w:type="character" w:customStyle="1" w:styleId="BodyTextChar">
    <w:name w:val="Body Text Char"/>
    <w:basedOn w:val="DefaultParagraphFont"/>
    <w:link w:val="BodyText"/>
    <w:rsid w:val="00B01A26"/>
    <w:rPr>
      <w:rFonts w:ascii="Helvetica Neue" w:eastAsia="Times New Roman" w:hAnsi="Helvetica Neue" w:cs="Arial"/>
      <w:sz w:val="20"/>
      <w:lang w:val="en-GB"/>
    </w:rPr>
  </w:style>
  <w:style w:type="paragraph" w:styleId="BodyTextIndent">
    <w:name w:val="Body Text Indent"/>
    <w:basedOn w:val="HouseStyleBase"/>
    <w:link w:val="BodyTextIndentChar"/>
    <w:rsid w:val="00B01A26"/>
    <w:pPr>
      <w:numPr>
        <w:numId w:val="12"/>
      </w:numPr>
      <w:tabs>
        <w:tab w:val="clear" w:pos="720"/>
        <w:tab w:val="num" w:pos="862"/>
      </w:tabs>
      <w:ind w:left="862" w:hanging="720"/>
    </w:pPr>
  </w:style>
  <w:style w:type="character" w:customStyle="1" w:styleId="BodyTextIndentChar">
    <w:name w:val="Body Text Indent Char"/>
    <w:basedOn w:val="DefaultParagraphFont"/>
    <w:link w:val="BodyTextIndent"/>
    <w:rsid w:val="00B01A26"/>
    <w:rPr>
      <w:rFonts w:ascii="Arial" w:eastAsia="STZhongsong" w:hAnsi="Arial" w:cs="Times New Roman"/>
      <w:lang w:val="en-GB" w:eastAsia="zh-CN"/>
    </w:rPr>
  </w:style>
  <w:style w:type="paragraph" w:styleId="BodyTextIndent2">
    <w:name w:val="Body Text Indent 2"/>
    <w:basedOn w:val="HouseStyleBase"/>
    <w:link w:val="BodyTextIndent2Char"/>
    <w:rsid w:val="00B01A26"/>
    <w:pPr>
      <w:numPr>
        <w:ilvl w:val="1"/>
        <w:numId w:val="12"/>
      </w:numPr>
      <w:ind w:hanging="720"/>
    </w:pPr>
  </w:style>
  <w:style w:type="character" w:customStyle="1" w:styleId="BodyTextIndent2Char">
    <w:name w:val="Body Text Indent 2 Char"/>
    <w:basedOn w:val="DefaultParagraphFont"/>
    <w:link w:val="BodyTextIndent2"/>
    <w:rsid w:val="00B01A26"/>
    <w:rPr>
      <w:rFonts w:ascii="Arial" w:eastAsia="STZhongsong" w:hAnsi="Arial" w:cs="Times New Roman"/>
      <w:lang w:val="en-GB" w:eastAsia="zh-CN"/>
    </w:rPr>
  </w:style>
  <w:style w:type="paragraph" w:styleId="BodyTextIndent3">
    <w:name w:val="Body Text Indent 3"/>
    <w:basedOn w:val="HouseStyleBase"/>
    <w:link w:val="BodyTextIndent3Char"/>
    <w:rsid w:val="00B01A26"/>
    <w:pPr>
      <w:ind w:left="1800"/>
    </w:pPr>
  </w:style>
  <w:style w:type="character" w:customStyle="1" w:styleId="BodyTextIndent3Char">
    <w:name w:val="Body Text Indent 3 Char"/>
    <w:basedOn w:val="DefaultParagraphFont"/>
    <w:link w:val="BodyTextIndent3"/>
    <w:rsid w:val="00B01A26"/>
    <w:rPr>
      <w:rFonts w:ascii="Arial" w:eastAsia="STZhongsong" w:hAnsi="Arial" w:cs="Times New Roman"/>
      <w:lang w:val="en-GB" w:eastAsia="zh-CN"/>
    </w:rPr>
  </w:style>
  <w:style w:type="paragraph" w:customStyle="1" w:styleId="BodyTextIndent4">
    <w:name w:val="Body Text Indent 4"/>
    <w:basedOn w:val="HouseStyleBase"/>
    <w:rsid w:val="00B01A26"/>
    <w:pPr>
      <w:ind w:left="2880"/>
    </w:pPr>
  </w:style>
  <w:style w:type="paragraph" w:customStyle="1" w:styleId="BodyTextIndent7">
    <w:name w:val="Body Text Indent 7"/>
    <w:basedOn w:val="HouseStyleBase"/>
    <w:rsid w:val="00B01A26"/>
    <w:pPr>
      <w:ind w:left="5040"/>
    </w:pPr>
  </w:style>
  <w:style w:type="paragraph" w:customStyle="1" w:styleId="BodyTextIndent8">
    <w:name w:val="Body Text Indent 8"/>
    <w:basedOn w:val="BodyTextIndent7"/>
    <w:rsid w:val="00B01A26"/>
    <w:pPr>
      <w:ind w:left="5760"/>
    </w:pPr>
  </w:style>
  <w:style w:type="paragraph" w:customStyle="1" w:styleId="MarginText">
    <w:name w:val="Margin Text"/>
    <w:basedOn w:val="HouseStyleBase"/>
    <w:link w:val="MarginTextChar"/>
    <w:rsid w:val="00B01A26"/>
    <w:rPr>
      <w:sz w:val="20"/>
    </w:rPr>
  </w:style>
  <w:style w:type="paragraph" w:customStyle="1" w:styleId="SchHead">
    <w:name w:val="SchHead"/>
    <w:basedOn w:val="HouseStyleBaseCentred"/>
    <w:next w:val="SchPart"/>
    <w:rsid w:val="00B01A26"/>
    <w:pPr>
      <w:keepNext/>
      <w:numPr>
        <w:numId w:val="13"/>
      </w:numPr>
      <w:jc w:val="center"/>
      <w:outlineLvl w:val="0"/>
    </w:pPr>
    <w:rPr>
      <w:b/>
      <w:caps/>
    </w:rPr>
  </w:style>
  <w:style w:type="paragraph" w:customStyle="1" w:styleId="ListBullet1">
    <w:name w:val="List Bullet 1"/>
    <w:basedOn w:val="HouseStyleBase"/>
    <w:rsid w:val="00B01A26"/>
    <w:pPr>
      <w:numPr>
        <w:numId w:val="14"/>
      </w:numPr>
      <w:tabs>
        <w:tab w:val="clear" w:pos="720"/>
        <w:tab w:val="num" w:pos="862"/>
      </w:tabs>
      <w:ind w:left="862"/>
    </w:pPr>
  </w:style>
  <w:style w:type="paragraph" w:styleId="ListBullet">
    <w:name w:val="List Bullet"/>
    <w:basedOn w:val="Normal"/>
    <w:uiPriority w:val="99"/>
    <w:rsid w:val="00B01A26"/>
    <w:pPr>
      <w:overflowPunct w:val="0"/>
      <w:autoSpaceDE w:val="0"/>
      <w:autoSpaceDN w:val="0"/>
      <w:adjustRightInd w:val="0"/>
      <w:spacing w:after="240" w:line="360" w:lineRule="auto"/>
      <w:ind w:left="720" w:hanging="720"/>
      <w:textAlignment w:val="baseline"/>
    </w:pPr>
    <w:rPr>
      <w:rFonts w:ascii="Helvetica Neue" w:eastAsia="Times New Roman" w:hAnsi="Helvetica Neue" w:cs="Arial"/>
      <w:szCs w:val="22"/>
    </w:rPr>
  </w:style>
  <w:style w:type="paragraph" w:styleId="ListBullet2">
    <w:name w:val="List Bullet 2"/>
    <w:basedOn w:val="HouseStyleBase"/>
    <w:rsid w:val="00B01A26"/>
    <w:pPr>
      <w:numPr>
        <w:ilvl w:val="1"/>
        <w:numId w:val="14"/>
      </w:numPr>
    </w:pPr>
  </w:style>
  <w:style w:type="paragraph" w:customStyle="1" w:styleId="body">
    <w:name w:val="body"/>
    <w:basedOn w:val="Normal"/>
    <w:link w:val="bodyChar"/>
    <w:rsid w:val="00B01A26"/>
    <w:pPr>
      <w:jc w:val="left"/>
    </w:pPr>
    <w:rPr>
      <w:rFonts w:ascii="Helvetica Neue" w:eastAsia="Times New Roman" w:hAnsi="Helvetica Neue" w:cs="Arial"/>
      <w:szCs w:val="22"/>
      <w:lang w:eastAsia="en-GB"/>
    </w:rPr>
  </w:style>
  <w:style w:type="paragraph" w:customStyle="1" w:styleId="bodystrong">
    <w:name w:val="body strong"/>
    <w:basedOn w:val="body"/>
    <w:link w:val="bodystrongChar"/>
    <w:rsid w:val="00B01A26"/>
    <w:rPr>
      <w:b/>
    </w:rPr>
  </w:style>
  <w:style w:type="paragraph" w:customStyle="1" w:styleId="bodystronger">
    <w:name w:val="body stronger"/>
    <w:basedOn w:val="bodystrong"/>
    <w:link w:val="bodystrongerChar"/>
    <w:rsid w:val="00B01A26"/>
    <w:rPr>
      <w:caps/>
    </w:rPr>
  </w:style>
  <w:style w:type="character" w:customStyle="1" w:styleId="bodyChar">
    <w:name w:val="body Char"/>
    <w:basedOn w:val="DefaultParagraphFont"/>
    <w:link w:val="body"/>
    <w:rsid w:val="00B01A26"/>
    <w:rPr>
      <w:rFonts w:ascii="Helvetica Neue" w:eastAsia="Times New Roman" w:hAnsi="Helvetica Neue" w:cs="Arial"/>
      <w:sz w:val="20"/>
      <w:lang w:val="en-GB" w:eastAsia="en-GB"/>
    </w:rPr>
  </w:style>
  <w:style w:type="character" w:customStyle="1" w:styleId="bodystrongChar">
    <w:name w:val="body strong Char"/>
    <w:basedOn w:val="bodyChar"/>
    <w:link w:val="bodystrong"/>
    <w:rsid w:val="00B01A26"/>
    <w:rPr>
      <w:rFonts w:ascii="Helvetica Neue" w:eastAsia="Times New Roman" w:hAnsi="Helvetica Neue" w:cs="Arial"/>
      <w:b/>
      <w:sz w:val="20"/>
      <w:lang w:val="en-GB" w:eastAsia="en-GB"/>
    </w:rPr>
  </w:style>
  <w:style w:type="paragraph" w:customStyle="1" w:styleId="bodystrongcentred">
    <w:name w:val="body strong centred"/>
    <w:basedOn w:val="bodystrong"/>
    <w:rsid w:val="00B01A26"/>
    <w:pPr>
      <w:jc w:val="center"/>
    </w:pPr>
  </w:style>
  <w:style w:type="paragraph" w:customStyle="1" w:styleId="bodycondstrongcentredspaced">
    <w:name w:val="body cond strong centred spaced"/>
    <w:basedOn w:val="bodycondstrongcentred"/>
    <w:rsid w:val="00B01A26"/>
    <w:pPr>
      <w:spacing w:after="40"/>
    </w:pPr>
  </w:style>
  <w:style w:type="paragraph" w:customStyle="1" w:styleId="bodycond">
    <w:name w:val="body cond"/>
    <w:basedOn w:val="body"/>
    <w:link w:val="bodycondChar"/>
    <w:rsid w:val="00B01A26"/>
    <w:rPr>
      <w:spacing w:val="-3"/>
    </w:rPr>
  </w:style>
  <w:style w:type="paragraph" w:customStyle="1" w:styleId="bodycondstrong">
    <w:name w:val="body cond strong"/>
    <w:basedOn w:val="bodycond"/>
    <w:link w:val="bodycondstrongChar"/>
    <w:rsid w:val="00B01A26"/>
    <w:rPr>
      <w:b/>
    </w:rPr>
  </w:style>
  <w:style w:type="paragraph" w:customStyle="1" w:styleId="bodycondstrongcentred">
    <w:name w:val="body cond strong centred"/>
    <w:basedOn w:val="bodycondstrong"/>
    <w:link w:val="bodycondstrongcentredChar"/>
    <w:rsid w:val="00B01A26"/>
    <w:pPr>
      <w:jc w:val="center"/>
    </w:pPr>
  </w:style>
  <w:style w:type="paragraph" w:customStyle="1" w:styleId="bodycondstrongercentred">
    <w:name w:val="body cond stronger centred"/>
    <w:basedOn w:val="bodycondstrongcentred"/>
    <w:link w:val="bodycondstrongercentredChar"/>
    <w:rsid w:val="00B01A26"/>
    <w:rPr>
      <w:caps/>
    </w:rPr>
  </w:style>
  <w:style w:type="paragraph" w:customStyle="1" w:styleId="bodycondcentred">
    <w:name w:val="body cond centred"/>
    <w:basedOn w:val="bodycond"/>
    <w:rsid w:val="00B01A26"/>
    <w:pPr>
      <w:jc w:val="center"/>
    </w:pPr>
  </w:style>
  <w:style w:type="character" w:customStyle="1" w:styleId="bodycondChar">
    <w:name w:val="body cond Char"/>
    <w:basedOn w:val="bodyChar"/>
    <w:link w:val="bodycond"/>
    <w:rsid w:val="00B01A26"/>
    <w:rPr>
      <w:rFonts w:ascii="Helvetica Neue" w:eastAsia="Times New Roman" w:hAnsi="Helvetica Neue" w:cs="Arial"/>
      <w:spacing w:val="-3"/>
      <w:sz w:val="20"/>
      <w:lang w:val="en-GB" w:eastAsia="en-GB"/>
    </w:rPr>
  </w:style>
  <w:style w:type="character" w:customStyle="1" w:styleId="bodycondstrongChar">
    <w:name w:val="body cond strong Char"/>
    <w:basedOn w:val="bodycondChar"/>
    <w:link w:val="bodycondstrong"/>
    <w:rsid w:val="00B01A26"/>
    <w:rPr>
      <w:rFonts w:ascii="Helvetica Neue" w:eastAsia="Times New Roman" w:hAnsi="Helvetica Neue" w:cs="Arial"/>
      <w:b/>
      <w:spacing w:val="-3"/>
      <w:sz w:val="20"/>
      <w:lang w:val="en-GB" w:eastAsia="en-GB"/>
    </w:rPr>
  </w:style>
  <w:style w:type="character" w:customStyle="1" w:styleId="bodycondstrongcentredChar">
    <w:name w:val="body cond strong centred Char"/>
    <w:basedOn w:val="bodycondstrongChar"/>
    <w:link w:val="bodycondstrongcentred"/>
    <w:rsid w:val="00B01A26"/>
    <w:rPr>
      <w:rFonts w:ascii="Helvetica Neue" w:eastAsia="Times New Roman" w:hAnsi="Helvetica Neue" w:cs="Arial"/>
      <w:b/>
      <w:spacing w:val="-3"/>
      <w:sz w:val="20"/>
      <w:lang w:val="en-GB" w:eastAsia="en-GB"/>
    </w:rPr>
  </w:style>
  <w:style w:type="character" w:customStyle="1" w:styleId="bodycondstrongercentredChar">
    <w:name w:val="body cond stronger centred Char"/>
    <w:basedOn w:val="bodycondstrongcentredChar"/>
    <w:link w:val="bodycondstrongercentred"/>
    <w:rsid w:val="00B01A26"/>
    <w:rPr>
      <w:rFonts w:ascii="Helvetica Neue" w:eastAsia="Times New Roman" w:hAnsi="Helvetica Neue" w:cs="Arial"/>
      <w:b/>
      <w:caps/>
      <w:spacing w:val="-3"/>
      <w:sz w:val="20"/>
      <w:lang w:val="en-GB" w:eastAsia="en-GB"/>
    </w:rPr>
  </w:style>
  <w:style w:type="paragraph" w:customStyle="1" w:styleId="bodyspaced">
    <w:name w:val="body spaced"/>
    <w:basedOn w:val="body"/>
    <w:rsid w:val="00B01A26"/>
    <w:pPr>
      <w:spacing w:after="240"/>
    </w:pPr>
  </w:style>
  <w:style w:type="character" w:customStyle="1" w:styleId="bodystrongerChar">
    <w:name w:val="body stronger Char"/>
    <w:basedOn w:val="bodystrongChar"/>
    <w:link w:val="bodystronger"/>
    <w:rsid w:val="00B01A26"/>
    <w:rPr>
      <w:rFonts w:ascii="Helvetica Neue" w:eastAsia="Times New Roman" w:hAnsi="Helvetica Neue" w:cs="Arial"/>
      <w:b/>
      <w:caps/>
      <w:sz w:val="20"/>
      <w:lang w:val="en-GB" w:eastAsia="en-GB"/>
    </w:rPr>
  </w:style>
  <w:style w:type="paragraph" w:customStyle="1" w:styleId="bodypartyhead">
    <w:name w:val="body party head"/>
    <w:basedOn w:val="bodystronger"/>
    <w:next w:val="bodyparty"/>
    <w:link w:val="bodypartyheadChar"/>
    <w:rsid w:val="00B01A26"/>
    <w:pPr>
      <w:spacing w:after="240"/>
      <w:ind w:left="720" w:hanging="720"/>
    </w:pPr>
  </w:style>
  <w:style w:type="paragraph" w:customStyle="1" w:styleId="bodyparty">
    <w:name w:val="body party"/>
    <w:basedOn w:val="body"/>
    <w:rsid w:val="00B01A26"/>
    <w:pPr>
      <w:spacing w:after="240"/>
      <w:ind w:left="720"/>
      <w:contextualSpacing/>
    </w:pPr>
  </w:style>
  <w:style w:type="paragraph" w:customStyle="1" w:styleId="HouseStyleBase">
    <w:name w:val="House Style Base"/>
    <w:link w:val="HouseStyleBaseChar"/>
    <w:rsid w:val="00B01A26"/>
    <w:pPr>
      <w:adjustRightInd w:val="0"/>
      <w:spacing w:after="240" w:line="240" w:lineRule="auto"/>
      <w:jc w:val="both"/>
    </w:pPr>
    <w:rPr>
      <w:rFonts w:ascii="Arial" w:eastAsia="STZhongsong" w:hAnsi="Arial" w:cs="Times New Roman"/>
      <w:lang w:val="en-GB" w:eastAsia="zh-CN"/>
    </w:rPr>
  </w:style>
  <w:style w:type="character" w:customStyle="1" w:styleId="MarginTextChar">
    <w:name w:val="Margin Text Char"/>
    <w:basedOn w:val="BodyTextChar"/>
    <w:link w:val="MarginText"/>
    <w:rsid w:val="00B01A26"/>
    <w:rPr>
      <w:rFonts w:ascii="Arial" w:eastAsia="STZhongsong" w:hAnsi="Arial" w:cs="Times New Roman"/>
      <w:sz w:val="20"/>
      <w:lang w:val="en-GB" w:eastAsia="zh-CN"/>
    </w:rPr>
  </w:style>
  <w:style w:type="numbering" w:styleId="111111">
    <w:name w:val="Outline List 2"/>
    <w:aliases w:val="44.2"/>
    <w:basedOn w:val="NoList"/>
    <w:rsid w:val="00B01A26"/>
    <w:pPr>
      <w:numPr>
        <w:numId w:val="9"/>
      </w:numPr>
    </w:pPr>
  </w:style>
  <w:style w:type="paragraph" w:customStyle="1" w:styleId="BODYDOCTITLE">
    <w:name w:val="BODY DOC TITLE"/>
    <w:basedOn w:val="bodycondstrongercentred"/>
    <w:rsid w:val="00B01A26"/>
    <w:rPr>
      <w:sz w:val="28"/>
    </w:rPr>
  </w:style>
  <w:style w:type="character" w:customStyle="1" w:styleId="bodypartyheadChar">
    <w:name w:val="body party head Char"/>
    <w:basedOn w:val="bodystrongerChar"/>
    <w:link w:val="bodypartyhead"/>
    <w:rsid w:val="00B01A26"/>
    <w:rPr>
      <w:rFonts w:ascii="Helvetica Neue" w:eastAsia="Times New Roman" w:hAnsi="Helvetica Neue" w:cs="Arial"/>
      <w:b/>
      <w:caps/>
      <w:sz w:val="20"/>
      <w:lang w:val="en-GB" w:eastAsia="en-GB"/>
    </w:rPr>
  </w:style>
  <w:style w:type="paragraph" w:customStyle="1" w:styleId="Heading">
    <w:name w:val="Heading"/>
    <w:basedOn w:val="HouseStyleBaseCentred"/>
    <w:next w:val="MarginText"/>
    <w:rsid w:val="00B01A26"/>
    <w:pPr>
      <w:keepNext/>
      <w:jc w:val="center"/>
    </w:pPr>
    <w:rPr>
      <w:b/>
      <w:caps/>
    </w:rPr>
  </w:style>
  <w:style w:type="paragraph" w:customStyle="1" w:styleId="AppHead">
    <w:name w:val="AppHead"/>
    <w:basedOn w:val="HouseStyleBaseCentred"/>
    <w:rsid w:val="00B01A26"/>
    <w:pPr>
      <w:numPr>
        <w:numId w:val="11"/>
      </w:numPr>
      <w:jc w:val="center"/>
      <w:outlineLvl w:val="0"/>
    </w:pPr>
    <w:rPr>
      <w:b/>
      <w:caps/>
    </w:rPr>
  </w:style>
  <w:style w:type="paragraph" w:customStyle="1" w:styleId="DefinitionNumbering1">
    <w:name w:val="Definition Numbering 1"/>
    <w:basedOn w:val="HouseStyleBase"/>
    <w:rsid w:val="00B01A26"/>
    <w:pPr>
      <w:numPr>
        <w:ilvl w:val="2"/>
        <w:numId w:val="12"/>
      </w:numPr>
      <w:tabs>
        <w:tab w:val="clear" w:pos="1800"/>
        <w:tab w:val="num" w:pos="1728"/>
      </w:tabs>
      <w:ind w:left="1728" w:hanging="1008"/>
      <w:outlineLvl w:val="0"/>
    </w:pPr>
  </w:style>
  <w:style w:type="paragraph" w:customStyle="1" w:styleId="DefinitionNumbering2">
    <w:name w:val="Definition Numbering 2"/>
    <w:basedOn w:val="HouseStyleBase"/>
    <w:rsid w:val="00B01A26"/>
    <w:pPr>
      <w:numPr>
        <w:ilvl w:val="3"/>
        <w:numId w:val="12"/>
      </w:numPr>
      <w:tabs>
        <w:tab w:val="clear" w:pos="2880"/>
        <w:tab w:val="num" w:pos="2160"/>
      </w:tabs>
      <w:ind w:left="2160" w:hanging="432"/>
      <w:outlineLvl w:val="1"/>
    </w:pPr>
  </w:style>
  <w:style w:type="paragraph" w:customStyle="1" w:styleId="DefinitionNumbering3">
    <w:name w:val="Definition Numbering 3"/>
    <w:basedOn w:val="HouseStyleBase"/>
    <w:rsid w:val="00B01A26"/>
    <w:pPr>
      <w:numPr>
        <w:ilvl w:val="4"/>
        <w:numId w:val="12"/>
      </w:numPr>
      <w:tabs>
        <w:tab w:val="clear" w:pos="3600"/>
        <w:tab w:val="num" w:pos="2592"/>
      </w:tabs>
      <w:ind w:left="2592" w:hanging="432"/>
      <w:outlineLvl w:val="2"/>
    </w:pPr>
  </w:style>
  <w:style w:type="paragraph" w:customStyle="1" w:styleId="DefinitionNumbering4">
    <w:name w:val="Definition Numbering 4"/>
    <w:basedOn w:val="HouseStyleBase"/>
    <w:rsid w:val="00B01A26"/>
    <w:pPr>
      <w:numPr>
        <w:ilvl w:val="5"/>
        <w:numId w:val="12"/>
      </w:numPr>
      <w:tabs>
        <w:tab w:val="clear" w:pos="2880"/>
      </w:tabs>
      <w:ind w:left="2736" w:hanging="936"/>
      <w:outlineLvl w:val="3"/>
    </w:pPr>
  </w:style>
  <w:style w:type="paragraph" w:customStyle="1" w:styleId="DefinitionNumbering5">
    <w:name w:val="Definition Numbering 5"/>
    <w:basedOn w:val="HouseStyleBase"/>
    <w:rsid w:val="00B01A26"/>
    <w:pPr>
      <w:numPr>
        <w:ilvl w:val="6"/>
        <w:numId w:val="12"/>
      </w:numPr>
      <w:tabs>
        <w:tab w:val="clear" w:pos="2880"/>
      </w:tabs>
      <w:ind w:left="3240"/>
      <w:outlineLvl w:val="4"/>
    </w:pPr>
  </w:style>
  <w:style w:type="paragraph" w:customStyle="1" w:styleId="DefinitionNumbering6">
    <w:name w:val="Definition Numbering 6"/>
    <w:basedOn w:val="HouseStyleBase"/>
    <w:rsid w:val="00B01A26"/>
    <w:pPr>
      <w:numPr>
        <w:ilvl w:val="7"/>
        <w:numId w:val="12"/>
      </w:numPr>
      <w:tabs>
        <w:tab w:val="clear" w:pos="2880"/>
      </w:tabs>
      <w:ind w:left="3744" w:hanging="1224"/>
      <w:outlineLvl w:val="5"/>
    </w:pPr>
  </w:style>
  <w:style w:type="paragraph" w:customStyle="1" w:styleId="DefinitionNumbering7">
    <w:name w:val="Definition Numbering 7"/>
    <w:basedOn w:val="HouseStyleBase"/>
    <w:rsid w:val="00B01A26"/>
    <w:pPr>
      <w:numPr>
        <w:ilvl w:val="8"/>
        <w:numId w:val="12"/>
      </w:numPr>
      <w:tabs>
        <w:tab w:val="clear" w:pos="2880"/>
      </w:tabs>
      <w:ind w:left="4320" w:hanging="1440"/>
      <w:outlineLvl w:val="6"/>
    </w:pPr>
  </w:style>
  <w:style w:type="paragraph" w:customStyle="1" w:styleId="DefinitionNumbering8">
    <w:name w:val="Definition Numbering 8"/>
    <w:basedOn w:val="HouseStyleBase"/>
    <w:rsid w:val="00B01A26"/>
    <w:pPr>
      <w:outlineLvl w:val="7"/>
    </w:pPr>
  </w:style>
  <w:style w:type="paragraph" w:customStyle="1" w:styleId="DefinitionNumbering9">
    <w:name w:val="Definition Numbering 9"/>
    <w:basedOn w:val="HouseStyleBase"/>
    <w:rsid w:val="00B01A26"/>
    <w:pPr>
      <w:outlineLvl w:val="8"/>
    </w:pPr>
  </w:style>
  <w:style w:type="paragraph" w:customStyle="1" w:styleId="SchPart">
    <w:name w:val="SchPart"/>
    <w:basedOn w:val="HouseStyleBaseCentred"/>
    <w:next w:val="MarginText"/>
    <w:rsid w:val="00B01A26"/>
    <w:pPr>
      <w:keepNext/>
      <w:numPr>
        <w:ilvl w:val="1"/>
        <w:numId w:val="13"/>
      </w:numPr>
      <w:jc w:val="center"/>
      <w:outlineLvl w:val="1"/>
    </w:pPr>
    <w:rPr>
      <w:b/>
    </w:rPr>
  </w:style>
  <w:style w:type="paragraph" w:styleId="ListBullet3">
    <w:name w:val="List Bullet 3"/>
    <w:basedOn w:val="HouseStyleBase"/>
    <w:rsid w:val="00B01A26"/>
    <w:pPr>
      <w:numPr>
        <w:ilvl w:val="2"/>
        <w:numId w:val="14"/>
      </w:numPr>
      <w:tabs>
        <w:tab w:val="clear" w:pos="1800"/>
        <w:tab w:val="num" w:pos="1728"/>
      </w:tabs>
      <w:ind w:left="1728" w:hanging="1008"/>
    </w:pPr>
  </w:style>
  <w:style w:type="paragraph" w:styleId="ListBullet4">
    <w:name w:val="List Bullet 4"/>
    <w:basedOn w:val="HouseStyleBase"/>
    <w:rsid w:val="00B01A26"/>
    <w:pPr>
      <w:numPr>
        <w:ilvl w:val="3"/>
        <w:numId w:val="14"/>
      </w:numPr>
      <w:tabs>
        <w:tab w:val="clear" w:pos="2880"/>
        <w:tab w:val="num" w:pos="2160"/>
      </w:tabs>
      <w:ind w:left="2160" w:hanging="432"/>
    </w:pPr>
  </w:style>
  <w:style w:type="paragraph" w:styleId="ListBullet5">
    <w:name w:val="List Bullet 5"/>
    <w:basedOn w:val="HouseStyleBase"/>
    <w:rsid w:val="00B01A26"/>
    <w:pPr>
      <w:numPr>
        <w:ilvl w:val="4"/>
        <w:numId w:val="14"/>
      </w:numPr>
      <w:tabs>
        <w:tab w:val="clear" w:pos="3600"/>
        <w:tab w:val="num" w:pos="2592"/>
      </w:tabs>
      <w:ind w:left="2592" w:hanging="432"/>
    </w:pPr>
  </w:style>
  <w:style w:type="paragraph" w:customStyle="1" w:styleId="ListBullet6">
    <w:name w:val="List Bullet 6"/>
    <w:basedOn w:val="HouseStyleBase"/>
    <w:rsid w:val="00B01A26"/>
    <w:pPr>
      <w:numPr>
        <w:ilvl w:val="5"/>
        <w:numId w:val="14"/>
      </w:numPr>
      <w:tabs>
        <w:tab w:val="clear" w:pos="4320"/>
      </w:tabs>
      <w:ind w:left="2736" w:hanging="936"/>
    </w:pPr>
  </w:style>
  <w:style w:type="paragraph" w:customStyle="1" w:styleId="ListBullet7">
    <w:name w:val="List Bullet 7"/>
    <w:basedOn w:val="HouseStyleBase"/>
    <w:rsid w:val="00B01A26"/>
    <w:pPr>
      <w:numPr>
        <w:ilvl w:val="6"/>
        <w:numId w:val="14"/>
      </w:numPr>
      <w:tabs>
        <w:tab w:val="clear" w:pos="5040"/>
      </w:tabs>
      <w:ind w:left="3240" w:hanging="1080"/>
    </w:pPr>
  </w:style>
  <w:style w:type="paragraph" w:customStyle="1" w:styleId="ListBullet8">
    <w:name w:val="List Bullet 8"/>
    <w:basedOn w:val="HouseStyleBase"/>
    <w:rsid w:val="00B01A26"/>
    <w:pPr>
      <w:numPr>
        <w:ilvl w:val="7"/>
        <w:numId w:val="14"/>
      </w:numPr>
      <w:tabs>
        <w:tab w:val="clear" w:pos="5040"/>
      </w:tabs>
      <w:ind w:left="3744" w:hanging="1224"/>
    </w:pPr>
  </w:style>
  <w:style w:type="paragraph" w:customStyle="1" w:styleId="ListBullet9">
    <w:name w:val="List Bullet 9"/>
    <w:basedOn w:val="HouseStyleBase"/>
    <w:rsid w:val="00B01A26"/>
    <w:pPr>
      <w:numPr>
        <w:ilvl w:val="8"/>
        <w:numId w:val="14"/>
      </w:numPr>
      <w:tabs>
        <w:tab w:val="clear" w:pos="5040"/>
      </w:tabs>
      <w:ind w:left="4320" w:hanging="1440"/>
    </w:pPr>
  </w:style>
  <w:style w:type="paragraph" w:customStyle="1" w:styleId="ScheduleL1">
    <w:name w:val="Schedule L1"/>
    <w:basedOn w:val="HouseStyleBase"/>
    <w:rsid w:val="00B01A26"/>
    <w:pPr>
      <w:numPr>
        <w:numId w:val="10"/>
      </w:numPr>
      <w:tabs>
        <w:tab w:val="clear" w:pos="720"/>
        <w:tab w:val="num" w:pos="576"/>
      </w:tabs>
      <w:ind w:left="576" w:hanging="576"/>
      <w:outlineLvl w:val="0"/>
    </w:pPr>
  </w:style>
  <w:style w:type="paragraph" w:customStyle="1" w:styleId="ScheduleL2">
    <w:name w:val="Schedule L2"/>
    <w:basedOn w:val="HouseStyleBase"/>
    <w:rsid w:val="00B01A26"/>
    <w:pPr>
      <w:numPr>
        <w:ilvl w:val="1"/>
        <w:numId w:val="10"/>
      </w:numPr>
      <w:tabs>
        <w:tab w:val="clear" w:pos="720"/>
        <w:tab w:val="num" w:pos="576"/>
      </w:tabs>
      <w:ind w:left="576" w:hanging="576"/>
      <w:outlineLvl w:val="1"/>
    </w:pPr>
  </w:style>
  <w:style w:type="paragraph" w:customStyle="1" w:styleId="ScheduleL3">
    <w:name w:val="Schedule L3"/>
    <w:basedOn w:val="HouseStyleBase"/>
    <w:rsid w:val="00B01A26"/>
    <w:pPr>
      <w:numPr>
        <w:ilvl w:val="2"/>
        <w:numId w:val="10"/>
      </w:numPr>
      <w:tabs>
        <w:tab w:val="clear" w:pos="1800"/>
        <w:tab w:val="num" w:pos="1296"/>
      </w:tabs>
      <w:ind w:left="1296" w:hanging="720"/>
      <w:outlineLvl w:val="2"/>
    </w:pPr>
  </w:style>
  <w:style w:type="paragraph" w:customStyle="1" w:styleId="ScheduleL4">
    <w:name w:val="Schedule L4"/>
    <w:basedOn w:val="HouseStyleBase"/>
    <w:rsid w:val="00B01A26"/>
    <w:pPr>
      <w:numPr>
        <w:ilvl w:val="3"/>
        <w:numId w:val="10"/>
      </w:numPr>
      <w:tabs>
        <w:tab w:val="clear" w:pos="2880"/>
        <w:tab w:val="num" w:pos="2160"/>
      </w:tabs>
      <w:ind w:left="2160" w:hanging="864"/>
      <w:outlineLvl w:val="3"/>
    </w:pPr>
  </w:style>
  <w:style w:type="paragraph" w:customStyle="1" w:styleId="ScheduleL5">
    <w:name w:val="Schedule L5"/>
    <w:basedOn w:val="HouseStyleBase"/>
    <w:rsid w:val="00B01A26"/>
    <w:pPr>
      <w:numPr>
        <w:ilvl w:val="4"/>
        <w:numId w:val="10"/>
      </w:numPr>
      <w:tabs>
        <w:tab w:val="clear" w:pos="3600"/>
        <w:tab w:val="num" w:pos="2592"/>
      </w:tabs>
      <w:ind w:left="2592" w:hanging="432"/>
      <w:outlineLvl w:val="4"/>
    </w:pPr>
  </w:style>
  <w:style w:type="paragraph" w:customStyle="1" w:styleId="ScheduleL6">
    <w:name w:val="Schedule L6"/>
    <w:basedOn w:val="HouseStyleBase"/>
    <w:rsid w:val="00B01A26"/>
    <w:pPr>
      <w:numPr>
        <w:ilvl w:val="5"/>
        <w:numId w:val="10"/>
      </w:numPr>
      <w:tabs>
        <w:tab w:val="clear" w:pos="4320"/>
        <w:tab w:val="num" w:pos="4680"/>
      </w:tabs>
      <w:ind w:left="2736" w:hanging="936"/>
      <w:outlineLvl w:val="5"/>
    </w:pPr>
  </w:style>
  <w:style w:type="paragraph" w:customStyle="1" w:styleId="ScheduleL7">
    <w:name w:val="Schedule L7"/>
    <w:basedOn w:val="HouseStyleBase"/>
    <w:rsid w:val="00B01A26"/>
    <w:pPr>
      <w:numPr>
        <w:ilvl w:val="6"/>
        <w:numId w:val="10"/>
      </w:numPr>
      <w:tabs>
        <w:tab w:val="clear" w:pos="5040"/>
        <w:tab w:val="num" w:pos="5760"/>
      </w:tabs>
      <w:ind w:left="3240" w:hanging="1080"/>
      <w:outlineLvl w:val="6"/>
    </w:pPr>
  </w:style>
  <w:style w:type="paragraph" w:customStyle="1" w:styleId="ScheduleL8">
    <w:name w:val="Schedule L8"/>
    <w:basedOn w:val="HouseStyleBase"/>
    <w:rsid w:val="00B01A26"/>
    <w:pPr>
      <w:numPr>
        <w:ilvl w:val="7"/>
        <w:numId w:val="10"/>
      </w:numPr>
      <w:tabs>
        <w:tab w:val="clear" w:pos="5040"/>
        <w:tab w:val="num" w:pos="6480"/>
      </w:tabs>
      <w:ind w:left="3744" w:hanging="1224"/>
      <w:outlineLvl w:val="7"/>
    </w:pPr>
  </w:style>
  <w:style w:type="paragraph" w:customStyle="1" w:styleId="ScheduleL9">
    <w:name w:val="Schedule L9"/>
    <w:basedOn w:val="HouseStyleBase"/>
    <w:rsid w:val="00B01A26"/>
    <w:pPr>
      <w:numPr>
        <w:ilvl w:val="8"/>
        <w:numId w:val="10"/>
      </w:numPr>
      <w:tabs>
        <w:tab w:val="clear" w:pos="5040"/>
        <w:tab w:val="num" w:pos="7200"/>
      </w:tabs>
      <w:ind w:left="4320" w:hanging="1440"/>
      <w:outlineLvl w:val="8"/>
    </w:pPr>
  </w:style>
  <w:style w:type="paragraph" w:styleId="BodyText2">
    <w:name w:val="Body Text 2"/>
    <w:basedOn w:val="Normal"/>
    <w:link w:val="BodyText2Char"/>
    <w:rsid w:val="00B01A26"/>
    <w:pPr>
      <w:spacing w:after="120"/>
      <w:jc w:val="left"/>
    </w:pPr>
    <w:rPr>
      <w:rFonts w:ascii="Helvetica Neue" w:eastAsia="Times New Roman" w:hAnsi="Helvetica Neue" w:cs="Arial"/>
      <w:szCs w:val="22"/>
      <w:lang w:eastAsia="en-GB"/>
    </w:rPr>
  </w:style>
  <w:style w:type="character" w:customStyle="1" w:styleId="BodyText2Char">
    <w:name w:val="Body Text 2 Char"/>
    <w:basedOn w:val="DefaultParagraphFont"/>
    <w:link w:val="BodyText2"/>
    <w:rsid w:val="00B01A26"/>
    <w:rPr>
      <w:rFonts w:ascii="Helvetica Neue" w:eastAsia="Times New Roman" w:hAnsi="Helvetica Neue" w:cs="Arial"/>
      <w:sz w:val="20"/>
      <w:lang w:val="en-GB" w:eastAsia="en-GB"/>
    </w:rPr>
  </w:style>
  <w:style w:type="paragraph" w:customStyle="1" w:styleId="HouseStyleBaseCentred">
    <w:name w:val="House Style Base Centred"/>
    <w:rsid w:val="00B01A26"/>
    <w:pPr>
      <w:adjustRightInd w:val="0"/>
      <w:spacing w:after="240" w:line="240" w:lineRule="auto"/>
    </w:pPr>
    <w:rPr>
      <w:rFonts w:ascii="Arial" w:eastAsia="STZhongsong" w:hAnsi="Arial" w:cs="Times New Roman"/>
      <w:lang w:val="en-GB" w:eastAsia="zh-CN"/>
    </w:rPr>
  </w:style>
  <w:style w:type="paragraph" w:customStyle="1" w:styleId="MarginTextHang">
    <w:name w:val="Margin Text Hang"/>
    <w:basedOn w:val="HouseStyleBase"/>
    <w:rsid w:val="00B01A26"/>
    <w:pPr>
      <w:overflowPunct w:val="0"/>
      <w:autoSpaceDE w:val="0"/>
      <w:autoSpaceDN w:val="0"/>
      <w:ind w:left="720" w:hanging="720"/>
      <w:textAlignment w:val="baseline"/>
    </w:pPr>
  </w:style>
  <w:style w:type="paragraph" w:customStyle="1" w:styleId="SchSection">
    <w:name w:val="SchSection"/>
    <w:basedOn w:val="HouseStyleBaseCentred"/>
    <w:next w:val="MarginText"/>
    <w:rsid w:val="00B01A26"/>
    <w:pPr>
      <w:keepNext/>
      <w:numPr>
        <w:ilvl w:val="2"/>
        <w:numId w:val="13"/>
      </w:numPr>
      <w:jc w:val="center"/>
      <w:outlineLvl w:val="2"/>
    </w:pPr>
    <w:rPr>
      <w:b/>
    </w:rPr>
  </w:style>
  <w:style w:type="paragraph" w:customStyle="1" w:styleId="Table-followingparagraph">
    <w:name w:val="Table - following paragraph"/>
    <w:basedOn w:val="HouseStyleBase"/>
    <w:next w:val="MarginText"/>
    <w:rsid w:val="00B01A26"/>
    <w:pPr>
      <w:spacing w:after="0"/>
    </w:pPr>
  </w:style>
  <w:style w:type="paragraph" w:customStyle="1" w:styleId="Table-Text">
    <w:name w:val="Table - Text"/>
    <w:basedOn w:val="HouseStyleBase"/>
    <w:rsid w:val="00B01A26"/>
    <w:pPr>
      <w:spacing w:before="120" w:after="120"/>
      <w:jc w:val="left"/>
    </w:pPr>
  </w:style>
  <w:style w:type="paragraph" w:customStyle="1" w:styleId="AppPart">
    <w:name w:val="AppPart"/>
    <w:basedOn w:val="HouseStyleBaseCentred"/>
    <w:rsid w:val="00B01A26"/>
    <w:pPr>
      <w:numPr>
        <w:ilvl w:val="1"/>
        <w:numId w:val="11"/>
      </w:numPr>
      <w:jc w:val="center"/>
      <w:outlineLvl w:val="1"/>
    </w:pPr>
    <w:rPr>
      <w:b/>
    </w:rPr>
  </w:style>
  <w:style w:type="paragraph" w:styleId="BlockText">
    <w:name w:val="Block Text"/>
    <w:basedOn w:val="Normal"/>
    <w:rsid w:val="00B01A26"/>
    <w:pPr>
      <w:spacing w:after="120"/>
      <w:ind w:left="1440" w:right="1440"/>
      <w:jc w:val="left"/>
    </w:pPr>
    <w:rPr>
      <w:rFonts w:ascii="Helvetica Neue" w:eastAsia="Times New Roman" w:hAnsi="Helvetica Neue" w:cs="Arial"/>
      <w:szCs w:val="22"/>
      <w:lang w:eastAsia="en-GB"/>
    </w:rPr>
  </w:style>
  <w:style w:type="paragraph" w:styleId="BodyText3">
    <w:name w:val="Body Text 3"/>
    <w:basedOn w:val="Normal"/>
    <w:link w:val="BodyText3Char"/>
    <w:uiPriority w:val="99"/>
    <w:rsid w:val="00B01A26"/>
    <w:pPr>
      <w:spacing w:after="120"/>
      <w:jc w:val="left"/>
    </w:pPr>
    <w:rPr>
      <w:rFonts w:ascii="Helvetica Neue" w:eastAsia="Times New Roman" w:hAnsi="Helvetica Neue" w:cs="Arial"/>
      <w:sz w:val="16"/>
      <w:szCs w:val="16"/>
      <w:lang w:eastAsia="en-GB"/>
    </w:rPr>
  </w:style>
  <w:style w:type="character" w:customStyle="1" w:styleId="BodyText3Char">
    <w:name w:val="Body Text 3 Char"/>
    <w:basedOn w:val="DefaultParagraphFont"/>
    <w:link w:val="BodyText3"/>
    <w:uiPriority w:val="99"/>
    <w:rsid w:val="00B01A26"/>
    <w:rPr>
      <w:rFonts w:ascii="Helvetica Neue" w:eastAsia="Times New Roman" w:hAnsi="Helvetica Neue" w:cs="Arial"/>
      <w:sz w:val="16"/>
      <w:szCs w:val="16"/>
      <w:lang w:val="en-GB" w:eastAsia="en-GB"/>
    </w:rPr>
  </w:style>
  <w:style w:type="paragraph" w:styleId="BodyTextFirstIndent">
    <w:name w:val="Body Text First Indent"/>
    <w:basedOn w:val="BodyText"/>
    <w:link w:val="BodyTextFirstIndentChar"/>
    <w:rsid w:val="00B01A26"/>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B01A26"/>
    <w:rPr>
      <w:rFonts w:ascii="Helvetica Neue" w:eastAsia="SimSun" w:hAnsi="Helvetica Neue" w:cs="Arial"/>
      <w:sz w:val="20"/>
      <w:szCs w:val="24"/>
      <w:lang w:val="en-GB" w:eastAsia="zh-CN"/>
    </w:rPr>
  </w:style>
  <w:style w:type="paragraph" w:styleId="BodyTextFirstIndent2">
    <w:name w:val="Body Text First Indent 2"/>
    <w:basedOn w:val="BodyTextIndent"/>
    <w:link w:val="BodyTextFirstIndent2Char"/>
    <w:rsid w:val="00B01A26"/>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B01A26"/>
    <w:rPr>
      <w:rFonts w:ascii="Arial" w:eastAsia="SimSun" w:hAnsi="Arial" w:cs="Times New Roman"/>
      <w:szCs w:val="24"/>
      <w:lang w:val="en-GB" w:eastAsia="zh-CN"/>
    </w:rPr>
  </w:style>
  <w:style w:type="paragraph" w:styleId="Closing">
    <w:name w:val="Closing"/>
    <w:basedOn w:val="Normal"/>
    <w:link w:val="ClosingChar"/>
    <w:rsid w:val="00B01A26"/>
    <w:pPr>
      <w:ind w:left="4252"/>
      <w:jc w:val="left"/>
    </w:pPr>
    <w:rPr>
      <w:rFonts w:ascii="Helvetica Neue" w:eastAsia="Times New Roman" w:hAnsi="Helvetica Neue" w:cs="Arial"/>
      <w:szCs w:val="22"/>
      <w:lang w:eastAsia="en-GB"/>
    </w:rPr>
  </w:style>
  <w:style w:type="character" w:customStyle="1" w:styleId="ClosingChar">
    <w:name w:val="Closing Char"/>
    <w:basedOn w:val="DefaultParagraphFont"/>
    <w:link w:val="Closing"/>
    <w:rsid w:val="00B01A26"/>
    <w:rPr>
      <w:rFonts w:ascii="Helvetica Neue" w:eastAsia="Times New Roman" w:hAnsi="Helvetica Neue" w:cs="Arial"/>
      <w:sz w:val="20"/>
      <w:lang w:val="en-GB" w:eastAsia="en-GB"/>
    </w:rPr>
  </w:style>
  <w:style w:type="character" w:styleId="CommentReference">
    <w:name w:val="annotation reference"/>
    <w:basedOn w:val="DefaultParagraphFont"/>
    <w:uiPriority w:val="99"/>
    <w:rsid w:val="00B01A26"/>
    <w:rPr>
      <w:sz w:val="16"/>
      <w:szCs w:val="16"/>
    </w:rPr>
  </w:style>
  <w:style w:type="paragraph" w:styleId="CommentText">
    <w:name w:val="annotation text"/>
    <w:basedOn w:val="Normal"/>
    <w:link w:val="CommentTextChar"/>
    <w:uiPriority w:val="99"/>
    <w:rsid w:val="00B01A26"/>
    <w:pPr>
      <w:jc w:val="left"/>
    </w:pPr>
    <w:rPr>
      <w:rFonts w:ascii="Helvetica Neue" w:eastAsia="Times New Roman" w:hAnsi="Helvetica Neue" w:cs="Arial"/>
      <w:szCs w:val="22"/>
      <w:lang w:eastAsia="en-GB"/>
    </w:rPr>
  </w:style>
  <w:style w:type="character" w:customStyle="1" w:styleId="CommentTextChar">
    <w:name w:val="Comment Text Char"/>
    <w:basedOn w:val="DefaultParagraphFont"/>
    <w:link w:val="CommentText"/>
    <w:uiPriority w:val="99"/>
    <w:rsid w:val="00B01A26"/>
    <w:rPr>
      <w:rFonts w:ascii="Helvetica Neue" w:eastAsia="Times New Roman" w:hAnsi="Helvetica Neue" w:cs="Arial"/>
      <w:sz w:val="20"/>
      <w:lang w:val="en-GB" w:eastAsia="en-GB"/>
    </w:rPr>
  </w:style>
  <w:style w:type="paragraph" w:styleId="CommentSubject">
    <w:name w:val="annotation subject"/>
    <w:basedOn w:val="CommentText"/>
    <w:next w:val="CommentText"/>
    <w:link w:val="CommentSubjectChar"/>
    <w:semiHidden/>
    <w:rsid w:val="00B01A26"/>
    <w:rPr>
      <w:b/>
      <w:bCs/>
    </w:rPr>
  </w:style>
  <w:style w:type="character" w:customStyle="1" w:styleId="CommentSubjectChar">
    <w:name w:val="Comment Subject Char"/>
    <w:basedOn w:val="CommentTextChar"/>
    <w:link w:val="CommentSubject"/>
    <w:semiHidden/>
    <w:rsid w:val="00B01A26"/>
    <w:rPr>
      <w:rFonts w:ascii="Helvetica Neue" w:eastAsia="Times New Roman" w:hAnsi="Helvetica Neue" w:cs="Arial"/>
      <w:b/>
      <w:bCs/>
      <w:sz w:val="20"/>
      <w:lang w:val="en-GB" w:eastAsia="en-GB"/>
    </w:rPr>
  </w:style>
  <w:style w:type="paragraph" w:styleId="Date">
    <w:name w:val="Date"/>
    <w:basedOn w:val="Normal"/>
    <w:next w:val="Normal"/>
    <w:link w:val="DateChar"/>
    <w:uiPriority w:val="99"/>
    <w:rsid w:val="00B01A26"/>
    <w:pPr>
      <w:jc w:val="left"/>
    </w:pPr>
    <w:rPr>
      <w:rFonts w:ascii="Helvetica Neue" w:eastAsia="Times New Roman" w:hAnsi="Helvetica Neue" w:cs="Arial"/>
      <w:szCs w:val="22"/>
      <w:lang w:eastAsia="en-GB"/>
    </w:rPr>
  </w:style>
  <w:style w:type="character" w:customStyle="1" w:styleId="DateChar">
    <w:name w:val="Date Char"/>
    <w:basedOn w:val="DefaultParagraphFont"/>
    <w:link w:val="Date"/>
    <w:uiPriority w:val="99"/>
    <w:rsid w:val="00B01A26"/>
    <w:rPr>
      <w:rFonts w:ascii="Helvetica Neue" w:eastAsia="Times New Roman" w:hAnsi="Helvetica Neue" w:cs="Arial"/>
      <w:sz w:val="20"/>
      <w:lang w:val="en-GB" w:eastAsia="en-GB"/>
    </w:rPr>
  </w:style>
  <w:style w:type="paragraph" w:styleId="DocumentMap">
    <w:name w:val="Document Map"/>
    <w:basedOn w:val="Normal"/>
    <w:link w:val="DocumentMapChar"/>
    <w:semiHidden/>
    <w:rsid w:val="00B01A26"/>
    <w:pPr>
      <w:shd w:val="clear" w:color="auto" w:fill="000080"/>
      <w:jc w:val="left"/>
    </w:pPr>
    <w:rPr>
      <w:rFonts w:ascii="Tahoma" w:eastAsia="Times New Roman" w:hAnsi="Tahoma" w:cs="Tahoma"/>
      <w:szCs w:val="22"/>
      <w:lang w:eastAsia="en-GB"/>
    </w:rPr>
  </w:style>
  <w:style w:type="character" w:customStyle="1" w:styleId="DocumentMapChar">
    <w:name w:val="Document Map Char"/>
    <w:basedOn w:val="DefaultParagraphFont"/>
    <w:link w:val="DocumentMap"/>
    <w:semiHidden/>
    <w:rsid w:val="00B01A26"/>
    <w:rPr>
      <w:rFonts w:ascii="Tahoma" w:eastAsia="Times New Roman" w:hAnsi="Tahoma" w:cs="Tahoma"/>
      <w:sz w:val="20"/>
      <w:shd w:val="clear" w:color="auto" w:fill="000080"/>
      <w:lang w:val="en-GB" w:eastAsia="en-GB"/>
    </w:rPr>
  </w:style>
  <w:style w:type="paragraph" w:styleId="E-mailSignature">
    <w:name w:val="E-mail Signature"/>
    <w:basedOn w:val="Normal"/>
    <w:link w:val="E-mailSignatureChar"/>
    <w:rsid w:val="00B01A26"/>
    <w:pPr>
      <w:jc w:val="left"/>
    </w:pPr>
    <w:rPr>
      <w:rFonts w:ascii="Helvetica Neue" w:eastAsia="Times New Roman" w:hAnsi="Helvetica Neue" w:cs="Arial"/>
      <w:szCs w:val="22"/>
      <w:lang w:eastAsia="en-GB"/>
    </w:rPr>
  </w:style>
  <w:style w:type="character" w:customStyle="1" w:styleId="E-mailSignatureChar">
    <w:name w:val="E-mail Signature Char"/>
    <w:basedOn w:val="DefaultParagraphFont"/>
    <w:link w:val="E-mailSignature"/>
    <w:rsid w:val="00B01A26"/>
    <w:rPr>
      <w:rFonts w:ascii="Helvetica Neue" w:eastAsia="Times New Roman" w:hAnsi="Helvetica Neue" w:cs="Arial"/>
      <w:sz w:val="20"/>
      <w:lang w:val="en-GB" w:eastAsia="en-GB"/>
    </w:rPr>
  </w:style>
  <w:style w:type="paragraph" w:styleId="EnvelopeAddress">
    <w:name w:val="envelope address"/>
    <w:basedOn w:val="Normal"/>
    <w:rsid w:val="00B01A26"/>
    <w:pPr>
      <w:framePr w:w="7920" w:h="1980" w:hRule="exact" w:hSpace="180" w:wrap="auto" w:hAnchor="page" w:xAlign="center" w:yAlign="bottom"/>
      <w:ind w:left="2880"/>
      <w:jc w:val="left"/>
    </w:pPr>
    <w:rPr>
      <w:rFonts w:ascii="Helvetica Neue" w:eastAsia="Times New Roman" w:hAnsi="Helvetica Neue" w:cs="Arial"/>
      <w:sz w:val="24"/>
      <w:szCs w:val="22"/>
      <w:lang w:eastAsia="en-GB"/>
    </w:rPr>
  </w:style>
  <w:style w:type="paragraph" w:styleId="EnvelopeReturn">
    <w:name w:val="envelope return"/>
    <w:basedOn w:val="Normal"/>
    <w:rsid w:val="00B01A26"/>
    <w:pPr>
      <w:jc w:val="left"/>
    </w:pPr>
    <w:rPr>
      <w:rFonts w:ascii="Helvetica Neue" w:eastAsia="Times New Roman" w:hAnsi="Helvetica Neue" w:cs="Arial"/>
      <w:szCs w:val="22"/>
      <w:lang w:eastAsia="en-GB"/>
    </w:rPr>
  </w:style>
  <w:style w:type="character" w:styleId="FollowedHyperlink">
    <w:name w:val="FollowedHyperlink"/>
    <w:basedOn w:val="DefaultParagraphFont"/>
    <w:uiPriority w:val="99"/>
    <w:rsid w:val="00B01A26"/>
    <w:rPr>
      <w:color w:val="800080"/>
      <w:u w:val="single"/>
    </w:rPr>
  </w:style>
  <w:style w:type="character" w:styleId="HTMLAcronym">
    <w:name w:val="HTML Acronym"/>
    <w:basedOn w:val="DefaultParagraphFont"/>
    <w:rsid w:val="00B01A26"/>
  </w:style>
  <w:style w:type="paragraph" w:styleId="HTMLAddress">
    <w:name w:val="HTML Address"/>
    <w:basedOn w:val="Normal"/>
    <w:link w:val="HTMLAddressChar"/>
    <w:rsid w:val="00B01A26"/>
    <w:pPr>
      <w:jc w:val="left"/>
    </w:pPr>
    <w:rPr>
      <w:rFonts w:ascii="Helvetica Neue" w:eastAsia="Times New Roman" w:hAnsi="Helvetica Neue" w:cs="Arial"/>
      <w:i/>
      <w:iCs/>
      <w:szCs w:val="22"/>
      <w:lang w:eastAsia="en-GB"/>
    </w:rPr>
  </w:style>
  <w:style w:type="character" w:customStyle="1" w:styleId="HTMLAddressChar">
    <w:name w:val="HTML Address Char"/>
    <w:basedOn w:val="DefaultParagraphFont"/>
    <w:link w:val="HTMLAddress"/>
    <w:rsid w:val="00B01A26"/>
    <w:rPr>
      <w:rFonts w:ascii="Helvetica Neue" w:eastAsia="Times New Roman" w:hAnsi="Helvetica Neue" w:cs="Arial"/>
      <w:i/>
      <w:iCs/>
      <w:sz w:val="20"/>
      <w:lang w:val="en-GB" w:eastAsia="en-GB"/>
    </w:rPr>
  </w:style>
  <w:style w:type="character" w:styleId="HTMLCite">
    <w:name w:val="HTML Cite"/>
    <w:basedOn w:val="DefaultParagraphFont"/>
    <w:rsid w:val="00B01A26"/>
    <w:rPr>
      <w:i/>
      <w:iCs/>
    </w:rPr>
  </w:style>
  <w:style w:type="character" w:styleId="HTMLCode">
    <w:name w:val="HTML Code"/>
    <w:basedOn w:val="DefaultParagraphFont"/>
    <w:rsid w:val="00B01A26"/>
    <w:rPr>
      <w:rFonts w:ascii="Courier New" w:hAnsi="Courier New" w:cs="Courier New"/>
      <w:sz w:val="20"/>
      <w:szCs w:val="20"/>
    </w:rPr>
  </w:style>
  <w:style w:type="character" w:styleId="HTMLDefinition">
    <w:name w:val="HTML Definition"/>
    <w:basedOn w:val="DefaultParagraphFont"/>
    <w:rsid w:val="00B01A26"/>
    <w:rPr>
      <w:i/>
      <w:iCs/>
    </w:rPr>
  </w:style>
  <w:style w:type="character" w:styleId="HTMLKeyboard">
    <w:name w:val="HTML Keyboard"/>
    <w:basedOn w:val="DefaultParagraphFont"/>
    <w:rsid w:val="00B01A26"/>
    <w:rPr>
      <w:rFonts w:ascii="Courier New" w:hAnsi="Courier New" w:cs="Courier New"/>
      <w:sz w:val="20"/>
      <w:szCs w:val="20"/>
    </w:rPr>
  </w:style>
  <w:style w:type="paragraph" w:styleId="HTMLPreformatted">
    <w:name w:val="HTML Preformatted"/>
    <w:basedOn w:val="Normal"/>
    <w:link w:val="HTMLPreformattedChar"/>
    <w:rsid w:val="00B01A26"/>
    <w:pPr>
      <w:jc w:val="left"/>
    </w:pPr>
    <w:rPr>
      <w:rFonts w:ascii="Courier New" w:eastAsia="Times New Roman" w:hAnsi="Courier New" w:cs="Courier New"/>
      <w:szCs w:val="22"/>
      <w:lang w:eastAsia="en-GB"/>
    </w:rPr>
  </w:style>
  <w:style w:type="character" w:customStyle="1" w:styleId="HTMLPreformattedChar">
    <w:name w:val="HTML Preformatted Char"/>
    <w:basedOn w:val="DefaultParagraphFont"/>
    <w:link w:val="HTMLPreformatted"/>
    <w:rsid w:val="00B01A26"/>
    <w:rPr>
      <w:rFonts w:ascii="Courier New" w:eastAsia="Times New Roman" w:hAnsi="Courier New" w:cs="Courier New"/>
      <w:sz w:val="20"/>
      <w:lang w:val="en-GB" w:eastAsia="en-GB"/>
    </w:rPr>
  </w:style>
  <w:style w:type="character" w:styleId="HTMLSample">
    <w:name w:val="HTML Sample"/>
    <w:basedOn w:val="DefaultParagraphFont"/>
    <w:rsid w:val="00B01A26"/>
    <w:rPr>
      <w:rFonts w:ascii="Courier New" w:hAnsi="Courier New" w:cs="Courier New"/>
    </w:rPr>
  </w:style>
  <w:style w:type="character" w:styleId="HTMLTypewriter">
    <w:name w:val="HTML Typewriter"/>
    <w:basedOn w:val="DefaultParagraphFont"/>
    <w:rsid w:val="00B01A26"/>
    <w:rPr>
      <w:rFonts w:ascii="Courier New" w:hAnsi="Courier New" w:cs="Courier New"/>
      <w:sz w:val="20"/>
      <w:szCs w:val="20"/>
    </w:rPr>
  </w:style>
  <w:style w:type="character" w:styleId="HTMLVariable">
    <w:name w:val="HTML Variable"/>
    <w:basedOn w:val="DefaultParagraphFont"/>
    <w:rsid w:val="00B01A26"/>
    <w:rPr>
      <w:i/>
      <w:iCs/>
    </w:rPr>
  </w:style>
  <w:style w:type="paragraph" w:styleId="Index3">
    <w:name w:val="index 3"/>
    <w:basedOn w:val="Normal"/>
    <w:next w:val="Normal"/>
    <w:autoRedefine/>
    <w:semiHidden/>
    <w:rsid w:val="00B01A26"/>
    <w:pPr>
      <w:ind w:left="660" w:hanging="220"/>
      <w:jc w:val="left"/>
    </w:pPr>
    <w:rPr>
      <w:rFonts w:ascii="Helvetica Neue" w:eastAsia="Times New Roman" w:hAnsi="Helvetica Neue" w:cs="Arial"/>
      <w:szCs w:val="22"/>
      <w:lang w:eastAsia="en-GB"/>
    </w:rPr>
  </w:style>
  <w:style w:type="paragraph" w:styleId="Index4">
    <w:name w:val="index 4"/>
    <w:basedOn w:val="Normal"/>
    <w:next w:val="Normal"/>
    <w:autoRedefine/>
    <w:semiHidden/>
    <w:rsid w:val="00B01A26"/>
    <w:pPr>
      <w:ind w:left="880" w:hanging="220"/>
      <w:jc w:val="left"/>
    </w:pPr>
    <w:rPr>
      <w:rFonts w:ascii="Helvetica Neue" w:eastAsia="Times New Roman" w:hAnsi="Helvetica Neue" w:cs="Arial"/>
      <w:szCs w:val="22"/>
      <w:lang w:eastAsia="en-GB"/>
    </w:rPr>
  </w:style>
  <w:style w:type="paragraph" w:styleId="Index5">
    <w:name w:val="index 5"/>
    <w:basedOn w:val="Normal"/>
    <w:next w:val="Normal"/>
    <w:autoRedefine/>
    <w:semiHidden/>
    <w:rsid w:val="00B01A26"/>
    <w:pPr>
      <w:ind w:left="1100" w:hanging="220"/>
      <w:jc w:val="left"/>
    </w:pPr>
    <w:rPr>
      <w:rFonts w:ascii="Helvetica Neue" w:eastAsia="Times New Roman" w:hAnsi="Helvetica Neue" w:cs="Arial"/>
      <w:szCs w:val="22"/>
      <w:lang w:eastAsia="en-GB"/>
    </w:rPr>
  </w:style>
  <w:style w:type="paragraph" w:styleId="Index6">
    <w:name w:val="index 6"/>
    <w:basedOn w:val="Normal"/>
    <w:next w:val="Normal"/>
    <w:autoRedefine/>
    <w:semiHidden/>
    <w:rsid w:val="00B01A26"/>
    <w:pPr>
      <w:ind w:left="1320" w:hanging="220"/>
      <w:jc w:val="left"/>
    </w:pPr>
    <w:rPr>
      <w:rFonts w:ascii="Helvetica Neue" w:eastAsia="Times New Roman" w:hAnsi="Helvetica Neue" w:cs="Arial"/>
      <w:szCs w:val="22"/>
      <w:lang w:eastAsia="en-GB"/>
    </w:rPr>
  </w:style>
  <w:style w:type="paragraph" w:styleId="Index7">
    <w:name w:val="index 7"/>
    <w:basedOn w:val="Normal"/>
    <w:next w:val="Normal"/>
    <w:autoRedefine/>
    <w:semiHidden/>
    <w:rsid w:val="00B01A26"/>
    <w:pPr>
      <w:ind w:left="1540" w:hanging="220"/>
      <w:jc w:val="left"/>
    </w:pPr>
    <w:rPr>
      <w:rFonts w:ascii="Helvetica Neue" w:eastAsia="Times New Roman" w:hAnsi="Helvetica Neue" w:cs="Arial"/>
      <w:szCs w:val="22"/>
      <w:lang w:eastAsia="en-GB"/>
    </w:rPr>
  </w:style>
  <w:style w:type="paragraph" w:styleId="Index8">
    <w:name w:val="index 8"/>
    <w:basedOn w:val="Normal"/>
    <w:next w:val="Normal"/>
    <w:autoRedefine/>
    <w:semiHidden/>
    <w:rsid w:val="00B01A26"/>
    <w:pPr>
      <w:ind w:left="1760" w:hanging="220"/>
      <w:jc w:val="left"/>
    </w:pPr>
    <w:rPr>
      <w:rFonts w:ascii="Helvetica Neue" w:eastAsia="Times New Roman" w:hAnsi="Helvetica Neue" w:cs="Arial"/>
      <w:szCs w:val="22"/>
      <w:lang w:eastAsia="en-GB"/>
    </w:rPr>
  </w:style>
  <w:style w:type="paragraph" w:styleId="Index9">
    <w:name w:val="index 9"/>
    <w:basedOn w:val="Normal"/>
    <w:next w:val="Normal"/>
    <w:autoRedefine/>
    <w:semiHidden/>
    <w:rsid w:val="00B01A26"/>
    <w:pPr>
      <w:ind w:left="1980" w:hanging="220"/>
      <w:jc w:val="left"/>
    </w:pPr>
    <w:rPr>
      <w:rFonts w:ascii="Helvetica Neue" w:eastAsia="Times New Roman" w:hAnsi="Helvetica Neue" w:cs="Arial"/>
      <w:szCs w:val="22"/>
      <w:lang w:eastAsia="en-GB"/>
    </w:rPr>
  </w:style>
  <w:style w:type="paragraph" w:styleId="IndexHeading">
    <w:name w:val="index heading"/>
    <w:basedOn w:val="Normal"/>
    <w:next w:val="Index1"/>
    <w:semiHidden/>
    <w:rsid w:val="00B01A26"/>
    <w:pPr>
      <w:jc w:val="left"/>
    </w:pPr>
    <w:rPr>
      <w:rFonts w:ascii="Helvetica Neue" w:eastAsia="Times New Roman" w:hAnsi="Helvetica Neue" w:cs="Arial"/>
      <w:b/>
      <w:bCs/>
      <w:szCs w:val="22"/>
      <w:lang w:eastAsia="en-GB"/>
    </w:rPr>
  </w:style>
  <w:style w:type="character" w:styleId="LineNumber">
    <w:name w:val="line number"/>
    <w:basedOn w:val="DefaultParagraphFont"/>
    <w:rsid w:val="00B01A26"/>
  </w:style>
  <w:style w:type="paragraph" w:styleId="List">
    <w:name w:val="List"/>
    <w:basedOn w:val="Normal"/>
    <w:rsid w:val="00B01A26"/>
    <w:pPr>
      <w:ind w:left="283" w:hanging="283"/>
      <w:jc w:val="left"/>
    </w:pPr>
    <w:rPr>
      <w:rFonts w:ascii="Helvetica Neue" w:eastAsia="Times New Roman" w:hAnsi="Helvetica Neue" w:cs="Arial"/>
      <w:szCs w:val="22"/>
      <w:lang w:eastAsia="en-GB"/>
    </w:rPr>
  </w:style>
  <w:style w:type="paragraph" w:styleId="List2">
    <w:name w:val="List 2"/>
    <w:basedOn w:val="Normal"/>
    <w:rsid w:val="00B01A26"/>
    <w:pPr>
      <w:ind w:left="566" w:hanging="283"/>
      <w:jc w:val="left"/>
    </w:pPr>
    <w:rPr>
      <w:rFonts w:ascii="Helvetica Neue" w:eastAsia="Times New Roman" w:hAnsi="Helvetica Neue" w:cs="Arial"/>
      <w:szCs w:val="22"/>
      <w:lang w:eastAsia="en-GB"/>
    </w:rPr>
  </w:style>
  <w:style w:type="paragraph" w:styleId="List3">
    <w:name w:val="List 3"/>
    <w:basedOn w:val="Normal"/>
    <w:rsid w:val="00B01A26"/>
    <w:pPr>
      <w:ind w:left="849" w:hanging="283"/>
      <w:jc w:val="left"/>
    </w:pPr>
    <w:rPr>
      <w:rFonts w:ascii="Helvetica Neue" w:eastAsia="Times New Roman" w:hAnsi="Helvetica Neue" w:cs="Arial"/>
      <w:szCs w:val="22"/>
      <w:lang w:eastAsia="en-GB"/>
    </w:rPr>
  </w:style>
  <w:style w:type="paragraph" w:styleId="List4">
    <w:name w:val="List 4"/>
    <w:basedOn w:val="Normal"/>
    <w:rsid w:val="00B01A26"/>
    <w:pPr>
      <w:ind w:left="1132" w:hanging="283"/>
      <w:jc w:val="left"/>
    </w:pPr>
    <w:rPr>
      <w:rFonts w:ascii="Helvetica Neue" w:eastAsia="Times New Roman" w:hAnsi="Helvetica Neue" w:cs="Arial"/>
      <w:szCs w:val="22"/>
      <w:lang w:eastAsia="en-GB"/>
    </w:rPr>
  </w:style>
  <w:style w:type="paragraph" w:styleId="List5">
    <w:name w:val="List 5"/>
    <w:basedOn w:val="Normal"/>
    <w:rsid w:val="00B01A26"/>
    <w:pPr>
      <w:ind w:left="1415" w:hanging="283"/>
      <w:jc w:val="left"/>
    </w:pPr>
    <w:rPr>
      <w:rFonts w:ascii="Helvetica Neue" w:eastAsia="Times New Roman" w:hAnsi="Helvetica Neue" w:cs="Arial"/>
      <w:szCs w:val="22"/>
      <w:lang w:eastAsia="en-GB"/>
    </w:rPr>
  </w:style>
  <w:style w:type="paragraph" w:styleId="ListContinue">
    <w:name w:val="List Continue"/>
    <w:basedOn w:val="Normal"/>
    <w:rsid w:val="00B01A26"/>
    <w:pPr>
      <w:spacing w:after="120"/>
      <w:ind w:left="283"/>
      <w:jc w:val="left"/>
    </w:pPr>
    <w:rPr>
      <w:rFonts w:ascii="Helvetica Neue" w:eastAsia="Times New Roman" w:hAnsi="Helvetica Neue" w:cs="Arial"/>
      <w:szCs w:val="22"/>
      <w:lang w:eastAsia="en-GB"/>
    </w:rPr>
  </w:style>
  <w:style w:type="paragraph" w:styleId="ListContinue2">
    <w:name w:val="List Continue 2"/>
    <w:basedOn w:val="Normal"/>
    <w:rsid w:val="00B01A26"/>
    <w:pPr>
      <w:spacing w:after="120"/>
      <w:ind w:left="566"/>
      <w:jc w:val="left"/>
    </w:pPr>
    <w:rPr>
      <w:rFonts w:ascii="Helvetica Neue" w:eastAsia="Times New Roman" w:hAnsi="Helvetica Neue" w:cs="Arial"/>
      <w:szCs w:val="22"/>
      <w:lang w:eastAsia="en-GB"/>
    </w:rPr>
  </w:style>
  <w:style w:type="paragraph" w:styleId="ListContinue3">
    <w:name w:val="List Continue 3"/>
    <w:basedOn w:val="Normal"/>
    <w:rsid w:val="00B01A26"/>
    <w:pPr>
      <w:spacing w:after="120"/>
      <w:ind w:left="849"/>
      <w:jc w:val="left"/>
    </w:pPr>
    <w:rPr>
      <w:rFonts w:ascii="Helvetica Neue" w:eastAsia="Times New Roman" w:hAnsi="Helvetica Neue" w:cs="Arial"/>
      <w:szCs w:val="22"/>
      <w:lang w:eastAsia="en-GB"/>
    </w:rPr>
  </w:style>
  <w:style w:type="paragraph" w:styleId="ListContinue4">
    <w:name w:val="List Continue 4"/>
    <w:basedOn w:val="Normal"/>
    <w:rsid w:val="00B01A26"/>
    <w:pPr>
      <w:spacing w:after="120"/>
      <w:ind w:left="1132"/>
      <w:jc w:val="left"/>
    </w:pPr>
    <w:rPr>
      <w:rFonts w:ascii="Helvetica Neue" w:eastAsia="Times New Roman" w:hAnsi="Helvetica Neue" w:cs="Arial"/>
      <w:szCs w:val="22"/>
      <w:lang w:eastAsia="en-GB"/>
    </w:rPr>
  </w:style>
  <w:style w:type="paragraph" w:styleId="ListContinue5">
    <w:name w:val="List Continue 5"/>
    <w:basedOn w:val="Normal"/>
    <w:rsid w:val="00B01A26"/>
    <w:pPr>
      <w:spacing w:after="120"/>
      <w:ind w:left="1415"/>
      <w:jc w:val="left"/>
    </w:pPr>
    <w:rPr>
      <w:rFonts w:ascii="Helvetica Neue" w:eastAsia="Times New Roman" w:hAnsi="Helvetica Neue" w:cs="Arial"/>
      <w:szCs w:val="22"/>
      <w:lang w:eastAsia="en-GB"/>
    </w:rPr>
  </w:style>
  <w:style w:type="paragraph" w:styleId="ListNumber">
    <w:name w:val="List Number"/>
    <w:basedOn w:val="Normal"/>
    <w:rsid w:val="00B01A26"/>
    <w:pPr>
      <w:numPr>
        <w:numId w:val="15"/>
      </w:numPr>
      <w:jc w:val="left"/>
    </w:pPr>
    <w:rPr>
      <w:rFonts w:ascii="Helvetica Neue" w:eastAsia="Times New Roman" w:hAnsi="Helvetica Neue" w:cs="Arial"/>
      <w:szCs w:val="22"/>
      <w:lang w:eastAsia="en-GB"/>
    </w:rPr>
  </w:style>
  <w:style w:type="paragraph" w:styleId="ListNumber2">
    <w:name w:val="List Number 2"/>
    <w:basedOn w:val="Normal"/>
    <w:rsid w:val="00B01A26"/>
    <w:pPr>
      <w:numPr>
        <w:numId w:val="16"/>
      </w:numPr>
      <w:jc w:val="left"/>
    </w:pPr>
    <w:rPr>
      <w:rFonts w:ascii="Helvetica Neue" w:eastAsia="Times New Roman" w:hAnsi="Helvetica Neue" w:cs="Arial"/>
      <w:szCs w:val="22"/>
      <w:lang w:eastAsia="en-GB"/>
    </w:rPr>
  </w:style>
  <w:style w:type="paragraph" w:styleId="ListNumber3">
    <w:name w:val="List Number 3"/>
    <w:basedOn w:val="Normal"/>
    <w:rsid w:val="00B01A26"/>
    <w:pPr>
      <w:numPr>
        <w:numId w:val="17"/>
      </w:numPr>
      <w:jc w:val="left"/>
    </w:pPr>
    <w:rPr>
      <w:rFonts w:ascii="Helvetica Neue" w:eastAsia="Times New Roman" w:hAnsi="Helvetica Neue" w:cs="Arial"/>
      <w:szCs w:val="22"/>
      <w:lang w:eastAsia="en-GB"/>
    </w:rPr>
  </w:style>
  <w:style w:type="paragraph" w:styleId="ListNumber4">
    <w:name w:val="List Number 4"/>
    <w:basedOn w:val="Normal"/>
    <w:rsid w:val="00B01A26"/>
    <w:pPr>
      <w:numPr>
        <w:numId w:val="18"/>
      </w:numPr>
      <w:jc w:val="left"/>
    </w:pPr>
    <w:rPr>
      <w:rFonts w:ascii="Helvetica Neue" w:eastAsia="Times New Roman" w:hAnsi="Helvetica Neue" w:cs="Arial"/>
      <w:szCs w:val="22"/>
      <w:lang w:eastAsia="en-GB"/>
    </w:rPr>
  </w:style>
  <w:style w:type="paragraph" w:styleId="ListNumber5">
    <w:name w:val="List Number 5"/>
    <w:basedOn w:val="Normal"/>
    <w:rsid w:val="00B01A26"/>
    <w:pPr>
      <w:tabs>
        <w:tab w:val="num" w:pos="1492"/>
      </w:tabs>
      <w:ind w:left="1492" w:hanging="360"/>
      <w:jc w:val="left"/>
    </w:pPr>
    <w:rPr>
      <w:rFonts w:ascii="Helvetica Neue" w:eastAsia="Times New Roman" w:hAnsi="Helvetica Neue" w:cs="Arial"/>
      <w:szCs w:val="22"/>
      <w:lang w:eastAsia="en-GB"/>
    </w:rPr>
  </w:style>
  <w:style w:type="paragraph" w:styleId="MacroText">
    <w:name w:val="macro"/>
    <w:link w:val="MacroTextChar"/>
    <w:semiHidden/>
    <w:rsid w:val="00B01A2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lang w:val="en-GB" w:eastAsia="zh-CN"/>
    </w:rPr>
  </w:style>
  <w:style w:type="character" w:customStyle="1" w:styleId="MacroTextChar">
    <w:name w:val="Macro Text Char"/>
    <w:basedOn w:val="DefaultParagraphFont"/>
    <w:link w:val="MacroText"/>
    <w:semiHidden/>
    <w:rsid w:val="00B01A26"/>
    <w:rPr>
      <w:rFonts w:ascii="Courier New" w:eastAsia="SimSun" w:hAnsi="Courier New" w:cs="Courier New"/>
      <w:lang w:val="en-GB" w:eastAsia="zh-CN"/>
    </w:rPr>
  </w:style>
  <w:style w:type="paragraph" w:styleId="MessageHeader">
    <w:name w:val="Message Header"/>
    <w:basedOn w:val="Normal"/>
    <w:link w:val="MessageHeaderChar"/>
    <w:rsid w:val="00B01A26"/>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Helvetica Neue" w:eastAsia="Times New Roman" w:hAnsi="Helvetica Neue" w:cs="Arial"/>
      <w:sz w:val="24"/>
      <w:szCs w:val="22"/>
      <w:lang w:eastAsia="en-GB"/>
    </w:rPr>
  </w:style>
  <w:style w:type="character" w:customStyle="1" w:styleId="MessageHeaderChar">
    <w:name w:val="Message Header Char"/>
    <w:basedOn w:val="DefaultParagraphFont"/>
    <w:link w:val="MessageHeader"/>
    <w:rsid w:val="00B01A26"/>
    <w:rPr>
      <w:rFonts w:ascii="Helvetica Neue" w:eastAsia="Times New Roman" w:hAnsi="Helvetica Neue" w:cs="Arial"/>
      <w:sz w:val="24"/>
      <w:shd w:val="pct20" w:color="auto" w:fill="auto"/>
      <w:lang w:val="en-GB" w:eastAsia="en-GB"/>
    </w:rPr>
  </w:style>
  <w:style w:type="paragraph" w:styleId="NormalWeb">
    <w:name w:val="Normal (Web)"/>
    <w:basedOn w:val="Normal"/>
    <w:uiPriority w:val="99"/>
    <w:rsid w:val="00B01A26"/>
    <w:pPr>
      <w:jc w:val="left"/>
    </w:pPr>
    <w:rPr>
      <w:rFonts w:ascii="Helvetica Neue" w:eastAsia="Times New Roman" w:hAnsi="Helvetica Neue" w:cs="Arial"/>
      <w:sz w:val="24"/>
      <w:szCs w:val="22"/>
      <w:lang w:eastAsia="en-GB"/>
    </w:rPr>
  </w:style>
  <w:style w:type="paragraph" w:styleId="NormalIndent">
    <w:name w:val="Normal Indent"/>
    <w:basedOn w:val="Normal"/>
    <w:rsid w:val="00B01A26"/>
    <w:pPr>
      <w:ind w:left="720"/>
      <w:jc w:val="left"/>
    </w:pPr>
    <w:rPr>
      <w:rFonts w:ascii="Helvetica Neue" w:eastAsia="Times New Roman" w:hAnsi="Helvetica Neue" w:cs="Arial"/>
      <w:szCs w:val="22"/>
      <w:lang w:eastAsia="en-GB"/>
    </w:rPr>
  </w:style>
  <w:style w:type="paragraph" w:styleId="NoteHeading">
    <w:name w:val="Note Heading"/>
    <w:basedOn w:val="Normal"/>
    <w:next w:val="Normal"/>
    <w:link w:val="NoteHeadingChar"/>
    <w:rsid w:val="00B01A26"/>
    <w:pPr>
      <w:jc w:val="left"/>
    </w:pPr>
    <w:rPr>
      <w:rFonts w:ascii="Helvetica Neue" w:eastAsia="Times New Roman" w:hAnsi="Helvetica Neue" w:cs="Arial"/>
      <w:szCs w:val="22"/>
      <w:lang w:eastAsia="en-GB"/>
    </w:rPr>
  </w:style>
  <w:style w:type="character" w:customStyle="1" w:styleId="NoteHeadingChar">
    <w:name w:val="Note Heading Char"/>
    <w:basedOn w:val="DefaultParagraphFont"/>
    <w:link w:val="NoteHeading"/>
    <w:rsid w:val="00B01A26"/>
    <w:rPr>
      <w:rFonts w:ascii="Helvetica Neue" w:eastAsia="Times New Roman" w:hAnsi="Helvetica Neue" w:cs="Arial"/>
      <w:sz w:val="20"/>
      <w:lang w:val="en-GB" w:eastAsia="en-GB"/>
    </w:rPr>
  </w:style>
  <w:style w:type="paragraph" w:styleId="PlainText">
    <w:name w:val="Plain Text"/>
    <w:basedOn w:val="Normal"/>
    <w:link w:val="PlainTextChar"/>
    <w:rsid w:val="00B01A26"/>
    <w:pPr>
      <w:jc w:val="left"/>
    </w:pPr>
    <w:rPr>
      <w:rFonts w:ascii="Courier New" w:eastAsia="Times New Roman" w:hAnsi="Courier New" w:cs="Courier New"/>
      <w:szCs w:val="22"/>
      <w:lang w:eastAsia="en-GB"/>
    </w:rPr>
  </w:style>
  <w:style w:type="character" w:customStyle="1" w:styleId="PlainTextChar">
    <w:name w:val="Plain Text Char"/>
    <w:basedOn w:val="DefaultParagraphFont"/>
    <w:link w:val="PlainText"/>
    <w:rsid w:val="00B01A26"/>
    <w:rPr>
      <w:rFonts w:ascii="Courier New" w:eastAsia="Times New Roman" w:hAnsi="Courier New" w:cs="Courier New"/>
      <w:sz w:val="20"/>
      <w:lang w:val="en-GB" w:eastAsia="en-GB"/>
    </w:rPr>
  </w:style>
  <w:style w:type="paragraph" w:styleId="Salutation">
    <w:name w:val="Salutation"/>
    <w:basedOn w:val="Normal"/>
    <w:next w:val="Normal"/>
    <w:link w:val="SalutationChar"/>
    <w:rsid w:val="00B01A26"/>
    <w:pPr>
      <w:jc w:val="left"/>
    </w:pPr>
    <w:rPr>
      <w:rFonts w:ascii="Helvetica Neue" w:eastAsia="Times New Roman" w:hAnsi="Helvetica Neue" w:cs="Arial"/>
      <w:szCs w:val="22"/>
      <w:lang w:eastAsia="en-GB"/>
    </w:rPr>
  </w:style>
  <w:style w:type="character" w:customStyle="1" w:styleId="SalutationChar">
    <w:name w:val="Salutation Char"/>
    <w:basedOn w:val="DefaultParagraphFont"/>
    <w:link w:val="Salutation"/>
    <w:rsid w:val="00B01A26"/>
    <w:rPr>
      <w:rFonts w:ascii="Helvetica Neue" w:eastAsia="Times New Roman" w:hAnsi="Helvetica Neue" w:cs="Arial"/>
      <w:sz w:val="20"/>
      <w:lang w:val="en-GB" w:eastAsia="en-GB"/>
    </w:rPr>
  </w:style>
  <w:style w:type="paragraph" w:styleId="Signature">
    <w:name w:val="Signature"/>
    <w:basedOn w:val="Normal"/>
    <w:link w:val="SignatureChar"/>
    <w:rsid w:val="00B01A26"/>
    <w:pPr>
      <w:ind w:left="4252"/>
      <w:jc w:val="left"/>
    </w:pPr>
    <w:rPr>
      <w:rFonts w:ascii="Helvetica Neue" w:eastAsia="Times New Roman" w:hAnsi="Helvetica Neue" w:cs="Arial"/>
      <w:szCs w:val="22"/>
      <w:lang w:eastAsia="en-GB"/>
    </w:rPr>
  </w:style>
  <w:style w:type="character" w:customStyle="1" w:styleId="SignatureChar">
    <w:name w:val="Signature Char"/>
    <w:basedOn w:val="DefaultParagraphFont"/>
    <w:link w:val="Signature"/>
    <w:rsid w:val="00B01A26"/>
    <w:rPr>
      <w:rFonts w:ascii="Helvetica Neue" w:eastAsia="Times New Roman" w:hAnsi="Helvetica Neue" w:cs="Arial"/>
      <w:sz w:val="20"/>
      <w:lang w:val="en-GB" w:eastAsia="en-GB"/>
    </w:rPr>
  </w:style>
  <w:style w:type="character" w:styleId="Strong">
    <w:name w:val="Strong"/>
    <w:basedOn w:val="DefaultParagraphFont"/>
    <w:uiPriority w:val="22"/>
    <w:qFormat/>
    <w:rsid w:val="00B01A26"/>
    <w:rPr>
      <w:rFonts w:cs="Times New Roman"/>
      <w:b/>
      <w:bCs/>
    </w:rPr>
  </w:style>
  <w:style w:type="paragraph" w:styleId="Subtitle">
    <w:name w:val="Subtitle"/>
    <w:basedOn w:val="Normal"/>
    <w:next w:val="Normal"/>
    <w:link w:val="SubtitleChar"/>
    <w:rsid w:val="00B01A26"/>
    <w:pPr>
      <w:spacing w:after="1000"/>
      <w:jc w:val="left"/>
    </w:pPr>
    <w:rPr>
      <w:rFonts w:ascii="Helvetica Neue" w:eastAsia="Times New Roman" w:hAnsi="Helvetica Neue" w:cs="Arial"/>
      <w:caps/>
      <w:color w:val="595959" w:themeColor="text1" w:themeTint="A6"/>
      <w:spacing w:val="10"/>
      <w:sz w:val="24"/>
      <w:szCs w:val="24"/>
      <w:lang w:eastAsia="en-GB"/>
    </w:rPr>
  </w:style>
  <w:style w:type="character" w:customStyle="1" w:styleId="SubtitleChar">
    <w:name w:val="Subtitle Char"/>
    <w:basedOn w:val="DefaultParagraphFont"/>
    <w:link w:val="Subtitle"/>
    <w:rsid w:val="00B01A26"/>
    <w:rPr>
      <w:rFonts w:ascii="Helvetica Neue" w:eastAsia="Times New Roman" w:hAnsi="Helvetica Neue" w:cs="Arial"/>
      <w:caps/>
      <w:color w:val="595959" w:themeColor="text1" w:themeTint="A6"/>
      <w:spacing w:val="10"/>
      <w:sz w:val="24"/>
      <w:szCs w:val="24"/>
      <w:lang w:val="en-GB" w:eastAsia="en-GB"/>
    </w:rPr>
  </w:style>
  <w:style w:type="table" w:styleId="Table3Deffects1">
    <w:name w:val="Table 3D effects 1"/>
    <w:basedOn w:val="TableNormal"/>
    <w:rsid w:val="00B01A26"/>
    <w:pPr>
      <w:spacing w:after="0" w:line="240" w:lineRule="auto"/>
    </w:pPr>
    <w:rPr>
      <w:rFonts w:ascii="Times New Roman" w:eastAsia="Times New Roman" w:hAnsi="Times New Roman" w:cs="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1A26"/>
    <w:pPr>
      <w:spacing w:after="0" w:line="240" w:lineRule="auto"/>
    </w:pPr>
    <w:rPr>
      <w:rFonts w:ascii="Times New Roman" w:eastAsia="Times New Roman" w:hAnsi="Times New Roman" w:cs="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1A26"/>
    <w:pPr>
      <w:spacing w:after="0" w:line="240" w:lineRule="auto"/>
    </w:pPr>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1A26"/>
    <w:pPr>
      <w:spacing w:after="0" w:line="240" w:lineRule="auto"/>
    </w:pPr>
    <w:rPr>
      <w:rFonts w:ascii="Times New Roman" w:eastAsia="Times New Roman" w:hAnsi="Times New Roman" w:cs="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1A26"/>
    <w:pPr>
      <w:spacing w:after="0" w:line="240" w:lineRule="auto"/>
    </w:pPr>
    <w:rPr>
      <w:rFonts w:ascii="Times New Roman" w:eastAsia="Times New Roman" w:hAnsi="Times New Roman" w:cs="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1A26"/>
    <w:pPr>
      <w:spacing w:after="0" w:line="240" w:lineRule="auto"/>
    </w:pPr>
    <w:rPr>
      <w:rFonts w:ascii="Times New Roman" w:eastAsia="Times New Roman" w:hAnsi="Times New Roman" w:cs="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1A26"/>
    <w:pPr>
      <w:spacing w:after="0" w:line="240" w:lineRule="auto"/>
    </w:pPr>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1A26"/>
    <w:pPr>
      <w:spacing w:after="0" w:line="240" w:lineRule="auto"/>
    </w:pPr>
    <w:rPr>
      <w:rFonts w:ascii="Times New Roman" w:eastAsia="Times New Roman" w:hAnsi="Times New Roman" w:cs="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1A26"/>
    <w:pPr>
      <w:spacing w:after="0" w:line="240" w:lineRule="auto"/>
    </w:pPr>
    <w:rPr>
      <w:rFonts w:ascii="Times New Roman" w:eastAsia="Times New Roman" w:hAnsi="Times New Roman" w:cs="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1A26"/>
    <w:pPr>
      <w:spacing w:after="0" w:line="240" w:lineRule="auto"/>
    </w:pPr>
    <w:rPr>
      <w:rFonts w:ascii="Times New Roman" w:eastAsia="Times New Roman" w:hAnsi="Times New Roman" w:cs="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1A26"/>
    <w:pPr>
      <w:spacing w:after="0" w:line="240" w:lineRule="auto"/>
    </w:pPr>
    <w:rPr>
      <w:rFonts w:ascii="Times New Roman" w:eastAsia="Times New Roman" w:hAnsi="Times New Roman" w:cs="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1A26"/>
    <w:pPr>
      <w:spacing w:after="0" w:line="240" w:lineRule="auto"/>
    </w:pPr>
    <w:rPr>
      <w:rFonts w:ascii="Times New Roman" w:eastAsia="Times New Roman" w:hAnsi="Times New Roman" w:cs="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1A26"/>
    <w:pPr>
      <w:spacing w:after="0" w:line="240" w:lineRule="auto"/>
    </w:pPr>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1A26"/>
    <w:pPr>
      <w:spacing w:after="0" w:line="240" w:lineRule="auto"/>
    </w:pPr>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1A26"/>
    <w:pPr>
      <w:spacing w:after="0" w:line="240" w:lineRule="auto"/>
    </w:pPr>
    <w:rPr>
      <w:rFonts w:ascii="Times New Roman" w:eastAsia="Times New Roman" w:hAnsi="Times New Roman" w:cs="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1A26"/>
    <w:pPr>
      <w:spacing w:after="0" w:line="240" w:lineRule="auto"/>
    </w:pPr>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1A26"/>
    <w:pPr>
      <w:spacing w:after="0" w:line="240" w:lineRule="auto"/>
    </w:pPr>
    <w:rPr>
      <w:rFonts w:ascii="Times New Roman" w:eastAsia="Times New Roman" w:hAnsi="Times New Roman" w:cs="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01A26"/>
    <w:pPr>
      <w:spacing w:after="0" w:line="240" w:lineRule="auto"/>
    </w:pPr>
    <w:rPr>
      <w:rFonts w:ascii="Times New Roman" w:eastAsia="Times New Roman" w:hAnsi="Times New Roman" w:cs="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1A26"/>
    <w:pPr>
      <w:spacing w:after="0" w:line="240" w:lineRule="auto"/>
    </w:pPr>
    <w:rPr>
      <w:rFonts w:ascii="Times New Roman" w:eastAsia="Times New Roman" w:hAnsi="Times New Roman" w:cs="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1A26"/>
    <w:pPr>
      <w:spacing w:after="0" w:line="240" w:lineRule="auto"/>
    </w:pPr>
    <w:rPr>
      <w:rFonts w:ascii="Times New Roman" w:eastAsia="Times New Roman" w:hAnsi="Times New Roman" w:cs="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1A26"/>
    <w:pPr>
      <w:spacing w:after="0" w:line="240" w:lineRule="auto"/>
    </w:pPr>
    <w:rPr>
      <w:rFonts w:ascii="Times New Roman" w:eastAsia="Times New Roman" w:hAnsi="Times New Roman" w:cs="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1A26"/>
    <w:pPr>
      <w:spacing w:after="0" w:line="240" w:lineRule="auto"/>
    </w:pPr>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1A26"/>
    <w:pPr>
      <w:spacing w:after="0" w:line="240" w:lineRule="auto"/>
    </w:pPr>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1A26"/>
    <w:pPr>
      <w:spacing w:after="0" w:line="240" w:lineRule="auto"/>
    </w:pPr>
    <w:rPr>
      <w:rFonts w:ascii="Times New Roman" w:eastAsia="Times New Roman" w:hAnsi="Times New Roman" w:cs="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1A26"/>
    <w:pPr>
      <w:spacing w:after="0" w:line="240" w:lineRule="auto"/>
    </w:pPr>
    <w:rPr>
      <w:rFonts w:ascii="Times New Roman" w:eastAsia="Times New Roman" w:hAnsi="Times New Roman" w:cs="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1A26"/>
    <w:pPr>
      <w:spacing w:after="0" w:line="240" w:lineRule="auto"/>
    </w:pPr>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1A26"/>
    <w:pPr>
      <w:spacing w:after="0" w:line="240" w:lineRule="auto"/>
    </w:pPr>
    <w:rPr>
      <w:rFonts w:ascii="Times New Roman" w:eastAsia="Times New Roman" w:hAnsi="Times New Roman" w:cs="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1A26"/>
    <w:pPr>
      <w:spacing w:after="0" w:line="240" w:lineRule="auto"/>
    </w:pPr>
    <w:rPr>
      <w:rFonts w:ascii="Times New Roman" w:eastAsia="Times New Roman" w:hAnsi="Times New Roman" w:cs="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1A26"/>
    <w:pPr>
      <w:spacing w:after="0" w:line="240" w:lineRule="auto"/>
    </w:pPr>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1A26"/>
    <w:pPr>
      <w:spacing w:after="0" w:line="240" w:lineRule="auto"/>
    </w:pPr>
    <w:rPr>
      <w:rFonts w:ascii="Times New Roman" w:eastAsia="Times New Roman" w:hAnsi="Times New Roman" w:cs="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1A26"/>
    <w:pPr>
      <w:spacing w:after="0" w:line="240" w:lineRule="auto"/>
    </w:pPr>
    <w:rPr>
      <w:rFonts w:ascii="Times New Roman" w:eastAsia="Times New Roman" w:hAnsi="Times New Roman" w:cs="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1A26"/>
    <w:pPr>
      <w:spacing w:after="0" w:line="240" w:lineRule="auto"/>
    </w:pPr>
    <w:rPr>
      <w:rFonts w:ascii="Times New Roman" w:eastAsia="Times New Roman" w:hAnsi="Times New Roman" w:cs="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1A26"/>
    <w:pPr>
      <w:spacing w:after="0" w:line="240" w:lineRule="auto"/>
    </w:pPr>
    <w:rPr>
      <w:rFonts w:ascii="Times New Roman" w:eastAsia="Times New Roman" w:hAnsi="Times New Roman" w:cs="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01A26"/>
    <w:pPr>
      <w:ind w:left="220" w:hanging="220"/>
      <w:jc w:val="left"/>
    </w:pPr>
    <w:rPr>
      <w:rFonts w:ascii="Helvetica Neue" w:eastAsia="Times New Roman" w:hAnsi="Helvetica Neue" w:cs="Arial"/>
      <w:szCs w:val="22"/>
      <w:lang w:eastAsia="en-GB"/>
    </w:rPr>
  </w:style>
  <w:style w:type="paragraph" w:styleId="TableofFigures">
    <w:name w:val="table of figures"/>
    <w:basedOn w:val="Normal"/>
    <w:next w:val="Normal"/>
    <w:semiHidden/>
    <w:rsid w:val="00B01A26"/>
    <w:pPr>
      <w:jc w:val="left"/>
    </w:pPr>
    <w:rPr>
      <w:rFonts w:ascii="Helvetica Neue" w:eastAsia="Times New Roman" w:hAnsi="Helvetica Neue" w:cs="Arial"/>
      <w:szCs w:val="22"/>
      <w:lang w:eastAsia="en-GB"/>
    </w:rPr>
  </w:style>
  <w:style w:type="table" w:styleId="TableProfessional">
    <w:name w:val="Table Professional"/>
    <w:basedOn w:val="TableNormal"/>
    <w:rsid w:val="00B01A26"/>
    <w:pPr>
      <w:spacing w:after="0" w:line="240" w:lineRule="auto"/>
    </w:pPr>
    <w:rPr>
      <w:rFonts w:ascii="Times New Roman" w:eastAsia="Times New Roman" w:hAnsi="Times New Roman" w:cs="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1A26"/>
    <w:pPr>
      <w:spacing w:after="0" w:line="240" w:lineRule="auto"/>
    </w:pPr>
    <w:rPr>
      <w:rFonts w:ascii="Times New Roman" w:eastAsia="Times New Roman" w:hAnsi="Times New Roman" w:cs="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1A26"/>
    <w:pPr>
      <w:spacing w:after="0" w:line="240" w:lineRule="auto"/>
    </w:pPr>
    <w:rPr>
      <w:rFonts w:ascii="Times New Roman" w:eastAsia="Times New Roman" w:hAnsi="Times New Roman" w:cs="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1A26"/>
    <w:pPr>
      <w:spacing w:after="0" w:line="240" w:lineRule="auto"/>
    </w:pPr>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1A26"/>
    <w:pPr>
      <w:spacing w:after="0" w:line="240" w:lineRule="auto"/>
    </w:pPr>
    <w:rPr>
      <w:rFonts w:ascii="Times New Roman" w:eastAsia="Times New Roman" w:hAnsi="Times New Roman" w:cs="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1A26"/>
    <w:pPr>
      <w:spacing w:after="0" w:line="240" w:lineRule="auto"/>
    </w:pPr>
    <w:rPr>
      <w:rFonts w:ascii="Times New Roman" w:eastAsia="Times New Roman" w:hAnsi="Times New Roman" w:cs="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1A26"/>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1A26"/>
    <w:pPr>
      <w:spacing w:after="0" w:line="240" w:lineRule="auto"/>
    </w:pPr>
    <w:rPr>
      <w:rFonts w:ascii="Times New Roman" w:eastAsia="Times New Roman" w:hAnsi="Times New Roman" w:cs="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1A26"/>
    <w:pPr>
      <w:spacing w:after="0" w:line="240" w:lineRule="auto"/>
    </w:pPr>
    <w:rPr>
      <w:rFonts w:ascii="Times New Roman" w:eastAsia="Times New Roman" w:hAnsi="Times New Roman" w:cs="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1A26"/>
    <w:pPr>
      <w:spacing w:after="0" w:line="240" w:lineRule="auto"/>
    </w:pPr>
    <w:rPr>
      <w:rFonts w:ascii="Times New Roman" w:eastAsia="Times New Roman" w:hAnsi="Times New Roman" w:cs="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rsid w:val="00B01A26"/>
    <w:pPr>
      <w:spacing w:before="720"/>
      <w:jc w:val="left"/>
    </w:pPr>
    <w:rPr>
      <w:rFonts w:ascii="Helvetica Neue" w:eastAsia="Times New Roman" w:hAnsi="Helvetica Neue" w:cs="Arial"/>
      <w:caps/>
      <w:color w:val="4472C4" w:themeColor="accent1"/>
      <w:spacing w:val="10"/>
      <w:kern w:val="28"/>
      <w:sz w:val="52"/>
      <w:szCs w:val="52"/>
      <w:lang w:eastAsia="en-GB"/>
    </w:rPr>
  </w:style>
  <w:style w:type="character" w:customStyle="1" w:styleId="TitleChar">
    <w:name w:val="Title Char"/>
    <w:basedOn w:val="DefaultParagraphFont"/>
    <w:link w:val="Title"/>
    <w:rsid w:val="00B01A26"/>
    <w:rPr>
      <w:rFonts w:ascii="Helvetica Neue" w:eastAsia="Times New Roman" w:hAnsi="Helvetica Neue" w:cs="Arial"/>
      <w:caps/>
      <w:color w:val="4472C4" w:themeColor="accent1"/>
      <w:spacing w:val="10"/>
      <w:kern w:val="28"/>
      <w:sz w:val="52"/>
      <w:szCs w:val="52"/>
      <w:lang w:val="en-GB" w:eastAsia="en-GB"/>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B01A26"/>
    <w:pPr>
      <w:spacing w:before="120" w:after="120"/>
      <w:jc w:val="left"/>
    </w:pPr>
    <w:rPr>
      <w:rFonts w:ascii="Helvetica Neue" w:eastAsia="Times New Roman" w:hAnsi="Helvetica Neue" w:cs="Arial"/>
      <w:szCs w:val="22"/>
      <w:lang w:val="en-US"/>
    </w:rPr>
  </w:style>
  <w:style w:type="character" w:customStyle="1" w:styleId="Paragraph3Char">
    <w:name w:val="Paragraph 3 Char"/>
    <w:basedOn w:val="DefaultParagraphFont"/>
    <w:link w:val="Paragraph3"/>
    <w:rsid w:val="00B01A26"/>
    <w:rPr>
      <w:rFonts w:ascii="Helvetica Neue" w:eastAsia="Times New Roman" w:hAnsi="Helvetica Neue" w:cs="Arial"/>
      <w:sz w:val="20"/>
    </w:rPr>
  </w:style>
  <w:style w:type="paragraph" w:customStyle="1" w:styleId="BodyText1">
    <w:name w:val="Body Text1"/>
    <w:basedOn w:val="Normal"/>
    <w:rsid w:val="00B01A26"/>
    <w:pPr>
      <w:overflowPunct w:val="0"/>
      <w:autoSpaceDE w:val="0"/>
      <w:autoSpaceDN w:val="0"/>
      <w:adjustRightInd w:val="0"/>
      <w:spacing w:before="240" w:after="120"/>
      <w:jc w:val="left"/>
      <w:textAlignment w:val="baseline"/>
    </w:pPr>
    <w:rPr>
      <w:rFonts w:ascii="Helvetica Neue" w:eastAsia="Times New Roman" w:hAnsi="Helvetica Neue" w:cs="Arial"/>
      <w:noProof/>
      <w:szCs w:val="22"/>
      <w:lang w:val="en-US"/>
    </w:rPr>
  </w:style>
  <w:style w:type="paragraph" w:customStyle="1" w:styleId="Paragraph1">
    <w:name w:val="Paragraph 1"/>
    <w:basedOn w:val="Normal"/>
    <w:rsid w:val="00B01A26"/>
    <w:pPr>
      <w:spacing w:before="120" w:after="120"/>
      <w:jc w:val="left"/>
    </w:pPr>
    <w:rPr>
      <w:rFonts w:ascii="Helvetica Neue" w:eastAsia="Times New Roman" w:hAnsi="Helvetica Neue" w:cs="Arial"/>
      <w:b/>
      <w:szCs w:val="22"/>
    </w:rPr>
  </w:style>
  <w:style w:type="paragraph" w:customStyle="1" w:styleId="ScheduleLevel1">
    <w:name w:val="Schedule Level 1"/>
    <w:basedOn w:val="Normal"/>
    <w:rsid w:val="00B01A26"/>
    <w:pPr>
      <w:numPr>
        <w:numId w:val="20"/>
      </w:numPr>
      <w:spacing w:after="240"/>
    </w:pPr>
    <w:rPr>
      <w:rFonts w:ascii="Helvetica Neue" w:eastAsia="Times New Roman" w:hAnsi="Helvetica Neue" w:cs="Arial"/>
      <w:szCs w:val="22"/>
    </w:rPr>
  </w:style>
  <w:style w:type="paragraph" w:customStyle="1" w:styleId="ScheduleLevel2">
    <w:name w:val="Schedule Level 2"/>
    <w:basedOn w:val="ScheduleL2"/>
    <w:rsid w:val="00B01A26"/>
    <w:rPr>
      <w:rFonts w:cs="Arial"/>
    </w:rPr>
  </w:style>
  <w:style w:type="paragraph" w:customStyle="1" w:styleId="ScheduleLevel3">
    <w:name w:val="Schedule Level 3"/>
    <w:basedOn w:val="Normal"/>
    <w:rsid w:val="00B01A26"/>
    <w:pPr>
      <w:numPr>
        <w:ilvl w:val="2"/>
        <w:numId w:val="20"/>
      </w:numPr>
      <w:spacing w:after="240"/>
    </w:pPr>
    <w:rPr>
      <w:rFonts w:ascii="Helvetica Neue" w:eastAsia="Times New Roman" w:hAnsi="Helvetica Neue" w:cs="Arial"/>
      <w:szCs w:val="22"/>
    </w:rPr>
  </w:style>
  <w:style w:type="paragraph" w:customStyle="1" w:styleId="ScheduleLevel4">
    <w:name w:val="Schedule Level 4"/>
    <w:basedOn w:val="Normal"/>
    <w:rsid w:val="00B01A26"/>
    <w:pPr>
      <w:numPr>
        <w:ilvl w:val="3"/>
        <w:numId w:val="20"/>
      </w:numPr>
      <w:spacing w:after="240"/>
    </w:pPr>
    <w:rPr>
      <w:rFonts w:ascii="Helvetica Neue" w:eastAsia="Times New Roman" w:hAnsi="Helvetica Neue" w:cs="Arial"/>
      <w:szCs w:val="22"/>
    </w:rPr>
  </w:style>
  <w:style w:type="paragraph" w:customStyle="1" w:styleId="ScheduleLevel5">
    <w:name w:val="Schedule Level 5"/>
    <w:basedOn w:val="Normal"/>
    <w:rsid w:val="00B01A26"/>
    <w:pPr>
      <w:numPr>
        <w:ilvl w:val="4"/>
        <w:numId w:val="20"/>
      </w:numPr>
      <w:spacing w:after="240"/>
    </w:pPr>
    <w:rPr>
      <w:rFonts w:ascii="Helvetica Neue" w:eastAsia="Times New Roman" w:hAnsi="Helvetica Neue" w:cs="Arial"/>
      <w:szCs w:val="22"/>
    </w:rPr>
  </w:style>
  <w:style w:type="paragraph" w:customStyle="1" w:styleId="ScheduleLevel6">
    <w:name w:val="Schedule Level 6"/>
    <w:basedOn w:val="Normal"/>
    <w:rsid w:val="00B01A26"/>
    <w:pPr>
      <w:numPr>
        <w:ilvl w:val="5"/>
        <w:numId w:val="20"/>
      </w:numPr>
      <w:spacing w:after="240"/>
    </w:pPr>
    <w:rPr>
      <w:rFonts w:ascii="Helvetica Neue" w:eastAsia="Times New Roman" w:hAnsi="Helvetica Neue" w:cs="Arial"/>
      <w:szCs w:val="22"/>
    </w:rPr>
  </w:style>
  <w:style w:type="paragraph" w:customStyle="1" w:styleId="ScheduleLevel7">
    <w:name w:val="Schedule Level 7"/>
    <w:basedOn w:val="Normal"/>
    <w:rsid w:val="00B01A26"/>
    <w:pPr>
      <w:numPr>
        <w:ilvl w:val="6"/>
        <w:numId w:val="20"/>
      </w:numPr>
      <w:spacing w:after="240"/>
    </w:pPr>
    <w:rPr>
      <w:rFonts w:ascii="Helvetica Neue" w:eastAsia="Times New Roman" w:hAnsi="Helvetica Neue" w:cs="Arial"/>
      <w:szCs w:val="22"/>
    </w:rPr>
  </w:style>
  <w:style w:type="paragraph" w:customStyle="1" w:styleId="ScheduleLevel8">
    <w:name w:val="Schedule Level 8"/>
    <w:basedOn w:val="Normal"/>
    <w:rsid w:val="00B01A26"/>
    <w:pPr>
      <w:numPr>
        <w:ilvl w:val="7"/>
        <w:numId w:val="20"/>
      </w:numPr>
      <w:spacing w:after="240"/>
    </w:pPr>
    <w:rPr>
      <w:rFonts w:ascii="Helvetica Neue" w:eastAsia="Times New Roman" w:hAnsi="Helvetica Neue" w:cs="Arial"/>
      <w:szCs w:val="22"/>
    </w:rPr>
  </w:style>
  <w:style w:type="paragraph" w:customStyle="1" w:styleId="ScheduleLevel9">
    <w:name w:val="Schedule Level 9"/>
    <w:basedOn w:val="Normal"/>
    <w:rsid w:val="00B01A26"/>
    <w:pPr>
      <w:numPr>
        <w:ilvl w:val="8"/>
        <w:numId w:val="20"/>
      </w:numPr>
      <w:spacing w:after="240"/>
    </w:pPr>
    <w:rPr>
      <w:rFonts w:ascii="Helvetica Neue" w:eastAsia="Times New Roman" w:hAnsi="Helvetica Neue" w:cs="Arial"/>
      <w:szCs w:val="22"/>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B01A26"/>
    <w:pPr>
      <w:tabs>
        <w:tab w:val="num" w:pos="2700"/>
      </w:tabs>
      <w:spacing w:before="120" w:after="120"/>
      <w:ind w:left="2484" w:hanging="504"/>
      <w:jc w:val="left"/>
    </w:pPr>
    <w:rPr>
      <w:rFonts w:ascii="Helvetica Neue" w:eastAsia="Times New Roman" w:hAnsi="Helvetica Neue" w:cs="Arial"/>
      <w:szCs w:val="22"/>
    </w:rPr>
  </w:style>
  <w:style w:type="paragraph" w:styleId="NoSpacing">
    <w:name w:val="No Spacing"/>
    <w:link w:val="NoSpacingChar"/>
    <w:uiPriority w:val="1"/>
    <w:qFormat/>
    <w:rsid w:val="00B01A2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B01A26"/>
    <w:rPr>
      <w:rFonts w:ascii="Calibri" w:eastAsia="Times New Roman" w:hAnsi="Calibri" w:cs="Times New Roman"/>
    </w:rPr>
  </w:style>
  <w:style w:type="paragraph" w:customStyle="1" w:styleId="StyleHeading120pt">
    <w:name w:val="Style Heading 1 + 20 pt"/>
    <w:basedOn w:val="Heading1"/>
    <w:rsid w:val="00B01A26"/>
    <w:pPr>
      <w:keepLines w:val="0"/>
      <w:tabs>
        <w:tab w:val="left" w:pos="851"/>
      </w:tabs>
      <w:overflowPunct w:val="0"/>
      <w:autoSpaceDE w:val="0"/>
      <w:autoSpaceDN w:val="0"/>
      <w:adjustRightInd w:val="0"/>
      <w:spacing w:before="0" w:after="440"/>
      <w:ind w:left="431" w:hanging="431"/>
      <w:jc w:val="left"/>
      <w:textAlignment w:val="baseline"/>
    </w:pPr>
    <w:rPr>
      <w:rFonts w:ascii="Arial" w:eastAsia="Times New Roman" w:hAnsi="Arial" w:cs="Arial"/>
      <w:noProof/>
      <w:color w:val="566BBA"/>
      <w:szCs w:val="12"/>
    </w:rPr>
  </w:style>
  <w:style w:type="character" w:customStyle="1" w:styleId="BBLegal2a">
    <w:name w:val="B&amp;B Legal 2a"/>
    <w:basedOn w:val="DefaultParagraphFont"/>
    <w:rsid w:val="00B01A26"/>
  </w:style>
  <w:style w:type="paragraph" w:customStyle="1" w:styleId="Paragraph2">
    <w:name w:val="Paragraph 2"/>
    <w:basedOn w:val="Normal"/>
    <w:rsid w:val="00B01A26"/>
    <w:pPr>
      <w:spacing w:before="120" w:after="120"/>
      <w:jc w:val="left"/>
    </w:pPr>
    <w:rPr>
      <w:rFonts w:ascii="Helvetica Neue" w:eastAsia="Times New Roman" w:hAnsi="Helvetica Neue" w:cs="Arial"/>
      <w:b/>
      <w:szCs w:val="22"/>
    </w:rPr>
  </w:style>
  <w:style w:type="paragraph" w:customStyle="1" w:styleId="Level1">
    <w:name w:val="Level 1"/>
    <w:basedOn w:val="Normal"/>
    <w:rsid w:val="00B01A26"/>
    <w:pPr>
      <w:numPr>
        <w:numId w:val="21"/>
      </w:numPr>
      <w:spacing w:after="240"/>
    </w:pPr>
    <w:rPr>
      <w:rFonts w:ascii="Helvetica Neue" w:eastAsia="Times New Roman" w:hAnsi="Helvetica Neue" w:cs="Arial"/>
      <w:szCs w:val="22"/>
    </w:rPr>
  </w:style>
  <w:style w:type="paragraph" w:customStyle="1" w:styleId="Level2">
    <w:name w:val="Level 2"/>
    <w:basedOn w:val="Normal"/>
    <w:rsid w:val="00B01A26"/>
    <w:pPr>
      <w:numPr>
        <w:ilvl w:val="1"/>
        <w:numId w:val="21"/>
      </w:numPr>
      <w:spacing w:after="240"/>
    </w:pPr>
    <w:rPr>
      <w:rFonts w:ascii="Helvetica Neue" w:eastAsia="Times New Roman" w:hAnsi="Helvetica Neue" w:cs="Arial"/>
      <w:szCs w:val="22"/>
    </w:rPr>
  </w:style>
  <w:style w:type="paragraph" w:customStyle="1" w:styleId="Level3">
    <w:name w:val="Level 3"/>
    <w:basedOn w:val="Normal"/>
    <w:rsid w:val="00B01A26"/>
    <w:pPr>
      <w:numPr>
        <w:ilvl w:val="2"/>
        <w:numId w:val="21"/>
      </w:numPr>
      <w:spacing w:after="240"/>
    </w:pPr>
    <w:rPr>
      <w:rFonts w:ascii="Helvetica Neue" w:eastAsia="Times New Roman" w:hAnsi="Helvetica Neue" w:cs="Arial"/>
      <w:szCs w:val="22"/>
    </w:rPr>
  </w:style>
  <w:style w:type="paragraph" w:customStyle="1" w:styleId="Level4">
    <w:name w:val="Level 4"/>
    <w:basedOn w:val="Normal"/>
    <w:rsid w:val="00B01A26"/>
    <w:pPr>
      <w:numPr>
        <w:ilvl w:val="3"/>
        <w:numId w:val="21"/>
      </w:numPr>
      <w:spacing w:after="240"/>
    </w:pPr>
    <w:rPr>
      <w:rFonts w:ascii="Helvetica Neue" w:eastAsia="Times New Roman" w:hAnsi="Helvetica Neue" w:cs="Arial"/>
      <w:szCs w:val="22"/>
    </w:rPr>
  </w:style>
  <w:style w:type="paragraph" w:customStyle="1" w:styleId="Level5">
    <w:name w:val="Level 5"/>
    <w:basedOn w:val="Normal"/>
    <w:rsid w:val="00B01A26"/>
    <w:pPr>
      <w:numPr>
        <w:ilvl w:val="4"/>
        <w:numId w:val="21"/>
      </w:numPr>
      <w:spacing w:after="240"/>
    </w:pPr>
    <w:rPr>
      <w:rFonts w:ascii="Helvetica Neue" w:eastAsia="Times New Roman" w:hAnsi="Helvetica Neue" w:cs="Arial"/>
      <w:szCs w:val="22"/>
    </w:rPr>
  </w:style>
  <w:style w:type="paragraph" w:customStyle="1" w:styleId="Level6">
    <w:name w:val="Level 6"/>
    <w:basedOn w:val="Normal"/>
    <w:rsid w:val="00B01A26"/>
    <w:pPr>
      <w:numPr>
        <w:ilvl w:val="5"/>
        <w:numId w:val="21"/>
      </w:numPr>
      <w:spacing w:after="240"/>
    </w:pPr>
    <w:rPr>
      <w:rFonts w:ascii="Helvetica Neue" w:eastAsia="Times New Roman" w:hAnsi="Helvetica Neue" w:cs="Arial"/>
      <w:szCs w:val="22"/>
    </w:rPr>
  </w:style>
  <w:style w:type="paragraph" w:customStyle="1" w:styleId="Level7">
    <w:name w:val="Level 7"/>
    <w:basedOn w:val="Normal"/>
    <w:rsid w:val="00B01A26"/>
    <w:pPr>
      <w:numPr>
        <w:ilvl w:val="6"/>
        <w:numId w:val="21"/>
      </w:numPr>
      <w:spacing w:after="240"/>
    </w:pPr>
    <w:rPr>
      <w:rFonts w:ascii="Helvetica Neue" w:eastAsia="Times New Roman" w:hAnsi="Helvetica Neue" w:cs="Arial"/>
      <w:szCs w:val="22"/>
    </w:rPr>
  </w:style>
  <w:style w:type="paragraph" w:customStyle="1" w:styleId="Level8">
    <w:name w:val="Level 8"/>
    <w:basedOn w:val="Normal"/>
    <w:rsid w:val="00B01A26"/>
    <w:pPr>
      <w:numPr>
        <w:ilvl w:val="7"/>
        <w:numId w:val="21"/>
      </w:numPr>
      <w:spacing w:after="240"/>
    </w:pPr>
    <w:rPr>
      <w:rFonts w:ascii="Helvetica Neue" w:eastAsia="Times New Roman" w:hAnsi="Helvetica Neue" w:cs="Arial"/>
      <w:szCs w:val="22"/>
    </w:rPr>
  </w:style>
  <w:style w:type="paragraph" w:customStyle="1" w:styleId="Level9">
    <w:name w:val="Level 9"/>
    <w:basedOn w:val="Normal"/>
    <w:rsid w:val="00B01A26"/>
    <w:pPr>
      <w:numPr>
        <w:ilvl w:val="8"/>
        <w:numId w:val="21"/>
      </w:numPr>
      <w:spacing w:after="240"/>
    </w:pPr>
    <w:rPr>
      <w:rFonts w:ascii="Helvetica Neue" w:eastAsia="Times New Roman" w:hAnsi="Helvetica Neue" w:cs="Arial"/>
      <w:szCs w:val="22"/>
    </w:rPr>
  </w:style>
  <w:style w:type="paragraph" w:customStyle="1" w:styleId="ScheduleHeader">
    <w:name w:val="Schedule Header"/>
    <w:basedOn w:val="Normal"/>
    <w:next w:val="Normal"/>
    <w:rsid w:val="00B01A26"/>
    <w:pPr>
      <w:spacing w:after="240"/>
      <w:jc w:val="center"/>
    </w:pPr>
    <w:rPr>
      <w:rFonts w:ascii="Helvetica Neue" w:eastAsia="Times New Roman" w:hAnsi="Helvetica Neue" w:cs="Arial"/>
      <w:b/>
      <w:caps/>
      <w:szCs w:val="22"/>
      <w:u w:val="single"/>
    </w:rPr>
  </w:style>
  <w:style w:type="paragraph" w:customStyle="1" w:styleId="Level1Heading">
    <w:name w:val="Level 1 Heading"/>
    <w:basedOn w:val="Level1"/>
    <w:next w:val="Level1"/>
    <w:rsid w:val="00B01A26"/>
    <w:pPr>
      <w:keepNext/>
      <w:ind w:left="431" w:hanging="431"/>
    </w:pPr>
    <w:rPr>
      <w:b/>
      <w:caps/>
      <w:u w:val="single"/>
    </w:rPr>
  </w:style>
  <w:style w:type="paragraph" w:customStyle="1" w:styleId="Level2Heading">
    <w:name w:val="Level 2 Heading"/>
    <w:basedOn w:val="Level2"/>
    <w:next w:val="Level2"/>
    <w:rsid w:val="00B01A26"/>
    <w:pPr>
      <w:keepNext/>
      <w:ind w:left="1077" w:hanging="646"/>
    </w:pPr>
    <w:rPr>
      <w:b/>
      <w:u w:val="single"/>
    </w:rPr>
  </w:style>
  <w:style w:type="paragraph" w:customStyle="1" w:styleId="Level3Heading">
    <w:name w:val="Level 3 Heading"/>
    <w:basedOn w:val="Level3"/>
    <w:next w:val="Level3"/>
    <w:rsid w:val="00B01A26"/>
    <w:pPr>
      <w:keepNext/>
      <w:ind w:left="1939" w:hanging="862"/>
    </w:pPr>
    <w:rPr>
      <w:u w:val="single"/>
    </w:rPr>
  </w:style>
  <w:style w:type="paragraph" w:customStyle="1" w:styleId="ScheduleLevel1Heading">
    <w:name w:val="Schedule Level 1 Heading"/>
    <w:basedOn w:val="ScheduleLevel1"/>
    <w:next w:val="ScheduleLevel1"/>
    <w:rsid w:val="00B01A26"/>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B01A26"/>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B01A26"/>
    <w:pPr>
      <w:keepNext/>
      <w:numPr>
        <w:ilvl w:val="0"/>
        <w:numId w:val="19"/>
      </w:numPr>
    </w:pPr>
    <w:rPr>
      <w:u w:val="single"/>
    </w:rPr>
  </w:style>
  <w:style w:type="character" w:customStyle="1" w:styleId="Level4Char">
    <w:name w:val="Level 4 Char"/>
    <w:basedOn w:val="DefaultParagraphFont"/>
    <w:rsid w:val="00B01A26"/>
    <w:rPr>
      <w:rFonts w:ascii="Arial" w:hAnsi="Arial"/>
      <w:sz w:val="22"/>
      <w:lang w:val="en-GB" w:eastAsia="en-US" w:bidi="ar-SA"/>
    </w:rPr>
  </w:style>
  <w:style w:type="character" w:customStyle="1" w:styleId="Level3Char">
    <w:name w:val="Level 3 Char"/>
    <w:basedOn w:val="DefaultParagraphFont"/>
    <w:rsid w:val="00B01A26"/>
    <w:rPr>
      <w:rFonts w:ascii="Arial" w:hAnsi="Arial"/>
      <w:sz w:val="22"/>
      <w:lang w:val="en-GB" w:eastAsia="en-US" w:bidi="ar-SA"/>
    </w:rPr>
  </w:style>
  <w:style w:type="paragraph" w:customStyle="1" w:styleId="Style2">
    <w:name w:val="Style2"/>
    <w:basedOn w:val="Normal"/>
    <w:uiPriority w:val="99"/>
    <w:rsid w:val="00B01A26"/>
    <w:pPr>
      <w:tabs>
        <w:tab w:val="left" w:pos="720"/>
        <w:tab w:val="left" w:pos="851"/>
        <w:tab w:val="left" w:pos="1418"/>
        <w:tab w:val="left" w:pos="1584"/>
        <w:tab w:val="left" w:pos="2592"/>
        <w:tab w:val="left" w:pos="3744"/>
        <w:tab w:val="left" w:pos="5184"/>
        <w:tab w:val="left" w:pos="6912"/>
      </w:tabs>
    </w:pPr>
    <w:rPr>
      <w:rFonts w:ascii="Helvetica Neue" w:eastAsia="Times New Roman" w:hAnsi="Helvetica Neue" w:cs="Arial"/>
      <w:sz w:val="24"/>
      <w:szCs w:val="22"/>
    </w:rPr>
  </w:style>
  <w:style w:type="character" w:customStyle="1" w:styleId="1">
    <w:name w:val="1"/>
    <w:rsid w:val="00B01A26"/>
    <w:rPr>
      <w:rFonts w:ascii="CG Times" w:hAnsi="CG Times"/>
      <w:sz w:val="24"/>
    </w:rPr>
  </w:style>
  <w:style w:type="paragraph" w:customStyle="1" w:styleId="TxBrp15">
    <w:name w:val="TxBr_p15"/>
    <w:basedOn w:val="Normal"/>
    <w:rsid w:val="00B01A26"/>
    <w:pPr>
      <w:widowControl w:val="0"/>
      <w:tabs>
        <w:tab w:val="left" w:pos="204"/>
      </w:tabs>
      <w:spacing w:line="289" w:lineRule="atLeast"/>
    </w:pPr>
    <w:rPr>
      <w:rFonts w:ascii="Helvetica Neue" w:eastAsia="Times New Roman" w:hAnsi="Helvetica Neue" w:cs="Arial"/>
      <w:snapToGrid w:val="0"/>
      <w:sz w:val="24"/>
      <w:szCs w:val="22"/>
    </w:rPr>
  </w:style>
  <w:style w:type="paragraph" w:customStyle="1" w:styleId="Body0">
    <w:name w:val="Body"/>
    <w:rsid w:val="00B01A26"/>
    <w:pPr>
      <w:tabs>
        <w:tab w:val="left" w:pos="360"/>
      </w:tabs>
      <w:spacing w:after="0" w:line="240" w:lineRule="auto"/>
    </w:pPr>
    <w:rPr>
      <w:rFonts w:ascii="Arial" w:eastAsia="Times New Roman" w:hAnsi="Arial" w:cs="Times New Roman"/>
    </w:rPr>
  </w:style>
  <w:style w:type="paragraph" w:customStyle="1" w:styleId="add">
    <w:name w:val="add"/>
    <w:rsid w:val="00B01A26"/>
    <w:pPr>
      <w:spacing w:after="0" w:line="240" w:lineRule="auto"/>
    </w:pPr>
    <w:rPr>
      <w:rFonts w:ascii="Times New Roman" w:eastAsia="Times New Roman" w:hAnsi="Times New Roman" w:cs="Times New Roman"/>
      <w:sz w:val="24"/>
      <w:szCs w:val="24"/>
      <w:lang w:val="en-GB"/>
    </w:rPr>
  </w:style>
  <w:style w:type="paragraph" w:customStyle="1" w:styleId="KLegalHeading3">
    <w:name w:val="KLegal Heading 3"/>
    <w:basedOn w:val="Normal"/>
    <w:next w:val="Normal"/>
    <w:rsid w:val="00B01A26"/>
    <w:pPr>
      <w:keepNext/>
      <w:numPr>
        <w:ilvl w:val="2"/>
        <w:numId w:val="22"/>
      </w:numPr>
      <w:tabs>
        <w:tab w:val="clear" w:pos="720"/>
      </w:tabs>
      <w:overflowPunct w:val="0"/>
      <w:autoSpaceDE w:val="0"/>
      <w:autoSpaceDN w:val="0"/>
      <w:adjustRightInd w:val="0"/>
      <w:spacing w:after="220"/>
      <w:ind w:left="1440" w:hanging="720"/>
      <w:textAlignment w:val="baseline"/>
    </w:pPr>
    <w:rPr>
      <w:rFonts w:ascii="Helvetica Neue" w:eastAsia="Times New Roman" w:hAnsi="Helvetica Neue" w:cs="Arial"/>
      <w:b/>
      <w:szCs w:val="22"/>
    </w:rPr>
  </w:style>
  <w:style w:type="paragraph" w:customStyle="1" w:styleId="KLegalHeading4">
    <w:name w:val="KLegal Heading 4"/>
    <w:basedOn w:val="Normal"/>
    <w:next w:val="Normal"/>
    <w:rsid w:val="00B01A26"/>
    <w:pPr>
      <w:keepNext/>
      <w:numPr>
        <w:ilvl w:val="3"/>
        <w:numId w:val="22"/>
      </w:numPr>
      <w:tabs>
        <w:tab w:val="clear" w:pos="1080"/>
      </w:tabs>
      <w:overflowPunct w:val="0"/>
      <w:autoSpaceDE w:val="0"/>
      <w:autoSpaceDN w:val="0"/>
      <w:adjustRightInd w:val="0"/>
      <w:spacing w:after="220"/>
      <w:ind w:left="2160" w:hanging="720"/>
      <w:textAlignment w:val="baseline"/>
    </w:pPr>
    <w:rPr>
      <w:rFonts w:ascii="Helvetica Neue" w:eastAsia="Times New Roman" w:hAnsi="Helvetica Neue" w:cs="Arial"/>
      <w:b/>
      <w:i/>
      <w:szCs w:val="22"/>
    </w:rPr>
  </w:style>
  <w:style w:type="paragraph" w:customStyle="1" w:styleId="KLegalHeading1">
    <w:name w:val="KLegal Heading 1"/>
    <w:basedOn w:val="Normal"/>
    <w:next w:val="KLegalHeading2"/>
    <w:rsid w:val="00B01A26"/>
    <w:pPr>
      <w:keepNext/>
      <w:pageBreakBefore/>
      <w:numPr>
        <w:numId w:val="22"/>
      </w:numPr>
      <w:tabs>
        <w:tab w:val="clear" w:pos="360"/>
      </w:tabs>
      <w:overflowPunct w:val="0"/>
      <w:autoSpaceDE w:val="0"/>
      <w:autoSpaceDN w:val="0"/>
      <w:adjustRightInd w:val="0"/>
      <w:spacing w:after="440"/>
      <w:ind w:left="851" w:hanging="851"/>
      <w:textAlignment w:val="baseline"/>
      <w:outlineLvl w:val="0"/>
    </w:pPr>
    <w:rPr>
      <w:rFonts w:ascii="Helvetica Neue" w:eastAsia="Times New Roman" w:hAnsi="Helvetica Neue" w:cs="Arial"/>
      <w:b/>
      <w:sz w:val="32"/>
      <w:szCs w:val="22"/>
    </w:rPr>
  </w:style>
  <w:style w:type="paragraph" w:customStyle="1" w:styleId="KLegalHeading2">
    <w:name w:val="KLegal Heading 2"/>
    <w:basedOn w:val="Normal"/>
    <w:next w:val="KLegalHeading3"/>
    <w:rsid w:val="00B01A26"/>
    <w:pPr>
      <w:keepNext/>
      <w:numPr>
        <w:ilvl w:val="1"/>
        <w:numId w:val="22"/>
      </w:numPr>
      <w:tabs>
        <w:tab w:val="clear" w:pos="720"/>
      </w:tabs>
      <w:overflowPunct w:val="0"/>
      <w:autoSpaceDE w:val="0"/>
      <w:autoSpaceDN w:val="0"/>
      <w:adjustRightInd w:val="0"/>
      <w:spacing w:after="220"/>
      <w:ind w:left="851" w:hanging="851"/>
      <w:textAlignment w:val="baseline"/>
      <w:outlineLvl w:val="1"/>
    </w:pPr>
    <w:rPr>
      <w:rFonts w:ascii="Helvetica Neue" w:eastAsia="Times New Roman" w:hAnsi="Helvetica Neue" w:cs="Arial"/>
      <w:b/>
      <w:sz w:val="28"/>
      <w:szCs w:val="22"/>
    </w:rPr>
  </w:style>
  <w:style w:type="paragraph" w:customStyle="1" w:styleId="01-Level1-BB">
    <w:name w:val="01-Level1-BB"/>
    <w:basedOn w:val="Normal"/>
    <w:next w:val="Normal"/>
    <w:rsid w:val="00B01A26"/>
    <w:pPr>
      <w:numPr>
        <w:numId w:val="23"/>
      </w:numPr>
    </w:pPr>
    <w:rPr>
      <w:rFonts w:ascii="Helvetica Neue" w:eastAsia="Times New Roman" w:hAnsi="Helvetica Neue" w:cs="Arial"/>
      <w:b/>
      <w:szCs w:val="22"/>
    </w:rPr>
  </w:style>
  <w:style w:type="paragraph" w:customStyle="1" w:styleId="01-Level2-BB">
    <w:name w:val="01-Level2-BB"/>
    <w:basedOn w:val="Normal"/>
    <w:next w:val="Normal"/>
    <w:rsid w:val="00B01A26"/>
    <w:pPr>
      <w:numPr>
        <w:ilvl w:val="1"/>
        <w:numId w:val="23"/>
      </w:numPr>
    </w:pPr>
    <w:rPr>
      <w:rFonts w:ascii="Helvetica Neue" w:eastAsia="Times New Roman" w:hAnsi="Helvetica Neue" w:cs="Arial"/>
      <w:szCs w:val="22"/>
    </w:rPr>
  </w:style>
  <w:style w:type="paragraph" w:customStyle="1" w:styleId="01-Level3-BB">
    <w:name w:val="01-Level3-BB"/>
    <w:basedOn w:val="Normal"/>
    <w:next w:val="Normal"/>
    <w:rsid w:val="00B01A26"/>
    <w:pPr>
      <w:numPr>
        <w:ilvl w:val="2"/>
        <w:numId w:val="23"/>
      </w:numPr>
    </w:pPr>
    <w:rPr>
      <w:rFonts w:ascii="Helvetica Neue" w:eastAsia="Times New Roman" w:hAnsi="Helvetica Neue" w:cs="Arial"/>
      <w:szCs w:val="22"/>
    </w:rPr>
  </w:style>
  <w:style w:type="paragraph" w:customStyle="1" w:styleId="01-Level4-BB">
    <w:name w:val="01-Level4-BB"/>
    <w:basedOn w:val="Normal"/>
    <w:next w:val="Normal"/>
    <w:rsid w:val="00B01A26"/>
    <w:pPr>
      <w:numPr>
        <w:ilvl w:val="3"/>
        <w:numId w:val="23"/>
      </w:numPr>
    </w:pPr>
    <w:rPr>
      <w:rFonts w:ascii="Helvetica Neue" w:eastAsia="Times New Roman" w:hAnsi="Helvetica Neue" w:cs="Arial"/>
      <w:szCs w:val="22"/>
    </w:rPr>
  </w:style>
  <w:style w:type="paragraph" w:customStyle="1" w:styleId="01-Level5-BB">
    <w:name w:val="01-Level5-BB"/>
    <w:basedOn w:val="Normal"/>
    <w:next w:val="Normal"/>
    <w:rsid w:val="00B01A26"/>
    <w:pPr>
      <w:numPr>
        <w:ilvl w:val="4"/>
        <w:numId w:val="23"/>
      </w:numPr>
    </w:pPr>
    <w:rPr>
      <w:rFonts w:ascii="Helvetica Neue" w:eastAsia="Times New Roman" w:hAnsi="Helvetica Neue" w:cs="Arial"/>
      <w:szCs w:val="22"/>
    </w:rPr>
  </w:style>
  <w:style w:type="paragraph" w:customStyle="1" w:styleId="00-Normal-BB">
    <w:name w:val="00-Normal-BB"/>
    <w:rsid w:val="00B01A26"/>
    <w:pPr>
      <w:spacing w:after="0" w:line="240" w:lineRule="auto"/>
      <w:jc w:val="both"/>
    </w:pPr>
    <w:rPr>
      <w:rFonts w:ascii="Arial" w:eastAsia="Times New Roman" w:hAnsi="Arial" w:cs="Times New Roman"/>
      <w:lang w:val="en-GB"/>
    </w:rPr>
  </w:style>
  <w:style w:type="character" w:customStyle="1" w:styleId="StyleArial11pt">
    <w:name w:val="Style Arial 11 pt"/>
    <w:basedOn w:val="DefaultParagraphFont"/>
    <w:rsid w:val="00B01A26"/>
    <w:rPr>
      <w:rFonts w:ascii="Arial" w:hAnsi="Arial"/>
      <w:color w:val="auto"/>
      <w:sz w:val="22"/>
    </w:rPr>
  </w:style>
  <w:style w:type="paragraph" w:customStyle="1" w:styleId="StyleHeading3Arial11ptAutoLeft0cmFirstline0cm">
    <w:name w:val="Style Heading 3 + Arial 11 pt Auto Left:  0 cm First line:  0 cm"/>
    <w:basedOn w:val="Normal"/>
    <w:rsid w:val="00B01A26"/>
    <w:pPr>
      <w:numPr>
        <w:numId w:val="24"/>
      </w:numPr>
      <w:jc w:val="left"/>
    </w:pPr>
    <w:rPr>
      <w:rFonts w:ascii="Helvetica Neue" w:eastAsia="Times New Roman" w:hAnsi="Helvetica Neue" w:cs="Arial"/>
      <w:sz w:val="24"/>
      <w:szCs w:val="22"/>
    </w:rPr>
  </w:style>
  <w:style w:type="paragraph" w:customStyle="1" w:styleId="OutlineIndPara">
    <w:name w:val="Outline Ind Para"/>
    <w:basedOn w:val="Normal"/>
    <w:rsid w:val="00B01A26"/>
    <w:pPr>
      <w:spacing w:after="240"/>
      <w:ind w:left="851"/>
    </w:pPr>
    <w:rPr>
      <w:rFonts w:ascii="Helvetica Neue" w:eastAsia="Times New Roman" w:hAnsi="Helvetica Neue" w:cs="Arial"/>
      <w:szCs w:val="22"/>
    </w:rPr>
  </w:style>
  <w:style w:type="paragraph" w:customStyle="1" w:styleId="AppSub">
    <w:name w:val="App Sub"/>
    <w:basedOn w:val="Normal"/>
    <w:next w:val="Normal"/>
    <w:rsid w:val="00B01A26"/>
    <w:pPr>
      <w:numPr>
        <w:numId w:val="25"/>
      </w:numPr>
      <w:tabs>
        <w:tab w:val="clear" w:pos="1440"/>
      </w:tabs>
      <w:spacing w:after="240"/>
      <w:jc w:val="center"/>
    </w:pPr>
    <w:rPr>
      <w:rFonts w:ascii="Helvetica Neue" w:eastAsia="Times New Roman" w:hAnsi="Helvetica Neue" w:cs="Arial"/>
      <w:b/>
      <w:caps/>
      <w:szCs w:val="22"/>
    </w:rPr>
  </w:style>
  <w:style w:type="paragraph" w:customStyle="1" w:styleId="StyleParagraph2JustifiedBefore12pt">
    <w:name w:val="Style Paragraph 2 + Justified Before:  12 pt"/>
    <w:basedOn w:val="Paragraph2"/>
    <w:rsid w:val="00B01A26"/>
    <w:pPr>
      <w:spacing w:before="240"/>
      <w:ind w:left="782" w:hanging="357"/>
      <w:jc w:val="both"/>
    </w:pPr>
    <w:rPr>
      <w:bCs/>
    </w:rPr>
  </w:style>
  <w:style w:type="paragraph" w:customStyle="1" w:styleId="HeadA">
    <w:name w:val="Head A"/>
    <w:basedOn w:val="Heading1"/>
    <w:next w:val="Normal"/>
    <w:rsid w:val="00B01A26"/>
    <w:pPr>
      <w:keepLines w:val="0"/>
      <w:numPr>
        <w:numId w:val="27"/>
      </w:numPr>
      <w:tabs>
        <w:tab w:val="left" w:pos="851"/>
      </w:tabs>
      <w:spacing w:before="0" w:after="120"/>
    </w:pPr>
    <w:rPr>
      <w:rFonts w:ascii="Arial" w:eastAsia="Times New Roman" w:hAnsi="Arial" w:cs="Arial"/>
      <w:color w:val="00AE9C"/>
      <w:kern w:val="32"/>
      <w:szCs w:val="32"/>
      <w:lang w:eastAsia="en-GB"/>
    </w:rPr>
  </w:style>
  <w:style w:type="paragraph" w:customStyle="1" w:styleId="HeadC">
    <w:name w:val="Head C"/>
    <w:basedOn w:val="Heading3"/>
    <w:next w:val="Normal"/>
    <w:rsid w:val="00B01A26"/>
    <w:pPr>
      <w:keepNext/>
      <w:numPr>
        <w:ilvl w:val="2"/>
        <w:numId w:val="27"/>
      </w:numPr>
      <w:tabs>
        <w:tab w:val="clear" w:pos="3610"/>
        <w:tab w:val="left" w:pos="180"/>
        <w:tab w:val="num" w:pos="2160"/>
      </w:tabs>
      <w:adjustRightInd/>
      <w:ind w:left="2160"/>
    </w:pPr>
    <w:rPr>
      <w:rFonts w:eastAsia="Times New Roman"/>
      <w:bCs/>
      <w:szCs w:val="26"/>
      <w:lang w:eastAsia="en-GB"/>
    </w:rPr>
  </w:style>
  <w:style w:type="paragraph" w:customStyle="1" w:styleId="HeadB">
    <w:name w:val="Head B"/>
    <w:basedOn w:val="Normal"/>
    <w:rsid w:val="00B01A26"/>
    <w:pPr>
      <w:numPr>
        <w:ilvl w:val="1"/>
        <w:numId w:val="27"/>
      </w:numPr>
      <w:spacing w:after="60"/>
    </w:pPr>
    <w:rPr>
      <w:rFonts w:ascii="Arial Bold" w:eastAsia="Times New Roman" w:hAnsi="Arial Bold" w:cs="Arial"/>
      <w:b/>
      <w:color w:val="0000FF"/>
      <w:sz w:val="24"/>
      <w:szCs w:val="22"/>
      <w:lang w:eastAsia="en-GB"/>
    </w:rPr>
  </w:style>
  <w:style w:type="character" w:customStyle="1" w:styleId="PQQbulletChar">
    <w:name w:val="PQQ bullet Char"/>
    <w:basedOn w:val="DefaultParagraphFont"/>
    <w:link w:val="PQQbullet"/>
    <w:locked/>
    <w:rsid w:val="00B01A26"/>
    <w:rPr>
      <w:rFonts w:ascii="Helvetica Neue" w:hAnsi="Helvetica Neue" w:cs="Arial"/>
      <w:sz w:val="20"/>
    </w:rPr>
  </w:style>
  <w:style w:type="paragraph" w:customStyle="1" w:styleId="PQQbullet">
    <w:name w:val="PQQ bullet"/>
    <w:basedOn w:val="Normal"/>
    <w:link w:val="PQQbulletChar"/>
    <w:rsid w:val="00B01A26"/>
    <w:pPr>
      <w:numPr>
        <w:numId w:val="26"/>
      </w:numPr>
    </w:pPr>
    <w:rPr>
      <w:rFonts w:ascii="Helvetica Neue" w:hAnsi="Helvetica Neue" w:cs="Arial"/>
      <w:szCs w:val="22"/>
      <w:lang w:val="en-US"/>
    </w:rPr>
  </w:style>
  <w:style w:type="character" w:customStyle="1" w:styleId="IndentAChar">
    <w:name w:val="Indent A Char"/>
    <w:basedOn w:val="DefaultParagraphFont"/>
    <w:link w:val="IndentA"/>
    <w:locked/>
    <w:rsid w:val="00B01A26"/>
    <w:rPr>
      <w:rFonts w:ascii="Arial" w:hAnsi="Arial" w:cs="Arial"/>
      <w:szCs w:val="24"/>
    </w:rPr>
  </w:style>
  <w:style w:type="paragraph" w:customStyle="1" w:styleId="IndentA">
    <w:name w:val="Indent A"/>
    <w:basedOn w:val="Normal"/>
    <w:link w:val="IndentAChar"/>
    <w:rsid w:val="00B01A26"/>
    <w:pPr>
      <w:spacing w:before="60" w:after="120"/>
      <w:ind w:left="181"/>
    </w:pPr>
    <w:rPr>
      <w:rFonts w:cs="Arial"/>
      <w:szCs w:val="24"/>
      <w:lang w:val="en-US"/>
    </w:rPr>
  </w:style>
  <w:style w:type="paragraph" w:customStyle="1" w:styleId="htm01normal">
    <w:name w:val="htm01 normal"/>
    <w:basedOn w:val="Normal"/>
    <w:rsid w:val="00B01A26"/>
    <w:pPr>
      <w:ind w:left="900"/>
      <w:jc w:val="left"/>
    </w:pPr>
    <w:rPr>
      <w:rFonts w:ascii="Helvetica Neue" w:eastAsia="Times New Roman" w:hAnsi="Helvetica Neue" w:cs="Arial"/>
      <w:sz w:val="24"/>
      <w:szCs w:val="22"/>
    </w:rPr>
  </w:style>
  <w:style w:type="paragraph" w:styleId="Revision">
    <w:name w:val="Revision"/>
    <w:hidden/>
    <w:uiPriority w:val="99"/>
    <w:rsid w:val="00B01A26"/>
    <w:pPr>
      <w:spacing w:after="0" w:line="240" w:lineRule="auto"/>
    </w:pPr>
    <w:rPr>
      <w:rFonts w:ascii="Arial" w:eastAsia="SimSun" w:hAnsi="Arial" w:cs="Times New Roman"/>
      <w:szCs w:val="24"/>
      <w:lang w:val="en-GB" w:eastAsia="zh-CN"/>
    </w:rPr>
  </w:style>
  <w:style w:type="paragraph" w:customStyle="1" w:styleId="Style1">
    <w:name w:val="Style1"/>
    <w:basedOn w:val="TOC9"/>
    <w:rsid w:val="00B01A26"/>
    <w:pPr>
      <w:tabs>
        <w:tab w:val="right" w:leader="dot" w:pos="9029"/>
      </w:tabs>
      <w:adjustRightInd w:val="0"/>
      <w:spacing w:after="120"/>
      <w:ind w:left="720"/>
    </w:pPr>
    <w:rPr>
      <w:rFonts w:ascii="Arial" w:eastAsia="STZhongsong" w:hAnsi="Arial" w:cs="Times New Roman"/>
      <w:noProof/>
      <w:sz w:val="22"/>
      <w:szCs w:val="22"/>
      <w:lang w:eastAsia="zh-CN"/>
    </w:rPr>
  </w:style>
  <w:style w:type="paragraph" w:customStyle="1" w:styleId="01-NormInd1-BB">
    <w:name w:val="01-NormInd1-BB"/>
    <w:basedOn w:val="Normal"/>
    <w:rsid w:val="00B01A26"/>
    <w:pPr>
      <w:spacing w:after="120"/>
      <w:ind w:left="720"/>
    </w:pPr>
    <w:rPr>
      <w:rFonts w:ascii="Helvetica Neue" w:eastAsia="Times New Roman" w:hAnsi="Helvetica Neue" w:cs="Arial"/>
      <w:szCs w:val="22"/>
    </w:rPr>
  </w:style>
  <w:style w:type="character" w:customStyle="1" w:styleId="HouseStyleBaseChar">
    <w:name w:val="House Style Base Char"/>
    <w:basedOn w:val="DefaultParagraphFont"/>
    <w:link w:val="HouseStyleBase"/>
    <w:rsid w:val="00B01A26"/>
    <w:rPr>
      <w:rFonts w:ascii="Arial" w:eastAsia="STZhongsong" w:hAnsi="Arial" w:cs="Times New Roman"/>
      <w:lang w:val="en-GB" w:eastAsia="zh-CN"/>
    </w:rPr>
  </w:style>
  <w:style w:type="character" w:customStyle="1" w:styleId="CharChar2">
    <w:name w:val="Char Char2"/>
    <w:basedOn w:val="DefaultParagraphFont"/>
    <w:rsid w:val="00B01A26"/>
    <w:rPr>
      <w:rFonts w:ascii="Arial" w:hAnsi="Arial"/>
      <w:sz w:val="22"/>
      <w:szCs w:val="24"/>
      <w:lang w:eastAsia="en-US"/>
    </w:rPr>
  </w:style>
  <w:style w:type="paragraph" w:customStyle="1" w:styleId="Chapter">
    <w:name w:val="Chapter"/>
    <w:basedOn w:val="Heading"/>
    <w:link w:val="ChapterChar"/>
    <w:qFormat/>
    <w:rsid w:val="00B01A26"/>
    <w:pPr>
      <w:numPr>
        <w:numId w:val="56"/>
      </w:numPr>
      <w:spacing w:before="240" w:after="60"/>
      <w:jc w:val="left"/>
      <w:outlineLvl w:val="0"/>
    </w:pPr>
    <w:rPr>
      <w:rFonts w:eastAsia="SimSun"/>
      <w:b w:val="0"/>
      <w:bCs/>
      <w:caps w:val="0"/>
      <w:color w:val="00AE9C"/>
      <w:spacing w:val="10"/>
      <w:kern w:val="28"/>
      <w:sz w:val="40"/>
      <w:szCs w:val="40"/>
    </w:rPr>
  </w:style>
  <w:style w:type="character" w:customStyle="1" w:styleId="ChapterChar">
    <w:name w:val="Chapter Char"/>
    <w:basedOn w:val="TitleChar"/>
    <w:link w:val="Chapter"/>
    <w:rsid w:val="00B01A26"/>
    <w:rPr>
      <w:rFonts w:ascii="Arial" w:eastAsia="SimSun" w:hAnsi="Arial" w:cs="Times New Roman"/>
      <w:bCs/>
      <w:caps w:val="0"/>
      <w:color w:val="00AE9C"/>
      <w:spacing w:val="10"/>
      <w:kern w:val="28"/>
      <w:sz w:val="40"/>
      <w:szCs w:val="40"/>
      <w:lang w:val="en-GB"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ocked/>
    <w:rsid w:val="00B01A26"/>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B01A26"/>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B01A26"/>
    <w:pPr>
      <w:spacing w:line="276" w:lineRule="auto"/>
      <w:jc w:val="left"/>
      <w:outlineLvl w:val="9"/>
    </w:pPr>
    <w:rPr>
      <w:lang w:val="en-US" w:eastAsia="ja-JP"/>
    </w:rPr>
  </w:style>
  <w:style w:type="paragraph" w:styleId="Quote">
    <w:name w:val="Quote"/>
    <w:basedOn w:val="Normal"/>
    <w:next w:val="Normal"/>
    <w:link w:val="QuoteChar"/>
    <w:uiPriority w:val="29"/>
    <w:qFormat/>
    <w:rsid w:val="00B01A26"/>
    <w:pPr>
      <w:jc w:val="left"/>
    </w:pPr>
    <w:rPr>
      <w:rFonts w:eastAsia="SimSun" w:cs="Arial"/>
      <w:i/>
      <w:iCs/>
      <w:color w:val="000000" w:themeColor="text1"/>
      <w:szCs w:val="24"/>
      <w:lang w:eastAsia="zh-CN"/>
    </w:rPr>
  </w:style>
  <w:style w:type="character" w:customStyle="1" w:styleId="QuoteChar">
    <w:name w:val="Quote Char"/>
    <w:basedOn w:val="DefaultParagraphFont"/>
    <w:link w:val="Quote"/>
    <w:uiPriority w:val="29"/>
    <w:rsid w:val="00B01A26"/>
    <w:rPr>
      <w:rFonts w:ascii="Arial" w:eastAsia="SimSun" w:hAnsi="Arial" w:cs="Arial"/>
      <w:i/>
      <w:iCs/>
      <w:color w:val="000000" w:themeColor="text1"/>
      <w:szCs w:val="24"/>
      <w:lang w:val="en-GB" w:eastAsia="zh-CN"/>
    </w:rPr>
  </w:style>
  <w:style w:type="paragraph" w:styleId="IntenseQuote">
    <w:name w:val="Intense Quote"/>
    <w:basedOn w:val="Normal"/>
    <w:next w:val="Normal"/>
    <w:link w:val="IntenseQuoteChar"/>
    <w:uiPriority w:val="30"/>
    <w:rsid w:val="00B01A26"/>
    <w:pPr>
      <w:pBdr>
        <w:top w:val="single" w:sz="4" w:space="10" w:color="4472C4" w:themeColor="accent1"/>
        <w:left w:val="single" w:sz="4" w:space="10" w:color="4472C4" w:themeColor="accent1"/>
      </w:pBdr>
      <w:ind w:left="1296" w:right="1152"/>
    </w:pPr>
    <w:rPr>
      <w:rFonts w:ascii="Helvetica Neue" w:eastAsia="Times New Roman" w:hAnsi="Helvetica Neue" w:cs="Arial"/>
      <w:i/>
      <w:iCs/>
      <w:color w:val="4472C4" w:themeColor="accent1"/>
      <w:szCs w:val="22"/>
      <w:lang w:eastAsia="en-GB"/>
    </w:rPr>
  </w:style>
  <w:style w:type="character" w:customStyle="1" w:styleId="IntenseQuoteChar">
    <w:name w:val="Intense Quote Char"/>
    <w:basedOn w:val="DefaultParagraphFont"/>
    <w:link w:val="IntenseQuote"/>
    <w:uiPriority w:val="30"/>
    <w:rsid w:val="00B01A26"/>
    <w:rPr>
      <w:rFonts w:ascii="Helvetica Neue" w:eastAsia="Times New Roman" w:hAnsi="Helvetica Neue" w:cs="Arial"/>
      <w:i/>
      <w:iCs/>
      <w:color w:val="4472C4" w:themeColor="accent1"/>
      <w:sz w:val="20"/>
      <w:lang w:val="en-GB" w:eastAsia="en-GB"/>
    </w:rPr>
  </w:style>
  <w:style w:type="character" w:styleId="SubtleEmphasis">
    <w:name w:val="Subtle Emphasis"/>
    <w:uiPriority w:val="19"/>
    <w:qFormat/>
    <w:rsid w:val="00B01A26"/>
    <w:rPr>
      <w:i/>
      <w:iCs/>
      <w:color w:val="808080" w:themeColor="text1" w:themeTint="7F"/>
    </w:rPr>
  </w:style>
  <w:style w:type="character" w:styleId="SubtleReference">
    <w:name w:val="Subtle Reference"/>
    <w:uiPriority w:val="31"/>
    <w:rsid w:val="00B01A26"/>
    <w:rPr>
      <w:b/>
      <w:bCs/>
      <w:color w:val="4472C4" w:themeColor="accent1"/>
    </w:rPr>
  </w:style>
  <w:style w:type="character" w:styleId="IntenseReference">
    <w:name w:val="Intense Reference"/>
    <w:uiPriority w:val="32"/>
    <w:qFormat/>
    <w:rsid w:val="00B01A26"/>
    <w:rPr>
      <w:b/>
      <w:bCs/>
      <w:smallCaps/>
      <w:color w:val="ED7D31" w:themeColor="accent2"/>
      <w:spacing w:val="5"/>
      <w:u w:val="single"/>
    </w:rPr>
  </w:style>
  <w:style w:type="character" w:styleId="BookTitle">
    <w:name w:val="Book Title"/>
    <w:uiPriority w:val="33"/>
    <w:rsid w:val="00B01A26"/>
    <w:rPr>
      <w:b/>
      <w:bCs/>
      <w:i/>
      <w:iCs/>
      <w:spacing w:val="9"/>
    </w:rPr>
  </w:style>
  <w:style w:type="table" w:customStyle="1" w:styleId="TableGrid10">
    <w:name w:val="Table Grid1"/>
    <w:basedOn w:val="TableNormal"/>
    <w:next w:val="TableGrid"/>
    <w:uiPriority w:val="59"/>
    <w:rsid w:val="00B01A26"/>
    <w:pPr>
      <w:overflowPunct w:val="0"/>
      <w:autoSpaceDE w:val="0"/>
      <w:autoSpaceDN w:val="0"/>
      <w:adjustRightInd w:val="0"/>
      <w:spacing w:after="0" w:line="240" w:lineRule="auto"/>
      <w:jc w:val="both"/>
      <w:textAlignment w:val="baseline"/>
    </w:pPr>
    <w:rPr>
      <w:rFonts w:ascii="Arial" w:eastAsia="Calibri"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20">
    <w:name w:val="List bullet2"/>
    <w:rsid w:val="00B01A26"/>
    <w:pPr>
      <w:numPr>
        <w:ilvl w:val="1"/>
        <w:numId w:val="51"/>
      </w:numPr>
      <w:spacing w:after="120" w:line="276" w:lineRule="auto"/>
    </w:pPr>
    <w:rPr>
      <w:rFonts w:ascii="Arial" w:eastAsia="Times New Roman" w:hAnsi="Arial" w:cs="Times New Roman"/>
      <w:sz w:val="24"/>
      <w:szCs w:val="20"/>
      <w:lang w:val="en-GB"/>
    </w:rPr>
  </w:style>
  <w:style w:type="paragraph" w:customStyle="1" w:styleId="Figureschartstitle">
    <w:name w:val="Figures/charts title"/>
    <w:basedOn w:val="Introduction"/>
    <w:rsid w:val="00B01A26"/>
    <w:pPr>
      <w:spacing w:before="120" w:after="60" w:line="240" w:lineRule="auto"/>
      <w:outlineLvl w:val="5"/>
    </w:pPr>
    <w:rPr>
      <w:sz w:val="22"/>
    </w:rPr>
  </w:style>
  <w:style w:type="paragraph" w:customStyle="1" w:styleId="Introduction">
    <w:name w:val="Introduction"/>
    <w:basedOn w:val="Normal"/>
    <w:next w:val="Paragraphtext"/>
    <w:rsid w:val="00B01A26"/>
    <w:pPr>
      <w:spacing w:before="240" w:after="120" w:line="380" w:lineRule="exact"/>
      <w:jc w:val="left"/>
    </w:pPr>
    <w:rPr>
      <w:rFonts w:eastAsia="Times New Roman"/>
      <w:color w:val="01D1AE"/>
      <w:sz w:val="32"/>
    </w:rPr>
  </w:style>
  <w:style w:type="paragraph" w:customStyle="1" w:styleId="Paragraphtext">
    <w:name w:val="Paragraph text"/>
    <w:basedOn w:val="Normal"/>
    <w:qFormat/>
    <w:rsid w:val="00B01A26"/>
    <w:pPr>
      <w:spacing w:after="120"/>
      <w:jc w:val="left"/>
    </w:pPr>
    <w:rPr>
      <w:rFonts w:ascii="Helvetica Neue" w:eastAsia="Times New Roman" w:hAnsi="Helvetica Neue"/>
    </w:rPr>
  </w:style>
  <w:style w:type="paragraph" w:customStyle="1" w:styleId="Titlepagetext">
    <w:name w:val="Title page text"/>
    <w:basedOn w:val="Normal"/>
    <w:next w:val="Paragraphtext"/>
    <w:rsid w:val="00B01A26"/>
    <w:pPr>
      <w:spacing w:after="120" w:line="276" w:lineRule="auto"/>
      <w:jc w:val="left"/>
    </w:pPr>
    <w:rPr>
      <w:rFonts w:eastAsia="Times New Roman" w:cs="Arial"/>
      <w:b/>
      <w:sz w:val="24"/>
    </w:rPr>
  </w:style>
  <w:style w:type="paragraph" w:customStyle="1" w:styleId="Listalpha">
    <w:name w:val="List alpha"/>
    <w:rsid w:val="00B01A26"/>
    <w:pPr>
      <w:numPr>
        <w:numId w:val="30"/>
      </w:numPr>
      <w:spacing w:before="120" w:after="120" w:line="320" w:lineRule="exact"/>
      <w:ind w:left="357" w:hanging="357"/>
    </w:pPr>
    <w:rPr>
      <w:rFonts w:ascii="Arial" w:eastAsia="Times New Roman" w:hAnsi="Arial" w:cs="Times New Roman"/>
      <w:sz w:val="24"/>
      <w:szCs w:val="20"/>
      <w:lang w:val="en-GB"/>
    </w:rPr>
  </w:style>
  <w:style w:type="paragraph" w:customStyle="1" w:styleId="Listbullet10">
    <w:name w:val="List bullet1"/>
    <w:qFormat/>
    <w:rsid w:val="00B01A26"/>
    <w:pPr>
      <w:numPr>
        <w:numId w:val="51"/>
      </w:numPr>
      <w:spacing w:before="120" w:after="0" w:line="240" w:lineRule="auto"/>
    </w:pPr>
    <w:rPr>
      <w:rFonts w:ascii="Helvetica Neue" w:eastAsia="Times New Roman" w:hAnsi="Helvetica Neue" w:cs="Times New Roman"/>
      <w:szCs w:val="20"/>
      <w:lang w:val="en-GB"/>
    </w:rPr>
  </w:style>
  <w:style w:type="paragraph" w:customStyle="1" w:styleId="ChapterHead">
    <w:name w:val="Chapter Head"/>
    <w:basedOn w:val="Normal"/>
    <w:next w:val="Introduction"/>
    <w:qFormat/>
    <w:rsid w:val="00B01A26"/>
    <w:pPr>
      <w:keepNext/>
      <w:pageBreakBefore/>
      <w:numPr>
        <w:numId w:val="52"/>
      </w:numPr>
      <w:spacing w:after="360" w:line="540" w:lineRule="exact"/>
      <w:jc w:val="left"/>
      <w:outlineLvl w:val="0"/>
    </w:pPr>
    <w:rPr>
      <w:rFonts w:eastAsia="Times New Roman"/>
      <w:color w:val="00AE9C"/>
      <w:sz w:val="50"/>
    </w:rPr>
  </w:style>
  <w:style w:type="paragraph" w:customStyle="1" w:styleId="Footnote">
    <w:name w:val="Footnote"/>
    <w:basedOn w:val="Normal"/>
    <w:rsid w:val="00B01A26"/>
    <w:pPr>
      <w:spacing w:after="60" w:line="276" w:lineRule="auto"/>
      <w:jc w:val="left"/>
    </w:pPr>
    <w:rPr>
      <w:rFonts w:eastAsia="Times New Roman" w:cs="Arial"/>
      <w:color w:val="666666"/>
    </w:rPr>
  </w:style>
  <w:style w:type="paragraph" w:customStyle="1" w:styleId="Listnumbered">
    <w:name w:val="List numbered"/>
    <w:rsid w:val="00B01A26"/>
    <w:pPr>
      <w:numPr>
        <w:numId w:val="29"/>
      </w:numPr>
      <w:spacing w:before="120" w:after="120" w:line="320" w:lineRule="exact"/>
      <w:ind w:left="357" w:hanging="357"/>
    </w:pPr>
    <w:rPr>
      <w:rFonts w:ascii="Arial" w:eastAsia="Times New Roman" w:hAnsi="Arial" w:cs="Times New Roman"/>
      <w:sz w:val="24"/>
      <w:szCs w:val="20"/>
      <w:lang w:val="en-GB"/>
    </w:rPr>
  </w:style>
  <w:style w:type="paragraph" w:customStyle="1" w:styleId="Listbullet30">
    <w:name w:val="List bullet3"/>
    <w:rsid w:val="00B01A26"/>
    <w:pPr>
      <w:numPr>
        <w:ilvl w:val="2"/>
        <w:numId w:val="51"/>
      </w:numPr>
      <w:spacing w:after="120" w:line="276" w:lineRule="auto"/>
    </w:pPr>
    <w:rPr>
      <w:rFonts w:ascii="Arial" w:eastAsia="Times New Roman" w:hAnsi="Arial" w:cs="Times New Roman"/>
      <w:sz w:val="24"/>
      <w:szCs w:val="20"/>
      <w:lang w:val="en-GB"/>
    </w:rPr>
  </w:style>
  <w:style w:type="paragraph" w:customStyle="1" w:styleId="Notesexample">
    <w:name w:val="Notes/example"/>
    <w:basedOn w:val="Caption"/>
    <w:next w:val="Paragraphtext"/>
    <w:rsid w:val="00B01A26"/>
    <w:pPr>
      <w:spacing w:after="120" w:line="276" w:lineRule="auto"/>
      <w:outlineLvl w:val="4"/>
    </w:pPr>
    <w:rPr>
      <w:rFonts w:ascii="Arial" w:hAnsi="Arial"/>
      <w:color w:val="00D1AE"/>
      <w:sz w:val="22"/>
      <w:szCs w:val="20"/>
      <w:lang w:eastAsia="en-US"/>
    </w:rPr>
  </w:style>
  <w:style w:type="paragraph" w:customStyle="1" w:styleId="RunningHeads">
    <w:name w:val="Running Heads"/>
    <w:basedOn w:val="Normal"/>
    <w:rsid w:val="00B01A26"/>
    <w:pPr>
      <w:spacing w:after="120" w:line="240" w:lineRule="exact"/>
      <w:jc w:val="left"/>
    </w:pPr>
    <w:rPr>
      <w:rFonts w:eastAsia="Times New Roman" w:cs="Arial"/>
      <w:b/>
      <w:color w:val="00D1AE"/>
    </w:rPr>
  </w:style>
  <w:style w:type="character" w:customStyle="1" w:styleId="Bold">
    <w:name w:val="Bold"/>
    <w:rsid w:val="00B01A26"/>
    <w:rPr>
      <w:b/>
    </w:rPr>
  </w:style>
  <w:style w:type="character" w:customStyle="1" w:styleId="Italics">
    <w:name w:val="Italics"/>
    <w:rsid w:val="00B01A26"/>
    <w:rPr>
      <w:i/>
    </w:rPr>
  </w:style>
  <w:style w:type="paragraph" w:customStyle="1" w:styleId="Paragraphnumbered">
    <w:name w:val="Paragraph numbered"/>
    <w:basedOn w:val="Paragraphtext"/>
    <w:qFormat/>
    <w:rsid w:val="00B01A26"/>
    <w:pPr>
      <w:numPr>
        <w:ilvl w:val="1"/>
        <w:numId w:val="53"/>
      </w:numPr>
    </w:pPr>
  </w:style>
  <w:style w:type="paragraph" w:customStyle="1" w:styleId="ChptHead">
    <w:name w:val="Chpt Head"/>
    <w:basedOn w:val="ChapterHead"/>
    <w:next w:val="Paragraphtext"/>
    <w:rsid w:val="00B01A26"/>
    <w:pPr>
      <w:numPr>
        <w:numId w:val="28"/>
      </w:numPr>
      <w:ind w:left="357" w:hanging="357"/>
    </w:pPr>
  </w:style>
  <w:style w:type="character" w:customStyle="1" w:styleId="colour">
    <w:name w:val="colour"/>
    <w:uiPriority w:val="1"/>
    <w:rsid w:val="00B01A26"/>
    <w:rPr>
      <w:color w:val="01D1AE"/>
    </w:rPr>
  </w:style>
  <w:style w:type="paragraph" w:customStyle="1" w:styleId="Contents">
    <w:name w:val="Contents"/>
    <w:basedOn w:val="Normal"/>
    <w:uiPriority w:val="8"/>
    <w:rsid w:val="00B01A26"/>
    <w:pPr>
      <w:spacing w:after="120" w:line="276" w:lineRule="auto"/>
      <w:jc w:val="left"/>
    </w:pPr>
    <w:rPr>
      <w:rFonts w:eastAsia="Calibri"/>
      <w:b/>
      <w:color w:val="878800"/>
      <w:sz w:val="28"/>
      <w:szCs w:val="22"/>
    </w:rPr>
  </w:style>
  <w:style w:type="table" w:customStyle="1" w:styleId="DefraGreen1">
    <w:name w:val="Defra Green 1"/>
    <w:basedOn w:val="TableNormal"/>
    <w:uiPriority w:val="99"/>
    <w:qFormat/>
    <w:rsid w:val="00B01A26"/>
    <w:pPr>
      <w:spacing w:before="60" w:after="80" w:line="276" w:lineRule="auto"/>
    </w:pPr>
    <w:rPr>
      <w:rFonts w:ascii="Arial" w:eastAsia="Calibri" w:hAnsi="Arial" w:cs="Times New Roman"/>
      <w:szCs w:val="20"/>
      <w:lang w:val="en-GB" w:eastAsia="en-GB"/>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B01A26"/>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B01A26"/>
  </w:style>
  <w:style w:type="paragraph" w:customStyle="1" w:styleId="TableText">
    <w:name w:val="Table Text"/>
    <w:basedOn w:val="Normal"/>
    <w:link w:val="TableTextCharChar"/>
    <w:rsid w:val="00B01A26"/>
    <w:pPr>
      <w:spacing w:before="60" w:after="80" w:line="276" w:lineRule="auto"/>
      <w:jc w:val="left"/>
    </w:pPr>
    <w:rPr>
      <w:rFonts w:asciiTheme="minorHAnsi" w:hAnsiTheme="minorHAnsi" w:cstheme="minorBidi"/>
      <w:szCs w:val="22"/>
      <w:lang w:val="en-US"/>
    </w:rPr>
  </w:style>
  <w:style w:type="paragraph" w:customStyle="1" w:styleId="PubTitle">
    <w:name w:val="Pub Title"/>
    <w:basedOn w:val="Normal"/>
    <w:next w:val="Normal"/>
    <w:uiPriority w:val="5"/>
    <w:rsid w:val="00B01A26"/>
    <w:pPr>
      <w:spacing w:before="2040" w:after="120" w:line="276" w:lineRule="auto"/>
      <w:jc w:val="left"/>
    </w:pPr>
    <w:rPr>
      <w:rFonts w:eastAsia="Calibri" w:cs="Arial"/>
      <w:b/>
      <w:color w:val="878800"/>
      <w:sz w:val="44"/>
      <w:szCs w:val="44"/>
    </w:rPr>
  </w:style>
  <w:style w:type="paragraph" w:customStyle="1" w:styleId="PubSubtitle">
    <w:name w:val="Pub Subtitle"/>
    <w:basedOn w:val="Normal"/>
    <w:next w:val="Normal"/>
    <w:uiPriority w:val="6"/>
    <w:rsid w:val="00B01A26"/>
    <w:pPr>
      <w:spacing w:after="120" w:line="276" w:lineRule="auto"/>
      <w:jc w:val="left"/>
    </w:pPr>
    <w:rPr>
      <w:rFonts w:eastAsia="Calibri" w:cs="Arial"/>
      <w:b/>
      <w:color w:val="878800"/>
      <w:sz w:val="40"/>
      <w:szCs w:val="40"/>
    </w:rPr>
  </w:style>
  <w:style w:type="paragraph" w:customStyle="1" w:styleId="PubDate">
    <w:name w:val="Pub Date"/>
    <w:basedOn w:val="Normal"/>
    <w:next w:val="Normal"/>
    <w:uiPriority w:val="7"/>
    <w:rsid w:val="00B01A26"/>
    <w:pPr>
      <w:spacing w:before="240" w:after="120" w:line="276" w:lineRule="auto"/>
      <w:jc w:val="left"/>
    </w:pPr>
    <w:rPr>
      <w:rFonts w:eastAsia="Calibri"/>
      <w:b/>
      <w:color w:val="878800"/>
      <w:sz w:val="32"/>
      <w:szCs w:val="22"/>
    </w:rPr>
  </w:style>
  <w:style w:type="paragraph" w:customStyle="1" w:styleId="BodyBullets1">
    <w:name w:val="Body Bullets 1"/>
    <w:rsid w:val="00B01A26"/>
    <w:pPr>
      <w:numPr>
        <w:numId w:val="31"/>
      </w:numPr>
      <w:suppressAutoHyphens/>
      <w:spacing w:after="40" w:line="300" w:lineRule="atLeast"/>
    </w:pPr>
    <w:rPr>
      <w:rFonts w:ascii="Arial" w:eastAsia="Times New Roman" w:hAnsi="Arial" w:cs="Arial"/>
      <w:sz w:val="20"/>
      <w:szCs w:val="20"/>
      <w:lang w:val="en-GB" w:eastAsia="en-GB"/>
    </w:rPr>
  </w:style>
  <w:style w:type="paragraph" w:customStyle="1" w:styleId="Default">
    <w:name w:val="Default"/>
    <w:rsid w:val="00B01A26"/>
    <w:pPr>
      <w:autoSpaceDE w:val="0"/>
      <w:autoSpaceDN w:val="0"/>
      <w:adjustRightInd w:val="0"/>
      <w:spacing w:after="120" w:line="276" w:lineRule="auto"/>
    </w:pPr>
    <w:rPr>
      <w:rFonts w:ascii="Arial" w:eastAsia="Times New Roman" w:hAnsi="Arial" w:cs="Arial"/>
      <w:color w:val="000000"/>
      <w:sz w:val="24"/>
      <w:szCs w:val="24"/>
      <w:lang w:val="en-GB" w:eastAsia="en-GB"/>
    </w:rPr>
  </w:style>
  <w:style w:type="paragraph" w:customStyle="1" w:styleId="Pa4">
    <w:name w:val="Pa4"/>
    <w:basedOn w:val="Default"/>
    <w:next w:val="Default"/>
    <w:uiPriority w:val="99"/>
    <w:rsid w:val="00B01A26"/>
    <w:pPr>
      <w:spacing w:line="281" w:lineRule="atLeast"/>
    </w:pPr>
    <w:rPr>
      <w:rFonts w:ascii="HelveticaNeueLT Std Lt" w:eastAsia="Calibri" w:hAnsi="HelveticaNeueLT Std Lt" w:cs="Times New Roman"/>
      <w:color w:val="auto"/>
    </w:rPr>
  </w:style>
  <w:style w:type="paragraph" w:customStyle="1" w:styleId="Pa2">
    <w:name w:val="Pa2"/>
    <w:basedOn w:val="Default"/>
    <w:next w:val="Default"/>
    <w:uiPriority w:val="99"/>
    <w:rsid w:val="00B01A26"/>
    <w:pPr>
      <w:spacing w:line="201" w:lineRule="atLeast"/>
    </w:pPr>
    <w:rPr>
      <w:rFonts w:ascii="HelveticaNeueLT Std Lt" w:eastAsia="Calibri" w:hAnsi="HelveticaNeueLT Std Lt" w:cs="Times New Roman"/>
      <w:color w:val="auto"/>
    </w:rPr>
  </w:style>
  <w:style w:type="character" w:customStyle="1" w:styleId="telephonenormal">
    <w:name w:val="telephonenormal"/>
    <w:rsid w:val="00B01A26"/>
  </w:style>
  <w:style w:type="character" w:customStyle="1" w:styleId="st1">
    <w:name w:val="st1"/>
    <w:rsid w:val="00B01A26"/>
  </w:style>
  <w:style w:type="paragraph" w:customStyle="1" w:styleId="Documenttitle">
    <w:name w:val="Document title"/>
    <w:basedOn w:val="Normal"/>
    <w:uiPriority w:val="99"/>
    <w:rsid w:val="00B01A26"/>
    <w:pPr>
      <w:spacing w:line="480" w:lineRule="atLeast"/>
      <w:jc w:val="left"/>
    </w:pPr>
    <w:rPr>
      <w:rFonts w:eastAsia="Times New Roman"/>
      <w:color w:val="3C8A2E"/>
      <w:sz w:val="44"/>
      <w:szCs w:val="44"/>
    </w:rPr>
  </w:style>
  <w:style w:type="paragraph" w:customStyle="1" w:styleId="StyleHeading22Level2Headingh2Numberedindent2ni2Hanging2">
    <w:name w:val="Style Heading 22Level 2 Headingh2Numbered indent 2ni2Hanging ...2"/>
    <w:basedOn w:val="Heading2"/>
    <w:rsid w:val="00B01A26"/>
    <w:pPr>
      <w:keepNext/>
      <w:numPr>
        <w:ilvl w:val="1"/>
      </w:numPr>
      <w:tabs>
        <w:tab w:val="num" w:pos="360"/>
        <w:tab w:val="num" w:pos="720"/>
      </w:tabs>
      <w:adjustRightInd/>
      <w:spacing w:after="0"/>
      <w:ind w:left="720" w:hanging="720"/>
      <w:jc w:val="left"/>
    </w:pPr>
    <w:rPr>
      <w:rFonts w:ascii="Arial" w:eastAsia="Times New Roman" w:hAnsi="Arial"/>
      <w:b/>
      <w:i/>
      <w:sz w:val="28"/>
      <w:lang w:eastAsia="en-US"/>
    </w:rPr>
  </w:style>
  <w:style w:type="numbering" w:customStyle="1" w:styleId="NoList1">
    <w:name w:val="No List1"/>
    <w:next w:val="NoList"/>
    <w:uiPriority w:val="99"/>
    <w:semiHidden/>
    <w:unhideWhenUsed/>
    <w:rsid w:val="00B01A26"/>
  </w:style>
  <w:style w:type="paragraph" w:customStyle="1" w:styleId="Outline2">
    <w:name w:val="Outline 2"/>
    <w:basedOn w:val="Normal"/>
    <w:rsid w:val="00B01A26"/>
    <w:pPr>
      <w:tabs>
        <w:tab w:val="num" w:pos="1418"/>
      </w:tabs>
      <w:spacing w:after="240"/>
      <w:ind w:left="1418" w:hanging="851"/>
      <w:outlineLvl w:val="1"/>
    </w:pPr>
    <w:rPr>
      <w:rFonts w:eastAsia="Times New Roman"/>
    </w:rPr>
  </w:style>
  <w:style w:type="paragraph" w:customStyle="1" w:styleId="Outline1">
    <w:name w:val="Outline 1"/>
    <w:basedOn w:val="Normal"/>
    <w:rsid w:val="00B01A26"/>
    <w:pPr>
      <w:keepNext/>
      <w:tabs>
        <w:tab w:val="num" w:pos="851"/>
      </w:tabs>
      <w:spacing w:after="240"/>
      <w:ind w:left="851" w:hanging="851"/>
      <w:outlineLvl w:val="0"/>
    </w:pPr>
    <w:rPr>
      <w:rFonts w:eastAsia="Times New Roman"/>
      <w:b/>
      <w:caps/>
    </w:rPr>
  </w:style>
  <w:style w:type="paragraph" w:customStyle="1" w:styleId="SchHeadDes">
    <w:name w:val="SchHeadDes"/>
    <w:basedOn w:val="SchHead"/>
    <w:next w:val="MarginText"/>
    <w:rsid w:val="00B01A26"/>
    <w:pPr>
      <w:keepNext w:val="0"/>
      <w:numPr>
        <w:numId w:val="0"/>
      </w:numPr>
      <w:overflowPunct w:val="0"/>
      <w:autoSpaceDE w:val="0"/>
      <w:autoSpaceDN w:val="0"/>
      <w:spacing w:line="360" w:lineRule="auto"/>
      <w:outlineLvl w:val="9"/>
    </w:pPr>
    <w:rPr>
      <w:rFonts w:ascii="Times New Roman" w:eastAsia="Times New Roman" w:hAnsi="Times New Roman"/>
      <w:caps w:val="0"/>
      <w:szCs w:val="20"/>
      <w:lang w:eastAsia="en-US"/>
    </w:rPr>
  </w:style>
  <w:style w:type="paragraph" w:customStyle="1" w:styleId="BBLegal2">
    <w:name w:val="B&amp;B Legal 2"/>
    <w:basedOn w:val="Normal"/>
    <w:rsid w:val="00B01A26"/>
    <w:pPr>
      <w:widowControl w:val="0"/>
      <w:tabs>
        <w:tab w:val="num" w:pos="360"/>
      </w:tabs>
      <w:snapToGrid w:val="0"/>
      <w:jc w:val="left"/>
      <w:outlineLvl w:val="1"/>
    </w:pPr>
    <w:rPr>
      <w:rFonts w:eastAsia="Times New Roman"/>
      <w:sz w:val="24"/>
      <w:lang w:val="en-US"/>
    </w:rPr>
  </w:style>
  <w:style w:type="paragraph" w:customStyle="1" w:styleId="DHTitle">
    <w:name w:val="DH Title"/>
    <w:basedOn w:val="Normal"/>
    <w:link w:val="DHTitleChar"/>
    <w:rsid w:val="00B01A26"/>
    <w:pPr>
      <w:spacing w:line="660" w:lineRule="exact"/>
      <w:jc w:val="left"/>
    </w:pPr>
    <w:rPr>
      <w:rFonts w:eastAsia="Times New Roman"/>
      <w:b/>
      <w:color w:val="009966"/>
      <w:sz w:val="60"/>
      <w:szCs w:val="24"/>
    </w:rPr>
  </w:style>
  <w:style w:type="character" w:customStyle="1" w:styleId="DHTitleChar">
    <w:name w:val="DH Title Char"/>
    <w:basedOn w:val="DefaultParagraphFont"/>
    <w:link w:val="DHTitle"/>
    <w:rsid w:val="00B01A26"/>
    <w:rPr>
      <w:rFonts w:ascii="Arial" w:eastAsia="Times New Roman" w:hAnsi="Arial" w:cs="Times New Roman"/>
      <w:b/>
      <w:color w:val="009966"/>
      <w:sz w:val="60"/>
      <w:szCs w:val="24"/>
      <w:lang w:val="en-GB"/>
    </w:rPr>
  </w:style>
  <w:style w:type="paragraph" w:customStyle="1" w:styleId="DHSubtitle">
    <w:name w:val="DH Subtitle"/>
    <w:basedOn w:val="Normal"/>
    <w:rsid w:val="00B01A26"/>
    <w:pPr>
      <w:spacing w:line="500" w:lineRule="exact"/>
      <w:jc w:val="left"/>
    </w:pPr>
    <w:rPr>
      <w:rFonts w:eastAsia="Times New Roman"/>
      <w:i/>
      <w:sz w:val="46"/>
    </w:rPr>
  </w:style>
  <w:style w:type="paragraph" w:customStyle="1" w:styleId="DHSecondaryHeadingOne">
    <w:name w:val="DH Secondary Heading One"/>
    <w:basedOn w:val="DHTitle"/>
    <w:rsid w:val="00B01A26"/>
    <w:pPr>
      <w:spacing w:line="360" w:lineRule="exact"/>
    </w:pPr>
    <w:rPr>
      <w:b w:val="0"/>
      <w:sz w:val="28"/>
      <w:szCs w:val="20"/>
    </w:rPr>
  </w:style>
  <w:style w:type="paragraph" w:customStyle="1" w:styleId="DHChapterHead">
    <w:name w:val="DH Chapter Head"/>
    <w:basedOn w:val="DHTitle"/>
    <w:link w:val="DHChapterHeadChar"/>
    <w:rsid w:val="00B01A26"/>
  </w:style>
  <w:style w:type="character" w:customStyle="1" w:styleId="DHChapterHeadChar">
    <w:name w:val="DH Chapter Head Char"/>
    <w:basedOn w:val="DHTitleChar"/>
    <w:link w:val="DHChapterHead"/>
    <w:rsid w:val="00B01A26"/>
    <w:rPr>
      <w:rFonts w:ascii="Arial" w:eastAsia="Times New Roman" w:hAnsi="Arial" w:cs="Times New Roman"/>
      <w:b/>
      <w:color w:val="009966"/>
      <w:sz w:val="60"/>
      <w:szCs w:val="24"/>
      <w:lang w:val="en-GB"/>
    </w:rPr>
  </w:style>
  <w:style w:type="paragraph" w:customStyle="1" w:styleId="DHBodycopy">
    <w:name w:val="DH Body copy"/>
    <w:basedOn w:val="Normal"/>
    <w:rsid w:val="00B01A26"/>
    <w:pPr>
      <w:spacing w:line="320" w:lineRule="exact"/>
      <w:jc w:val="left"/>
    </w:pPr>
    <w:rPr>
      <w:rFonts w:eastAsia="Times New Roman"/>
      <w:sz w:val="24"/>
    </w:rPr>
  </w:style>
  <w:style w:type="paragraph" w:customStyle="1" w:styleId="DHtitlepagetext">
    <w:name w:val="DH title page text"/>
    <w:basedOn w:val="DHTitle"/>
    <w:rsid w:val="00B01A26"/>
    <w:rPr>
      <w:color w:val="auto"/>
      <w:sz w:val="24"/>
      <w:szCs w:val="20"/>
    </w:rPr>
  </w:style>
  <w:style w:type="paragraph" w:customStyle="1" w:styleId="MRheading1">
    <w:name w:val="M&amp;R heading 1"/>
    <w:basedOn w:val="Normal"/>
    <w:link w:val="MRheading1Char"/>
    <w:rsid w:val="00B01A26"/>
    <w:pPr>
      <w:numPr>
        <w:numId w:val="33"/>
      </w:numPr>
      <w:jc w:val="left"/>
    </w:pPr>
    <w:rPr>
      <w:rFonts w:eastAsia="Times New Roman"/>
      <w:sz w:val="24"/>
      <w:lang w:eastAsia="en-GB"/>
    </w:rPr>
  </w:style>
  <w:style w:type="paragraph" w:customStyle="1" w:styleId="MRheading2">
    <w:name w:val="M&amp;R heading 2"/>
    <w:basedOn w:val="Normal"/>
    <w:link w:val="MRheading2Char"/>
    <w:rsid w:val="00B01A26"/>
    <w:pPr>
      <w:numPr>
        <w:ilvl w:val="1"/>
        <w:numId w:val="33"/>
      </w:numPr>
      <w:jc w:val="left"/>
    </w:pPr>
    <w:rPr>
      <w:rFonts w:eastAsia="Times New Roman"/>
      <w:sz w:val="24"/>
      <w:lang w:eastAsia="en-GB"/>
    </w:rPr>
  </w:style>
  <w:style w:type="paragraph" w:customStyle="1" w:styleId="MRheading3">
    <w:name w:val="M&amp;R heading 3"/>
    <w:basedOn w:val="Normal"/>
    <w:link w:val="MRheading3Char"/>
    <w:rsid w:val="00B01A26"/>
    <w:pPr>
      <w:numPr>
        <w:ilvl w:val="2"/>
        <w:numId w:val="33"/>
      </w:numPr>
      <w:jc w:val="left"/>
    </w:pPr>
    <w:rPr>
      <w:rFonts w:eastAsia="Times New Roman"/>
      <w:sz w:val="24"/>
      <w:lang w:eastAsia="en-GB"/>
    </w:rPr>
  </w:style>
  <w:style w:type="paragraph" w:customStyle="1" w:styleId="MRheading4">
    <w:name w:val="M&amp;R heading 4"/>
    <w:basedOn w:val="Normal"/>
    <w:rsid w:val="00B01A26"/>
    <w:pPr>
      <w:numPr>
        <w:ilvl w:val="3"/>
        <w:numId w:val="33"/>
      </w:numPr>
      <w:jc w:val="left"/>
    </w:pPr>
    <w:rPr>
      <w:rFonts w:eastAsia="Times New Roman"/>
      <w:sz w:val="24"/>
      <w:lang w:eastAsia="en-GB"/>
    </w:rPr>
  </w:style>
  <w:style w:type="paragraph" w:customStyle="1" w:styleId="MRheading5">
    <w:name w:val="M&amp;R heading 5"/>
    <w:basedOn w:val="Normal"/>
    <w:rsid w:val="00B01A26"/>
    <w:pPr>
      <w:numPr>
        <w:ilvl w:val="4"/>
        <w:numId w:val="33"/>
      </w:numPr>
      <w:jc w:val="left"/>
    </w:pPr>
    <w:rPr>
      <w:rFonts w:eastAsia="Times New Roman"/>
      <w:sz w:val="24"/>
      <w:lang w:eastAsia="en-GB"/>
    </w:rPr>
  </w:style>
  <w:style w:type="paragraph" w:customStyle="1" w:styleId="MRheading6">
    <w:name w:val="M&amp;R heading 6"/>
    <w:basedOn w:val="Normal"/>
    <w:rsid w:val="00B01A26"/>
    <w:pPr>
      <w:numPr>
        <w:ilvl w:val="5"/>
        <w:numId w:val="33"/>
      </w:numPr>
      <w:jc w:val="left"/>
    </w:pPr>
    <w:rPr>
      <w:rFonts w:eastAsia="Times New Roman"/>
      <w:sz w:val="24"/>
      <w:lang w:eastAsia="en-GB"/>
    </w:rPr>
  </w:style>
  <w:style w:type="paragraph" w:customStyle="1" w:styleId="MRheading7">
    <w:name w:val="M&amp;R heading 7"/>
    <w:basedOn w:val="Normal"/>
    <w:rsid w:val="00B01A26"/>
    <w:pPr>
      <w:numPr>
        <w:ilvl w:val="6"/>
        <w:numId w:val="33"/>
      </w:numPr>
      <w:jc w:val="left"/>
    </w:pPr>
    <w:rPr>
      <w:rFonts w:eastAsia="Times New Roman"/>
      <w:sz w:val="24"/>
      <w:lang w:eastAsia="en-GB"/>
    </w:rPr>
  </w:style>
  <w:style w:type="paragraph" w:customStyle="1" w:styleId="MRheading8">
    <w:name w:val="M&amp;R heading 8"/>
    <w:basedOn w:val="Normal"/>
    <w:rsid w:val="00B01A26"/>
    <w:pPr>
      <w:numPr>
        <w:ilvl w:val="7"/>
        <w:numId w:val="33"/>
      </w:numPr>
      <w:jc w:val="left"/>
    </w:pPr>
    <w:rPr>
      <w:rFonts w:eastAsia="Times New Roman"/>
      <w:sz w:val="24"/>
      <w:lang w:eastAsia="en-GB"/>
    </w:rPr>
  </w:style>
  <w:style w:type="paragraph" w:customStyle="1" w:styleId="MRheading9">
    <w:name w:val="M&amp;R heading 9"/>
    <w:basedOn w:val="Normal"/>
    <w:rsid w:val="00B01A26"/>
    <w:pPr>
      <w:numPr>
        <w:ilvl w:val="8"/>
        <w:numId w:val="33"/>
      </w:numPr>
      <w:jc w:val="left"/>
    </w:pPr>
    <w:rPr>
      <w:rFonts w:eastAsia="Times New Roman"/>
      <w:sz w:val="24"/>
      <w:lang w:eastAsia="en-GB"/>
    </w:rPr>
  </w:style>
  <w:style w:type="numbering" w:customStyle="1" w:styleId="CurrentList1">
    <w:name w:val="Current List1"/>
    <w:rsid w:val="00B01A26"/>
    <w:pPr>
      <w:numPr>
        <w:numId w:val="35"/>
      </w:numPr>
    </w:pPr>
  </w:style>
  <w:style w:type="paragraph" w:customStyle="1" w:styleId="Bodypara">
    <w:name w:val="Body para"/>
    <w:basedOn w:val="Normal"/>
    <w:rsid w:val="00B01A26"/>
    <w:pPr>
      <w:spacing w:after="240" w:line="300" w:lineRule="atLeast"/>
      <w:ind w:left="1559"/>
    </w:pPr>
    <w:rPr>
      <w:rFonts w:eastAsia="Times New Roman"/>
    </w:rPr>
  </w:style>
  <w:style w:type="character" w:customStyle="1" w:styleId="MRheading1Char">
    <w:name w:val="M&amp;R heading 1 Char"/>
    <w:basedOn w:val="DefaultParagraphFont"/>
    <w:link w:val="MRheading1"/>
    <w:rsid w:val="00B01A26"/>
    <w:rPr>
      <w:rFonts w:ascii="Arial" w:eastAsia="Times New Roman" w:hAnsi="Arial" w:cs="Times New Roman"/>
      <w:sz w:val="24"/>
      <w:szCs w:val="20"/>
      <w:lang w:val="en-GB" w:eastAsia="en-GB"/>
    </w:rPr>
  </w:style>
  <w:style w:type="character" w:customStyle="1" w:styleId="MRheading2Char">
    <w:name w:val="M&amp;R heading 2 Char"/>
    <w:basedOn w:val="DefaultParagraphFont"/>
    <w:link w:val="MRheading2"/>
    <w:rsid w:val="00B01A26"/>
    <w:rPr>
      <w:rFonts w:ascii="Arial" w:eastAsia="Times New Roman" w:hAnsi="Arial" w:cs="Times New Roman"/>
      <w:sz w:val="24"/>
      <w:szCs w:val="20"/>
      <w:lang w:val="en-GB" w:eastAsia="en-GB"/>
    </w:rPr>
  </w:style>
  <w:style w:type="character" w:customStyle="1" w:styleId="MRheading3Char">
    <w:name w:val="M&amp;R heading 3 Char"/>
    <w:basedOn w:val="DefaultParagraphFont"/>
    <w:link w:val="MRheading3"/>
    <w:rsid w:val="00B01A26"/>
    <w:rPr>
      <w:rFonts w:ascii="Arial" w:eastAsia="Times New Roman" w:hAnsi="Arial" w:cs="Times New Roman"/>
      <w:sz w:val="24"/>
      <w:szCs w:val="20"/>
      <w:lang w:val="en-GB" w:eastAsia="en-GB"/>
    </w:rPr>
  </w:style>
  <w:style w:type="character" w:customStyle="1" w:styleId="Defterm">
    <w:name w:val="Defterm"/>
    <w:basedOn w:val="DefaultParagraphFont"/>
    <w:rsid w:val="00B01A26"/>
    <w:rPr>
      <w:b/>
      <w:bCs w:val="0"/>
      <w:color w:val="000000"/>
      <w:sz w:val="22"/>
    </w:rPr>
  </w:style>
  <w:style w:type="paragraph" w:customStyle="1" w:styleId="Definitions">
    <w:name w:val="Definitions"/>
    <w:basedOn w:val="BodyText"/>
    <w:rsid w:val="00B01A26"/>
    <w:pPr>
      <w:overflowPunct/>
      <w:autoSpaceDE/>
      <w:autoSpaceDN/>
      <w:adjustRightInd/>
      <w:ind w:left="1134"/>
      <w:textAlignment w:val="auto"/>
    </w:pPr>
    <w:rPr>
      <w:rFonts w:ascii="Arial" w:hAnsi="Arial"/>
      <w:sz w:val="24"/>
      <w:szCs w:val="24"/>
      <w:lang w:eastAsia="en-GB"/>
    </w:rPr>
  </w:style>
  <w:style w:type="paragraph" w:customStyle="1" w:styleId="Sch1">
    <w:name w:val="Sch1"/>
    <w:basedOn w:val="Normal"/>
    <w:rsid w:val="00B01A26"/>
    <w:pPr>
      <w:numPr>
        <w:numId w:val="39"/>
      </w:numPr>
      <w:spacing w:before="320" w:line="300" w:lineRule="atLeast"/>
      <w:outlineLvl w:val="0"/>
    </w:pPr>
    <w:rPr>
      <w:rFonts w:eastAsia="Times New Roman"/>
      <w:b/>
      <w:smallCaps/>
      <w:sz w:val="28"/>
      <w:szCs w:val="28"/>
    </w:rPr>
  </w:style>
  <w:style w:type="paragraph" w:customStyle="1" w:styleId="Sch1stylesubclause">
    <w:name w:val="Sch  (1style) sub clause"/>
    <w:basedOn w:val="Normal"/>
    <w:rsid w:val="00B01A26"/>
    <w:pPr>
      <w:spacing w:before="280" w:after="120" w:line="300" w:lineRule="atLeast"/>
      <w:outlineLvl w:val="1"/>
    </w:pPr>
    <w:rPr>
      <w:rFonts w:eastAsia="Times New Roman"/>
      <w:sz w:val="24"/>
      <w:szCs w:val="24"/>
    </w:rPr>
  </w:style>
  <w:style w:type="paragraph" w:customStyle="1" w:styleId="Sch1stylepara">
    <w:name w:val="Sch (1style) para"/>
    <w:basedOn w:val="Normal"/>
    <w:rsid w:val="00B01A26"/>
    <w:pPr>
      <w:numPr>
        <w:ilvl w:val="2"/>
        <w:numId w:val="38"/>
      </w:numPr>
      <w:spacing w:after="120" w:line="300" w:lineRule="atLeast"/>
    </w:pPr>
    <w:rPr>
      <w:rFonts w:eastAsia="Times New Roman" w:cs="Arial"/>
      <w:sz w:val="24"/>
      <w:szCs w:val="24"/>
    </w:rPr>
  </w:style>
  <w:style w:type="paragraph" w:customStyle="1" w:styleId="ListI">
    <w:name w:val="ListI"/>
    <w:basedOn w:val="Heading4"/>
    <w:rsid w:val="00B01A26"/>
    <w:pPr>
      <w:numPr>
        <w:ilvl w:val="3"/>
        <w:numId w:val="36"/>
      </w:numPr>
      <w:tabs>
        <w:tab w:val="clear" w:pos="2421"/>
        <w:tab w:val="num" w:pos="2552"/>
        <w:tab w:val="num" w:pos="2880"/>
      </w:tabs>
      <w:adjustRightInd/>
      <w:spacing w:after="120" w:line="300" w:lineRule="atLeast"/>
      <w:ind w:left="2552" w:hanging="1080"/>
    </w:pPr>
    <w:rPr>
      <w:rFonts w:ascii="Arial" w:eastAsia="Times New Roman" w:hAnsi="Arial" w:cs="Arial"/>
      <w:sz w:val="24"/>
      <w:szCs w:val="24"/>
      <w:lang w:eastAsia="en-US"/>
    </w:rPr>
  </w:style>
  <w:style w:type="paragraph" w:customStyle="1" w:styleId="Bodyclause">
    <w:name w:val="Body  clause"/>
    <w:basedOn w:val="Normal"/>
    <w:next w:val="Heading1"/>
    <w:rsid w:val="00B01A26"/>
    <w:pPr>
      <w:spacing w:before="120" w:after="120" w:line="300" w:lineRule="atLeast"/>
      <w:ind w:left="720"/>
    </w:pPr>
    <w:rPr>
      <w:rFonts w:eastAsia="Times New Roman"/>
    </w:rPr>
  </w:style>
  <w:style w:type="paragraph" w:customStyle="1" w:styleId="Schmainhead">
    <w:name w:val="Sch   main head"/>
    <w:basedOn w:val="Normal"/>
    <w:next w:val="Normal"/>
    <w:autoRedefine/>
    <w:rsid w:val="00B01A26"/>
    <w:pPr>
      <w:keepNext/>
      <w:pageBreakBefore/>
      <w:numPr>
        <w:numId w:val="37"/>
      </w:numPr>
      <w:spacing w:before="240" w:after="360" w:line="300" w:lineRule="atLeast"/>
      <w:jc w:val="center"/>
      <w:outlineLvl w:val="0"/>
    </w:pPr>
    <w:rPr>
      <w:rFonts w:eastAsia="Times New Roman"/>
      <w:b/>
      <w:kern w:val="28"/>
    </w:rPr>
  </w:style>
  <w:style w:type="paragraph" w:customStyle="1" w:styleId="H1">
    <w:name w:val="H_1"/>
    <w:basedOn w:val="BodyText"/>
    <w:rsid w:val="00B01A26"/>
    <w:pPr>
      <w:keepNext/>
      <w:numPr>
        <w:numId w:val="34"/>
      </w:numPr>
      <w:tabs>
        <w:tab w:val="left" w:pos="567"/>
      </w:tabs>
      <w:overflowPunct/>
      <w:autoSpaceDE/>
      <w:autoSpaceDN/>
      <w:adjustRightInd/>
      <w:textAlignment w:val="auto"/>
      <w:outlineLvl w:val="0"/>
    </w:pPr>
    <w:rPr>
      <w:rFonts w:ascii="Arial" w:hAnsi="Arial"/>
      <w:b/>
      <w:bCs/>
      <w:sz w:val="24"/>
      <w:szCs w:val="24"/>
      <w:lang w:eastAsia="en-GB"/>
    </w:rPr>
  </w:style>
  <w:style w:type="paragraph" w:customStyle="1" w:styleId="H2">
    <w:name w:val="H_2"/>
    <w:basedOn w:val="BodyText"/>
    <w:link w:val="H2Char"/>
    <w:rsid w:val="00B01A26"/>
    <w:pPr>
      <w:numPr>
        <w:ilvl w:val="1"/>
        <w:numId w:val="34"/>
      </w:numPr>
      <w:overflowPunct/>
      <w:autoSpaceDE/>
      <w:autoSpaceDN/>
      <w:adjustRightInd/>
      <w:textAlignment w:val="auto"/>
    </w:pPr>
    <w:rPr>
      <w:rFonts w:ascii="Arial" w:eastAsia="Calibri" w:hAnsi="Arial"/>
      <w:sz w:val="24"/>
      <w:szCs w:val="24"/>
    </w:rPr>
  </w:style>
  <w:style w:type="paragraph" w:customStyle="1" w:styleId="H3">
    <w:name w:val="H_3"/>
    <w:basedOn w:val="BodyText"/>
    <w:rsid w:val="00B01A26"/>
    <w:pPr>
      <w:numPr>
        <w:ilvl w:val="2"/>
        <w:numId w:val="34"/>
      </w:numPr>
      <w:tabs>
        <w:tab w:val="left" w:pos="1701"/>
      </w:tabs>
      <w:overflowPunct/>
      <w:autoSpaceDE/>
      <w:autoSpaceDN/>
      <w:adjustRightInd/>
      <w:textAlignment w:val="auto"/>
    </w:pPr>
    <w:rPr>
      <w:rFonts w:ascii="Arial" w:hAnsi="Arial"/>
      <w:sz w:val="24"/>
      <w:szCs w:val="24"/>
      <w:lang w:eastAsia="en-GB"/>
    </w:rPr>
  </w:style>
  <w:style w:type="paragraph" w:customStyle="1" w:styleId="H4">
    <w:name w:val="H_4"/>
    <w:basedOn w:val="BodyText"/>
    <w:rsid w:val="00B01A26"/>
    <w:pPr>
      <w:numPr>
        <w:ilvl w:val="3"/>
        <w:numId w:val="34"/>
      </w:numPr>
      <w:overflowPunct/>
      <w:autoSpaceDE/>
      <w:autoSpaceDN/>
      <w:adjustRightInd/>
      <w:textAlignment w:val="auto"/>
    </w:pPr>
    <w:rPr>
      <w:rFonts w:ascii="Arial" w:hAnsi="Arial"/>
      <w:sz w:val="24"/>
      <w:szCs w:val="24"/>
      <w:lang w:eastAsia="en-GB"/>
    </w:rPr>
  </w:style>
  <w:style w:type="paragraph" w:customStyle="1" w:styleId="In1">
    <w:name w:val="In_1"/>
    <w:basedOn w:val="Normal"/>
    <w:rsid w:val="00B01A26"/>
    <w:pPr>
      <w:spacing w:after="120"/>
      <w:ind w:left="720"/>
    </w:pPr>
    <w:rPr>
      <w:rFonts w:eastAsia="Times New Roman"/>
      <w:sz w:val="24"/>
      <w:lang w:eastAsia="en-GB"/>
    </w:rPr>
  </w:style>
  <w:style w:type="character" w:customStyle="1" w:styleId="H2Char">
    <w:name w:val="H_2 Char"/>
    <w:basedOn w:val="BodyTextChar"/>
    <w:link w:val="H2"/>
    <w:rsid w:val="00B01A26"/>
    <w:rPr>
      <w:rFonts w:ascii="Arial" w:eastAsia="Calibri" w:hAnsi="Arial" w:cs="Arial"/>
      <w:sz w:val="24"/>
      <w:szCs w:val="24"/>
      <w:lang w:val="en-GB"/>
    </w:rPr>
  </w:style>
  <w:style w:type="paragraph" w:customStyle="1" w:styleId="Sch2">
    <w:name w:val="Sch2"/>
    <w:basedOn w:val="Sch1stylesubclause"/>
    <w:rsid w:val="00B01A26"/>
    <w:pPr>
      <w:numPr>
        <w:ilvl w:val="1"/>
        <w:numId w:val="39"/>
      </w:numPr>
      <w:tabs>
        <w:tab w:val="clear" w:pos="1063"/>
        <w:tab w:val="num" w:pos="1134"/>
      </w:tabs>
      <w:ind w:left="1134" w:hanging="850"/>
    </w:pPr>
  </w:style>
  <w:style w:type="paragraph" w:customStyle="1" w:styleId="Sch3">
    <w:name w:val="Sch3"/>
    <w:basedOn w:val="Sch1stylepara"/>
    <w:rsid w:val="00B01A26"/>
    <w:pPr>
      <w:numPr>
        <w:numId w:val="39"/>
      </w:numPr>
      <w:tabs>
        <w:tab w:val="clear" w:pos="1784"/>
        <w:tab w:val="num" w:pos="2268"/>
      </w:tabs>
      <w:ind w:left="2268" w:hanging="1134"/>
    </w:pPr>
  </w:style>
  <w:style w:type="paragraph" w:customStyle="1" w:styleId="LevelA1">
    <w:name w:val="Level A1"/>
    <w:basedOn w:val="Normal"/>
    <w:autoRedefine/>
    <w:rsid w:val="00B01A26"/>
    <w:pPr>
      <w:numPr>
        <w:numId w:val="40"/>
      </w:numPr>
      <w:tabs>
        <w:tab w:val="clear" w:pos="720"/>
        <w:tab w:val="left" w:pos="2268"/>
      </w:tabs>
      <w:ind w:left="2268" w:hanging="567"/>
      <w:jc w:val="left"/>
    </w:pPr>
    <w:rPr>
      <w:rFonts w:eastAsia="Times New Roman"/>
      <w:sz w:val="24"/>
      <w:szCs w:val="24"/>
      <w:lang w:eastAsia="en-GB"/>
    </w:rPr>
  </w:style>
  <w:style w:type="paragraph" w:customStyle="1" w:styleId="INTO">
    <w:name w:val="INTO"/>
    <w:basedOn w:val="Bodypara"/>
    <w:rsid w:val="00B01A26"/>
    <w:pPr>
      <w:ind w:left="1134"/>
    </w:pPr>
    <w:rPr>
      <w:rFonts w:cs="Arial"/>
      <w:sz w:val="24"/>
      <w:szCs w:val="24"/>
    </w:rPr>
  </w:style>
  <w:style w:type="paragraph" w:customStyle="1" w:styleId="Sch4">
    <w:name w:val="Sch4"/>
    <w:basedOn w:val="ListI"/>
    <w:rsid w:val="00B01A26"/>
    <w:pPr>
      <w:numPr>
        <w:numId w:val="39"/>
      </w:numPr>
      <w:tabs>
        <w:tab w:val="clear" w:pos="2280"/>
        <w:tab w:val="clear" w:pos="2880"/>
        <w:tab w:val="num" w:pos="1440"/>
        <w:tab w:val="left" w:pos="3402"/>
      </w:tabs>
      <w:ind w:left="3402" w:hanging="1133"/>
    </w:pPr>
  </w:style>
  <w:style w:type="paragraph" w:customStyle="1" w:styleId="ListB">
    <w:name w:val="ListB"/>
    <w:basedOn w:val="Normal"/>
    <w:rsid w:val="00B01A26"/>
    <w:pPr>
      <w:numPr>
        <w:numId w:val="42"/>
      </w:numPr>
      <w:tabs>
        <w:tab w:val="num" w:pos="1985"/>
      </w:tabs>
      <w:ind w:left="1985" w:hanging="567"/>
      <w:jc w:val="left"/>
    </w:pPr>
    <w:rPr>
      <w:rFonts w:eastAsia="Times New Roman"/>
      <w:sz w:val="24"/>
      <w:lang w:eastAsia="en-GB"/>
    </w:rPr>
  </w:style>
  <w:style w:type="paragraph" w:customStyle="1" w:styleId="ListC">
    <w:name w:val="ListC"/>
    <w:basedOn w:val="Normal"/>
    <w:rsid w:val="00B01A26"/>
    <w:pPr>
      <w:numPr>
        <w:numId w:val="41"/>
      </w:numPr>
      <w:tabs>
        <w:tab w:val="clear" w:pos="2138"/>
        <w:tab w:val="num" w:pos="1985"/>
      </w:tabs>
      <w:ind w:left="1985" w:hanging="567"/>
      <w:jc w:val="left"/>
    </w:pPr>
    <w:rPr>
      <w:rFonts w:eastAsia="Times New Roman"/>
      <w:sz w:val="24"/>
      <w:lang w:eastAsia="en-GB"/>
    </w:rPr>
  </w:style>
  <w:style w:type="paragraph" w:customStyle="1" w:styleId="ListD">
    <w:name w:val="ListD"/>
    <w:basedOn w:val="Normal"/>
    <w:rsid w:val="00B01A26"/>
    <w:pPr>
      <w:numPr>
        <w:numId w:val="32"/>
      </w:numPr>
      <w:tabs>
        <w:tab w:val="clear" w:pos="2138"/>
        <w:tab w:val="num" w:pos="1985"/>
      </w:tabs>
      <w:ind w:left="1985" w:hanging="567"/>
      <w:jc w:val="left"/>
    </w:pPr>
    <w:rPr>
      <w:rFonts w:eastAsia="Times New Roman"/>
      <w:sz w:val="24"/>
      <w:lang w:eastAsia="en-GB"/>
    </w:rPr>
  </w:style>
  <w:style w:type="paragraph" w:customStyle="1" w:styleId="ListG">
    <w:name w:val="ListG"/>
    <w:basedOn w:val="Normal"/>
    <w:rsid w:val="00B01A26"/>
    <w:pPr>
      <w:numPr>
        <w:numId w:val="43"/>
      </w:numPr>
      <w:tabs>
        <w:tab w:val="clear" w:pos="2138"/>
        <w:tab w:val="num" w:pos="1985"/>
      </w:tabs>
      <w:ind w:left="1985" w:hanging="567"/>
      <w:jc w:val="left"/>
    </w:pPr>
    <w:rPr>
      <w:rFonts w:eastAsia="Times New Roman"/>
      <w:sz w:val="24"/>
      <w:lang w:eastAsia="en-GB"/>
    </w:rPr>
  </w:style>
  <w:style w:type="paragraph" w:customStyle="1" w:styleId="ListH">
    <w:name w:val="ListH"/>
    <w:basedOn w:val="Normal"/>
    <w:rsid w:val="00B01A26"/>
    <w:pPr>
      <w:numPr>
        <w:numId w:val="44"/>
      </w:numPr>
      <w:tabs>
        <w:tab w:val="clear" w:pos="720"/>
        <w:tab w:val="num" w:pos="1701"/>
      </w:tabs>
      <w:ind w:left="1701" w:hanging="850"/>
      <w:jc w:val="left"/>
    </w:pPr>
    <w:rPr>
      <w:rFonts w:eastAsia="Times New Roman"/>
      <w:sz w:val="24"/>
      <w:lang w:eastAsia="en-GB"/>
    </w:rPr>
  </w:style>
  <w:style w:type="paragraph" w:customStyle="1" w:styleId="StyleLeft15cmHanging15cm">
    <w:name w:val="Style Left:  1.5 cm Hanging:  1.5 cm"/>
    <w:basedOn w:val="Normal"/>
    <w:rsid w:val="00B01A26"/>
    <w:pPr>
      <w:spacing w:after="120"/>
      <w:ind w:left="1702" w:hanging="851"/>
      <w:jc w:val="left"/>
    </w:pPr>
    <w:rPr>
      <w:rFonts w:eastAsia="Times New Roman"/>
      <w:sz w:val="24"/>
      <w:lang w:eastAsia="en-GB"/>
    </w:rPr>
  </w:style>
  <w:style w:type="paragraph" w:customStyle="1" w:styleId="ListJ">
    <w:name w:val="ListJ"/>
    <w:basedOn w:val="Normal"/>
    <w:rsid w:val="00B01A26"/>
    <w:pPr>
      <w:numPr>
        <w:numId w:val="45"/>
      </w:numPr>
      <w:tabs>
        <w:tab w:val="clear" w:pos="1053"/>
        <w:tab w:val="num" w:pos="2835"/>
      </w:tabs>
      <w:ind w:left="2835" w:hanging="567"/>
    </w:pPr>
    <w:rPr>
      <w:rFonts w:eastAsia="Times New Roman"/>
      <w:sz w:val="24"/>
      <w:lang w:eastAsia="en-GB"/>
    </w:rPr>
  </w:style>
  <w:style w:type="paragraph" w:customStyle="1" w:styleId="GPSL1CLAUSEHEADING">
    <w:name w:val="GPS L1 CLAUSE HEADING"/>
    <w:basedOn w:val="Normal"/>
    <w:next w:val="Normal"/>
    <w:qFormat/>
    <w:rsid w:val="00B01A26"/>
    <w:pPr>
      <w:numPr>
        <w:numId w:val="54"/>
      </w:numPr>
      <w:tabs>
        <w:tab w:val="left" w:pos="0"/>
      </w:tabs>
      <w:adjustRightInd w:val="0"/>
      <w:spacing w:before="240" w:after="240"/>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B01A26"/>
    <w:pPr>
      <w:numPr>
        <w:ilvl w:val="1"/>
        <w:numId w:val="54"/>
      </w:numPr>
      <w:tabs>
        <w:tab w:val="left" w:pos="1134"/>
      </w:tabs>
      <w:adjustRightInd w:val="0"/>
      <w:spacing w:before="120" w:after="120"/>
    </w:pPr>
    <w:rPr>
      <w:rFonts w:eastAsia="Times New Roman" w:cs="Arial"/>
      <w:szCs w:val="22"/>
      <w:lang w:eastAsia="zh-CN"/>
    </w:rPr>
  </w:style>
  <w:style w:type="character" w:customStyle="1" w:styleId="GPSL3numberedclauseChar">
    <w:name w:val="GPS L3 numbered clause Char"/>
    <w:link w:val="GPSL3numberedclause"/>
    <w:locked/>
    <w:rsid w:val="00B01A26"/>
    <w:rPr>
      <w:rFonts w:cs="Arial"/>
      <w:sz w:val="20"/>
      <w:lang w:eastAsia="zh-CN"/>
    </w:rPr>
  </w:style>
  <w:style w:type="paragraph" w:customStyle="1" w:styleId="GPSL3numberedclause">
    <w:name w:val="GPS L3 numbered clause"/>
    <w:basedOn w:val="GPSL2numberedclause"/>
    <w:link w:val="GPSL3numberedclauseChar"/>
    <w:qFormat/>
    <w:rsid w:val="00B01A26"/>
    <w:pPr>
      <w:numPr>
        <w:ilvl w:val="2"/>
      </w:numPr>
      <w:tabs>
        <w:tab w:val="num" w:pos="360"/>
        <w:tab w:val="left" w:pos="2127"/>
      </w:tabs>
      <w:ind w:left="928" w:hanging="360"/>
    </w:pPr>
    <w:rPr>
      <w:rFonts w:asciiTheme="minorHAnsi" w:eastAsiaTheme="minorHAnsi" w:hAnsiTheme="minorHAnsi"/>
      <w:lang w:val="en-US"/>
    </w:rPr>
  </w:style>
  <w:style w:type="character" w:customStyle="1" w:styleId="GPSL4numberedclauseChar">
    <w:name w:val="GPS L4 numbered clause Char"/>
    <w:link w:val="GPSL4numberedclause"/>
    <w:locked/>
    <w:rsid w:val="00B01A26"/>
    <w:rPr>
      <w:rFonts w:cs="Arial"/>
      <w:sz w:val="20"/>
      <w:lang w:eastAsia="zh-CN"/>
    </w:rPr>
  </w:style>
  <w:style w:type="paragraph" w:customStyle="1" w:styleId="GPSL4numberedclause">
    <w:name w:val="GPS L4 numbered clause"/>
    <w:basedOn w:val="GPSL3numberedclause"/>
    <w:link w:val="GPSL4numberedclauseChar"/>
    <w:qFormat/>
    <w:rsid w:val="00B01A26"/>
    <w:pPr>
      <w:numPr>
        <w:ilvl w:val="3"/>
      </w:numPr>
      <w:tabs>
        <w:tab w:val="clear" w:pos="2127"/>
        <w:tab w:val="num" w:pos="360"/>
      </w:tabs>
      <w:ind w:left="928" w:hanging="360"/>
    </w:pPr>
  </w:style>
  <w:style w:type="character" w:customStyle="1" w:styleId="GPSL5numberedclauseChar">
    <w:name w:val="GPS L5 numbered clause Char"/>
    <w:link w:val="GPSL5numberedclause"/>
    <w:locked/>
    <w:rsid w:val="00B01A26"/>
    <w:rPr>
      <w:rFonts w:cs="Arial"/>
      <w:sz w:val="20"/>
      <w:lang w:eastAsia="zh-CN"/>
    </w:rPr>
  </w:style>
  <w:style w:type="paragraph" w:customStyle="1" w:styleId="GPSL5numberedclause">
    <w:name w:val="GPS L5 numbered clause"/>
    <w:basedOn w:val="GPSL4numberedclause"/>
    <w:link w:val="GPSL5numberedclauseChar"/>
    <w:qFormat/>
    <w:rsid w:val="00B01A26"/>
    <w:pPr>
      <w:numPr>
        <w:ilvl w:val="4"/>
      </w:numPr>
      <w:tabs>
        <w:tab w:val="num" w:pos="360"/>
        <w:tab w:val="left" w:pos="3402"/>
      </w:tabs>
      <w:ind w:left="928" w:hanging="360"/>
    </w:pPr>
  </w:style>
  <w:style w:type="character" w:customStyle="1" w:styleId="GPSL2NumberedBoldHeadingChar">
    <w:name w:val="GPS L2 Numbered Bold Heading Char"/>
    <w:link w:val="GPSL2NumberedBoldHeading"/>
    <w:locked/>
    <w:rsid w:val="00B01A26"/>
    <w:rPr>
      <w:rFonts w:cs="Arial"/>
      <w:b/>
      <w:lang w:eastAsia="zh-CN"/>
    </w:rPr>
  </w:style>
  <w:style w:type="paragraph" w:customStyle="1" w:styleId="GPSL2NumberedBoldHeading">
    <w:name w:val="GPS L2 Numbered Bold Heading"/>
    <w:basedOn w:val="GPSL2numberedclause"/>
    <w:link w:val="GPSL2NumberedBoldHeadingChar"/>
    <w:qFormat/>
    <w:rsid w:val="00B01A26"/>
    <w:pPr>
      <w:numPr>
        <w:ilvl w:val="0"/>
        <w:numId w:val="0"/>
      </w:numPr>
      <w:ind w:left="1134" w:hanging="567"/>
    </w:pPr>
    <w:rPr>
      <w:rFonts w:asciiTheme="minorHAnsi" w:eastAsiaTheme="minorHAnsi" w:hAnsiTheme="minorHAnsi"/>
      <w:b/>
      <w:lang w:val="en-US"/>
    </w:rPr>
  </w:style>
  <w:style w:type="paragraph" w:customStyle="1" w:styleId="GPSL6numbered">
    <w:name w:val="GPS L6 numbered"/>
    <w:basedOn w:val="GPSL5numberedclause"/>
    <w:qFormat/>
    <w:rsid w:val="00B01A26"/>
    <w:pPr>
      <w:numPr>
        <w:ilvl w:val="5"/>
      </w:numPr>
      <w:tabs>
        <w:tab w:val="num" w:pos="360"/>
        <w:tab w:val="left" w:pos="4253"/>
      </w:tabs>
      <w:ind w:left="928" w:hanging="360"/>
    </w:pPr>
  </w:style>
  <w:style w:type="paragraph" w:customStyle="1" w:styleId="ORDERFORML1NONNUMBERBOLDUPPERCASE">
    <w:name w:val="ORDER FORM L1 NON NUMBER BOLD UPPER CASE"/>
    <w:basedOn w:val="Normal"/>
    <w:link w:val="ORDERFORML1NONNUMBERBOLDUPPERCASEChar"/>
    <w:qFormat/>
    <w:rsid w:val="00B01A26"/>
    <w:pPr>
      <w:keepNext/>
      <w:adjustRightInd w:val="0"/>
      <w:spacing w:before="240" w:after="120"/>
    </w:pPr>
    <w:rPr>
      <w:rFonts w:eastAsia="STZhongsong"/>
      <w:b/>
      <w:caps/>
      <w:color w:val="000000"/>
      <w:szCs w:val="22"/>
      <w:lang w:eastAsia="zh-CN"/>
    </w:rPr>
  </w:style>
  <w:style w:type="character" w:customStyle="1" w:styleId="ORDERFORML1NONNUMBERBOLDUPPERCASEChar">
    <w:name w:val="ORDER FORM L1 NON NUMBER BOLD UPPER CASE Char"/>
    <w:link w:val="ORDERFORML1NONNUMBERBOLDUPPERCASE"/>
    <w:rsid w:val="00B01A26"/>
    <w:rPr>
      <w:rFonts w:ascii="Arial" w:eastAsia="STZhongsong" w:hAnsi="Arial" w:cs="Times New Roman"/>
      <w:b/>
      <w:caps/>
      <w:color w:val="000000"/>
      <w:lang w:val="en-GB" w:eastAsia="zh-CN"/>
    </w:rPr>
  </w:style>
  <w:style w:type="character" w:customStyle="1" w:styleId="legds2">
    <w:name w:val="legds2"/>
    <w:rsid w:val="00B01A26"/>
    <w:rPr>
      <w:vanish w:val="0"/>
      <w:webHidden w:val="0"/>
      <w:specVanish w:val="0"/>
    </w:rPr>
  </w:style>
  <w:style w:type="character" w:customStyle="1" w:styleId="GPSL2numberedclauseChar1">
    <w:name w:val="GPS L2 numbered clause Char1"/>
    <w:link w:val="GPSL2numberedclause"/>
    <w:rsid w:val="00B01A26"/>
    <w:rPr>
      <w:rFonts w:ascii="Arial" w:eastAsia="Times New Roman" w:hAnsi="Arial" w:cs="Arial"/>
      <w:sz w:val="20"/>
      <w:lang w:val="en-GB" w:eastAsia="zh-CN"/>
    </w:rPr>
  </w:style>
  <w:style w:type="paragraph" w:customStyle="1" w:styleId="GPSL3Indent">
    <w:name w:val="GPS L3 Indent"/>
    <w:basedOn w:val="Normal"/>
    <w:rsid w:val="00B01A26"/>
    <w:pPr>
      <w:tabs>
        <w:tab w:val="left" w:pos="2127"/>
      </w:tabs>
      <w:adjustRightInd w:val="0"/>
      <w:spacing w:before="120" w:after="120"/>
      <w:ind w:left="2127"/>
    </w:pPr>
    <w:rPr>
      <w:rFonts w:eastAsia="Times New Roman" w:cs="Arial"/>
      <w:szCs w:val="22"/>
      <w:lang w:val="en-US" w:eastAsia="zh-CN"/>
    </w:rPr>
  </w:style>
  <w:style w:type="paragraph" w:customStyle="1" w:styleId="LetText">
    <w:name w:val="LetText"/>
    <w:basedOn w:val="Normal"/>
    <w:rsid w:val="00B01A26"/>
    <w:pPr>
      <w:spacing w:before="60" w:after="60"/>
    </w:pPr>
    <w:rPr>
      <w:rFonts w:eastAsia="Times New Roman"/>
      <w:sz w:val="24"/>
      <w:lang w:eastAsia="en-GB"/>
    </w:rPr>
  </w:style>
  <w:style w:type="paragraph" w:customStyle="1" w:styleId="ORDERFORML1PraraNo">
    <w:name w:val="ORDER FORM L1 Prara No"/>
    <w:basedOn w:val="MarginText"/>
    <w:qFormat/>
    <w:rsid w:val="00B01A26"/>
    <w:pPr>
      <w:numPr>
        <w:numId w:val="55"/>
      </w:numPr>
      <w:tabs>
        <w:tab w:val="num" w:pos="360"/>
      </w:tabs>
      <w:spacing w:after="0"/>
      <w:ind w:left="0" w:firstLine="0"/>
    </w:pPr>
    <w:rPr>
      <w:rFonts w:ascii="Calibri" w:hAnsi="Calibri"/>
      <w:b/>
      <w:caps/>
    </w:rPr>
  </w:style>
  <w:style w:type="paragraph" w:customStyle="1" w:styleId="ORDERFORML2Title">
    <w:name w:val="ORDER FORM L2 Title"/>
    <w:basedOn w:val="MarginText"/>
    <w:qFormat/>
    <w:rsid w:val="00B01A26"/>
    <w:pPr>
      <w:numPr>
        <w:ilvl w:val="1"/>
        <w:numId w:val="55"/>
      </w:numPr>
      <w:tabs>
        <w:tab w:val="num" w:pos="360"/>
      </w:tabs>
      <w:spacing w:after="120"/>
      <w:ind w:left="0" w:firstLine="0"/>
    </w:pPr>
    <w:rPr>
      <w:b/>
    </w:rPr>
  </w:style>
  <w:style w:type="paragraph" w:customStyle="1" w:styleId="MRDefinition1">
    <w:name w:val="M&amp;R Definition 1"/>
    <w:basedOn w:val="Normal"/>
    <w:rsid w:val="00B01A26"/>
    <w:pPr>
      <w:numPr>
        <w:numId w:val="46"/>
      </w:numPr>
      <w:spacing w:before="240" w:line="288" w:lineRule="auto"/>
    </w:pPr>
    <w:rPr>
      <w:rFonts w:eastAsia="Times New Roman"/>
      <w:lang w:eastAsia="en-GB"/>
    </w:rPr>
  </w:style>
  <w:style w:type="paragraph" w:customStyle="1" w:styleId="MRDefinition2">
    <w:name w:val="M&amp;R Definition 2"/>
    <w:basedOn w:val="Normal"/>
    <w:rsid w:val="00B01A26"/>
    <w:pPr>
      <w:numPr>
        <w:ilvl w:val="1"/>
        <w:numId w:val="46"/>
      </w:numPr>
      <w:tabs>
        <w:tab w:val="left" w:pos="2160"/>
      </w:tabs>
      <w:spacing w:before="240" w:line="288" w:lineRule="auto"/>
    </w:pPr>
    <w:rPr>
      <w:rFonts w:eastAsia="Times New Roman"/>
      <w:lang w:eastAsia="en-GB"/>
    </w:rPr>
  </w:style>
  <w:style w:type="paragraph" w:customStyle="1" w:styleId="MRNumberedHeading1">
    <w:name w:val="M&amp;R Numbered Heading 1"/>
    <w:basedOn w:val="Normal"/>
    <w:rsid w:val="00B01A26"/>
    <w:pPr>
      <w:keepNext/>
      <w:keepLines/>
      <w:numPr>
        <w:numId w:val="47"/>
      </w:numPr>
      <w:spacing w:before="240" w:line="288" w:lineRule="auto"/>
      <w:jc w:val="left"/>
    </w:pPr>
    <w:rPr>
      <w:rFonts w:ascii="AmericanTypewriter Medium" w:eastAsia="Times New Roman" w:hAnsi="AmericanTypewriter Medium"/>
      <w:color w:val="663366"/>
      <w:szCs w:val="22"/>
      <w:lang w:eastAsia="en-GB"/>
    </w:rPr>
  </w:style>
  <w:style w:type="paragraph" w:customStyle="1" w:styleId="MRNumberedHeading2">
    <w:name w:val="M&amp;R Numbered Heading 2"/>
    <w:basedOn w:val="Normal"/>
    <w:rsid w:val="00B01A26"/>
    <w:pPr>
      <w:numPr>
        <w:ilvl w:val="1"/>
        <w:numId w:val="47"/>
      </w:numPr>
      <w:spacing w:before="240" w:line="288" w:lineRule="auto"/>
      <w:jc w:val="left"/>
      <w:outlineLvl w:val="1"/>
    </w:pPr>
    <w:rPr>
      <w:rFonts w:eastAsia="Times New Roman"/>
      <w:szCs w:val="24"/>
      <w:lang w:eastAsia="en-GB"/>
    </w:rPr>
  </w:style>
  <w:style w:type="paragraph" w:customStyle="1" w:styleId="MRNumberedHeading3">
    <w:name w:val="M&amp;R Numbered Heading 3"/>
    <w:basedOn w:val="Normal"/>
    <w:rsid w:val="00B01A26"/>
    <w:pPr>
      <w:numPr>
        <w:ilvl w:val="2"/>
        <w:numId w:val="47"/>
      </w:numPr>
      <w:spacing w:before="240" w:line="288" w:lineRule="auto"/>
      <w:jc w:val="left"/>
      <w:outlineLvl w:val="2"/>
    </w:pPr>
    <w:rPr>
      <w:rFonts w:eastAsia="Times New Roman"/>
      <w:szCs w:val="24"/>
      <w:lang w:eastAsia="en-GB"/>
    </w:rPr>
  </w:style>
  <w:style w:type="paragraph" w:customStyle="1" w:styleId="MRNumberedHeading4">
    <w:name w:val="M&amp;R Numbered Heading 4"/>
    <w:basedOn w:val="Normal"/>
    <w:rsid w:val="00B01A26"/>
    <w:pPr>
      <w:numPr>
        <w:ilvl w:val="3"/>
        <w:numId w:val="47"/>
      </w:numPr>
      <w:spacing w:before="240" w:line="288" w:lineRule="auto"/>
      <w:jc w:val="left"/>
      <w:outlineLvl w:val="3"/>
    </w:pPr>
    <w:rPr>
      <w:rFonts w:eastAsia="Times New Roman"/>
      <w:szCs w:val="22"/>
      <w:lang w:eastAsia="en-GB"/>
    </w:rPr>
  </w:style>
  <w:style w:type="paragraph" w:customStyle="1" w:styleId="MRNumberedHeading5">
    <w:name w:val="M&amp;R Numbered Heading 5"/>
    <w:basedOn w:val="Normal"/>
    <w:rsid w:val="00B01A26"/>
    <w:pPr>
      <w:numPr>
        <w:ilvl w:val="4"/>
        <w:numId w:val="47"/>
      </w:numPr>
      <w:spacing w:before="240" w:line="288" w:lineRule="auto"/>
      <w:jc w:val="left"/>
      <w:outlineLvl w:val="4"/>
    </w:pPr>
    <w:rPr>
      <w:rFonts w:eastAsia="Times New Roman"/>
      <w:szCs w:val="22"/>
      <w:lang w:eastAsia="en-GB"/>
    </w:rPr>
  </w:style>
  <w:style w:type="paragraph" w:customStyle="1" w:styleId="MRNumberedHeading6">
    <w:name w:val="M&amp;R Numbered Heading 6"/>
    <w:basedOn w:val="Normal"/>
    <w:rsid w:val="00B01A26"/>
    <w:pPr>
      <w:numPr>
        <w:ilvl w:val="5"/>
        <w:numId w:val="47"/>
      </w:numPr>
      <w:spacing w:before="240" w:line="288" w:lineRule="auto"/>
      <w:jc w:val="left"/>
      <w:outlineLvl w:val="5"/>
    </w:pPr>
    <w:rPr>
      <w:rFonts w:eastAsia="Times New Roman"/>
      <w:szCs w:val="24"/>
      <w:lang w:eastAsia="en-GB"/>
    </w:rPr>
  </w:style>
  <w:style w:type="paragraph" w:customStyle="1" w:styleId="MRNumberedHeading7">
    <w:name w:val="M&amp;R Numbered Heading 7"/>
    <w:basedOn w:val="Normal"/>
    <w:rsid w:val="00B01A26"/>
    <w:pPr>
      <w:numPr>
        <w:ilvl w:val="6"/>
        <w:numId w:val="47"/>
      </w:numPr>
      <w:spacing w:before="240" w:line="288" w:lineRule="auto"/>
      <w:jc w:val="left"/>
      <w:outlineLvl w:val="6"/>
    </w:pPr>
    <w:rPr>
      <w:rFonts w:eastAsia="Times New Roman"/>
      <w:szCs w:val="24"/>
      <w:lang w:eastAsia="en-GB"/>
    </w:rPr>
  </w:style>
  <w:style w:type="paragraph" w:customStyle="1" w:styleId="MRNumberedHeading8">
    <w:name w:val="M&amp;R Numbered Heading 8"/>
    <w:basedOn w:val="Normal"/>
    <w:rsid w:val="00B01A26"/>
    <w:pPr>
      <w:numPr>
        <w:ilvl w:val="7"/>
        <w:numId w:val="47"/>
      </w:numPr>
      <w:spacing w:before="240" w:line="288" w:lineRule="auto"/>
      <w:jc w:val="left"/>
      <w:outlineLvl w:val="7"/>
    </w:pPr>
    <w:rPr>
      <w:rFonts w:eastAsia="Times New Roman"/>
      <w:szCs w:val="24"/>
      <w:lang w:eastAsia="en-GB"/>
    </w:rPr>
  </w:style>
  <w:style w:type="paragraph" w:customStyle="1" w:styleId="MRNumberedHeading9">
    <w:name w:val="M&amp;R Numbered Heading 9"/>
    <w:basedOn w:val="Normal"/>
    <w:rsid w:val="00B01A26"/>
    <w:pPr>
      <w:numPr>
        <w:ilvl w:val="8"/>
        <w:numId w:val="47"/>
      </w:numPr>
      <w:spacing w:before="240" w:line="288" w:lineRule="auto"/>
      <w:jc w:val="left"/>
      <w:outlineLvl w:val="8"/>
    </w:pPr>
    <w:rPr>
      <w:rFonts w:eastAsia="Times New Roman"/>
      <w:szCs w:val="24"/>
      <w:lang w:eastAsia="en-GB"/>
    </w:rPr>
  </w:style>
  <w:style w:type="paragraph" w:customStyle="1" w:styleId="Add0">
    <w:name w:val="Add"/>
    <w:basedOn w:val="Normal"/>
    <w:rsid w:val="00B01A26"/>
    <w:pPr>
      <w:jc w:val="left"/>
    </w:pPr>
    <w:rPr>
      <w:rFonts w:eastAsia="Arial" w:cs="Arial"/>
      <w:sz w:val="24"/>
      <w:szCs w:val="24"/>
      <w:lang w:eastAsia="en-GB"/>
    </w:rPr>
  </w:style>
  <w:style w:type="paragraph" w:customStyle="1" w:styleId="TableNormal1">
    <w:name w:val="Table Normal1"/>
    <w:basedOn w:val="Normal"/>
    <w:rsid w:val="00B01A26"/>
    <w:pPr>
      <w:spacing w:before="120" w:after="120"/>
      <w:ind w:left="34"/>
      <w:jc w:val="left"/>
    </w:pPr>
    <w:rPr>
      <w:rFonts w:asciiTheme="minorHAnsi" w:hAnsiTheme="minorHAnsi" w:cstheme="minorBidi"/>
      <w:szCs w:val="22"/>
    </w:rPr>
  </w:style>
  <w:style w:type="paragraph" w:customStyle="1" w:styleId="StyleHeading5ServiceConformance4HeadingHeading5unusedLev">
    <w:name w:val="Style Heading 5Service Conformance 4HeadingHeading 5(unused)Lev..."/>
    <w:basedOn w:val="Heading5"/>
    <w:rsid w:val="00B01A26"/>
    <w:pPr>
      <w:keepLines/>
      <w:numPr>
        <w:numId w:val="48"/>
      </w:numPr>
      <w:tabs>
        <w:tab w:val="num" w:pos="360"/>
      </w:tabs>
      <w:adjustRightInd/>
      <w:ind w:left="0" w:firstLine="0"/>
      <w:jc w:val="left"/>
    </w:pPr>
    <w:rPr>
      <w:rFonts w:ascii="Trebuchet MS" w:eastAsiaTheme="majorEastAsia" w:hAnsi="Trebuchet MS" w:cstheme="majorBidi"/>
      <w:bCs/>
      <w:szCs w:val="22"/>
      <w:lang w:eastAsia="en-US"/>
    </w:rPr>
  </w:style>
  <w:style w:type="paragraph" w:customStyle="1" w:styleId="Sch2style1">
    <w:name w:val="Sch (2style)  1"/>
    <w:basedOn w:val="Normal"/>
    <w:rsid w:val="00B01A26"/>
    <w:pPr>
      <w:numPr>
        <w:numId w:val="49"/>
      </w:numPr>
      <w:spacing w:before="280" w:after="120" w:line="300" w:lineRule="exact"/>
    </w:pPr>
    <w:rPr>
      <w:rFonts w:ascii="Times New Roman" w:eastAsia="Times New Roman" w:hAnsi="Times New Roman"/>
    </w:rPr>
  </w:style>
  <w:style w:type="paragraph" w:customStyle="1" w:styleId="Sch2stylea">
    <w:name w:val="Sch (2style) (a)"/>
    <w:basedOn w:val="Normal"/>
    <w:rsid w:val="00B01A26"/>
    <w:pPr>
      <w:numPr>
        <w:ilvl w:val="1"/>
        <w:numId w:val="49"/>
      </w:numPr>
      <w:spacing w:after="120" w:line="300" w:lineRule="exact"/>
    </w:pPr>
    <w:rPr>
      <w:rFonts w:ascii="Times New Roman" w:eastAsia="Times New Roman" w:hAnsi="Times New Roman"/>
    </w:rPr>
  </w:style>
  <w:style w:type="paragraph" w:customStyle="1" w:styleId="Sch2stylei">
    <w:name w:val="Sch (2style) (i)"/>
    <w:basedOn w:val="Heading4"/>
    <w:rsid w:val="00B01A26"/>
    <w:pPr>
      <w:numPr>
        <w:ilvl w:val="2"/>
        <w:numId w:val="49"/>
      </w:numPr>
      <w:tabs>
        <w:tab w:val="clear" w:pos="2421"/>
        <w:tab w:val="num" w:pos="360"/>
        <w:tab w:val="left" w:pos="2268"/>
      </w:tabs>
      <w:adjustRightInd/>
      <w:spacing w:after="120" w:line="300" w:lineRule="atLeast"/>
      <w:ind w:left="0" w:firstLine="0"/>
    </w:pPr>
    <w:rPr>
      <w:rFonts w:ascii="Times New Roman" w:eastAsia="Times New Roman" w:hAnsi="Times New Roman"/>
      <w:noProof/>
      <w:sz w:val="22"/>
      <w:lang w:eastAsia="en-US"/>
    </w:rPr>
  </w:style>
  <w:style w:type="character" w:customStyle="1" w:styleId="searchword1">
    <w:name w:val="searchword1"/>
    <w:basedOn w:val="DefaultParagraphFont"/>
    <w:rsid w:val="00B01A26"/>
    <w:rPr>
      <w:shd w:val="clear" w:color="auto" w:fill="FFFF00"/>
    </w:rPr>
  </w:style>
  <w:style w:type="character" w:customStyle="1" w:styleId="searchword2">
    <w:name w:val="searchword2"/>
    <w:basedOn w:val="DefaultParagraphFont"/>
    <w:rsid w:val="00B01A26"/>
    <w:rPr>
      <w:shd w:val="clear" w:color="auto" w:fill="FFFF00"/>
    </w:rPr>
  </w:style>
  <w:style w:type="paragraph" w:customStyle="1" w:styleId="Sch1styleclause">
    <w:name w:val="Sch  (1style) clause"/>
    <w:basedOn w:val="Normal"/>
    <w:rsid w:val="00B01A26"/>
    <w:pPr>
      <w:tabs>
        <w:tab w:val="num" w:pos="720"/>
      </w:tabs>
      <w:spacing w:before="320" w:line="300" w:lineRule="atLeast"/>
      <w:ind w:left="720" w:hanging="720"/>
      <w:outlineLvl w:val="0"/>
    </w:pPr>
    <w:rPr>
      <w:rFonts w:ascii="Times New Roman" w:eastAsia="Times New Roman" w:hAnsi="Times New Roman"/>
      <w:b/>
      <w:smallCaps/>
    </w:rPr>
  </w:style>
  <w:style w:type="paragraph" w:customStyle="1" w:styleId="Sch1stylesubpara">
    <w:name w:val="Sch (1style) sub para"/>
    <w:basedOn w:val="Heading4"/>
    <w:rsid w:val="00B01A26"/>
    <w:pPr>
      <w:tabs>
        <w:tab w:val="clear" w:pos="360"/>
        <w:tab w:val="left" w:pos="2261"/>
        <w:tab w:val="num" w:pos="2421"/>
      </w:tabs>
      <w:adjustRightInd/>
      <w:spacing w:after="120" w:line="300" w:lineRule="atLeast"/>
      <w:ind w:left="2268" w:hanging="567"/>
    </w:pPr>
    <w:rPr>
      <w:rFonts w:ascii="Times New Roman" w:eastAsia="Times New Roman" w:hAnsi="Times New Roman"/>
      <w:sz w:val="22"/>
      <w:lang w:eastAsia="en-US"/>
    </w:rPr>
  </w:style>
  <w:style w:type="paragraph" w:customStyle="1" w:styleId="Schmainheadsingle">
    <w:name w:val="Sch main head single"/>
    <w:basedOn w:val="Normal"/>
    <w:next w:val="Normal"/>
    <w:rsid w:val="00B01A26"/>
    <w:pPr>
      <w:pageBreakBefore/>
      <w:numPr>
        <w:numId w:val="50"/>
      </w:numPr>
      <w:spacing w:before="240" w:after="360" w:line="300" w:lineRule="atLeast"/>
      <w:jc w:val="center"/>
    </w:pPr>
    <w:rPr>
      <w:rFonts w:ascii="Times New Roman" w:eastAsia="Times New Roman" w:hAnsi="Times New Roman"/>
      <w:b/>
      <w:kern w:val="28"/>
    </w:rPr>
  </w:style>
  <w:style w:type="paragraph" w:customStyle="1" w:styleId="Sectionheading">
    <w:name w:val="Section heading"/>
    <w:basedOn w:val="Normal"/>
    <w:rsid w:val="00B01A26"/>
    <w:pPr>
      <w:suppressAutoHyphens/>
      <w:spacing w:line="360" w:lineRule="auto"/>
    </w:pPr>
    <w:rPr>
      <w:rFonts w:ascii="Times New Roman" w:eastAsia="Times New Roman" w:hAnsi="Times New Roman"/>
      <w:b/>
      <w:bCs/>
      <w:sz w:val="24"/>
      <w:szCs w:val="24"/>
      <w:u w:val="single"/>
    </w:rPr>
  </w:style>
  <w:style w:type="paragraph" w:customStyle="1" w:styleId="GPSL2Numbered">
    <w:name w:val="GPS L2 Numbered"/>
    <w:basedOn w:val="Normal"/>
    <w:link w:val="GPSL2NumberedChar"/>
    <w:qFormat/>
    <w:rsid w:val="00B01A26"/>
    <w:pPr>
      <w:tabs>
        <w:tab w:val="left" w:pos="709"/>
        <w:tab w:val="left" w:pos="1134"/>
      </w:tabs>
      <w:adjustRightInd w:val="0"/>
      <w:spacing w:before="120" w:after="120"/>
      <w:ind w:hanging="360"/>
    </w:pPr>
    <w:rPr>
      <w:rFonts w:eastAsia="Times New Roman" w:cs="Arial"/>
      <w:szCs w:val="22"/>
      <w:lang w:eastAsia="zh-CN"/>
    </w:rPr>
  </w:style>
  <w:style w:type="character" w:customStyle="1" w:styleId="GPSL2NumberedChar">
    <w:name w:val="GPS L2 Numbered Char"/>
    <w:link w:val="GPSL2Numbered"/>
    <w:locked/>
    <w:rsid w:val="00B01A26"/>
    <w:rPr>
      <w:rFonts w:ascii="Calibri" w:eastAsia="Times New Roman" w:hAnsi="Calibri" w:cs="Arial"/>
      <w:lang w:val="en-GB" w:eastAsia="zh-CN"/>
    </w:rPr>
  </w:style>
  <w:style w:type="paragraph" w:customStyle="1" w:styleId="GPSL1SCHEDULEHeading">
    <w:name w:val="GPS L1 SCHEDULE Heading"/>
    <w:basedOn w:val="GPSL1CLAUSEHEADING"/>
    <w:link w:val="GPSL1SCHEDULEHeadingChar"/>
    <w:qFormat/>
    <w:rsid w:val="00B01A26"/>
    <w:pPr>
      <w:numPr>
        <w:numId w:val="0"/>
      </w:numPr>
      <w:tabs>
        <w:tab w:val="num" w:pos="720"/>
      </w:tabs>
      <w:ind w:left="360" w:hanging="720"/>
      <w:outlineLvl w:val="9"/>
    </w:pPr>
    <w:rPr>
      <w:rFonts w:ascii="Calibri" w:hAnsi="Calibri"/>
    </w:rPr>
  </w:style>
  <w:style w:type="character" w:customStyle="1" w:styleId="GPSL1SCHEDULEHeadingChar">
    <w:name w:val="GPS L1 SCHEDULE Heading Char"/>
    <w:link w:val="GPSL1SCHEDULEHeading"/>
    <w:rsid w:val="00B01A26"/>
    <w:rPr>
      <w:rFonts w:ascii="Calibri" w:eastAsia="STZhongsong" w:hAnsi="Calibri" w:cs="Arial"/>
      <w:b/>
      <w:caps/>
      <w:lang w:val="en-GB" w:eastAsia="zh-CN"/>
    </w:rPr>
  </w:style>
  <w:style w:type="paragraph" w:customStyle="1" w:styleId="Chapterheading">
    <w:name w:val="Chapter heading"/>
    <w:basedOn w:val="Chapter"/>
    <w:qFormat/>
    <w:rsid w:val="00B01A26"/>
    <w:pPr>
      <w:numPr>
        <w:numId w:val="0"/>
      </w:numPr>
      <w:ind w:left="720"/>
    </w:pPr>
    <w:rPr>
      <w:b/>
    </w:rPr>
  </w:style>
  <w:style w:type="table" w:customStyle="1" w:styleId="TableGrid20">
    <w:name w:val="Table Grid2"/>
    <w:basedOn w:val="TableNormal"/>
    <w:next w:val="TableGrid"/>
    <w:uiPriority w:val="59"/>
    <w:rsid w:val="00553ADA"/>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32906"/>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4555"/>
    <w:rPr>
      <w:color w:val="605E5C"/>
      <w:shd w:val="clear" w:color="auto" w:fill="E1DFDD"/>
    </w:rPr>
  </w:style>
  <w:style w:type="paragraph" w:customStyle="1" w:styleId="StdBodyText">
    <w:name w:val="Std Body Text"/>
    <w:basedOn w:val="Normal"/>
    <w:qFormat/>
    <w:rsid w:val="00017A61"/>
    <w:pPr>
      <w:spacing w:before="100" w:after="200"/>
      <w:jc w:val="left"/>
    </w:pPr>
    <w:rPr>
      <w:rFonts w:eastAsia="Times New Roman"/>
      <w:sz w:val="24"/>
      <w:szCs w:val="24"/>
      <w:lang w:eastAsia="en-GB"/>
    </w:rPr>
  </w:style>
  <w:style w:type="paragraph" w:customStyle="1" w:styleId="StdBodyTextBold">
    <w:name w:val="Std Body Text Bold"/>
    <w:basedOn w:val="Normal"/>
    <w:next w:val="StdBodyText"/>
    <w:link w:val="StdBodyTextBoldChar"/>
    <w:qFormat/>
    <w:rsid w:val="00017A61"/>
    <w:pPr>
      <w:spacing w:before="100" w:after="200"/>
      <w:jc w:val="left"/>
    </w:pPr>
    <w:rPr>
      <w:rFonts w:eastAsia="Times New Roman"/>
      <w:b/>
      <w:sz w:val="24"/>
      <w:szCs w:val="24"/>
      <w:lang w:eastAsia="en-GB"/>
    </w:rPr>
  </w:style>
  <w:style w:type="character" w:customStyle="1" w:styleId="StdBodyTextBoldChar">
    <w:name w:val="Std Body Text Bold Char"/>
    <w:basedOn w:val="DefaultParagraphFont"/>
    <w:link w:val="StdBodyTextBold"/>
    <w:rsid w:val="00017A61"/>
    <w:rPr>
      <w:rFonts w:ascii="Arial" w:eastAsia="Times New Roman" w:hAnsi="Arial" w:cs="Times New Roman"/>
      <w:b/>
      <w:sz w:val="24"/>
      <w:szCs w:val="24"/>
      <w:lang w:val="en-GB" w:eastAsia="en-GB"/>
    </w:rPr>
  </w:style>
  <w:style w:type="paragraph" w:customStyle="1" w:styleId="AppendixText1">
    <w:name w:val="Appendix Text 1"/>
    <w:basedOn w:val="Normal"/>
    <w:next w:val="Normal"/>
    <w:rsid w:val="00CA737D"/>
    <w:pPr>
      <w:numPr>
        <w:numId w:val="93"/>
      </w:numPr>
      <w:spacing w:before="100" w:after="200"/>
      <w:jc w:val="left"/>
    </w:pPr>
    <w:rPr>
      <w:rFonts w:eastAsia="Times New Roman"/>
      <w:b/>
      <w:sz w:val="24"/>
      <w:szCs w:val="24"/>
      <w:lang w:eastAsia="en-GB"/>
    </w:rPr>
  </w:style>
  <w:style w:type="paragraph" w:customStyle="1" w:styleId="AppendixText2">
    <w:name w:val="Appendix Text 2"/>
    <w:basedOn w:val="AppendixText1"/>
    <w:next w:val="Normal"/>
    <w:rsid w:val="00CA737D"/>
    <w:pPr>
      <w:numPr>
        <w:ilvl w:val="1"/>
      </w:numPr>
    </w:pPr>
    <w:rPr>
      <w:b w:val="0"/>
    </w:rPr>
  </w:style>
  <w:style w:type="paragraph" w:customStyle="1" w:styleId="AppendixText3">
    <w:name w:val="Appendix Text 3"/>
    <w:basedOn w:val="Normal"/>
    <w:next w:val="Normal"/>
    <w:rsid w:val="00CA737D"/>
    <w:pPr>
      <w:numPr>
        <w:ilvl w:val="2"/>
        <w:numId w:val="93"/>
      </w:numPr>
      <w:tabs>
        <w:tab w:val="left" w:pos="720"/>
        <w:tab w:val="left" w:pos="1803"/>
      </w:tabs>
      <w:spacing w:before="100" w:after="200"/>
      <w:jc w:val="left"/>
    </w:pPr>
    <w:rPr>
      <w:rFonts w:eastAsia="Times New Roman"/>
      <w:sz w:val="24"/>
      <w:szCs w:val="24"/>
      <w:lang w:eastAsia="en-GB"/>
    </w:rPr>
  </w:style>
  <w:style w:type="paragraph" w:customStyle="1" w:styleId="AppendixText4">
    <w:name w:val="Appendix Text 4"/>
    <w:basedOn w:val="Normal"/>
    <w:next w:val="Normal"/>
    <w:rsid w:val="00CA737D"/>
    <w:pPr>
      <w:numPr>
        <w:ilvl w:val="3"/>
        <w:numId w:val="93"/>
      </w:numPr>
      <w:tabs>
        <w:tab w:val="left" w:pos="720"/>
        <w:tab w:val="left" w:pos="1803"/>
      </w:tabs>
      <w:spacing w:before="100" w:after="200"/>
      <w:jc w:val="left"/>
    </w:pPr>
    <w:rPr>
      <w:rFonts w:eastAsia="Times New Roman"/>
      <w:sz w:val="24"/>
      <w:szCs w:val="24"/>
      <w:lang w:eastAsia="en-GB"/>
    </w:rPr>
  </w:style>
  <w:style w:type="paragraph" w:customStyle="1" w:styleId="AppendixText5">
    <w:name w:val="Appendix Text 5"/>
    <w:basedOn w:val="Normal"/>
    <w:next w:val="Normal"/>
    <w:rsid w:val="00CA737D"/>
    <w:pPr>
      <w:numPr>
        <w:ilvl w:val="4"/>
        <w:numId w:val="93"/>
      </w:numPr>
      <w:tabs>
        <w:tab w:val="left" w:pos="720"/>
        <w:tab w:val="left" w:pos="2523"/>
      </w:tabs>
      <w:spacing w:before="100" w:after="200"/>
      <w:jc w:val="left"/>
    </w:pPr>
    <w:rPr>
      <w:rFonts w:eastAsia="Times New Roman"/>
      <w:sz w:val="24"/>
      <w:szCs w:val="24"/>
      <w:lang w:eastAsia="en-GB"/>
    </w:rPr>
  </w:style>
  <w:style w:type="paragraph" w:customStyle="1" w:styleId="PartiesBodyText">
    <w:name w:val="Parties Body Text"/>
    <w:basedOn w:val="Normal"/>
    <w:rsid w:val="00CA737D"/>
    <w:pPr>
      <w:numPr>
        <w:numId w:val="91"/>
      </w:numPr>
      <w:spacing w:before="100" w:after="200"/>
      <w:jc w:val="left"/>
    </w:pPr>
    <w:rPr>
      <w:rFonts w:eastAsia="Times New Roman"/>
      <w:sz w:val="24"/>
      <w:szCs w:val="24"/>
      <w:lang w:eastAsia="en-GB"/>
    </w:rPr>
  </w:style>
  <w:style w:type="paragraph" w:customStyle="1" w:styleId="Recitals">
    <w:name w:val="Recitals"/>
    <w:basedOn w:val="Normal"/>
    <w:rsid w:val="00CA737D"/>
    <w:pPr>
      <w:numPr>
        <w:numId w:val="92"/>
      </w:numPr>
      <w:spacing w:before="100" w:after="200"/>
      <w:jc w:val="left"/>
    </w:pPr>
    <w:rPr>
      <w:rFonts w:eastAsia="Times New Roman"/>
      <w:sz w:val="24"/>
      <w:szCs w:val="24"/>
      <w:lang w:eastAsia="en-GB"/>
    </w:rPr>
  </w:style>
  <w:style w:type="table" w:customStyle="1" w:styleId="TableGrid40">
    <w:name w:val="Table Grid4"/>
    <w:basedOn w:val="TableNormal"/>
    <w:next w:val="TableGrid"/>
    <w:uiPriority w:val="59"/>
    <w:rsid w:val="00CA737D"/>
    <w:pPr>
      <w:spacing w:after="0" w:line="240" w:lineRule="auto"/>
    </w:pPr>
    <w:rPr>
      <w:rFonts w:ascii="Arial" w:hAnsi="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ext6">
    <w:name w:val="Appendix Text 6"/>
    <w:basedOn w:val="AppendixText5"/>
    <w:rsid w:val="00CA737D"/>
    <w:pPr>
      <w:numPr>
        <w:ilvl w:val="5"/>
      </w:numPr>
    </w:pPr>
  </w:style>
  <w:style w:type="table" w:customStyle="1" w:styleId="TableGrid50">
    <w:name w:val="Table Grid5"/>
    <w:basedOn w:val="TableNormal"/>
    <w:next w:val="TableGrid"/>
    <w:uiPriority w:val="59"/>
    <w:rsid w:val="00426F24"/>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ing">
    <w:name w:val="Annex Heading"/>
    <w:basedOn w:val="Normal"/>
    <w:next w:val="Normal"/>
    <w:rsid w:val="00026292"/>
    <w:pPr>
      <w:numPr>
        <w:numId w:val="99"/>
      </w:numPr>
      <w:spacing w:before="100" w:after="300"/>
      <w:jc w:val="center"/>
    </w:pPr>
    <w:rPr>
      <w:rFonts w:ascii="Arial Bold" w:eastAsia="Times New Roman" w:hAnsi="Arial Bold"/>
      <w:b/>
      <w:caps/>
      <w:sz w:val="24"/>
      <w:szCs w:val="24"/>
      <w:lang w:eastAsia="en-GB"/>
    </w:rPr>
  </w:style>
  <w:style w:type="paragraph" w:customStyle="1" w:styleId="StdBodyText1">
    <w:name w:val="Std Body Text 1"/>
    <w:basedOn w:val="StdBodyText"/>
    <w:rsid w:val="00CF545C"/>
    <w:pPr>
      <w:ind w:left="720"/>
    </w:pPr>
  </w:style>
  <w:style w:type="paragraph" w:customStyle="1" w:styleId="GPSL1Numbered">
    <w:name w:val="GPS L1 Numbered"/>
    <w:basedOn w:val="Normal"/>
    <w:rsid w:val="0086725F"/>
    <w:pPr>
      <w:keepNext/>
      <w:overflowPunct w:val="0"/>
      <w:autoSpaceDE w:val="0"/>
      <w:autoSpaceDN w:val="0"/>
      <w:adjustRightInd w:val="0"/>
      <w:spacing w:before="120" w:after="240"/>
      <w:ind w:left="360" w:hanging="360"/>
      <w:jc w:val="left"/>
      <w:textAlignment w:val="baseline"/>
    </w:pPr>
    <w:rPr>
      <w:rFonts w:asciiTheme="minorBidi" w:eastAsia="Times New Roman" w:hAnsiTheme="minorBidi" w:cs="Arial"/>
      <w:b/>
      <w:sz w:val="24"/>
      <w:szCs w:val="22"/>
    </w:rPr>
  </w:style>
  <w:style w:type="paragraph" w:customStyle="1" w:styleId="GPSL4numbered">
    <w:name w:val="GPS L4 numbered"/>
    <w:basedOn w:val="Normal"/>
    <w:rsid w:val="0086725F"/>
    <w:pPr>
      <w:tabs>
        <w:tab w:val="num" w:pos="2606"/>
      </w:tabs>
      <w:overflowPunct w:val="0"/>
      <w:autoSpaceDE w:val="0"/>
      <w:autoSpaceDN w:val="0"/>
      <w:adjustRightInd w:val="0"/>
      <w:spacing w:after="240"/>
      <w:ind w:left="2606" w:hanging="849"/>
      <w:textAlignment w:val="baseline"/>
    </w:pPr>
    <w:rPr>
      <w:rFonts w:eastAsia="Times New Roman" w:cs="Arial"/>
      <w:sz w:val="22"/>
      <w:szCs w:val="22"/>
    </w:rPr>
  </w:style>
  <w:style w:type="paragraph" w:customStyle="1" w:styleId="GPSL3NUMBERED">
    <w:name w:val="GPS L3 NUMBERED"/>
    <w:basedOn w:val="Normal"/>
    <w:rsid w:val="0086725F"/>
    <w:pPr>
      <w:tabs>
        <w:tab w:val="num" w:pos="1757"/>
      </w:tabs>
      <w:overflowPunct w:val="0"/>
      <w:autoSpaceDE w:val="0"/>
      <w:autoSpaceDN w:val="0"/>
      <w:adjustRightInd w:val="0"/>
      <w:spacing w:after="240"/>
      <w:ind w:left="1757" w:hanging="850"/>
      <w:jc w:val="left"/>
      <w:textAlignment w:val="baseline"/>
    </w:pPr>
    <w:rPr>
      <w:rFonts w:asciiTheme="minorBidi" w:eastAsia="Times New Roman" w:hAnsiTheme="minorBidi"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1280">
      <w:bodyDiv w:val="1"/>
      <w:marLeft w:val="0"/>
      <w:marRight w:val="0"/>
      <w:marTop w:val="0"/>
      <w:marBottom w:val="0"/>
      <w:divBdr>
        <w:top w:val="none" w:sz="0" w:space="0" w:color="auto"/>
        <w:left w:val="none" w:sz="0" w:space="0" w:color="auto"/>
        <w:bottom w:val="none" w:sz="0" w:space="0" w:color="auto"/>
        <w:right w:val="none" w:sz="0" w:space="0" w:color="auto"/>
      </w:divBdr>
    </w:div>
    <w:div w:id="7787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37471/PPN_e-invoicing.pdf" TargetMode="Externa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paymentqueries@dhsc.gov.uk" TargetMode="Externa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hyperlink" Target="https://www.gov.uk/government/publications/model-services-contract" TargetMode="External"/><Relationship Id="rId2" Type="http://schemas.openxmlformats.org/officeDocument/2006/relationships/styles" Target="styles.xml"/><Relationship Id="rId16" Type="http://schemas.openxmlformats.org/officeDocument/2006/relationships/hyperlink" Target="http://ec.europa.eu/growth/smes/business-friendly-environment/sme-definition_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779660/20190220-Supplier_Code_of_Conduct.pdf" TargetMode="External"/><Relationship Id="rId5" Type="http://schemas.openxmlformats.org/officeDocument/2006/relationships/footnotes" Target="footnotes.xml"/><Relationship Id="rId15" Type="http://schemas.openxmlformats.org/officeDocument/2006/relationships/hyperlink" Target="https://www.gov.uk/government/publications/security-policy-framework" TargetMode="Externa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procurement-policy-note-0119-applying-exclusions-in-public-procurement-managing-conflicts-of-interest-and-whistleblowing" TargetMode="External"/><Relationship Id="rId14" Type="http://schemas.openxmlformats.org/officeDocument/2006/relationships/hyperlink" Target="https://www.gov.uk/government/publications/open-standards-principles/open-standards-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208</Pages>
  <Words>62857</Words>
  <Characters>358288</Characters>
  <Application>Microsoft Office Word</Application>
  <DocSecurity>0</DocSecurity>
  <Lines>2985</Lines>
  <Paragraphs>840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2023-06-14T12:59:00Z</dcterms:created>
  <dcterms:modified xsi:type="dcterms:W3CDTF">2023-06-14T13:00:00Z</dcterms:modified>
</cp:coreProperties>
</file>