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2CB9" w14:textId="77777777" w:rsidR="000B0589" w:rsidRDefault="000B0589" w:rsidP="00BC2702">
      <w:pPr>
        <w:pStyle w:val="Conditions1"/>
        <w:numPr>
          <w:ilvl w:val="0"/>
          <w:numId w:val="0"/>
        </w:numPr>
      </w:pPr>
      <w:r>
        <w:rPr>
          <w:noProof/>
        </w:rPr>
        <w:drawing>
          <wp:inline distT="0" distB="0" distL="0" distR="0" wp14:anchorId="0CD62784" wp14:editId="5F163B9B">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DD75ECB" w14:textId="77777777" w:rsidR="000B0589" w:rsidRDefault="000B0589" w:rsidP="00A5760C"/>
    <w:p w14:paraId="5A5C645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E0EA440" w14:textId="77777777" w:rsidTr="00D9415B">
        <w:trPr>
          <w:cantSplit/>
          <w:trHeight w:val="23"/>
        </w:trPr>
        <w:tc>
          <w:tcPr>
            <w:tcW w:w="9356" w:type="dxa"/>
            <w:shd w:val="clear" w:color="auto" w:fill="auto"/>
          </w:tcPr>
          <w:p w14:paraId="258157B6" w14:textId="0E4D9296" w:rsidR="000B0589" w:rsidRPr="00D9415B" w:rsidRDefault="00D9415B"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5FDFE371" w14:textId="77777777" w:rsidTr="00D9415B">
        <w:trPr>
          <w:cantSplit/>
          <w:trHeight w:val="23"/>
        </w:trPr>
        <w:tc>
          <w:tcPr>
            <w:tcW w:w="9356" w:type="dxa"/>
            <w:shd w:val="clear" w:color="auto" w:fill="auto"/>
            <w:vAlign w:val="center"/>
          </w:tcPr>
          <w:p w14:paraId="3963178A" w14:textId="2EF736D6" w:rsidR="006F7A11" w:rsidRDefault="006F7A11" w:rsidP="00D9415B">
            <w:pPr>
              <w:spacing w:before="60"/>
              <w:ind w:left="-108" w:right="34"/>
              <w:rPr>
                <w:color w:val="000000"/>
                <w:szCs w:val="22"/>
              </w:rPr>
            </w:pPr>
            <w:r>
              <w:rPr>
                <w:color w:val="000000"/>
                <w:szCs w:val="22"/>
              </w:rPr>
              <w:t xml:space="preserve">Hearing held on </w:t>
            </w:r>
            <w:r w:rsidR="00823085">
              <w:rPr>
                <w:color w:val="000000"/>
                <w:szCs w:val="22"/>
              </w:rPr>
              <w:t>17 May 2023</w:t>
            </w:r>
          </w:p>
          <w:p w14:paraId="42C021DD" w14:textId="7EB8DBBA" w:rsidR="000B0589" w:rsidRPr="00D9415B" w:rsidRDefault="00D9415B" w:rsidP="00D9415B">
            <w:pPr>
              <w:spacing w:before="60"/>
              <w:ind w:left="-108" w:right="34"/>
              <w:rPr>
                <w:color w:val="000000"/>
                <w:szCs w:val="22"/>
              </w:rPr>
            </w:pPr>
            <w:r>
              <w:rPr>
                <w:color w:val="000000"/>
                <w:szCs w:val="22"/>
              </w:rPr>
              <w:t xml:space="preserve">Site visit made on </w:t>
            </w:r>
            <w:r w:rsidR="00823085">
              <w:rPr>
                <w:color w:val="000000"/>
                <w:szCs w:val="22"/>
              </w:rPr>
              <w:t>17 May 2023</w:t>
            </w:r>
          </w:p>
        </w:tc>
      </w:tr>
      <w:tr w:rsidR="000B0589" w:rsidRPr="00361890" w14:paraId="4E9B04CD" w14:textId="77777777" w:rsidTr="00D9415B">
        <w:trPr>
          <w:cantSplit/>
          <w:trHeight w:val="23"/>
        </w:trPr>
        <w:tc>
          <w:tcPr>
            <w:tcW w:w="9356" w:type="dxa"/>
            <w:shd w:val="clear" w:color="auto" w:fill="auto"/>
          </w:tcPr>
          <w:p w14:paraId="2B253CD2" w14:textId="4017AA93" w:rsidR="000B0589" w:rsidRPr="00D9415B" w:rsidRDefault="00D9415B" w:rsidP="00D9415B">
            <w:pPr>
              <w:spacing w:before="180"/>
              <w:ind w:left="-108" w:right="34"/>
              <w:rPr>
                <w:b/>
                <w:color w:val="000000"/>
                <w:sz w:val="16"/>
                <w:szCs w:val="22"/>
              </w:rPr>
            </w:pPr>
            <w:r>
              <w:rPr>
                <w:b/>
                <w:color w:val="000000"/>
                <w:szCs w:val="22"/>
              </w:rPr>
              <w:t xml:space="preserve">by Helen </w:t>
            </w:r>
            <w:proofErr w:type="gramStart"/>
            <w:r>
              <w:rPr>
                <w:b/>
                <w:color w:val="000000"/>
                <w:szCs w:val="22"/>
              </w:rPr>
              <w:t>O'Connor  LLB</w:t>
            </w:r>
            <w:proofErr w:type="gramEnd"/>
            <w:r>
              <w:rPr>
                <w:b/>
                <w:color w:val="000000"/>
                <w:szCs w:val="22"/>
              </w:rPr>
              <w:t xml:space="preserve"> MA MRTPI</w:t>
            </w:r>
          </w:p>
        </w:tc>
      </w:tr>
      <w:tr w:rsidR="000B0589" w:rsidRPr="00361890" w14:paraId="1984C2BE" w14:textId="77777777" w:rsidTr="00D9415B">
        <w:trPr>
          <w:cantSplit/>
          <w:trHeight w:val="23"/>
        </w:trPr>
        <w:tc>
          <w:tcPr>
            <w:tcW w:w="9356" w:type="dxa"/>
            <w:shd w:val="clear" w:color="auto" w:fill="auto"/>
          </w:tcPr>
          <w:p w14:paraId="2C141560" w14:textId="6D06ABE3" w:rsidR="000B0589" w:rsidRPr="00D9415B" w:rsidRDefault="00D9415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25AD3EB" w14:textId="77777777" w:rsidTr="00D9415B">
        <w:trPr>
          <w:cantSplit/>
          <w:trHeight w:val="23"/>
        </w:trPr>
        <w:tc>
          <w:tcPr>
            <w:tcW w:w="9356" w:type="dxa"/>
            <w:shd w:val="clear" w:color="auto" w:fill="auto"/>
          </w:tcPr>
          <w:p w14:paraId="152FB5B6" w14:textId="1422F29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7E0560">
              <w:rPr>
                <w:b/>
                <w:color w:val="000000"/>
                <w:sz w:val="16"/>
                <w:szCs w:val="16"/>
              </w:rPr>
              <w:t xml:space="preserve"> 24 May 2023</w:t>
            </w:r>
          </w:p>
        </w:tc>
      </w:tr>
    </w:tbl>
    <w:p w14:paraId="575E0DAD" w14:textId="77777777" w:rsidR="00D9415B" w:rsidRDefault="00D9415B" w:rsidP="000B0589"/>
    <w:tbl>
      <w:tblPr>
        <w:tblW w:w="0" w:type="auto"/>
        <w:tblLayout w:type="fixed"/>
        <w:tblLook w:val="0000" w:firstRow="0" w:lastRow="0" w:firstColumn="0" w:lastColumn="0" w:noHBand="0" w:noVBand="0"/>
      </w:tblPr>
      <w:tblGrid>
        <w:gridCol w:w="9520"/>
      </w:tblGrid>
      <w:tr w:rsidR="00D9415B" w14:paraId="007FB13E" w14:textId="77777777" w:rsidTr="00D9415B">
        <w:tc>
          <w:tcPr>
            <w:tcW w:w="9520" w:type="dxa"/>
            <w:shd w:val="clear" w:color="auto" w:fill="auto"/>
          </w:tcPr>
          <w:p w14:paraId="03F98B16" w14:textId="18C7C960" w:rsidR="00D9415B" w:rsidRDefault="00D9415B" w:rsidP="000B0589">
            <w:pPr>
              <w:rPr>
                <w:b/>
                <w:color w:val="000000"/>
              </w:rPr>
            </w:pPr>
            <w:r>
              <w:rPr>
                <w:b/>
                <w:color w:val="000000"/>
              </w:rPr>
              <w:t>App</w:t>
            </w:r>
            <w:r w:rsidR="000503EC">
              <w:rPr>
                <w:b/>
                <w:color w:val="000000"/>
              </w:rPr>
              <w:t>lication</w:t>
            </w:r>
            <w:r>
              <w:rPr>
                <w:b/>
                <w:color w:val="000000"/>
              </w:rPr>
              <w:t xml:space="preserve"> Ref: COM/</w:t>
            </w:r>
            <w:r w:rsidR="0058579F">
              <w:rPr>
                <w:b/>
                <w:color w:val="000000"/>
              </w:rPr>
              <w:t>3287816</w:t>
            </w:r>
          </w:p>
          <w:p w14:paraId="789B5A87" w14:textId="0692BAFF" w:rsidR="00D9415B" w:rsidRDefault="003279F5" w:rsidP="00D9415B">
            <w:pPr>
              <w:spacing w:after="60"/>
              <w:rPr>
                <w:b/>
                <w:color w:val="000000"/>
              </w:rPr>
            </w:pPr>
            <w:r>
              <w:rPr>
                <w:b/>
                <w:color w:val="000000"/>
              </w:rPr>
              <w:t>Land at Lizard Green, The Lizard, Helston, Cornwall</w:t>
            </w:r>
            <w:r w:rsidR="00D9415B">
              <w:rPr>
                <w:b/>
                <w:color w:val="000000"/>
              </w:rPr>
              <w:t xml:space="preserve"> </w:t>
            </w:r>
          </w:p>
          <w:p w14:paraId="75A30DD6" w14:textId="6DB00C27" w:rsidR="00D9415B" w:rsidRDefault="00D9415B" w:rsidP="00D9415B">
            <w:pPr>
              <w:spacing w:after="60"/>
              <w:rPr>
                <w:bCs/>
                <w:color w:val="000000"/>
                <w:sz w:val="20"/>
              </w:rPr>
            </w:pPr>
            <w:r w:rsidRPr="00D9415B">
              <w:rPr>
                <w:bCs/>
                <w:color w:val="000000"/>
                <w:sz w:val="20"/>
              </w:rPr>
              <w:t>Register Unit No: CL</w:t>
            </w:r>
            <w:r w:rsidR="00B571F3">
              <w:rPr>
                <w:bCs/>
                <w:color w:val="000000"/>
                <w:sz w:val="20"/>
              </w:rPr>
              <w:t>220</w:t>
            </w:r>
          </w:p>
          <w:p w14:paraId="762EE7CE" w14:textId="19447C39" w:rsidR="00D9415B" w:rsidRPr="00D9415B" w:rsidRDefault="00D9415B" w:rsidP="00D9415B">
            <w:pPr>
              <w:spacing w:after="60"/>
              <w:rPr>
                <w:bCs/>
                <w:color w:val="000000"/>
                <w:sz w:val="20"/>
              </w:rPr>
            </w:pPr>
            <w:r>
              <w:rPr>
                <w:bCs/>
                <w:color w:val="000000"/>
                <w:sz w:val="20"/>
              </w:rPr>
              <w:t xml:space="preserve">Commons Registration Authority: </w:t>
            </w:r>
            <w:r w:rsidR="00B571F3">
              <w:rPr>
                <w:bCs/>
                <w:color w:val="000000"/>
                <w:sz w:val="20"/>
              </w:rPr>
              <w:t>Cornwall</w:t>
            </w:r>
            <w:r>
              <w:rPr>
                <w:bCs/>
                <w:color w:val="000000"/>
                <w:sz w:val="20"/>
              </w:rPr>
              <w:t xml:space="preserve"> Council</w:t>
            </w:r>
          </w:p>
        </w:tc>
      </w:tr>
      <w:tr w:rsidR="00D9415B" w14:paraId="396AC5CE" w14:textId="77777777" w:rsidTr="00D9415B">
        <w:tc>
          <w:tcPr>
            <w:tcW w:w="9520" w:type="dxa"/>
            <w:shd w:val="clear" w:color="auto" w:fill="auto"/>
          </w:tcPr>
          <w:p w14:paraId="2CC17AFC" w14:textId="77777777" w:rsidR="00111140" w:rsidRDefault="00D9415B" w:rsidP="00D9415B">
            <w:pPr>
              <w:pStyle w:val="TBullet"/>
            </w:pPr>
            <w:r>
              <w:t>The application</w:t>
            </w:r>
            <w:r w:rsidR="00F5429B">
              <w:t xml:space="preserve"> (reference 3016)</w:t>
            </w:r>
            <w:r>
              <w:t xml:space="preserve">, dated </w:t>
            </w:r>
            <w:r w:rsidR="00B452B4">
              <w:t>18 December 2020</w:t>
            </w:r>
            <w:r>
              <w:t xml:space="preserve">, </w:t>
            </w:r>
            <w:proofErr w:type="gramStart"/>
            <w:r>
              <w:t>is made</w:t>
            </w:r>
            <w:proofErr w:type="gramEnd"/>
            <w:r>
              <w:t xml:space="preserve"> under </w:t>
            </w:r>
          </w:p>
          <w:p w14:paraId="60EE84D5" w14:textId="1C31D008" w:rsidR="00D9415B" w:rsidRDefault="00E80E03" w:rsidP="00111140">
            <w:pPr>
              <w:pStyle w:val="TBullet"/>
              <w:numPr>
                <w:ilvl w:val="0"/>
                <w:numId w:val="0"/>
              </w:numPr>
              <w:ind w:left="360"/>
            </w:pPr>
            <w:r>
              <w:t xml:space="preserve">paragraph </w:t>
            </w:r>
            <w:r w:rsidR="002F0F20">
              <w:t>5</w:t>
            </w:r>
            <w:r w:rsidR="00DF287F">
              <w:t>(3)(a)</w:t>
            </w:r>
            <w:r>
              <w:t xml:space="preserve"> of Schedule 2 to the Commons Act 2006</w:t>
            </w:r>
            <w:r w:rsidR="00D9415B">
              <w:t>.</w:t>
            </w:r>
          </w:p>
        </w:tc>
      </w:tr>
      <w:tr w:rsidR="00D9415B" w14:paraId="4D886368" w14:textId="77777777" w:rsidTr="00D9415B">
        <w:tc>
          <w:tcPr>
            <w:tcW w:w="9520" w:type="dxa"/>
            <w:shd w:val="clear" w:color="auto" w:fill="auto"/>
          </w:tcPr>
          <w:p w14:paraId="3FE8D29B" w14:textId="48EF0BD9" w:rsidR="00D9415B" w:rsidRDefault="00D9415B" w:rsidP="00D9415B">
            <w:pPr>
              <w:pStyle w:val="TBullet"/>
            </w:pPr>
            <w:proofErr w:type="gramStart"/>
            <w:r>
              <w:t xml:space="preserve">The application is made by </w:t>
            </w:r>
            <w:r w:rsidR="00DF287F">
              <w:t>Debra Kaatz</w:t>
            </w:r>
            <w:proofErr w:type="gramEnd"/>
            <w:r>
              <w:t>.</w:t>
            </w:r>
          </w:p>
          <w:p w14:paraId="49333BC2" w14:textId="2CC35A43" w:rsidR="00D9415B" w:rsidRDefault="00D9415B" w:rsidP="00D9415B">
            <w:pPr>
              <w:pStyle w:val="TBullet"/>
            </w:pPr>
            <w:r>
              <w:t xml:space="preserve">The </w:t>
            </w:r>
            <w:r w:rsidR="00A00E42">
              <w:t xml:space="preserve">application is to </w:t>
            </w:r>
            <w:r w:rsidR="00BE7B84">
              <w:t>remove land</w:t>
            </w:r>
            <w:r w:rsidR="009431F2">
              <w:t xml:space="preserve"> from the register of</w:t>
            </w:r>
            <w:r w:rsidR="00A00E42">
              <w:t xml:space="preserve"> </w:t>
            </w:r>
            <w:r w:rsidR="00946CE1">
              <w:t xml:space="preserve">common land and register it </w:t>
            </w:r>
            <w:r w:rsidR="009431F2">
              <w:t xml:space="preserve">in the register of </w:t>
            </w:r>
            <w:r w:rsidR="004971CF">
              <w:t>town or village green</w:t>
            </w:r>
            <w:r w:rsidR="009431F2">
              <w:t>s</w:t>
            </w:r>
            <w:r w:rsidR="004971CF">
              <w:t>.</w:t>
            </w:r>
          </w:p>
        </w:tc>
      </w:tr>
      <w:tr w:rsidR="00D9415B" w14:paraId="3FDF4EAE" w14:textId="77777777" w:rsidTr="00D9415B">
        <w:tc>
          <w:tcPr>
            <w:tcW w:w="9520" w:type="dxa"/>
            <w:shd w:val="clear" w:color="auto" w:fill="auto"/>
          </w:tcPr>
          <w:p w14:paraId="55232214" w14:textId="53EF2960" w:rsidR="00D9415B" w:rsidRDefault="00D9415B" w:rsidP="00D9415B">
            <w:pPr>
              <w:pStyle w:val="TBullet"/>
              <w:numPr>
                <w:ilvl w:val="0"/>
                <w:numId w:val="0"/>
              </w:numPr>
            </w:pPr>
          </w:p>
        </w:tc>
      </w:tr>
      <w:tr w:rsidR="00D9415B" w14:paraId="766F4ACC" w14:textId="77777777" w:rsidTr="00D9415B">
        <w:tc>
          <w:tcPr>
            <w:tcW w:w="9520" w:type="dxa"/>
            <w:tcBorders>
              <w:bottom w:val="single" w:sz="6" w:space="0" w:color="000000"/>
            </w:tcBorders>
            <w:shd w:val="clear" w:color="auto" w:fill="auto"/>
          </w:tcPr>
          <w:p w14:paraId="50E82F66" w14:textId="77777777" w:rsidR="00D9415B" w:rsidRPr="00D9415B" w:rsidRDefault="00D9415B" w:rsidP="00D9415B">
            <w:pPr>
              <w:rPr>
                <w:b/>
                <w:color w:val="000000"/>
                <w:sz w:val="4"/>
              </w:rPr>
            </w:pPr>
            <w:bookmarkStart w:id="1" w:name="bmkReturn"/>
            <w:bookmarkEnd w:id="1"/>
          </w:p>
        </w:tc>
      </w:tr>
    </w:tbl>
    <w:p w14:paraId="6A52035F" w14:textId="5584ED02" w:rsidR="00D9415B" w:rsidRDefault="00D9415B" w:rsidP="00D9415B">
      <w:pPr>
        <w:pStyle w:val="Heading6blackfont"/>
      </w:pPr>
      <w:r>
        <w:t>Decision</w:t>
      </w:r>
    </w:p>
    <w:p w14:paraId="678538AC" w14:textId="3E46122A" w:rsidR="00D1088B" w:rsidRPr="00D1088B" w:rsidRDefault="006C731B" w:rsidP="00D1088B">
      <w:pPr>
        <w:pStyle w:val="Style1"/>
      </w:pPr>
      <w:r>
        <w:t xml:space="preserve">The application </w:t>
      </w:r>
      <w:proofErr w:type="gramStart"/>
      <w:r>
        <w:t>is</w:t>
      </w:r>
      <w:r w:rsidR="00D1088B">
        <w:t xml:space="preserve"> refused</w:t>
      </w:r>
      <w:proofErr w:type="gramEnd"/>
      <w:r w:rsidR="00D1088B">
        <w:t>.</w:t>
      </w:r>
    </w:p>
    <w:p w14:paraId="77683222" w14:textId="23779877" w:rsidR="00264C53" w:rsidRDefault="00EF2902" w:rsidP="00523891">
      <w:pPr>
        <w:pStyle w:val="Style1"/>
        <w:numPr>
          <w:ilvl w:val="0"/>
          <w:numId w:val="0"/>
        </w:numPr>
        <w:rPr>
          <w:b/>
          <w:bCs/>
        </w:rPr>
      </w:pPr>
      <w:r>
        <w:rPr>
          <w:b/>
          <w:bCs/>
        </w:rPr>
        <w:t>Preliminary Matters</w:t>
      </w:r>
    </w:p>
    <w:p w14:paraId="739552EC" w14:textId="5B866619" w:rsidR="008C67FF" w:rsidRDefault="00D15A91" w:rsidP="008F4536">
      <w:pPr>
        <w:pStyle w:val="Style1"/>
      </w:pPr>
      <w:r>
        <w:t>A</w:t>
      </w:r>
      <w:r w:rsidR="004971CF" w:rsidRPr="005368DA">
        <w:t xml:space="preserve"> hearing</w:t>
      </w:r>
      <w:r>
        <w:t xml:space="preserve"> was held on </w:t>
      </w:r>
      <w:r w:rsidR="0097053F">
        <w:t>1</w:t>
      </w:r>
      <w:r w:rsidR="009431F2">
        <w:t>7</w:t>
      </w:r>
      <w:r w:rsidR="0097053F">
        <w:t xml:space="preserve"> May 2023</w:t>
      </w:r>
      <w:r>
        <w:t xml:space="preserve"> </w:t>
      </w:r>
      <w:proofErr w:type="gramStart"/>
      <w:r>
        <w:t xml:space="preserve">in order </w:t>
      </w:r>
      <w:r w:rsidRPr="00F00EF9">
        <w:rPr>
          <w:color w:val="auto"/>
        </w:rPr>
        <w:t>to</w:t>
      </w:r>
      <w:proofErr w:type="gramEnd"/>
      <w:r w:rsidRPr="00F00EF9">
        <w:rPr>
          <w:color w:val="auto"/>
        </w:rPr>
        <w:t xml:space="preserve"> hear oral </w:t>
      </w:r>
      <w:r w:rsidR="005368DA" w:rsidRPr="00F00EF9">
        <w:rPr>
          <w:color w:val="auto"/>
        </w:rPr>
        <w:t>representations</w:t>
      </w:r>
      <w:r w:rsidR="00F00EF9" w:rsidRPr="00F00EF9">
        <w:rPr>
          <w:color w:val="auto"/>
        </w:rPr>
        <w:t>.</w:t>
      </w:r>
      <w:r w:rsidR="00F00EF9">
        <w:rPr>
          <w:color w:val="auto"/>
        </w:rPr>
        <w:t xml:space="preserve"> </w:t>
      </w:r>
      <w:r w:rsidR="008C67FF" w:rsidRPr="00F00EF9">
        <w:rPr>
          <w:color w:val="auto"/>
        </w:rPr>
        <w:t xml:space="preserve">The application has been determined </w:t>
      </w:r>
      <w:proofErr w:type="gramStart"/>
      <w:r w:rsidR="008C67FF" w:rsidRPr="00F00EF9">
        <w:rPr>
          <w:color w:val="auto"/>
        </w:rPr>
        <w:t>on the basis of</w:t>
      </w:r>
      <w:proofErr w:type="gramEnd"/>
      <w:r w:rsidR="008C67FF" w:rsidRPr="00F00EF9">
        <w:rPr>
          <w:color w:val="auto"/>
        </w:rPr>
        <w:t xml:space="preserve"> the evidence</w:t>
      </w:r>
      <w:r w:rsidR="00326896" w:rsidRPr="00F00EF9">
        <w:rPr>
          <w:color w:val="auto"/>
        </w:rPr>
        <w:t xml:space="preserve"> presented at the hearing</w:t>
      </w:r>
      <w:r w:rsidR="008C67FF" w:rsidRPr="00F00EF9">
        <w:rPr>
          <w:color w:val="auto"/>
        </w:rPr>
        <w:t>,</w:t>
      </w:r>
      <w:r w:rsidR="00326896" w:rsidRPr="00F00EF9">
        <w:rPr>
          <w:color w:val="auto"/>
        </w:rPr>
        <w:t xml:space="preserve"> the written evidence and representations</w:t>
      </w:r>
      <w:r w:rsidR="008C67FF" w:rsidRPr="00F00EF9">
        <w:rPr>
          <w:color w:val="auto"/>
        </w:rPr>
        <w:t xml:space="preserve"> submitted and my o</w:t>
      </w:r>
      <w:r w:rsidR="008C67FF">
        <w:t>bservations of the site.</w:t>
      </w:r>
    </w:p>
    <w:p w14:paraId="64768A93" w14:textId="38514242" w:rsidR="00837DE9" w:rsidRDefault="00837DE9" w:rsidP="00837DE9">
      <w:pPr>
        <w:pStyle w:val="Style1"/>
      </w:pPr>
      <w:r>
        <w:t>The Commons Registration (England) Regulations 20</w:t>
      </w:r>
      <w:r w:rsidR="006465E9">
        <w:t>14</w:t>
      </w:r>
      <w:r>
        <w:t xml:space="preserve"> (the Regulations) set out the procedures to </w:t>
      </w:r>
      <w:proofErr w:type="gramStart"/>
      <w:r>
        <w:t>be followed</w:t>
      </w:r>
      <w:proofErr w:type="gramEnd"/>
      <w:r>
        <w:t xml:space="preserve"> for applications made under </w:t>
      </w:r>
      <w:r w:rsidR="0046452E">
        <w:t>Schedule 2</w:t>
      </w:r>
      <w:r>
        <w:t xml:space="preserve"> of the </w:t>
      </w:r>
      <w:r w:rsidR="005A5AA5">
        <w:t xml:space="preserve">Commons Act </w:t>
      </w:r>
      <w:r>
        <w:t>2006</w:t>
      </w:r>
      <w:r w:rsidR="005A5AA5">
        <w:t xml:space="preserve"> (the 2006</w:t>
      </w:r>
      <w:r>
        <w:t xml:space="preserve"> Act</w:t>
      </w:r>
      <w:r w:rsidR="005A5AA5">
        <w:t>)</w:t>
      </w:r>
      <w:r>
        <w:t>.</w:t>
      </w:r>
      <w:r w:rsidRPr="001F0A78">
        <w:t xml:space="preserve"> </w:t>
      </w:r>
      <w:r>
        <w:t xml:space="preserve">Furthermore, I have had regard to the relevant guidance contained in ‘Part 1 of the Commons Act 2006: Guidance to </w:t>
      </w:r>
      <w:r w:rsidR="00DB150B">
        <w:t>c</w:t>
      </w:r>
      <w:r>
        <w:t xml:space="preserve">ommons </w:t>
      </w:r>
      <w:r w:rsidR="00DB150B">
        <w:t>r</w:t>
      </w:r>
      <w:r>
        <w:t xml:space="preserve">egistration </w:t>
      </w:r>
      <w:r w:rsidR="00DB150B">
        <w:t>a</w:t>
      </w:r>
      <w:r>
        <w:t>uthorities and the Planning Inspectorate’ issued by the Department for Environment, Food and Rural Affairs dated December 2014 (the 2014 guidance).</w:t>
      </w:r>
    </w:p>
    <w:p w14:paraId="32AF081D" w14:textId="77777777" w:rsidR="00837DE9" w:rsidRDefault="00837DE9" w:rsidP="00837DE9">
      <w:pPr>
        <w:pStyle w:val="Style1"/>
      </w:pPr>
      <w:r>
        <w:t>The task of proving the case in support of the correction of the register rests with the person making the application, and the burden of proof is the normal civil standard, namely, the balance of probabilities.</w:t>
      </w:r>
    </w:p>
    <w:p w14:paraId="7F382A0B" w14:textId="00142071" w:rsidR="005368DA" w:rsidRPr="000A2AEE" w:rsidRDefault="005368DA" w:rsidP="005368DA">
      <w:pPr>
        <w:pStyle w:val="Style1"/>
        <w:numPr>
          <w:ilvl w:val="0"/>
          <w:numId w:val="0"/>
        </w:numPr>
        <w:rPr>
          <w:b/>
          <w:bCs/>
        </w:rPr>
      </w:pPr>
      <w:r w:rsidRPr="000A2AEE">
        <w:rPr>
          <w:b/>
          <w:bCs/>
        </w:rPr>
        <w:t xml:space="preserve">The Application </w:t>
      </w:r>
      <w:r w:rsidR="000A2AEE" w:rsidRPr="000A2AEE">
        <w:rPr>
          <w:b/>
          <w:bCs/>
        </w:rPr>
        <w:t>L</w:t>
      </w:r>
      <w:r w:rsidRPr="000A2AEE">
        <w:rPr>
          <w:b/>
          <w:bCs/>
        </w:rPr>
        <w:t>and</w:t>
      </w:r>
    </w:p>
    <w:p w14:paraId="563C1958" w14:textId="1AB8692A" w:rsidR="00C71E8F" w:rsidRPr="00671BBD" w:rsidRDefault="00924F33" w:rsidP="00305A42">
      <w:pPr>
        <w:pStyle w:val="Style1"/>
        <w:rPr>
          <w:b/>
          <w:bCs/>
          <w:color w:val="auto"/>
        </w:rPr>
      </w:pPr>
      <w:r>
        <w:t xml:space="preserve">The application land </w:t>
      </w:r>
      <w:r w:rsidR="00B31950">
        <w:t>comprises three parcels of land that</w:t>
      </w:r>
      <w:r w:rsidR="002C319D">
        <w:t xml:space="preserve"> when taken</w:t>
      </w:r>
      <w:r w:rsidR="00B31950">
        <w:t xml:space="preserve"> together </w:t>
      </w:r>
      <w:r w:rsidR="002C319D">
        <w:t xml:space="preserve">are </w:t>
      </w:r>
      <w:r w:rsidR="0058074E">
        <w:t>broadly chevron shaped</w:t>
      </w:r>
      <w:r w:rsidR="00D0146B">
        <w:t xml:space="preserve"> and </w:t>
      </w:r>
      <w:r w:rsidR="009D7A62">
        <w:t>measur</w:t>
      </w:r>
      <w:r w:rsidR="00D0146B">
        <w:t>e</w:t>
      </w:r>
      <w:r w:rsidR="009D7A62">
        <w:t xml:space="preserve"> approximately 0.</w:t>
      </w:r>
      <w:r w:rsidR="00C75DD1">
        <w:t>3</w:t>
      </w:r>
      <w:r w:rsidR="009D7A62">
        <w:t xml:space="preserve"> hectares</w:t>
      </w:r>
      <w:r w:rsidR="00D0146B">
        <w:t>. The</w:t>
      </w:r>
      <w:r w:rsidR="00D3680F">
        <w:t>y</w:t>
      </w:r>
      <w:r w:rsidR="00D0146B">
        <w:t xml:space="preserve"> form</w:t>
      </w:r>
      <w:r w:rsidR="00733637">
        <w:t xml:space="preserve"> part of </w:t>
      </w:r>
      <w:r w:rsidR="00937A39">
        <w:t xml:space="preserve">the western </w:t>
      </w:r>
      <w:r w:rsidR="00733637">
        <w:t>area</w:t>
      </w:r>
      <w:r w:rsidR="00937A39">
        <w:t xml:space="preserve"> of land referred to as Lizard Green</w:t>
      </w:r>
      <w:r w:rsidR="00733637">
        <w:t xml:space="preserve"> that</w:t>
      </w:r>
      <w:r w:rsidR="00DC7F15">
        <w:t xml:space="preserve"> occupies a </w:t>
      </w:r>
      <w:proofErr w:type="gramStart"/>
      <w:r w:rsidR="00426812">
        <w:t xml:space="preserve">roughly </w:t>
      </w:r>
      <w:r w:rsidR="00DC7F15">
        <w:t>central</w:t>
      </w:r>
      <w:proofErr w:type="gramEnd"/>
      <w:r w:rsidR="00DC7F15">
        <w:t xml:space="preserve"> position within</w:t>
      </w:r>
      <w:r w:rsidR="004D2FAD">
        <w:t xml:space="preserve"> </w:t>
      </w:r>
      <w:r w:rsidR="002274B8">
        <w:t>T</w:t>
      </w:r>
      <w:r w:rsidR="004D2FAD">
        <w:t>he</w:t>
      </w:r>
      <w:r w:rsidR="00DC7F15">
        <w:t xml:space="preserve"> Lizard village</w:t>
      </w:r>
      <w:r w:rsidR="00426812">
        <w:t xml:space="preserve">. </w:t>
      </w:r>
      <w:r w:rsidR="008F01E5">
        <w:t xml:space="preserve">Excluded from the </w:t>
      </w:r>
      <w:r w:rsidR="002D0FF7">
        <w:t xml:space="preserve">application </w:t>
      </w:r>
      <w:r w:rsidR="008F01E5">
        <w:t>land are the buildings accommodating public toilets and a doctor’s surgery</w:t>
      </w:r>
      <w:r w:rsidR="008D307A">
        <w:t xml:space="preserve"> a</w:t>
      </w:r>
      <w:r w:rsidR="004176F4">
        <w:t>s we</w:t>
      </w:r>
      <w:r w:rsidR="00511576">
        <w:t>ll</w:t>
      </w:r>
      <w:r w:rsidR="004176F4">
        <w:t xml:space="preserve"> as a</w:t>
      </w:r>
      <w:r w:rsidR="008D307A">
        <w:t>reas of the highway</w:t>
      </w:r>
      <w:r w:rsidR="008F01E5">
        <w:t xml:space="preserve">. </w:t>
      </w:r>
      <w:r w:rsidR="001A2FE7">
        <w:t>The land comprise</w:t>
      </w:r>
      <w:r w:rsidR="00165559">
        <w:t xml:space="preserve">s </w:t>
      </w:r>
      <w:r w:rsidR="000269CF">
        <w:t xml:space="preserve">mostly of </w:t>
      </w:r>
      <w:r w:rsidR="00162A49">
        <w:t xml:space="preserve">short </w:t>
      </w:r>
      <w:r w:rsidR="00165559" w:rsidRPr="00671BBD">
        <w:rPr>
          <w:color w:val="auto"/>
        </w:rPr>
        <w:lastRenderedPageBreak/>
        <w:t>grass</w:t>
      </w:r>
      <w:r w:rsidR="00CE563E" w:rsidRPr="00671BBD">
        <w:rPr>
          <w:color w:val="auto"/>
        </w:rPr>
        <w:t xml:space="preserve"> and vegetation</w:t>
      </w:r>
      <w:r w:rsidR="00165559" w:rsidRPr="00671BBD">
        <w:rPr>
          <w:color w:val="auto"/>
        </w:rPr>
        <w:t xml:space="preserve"> </w:t>
      </w:r>
      <w:r w:rsidR="00CD2A94" w:rsidRPr="00671BBD">
        <w:rPr>
          <w:color w:val="auto"/>
        </w:rPr>
        <w:t>but also includes</w:t>
      </w:r>
      <w:r w:rsidR="00165559" w:rsidRPr="00671BBD">
        <w:rPr>
          <w:color w:val="auto"/>
        </w:rPr>
        <w:t xml:space="preserve"> </w:t>
      </w:r>
      <w:proofErr w:type="gramStart"/>
      <w:r w:rsidR="0060322C" w:rsidRPr="00671BBD">
        <w:rPr>
          <w:color w:val="auto"/>
        </w:rPr>
        <w:t>som</w:t>
      </w:r>
      <w:r w:rsidR="00671BBD" w:rsidRPr="00671BBD">
        <w:rPr>
          <w:color w:val="auto"/>
        </w:rPr>
        <w:t>e</w:t>
      </w:r>
      <w:proofErr w:type="gramEnd"/>
      <w:r w:rsidR="00671BBD" w:rsidRPr="00671BBD">
        <w:rPr>
          <w:color w:val="auto"/>
        </w:rPr>
        <w:t xml:space="preserve"> </w:t>
      </w:r>
      <w:r w:rsidR="00671BBD">
        <w:rPr>
          <w:color w:val="auto"/>
        </w:rPr>
        <w:t xml:space="preserve">areas of </w:t>
      </w:r>
      <w:r w:rsidR="00671BBD" w:rsidRPr="00671BBD">
        <w:rPr>
          <w:color w:val="auto"/>
        </w:rPr>
        <w:t>stony ground and</w:t>
      </w:r>
      <w:r w:rsidR="00CD2A94" w:rsidRPr="00671BBD">
        <w:rPr>
          <w:color w:val="auto"/>
        </w:rPr>
        <w:t xml:space="preserve"> trackway</w:t>
      </w:r>
      <w:r w:rsidR="00EE2B5A" w:rsidRPr="00671BBD">
        <w:rPr>
          <w:color w:val="auto"/>
        </w:rPr>
        <w:t>.</w:t>
      </w:r>
    </w:p>
    <w:p w14:paraId="613363F9" w14:textId="59503DE2" w:rsidR="008C67FF" w:rsidRDefault="008C67FF" w:rsidP="008C67FF">
      <w:pPr>
        <w:pStyle w:val="Style1"/>
        <w:numPr>
          <w:ilvl w:val="0"/>
          <w:numId w:val="0"/>
        </w:numPr>
        <w:rPr>
          <w:b/>
          <w:bCs/>
        </w:rPr>
      </w:pPr>
      <w:r w:rsidRPr="00312966">
        <w:rPr>
          <w:b/>
          <w:bCs/>
        </w:rPr>
        <w:t>The Statutory Requirement</w:t>
      </w:r>
      <w:r w:rsidR="00312966" w:rsidRPr="00312966">
        <w:rPr>
          <w:b/>
          <w:bCs/>
        </w:rPr>
        <w:t>s</w:t>
      </w:r>
    </w:p>
    <w:p w14:paraId="0C276F84" w14:textId="029F4512" w:rsidR="00FE6960" w:rsidRDefault="00853C13" w:rsidP="00C27DCC">
      <w:pPr>
        <w:pStyle w:val="Style1"/>
      </w:pPr>
      <w:r w:rsidRPr="00853C13">
        <w:t>Paragraph 5(3)</w:t>
      </w:r>
      <w:r>
        <w:t>(a) of Schedule 2 to the 2006 Act</w:t>
      </w:r>
      <w:r w:rsidR="008161C7">
        <w:t xml:space="preserve"> provides that any person may apply to the common registration authority</w:t>
      </w:r>
      <w:r w:rsidR="0004277D">
        <w:t xml:space="preserve"> to</w:t>
      </w:r>
      <w:r w:rsidR="00215026">
        <w:t xml:space="preserve"> remove land from the register</w:t>
      </w:r>
      <w:r w:rsidR="00AA6A8C">
        <w:t xml:space="preserve"> of</w:t>
      </w:r>
      <w:r w:rsidR="0004277D">
        <w:t xml:space="preserve"> common land </w:t>
      </w:r>
      <w:r w:rsidR="009323A5">
        <w:t>and register it in the register of</w:t>
      </w:r>
      <w:r w:rsidR="0004277D">
        <w:t xml:space="preserve"> town </w:t>
      </w:r>
      <w:r w:rsidR="006C1823">
        <w:t>or village green</w:t>
      </w:r>
      <w:r w:rsidR="009323A5">
        <w:t>s</w:t>
      </w:r>
      <w:r w:rsidR="00446E72">
        <w:t xml:space="preserve"> before the speci</w:t>
      </w:r>
      <w:r w:rsidR="00401B12">
        <w:t>fied date</w:t>
      </w:r>
      <w:r w:rsidR="006C1823">
        <w:t xml:space="preserve">. </w:t>
      </w:r>
      <w:r w:rsidR="00401B12">
        <w:t>In this case t</w:t>
      </w:r>
      <w:r w:rsidR="0038724F">
        <w:t xml:space="preserve">he </w:t>
      </w:r>
      <w:r w:rsidR="000724F5">
        <w:t xml:space="preserve">application </w:t>
      </w:r>
      <w:r w:rsidR="00A82449">
        <w:t xml:space="preserve">form </w:t>
      </w:r>
      <w:proofErr w:type="gramStart"/>
      <w:r w:rsidR="00A82449">
        <w:t>is stamped</w:t>
      </w:r>
      <w:proofErr w:type="gramEnd"/>
      <w:r w:rsidR="00A82449">
        <w:t xml:space="preserve"> 21 December 2020</w:t>
      </w:r>
      <w:r w:rsidR="003B7DFE">
        <w:t xml:space="preserve">, and so was made on or before the specified </w:t>
      </w:r>
      <w:r w:rsidR="00335D2D">
        <w:t>date of 31 December 2020.</w:t>
      </w:r>
    </w:p>
    <w:p w14:paraId="5F1EB9C3" w14:textId="77777777" w:rsidR="005613EE" w:rsidRDefault="00FE6960" w:rsidP="00312966">
      <w:pPr>
        <w:pStyle w:val="Style1"/>
      </w:pPr>
      <w:r>
        <w:t xml:space="preserve">Paragraph </w:t>
      </w:r>
      <w:r w:rsidR="00267515">
        <w:t xml:space="preserve">5 of Schedule 2 of the 2006 Act enables certain land registered as common land to </w:t>
      </w:r>
      <w:proofErr w:type="gramStart"/>
      <w:r w:rsidR="00267515">
        <w:t>be transferred</w:t>
      </w:r>
      <w:proofErr w:type="gramEnd"/>
      <w:r w:rsidR="00267515">
        <w:t xml:space="preserve"> to the register of town or village greens</w:t>
      </w:r>
      <w:r w:rsidR="005613EE">
        <w:t>. This paragraph applies where:</w:t>
      </w:r>
    </w:p>
    <w:p w14:paraId="632227AF" w14:textId="77777777" w:rsidR="006835C2" w:rsidRDefault="005613EE" w:rsidP="005613EE">
      <w:pPr>
        <w:pStyle w:val="Style1"/>
        <w:numPr>
          <w:ilvl w:val="0"/>
          <w:numId w:val="29"/>
        </w:numPr>
      </w:pPr>
      <w:r>
        <w:t xml:space="preserve">The land was provisionally registered as common land under section 4 of the </w:t>
      </w:r>
      <w:r w:rsidR="00C15914">
        <w:t>Commons Registration Act 1965 (the 1965 Act</w:t>
      </w:r>
      <w:proofErr w:type="gramStart"/>
      <w:r w:rsidR="00C15914">
        <w:t>)</w:t>
      </w:r>
      <w:r w:rsidR="006835C2">
        <w:t>;</w:t>
      </w:r>
      <w:proofErr w:type="gramEnd"/>
    </w:p>
    <w:p w14:paraId="42D31071" w14:textId="77777777" w:rsidR="006835C2" w:rsidRDefault="006835C2" w:rsidP="005613EE">
      <w:pPr>
        <w:pStyle w:val="Style1"/>
        <w:numPr>
          <w:ilvl w:val="0"/>
          <w:numId w:val="29"/>
        </w:numPr>
      </w:pPr>
      <w:r>
        <w:t>The provisional registration became final; but</w:t>
      </w:r>
    </w:p>
    <w:p w14:paraId="7662DC5E" w14:textId="00402137" w:rsidR="00312966" w:rsidRDefault="006835C2" w:rsidP="005613EE">
      <w:pPr>
        <w:pStyle w:val="Style1"/>
        <w:numPr>
          <w:ilvl w:val="0"/>
          <w:numId w:val="29"/>
        </w:numPr>
      </w:pPr>
      <w:r>
        <w:t>Immediately before its provision</w:t>
      </w:r>
      <w:r w:rsidR="00E33FBD">
        <w:t>al</w:t>
      </w:r>
      <w:r>
        <w:t xml:space="preserve"> registration, the land was a town or village green within the meaning of the 1965 </w:t>
      </w:r>
      <w:proofErr w:type="gramStart"/>
      <w:r>
        <w:t>Act</w:t>
      </w:r>
      <w:r w:rsidR="00F334E2">
        <w:t xml:space="preserve"> as</w:t>
      </w:r>
      <w:proofErr w:type="gramEnd"/>
      <w:r w:rsidR="00F334E2">
        <w:t xml:space="preserve"> originally enacted</w:t>
      </w:r>
      <w:r w:rsidR="00531896">
        <w:t>.</w:t>
      </w:r>
      <w:r w:rsidR="008161C7">
        <w:t xml:space="preserve"> </w:t>
      </w:r>
    </w:p>
    <w:p w14:paraId="72630F07" w14:textId="369780EF" w:rsidR="007C0E4C" w:rsidRDefault="007C0E4C" w:rsidP="00E94DA4">
      <w:pPr>
        <w:pStyle w:val="Style1"/>
      </w:pPr>
      <w:r>
        <w:t xml:space="preserve">The 1965 Act stipulates that </w:t>
      </w:r>
      <w:r w:rsidR="00384F51">
        <w:t xml:space="preserve">‘town or village green’ means land which has </w:t>
      </w:r>
      <w:proofErr w:type="gramStart"/>
      <w:r w:rsidR="00384F51">
        <w:t>been allotted</w:t>
      </w:r>
      <w:proofErr w:type="gramEnd"/>
      <w:r w:rsidR="00384F51">
        <w:t xml:space="preserve"> by or under any Act for the exercise or recreation of the inhabitants of any locality or on which the inhabitants of any locality have a customary right to indulge in lawful sports and pastimes.</w:t>
      </w:r>
    </w:p>
    <w:p w14:paraId="3FBC05BE" w14:textId="411F9455" w:rsidR="00D9415B" w:rsidRDefault="00D9415B" w:rsidP="00D9415B">
      <w:pPr>
        <w:pStyle w:val="Heading6blackfont"/>
      </w:pPr>
      <w:r>
        <w:t>Main Issue</w:t>
      </w:r>
      <w:r w:rsidR="008F23E8">
        <w:t>s</w:t>
      </w:r>
    </w:p>
    <w:p w14:paraId="6A2FC951" w14:textId="6B064FFB" w:rsidR="00701C6A" w:rsidRDefault="007B02CB" w:rsidP="003F3ECB">
      <w:pPr>
        <w:pStyle w:val="Style1"/>
        <w:numPr>
          <w:ilvl w:val="0"/>
          <w:numId w:val="26"/>
        </w:numPr>
        <w:rPr>
          <w:szCs w:val="22"/>
        </w:rPr>
      </w:pPr>
      <w:r>
        <w:rPr>
          <w:szCs w:val="22"/>
        </w:rPr>
        <w:t>It follows that the</w:t>
      </w:r>
      <w:r w:rsidR="000E7167">
        <w:rPr>
          <w:szCs w:val="22"/>
        </w:rPr>
        <w:t xml:space="preserve"> </w:t>
      </w:r>
      <w:proofErr w:type="gramStart"/>
      <w:r w:rsidR="000E7167">
        <w:rPr>
          <w:szCs w:val="22"/>
        </w:rPr>
        <w:t>main issues</w:t>
      </w:r>
      <w:proofErr w:type="gramEnd"/>
      <w:r>
        <w:rPr>
          <w:szCs w:val="22"/>
        </w:rPr>
        <w:t xml:space="preserve"> in this case are framed by </w:t>
      </w:r>
      <w:r w:rsidR="000E7167">
        <w:rPr>
          <w:szCs w:val="22"/>
        </w:rPr>
        <w:t>the</w:t>
      </w:r>
      <w:r w:rsidR="00701C6A">
        <w:rPr>
          <w:szCs w:val="22"/>
        </w:rPr>
        <w:t xml:space="preserve"> statutory requirements</w:t>
      </w:r>
      <w:r>
        <w:rPr>
          <w:szCs w:val="22"/>
        </w:rPr>
        <w:t xml:space="preserve"> under consideration. They are</w:t>
      </w:r>
      <w:r w:rsidR="00AD04BC">
        <w:rPr>
          <w:szCs w:val="22"/>
        </w:rPr>
        <w:t>:</w:t>
      </w:r>
    </w:p>
    <w:p w14:paraId="6C3746A5" w14:textId="3D3B2744" w:rsidR="00AD04BC" w:rsidRDefault="00AD04BC" w:rsidP="00840347">
      <w:pPr>
        <w:pStyle w:val="Style1"/>
        <w:numPr>
          <w:ilvl w:val="0"/>
          <w:numId w:val="30"/>
        </w:numPr>
        <w:rPr>
          <w:szCs w:val="22"/>
        </w:rPr>
      </w:pPr>
      <w:bookmarkStart w:id="2" w:name="_Hlk113348646"/>
      <w:r>
        <w:rPr>
          <w:szCs w:val="22"/>
        </w:rPr>
        <w:t xml:space="preserve">Whether the </w:t>
      </w:r>
      <w:r w:rsidR="00707056">
        <w:rPr>
          <w:szCs w:val="22"/>
        </w:rPr>
        <w:t xml:space="preserve">application </w:t>
      </w:r>
      <w:r>
        <w:rPr>
          <w:szCs w:val="22"/>
        </w:rPr>
        <w:t xml:space="preserve">land </w:t>
      </w:r>
      <w:proofErr w:type="gramStart"/>
      <w:r>
        <w:rPr>
          <w:szCs w:val="22"/>
        </w:rPr>
        <w:t>was provisionally registered</w:t>
      </w:r>
      <w:proofErr w:type="gramEnd"/>
      <w:r>
        <w:rPr>
          <w:szCs w:val="22"/>
        </w:rPr>
        <w:t xml:space="preserve"> as common</w:t>
      </w:r>
      <w:r w:rsidR="00707056">
        <w:rPr>
          <w:szCs w:val="22"/>
        </w:rPr>
        <w:t xml:space="preserve"> land under the 1965 Act, and </w:t>
      </w:r>
      <w:r w:rsidR="00F334E2">
        <w:rPr>
          <w:szCs w:val="22"/>
        </w:rPr>
        <w:t xml:space="preserve">whether </w:t>
      </w:r>
      <w:r w:rsidR="00707056">
        <w:rPr>
          <w:szCs w:val="22"/>
        </w:rPr>
        <w:t>the provisional registration became final.</w:t>
      </w:r>
    </w:p>
    <w:bookmarkEnd w:id="2"/>
    <w:p w14:paraId="52328DF5" w14:textId="58BE59BE" w:rsidR="00707056" w:rsidRDefault="00707056" w:rsidP="00840347">
      <w:pPr>
        <w:pStyle w:val="Style1"/>
        <w:numPr>
          <w:ilvl w:val="0"/>
          <w:numId w:val="30"/>
        </w:numPr>
        <w:rPr>
          <w:szCs w:val="22"/>
        </w:rPr>
      </w:pPr>
      <w:r>
        <w:rPr>
          <w:szCs w:val="22"/>
        </w:rPr>
        <w:t>Whether immediately before</w:t>
      </w:r>
      <w:r w:rsidR="00E33FBD" w:rsidRPr="00E33FBD">
        <w:t xml:space="preserve"> </w:t>
      </w:r>
      <w:r w:rsidR="00E33FBD">
        <w:t xml:space="preserve">its provisional registration, the application land was a town or village green within the meaning of the 1965 </w:t>
      </w:r>
      <w:proofErr w:type="gramStart"/>
      <w:r w:rsidR="00E33FBD">
        <w:t>Act</w:t>
      </w:r>
      <w:r w:rsidR="00075B35">
        <w:t xml:space="preserve"> as</w:t>
      </w:r>
      <w:proofErr w:type="gramEnd"/>
      <w:r w:rsidR="00075B35">
        <w:t xml:space="preserve"> originally enacted</w:t>
      </w:r>
      <w:r w:rsidR="00840347">
        <w:t>.</w:t>
      </w:r>
      <w:r>
        <w:rPr>
          <w:szCs w:val="22"/>
        </w:rPr>
        <w:t xml:space="preserve"> </w:t>
      </w:r>
    </w:p>
    <w:p w14:paraId="3BBE1EB4" w14:textId="3CE8CF27" w:rsidR="00B50DEE" w:rsidRDefault="00B50DEE" w:rsidP="00B50DEE">
      <w:pPr>
        <w:pStyle w:val="Heading6blackfont"/>
      </w:pPr>
      <w:r>
        <w:t>Representations</w:t>
      </w:r>
      <w:r w:rsidR="004109C9">
        <w:t xml:space="preserve"> </w:t>
      </w:r>
    </w:p>
    <w:p w14:paraId="34729880" w14:textId="6E504FCF" w:rsidR="009D1116" w:rsidRDefault="001B6630" w:rsidP="00B50DEE">
      <w:pPr>
        <w:pStyle w:val="Style1"/>
        <w:numPr>
          <w:ilvl w:val="0"/>
          <w:numId w:val="26"/>
        </w:numPr>
      </w:pPr>
      <w:r>
        <w:t>Written</w:t>
      </w:r>
      <w:r w:rsidR="0076078E">
        <w:t xml:space="preserve"> representations </w:t>
      </w:r>
      <w:proofErr w:type="gramStart"/>
      <w:r w:rsidR="0076078E">
        <w:t xml:space="preserve">were </w:t>
      </w:r>
      <w:r w:rsidR="004326ED">
        <w:t>made</w:t>
      </w:r>
      <w:proofErr w:type="gramEnd"/>
      <w:r w:rsidR="004326ED">
        <w:t xml:space="preserve"> in response to the </w:t>
      </w:r>
      <w:r w:rsidR="001C100A">
        <w:t>advertisement</w:t>
      </w:r>
      <w:r w:rsidR="004326ED">
        <w:t xml:space="preserve"> of the proposal</w:t>
      </w:r>
      <w:r w:rsidR="00040605">
        <w:t>.</w:t>
      </w:r>
      <w:r w:rsidR="00920D39">
        <w:t xml:space="preserve"> </w:t>
      </w:r>
      <w:proofErr w:type="gramStart"/>
      <w:r w:rsidR="00B32C6B">
        <w:t>1</w:t>
      </w:r>
      <w:r w:rsidR="00CC7611">
        <w:t>7</w:t>
      </w:r>
      <w:proofErr w:type="gramEnd"/>
      <w:r w:rsidR="00CC7611">
        <w:t xml:space="preserve"> </w:t>
      </w:r>
      <w:r w:rsidR="00B32C6B">
        <w:t xml:space="preserve">objected to the proposal, one comment was broadly </w:t>
      </w:r>
      <w:r w:rsidR="009D1116">
        <w:t>neutral,</w:t>
      </w:r>
      <w:r w:rsidR="00B32C6B">
        <w:t xml:space="preserve"> and one </w:t>
      </w:r>
      <w:r w:rsidR="009D1116">
        <w:t>was in support.</w:t>
      </w:r>
      <w:r w:rsidR="003245C7">
        <w:t xml:space="preserve"> </w:t>
      </w:r>
      <w:r w:rsidR="003245C7" w:rsidRPr="00A4320E">
        <w:rPr>
          <w:color w:val="auto"/>
        </w:rPr>
        <w:t>The c</w:t>
      </w:r>
      <w:r w:rsidR="003245C7">
        <w:t xml:space="preserve">omments </w:t>
      </w:r>
      <w:proofErr w:type="gramStart"/>
      <w:r w:rsidR="003245C7">
        <w:t>were made</w:t>
      </w:r>
      <w:proofErr w:type="gramEnd"/>
      <w:r w:rsidR="003245C7">
        <w:t xml:space="preserve"> in relation to a plan</w:t>
      </w:r>
      <w:r w:rsidR="00B13CD3" w:rsidRPr="00B13CD3">
        <w:t xml:space="preserve"> </w:t>
      </w:r>
      <w:r w:rsidR="00B13CD3">
        <w:t>that has subsequently been amended but</w:t>
      </w:r>
      <w:r w:rsidR="003245C7">
        <w:t xml:space="preserve"> originally included areas of the highway</w:t>
      </w:r>
      <w:r w:rsidR="00A3609B">
        <w:t>, the public toilets and doctor’s surgery buildings.</w:t>
      </w:r>
    </w:p>
    <w:p w14:paraId="614BB5F6" w14:textId="5B2DB2A2" w:rsidR="00C34B68" w:rsidRDefault="009F34CE" w:rsidP="00B50DEE">
      <w:pPr>
        <w:pStyle w:val="Style1"/>
        <w:numPr>
          <w:ilvl w:val="0"/>
          <w:numId w:val="26"/>
        </w:numPr>
      </w:pPr>
      <w:r>
        <w:t>R</w:t>
      </w:r>
      <w:r w:rsidR="00625C2D">
        <w:t xml:space="preserve">epresentations made in </w:t>
      </w:r>
      <w:r w:rsidR="00375166">
        <w:t>object</w:t>
      </w:r>
      <w:r w:rsidR="00625C2D">
        <w:t>ion</w:t>
      </w:r>
      <w:r w:rsidR="00375166">
        <w:t xml:space="preserve"> include </w:t>
      </w:r>
      <w:r w:rsidR="00625C2D">
        <w:t xml:space="preserve">those from </w:t>
      </w:r>
      <w:r w:rsidR="00375166">
        <w:t>Landewednack Parish Council</w:t>
      </w:r>
      <w:r>
        <w:t xml:space="preserve"> (</w:t>
      </w:r>
      <w:r w:rsidR="0007375B">
        <w:t>L</w:t>
      </w:r>
      <w:r>
        <w:t>PC)</w:t>
      </w:r>
      <w:r w:rsidR="00AD491A">
        <w:t xml:space="preserve">, </w:t>
      </w:r>
      <w:r w:rsidR="004075A3">
        <w:t>the Highway Authority and</w:t>
      </w:r>
      <w:r w:rsidR="00C34B68">
        <w:t xml:space="preserve"> the Cornish Stannary Parliament.</w:t>
      </w:r>
      <w:r>
        <w:t xml:space="preserve"> </w:t>
      </w:r>
    </w:p>
    <w:p w14:paraId="3A18271F" w14:textId="5DF8AA7A" w:rsidR="009F34CE" w:rsidRDefault="0007375B" w:rsidP="00B50DEE">
      <w:pPr>
        <w:pStyle w:val="Style1"/>
        <w:numPr>
          <w:ilvl w:val="0"/>
          <w:numId w:val="26"/>
        </w:numPr>
      </w:pPr>
      <w:r>
        <w:t>L</w:t>
      </w:r>
      <w:r w:rsidR="009F34CE">
        <w:t>P</w:t>
      </w:r>
      <w:r w:rsidR="0005641C">
        <w:t xml:space="preserve">C </w:t>
      </w:r>
      <w:r w:rsidR="00092F0D">
        <w:t xml:space="preserve">were the body who made the application for the registration of </w:t>
      </w:r>
      <w:r w:rsidR="00667E9D">
        <w:t xml:space="preserve">Lizard Green as common land under the 1965 Act. They consider that </w:t>
      </w:r>
      <w:r w:rsidR="006E4814">
        <w:t>immediately before its provisional registration it was not a village green.</w:t>
      </w:r>
      <w:r w:rsidR="00400B43">
        <w:t xml:space="preserve"> Evidence is provided in the form of photographs, personal </w:t>
      </w:r>
      <w:proofErr w:type="gramStart"/>
      <w:r w:rsidR="00400B43">
        <w:t>recollections</w:t>
      </w:r>
      <w:proofErr w:type="gramEnd"/>
      <w:r w:rsidR="005E7ADB">
        <w:t xml:space="preserve"> and</w:t>
      </w:r>
      <w:r w:rsidR="00544C62">
        <w:t xml:space="preserve"> </w:t>
      </w:r>
      <w:r w:rsidR="005E7ADB">
        <w:t xml:space="preserve">historic </w:t>
      </w:r>
      <w:r w:rsidR="00544C62">
        <w:t>extracts from the</w:t>
      </w:r>
      <w:r w:rsidR="005E7ADB">
        <w:t xml:space="preserve"> </w:t>
      </w:r>
      <w:r w:rsidR="00544C62">
        <w:t>LPC minute books</w:t>
      </w:r>
      <w:r w:rsidR="0049353B">
        <w:t xml:space="preserve">. Reference </w:t>
      </w:r>
      <w:proofErr w:type="gramStart"/>
      <w:r w:rsidR="0049353B">
        <w:t>is also made</w:t>
      </w:r>
      <w:proofErr w:type="gramEnd"/>
      <w:r w:rsidR="0049353B">
        <w:t xml:space="preserve"> to car parking and the herding of cattle</w:t>
      </w:r>
      <w:r w:rsidR="0015102E">
        <w:t xml:space="preserve">. They also point out that there is a separate registered </w:t>
      </w:r>
      <w:r w:rsidR="0015102E">
        <w:lastRenderedPageBreak/>
        <w:t xml:space="preserve">village green in </w:t>
      </w:r>
      <w:r w:rsidR="002274B8">
        <w:t>T</w:t>
      </w:r>
      <w:r w:rsidR="0015102E">
        <w:t xml:space="preserve">he Lizard, known as </w:t>
      </w:r>
      <w:r w:rsidR="002274B8">
        <w:t>T</w:t>
      </w:r>
      <w:r w:rsidR="0015102E">
        <w:t>he Lizard Recreation Ground</w:t>
      </w:r>
      <w:r w:rsidR="00715970">
        <w:t xml:space="preserve">. </w:t>
      </w:r>
      <w:r w:rsidR="0013083B">
        <w:t>Although originally registered as common land, i</w:t>
      </w:r>
      <w:r w:rsidR="00715970">
        <w:t>n 2017 LPC</w:t>
      </w:r>
      <w:r w:rsidR="00DC7CD5">
        <w:t xml:space="preserve"> successfully applied under paragraph 5 of Schedule 2 of the 2006 Act to transfer this land </w:t>
      </w:r>
      <w:r w:rsidR="0013083B">
        <w:t>to the r</w:t>
      </w:r>
      <w:r w:rsidR="00CA4C26">
        <w:t xml:space="preserve">egister of town and village greens. </w:t>
      </w:r>
      <w:r w:rsidR="006C4655">
        <w:t xml:space="preserve">No such amendment </w:t>
      </w:r>
      <w:proofErr w:type="gramStart"/>
      <w:r w:rsidR="006C4655">
        <w:t>was considered</w:t>
      </w:r>
      <w:proofErr w:type="gramEnd"/>
      <w:r w:rsidR="006C4655">
        <w:t xml:space="preserve"> necessary</w:t>
      </w:r>
      <w:r w:rsidR="0067068D">
        <w:t xml:space="preserve"> by LPC as part of the wider review process</w:t>
      </w:r>
      <w:r w:rsidR="006C4655">
        <w:t xml:space="preserve"> in respect of the application land.</w:t>
      </w:r>
    </w:p>
    <w:p w14:paraId="72F8AA7E" w14:textId="39369FF7" w:rsidR="00B157BE" w:rsidRDefault="00451339" w:rsidP="00B50DEE">
      <w:pPr>
        <w:pStyle w:val="Style1"/>
        <w:numPr>
          <w:ilvl w:val="0"/>
          <w:numId w:val="26"/>
        </w:numPr>
      </w:pPr>
      <w:r>
        <w:t xml:space="preserve">In response to the original </w:t>
      </w:r>
      <w:r w:rsidR="00E15A35">
        <w:t>application land plan</w:t>
      </w:r>
      <w:r w:rsidR="00B1099D">
        <w:t>,</w:t>
      </w:r>
      <w:r w:rsidR="00E15A35">
        <w:t xml:space="preserve"> the</w:t>
      </w:r>
      <w:r w:rsidR="00B157BE">
        <w:t xml:space="preserve"> Highway Authority </w:t>
      </w:r>
      <w:r w:rsidR="00E15A35">
        <w:t xml:space="preserve">objected in relation to </w:t>
      </w:r>
      <w:r w:rsidR="00B1099D">
        <w:t xml:space="preserve">the inclusion of </w:t>
      </w:r>
      <w:r w:rsidR="007A3CD2">
        <w:t>areas that constitute</w:t>
      </w:r>
      <w:r w:rsidR="00575582">
        <w:t>d</w:t>
      </w:r>
      <w:r w:rsidR="007A3CD2">
        <w:t xml:space="preserve"> </w:t>
      </w:r>
      <w:r w:rsidR="00DA3299">
        <w:t>h</w:t>
      </w:r>
      <w:r w:rsidR="007A3CD2">
        <w:t xml:space="preserve">ighway </w:t>
      </w:r>
      <w:r w:rsidR="00DA3299">
        <w:t>m</w:t>
      </w:r>
      <w:r w:rsidR="007A3CD2">
        <w:t>ain</w:t>
      </w:r>
      <w:r w:rsidR="00DA3299">
        <w:t>tainable</w:t>
      </w:r>
      <w:r w:rsidR="007A3CD2">
        <w:t xml:space="preserve"> at public expense</w:t>
      </w:r>
      <w:r w:rsidR="00DA3299">
        <w:t xml:space="preserve">. </w:t>
      </w:r>
      <w:r w:rsidR="00575582">
        <w:t xml:space="preserve">They contend such areas should not </w:t>
      </w:r>
      <w:proofErr w:type="gramStart"/>
      <w:r w:rsidR="00575582">
        <w:t xml:space="preserve">be </w:t>
      </w:r>
      <w:r w:rsidR="00666C62">
        <w:t>registered</w:t>
      </w:r>
      <w:proofErr w:type="gramEnd"/>
      <w:r w:rsidR="00666C62">
        <w:t xml:space="preserve"> as</w:t>
      </w:r>
      <w:r w:rsidR="00DA3299">
        <w:t xml:space="preserve"> village green</w:t>
      </w:r>
      <w:r w:rsidR="00666C62">
        <w:t>.</w:t>
      </w:r>
    </w:p>
    <w:p w14:paraId="31F118BE" w14:textId="6073A263" w:rsidR="00F36D78" w:rsidRDefault="00D9404A" w:rsidP="009F34CE">
      <w:pPr>
        <w:pStyle w:val="Style1"/>
        <w:numPr>
          <w:ilvl w:val="0"/>
          <w:numId w:val="26"/>
        </w:numPr>
      </w:pPr>
      <w:r>
        <w:t xml:space="preserve">The </w:t>
      </w:r>
      <w:r w:rsidR="00F36D78">
        <w:t xml:space="preserve">Cornish Stannary Parliament </w:t>
      </w:r>
      <w:r w:rsidR="004A2F47">
        <w:t>consider that the villagers are the ultima</w:t>
      </w:r>
      <w:r w:rsidR="0067068D">
        <w:t>t</w:t>
      </w:r>
      <w:r w:rsidR="004A2F47">
        <w:t xml:space="preserve">e </w:t>
      </w:r>
      <w:r w:rsidR="0067068D">
        <w:t>owners</w:t>
      </w:r>
      <w:r w:rsidR="004A2F47">
        <w:t xml:space="preserve"> of the land and </w:t>
      </w:r>
      <w:r w:rsidR="000276C8">
        <w:t>object to any form of change of use to the land</w:t>
      </w:r>
      <w:r w:rsidR="0067147E">
        <w:t xml:space="preserve">, </w:t>
      </w:r>
      <w:r w:rsidR="00724710">
        <w:t>or changes</w:t>
      </w:r>
      <w:r w:rsidR="00A46B08">
        <w:t xml:space="preserve"> </w:t>
      </w:r>
      <w:r w:rsidR="0067147E">
        <w:t xml:space="preserve">that </w:t>
      </w:r>
      <w:r w:rsidR="000276C8">
        <w:t xml:space="preserve">would generate traffic problems </w:t>
      </w:r>
      <w:r w:rsidR="00724710">
        <w:t xml:space="preserve">or </w:t>
      </w:r>
      <w:r w:rsidR="000276C8">
        <w:t>impact on the social life of the village and wider area</w:t>
      </w:r>
      <w:r w:rsidR="00BF6C20">
        <w:t>.</w:t>
      </w:r>
      <w:r w:rsidR="003A52E5">
        <w:t xml:space="preserve"> </w:t>
      </w:r>
      <w:r w:rsidR="001A31FE">
        <w:t>Their representative confirmed at the hearing that they object to the application.</w:t>
      </w:r>
    </w:p>
    <w:p w14:paraId="0BF0A710" w14:textId="4E527AB8" w:rsidR="00424787" w:rsidRDefault="00C34B68" w:rsidP="00424787">
      <w:pPr>
        <w:pStyle w:val="Style1"/>
        <w:numPr>
          <w:ilvl w:val="0"/>
          <w:numId w:val="26"/>
        </w:numPr>
      </w:pPr>
      <w:r>
        <w:t>The remainder of the comments in objection</w:t>
      </w:r>
      <w:r w:rsidR="00207EDD">
        <w:t xml:space="preserve"> do not consider that</w:t>
      </w:r>
      <w:r w:rsidR="001E3E10">
        <w:t xml:space="preserve"> Lizard </w:t>
      </w:r>
      <w:r w:rsidR="00207EDD">
        <w:t xml:space="preserve">Green </w:t>
      </w:r>
      <w:proofErr w:type="gramStart"/>
      <w:r w:rsidR="00207EDD">
        <w:t>was wrongly registered</w:t>
      </w:r>
      <w:proofErr w:type="gramEnd"/>
      <w:r w:rsidR="00207EDD">
        <w:t xml:space="preserve"> as common land</w:t>
      </w:r>
      <w:r w:rsidR="0067068D">
        <w:t xml:space="preserve"> and consider the current situation should rema</w:t>
      </w:r>
      <w:r w:rsidR="00424787">
        <w:t xml:space="preserve">in. </w:t>
      </w:r>
      <w:proofErr w:type="gramStart"/>
      <w:r w:rsidR="00424787">
        <w:t>Some</w:t>
      </w:r>
      <w:proofErr w:type="gramEnd"/>
      <w:r w:rsidR="00D15A61">
        <w:t xml:space="preserve"> representations contain </w:t>
      </w:r>
      <w:r w:rsidR="007A1034">
        <w:t>references to the history of how Lizard Green came to be gifted to LPC in the 1920s</w:t>
      </w:r>
      <w:r w:rsidR="00424787">
        <w:t xml:space="preserve">. </w:t>
      </w:r>
      <w:proofErr w:type="gramStart"/>
      <w:r w:rsidR="00424787">
        <w:t>Many</w:t>
      </w:r>
      <w:proofErr w:type="gramEnd"/>
      <w:r w:rsidR="00424787">
        <w:t xml:space="preserve"> contain personal memories of events</w:t>
      </w:r>
      <w:r w:rsidR="00967B49">
        <w:t xml:space="preserve"> and activities that have taken place at Lizard Green</w:t>
      </w:r>
      <w:r w:rsidR="00424787">
        <w:t xml:space="preserve"> </w:t>
      </w:r>
      <w:r w:rsidR="00967B49">
        <w:t xml:space="preserve">over the years. </w:t>
      </w:r>
      <w:r w:rsidR="00853F3B">
        <w:t xml:space="preserve">These </w:t>
      </w:r>
      <w:proofErr w:type="gramStart"/>
      <w:r w:rsidR="00853F3B">
        <w:t>were</w:t>
      </w:r>
      <w:r w:rsidR="00C9392B">
        <w:t xml:space="preserve"> augmented</w:t>
      </w:r>
      <w:proofErr w:type="gramEnd"/>
      <w:r w:rsidR="00C9392B">
        <w:t xml:space="preserve"> by some of the verbal contributions made at the hearing. </w:t>
      </w:r>
      <w:r w:rsidR="00280940">
        <w:t>In addition</w:t>
      </w:r>
      <w:r w:rsidR="00A46B08">
        <w:t xml:space="preserve"> to</w:t>
      </w:r>
      <w:r w:rsidR="00280940">
        <w:t xml:space="preserve"> car parking</w:t>
      </w:r>
      <w:r w:rsidR="007A3B23">
        <w:t xml:space="preserve"> and cattle </w:t>
      </w:r>
      <w:proofErr w:type="gramStart"/>
      <w:r w:rsidR="007A3B23">
        <w:t>being walked</w:t>
      </w:r>
      <w:proofErr w:type="gramEnd"/>
      <w:r w:rsidR="007A3B23">
        <w:t xml:space="preserve"> across the land</w:t>
      </w:r>
      <w:r w:rsidR="00280940">
        <w:t>, t</w:t>
      </w:r>
      <w:r w:rsidR="00967B49">
        <w:t>hese include b</w:t>
      </w:r>
      <w:r w:rsidR="00424787">
        <w:t xml:space="preserve">ands, </w:t>
      </w:r>
      <w:r w:rsidR="00CC52AF">
        <w:t>T</w:t>
      </w:r>
      <w:r w:rsidR="00280940">
        <w:t xml:space="preserve">he </w:t>
      </w:r>
      <w:r w:rsidR="00424787">
        <w:t>Lizard feast</w:t>
      </w:r>
      <w:r w:rsidR="00280940">
        <w:t>,</w:t>
      </w:r>
      <w:r w:rsidR="00317E74">
        <w:t xml:space="preserve"> bonfire night, </w:t>
      </w:r>
      <w:r w:rsidR="00BF6C20">
        <w:t>Armada Day</w:t>
      </w:r>
      <w:r w:rsidR="00317E74">
        <w:t>,</w:t>
      </w:r>
      <w:r w:rsidR="007A3B23">
        <w:t xml:space="preserve"> Midsummer night,</w:t>
      </w:r>
      <w:r w:rsidR="00280940">
        <w:t xml:space="preserve"> </w:t>
      </w:r>
      <w:r w:rsidR="00424787">
        <w:t>carnivals, fair</w:t>
      </w:r>
      <w:r w:rsidR="00280940">
        <w:t>s, M</w:t>
      </w:r>
      <w:r w:rsidR="00424787">
        <w:t>ay pole dancing</w:t>
      </w:r>
      <w:r w:rsidR="00280940">
        <w:t>,</w:t>
      </w:r>
      <w:r w:rsidR="00424787">
        <w:t xml:space="preserve"> vintage car rall</w:t>
      </w:r>
      <w:r w:rsidR="00280940">
        <w:t>ies</w:t>
      </w:r>
      <w:r w:rsidR="00424787">
        <w:t xml:space="preserve">, RNLI fund raising </w:t>
      </w:r>
      <w:r w:rsidR="00317E74">
        <w:t>as well as picnics and walks.</w:t>
      </w:r>
      <w:r w:rsidR="007A3B23">
        <w:t xml:space="preserve"> It is stated that </w:t>
      </w:r>
      <w:proofErr w:type="gramStart"/>
      <w:r w:rsidR="00D17C14">
        <w:t>ample opportunities</w:t>
      </w:r>
      <w:proofErr w:type="gramEnd"/>
      <w:r w:rsidR="00D17C14">
        <w:t xml:space="preserve"> have been provided to hold such events upon application to LPC.</w:t>
      </w:r>
    </w:p>
    <w:p w14:paraId="2C7159FB" w14:textId="37C24CC8" w:rsidR="00344545" w:rsidRDefault="00D15A61" w:rsidP="004368DE">
      <w:pPr>
        <w:pStyle w:val="Style1"/>
        <w:numPr>
          <w:ilvl w:val="0"/>
          <w:numId w:val="26"/>
        </w:numPr>
      </w:pPr>
      <w:r>
        <w:t>In addition, r</w:t>
      </w:r>
      <w:r w:rsidR="0067068D">
        <w:t xml:space="preserve">eferences </w:t>
      </w:r>
      <w:proofErr w:type="gramStart"/>
      <w:r w:rsidR="0067068D">
        <w:t>are made</w:t>
      </w:r>
      <w:proofErr w:type="gramEnd"/>
      <w:r w:rsidR="0067068D">
        <w:t xml:space="preserve"> to the e</w:t>
      </w:r>
      <w:r w:rsidR="00C42057">
        <w:t>xistence of</w:t>
      </w:r>
      <w:r w:rsidR="00331F68">
        <w:t xml:space="preserve"> the</w:t>
      </w:r>
      <w:r w:rsidR="00C42057">
        <w:t xml:space="preserve"> Recreation Ground for sport and events</w:t>
      </w:r>
      <w:r w:rsidR="00331F68">
        <w:t xml:space="preserve">. </w:t>
      </w:r>
      <w:r w:rsidR="00FB2288">
        <w:t xml:space="preserve">The importance of </w:t>
      </w:r>
      <w:r w:rsidR="00331F68">
        <w:t xml:space="preserve">Lizard </w:t>
      </w:r>
      <w:r w:rsidR="00220790">
        <w:t>Green</w:t>
      </w:r>
      <w:r w:rsidR="00331F68">
        <w:t xml:space="preserve"> as a means of </w:t>
      </w:r>
      <w:r w:rsidR="00662C27">
        <w:t>generating revenue</w:t>
      </w:r>
      <w:r w:rsidR="00FB2288">
        <w:t xml:space="preserve"> via car parking,</w:t>
      </w:r>
      <w:r w:rsidR="00FD4BB6">
        <w:t xml:space="preserve"> and its role in supporting tourism</w:t>
      </w:r>
      <w:r w:rsidR="00FB2288">
        <w:t xml:space="preserve"> </w:t>
      </w:r>
      <w:proofErr w:type="gramStart"/>
      <w:r w:rsidR="00FB2288">
        <w:t>are highlighted</w:t>
      </w:r>
      <w:proofErr w:type="gramEnd"/>
      <w:r w:rsidR="00FB6EEC">
        <w:t xml:space="preserve"> as underpinning the </w:t>
      </w:r>
      <w:r w:rsidR="00344545">
        <w:t>economy of the village</w:t>
      </w:r>
      <w:r w:rsidR="00FB6EEC">
        <w:t xml:space="preserve">. </w:t>
      </w:r>
      <w:r w:rsidR="001E3E10">
        <w:t xml:space="preserve">It </w:t>
      </w:r>
      <w:proofErr w:type="gramStart"/>
      <w:r w:rsidR="001E3E10">
        <w:t>is asserted</w:t>
      </w:r>
      <w:proofErr w:type="gramEnd"/>
      <w:r w:rsidR="001E3E10">
        <w:t xml:space="preserve"> that </w:t>
      </w:r>
      <w:r w:rsidR="00A3609B">
        <w:t xml:space="preserve">the </w:t>
      </w:r>
      <w:r w:rsidR="008554B6">
        <w:t xml:space="preserve">present use of Lizard Green is </w:t>
      </w:r>
      <w:r>
        <w:t xml:space="preserve">conducive habitat for </w:t>
      </w:r>
      <w:r w:rsidR="008554B6">
        <w:t>rare plants</w:t>
      </w:r>
      <w:r>
        <w:t>.</w:t>
      </w:r>
      <w:r w:rsidR="00671DF6">
        <w:t xml:space="preserve"> Finally, concerns </w:t>
      </w:r>
      <w:proofErr w:type="gramStart"/>
      <w:r w:rsidR="00671DF6">
        <w:t>are expressed</w:t>
      </w:r>
      <w:proofErr w:type="gramEnd"/>
      <w:r w:rsidR="00671DF6">
        <w:t xml:space="preserve"> regarding the potential interference with access to properties</w:t>
      </w:r>
      <w:r w:rsidR="00BE004C">
        <w:t>, particularly given the</w:t>
      </w:r>
      <w:r w:rsidR="00A4729B">
        <w:t xml:space="preserve"> initial </w:t>
      </w:r>
      <w:r w:rsidR="00BE004C">
        <w:t>inclusion of a section o</w:t>
      </w:r>
      <w:r w:rsidR="00E957E1">
        <w:t>f</w:t>
      </w:r>
      <w:r w:rsidR="00BE004C">
        <w:t xml:space="preserve"> Pentreath Lane in the application.</w:t>
      </w:r>
    </w:p>
    <w:p w14:paraId="09FB6B3F" w14:textId="41B3B8E7" w:rsidR="00040605" w:rsidRDefault="00D34A18" w:rsidP="00B50DEE">
      <w:pPr>
        <w:pStyle w:val="Style1"/>
        <w:numPr>
          <w:ilvl w:val="0"/>
          <w:numId w:val="26"/>
        </w:numPr>
      </w:pPr>
      <w:r>
        <w:t xml:space="preserve">The Open Spaces Society provide </w:t>
      </w:r>
      <w:proofErr w:type="gramStart"/>
      <w:r w:rsidR="00492245">
        <w:t>general</w:t>
      </w:r>
      <w:r>
        <w:t xml:space="preserve"> support</w:t>
      </w:r>
      <w:proofErr w:type="gramEnd"/>
      <w:r>
        <w:t xml:space="preserve"> for the application. </w:t>
      </w:r>
      <w:r w:rsidR="00492245">
        <w:t xml:space="preserve">They state that their records </w:t>
      </w:r>
      <w:r w:rsidR="00291D7E">
        <w:t>indicate</w:t>
      </w:r>
      <w:r w:rsidR="00492245">
        <w:t xml:space="preserve"> that parking on </w:t>
      </w:r>
      <w:r w:rsidR="004B223A">
        <w:t>Lizard G</w:t>
      </w:r>
      <w:r w:rsidR="00492245">
        <w:t xml:space="preserve">reen was </w:t>
      </w:r>
      <w:proofErr w:type="gramStart"/>
      <w:r w:rsidR="00492245">
        <w:t>being promoted</w:t>
      </w:r>
      <w:proofErr w:type="gramEnd"/>
      <w:r w:rsidR="00492245">
        <w:t xml:space="preserve"> by the parish council as long ago as 1932</w:t>
      </w:r>
      <w:r w:rsidR="00291D7E">
        <w:t xml:space="preserve"> and suggest that this may have been in breach of covenants</w:t>
      </w:r>
      <w:r w:rsidR="006A40BF">
        <w:t xml:space="preserve"> on the land</w:t>
      </w:r>
      <w:r w:rsidR="00291D7E">
        <w:t>.</w:t>
      </w:r>
      <w:r w:rsidR="006A40BF">
        <w:t xml:space="preserve"> They also refer to earlier </w:t>
      </w:r>
      <w:r w:rsidR="001F0298">
        <w:t xml:space="preserve">newspaper reports </w:t>
      </w:r>
      <w:r w:rsidR="004F13F9">
        <w:t xml:space="preserve">of </w:t>
      </w:r>
      <w:r w:rsidR="006A40BF">
        <w:t xml:space="preserve">protests </w:t>
      </w:r>
      <w:r w:rsidR="001B00A1">
        <w:t xml:space="preserve">in 1925 against attempts to prevent parking on </w:t>
      </w:r>
      <w:r w:rsidR="004B223A">
        <w:t>Lizard Green</w:t>
      </w:r>
      <w:r w:rsidR="001B00A1">
        <w:t>.</w:t>
      </w:r>
      <w:r w:rsidR="004F13F9">
        <w:t xml:space="preserve"> Whilst they </w:t>
      </w:r>
      <w:r w:rsidR="00383E13">
        <w:t>do not</w:t>
      </w:r>
      <w:r w:rsidR="004F13F9">
        <w:t xml:space="preserve"> conclude</w:t>
      </w:r>
      <w:r w:rsidR="00383E13">
        <w:t xml:space="preserve"> as to</w:t>
      </w:r>
      <w:r w:rsidR="004F13F9">
        <w:t xml:space="preserve"> whether parking would be able to continue or not if the land </w:t>
      </w:r>
      <w:proofErr w:type="gramStart"/>
      <w:r w:rsidR="004F13F9">
        <w:t>were re</w:t>
      </w:r>
      <w:r w:rsidR="002419E2">
        <w:t>gistered</w:t>
      </w:r>
      <w:proofErr w:type="gramEnd"/>
      <w:r w:rsidR="002419E2">
        <w:t xml:space="preserve"> as a </w:t>
      </w:r>
      <w:r w:rsidR="004B223A">
        <w:t xml:space="preserve">village </w:t>
      </w:r>
      <w:r w:rsidR="002419E2">
        <w:t>green,</w:t>
      </w:r>
      <w:r w:rsidR="004F13F9">
        <w:t xml:space="preserve"> they consider that t</w:t>
      </w:r>
      <w:r w:rsidR="00986482">
        <w:t xml:space="preserve">he use of </w:t>
      </w:r>
      <w:r w:rsidR="00383E13">
        <w:t>Li</w:t>
      </w:r>
      <w:r w:rsidR="00667B74">
        <w:t>zard Green</w:t>
      </w:r>
      <w:r w:rsidR="00986482">
        <w:t xml:space="preserve"> for parking has little to do with </w:t>
      </w:r>
      <w:r w:rsidR="004F13F9">
        <w:t>enjoyment</w:t>
      </w:r>
      <w:r w:rsidR="00986482">
        <w:t xml:space="preserve"> of the </w:t>
      </w:r>
      <w:r w:rsidR="00E73E5E">
        <w:t>green</w:t>
      </w:r>
      <w:r w:rsidR="00986482">
        <w:t xml:space="preserve"> itself.</w:t>
      </w:r>
      <w:r w:rsidR="00040605">
        <w:t xml:space="preserve"> </w:t>
      </w:r>
    </w:p>
    <w:p w14:paraId="64B91B72" w14:textId="57447F4B" w:rsidR="0097688F" w:rsidRPr="00107D60" w:rsidRDefault="00107D60" w:rsidP="00107D60">
      <w:pPr>
        <w:pStyle w:val="Style1"/>
        <w:numPr>
          <w:ilvl w:val="0"/>
          <w:numId w:val="0"/>
        </w:numPr>
        <w:rPr>
          <w:b/>
          <w:bCs/>
        </w:rPr>
      </w:pPr>
      <w:r w:rsidRPr="00107D60">
        <w:rPr>
          <w:b/>
          <w:bCs/>
        </w:rPr>
        <w:t>Reasons</w:t>
      </w:r>
    </w:p>
    <w:p w14:paraId="183A6131" w14:textId="2A3D3D17" w:rsidR="00040605" w:rsidRPr="00040605" w:rsidRDefault="00040605" w:rsidP="00040605">
      <w:pPr>
        <w:pStyle w:val="Style1"/>
        <w:numPr>
          <w:ilvl w:val="0"/>
          <w:numId w:val="0"/>
        </w:numPr>
        <w:rPr>
          <w:b/>
          <w:bCs/>
          <w:i/>
          <w:iCs/>
          <w:szCs w:val="22"/>
        </w:rPr>
      </w:pPr>
      <w:r w:rsidRPr="00040605">
        <w:rPr>
          <w:b/>
          <w:bCs/>
          <w:i/>
          <w:iCs/>
          <w:szCs w:val="22"/>
        </w:rPr>
        <w:t xml:space="preserve">Whether the application land </w:t>
      </w:r>
      <w:proofErr w:type="gramStart"/>
      <w:r w:rsidRPr="00040605">
        <w:rPr>
          <w:b/>
          <w:bCs/>
          <w:i/>
          <w:iCs/>
          <w:szCs w:val="22"/>
        </w:rPr>
        <w:t>was provisionally registered</w:t>
      </w:r>
      <w:proofErr w:type="gramEnd"/>
      <w:r w:rsidRPr="00040605">
        <w:rPr>
          <w:b/>
          <w:bCs/>
          <w:i/>
          <w:iCs/>
          <w:szCs w:val="22"/>
        </w:rPr>
        <w:t xml:space="preserve"> as common land under the 1965 Act, and</w:t>
      </w:r>
      <w:r w:rsidR="006E1B07">
        <w:rPr>
          <w:b/>
          <w:bCs/>
          <w:i/>
          <w:iCs/>
          <w:szCs w:val="22"/>
        </w:rPr>
        <w:t xml:space="preserve"> whether</w:t>
      </w:r>
      <w:r w:rsidRPr="00040605">
        <w:rPr>
          <w:b/>
          <w:bCs/>
          <w:i/>
          <w:iCs/>
          <w:szCs w:val="22"/>
        </w:rPr>
        <w:t xml:space="preserve"> the provisional registration became final.</w:t>
      </w:r>
    </w:p>
    <w:p w14:paraId="7610D137" w14:textId="2AD23170" w:rsidR="006E7751" w:rsidRDefault="0053624C" w:rsidP="00CF0FB3">
      <w:pPr>
        <w:pStyle w:val="Style1"/>
        <w:numPr>
          <w:ilvl w:val="0"/>
          <w:numId w:val="26"/>
        </w:numPr>
      </w:pPr>
      <w:r>
        <w:t xml:space="preserve">The extracts from the </w:t>
      </w:r>
      <w:r w:rsidR="00184997">
        <w:t>register of common land</w:t>
      </w:r>
      <w:r>
        <w:t xml:space="preserve"> </w:t>
      </w:r>
      <w:r w:rsidR="00910B55">
        <w:t xml:space="preserve">and </w:t>
      </w:r>
      <w:r w:rsidR="007F60C9">
        <w:t xml:space="preserve">register </w:t>
      </w:r>
      <w:r w:rsidR="00910B55">
        <w:t>map</w:t>
      </w:r>
      <w:r>
        <w:t xml:space="preserve"> show t</w:t>
      </w:r>
      <w:r w:rsidR="00684C91">
        <w:t xml:space="preserve">hat the application land, together with the remainder of Lizard Green </w:t>
      </w:r>
      <w:proofErr w:type="gramStart"/>
      <w:r w:rsidR="00684C91">
        <w:t xml:space="preserve">was provisionally </w:t>
      </w:r>
      <w:r w:rsidR="00684C91">
        <w:lastRenderedPageBreak/>
        <w:t>registered</w:t>
      </w:r>
      <w:proofErr w:type="gramEnd"/>
      <w:r w:rsidR="00684C91">
        <w:t xml:space="preserve"> as unit </w:t>
      </w:r>
      <w:r w:rsidR="000B1E55">
        <w:t>CL</w:t>
      </w:r>
      <w:r w:rsidR="00684C91">
        <w:t>220</w:t>
      </w:r>
      <w:r w:rsidR="000B1E55">
        <w:t xml:space="preserve"> on 28 June </w:t>
      </w:r>
      <w:r w:rsidR="0041323C">
        <w:t xml:space="preserve">1968, with that registration becoming final on 1 October 1970. </w:t>
      </w:r>
    </w:p>
    <w:p w14:paraId="6DAF253B" w14:textId="6DC18460" w:rsidR="006E7751" w:rsidRDefault="00E4365A" w:rsidP="00CF0FB3">
      <w:pPr>
        <w:pStyle w:val="Style1"/>
        <w:numPr>
          <w:ilvl w:val="0"/>
          <w:numId w:val="26"/>
        </w:numPr>
      </w:pPr>
      <w:r>
        <w:t xml:space="preserve">These events </w:t>
      </w:r>
      <w:proofErr w:type="gramStart"/>
      <w:r>
        <w:t>are not disputed</w:t>
      </w:r>
      <w:proofErr w:type="gramEnd"/>
      <w:r>
        <w:t xml:space="preserve">, and </w:t>
      </w:r>
      <w:r w:rsidR="0022659B">
        <w:t>there is no evidence whereby I could reach any other conclusion that criteri</w:t>
      </w:r>
      <w:r w:rsidR="00D63CD8">
        <w:t>a</w:t>
      </w:r>
      <w:r w:rsidR="0022659B">
        <w:t xml:space="preserve"> </w:t>
      </w:r>
      <w:r w:rsidR="00D63CD8">
        <w:t>(a) and (b) of paragraph 5(2) of the 2006 Act have been met.</w:t>
      </w:r>
    </w:p>
    <w:p w14:paraId="60B677BA" w14:textId="079384B0" w:rsidR="006E7751" w:rsidRPr="006E7751" w:rsidRDefault="006E7751" w:rsidP="006E7751">
      <w:pPr>
        <w:pStyle w:val="Style1"/>
        <w:numPr>
          <w:ilvl w:val="0"/>
          <w:numId w:val="0"/>
        </w:numPr>
        <w:rPr>
          <w:b/>
          <w:bCs/>
          <w:i/>
          <w:iCs/>
          <w:szCs w:val="22"/>
        </w:rPr>
      </w:pPr>
      <w:r w:rsidRPr="006E7751">
        <w:rPr>
          <w:b/>
          <w:bCs/>
          <w:i/>
          <w:iCs/>
          <w:szCs w:val="22"/>
        </w:rPr>
        <w:t>Whether immediately before</w:t>
      </w:r>
      <w:r w:rsidRPr="006E7751">
        <w:rPr>
          <w:b/>
          <w:bCs/>
          <w:i/>
          <w:iCs/>
        </w:rPr>
        <w:t xml:space="preserve"> its provisional registration, the application land was a town or village green within the meaning of the 1965 </w:t>
      </w:r>
      <w:proofErr w:type="gramStart"/>
      <w:r w:rsidRPr="006E7751">
        <w:rPr>
          <w:b/>
          <w:bCs/>
          <w:i/>
          <w:iCs/>
        </w:rPr>
        <w:t>Act</w:t>
      </w:r>
      <w:r w:rsidR="00C979E0">
        <w:rPr>
          <w:b/>
          <w:bCs/>
          <w:i/>
          <w:iCs/>
        </w:rPr>
        <w:t xml:space="preserve"> as</w:t>
      </w:r>
      <w:proofErr w:type="gramEnd"/>
      <w:r w:rsidR="00C979E0">
        <w:rPr>
          <w:b/>
          <w:bCs/>
          <w:i/>
          <w:iCs/>
        </w:rPr>
        <w:t xml:space="preserve"> originally enacted</w:t>
      </w:r>
      <w:r w:rsidRPr="006E7751">
        <w:rPr>
          <w:b/>
          <w:bCs/>
          <w:i/>
          <w:iCs/>
        </w:rPr>
        <w:t>.</w:t>
      </w:r>
      <w:r w:rsidRPr="006E7751">
        <w:rPr>
          <w:b/>
          <w:bCs/>
          <w:i/>
          <w:iCs/>
          <w:szCs w:val="22"/>
        </w:rPr>
        <w:t xml:space="preserve"> </w:t>
      </w:r>
    </w:p>
    <w:p w14:paraId="206C5EBE" w14:textId="44A1AF07" w:rsidR="006F3603" w:rsidRDefault="0012449E" w:rsidP="003E30F0">
      <w:pPr>
        <w:pStyle w:val="Style1"/>
        <w:numPr>
          <w:ilvl w:val="0"/>
          <w:numId w:val="26"/>
        </w:numPr>
      </w:pPr>
      <w:r>
        <w:t>There was a consensus at the hearing that t</w:t>
      </w:r>
      <w:r w:rsidR="00683D02">
        <w:t>here is no evidence</w:t>
      </w:r>
      <w:r w:rsidR="00A667FF">
        <w:t xml:space="preserve"> </w:t>
      </w:r>
      <w:r w:rsidR="00683D02">
        <w:t>to indicate that the application land</w:t>
      </w:r>
      <w:r w:rsidR="006F3603">
        <w:t xml:space="preserve"> has </w:t>
      </w:r>
      <w:proofErr w:type="gramStart"/>
      <w:r w:rsidR="006F3603">
        <w:t>been allotted</w:t>
      </w:r>
      <w:proofErr w:type="gramEnd"/>
      <w:r w:rsidR="006F3603">
        <w:t xml:space="preserve"> by or under any Act for the exercise or recreation of the inhabitants of </w:t>
      </w:r>
      <w:r w:rsidR="00CC52AF">
        <w:t>T</w:t>
      </w:r>
      <w:r w:rsidR="00683D02">
        <w:t xml:space="preserve">he Lizard. </w:t>
      </w:r>
      <w:r w:rsidR="0083078E">
        <w:t xml:space="preserve">Hence, </w:t>
      </w:r>
      <w:proofErr w:type="gramStart"/>
      <w:r w:rsidR="0083078E">
        <w:t>in order to</w:t>
      </w:r>
      <w:proofErr w:type="gramEnd"/>
      <w:r w:rsidR="0083078E">
        <w:t xml:space="preserve"> satisfy criterion (c) of paragraph 5(2) of the 2006 Act</w:t>
      </w:r>
      <w:r w:rsidR="00190E87">
        <w:t>, it must be shown on the balance of probabilities</w:t>
      </w:r>
      <w:r w:rsidR="003B7A46">
        <w:t>,</w:t>
      </w:r>
      <w:r w:rsidR="00190E87">
        <w:t xml:space="preserve"> that the </w:t>
      </w:r>
      <w:r w:rsidR="006F3603">
        <w:t xml:space="preserve">inhabitants </w:t>
      </w:r>
      <w:r w:rsidR="00851EB6">
        <w:t xml:space="preserve">of </w:t>
      </w:r>
      <w:r w:rsidR="00CC52AF">
        <w:t>T</w:t>
      </w:r>
      <w:r w:rsidR="00851EB6">
        <w:t xml:space="preserve">he Lizard </w:t>
      </w:r>
      <w:r w:rsidR="006F3603">
        <w:t>ha</w:t>
      </w:r>
      <w:r w:rsidR="003B7A46">
        <w:t>d</w:t>
      </w:r>
      <w:r w:rsidR="006F3603">
        <w:t xml:space="preserve"> a customary right to indulge in lawful sports and pastimes</w:t>
      </w:r>
      <w:r w:rsidR="00851EB6">
        <w:t xml:space="preserve"> on the application land</w:t>
      </w:r>
      <w:r w:rsidR="003B7A46">
        <w:t xml:space="preserve"> immediately before its provision</w:t>
      </w:r>
      <w:r w:rsidR="00191EA5">
        <w:t>al</w:t>
      </w:r>
      <w:r w:rsidR="003B7A46">
        <w:t xml:space="preserve"> registration on 28</w:t>
      </w:r>
      <w:r w:rsidR="003B7A46" w:rsidRPr="003B7A46">
        <w:rPr>
          <w:vertAlign w:val="superscript"/>
        </w:rPr>
        <w:t>th</w:t>
      </w:r>
      <w:r w:rsidR="003B7A46">
        <w:t xml:space="preserve"> June 1968</w:t>
      </w:r>
      <w:r w:rsidR="006F3603">
        <w:t>.</w:t>
      </w:r>
    </w:p>
    <w:p w14:paraId="0861036E" w14:textId="7758D219" w:rsidR="00B05E9A" w:rsidRDefault="00B05E9A" w:rsidP="003E30F0">
      <w:pPr>
        <w:pStyle w:val="Style1"/>
        <w:numPr>
          <w:ilvl w:val="0"/>
          <w:numId w:val="26"/>
        </w:numPr>
      </w:pPr>
      <w:r>
        <w:t>Paragraph</w:t>
      </w:r>
      <w:r w:rsidR="002335BA">
        <w:t>s</w:t>
      </w:r>
      <w:r>
        <w:t xml:space="preserve"> </w:t>
      </w:r>
      <w:r w:rsidR="002335BA">
        <w:t>7.4.3</w:t>
      </w:r>
      <w:r w:rsidR="00C30761">
        <w:t xml:space="preserve">-4 of the 2014 guidance </w:t>
      </w:r>
      <w:r w:rsidR="00FE372F">
        <w:t xml:space="preserve">refers to applications made under </w:t>
      </w:r>
      <w:r w:rsidR="000E5024">
        <w:t xml:space="preserve">paragraph 5 of Schedule 2 of the 2006 Act. They </w:t>
      </w:r>
      <w:r w:rsidR="00C30761">
        <w:t>indicate that it will be mo</w:t>
      </w:r>
      <w:r w:rsidR="000E5024">
        <w:t>re</w:t>
      </w:r>
      <w:r w:rsidR="00C30761">
        <w:t xml:space="preserve"> straightforward if it can </w:t>
      </w:r>
      <w:proofErr w:type="gramStart"/>
      <w:r w:rsidR="00C30761">
        <w:t>be shown</w:t>
      </w:r>
      <w:proofErr w:type="gramEnd"/>
      <w:r w:rsidR="00C30761">
        <w:t xml:space="preserve"> that the land was allotted as a town or village green under an inclosure awar</w:t>
      </w:r>
      <w:r w:rsidR="00E9683A">
        <w:t>d</w:t>
      </w:r>
      <w:r w:rsidR="00C30761">
        <w:t xml:space="preserve">, or any other enactment. </w:t>
      </w:r>
      <w:r w:rsidR="00220C06">
        <w:t>However, where that is not the case, it may be possible to show that the</w:t>
      </w:r>
      <w:r w:rsidR="00E9683A">
        <w:t xml:space="preserve"> land</w:t>
      </w:r>
      <w:r w:rsidR="00220C06">
        <w:t xml:space="preserve"> was imm</w:t>
      </w:r>
      <w:r w:rsidR="00E9683A">
        <w:t>ediately</w:t>
      </w:r>
      <w:r w:rsidR="00220C06">
        <w:t xml:space="preserve"> before its provision</w:t>
      </w:r>
      <w:r w:rsidR="00E9683A">
        <w:t>al</w:t>
      </w:r>
      <w:r w:rsidR="00220C06">
        <w:t xml:space="preserve"> registration, a green by virtue of 20 years</w:t>
      </w:r>
      <w:r w:rsidR="008B7D6E">
        <w:t xml:space="preserve">’ use of right, or because of customary </w:t>
      </w:r>
      <w:r w:rsidR="00E9683A">
        <w:t>u</w:t>
      </w:r>
      <w:r w:rsidR="008B7D6E">
        <w:t>se as a green. It acknowledges that these</w:t>
      </w:r>
      <w:r w:rsidR="00AB05E7">
        <w:t xml:space="preserve"> latter</w:t>
      </w:r>
      <w:r w:rsidR="008B7D6E">
        <w:t xml:space="preserve"> te</w:t>
      </w:r>
      <w:r w:rsidR="00E9683A">
        <w:t>s</w:t>
      </w:r>
      <w:r w:rsidR="008B7D6E">
        <w:t xml:space="preserve">ts will </w:t>
      </w:r>
      <w:proofErr w:type="gramStart"/>
      <w:r w:rsidR="008B7D6E">
        <w:t>generally be</w:t>
      </w:r>
      <w:proofErr w:type="gramEnd"/>
      <w:r w:rsidR="008B7D6E">
        <w:t xml:space="preserve"> much harde</w:t>
      </w:r>
      <w:r w:rsidR="00E9683A">
        <w:t>r</w:t>
      </w:r>
      <w:r w:rsidR="008B7D6E">
        <w:t xml:space="preserve"> to satisfy because of the in</w:t>
      </w:r>
      <w:r w:rsidR="00B8134E">
        <w:t>herent</w:t>
      </w:r>
      <w:r w:rsidR="008B7D6E">
        <w:t xml:space="preserve"> difficulties </w:t>
      </w:r>
      <w:r w:rsidR="004A3CB7">
        <w:t xml:space="preserve">of presenting sufficient evidence of use for a period of at least twenty </w:t>
      </w:r>
      <w:r w:rsidR="00B8134E">
        <w:t>years</w:t>
      </w:r>
      <w:r w:rsidR="004A3CB7">
        <w:t xml:space="preserve"> ending in the late 1960s</w:t>
      </w:r>
      <w:r w:rsidR="009F48BF">
        <w:t>.</w:t>
      </w:r>
      <w:r w:rsidR="002335BA">
        <w:t xml:space="preserve"> </w:t>
      </w:r>
      <w:r w:rsidR="00C5249A">
        <w:t xml:space="preserve">Nevertheless, it </w:t>
      </w:r>
      <w:r w:rsidR="00B8134E">
        <w:t>indicate</w:t>
      </w:r>
      <w:r w:rsidR="00016DF4">
        <w:t>s</w:t>
      </w:r>
      <w:r w:rsidR="00B8134E">
        <w:t xml:space="preserve"> that </w:t>
      </w:r>
      <w:r w:rsidR="00053167">
        <w:t xml:space="preserve">where there is no objection and </w:t>
      </w:r>
      <w:proofErr w:type="gramStart"/>
      <w:r w:rsidR="00053167">
        <w:t>some</w:t>
      </w:r>
      <w:proofErr w:type="gramEnd"/>
      <w:r w:rsidR="00053167">
        <w:t xml:space="preserve"> evidence of use as a green during the relevant period, it may be possible to grant the application notwithstanding the paucity of evidence.</w:t>
      </w:r>
    </w:p>
    <w:p w14:paraId="08CC5C4C" w14:textId="2F911F77" w:rsidR="002D4F6D" w:rsidRDefault="00053167" w:rsidP="00DC0ADB">
      <w:pPr>
        <w:pStyle w:val="Style1"/>
        <w:numPr>
          <w:ilvl w:val="0"/>
          <w:numId w:val="26"/>
        </w:numPr>
      </w:pPr>
      <w:r>
        <w:t>In this case</w:t>
      </w:r>
      <w:r w:rsidR="0084076B">
        <w:t xml:space="preserve"> there is limited evidence provided by the applicant as</w:t>
      </w:r>
      <w:r w:rsidR="00AB05E7">
        <w:t xml:space="preserve"> to</w:t>
      </w:r>
      <w:r w:rsidR="0084076B">
        <w:t xml:space="preserve"> the use of the application site as a green in the twenty years preceding its provisional registration. </w:t>
      </w:r>
      <w:r w:rsidR="00267AA8">
        <w:t>She</w:t>
      </w:r>
      <w:r w:rsidR="00B70C16">
        <w:t xml:space="preserve"> asserts </w:t>
      </w:r>
      <w:r w:rsidR="00267AA8">
        <w:t xml:space="preserve">that </w:t>
      </w:r>
      <w:r w:rsidR="00B70C16">
        <w:t xml:space="preserve">village activities have taken place on Lizard Green for </w:t>
      </w:r>
      <w:proofErr w:type="gramStart"/>
      <w:r w:rsidR="00B70C16">
        <w:t>many</w:t>
      </w:r>
      <w:proofErr w:type="gramEnd"/>
      <w:r w:rsidR="00B70C16">
        <w:t xml:space="preserve"> years including events on St John’s Day, drama performances, </w:t>
      </w:r>
      <w:r w:rsidR="00891EAB">
        <w:t>maypole dancing, fairs, fea</w:t>
      </w:r>
      <w:r w:rsidR="002857D8">
        <w:t>s</w:t>
      </w:r>
      <w:r w:rsidR="00891EAB">
        <w:t>t days, lifeboat fund raising events</w:t>
      </w:r>
      <w:r w:rsidR="00DC0ADB">
        <w:t xml:space="preserve"> as well as people having picnics and walking their dogs. It is stated that this has been ascertained from researching </w:t>
      </w:r>
      <w:proofErr w:type="gramStart"/>
      <w:r w:rsidR="00DC0ADB">
        <w:t>web-sites</w:t>
      </w:r>
      <w:proofErr w:type="gramEnd"/>
      <w:r w:rsidR="00DC0ADB">
        <w:t xml:space="preserve"> (unspecified), old photographs, old newspapers and from talking to the elderly.</w:t>
      </w:r>
      <w:r w:rsidR="009E14B1">
        <w:t xml:space="preserve"> </w:t>
      </w:r>
    </w:p>
    <w:p w14:paraId="03F41F0A" w14:textId="72237670" w:rsidR="00C56123" w:rsidRDefault="009E14B1" w:rsidP="00DC0ADB">
      <w:pPr>
        <w:pStyle w:val="Style1"/>
        <w:numPr>
          <w:ilvl w:val="0"/>
          <w:numId w:val="26"/>
        </w:numPr>
      </w:pPr>
      <w:r>
        <w:t xml:space="preserve">However, no primary sources of evidence </w:t>
      </w:r>
      <w:proofErr w:type="gramStart"/>
      <w:r>
        <w:t>are supplied</w:t>
      </w:r>
      <w:proofErr w:type="gramEnd"/>
      <w:r>
        <w:t xml:space="preserve">. Few specific dates </w:t>
      </w:r>
      <w:proofErr w:type="gramStart"/>
      <w:r>
        <w:t>are given</w:t>
      </w:r>
      <w:proofErr w:type="gramEnd"/>
      <w:r>
        <w:t xml:space="preserve"> in relation to when these ac</w:t>
      </w:r>
      <w:r w:rsidR="009E0500">
        <w:t>tivities took place</w:t>
      </w:r>
      <w:r w:rsidR="002D4F6D">
        <w:t xml:space="preserve"> other</w:t>
      </w:r>
      <w:r w:rsidR="00FD6232">
        <w:t xml:space="preserve"> than in vague terms</w:t>
      </w:r>
      <w:r w:rsidR="009E0500">
        <w:t>, nor how frequently.</w:t>
      </w:r>
      <w:r w:rsidR="00FD6232">
        <w:t xml:space="preserve"> Mention </w:t>
      </w:r>
      <w:proofErr w:type="gramStart"/>
      <w:r w:rsidR="00FD6232">
        <w:t>is made</w:t>
      </w:r>
      <w:proofErr w:type="gramEnd"/>
      <w:r w:rsidR="00FD6232">
        <w:t xml:space="preserve"> of the 1970s, which falls outside of the period that is under scrutiny for the purposes of this application.</w:t>
      </w:r>
      <w:r w:rsidR="009E0500">
        <w:t xml:space="preserve"> </w:t>
      </w:r>
      <w:r w:rsidR="00C56123">
        <w:t xml:space="preserve">Neither is </w:t>
      </w:r>
      <w:proofErr w:type="gramStart"/>
      <w:r w:rsidR="00C56123">
        <w:t>there</w:t>
      </w:r>
      <w:proofErr w:type="gramEnd"/>
      <w:r w:rsidR="00C56123">
        <w:t xml:space="preserve"> </w:t>
      </w:r>
      <w:r w:rsidR="00FD6232">
        <w:t xml:space="preserve">certain </w:t>
      </w:r>
      <w:r w:rsidR="007241BC">
        <w:t>evidence</w:t>
      </w:r>
      <w:r w:rsidR="00FD6232">
        <w:t xml:space="preserve"> to establish the physical location where the </w:t>
      </w:r>
      <w:r w:rsidR="00C56123">
        <w:t xml:space="preserve">activities </w:t>
      </w:r>
      <w:r w:rsidR="00FD6232">
        <w:t xml:space="preserve">listed </w:t>
      </w:r>
      <w:r w:rsidR="00C56123">
        <w:t>took place</w:t>
      </w:r>
      <w:r w:rsidR="00FD6232">
        <w:t xml:space="preserve">. Accordingly, it is not specifically related to the </w:t>
      </w:r>
      <w:r w:rsidR="00C56123">
        <w:t>application land, as opposed to the wider area of</w:t>
      </w:r>
      <w:r w:rsidR="009E0500">
        <w:t xml:space="preserve"> Lizard Green</w:t>
      </w:r>
      <w:r w:rsidR="00C56123">
        <w:t>.</w:t>
      </w:r>
      <w:r w:rsidR="00371064">
        <w:t xml:space="preserve"> </w:t>
      </w:r>
    </w:p>
    <w:p w14:paraId="5CF327AA" w14:textId="39319D0C" w:rsidR="00255CB9" w:rsidRDefault="0027029C" w:rsidP="007B0487">
      <w:pPr>
        <w:pStyle w:val="Style1"/>
        <w:numPr>
          <w:ilvl w:val="0"/>
          <w:numId w:val="26"/>
        </w:numPr>
      </w:pPr>
      <w:r>
        <w:t>The questionnaire</w:t>
      </w:r>
      <w:r w:rsidR="00775BDD">
        <w:t xml:space="preserve"> to </w:t>
      </w:r>
      <w:proofErr w:type="gramStart"/>
      <w:r w:rsidR="00775BDD">
        <w:t>local residents</w:t>
      </w:r>
      <w:proofErr w:type="gramEnd"/>
      <w:r w:rsidR="00775BDD">
        <w:t xml:space="preserve"> instigated </w:t>
      </w:r>
      <w:r>
        <w:t xml:space="preserve">by the applicant </w:t>
      </w:r>
      <w:r w:rsidR="00775BDD">
        <w:t xml:space="preserve">primarily </w:t>
      </w:r>
      <w:r>
        <w:t xml:space="preserve">seeks the </w:t>
      </w:r>
      <w:r w:rsidR="00775BDD">
        <w:t xml:space="preserve">opinions and wishes of </w:t>
      </w:r>
      <w:r w:rsidR="00CB1C74">
        <w:t xml:space="preserve">householders in </w:t>
      </w:r>
      <w:r w:rsidR="00AF1BA9">
        <w:t xml:space="preserve">The </w:t>
      </w:r>
      <w:r w:rsidR="00CB1C74">
        <w:t xml:space="preserve">Lizard village as to </w:t>
      </w:r>
      <w:r w:rsidR="00775BDD">
        <w:t>the future</w:t>
      </w:r>
      <w:r w:rsidR="00CB1C74">
        <w:t xml:space="preserve"> use of Lizard Green. </w:t>
      </w:r>
      <w:r w:rsidR="00F842E1">
        <w:t xml:space="preserve">Hence, </w:t>
      </w:r>
      <w:r w:rsidR="00AB6F0B">
        <w:t>responses</w:t>
      </w:r>
      <w:r w:rsidR="00F842E1">
        <w:t xml:space="preserve"> on these points</w:t>
      </w:r>
      <w:r w:rsidR="00AB6F0B">
        <w:t xml:space="preserve"> have</w:t>
      </w:r>
      <w:r w:rsidR="00CB1C74">
        <w:t xml:space="preserve"> </w:t>
      </w:r>
      <w:r>
        <w:t>little</w:t>
      </w:r>
      <w:r w:rsidR="00371064">
        <w:t xml:space="preserve"> bearing as to the question</w:t>
      </w:r>
      <w:r w:rsidR="00AB6F0B">
        <w:t xml:space="preserve"> of historical fact</w:t>
      </w:r>
      <w:r>
        <w:t xml:space="preserve"> </w:t>
      </w:r>
      <w:r w:rsidR="009D622B">
        <w:t>that is central to this main issue.</w:t>
      </w:r>
    </w:p>
    <w:p w14:paraId="50BAF3A0" w14:textId="0B9AA898" w:rsidR="00217773" w:rsidRDefault="00217773" w:rsidP="00217773">
      <w:pPr>
        <w:pStyle w:val="Style1"/>
        <w:numPr>
          <w:ilvl w:val="0"/>
          <w:numId w:val="26"/>
        </w:numPr>
      </w:pPr>
      <w:r>
        <w:lastRenderedPageBreak/>
        <w:t xml:space="preserve">For these reasons, the supporting evidence put forward </w:t>
      </w:r>
      <w:r w:rsidR="00676016">
        <w:t xml:space="preserve">both in writing and at the hearing </w:t>
      </w:r>
      <w:r>
        <w:t xml:space="preserve">lacks precision and certainty and falls </w:t>
      </w:r>
      <w:proofErr w:type="gramStart"/>
      <w:r>
        <w:t>considerably short</w:t>
      </w:r>
      <w:proofErr w:type="gramEnd"/>
      <w:r>
        <w:t xml:space="preserve"> of the necessary standard of evidence whereby it is shown that criterion (c) of paragraph 5(2) of the 2006 Act is satisfied.</w:t>
      </w:r>
    </w:p>
    <w:p w14:paraId="6B0DB57E" w14:textId="4105368D" w:rsidR="005C4EF4" w:rsidRDefault="004825A6" w:rsidP="003565CB">
      <w:pPr>
        <w:pStyle w:val="Style1"/>
        <w:numPr>
          <w:ilvl w:val="0"/>
          <w:numId w:val="26"/>
        </w:numPr>
      </w:pPr>
      <w:r>
        <w:t>In general terms, the evidence</w:t>
      </w:r>
      <w:r w:rsidR="00FD0EFD">
        <w:t xml:space="preserve"> points to</w:t>
      </w:r>
      <w:r>
        <w:t xml:space="preserve"> </w:t>
      </w:r>
      <w:proofErr w:type="gramStart"/>
      <w:r>
        <w:t>some</w:t>
      </w:r>
      <w:proofErr w:type="gramEnd"/>
      <w:r>
        <w:t xml:space="preserve"> activities consistent with those that might take place on a village green having </w:t>
      </w:r>
      <w:r w:rsidR="00003EE1">
        <w:t>occurred both before and after the provisional registration of Lizard Green under the 1965 Act.</w:t>
      </w:r>
      <w:r w:rsidR="006D6180">
        <w:t xml:space="preserve"> However, </w:t>
      </w:r>
      <w:r w:rsidR="00560D40">
        <w:t xml:space="preserve">it </w:t>
      </w:r>
      <w:proofErr w:type="gramStart"/>
      <w:r w:rsidR="00560D40">
        <w:t>is not established</w:t>
      </w:r>
      <w:proofErr w:type="gramEnd"/>
      <w:r w:rsidR="00560D40">
        <w:t xml:space="preserve"> </w:t>
      </w:r>
      <w:r w:rsidR="004579E0">
        <w:t xml:space="preserve">that </w:t>
      </w:r>
      <w:r w:rsidR="007C6AB4">
        <w:t>such activities</w:t>
      </w:r>
      <w:r w:rsidR="004579E0">
        <w:t xml:space="preserve"> are incompatible with </w:t>
      </w:r>
      <w:r w:rsidR="002213AE">
        <w:t xml:space="preserve">the status of common land. Therefore, </w:t>
      </w:r>
      <w:r w:rsidR="00E162F5">
        <w:t xml:space="preserve">evidence of </w:t>
      </w:r>
      <w:r w:rsidR="002213AE">
        <w:t xml:space="preserve">such </w:t>
      </w:r>
      <w:r w:rsidR="002400C8">
        <w:t>activities</w:t>
      </w:r>
      <w:r w:rsidR="007C6AB4">
        <w:t xml:space="preserve"> might equally</w:t>
      </w:r>
      <w:r w:rsidR="002213AE">
        <w:t xml:space="preserve"> </w:t>
      </w:r>
      <w:proofErr w:type="gramStart"/>
      <w:r w:rsidR="002213AE">
        <w:t>be</w:t>
      </w:r>
      <w:r w:rsidR="002400C8">
        <w:t xml:space="preserve"> </w:t>
      </w:r>
      <w:r w:rsidR="00E162F5">
        <w:t>seen</w:t>
      </w:r>
      <w:proofErr w:type="gramEnd"/>
      <w:r w:rsidR="005C4EF4">
        <w:t xml:space="preserve"> </w:t>
      </w:r>
      <w:r w:rsidR="00A56795">
        <w:t xml:space="preserve">as </w:t>
      </w:r>
      <w:r w:rsidR="005C4EF4">
        <w:t xml:space="preserve">reinforcing the present status of the land as common land. </w:t>
      </w:r>
    </w:p>
    <w:p w14:paraId="664FDA08" w14:textId="29DBD544" w:rsidR="006F3603" w:rsidRDefault="007B25FC" w:rsidP="00F95B8A">
      <w:pPr>
        <w:pStyle w:val="Style1"/>
        <w:numPr>
          <w:ilvl w:val="0"/>
          <w:numId w:val="26"/>
        </w:numPr>
      </w:pPr>
      <w:r>
        <w:t xml:space="preserve">This latter view acquires </w:t>
      </w:r>
      <w:r w:rsidR="00DF1849">
        <w:t xml:space="preserve">greater </w:t>
      </w:r>
      <w:r>
        <w:t xml:space="preserve">credence </w:t>
      </w:r>
      <w:r w:rsidR="00DF1849">
        <w:t>given that,</w:t>
      </w:r>
      <w:r w:rsidR="005A4D30">
        <w:t xml:space="preserve"> </w:t>
      </w:r>
      <w:r w:rsidR="00867780">
        <w:t>notwithstanding th</w:t>
      </w:r>
      <w:r w:rsidR="00473F3A">
        <w:t>eir</w:t>
      </w:r>
      <w:r w:rsidR="00867780">
        <w:t xml:space="preserve"> acknowledge</w:t>
      </w:r>
      <w:r w:rsidR="00473F3A">
        <w:t>ment</w:t>
      </w:r>
      <w:r w:rsidR="00867780">
        <w:t xml:space="preserve"> that village events have </w:t>
      </w:r>
      <w:r w:rsidR="00473F3A">
        <w:t>occurred at Lizard Green</w:t>
      </w:r>
      <w:r w:rsidR="00C424C0">
        <w:t xml:space="preserve">, </w:t>
      </w:r>
      <w:r w:rsidR="005A4D30">
        <w:t>a considerable number of objections</w:t>
      </w:r>
      <w:r w:rsidR="00C424C0">
        <w:t xml:space="preserve"> maintain that the application land </w:t>
      </w:r>
      <w:proofErr w:type="gramStart"/>
      <w:r w:rsidR="00C424C0">
        <w:t>was not wrongly registered</w:t>
      </w:r>
      <w:proofErr w:type="gramEnd"/>
      <w:r w:rsidR="00C424C0">
        <w:t xml:space="preserve"> as common land.</w:t>
      </w:r>
      <w:r w:rsidR="005A4D30">
        <w:t xml:space="preserve"> </w:t>
      </w:r>
      <w:r w:rsidR="00C424C0">
        <w:t xml:space="preserve">Of those, I find the LPC submission to be particularly </w:t>
      </w:r>
      <w:r w:rsidR="009452DB">
        <w:t>persuasive</w:t>
      </w:r>
      <w:r w:rsidR="005E3951">
        <w:t xml:space="preserve"> in relation to this main issue. This is for the following reasons.</w:t>
      </w:r>
    </w:p>
    <w:p w14:paraId="0638DEAC" w14:textId="57C0A5DD" w:rsidR="00CF49F5" w:rsidRDefault="006A4EBA" w:rsidP="00FC5065">
      <w:pPr>
        <w:pStyle w:val="Style1"/>
        <w:numPr>
          <w:ilvl w:val="0"/>
          <w:numId w:val="26"/>
        </w:numPr>
      </w:pPr>
      <w:r>
        <w:t xml:space="preserve">Paragraph 7.4.2 of the 2014 guidance states that </w:t>
      </w:r>
      <w:proofErr w:type="gramStart"/>
      <w:r>
        <w:t>many</w:t>
      </w:r>
      <w:proofErr w:type="gramEnd"/>
      <w:r>
        <w:t xml:space="preserve"> </w:t>
      </w:r>
      <w:r w:rsidR="005948DD">
        <w:t>town or village greens were registered as common land under the 1965 Act. It goes on to advise that registration authorities should review the registers during the transitional period (</w:t>
      </w:r>
      <w:proofErr w:type="gramStart"/>
      <w:r w:rsidR="005948DD">
        <w:t>ie</w:t>
      </w:r>
      <w:proofErr w:type="gramEnd"/>
      <w:r w:rsidR="005948DD">
        <w:t xml:space="preserve"> up until 31 December 2020)</w:t>
      </w:r>
      <w:r w:rsidR="00E17146">
        <w:t xml:space="preserve"> to see whether there is evidence to support an application under paragraph 5 of Schedule 2</w:t>
      </w:r>
      <w:r w:rsidR="00C92CA2">
        <w:t xml:space="preserve"> of the 2006 Act</w:t>
      </w:r>
      <w:r w:rsidR="00E17146">
        <w:t xml:space="preserve">. Moreover, </w:t>
      </w:r>
      <w:r w:rsidR="008B22E1">
        <w:t xml:space="preserve">parish councils should </w:t>
      </w:r>
      <w:proofErr w:type="gramStart"/>
      <w:r w:rsidR="008B22E1">
        <w:t>be encouraged</w:t>
      </w:r>
      <w:proofErr w:type="gramEnd"/>
      <w:r w:rsidR="008B22E1">
        <w:t xml:space="preserve"> to bring forward proposals for the same purpose. In this case, </w:t>
      </w:r>
      <w:r w:rsidR="00287CAE">
        <w:t xml:space="preserve">the evidence points to </w:t>
      </w:r>
      <w:r w:rsidR="008B22E1">
        <w:t xml:space="preserve">LPC </w:t>
      </w:r>
      <w:r w:rsidR="00287CAE">
        <w:t xml:space="preserve">having undertaken such a review exercise. This led to such an application </w:t>
      </w:r>
      <w:proofErr w:type="gramStart"/>
      <w:r w:rsidR="00287CAE">
        <w:t>being made</w:t>
      </w:r>
      <w:proofErr w:type="gramEnd"/>
      <w:r w:rsidR="00287CAE">
        <w:t xml:space="preserve"> by them in</w:t>
      </w:r>
      <w:r w:rsidR="007479B2">
        <w:t xml:space="preserve"> 2017 in</w:t>
      </w:r>
      <w:r w:rsidR="00287CAE">
        <w:t xml:space="preserve"> relation to </w:t>
      </w:r>
      <w:r w:rsidR="00AF1BA9">
        <w:t>T</w:t>
      </w:r>
      <w:r w:rsidR="00287CAE">
        <w:t xml:space="preserve">he </w:t>
      </w:r>
      <w:r w:rsidR="00D26D61">
        <w:t xml:space="preserve">Lizard Recreation Ground, which was originally registered as common land. It </w:t>
      </w:r>
      <w:proofErr w:type="gramStart"/>
      <w:r w:rsidR="00D26D61">
        <w:t>is now registered</w:t>
      </w:r>
      <w:proofErr w:type="gramEnd"/>
      <w:r w:rsidR="00D26D61">
        <w:t xml:space="preserve"> as village green, unit </w:t>
      </w:r>
      <w:r w:rsidR="00CF49F5">
        <w:t>VG702.</w:t>
      </w:r>
      <w:r w:rsidR="007B6943">
        <w:t xml:space="preserve"> </w:t>
      </w:r>
      <w:r w:rsidR="00CF49F5">
        <w:t xml:space="preserve">The recreation ground lies a short distance to the east of the application </w:t>
      </w:r>
      <w:r w:rsidR="00647D6A">
        <w:t>land,</w:t>
      </w:r>
      <w:r w:rsidR="00A61A44">
        <w:t xml:space="preserve"> and I observed it as part of my site visit</w:t>
      </w:r>
      <w:r w:rsidR="007B6943">
        <w:t>.</w:t>
      </w:r>
    </w:p>
    <w:p w14:paraId="716273D1" w14:textId="026E35D7" w:rsidR="007B6943" w:rsidRDefault="008C2179" w:rsidP="00FC5065">
      <w:pPr>
        <w:pStyle w:val="Style1"/>
        <w:numPr>
          <w:ilvl w:val="0"/>
          <w:numId w:val="26"/>
        </w:numPr>
      </w:pPr>
      <w:r>
        <w:t xml:space="preserve">This </w:t>
      </w:r>
      <w:r w:rsidR="00877022">
        <w:t xml:space="preserve">amounts to convincing evidence that </w:t>
      </w:r>
      <w:r w:rsidR="00826953">
        <w:t xml:space="preserve">the </w:t>
      </w:r>
      <w:r w:rsidR="00877022">
        <w:t xml:space="preserve">LPA were </w:t>
      </w:r>
      <w:proofErr w:type="gramStart"/>
      <w:r w:rsidR="00877022">
        <w:t>well aware</w:t>
      </w:r>
      <w:proofErr w:type="gramEnd"/>
      <w:r w:rsidR="00877022">
        <w:t xml:space="preserve"> of the legislation and procedure open to them</w:t>
      </w:r>
      <w:r w:rsidR="007B0993">
        <w:t xml:space="preserve"> under the 2006 Act</w:t>
      </w:r>
      <w:r w:rsidR="00877022">
        <w:t xml:space="preserve"> to</w:t>
      </w:r>
      <w:r w:rsidR="00635600">
        <w:t xml:space="preserve"> address </w:t>
      </w:r>
      <w:r w:rsidR="00945AFA">
        <w:t>town or village green wrongly registered as</w:t>
      </w:r>
      <w:r w:rsidR="00877022">
        <w:t xml:space="preserve"> common land</w:t>
      </w:r>
      <w:r w:rsidR="00374442">
        <w:t>.</w:t>
      </w:r>
      <w:r w:rsidR="000C0B9C">
        <w:t xml:space="preserve"> </w:t>
      </w:r>
      <w:r w:rsidR="00A3609B">
        <w:t>H</w:t>
      </w:r>
      <w:r w:rsidR="00B77186">
        <w:t xml:space="preserve">ad the LPC considered that the application land </w:t>
      </w:r>
      <w:proofErr w:type="gramStart"/>
      <w:r w:rsidR="00B77186">
        <w:t>was wrongly registered</w:t>
      </w:r>
      <w:proofErr w:type="gramEnd"/>
      <w:r w:rsidR="00B77186">
        <w:t xml:space="preserve"> as common land in 1968, then it would have been</w:t>
      </w:r>
      <w:r w:rsidR="003B40EE">
        <w:t xml:space="preserve"> likely that they would</w:t>
      </w:r>
      <w:r w:rsidR="00221259">
        <w:t xml:space="preserve"> </w:t>
      </w:r>
      <w:r w:rsidR="00674E32">
        <w:t xml:space="preserve">have </w:t>
      </w:r>
      <w:r w:rsidR="00221259">
        <w:t>submit</w:t>
      </w:r>
      <w:r w:rsidR="00674E32">
        <w:t>ted</w:t>
      </w:r>
      <w:r w:rsidR="00221259">
        <w:t xml:space="preserve"> a similar application at that juncture. They did not do so</w:t>
      </w:r>
      <w:r w:rsidR="00A61A44">
        <w:t xml:space="preserve"> and at the hearing </w:t>
      </w:r>
      <w:r w:rsidR="0019029D">
        <w:t xml:space="preserve">the LPC representatives </w:t>
      </w:r>
      <w:r w:rsidR="00647D6A">
        <w:t xml:space="preserve">indicated </w:t>
      </w:r>
      <w:r w:rsidR="0019029D">
        <w:t>that th</w:t>
      </w:r>
      <w:r w:rsidR="00234B9D">
        <w:t>is was intentional</w:t>
      </w:r>
      <w:r w:rsidR="00221259">
        <w:t>.</w:t>
      </w:r>
    </w:p>
    <w:p w14:paraId="24EFEC49" w14:textId="4454134F" w:rsidR="00B02281" w:rsidRDefault="00674E32" w:rsidP="00357A28">
      <w:pPr>
        <w:pStyle w:val="Style1"/>
        <w:numPr>
          <w:ilvl w:val="0"/>
          <w:numId w:val="26"/>
        </w:numPr>
      </w:pPr>
      <w:r>
        <w:t xml:space="preserve">In addition, the </w:t>
      </w:r>
      <w:r w:rsidR="00B02281">
        <w:t xml:space="preserve">original </w:t>
      </w:r>
      <w:r w:rsidR="00357A28">
        <w:t>application</w:t>
      </w:r>
      <w:r w:rsidR="00B02281">
        <w:t xml:space="preserve"> </w:t>
      </w:r>
      <w:r>
        <w:t xml:space="preserve">made by LPC </w:t>
      </w:r>
      <w:r w:rsidR="00B02281">
        <w:t>to register Lizard Green</w:t>
      </w:r>
      <w:r>
        <w:t xml:space="preserve"> under the 1965 Act contained a statutory declaration</w:t>
      </w:r>
      <w:r w:rsidR="00B005B2">
        <w:t xml:space="preserve"> dated 13 A</w:t>
      </w:r>
      <w:r w:rsidR="009754AF">
        <w:t>pril</w:t>
      </w:r>
      <w:r w:rsidR="00B005B2">
        <w:t xml:space="preserve"> 1968</w:t>
      </w:r>
      <w:r>
        <w:t xml:space="preserve"> to the effect that </w:t>
      </w:r>
      <w:r w:rsidR="00C42C30">
        <w:t>they believed the land described in the application to be common land.</w:t>
      </w:r>
      <w:r w:rsidR="009973EC">
        <w:t xml:space="preserve"> </w:t>
      </w:r>
      <w:r w:rsidR="006E48B6">
        <w:t>LPC remain steadfast in that view</w:t>
      </w:r>
      <w:r w:rsidR="000F48FE">
        <w:t xml:space="preserve"> and confirmed at the hearing that they were certain that the application land was common land</w:t>
      </w:r>
      <w:r w:rsidR="006E48B6">
        <w:t xml:space="preserve">. </w:t>
      </w:r>
    </w:p>
    <w:p w14:paraId="3E746683" w14:textId="3924F7A5" w:rsidR="00357A28" w:rsidRDefault="006E48B6" w:rsidP="00DE1028">
      <w:pPr>
        <w:pStyle w:val="Style1"/>
        <w:numPr>
          <w:ilvl w:val="0"/>
          <w:numId w:val="26"/>
        </w:numPr>
      </w:pPr>
      <w:r>
        <w:t xml:space="preserve">Moreover, </w:t>
      </w:r>
      <w:r w:rsidR="005E4E33">
        <w:t xml:space="preserve">the applicant does not dispute the </w:t>
      </w:r>
      <w:r w:rsidR="009C3FA9">
        <w:t xml:space="preserve">common land </w:t>
      </w:r>
      <w:r w:rsidR="005E4E33">
        <w:t>status of the remainder of Lizard Green</w:t>
      </w:r>
      <w:r w:rsidR="009C3FA9">
        <w:t xml:space="preserve"> that lies adjacent to the application land. T</w:t>
      </w:r>
      <w:r>
        <w:t xml:space="preserve">here is </w:t>
      </w:r>
      <w:r w:rsidR="00025EE8">
        <w:t>little</w:t>
      </w:r>
      <w:r>
        <w:t xml:space="preserve"> eviden</w:t>
      </w:r>
      <w:r w:rsidR="00F35957">
        <w:t xml:space="preserve">ce to </w:t>
      </w:r>
      <w:r w:rsidR="009C3FA9">
        <w:t xml:space="preserve">suggest that </w:t>
      </w:r>
      <w:proofErr w:type="gramStart"/>
      <w:r w:rsidR="00F35957">
        <w:t>different parts</w:t>
      </w:r>
      <w:proofErr w:type="gramEnd"/>
      <w:r w:rsidR="00F35957">
        <w:t xml:space="preserve"> of </w:t>
      </w:r>
      <w:r w:rsidR="00F5428E">
        <w:t xml:space="preserve">registered unit CL220 </w:t>
      </w:r>
      <w:r w:rsidR="00B053CE">
        <w:t xml:space="preserve">were physically distinguishable and </w:t>
      </w:r>
      <w:r w:rsidR="00EB2993">
        <w:t xml:space="preserve">consistently </w:t>
      </w:r>
      <w:r w:rsidR="00F5428E">
        <w:t xml:space="preserve">put </w:t>
      </w:r>
      <w:r w:rsidR="00D31B72">
        <w:t>to different uses</w:t>
      </w:r>
      <w:r w:rsidR="0097640A">
        <w:t xml:space="preserve"> </w:t>
      </w:r>
      <w:r w:rsidR="0052797D">
        <w:t xml:space="preserve">prior to the </w:t>
      </w:r>
      <w:r w:rsidR="002A3167">
        <w:t>proposed application land boundary</w:t>
      </w:r>
      <w:r w:rsidR="00D31B72">
        <w:t xml:space="preserve"> at the 1968 date</w:t>
      </w:r>
      <w:r w:rsidR="00EB2993">
        <w:t xml:space="preserve">. </w:t>
      </w:r>
    </w:p>
    <w:p w14:paraId="4DECE3B7" w14:textId="64BFD636" w:rsidR="00557333" w:rsidRPr="00EF1B41" w:rsidRDefault="00EF1B41" w:rsidP="00EF1B41">
      <w:pPr>
        <w:pStyle w:val="Style1"/>
        <w:numPr>
          <w:ilvl w:val="0"/>
          <w:numId w:val="26"/>
        </w:numPr>
        <w:rPr>
          <w:szCs w:val="22"/>
        </w:rPr>
      </w:pPr>
      <w:r>
        <w:t>Drawing these factors together</w:t>
      </w:r>
      <w:r w:rsidR="005678FF" w:rsidRPr="005678FF">
        <w:t>,</w:t>
      </w:r>
      <w:r w:rsidR="005678FF" w:rsidRPr="00EF1B41">
        <w:rPr>
          <w:szCs w:val="22"/>
        </w:rPr>
        <w:t xml:space="preserve"> I find that </w:t>
      </w:r>
      <w:r>
        <w:rPr>
          <w:szCs w:val="22"/>
        </w:rPr>
        <w:t xml:space="preserve">the evidence </w:t>
      </w:r>
      <w:r w:rsidR="00557333" w:rsidRPr="00EF1B41">
        <w:rPr>
          <w:szCs w:val="22"/>
        </w:rPr>
        <w:t>on the balance of probabilities</w:t>
      </w:r>
      <w:r w:rsidRPr="00EF1B41">
        <w:rPr>
          <w:szCs w:val="22"/>
        </w:rPr>
        <w:t>,</w:t>
      </w:r>
      <w:r>
        <w:rPr>
          <w:szCs w:val="22"/>
        </w:rPr>
        <w:t xml:space="preserve"> does not point to the </w:t>
      </w:r>
      <w:r w:rsidR="00557333" w:rsidRPr="00EF1B41">
        <w:rPr>
          <w:szCs w:val="22"/>
        </w:rPr>
        <w:t xml:space="preserve">application land </w:t>
      </w:r>
      <w:r w:rsidR="00201D5A">
        <w:rPr>
          <w:szCs w:val="22"/>
        </w:rPr>
        <w:t>having constituted a</w:t>
      </w:r>
      <w:r w:rsidR="005678FF" w:rsidRPr="005678FF">
        <w:t xml:space="preserve"> village green within the meaning of the 1965 </w:t>
      </w:r>
      <w:proofErr w:type="gramStart"/>
      <w:r w:rsidR="005678FF" w:rsidRPr="005678FF">
        <w:t>Act as</w:t>
      </w:r>
      <w:proofErr w:type="gramEnd"/>
      <w:r w:rsidR="005678FF" w:rsidRPr="005678FF">
        <w:t xml:space="preserve"> originally </w:t>
      </w:r>
      <w:r w:rsidR="005678FF" w:rsidRPr="00EF1B41">
        <w:t>enacted</w:t>
      </w:r>
      <w:r w:rsidRPr="00EF1B41">
        <w:t xml:space="preserve"> </w:t>
      </w:r>
      <w:r w:rsidR="00557333" w:rsidRPr="00EF1B41">
        <w:rPr>
          <w:szCs w:val="22"/>
        </w:rPr>
        <w:t xml:space="preserve">immediately </w:t>
      </w:r>
      <w:r w:rsidR="00557333" w:rsidRPr="00EF1B41">
        <w:rPr>
          <w:szCs w:val="22"/>
        </w:rPr>
        <w:lastRenderedPageBreak/>
        <w:t>before</w:t>
      </w:r>
      <w:r w:rsidR="00557333" w:rsidRPr="00EF1B41">
        <w:t xml:space="preserve"> its provisional registration</w:t>
      </w:r>
      <w:r w:rsidRPr="00EF1B41">
        <w:t>.</w:t>
      </w:r>
      <w:r w:rsidR="00557333" w:rsidRPr="00EF1B41">
        <w:rPr>
          <w:szCs w:val="22"/>
        </w:rPr>
        <w:t xml:space="preserve"> </w:t>
      </w:r>
      <w:r w:rsidR="00201D5A">
        <w:rPr>
          <w:szCs w:val="22"/>
        </w:rPr>
        <w:t>As such, it</w:t>
      </w:r>
      <w:r w:rsidR="00CE26D2">
        <w:rPr>
          <w:szCs w:val="22"/>
        </w:rPr>
        <w:t xml:space="preserve"> does not satisfy</w:t>
      </w:r>
      <w:r w:rsidR="000968CD">
        <w:rPr>
          <w:szCs w:val="22"/>
        </w:rPr>
        <w:t xml:space="preserve"> criterion </w:t>
      </w:r>
      <w:r w:rsidR="000968CD">
        <w:t xml:space="preserve">(c) of paragraph 5(2) of the 2006 Act. </w:t>
      </w:r>
      <w:r w:rsidR="00535009">
        <w:t xml:space="preserve">On that basis, it follows that the application must </w:t>
      </w:r>
      <w:proofErr w:type="gramStart"/>
      <w:r w:rsidR="00535009">
        <w:t>ultimately</w:t>
      </w:r>
      <w:r w:rsidR="00CE26D2">
        <w:t xml:space="preserve"> fail</w:t>
      </w:r>
      <w:proofErr w:type="gramEnd"/>
      <w:r w:rsidR="00CE26D2">
        <w:t>.</w:t>
      </w:r>
      <w:r w:rsidR="000968CD">
        <w:rPr>
          <w:szCs w:val="22"/>
        </w:rPr>
        <w:t xml:space="preserve"> </w:t>
      </w:r>
    </w:p>
    <w:p w14:paraId="21519AF8" w14:textId="5AF3E52E" w:rsidR="00E45633" w:rsidRPr="006E7751" w:rsidRDefault="00E45633" w:rsidP="00966116">
      <w:pPr>
        <w:pStyle w:val="Style1"/>
        <w:numPr>
          <w:ilvl w:val="0"/>
          <w:numId w:val="0"/>
        </w:numPr>
        <w:ind w:left="431" w:hanging="431"/>
        <w:rPr>
          <w:b/>
          <w:bCs/>
        </w:rPr>
      </w:pPr>
      <w:r w:rsidRPr="006E7751">
        <w:rPr>
          <w:b/>
          <w:bCs/>
        </w:rPr>
        <w:t xml:space="preserve">Other matters </w:t>
      </w:r>
    </w:p>
    <w:p w14:paraId="0D2D52B8" w14:textId="0B4DA3C8" w:rsidR="00B87357" w:rsidRDefault="00DD3847" w:rsidP="00B87357">
      <w:pPr>
        <w:pStyle w:val="Style1"/>
        <w:numPr>
          <w:ilvl w:val="0"/>
          <w:numId w:val="0"/>
        </w:numPr>
        <w:ind w:left="431" w:hanging="431"/>
      </w:pPr>
      <w:r>
        <w:t>3</w:t>
      </w:r>
      <w:r w:rsidR="00647D6A">
        <w:t>3</w:t>
      </w:r>
      <w:r w:rsidR="006E7751">
        <w:t xml:space="preserve">. </w:t>
      </w:r>
      <w:proofErr w:type="gramStart"/>
      <w:r w:rsidR="00DB6FF0">
        <w:t>Many</w:t>
      </w:r>
      <w:proofErr w:type="gramEnd"/>
      <w:r w:rsidR="00DB6FF0">
        <w:t xml:space="preserve"> of the representations refer to car parking. </w:t>
      </w:r>
      <w:r w:rsidR="0005641C">
        <w:t xml:space="preserve">From the evidence presented at the hearing and in writing, </w:t>
      </w:r>
      <w:proofErr w:type="gramStart"/>
      <w:r w:rsidR="0005641C">
        <w:t xml:space="preserve">it is </w:t>
      </w:r>
      <w:r w:rsidR="002C765A">
        <w:t>clear</w:t>
      </w:r>
      <w:r w:rsidR="00C4311A">
        <w:t xml:space="preserve"> that </w:t>
      </w:r>
      <w:r w:rsidR="002C765A">
        <w:t>car</w:t>
      </w:r>
      <w:proofErr w:type="gramEnd"/>
      <w:r w:rsidR="002C765A">
        <w:t xml:space="preserve"> parking has taken pla</w:t>
      </w:r>
      <w:r w:rsidR="00194FEC">
        <w:t>ce</w:t>
      </w:r>
      <w:r w:rsidR="00C4311A">
        <w:t xml:space="preserve"> at Lizard Green</w:t>
      </w:r>
      <w:r w:rsidR="005638AC">
        <w:t xml:space="preserve"> for a considerable period of time</w:t>
      </w:r>
      <w:r w:rsidR="003E6175">
        <w:t xml:space="preserve">, and this </w:t>
      </w:r>
      <w:r w:rsidR="00B860B0">
        <w:t>is likely to ha</w:t>
      </w:r>
      <w:r w:rsidR="003E6175">
        <w:t>ve included parts of the application land.</w:t>
      </w:r>
      <w:r w:rsidR="004215B6">
        <w:t xml:space="preserve"> </w:t>
      </w:r>
      <w:r w:rsidR="00F06805">
        <w:t xml:space="preserve">It is not within the scope of my determination to pronounce on </w:t>
      </w:r>
      <w:r w:rsidR="003D550E">
        <w:t xml:space="preserve">the legalities of </w:t>
      </w:r>
      <w:r w:rsidR="00F06805">
        <w:t>w</w:t>
      </w:r>
      <w:r w:rsidR="004215B6">
        <w:t>hether this practice ought or ought not to have taken place</w:t>
      </w:r>
      <w:r w:rsidR="003D550E">
        <w:t>.</w:t>
      </w:r>
      <w:r w:rsidR="00072FB6">
        <w:t xml:space="preserve"> </w:t>
      </w:r>
      <w:r w:rsidR="005A2E4E">
        <w:t>Rather, m</w:t>
      </w:r>
      <w:r w:rsidR="00A7693A">
        <w:t xml:space="preserve">y determination turns upon the </w:t>
      </w:r>
      <w:r w:rsidR="00FD4193">
        <w:t xml:space="preserve">specific </w:t>
      </w:r>
      <w:r w:rsidR="00A7693A">
        <w:t>criteria</w:t>
      </w:r>
      <w:r w:rsidR="00940F37">
        <w:t xml:space="preserve"> of</w:t>
      </w:r>
      <w:r w:rsidR="00A7693A">
        <w:t xml:space="preserve"> paragraph </w:t>
      </w:r>
      <w:r w:rsidR="00CC402B">
        <w:t>5(2)</w:t>
      </w:r>
      <w:r w:rsidR="00FD4193">
        <w:t xml:space="preserve"> to Schedule 2 of the 2006 Act</w:t>
      </w:r>
      <w:r w:rsidR="005A2E4E">
        <w:t xml:space="preserve"> outlined in the </w:t>
      </w:r>
      <w:proofErr w:type="gramStart"/>
      <w:r w:rsidR="005A2E4E">
        <w:t>main issues</w:t>
      </w:r>
      <w:proofErr w:type="gramEnd"/>
      <w:r w:rsidR="00FD4193">
        <w:t>. As th</w:t>
      </w:r>
      <w:r w:rsidR="00750546">
        <w:t xml:space="preserve">e </w:t>
      </w:r>
      <w:r w:rsidR="00DF7E58">
        <w:t>merits</w:t>
      </w:r>
      <w:r w:rsidR="00750546">
        <w:t xml:space="preserve"> or otherwise of car parking</w:t>
      </w:r>
      <w:r w:rsidR="00D108C0">
        <w:t xml:space="preserve"> are not directly</w:t>
      </w:r>
      <w:r w:rsidR="00750546">
        <w:t xml:space="preserve"> </w:t>
      </w:r>
      <w:r w:rsidR="00DF7E58">
        <w:t>determinative</w:t>
      </w:r>
      <w:r w:rsidR="001F21A9">
        <w:t xml:space="preserve"> in this case</w:t>
      </w:r>
      <w:r w:rsidR="00D108C0">
        <w:t xml:space="preserve"> it is unnecessary for me to consider the matter further</w:t>
      </w:r>
      <w:r w:rsidR="001F21A9">
        <w:t>.</w:t>
      </w:r>
    </w:p>
    <w:p w14:paraId="1B71BBDB" w14:textId="1B4FB915" w:rsidR="00B87357" w:rsidRDefault="00B87357" w:rsidP="00B87357">
      <w:pPr>
        <w:pStyle w:val="Style1"/>
        <w:numPr>
          <w:ilvl w:val="0"/>
          <w:numId w:val="0"/>
        </w:numPr>
        <w:ind w:left="431" w:hanging="431"/>
      </w:pPr>
      <w:r>
        <w:t>3</w:t>
      </w:r>
      <w:r w:rsidR="00647D6A">
        <w:t>4</w:t>
      </w:r>
      <w:r>
        <w:t xml:space="preserve">. </w:t>
      </w:r>
      <w:r w:rsidR="00767E97">
        <w:t xml:space="preserve">My attention </w:t>
      </w:r>
      <w:proofErr w:type="gramStart"/>
      <w:r w:rsidR="00767E97">
        <w:t>was drawn</w:t>
      </w:r>
      <w:proofErr w:type="gramEnd"/>
      <w:r w:rsidR="00767E97">
        <w:t xml:space="preserve"> to the presence of </w:t>
      </w:r>
      <w:r w:rsidR="006F204A">
        <w:t xml:space="preserve">some rare </w:t>
      </w:r>
      <w:r w:rsidR="00767E97">
        <w:t xml:space="preserve">plant </w:t>
      </w:r>
      <w:r w:rsidR="006F204A">
        <w:t xml:space="preserve">species </w:t>
      </w:r>
      <w:r w:rsidR="00767E97">
        <w:t xml:space="preserve">on the application land. However, given </w:t>
      </w:r>
      <w:r w:rsidR="00245699">
        <w:t>my find</w:t>
      </w:r>
      <w:r w:rsidR="006E12CF">
        <w:t xml:space="preserve">ing </w:t>
      </w:r>
      <w:r w:rsidR="00767E97">
        <w:t>that</w:t>
      </w:r>
      <w:r w:rsidR="006E12CF">
        <w:t xml:space="preserve"> the application</w:t>
      </w:r>
      <w:r w:rsidR="00245699" w:rsidRPr="00245699">
        <w:rPr>
          <w:szCs w:val="22"/>
        </w:rPr>
        <w:t xml:space="preserve"> does not satisfy </w:t>
      </w:r>
      <w:r w:rsidR="006E12CF">
        <w:rPr>
          <w:szCs w:val="22"/>
        </w:rPr>
        <w:t>the requisite criteria</w:t>
      </w:r>
      <w:r w:rsidR="00245699">
        <w:t xml:space="preserve"> of paragraph 5(2) of the 2006 Act</w:t>
      </w:r>
      <w:r w:rsidR="000D3AF2">
        <w:t xml:space="preserve">, this is not a matter that would </w:t>
      </w:r>
      <w:r w:rsidR="0008621C">
        <w:t>lead me to a different conclusion</w:t>
      </w:r>
      <w:r w:rsidR="000D3AF2">
        <w:t>.</w:t>
      </w:r>
    </w:p>
    <w:p w14:paraId="60031738" w14:textId="69B55351" w:rsidR="006F02E9" w:rsidRDefault="006F02E9" w:rsidP="00966116">
      <w:pPr>
        <w:pStyle w:val="Style1"/>
        <w:numPr>
          <w:ilvl w:val="0"/>
          <w:numId w:val="0"/>
        </w:numPr>
        <w:ind w:left="431" w:hanging="431"/>
        <w:rPr>
          <w:b/>
          <w:bCs/>
        </w:rPr>
      </w:pPr>
      <w:r w:rsidRPr="006F02E9">
        <w:rPr>
          <w:b/>
          <w:bCs/>
        </w:rPr>
        <w:t>Conclusion</w:t>
      </w:r>
    </w:p>
    <w:p w14:paraId="5B436344" w14:textId="3F1A96E2" w:rsidR="00230AB1" w:rsidRDefault="00647D6A" w:rsidP="00F470E5">
      <w:pPr>
        <w:pStyle w:val="Style1"/>
        <w:numPr>
          <w:ilvl w:val="0"/>
          <w:numId w:val="0"/>
        </w:numPr>
        <w:ind w:left="431" w:hanging="431"/>
      </w:pPr>
      <w:r>
        <w:t>35</w:t>
      </w:r>
      <w:r w:rsidR="00230AB1">
        <w:t xml:space="preserve">. </w:t>
      </w:r>
      <w:r w:rsidR="00EF70F2">
        <w:t xml:space="preserve">Having regard to the matters outlined above and all other relevant matters raised at the hearing and in the written representations, I conclude that on </w:t>
      </w:r>
      <w:r w:rsidR="00A3609B">
        <w:t xml:space="preserve">the </w:t>
      </w:r>
      <w:r w:rsidR="00EF70F2">
        <w:t xml:space="preserve">balance of probabilities, </w:t>
      </w:r>
      <w:r w:rsidR="00D671EB">
        <w:t xml:space="preserve">all </w:t>
      </w:r>
      <w:r w:rsidR="00EF70F2">
        <w:t xml:space="preserve">the </w:t>
      </w:r>
      <w:r w:rsidR="00D671EB">
        <w:t xml:space="preserve">requisite </w:t>
      </w:r>
      <w:r w:rsidR="0086752C">
        <w:t xml:space="preserve">criteria for the deregistration of </w:t>
      </w:r>
      <w:r w:rsidR="002A43A5">
        <w:t xml:space="preserve">the application land as </w:t>
      </w:r>
      <w:r w:rsidR="0086752C">
        <w:t xml:space="preserve">common land </w:t>
      </w:r>
      <w:r w:rsidR="002A43A5">
        <w:t xml:space="preserve">and its registration </w:t>
      </w:r>
      <w:r w:rsidR="0086752C">
        <w:t>as a town or village gree</w:t>
      </w:r>
      <w:r w:rsidR="002A43A5">
        <w:t>n are not satisfied.</w:t>
      </w:r>
      <w:r w:rsidR="00443AB5">
        <w:t xml:space="preserve"> </w:t>
      </w:r>
      <w:r w:rsidR="00F86C98">
        <w:t>In ef</w:t>
      </w:r>
      <w:r w:rsidR="00ED7B24">
        <w:t xml:space="preserve">fect, the application land should remain as common land as part of registered unit CL220. </w:t>
      </w:r>
    </w:p>
    <w:p w14:paraId="0FE7D45F" w14:textId="13AFE493" w:rsidR="00F470E5" w:rsidRDefault="00F470E5" w:rsidP="00F470E5">
      <w:pPr>
        <w:pStyle w:val="Style1"/>
        <w:numPr>
          <w:ilvl w:val="0"/>
          <w:numId w:val="0"/>
        </w:numPr>
        <w:ind w:left="431" w:hanging="431"/>
        <w:rPr>
          <w:b/>
          <w:bCs/>
        </w:rPr>
      </w:pPr>
      <w:r w:rsidRPr="00F470E5">
        <w:rPr>
          <w:b/>
          <w:bCs/>
        </w:rPr>
        <w:t>Formal Decision</w:t>
      </w:r>
    </w:p>
    <w:p w14:paraId="5DE0A3DB" w14:textId="68029B97" w:rsidR="00F470E5" w:rsidRPr="00F470E5" w:rsidRDefault="00647D6A" w:rsidP="00F470E5">
      <w:pPr>
        <w:pStyle w:val="Style1"/>
        <w:numPr>
          <w:ilvl w:val="0"/>
          <w:numId w:val="0"/>
        </w:numPr>
        <w:ind w:left="431" w:hanging="431"/>
      </w:pPr>
      <w:r>
        <w:t>36</w:t>
      </w:r>
      <w:r w:rsidR="00F470E5">
        <w:t xml:space="preserve">. </w:t>
      </w:r>
      <w:r w:rsidR="00AA46E0">
        <w:t xml:space="preserve">The application </w:t>
      </w:r>
      <w:proofErr w:type="gramStart"/>
      <w:r w:rsidR="00AA46E0">
        <w:t>is refused</w:t>
      </w:r>
      <w:proofErr w:type="gramEnd"/>
      <w:r w:rsidR="00F86C98">
        <w:t>.</w:t>
      </w:r>
    </w:p>
    <w:p w14:paraId="46D8204F" w14:textId="77777777" w:rsidR="00A3609B" w:rsidRDefault="00A3609B" w:rsidP="006F02E9">
      <w:pPr>
        <w:pStyle w:val="Style1"/>
        <w:numPr>
          <w:ilvl w:val="0"/>
          <w:numId w:val="0"/>
        </w:numPr>
        <w:rPr>
          <w:rFonts w:ascii="Monotype Corsiva" w:hAnsi="Monotype Corsiva"/>
          <w:sz w:val="36"/>
          <w:szCs w:val="36"/>
        </w:rPr>
      </w:pPr>
    </w:p>
    <w:p w14:paraId="73792850" w14:textId="222D81C5" w:rsidR="006F02E9" w:rsidRPr="006F02E9" w:rsidRDefault="006F02E9" w:rsidP="006F02E9">
      <w:pPr>
        <w:pStyle w:val="Style1"/>
        <w:numPr>
          <w:ilvl w:val="0"/>
          <w:numId w:val="0"/>
        </w:numPr>
        <w:rPr>
          <w:rFonts w:ascii="Monotype Corsiva" w:hAnsi="Monotype Corsiva"/>
          <w:sz w:val="36"/>
          <w:szCs w:val="36"/>
        </w:rPr>
      </w:pPr>
      <w:r w:rsidRPr="006F02E9">
        <w:rPr>
          <w:rFonts w:ascii="Monotype Corsiva" w:hAnsi="Monotype Corsiva"/>
          <w:sz w:val="36"/>
          <w:szCs w:val="36"/>
        </w:rPr>
        <w:t>Helen O’Connor</w:t>
      </w:r>
    </w:p>
    <w:p w14:paraId="4C298104" w14:textId="1E11F8EA" w:rsidR="0029564C" w:rsidRDefault="006F02E9" w:rsidP="006F02E9">
      <w:pPr>
        <w:pStyle w:val="Style1"/>
        <w:numPr>
          <w:ilvl w:val="0"/>
          <w:numId w:val="0"/>
        </w:numPr>
      </w:pPr>
      <w:r>
        <w:t>Inspector</w:t>
      </w:r>
    </w:p>
    <w:p w14:paraId="1F4A030A" w14:textId="77777777" w:rsidR="00A3609B" w:rsidRDefault="00A3609B" w:rsidP="006F02E9">
      <w:pPr>
        <w:pStyle w:val="Style1"/>
        <w:numPr>
          <w:ilvl w:val="0"/>
          <w:numId w:val="0"/>
        </w:numPr>
        <w:rPr>
          <w:b/>
          <w:bCs/>
        </w:rPr>
      </w:pPr>
    </w:p>
    <w:p w14:paraId="01B970D3" w14:textId="77777777" w:rsidR="00A3609B" w:rsidRDefault="00A3609B" w:rsidP="006F02E9">
      <w:pPr>
        <w:pStyle w:val="Style1"/>
        <w:numPr>
          <w:ilvl w:val="0"/>
          <w:numId w:val="0"/>
        </w:numPr>
        <w:rPr>
          <w:b/>
          <w:bCs/>
        </w:rPr>
      </w:pPr>
    </w:p>
    <w:p w14:paraId="60500148" w14:textId="77777777" w:rsidR="00A3609B" w:rsidRDefault="00A3609B" w:rsidP="006F02E9">
      <w:pPr>
        <w:pStyle w:val="Style1"/>
        <w:numPr>
          <w:ilvl w:val="0"/>
          <w:numId w:val="0"/>
        </w:numPr>
        <w:rPr>
          <w:b/>
          <w:bCs/>
        </w:rPr>
      </w:pPr>
    </w:p>
    <w:p w14:paraId="66F5C0DD" w14:textId="77777777" w:rsidR="00A3609B" w:rsidRDefault="00A3609B" w:rsidP="006F02E9">
      <w:pPr>
        <w:pStyle w:val="Style1"/>
        <w:numPr>
          <w:ilvl w:val="0"/>
          <w:numId w:val="0"/>
        </w:numPr>
        <w:rPr>
          <w:b/>
          <w:bCs/>
        </w:rPr>
      </w:pPr>
    </w:p>
    <w:p w14:paraId="5495E64B" w14:textId="77777777" w:rsidR="00A3609B" w:rsidRDefault="00A3609B" w:rsidP="006F02E9">
      <w:pPr>
        <w:pStyle w:val="Style1"/>
        <w:numPr>
          <w:ilvl w:val="0"/>
          <w:numId w:val="0"/>
        </w:numPr>
        <w:rPr>
          <w:b/>
          <w:bCs/>
        </w:rPr>
      </w:pPr>
    </w:p>
    <w:p w14:paraId="37C7EB7D" w14:textId="77777777" w:rsidR="00A3609B" w:rsidRDefault="00A3609B" w:rsidP="006F02E9">
      <w:pPr>
        <w:pStyle w:val="Style1"/>
        <w:numPr>
          <w:ilvl w:val="0"/>
          <w:numId w:val="0"/>
        </w:numPr>
        <w:rPr>
          <w:b/>
          <w:bCs/>
        </w:rPr>
      </w:pPr>
    </w:p>
    <w:p w14:paraId="5DD0DC2E" w14:textId="77777777" w:rsidR="00A3609B" w:rsidRDefault="00A3609B" w:rsidP="006F02E9">
      <w:pPr>
        <w:pStyle w:val="Style1"/>
        <w:numPr>
          <w:ilvl w:val="0"/>
          <w:numId w:val="0"/>
        </w:numPr>
        <w:rPr>
          <w:b/>
          <w:bCs/>
        </w:rPr>
      </w:pPr>
    </w:p>
    <w:p w14:paraId="62BC08EC" w14:textId="77777777" w:rsidR="00A3609B" w:rsidRDefault="00A3609B" w:rsidP="006F02E9">
      <w:pPr>
        <w:pStyle w:val="Style1"/>
        <w:numPr>
          <w:ilvl w:val="0"/>
          <w:numId w:val="0"/>
        </w:numPr>
        <w:rPr>
          <w:b/>
          <w:bCs/>
        </w:rPr>
      </w:pPr>
    </w:p>
    <w:p w14:paraId="76073D4B" w14:textId="77777777" w:rsidR="00A3609B" w:rsidRDefault="00A3609B" w:rsidP="006F02E9">
      <w:pPr>
        <w:pStyle w:val="Style1"/>
        <w:numPr>
          <w:ilvl w:val="0"/>
          <w:numId w:val="0"/>
        </w:numPr>
        <w:rPr>
          <w:b/>
          <w:bCs/>
        </w:rPr>
      </w:pPr>
    </w:p>
    <w:p w14:paraId="76949DA6" w14:textId="148A8291" w:rsidR="00052E82" w:rsidRPr="00052E82" w:rsidRDefault="00052E82" w:rsidP="006F02E9">
      <w:pPr>
        <w:pStyle w:val="Style1"/>
        <w:numPr>
          <w:ilvl w:val="0"/>
          <w:numId w:val="0"/>
        </w:numPr>
        <w:rPr>
          <w:b/>
          <w:bCs/>
        </w:rPr>
      </w:pPr>
      <w:r w:rsidRPr="00052E82">
        <w:rPr>
          <w:b/>
          <w:bCs/>
        </w:rPr>
        <w:lastRenderedPageBreak/>
        <w:t>A</w:t>
      </w:r>
      <w:r>
        <w:rPr>
          <w:b/>
          <w:bCs/>
        </w:rPr>
        <w:t>PPEARANCES</w:t>
      </w:r>
    </w:p>
    <w:p w14:paraId="2DF1E88F" w14:textId="3DDF1734" w:rsidR="0029564C" w:rsidRDefault="00A82E91" w:rsidP="006F02E9">
      <w:pPr>
        <w:pStyle w:val="Style1"/>
        <w:numPr>
          <w:ilvl w:val="0"/>
          <w:numId w:val="0"/>
        </w:numPr>
      </w:pPr>
      <w:r>
        <w:t>Debra Kaatz</w:t>
      </w:r>
      <w:r>
        <w:tab/>
      </w:r>
      <w:r>
        <w:tab/>
      </w:r>
      <w:r w:rsidR="00DB3ED8">
        <w:tab/>
      </w:r>
      <w:r>
        <w:t>Applicant</w:t>
      </w:r>
    </w:p>
    <w:p w14:paraId="48F18A2A" w14:textId="0A339C82" w:rsidR="00A82E91" w:rsidRDefault="007F5AE5" w:rsidP="006F02E9">
      <w:pPr>
        <w:pStyle w:val="Style1"/>
        <w:numPr>
          <w:ilvl w:val="0"/>
          <w:numId w:val="0"/>
        </w:numPr>
      </w:pPr>
      <w:r>
        <w:t xml:space="preserve">Bernadette </w:t>
      </w:r>
      <w:r w:rsidR="006E2FB0">
        <w:t xml:space="preserve">Kessell </w:t>
      </w:r>
      <w:r w:rsidR="00DB3ED8">
        <w:tab/>
      </w:r>
      <w:r w:rsidR="00DB3ED8">
        <w:tab/>
      </w:r>
      <w:r w:rsidR="006E2FB0">
        <w:t>Chair,</w:t>
      </w:r>
      <w:r w:rsidR="005A1EF0">
        <w:tab/>
        <w:t>Landewednack Parish Council</w:t>
      </w:r>
    </w:p>
    <w:p w14:paraId="7E007938" w14:textId="64BC72C8" w:rsidR="00DB3ED8" w:rsidRDefault="00DB3ED8" w:rsidP="006F02E9">
      <w:pPr>
        <w:pStyle w:val="Style1"/>
        <w:numPr>
          <w:ilvl w:val="0"/>
          <w:numId w:val="0"/>
        </w:numPr>
      </w:pPr>
      <w:r>
        <w:t>Heather Singleton</w:t>
      </w:r>
      <w:r>
        <w:tab/>
      </w:r>
      <w:r>
        <w:tab/>
        <w:t>Clerk, Landewednack Parish Council</w:t>
      </w:r>
    </w:p>
    <w:p w14:paraId="20774692" w14:textId="4D18A1C5" w:rsidR="00DB3ED8" w:rsidRDefault="005829BE" w:rsidP="006F02E9">
      <w:pPr>
        <w:pStyle w:val="Style1"/>
        <w:numPr>
          <w:ilvl w:val="0"/>
          <w:numId w:val="0"/>
        </w:numPr>
      </w:pPr>
      <w:r>
        <w:t>Andrew Singleton</w:t>
      </w:r>
      <w:r>
        <w:tab/>
      </w:r>
      <w:r>
        <w:tab/>
        <w:t>Vice-chair, Landewednack Parish Council</w:t>
      </w:r>
    </w:p>
    <w:p w14:paraId="59DA326A" w14:textId="0CC0717C" w:rsidR="005A1EF0" w:rsidRDefault="00CE00DF" w:rsidP="006F02E9">
      <w:pPr>
        <w:pStyle w:val="Style1"/>
        <w:numPr>
          <w:ilvl w:val="0"/>
          <w:numId w:val="0"/>
        </w:numPr>
      </w:pPr>
      <w:r>
        <w:t>William Rowe</w:t>
      </w:r>
      <w:r>
        <w:tab/>
      </w:r>
      <w:r>
        <w:tab/>
      </w:r>
      <w:r w:rsidR="00DA5FEE">
        <w:t>Cornish Stannary Parliament</w:t>
      </w:r>
    </w:p>
    <w:p w14:paraId="5B647106" w14:textId="4DCE639C" w:rsidR="008A12B4" w:rsidRDefault="002B118C" w:rsidP="006F02E9">
      <w:pPr>
        <w:pStyle w:val="Style1"/>
        <w:numPr>
          <w:ilvl w:val="0"/>
          <w:numId w:val="0"/>
        </w:numPr>
      </w:pPr>
      <w:r>
        <w:t>Martin Wright</w:t>
      </w:r>
      <w:r w:rsidR="008A12B4">
        <w:tab/>
      </w:r>
      <w:r w:rsidR="00CE00DF">
        <w:tab/>
      </w:r>
      <w:r w:rsidR="008A12B4">
        <w:t>Co</w:t>
      </w:r>
      <w:r w:rsidR="009E0058">
        <w:t>mmons Registration Authority, Cornwall Council</w:t>
      </w:r>
    </w:p>
    <w:p w14:paraId="630EA49F" w14:textId="01D02F0B" w:rsidR="00425D4C" w:rsidRDefault="00425D4C" w:rsidP="006F02E9">
      <w:pPr>
        <w:pStyle w:val="Style1"/>
        <w:numPr>
          <w:ilvl w:val="0"/>
          <w:numId w:val="0"/>
        </w:numPr>
      </w:pPr>
      <w:proofErr w:type="gramStart"/>
      <w:r>
        <w:t>Mrs</w:t>
      </w:r>
      <w:proofErr w:type="gramEnd"/>
      <w:r>
        <w:t xml:space="preserve"> Z Brownin</w:t>
      </w:r>
      <w:r w:rsidR="00DE3F0F">
        <w:t>g</w:t>
      </w:r>
      <w:r>
        <w:tab/>
      </w:r>
      <w:r w:rsidR="00CE00DF">
        <w:tab/>
      </w:r>
      <w:r>
        <w:t>Local resident</w:t>
      </w:r>
    </w:p>
    <w:p w14:paraId="5FBCFD27" w14:textId="63D99C98" w:rsidR="00DE3F0F" w:rsidRDefault="00DA0FE0" w:rsidP="006F02E9">
      <w:pPr>
        <w:pStyle w:val="Style1"/>
        <w:numPr>
          <w:ilvl w:val="0"/>
          <w:numId w:val="0"/>
        </w:numPr>
      </w:pPr>
      <w:r>
        <w:t>Mr K Luckhurst</w:t>
      </w:r>
      <w:r w:rsidR="00DE3F0F">
        <w:t xml:space="preserve"> </w:t>
      </w:r>
      <w:r w:rsidR="00DE3F0F">
        <w:tab/>
      </w:r>
      <w:r w:rsidR="00701F39">
        <w:tab/>
      </w:r>
      <w:r w:rsidR="00DE3F0F">
        <w:t>Local resident</w:t>
      </w:r>
    </w:p>
    <w:p w14:paraId="2A7EF243" w14:textId="40141F83" w:rsidR="00DE3F0F" w:rsidRDefault="00DE3F0F" w:rsidP="006F02E9">
      <w:pPr>
        <w:pStyle w:val="Style1"/>
        <w:numPr>
          <w:ilvl w:val="0"/>
          <w:numId w:val="0"/>
        </w:numPr>
      </w:pPr>
      <w:proofErr w:type="gramStart"/>
      <w:r>
        <w:t>Mrs</w:t>
      </w:r>
      <w:proofErr w:type="gramEnd"/>
      <w:r>
        <w:t xml:space="preserve"> V E Bu</w:t>
      </w:r>
      <w:r w:rsidR="007E3A70">
        <w:t>rt</w:t>
      </w:r>
      <w:r>
        <w:tab/>
      </w:r>
      <w:r>
        <w:tab/>
      </w:r>
      <w:r w:rsidR="00701F39">
        <w:tab/>
      </w:r>
      <w:r>
        <w:t>Local resident</w:t>
      </w:r>
    </w:p>
    <w:p w14:paraId="147F2C44" w14:textId="66881217" w:rsidR="00701F39" w:rsidRDefault="00701F39" w:rsidP="006F02E9">
      <w:pPr>
        <w:pStyle w:val="Style1"/>
        <w:numPr>
          <w:ilvl w:val="0"/>
          <w:numId w:val="0"/>
        </w:numPr>
      </w:pPr>
      <w:proofErr w:type="gramStart"/>
      <w:r>
        <w:t>Mrs</w:t>
      </w:r>
      <w:proofErr w:type="gramEnd"/>
      <w:r>
        <w:t xml:space="preserve"> T Hill</w:t>
      </w:r>
      <w:r>
        <w:tab/>
      </w:r>
      <w:r>
        <w:tab/>
      </w:r>
      <w:r>
        <w:tab/>
        <w:t>Local resident</w:t>
      </w:r>
    </w:p>
    <w:p w14:paraId="2E77A5C0" w14:textId="507E4979" w:rsidR="00DE3F0F" w:rsidRPr="00966116" w:rsidRDefault="000C1A99" w:rsidP="006F02E9">
      <w:pPr>
        <w:pStyle w:val="Style1"/>
        <w:numPr>
          <w:ilvl w:val="0"/>
          <w:numId w:val="0"/>
        </w:numPr>
      </w:pPr>
      <w:r>
        <w:t>Mr C Johns</w:t>
      </w:r>
      <w:r>
        <w:tab/>
      </w:r>
      <w:r>
        <w:tab/>
      </w:r>
      <w:r>
        <w:tab/>
        <w:t>Former local resident</w:t>
      </w:r>
    </w:p>
    <w:sectPr w:rsidR="00DE3F0F" w:rsidRPr="0096611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7F28" w14:textId="77777777" w:rsidR="008F7CBE" w:rsidRDefault="008F7CBE" w:rsidP="00F62916">
      <w:r>
        <w:separator/>
      </w:r>
    </w:p>
  </w:endnote>
  <w:endnote w:type="continuationSeparator" w:id="0">
    <w:p w14:paraId="69F9390B" w14:textId="77777777" w:rsidR="008F7CBE" w:rsidRDefault="008F7CB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F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114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A34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49F74A1" wp14:editId="69AA74A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8711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5CEA9C5" w14:textId="77777777" w:rsidR="00366F95" w:rsidRPr="00E45340" w:rsidRDefault="00112A13"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F873" w14:textId="77777777" w:rsidR="00366F95" w:rsidRDefault="00366F95" w:rsidP="00D9415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D826B58" wp14:editId="4B4A30D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570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090418D" w14:textId="77777777" w:rsidR="00366F95" w:rsidRPr="00451EE4" w:rsidRDefault="00112A13">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334E" w14:textId="77777777" w:rsidR="008F7CBE" w:rsidRDefault="008F7CBE" w:rsidP="00F62916">
      <w:r>
        <w:separator/>
      </w:r>
    </w:p>
  </w:footnote>
  <w:footnote w:type="continuationSeparator" w:id="0">
    <w:p w14:paraId="4C2B3966" w14:textId="77777777" w:rsidR="008F7CBE" w:rsidRDefault="008F7CB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14:paraId="16B8FBCC" w14:textId="21DFD909" w:rsidR="00366F95" w:rsidRDefault="00D9415B">
          <w:pPr>
            <w:pStyle w:val="Footer"/>
          </w:pPr>
          <w:r>
            <w:t>App</w:t>
          </w:r>
          <w:r w:rsidR="008A599D">
            <w:t>lication</w:t>
          </w:r>
          <w:r>
            <w:t xml:space="preserve"> Decision COM/32</w:t>
          </w:r>
          <w:r w:rsidR="0058579F">
            <w:t>87816</w:t>
          </w:r>
        </w:p>
      </w:tc>
    </w:tr>
  </w:tbl>
  <w:p w14:paraId="1706A93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96D4F84" wp14:editId="72F98684">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E19F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F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C6E19AC"/>
    <w:multiLevelType w:val="hybridMultilevel"/>
    <w:tmpl w:val="EC645A80"/>
    <w:lvl w:ilvl="0" w:tplc="594AE90A">
      <w:start w:val="1"/>
      <w:numFmt w:val="lowerLetter"/>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E4E82B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4626EC3"/>
    <w:multiLevelType w:val="hybridMultilevel"/>
    <w:tmpl w:val="A60EF2A2"/>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51479437">
    <w:abstractNumId w:val="20"/>
  </w:num>
  <w:num w:numId="2" w16cid:durableId="456459148">
    <w:abstractNumId w:val="20"/>
  </w:num>
  <w:num w:numId="3" w16cid:durableId="949707501">
    <w:abstractNumId w:val="22"/>
  </w:num>
  <w:num w:numId="4" w16cid:durableId="365297814">
    <w:abstractNumId w:val="0"/>
  </w:num>
  <w:num w:numId="5" w16cid:durableId="760877876">
    <w:abstractNumId w:val="10"/>
  </w:num>
  <w:num w:numId="6" w16cid:durableId="1763063126">
    <w:abstractNumId w:val="19"/>
  </w:num>
  <w:num w:numId="7" w16cid:durableId="1364401317">
    <w:abstractNumId w:val="23"/>
  </w:num>
  <w:num w:numId="8" w16cid:durableId="401636073">
    <w:abstractNumId w:val="18"/>
  </w:num>
  <w:num w:numId="9" w16cid:durableId="1995335638">
    <w:abstractNumId w:val="4"/>
  </w:num>
  <w:num w:numId="10" w16cid:durableId="669874133">
    <w:abstractNumId w:val="5"/>
  </w:num>
  <w:num w:numId="11" w16cid:durableId="1306395591">
    <w:abstractNumId w:val="13"/>
  </w:num>
  <w:num w:numId="12" w16cid:durableId="2084863727">
    <w:abstractNumId w:val="14"/>
  </w:num>
  <w:num w:numId="13" w16cid:durableId="1496608795">
    <w:abstractNumId w:val="8"/>
  </w:num>
  <w:num w:numId="14" w16cid:durableId="11807906">
    <w:abstractNumId w:val="12"/>
  </w:num>
  <w:num w:numId="15" w16cid:durableId="343435614">
    <w:abstractNumId w:val="15"/>
  </w:num>
  <w:num w:numId="16" w16cid:durableId="1782413576">
    <w:abstractNumId w:val="1"/>
  </w:num>
  <w:num w:numId="17" w16cid:durableId="284972919">
    <w:abstractNumId w:val="16"/>
  </w:num>
  <w:num w:numId="18" w16cid:durableId="1763993186">
    <w:abstractNumId w:val="6"/>
  </w:num>
  <w:num w:numId="19" w16cid:durableId="1246960308">
    <w:abstractNumId w:val="2"/>
  </w:num>
  <w:num w:numId="20" w16cid:durableId="70784453">
    <w:abstractNumId w:val="7"/>
  </w:num>
  <w:num w:numId="21" w16cid:durableId="650259210">
    <w:abstractNumId w:val="11"/>
  </w:num>
  <w:num w:numId="22" w16cid:durableId="630986760">
    <w:abstractNumId w:val="11"/>
    <w:lvlOverride w:ilvl="0">
      <w:lvl w:ilvl="0">
        <w:start w:val="1"/>
        <w:numFmt w:val="decimal"/>
        <w:pStyle w:val="Style1"/>
        <w:lvlText w:val="%1."/>
        <w:lvlJc w:val="left"/>
        <w:pPr>
          <w:tabs>
            <w:tab w:val="num" w:pos="720"/>
          </w:tabs>
          <w:ind w:left="431" w:hanging="431"/>
        </w:pPr>
        <w:rPr>
          <w:rFonts w:hint="default"/>
          <w:b w:val="0"/>
          <w:bCs w:val="0"/>
        </w:rPr>
      </w:lvl>
    </w:lvlOverride>
  </w:num>
  <w:num w:numId="23" w16cid:durableId="1041200958">
    <w:abstractNumId w:val="21"/>
  </w:num>
  <w:num w:numId="24" w16cid:durableId="1676346642">
    <w:abstractNumId w:val="3"/>
  </w:num>
  <w:num w:numId="25" w16cid:durableId="226842741">
    <w:abstractNumId w:val="11"/>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1841045362">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423571664">
    <w:abstractNumId w:val="11"/>
    <w:lvlOverride w:ilvl="0">
      <w:lvl w:ilvl="0">
        <w:start w:val="17"/>
        <w:numFmt w:val="decimal"/>
        <w:pStyle w:val="Style1"/>
        <w:lvlText w:val="%1."/>
        <w:lvlJc w:val="left"/>
        <w:pPr>
          <w:tabs>
            <w:tab w:val="num" w:pos="720"/>
          </w:tabs>
          <w:ind w:left="431" w:hanging="431"/>
        </w:pPr>
        <w:rPr>
          <w:rFonts w:hint="default"/>
        </w:rPr>
      </w:lvl>
    </w:lvlOverride>
  </w:num>
  <w:num w:numId="28" w16cid:durableId="2139106126">
    <w:abstractNumId w:val="11"/>
    <w:lvlOverride w:ilvl="0">
      <w:lvl w:ilvl="0">
        <w:start w:val="17"/>
        <w:numFmt w:val="decimal"/>
        <w:pStyle w:val="Style1"/>
        <w:lvlText w:val="%1."/>
        <w:lvlJc w:val="left"/>
        <w:pPr>
          <w:tabs>
            <w:tab w:val="num" w:pos="720"/>
          </w:tabs>
          <w:ind w:left="431" w:hanging="431"/>
        </w:pPr>
        <w:rPr>
          <w:rFonts w:hint="default"/>
        </w:rPr>
      </w:lvl>
    </w:lvlOverride>
  </w:num>
  <w:num w:numId="29" w16cid:durableId="1028213911">
    <w:abstractNumId w:val="9"/>
  </w:num>
  <w:num w:numId="30" w16cid:durableId="199780549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2022"/>
    <w:rsid w:val="00002AEC"/>
    <w:rsid w:val="0000335F"/>
    <w:rsid w:val="00003EE1"/>
    <w:rsid w:val="00004C2C"/>
    <w:rsid w:val="00005246"/>
    <w:rsid w:val="00006F90"/>
    <w:rsid w:val="000110ED"/>
    <w:rsid w:val="00011813"/>
    <w:rsid w:val="0001371C"/>
    <w:rsid w:val="00013BD8"/>
    <w:rsid w:val="00014497"/>
    <w:rsid w:val="00014C92"/>
    <w:rsid w:val="000158A0"/>
    <w:rsid w:val="00016DF4"/>
    <w:rsid w:val="0001718F"/>
    <w:rsid w:val="00021698"/>
    <w:rsid w:val="000225C2"/>
    <w:rsid w:val="00024500"/>
    <w:rsid w:val="000247B2"/>
    <w:rsid w:val="00025EE8"/>
    <w:rsid w:val="0002619D"/>
    <w:rsid w:val="000269CF"/>
    <w:rsid w:val="000276C8"/>
    <w:rsid w:val="000300F7"/>
    <w:rsid w:val="0003353E"/>
    <w:rsid w:val="00033EC7"/>
    <w:rsid w:val="00035C3A"/>
    <w:rsid w:val="00040192"/>
    <w:rsid w:val="00040605"/>
    <w:rsid w:val="00040E03"/>
    <w:rsid w:val="00041D4D"/>
    <w:rsid w:val="0004277D"/>
    <w:rsid w:val="00044FB9"/>
    <w:rsid w:val="00046145"/>
    <w:rsid w:val="0004625F"/>
    <w:rsid w:val="000503EC"/>
    <w:rsid w:val="00052E82"/>
    <w:rsid w:val="00053135"/>
    <w:rsid w:val="00053167"/>
    <w:rsid w:val="000550F7"/>
    <w:rsid w:val="0005641C"/>
    <w:rsid w:val="00060FBB"/>
    <w:rsid w:val="00061326"/>
    <w:rsid w:val="00066225"/>
    <w:rsid w:val="00067679"/>
    <w:rsid w:val="00067878"/>
    <w:rsid w:val="00071578"/>
    <w:rsid w:val="00072447"/>
    <w:rsid w:val="000724F5"/>
    <w:rsid w:val="00072FB6"/>
    <w:rsid w:val="0007375B"/>
    <w:rsid w:val="000737AD"/>
    <w:rsid w:val="00075B35"/>
    <w:rsid w:val="00075B72"/>
    <w:rsid w:val="00075CD4"/>
    <w:rsid w:val="00076E8C"/>
    <w:rsid w:val="00077358"/>
    <w:rsid w:val="0008020E"/>
    <w:rsid w:val="00080F25"/>
    <w:rsid w:val="000819EB"/>
    <w:rsid w:val="000819ED"/>
    <w:rsid w:val="00083C98"/>
    <w:rsid w:val="00083DFC"/>
    <w:rsid w:val="0008494C"/>
    <w:rsid w:val="0008621C"/>
    <w:rsid w:val="00086460"/>
    <w:rsid w:val="00086B8E"/>
    <w:rsid w:val="00087477"/>
    <w:rsid w:val="00087DEC"/>
    <w:rsid w:val="00090DBF"/>
    <w:rsid w:val="0009154A"/>
    <w:rsid w:val="00091E6F"/>
    <w:rsid w:val="00092F0D"/>
    <w:rsid w:val="000947E4"/>
    <w:rsid w:val="00094A44"/>
    <w:rsid w:val="0009551A"/>
    <w:rsid w:val="000968CD"/>
    <w:rsid w:val="0009719A"/>
    <w:rsid w:val="000A1AF7"/>
    <w:rsid w:val="000A2AEE"/>
    <w:rsid w:val="000A36D8"/>
    <w:rsid w:val="000A44A8"/>
    <w:rsid w:val="000A4AEB"/>
    <w:rsid w:val="000A64AE"/>
    <w:rsid w:val="000A7538"/>
    <w:rsid w:val="000B02BC"/>
    <w:rsid w:val="000B0589"/>
    <w:rsid w:val="000B0800"/>
    <w:rsid w:val="000B1E55"/>
    <w:rsid w:val="000B2033"/>
    <w:rsid w:val="000B7D41"/>
    <w:rsid w:val="000C04D7"/>
    <w:rsid w:val="000C0581"/>
    <w:rsid w:val="000C0B9C"/>
    <w:rsid w:val="000C1A99"/>
    <w:rsid w:val="000C3153"/>
    <w:rsid w:val="000C3D93"/>
    <w:rsid w:val="000C3F13"/>
    <w:rsid w:val="000C4090"/>
    <w:rsid w:val="000C5098"/>
    <w:rsid w:val="000C698E"/>
    <w:rsid w:val="000C7250"/>
    <w:rsid w:val="000C74A0"/>
    <w:rsid w:val="000D0673"/>
    <w:rsid w:val="000D0F2B"/>
    <w:rsid w:val="000D1D8B"/>
    <w:rsid w:val="000D3AF2"/>
    <w:rsid w:val="000D731C"/>
    <w:rsid w:val="000D776A"/>
    <w:rsid w:val="000E4793"/>
    <w:rsid w:val="000E4A10"/>
    <w:rsid w:val="000E5024"/>
    <w:rsid w:val="000E57C1"/>
    <w:rsid w:val="000E7167"/>
    <w:rsid w:val="000E7718"/>
    <w:rsid w:val="000F16F4"/>
    <w:rsid w:val="000F1BFE"/>
    <w:rsid w:val="000F1E6D"/>
    <w:rsid w:val="000F3D29"/>
    <w:rsid w:val="000F48FE"/>
    <w:rsid w:val="000F6EC2"/>
    <w:rsid w:val="000F7CA9"/>
    <w:rsid w:val="000F7F27"/>
    <w:rsid w:val="001000CB"/>
    <w:rsid w:val="00104AE2"/>
    <w:rsid w:val="00104D93"/>
    <w:rsid w:val="00105E76"/>
    <w:rsid w:val="00107D60"/>
    <w:rsid w:val="00111140"/>
    <w:rsid w:val="0011213A"/>
    <w:rsid w:val="0011375A"/>
    <w:rsid w:val="00113CDD"/>
    <w:rsid w:val="00114CEB"/>
    <w:rsid w:val="001154A6"/>
    <w:rsid w:val="00122105"/>
    <w:rsid w:val="00123028"/>
    <w:rsid w:val="00123AA0"/>
    <w:rsid w:val="0012449E"/>
    <w:rsid w:val="00125B7E"/>
    <w:rsid w:val="00126B8E"/>
    <w:rsid w:val="00127E28"/>
    <w:rsid w:val="0013083B"/>
    <w:rsid w:val="001318C8"/>
    <w:rsid w:val="001333AA"/>
    <w:rsid w:val="00136AED"/>
    <w:rsid w:val="00137219"/>
    <w:rsid w:val="001377FB"/>
    <w:rsid w:val="00142C32"/>
    <w:rsid w:val="00142DCD"/>
    <w:rsid w:val="00143633"/>
    <w:rsid w:val="001440C3"/>
    <w:rsid w:val="00145884"/>
    <w:rsid w:val="001461F2"/>
    <w:rsid w:val="001465EB"/>
    <w:rsid w:val="00146D44"/>
    <w:rsid w:val="00146FDC"/>
    <w:rsid w:val="001474E5"/>
    <w:rsid w:val="0014783A"/>
    <w:rsid w:val="0015080C"/>
    <w:rsid w:val="0015102E"/>
    <w:rsid w:val="0015158C"/>
    <w:rsid w:val="001521E4"/>
    <w:rsid w:val="00152C92"/>
    <w:rsid w:val="00155C5C"/>
    <w:rsid w:val="00156144"/>
    <w:rsid w:val="001571B9"/>
    <w:rsid w:val="00160209"/>
    <w:rsid w:val="00160AE0"/>
    <w:rsid w:val="00161650"/>
    <w:rsid w:val="00161B5C"/>
    <w:rsid w:val="00161D27"/>
    <w:rsid w:val="00162A49"/>
    <w:rsid w:val="00164389"/>
    <w:rsid w:val="00165559"/>
    <w:rsid w:val="00165AA7"/>
    <w:rsid w:val="00166E32"/>
    <w:rsid w:val="001671C2"/>
    <w:rsid w:val="001672A5"/>
    <w:rsid w:val="0016738B"/>
    <w:rsid w:val="001714EF"/>
    <w:rsid w:val="00173504"/>
    <w:rsid w:val="00175200"/>
    <w:rsid w:val="0017536B"/>
    <w:rsid w:val="00175BB2"/>
    <w:rsid w:val="001769F4"/>
    <w:rsid w:val="00183CB3"/>
    <w:rsid w:val="0018428B"/>
    <w:rsid w:val="00184997"/>
    <w:rsid w:val="00185A83"/>
    <w:rsid w:val="001870AD"/>
    <w:rsid w:val="0019029D"/>
    <w:rsid w:val="00190E87"/>
    <w:rsid w:val="00191EA5"/>
    <w:rsid w:val="00194B8D"/>
    <w:rsid w:val="00194FEC"/>
    <w:rsid w:val="00195854"/>
    <w:rsid w:val="001958AD"/>
    <w:rsid w:val="001958B7"/>
    <w:rsid w:val="00196B50"/>
    <w:rsid w:val="00197B5B"/>
    <w:rsid w:val="001A0E8B"/>
    <w:rsid w:val="001A1957"/>
    <w:rsid w:val="001A2A21"/>
    <w:rsid w:val="001A2FE7"/>
    <w:rsid w:val="001A31FE"/>
    <w:rsid w:val="001A46C4"/>
    <w:rsid w:val="001A63C5"/>
    <w:rsid w:val="001A66A1"/>
    <w:rsid w:val="001B00A1"/>
    <w:rsid w:val="001B37BF"/>
    <w:rsid w:val="001B5176"/>
    <w:rsid w:val="001B559C"/>
    <w:rsid w:val="001B5966"/>
    <w:rsid w:val="001B6047"/>
    <w:rsid w:val="001B65F8"/>
    <w:rsid w:val="001B6630"/>
    <w:rsid w:val="001B758A"/>
    <w:rsid w:val="001C0136"/>
    <w:rsid w:val="001C03A9"/>
    <w:rsid w:val="001C0A84"/>
    <w:rsid w:val="001C100A"/>
    <w:rsid w:val="001C3ABE"/>
    <w:rsid w:val="001C4110"/>
    <w:rsid w:val="001C6CE7"/>
    <w:rsid w:val="001D1628"/>
    <w:rsid w:val="001D19E4"/>
    <w:rsid w:val="001D3897"/>
    <w:rsid w:val="001D68E6"/>
    <w:rsid w:val="001E2391"/>
    <w:rsid w:val="001E3E10"/>
    <w:rsid w:val="001E5A42"/>
    <w:rsid w:val="001E6A5D"/>
    <w:rsid w:val="001F0298"/>
    <w:rsid w:val="001F21A9"/>
    <w:rsid w:val="001F221C"/>
    <w:rsid w:val="001F2C8B"/>
    <w:rsid w:val="001F3800"/>
    <w:rsid w:val="001F3CE4"/>
    <w:rsid w:val="001F4299"/>
    <w:rsid w:val="001F4395"/>
    <w:rsid w:val="001F4763"/>
    <w:rsid w:val="001F494B"/>
    <w:rsid w:val="001F4F7B"/>
    <w:rsid w:val="001F5990"/>
    <w:rsid w:val="001F5A03"/>
    <w:rsid w:val="001F5C68"/>
    <w:rsid w:val="001F6AB1"/>
    <w:rsid w:val="00201D5A"/>
    <w:rsid w:val="002036D7"/>
    <w:rsid w:val="002046D8"/>
    <w:rsid w:val="00205363"/>
    <w:rsid w:val="002073BB"/>
    <w:rsid w:val="00207816"/>
    <w:rsid w:val="00207EDD"/>
    <w:rsid w:val="002103EB"/>
    <w:rsid w:val="00211176"/>
    <w:rsid w:val="00211EEF"/>
    <w:rsid w:val="00212470"/>
    <w:rsid w:val="00212A68"/>
    <w:rsid w:val="00212C8F"/>
    <w:rsid w:val="00213395"/>
    <w:rsid w:val="00215026"/>
    <w:rsid w:val="00215D42"/>
    <w:rsid w:val="00216296"/>
    <w:rsid w:val="002172CA"/>
    <w:rsid w:val="00217773"/>
    <w:rsid w:val="00220790"/>
    <w:rsid w:val="0022087F"/>
    <w:rsid w:val="00220C06"/>
    <w:rsid w:val="00221259"/>
    <w:rsid w:val="0022134A"/>
    <w:rsid w:val="002213AE"/>
    <w:rsid w:val="00221F53"/>
    <w:rsid w:val="002231E2"/>
    <w:rsid w:val="00223520"/>
    <w:rsid w:val="002244AD"/>
    <w:rsid w:val="00224FAE"/>
    <w:rsid w:val="0022659B"/>
    <w:rsid w:val="002274B8"/>
    <w:rsid w:val="00227BA4"/>
    <w:rsid w:val="002306FE"/>
    <w:rsid w:val="00230AB1"/>
    <w:rsid w:val="002335BA"/>
    <w:rsid w:val="00233AE5"/>
    <w:rsid w:val="00234B9D"/>
    <w:rsid w:val="002356E4"/>
    <w:rsid w:val="00236568"/>
    <w:rsid w:val="00236629"/>
    <w:rsid w:val="0023674B"/>
    <w:rsid w:val="002378C2"/>
    <w:rsid w:val="002400C8"/>
    <w:rsid w:val="002419E2"/>
    <w:rsid w:val="00241DFF"/>
    <w:rsid w:val="00242A5E"/>
    <w:rsid w:val="00242C9A"/>
    <w:rsid w:val="00245699"/>
    <w:rsid w:val="00245F88"/>
    <w:rsid w:val="00250BD5"/>
    <w:rsid w:val="00251542"/>
    <w:rsid w:val="00252249"/>
    <w:rsid w:val="00253302"/>
    <w:rsid w:val="00253ABE"/>
    <w:rsid w:val="00254C77"/>
    <w:rsid w:val="00255CB9"/>
    <w:rsid w:val="002561FD"/>
    <w:rsid w:val="00256387"/>
    <w:rsid w:val="00260D60"/>
    <w:rsid w:val="0026164A"/>
    <w:rsid w:val="00264C53"/>
    <w:rsid w:val="00267515"/>
    <w:rsid w:val="00267AA8"/>
    <w:rsid w:val="00267DBF"/>
    <w:rsid w:val="00270082"/>
    <w:rsid w:val="0027029C"/>
    <w:rsid w:val="00272E45"/>
    <w:rsid w:val="00276018"/>
    <w:rsid w:val="00277355"/>
    <w:rsid w:val="00280940"/>
    <w:rsid w:val="002819AB"/>
    <w:rsid w:val="00282096"/>
    <w:rsid w:val="00282700"/>
    <w:rsid w:val="00282823"/>
    <w:rsid w:val="002836DB"/>
    <w:rsid w:val="002857D8"/>
    <w:rsid w:val="00287CAE"/>
    <w:rsid w:val="0029060B"/>
    <w:rsid w:val="00291D7E"/>
    <w:rsid w:val="0029564C"/>
    <w:rsid w:val="002958D9"/>
    <w:rsid w:val="002A014F"/>
    <w:rsid w:val="002A17DA"/>
    <w:rsid w:val="002A28A5"/>
    <w:rsid w:val="002A3167"/>
    <w:rsid w:val="002A3885"/>
    <w:rsid w:val="002A43A5"/>
    <w:rsid w:val="002A4981"/>
    <w:rsid w:val="002A51FB"/>
    <w:rsid w:val="002B0001"/>
    <w:rsid w:val="002B08F9"/>
    <w:rsid w:val="002B0CD6"/>
    <w:rsid w:val="002B118C"/>
    <w:rsid w:val="002B1E87"/>
    <w:rsid w:val="002B5A3A"/>
    <w:rsid w:val="002B6B24"/>
    <w:rsid w:val="002B7942"/>
    <w:rsid w:val="002B796A"/>
    <w:rsid w:val="002C060F"/>
    <w:rsid w:val="002C068A"/>
    <w:rsid w:val="002C1C08"/>
    <w:rsid w:val="002C2524"/>
    <w:rsid w:val="002C2A94"/>
    <w:rsid w:val="002C319D"/>
    <w:rsid w:val="002C31FE"/>
    <w:rsid w:val="002C45D6"/>
    <w:rsid w:val="002C62AD"/>
    <w:rsid w:val="002C765A"/>
    <w:rsid w:val="002D0A84"/>
    <w:rsid w:val="002D0FF7"/>
    <w:rsid w:val="002D1109"/>
    <w:rsid w:val="002D306D"/>
    <w:rsid w:val="002D33D8"/>
    <w:rsid w:val="002D4F6D"/>
    <w:rsid w:val="002D5A7C"/>
    <w:rsid w:val="002E0C9B"/>
    <w:rsid w:val="002E1CF4"/>
    <w:rsid w:val="002E1E2E"/>
    <w:rsid w:val="002E27E2"/>
    <w:rsid w:val="002E3B22"/>
    <w:rsid w:val="002E5485"/>
    <w:rsid w:val="002E562B"/>
    <w:rsid w:val="002E5B18"/>
    <w:rsid w:val="002E7C0F"/>
    <w:rsid w:val="002E7D3E"/>
    <w:rsid w:val="002F08CF"/>
    <w:rsid w:val="002F0D59"/>
    <w:rsid w:val="002F0F20"/>
    <w:rsid w:val="002F2BB7"/>
    <w:rsid w:val="002F3EA4"/>
    <w:rsid w:val="002F4FFA"/>
    <w:rsid w:val="002F5727"/>
    <w:rsid w:val="002F64ED"/>
    <w:rsid w:val="00303CA5"/>
    <w:rsid w:val="00304004"/>
    <w:rsid w:val="0030500E"/>
    <w:rsid w:val="00307096"/>
    <w:rsid w:val="00307215"/>
    <w:rsid w:val="00307458"/>
    <w:rsid w:val="00307672"/>
    <w:rsid w:val="00307850"/>
    <w:rsid w:val="003118D1"/>
    <w:rsid w:val="00312966"/>
    <w:rsid w:val="003149FE"/>
    <w:rsid w:val="00316132"/>
    <w:rsid w:val="00317E74"/>
    <w:rsid w:val="003206FD"/>
    <w:rsid w:val="00322250"/>
    <w:rsid w:val="00322D93"/>
    <w:rsid w:val="00323622"/>
    <w:rsid w:val="003245C7"/>
    <w:rsid w:val="00324E53"/>
    <w:rsid w:val="00326896"/>
    <w:rsid w:val="003272AE"/>
    <w:rsid w:val="003279F5"/>
    <w:rsid w:val="00331200"/>
    <w:rsid w:val="00331F68"/>
    <w:rsid w:val="00332F86"/>
    <w:rsid w:val="003356FD"/>
    <w:rsid w:val="00335AF1"/>
    <w:rsid w:val="00335D2D"/>
    <w:rsid w:val="00337C43"/>
    <w:rsid w:val="00340014"/>
    <w:rsid w:val="00341E89"/>
    <w:rsid w:val="00342CFA"/>
    <w:rsid w:val="00343A13"/>
    <w:rsid w:val="00343A1F"/>
    <w:rsid w:val="00344294"/>
    <w:rsid w:val="00344545"/>
    <w:rsid w:val="00344CD1"/>
    <w:rsid w:val="00345832"/>
    <w:rsid w:val="003474DF"/>
    <w:rsid w:val="0035036C"/>
    <w:rsid w:val="00351A5B"/>
    <w:rsid w:val="0035430D"/>
    <w:rsid w:val="00354462"/>
    <w:rsid w:val="00354D5C"/>
    <w:rsid w:val="00354DED"/>
    <w:rsid w:val="00355FCC"/>
    <w:rsid w:val="003565C5"/>
    <w:rsid w:val="00357A28"/>
    <w:rsid w:val="00360664"/>
    <w:rsid w:val="003606D5"/>
    <w:rsid w:val="00361890"/>
    <w:rsid w:val="003649C5"/>
    <w:rsid w:val="00364E17"/>
    <w:rsid w:val="00366F95"/>
    <w:rsid w:val="00371064"/>
    <w:rsid w:val="0037387B"/>
    <w:rsid w:val="00374442"/>
    <w:rsid w:val="00375166"/>
    <w:rsid w:val="003753FE"/>
    <w:rsid w:val="00375F26"/>
    <w:rsid w:val="00376BE2"/>
    <w:rsid w:val="00380078"/>
    <w:rsid w:val="00380EBA"/>
    <w:rsid w:val="003818F5"/>
    <w:rsid w:val="003819CC"/>
    <w:rsid w:val="0038227C"/>
    <w:rsid w:val="00383E13"/>
    <w:rsid w:val="00384028"/>
    <w:rsid w:val="0038449B"/>
    <w:rsid w:val="00384F51"/>
    <w:rsid w:val="003851B9"/>
    <w:rsid w:val="00386AFF"/>
    <w:rsid w:val="00387003"/>
    <w:rsid w:val="0038724F"/>
    <w:rsid w:val="003879EC"/>
    <w:rsid w:val="00387F3F"/>
    <w:rsid w:val="00390AC5"/>
    <w:rsid w:val="00390C63"/>
    <w:rsid w:val="0039133A"/>
    <w:rsid w:val="003941CF"/>
    <w:rsid w:val="003942F3"/>
    <w:rsid w:val="0039561E"/>
    <w:rsid w:val="00395E5E"/>
    <w:rsid w:val="003A3C28"/>
    <w:rsid w:val="003A51BF"/>
    <w:rsid w:val="003A52E5"/>
    <w:rsid w:val="003B23CF"/>
    <w:rsid w:val="003B2FE6"/>
    <w:rsid w:val="003B40CF"/>
    <w:rsid w:val="003B40EE"/>
    <w:rsid w:val="003B5998"/>
    <w:rsid w:val="003B62BA"/>
    <w:rsid w:val="003B7A46"/>
    <w:rsid w:val="003B7DFE"/>
    <w:rsid w:val="003B7E29"/>
    <w:rsid w:val="003C1EBD"/>
    <w:rsid w:val="003C2FF4"/>
    <w:rsid w:val="003C3022"/>
    <w:rsid w:val="003C7ACC"/>
    <w:rsid w:val="003C7DCE"/>
    <w:rsid w:val="003D03BE"/>
    <w:rsid w:val="003D1A01"/>
    <w:rsid w:val="003D1D4A"/>
    <w:rsid w:val="003D3715"/>
    <w:rsid w:val="003D3B2C"/>
    <w:rsid w:val="003D52C9"/>
    <w:rsid w:val="003D550E"/>
    <w:rsid w:val="003E0EE7"/>
    <w:rsid w:val="003E51DF"/>
    <w:rsid w:val="003E54CC"/>
    <w:rsid w:val="003E6175"/>
    <w:rsid w:val="003F2CC3"/>
    <w:rsid w:val="003F3533"/>
    <w:rsid w:val="003F3ECB"/>
    <w:rsid w:val="003F5534"/>
    <w:rsid w:val="003F6E0A"/>
    <w:rsid w:val="003F6F82"/>
    <w:rsid w:val="003F7DFB"/>
    <w:rsid w:val="004003C2"/>
    <w:rsid w:val="00400B43"/>
    <w:rsid w:val="00401B12"/>
    <w:rsid w:val="00402595"/>
    <w:rsid w:val="00402913"/>
    <w:rsid w:val="004029F3"/>
    <w:rsid w:val="00402F4A"/>
    <w:rsid w:val="00403B5D"/>
    <w:rsid w:val="0040542D"/>
    <w:rsid w:val="00406C24"/>
    <w:rsid w:val="004075A3"/>
    <w:rsid w:val="004109C9"/>
    <w:rsid w:val="004120CA"/>
    <w:rsid w:val="0041323C"/>
    <w:rsid w:val="004156F0"/>
    <w:rsid w:val="004176F4"/>
    <w:rsid w:val="004215B6"/>
    <w:rsid w:val="00422DE8"/>
    <w:rsid w:val="004235B8"/>
    <w:rsid w:val="00423CDE"/>
    <w:rsid w:val="00424787"/>
    <w:rsid w:val="00425D4C"/>
    <w:rsid w:val="004261B9"/>
    <w:rsid w:val="0042672D"/>
    <w:rsid w:val="00426812"/>
    <w:rsid w:val="00427F11"/>
    <w:rsid w:val="00430439"/>
    <w:rsid w:val="004326ED"/>
    <w:rsid w:val="004336EB"/>
    <w:rsid w:val="00434739"/>
    <w:rsid w:val="00442C2C"/>
    <w:rsid w:val="00443AB5"/>
    <w:rsid w:val="0044431F"/>
    <w:rsid w:val="00444F5D"/>
    <w:rsid w:val="00446E72"/>
    <w:rsid w:val="004474DE"/>
    <w:rsid w:val="004500B8"/>
    <w:rsid w:val="004507ED"/>
    <w:rsid w:val="00451339"/>
    <w:rsid w:val="00451EE4"/>
    <w:rsid w:val="0045212B"/>
    <w:rsid w:val="004522C1"/>
    <w:rsid w:val="00453E15"/>
    <w:rsid w:val="00455D01"/>
    <w:rsid w:val="004579E0"/>
    <w:rsid w:val="0046337E"/>
    <w:rsid w:val="0046452E"/>
    <w:rsid w:val="00465C6A"/>
    <w:rsid w:val="00467DEF"/>
    <w:rsid w:val="00473F3A"/>
    <w:rsid w:val="0047436B"/>
    <w:rsid w:val="0047718B"/>
    <w:rsid w:val="0048041A"/>
    <w:rsid w:val="0048161E"/>
    <w:rsid w:val="0048212F"/>
    <w:rsid w:val="004825A6"/>
    <w:rsid w:val="0048261C"/>
    <w:rsid w:val="004826A2"/>
    <w:rsid w:val="00483C07"/>
    <w:rsid w:val="00483D15"/>
    <w:rsid w:val="00484989"/>
    <w:rsid w:val="00485F6D"/>
    <w:rsid w:val="00487989"/>
    <w:rsid w:val="004915D7"/>
    <w:rsid w:val="00492245"/>
    <w:rsid w:val="00492E09"/>
    <w:rsid w:val="0049353B"/>
    <w:rsid w:val="00494301"/>
    <w:rsid w:val="0049692F"/>
    <w:rsid w:val="004971CF"/>
    <w:rsid w:val="0049740C"/>
    <w:rsid w:val="004976CF"/>
    <w:rsid w:val="004A1C6D"/>
    <w:rsid w:val="004A2EB8"/>
    <w:rsid w:val="004A2F47"/>
    <w:rsid w:val="004A3CB7"/>
    <w:rsid w:val="004A3E0B"/>
    <w:rsid w:val="004B223A"/>
    <w:rsid w:val="004B3BE1"/>
    <w:rsid w:val="004B4CC6"/>
    <w:rsid w:val="004B7C01"/>
    <w:rsid w:val="004C0361"/>
    <w:rsid w:val="004C07CB"/>
    <w:rsid w:val="004C6B5F"/>
    <w:rsid w:val="004D0EA3"/>
    <w:rsid w:val="004D10DC"/>
    <w:rsid w:val="004D123C"/>
    <w:rsid w:val="004D2C7E"/>
    <w:rsid w:val="004D2FAD"/>
    <w:rsid w:val="004D4010"/>
    <w:rsid w:val="004D43C0"/>
    <w:rsid w:val="004D685C"/>
    <w:rsid w:val="004D77FE"/>
    <w:rsid w:val="004E04E0"/>
    <w:rsid w:val="004E17CB"/>
    <w:rsid w:val="004E2F1E"/>
    <w:rsid w:val="004E32A9"/>
    <w:rsid w:val="004E5249"/>
    <w:rsid w:val="004E6091"/>
    <w:rsid w:val="004E7392"/>
    <w:rsid w:val="004F13F9"/>
    <w:rsid w:val="004F14CA"/>
    <w:rsid w:val="004F274A"/>
    <w:rsid w:val="004F2F45"/>
    <w:rsid w:val="004F4F0F"/>
    <w:rsid w:val="004F6CE6"/>
    <w:rsid w:val="004F76F6"/>
    <w:rsid w:val="00501CA0"/>
    <w:rsid w:val="00503A68"/>
    <w:rsid w:val="00503D7F"/>
    <w:rsid w:val="0050565C"/>
    <w:rsid w:val="00505CAF"/>
    <w:rsid w:val="00506851"/>
    <w:rsid w:val="00506EBD"/>
    <w:rsid w:val="00506EED"/>
    <w:rsid w:val="0050736C"/>
    <w:rsid w:val="00510BC1"/>
    <w:rsid w:val="00511576"/>
    <w:rsid w:val="005118ED"/>
    <w:rsid w:val="00511CA0"/>
    <w:rsid w:val="00513D8E"/>
    <w:rsid w:val="0051597E"/>
    <w:rsid w:val="00516345"/>
    <w:rsid w:val="00521529"/>
    <w:rsid w:val="00521792"/>
    <w:rsid w:val="00521D23"/>
    <w:rsid w:val="00521EA0"/>
    <w:rsid w:val="00522110"/>
    <w:rsid w:val="0052347F"/>
    <w:rsid w:val="00523706"/>
    <w:rsid w:val="00523891"/>
    <w:rsid w:val="00525EC0"/>
    <w:rsid w:val="00526C08"/>
    <w:rsid w:val="00527498"/>
    <w:rsid w:val="0052793D"/>
    <w:rsid w:val="0052797D"/>
    <w:rsid w:val="00531896"/>
    <w:rsid w:val="005318C0"/>
    <w:rsid w:val="00531C93"/>
    <w:rsid w:val="00532EF7"/>
    <w:rsid w:val="00535009"/>
    <w:rsid w:val="0053624C"/>
    <w:rsid w:val="00536733"/>
    <w:rsid w:val="005368DA"/>
    <w:rsid w:val="00536A5B"/>
    <w:rsid w:val="00537B16"/>
    <w:rsid w:val="00540582"/>
    <w:rsid w:val="00541734"/>
    <w:rsid w:val="00542B4C"/>
    <w:rsid w:val="00542C2C"/>
    <w:rsid w:val="005438F5"/>
    <w:rsid w:val="00544C62"/>
    <w:rsid w:val="00545EE0"/>
    <w:rsid w:val="00546F5D"/>
    <w:rsid w:val="00547ECC"/>
    <w:rsid w:val="00552E94"/>
    <w:rsid w:val="00557333"/>
    <w:rsid w:val="005574E6"/>
    <w:rsid w:val="0056022C"/>
    <w:rsid w:val="00560324"/>
    <w:rsid w:val="00560D40"/>
    <w:rsid w:val="005613EE"/>
    <w:rsid w:val="00561E69"/>
    <w:rsid w:val="005638AC"/>
    <w:rsid w:val="005649CB"/>
    <w:rsid w:val="0056634F"/>
    <w:rsid w:val="005678FF"/>
    <w:rsid w:val="0057098A"/>
    <w:rsid w:val="0057105C"/>
    <w:rsid w:val="0057116D"/>
    <w:rsid w:val="0057155F"/>
    <w:rsid w:val="005718AF"/>
    <w:rsid w:val="00571FD4"/>
    <w:rsid w:val="00572879"/>
    <w:rsid w:val="00573F16"/>
    <w:rsid w:val="0057471E"/>
    <w:rsid w:val="005748BC"/>
    <w:rsid w:val="0057547C"/>
    <w:rsid w:val="00575582"/>
    <w:rsid w:val="00575BD7"/>
    <w:rsid w:val="00576CE0"/>
    <w:rsid w:val="0057782A"/>
    <w:rsid w:val="00577FA5"/>
    <w:rsid w:val="0058074E"/>
    <w:rsid w:val="00581FE5"/>
    <w:rsid w:val="005829BE"/>
    <w:rsid w:val="00585501"/>
    <w:rsid w:val="0058579F"/>
    <w:rsid w:val="00585A2F"/>
    <w:rsid w:val="005867D5"/>
    <w:rsid w:val="005868C9"/>
    <w:rsid w:val="00590F77"/>
    <w:rsid w:val="00591235"/>
    <w:rsid w:val="00592BA3"/>
    <w:rsid w:val="005948DD"/>
    <w:rsid w:val="00594C3F"/>
    <w:rsid w:val="00597F6E"/>
    <w:rsid w:val="005A0799"/>
    <w:rsid w:val="005A0F1C"/>
    <w:rsid w:val="005A15D7"/>
    <w:rsid w:val="005A171E"/>
    <w:rsid w:val="005A1EF0"/>
    <w:rsid w:val="005A2E4E"/>
    <w:rsid w:val="005A3A64"/>
    <w:rsid w:val="005A425F"/>
    <w:rsid w:val="005A4D30"/>
    <w:rsid w:val="005A51EC"/>
    <w:rsid w:val="005A57B6"/>
    <w:rsid w:val="005A5AA5"/>
    <w:rsid w:val="005A5F8A"/>
    <w:rsid w:val="005A65C0"/>
    <w:rsid w:val="005B1553"/>
    <w:rsid w:val="005B18D9"/>
    <w:rsid w:val="005B62E2"/>
    <w:rsid w:val="005C151A"/>
    <w:rsid w:val="005C1B11"/>
    <w:rsid w:val="005C1B16"/>
    <w:rsid w:val="005C4EF4"/>
    <w:rsid w:val="005C7456"/>
    <w:rsid w:val="005D03C1"/>
    <w:rsid w:val="005D0C46"/>
    <w:rsid w:val="005D2FD6"/>
    <w:rsid w:val="005D5F00"/>
    <w:rsid w:val="005D739E"/>
    <w:rsid w:val="005E18BD"/>
    <w:rsid w:val="005E34E1"/>
    <w:rsid w:val="005E34FF"/>
    <w:rsid w:val="005E3542"/>
    <w:rsid w:val="005E3951"/>
    <w:rsid w:val="005E409D"/>
    <w:rsid w:val="005E4C92"/>
    <w:rsid w:val="005E4E33"/>
    <w:rsid w:val="005E52F9"/>
    <w:rsid w:val="005E564C"/>
    <w:rsid w:val="005E66D7"/>
    <w:rsid w:val="005E6E01"/>
    <w:rsid w:val="005E7ADB"/>
    <w:rsid w:val="005F1261"/>
    <w:rsid w:val="005F4514"/>
    <w:rsid w:val="005F7036"/>
    <w:rsid w:val="00601348"/>
    <w:rsid w:val="006017C5"/>
    <w:rsid w:val="00602315"/>
    <w:rsid w:val="0060322C"/>
    <w:rsid w:val="00603668"/>
    <w:rsid w:val="006052EF"/>
    <w:rsid w:val="006055C3"/>
    <w:rsid w:val="006074B8"/>
    <w:rsid w:val="00610B95"/>
    <w:rsid w:val="00610E96"/>
    <w:rsid w:val="00612093"/>
    <w:rsid w:val="006121BD"/>
    <w:rsid w:val="006127D4"/>
    <w:rsid w:val="006127F0"/>
    <w:rsid w:val="00612D4F"/>
    <w:rsid w:val="00613D52"/>
    <w:rsid w:val="00614E46"/>
    <w:rsid w:val="00615462"/>
    <w:rsid w:val="0061683C"/>
    <w:rsid w:val="006178D3"/>
    <w:rsid w:val="0062072C"/>
    <w:rsid w:val="00620B3E"/>
    <w:rsid w:val="00622914"/>
    <w:rsid w:val="00624E6F"/>
    <w:rsid w:val="00625C2D"/>
    <w:rsid w:val="006262C6"/>
    <w:rsid w:val="006319E6"/>
    <w:rsid w:val="0063204A"/>
    <w:rsid w:val="0063373D"/>
    <w:rsid w:val="00634CE5"/>
    <w:rsid w:val="00635600"/>
    <w:rsid w:val="006364C6"/>
    <w:rsid w:val="00640645"/>
    <w:rsid w:val="00642ED5"/>
    <w:rsid w:val="00643947"/>
    <w:rsid w:val="006465E9"/>
    <w:rsid w:val="0064742B"/>
    <w:rsid w:val="00647D6A"/>
    <w:rsid w:val="006531E8"/>
    <w:rsid w:val="006538EA"/>
    <w:rsid w:val="00654994"/>
    <w:rsid w:val="00654E45"/>
    <w:rsid w:val="00654EF3"/>
    <w:rsid w:val="0065719B"/>
    <w:rsid w:val="00660B55"/>
    <w:rsid w:val="00660FB6"/>
    <w:rsid w:val="0066200B"/>
    <w:rsid w:val="0066299C"/>
    <w:rsid w:val="00662C27"/>
    <w:rsid w:val="0066322F"/>
    <w:rsid w:val="00663976"/>
    <w:rsid w:val="006665A7"/>
    <w:rsid w:val="0066671E"/>
    <w:rsid w:val="00666C62"/>
    <w:rsid w:val="006670BE"/>
    <w:rsid w:val="00667B74"/>
    <w:rsid w:val="00667E9D"/>
    <w:rsid w:val="0067024B"/>
    <w:rsid w:val="0067068D"/>
    <w:rsid w:val="0067147E"/>
    <w:rsid w:val="00671793"/>
    <w:rsid w:val="00671BBD"/>
    <w:rsid w:val="00671DF6"/>
    <w:rsid w:val="006739FD"/>
    <w:rsid w:val="00673FBD"/>
    <w:rsid w:val="00674E32"/>
    <w:rsid w:val="00675724"/>
    <w:rsid w:val="00676016"/>
    <w:rsid w:val="00676208"/>
    <w:rsid w:val="00681108"/>
    <w:rsid w:val="006811D5"/>
    <w:rsid w:val="00681D4D"/>
    <w:rsid w:val="00683417"/>
    <w:rsid w:val="006835C2"/>
    <w:rsid w:val="00683D02"/>
    <w:rsid w:val="00684279"/>
    <w:rsid w:val="006842AA"/>
    <w:rsid w:val="00684C91"/>
    <w:rsid w:val="00685A46"/>
    <w:rsid w:val="0068798C"/>
    <w:rsid w:val="006904E8"/>
    <w:rsid w:val="00694902"/>
    <w:rsid w:val="0069559D"/>
    <w:rsid w:val="00696368"/>
    <w:rsid w:val="00696954"/>
    <w:rsid w:val="00697A87"/>
    <w:rsid w:val="006A118A"/>
    <w:rsid w:val="006A3646"/>
    <w:rsid w:val="006A373E"/>
    <w:rsid w:val="006A40BF"/>
    <w:rsid w:val="006A4EBA"/>
    <w:rsid w:val="006A5BB3"/>
    <w:rsid w:val="006A6C78"/>
    <w:rsid w:val="006A6EC6"/>
    <w:rsid w:val="006A7658"/>
    <w:rsid w:val="006A7B8B"/>
    <w:rsid w:val="006B269A"/>
    <w:rsid w:val="006B2C53"/>
    <w:rsid w:val="006C0FD4"/>
    <w:rsid w:val="006C1823"/>
    <w:rsid w:val="006C2D51"/>
    <w:rsid w:val="006C4655"/>
    <w:rsid w:val="006C4C25"/>
    <w:rsid w:val="006C6700"/>
    <w:rsid w:val="006C6D1A"/>
    <w:rsid w:val="006C731B"/>
    <w:rsid w:val="006D0607"/>
    <w:rsid w:val="006D2842"/>
    <w:rsid w:val="006D297D"/>
    <w:rsid w:val="006D299E"/>
    <w:rsid w:val="006D3874"/>
    <w:rsid w:val="006D5133"/>
    <w:rsid w:val="006D6180"/>
    <w:rsid w:val="006D6940"/>
    <w:rsid w:val="006D6E0A"/>
    <w:rsid w:val="006E03BE"/>
    <w:rsid w:val="006E04C1"/>
    <w:rsid w:val="006E12CF"/>
    <w:rsid w:val="006E1B07"/>
    <w:rsid w:val="006E2645"/>
    <w:rsid w:val="006E2EE2"/>
    <w:rsid w:val="006E2F90"/>
    <w:rsid w:val="006E2FB0"/>
    <w:rsid w:val="006E3113"/>
    <w:rsid w:val="006E34CD"/>
    <w:rsid w:val="006E4814"/>
    <w:rsid w:val="006E48B6"/>
    <w:rsid w:val="006E50E9"/>
    <w:rsid w:val="006E67D1"/>
    <w:rsid w:val="006E67D6"/>
    <w:rsid w:val="006E7751"/>
    <w:rsid w:val="006E7CFA"/>
    <w:rsid w:val="006F00B7"/>
    <w:rsid w:val="006F02E9"/>
    <w:rsid w:val="006F16D9"/>
    <w:rsid w:val="006F204A"/>
    <w:rsid w:val="006F3603"/>
    <w:rsid w:val="006F3FE8"/>
    <w:rsid w:val="006F5917"/>
    <w:rsid w:val="006F6496"/>
    <w:rsid w:val="006F6766"/>
    <w:rsid w:val="006F797E"/>
    <w:rsid w:val="006F7A11"/>
    <w:rsid w:val="00700133"/>
    <w:rsid w:val="00700F04"/>
    <w:rsid w:val="00700F5A"/>
    <w:rsid w:val="00701C6A"/>
    <w:rsid w:val="00701F39"/>
    <w:rsid w:val="007023B6"/>
    <w:rsid w:val="00702B2E"/>
    <w:rsid w:val="007039D6"/>
    <w:rsid w:val="00704126"/>
    <w:rsid w:val="00704E69"/>
    <w:rsid w:val="007065AC"/>
    <w:rsid w:val="00707056"/>
    <w:rsid w:val="007101F3"/>
    <w:rsid w:val="007125B7"/>
    <w:rsid w:val="00713B58"/>
    <w:rsid w:val="00715556"/>
    <w:rsid w:val="00715970"/>
    <w:rsid w:val="00715DC0"/>
    <w:rsid w:val="0071604A"/>
    <w:rsid w:val="00717595"/>
    <w:rsid w:val="00722163"/>
    <w:rsid w:val="0072250F"/>
    <w:rsid w:val="0072335E"/>
    <w:rsid w:val="007241BC"/>
    <w:rsid w:val="00724710"/>
    <w:rsid w:val="00725AFA"/>
    <w:rsid w:val="00725FEB"/>
    <w:rsid w:val="007269B3"/>
    <w:rsid w:val="00726D58"/>
    <w:rsid w:val="00727579"/>
    <w:rsid w:val="007304BF"/>
    <w:rsid w:val="00733637"/>
    <w:rsid w:val="0073420B"/>
    <w:rsid w:val="007345BC"/>
    <w:rsid w:val="0073548D"/>
    <w:rsid w:val="007360E6"/>
    <w:rsid w:val="007377BF"/>
    <w:rsid w:val="00741C0D"/>
    <w:rsid w:val="00742BC2"/>
    <w:rsid w:val="00744856"/>
    <w:rsid w:val="0074490D"/>
    <w:rsid w:val="00745553"/>
    <w:rsid w:val="007479B2"/>
    <w:rsid w:val="00747C17"/>
    <w:rsid w:val="00750546"/>
    <w:rsid w:val="00751F4B"/>
    <w:rsid w:val="007556A8"/>
    <w:rsid w:val="00755DE0"/>
    <w:rsid w:val="00756523"/>
    <w:rsid w:val="00756E14"/>
    <w:rsid w:val="007577A7"/>
    <w:rsid w:val="00757F55"/>
    <w:rsid w:val="0076029E"/>
    <w:rsid w:val="0076078E"/>
    <w:rsid w:val="007620B5"/>
    <w:rsid w:val="00764517"/>
    <w:rsid w:val="007652EE"/>
    <w:rsid w:val="00767E97"/>
    <w:rsid w:val="00772C4F"/>
    <w:rsid w:val="0077598F"/>
    <w:rsid w:val="00775BDD"/>
    <w:rsid w:val="00776F4E"/>
    <w:rsid w:val="00783A9A"/>
    <w:rsid w:val="00783EB0"/>
    <w:rsid w:val="007855FE"/>
    <w:rsid w:val="00785862"/>
    <w:rsid w:val="00790AF4"/>
    <w:rsid w:val="00790E83"/>
    <w:rsid w:val="00791313"/>
    <w:rsid w:val="00794AB1"/>
    <w:rsid w:val="0079524B"/>
    <w:rsid w:val="007959E5"/>
    <w:rsid w:val="007962E1"/>
    <w:rsid w:val="007966E9"/>
    <w:rsid w:val="007978AC"/>
    <w:rsid w:val="007A0537"/>
    <w:rsid w:val="007A06BE"/>
    <w:rsid w:val="007A1034"/>
    <w:rsid w:val="007A18DF"/>
    <w:rsid w:val="007A2698"/>
    <w:rsid w:val="007A315B"/>
    <w:rsid w:val="007A38A7"/>
    <w:rsid w:val="007A3B23"/>
    <w:rsid w:val="007A3CD2"/>
    <w:rsid w:val="007A610B"/>
    <w:rsid w:val="007A668E"/>
    <w:rsid w:val="007B02CB"/>
    <w:rsid w:val="007B0993"/>
    <w:rsid w:val="007B25FC"/>
    <w:rsid w:val="007B48CF"/>
    <w:rsid w:val="007B4B9A"/>
    <w:rsid w:val="007B4C9B"/>
    <w:rsid w:val="007B615B"/>
    <w:rsid w:val="007B6943"/>
    <w:rsid w:val="007B6E4A"/>
    <w:rsid w:val="007C0E4C"/>
    <w:rsid w:val="007C1DBC"/>
    <w:rsid w:val="007C208D"/>
    <w:rsid w:val="007C39FD"/>
    <w:rsid w:val="007C6AB4"/>
    <w:rsid w:val="007D0010"/>
    <w:rsid w:val="007D080B"/>
    <w:rsid w:val="007D2918"/>
    <w:rsid w:val="007D2AC8"/>
    <w:rsid w:val="007D4039"/>
    <w:rsid w:val="007D6523"/>
    <w:rsid w:val="007D65B4"/>
    <w:rsid w:val="007D74CB"/>
    <w:rsid w:val="007E03C5"/>
    <w:rsid w:val="007E0560"/>
    <w:rsid w:val="007E09F1"/>
    <w:rsid w:val="007E1024"/>
    <w:rsid w:val="007E30D4"/>
    <w:rsid w:val="007E3A70"/>
    <w:rsid w:val="007E69D8"/>
    <w:rsid w:val="007F1352"/>
    <w:rsid w:val="007F224B"/>
    <w:rsid w:val="007F31C7"/>
    <w:rsid w:val="007F39CB"/>
    <w:rsid w:val="007F3F10"/>
    <w:rsid w:val="007F4D59"/>
    <w:rsid w:val="007F59EB"/>
    <w:rsid w:val="007F5AE5"/>
    <w:rsid w:val="007F60C9"/>
    <w:rsid w:val="007F6E63"/>
    <w:rsid w:val="008034A0"/>
    <w:rsid w:val="008061A4"/>
    <w:rsid w:val="00806239"/>
    <w:rsid w:val="00806F2A"/>
    <w:rsid w:val="00810489"/>
    <w:rsid w:val="0081160D"/>
    <w:rsid w:val="00811665"/>
    <w:rsid w:val="00813C53"/>
    <w:rsid w:val="008161C7"/>
    <w:rsid w:val="008169EB"/>
    <w:rsid w:val="00816C20"/>
    <w:rsid w:val="00817417"/>
    <w:rsid w:val="00821C15"/>
    <w:rsid w:val="00821F4D"/>
    <w:rsid w:val="00823085"/>
    <w:rsid w:val="0082319A"/>
    <w:rsid w:val="00823543"/>
    <w:rsid w:val="00824334"/>
    <w:rsid w:val="00826953"/>
    <w:rsid w:val="008272FA"/>
    <w:rsid w:val="00827937"/>
    <w:rsid w:val="0083078E"/>
    <w:rsid w:val="0083152A"/>
    <w:rsid w:val="00834368"/>
    <w:rsid w:val="00835150"/>
    <w:rsid w:val="0083713B"/>
    <w:rsid w:val="00837DE9"/>
    <w:rsid w:val="00840314"/>
    <w:rsid w:val="00840347"/>
    <w:rsid w:val="0084076B"/>
    <w:rsid w:val="008411A4"/>
    <w:rsid w:val="008435E6"/>
    <w:rsid w:val="00843A3F"/>
    <w:rsid w:val="008441A3"/>
    <w:rsid w:val="008448FC"/>
    <w:rsid w:val="008459E1"/>
    <w:rsid w:val="00850298"/>
    <w:rsid w:val="00850AFD"/>
    <w:rsid w:val="00850E2A"/>
    <w:rsid w:val="00851EB6"/>
    <w:rsid w:val="008531FF"/>
    <w:rsid w:val="00853C13"/>
    <w:rsid w:val="00853F3B"/>
    <w:rsid w:val="00855439"/>
    <w:rsid w:val="008554B6"/>
    <w:rsid w:val="00857299"/>
    <w:rsid w:val="00861F06"/>
    <w:rsid w:val="0086206B"/>
    <w:rsid w:val="00862166"/>
    <w:rsid w:val="0086292D"/>
    <w:rsid w:val="0086447D"/>
    <w:rsid w:val="0086752C"/>
    <w:rsid w:val="00867780"/>
    <w:rsid w:val="00870223"/>
    <w:rsid w:val="008713DA"/>
    <w:rsid w:val="00872DEE"/>
    <w:rsid w:val="008731EB"/>
    <w:rsid w:val="0087380A"/>
    <w:rsid w:val="00875397"/>
    <w:rsid w:val="00875714"/>
    <w:rsid w:val="00877022"/>
    <w:rsid w:val="008807B8"/>
    <w:rsid w:val="008810D4"/>
    <w:rsid w:val="00882410"/>
    <w:rsid w:val="00882B66"/>
    <w:rsid w:val="00883EC2"/>
    <w:rsid w:val="00891EAB"/>
    <w:rsid w:val="00893988"/>
    <w:rsid w:val="0089603F"/>
    <w:rsid w:val="00896694"/>
    <w:rsid w:val="008967EB"/>
    <w:rsid w:val="00896DEE"/>
    <w:rsid w:val="008A03E3"/>
    <w:rsid w:val="008A0814"/>
    <w:rsid w:val="008A11FF"/>
    <w:rsid w:val="008A12B4"/>
    <w:rsid w:val="008A28CB"/>
    <w:rsid w:val="008A3264"/>
    <w:rsid w:val="008A3D1E"/>
    <w:rsid w:val="008A3F05"/>
    <w:rsid w:val="008A462E"/>
    <w:rsid w:val="008A599D"/>
    <w:rsid w:val="008B17EA"/>
    <w:rsid w:val="008B1C15"/>
    <w:rsid w:val="008B22E1"/>
    <w:rsid w:val="008B5710"/>
    <w:rsid w:val="008B5966"/>
    <w:rsid w:val="008B6141"/>
    <w:rsid w:val="008B7D6E"/>
    <w:rsid w:val="008C2179"/>
    <w:rsid w:val="008C4249"/>
    <w:rsid w:val="008C67FF"/>
    <w:rsid w:val="008C6FA3"/>
    <w:rsid w:val="008C7BF6"/>
    <w:rsid w:val="008D25CB"/>
    <w:rsid w:val="008D307A"/>
    <w:rsid w:val="008D6242"/>
    <w:rsid w:val="008D6CF4"/>
    <w:rsid w:val="008E2540"/>
    <w:rsid w:val="008E359C"/>
    <w:rsid w:val="008E58C0"/>
    <w:rsid w:val="008E68F3"/>
    <w:rsid w:val="008E7E65"/>
    <w:rsid w:val="008F01E5"/>
    <w:rsid w:val="008F021F"/>
    <w:rsid w:val="008F12C0"/>
    <w:rsid w:val="008F23E8"/>
    <w:rsid w:val="008F6E7D"/>
    <w:rsid w:val="008F7CBE"/>
    <w:rsid w:val="00901334"/>
    <w:rsid w:val="009027C9"/>
    <w:rsid w:val="0090378B"/>
    <w:rsid w:val="0090387A"/>
    <w:rsid w:val="00903F65"/>
    <w:rsid w:val="009042BE"/>
    <w:rsid w:val="00906BD5"/>
    <w:rsid w:val="0091049A"/>
    <w:rsid w:val="00910B55"/>
    <w:rsid w:val="00910C9F"/>
    <w:rsid w:val="009112A8"/>
    <w:rsid w:val="009124CE"/>
    <w:rsid w:val="00912954"/>
    <w:rsid w:val="00917A0E"/>
    <w:rsid w:val="00917A92"/>
    <w:rsid w:val="00920858"/>
    <w:rsid w:val="00920D39"/>
    <w:rsid w:val="00921F34"/>
    <w:rsid w:val="009228CB"/>
    <w:rsid w:val="0092304C"/>
    <w:rsid w:val="00923064"/>
    <w:rsid w:val="009235FA"/>
    <w:rsid w:val="0092372C"/>
    <w:rsid w:val="00923F06"/>
    <w:rsid w:val="00924F33"/>
    <w:rsid w:val="0092562E"/>
    <w:rsid w:val="00925F20"/>
    <w:rsid w:val="00926F6D"/>
    <w:rsid w:val="00927436"/>
    <w:rsid w:val="00930B95"/>
    <w:rsid w:val="00930D5B"/>
    <w:rsid w:val="009323A5"/>
    <w:rsid w:val="00934302"/>
    <w:rsid w:val="00935781"/>
    <w:rsid w:val="009368F7"/>
    <w:rsid w:val="009370FA"/>
    <w:rsid w:val="00937A39"/>
    <w:rsid w:val="00940A61"/>
    <w:rsid w:val="00940F37"/>
    <w:rsid w:val="009431F2"/>
    <w:rsid w:val="00944308"/>
    <w:rsid w:val="009452DB"/>
    <w:rsid w:val="009458E5"/>
    <w:rsid w:val="00945AFA"/>
    <w:rsid w:val="00946CAA"/>
    <w:rsid w:val="00946CE1"/>
    <w:rsid w:val="00950882"/>
    <w:rsid w:val="00950A1A"/>
    <w:rsid w:val="0095362D"/>
    <w:rsid w:val="009539FE"/>
    <w:rsid w:val="00955598"/>
    <w:rsid w:val="00960230"/>
    <w:rsid w:val="00960B10"/>
    <w:rsid w:val="0096108C"/>
    <w:rsid w:val="00963726"/>
    <w:rsid w:val="00964166"/>
    <w:rsid w:val="00964A55"/>
    <w:rsid w:val="00966116"/>
    <w:rsid w:val="009668F6"/>
    <w:rsid w:val="00966B87"/>
    <w:rsid w:val="0096730E"/>
    <w:rsid w:val="00967B49"/>
    <w:rsid w:val="0097053F"/>
    <w:rsid w:val="00973501"/>
    <w:rsid w:val="00974BC6"/>
    <w:rsid w:val="009754AF"/>
    <w:rsid w:val="009757C7"/>
    <w:rsid w:val="009759F0"/>
    <w:rsid w:val="0097640A"/>
    <w:rsid w:val="0097688F"/>
    <w:rsid w:val="00983A77"/>
    <w:rsid w:val="009841DA"/>
    <w:rsid w:val="00984785"/>
    <w:rsid w:val="0098523D"/>
    <w:rsid w:val="00985C5F"/>
    <w:rsid w:val="00986482"/>
    <w:rsid w:val="00986627"/>
    <w:rsid w:val="009870EA"/>
    <w:rsid w:val="00987223"/>
    <w:rsid w:val="00987304"/>
    <w:rsid w:val="00987E66"/>
    <w:rsid w:val="009910A4"/>
    <w:rsid w:val="00992006"/>
    <w:rsid w:val="00992C8B"/>
    <w:rsid w:val="00992FA2"/>
    <w:rsid w:val="009939B8"/>
    <w:rsid w:val="00994A8E"/>
    <w:rsid w:val="00996320"/>
    <w:rsid w:val="009970AA"/>
    <w:rsid w:val="009973EC"/>
    <w:rsid w:val="00997C23"/>
    <w:rsid w:val="009A0D0F"/>
    <w:rsid w:val="009A2F2E"/>
    <w:rsid w:val="009A51E6"/>
    <w:rsid w:val="009A5A13"/>
    <w:rsid w:val="009A636E"/>
    <w:rsid w:val="009B2E08"/>
    <w:rsid w:val="009B3075"/>
    <w:rsid w:val="009B4BF1"/>
    <w:rsid w:val="009B6FD2"/>
    <w:rsid w:val="009B72ED"/>
    <w:rsid w:val="009B7BD4"/>
    <w:rsid w:val="009B7C18"/>
    <w:rsid w:val="009B7F3F"/>
    <w:rsid w:val="009C1BA7"/>
    <w:rsid w:val="009C3FA9"/>
    <w:rsid w:val="009C601B"/>
    <w:rsid w:val="009C6A82"/>
    <w:rsid w:val="009C700D"/>
    <w:rsid w:val="009C7F92"/>
    <w:rsid w:val="009D1116"/>
    <w:rsid w:val="009D1D3B"/>
    <w:rsid w:val="009D1E6D"/>
    <w:rsid w:val="009D3CBB"/>
    <w:rsid w:val="009D622B"/>
    <w:rsid w:val="009D7A62"/>
    <w:rsid w:val="009E0058"/>
    <w:rsid w:val="009E0500"/>
    <w:rsid w:val="009E0AF4"/>
    <w:rsid w:val="009E1447"/>
    <w:rsid w:val="009E14B1"/>
    <w:rsid w:val="009E179D"/>
    <w:rsid w:val="009E2990"/>
    <w:rsid w:val="009E300B"/>
    <w:rsid w:val="009E38B3"/>
    <w:rsid w:val="009E3C69"/>
    <w:rsid w:val="009E4076"/>
    <w:rsid w:val="009E5E62"/>
    <w:rsid w:val="009E6FB7"/>
    <w:rsid w:val="009E726B"/>
    <w:rsid w:val="009E72DA"/>
    <w:rsid w:val="009F0C81"/>
    <w:rsid w:val="009F10EB"/>
    <w:rsid w:val="009F1FCC"/>
    <w:rsid w:val="009F25D6"/>
    <w:rsid w:val="009F34CE"/>
    <w:rsid w:val="009F3611"/>
    <w:rsid w:val="009F46FB"/>
    <w:rsid w:val="009F48BF"/>
    <w:rsid w:val="009F5904"/>
    <w:rsid w:val="00A00E42"/>
    <w:rsid w:val="00A00FCD"/>
    <w:rsid w:val="00A010EF"/>
    <w:rsid w:val="00A01120"/>
    <w:rsid w:val="00A05A1A"/>
    <w:rsid w:val="00A101CD"/>
    <w:rsid w:val="00A11285"/>
    <w:rsid w:val="00A1209B"/>
    <w:rsid w:val="00A1260A"/>
    <w:rsid w:val="00A126CA"/>
    <w:rsid w:val="00A12966"/>
    <w:rsid w:val="00A12D79"/>
    <w:rsid w:val="00A13E67"/>
    <w:rsid w:val="00A15D26"/>
    <w:rsid w:val="00A16E79"/>
    <w:rsid w:val="00A170D2"/>
    <w:rsid w:val="00A211B4"/>
    <w:rsid w:val="00A21F39"/>
    <w:rsid w:val="00A222E0"/>
    <w:rsid w:val="00A226CD"/>
    <w:rsid w:val="00A231F9"/>
    <w:rsid w:val="00A23FC7"/>
    <w:rsid w:val="00A25451"/>
    <w:rsid w:val="00A256AE"/>
    <w:rsid w:val="00A262D9"/>
    <w:rsid w:val="00A267D2"/>
    <w:rsid w:val="00A26832"/>
    <w:rsid w:val="00A26941"/>
    <w:rsid w:val="00A26A49"/>
    <w:rsid w:val="00A3609B"/>
    <w:rsid w:val="00A4096A"/>
    <w:rsid w:val="00A418A7"/>
    <w:rsid w:val="00A425DA"/>
    <w:rsid w:val="00A4320E"/>
    <w:rsid w:val="00A437FE"/>
    <w:rsid w:val="00A44308"/>
    <w:rsid w:val="00A4470B"/>
    <w:rsid w:val="00A44A3C"/>
    <w:rsid w:val="00A46B08"/>
    <w:rsid w:val="00A4729B"/>
    <w:rsid w:val="00A509AA"/>
    <w:rsid w:val="00A518EB"/>
    <w:rsid w:val="00A53E6F"/>
    <w:rsid w:val="00A54EA4"/>
    <w:rsid w:val="00A55AAB"/>
    <w:rsid w:val="00A566ED"/>
    <w:rsid w:val="00A56795"/>
    <w:rsid w:val="00A56A1A"/>
    <w:rsid w:val="00A5760C"/>
    <w:rsid w:val="00A60A98"/>
    <w:rsid w:val="00A60DB3"/>
    <w:rsid w:val="00A61A44"/>
    <w:rsid w:val="00A6257F"/>
    <w:rsid w:val="00A667FF"/>
    <w:rsid w:val="00A66ACB"/>
    <w:rsid w:val="00A70ADA"/>
    <w:rsid w:val="00A73ACD"/>
    <w:rsid w:val="00A7693A"/>
    <w:rsid w:val="00A82449"/>
    <w:rsid w:val="00A82E91"/>
    <w:rsid w:val="00A83DB8"/>
    <w:rsid w:val="00A856FA"/>
    <w:rsid w:val="00A90120"/>
    <w:rsid w:val="00A9090A"/>
    <w:rsid w:val="00A91D61"/>
    <w:rsid w:val="00A96312"/>
    <w:rsid w:val="00A97994"/>
    <w:rsid w:val="00AA0A1B"/>
    <w:rsid w:val="00AA12E3"/>
    <w:rsid w:val="00AA38CE"/>
    <w:rsid w:val="00AA3F18"/>
    <w:rsid w:val="00AA46E0"/>
    <w:rsid w:val="00AA594B"/>
    <w:rsid w:val="00AA6A8C"/>
    <w:rsid w:val="00AA72D3"/>
    <w:rsid w:val="00AB0044"/>
    <w:rsid w:val="00AB05E7"/>
    <w:rsid w:val="00AB0DFC"/>
    <w:rsid w:val="00AB338E"/>
    <w:rsid w:val="00AB55AA"/>
    <w:rsid w:val="00AB6F0B"/>
    <w:rsid w:val="00AC032B"/>
    <w:rsid w:val="00AC29DF"/>
    <w:rsid w:val="00AC3512"/>
    <w:rsid w:val="00AC36F3"/>
    <w:rsid w:val="00AC3F6D"/>
    <w:rsid w:val="00AC53B3"/>
    <w:rsid w:val="00AC53DF"/>
    <w:rsid w:val="00AC6BA7"/>
    <w:rsid w:val="00AD04BC"/>
    <w:rsid w:val="00AD0DDD"/>
    <w:rsid w:val="00AD0E39"/>
    <w:rsid w:val="00AD2D7D"/>
    <w:rsid w:val="00AD2F56"/>
    <w:rsid w:val="00AD491A"/>
    <w:rsid w:val="00AD6585"/>
    <w:rsid w:val="00AD6A47"/>
    <w:rsid w:val="00AE09F8"/>
    <w:rsid w:val="00AE0A31"/>
    <w:rsid w:val="00AE21FD"/>
    <w:rsid w:val="00AE2FAA"/>
    <w:rsid w:val="00AE50B6"/>
    <w:rsid w:val="00AE5F69"/>
    <w:rsid w:val="00AE723C"/>
    <w:rsid w:val="00AE78CB"/>
    <w:rsid w:val="00AF028C"/>
    <w:rsid w:val="00AF1BA9"/>
    <w:rsid w:val="00AF2885"/>
    <w:rsid w:val="00AF2D25"/>
    <w:rsid w:val="00AF2E28"/>
    <w:rsid w:val="00AF3FF4"/>
    <w:rsid w:val="00AF459C"/>
    <w:rsid w:val="00AF7494"/>
    <w:rsid w:val="00AF799E"/>
    <w:rsid w:val="00AF7D01"/>
    <w:rsid w:val="00B005B2"/>
    <w:rsid w:val="00B00B0B"/>
    <w:rsid w:val="00B02281"/>
    <w:rsid w:val="00B04515"/>
    <w:rsid w:val="00B049F2"/>
    <w:rsid w:val="00B0533E"/>
    <w:rsid w:val="00B053CE"/>
    <w:rsid w:val="00B05E9A"/>
    <w:rsid w:val="00B06CE3"/>
    <w:rsid w:val="00B07156"/>
    <w:rsid w:val="00B100C3"/>
    <w:rsid w:val="00B1066A"/>
    <w:rsid w:val="00B1099D"/>
    <w:rsid w:val="00B115CA"/>
    <w:rsid w:val="00B12190"/>
    <w:rsid w:val="00B12CD1"/>
    <w:rsid w:val="00B12F59"/>
    <w:rsid w:val="00B13CD3"/>
    <w:rsid w:val="00B14D82"/>
    <w:rsid w:val="00B157BE"/>
    <w:rsid w:val="00B16DF7"/>
    <w:rsid w:val="00B20702"/>
    <w:rsid w:val="00B21313"/>
    <w:rsid w:val="00B22307"/>
    <w:rsid w:val="00B227C6"/>
    <w:rsid w:val="00B26722"/>
    <w:rsid w:val="00B3118E"/>
    <w:rsid w:val="00B3191D"/>
    <w:rsid w:val="00B31950"/>
    <w:rsid w:val="00B32324"/>
    <w:rsid w:val="00B32C6B"/>
    <w:rsid w:val="00B345C9"/>
    <w:rsid w:val="00B36420"/>
    <w:rsid w:val="00B367C3"/>
    <w:rsid w:val="00B452B4"/>
    <w:rsid w:val="00B46E42"/>
    <w:rsid w:val="00B50DEE"/>
    <w:rsid w:val="00B51CBE"/>
    <w:rsid w:val="00B51D9F"/>
    <w:rsid w:val="00B537AD"/>
    <w:rsid w:val="00B5616E"/>
    <w:rsid w:val="00B56990"/>
    <w:rsid w:val="00B570DA"/>
    <w:rsid w:val="00B571F3"/>
    <w:rsid w:val="00B609DE"/>
    <w:rsid w:val="00B6107A"/>
    <w:rsid w:val="00B61A35"/>
    <w:rsid w:val="00B61A59"/>
    <w:rsid w:val="00B62CCE"/>
    <w:rsid w:val="00B663AD"/>
    <w:rsid w:val="00B66F59"/>
    <w:rsid w:val="00B70C16"/>
    <w:rsid w:val="00B70D7A"/>
    <w:rsid w:val="00B71179"/>
    <w:rsid w:val="00B7142C"/>
    <w:rsid w:val="00B77186"/>
    <w:rsid w:val="00B776AE"/>
    <w:rsid w:val="00B77D67"/>
    <w:rsid w:val="00B800F8"/>
    <w:rsid w:val="00B806BF"/>
    <w:rsid w:val="00B80B57"/>
    <w:rsid w:val="00B80BC0"/>
    <w:rsid w:val="00B8134E"/>
    <w:rsid w:val="00B82D13"/>
    <w:rsid w:val="00B82E78"/>
    <w:rsid w:val="00B860B0"/>
    <w:rsid w:val="00B87357"/>
    <w:rsid w:val="00B9159D"/>
    <w:rsid w:val="00B91782"/>
    <w:rsid w:val="00B919EF"/>
    <w:rsid w:val="00B94918"/>
    <w:rsid w:val="00B95A66"/>
    <w:rsid w:val="00B97BFC"/>
    <w:rsid w:val="00BA1045"/>
    <w:rsid w:val="00BA1071"/>
    <w:rsid w:val="00BA13D7"/>
    <w:rsid w:val="00BA2394"/>
    <w:rsid w:val="00BA3EBF"/>
    <w:rsid w:val="00BA4504"/>
    <w:rsid w:val="00BA4DA4"/>
    <w:rsid w:val="00BA6D15"/>
    <w:rsid w:val="00BA7D3E"/>
    <w:rsid w:val="00BB1E6B"/>
    <w:rsid w:val="00BB2E26"/>
    <w:rsid w:val="00BB5C53"/>
    <w:rsid w:val="00BB5EC4"/>
    <w:rsid w:val="00BC0386"/>
    <w:rsid w:val="00BC0524"/>
    <w:rsid w:val="00BC2702"/>
    <w:rsid w:val="00BC296E"/>
    <w:rsid w:val="00BC3A9C"/>
    <w:rsid w:val="00BC453E"/>
    <w:rsid w:val="00BC50C8"/>
    <w:rsid w:val="00BD09CD"/>
    <w:rsid w:val="00BD1174"/>
    <w:rsid w:val="00BD3FE9"/>
    <w:rsid w:val="00BD6F91"/>
    <w:rsid w:val="00BE004C"/>
    <w:rsid w:val="00BE1000"/>
    <w:rsid w:val="00BE275B"/>
    <w:rsid w:val="00BE2CC5"/>
    <w:rsid w:val="00BE43BE"/>
    <w:rsid w:val="00BE4E80"/>
    <w:rsid w:val="00BE5071"/>
    <w:rsid w:val="00BE5178"/>
    <w:rsid w:val="00BE6377"/>
    <w:rsid w:val="00BE7B84"/>
    <w:rsid w:val="00BF34D7"/>
    <w:rsid w:val="00BF6C20"/>
    <w:rsid w:val="00C00E8A"/>
    <w:rsid w:val="00C0186C"/>
    <w:rsid w:val="00C03396"/>
    <w:rsid w:val="00C0544B"/>
    <w:rsid w:val="00C06D9E"/>
    <w:rsid w:val="00C075F3"/>
    <w:rsid w:val="00C11407"/>
    <w:rsid w:val="00C11BD0"/>
    <w:rsid w:val="00C11E76"/>
    <w:rsid w:val="00C12261"/>
    <w:rsid w:val="00C14687"/>
    <w:rsid w:val="00C15721"/>
    <w:rsid w:val="00C15914"/>
    <w:rsid w:val="00C17920"/>
    <w:rsid w:val="00C209A2"/>
    <w:rsid w:val="00C20A8C"/>
    <w:rsid w:val="00C20F56"/>
    <w:rsid w:val="00C212E8"/>
    <w:rsid w:val="00C24C1F"/>
    <w:rsid w:val="00C263A0"/>
    <w:rsid w:val="00C274BD"/>
    <w:rsid w:val="00C279B4"/>
    <w:rsid w:val="00C30761"/>
    <w:rsid w:val="00C30C16"/>
    <w:rsid w:val="00C34B68"/>
    <w:rsid w:val="00C3639C"/>
    <w:rsid w:val="00C36797"/>
    <w:rsid w:val="00C40EA6"/>
    <w:rsid w:val="00C414A5"/>
    <w:rsid w:val="00C418B7"/>
    <w:rsid w:val="00C42057"/>
    <w:rsid w:val="00C424C0"/>
    <w:rsid w:val="00C42C30"/>
    <w:rsid w:val="00C4311A"/>
    <w:rsid w:val="00C45609"/>
    <w:rsid w:val="00C46289"/>
    <w:rsid w:val="00C466C8"/>
    <w:rsid w:val="00C5249A"/>
    <w:rsid w:val="00C52701"/>
    <w:rsid w:val="00C52EC8"/>
    <w:rsid w:val="00C53121"/>
    <w:rsid w:val="00C548ED"/>
    <w:rsid w:val="00C56123"/>
    <w:rsid w:val="00C576AB"/>
    <w:rsid w:val="00C57B84"/>
    <w:rsid w:val="00C6196B"/>
    <w:rsid w:val="00C62E1E"/>
    <w:rsid w:val="00C638F4"/>
    <w:rsid w:val="00C64DA7"/>
    <w:rsid w:val="00C67986"/>
    <w:rsid w:val="00C7022E"/>
    <w:rsid w:val="00C71E8F"/>
    <w:rsid w:val="00C72D69"/>
    <w:rsid w:val="00C74873"/>
    <w:rsid w:val="00C7582F"/>
    <w:rsid w:val="00C75DD1"/>
    <w:rsid w:val="00C7643D"/>
    <w:rsid w:val="00C82188"/>
    <w:rsid w:val="00C823A7"/>
    <w:rsid w:val="00C82531"/>
    <w:rsid w:val="00C8343C"/>
    <w:rsid w:val="00C847BF"/>
    <w:rsid w:val="00C857CB"/>
    <w:rsid w:val="00C8680F"/>
    <w:rsid w:val="00C8740F"/>
    <w:rsid w:val="00C87AED"/>
    <w:rsid w:val="00C915A8"/>
    <w:rsid w:val="00C92CA2"/>
    <w:rsid w:val="00C9392B"/>
    <w:rsid w:val="00C969E7"/>
    <w:rsid w:val="00C96D81"/>
    <w:rsid w:val="00C979E0"/>
    <w:rsid w:val="00CA1648"/>
    <w:rsid w:val="00CA2CDC"/>
    <w:rsid w:val="00CA4C26"/>
    <w:rsid w:val="00CA50C3"/>
    <w:rsid w:val="00CA5BAE"/>
    <w:rsid w:val="00CB0544"/>
    <w:rsid w:val="00CB0B48"/>
    <w:rsid w:val="00CB1C74"/>
    <w:rsid w:val="00CB49BB"/>
    <w:rsid w:val="00CB4AEE"/>
    <w:rsid w:val="00CB6E04"/>
    <w:rsid w:val="00CB7B2F"/>
    <w:rsid w:val="00CB7C1E"/>
    <w:rsid w:val="00CC16D9"/>
    <w:rsid w:val="00CC2244"/>
    <w:rsid w:val="00CC3D2A"/>
    <w:rsid w:val="00CC402B"/>
    <w:rsid w:val="00CC4EF3"/>
    <w:rsid w:val="00CC50AC"/>
    <w:rsid w:val="00CC52AF"/>
    <w:rsid w:val="00CC5ECA"/>
    <w:rsid w:val="00CC723D"/>
    <w:rsid w:val="00CC7611"/>
    <w:rsid w:val="00CC7C99"/>
    <w:rsid w:val="00CD27E8"/>
    <w:rsid w:val="00CD2A94"/>
    <w:rsid w:val="00CD6984"/>
    <w:rsid w:val="00CD7A0F"/>
    <w:rsid w:val="00CE00DF"/>
    <w:rsid w:val="00CE040E"/>
    <w:rsid w:val="00CE151D"/>
    <w:rsid w:val="00CE1C5F"/>
    <w:rsid w:val="00CE21C0"/>
    <w:rsid w:val="00CE22EA"/>
    <w:rsid w:val="00CE26D2"/>
    <w:rsid w:val="00CE3DD3"/>
    <w:rsid w:val="00CE563E"/>
    <w:rsid w:val="00CE6669"/>
    <w:rsid w:val="00CE7870"/>
    <w:rsid w:val="00CF2B97"/>
    <w:rsid w:val="00CF322C"/>
    <w:rsid w:val="00CF49F5"/>
    <w:rsid w:val="00CF4F78"/>
    <w:rsid w:val="00D0146B"/>
    <w:rsid w:val="00D01B8D"/>
    <w:rsid w:val="00D01C91"/>
    <w:rsid w:val="00D02B48"/>
    <w:rsid w:val="00D02EAC"/>
    <w:rsid w:val="00D037F6"/>
    <w:rsid w:val="00D049D3"/>
    <w:rsid w:val="00D05FD8"/>
    <w:rsid w:val="00D06609"/>
    <w:rsid w:val="00D06EE5"/>
    <w:rsid w:val="00D07533"/>
    <w:rsid w:val="00D1088B"/>
    <w:rsid w:val="00D108C0"/>
    <w:rsid w:val="00D1120A"/>
    <w:rsid w:val="00D125BE"/>
    <w:rsid w:val="00D1410D"/>
    <w:rsid w:val="00D15A61"/>
    <w:rsid w:val="00D15A91"/>
    <w:rsid w:val="00D16415"/>
    <w:rsid w:val="00D17C14"/>
    <w:rsid w:val="00D2055A"/>
    <w:rsid w:val="00D218A2"/>
    <w:rsid w:val="00D23B65"/>
    <w:rsid w:val="00D23FC1"/>
    <w:rsid w:val="00D26D61"/>
    <w:rsid w:val="00D30F49"/>
    <w:rsid w:val="00D31B72"/>
    <w:rsid w:val="00D31B89"/>
    <w:rsid w:val="00D31D4E"/>
    <w:rsid w:val="00D34A18"/>
    <w:rsid w:val="00D354A3"/>
    <w:rsid w:val="00D3680F"/>
    <w:rsid w:val="00D36ABE"/>
    <w:rsid w:val="00D4050A"/>
    <w:rsid w:val="00D423EB"/>
    <w:rsid w:val="00D432E5"/>
    <w:rsid w:val="00D435BD"/>
    <w:rsid w:val="00D45A43"/>
    <w:rsid w:val="00D45A46"/>
    <w:rsid w:val="00D464DF"/>
    <w:rsid w:val="00D467ED"/>
    <w:rsid w:val="00D47D72"/>
    <w:rsid w:val="00D5080C"/>
    <w:rsid w:val="00D53465"/>
    <w:rsid w:val="00D555DA"/>
    <w:rsid w:val="00D5589A"/>
    <w:rsid w:val="00D563ED"/>
    <w:rsid w:val="00D61802"/>
    <w:rsid w:val="00D63540"/>
    <w:rsid w:val="00D63CD8"/>
    <w:rsid w:val="00D64C05"/>
    <w:rsid w:val="00D655B5"/>
    <w:rsid w:val="00D671EB"/>
    <w:rsid w:val="00D7132A"/>
    <w:rsid w:val="00D724AC"/>
    <w:rsid w:val="00D72900"/>
    <w:rsid w:val="00D72B18"/>
    <w:rsid w:val="00D74484"/>
    <w:rsid w:val="00D746E2"/>
    <w:rsid w:val="00D74B5A"/>
    <w:rsid w:val="00D76BFC"/>
    <w:rsid w:val="00D776EC"/>
    <w:rsid w:val="00D77769"/>
    <w:rsid w:val="00D82F29"/>
    <w:rsid w:val="00D85AF8"/>
    <w:rsid w:val="00D86925"/>
    <w:rsid w:val="00D86ADF"/>
    <w:rsid w:val="00D8776D"/>
    <w:rsid w:val="00D90A6A"/>
    <w:rsid w:val="00D90C09"/>
    <w:rsid w:val="00D910C7"/>
    <w:rsid w:val="00D9119F"/>
    <w:rsid w:val="00D922B4"/>
    <w:rsid w:val="00D9404A"/>
    <w:rsid w:val="00D9415B"/>
    <w:rsid w:val="00D944D3"/>
    <w:rsid w:val="00D95346"/>
    <w:rsid w:val="00DA00D7"/>
    <w:rsid w:val="00DA0FE0"/>
    <w:rsid w:val="00DA1F1F"/>
    <w:rsid w:val="00DA3299"/>
    <w:rsid w:val="00DA354A"/>
    <w:rsid w:val="00DA3F9F"/>
    <w:rsid w:val="00DA5FEE"/>
    <w:rsid w:val="00DA6EE2"/>
    <w:rsid w:val="00DB0379"/>
    <w:rsid w:val="00DB0698"/>
    <w:rsid w:val="00DB0A52"/>
    <w:rsid w:val="00DB1128"/>
    <w:rsid w:val="00DB12C5"/>
    <w:rsid w:val="00DB150B"/>
    <w:rsid w:val="00DB253B"/>
    <w:rsid w:val="00DB3ED8"/>
    <w:rsid w:val="00DB6FF0"/>
    <w:rsid w:val="00DB734E"/>
    <w:rsid w:val="00DB7937"/>
    <w:rsid w:val="00DC0ADB"/>
    <w:rsid w:val="00DC1802"/>
    <w:rsid w:val="00DC2384"/>
    <w:rsid w:val="00DC26C1"/>
    <w:rsid w:val="00DC3062"/>
    <w:rsid w:val="00DC6B86"/>
    <w:rsid w:val="00DC7CD5"/>
    <w:rsid w:val="00DC7F15"/>
    <w:rsid w:val="00DD0A58"/>
    <w:rsid w:val="00DD0EE9"/>
    <w:rsid w:val="00DD0F21"/>
    <w:rsid w:val="00DD10EB"/>
    <w:rsid w:val="00DD3245"/>
    <w:rsid w:val="00DD3847"/>
    <w:rsid w:val="00DD640C"/>
    <w:rsid w:val="00DE0088"/>
    <w:rsid w:val="00DE265F"/>
    <w:rsid w:val="00DE3F0F"/>
    <w:rsid w:val="00DE4534"/>
    <w:rsid w:val="00DE48FA"/>
    <w:rsid w:val="00DE4FD3"/>
    <w:rsid w:val="00DE5838"/>
    <w:rsid w:val="00DF1849"/>
    <w:rsid w:val="00DF287F"/>
    <w:rsid w:val="00DF2EEA"/>
    <w:rsid w:val="00DF3DA5"/>
    <w:rsid w:val="00DF4C86"/>
    <w:rsid w:val="00DF7132"/>
    <w:rsid w:val="00DF7993"/>
    <w:rsid w:val="00DF7E58"/>
    <w:rsid w:val="00E00939"/>
    <w:rsid w:val="00E036E7"/>
    <w:rsid w:val="00E04AD3"/>
    <w:rsid w:val="00E04F5D"/>
    <w:rsid w:val="00E05870"/>
    <w:rsid w:val="00E05CEA"/>
    <w:rsid w:val="00E0681E"/>
    <w:rsid w:val="00E0730C"/>
    <w:rsid w:val="00E10368"/>
    <w:rsid w:val="00E11244"/>
    <w:rsid w:val="00E12726"/>
    <w:rsid w:val="00E15353"/>
    <w:rsid w:val="00E15A35"/>
    <w:rsid w:val="00E162F5"/>
    <w:rsid w:val="00E16CAE"/>
    <w:rsid w:val="00E17146"/>
    <w:rsid w:val="00E17553"/>
    <w:rsid w:val="00E201DE"/>
    <w:rsid w:val="00E20789"/>
    <w:rsid w:val="00E214E5"/>
    <w:rsid w:val="00E24CB2"/>
    <w:rsid w:val="00E25076"/>
    <w:rsid w:val="00E303FD"/>
    <w:rsid w:val="00E3094F"/>
    <w:rsid w:val="00E316EA"/>
    <w:rsid w:val="00E3238F"/>
    <w:rsid w:val="00E330C9"/>
    <w:rsid w:val="00E33BE1"/>
    <w:rsid w:val="00E33D56"/>
    <w:rsid w:val="00E33FBD"/>
    <w:rsid w:val="00E3494B"/>
    <w:rsid w:val="00E4184F"/>
    <w:rsid w:val="00E42F8B"/>
    <w:rsid w:val="00E435F4"/>
    <w:rsid w:val="00E4365A"/>
    <w:rsid w:val="00E44738"/>
    <w:rsid w:val="00E45340"/>
    <w:rsid w:val="00E45633"/>
    <w:rsid w:val="00E459BC"/>
    <w:rsid w:val="00E462EB"/>
    <w:rsid w:val="00E515DB"/>
    <w:rsid w:val="00E54F7C"/>
    <w:rsid w:val="00E5520B"/>
    <w:rsid w:val="00E60C50"/>
    <w:rsid w:val="00E6180F"/>
    <w:rsid w:val="00E62D71"/>
    <w:rsid w:val="00E63673"/>
    <w:rsid w:val="00E64418"/>
    <w:rsid w:val="00E65331"/>
    <w:rsid w:val="00E665CB"/>
    <w:rsid w:val="00E674DD"/>
    <w:rsid w:val="00E67B22"/>
    <w:rsid w:val="00E67DC0"/>
    <w:rsid w:val="00E67E24"/>
    <w:rsid w:val="00E7013F"/>
    <w:rsid w:val="00E710E1"/>
    <w:rsid w:val="00E73C89"/>
    <w:rsid w:val="00E73E5E"/>
    <w:rsid w:val="00E76E74"/>
    <w:rsid w:val="00E7715B"/>
    <w:rsid w:val="00E808A1"/>
    <w:rsid w:val="00E80E03"/>
    <w:rsid w:val="00E81323"/>
    <w:rsid w:val="00E81B95"/>
    <w:rsid w:val="00E84257"/>
    <w:rsid w:val="00E85E19"/>
    <w:rsid w:val="00E85E3D"/>
    <w:rsid w:val="00E87A9B"/>
    <w:rsid w:val="00E91DB9"/>
    <w:rsid w:val="00E94355"/>
    <w:rsid w:val="00E94DA4"/>
    <w:rsid w:val="00E9521D"/>
    <w:rsid w:val="00E957E1"/>
    <w:rsid w:val="00E9603E"/>
    <w:rsid w:val="00E9683A"/>
    <w:rsid w:val="00E974ED"/>
    <w:rsid w:val="00E97FDA"/>
    <w:rsid w:val="00EA1479"/>
    <w:rsid w:val="00EA2291"/>
    <w:rsid w:val="00EA23D3"/>
    <w:rsid w:val="00EA2DF0"/>
    <w:rsid w:val="00EA3FC2"/>
    <w:rsid w:val="00EA406E"/>
    <w:rsid w:val="00EA43AC"/>
    <w:rsid w:val="00EA4B1A"/>
    <w:rsid w:val="00EA52D3"/>
    <w:rsid w:val="00EA6EF4"/>
    <w:rsid w:val="00EA73CE"/>
    <w:rsid w:val="00EA773C"/>
    <w:rsid w:val="00EA7779"/>
    <w:rsid w:val="00EB2329"/>
    <w:rsid w:val="00EB2993"/>
    <w:rsid w:val="00EB3882"/>
    <w:rsid w:val="00EB5058"/>
    <w:rsid w:val="00EB6601"/>
    <w:rsid w:val="00EB6911"/>
    <w:rsid w:val="00EB7C0A"/>
    <w:rsid w:val="00EC0B24"/>
    <w:rsid w:val="00EC101D"/>
    <w:rsid w:val="00EC11A7"/>
    <w:rsid w:val="00EC166C"/>
    <w:rsid w:val="00EC5A33"/>
    <w:rsid w:val="00ED01A1"/>
    <w:rsid w:val="00ED043A"/>
    <w:rsid w:val="00ED1FDC"/>
    <w:rsid w:val="00ED3727"/>
    <w:rsid w:val="00ED38B9"/>
    <w:rsid w:val="00ED3DDF"/>
    <w:rsid w:val="00ED3FF4"/>
    <w:rsid w:val="00ED50F4"/>
    <w:rsid w:val="00ED6497"/>
    <w:rsid w:val="00ED79D2"/>
    <w:rsid w:val="00ED7B24"/>
    <w:rsid w:val="00EE1B15"/>
    <w:rsid w:val="00EE1C1A"/>
    <w:rsid w:val="00EE2613"/>
    <w:rsid w:val="00EE2B5A"/>
    <w:rsid w:val="00EE2EB0"/>
    <w:rsid w:val="00EE3C7F"/>
    <w:rsid w:val="00EE51BF"/>
    <w:rsid w:val="00EE550A"/>
    <w:rsid w:val="00EE7D52"/>
    <w:rsid w:val="00EF1B41"/>
    <w:rsid w:val="00EF1C36"/>
    <w:rsid w:val="00EF1E98"/>
    <w:rsid w:val="00EF2837"/>
    <w:rsid w:val="00EF2902"/>
    <w:rsid w:val="00EF49EF"/>
    <w:rsid w:val="00EF5820"/>
    <w:rsid w:val="00EF70F2"/>
    <w:rsid w:val="00F00EF9"/>
    <w:rsid w:val="00F01209"/>
    <w:rsid w:val="00F01467"/>
    <w:rsid w:val="00F03600"/>
    <w:rsid w:val="00F058FA"/>
    <w:rsid w:val="00F06805"/>
    <w:rsid w:val="00F06C38"/>
    <w:rsid w:val="00F07A03"/>
    <w:rsid w:val="00F1025A"/>
    <w:rsid w:val="00F162BA"/>
    <w:rsid w:val="00F163A7"/>
    <w:rsid w:val="00F176D5"/>
    <w:rsid w:val="00F17A2E"/>
    <w:rsid w:val="00F224AB"/>
    <w:rsid w:val="00F22692"/>
    <w:rsid w:val="00F22707"/>
    <w:rsid w:val="00F2297F"/>
    <w:rsid w:val="00F22A37"/>
    <w:rsid w:val="00F23977"/>
    <w:rsid w:val="00F24A9F"/>
    <w:rsid w:val="00F26A45"/>
    <w:rsid w:val="00F26FBD"/>
    <w:rsid w:val="00F31A0A"/>
    <w:rsid w:val="00F3200F"/>
    <w:rsid w:val="00F334E2"/>
    <w:rsid w:val="00F35957"/>
    <w:rsid w:val="00F35B47"/>
    <w:rsid w:val="00F35EDC"/>
    <w:rsid w:val="00F367F3"/>
    <w:rsid w:val="00F36D78"/>
    <w:rsid w:val="00F43C96"/>
    <w:rsid w:val="00F46A9E"/>
    <w:rsid w:val="00F470E5"/>
    <w:rsid w:val="00F47219"/>
    <w:rsid w:val="00F47EB5"/>
    <w:rsid w:val="00F50392"/>
    <w:rsid w:val="00F519A1"/>
    <w:rsid w:val="00F5428E"/>
    <w:rsid w:val="00F5429B"/>
    <w:rsid w:val="00F543B6"/>
    <w:rsid w:val="00F62916"/>
    <w:rsid w:val="00F63D9A"/>
    <w:rsid w:val="00F64DBC"/>
    <w:rsid w:val="00F659A3"/>
    <w:rsid w:val="00F70AF5"/>
    <w:rsid w:val="00F713D4"/>
    <w:rsid w:val="00F72333"/>
    <w:rsid w:val="00F72443"/>
    <w:rsid w:val="00F7417F"/>
    <w:rsid w:val="00F75243"/>
    <w:rsid w:val="00F7673D"/>
    <w:rsid w:val="00F842E1"/>
    <w:rsid w:val="00F84CD9"/>
    <w:rsid w:val="00F866E8"/>
    <w:rsid w:val="00F86C29"/>
    <w:rsid w:val="00F86C98"/>
    <w:rsid w:val="00F878FD"/>
    <w:rsid w:val="00F906F5"/>
    <w:rsid w:val="00F91501"/>
    <w:rsid w:val="00F93C93"/>
    <w:rsid w:val="00F97EE4"/>
    <w:rsid w:val="00FA02D2"/>
    <w:rsid w:val="00FA205D"/>
    <w:rsid w:val="00FA7A66"/>
    <w:rsid w:val="00FA7BC6"/>
    <w:rsid w:val="00FB052A"/>
    <w:rsid w:val="00FB2288"/>
    <w:rsid w:val="00FB4723"/>
    <w:rsid w:val="00FB4AFE"/>
    <w:rsid w:val="00FB5143"/>
    <w:rsid w:val="00FB6B72"/>
    <w:rsid w:val="00FB6EEC"/>
    <w:rsid w:val="00FB743C"/>
    <w:rsid w:val="00FC1410"/>
    <w:rsid w:val="00FC3B45"/>
    <w:rsid w:val="00FC4BCE"/>
    <w:rsid w:val="00FC5AAB"/>
    <w:rsid w:val="00FC5D4D"/>
    <w:rsid w:val="00FC6E8D"/>
    <w:rsid w:val="00FC751B"/>
    <w:rsid w:val="00FD0615"/>
    <w:rsid w:val="00FD0EFD"/>
    <w:rsid w:val="00FD0F04"/>
    <w:rsid w:val="00FD1DF9"/>
    <w:rsid w:val="00FD307B"/>
    <w:rsid w:val="00FD3746"/>
    <w:rsid w:val="00FD4193"/>
    <w:rsid w:val="00FD421F"/>
    <w:rsid w:val="00FD457E"/>
    <w:rsid w:val="00FD4BB6"/>
    <w:rsid w:val="00FD6232"/>
    <w:rsid w:val="00FD6310"/>
    <w:rsid w:val="00FD7B1E"/>
    <w:rsid w:val="00FE27A6"/>
    <w:rsid w:val="00FE2E9A"/>
    <w:rsid w:val="00FE372F"/>
    <w:rsid w:val="00FE67B1"/>
    <w:rsid w:val="00FE68E4"/>
    <w:rsid w:val="00FE6960"/>
    <w:rsid w:val="00FE7855"/>
    <w:rsid w:val="00FF1F34"/>
    <w:rsid w:val="00FF34A3"/>
    <w:rsid w:val="00FF5482"/>
    <w:rsid w:val="00FF5A54"/>
    <w:rsid w:val="00FF60F9"/>
    <w:rsid w:val="00FF653D"/>
    <w:rsid w:val="00FF6906"/>
    <w:rsid w:val="00FF7763"/>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531B"/>
  <w15:docId w15:val="{31EB6022-02FB-49EE-ADA2-70AAB2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 w:type="paragraph" w:customStyle="1" w:styleId="legclearfix">
    <w:name w:val="legclearfix"/>
    <w:basedOn w:val="Normal"/>
    <w:rsid w:val="00212A68"/>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212A68"/>
  </w:style>
  <w:style w:type="character" w:customStyle="1" w:styleId="Style1Char">
    <w:name w:val="Style1 Char"/>
    <w:link w:val="Style1"/>
    <w:rsid w:val="00837DE9"/>
    <w:rPr>
      <w:rFonts w:ascii="Verdana" w:hAnsi="Verdana"/>
      <w:color w:val="000000"/>
      <w:kern w:val="28"/>
      <w:sz w:val="22"/>
    </w:rPr>
  </w:style>
  <w:style w:type="character" w:styleId="CommentReference">
    <w:name w:val="annotation reference"/>
    <w:basedOn w:val="DefaultParagraphFont"/>
    <w:semiHidden/>
    <w:unhideWhenUsed/>
    <w:rsid w:val="00B227C6"/>
    <w:rPr>
      <w:sz w:val="16"/>
      <w:szCs w:val="16"/>
    </w:rPr>
  </w:style>
  <w:style w:type="paragraph" w:styleId="CommentText">
    <w:name w:val="annotation text"/>
    <w:basedOn w:val="Normal"/>
    <w:link w:val="CommentTextChar"/>
    <w:semiHidden/>
    <w:unhideWhenUsed/>
    <w:rsid w:val="00B227C6"/>
    <w:rPr>
      <w:sz w:val="20"/>
    </w:rPr>
  </w:style>
  <w:style w:type="character" w:customStyle="1" w:styleId="CommentTextChar">
    <w:name w:val="Comment Text Char"/>
    <w:basedOn w:val="DefaultParagraphFont"/>
    <w:link w:val="CommentText"/>
    <w:semiHidden/>
    <w:rsid w:val="00B227C6"/>
    <w:rPr>
      <w:rFonts w:ascii="Verdana" w:hAnsi="Verdana"/>
    </w:rPr>
  </w:style>
  <w:style w:type="paragraph" w:styleId="CommentSubject">
    <w:name w:val="annotation subject"/>
    <w:basedOn w:val="CommentText"/>
    <w:next w:val="CommentText"/>
    <w:link w:val="CommentSubjectChar"/>
    <w:semiHidden/>
    <w:unhideWhenUsed/>
    <w:rsid w:val="00B227C6"/>
    <w:rPr>
      <w:b/>
      <w:bCs/>
    </w:rPr>
  </w:style>
  <w:style w:type="character" w:customStyle="1" w:styleId="CommentSubjectChar">
    <w:name w:val="Comment Subject Char"/>
    <w:basedOn w:val="CommentTextChar"/>
    <w:link w:val="CommentSubject"/>
    <w:semiHidden/>
    <w:rsid w:val="00B227C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564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05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7</Pages>
  <Words>2822</Words>
  <Characters>14253</Characters>
  <Application>Microsoft Office Word</Application>
  <DocSecurity>4</DocSecurity>
  <Lines>118</Lines>
  <Paragraphs>34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Davis, Rob</cp:lastModifiedBy>
  <cp:revision>2</cp:revision>
  <cp:lastPrinted>2023-04-27T09:51:00Z</cp:lastPrinted>
  <dcterms:created xsi:type="dcterms:W3CDTF">2023-05-24T08:13:00Z</dcterms:created>
  <dcterms:modified xsi:type="dcterms:W3CDTF">2023-05-24T08:13:00Z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ies>
</file>