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6507FA" w14:textId="77777777" w:rsidR="00753896" w:rsidRDefault="009565DA">
      <w:pPr>
        <w:pStyle w:val="BodyText"/>
        <w:ind w:left="30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4E5A182A" wp14:editId="715DD6F3">
            <wp:extent cx="3416490" cy="35966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490" cy="35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FC960" w14:textId="77777777" w:rsidR="00753896" w:rsidRDefault="00753896">
      <w:pPr>
        <w:pStyle w:val="BodyText"/>
        <w:ind w:left="0"/>
        <w:rPr>
          <w:rFonts w:ascii="Times New Roman"/>
          <w:sz w:val="24"/>
        </w:rPr>
      </w:pPr>
    </w:p>
    <w:tbl>
      <w:tblPr>
        <w:tblW w:w="10660" w:type="dxa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60"/>
      </w:tblGrid>
      <w:tr w:rsidR="00753896" w14:paraId="7B4DDC3D" w14:textId="77777777" w:rsidTr="009E24B3">
        <w:trPr>
          <w:trHeight w:val="932"/>
        </w:trPr>
        <w:tc>
          <w:tcPr>
            <w:tcW w:w="10660" w:type="dxa"/>
            <w:tcBorders>
              <w:top w:val="single" w:sz="4" w:space="0" w:color="000000"/>
            </w:tcBorders>
          </w:tcPr>
          <w:p w14:paraId="550D539F" w14:textId="77777777" w:rsidR="00753896" w:rsidRDefault="009565DA">
            <w:pPr>
              <w:pStyle w:val="TableParagraph"/>
              <w:spacing w:before="118"/>
              <w:rPr>
                <w:b/>
                <w:sz w:val="40"/>
              </w:rPr>
            </w:pPr>
            <w:r>
              <w:rPr>
                <w:b/>
                <w:sz w:val="40"/>
              </w:rPr>
              <w:t>Application</w:t>
            </w:r>
            <w:r>
              <w:rPr>
                <w:b/>
                <w:spacing w:val="-14"/>
                <w:sz w:val="40"/>
              </w:rPr>
              <w:t xml:space="preserve"> </w:t>
            </w:r>
            <w:r>
              <w:rPr>
                <w:b/>
                <w:spacing w:val="-2"/>
                <w:sz w:val="40"/>
              </w:rPr>
              <w:t>Decision</w:t>
            </w:r>
          </w:p>
        </w:tc>
      </w:tr>
      <w:tr w:rsidR="00753896" w14:paraId="5020A75D" w14:textId="77777777" w:rsidTr="009E24B3">
        <w:trPr>
          <w:trHeight w:val="656"/>
        </w:trPr>
        <w:tc>
          <w:tcPr>
            <w:tcW w:w="10660" w:type="dxa"/>
          </w:tcPr>
          <w:p w14:paraId="75071C6C" w14:textId="77777777" w:rsidR="00753896" w:rsidRDefault="00753896">
            <w:pPr>
              <w:pStyle w:val="TableParagraph"/>
              <w:spacing w:before="6"/>
              <w:ind w:left="0"/>
              <w:rPr>
                <w:rFonts w:ascii="Times New Roman"/>
                <w:sz w:val="28"/>
              </w:rPr>
            </w:pPr>
          </w:p>
          <w:p w14:paraId="2CDA5CA3" w14:textId="77777777" w:rsidR="00753896" w:rsidRDefault="009565DA">
            <w:pPr>
              <w:pStyle w:val="TableParagraph"/>
              <w:rPr>
                <w:b/>
              </w:rPr>
            </w:pPr>
            <w:r>
              <w:rPr>
                <w:b/>
              </w:rPr>
              <w:t>by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Richard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>Holland</w:t>
            </w:r>
          </w:p>
        </w:tc>
      </w:tr>
      <w:tr w:rsidR="00753896" w14:paraId="0E3BF1ED" w14:textId="77777777" w:rsidTr="009E24B3">
        <w:trPr>
          <w:trHeight w:val="336"/>
        </w:trPr>
        <w:tc>
          <w:tcPr>
            <w:tcW w:w="10660" w:type="dxa"/>
          </w:tcPr>
          <w:p w14:paraId="0FC185F0" w14:textId="77777777" w:rsidR="00753896" w:rsidRDefault="009565DA">
            <w:pPr>
              <w:pStyle w:val="TableParagraph"/>
              <w:spacing w:before="61"/>
              <w:rPr>
                <w:b/>
                <w:sz w:val="16"/>
              </w:rPr>
            </w:pPr>
            <w:r>
              <w:rPr>
                <w:b/>
                <w:sz w:val="16"/>
              </w:rPr>
              <w:t>Appointed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z w:val="16"/>
              </w:rPr>
              <w:t>by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Secretary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State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for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Environment,</w:t>
            </w:r>
            <w:r>
              <w:rPr>
                <w:b/>
                <w:spacing w:val="-7"/>
                <w:sz w:val="16"/>
              </w:rPr>
              <w:t xml:space="preserve"> </w:t>
            </w:r>
            <w:r>
              <w:rPr>
                <w:b/>
                <w:sz w:val="16"/>
              </w:rPr>
              <w:t>Food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Rural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Affairs</w:t>
            </w:r>
          </w:p>
        </w:tc>
      </w:tr>
      <w:tr w:rsidR="00753896" w14:paraId="61CDE190" w14:textId="77777777" w:rsidTr="009E24B3">
        <w:trPr>
          <w:trHeight w:val="295"/>
        </w:trPr>
        <w:tc>
          <w:tcPr>
            <w:tcW w:w="10660" w:type="dxa"/>
            <w:tcBorders>
              <w:bottom w:val="single" w:sz="4" w:space="0" w:color="000000"/>
            </w:tcBorders>
          </w:tcPr>
          <w:p w14:paraId="2CBCCB3E" w14:textId="347C8235" w:rsidR="00753896" w:rsidRDefault="009565DA">
            <w:pPr>
              <w:pStyle w:val="TableParagraph"/>
              <w:spacing w:before="82" w:line="193" w:lineRule="exact"/>
              <w:rPr>
                <w:b/>
                <w:sz w:val="16"/>
              </w:rPr>
            </w:pPr>
            <w:r>
              <w:rPr>
                <w:b/>
                <w:sz w:val="16"/>
              </w:rPr>
              <w:t>Decision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z w:val="16"/>
              </w:rPr>
              <w:t>date:</w:t>
            </w:r>
            <w:r>
              <w:rPr>
                <w:b/>
                <w:spacing w:val="44"/>
                <w:sz w:val="16"/>
              </w:rPr>
              <w:t xml:space="preserve"> </w:t>
            </w:r>
            <w:r w:rsidR="00295CF7">
              <w:rPr>
                <w:b/>
                <w:sz w:val="16"/>
              </w:rPr>
              <w:t>2</w:t>
            </w:r>
            <w:r w:rsidR="005F3D3C">
              <w:rPr>
                <w:b/>
                <w:sz w:val="16"/>
              </w:rPr>
              <w:t>5</w:t>
            </w:r>
            <w:r w:rsidR="00295CF7">
              <w:rPr>
                <w:b/>
                <w:sz w:val="16"/>
              </w:rPr>
              <w:t xml:space="preserve"> </w:t>
            </w:r>
            <w:r w:rsidR="00B27F5F">
              <w:rPr>
                <w:b/>
                <w:sz w:val="16"/>
              </w:rPr>
              <w:t xml:space="preserve">May </w:t>
            </w:r>
            <w:r>
              <w:rPr>
                <w:b/>
                <w:spacing w:val="-4"/>
                <w:sz w:val="16"/>
              </w:rPr>
              <w:t>2023</w:t>
            </w:r>
          </w:p>
        </w:tc>
      </w:tr>
    </w:tbl>
    <w:p w14:paraId="32533B90" w14:textId="77777777" w:rsidR="00753896" w:rsidRDefault="00753896">
      <w:pPr>
        <w:pStyle w:val="BodyText"/>
        <w:spacing w:before="9"/>
        <w:ind w:left="0"/>
        <w:rPr>
          <w:rFonts w:ascii="Times New Roman"/>
          <w:sz w:val="14"/>
        </w:rPr>
      </w:pPr>
    </w:p>
    <w:p w14:paraId="3E20CC85" w14:textId="0605EB00" w:rsidR="00753896" w:rsidRPr="00CB22B2" w:rsidRDefault="009565DA" w:rsidP="00F95530">
      <w:pPr>
        <w:pStyle w:val="Heading1"/>
        <w:spacing w:before="101" w:line="267" w:lineRule="exact"/>
        <w:ind w:left="227" w:right="947"/>
        <w:jc w:val="both"/>
        <w:rPr>
          <w:rFonts w:ascii="Arial" w:hAnsi="Arial" w:cs="Arial"/>
        </w:rPr>
      </w:pPr>
      <w:r w:rsidRPr="00CB22B2">
        <w:rPr>
          <w:rFonts w:ascii="Arial" w:hAnsi="Arial" w:cs="Arial"/>
        </w:rPr>
        <w:t>Application</w:t>
      </w:r>
      <w:r w:rsidRPr="00CB22B2">
        <w:rPr>
          <w:rFonts w:ascii="Arial" w:hAnsi="Arial" w:cs="Arial"/>
          <w:spacing w:val="-8"/>
        </w:rPr>
        <w:t xml:space="preserve"> </w:t>
      </w:r>
      <w:r w:rsidRPr="00CB22B2">
        <w:rPr>
          <w:rFonts w:ascii="Arial" w:hAnsi="Arial" w:cs="Arial"/>
        </w:rPr>
        <w:t>Ref:</w:t>
      </w:r>
      <w:r w:rsidRPr="00CB22B2">
        <w:rPr>
          <w:rFonts w:ascii="Arial" w:hAnsi="Arial" w:cs="Arial"/>
          <w:spacing w:val="-8"/>
        </w:rPr>
        <w:t xml:space="preserve"> </w:t>
      </w:r>
      <w:r w:rsidRPr="00CB22B2">
        <w:rPr>
          <w:rFonts w:ascii="Arial" w:hAnsi="Arial" w:cs="Arial"/>
          <w:spacing w:val="-2"/>
        </w:rPr>
        <w:t>COM/</w:t>
      </w:r>
      <w:r w:rsidR="00B27F5F" w:rsidRPr="00CB22B2">
        <w:rPr>
          <w:rFonts w:ascii="Arial" w:hAnsi="Arial" w:cs="Arial"/>
          <w:spacing w:val="-2"/>
        </w:rPr>
        <w:t>3314774</w:t>
      </w:r>
    </w:p>
    <w:p w14:paraId="0B52CF8E" w14:textId="694E3FC3" w:rsidR="00753896" w:rsidRPr="00CB22B2" w:rsidRDefault="00B27F5F" w:rsidP="00F95530">
      <w:pPr>
        <w:spacing w:line="267" w:lineRule="exact"/>
        <w:ind w:firstLine="227"/>
        <w:jc w:val="both"/>
        <w:rPr>
          <w:rFonts w:ascii="Arial" w:hAnsi="Arial" w:cs="Arial"/>
          <w:b/>
        </w:rPr>
      </w:pPr>
      <w:r w:rsidRPr="00CB22B2">
        <w:rPr>
          <w:rFonts w:ascii="Arial" w:hAnsi="Arial" w:cs="Arial"/>
          <w:b/>
        </w:rPr>
        <w:t>CLAPTON</w:t>
      </w:r>
      <w:r w:rsidR="00684DB9" w:rsidRPr="00CB22B2">
        <w:rPr>
          <w:rFonts w:ascii="Arial" w:hAnsi="Arial" w:cs="Arial"/>
          <w:b/>
        </w:rPr>
        <w:t xml:space="preserve"> COMMON,</w:t>
      </w:r>
      <w:r w:rsidR="00684DB9" w:rsidRPr="00CB22B2">
        <w:rPr>
          <w:rFonts w:ascii="Arial" w:hAnsi="Arial" w:cs="Arial"/>
          <w:b/>
          <w:spacing w:val="-7"/>
        </w:rPr>
        <w:t xml:space="preserve"> </w:t>
      </w:r>
      <w:r w:rsidR="006640D1" w:rsidRPr="00CB22B2">
        <w:rPr>
          <w:rFonts w:ascii="Arial" w:hAnsi="Arial" w:cs="Arial"/>
          <w:b/>
        </w:rPr>
        <w:t>LONDON BOROUGH OF HACKNEY</w:t>
      </w:r>
    </w:p>
    <w:p w14:paraId="02F127C6" w14:textId="0AACA057" w:rsidR="00753896" w:rsidRPr="00CB22B2" w:rsidRDefault="009565DA">
      <w:pPr>
        <w:spacing w:before="2"/>
        <w:ind w:left="227"/>
        <w:jc w:val="both"/>
        <w:rPr>
          <w:rFonts w:ascii="Arial" w:hAnsi="Arial" w:cs="Arial"/>
        </w:rPr>
      </w:pPr>
      <w:r w:rsidRPr="00CB22B2">
        <w:rPr>
          <w:rFonts w:ascii="Arial" w:hAnsi="Arial" w:cs="Arial"/>
        </w:rPr>
        <w:t>Register</w:t>
      </w:r>
      <w:r w:rsidRPr="00CB22B2">
        <w:rPr>
          <w:rFonts w:ascii="Arial" w:hAnsi="Arial" w:cs="Arial"/>
          <w:spacing w:val="-6"/>
        </w:rPr>
        <w:t xml:space="preserve"> </w:t>
      </w:r>
      <w:r w:rsidRPr="00CB22B2">
        <w:rPr>
          <w:rFonts w:ascii="Arial" w:hAnsi="Arial" w:cs="Arial"/>
        </w:rPr>
        <w:t>Unit</w:t>
      </w:r>
      <w:r w:rsidRPr="00CB22B2">
        <w:rPr>
          <w:rFonts w:ascii="Arial" w:hAnsi="Arial" w:cs="Arial"/>
          <w:spacing w:val="-4"/>
        </w:rPr>
        <w:t xml:space="preserve"> </w:t>
      </w:r>
      <w:r w:rsidRPr="00CB22B2">
        <w:rPr>
          <w:rFonts w:ascii="Arial" w:hAnsi="Arial" w:cs="Arial"/>
        </w:rPr>
        <w:t>No:</w:t>
      </w:r>
      <w:r w:rsidRPr="00CB22B2">
        <w:rPr>
          <w:rFonts w:ascii="Arial" w:hAnsi="Arial" w:cs="Arial"/>
          <w:spacing w:val="-3"/>
        </w:rPr>
        <w:t xml:space="preserve"> </w:t>
      </w:r>
      <w:r w:rsidRPr="00CB22B2">
        <w:rPr>
          <w:rFonts w:ascii="Arial" w:hAnsi="Arial" w:cs="Arial"/>
        </w:rPr>
        <w:t>CL</w:t>
      </w:r>
      <w:r w:rsidRPr="00CB22B2">
        <w:rPr>
          <w:rFonts w:ascii="Arial" w:hAnsi="Arial" w:cs="Arial"/>
          <w:spacing w:val="-6"/>
        </w:rPr>
        <w:t xml:space="preserve"> </w:t>
      </w:r>
      <w:r w:rsidR="006640D1" w:rsidRPr="00CB22B2">
        <w:rPr>
          <w:rFonts w:ascii="Arial" w:hAnsi="Arial" w:cs="Arial"/>
          <w:spacing w:val="-6"/>
        </w:rPr>
        <w:t>3</w:t>
      </w:r>
    </w:p>
    <w:p w14:paraId="788F7858" w14:textId="2C343D3F" w:rsidR="00753896" w:rsidRPr="00CB22B2" w:rsidRDefault="009565DA">
      <w:pPr>
        <w:spacing w:line="243" w:lineRule="exact"/>
        <w:ind w:left="227"/>
        <w:jc w:val="both"/>
        <w:rPr>
          <w:rFonts w:ascii="Arial" w:hAnsi="Arial" w:cs="Arial"/>
        </w:rPr>
      </w:pPr>
      <w:r w:rsidRPr="00CB22B2">
        <w:rPr>
          <w:rFonts w:ascii="Arial" w:hAnsi="Arial" w:cs="Arial"/>
        </w:rPr>
        <w:t>Commons</w:t>
      </w:r>
      <w:r w:rsidRPr="00CB22B2">
        <w:rPr>
          <w:rFonts w:ascii="Arial" w:hAnsi="Arial" w:cs="Arial"/>
          <w:spacing w:val="-10"/>
        </w:rPr>
        <w:t xml:space="preserve"> </w:t>
      </w:r>
      <w:r w:rsidRPr="00CB22B2">
        <w:rPr>
          <w:rFonts w:ascii="Arial" w:hAnsi="Arial" w:cs="Arial"/>
        </w:rPr>
        <w:t>Registration</w:t>
      </w:r>
      <w:r w:rsidRPr="00CB22B2">
        <w:rPr>
          <w:rFonts w:ascii="Arial" w:hAnsi="Arial" w:cs="Arial"/>
          <w:spacing w:val="-5"/>
        </w:rPr>
        <w:t xml:space="preserve"> </w:t>
      </w:r>
      <w:r w:rsidRPr="00CB22B2">
        <w:rPr>
          <w:rFonts w:ascii="Arial" w:hAnsi="Arial" w:cs="Arial"/>
        </w:rPr>
        <w:t>Authority:</w:t>
      </w:r>
      <w:r w:rsidRPr="00CB22B2">
        <w:rPr>
          <w:rFonts w:ascii="Arial" w:hAnsi="Arial" w:cs="Arial"/>
          <w:spacing w:val="-8"/>
        </w:rPr>
        <w:t xml:space="preserve"> </w:t>
      </w:r>
      <w:r w:rsidRPr="00CB22B2">
        <w:rPr>
          <w:rFonts w:ascii="Arial" w:hAnsi="Arial" w:cs="Arial"/>
        </w:rPr>
        <w:t>London</w:t>
      </w:r>
      <w:r w:rsidRPr="00CB22B2">
        <w:rPr>
          <w:rFonts w:ascii="Arial" w:hAnsi="Arial" w:cs="Arial"/>
          <w:spacing w:val="-8"/>
        </w:rPr>
        <w:t xml:space="preserve"> </w:t>
      </w:r>
      <w:r w:rsidRPr="00CB22B2">
        <w:rPr>
          <w:rFonts w:ascii="Arial" w:hAnsi="Arial" w:cs="Arial"/>
        </w:rPr>
        <w:t>Borough</w:t>
      </w:r>
      <w:r w:rsidRPr="00CB22B2">
        <w:rPr>
          <w:rFonts w:ascii="Arial" w:hAnsi="Arial" w:cs="Arial"/>
          <w:spacing w:val="-8"/>
        </w:rPr>
        <w:t xml:space="preserve"> </w:t>
      </w:r>
      <w:r w:rsidRPr="00CB22B2">
        <w:rPr>
          <w:rFonts w:ascii="Arial" w:hAnsi="Arial" w:cs="Arial"/>
        </w:rPr>
        <w:t>of</w:t>
      </w:r>
      <w:r w:rsidRPr="00CB22B2">
        <w:rPr>
          <w:rFonts w:ascii="Arial" w:hAnsi="Arial" w:cs="Arial"/>
          <w:spacing w:val="-8"/>
        </w:rPr>
        <w:t xml:space="preserve"> </w:t>
      </w:r>
      <w:r w:rsidR="006640D1" w:rsidRPr="00CB22B2">
        <w:rPr>
          <w:rFonts w:ascii="Arial" w:hAnsi="Arial" w:cs="Arial"/>
          <w:spacing w:val="-8"/>
        </w:rPr>
        <w:t>Hackney</w:t>
      </w:r>
    </w:p>
    <w:p w14:paraId="3308C8A0" w14:textId="4A4A121C" w:rsidR="00753896" w:rsidRPr="00CB22B2" w:rsidRDefault="009565DA" w:rsidP="00F95530">
      <w:pPr>
        <w:pStyle w:val="ListParagraph"/>
        <w:numPr>
          <w:ilvl w:val="0"/>
          <w:numId w:val="3"/>
        </w:numPr>
        <w:tabs>
          <w:tab w:val="left" w:pos="588"/>
          <w:tab w:val="left" w:pos="8647"/>
        </w:tabs>
        <w:ind w:right="431"/>
        <w:jc w:val="both"/>
        <w:rPr>
          <w:rFonts w:ascii="Arial" w:hAnsi="Arial" w:cs="Arial"/>
        </w:rPr>
      </w:pPr>
      <w:r w:rsidRPr="00CB22B2">
        <w:rPr>
          <w:rFonts w:ascii="Arial" w:hAnsi="Arial" w:cs="Arial"/>
        </w:rPr>
        <w:t>The</w:t>
      </w:r>
      <w:r w:rsidRPr="00CB22B2">
        <w:rPr>
          <w:rFonts w:ascii="Arial" w:hAnsi="Arial" w:cs="Arial"/>
          <w:spacing w:val="-4"/>
        </w:rPr>
        <w:t xml:space="preserve"> </w:t>
      </w:r>
      <w:r w:rsidRPr="00CB22B2">
        <w:rPr>
          <w:rFonts w:ascii="Arial" w:hAnsi="Arial" w:cs="Arial"/>
        </w:rPr>
        <w:t>application,</w:t>
      </w:r>
      <w:r w:rsidRPr="00CB22B2">
        <w:rPr>
          <w:rFonts w:ascii="Arial" w:hAnsi="Arial" w:cs="Arial"/>
          <w:spacing w:val="-1"/>
        </w:rPr>
        <w:t xml:space="preserve"> </w:t>
      </w:r>
      <w:r w:rsidRPr="00CB22B2">
        <w:rPr>
          <w:rFonts w:ascii="Arial" w:hAnsi="Arial" w:cs="Arial"/>
        </w:rPr>
        <w:t>dated</w:t>
      </w:r>
      <w:r w:rsidRPr="00CB22B2">
        <w:rPr>
          <w:rFonts w:ascii="Arial" w:hAnsi="Arial" w:cs="Arial"/>
          <w:spacing w:val="-2"/>
        </w:rPr>
        <w:t xml:space="preserve"> </w:t>
      </w:r>
      <w:r w:rsidR="00851F5C" w:rsidRPr="00CB22B2">
        <w:rPr>
          <w:rFonts w:ascii="Arial" w:hAnsi="Arial" w:cs="Arial"/>
        </w:rPr>
        <w:t>12</w:t>
      </w:r>
      <w:r w:rsidR="00AD0B1A" w:rsidRPr="00CB22B2">
        <w:rPr>
          <w:rFonts w:ascii="Arial" w:hAnsi="Arial" w:cs="Arial"/>
        </w:rPr>
        <w:t xml:space="preserve"> </w:t>
      </w:r>
      <w:r w:rsidR="00851F5C" w:rsidRPr="00CB22B2">
        <w:rPr>
          <w:rFonts w:ascii="Arial" w:hAnsi="Arial" w:cs="Arial"/>
        </w:rPr>
        <w:t>January</w:t>
      </w:r>
      <w:r w:rsidRPr="00CB22B2">
        <w:rPr>
          <w:rFonts w:ascii="Arial" w:hAnsi="Arial" w:cs="Arial"/>
          <w:spacing w:val="-1"/>
        </w:rPr>
        <w:t xml:space="preserve"> </w:t>
      </w:r>
      <w:r w:rsidRPr="00CB22B2">
        <w:rPr>
          <w:rFonts w:ascii="Arial" w:hAnsi="Arial" w:cs="Arial"/>
        </w:rPr>
        <w:t>202</w:t>
      </w:r>
      <w:r w:rsidR="00851F5C" w:rsidRPr="00CB22B2">
        <w:rPr>
          <w:rFonts w:ascii="Arial" w:hAnsi="Arial" w:cs="Arial"/>
        </w:rPr>
        <w:t>3</w:t>
      </w:r>
      <w:r w:rsidRPr="00CB22B2">
        <w:rPr>
          <w:rFonts w:ascii="Arial" w:hAnsi="Arial" w:cs="Arial"/>
        </w:rPr>
        <w:t>,</w:t>
      </w:r>
      <w:r w:rsidRPr="00CB22B2">
        <w:rPr>
          <w:rFonts w:ascii="Arial" w:hAnsi="Arial" w:cs="Arial"/>
          <w:spacing w:val="-4"/>
        </w:rPr>
        <w:t xml:space="preserve"> </w:t>
      </w:r>
      <w:r w:rsidRPr="00CB22B2">
        <w:rPr>
          <w:rFonts w:ascii="Arial" w:hAnsi="Arial" w:cs="Arial"/>
        </w:rPr>
        <w:t>is</w:t>
      </w:r>
      <w:r w:rsidRPr="00CB22B2">
        <w:rPr>
          <w:rFonts w:ascii="Arial" w:hAnsi="Arial" w:cs="Arial"/>
          <w:spacing w:val="-4"/>
        </w:rPr>
        <w:t xml:space="preserve"> </w:t>
      </w:r>
      <w:r w:rsidRPr="00CB22B2">
        <w:rPr>
          <w:rFonts w:ascii="Arial" w:hAnsi="Arial" w:cs="Arial"/>
        </w:rPr>
        <w:t>made</w:t>
      </w:r>
      <w:r w:rsidRPr="00CB22B2">
        <w:rPr>
          <w:rFonts w:ascii="Arial" w:hAnsi="Arial" w:cs="Arial"/>
          <w:spacing w:val="-4"/>
        </w:rPr>
        <w:t xml:space="preserve"> </w:t>
      </w:r>
      <w:r w:rsidRPr="00CB22B2">
        <w:rPr>
          <w:rFonts w:ascii="Arial" w:hAnsi="Arial" w:cs="Arial"/>
        </w:rPr>
        <w:t>under</w:t>
      </w:r>
      <w:r w:rsidRPr="00CB22B2">
        <w:rPr>
          <w:rFonts w:ascii="Arial" w:hAnsi="Arial" w:cs="Arial"/>
          <w:spacing w:val="-3"/>
        </w:rPr>
        <w:t xml:space="preserve"> </w:t>
      </w:r>
      <w:r w:rsidRPr="00CB22B2">
        <w:rPr>
          <w:rFonts w:ascii="Arial" w:hAnsi="Arial" w:cs="Arial"/>
        </w:rPr>
        <w:t>Article</w:t>
      </w:r>
      <w:r w:rsidRPr="00CB22B2">
        <w:rPr>
          <w:rFonts w:ascii="Arial" w:hAnsi="Arial" w:cs="Arial"/>
          <w:spacing w:val="-3"/>
        </w:rPr>
        <w:t xml:space="preserve"> </w:t>
      </w:r>
      <w:r w:rsidRPr="00CB22B2">
        <w:rPr>
          <w:rFonts w:ascii="Arial" w:hAnsi="Arial" w:cs="Arial"/>
        </w:rPr>
        <w:t>12 of the</w:t>
      </w:r>
      <w:r w:rsidRPr="00CB22B2">
        <w:rPr>
          <w:rFonts w:ascii="Arial" w:hAnsi="Arial" w:cs="Arial"/>
          <w:spacing w:val="-3"/>
        </w:rPr>
        <w:t xml:space="preserve"> </w:t>
      </w:r>
      <w:r w:rsidRPr="00CB22B2">
        <w:rPr>
          <w:rFonts w:ascii="Arial" w:hAnsi="Arial" w:cs="Arial"/>
        </w:rPr>
        <w:t>Ministry</w:t>
      </w:r>
      <w:r w:rsidRPr="00CB22B2">
        <w:rPr>
          <w:rFonts w:ascii="Arial" w:hAnsi="Arial" w:cs="Arial"/>
          <w:spacing w:val="-1"/>
        </w:rPr>
        <w:t xml:space="preserve"> </w:t>
      </w:r>
      <w:r w:rsidRPr="00CB22B2">
        <w:rPr>
          <w:rFonts w:ascii="Arial" w:hAnsi="Arial" w:cs="Arial"/>
        </w:rPr>
        <w:t>of Housing</w:t>
      </w:r>
      <w:r w:rsidRPr="00CB22B2">
        <w:rPr>
          <w:rFonts w:ascii="Arial" w:hAnsi="Arial" w:cs="Arial"/>
          <w:spacing w:val="-5"/>
        </w:rPr>
        <w:t xml:space="preserve"> </w:t>
      </w:r>
      <w:r w:rsidRPr="00CB22B2">
        <w:rPr>
          <w:rFonts w:ascii="Arial" w:hAnsi="Arial" w:cs="Arial"/>
        </w:rPr>
        <w:t>and</w:t>
      </w:r>
      <w:r w:rsidRPr="00CB22B2">
        <w:rPr>
          <w:rFonts w:ascii="Arial" w:hAnsi="Arial" w:cs="Arial"/>
          <w:spacing w:val="-4"/>
        </w:rPr>
        <w:t xml:space="preserve"> </w:t>
      </w:r>
      <w:r w:rsidRPr="00CB22B2">
        <w:rPr>
          <w:rFonts w:ascii="Arial" w:hAnsi="Arial" w:cs="Arial"/>
        </w:rPr>
        <w:t>Local</w:t>
      </w:r>
      <w:r w:rsidRPr="00CB22B2">
        <w:rPr>
          <w:rFonts w:ascii="Arial" w:hAnsi="Arial" w:cs="Arial"/>
          <w:spacing w:val="-6"/>
        </w:rPr>
        <w:t xml:space="preserve"> </w:t>
      </w:r>
      <w:r w:rsidRPr="00CB22B2">
        <w:rPr>
          <w:rFonts w:ascii="Arial" w:hAnsi="Arial" w:cs="Arial"/>
        </w:rPr>
        <w:t>Government</w:t>
      </w:r>
      <w:r w:rsidRPr="00CB22B2">
        <w:rPr>
          <w:rFonts w:ascii="Arial" w:hAnsi="Arial" w:cs="Arial"/>
          <w:spacing w:val="-5"/>
        </w:rPr>
        <w:t xml:space="preserve"> </w:t>
      </w:r>
      <w:r w:rsidRPr="00CB22B2">
        <w:rPr>
          <w:rFonts w:ascii="Arial" w:hAnsi="Arial" w:cs="Arial"/>
        </w:rPr>
        <w:t>Provisional</w:t>
      </w:r>
      <w:r w:rsidRPr="00CB22B2">
        <w:rPr>
          <w:rFonts w:ascii="Arial" w:hAnsi="Arial" w:cs="Arial"/>
          <w:spacing w:val="-3"/>
        </w:rPr>
        <w:t xml:space="preserve"> </w:t>
      </w:r>
      <w:r w:rsidRPr="00CB22B2">
        <w:rPr>
          <w:rFonts w:ascii="Arial" w:hAnsi="Arial" w:cs="Arial"/>
        </w:rPr>
        <w:t>Order</w:t>
      </w:r>
      <w:r w:rsidRPr="00CB22B2">
        <w:rPr>
          <w:rFonts w:ascii="Arial" w:hAnsi="Arial" w:cs="Arial"/>
          <w:spacing w:val="-7"/>
        </w:rPr>
        <w:t xml:space="preserve"> </w:t>
      </w:r>
      <w:r w:rsidRPr="00CB22B2">
        <w:rPr>
          <w:rFonts w:ascii="Arial" w:hAnsi="Arial" w:cs="Arial"/>
        </w:rPr>
        <w:t>Confirmation</w:t>
      </w:r>
      <w:r w:rsidRPr="00CB22B2">
        <w:rPr>
          <w:rFonts w:ascii="Arial" w:hAnsi="Arial" w:cs="Arial"/>
          <w:spacing w:val="-5"/>
        </w:rPr>
        <w:t xml:space="preserve"> </w:t>
      </w:r>
      <w:r w:rsidRPr="00CB22B2">
        <w:rPr>
          <w:rFonts w:ascii="Arial" w:hAnsi="Arial" w:cs="Arial"/>
        </w:rPr>
        <w:t>(Greater</w:t>
      </w:r>
      <w:r w:rsidRPr="00CB22B2">
        <w:rPr>
          <w:rFonts w:ascii="Arial" w:hAnsi="Arial" w:cs="Arial"/>
          <w:spacing w:val="-3"/>
        </w:rPr>
        <w:t xml:space="preserve"> </w:t>
      </w:r>
      <w:r w:rsidRPr="00CB22B2">
        <w:rPr>
          <w:rFonts w:ascii="Arial" w:hAnsi="Arial" w:cs="Arial"/>
        </w:rPr>
        <w:t>London</w:t>
      </w:r>
      <w:r w:rsidRPr="00CB22B2">
        <w:rPr>
          <w:rFonts w:ascii="Arial" w:hAnsi="Arial" w:cs="Arial"/>
          <w:spacing w:val="-3"/>
        </w:rPr>
        <w:t xml:space="preserve"> </w:t>
      </w:r>
      <w:r w:rsidRPr="00CB22B2">
        <w:rPr>
          <w:rFonts w:ascii="Arial" w:hAnsi="Arial" w:cs="Arial"/>
        </w:rPr>
        <w:t>Parks and Open Spaces) Act 1967 for consent to construct works on common land.</w:t>
      </w:r>
    </w:p>
    <w:p w14:paraId="730567E1" w14:textId="58BFE199" w:rsidR="00753896" w:rsidRPr="00CB22B2" w:rsidRDefault="009565DA">
      <w:pPr>
        <w:pStyle w:val="ListParagraph"/>
        <w:numPr>
          <w:ilvl w:val="0"/>
          <w:numId w:val="3"/>
        </w:numPr>
        <w:tabs>
          <w:tab w:val="left" w:pos="588"/>
        </w:tabs>
        <w:spacing w:line="242" w:lineRule="exact"/>
        <w:ind w:hanging="361"/>
        <w:jc w:val="both"/>
        <w:rPr>
          <w:rFonts w:ascii="Arial" w:hAnsi="Arial" w:cs="Arial"/>
        </w:rPr>
      </w:pPr>
      <w:r w:rsidRPr="00CB22B2">
        <w:rPr>
          <w:rFonts w:ascii="Arial" w:hAnsi="Arial" w:cs="Arial"/>
        </w:rPr>
        <w:t>The</w:t>
      </w:r>
      <w:r w:rsidRPr="00CB22B2">
        <w:rPr>
          <w:rFonts w:ascii="Arial" w:hAnsi="Arial" w:cs="Arial"/>
          <w:spacing w:val="-7"/>
        </w:rPr>
        <w:t xml:space="preserve"> </w:t>
      </w:r>
      <w:r w:rsidRPr="00CB22B2">
        <w:rPr>
          <w:rFonts w:ascii="Arial" w:hAnsi="Arial" w:cs="Arial"/>
        </w:rPr>
        <w:t>application</w:t>
      </w:r>
      <w:r w:rsidRPr="00CB22B2">
        <w:rPr>
          <w:rFonts w:ascii="Arial" w:hAnsi="Arial" w:cs="Arial"/>
          <w:spacing w:val="-4"/>
        </w:rPr>
        <w:t xml:space="preserve"> </w:t>
      </w:r>
      <w:r w:rsidRPr="00CB22B2">
        <w:rPr>
          <w:rFonts w:ascii="Arial" w:hAnsi="Arial" w:cs="Arial"/>
        </w:rPr>
        <w:t>is</w:t>
      </w:r>
      <w:r w:rsidRPr="00CB22B2">
        <w:rPr>
          <w:rFonts w:ascii="Arial" w:hAnsi="Arial" w:cs="Arial"/>
          <w:spacing w:val="-7"/>
        </w:rPr>
        <w:t xml:space="preserve"> </w:t>
      </w:r>
      <w:r w:rsidRPr="00CB22B2">
        <w:rPr>
          <w:rFonts w:ascii="Arial" w:hAnsi="Arial" w:cs="Arial"/>
        </w:rPr>
        <w:t>made</w:t>
      </w:r>
      <w:r w:rsidRPr="00CB22B2">
        <w:rPr>
          <w:rFonts w:ascii="Arial" w:hAnsi="Arial" w:cs="Arial"/>
          <w:spacing w:val="-4"/>
        </w:rPr>
        <w:t xml:space="preserve"> </w:t>
      </w:r>
      <w:r w:rsidRPr="00CB22B2">
        <w:rPr>
          <w:rFonts w:ascii="Arial" w:hAnsi="Arial" w:cs="Arial"/>
        </w:rPr>
        <w:t>by</w:t>
      </w:r>
      <w:r w:rsidRPr="00CB22B2">
        <w:rPr>
          <w:rFonts w:ascii="Arial" w:hAnsi="Arial" w:cs="Arial"/>
          <w:spacing w:val="-3"/>
        </w:rPr>
        <w:t xml:space="preserve"> </w:t>
      </w:r>
      <w:r w:rsidRPr="00CB22B2">
        <w:rPr>
          <w:rFonts w:ascii="Arial" w:hAnsi="Arial" w:cs="Arial"/>
        </w:rPr>
        <w:t>the</w:t>
      </w:r>
      <w:r w:rsidRPr="00CB22B2">
        <w:rPr>
          <w:rFonts w:ascii="Arial" w:hAnsi="Arial" w:cs="Arial"/>
          <w:spacing w:val="-7"/>
        </w:rPr>
        <w:t xml:space="preserve"> </w:t>
      </w:r>
      <w:r w:rsidRPr="00CB22B2">
        <w:rPr>
          <w:rFonts w:ascii="Arial" w:hAnsi="Arial" w:cs="Arial"/>
        </w:rPr>
        <w:t>London</w:t>
      </w:r>
      <w:r w:rsidRPr="00CB22B2">
        <w:rPr>
          <w:rFonts w:ascii="Arial" w:hAnsi="Arial" w:cs="Arial"/>
          <w:spacing w:val="-4"/>
        </w:rPr>
        <w:t xml:space="preserve"> </w:t>
      </w:r>
      <w:r w:rsidRPr="00CB22B2">
        <w:rPr>
          <w:rFonts w:ascii="Arial" w:hAnsi="Arial" w:cs="Arial"/>
        </w:rPr>
        <w:t>Borough</w:t>
      </w:r>
      <w:r w:rsidRPr="00CB22B2">
        <w:rPr>
          <w:rFonts w:ascii="Arial" w:hAnsi="Arial" w:cs="Arial"/>
          <w:spacing w:val="-3"/>
        </w:rPr>
        <w:t xml:space="preserve"> </w:t>
      </w:r>
      <w:r w:rsidRPr="00CB22B2">
        <w:rPr>
          <w:rFonts w:ascii="Arial" w:hAnsi="Arial" w:cs="Arial"/>
        </w:rPr>
        <w:t>of</w:t>
      </w:r>
      <w:r w:rsidRPr="00CB22B2">
        <w:rPr>
          <w:rFonts w:ascii="Arial" w:hAnsi="Arial" w:cs="Arial"/>
          <w:spacing w:val="-2"/>
        </w:rPr>
        <w:t xml:space="preserve"> </w:t>
      </w:r>
      <w:r w:rsidR="003F57EF" w:rsidRPr="00CB22B2">
        <w:rPr>
          <w:rFonts w:ascii="Arial" w:hAnsi="Arial" w:cs="Arial"/>
          <w:spacing w:val="-2"/>
        </w:rPr>
        <w:t>Hackney</w:t>
      </w:r>
      <w:r w:rsidRPr="00CB22B2">
        <w:rPr>
          <w:rFonts w:ascii="Arial" w:hAnsi="Arial" w:cs="Arial"/>
          <w:spacing w:val="-2"/>
        </w:rPr>
        <w:t>.</w:t>
      </w:r>
    </w:p>
    <w:p w14:paraId="49B6AE3D" w14:textId="77777777" w:rsidR="00B952C0" w:rsidRPr="00CB22B2" w:rsidRDefault="009565DA">
      <w:pPr>
        <w:pStyle w:val="ListParagraph"/>
        <w:numPr>
          <w:ilvl w:val="0"/>
          <w:numId w:val="3"/>
        </w:numPr>
        <w:tabs>
          <w:tab w:val="left" w:pos="588"/>
        </w:tabs>
        <w:ind w:right="1513"/>
        <w:jc w:val="both"/>
        <w:rPr>
          <w:rFonts w:ascii="Arial" w:hAnsi="Arial" w:cs="Arial"/>
        </w:rPr>
      </w:pPr>
      <w:r w:rsidRPr="00CB22B2">
        <w:rPr>
          <w:rFonts w:ascii="Arial" w:hAnsi="Arial" w:cs="Arial"/>
        </w:rPr>
        <w:t>The</w:t>
      </w:r>
      <w:r w:rsidRPr="00CB22B2">
        <w:rPr>
          <w:rFonts w:ascii="Arial" w:hAnsi="Arial" w:cs="Arial"/>
          <w:spacing w:val="-5"/>
        </w:rPr>
        <w:t xml:space="preserve"> </w:t>
      </w:r>
      <w:r w:rsidRPr="00CB22B2">
        <w:rPr>
          <w:rFonts w:ascii="Arial" w:hAnsi="Arial" w:cs="Arial"/>
        </w:rPr>
        <w:t>works</w:t>
      </w:r>
      <w:r w:rsidRPr="00CB22B2">
        <w:rPr>
          <w:rFonts w:ascii="Arial" w:hAnsi="Arial" w:cs="Arial"/>
          <w:spacing w:val="-2"/>
        </w:rPr>
        <w:t xml:space="preserve"> </w:t>
      </w:r>
      <w:r w:rsidRPr="00CB22B2">
        <w:rPr>
          <w:rFonts w:ascii="Arial" w:hAnsi="Arial" w:cs="Arial"/>
        </w:rPr>
        <w:t>comprise</w:t>
      </w:r>
      <w:r w:rsidR="00B952C0" w:rsidRPr="00CB22B2">
        <w:rPr>
          <w:rFonts w:ascii="Arial" w:hAnsi="Arial" w:cs="Arial"/>
        </w:rPr>
        <w:t>:</w:t>
      </w:r>
      <w:r w:rsidR="007C0556" w:rsidRPr="00CB22B2">
        <w:rPr>
          <w:rFonts w:ascii="Arial" w:hAnsi="Arial" w:cs="Arial"/>
          <w:spacing w:val="-5"/>
        </w:rPr>
        <w:t xml:space="preserve"> </w:t>
      </w:r>
    </w:p>
    <w:p w14:paraId="64B71A78" w14:textId="62881DE8" w:rsidR="00B952C0" w:rsidRPr="00CB22B2" w:rsidRDefault="00B952C0">
      <w:pPr>
        <w:pStyle w:val="ListParagraph"/>
        <w:numPr>
          <w:ilvl w:val="0"/>
          <w:numId w:val="3"/>
        </w:numPr>
        <w:tabs>
          <w:tab w:val="left" w:pos="588"/>
        </w:tabs>
        <w:ind w:right="1513"/>
        <w:jc w:val="both"/>
        <w:rPr>
          <w:rFonts w:ascii="Arial" w:hAnsi="Arial" w:cs="Arial"/>
        </w:rPr>
      </w:pPr>
      <w:r w:rsidRPr="00CB22B2">
        <w:rPr>
          <w:rFonts w:ascii="Arial" w:hAnsi="Arial" w:cs="Arial"/>
          <w:spacing w:val="-5"/>
        </w:rPr>
        <w:t>T</w:t>
      </w:r>
      <w:r w:rsidR="00383CB9" w:rsidRPr="00CB22B2">
        <w:rPr>
          <w:rFonts w:ascii="Arial" w:hAnsi="Arial" w:cs="Arial"/>
          <w:spacing w:val="-5"/>
        </w:rPr>
        <w:t xml:space="preserve">he refurbishment and expansion of the park’s play area by </w:t>
      </w:r>
      <w:r w:rsidR="008E3DB7">
        <w:rPr>
          <w:rFonts w:ascii="Arial" w:hAnsi="Arial" w:cs="Arial"/>
          <w:spacing w:val="-5"/>
        </w:rPr>
        <w:t xml:space="preserve">approximately </w:t>
      </w:r>
      <w:r w:rsidR="00383CB9" w:rsidRPr="00CB22B2">
        <w:rPr>
          <w:rFonts w:ascii="Arial" w:hAnsi="Arial" w:cs="Arial"/>
          <w:spacing w:val="-5"/>
        </w:rPr>
        <w:t>363m²</w:t>
      </w:r>
      <w:r w:rsidR="00335BF8">
        <w:rPr>
          <w:rFonts w:ascii="Arial" w:hAnsi="Arial" w:cs="Arial"/>
          <w:spacing w:val="-5"/>
        </w:rPr>
        <w:t xml:space="preserve">. The </w:t>
      </w:r>
      <w:r w:rsidR="00A678B6">
        <w:rPr>
          <w:rFonts w:ascii="Arial" w:hAnsi="Arial" w:cs="Arial"/>
          <w:spacing w:val="-5"/>
        </w:rPr>
        <w:t>proposed play area footprint (including play equipment</w:t>
      </w:r>
      <w:r w:rsidR="009703BF">
        <w:rPr>
          <w:rFonts w:ascii="Arial" w:hAnsi="Arial" w:cs="Arial"/>
          <w:spacing w:val="-5"/>
        </w:rPr>
        <w:t xml:space="preserve"> and mound, but excluding meadow area)</w:t>
      </w:r>
      <w:r w:rsidR="00225C9A">
        <w:rPr>
          <w:rFonts w:ascii="Arial" w:hAnsi="Arial" w:cs="Arial"/>
          <w:spacing w:val="-5"/>
        </w:rPr>
        <w:t xml:space="preserve"> is</w:t>
      </w:r>
      <w:r w:rsidR="008410D9">
        <w:rPr>
          <w:rFonts w:ascii="Arial" w:hAnsi="Arial" w:cs="Arial"/>
          <w:spacing w:val="-5"/>
        </w:rPr>
        <w:t xml:space="preserve"> approximately</w:t>
      </w:r>
      <w:r w:rsidR="009703BF">
        <w:rPr>
          <w:rFonts w:ascii="Arial" w:hAnsi="Arial" w:cs="Arial"/>
          <w:spacing w:val="-5"/>
        </w:rPr>
        <w:t xml:space="preserve"> 1434m</w:t>
      </w:r>
      <w:r w:rsidR="00535D8B">
        <w:rPr>
          <w:rFonts w:ascii="72" w:hAnsi="72" w:cs="72"/>
          <w:spacing w:val="-5"/>
        </w:rPr>
        <w:t>²</w:t>
      </w:r>
      <w:r w:rsidR="00A678B6">
        <w:rPr>
          <w:rFonts w:ascii="Arial" w:hAnsi="Arial" w:cs="Arial"/>
          <w:spacing w:val="-5"/>
        </w:rPr>
        <w:t xml:space="preserve"> </w:t>
      </w:r>
    </w:p>
    <w:p w14:paraId="24602A79" w14:textId="2154D752" w:rsidR="00B952C0" w:rsidRPr="00CB22B2" w:rsidRDefault="00B952C0" w:rsidP="00404CBA">
      <w:pPr>
        <w:pStyle w:val="ListParagraph"/>
        <w:numPr>
          <w:ilvl w:val="0"/>
          <w:numId w:val="3"/>
        </w:numPr>
        <w:tabs>
          <w:tab w:val="left" w:pos="588"/>
        </w:tabs>
        <w:ind w:right="289"/>
        <w:jc w:val="both"/>
        <w:rPr>
          <w:rFonts w:ascii="Arial" w:hAnsi="Arial" w:cs="Arial"/>
        </w:rPr>
      </w:pPr>
      <w:r w:rsidRPr="00CB22B2">
        <w:rPr>
          <w:rFonts w:ascii="Arial" w:hAnsi="Arial" w:cs="Arial"/>
          <w:spacing w:val="-5"/>
        </w:rPr>
        <w:t>R</w:t>
      </w:r>
      <w:r w:rsidR="007D6517" w:rsidRPr="00CB22B2">
        <w:rPr>
          <w:rFonts w:ascii="Arial" w:hAnsi="Arial" w:cs="Arial"/>
          <w:spacing w:val="-5"/>
        </w:rPr>
        <w:t xml:space="preserve">eplacement and realignment of the play area’s existing fencing to enclose an additional </w:t>
      </w:r>
      <w:r w:rsidR="00986747" w:rsidRPr="00CB22B2">
        <w:rPr>
          <w:rFonts w:ascii="Arial" w:hAnsi="Arial" w:cs="Arial"/>
          <w:spacing w:val="-5"/>
        </w:rPr>
        <w:t>92m²</w:t>
      </w:r>
      <w:r w:rsidR="00E21BCE" w:rsidRPr="00CB22B2">
        <w:rPr>
          <w:rFonts w:ascii="Arial" w:hAnsi="Arial" w:cs="Arial"/>
          <w:spacing w:val="-5"/>
        </w:rPr>
        <w:t>.</w:t>
      </w:r>
      <w:r w:rsidR="006F7F13">
        <w:rPr>
          <w:rFonts w:ascii="Arial" w:hAnsi="Arial" w:cs="Arial"/>
          <w:spacing w:val="-5"/>
        </w:rPr>
        <w:t xml:space="preserve"> </w:t>
      </w:r>
      <w:r w:rsidR="00ED0B53" w:rsidRPr="00CB22B2">
        <w:rPr>
          <w:rFonts w:ascii="Arial" w:hAnsi="Arial" w:cs="Arial"/>
          <w:spacing w:val="-5"/>
        </w:rPr>
        <w:t>The total length of fencing is</w:t>
      </w:r>
      <w:r w:rsidR="008410D9">
        <w:rPr>
          <w:rFonts w:ascii="Arial" w:hAnsi="Arial" w:cs="Arial"/>
          <w:spacing w:val="-5"/>
        </w:rPr>
        <w:t xml:space="preserve"> approximately</w:t>
      </w:r>
      <w:r w:rsidR="00ED0B53" w:rsidRPr="00CB22B2">
        <w:rPr>
          <w:rFonts w:ascii="Arial" w:hAnsi="Arial" w:cs="Arial"/>
          <w:spacing w:val="-5"/>
        </w:rPr>
        <w:t xml:space="preserve"> 82.7m.</w:t>
      </w:r>
    </w:p>
    <w:p w14:paraId="271C0D05" w14:textId="6C352ABC" w:rsidR="00B952C0" w:rsidRPr="00CB22B2" w:rsidRDefault="00B952C0" w:rsidP="002511FE">
      <w:pPr>
        <w:pStyle w:val="ListParagraph"/>
        <w:numPr>
          <w:ilvl w:val="0"/>
          <w:numId w:val="3"/>
        </w:numPr>
        <w:tabs>
          <w:tab w:val="left" w:pos="588"/>
        </w:tabs>
        <w:ind w:right="289"/>
        <w:jc w:val="both"/>
        <w:rPr>
          <w:rFonts w:ascii="Arial" w:hAnsi="Arial" w:cs="Arial"/>
        </w:rPr>
      </w:pPr>
      <w:r w:rsidRPr="00CB22B2">
        <w:rPr>
          <w:rFonts w:ascii="Arial" w:hAnsi="Arial" w:cs="Arial"/>
          <w:spacing w:val="-5"/>
        </w:rPr>
        <w:t>R</w:t>
      </w:r>
      <w:r w:rsidR="00986747" w:rsidRPr="00CB22B2">
        <w:rPr>
          <w:rFonts w:ascii="Arial" w:hAnsi="Arial" w:cs="Arial"/>
          <w:spacing w:val="-5"/>
        </w:rPr>
        <w:t>ealignment of an existing path within the play area resulting in an increase of 6m² of hard standing</w:t>
      </w:r>
      <w:r w:rsidRPr="00CB22B2">
        <w:rPr>
          <w:rFonts w:ascii="Arial" w:hAnsi="Arial" w:cs="Arial"/>
          <w:spacing w:val="-5"/>
        </w:rPr>
        <w:t>.</w:t>
      </w:r>
      <w:r w:rsidR="008B5202" w:rsidRPr="00CB22B2">
        <w:rPr>
          <w:rFonts w:ascii="Arial" w:hAnsi="Arial" w:cs="Arial"/>
          <w:spacing w:val="-5"/>
        </w:rPr>
        <w:t xml:space="preserve"> </w:t>
      </w:r>
      <w:r w:rsidR="0028500A">
        <w:rPr>
          <w:rFonts w:ascii="Arial" w:hAnsi="Arial" w:cs="Arial"/>
          <w:spacing w:val="-5"/>
        </w:rPr>
        <w:t xml:space="preserve">Total </w:t>
      </w:r>
      <w:r w:rsidR="002B1094">
        <w:rPr>
          <w:rFonts w:ascii="Arial" w:hAnsi="Arial" w:cs="Arial"/>
          <w:spacing w:val="-5"/>
        </w:rPr>
        <w:t>area of hard standing</w:t>
      </w:r>
      <w:r w:rsidR="008B35B3">
        <w:rPr>
          <w:rFonts w:ascii="Arial" w:hAnsi="Arial" w:cs="Arial"/>
          <w:spacing w:val="-5"/>
        </w:rPr>
        <w:t>/macadam</w:t>
      </w:r>
      <w:r w:rsidR="002B1094">
        <w:rPr>
          <w:rFonts w:ascii="Arial" w:hAnsi="Arial" w:cs="Arial"/>
          <w:spacing w:val="-5"/>
        </w:rPr>
        <w:t xml:space="preserve"> is</w:t>
      </w:r>
      <w:r w:rsidR="008410D9">
        <w:rPr>
          <w:rFonts w:ascii="Arial" w:hAnsi="Arial" w:cs="Arial"/>
          <w:spacing w:val="-5"/>
        </w:rPr>
        <w:t xml:space="preserve"> approximately</w:t>
      </w:r>
      <w:r w:rsidR="002B1094">
        <w:rPr>
          <w:rFonts w:ascii="Arial" w:hAnsi="Arial" w:cs="Arial"/>
          <w:spacing w:val="-5"/>
        </w:rPr>
        <w:t xml:space="preserve"> 67.9m</w:t>
      </w:r>
      <w:r w:rsidR="002B1094">
        <w:rPr>
          <w:rFonts w:ascii="72" w:hAnsi="72" w:cs="72"/>
          <w:spacing w:val="-5"/>
        </w:rPr>
        <w:t>²</w:t>
      </w:r>
    </w:p>
    <w:p w14:paraId="4060267B" w14:textId="0888F15E" w:rsidR="00827C08" w:rsidRPr="00CB22B2" w:rsidRDefault="00B952C0" w:rsidP="002511FE">
      <w:pPr>
        <w:pStyle w:val="ListParagraph"/>
        <w:numPr>
          <w:ilvl w:val="0"/>
          <w:numId w:val="3"/>
        </w:numPr>
        <w:tabs>
          <w:tab w:val="left" w:pos="588"/>
        </w:tabs>
        <w:ind w:right="430"/>
        <w:jc w:val="both"/>
        <w:rPr>
          <w:rFonts w:ascii="Arial" w:hAnsi="Arial" w:cs="Arial"/>
        </w:rPr>
      </w:pPr>
      <w:r w:rsidRPr="00CB22B2">
        <w:rPr>
          <w:rFonts w:ascii="Arial" w:hAnsi="Arial" w:cs="Arial"/>
          <w:spacing w:val="-5"/>
        </w:rPr>
        <w:t>E</w:t>
      </w:r>
      <w:r w:rsidR="005F6377" w:rsidRPr="00CB22B2">
        <w:rPr>
          <w:rFonts w:ascii="Arial" w:hAnsi="Arial" w:cs="Arial"/>
          <w:spacing w:val="-5"/>
        </w:rPr>
        <w:t>xpansion of an existing mound by 129m² and an increase in its height up to 0.75m from ground level</w:t>
      </w:r>
      <w:r w:rsidR="00827C08" w:rsidRPr="00CB22B2">
        <w:rPr>
          <w:rFonts w:ascii="Arial" w:hAnsi="Arial" w:cs="Arial"/>
          <w:spacing w:val="-5"/>
        </w:rPr>
        <w:t>.</w:t>
      </w:r>
      <w:r w:rsidR="005F6729" w:rsidRPr="00CB22B2">
        <w:rPr>
          <w:rFonts w:ascii="Arial" w:hAnsi="Arial" w:cs="Arial"/>
          <w:spacing w:val="-5"/>
        </w:rPr>
        <w:t xml:space="preserve"> </w:t>
      </w:r>
      <w:r w:rsidR="002328A4">
        <w:rPr>
          <w:rFonts w:ascii="Arial" w:hAnsi="Arial" w:cs="Arial"/>
          <w:spacing w:val="-5"/>
        </w:rPr>
        <w:t xml:space="preserve">Total area of </w:t>
      </w:r>
      <w:r w:rsidR="00E34EFB">
        <w:rPr>
          <w:rFonts w:ascii="Arial" w:hAnsi="Arial" w:cs="Arial"/>
          <w:spacing w:val="-5"/>
        </w:rPr>
        <w:t>new moun</w:t>
      </w:r>
      <w:r w:rsidR="00AD1E29">
        <w:rPr>
          <w:rFonts w:ascii="Arial" w:hAnsi="Arial" w:cs="Arial"/>
          <w:spacing w:val="-5"/>
        </w:rPr>
        <w:t>d</w:t>
      </w:r>
      <w:r w:rsidR="00E34EFB">
        <w:rPr>
          <w:rFonts w:ascii="Arial" w:hAnsi="Arial" w:cs="Arial"/>
          <w:spacing w:val="-5"/>
        </w:rPr>
        <w:t xml:space="preserve"> is</w:t>
      </w:r>
      <w:r w:rsidR="008410D9">
        <w:rPr>
          <w:rFonts w:ascii="Arial" w:hAnsi="Arial" w:cs="Arial"/>
          <w:spacing w:val="-5"/>
        </w:rPr>
        <w:t xml:space="preserve"> approximately </w:t>
      </w:r>
      <w:r w:rsidR="00E34EFB">
        <w:rPr>
          <w:rFonts w:ascii="Arial" w:hAnsi="Arial" w:cs="Arial"/>
          <w:spacing w:val="-5"/>
        </w:rPr>
        <w:t>233m</w:t>
      </w:r>
      <w:r w:rsidR="00E34EFB">
        <w:rPr>
          <w:rFonts w:ascii="72" w:hAnsi="72" w:cs="72"/>
          <w:spacing w:val="-5"/>
        </w:rPr>
        <w:t>²</w:t>
      </w:r>
    </w:p>
    <w:p w14:paraId="316F2710" w14:textId="715F97FE" w:rsidR="00753896" w:rsidRPr="00CB22B2" w:rsidRDefault="00827C08" w:rsidP="002511FE">
      <w:pPr>
        <w:pStyle w:val="ListParagraph"/>
        <w:numPr>
          <w:ilvl w:val="0"/>
          <w:numId w:val="3"/>
        </w:numPr>
        <w:tabs>
          <w:tab w:val="left" w:pos="588"/>
        </w:tabs>
        <w:ind w:right="430"/>
        <w:jc w:val="both"/>
        <w:rPr>
          <w:rFonts w:ascii="Arial" w:hAnsi="Arial" w:cs="Arial"/>
        </w:rPr>
      </w:pPr>
      <w:r w:rsidRPr="00CB22B2">
        <w:rPr>
          <w:rFonts w:ascii="Arial" w:hAnsi="Arial" w:cs="Arial"/>
          <w:spacing w:val="-5"/>
        </w:rPr>
        <w:t>T</w:t>
      </w:r>
      <w:r w:rsidR="005F6729" w:rsidRPr="00CB22B2">
        <w:rPr>
          <w:rFonts w:ascii="Arial" w:hAnsi="Arial" w:cs="Arial"/>
          <w:spacing w:val="-5"/>
        </w:rPr>
        <w:t>he play area expansion will include a r</w:t>
      </w:r>
      <w:r w:rsidR="001E2937" w:rsidRPr="00CB22B2">
        <w:rPr>
          <w:rFonts w:ascii="Arial" w:hAnsi="Arial" w:cs="Arial"/>
          <w:spacing w:val="-5"/>
        </w:rPr>
        <w:t>ange</w:t>
      </w:r>
      <w:r w:rsidR="005F6729" w:rsidRPr="00CB22B2">
        <w:rPr>
          <w:rFonts w:ascii="Arial" w:hAnsi="Arial" w:cs="Arial"/>
          <w:spacing w:val="-5"/>
        </w:rPr>
        <w:t xml:space="preserve"> of play equipment</w:t>
      </w:r>
      <w:r w:rsidR="00D818F5">
        <w:rPr>
          <w:rFonts w:ascii="Arial" w:hAnsi="Arial" w:cs="Arial"/>
          <w:spacing w:val="-5"/>
        </w:rPr>
        <w:t>, seating and planting</w:t>
      </w:r>
      <w:r w:rsidR="001E2937" w:rsidRPr="00CB22B2">
        <w:rPr>
          <w:rFonts w:ascii="Arial" w:hAnsi="Arial" w:cs="Arial"/>
          <w:spacing w:val="-5"/>
        </w:rPr>
        <w:t xml:space="preserve"> including </w:t>
      </w:r>
      <w:r w:rsidR="009A1BA2" w:rsidRPr="00CB22B2">
        <w:rPr>
          <w:rFonts w:ascii="Arial" w:hAnsi="Arial" w:cs="Arial"/>
          <w:spacing w:val="-5"/>
        </w:rPr>
        <w:t xml:space="preserve">multi-surface twin swing, high twin swing, twin seesaw, </w:t>
      </w:r>
      <w:r w:rsidR="00AE24D4" w:rsidRPr="00CB22B2">
        <w:rPr>
          <w:rFonts w:ascii="Arial" w:hAnsi="Arial" w:cs="Arial"/>
          <w:spacing w:val="-5"/>
        </w:rPr>
        <w:t xml:space="preserve">rope end swing, horizontal triangular net, stepping poles, thick balance rope, </w:t>
      </w:r>
      <w:r w:rsidR="00B31657" w:rsidRPr="00CB22B2">
        <w:rPr>
          <w:rFonts w:ascii="Arial" w:hAnsi="Arial" w:cs="Arial"/>
          <w:spacing w:val="-5"/>
        </w:rPr>
        <w:t>slide support, climbing nets,</w:t>
      </w:r>
      <w:r w:rsidR="00CF07F9">
        <w:rPr>
          <w:rFonts w:ascii="Arial" w:hAnsi="Arial" w:cs="Arial"/>
          <w:spacing w:val="-5"/>
        </w:rPr>
        <w:t xml:space="preserve"> </w:t>
      </w:r>
      <w:r w:rsidR="00B31657" w:rsidRPr="00CB22B2">
        <w:rPr>
          <w:rFonts w:ascii="Arial" w:hAnsi="Arial" w:cs="Arial"/>
          <w:spacing w:val="-5"/>
        </w:rPr>
        <w:t xml:space="preserve">teepee landscape, </w:t>
      </w:r>
      <w:r w:rsidR="00F02480" w:rsidRPr="00CB22B2">
        <w:rPr>
          <w:rFonts w:ascii="Arial" w:hAnsi="Arial" w:cs="Arial"/>
          <w:spacing w:val="-5"/>
        </w:rPr>
        <w:t xml:space="preserve">balancing logs, timber stepping stumps, </w:t>
      </w:r>
      <w:r w:rsidR="00AB01C6" w:rsidRPr="00CB22B2">
        <w:rPr>
          <w:rFonts w:ascii="Arial" w:hAnsi="Arial" w:cs="Arial"/>
          <w:spacing w:val="-5"/>
        </w:rPr>
        <w:t xml:space="preserve">timber log steps with sawn tops and timber ladder stile. </w:t>
      </w:r>
      <w:r w:rsidR="005F6729" w:rsidRPr="00CB22B2">
        <w:rPr>
          <w:rFonts w:ascii="Arial" w:hAnsi="Arial" w:cs="Arial"/>
          <w:spacing w:val="-5"/>
        </w:rPr>
        <w:t xml:space="preserve"> </w:t>
      </w:r>
    </w:p>
    <w:p w14:paraId="19F7880E" w14:textId="4A6EA001" w:rsidR="00827C08" w:rsidRPr="0046770D" w:rsidRDefault="00783B84" w:rsidP="002511FE">
      <w:pPr>
        <w:pStyle w:val="ListParagraph"/>
        <w:numPr>
          <w:ilvl w:val="0"/>
          <w:numId w:val="3"/>
        </w:numPr>
        <w:tabs>
          <w:tab w:val="left" w:pos="588"/>
        </w:tabs>
        <w:ind w:right="572"/>
        <w:jc w:val="both"/>
        <w:rPr>
          <w:rFonts w:ascii="Arial" w:hAnsi="Arial" w:cs="Arial"/>
        </w:rPr>
      </w:pPr>
      <w:r>
        <w:rPr>
          <w:rFonts w:ascii="Arial" w:hAnsi="Arial" w:cs="Arial"/>
          <w:spacing w:val="-5"/>
        </w:rPr>
        <w:t>A</w:t>
      </w:r>
      <w:r w:rsidR="00FF5E7F">
        <w:rPr>
          <w:rFonts w:ascii="Arial" w:hAnsi="Arial" w:cs="Arial"/>
          <w:spacing w:val="-5"/>
        </w:rPr>
        <w:t xml:space="preserve">pproximately </w:t>
      </w:r>
      <w:r w:rsidR="00827C08" w:rsidRPr="00CB22B2">
        <w:rPr>
          <w:rFonts w:ascii="Arial" w:hAnsi="Arial" w:cs="Arial"/>
          <w:spacing w:val="-5"/>
        </w:rPr>
        <w:t xml:space="preserve">664m² of rubber matrix tiles positioned under the play </w:t>
      </w:r>
      <w:r w:rsidR="00827D84" w:rsidRPr="00CB22B2">
        <w:rPr>
          <w:rFonts w:ascii="Arial" w:hAnsi="Arial" w:cs="Arial"/>
          <w:spacing w:val="-5"/>
        </w:rPr>
        <w:t xml:space="preserve">equipment as a safety surface. </w:t>
      </w:r>
    </w:p>
    <w:p w14:paraId="1866DF3A" w14:textId="22433F8F" w:rsidR="0046770D" w:rsidRPr="00CB22B2" w:rsidRDefault="0046770D" w:rsidP="002511FE">
      <w:pPr>
        <w:pStyle w:val="ListParagraph"/>
        <w:numPr>
          <w:ilvl w:val="0"/>
          <w:numId w:val="3"/>
        </w:numPr>
        <w:tabs>
          <w:tab w:val="left" w:pos="588"/>
        </w:tabs>
        <w:ind w:right="572"/>
        <w:jc w:val="both"/>
        <w:rPr>
          <w:rFonts w:ascii="Arial" w:hAnsi="Arial" w:cs="Arial"/>
        </w:rPr>
      </w:pPr>
      <w:r>
        <w:rPr>
          <w:rFonts w:ascii="Arial" w:hAnsi="Arial" w:cs="Arial"/>
          <w:spacing w:val="-5"/>
        </w:rPr>
        <w:t xml:space="preserve">The footprint of the meadow area </w:t>
      </w:r>
      <w:r w:rsidR="006D4C8E">
        <w:rPr>
          <w:rFonts w:ascii="Arial" w:hAnsi="Arial" w:cs="Arial"/>
          <w:spacing w:val="-5"/>
        </w:rPr>
        <w:t xml:space="preserve">with </w:t>
      </w:r>
      <w:r w:rsidR="00F62C8F">
        <w:rPr>
          <w:rFonts w:ascii="Arial" w:hAnsi="Arial" w:cs="Arial"/>
          <w:spacing w:val="-5"/>
        </w:rPr>
        <w:t>site boundary is approximately 81.61</w:t>
      </w:r>
      <w:r>
        <w:rPr>
          <w:rFonts w:ascii="Arial" w:hAnsi="Arial" w:cs="Arial"/>
          <w:spacing w:val="-5"/>
        </w:rPr>
        <w:t>m</w:t>
      </w:r>
      <w:r>
        <w:rPr>
          <w:rFonts w:ascii="72" w:hAnsi="72" w:cs="72"/>
          <w:spacing w:val="-5"/>
        </w:rPr>
        <w:t>²</w:t>
      </w:r>
    </w:p>
    <w:p w14:paraId="2AD868D3" w14:textId="729C3E0F" w:rsidR="00753896" w:rsidRPr="00133E37" w:rsidRDefault="00067288" w:rsidP="009E24B3">
      <w:pPr>
        <w:pStyle w:val="BodyText"/>
        <w:spacing w:before="8"/>
        <w:ind w:left="0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58240" behindDoc="1" locked="0" layoutInCell="1" allowOverlap="1" wp14:anchorId="380C245C" wp14:editId="28EC622E">
                <wp:simplePos x="0" y="0"/>
                <wp:positionH relativeFrom="page">
                  <wp:posOffset>438785</wp:posOffset>
                </wp:positionH>
                <wp:positionV relativeFrom="paragraph">
                  <wp:posOffset>167640</wp:posOffset>
                </wp:positionV>
                <wp:extent cx="6684010" cy="6350"/>
                <wp:effectExtent l="0" t="0" r="0" b="0"/>
                <wp:wrapTopAndBottom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40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ect w14:anchorId="70A3D9F3" id="docshape1" o:spid="_x0000_s1026" style="position:absolute;margin-left:34.55pt;margin-top:13.2pt;width:526.3pt;height:.5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4B3A413E" w14:textId="77777777" w:rsidR="00753896" w:rsidRPr="00133E37" w:rsidRDefault="009565DA">
      <w:pPr>
        <w:pStyle w:val="Heading1"/>
        <w:spacing w:before="101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pacing w:val="-2"/>
          <w:sz w:val="24"/>
          <w:szCs w:val="24"/>
        </w:rPr>
        <w:t>Decision</w:t>
      </w:r>
    </w:p>
    <w:p w14:paraId="14E5B228" w14:textId="0E97FD71" w:rsidR="00753896" w:rsidRPr="00133E37" w:rsidRDefault="009565DA">
      <w:pPr>
        <w:pStyle w:val="ListParagraph"/>
        <w:numPr>
          <w:ilvl w:val="0"/>
          <w:numId w:val="2"/>
        </w:numPr>
        <w:tabs>
          <w:tab w:val="left" w:pos="583"/>
          <w:tab w:val="left" w:pos="584"/>
        </w:tabs>
        <w:spacing w:before="179"/>
        <w:ind w:right="307"/>
        <w:jc w:val="left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 xml:space="preserve">Consent is granted for the works in accordance with the application dated </w:t>
      </w:r>
      <w:r w:rsidR="00851F5C" w:rsidRPr="00133E37">
        <w:rPr>
          <w:rFonts w:ascii="Arial" w:hAnsi="Arial" w:cs="Arial"/>
          <w:sz w:val="24"/>
          <w:szCs w:val="24"/>
        </w:rPr>
        <w:t>1</w:t>
      </w:r>
      <w:r w:rsidR="00AD0B1A" w:rsidRPr="00133E37">
        <w:rPr>
          <w:rFonts w:ascii="Arial" w:hAnsi="Arial" w:cs="Arial"/>
          <w:sz w:val="24"/>
          <w:szCs w:val="24"/>
        </w:rPr>
        <w:t xml:space="preserve">2 </w:t>
      </w:r>
      <w:r w:rsidR="006B3D45" w:rsidRPr="00133E37">
        <w:rPr>
          <w:rFonts w:ascii="Arial" w:hAnsi="Arial" w:cs="Arial"/>
          <w:sz w:val="24"/>
          <w:szCs w:val="24"/>
        </w:rPr>
        <w:t xml:space="preserve">January </w:t>
      </w:r>
      <w:r w:rsidRPr="00133E37">
        <w:rPr>
          <w:rFonts w:ascii="Arial" w:hAnsi="Arial" w:cs="Arial"/>
          <w:sz w:val="24"/>
          <w:szCs w:val="24"/>
        </w:rPr>
        <w:t>202</w:t>
      </w:r>
      <w:r w:rsidR="006B3D45" w:rsidRPr="00133E37">
        <w:rPr>
          <w:rFonts w:ascii="Arial" w:hAnsi="Arial" w:cs="Arial"/>
          <w:sz w:val="24"/>
          <w:szCs w:val="24"/>
        </w:rPr>
        <w:t>3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and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plan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submitted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with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it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subject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to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condition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that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works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shall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begin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no later than three years from the date of this decision.</w:t>
      </w:r>
    </w:p>
    <w:p w14:paraId="4AF058B6" w14:textId="77777777" w:rsidR="00753896" w:rsidRPr="00133E37" w:rsidRDefault="009565DA">
      <w:pPr>
        <w:pStyle w:val="ListParagraph"/>
        <w:numPr>
          <w:ilvl w:val="0"/>
          <w:numId w:val="2"/>
        </w:numPr>
        <w:tabs>
          <w:tab w:val="left" w:pos="583"/>
          <w:tab w:val="left" w:pos="584"/>
        </w:tabs>
        <w:spacing w:before="180"/>
        <w:ind w:right="194"/>
        <w:jc w:val="left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For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purposes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identification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only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location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works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is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shown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outlined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in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red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on the attached plan.</w:t>
      </w:r>
    </w:p>
    <w:p w14:paraId="01881018" w14:textId="77777777" w:rsidR="00753896" w:rsidRPr="00133E37" w:rsidRDefault="009565DA">
      <w:pPr>
        <w:pStyle w:val="Heading1"/>
        <w:spacing w:before="180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Preliminary</w:t>
      </w:r>
      <w:r w:rsidRPr="00133E37">
        <w:rPr>
          <w:rFonts w:ascii="Arial" w:hAnsi="Arial" w:cs="Arial"/>
          <w:spacing w:val="-14"/>
          <w:sz w:val="24"/>
          <w:szCs w:val="24"/>
        </w:rPr>
        <w:t xml:space="preserve"> </w:t>
      </w:r>
      <w:r w:rsidRPr="00133E37">
        <w:rPr>
          <w:rFonts w:ascii="Arial" w:hAnsi="Arial" w:cs="Arial"/>
          <w:spacing w:val="-2"/>
          <w:sz w:val="24"/>
          <w:szCs w:val="24"/>
        </w:rPr>
        <w:t>Matters</w:t>
      </w:r>
    </w:p>
    <w:p w14:paraId="5BDE1141" w14:textId="77777777" w:rsidR="00753896" w:rsidRPr="00133E37" w:rsidRDefault="009565DA">
      <w:pPr>
        <w:pStyle w:val="ListParagraph"/>
        <w:numPr>
          <w:ilvl w:val="0"/>
          <w:numId w:val="2"/>
        </w:numPr>
        <w:tabs>
          <w:tab w:val="left" w:pos="583"/>
          <w:tab w:val="left" w:pos="584"/>
        </w:tabs>
        <w:spacing w:before="182"/>
        <w:ind w:right="185"/>
        <w:jc w:val="left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I have had regard to Defra’s Common Land Consents Policy Guidance</w:t>
      </w:r>
      <w:r w:rsidRPr="00133E37">
        <w:rPr>
          <w:rFonts w:ascii="Arial" w:hAnsi="Arial" w:cs="Arial"/>
          <w:spacing w:val="-2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(Defra November 2015) in determining this application, which has been published for the guidance of both the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Planning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Inspectorate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and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applicants.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However,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every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application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will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be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considered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on its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merits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and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determination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will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depart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from the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guidance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if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it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appears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appropriate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to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do so. In such cases, the decision will explain why it has departed from the guidance.</w:t>
      </w:r>
    </w:p>
    <w:p w14:paraId="7148CEB7" w14:textId="77777777" w:rsidR="00753896" w:rsidRPr="00133E37" w:rsidRDefault="00753896">
      <w:pPr>
        <w:pStyle w:val="BodyText"/>
        <w:spacing w:before="11"/>
        <w:ind w:left="0"/>
        <w:rPr>
          <w:rFonts w:ascii="Arial" w:hAnsi="Arial" w:cs="Arial"/>
          <w:sz w:val="24"/>
          <w:szCs w:val="24"/>
        </w:rPr>
      </w:pPr>
    </w:p>
    <w:p w14:paraId="112F4190" w14:textId="77777777" w:rsidR="00753896" w:rsidRPr="00133E37" w:rsidRDefault="009565DA">
      <w:pPr>
        <w:pStyle w:val="ListParagraph"/>
        <w:numPr>
          <w:ilvl w:val="0"/>
          <w:numId w:val="2"/>
        </w:numPr>
        <w:tabs>
          <w:tab w:val="left" w:pos="583"/>
          <w:tab w:val="left" w:pos="584"/>
        </w:tabs>
        <w:ind w:hanging="426"/>
        <w:jc w:val="left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This</w:t>
      </w:r>
      <w:r w:rsidRPr="00133E37">
        <w:rPr>
          <w:rFonts w:ascii="Arial" w:hAnsi="Arial" w:cs="Arial"/>
          <w:spacing w:val="-6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application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has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been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determined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solely</w:t>
      </w:r>
      <w:r w:rsidRPr="00133E37">
        <w:rPr>
          <w:rFonts w:ascii="Arial" w:hAnsi="Arial" w:cs="Arial"/>
          <w:spacing w:val="-6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on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basis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written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pacing w:val="-2"/>
          <w:sz w:val="24"/>
          <w:szCs w:val="24"/>
        </w:rPr>
        <w:t>evidence.</w:t>
      </w:r>
    </w:p>
    <w:p w14:paraId="5CF2E72F" w14:textId="77777777" w:rsidR="00753896" w:rsidRPr="00133E37" w:rsidRDefault="00753896">
      <w:pPr>
        <w:pStyle w:val="BodyText"/>
        <w:spacing w:before="1"/>
        <w:ind w:left="0"/>
        <w:rPr>
          <w:rFonts w:ascii="Arial" w:hAnsi="Arial" w:cs="Arial"/>
          <w:sz w:val="24"/>
          <w:szCs w:val="24"/>
        </w:rPr>
      </w:pPr>
    </w:p>
    <w:p w14:paraId="6D9BE6EA" w14:textId="46E981C6" w:rsidR="00753896" w:rsidRPr="00133E37" w:rsidRDefault="009565DA">
      <w:pPr>
        <w:pStyle w:val="ListParagraph"/>
        <w:numPr>
          <w:ilvl w:val="0"/>
          <w:numId w:val="2"/>
        </w:numPr>
        <w:tabs>
          <w:tab w:val="left" w:pos="583"/>
          <w:tab w:val="left" w:pos="584"/>
        </w:tabs>
        <w:ind w:right="1032"/>
        <w:jc w:val="left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I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have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taken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account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representation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made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by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Natural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England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(NE).</w:t>
      </w:r>
    </w:p>
    <w:p w14:paraId="10F68DFB" w14:textId="77777777" w:rsidR="00753896" w:rsidRPr="00133E37" w:rsidRDefault="009565DA">
      <w:pPr>
        <w:pStyle w:val="ListParagraph"/>
        <w:numPr>
          <w:ilvl w:val="0"/>
          <w:numId w:val="2"/>
        </w:numPr>
        <w:tabs>
          <w:tab w:val="left" w:pos="583"/>
          <w:tab w:val="left" w:pos="584"/>
        </w:tabs>
        <w:spacing w:before="181"/>
        <w:ind w:right="229"/>
        <w:jc w:val="left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lastRenderedPageBreak/>
        <w:t>I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am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required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by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section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39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2006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Act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to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have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regard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to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following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in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determining applications under Article 12 of the 1967 Act:-</w:t>
      </w:r>
    </w:p>
    <w:p w14:paraId="6AD7C4AD" w14:textId="77777777" w:rsidR="00072146" w:rsidRPr="00133E37" w:rsidRDefault="009565DA" w:rsidP="004B0482">
      <w:pPr>
        <w:pStyle w:val="ListParagraph"/>
        <w:numPr>
          <w:ilvl w:val="1"/>
          <w:numId w:val="2"/>
        </w:numPr>
        <w:tabs>
          <w:tab w:val="left" w:pos="1009"/>
        </w:tabs>
        <w:spacing w:before="180"/>
        <w:ind w:right="726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interests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persons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having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rights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in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relation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to,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or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occupying,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land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(and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in</w:t>
      </w:r>
      <w:r w:rsidR="00072146" w:rsidRPr="00133E37">
        <w:rPr>
          <w:rFonts w:ascii="Arial" w:hAnsi="Arial" w:cs="Arial"/>
          <w:sz w:val="24"/>
          <w:szCs w:val="24"/>
        </w:rPr>
        <w:t xml:space="preserve"> particular persons exercising rights of common over it);</w:t>
      </w:r>
    </w:p>
    <w:p w14:paraId="5E26A5CC" w14:textId="77777777" w:rsidR="00072146" w:rsidRPr="00133E37" w:rsidRDefault="00072146" w:rsidP="004B0482">
      <w:pPr>
        <w:pStyle w:val="ListParagraph"/>
        <w:numPr>
          <w:ilvl w:val="1"/>
          <w:numId w:val="2"/>
        </w:numPr>
        <w:tabs>
          <w:tab w:val="left" w:pos="1009"/>
        </w:tabs>
        <w:spacing w:before="180"/>
        <w:ind w:right="726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the interests of the neighbourhood;</w:t>
      </w:r>
    </w:p>
    <w:p w14:paraId="4ECF3CE7" w14:textId="211C25F1" w:rsidR="004B0482" w:rsidRPr="00133E37" w:rsidRDefault="00072146" w:rsidP="004B0482">
      <w:pPr>
        <w:pStyle w:val="ListParagraph"/>
        <w:numPr>
          <w:ilvl w:val="1"/>
          <w:numId w:val="2"/>
        </w:numPr>
        <w:tabs>
          <w:tab w:val="left" w:pos="1009"/>
        </w:tabs>
        <w:spacing w:before="180"/>
        <w:ind w:right="726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the public interest (Section 39(2) of the 200</w:t>
      </w:r>
      <w:r w:rsidR="00722EFC" w:rsidRPr="00133E37">
        <w:rPr>
          <w:rFonts w:ascii="Arial" w:hAnsi="Arial" w:cs="Arial"/>
          <w:sz w:val="24"/>
          <w:szCs w:val="24"/>
        </w:rPr>
        <w:t>6 Act provides that the public interest includes the public interest in; nature conservation; the conservation of the landscape; the protection of public rights of access to any area of land; and the protection of archaeological remains and features of historic interest.); and</w:t>
      </w:r>
      <w:r w:rsidR="009565DA" w:rsidRPr="00133E37">
        <w:rPr>
          <w:rFonts w:ascii="Arial" w:hAnsi="Arial" w:cs="Arial"/>
          <w:sz w:val="24"/>
          <w:szCs w:val="24"/>
        </w:rPr>
        <w:t xml:space="preserve"> </w:t>
      </w:r>
    </w:p>
    <w:p w14:paraId="542D9567" w14:textId="77777777" w:rsidR="00753896" w:rsidRPr="00133E37" w:rsidRDefault="009565DA">
      <w:pPr>
        <w:pStyle w:val="ListParagraph"/>
        <w:numPr>
          <w:ilvl w:val="1"/>
          <w:numId w:val="2"/>
        </w:numPr>
        <w:tabs>
          <w:tab w:val="left" w:pos="1009"/>
        </w:tabs>
        <w:spacing w:before="180"/>
        <w:ind w:hanging="285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any</w:t>
      </w:r>
      <w:r w:rsidRPr="00133E37">
        <w:rPr>
          <w:rFonts w:ascii="Arial" w:hAnsi="Arial" w:cs="Arial"/>
          <w:spacing w:val="-8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other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matter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considered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to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be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pacing w:val="-2"/>
          <w:sz w:val="24"/>
          <w:szCs w:val="24"/>
        </w:rPr>
        <w:t>relevant.</w:t>
      </w:r>
    </w:p>
    <w:p w14:paraId="315939B6" w14:textId="77777777" w:rsidR="00A52FF5" w:rsidRDefault="00A52FF5">
      <w:pPr>
        <w:pStyle w:val="Heading1"/>
        <w:rPr>
          <w:rFonts w:ascii="Arial" w:hAnsi="Arial" w:cs="Arial"/>
          <w:spacing w:val="-2"/>
          <w:sz w:val="24"/>
          <w:szCs w:val="24"/>
        </w:rPr>
      </w:pPr>
    </w:p>
    <w:p w14:paraId="11BBFA95" w14:textId="274C3350" w:rsidR="00753896" w:rsidRPr="00133E37" w:rsidRDefault="009565DA">
      <w:pPr>
        <w:pStyle w:val="Heading1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pacing w:val="-2"/>
          <w:sz w:val="24"/>
          <w:szCs w:val="24"/>
        </w:rPr>
        <w:t>Reasons</w:t>
      </w:r>
    </w:p>
    <w:p w14:paraId="7388CDC3" w14:textId="77777777" w:rsidR="00753896" w:rsidRPr="00133E37" w:rsidRDefault="009565DA">
      <w:pPr>
        <w:pStyle w:val="Heading2"/>
        <w:spacing w:before="179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6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interests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those</w:t>
      </w:r>
      <w:r w:rsidRPr="00133E37">
        <w:rPr>
          <w:rFonts w:ascii="Arial" w:hAnsi="Arial" w:cs="Arial"/>
          <w:spacing w:val="-6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occupying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or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having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rights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over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7"/>
          <w:sz w:val="24"/>
          <w:szCs w:val="24"/>
        </w:rPr>
        <w:t xml:space="preserve"> </w:t>
      </w:r>
      <w:r w:rsidRPr="00133E37">
        <w:rPr>
          <w:rFonts w:ascii="Arial" w:hAnsi="Arial" w:cs="Arial"/>
          <w:spacing w:val="-4"/>
          <w:sz w:val="24"/>
          <w:szCs w:val="24"/>
        </w:rPr>
        <w:t>land</w:t>
      </w:r>
    </w:p>
    <w:p w14:paraId="624AB56A" w14:textId="7EC80AD4" w:rsidR="00753896" w:rsidRPr="00133E37" w:rsidRDefault="009565DA" w:rsidP="004D417E">
      <w:pPr>
        <w:pStyle w:val="ListParagraph"/>
        <w:numPr>
          <w:ilvl w:val="0"/>
          <w:numId w:val="2"/>
        </w:numPr>
        <w:tabs>
          <w:tab w:val="left" w:pos="583"/>
          <w:tab w:val="left" w:pos="584"/>
        </w:tabs>
        <w:spacing w:before="179"/>
        <w:ind w:right="221" w:hanging="299"/>
        <w:jc w:val="left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The</w:t>
      </w:r>
      <w:r w:rsidR="0084636C" w:rsidRPr="00133E37">
        <w:rPr>
          <w:rFonts w:ascii="Arial" w:hAnsi="Arial" w:cs="Arial"/>
          <w:sz w:val="24"/>
          <w:szCs w:val="24"/>
        </w:rPr>
        <w:t xml:space="preserve"> </w:t>
      </w:r>
      <w:r w:rsidR="007B6FA3" w:rsidRPr="00133E37">
        <w:rPr>
          <w:rFonts w:ascii="Arial" w:hAnsi="Arial" w:cs="Arial"/>
          <w:sz w:val="24"/>
          <w:szCs w:val="24"/>
        </w:rPr>
        <w:t>landowner is the applicant</w:t>
      </w:r>
      <w:r w:rsidRPr="00133E37">
        <w:rPr>
          <w:rFonts w:ascii="Arial" w:hAnsi="Arial" w:cs="Arial"/>
          <w:sz w:val="24"/>
          <w:szCs w:val="24"/>
        </w:rPr>
        <w:t>. There are no rights of common registered.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am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satisfied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that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works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will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not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harm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interests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those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occupying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 land and the interests of those having rights is not at issue.</w:t>
      </w:r>
    </w:p>
    <w:p w14:paraId="671E7BD9" w14:textId="77777777" w:rsidR="00753896" w:rsidRPr="00133E37" w:rsidRDefault="009565DA" w:rsidP="004D417E">
      <w:pPr>
        <w:pStyle w:val="Heading2"/>
        <w:spacing w:before="182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8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interests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7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neighbourhood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and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protection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7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public</w:t>
      </w:r>
      <w:r w:rsidRPr="00133E37">
        <w:rPr>
          <w:rFonts w:ascii="Arial" w:hAnsi="Arial" w:cs="Arial"/>
          <w:spacing w:val="-6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rights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pacing w:val="-2"/>
          <w:sz w:val="24"/>
          <w:szCs w:val="24"/>
        </w:rPr>
        <w:t>access</w:t>
      </w:r>
    </w:p>
    <w:p w14:paraId="64783102" w14:textId="037CCC05" w:rsidR="00A25839" w:rsidRDefault="009565DA" w:rsidP="004D417E">
      <w:pPr>
        <w:pStyle w:val="ListParagraph"/>
        <w:numPr>
          <w:ilvl w:val="0"/>
          <w:numId w:val="2"/>
        </w:numPr>
        <w:tabs>
          <w:tab w:val="left" w:pos="584"/>
        </w:tabs>
        <w:spacing w:before="179"/>
        <w:ind w:right="404" w:hanging="284"/>
        <w:jc w:val="left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interests</w:t>
      </w:r>
      <w:r w:rsidRPr="00133E37">
        <w:rPr>
          <w:rFonts w:ascii="Arial" w:hAnsi="Arial" w:cs="Arial"/>
          <w:spacing w:val="-5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neighbourhood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test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relates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to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whether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works</w:t>
      </w:r>
      <w:r w:rsidRPr="00133E37">
        <w:rPr>
          <w:rFonts w:ascii="Arial" w:hAnsi="Arial" w:cs="Arial"/>
          <w:spacing w:val="-2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will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impact</w:t>
      </w:r>
      <w:r w:rsidRPr="00133E37">
        <w:rPr>
          <w:rFonts w:ascii="Arial" w:hAnsi="Arial" w:cs="Arial"/>
          <w:spacing w:val="-3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way the common land is used by local people. The</w:t>
      </w:r>
      <w:r w:rsidR="00DA51CE" w:rsidRPr="00133E37">
        <w:rPr>
          <w:rFonts w:ascii="Arial" w:hAnsi="Arial" w:cs="Arial"/>
          <w:sz w:val="24"/>
          <w:szCs w:val="24"/>
        </w:rPr>
        <w:t xml:space="preserve"> applicant explains that</w:t>
      </w:r>
      <w:r w:rsidR="000E33FF">
        <w:rPr>
          <w:rFonts w:ascii="Arial" w:hAnsi="Arial" w:cs="Arial"/>
          <w:sz w:val="24"/>
          <w:szCs w:val="24"/>
        </w:rPr>
        <w:t xml:space="preserve"> its</w:t>
      </w:r>
      <w:r w:rsidR="00A74622" w:rsidRPr="00133E37">
        <w:rPr>
          <w:rFonts w:ascii="Arial" w:hAnsi="Arial" w:cs="Arial"/>
          <w:sz w:val="24"/>
          <w:szCs w:val="24"/>
        </w:rPr>
        <w:t xml:space="preserve"> </w:t>
      </w:r>
      <w:r w:rsidR="00550947" w:rsidRPr="00133E37">
        <w:rPr>
          <w:rFonts w:ascii="Arial" w:hAnsi="Arial" w:cs="Arial"/>
          <w:sz w:val="24"/>
          <w:szCs w:val="24"/>
        </w:rPr>
        <w:t>10-year</w:t>
      </w:r>
      <w:r w:rsidR="00A74622" w:rsidRPr="00133E37">
        <w:rPr>
          <w:rFonts w:ascii="Arial" w:hAnsi="Arial" w:cs="Arial"/>
          <w:sz w:val="24"/>
          <w:szCs w:val="24"/>
        </w:rPr>
        <w:t xml:space="preserve"> Parks and Green Space Strategy</w:t>
      </w:r>
      <w:r w:rsidR="002108CF">
        <w:rPr>
          <w:rFonts w:ascii="Arial" w:hAnsi="Arial" w:cs="Arial"/>
          <w:sz w:val="24"/>
          <w:szCs w:val="24"/>
        </w:rPr>
        <w:t xml:space="preserve"> is to</w:t>
      </w:r>
      <w:r w:rsidR="000E1A12" w:rsidDel="002108CF">
        <w:rPr>
          <w:rFonts w:ascii="Arial" w:hAnsi="Arial" w:cs="Arial"/>
          <w:sz w:val="24"/>
          <w:szCs w:val="24"/>
        </w:rPr>
        <w:t xml:space="preserve"> </w:t>
      </w:r>
      <w:r w:rsidR="00A74622" w:rsidRPr="00133E37">
        <w:rPr>
          <w:rFonts w:ascii="Arial" w:hAnsi="Arial" w:cs="Arial"/>
          <w:sz w:val="24"/>
          <w:szCs w:val="24"/>
        </w:rPr>
        <w:t>work with children, young people and their families</w:t>
      </w:r>
      <w:r w:rsidR="00021E5B">
        <w:rPr>
          <w:rFonts w:ascii="Arial" w:hAnsi="Arial" w:cs="Arial"/>
          <w:sz w:val="24"/>
          <w:szCs w:val="24"/>
        </w:rPr>
        <w:t xml:space="preserve"> to improve the borough’s parks</w:t>
      </w:r>
      <w:r w:rsidR="00244D76">
        <w:rPr>
          <w:rFonts w:ascii="Arial" w:hAnsi="Arial" w:cs="Arial"/>
          <w:sz w:val="24"/>
          <w:szCs w:val="24"/>
        </w:rPr>
        <w:t>. The</w:t>
      </w:r>
      <w:r w:rsidR="00244D76" w:rsidDel="001B2921">
        <w:rPr>
          <w:rFonts w:ascii="Arial" w:hAnsi="Arial" w:cs="Arial"/>
          <w:sz w:val="24"/>
          <w:szCs w:val="24"/>
        </w:rPr>
        <w:t xml:space="preserve"> </w:t>
      </w:r>
      <w:r w:rsidR="001F7421" w:rsidRPr="00133E37">
        <w:rPr>
          <w:rFonts w:ascii="Arial" w:hAnsi="Arial" w:cs="Arial"/>
          <w:sz w:val="24"/>
          <w:szCs w:val="24"/>
        </w:rPr>
        <w:t>existing play area ha</w:t>
      </w:r>
      <w:r w:rsidR="001B2921">
        <w:rPr>
          <w:rFonts w:ascii="Arial" w:hAnsi="Arial" w:cs="Arial"/>
          <w:sz w:val="24"/>
          <w:szCs w:val="24"/>
        </w:rPr>
        <w:t>s</w:t>
      </w:r>
      <w:r w:rsidR="001F7421" w:rsidRPr="00133E37">
        <w:rPr>
          <w:rFonts w:ascii="Arial" w:hAnsi="Arial" w:cs="Arial"/>
          <w:sz w:val="24"/>
          <w:szCs w:val="24"/>
        </w:rPr>
        <w:t xml:space="preserve"> reached the end of its life and need</w:t>
      </w:r>
      <w:r w:rsidR="001B2921">
        <w:rPr>
          <w:rFonts w:ascii="Arial" w:hAnsi="Arial" w:cs="Arial"/>
          <w:sz w:val="24"/>
          <w:szCs w:val="24"/>
        </w:rPr>
        <w:t>s</w:t>
      </w:r>
      <w:r w:rsidR="001F7421" w:rsidRPr="00133E37">
        <w:rPr>
          <w:rFonts w:ascii="Arial" w:hAnsi="Arial" w:cs="Arial"/>
          <w:sz w:val="24"/>
          <w:szCs w:val="24"/>
        </w:rPr>
        <w:t xml:space="preserve"> to be replaced.</w:t>
      </w:r>
      <w:r w:rsidR="00EA6C59">
        <w:rPr>
          <w:rFonts w:ascii="Arial" w:hAnsi="Arial" w:cs="Arial"/>
          <w:sz w:val="24"/>
          <w:szCs w:val="24"/>
        </w:rPr>
        <w:t xml:space="preserve"> </w:t>
      </w:r>
      <w:r w:rsidR="00574B77">
        <w:rPr>
          <w:rFonts w:ascii="Arial" w:hAnsi="Arial" w:cs="Arial"/>
          <w:sz w:val="24"/>
          <w:szCs w:val="24"/>
        </w:rPr>
        <w:t>The</w:t>
      </w:r>
      <w:r w:rsidR="00E30DB9">
        <w:rPr>
          <w:rFonts w:ascii="Arial" w:hAnsi="Arial" w:cs="Arial"/>
          <w:sz w:val="24"/>
          <w:szCs w:val="24"/>
        </w:rPr>
        <w:t xml:space="preserve"> common is in a densely populated residential area with a high </w:t>
      </w:r>
      <w:r w:rsidR="00967FCE">
        <w:rPr>
          <w:rFonts w:ascii="Arial" w:hAnsi="Arial" w:cs="Arial"/>
          <w:sz w:val="24"/>
          <w:szCs w:val="24"/>
        </w:rPr>
        <w:t xml:space="preserve">proportion of </w:t>
      </w:r>
      <w:r w:rsidR="00EA6C59">
        <w:rPr>
          <w:rFonts w:ascii="Arial" w:hAnsi="Arial" w:cs="Arial"/>
          <w:sz w:val="24"/>
          <w:szCs w:val="24"/>
        </w:rPr>
        <w:t>residents</w:t>
      </w:r>
      <w:r w:rsidR="00967FCE">
        <w:rPr>
          <w:rFonts w:ascii="Arial" w:hAnsi="Arial" w:cs="Arial"/>
          <w:sz w:val="24"/>
          <w:szCs w:val="24"/>
        </w:rPr>
        <w:t xml:space="preserve"> having little or no access to a private green space</w:t>
      </w:r>
      <w:r w:rsidR="00EC64F8">
        <w:rPr>
          <w:rFonts w:ascii="Arial" w:hAnsi="Arial" w:cs="Arial"/>
          <w:sz w:val="24"/>
          <w:szCs w:val="24"/>
        </w:rPr>
        <w:t>. T</w:t>
      </w:r>
      <w:r w:rsidR="00574B77">
        <w:rPr>
          <w:rFonts w:ascii="Arial" w:hAnsi="Arial" w:cs="Arial"/>
          <w:sz w:val="24"/>
          <w:szCs w:val="24"/>
        </w:rPr>
        <w:t>he current play area is heavily used by local children</w:t>
      </w:r>
      <w:r w:rsidR="00FA4331">
        <w:rPr>
          <w:rFonts w:ascii="Arial" w:hAnsi="Arial" w:cs="Arial"/>
          <w:sz w:val="24"/>
          <w:szCs w:val="24"/>
        </w:rPr>
        <w:t xml:space="preserve">. </w:t>
      </w:r>
      <w:r w:rsidR="009B3ECC" w:rsidRPr="00133E37">
        <w:rPr>
          <w:rFonts w:ascii="Arial" w:hAnsi="Arial" w:cs="Arial"/>
          <w:sz w:val="24"/>
          <w:szCs w:val="24"/>
        </w:rPr>
        <w:t>Play area users were consulted</w:t>
      </w:r>
      <w:r w:rsidR="0097273E">
        <w:rPr>
          <w:rFonts w:ascii="Arial" w:hAnsi="Arial" w:cs="Arial"/>
          <w:sz w:val="24"/>
          <w:szCs w:val="24"/>
        </w:rPr>
        <w:t xml:space="preserve"> and have</w:t>
      </w:r>
      <w:r w:rsidR="00124C1C" w:rsidRPr="00133E37">
        <w:rPr>
          <w:rFonts w:ascii="Arial" w:hAnsi="Arial" w:cs="Arial"/>
          <w:sz w:val="24"/>
          <w:szCs w:val="24"/>
        </w:rPr>
        <w:t xml:space="preserve"> shaped the final set of designs</w:t>
      </w:r>
      <w:r w:rsidR="002923C3">
        <w:rPr>
          <w:rFonts w:ascii="Arial" w:hAnsi="Arial" w:cs="Arial"/>
          <w:sz w:val="24"/>
          <w:szCs w:val="24"/>
        </w:rPr>
        <w:t>.</w:t>
      </w:r>
      <w:r w:rsidR="00FA4331">
        <w:rPr>
          <w:rFonts w:ascii="Arial" w:hAnsi="Arial" w:cs="Arial"/>
          <w:sz w:val="24"/>
          <w:szCs w:val="24"/>
        </w:rPr>
        <w:t xml:space="preserve"> </w:t>
      </w:r>
      <w:r w:rsidR="002923C3">
        <w:rPr>
          <w:rFonts w:ascii="Arial" w:hAnsi="Arial" w:cs="Arial"/>
          <w:sz w:val="24"/>
          <w:szCs w:val="24"/>
        </w:rPr>
        <w:t>T</w:t>
      </w:r>
      <w:r w:rsidR="00FA4331">
        <w:rPr>
          <w:rFonts w:ascii="Arial" w:hAnsi="Arial" w:cs="Arial"/>
          <w:sz w:val="24"/>
          <w:szCs w:val="24"/>
        </w:rPr>
        <w:t xml:space="preserve">he play area </w:t>
      </w:r>
      <w:r w:rsidR="00FA4331" w:rsidRPr="00133E37">
        <w:rPr>
          <w:rFonts w:ascii="Arial" w:hAnsi="Arial" w:cs="Arial"/>
          <w:sz w:val="24"/>
          <w:szCs w:val="24"/>
        </w:rPr>
        <w:t xml:space="preserve">has been redesigned to meet the needs </w:t>
      </w:r>
      <w:r w:rsidR="003A64D8">
        <w:rPr>
          <w:rFonts w:ascii="Arial" w:hAnsi="Arial" w:cs="Arial"/>
          <w:sz w:val="24"/>
          <w:szCs w:val="24"/>
        </w:rPr>
        <w:t>of</w:t>
      </w:r>
      <w:r w:rsidR="00FA4331" w:rsidRPr="00133E37">
        <w:rPr>
          <w:rFonts w:ascii="Arial" w:hAnsi="Arial" w:cs="Arial"/>
          <w:sz w:val="24"/>
          <w:szCs w:val="24"/>
        </w:rPr>
        <w:t xml:space="preserve"> the local community</w:t>
      </w:r>
      <w:r w:rsidR="0097273E">
        <w:rPr>
          <w:rFonts w:ascii="Arial" w:hAnsi="Arial" w:cs="Arial"/>
          <w:sz w:val="24"/>
          <w:szCs w:val="24"/>
        </w:rPr>
        <w:t>,</w:t>
      </w:r>
      <w:r w:rsidR="00124C1C" w:rsidRPr="00133E37">
        <w:rPr>
          <w:rFonts w:ascii="Arial" w:hAnsi="Arial" w:cs="Arial"/>
          <w:sz w:val="24"/>
          <w:szCs w:val="24"/>
        </w:rPr>
        <w:t xml:space="preserve"> </w:t>
      </w:r>
      <w:r w:rsidR="00B47C97" w:rsidRPr="00133E37">
        <w:rPr>
          <w:rFonts w:ascii="Arial" w:hAnsi="Arial" w:cs="Arial"/>
          <w:sz w:val="24"/>
          <w:szCs w:val="24"/>
        </w:rPr>
        <w:t>result</w:t>
      </w:r>
      <w:r w:rsidR="0097273E">
        <w:rPr>
          <w:rFonts w:ascii="Arial" w:hAnsi="Arial" w:cs="Arial"/>
          <w:sz w:val="24"/>
          <w:szCs w:val="24"/>
        </w:rPr>
        <w:t>ing</w:t>
      </w:r>
      <w:r w:rsidR="00B47C97" w:rsidRPr="00133E37">
        <w:rPr>
          <w:rFonts w:ascii="Arial" w:hAnsi="Arial" w:cs="Arial"/>
          <w:sz w:val="24"/>
          <w:szCs w:val="24"/>
        </w:rPr>
        <w:t xml:space="preserve"> in a </w:t>
      </w:r>
      <w:r w:rsidR="00124C1C" w:rsidRPr="00133E37">
        <w:rPr>
          <w:rFonts w:ascii="Arial" w:hAnsi="Arial" w:cs="Arial"/>
          <w:sz w:val="24"/>
          <w:szCs w:val="24"/>
        </w:rPr>
        <w:t xml:space="preserve">slightly expanded </w:t>
      </w:r>
      <w:r w:rsidR="00365C8E" w:rsidRPr="00133E37">
        <w:rPr>
          <w:rFonts w:ascii="Arial" w:hAnsi="Arial" w:cs="Arial"/>
          <w:sz w:val="24"/>
          <w:szCs w:val="24"/>
        </w:rPr>
        <w:t>play area footprint.</w:t>
      </w:r>
      <w:r w:rsidR="0026581E">
        <w:rPr>
          <w:rFonts w:ascii="Arial" w:hAnsi="Arial" w:cs="Arial"/>
          <w:sz w:val="24"/>
          <w:szCs w:val="24"/>
        </w:rPr>
        <w:t xml:space="preserve"> </w:t>
      </w:r>
    </w:p>
    <w:p w14:paraId="7C57C5F5" w14:textId="6488D0FF" w:rsidR="00741F8E" w:rsidRPr="00490A19" w:rsidRDefault="00A25839" w:rsidP="00490A19">
      <w:pPr>
        <w:pStyle w:val="ListParagraph"/>
        <w:numPr>
          <w:ilvl w:val="0"/>
          <w:numId w:val="2"/>
        </w:numPr>
        <w:tabs>
          <w:tab w:val="left" w:pos="584"/>
        </w:tabs>
        <w:spacing w:before="179"/>
        <w:ind w:right="404" w:hanging="284"/>
        <w:jc w:val="left"/>
        <w:rPr>
          <w:rFonts w:ascii="Arial" w:hAnsi="Arial" w:cs="Arial"/>
          <w:sz w:val="24"/>
          <w:szCs w:val="24"/>
        </w:rPr>
      </w:pPr>
      <w:r w:rsidRPr="00490A19">
        <w:rPr>
          <w:rFonts w:ascii="Arial" w:hAnsi="Arial" w:cs="Arial"/>
          <w:sz w:val="24"/>
          <w:szCs w:val="24"/>
        </w:rPr>
        <w:t>The works</w:t>
      </w:r>
      <w:r w:rsidR="00500EB9" w:rsidRPr="00490A19">
        <w:rPr>
          <w:rFonts w:ascii="Arial" w:hAnsi="Arial" w:cs="Arial"/>
          <w:sz w:val="24"/>
          <w:szCs w:val="24"/>
        </w:rPr>
        <w:t xml:space="preserve"> </w:t>
      </w:r>
      <w:r w:rsidR="000B2591" w:rsidRPr="00490A19">
        <w:rPr>
          <w:rFonts w:ascii="Arial" w:hAnsi="Arial" w:cs="Arial"/>
          <w:sz w:val="24"/>
          <w:szCs w:val="24"/>
        </w:rPr>
        <w:t xml:space="preserve">include </w:t>
      </w:r>
      <w:r w:rsidR="00551B1E" w:rsidRPr="00490A19">
        <w:rPr>
          <w:rFonts w:ascii="Arial" w:hAnsi="Arial" w:cs="Arial"/>
          <w:sz w:val="24"/>
          <w:szCs w:val="24"/>
        </w:rPr>
        <w:t>a</w:t>
      </w:r>
      <w:r w:rsidRPr="00490A19">
        <w:rPr>
          <w:rFonts w:ascii="Arial" w:hAnsi="Arial" w:cs="Arial"/>
          <w:sz w:val="24"/>
          <w:szCs w:val="24"/>
        </w:rPr>
        <w:t xml:space="preserve"> permanent timber fenc</w:t>
      </w:r>
      <w:r w:rsidR="00551B1E" w:rsidRPr="00490A19">
        <w:rPr>
          <w:rFonts w:ascii="Arial" w:hAnsi="Arial" w:cs="Arial"/>
          <w:sz w:val="24"/>
          <w:szCs w:val="24"/>
        </w:rPr>
        <w:t>e, enclosing an additional area</w:t>
      </w:r>
      <w:r w:rsidR="000B2591" w:rsidRPr="00490A19">
        <w:rPr>
          <w:rFonts w:ascii="Arial" w:hAnsi="Arial" w:cs="Arial"/>
          <w:sz w:val="24"/>
          <w:szCs w:val="24"/>
        </w:rPr>
        <w:t xml:space="preserve"> of 9</w:t>
      </w:r>
      <w:r w:rsidR="00BF66CF" w:rsidRPr="00490A19">
        <w:rPr>
          <w:rFonts w:ascii="Arial" w:hAnsi="Arial" w:cs="Arial"/>
          <w:sz w:val="24"/>
          <w:szCs w:val="24"/>
        </w:rPr>
        <w:t>2m</w:t>
      </w:r>
      <w:r w:rsidR="00BF66CF" w:rsidRPr="00490A19">
        <w:rPr>
          <w:rFonts w:ascii="72" w:hAnsi="72" w:cs="72"/>
          <w:sz w:val="24"/>
          <w:szCs w:val="24"/>
        </w:rPr>
        <w:t>²</w:t>
      </w:r>
      <w:r w:rsidR="00BF66CF" w:rsidRPr="00490A19">
        <w:rPr>
          <w:rFonts w:ascii="Arial" w:hAnsi="Arial" w:cs="Arial"/>
          <w:sz w:val="24"/>
          <w:szCs w:val="24"/>
        </w:rPr>
        <w:t>,</w:t>
      </w:r>
      <w:r w:rsidR="0077158D" w:rsidRPr="00490A19">
        <w:rPr>
          <w:rFonts w:ascii="Arial" w:hAnsi="Arial" w:cs="Arial"/>
          <w:sz w:val="24"/>
          <w:szCs w:val="24"/>
        </w:rPr>
        <w:t xml:space="preserve"> and replacing existing fencing</w:t>
      </w:r>
      <w:r w:rsidRPr="00490A19">
        <w:rPr>
          <w:rFonts w:ascii="Arial" w:hAnsi="Arial" w:cs="Arial"/>
          <w:sz w:val="24"/>
          <w:szCs w:val="24"/>
        </w:rPr>
        <w:t xml:space="preserve"> around the under 5s play area</w:t>
      </w:r>
      <w:r w:rsidR="0077158D" w:rsidRPr="00490A19">
        <w:rPr>
          <w:rFonts w:ascii="Arial" w:hAnsi="Arial" w:cs="Arial"/>
          <w:sz w:val="24"/>
          <w:szCs w:val="24"/>
        </w:rPr>
        <w:t xml:space="preserve">. </w:t>
      </w:r>
      <w:r w:rsidR="007F4146" w:rsidRPr="00490A19">
        <w:rPr>
          <w:rFonts w:ascii="Arial" w:hAnsi="Arial" w:cs="Arial"/>
          <w:sz w:val="24"/>
          <w:szCs w:val="24"/>
        </w:rPr>
        <w:t>The fencing is require</w:t>
      </w:r>
      <w:r w:rsidR="00EE042E" w:rsidRPr="00490A19">
        <w:rPr>
          <w:rFonts w:ascii="Arial" w:hAnsi="Arial" w:cs="Arial"/>
          <w:sz w:val="24"/>
          <w:szCs w:val="24"/>
        </w:rPr>
        <w:t xml:space="preserve">d to protect </w:t>
      </w:r>
      <w:r w:rsidR="001E1773" w:rsidRPr="00490A19">
        <w:rPr>
          <w:rFonts w:ascii="Arial" w:hAnsi="Arial" w:cs="Arial"/>
          <w:sz w:val="24"/>
          <w:szCs w:val="24"/>
        </w:rPr>
        <w:t xml:space="preserve">young </w:t>
      </w:r>
      <w:r w:rsidR="00EE042E" w:rsidRPr="00490A19">
        <w:rPr>
          <w:rFonts w:ascii="Arial" w:hAnsi="Arial" w:cs="Arial"/>
          <w:sz w:val="24"/>
          <w:szCs w:val="24"/>
        </w:rPr>
        <w:t xml:space="preserve">children from </w:t>
      </w:r>
      <w:r w:rsidR="001D4489" w:rsidRPr="00490A19">
        <w:rPr>
          <w:rFonts w:ascii="Arial" w:hAnsi="Arial" w:cs="Arial"/>
          <w:sz w:val="24"/>
          <w:szCs w:val="24"/>
        </w:rPr>
        <w:t xml:space="preserve">traffic on </w:t>
      </w:r>
      <w:r w:rsidR="00EE042E" w:rsidRPr="00490A19">
        <w:rPr>
          <w:rFonts w:ascii="Arial" w:hAnsi="Arial" w:cs="Arial"/>
          <w:sz w:val="24"/>
          <w:szCs w:val="24"/>
        </w:rPr>
        <w:t>the nearby</w:t>
      </w:r>
      <w:r w:rsidR="00A54C38" w:rsidRPr="00490A19">
        <w:rPr>
          <w:rFonts w:ascii="Arial" w:hAnsi="Arial" w:cs="Arial"/>
          <w:sz w:val="24"/>
          <w:szCs w:val="24"/>
        </w:rPr>
        <w:t xml:space="preserve"> busy Upper Clapton Road (A107)</w:t>
      </w:r>
      <w:r w:rsidR="007F4146" w:rsidRPr="00490A19">
        <w:rPr>
          <w:rFonts w:ascii="Arial" w:hAnsi="Arial" w:cs="Arial"/>
          <w:sz w:val="24"/>
          <w:szCs w:val="24"/>
        </w:rPr>
        <w:t xml:space="preserve"> and</w:t>
      </w:r>
      <w:r w:rsidR="00EE042E" w:rsidRPr="00490A19">
        <w:rPr>
          <w:rFonts w:ascii="Arial" w:hAnsi="Arial" w:cs="Arial"/>
          <w:sz w:val="24"/>
          <w:szCs w:val="24"/>
        </w:rPr>
        <w:t xml:space="preserve"> from</w:t>
      </w:r>
      <w:r w:rsidR="007F4146" w:rsidRPr="00490A19">
        <w:rPr>
          <w:rFonts w:ascii="Arial" w:hAnsi="Arial" w:cs="Arial"/>
          <w:sz w:val="24"/>
          <w:szCs w:val="24"/>
        </w:rPr>
        <w:t xml:space="preserve"> </w:t>
      </w:r>
      <w:r w:rsidR="004B61A1" w:rsidRPr="00490A19">
        <w:rPr>
          <w:rFonts w:ascii="Arial" w:hAnsi="Arial" w:cs="Arial"/>
          <w:sz w:val="24"/>
          <w:szCs w:val="24"/>
        </w:rPr>
        <w:t>dog fouling.</w:t>
      </w:r>
      <w:r w:rsidR="00D80F27" w:rsidRPr="00490A19">
        <w:rPr>
          <w:rFonts w:ascii="Arial" w:hAnsi="Arial" w:cs="Arial"/>
          <w:sz w:val="24"/>
          <w:szCs w:val="24"/>
        </w:rPr>
        <w:t xml:space="preserve"> Access will be maintained via</w:t>
      </w:r>
      <w:r w:rsidR="003516EB" w:rsidRPr="00490A19">
        <w:rPr>
          <w:rFonts w:ascii="Arial" w:hAnsi="Arial" w:cs="Arial"/>
          <w:sz w:val="24"/>
          <w:szCs w:val="24"/>
        </w:rPr>
        <w:t xml:space="preserve"> a self closing gate and a stile. </w:t>
      </w:r>
      <w:r w:rsidRPr="00490A19">
        <w:rPr>
          <w:rFonts w:ascii="Arial" w:hAnsi="Arial" w:cs="Arial"/>
          <w:sz w:val="24"/>
          <w:szCs w:val="24"/>
        </w:rPr>
        <w:t>The rest of the play area will not be</w:t>
      </w:r>
      <w:r w:rsidR="00262672" w:rsidRPr="00490A19">
        <w:rPr>
          <w:rFonts w:ascii="Arial" w:hAnsi="Arial" w:cs="Arial"/>
          <w:sz w:val="24"/>
          <w:szCs w:val="24"/>
        </w:rPr>
        <w:t xml:space="preserve"> fenced</w:t>
      </w:r>
      <w:r w:rsidRPr="00490A19">
        <w:rPr>
          <w:rFonts w:ascii="Arial" w:hAnsi="Arial" w:cs="Arial"/>
          <w:sz w:val="24"/>
          <w:szCs w:val="24"/>
        </w:rPr>
        <w:t>.</w:t>
      </w:r>
      <w:r w:rsidR="005F3BFF" w:rsidRPr="00490A19">
        <w:rPr>
          <w:rFonts w:ascii="Arial" w:hAnsi="Arial" w:cs="Arial"/>
          <w:sz w:val="24"/>
          <w:szCs w:val="24"/>
        </w:rPr>
        <w:t xml:space="preserve"> </w:t>
      </w:r>
    </w:p>
    <w:p w14:paraId="743666F0" w14:textId="6EBA7BB8" w:rsidR="00753896" w:rsidRPr="00741F8E" w:rsidRDefault="00EB5332" w:rsidP="006F7F13">
      <w:pPr>
        <w:pStyle w:val="ListParagraph"/>
        <w:numPr>
          <w:ilvl w:val="0"/>
          <w:numId w:val="2"/>
        </w:numPr>
        <w:tabs>
          <w:tab w:val="left" w:pos="584"/>
        </w:tabs>
        <w:spacing w:before="179"/>
        <w:ind w:right="404" w:hanging="441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</w:t>
      </w:r>
      <w:r w:rsidR="00826628">
        <w:rPr>
          <w:rFonts w:ascii="Arial" w:hAnsi="Arial" w:cs="Arial"/>
          <w:sz w:val="24"/>
          <w:szCs w:val="24"/>
        </w:rPr>
        <w:t xml:space="preserve"> </w:t>
      </w:r>
      <w:r w:rsidR="00FC6B9C">
        <w:rPr>
          <w:rFonts w:ascii="Arial" w:hAnsi="Arial" w:cs="Arial"/>
          <w:sz w:val="24"/>
          <w:szCs w:val="24"/>
        </w:rPr>
        <w:t>note</w:t>
      </w:r>
      <w:r w:rsidR="00826628">
        <w:rPr>
          <w:rFonts w:ascii="Arial" w:hAnsi="Arial" w:cs="Arial"/>
          <w:sz w:val="24"/>
          <w:szCs w:val="24"/>
        </w:rPr>
        <w:t xml:space="preserve"> that </w:t>
      </w:r>
      <w:r>
        <w:rPr>
          <w:rFonts w:ascii="Arial" w:hAnsi="Arial" w:cs="Arial"/>
          <w:sz w:val="24"/>
          <w:szCs w:val="24"/>
        </w:rPr>
        <w:t>public rights of access</w:t>
      </w:r>
      <w:r w:rsidR="00826628">
        <w:rPr>
          <w:rFonts w:ascii="Arial" w:hAnsi="Arial" w:cs="Arial"/>
          <w:sz w:val="24"/>
          <w:szCs w:val="24"/>
        </w:rPr>
        <w:t xml:space="preserve"> will be maintained</w:t>
      </w:r>
      <w:r w:rsidR="00FE1582">
        <w:rPr>
          <w:rFonts w:ascii="Arial" w:hAnsi="Arial" w:cs="Arial"/>
          <w:sz w:val="24"/>
          <w:szCs w:val="24"/>
        </w:rPr>
        <w:t>; a</w:t>
      </w:r>
      <w:r>
        <w:rPr>
          <w:rFonts w:ascii="Arial" w:hAnsi="Arial" w:cs="Arial"/>
          <w:sz w:val="24"/>
          <w:szCs w:val="24"/>
        </w:rPr>
        <w:t>ccess points</w:t>
      </w:r>
      <w:r w:rsidR="00843962">
        <w:rPr>
          <w:rFonts w:ascii="Arial" w:hAnsi="Arial" w:cs="Arial"/>
          <w:sz w:val="24"/>
          <w:szCs w:val="24"/>
        </w:rPr>
        <w:t xml:space="preserve"> are included</w:t>
      </w:r>
      <w:r>
        <w:rPr>
          <w:rFonts w:ascii="Arial" w:hAnsi="Arial" w:cs="Arial"/>
          <w:sz w:val="24"/>
          <w:szCs w:val="24"/>
        </w:rPr>
        <w:t xml:space="preserve"> </w:t>
      </w:r>
      <w:r w:rsidR="00F45BF4">
        <w:rPr>
          <w:rFonts w:ascii="Arial" w:hAnsi="Arial" w:cs="Arial"/>
          <w:sz w:val="24"/>
          <w:szCs w:val="24"/>
        </w:rPr>
        <w:t>in</w:t>
      </w:r>
      <w:r w:rsidR="00DB284A">
        <w:rPr>
          <w:rFonts w:ascii="Arial" w:hAnsi="Arial" w:cs="Arial"/>
          <w:sz w:val="24"/>
          <w:szCs w:val="24"/>
        </w:rPr>
        <w:t xml:space="preserve"> a</w:t>
      </w:r>
      <w:r w:rsidR="003E6E99">
        <w:rPr>
          <w:rFonts w:ascii="Arial" w:hAnsi="Arial" w:cs="Arial"/>
          <w:sz w:val="24"/>
          <w:szCs w:val="24"/>
        </w:rPr>
        <w:t xml:space="preserve"> section of permanent fencing</w:t>
      </w:r>
      <w:r w:rsidR="00DD7417">
        <w:rPr>
          <w:rFonts w:ascii="Arial" w:hAnsi="Arial" w:cs="Arial"/>
          <w:sz w:val="24"/>
          <w:szCs w:val="24"/>
        </w:rPr>
        <w:t xml:space="preserve"> enclosing the under 5s area</w:t>
      </w:r>
      <w:r w:rsidR="0095572E">
        <w:rPr>
          <w:rFonts w:ascii="Arial" w:hAnsi="Arial" w:cs="Arial"/>
          <w:sz w:val="24"/>
          <w:szCs w:val="24"/>
        </w:rPr>
        <w:t xml:space="preserve"> </w:t>
      </w:r>
      <w:r w:rsidR="009320B6">
        <w:rPr>
          <w:rFonts w:ascii="Arial" w:hAnsi="Arial" w:cs="Arial"/>
          <w:sz w:val="24"/>
          <w:szCs w:val="24"/>
        </w:rPr>
        <w:t>which</w:t>
      </w:r>
      <w:r w:rsidR="0095572E">
        <w:rPr>
          <w:rFonts w:ascii="Arial" w:hAnsi="Arial" w:cs="Arial"/>
          <w:sz w:val="24"/>
          <w:szCs w:val="24"/>
        </w:rPr>
        <w:t xml:space="preserve"> I accept is</w:t>
      </w:r>
      <w:r w:rsidR="003E6E99">
        <w:rPr>
          <w:rFonts w:ascii="Arial" w:hAnsi="Arial" w:cs="Arial"/>
          <w:sz w:val="24"/>
          <w:szCs w:val="24"/>
        </w:rPr>
        <w:t xml:space="preserve"> needed to </w:t>
      </w:r>
      <w:r w:rsidR="00D34AA0">
        <w:rPr>
          <w:rFonts w:ascii="Arial" w:hAnsi="Arial" w:cs="Arial"/>
          <w:sz w:val="24"/>
          <w:szCs w:val="24"/>
        </w:rPr>
        <w:t>protect</w:t>
      </w:r>
      <w:r w:rsidR="006C7B59">
        <w:rPr>
          <w:rFonts w:ascii="Arial" w:hAnsi="Arial" w:cs="Arial"/>
          <w:sz w:val="24"/>
          <w:szCs w:val="24"/>
        </w:rPr>
        <w:t xml:space="preserve"> </w:t>
      </w:r>
      <w:r w:rsidR="00DD7417">
        <w:rPr>
          <w:rFonts w:ascii="Arial" w:hAnsi="Arial" w:cs="Arial"/>
          <w:sz w:val="24"/>
          <w:szCs w:val="24"/>
        </w:rPr>
        <w:t xml:space="preserve">young </w:t>
      </w:r>
      <w:r w:rsidR="003D6B41">
        <w:rPr>
          <w:rFonts w:ascii="Arial" w:hAnsi="Arial" w:cs="Arial"/>
          <w:sz w:val="24"/>
          <w:szCs w:val="24"/>
        </w:rPr>
        <w:t>children</w:t>
      </w:r>
      <w:r w:rsidR="00CA5311">
        <w:rPr>
          <w:rFonts w:ascii="Arial" w:hAnsi="Arial" w:cs="Arial"/>
          <w:sz w:val="24"/>
          <w:szCs w:val="24"/>
        </w:rPr>
        <w:t>.</w:t>
      </w:r>
      <w:r w:rsidR="007F599E">
        <w:rPr>
          <w:rFonts w:ascii="Arial" w:hAnsi="Arial" w:cs="Arial"/>
          <w:sz w:val="24"/>
          <w:szCs w:val="24"/>
        </w:rPr>
        <w:t xml:space="preserve"> </w:t>
      </w:r>
      <w:r w:rsidR="00F15B94">
        <w:rPr>
          <w:rFonts w:ascii="Arial" w:hAnsi="Arial" w:cs="Arial"/>
          <w:sz w:val="24"/>
          <w:szCs w:val="24"/>
        </w:rPr>
        <w:t>I conclude that the</w:t>
      </w:r>
      <w:r w:rsidR="002501D9">
        <w:rPr>
          <w:rFonts w:ascii="Arial" w:hAnsi="Arial" w:cs="Arial"/>
          <w:sz w:val="24"/>
          <w:szCs w:val="24"/>
        </w:rPr>
        <w:t xml:space="preserve"> works</w:t>
      </w:r>
      <w:r w:rsidR="00880CB1">
        <w:rPr>
          <w:rFonts w:ascii="Arial" w:hAnsi="Arial" w:cs="Arial"/>
          <w:sz w:val="24"/>
          <w:szCs w:val="24"/>
        </w:rPr>
        <w:t>,</w:t>
      </w:r>
      <w:r w:rsidR="002501D9">
        <w:rPr>
          <w:rFonts w:ascii="Arial" w:hAnsi="Arial" w:cs="Arial"/>
          <w:sz w:val="24"/>
          <w:szCs w:val="24"/>
        </w:rPr>
        <w:t xml:space="preserve"> </w:t>
      </w:r>
      <w:r w:rsidR="005777C2">
        <w:rPr>
          <w:rFonts w:ascii="Arial" w:hAnsi="Arial" w:cs="Arial"/>
          <w:sz w:val="24"/>
          <w:szCs w:val="24"/>
        </w:rPr>
        <w:t xml:space="preserve">by improving opportunities for recreation </w:t>
      </w:r>
      <w:r w:rsidR="00384CF7">
        <w:rPr>
          <w:rFonts w:ascii="Arial" w:hAnsi="Arial" w:cs="Arial"/>
          <w:sz w:val="24"/>
          <w:szCs w:val="24"/>
        </w:rPr>
        <w:t>for local</w:t>
      </w:r>
      <w:r w:rsidR="005777C2">
        <w:rPr>
          <w:rFonts w:ascii="Arial" w:hAnsi="Arial" w:cs="Arial"/>
          <w:sz w:val="24"/>
          <w:szCs w:val="24"/>
        </w:rPr>
        <w:t xml:space="preserve"> </w:t>
      </w:r>
      <w:r w:rsidR="007F02C2">
        <w:rPr>
          <w:rFonts w:ascii="Arial" w:hAnsi="Arial" w:cs="Arial"/>
          <w:sz w:val="24"/>
          <w:szCs w:val="24"/>
        </w:rPr>
        <w:t xml:space="preserve">residents, especially </w:t>
      </w:r>
      <w:r w:rsidR="005777C2">
        <w:rPr>
          <w:rFonts w:ascii="Arial" w:hAnsi="Arial" w:cs="Arial"/>
          <w:sz w:val="24"/>
          <w:szCs w:val="24"/>
        </w:rPr>
        <w:t>families</w:t>
      </w:r>
      <w:r w:rsidR="005D3240">
        <w:rPr>
          <w:rFonts w:ascii="Arial" w:hAnsi="Arial" w:cs="Arial"/>
          <w:sz w:val="24"/>
          <w:szCs w:val="24"/>
        </w:rPr>
        <w:t xml:space="preserve"> with children</w:t>
      </w:r>
      <w:r w:rsidR="005777C2">
        <w:rPr>
          <w:rFonts w:ascii="Arial" w:hAnsi="Arial" w:cs="Arial"/>
          <w:sz w:val="24"/>
          <w:szCs w:val="24"/>
        </w:rPr>
        <w:t>,</w:t>
      </w:r>
      <w:r w:rsidR="00880CB1">
        <w:rPr>
          <w:rFonts w:ascii="Arial" w:hAnsi="Arial" w:cs="Arial"/>
          <w:sz w:val="24"/>
          <w:szCs w:val="24"/>
        </w:rPr>
        <w:t xml:space="preserve"> </w:t>
      </w:r>
      <w:r w:rsidR="002501D9">
        <w:rPr>
          <w:rFonts w:ascii="Arial" w:hAnsi="Arial" w:cs="Arial"/>
          <w:sz w:val="24"/>
          <w:szCs w:val="24"/>
        </w:rPr>
        <w:t>will benefit the interests of the neighbourhood</w:t>
      </w:r>
      <w:r w:rsidR="00CD3ED7">
        <w:rPr>
          <w:rFonts w:ascii="Arial" w:hAnsi="Arial" w:cs="Arial"/>
          <w:sz w:val="24"/>
          <w:szCs w:val="24"/>
        </w:rPr>
        <w:t xml:space="preserve"> </w:t>
      </w:r>
      <w:r w:rsidR="002501D9">
        <w:rPr>
          <w:rFonts w:ascii="Arial" w:hAnsi="Arial" w:cs="Arial"/>
          <w:sz w:val="24"/>
          <w:szCs w:val="24"/>
        </w:rPr>
        <w:t>and</w:t>
      </w:r>
      <w:r w:rsidR="009565DA" w:rsidRPr="00741F8E">
        <w:rPr>
          <w:rFonts w:ascii="Arial" w:hAnsi="Arial" w:cs="Arial"/>
          <w:sz w:val="24"/>
          <w:szCs w:val="24"/>
        </w:rPr>
        <w:t xml:space="preserve"> </w:t>
      </w:r>
      <w:r w:rsidR="00C156BD">
        <w:rPr>
          <w:rFonts w:ascii="Arial" w:hAnsi="Arial" w:cs="Arial"/>
          <w:sz w:val="24"/>
          <w:szCs w:val="24"/>
        </w:rPr>
        <w:t xml:space="preserve">protect </w:t>
      </w:r>
      <w:r w:rsidR="009565DA" w:rsidRPr="00741F8E">
        <w:rPr>
          <w:rFonts w:ascii="Arial" w:hAnsi="Arial" w:cs="Arial"/>
          <w:sz w:val="24"/>
          <w:szCs w:val="24"/>
        </w:rPr>
        <w:t>public rights of access.</w:t>
      </w:r>
    </w:p>
    <w:p w14:paraId="6617F248" w14:textId="77777777" w:rsidR="00753896" w:rsidRPr="00133E37" w:rsidRDefault="009565DA" w:rsidP="004D417E">
      <w:pPr>
        <w:pStyle w:val="Heading2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Conservation</w:t>
      </w:r>
      <w:r w:rsidRPr="00133E37">
        <w:rPr>
          <w:rFonts w:ascii="Arial" w:hAnsi="Arial" w:cs="Arial"/>
          <w:spacing w:val="-8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7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the</w:t>
      </w:r>
      <w:r w:rsidRPr="00133E37">
        <w:rPr>
          <w:rFonts w:ascii="Arial" w:hAnsi="Arial" w:cs="Arial"/>
          <w:spacing w:val="-10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landscape</w:t>
      </w:r>
      <w:r w:rsidRPr="00133E37">
        <w:rPr>
          <w:rFonts w:ascii="Arial" w:hAnsi="Arial" w:cs="Arial"/>
          <w:spacing w:val="-7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and</w:t>
      </w:r>
      <w:r w:rsidRPr="00133E37">
        <w:rPr>
          <w:rFonts w:ascii="Arial" w:hAnsi="Arial" w:cs="Arial"/>
          <w:spacing w:val="-8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nature</w:t>
      </w:r>
      <w:r w:rsidRPr="00133E37">
        <w:rPr>
          <w:rFonts w:ascii="Arial" w:hAnsi="Arial" w:cs="Arial"/>
          <w:spacing w:val="-8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conservation</w:t>
      </w:r>
      <w:r w:rsidRPr="00133E37">
        <w:rPr>
          <w:rFonts w:ascii="Arial" w:hAnsi="Arial" w:cs="Arial"/>
          <w:spacing w:val="-4"/>
          <w:sz w:val="24"/>
          <w:szCs w:val="24"/>
        </w:rPr>
        <w:t xml:space="preserve"> </w:t>
      </w:r>
      <w:r w:rsidRPr="00133E37">
        <w:rPr>
          <w:rFonts w:ascii="Arial" w:hAnsi="Arial" w:cs="Arial"/>
          <w:spacing w:val="-2"/>
          <w:sz w:val="24"/>
          <w:szCs w:val="24"/>
        </w:rPr>
        <w:t>interests</w:t>
      </w:r>
    </w:p>
    <w:p w14:paraId="67B1D706" w14:textId="041F2D8C" w:rsidR="00E91F86" w:rsidRDefault="00646F54" w:rsidP="004D417E">
      <w:pPr>
        <w:pStyle w:val="BodyText"/>
        <w:numPr>
          <w:ilvl w:val="0"/>
          <w:numId w:val="2"/>
        </w:numPr>
        <w:tabs>
          <w:tab w:val="left" w:pos="583"/>
        </w:tabs>
        <w:spacing w:before="179"/>
        <w:ind w:right="354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NE advise that the site is not subject to any statutory designations for nature conservation for which NE’s assent/consent is required</w:t>
      </w:r>
      <w:r w:rsidR="00056206">
        <w:rPr>
          <w:rFonts w:ascii="Arial" w:hAnsi="Arial" w:cs="Arial"/>
          <w:sz w:val="24"/>
          <w:szCs w:val="24"/>
        </w:rPr>
        <w:t>.</w:t>
      </w:r>
      <w:r w:rsidR="007859D8">
        <w:rPr>
          <w:rFonts w:ascii="Arial" w:hAnsi="Arial" w:cs="Arial"/>
          <w:sz w:val="24"/>
          <w:szCs w:val="24"/>
        </w:rPr>
        <w:t xml:space="preserve"> </w:t>
      </w:r>
      <w:r w:rsidR="00056206">
        <w:rPr>
          <w:rFonts w:ascii="Arial" w:hAnsi="Arial" w:cs="Arial"/>
          <w:sz w:val="24"/>
          <w:szCs w:val="24"/>
        </w:rPr>
        <w:t>T</w:t>
      </w:r>
      <w:r w:rsidR="007859D8">
        <w:rPr>
          <w:rFonts w:ascii="Arial" w:hAnsi="Arial" w:cs="Arial"/>
          <w:sz w:val="24"/>
          <w:szCs w:val="24"/>
        </w:rPr>
        <w:t>here may be potential benefits for nature conservation as a result of the incorporation of natural materials, creation of bug hotels, a relaxation in the mowing regime and the planting of wildfl</w:t>
      </w:r>
      <w:r w:rsidR="00BE2E22">
        <w:rPr>
          <w:rFonts w:ascii="Arial" w:hAnsi="Arial" w:cs="Arial"/>
          <w:sz w:val="24"/>
          <w:szCs w:val="24"/>
        </w:rPr>
        <w:t>owers.</w:t>
      </w:r>
      <w:r w:rsidR="00C407A3">
        <w:rPr>
          <w:rFonts w:ascii="Arial" w:hAnsi="Arial" w:cs="Arial"/>
          <w:sz w:val="24"/>
          <w:szCs w:val="24"/>
        </w:rPr>
        <w:t xml:space="preserve"> </w:t>
      </w:r>
      <w:r w:rsidR="00BE2E22" w:rsidRPr="00E4039D">
        <w:rPr>
          <w:rFonts w:ascii="Arial" w:hAnsi="Arial" w:cs="Arial"/>
          <w:sz w:val="24"/>
          <w:szCs w:val="24"/>
        </w:rPr>
        <w:t>NE</w:t>
      </w:r>
      <w:r w:rsidR="00BE2E22" w:rsidRPr="00E4039D" w:rsidDel="00AC7127">
        <w:rPr>
          <w:rFonts w:ascii="Arial" w:hAnsi="Arial" w:cs="Arial"/>
          <w:spacing w:val="-3"/>
          <w:sz w:val="24"/>
          <w:szCs w:val="24"/>
        </w:rPr>
        <w:t xml:space="preserve"> </w:t>
      </w:r>
      <w:r w:rsidR="00BE2E22" w:rsidRPr="00E4039D">
        <w:rPr>
          <w:rFonts w:ascii="Arial" w:hAnsi="Arial" w:cs="Arial"/>
          <w:sz w:val="24"/>
          <w:szCs w:val="24"/>
        </w:rPr>
        <w:t>does not anticipate that the works will have any significant adverse effects or impact on the common’s biodiversity</w:t>
      </w:r>
      <w:r w:rsidR="00056206">
        <w:rPr>
          <w:rFonts w:ascii="Arial" w:hAnsi="Arial" w:cs="Arial"/>
          <w:sz w:val="24"/>
          <w:szCs w:val="24"/>
        </w:rPr>
        <w:t xml:space="preserve"> and</w:t>
      </w:r>
      <w:r w:rsidR="00BE2E22" w:rsidRPr="00E4039D">
        <w:rPr>
          <w:rFonts w:ascii="Arial" w:hAnsi="Arial" w:cs="Arial"/>
          <w:sz w:val="24"/>
          <w:szCs w:val="24"/>
        </w:rPr>
        <w:t xml:space="preserve"> landscape.</w:t>
      </w:r>
    </w:p>
    <w:p w14:paraId="714392D8" w14:textId="082FE537" w:rsidR="00753896" w:rsidRPr="00490A19" w:rsidRDefault="00A54B0C" w:rsidP="00490A19">
      <w:pPr>
        <w:pStyle w:val="BodyText"/>
        <w:numPr>
          <w:ilvl w:val="0"/>
          <w:numId w:val="2"/>
        </w:numPr>
        <w:tabs>
          <w:tab w:val="left" w:pos="583"/>
        </w:tabs>
        <w:spacing w:before="179"/>
        <w:ind w:right="354"/>
        <w:jc w:val="left"/>
        <w:rPr>
          <w:rFonts w:ascii="Arial" w:hAnsi="Arial" w:cs="Arial"/>
          <w:sz w:val="24"/>
          <w:szCs w:val="24"/>
        </w:rPr>
      </w:pPr>
      <w:r w:rsidRPr="00490A19">
        <w:rPr>
          <w:rFonts w:ascii="Arial" w:hAnsi="Arial" w:cs="Arial"/>
          <w:sz w:val="24"/>
          <w:szCs w:val="24"/>
        </w:rPr>
        <w:t xml:space="preserve">The </w:t>
      </w:r>
      <w:r w:rsidR="006E3945" w:rsidRPr="00490A19">
        <w:rPr>
          <w:rFonts w:ascii="Arial" w:hAnsi="Arial" w:cs="Arial"/>
          <w:sz w:val="24"/>
          <w:szCs w:val="24"/>
        </w:rPr>
        <w:t xml:space="preserve">applicant has </w:t>
      </w:r>
      <w:r w:rsidR="006630C0" w:rsidRPr="00490A19">
        <w:rPr>
          <w:rFonts w:ascii="Arial" w:hAnsi="Arial" w:cs="Arial"/>
          <w:sz w:val="24"/>
          <w:szCs w:val="24"/>
        </w:rPr>
        <w:t xml:space="preserve">submitted </w:t>
      </w:r>
      <w:r w:rsidR="00790C48" w:rsidRPr="00490A19">
        <w:rPr>
          <w:rFonts w:ascii="Arial" w:hAnsi="Arial" w:cs="Arial"/>
          <w:sz w:val="24"/>
          <w:szCs w:val="24"/>
        </w:rPr>
        <w:t xml:space="preserve">a </w:t>
      </w:r>
      <w:r w:rsidR="00EE395A" w:rsidRPr="00490A19">
        <w:rPr>
          <w:rFonts w:ascii="Arial" w:hAnsi="Arial" w:cs="Arial"/>
          <w:sz w:val="24"/>
          <w:szCs w:val="24"/>
        </w:rPr>
        <w:t>s</w:t>
      </w:r>
      <w:r w:rsidR="00244583" w:rsidRPr="00490A19">
        <w:rPr>
          <w:rFonts w:ascii="Arial" w:hAnsi="Arial" w:cs="Arial"/>
          <w:sz w:val="24"/>
          <w:szCs w:val="24"/>
        </w:rPr>
        <w:t>chedule</w:t>
      </w:r>
      <w:r w:rsidR="00343AB7" w:rsidRPr="00490A19">
        <w:rPr>
          <w:rFonts w:ascii="Arial" w:hAnsi="Arial" w:cs="Arial"/>
          <w:sz w:val="24"/>
          <w:szCs w:val="24"/>
        </w:rPr>
        <w:t xml:space="preserve"> and images</w:t>
      </w:r>
      <w:r w:rsidR="006E3945" w:rsidRPr="00490A19">
        <w:rPr>
          <w:rFonts w:ascii="Arial" w:hAnsi="Arial" w:cs="Arial"/>
          <w:sz w:val="24"/>
          <w:szCs w:val="24"/>
        </w:rPr>
        <w:t xml:space="preserve"> </w:t>
      </w:r>
      <w:r w:rsidR="00790C48" w:rsidRPr="00490A19">
        <w:rPr>
          <w:rFonts w:ascii="Arial" w:hAnsi="Arial" w:cs="Arial"/>
          <w:sz w:val="24"/>
          <w:szCs w:val="24"/>
        </w:rPr>
        <w:t xml:space="preserve">of </w:t>
      </w:r>
      <w:r w:rsidR="006E3945" w:rsidRPr="00490A19">
        <w:rPr>
          <w:rFonts w:ascii="Arial" w:hAnsi="Arial" w:cs="Arial"/>
          <w:sz w:val="24"/>
          <w:szCs w:val="24"/>
        </w:rPr>
        <w:t>the play equipment</w:t>
      </w:r>
      <w:r w:rsidR="006C4064" w:rsidRPr="00490A19">
        <w:rPr>
          <w:rFonts w:ascii="Arial" w:hAnsi="Arial" w:cs="Arial"/>
          <w:sz w:val="24"/>
          <w:szCs w:val="24"/>
        </w:rPr>
        <w:t>. I note that the works</w:t>
      </w:r>
      <w:r w:rsidR="005E17F0" w:rsidRPr="00490A19">
        <w:rPr>
          <w:rFonts w:ascii="Arial" w:hAnsi="Arial" w:cs="Arial"/>
          <w:sz w:val="24"/>
          <w:szCs w:val="24"/>
        </w:rPr>
        <w:t xml:space="preserve"> are</w:t>
      </w:r>
      <w:r w:rsidR="006E3945" w:rsidRPr="00490A19">
        <w:rPr>
          <w:rFonts w:ascii="Arial" w:hAnsi="Arial" w:cs="Arial"/>
          <w:sz w:val="24"/>
          <w:szCs w:val="24"/>
        </w:rPr>
        <w:t xml:space="preserve"> mainly of timber and steel construction</w:t>
      </w:r>
      <w:r w:rsidR="006C4064" w:rsidRPr="00490A19">
        <w:rPr>
          <w:rFonts w:ascii="Arial" w:hAnsi="Arial" w:cs="Arial"/>
          <w:sz w:val="24"/>
          <w:szCs w:val="24"/>
        </w:rPr>
        <w:t xml:space="preserve"> and the </w:t>
      </w:r>
      <w:r w:rsidR="00903D7F" w:rsidRPr="00490A19">
        <w:rPr>
          <w:rFonts w:ascii="Arial" w:hAnsi="Arial" w:cs="Arial"/>
          <w:sz w:val="24"/>
          <w:szCs w:val="24"/>
        </w:rPr>
        <w:t>safety surfac</w:t>
      </w:r>
      <w:r w:rsidR="007D56F8" w:rsidRPr="00490A19">
        <w:rPr>
          <w:rFonts w:ascii="Arial" w:hAnsi="Arial" w:cs="Arial"/>
          <w:sz w:val="24"/>
          <w:szCs w:val="24"/>
        </w:rPr>
        <w:t>e</w:t>
      </w:r>
      <w:r w:rsidR="00903D7F" w:rsidRPr="00490A19">
        <w:rPr>
          <w:rFonts w:ascii="Arial" w:hAnsi="Arial" w:cs="Arial"/>
          <w:sz w:val="24"/>
          <w:szCs w:val="24"/>
        </w:rPr>
        <w:t xml:space="preserve"> is</w:t>
      </w:r>
      <w:r w:rsidR="000C32EE" w:rsidRPr="00490A19">
        <w:rPr>
          <w:rFonts w:ascii="Arial" w:hAnsi="Arial" w:cs="Arial"/>
          <w:sz w:val="24"/>
          <w:szCs w:val="24"/>
        </w:rPr>
        <w:t xml:space="preserve"> designed to allow grass to grow through. The works include a small area of macadam to construct a footpath. </w:t>
      </w:r>
      <w:r w:rsidR="00A27135" w:rsidRPr="00490A19">
        <w:rPr>
          <w:rFonts w:ascii="Arial" w:hAnsi="Arial" w:cs="Arial"/>
          <w:sz w:val="24"/>
          <w:szCs w:val="24"/>
        </w:rPr>
        <w:t>I consider that the works are</w:t>
      </w:r>
      <w:r w:rsidR="009B0DF8" w:rsidRPr="00490A19">
        <w:rPr>
          <w:rFonts w:ascii="Arial" w:hAnsi="Arial" w:cs="Arial"/>
          <w:sz w:val="24"/>
          <w:szCs w:val="24"/>
        </w:rPr>
        <w:t xml:space="preserve"> </w:t>
      </w:r>
      <w:r w:rsidR="00A27135" w:rsidRPr="00490A19">
        <w:rPr>
          <w:rFonts w:ascii="Arial" w:hAnsi="Arial" w:cs="Arial"/>
          <w:sz w:val="24"/>
          <w:szCs w:val="24"/>
        </w:rPr>
        <w:t>sympathetic</w:t>
      </w:r>
      <w:r w:rsidR="001F57ED" w:rsidRPr="00490A19">
        <w:rPr>
          <w:rFonts w:ascii="Arial" w:hAnsi="Arial" w:cs="Arial"/>
          <w:sz w:val="24"/>
          <w:szCs w:val="24"/>
        </w:rPr>
        <w:t xml:space="preserve"> to</w:t>
      </w:r>
      <w:r w:rsidR="006021EA" w:rsidRPr="00490A19">
        <w:rPr>
          <w:rFonts w:ascii="Arial" w:hAnsi="Arial" w:cs="Arial"/>
          <w:sz w:val="24"/>
          <w:szCs w:val="24"/>
        </w:rPr>
        <w:t>,</w:t>
      </w:r>
      <w:r w:rsidR="00A27135" w:rsidRPr="00490A19">
        <w:rPr>
          <w:rFonts w:ascii="Arial" w:hAnsi="Arial" w:cs="Arial"/>
          <w:sz w:val="24"/>
          <w:szCs w:val="24"/>
        </w:rPr>
        <w:t xml:space="preserve"> </w:t>
      </w:r>
      <w:r w:rsidR="0050762B" w:rsidRPr="00490A19">
        <w:rPr>
          <w:rFonts w:ascii="Arial" w:hAnsi="Arial" w:cs="Arial"/>
          <w:sz w:val="24"/>
          <w:szCs w:val="24"/>
        </w:rPr>
        <w:t>and in</w:t>
      </w:r>
      <w:r w:rsidR="00A27135" w:rsidRPr="00490A19">
        <w:rPr>
          <w:rFonts w:ascii="Arial" w:hAnsi="Arial" w:cs="Arial"/>
          <w:sz w:val="24"/>
          <w:szCs w:val="24"/>
        </w:rPr>
        <w:t xml:space="preserve"> keeping with</w:t>
      </w:r>
      <w:r w:rsidR="006021EA" w:rsidRPr="00490A19">
        <w:rPr>
          <w:rFonts w:ascii="Arial" w:hAnsi="Arial" w:cs="Arial"/>
          <w:sz w:val="24"/>
          <w:szCs w:val="24"/>
        </w:rPr>
        <w:t>,</w:t>
      </w:r>
      <w:r w:rsidR="00A27135" w:rsidRPr="00490A19">
        <w:rPr>
          <w:rFonts w:ascii="Arial" w:hAnsi="Arial" w:cs="Arial"/>
          <w:sz w:val="24"/>
          <w:szCs w:val="24"/>
        </w:rPr>
        <w:t xml:space="preserve"> </w:t>
      </w:r>
      <w:r w:rsidR="0050762B" w:rsidRPr="00490A19">
        <w:rPr>
          <w:rFonts w:ascii="Arial" w:hAnsi="Arial" w:cs="Arial"/>
          <w:sz w:val="24"/>
          <w:szCs w:val="24"/>
        </w:rPr>
        <w:t xml:space="preserve">the </w:t>
      </w:r>
      <w:r w:rsidRPr="00490A19">
        <w:rPr>
          <w:rFonts w:ascii="Arial" w:hAnsi="Arial" w:cs="Arial"/>
          <w:sz w:val="24"/>
          <w:szCs w:val="24"/>
        </w:rPr>
        <w:t xml:space="preserve">urban </w:t>
      </w:r>
      <w:r w:rsidR="0050762B" w:rsidRPr="00490A19">
        <w:rPr>
          <w:rFonts w:ascii="Arial" w:hAnsi="Arial" w:cs="Arial"/>
          <w:sz w:val="24"/>
          <w:szCs w:val="24"/>
        </w:rPr>
        <w:t>setting</w:t>
      </w:r>
      <w:r w:rsidR="00A27135" w:rsidRPr="00490A19">
        <w:rPr>
          <w:rFonts w:ascii="Arial" w:hAnsi="Arial" w:cs="Arial"/>
          <w:sz w:val="24"/>
          <w:szCs w:val="24"/>
        </w:rPr>
        <w:t xml:space="preserve"> of the common.</w:t>
      </w:r>
      <w:r w:rsidR="0068220E" w:rsidRPr="00490A19">
        <w:rPr>
          <w:rFonts w:ascii="Arial" w:hAnsi="Arial" w:cs="Arial"/>
          <w:sz w:val="24"/>
          <w:szCs w:val="24"/>
        </w:rPr>
        <w:t xml:space="preserve"> </w:t>
      </w:r>
      <w:r w:rsidR="00343AB7" w:rsidRPr="00490A19">
        <w:rPr>
          <w:rFonts w:ascii="Arial" w:hAnsi="Arial" w:cs="Arial"/>
          <w:sz w:val="24"/>
          <w:szCs w:val="24"/>
        </w:rPr>
        <w:t>T</w:t>
      </w:r>
      <w:r w:rsidR="00F6458C" w:rsidRPr="00490A19">
        <w:rPr>
          <w:rFonts w:ascii="Arial" w:hAnsi="Arial" w:cs="Arial"/>
          <w:sz w:val="24"/>
          <w:szCs w:val="24"/>
        </w:rPr>
        <w:t>ree and meadow planting</w:t>
      </w:r>
      <w:r w:rsidR="00B33C97" w:rsidRPr="00490A19">
        <w:rPr>
          <w:rFonts w:ascii="Arial" w:hAnsi="Arial" w:cs="Arial"/>
          <w:sz w:val="24"/>
          <w:szCs w:val="24"/>
        </w:rPr>
        <w:t xml:space="preserve"> will </w:t>
      </w:r>
      <w:r w:rsidR="005B3D9C" w:rsidRPr="00490A19">
        <w:rPr>
          <w:rFonts w:ascii="Arial" w:hAnsi="Arial" w:cs="Arial"/>
          <w:sz w:val="24"/>
          <w:szCs w:val="24"/>
        </w:rPr>
        <w:t xml:space="preserve">help </w:t>
      </w:r>
      <w:r w:rsidR="00B33C97" w:rsidRPr="00490A19">
        <w:rPr>
          <w:rFonts w:ascii="Arial" w:hAnsi="Arial" w:cs="Arial"/>
          <w:sz w:val="24"/>
          <w:szCs w:val="24"/>
        </w:rPr>
        <w:t>mitigate</w:t>
      </w:r>
      <w:r w:rsidR="0068220E" w:rsidRPr="00490A19">
        <w:rPr>
          <w:rFonts w:ascii="Arial" w:hAnsi="Arial" w:cs="Arial"/>
          <w:sz w:val="24"/>
          <w:szCs w:val="24"/>
        </w:rPr>
        <w:t>/screen</w:t>
      </w:r>
      <w:r w:rsidR="00B33C97" w:rsidRPr="00490A19">
        <w:rPr>
          <w:rFonts w:ascii="Arial" w:hAnsi="Arial" w:cs="Arial"/>
          <w:sz w:val="24"/>
          <w:szCs w:val="24"/>
        </w:rPr>
        <w:t xml:space="preserve"> </w:t>
      </w:r>
      <w:r w:rsidR="0053501A" w:rsidRPr="00490A19">
        <w:rPr>
          <w:rFonts w:ascii="Arial" w:hAnsi="Arial" w:cs="Arial"/>
          <w:sz w:val="24"/>
          <w:szCs w:val="24"/>
        </w:rPr>
        <w:t xml:space="preserve">any </w:t>
      </w:r>
      <w:r w:rsidR="00B33C97" w:rsidRPr="00490A19">
        <w:rPr>
          <w:rFonts w:ascii="Arial" w:hAnsi="Arial" w:cs="Arial"/>
          <w:sz w:val="24"/>
          <w:szCs w:val="24"/>
        </w:rPr>
        <w:t xml:space="preserve">visual </w:t>
      </w:r>
      <w:r w:rsidR="00B33C97" w:rsidRPr="00490A19">
        <w:rPr>
          <w:rFonts w:ascii="Arial" w:hAnsi="Arial" w:cs="Arial"/>
          <w:sz w:val="24"/>
          <w:szCs w:val="24"/>
        </w:rPr>
        <w:lastRenderedPageBreak/>
        <w:t>impact</w:t>
      </w:r>
      <w:r w:rsidR="00C93913" w:rsidRPr="00490A19">
        <w:rPr>
          <w:rFonts w:ascii="Arial" w:hAnsi="Arial" w:cs="Arial"/>
          <w:sz w:val="24"/>
          <w:szCs w:val="24"/>
        </w:rPr>
        <w:t xml:space="preserve"> </w:t>
      </w:r>
      <w:r w:rsidR="003765B7" w:rsidRPr="00490A19">
        <w:rPr>
          <w:rFonts w:ascii="Arial" w:hAnsi="Arial" w:cs="Arial"/>
          <w:sz w:val="24"/>
          <w:szCs w:val="24"/>
        </w:rPr>
        <w:t>and</w:t>
      </w:r>
      <w:r w:rsidR="00511A5E" w:rsidRPr="00490A19">
        <w:rPr>
          <w:rFonts w:ascii="Arial" w:hAnsi="Arial" w:cs="Arial"/>
          <w:sz w:val="24"/>
          <w:szCs w:val="24"/>
        </w:rPr>
        <w:t xml:space="preserve"> offer</w:t>
      </w:r>
      <w:r w:rsidR="003765B7" w:rsidRPr="00490A19">
        <w:rPr>
          <w:rFonts w:ascii="Arial" w:hAnsi="Arial" w:cs="Arial"/>
          <w:sz w:val="24"/>
          <w:szCs w:val="24"/>
        </w:rPr>
        <w:t xml:space="preserve"> </w:t>
      </w:r>
      <w:r w:rsidR="00C93913" w:rsidRPr="00490A19">
        <w:rPr>
          <w:rFonts w:ascii="Arial" w:hAnsi="Arial" w:cs="Arial"/>
          <w:sz w:val="24"/>
          <w:szCs w:val="24"/>
        </w:rPr>
        <w:t xml:space="preserve">potential benefits </w:t>
      </w:r>
      <w:r w:rsidR="0086087F" w:rsidRPr="00490A19">
        <w:rPr>
          <w:rFonts w:ascii="Arial" w:hAnsi="Arial" w:cs="Arial"/>
          <w:sz w:val="24"/>
          <w:szCs w:val="24"/>
        </w:rPr>
        <w:t>for</w:t>
      </w:r>
      <w:r w:rsidR="00C93913" w:rsidRPr="00490A19">
        <w:rPr>
          <w:rFonts w:ascii="Arial" w:hAnsi="Arial" w:cs="Arial"/>
          <w:sz w:val="24"/>
          <w:szCs w:val="24"/>
        </w:rPr>
        <w:t xml:space="preserve"> nature conservatio</w:t>
      </w:r>
      <w:r w:rsidR="0086087F" w:rsidRPr="00490A19">
        <w:rPr>
          <w:rFonts w:ascii="Arial" w:hAnsi="Arial" w:cs="Arial"/>
          <w:sz w:val="24"/>
          <w:szCs w:val="24"/>
        </w:rPr>
        <w:t>n</w:t>
      </w:r>
      <w:r w:rsidR="00CC46A2" w:rsidRPr="00490A19">
        <w:rPr>
          <w:rFonts w:ascii="Arial" w:hAnsi="Arial" w:cs="Arial"/>
          <w:sz w:val="24"/>
          <w:szCs w:val="24"/>
        </w:rPr>
        <w:t>. I conclude</w:t>
      </w:r>
      <w:r w:rsidR="007E5117" w:rsidRPr="00490A19">
        <w:rPr>
          <w:rFonts w:ascii="Arial" w:hAnsi="Arial" w:cs="Arial"/>
          <w:sz w:val="24"/>
          <w:szCs w:val="24"/>
        </w:rPr>
        <w:t xml:space="preserve"> that the works</w:t>
      </w:r>
      <w:r w:rsidR="0086087F" w:rsidRPr="00490A19">
        <w:rPr>
          <w:rFonts w:ascii="Arial" w:hAnsi="Arial" w:cs="Arial"/>
          <w:sz w:val="24"/>
          <w:szCs w:val="24"/>
        </w:rPr>
        <w:t xml:space="preserve"> will </w:t>
      </w:r>
      <w:r w:rsidR="0032388B" w:rsidRPr="00490A19">
        <w:rPr>
          <w:rFonts w:ascii="Arial" w:hAnsi="Arial" w:cs="Arial"/>
          <w:sz w:val="24"/>
          <w:szCs w:val="24"/>
        </w:rPr>
        <w:t>conserve the common.</w:t>
      </w:r>
    </w:p>
    <w:p w14:paraId="48656A3F" w14:textId="77777777" w:rsidR="00753896" w:rsidRPr="00133E37" w:rsidRDefault="009565DA" w:rsidP="004D417E">
      <w:pPr>
        <w:pStyle w:val="Heading2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z w:val="24"/>
          <w:szCs w:val="24"/>
        </w:rPr>
        <w:t>Archaeological</w:t>
      </w:r>
      <w:r w:rsidRPr="00133E37">
        <w:rPr>
          <w:rFonts w:ascii="Arial" w:hAnsi="Arial" w:cs="Arial"/>
          <w:spacing w:val="-11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remains</w:t>
      </w:r>
      <w:r w:rsidRPr="00133E37">
        <w:rPr>
          <w:rFonts w:ascii="Arial" w:hAnsi="Arial" w:cs="Arial"/>
          <w:spacing w:val="-7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and</w:t>
      </w:r>
      <w:r w:rsidRPr="00133E37">
        <w:rPr>
          <w:rFonts w:ascii="Arial" w:hAnsi="Arial" w:cs="Arial"/>
          <w:spacing w:val="-8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features</w:t>
      </w:r>
      <w:r w:rsidRPr="00133E37">
        <w:rPr>
          <w:rFonts w:ascii="Arial" w:hAnsi="Arial" w:cs="Arial"/>
          <w:spacing w:val="-7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of</w:t>
      </w:r>
      <w:r w:rsidRPr="00133E37">
        <w:rPr>
          <w:rFonts w:ascii="Arial" w:hAnsi="Arial" w:cs="Arial"/>
          <w:spacing w:val="-7"/>
          <w:sz w:val="24"/>
          <w:szCs w:val="24"/>
        </w:rPr>
        <w:t xml:space="preserve"> </w:t>
      </w:r>
      <w:r w:rsidRPr="00133E37">
        <w:rPr>
          <w:rFonts w:ascii="Arial" w:hAnsi="Arial" w:cs="Arial"/>
          <w:sz w:val="24"/>
          <w:szCs w:val="24"/>
        </w:rPr>
        <w:t>historic</w:t>
      </w:r>
      <w:r w:rsidRPr="00133E37">
        <w:rPr>
          <w:rFonts w:ascii="Arial" w:hAnsi="Arial" w:cs="Arial"/>
          <w:spacing w:val="-8"/>
          <w:sz w:val="24"/>
          <w:szCs w:val="24"/>
        </w:rPr>
        <w:t xml:space="preserve"> </w:t>
      </w:r>
      <w:r w:rsidRPr="00133E37">
        <w:rPr>
          <w:rFonts w:ascii="Arial" w:hAnsi="Arial" w:cs="Arial"/>
          <w:spacing w:val="-2"/>
          <w:sz w:val="24"/>
          <w:szCs w:val="24"/>
        </w:rPr>
        <w:t>interest</w:t>
      </w:r>
    </w:p>
    <w:p w14:paraId="75A9BD70" w14:textId="62312B66" w:rsidR="00753896" w:rsidRPr="00957034" w:rsidRDefault="009565DA" w:rsidP="00957034">
      <w:pPr>
        <w:pStyle w:val="ListParagraph"/>
        <w:numPr>
          <w:ilvl w:val="0"/>
          <w:numId w:val="2"/>
        </w:numPr>
        <w:tabs>
          <w:tab w:val="left" w:pos="567"/>
        </w:tabs>
        <w:spacing w:before="179"/>
        <w:ind w:right="205"/>
        <w:jc w:val="left"/>
        <w:rPr>
          <w:rFonts w:ascii="Arial" w:hAnsi="Arial" w:cs="Arial"/>
          <w:sz w:val="24"/>
          <w:szCs w:val="24"/>
        </w:rPr>
      </w:pPr>
      <w:r w:rsidRPr="00957034">
        <w:rPr>
          <w:rFonts w:ascii="Arial" w:hAnsi="Arial" w:cs="Arial"/>
          <w:sz w:val="24"/>
          <w:szCs w:val="24"/>
        </w:rPr>
        <w:t>Historic England did not wish to offer any comments on the proposal.</w:t>
      </w:r>
      <w:r w:rsidR="003B32EC" w:rsidRPr="00957034">
        <w:rPr>
          <w:rFonts w:ascii="Arial" w:hAnsi="Arial" w:cs="Arial"/>
          <w:sz w:val="24"/>
          <w:szCs w:val="24"/>
        </w:rPr>
        <w:t xml:space="preserve"> The applicant </w:t>
      </w:r>
      <w:r w:rsidR="00653151">
        <w:rPr>
          <w:rFonts w:ascii="Arial" w:hAnsi="Arial" w:cs="Arial"/>
          <w:sz w:val="24"/>
          <w:szCs w:val="24"/>
        </w:rPr>
        <w:t xml:space="preserve">explains </w:t>
      </w:r>
      <w:r w:rsidR="003B32EC" w:rsidRPr="00957034">
        <w:rPr>
          <w:rFonts w:ascii="Arial" w:hAnsi="Arial" w:cs="Arial"/>
          <w:sz w:val="24"/>
          <w:szCs w:val="24"/>
        </w:rPr>
        <w:t>that due to the shallow excavations it is not expected to encounter any items of archaeological interest.</w:t>
      </w:r>
      <w:r w:rsidRPr="00957034">
        <w:rPr>
          <w:rFonts w:ascii="Arial" w:hAnsi="Arial" w:cs="Arial"/>
          <w:sz w:val="24"/>
          <w:szCs w:val="24"/>
        </w:rPr>
        <w:t xml:space="preserve"> I am satisfied that</w:t>
      </w:r>
      <w:r w:rsidR="00C74527" w:rsidRPr="00957034">
        <w:rPr>
          <w:rFonts w:ascii="Arial" w:hAnsi="Arial" w:cs="Arial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there</w:t>
      </w:r>
      <w:r w:rsidRPr="00957034">
        <w:rPr>
          <w:rFonts w:ascii="Arial" w:hAnsi="Arial" w:cs="Arial"/>
          <w:spacing w:val="-3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is</w:t>
      </w:r>
      <w:r w:rsidRPr="00957034">
        <w:rPr>
          <w:rFonts w:ascii="Arial" w:hAnsi="Arial" w:cs="Arial"/>
          <w:spacing w:val="-3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no</w:t>
      </w:r>
      <w:r w:rsidRPr="00957034">
        <w:rPr>
          <w:rFonts w:ascii="Arial" w:hAnsi="Arial" w:cs="Arial"/>
          <w:spacing w:val="-3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evidence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before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me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to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indicate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that</w:t>
      </w:r>
      <w:r w:rsidRPr="00957034">
        <w:rPr>
          <w:rFonts w:ascii="Arial" w:hAnsi="Arial" w:cs="Arial"/>
          <w:spacing w:val="-3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the</w:t>
      </w:r>
      <w:r w:rsidRPr="00957034">
        <w:rPr>
          <w:rFonts w:ascii="Arial" w:hAnsi="Arial" w:cs="Arial"/>
          <w:spacing w:val="-3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works</w:t>
      </w:r>
      <w:r w:rsidRPr="00957034">
        <w:rPr>
          <w:rFonts w:ascii="Arial" w:hAnsi="Arial" w:cs="Arial"/>
          <w:spacing w:val="-3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will</w:t>
      </w:r>
      <w:r w:rsidRPr="00957034">
        <w:rPr>
          <w:rFonts w:ascii="Arial" w:hAnsi="Arial" w:cs="Arial"/>
          <w:spacing w:val="-4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harm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archaeological</w:t>
      </w:r>
      <w:r w:rsidRPr="00957034">
        <w:rPr>
          <w:rFonts w:ascii="Arial" w:hAnsi="Arial" w:cs="Arial"/>
          <w:spacing w:val="-4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remains and features of historic interest.</w:t>
      </w:r>
    </w:p>
    <w:p w14:paraId="0BD567A1" w14:textId="77777777" w:rsidR="00753896" w:rsidRPr="00133E37" w:rsidRDefault="009565DA" w:rsidP="004D417E">
      <w:pPr>
        <w:pStyle w:val="Heading1"/>
        <w:spacing w:before="179"/>
        <w:rPr>
          <w:rFonts w:ascii="Arial" w:hAnsi="Arial" w:cs="Arial"/>
          <w:sz w:val="24"/>
          <w:szCs w:val="24"/>
        </w:rPr>
      </w:pPr>
      <w:r w:rsidRPr="00133E37">
        <w:rPr>
          <w:rFonts w:ascii="Arial" w:hAnsi="Arial" w:cs="Arial"/>
          <w:spacing w:val="-2"/>
          <w:sz w:val="24"/>
          <w:szCs w:val="24"/>
        </w:rPr>
        <w:t>Conclusion</w:t>
      </w:r>
    </w:p>
    <w:p w14:paraId="29D092F5" w14:textId="23371EAB" w:rsidR="008D3544" w:rsidRPr="00957034" w:rsidRDefault="009565DA" w:rsidP="00957034">
      <w:pPr>
        <w:pStyle w:val="ListParagraph"/>
        <w:numPr>
          <w:ilvl w:val="0"/>
          <w:numId w:val="2"/>
        </w:numPr>
        <w:tabs>
          <w:tab w:val="left" w:pos="426"/>
        </w:tabs>
        <w:spacing w:before="182"/>
        <w:ind w:right="179"/>
        <w:jc w:val="left"/>
        <w:rPr>
          <w:rFonts w:ascii="Arial" w:hAnsi="Arial" w:cs="Arial"/>
          <w:sz w:val="24"/>
          <w:szCs w:val="24"/>
        </w:rPr>
      </w:pPr>
      <w:r w:rsidRPr="00957034">
        <w:rPr>
          <w:rFonts w:ascii="Arial" w:hAnsi="Arial" w:cs="Arial"/>
          <w:sz w:val="24"/>
          <w:szCs w:val="24"/>
        </w:rPr>
        <w:t xml:space="preserve">I conclude that the works </w:t>
      </w:r>
      <w:r w:rsidR="00C076DC">
        <w:rPr>
          <w:rFonts w:ascii="Arial" w:hAnsi="Arial" w:cs="Arial"/>
          <w:sz w:val="24"/>
          <w:szCs w:val="24"/>
        </w:rPr>
        <w:t>will</w:t>
      </w:r>
      <w:r w:rsidRPr="00957034">
        <w:rPr>
          <w:rFonts w:ascii="Arial" w:hAnsi="Arial" w:cs="Arial"/>
          <w:sz w:val="24"/>
          <w:szCs w:val="24"/>
        </w:rPr>
        <w:t xml:space="preserve"> benefit</w:t>
      </w:r>
      <w:r w:rsidR="00220131" w:rsidRPr="00957034">
        <w:rPr>
          <w:rFonts w:ascii="Arial" w:hAnsi="Arial" w:cs="Arial"/>
          <w:sz w:val="24"/>
          <w:szCs w:val="24"/>
        </w:rPr>
        <w:t xml:space="preserve"> t</w:t>
      </w:r>
      <w:r w:rsidRPr="00957034">
        <w:rPr>
          <w:rFonts w:ascii="Arial" w:hAnsi="Arial" w:cs="Arial"/>
          <w:sz w:val="24"/>
          <w:szCs w:val="24"/>
        </w:rPr>
        <w:t>he interests of the neighbourhood</w:t>
      </w:r>
      <w:r w:rsidR="00343AB7">
        <w:rPr>
          <w:rFonts w:ascii="Arial" w:hAnsi="Arial" w:cs="Arial"/>
          <w:spacing w:val="-2"/>
          <w:sz w:val="24"/>
          <w:szCs w:val="24"/>
        </w:rPr>
        <w:t xml:space="preserve"> </w:t>
      </w:r>
      <w:r w:rsidR="00615726">
        <w:rPr>
          <w:rFonts w:ascii="Arial" w:hAnsi="Arial" w:cs="Arial"/>
          <w:spacing w:val="-2"/>
          <w:sz w:val="24"/>
          <w:szCs w:val="24"/>
        </w:rPr>
        <w:t>and may offer potential benefits for nature conservation. The works</w:t>
      </w:r>
      <w:r w:rsidR="005822B3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will</w:t>
      </w:r>
      <w:r w:rsidRPr="00957034">
        <w:rPr>
          <w:rFonts w:ascii="Arial" w:hAnsi="Arial" w:cs="Arial"/>
          <w:spacing w:val="-3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not</w:t>
      </w:r>
      <w:r w:rsidRPr="00957034">
        <w:rPr>
          <w:rFonts w:ascii="Arial" w:hAnsi="Arial" w:cs="Arial"/>
          <w:spacing w:val="-3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impact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the</w:t>
      </w:r>
      <w:r w:rsidRPr="00957034">
        <w:rPr>
          <w:rFonts w:ascii="Arial" w:hAnsi="Arial" w:cs="Arial"/>
          <w:spacing w:val="-1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other</w:t>
      </w:r>
      <w:r w:rsidRPr="00957034">
        <w:rPr>
          <w:rFonts w:ascii="Arial" w:hAnsi="Arial" w:cs="Arial"/>
          <w:spacing w:val="-3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interests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set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out</w:t>
      </w:r>
      <w:r w:rsidRPr="00957034">
        <w:rPr>
          <w:rFonts w:ascii="Arial" w:hAnsi="Arial" w:cs="Arial"/>
          <w:spacing w:val="-3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in paragraph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6 above. Consent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for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the</w:t>
      </w:r>
      <w:r w:rsidRPr="00957034">
        <w:rPr>
          <w:rFonts w:ascii="Arial" w:hAnsi="Arial" w:cs="Arial"/>
          <w:spacing w:val="-1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works</w:t>
      </w:r>
      <w:r w:rsidRPr="00957034">
        <w:rPr>
          <w:rFonts w:ascii="Arial" w:hAnsi="Arial" w:cs="Arial"/>
          <w:spacing w:val="-1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is</w:t>
      </w:r>
      <w:r w:rsidRPr="00957034">
        <w:rPr>
          <w:rFonts w:ascii="Arial" w:hAnsi="Arial" w:cs="Arial"/>
          <w:spacing w:val="-1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therefore granted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subject</w:t>
      </w:r>
      <w:r w:rsidRPr="00957034">
        <w:rPr>
          <w:rFonts w:ascii="Arial" w:hAnsi="Arial" w:cs="Arial"/>
          <w:spacing w:val="-1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to</w:t>
      </w:r>
      <w:r w:rsidRPr="00957034">
        <w:rPr>
          <w:rFonts w:ascii="Arial" w:hAnsi="Arial" w:cs="Arial"/>
          <w:spacing w:val="-1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the condition</w:t>
      </w:r>
      <w:r w:rsidRPr="00957034">
        <w:rPr>
          <w:rFonts w:ascii="Arial" w:hAnsi="Arial" w:cs="Arial"/>
          <w:spacing w:val="-2"/>
          <w:sz w:val="24"/>
          <w:szCs w:val="24"/>
        </w:rPr>
        <w:t xml:space="preserve"> </w:t>
      </w:r>
      <w:r w:rsidRPr="00957034">
        <w:rPr>
          <w:rFonts w:ascii="Arial" w:hAnsi="Arial" w:cs="Arial"/>
          <w:sz w:val="24"/>
          <w:szCs w:val="24"/>
        </w:rPr>
        <w:t>set out at paragraph 1</w:t>
      </w:r>
      <w:r w:rsidR="008D3544" w:rsidRPr="00957034">
        <w:rPr>
          <w:rFonts w:ascii="Arial" w:hAnsi="Arial" w:cs="Arial"/>
          <w:sz w:val="24"/>
          <w:szCs w:val="24"/>
        </w:rPr>
        <w:t>.</w:t>
      </w:r>
    </w:p>
    <w:p w14:paraId="1C1A5842" w14:textId="77777777" w:rsidR="008D3544" w:rsidRDefault="008D3544" w:rsidP="008D3544">
      <w:pPr>
        <w:tabs>
          <w:tab w:val="left" w:pos="584"/>
        </w:tabs>
        <w:spacing w:before="182"/>
        <w:ind w:right="179"/>
      </w:pPr>
    </w:p>
    <w:p w14:paraId="34FC668C" w14:textId="158A63F8" w:rsidR="008D3544" w:rsidRDefault="008D3544" w:rsidP="008D3544">
      <w:pPr>
        <w:tabs>
          <w:tab w:val="left" w:pos="584"/>
        </w:tabs>
        <w:spacing w:before="182"/>
        <w:ind w:right="179"/>
      </w:pPr>
      <w:r>
        <w:rPr>
          <w:rFonts w:ascii="Monotype Corsiva"/>
          <w:b/>
          <w:i/>
          <w:sz w:val="36"/>
        </w:rPr>
        <w:t>Richard</w:t>
      </w:r>
      <w:r>
        <w:rPr>
          <w:rFonts w:ascii="Monotype Corsiva"/>
          <w:b/>
          <w:i/>
          <w:spacing w:val="-15"/>
          <w:sz w:val="36"/>
        </w:rPr>
        <w:t xml:space="preserve"> </w:t>
      </w:r>
      <w:r>
        <w:rPr>
          <w:rFonts w:ascii="Monotype Corsiva"/>
          <w:b/>
          <w:i/>
          <w:spacing w:val="-2"/>
          <w:sz w:val="36"/>
        </w:rPr>
        <w:t>Holland</w:t>
      </w:r>
    </w:p>
    <w:p w14:paraId="040285A1" w14:textId="77777777" w:rsidR="008D3544" w:rsidRDefault="008D3544" w:rsidP="008D3544">
      <w:pPr>
        <w:tabs>
          <w:tab w:val="left" w:pos="584"/>
        </w:tabs>
        <w:spacing w:before="182"/>
        <w:ind w:right="179"/>
      </w:pPr>
    </w:p>
    <w:p w14:paraId="1E5A288F" w14:textId="51F6CC25" w:rsidR="008D3544" w:rsidRDefault="008D3544" w:rsidP="008D3544">
      <w:pPr>
        <w:tabs>
          <w:tab w:val="left" w:pos="584"/>
        </w:tabs>
        <w:spacing w:before="182"/>
        <w:ind w:right="179"/>
        <w:sectPr w:rsidR="008D3544" w:rsidSect="00C8691B">
          <w:pgSz w:w="11910" w:h="16840"/>
          <w:pgMar w:top="851" w:right="995" w:bottom="280" w:left="420" w:header="720" w:footer="720" w:gutter="0"/>
          <w:cols w:space="720"/>
        </w:sectPr>
      </w:pPr>
    </w:p>
    <w:p w14:paraId="2D19B5A4" w14:textId="10FD2073" w:rsidR="00753896" w:rsidRDefault="00A14FD0" w:rsidP="0037512B">
      <w:pPr>
        <w:pStyle w:val="BodyText"/>
        <w:ind w:left="0"/>
        <w:rPr>
          <w:rFonts w:ascii="Monotype Corsiva"/>
          <w:sz w:val="20"/>
        </w:rPr>
      </w:pPr>
      <w:r>
        <w:rPr>
          <w:noProof/>
        </w:rPr>
        <w:lastRenderedPageBreak/>
        <w:drawing>
          <wp:inline distT="0" distB="0" distL="0" distR="0" wp14:anchorId="59D29B8A" wp14:editId="42146F64">
            <wp:extent cx="6902450" cy="91478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914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3896">
      <w:pgSz w:w="11910" w:h="16840"/>
      <w:pgMar w:top="700" w:right="620" w:bottom="280" w:left="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72">
    <w:altName w:val="Calibri"/>
    <w:charset w:val="00"/>
    <w:family w:val="swiss"/>
    <w:pitch w:val="variable"/>
    <w:sig w:usb0="A00002EF" w:usb1="5000205B" w:usb2="00000008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C25E08"/>
    <w:multiLevelType w:val="hybridMultilevel"/>
    <w:tmpl w:val="433496CA"/>
    <w:lvl w:ilvl="0" w:tplc="38626F60">
      <w:start w:val="10"/>
      <w:numFmt w:val="decimal"/>
      <w:lvlText w:val="%1."/>
      <w:lvlJc w:val="left"/>
      <w:pPr>
        <w:ind w:left="583" w:hanging="425"/>
      </w:pPr>
      <w:rPr>
        <w:rFonts w:ascii="Verdana" w:eastAsia="Verdana" w:hAnsi="Verdana" w:cs="Verdana" w:hint="default"/>
        <w:b w:val="0"/>
        <w:bCs w:val="0"/>
        <w:i w:val="0"/>
        <w:iCs w:val="0"/>
        <w:spacing w:val="-2"/>
        <w:w w:val="100"/>
        <w:sz w:val="22"/>
        <w:szCs w:val="22"/>
        <w:lang w:val="en-US" w:eastAsia="en-US" w:bidi="ar-SA"/>
      </w:rPr>
    </w:lvl>
    <w:lvl w:ilvl="1" w:tplc="42D41DD8">
      <w:numFmt w:val="bullet"/>
      <w:lvlText w:val="•"/>
      <w:lvlJc w:val="left"/>
      <w:pPr>
        <w:ind w:left="1608" w:hanging="425"/>
      </w:pPr>
      <w:rPr>
        <w:rFonts w:hint="default"/>
        <w:lang w:val="en-US" w:eastAsia="en-US" w:bidi="ar-SA"/>
      </w:rPr>
    </w:lvl>
    <w:lvl w:ilvl="2" w:tplc="2B84AB48">
      <w:numFmt w:val="bullet"/>
      <w:lvlText w:val="•"/>
      <w:lvlJc w:val="left"/>
      <w:pPr>
        <w:ind w:left="2637" w:hanging="425"/>
      </w:pPr>
      <w:rPr>
        <w:rFonts w:hint="default"/>
        <w:lang w:val="en-US" w:eastAsia="en-US" w:bidi="ar-SA"/>
      </w:rPr>
    </w:lvl>
    <w:lvl w:ilvl="3" w:tplc="93908E28">
      <w:numFmt w:val="bullet"/>
      <w:lvlText w:val="•"/>
      <w:lvlJc w:val="left"/>
      <w:pPr>
        <w:ind w:left="3665" w:hanging="425"/>
      </w:pPr>
      <w:rPr>
        <w:rFonts w:hint="default"/>
        <w:lang w:val="en-US" w:eastAsia="en-US" w:bidi="ar-SA"/>
      </w:rPr>
    </w:lvl>
    <w:lvl w:ilvl="4" w:tplc="3E6AD5AC">
      <w:numFmt w:val="bullet"/>
      <w:lvlText w:val="•"/>
      <w:lvlJc w:val="left"/>
      <w:pPr>
        <w:ind w:left="4694" w:hanging="425"/>
      </w:pPr>
      <w:rPr>
        <w:rFonts w:hint="default"/>
        <w:lang w:val="en-US" w:eastAsia="en-US" w:bidi="ar-SA"/>
      </w:rPr>
    </w:lvl>
    <w:lvl w:ilvl="5" w:tplc="E3B8B55A">
      <w:numFmt w:val="bullet"/>
      <w:lvlText w:val="•"/>
      <w:lvlJc w:val="left"/>
      <w:pPr>
        <w:ind w:left="5723" w:hanging="425"/>
      </w:pPr>
      <w:rPr>
        <w:rFonts w:hint="default"/>
        <w:lang w:val="en-US" w:eastAsia="en-US" w:bidi="ar-SA"/>
      </w:rPr>
    </w:lvl>
    <w:lvl w:ilvl="6" w:tplc="AC085F04">
      <w:numFmt w:val="bullet"/>
      <w:lvlText w:val="•"/>
      <w:lvlJc w:val="left"/>
      <w:pPr>
        <w:ind w:left="6751" w:hanging="425"/>
      </w:pPr>
      <w:rPr>
        <w:rFonts w:hint="default"/>
        <w:lang w:val="en-US" w:eastAsia="en-US" w:bidi="ar-SA"/>
      </w:rPr>
    </w:lvl>
    <w:lvl w:ilvl="7" w:tplc="AB127156">
      <w:numFmt w:val="bullet"/>
      <w:lvlText w:val="•"/>
      <w:lvlJc w:val="left"/>
      <w:pPr>
        <w:ind w:left="7780" w:hanging="425"/>
      </w:pPr>
      <w:rPr>
        <w:rFonts w:hint="default"/>
        <w:lang w:val="en-US" w:eastAsia="en-US" w:bidi="ar-SA"/>
      </w:rPr>
    </w:lvl>
    <w:lvl w:ilvl="8" w:tplc="497EF96C">
      <w:numFmt w:val="bullet"/>
      <w:lvlText w:val="•"/>
      <w:lvlJc w:val="left"/>
      <w:pPr>
        <w:ind w:left="8809" w:hanging="425"/>
      </w:pPr>
      <w:rPr>
        <w:rFonts w:hint="default"/>
        <w:lang w:val="en-US" w:eastAsia="en-US" w:bidi="ar-SA"/>
      </w:rPr>
    </w:lvl>
  </w:abstractNum>
  <w:abstractNum w:abstractNumId="1" w15:restartNumberingAfterBreak="0">
    <w:nsid w:val="58481744"/>
    <w:multiLevelType w:val="hybridMultilevel"/>
    <w:tmpl w:val="40AECF06"/>
    <w:lvl w:ilvl="0" w:tplc="0809000F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B8B11C4"/>
    <w:multiLevelType w:val="hybridMultilevel"/>
    <w:tmpl w:val="62385A36"/>
    <w:lvl w:ilvl="0" w:tplc="3F2AB8AE">
      <w:numFmt w:val="bullet"/>
      <w:lvlText w:val=""/>
      <w:lvlJc w:val="left"/>
      <w:pPr>
        <w:ind w:left="588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en-US" w:eastAsia="en-US" w:bidi="ar-SA"/>
      </w:rPr>
    </w:lvl>
    <w:lvl w:ilvl="1" w:tplc="8D5436C0">
      <w:numFmt w:val="bullet"/>
      <w:lvlText w:val="•"/>
      <w:lvlJc w:val="left"/>
      <w:pPr>
        <w:ind w:left="1608" w:hanging="360"/>
      </w:pPr>
      <w:rPr>
        <w:rFonts w:hint="default"/>
        <w:lang w:val="en-US" w:eastAsia="en-US" w:bidi="ar-SA"/>
      </w:rPr>
    </w:lvl>
    <w:lvl w:ilvl="2" w:tplc="F1C8401C">
      <w:numFmt w:val="bullet"/>
      <w:lvlText w:val="•"/>
      <w:lvlJc w:val="left"/>
      <w:pPr>
        <w:ind w:left="2637" w:hanging="360"/>
      </w:pPr>
      <w:rPr>
        <w:rFonts w:hint="default"/>
        <w:lang w:val="en-US" w:eastAsia="en-US" w:bidi="ar-SA"/>
      </w:rPr>
    </w:lvl>
    <w:lvl w:ilvl="3" w:tplc="D318D0FE">
      <w:numFmt w:val="bullet"/>
      <w:lvlText w:val="•"/>
      <w:lvlJc w:val="left"/>
      <w:pPr>
        <w:ind w:left="3665" w:hanging="360"/>
      </w:pPr>
      <w:rPr>
        <w:rFonts w:hint="default"/>
        <w:lang w:val="en-US" w:eastAsia="en-US" w:bidi="ar-SA"/>
      </w:rPr>
    </w:lvl>
    <w:lvl w:ilvl="4" w:tplc="1A00E966">
      <w:numFmt w:val="bullet"/>
      <w:lvlText w:val="•"/>
      <w:lvlJc w:val="left"/>
      <w:pPr>
        <w:ind w:left="4694" w:hanging="360"/>
      </w:pPr>
      <w:rPr>
        <w:rFonts w:hint="default"/>
        <w:lang w:val="en-US" w:eastAsia="en-US" w:bidi="ar-SA"/>
      </w:rPr>
    </w:lvl>
    <w:lvl w:ilvl="5" w:tplc="7E90BD4E">
      <w:numFmt w:val="bullet"/>
      <w:lvlText w:val="•"/>
      <w:lvlJc w:val="left"/>
      <w:pPr>
        <w:ind w:left="5723" w:hanging="360"/>
      </w:pPr>
      <w:rPr>
        <w:rFonts w:hint="default"/>
        <w:lang w:val="en-US" w:eastAsia="en-US" w:bidi="ar-SA"/>
      </w:rPr>
    </w:lvl>
    <w:lvl w:ilvl="6" w:tplc="F9B89662">
      <w:numFmt w:val="bullet"/>
      <w:lvlText w:val="•"/>
      <w:lvlJc w:val="left"/>
      <w:pPr>
        <w:ind w:left="6751" w:hanging="360"/>
      </w:pPr>
      <w:rPr>
        <w:rFonts w:hint="default"/>
        <w:lang w:val="en-US" w:eastAsia="en-US" w:bidi="ar-SA"/>
      </w:rPr>
    </w:lvl>
    <w:lvl w:ilvl="7" w:tplc="C80C112C">
      <w:numFmt w:val="bullet"/>
      <w:lvlText w:val="•"/>
      <w:lvlJc w:val="left"/>
      <w:pPr>
        <w:ind w:left="7780" w:hanging="360"/>
      </w:pPr>
      <w:rPr>
        <w:rFonts w:hint="default"/>
        <w:lang w:val="en-US" w:eastAsia="en-US" w:bidi="ar-SA"/>
      </w:rPr>
    </w:lvl>
    <w:lvl w:ilvl="8" w:tplc="175A42DA">
      <w:numFmt w:val="bullet"/>
      <w:lvlText w:val="•"/>
      <w:lvlJc w:val="left"/>
      <w:pPr>
        <w:ind w:left="8809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7F121D50"/>
    <w:multiLevelType w:val="hybridMultilevel"/>
    <w:tmpl w:val="94CCF2A4"/>
    <w:lvl w:ilvl="0" w:tplc="14A8CFEA">
      <w:start w:val="1"/>
      <w:numFmt w:val="decimal"/>
      <w:lvlText w:val="%1."/>
      <w:lvlJc w:val="left"/>
      <w:pPr>
        <w:ind w:left="583" w:hanging="425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F9E685D0">
      <w:start w:val="1"/>
      <w:numFmt w:val="lowerLetter"/>
      <w:lvlText w:val="%2."/>
      <w:lvlJc w:val="left"/>
      <w:pPr>
        <w:ind w:left="1008" w:hanging="282"/>
      </w:pPr>
      <w:rPr>
        <w:rFonts w:ascii="Verdana" w:eastAsia="Verdana" w:hAnsi="Verdana" w:cs="Verdana" w:hint="default"/>
        <w:b w:val="0"/>
        <w:bCs w:val="0"/>
        <w:i w:val="0"/>
        <w:iCs w:val="0"/>
        <w:spacing w:val="-1"/>
        <w:w w:val="100"/>
        <w:sz w:val="22"/>
        <w:szCs w:val="22"/>
        <w:lang w:val="en-US" w:eastAsia="en-US" w:bidi="ar-SA"/>
      </w:rPr>
    </w:lvl>
    <w:lvl w:ilvl="2" w:tplc="0B087E76">
      <w:numFmt w:val="bullet"/>
      <w:lvlText w:val="•"/>
      <w:lvlJc w:val="left"/>
      <w:pPr>
        <w:ind w:left="2096" w:hanging="282"/>
      </w:pPr>
      <w:rPr>
        <w:rFonts w:hint="default"/>
        <w:lang w:val="en-US" w:eastAsia="en-US" w:bidi="ar-SA"/>
      </w:rPr>
    </w:lvl>
    <w:lvl w:ilvl="3" w:tplc="EE1095B4">
      <w:numFmt w:val="bullet"/>
      <w:lvlText w:val="•"/>
      <w:lvlJc w:val="left"/>
      <w:pPr>
        <w:ind w:left="3192" w:hanging="282"/>
      </w:pPr>
      <w:rPr>
        <w:rFonts w:hint="default"/>
        <w:lang w:val="en-US" w:eastAsia="en-US" w:bidi="ar-SA"/>
      </w:rPr>
    </w:lvl>
    <w:lvl w:ilvl="4" w:tplc="A112A7A0">
      <w:numFmt w:val="bullet"/>
      <w:lvlText w:val="•"/>
      <w:lvlJc w:val="left"/>
      <w:pPr>
        <w:ind w:left="4288" w:hanging="282"/>
      </w:pPr>
      <w:rPr>
        <w:rFonts w:hint="default"/>
        <w:lang w:val="en-US" w:eastAsia="en-US" w:bidi="ar-SA"/>
      </w:rPr>
    </w:lvl>
    <w:lvl w:ilvl="5" w:tplc="3844DC98">
      <w:numFmt w:val="bullet"/>
      <w:lvlText w:val="•"/>
      <w:lvlJc w:val="left"/>
      <w:pPr>
        <w:ind w:left="5385" w:hanging="282"/>
      </w:pPr>
      <w:rPr>
        <w:rFonts w:hint="default"/>
        <w:lang w:val="en-US" w:eastAsia="en-US" w:bidi="ar-SA"/>
      </w:rPr>
    </w:lvl>
    <w:lvl w:ilvl="6" w:tplc="748452E0">
      <w:numFmt w:val="bullet"/>
      <w:lvlText w:val="•"/>
      <w:lvlJc w:val="left"/>
      <w:pPr>
        <w:ind w:left="6481" w:hanging="282"/>
      </w:pPr>
      <w:rPr>
        <w:rFonts w:hint="default"/>
        <w:lang w:val="en-US" w:eastAsia="en-US" w:bidi="ar-SA"/>
      </w:rPr>
    </w:lvl>
    <w:lvl w:ilvl="7" w:tplc="DAD6D744">
      <w:numFmt w:val="bullet"/>
      <w:lvlText w:val="•"/>
      <w:lvlJc w:val="left"/>
      <w:pPr>
        <w:ind w:left="7577" w:hanging="282"/>
      </w:pPr>
      <w:rPr>
        <w:rFonts w:hint="default"/>
        <w:lang w:val="en-US" w:eastAsia="en-US" w:bidi="ar-SA"/>
      </w:rPr>
    </w:lvl>
    <w:lvl w:ilvl="8" w:tplc="D19A8CAA">
      <w:numFmt w:val="bullet"/>
      <w:lvlText w:val="•"/>
      <w:lvlJc w:val="left"/>
      <w:pPr>
        <w:ind w:left="8673" w:hanging="282"/>
      </w:pPr>
      <w:rPr>
        <w:rFonts w:hint="default"/>
        <w:lang w:val="en-US" w:eastAsia="en-US" w:bidi="ar-SA"/>
      </w:rPr>
    </w:lvl>
  </w:abstractNum>
  <w:num w:numId="1" w16cid:durableId="957686409">
    <w:abstractNumId w:val="0"/>
  </w:num>
  <w:num w:numId="2" w16cid:durableId="1815172248">
    <w:abstractNumId w:val="3"/>
  </w:num>
  <w:num w:numId="3" w16cid:durableId="1732539579">
    <w:abstractNumId w:val="2"/>
  </w:num>
  <w:num w:numId="4" w16cid:durableId="64732237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3896"/>
    <w:rsid w:val="00006DAA"/>
    <w:rsid w:val="000116F4"/>
    <w:rsid w:val="00021574"/>
    <w:rsid w:val="00021E5B"/>
    <w:rsid w:val="00024D0F"/>
    <w:rsid w:val="00032686"/>
    <w:rsid w:val="000420A8"/>
    <w:rsid w:val="000434BA"/>
    <w:rsid w:val="00056206"/>
    <w:rsid w:val="00056988"/>
    <w:rsid w:val="00067288"/>
    <w:rsid w:val="00071A6C"/>
    <w:rsid w:val="00072146"/>
    <w:rsid w:val="00080E48"/>
    <w:rsid w:val="000844E9"/>
    <w:rsid w:val="00093428"/>
    <w:rsid w:val="000B2591"/>
    <w:rsid w:val="000C32EE"/>
    <w:rsid w:val="000C572C"/>
    <w:rsid w:val="000D6624"/>
    <w:rsid w:val="000E1A12"/>
    <w:rsid w:val="000E33FF"/>
    <w:rsid w:val="000E4A27"/>
    <w:rsid w:val="00100397"/>
    <w:rsid w:val="00102092"/>
    <w:rsid w:val="001101EA"/>
    <w:rsid w:val="00112E93"/>
    <w:rsid w:val="00116923"/>
    <w:rsid w:val="00122D27"/>
    <w:rsid w:val="00124C1C"/>
    <w:rsid w:val="001251D2"/>
    <w:rsid w:val="001258EE"/>
    <w:rsid w:val="0012650D"/>
    <w:rsid w:val="001333B0"/>
    <w:rsid w:val="00133E37"/>
    <w:rsid w:val="0014634C"/>
    <w:rsid w:val="00154738"/>
    <w:rsid w:val="00171244"/>
    <w:rsid w:val="0017482E"/>
    <w:rsid w:val="00186700"/>
    <w:rsid w:val="00186F89"/>
    <w:rsid w:val="001A1C4B"/>
    <w:rsid w:val="001A3399"/>
    <w:rsid w:val="001B2921"/>
    <w:rsid w:val="001B2C3C"/>
    <w:rsid w:val="001B42F1"/>
    <w:rsid w:val="001B5EA2"/>
    <w:rsid w:val="001D2738"/>
    <w:rsid w:val="001D4489"/>
    <w:rsid w:val="001E1773"/>
    <w:rsid w:val="001E2937"/>
    <w:rsid w:val="001E3A5A"/>
    <w:rsid w:val="001F18F4"/>
    <w:rsid w:val="001F57ED"/>
    <w:rsid w:val="001F7421"/>
    <w:rsid w:val="00207CF1"/>
    <w:rsid w:val="002108CF"/>
    <w:rsid w:val="0021611D"/>
    <w:rsid w:val="00220131"/>
    <w:rsid w:val="002238C9"/>
    <w:rsid w:val="00225C9A"/>
    <w:rsid w:val="002328A4"/>
    <w:rsid w:val="0023573F"/>
    <w:rsid w:val="002401A7"/>
    <w:rsid w:val="00244583"/>
    <w:rsid w:val="00244D76"/>
    <w:rsid w:val="002501D9"/>
    <w:rsid w:val="002511FE"/>
    <w:rsid w:val="00262672"/>
    <w:rsid w:val="00263089"/>
    <w:rsid w:val="0026581E"/>
    <w:rsid w:val="00271BA6"/>
    <w:rsid w:val="0028500A"/>
    <w:rsid w:val="00290BC9"/>
    <w:rsid w:val="0029239A"/>
    <w:rsid w:val="002923C3"/>
    <w:rsid w:val="00293A31"/>
    <w:rsid w:val="00295CF7"/>
    <w:rsid w:val="002A2313"/>
    <w:rsid w:val="002B04E1"/>
    <w:rsid w:val="002B0C91"/>
    <w:rsid w:val="002B1094"/>
    <w:rsid w:val="002C7E07"/>
    <w:rsid w:val="002D4A6B"/>
    <w:rsid w:val="002E3C38"/>
    <w:rsid w:val="002E407D"/>
    <w:rsid w:val="00300DBC"/>
    <w:rsid w:val="00315FBD"/>
    <w:rsid w:val="00322A08"/>
    <w:rsid w:val="0032388B"/>
    <w:rsid w:val="00333E2B"/>
    <w:rsid w:val="00335BF8"/>
    <w:rsid w:val="00343AB7"/>
    <w:rsid w:val="003461F2"/>
    <w:rsid w:val="003516EB"/>
    <w:rsid w:val="00364B5E"/>
    <w:rsid w:val="00365C8E"/>
    <w:rsid w:val="0036718E"/>
    <w:rsid w:val="0037512B"/>
    <w:rsid w:val="003765B7"/>
    <w:rsid w:val="00383CB9"/>
    <w:rsid w:val="00384CF7"/>
    <w:rsid w:val="003874AA"/>
    <w:rsid w:val="00391B6A"/>
    <w:rsid w:val="00392829"/>
    <w:rsid w:val="00396428"/>
    <w:rsid w:val="003A64D8"/>
    <w:rsid w:val="003B32EC"/>
    <w:rsid w:val="003B4680"/>
    <w:rsid w:val="003D6B41"/>
    <w:rsid w:val="003E56A4"/>
    <w:rsid w:val="003E6E99"/>
    <w:rsid w:val="003F2F54"/>
    <w:rsid w:val="003F57EF"/>
    <w:rsid w:val="00404CBA"/>
    <w:rsid w:val="00411981"/>
    <w:rsid w:val="00413102"/>
    <w:rsid w:val="0043370E"/>
    <w:rsid w:val="0044075F"/>
    <w:rsid w:val="004408A8"/>
    <w:rsid w:val="0044135B"/>
    <w:rsid w:val="00450422"/>
    <w:rsid w:val="00456EE8"/>
    <w:rsid w:val="00461BAE"/>
    <w:rsid w:val="0046770D"/>
    <w:rsid w:val="00474323"/>
    <w:rsid w:val="00484C19"/>
    <w:rsid w:val="00490A19"/>
    <w:rsid w:val="00491FC5"/>
    <w:rsid w:val="00492BA2"/>
    <w:rsid w:val="0049488F"/>
    <w:rsid w:val="004A4893"/>
    <w:rsid w:val="004B0482"/>
    <w:rsid w:val="004B61A1"/>
    <w:rsid w:val="004C1E07"/>
    <w:rsid w:val="004D0B54"/>
    <w:rsid w:val="004D417E"/>
    <w:rsid w:val="004E66D4"/>
    <w:rsid w:val="00500EB9"/>
    <w:rsid w:val="00503562"/>
    <w:rsid w:val="0050762B"/>
    <w:rsid w:val="00511A5E"/>
    <w:rsid w:val="0051751F"/>
    <w:rsid w:val="0053501A"/>
    <w:rsid w:val="00535D8B"/>
    <w:rsid w:val="005416A1"/>
    <w:rsid w:val="005477BC"/>
    <w:rsid w:val="00550947"/>
    <w:rsid w:val="00551B1E"/>
    <w:rsid w:val="0055723E"/>
    <w:rsid w:val="00574B77"/>
    <w:rsid w:val="005777C2"/>
    <w:rsid w:val="005822B3"/>
    <w:rsid w:val="00582A67"/>
    <w:rsid w:val="00597DDB"/>
    <w:rsid w:val="005A3CE2"/>
    <w:rsid w:val="005A3FD5"/>
    <w:rsid w:val="005B3D9C"/>
    <w:rsid w:val="005B3EDF"/>
    <w:rsid w:val="005B751C"/>
    <w:rsid w:val="005C1510"/>
    <w:rsid w:val="005D3240"/>
    <w:rsid w:val="005D7514"/>
    <w:rsid w:val="005D7709"/>
    <w:rsid w:val="005E0A41"/>
    <w:rsid w:val="005E17F0"/>
    <w:rsid w:val="005E3C8C"/>
    <w:rsid w:val="005F3BFF"/>
    <w:rsid w:val="005F3D3C"/>
    <w:rsid w:val="005F6113"/>
    <w:rsid w:val="005F6377"/>
    <w:rsid w:val="005F6729"/>
    <w:rsid w:val="005F7EBC"/>
    <w:rsid w:val="006021EA"/>
    <w:rsid w:val="00607207"/>
    <w:rsid w:val="00610BAF"/>
    <w:rsid w:val="00615726"/>
    <w:rsid w:val="006168D6"/>
    <w:rsid w:val="006321D4"/>
    <w:rsid w:val="00642125"/>
    <w:rsid w:val="006441F4"/>
    <w:rsid w:val="00644775"/>
    <w:rsid w:val="006447A2"/>
    <w:rsid w:val="00646F54"/>
    <w:rsid w:val="006474CC"/>
    <w:rsid w:val="006526DC"/>
    <w:rsid w:val="00653151"/>
    <w:rsid w:val="0066095E"/>
    <w:rsid w:val="006622FE"/>
    <w:rsid w:val="006630C0"/>
    <w:rsid w:val="006640D1"/>
    <w:rsid w:val="00665665"/>
    <w:rsid w:val="00681972"/>
    <w:rsid w:val="0068220E"/>
    <w:rsid w:val="00684DB9"/>
    <w:rsid w:val="006922B0"/>
    <w:rsid w:val="00696FF3"/>
    <w:rsid w:val="006A4827"/>
    <w:rsid w:val="006A68A4"/>
    <w:rsid w:val="006B3D45"/>
    <w:rsid w:val="006B7B64"/>
    <w:rsid w:val="006C4064"/>
    <w:rsid w:val="006C419D"/>
    <w:rsid w:val="006C6F4B"/>
    <w:rsid w:val="006C7B59"/>
    <w:rsid w:val="006D4C8E"/>
    <w:rsid w:val="006E3945"/>
    <w:rsid w:val="006E4C70"/>
    <w:rsid w:val="006F7F13"/>
    <w:rsid w:val="00722E06"/>
    <w:rsid w:val="00722EFC"/>
    <w:rsid w:val="007238A7"/>
    <w:rsid w:val="007342B8"/>
    <w:rsid w:val="00741F8E"/>
    <w:rsid w:val="00745969"/>
    <w:rsid w:val="00753896"/>
    <w:rsid w:val="00761469"/>
    <w:rsid w:val="00764D0F"/>
    <w:rsid w:val="0077158D"/>
    <w:rsid w:val="00772F16"/>
    <w:rsid w:val="007750B9"/>
    <w:rsid w:val="00783B84"/>
    <w:rsid w:val="007852D8"/>
    <w:rsid w:val="007859D8"/>
    <w:rsid w:val="00790C48"/>
    <w:rsid w:val="00791BF9"/>
    <w:rsid w:val="007957FF"/>
    <w:rsid w:val="007968EA"/>
    <w:rsid w:val="0079782F"/>
    <w:rsid w:val="007A1591"/>
    <w:rsid w:val="007A3765"/>
    <w:rsid w:val="007B0713"/>
    <w:rsid w:val="007B39B0"/>
    <w:rsid w:val="007B6FA3"/>
    <w:rsid w:val="007C0556"/>
    <w:rsid w:val="007C7B3D"/>
    <w:rsid w:val="007D56F8"/>
    <w:rsid w:val="007D63A2"/>
    <w:rsid w:val="007D6517"/>
    <w:rsid w:val="007E25DD"/>
    <w:rsid w:val="007E47CF"/>
    <w:rsid w:val="007E5117"/>
    <w:rsid w:val="007F02C2"/>
    <w:rsid w:val="007F350E"/>
    <w:rsid w:val="007F4146"/>
    <w:rsid w:val="007F599E"/>
    <w:rsid w:val="00815C81"/>
    <w:rsid w:val="0082281B"/>
    <w:rsid w:val="00822DD5"/>
    <w:rsid w:val="00826628"/>
    <w:rsid w:val="008279C4"/>
    <w:rsid w:val="00827C08"/>
    <w:rsid w:val="00827D84"/>
    <w:rsid w:val="008326E0"/>
    <w:rsid w:val="00833F02"/>
    <w:rsid w:val="008410D9"/>
    <w:rsid w:val="00843962"/>
    <w:rsid w:val="008447D6"/>
    <w:rsid w:val="0084636C"/>
    <w:rsid w:val="00846B87"/>
    <w:rsid w:val="0085047B"/>
    <w:rsid w:val="008512A3"/>
    <w:rsid w:val="00851F5C"/>
    <w:rsid w:val="0086087F"/>
    <w:rsid w:val="0086431D"/>
    <w:rsid w:val="00865FCD"/>
    <w:rsid w:val="00873C1A"/>
    <w:rsid w:val="00875766"/>
    <w:rsid w:val="00880CB1"/>
    <w:rsid w:val="00890CA6"/>
    <w:rsid w:val="008A7908"/>
    <w:rsid w:val="008A7D5A"/>
    <w:rsid w:val="008B35B3"/>
    <w:rsid w:val="008B5202"/>
    <w:rsid w:val="008D0886"/>
    <w:rsid w:val="008D3544"/>
    <w:rsid w:val="008E3DB7"/>
    <w:rsid w:val="008E4F24"/>
    <w:rsid w:val="008F1CC3"/>
    <w:rsid w:val="008F3C08"/>
    <w:rsid w:val="008F5979"/>
    <w:rsid w:val="0090313B"/>
    <w:rsid w:val="00903D7F"/>
    <w:rsid w:val="00913916"/>
    <w:rsid w:val="009320B6"/>
    <w:rsid w:val="0093326F"/>
    <w:rsid w:val="00947CCE"/>
    <w:rsid w:val="009535A6"/>
    <w:rsid w:val="0095572E"/>
    <w:rsid w:val="009565DA"/>
    <w:rsid w:val="00957034"/>
    <w:rsid w:val="0096412C"/>
    <w:rsid w:val="00967FCE"/>
    <w:rsid w:val="009703BF"/>
    <w:rsid w:val="00970758"/>
    <w:rsid w:val="0097273E"/>
    <w:rsid w:val="00972F3F"/>
    <w:rsid w:val="009740ED"/>
    <w:rsid w:val="00975EF1"/>
    <w:rsid w:val="00983EB9"/>
    <w:rsid w:val="00986747"/>
    <w:rsid w:val="00987969"/>
    <w:rsid w:val="00990F9B"/>
    <w:rsid w:val="009A1BA2"/>
    <w:rsid w:val="009A217E"/>
    <w:rsid w:val="009A45D5"/>
    <w:rsid w:val="009B0DF8"/>
    <w:rsid w:val="009B3ECC"/>
    <w:rsid w:val="009B63D7"/>
    <w:rsid w:val="009C4600"/>
    <w:rsid w:val="009E24B3"/>
    <w:rsid w:val="009E3283"/>
    <w:rsid w:val="009F1F86"/>
    <w:rsid w:val="009F30B5"/>
    <w:rsid w:val="00A01E46"/>
    <w:rsid w:val="00A0586D"/>
    <w:rsid w:val="00A06673"/>
    <w:rsid w:val="00A066A4"/>
    <w:rsid w:val="00A129DC"/>
    <w:rsid w:val="00A14FD0"/>
    <w:rsid w:val="00A23DA9"/>
    <w:rsid w:val="00A25839"/>
    <w:rsid w:val="00A27135"/>
    <w:rsid w:val="00A329BF"/>
    <w:rsid w:val="00A42621"/>
    <w:rsid w:val="00A43DE4"/>
    <w:rsid w:val="00A52063"/>
    <w:rsid w:val="00A52FF5"/>
    <w:rsid w:val="00A54B0C"/>
    <w:rsid w:val="00A54C38"/>
    <w:rsid w:val="00A65873"/>
    <w:rsid w:val="00A6713D"/>
    <w:rsid w:val="00A678B6"/>
    <w:rsid w:val="00A74622"/>
    <w:rsid w:val="00A74890"/>
    <w:rsid w:val="00A91932"/>
    <w:rsid w:val="00A91AF2"/>
    <w:rsid w:val="00A94FF8"/>
    <w:rsid w:val="00A964BA"/>
    <w:rsid w:val="00AA2CBB"/>
    <w:rsid w:val="00AA4EFD"/>
    <w:rsid w:val="00AB01C6"/>
    <w:rsid w:val="00AB321A"/>
    <w:rsid w:val="00AC45ED"/>
    <w:rsid w:val="00AC7127"/>
    <w:rsid w:val="00AD0B1A"/>
    <w:rsid w:val="00AD1E29"/>
    <w:rsid w:val="00AD40CB"/>
    <w:rsid w:val="00AE24D4"/>
    <w:rsid w:val="00AE5852"/>
    <w:rsid w:val="00AF09B5"/>
    <w:rsid w:val="00AF3803"/>
    <w:rsid w:val="00AF6EC5"/>
    <w:rsid w:val="00B02421"/>
    <w:rsid w:val="00B1239F"/>
    <w:rsid w:val="00B139F0"/>
    <w:rsid w:val="00B20E4D"/>
    <w:rsid w:val="00B2281E"/>
    <w:rsid w:val="00B25A31"/>
    <w:rsid w:val="00B27F5F"/>
    <w:rsid w:val="00B31657"/>
    <w:rsid w:val="00B33C97"/>
    <w:rsid w:val="00B3418E"/>
    <w:rsid w:val="00B34FE0"/>
    <w:rsid w:val="00B37B5E"/>
    <w:rsid w:val="00B432ED"/>
    <w:rsid w:val="00B455E5"/>
    <w:rsid w:val="00B47C97"/>
    <w:rsid w:val="00B539A1"/>
    <w:rsid w:val="00B64788"/>
    <w:rsid w:val="00B750D5"/>
    <w:rsid w:val="00B952C0"/>
    <w:rsid w:val="00BA1F46"/>
    <w:rsid w:val="00BA23E6"/>
    <w:rsid w:val="00BA4C00"/>
    <w:rsid w:val="00BC71FB"/>
    <w:rsid w:val="00BD271F"/>
    <w:rsid w:val="00BD3B67"/>
    <w:rsid w:val="00BE2E22"/>
    <w:rsid w:val="00BF66CF"/>
    <w:rsid w:val="00BF7F80"/>
    <w:rsid w:val="00C000FA"/>
    <w:rsid w:val="00C02EC7"/>
    <w:rsid w:val="00C06B28"/>
    <w:rsid w:val="00C076DC"/>
    <w:rsid w:val="00C156BD"/>
    <w:rsid w:val="00C16347"/>
    <w:rsid w:val="00C27AA7"/>
    <w:rsid w:val="00C407A3"/>
    <w:rsid w:val="00C44958"/>
    <w:rsid w:val="00C57659"/>
    <w:rsid w:val="00C64B80"/>
    <w:rsid w:val="00C71750"/>
    <w:rsid w:val="00C73C3D"/>
    <w:rsid w:val="00C74527"/>
    <w:rsid w:val="00C7633F"/>
    <w:rsid w:val="00C7799D"/>
    <w:rsid w:val="00C81B6B"/>
    <w:rsid w:val="00C82A13"/>
    <w:rsid w:val="00C82CB0"/>
    <w:rsid w:val="00C8691B"/>
    <w:rsid w:val="00C93913"/>
    <w:rsid w:val="00C967B2"/>
    <w:rsid w:val="00CA5311"/>
    <w:rsid w:val="00CB22B2"/>
    <w:rsid w:val="00CC373D"/>
    <w:rsid w:val="00CC46A2"/>
    <w:rsid w:val="00CD3CDB"/>
    <w:rsid w:val="00CD3ED7"/>
    <w:rsid w:val="00CD582D"/>
    <w:rsid w:val="00CE22BD"/>
    <w:rsid w:val="00CE25CA"/>
    <w:rsid w:val="00CE37BE"/>
    <w:rsid w:val="00CF07F9"/>
    <w:rsid w:val="00D14FF6"/>
    <w:rsid w:val="00D21269"/>
    <w:rsid w:val="00D235C8"/>
    <w:rsid w:val="00D24399"/>
    <w:rsid w:val="00D337EC"/>
    <w:rsid w:val="00D34AA0"/>
    <w:rsid w:val="00D36B24"/>
    <w:rsid w:val="00D71D61"/>
    <w:rsid w:val="00D7337C"/>
    <w:rsid w:val="00D80043"/>
    <w:rsid w:val="00D80F27"/>
    <w:rsid w:val="00D818F5"/>
    <w:rsid w:val="00D81E63"/>
    <w:rsid w:val="00D96DC6"/>
    <w:rsid w:val="00DA4935"/>
    <w:rsid w:val="00DA4E81"/>
    <w:rsid w:val="00DA51CE"/>
    <w:rsid w:val="00DB284A"/>
    <w:rsid w:val="00DB3400"/>
    <w:rsid w:val="00DC1CE8"/>
    <w:rsid w:val="00DD111E"/>
    <w:rsid w:val="00DD7417"/>
    <w:rsid w:val="00DF0972"/>
    <w:rsid w:val="00DF4C72"/>
    <w:rsid w:val="00E02854"/>
    <w:rsid w:val="00E02D8D"/>
    <w:rsid w:val="00E02FD8"/>
    <w:rsid w:val="00E13C28"/>
    <w:rsid w:val="00E20856"/>
    <w:rsid w:val="00E21BCE"/>
    <w:rsid w:val="00E23240"/>
    <w:rsid w:val="00E245E6"/>
    <w:rsid w:val="00E30DB9"/>
    <w:rsid w:val="00E34EFB"/>
    <w:rsid w:val="00E4039D"/>
    <w:rsid w:val="00E51325"/>
    <w:rsid w:val="00E655BB"/>
    <w:rsid w:val="00E80FB3"/>
    <w:rsid w:val="00E91DAC"/>
    <w:rsid w:val="00E91F86"/>
    <w:rsid w:val="00EA0AB2"/>
    <w:rsid w:val="00EA6C59"/>
    <w:rsid w:val="00EB08BB"/>
    <w:rsid w:val="00EB5332"/>
    <w:rsid w:val="00EB6330"/>
    <w:rsid w:val="00EC45BF"/>
    <w:rsid w:val="00EC5104"/>
    <w:rsid w:val="00EC64F8"/>
    <w:rsid w:val="00ED02BD"/>
    <w:rsid w:val="00ED0B53"/>
    <w:rsid w:val="00ED53AE"/>
    <w:rsid w:val="00EE042E"/>
    <w:rsid w:val="00EE2F7B"/>
    <w:rsid w:val="00EE395A"/>
    <w:rsid w:val="00F02480"/>
    <w:rsid w:val="00F1273E"/>
    <w:rsid w:val="00F14BE3"/>
    <w:rsid w:val="00F15B94"/>
    <w:rsid w:val="00F2608D"/>
    <w:rsid w:val="00F27857"/>
    <w:rsid w:val="00F41D84"/>
    <w:rsid w:val="00F45BF4"/>
    <w:rsid w:val="00F519A4"/>
    <w:rsid w:val="00F53A33"/>
    <w:rsid w:val="00F5656A"/>
    <w:rsid w:val="00F573A3"/>
    <w:rsid w:val="00F60D8A"/>
    <w:rsid w:val="00F62C8F"/>
    <w:rsid w:val="00F6458C"/>
    <w:rsid w:val="00F65DE4"/>
    <w:rsid w:val="00F70EF1"/>
    <w:rsid w:val="00F85F5E"/>
    <w:rsid w:val="00F91066"/>
    <w:rsid w:val="00F95530"/>
    <w:rsid w:val="00FA34F8"/>
    <w:rsid w:val="00FA4331"/>
    <w:rsid w:val="00FA6D3F"/>
    <w:rsid w:val="00FB0287"/>
    <w:rsid w:val="00FB1E08"/>
    <w:rsid w:val="00FB5A27"/>
    <w:rsid w:val="00FC0677"/>
    <w:rsid w:val="00FC136C"/>
    <w:rsid w:val="00FC6B9C"/>
    <w:rsid w:val="00FE1582"/>
    <w:rsid w:val="00FF31EF"/>
    <w:rsid w:val="00FF5E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F96305"/>
  <w15:docId w15:val="{7870365B-699C-4980-BD0C-A7ED7FCDC0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Verdana" w:eastAsia="Verdana" w:hAnsi="Verdana" w:cs="Verdana"/>
    </w:rPr>
  </w:style>
  <w:style w:type="paragraph" w:styleId="Heading1">
    <w:name w:val="heading 1"/>
    <w:basedOn w:val="Normal"/>
    <w:uiPriority w:val="9"/>
    <w:qFormat/>
    <w:pPr>
      <w:ind w:left="158"/>
      <w:outlineLvl w:val="0"/>
    </w:pPr>
    <w:rPr>
      <w:b/>
      <w:bCs/>
    </w:rPr>
  </w:style>
  <w:style w:type="paragraph" w:styleId="Heading2">
    <w:name w:val="heading 2"/>
    <w:basedOn w:val="Normal"/>
    <w:uiPriority w:val="9"/>
    <w:unhideWhenUsed/>
    <w:qFormat/>
    <w:pPr>
      <w:spacing w:before="181"/>
      <w:ind w:left="158"/>
      <w:outlineLvl w:val="1"/>
    </w:pPr>
    <w:rPr>
      <w:b/>
      <w:bCs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583"/>
    </w:pPr>
  </w:style>
  <w:style w:type="paragraph" w:styleId="ListParagraph">
    <w:name w:val="List Paragraph"/>
    <w:basedOn w:val="Normal"/>
    <w:uiPriority w:val="1"/>
    <w:qFormat/>
    <w:pPr>
      <w:ind w:left="583" w:hanging="425"/>
    </w:pPr>
  </w:style>
  <w:style w:type="paragraph" w:customStyle="1" w:styleId="TableParagraph">
    <w:name w:val="Table Paragraph"/>
    <w:basedOn w:val="Normal"/>
    <w:uiPriority w:val="1"/>
    <w:qFormat/>
    <w:pPr>
      <w:spacing w:before="1"/>
      <w:ind w:left="14"/>
    </w:pPr>
  </w:style>
  <w:style w:type="paragraph" w:styleId="Revision">
    <w:name w:val="Revision"/>
    <w:hidden/>
    <w:uiPriority w:val="99"/>
    <w:semiHidden/>
    <w:rsid w:val="006922B0"/>
    <w:pPr>
      <w:widowControl/>
      <w:autoSpaceDE/>
      <w:autoSpaceDN/>
    </w:pPr>
    <w:rPr>
      <w:rFonts w:ascii="Verdana" w:eastAsia="Verdana" w:hAnsi="Verdana" w:cs="Verdana"/>
    </w:rPr>
  </w:style>
  <w:style w:type="character" w:styleId="CommentReference">
    <w:name w:val="annotation reference"/>
    <w:basedOn w:val="DefaultParagraphFont"/>
    <w:uiPriority w:val="99"/>
    <w:semiHidden/>
    <w:unhideWhenUsed/>
    <w:rsid w:val="002108C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108C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108CF"/>
    <w:rPr>
      <w:rFonts w:ascii="Verdana" w:eastAsia="Verdana" w:hAnsi="Verdana" w:cs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108C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08CF"/>
    <w:rPr>
      <w:rFonts w:ascii="Verdana" w:eastAsia="Verdana" w:hAnsi="Verdana" w:cs="Verdana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theme" Target="theme/theme1.xml"/><Relationship Id="rId5" Type="http://schemas.openxmlformats.org/officeDocument/2006/relationships/styles" Target="styles.xml"/><Relationship Id="rId10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AA54CDEF871A647AC44520C841F1B03" ma:contentTypeVersion="16" ma:contentTypeDescription="Create a new document." ma:contentTypeScope="" ma:versionID="84e3e4e9fcd7e038a596654be2c1cd2f">
  <xsd:schema xmlns:xsd="http://www.w3.org/2001/XMLSchema" xmlns:xs="http://www.w3.org/2001/XMLSchema" xmlns:p="http://schemas.microsoft.com/office/2006/metadata/properties" xmlns:ns2="171a6d4e-846b-4045-8024-24f3590889ec" xmlns:ns3="9a4cad7d-cde0-4c4b-9900-a6ca365b2969" targetNamespace="http://schemas.microsoft.com/office/2006/metadata/properties" ma:root="true" ma:fieldsID="3210a89163a3141dea21a81ef6608b8c" ns2:_="" ns3:_="">
    <xsd:import namespace="171a6d4e-846b-4045-8024-24f3590889ec"/>
    <xsd:import namespace="9a4cad7d-cde0-4c4b-9900-a6ca365b296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1a6d4e-846b-4045-8024-24f3590889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6af8cfed-64c2-475b-a96a-20ffe17e85f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4cad7d-cde0-4c4b-9900-a6ca365b2969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3180e5bd-9034-4779-a205-51963e987fe9}" ma:internalName="TaxCatchAll" ma:showField="CatchAllData" ma:web="9a4cad7d-cde0-4c4b-9900-a6ca365b296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a4cad7d-cde0-4c4b-9900-a6ca365b2969" xsi:nil="true"/>
    <lcf76f155ced4ddcb4097134ff3c332f xmlns="171a6d4e-846b-4045-8024-24f3590889ec">
      <Terms xmlns="http://schemas.microsoft.com/office/infopath/2007/PartnerControls"/>
    </lcf76f155ced4ddcb4097134ff3c332f>
    <SharedWithUsers xmlns="9a4cad7d-cde0-4c4b-9900-a6ca365b2969">
      <UserInfo>
        <DisplayName>Holland, Richard</DisplayName>
        <AccountId>39</AccountId>
        <AccountType/>
      </UserInfo>
      <UserInfo>
        <DisplayName>Margoum, Naoual</DisplayName>
        <AccountId>26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0EC76DB4-465A-47A2-9113-57A81DB5530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CC78F79-FACD-415C-B9B6-421A9743E38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1a6d4e-846b-4045-8024-24f3590889ec"/>
    <ds:schemaRef ds:uri="9a4cad7d-cde0-4c4b-9900-a6ca365b296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C009A43-3EF2-4288-A57C-04C9839107FA}">
  <ds:schemaRefs>
    <ds:schemaRef ds:uri="http://schemas.microsoft.com/office/2006/metadata/properties"/>
    <ds:schemaRef ds:uri="http://schemas.microsoft.com/office/infopath/2007/PartnerControls"/>
    <ds:schemaRef ds:uri="9a4cad7d-cde0-4c4b-9900-a6ca365b2969"/>
    <ds:schemaRef ds:uri="171a6d4e-846b-4045-8024-24f3590889e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541</TotalTime>
  <Pages>4</Pages>
  <Words>1081</Words>
  <Characters>6165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Heading 9</vt:lpstr>
    </vt:vector>
  </TitlesOfParts>
  <Company/>
  <LinksUpToDate>false</LinksUpToDate>
  <CharactersWithSpaces>7232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Heading 9</dc:title>
  <dc:creator>Hollan_r2</dc:creator>
  <cp:lastModifiedBy>Holland, Richard</cp:lastModifiedBy>
  <cp:revision>210</cp:revision>
  <dcterms:created xsi:type="dcterms:W3CDTF">2023-05-16T13:31:00Z</dcterms:created>
  <dcterms:modified xsi:type="dcterms:W3CDTF">2023-05-25T08:48:00Z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2023-01-31T00:00:00Z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2023-01-31T00:00:00Z</vt:filetime>
  </property>
  <property fmtid="{D5CDD505-2E9C-101B-9397-08002B2CF9AE}" pid="5" name="Producer">
    <vt:lpwstr>Microsoft® Word for Microsoft 365</vt:lpwstr>
  </property>
  <property fmtid="{D5CDD505-2E9C-101B-9397-08002B2CF9AE}" pid="6" name="ContentTypeId">
    <vt:lpwstr>0x0101002AA54CDEF871A647AC44520C841F1B03</vt:lpwstr>
  </property>
  <property fmtid="{D5CDD505-2E9C-101B-9397-08002B2CF9AE}" pid="7" name="MediaServiceImageTags">
    <vt:lpwstr/>
  </property>
</Properties>
</file>