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C525D" w14:textId="77777777" w:rsidR="000B0589" w:rsidRDefault="000B0589" w:rsidP="00BC2702">
      <w:pPr>
        <w:pStyle w:val="Conditions1"/>
        <w:numPr>
          <w:ilvl w:val="0"/>
          <w:numId w:val="0"/>
        </w:numPr>
      </w:pPr>
      <w:r>
        <w:rPr>
          <w:noProof/>
        </w:rPr>
        <w:drawing>
          <wp:inline distT="0" distB="0" distL="0" distR="0" wp14:anchorId="56E0D98B" wp14:editId="6642FA93">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BF08E75" w14:textId="77777777" w:rsidR="000B0589" w:rsidRDefault="000B0589" w:rsidP="00A5760C"/>
    <w:p w14:paraId="4695DBB8"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E837FBB" w14:textId="77777777" w:rsidTr="00F83FB3">
        <w:trPr>
          <w:cantSplit/>
          <w:trHeight w:val="23"/>
        </w:trPr>
        <w:tc>
          <w:tcPr>
            <w:tcW w:w="9356" w:type="dxa"/>
            <w:shd w:val="clear" w:color="auto" w:fill="auto"/>
          </w:tcPr>
          <w:p w14:paraId="7E1B0B0A" w14:textId="64D5F7FC" w:rsidR="000B0589" w:rsidRPr="004A300B" w:rsidRDefault="00F83FB3" w:rsidP="002E2646">
            <w:pPr>
              <w:spacing w:before="120"/>
              <w:ind w:left="-108" w:right="34"/>
              <w:rPr>
                <w:rFonts w:ascii="Arial" w:hAnsi="Arial" w:cs="Arial"/>
                <w:b/>
                <w:color w:val="000000"/>
                <w:sz w:val="40"/>
                <w:szCs w:val="40"/>
              </w:rPr>
            </w:pPr>
            <w:bookmarkStart w:id="0" w:name="bmkTable00"/>
            <w:bookmarkEnd w:id="0"/>
            <w:r w:rsidRPr="004A300B">
              <w:rPr>
                <w:rFonts w:ascii="Arial" w:hAnsi="Arial" w:cs="Arial"/>
                <w:b/>
                <w:color w:val="000000"/>
                <w:sz w:val="40"/>
                <w:szCs w:val="40"/>
              </w:rPr>
              <w:t>Order Decision</w:t>
            </w:r>
          </w:p>
        </w:tc>
      </w:tr>
      <w:tr w:rsidR="000B0589" w:rsidRPr="000C3F13" w14:paraId="2AB0F788" w14:textId="77777777" w:rsidTr="00F83FB3">
        <w:trPr>
          <w:cantSplit/>
          <w:trHeight w:val="23"/>
        </w:trPr>
        <w:tc>
          <w:tcPr>
            <w:tcW w:w="9356" w:type="dxa"/>
            <w:shd w:val="clear" w:color="auto" w:fill="auto"/>
            <w:vAlign w:val="center"/>
          </w:tcPr>
          <w:p w14:paraId="45C827F0" w14:textId="39760CE0" w:rsidR="000B0589" w:rsidRPr="00DE29CA" w:rsidRDefault="00F83FB3" w:rsidP="00F83FB3">
            <w:pPr>
              <w:spacing w:before="60"/>
              <w:ind w:left="-108" w:right="34"/>
              <w:rPr>
                <w:rFonts w:ascii="Arial" w:hAnsi="Arial" w:cs="Arial"/>
                <w:color w:val="000000"/>
                <w:sz w:val="24"/>
                <w:szCs w:val="24"/>
              </w:rPr>
            </w:pPr>
            <w:r w:rsidRPr="00DE29CA">
              <w:rPr>
                <w:rFonts w:ascii="Arial" w:hAnsi="Arial" w:cs="Arial"/>
                <w:color w:val="000000"/>
                <w:sz w:val="24"/>
                <w:szCs w:val="24"/>
              </w:rPr>
              <w:t>Site visit made on 8 February 2023</w:t>
            </w:r>
          </w:p>
        </w:tc>
      </w:tr>
      <w:tr w:rsidR="000B0589" w:rsidRPr="00361890" w14:paraId="5893C7EE" w14:textId="77777777" w:rsidTr="00F83FB3">
        <w:trPr>
          <w:cantSplit/>
          <w:trHeight w:val="23"/>
        </w:trPr>
        <w:tc>
          <w:tcPr>
            <w:tcW w:w="9356" w:type="dxa"/>
            <w:shd w:val="clear" w:color="auto" w:fill="auto"/>
          </w:tcPr>
          <w:p w14:paraId="6214F1F9" w14:textId="5AF7E343" w:rsidR="000B0589" w:rsidRPr="00F83FB3" w:rsidRDefault="00F83FB3" w:rsidP="00F83FB3">
            <w:pPr>
              <w:spacing w:before="180"/>
              <w:ind w:left="-108" w:right="34"/>
              <w:rPr>
                <w:b/>
                <w:color w:val="000000"/>
                <w:sz w:val="16"/>
                <w:szCs w:val="22"/>
              </w:rPr>
            </w:pPr>
            <w:r>
              <w:rPr>
                <w:b/>
                <w:color w:val="000000"/>
                <w:szCs w:val="22"/>
              </w:rPr>
              <w:t>by Paul Freer BA (Hons) LLM PhD MRTPI</w:t>
            </w:r>
          </w:p>
        </w:tc>
      </w:tr>
      <w:tr w:rsidR="000B0589" w:rsidRPr="00361890" w14:paraId="4EE66746" w14:textId="77777777" w:rsidTr="00F83FB3">
        <w:trPr>
          <w:cantSplit/>
          <w:trHeight w:val="23"/>
        </w:trPr>
        <w:tc>
          <w:tcPr>
            <w:tcW w:w="9356" w:type="dxa"/>
            <w:shd w:val="clear" w:color="auto" w:fill="auto"/>
          </w:tcPr>
          <w:p w14:paraId="3869D392" w14:textId="11C69496" w:rsidR="000B0589" w:rsidRPr="00DE29CA" w:rsidRDefault="00F83FB3" w:rsidP="002E2646">
            <w:pPr>
              <w:spacing w:before="120"/>
              <w:ind w:left="-108" w:right="34"/>
              <w:rPr>
                <w:rFonts w:ascii="Arial" w:hAnsi="Arial" w:cs="Arial"/>
                <w:b/>
                <w:color w:val="000000"/>
                <w:sz w:val="20"/>
              </w:rPr>
            </w:pPr>
            <w:r w:rsidRPr="00DE29CA">
              <w:rPr>
                <w:rFonts w:ascii="Arial" w:hAnsi="Arial" w:cs="Arial"/>
                <w:b/>
                <w:color w:val="000000"/>
                <w:sz w:val="20"/>
              </w:rPr>
              <w:t>an Inspector appointed by the Secretary of State for Environment, Food and Rural Affairs</w:t>
            </w:r>
          </w:p>
        </w:tc>
      </w:tr>
      <w:tr w:rsidR="000B0589" w:rsidRPr="00A101CD" w14:paraId="4EA74BA9" w14:textId="77777777" w:rsidTr="00F83FB3">
        <w:trPr>
          <w:cantSplit/>
          <w:trHeight w:val="23"/>
        </w:trPr>
        <w:tc>
          <w:tcPr>
            <w:tcW w:w="9356" w:type="dxa"/>
            <w:shd w:val="clear" w:color="auto" w:fill="auto"/>
          </w:tcPr>
          <w:p w14:paraId="7814BD18" w14:textId="3F46BAB3" w:rsidR="000B0589" w:rsidRPr="00DE29CA" w:rsidRDefault="000B0589" w:rsidP="002E2646">
            <w:pPr>
              <w:spacing w:before="120"/>
              <w:ind w:left="-108" w:right="176"/>
              <w:rPr>
                <w:rFonts w:ascii="Arial" w:hAnsi="Arial" w:cs="Arial"/>
                <w:b/>
                <w:color w:val="000000"/>
                <w:sz w:val="20"/>
              </w:rPr>
            </w:pPr>
            <w:r w:rsidRPr="00DE29CA">
              <w:rPr>
                <w:rFonts w:ascii="Arial" w:hAnsi="Arial" w:cs="Arial"/>
                <w:b/>
                <w:color w:val="000000"/>
                <w:sz w:val="20"/>
              </w:rPr>
              <w:t>Decision date:</w:t>
            </w:r>
            <w:r w:rsidR="007124F6">
              <w:rPr>
                <w:rFonts w:ascii="Arial" w:hAnsi="Arial" w:cs="Arial"/>
                <w:b/>
                <w:color w:val="000000"/>
                <w:sz w:val="20"/>
              </w:rPr>
              <w:t xml:space="preserve"> 24 April 2023</w:t>
            </w:r>
          </w:p>
        </w:tc>
      </w:tr>
    </w:tbl>
    <w:p w14:paraId="162608C0" w14:textId="77777777" w:rsidR="00F83FB3" w:rsidRDefault="00F83FB3" w:rsidP="000B0589"/>
    <w:tbl>
      <w:tblPr>
        <w:tblW w:w="0" w:type="auto"/>
        <w:tblLayout w:type="fixed"/>
        <w:tblLook w:val="0000" w:firstRow="0" w:lastRow="0" w:firstColumn="0" w:lastColumn="0" w:noHBand="0" w:noVBand="0"/>
      </w:tblPr>
      <w:tblGrid>
        <w:gridCol w:w="9520"/>
      </w:tblGrid>
      <w:tr w:rsidR="00F83FB3" w14:paraId="63139C90" w14:textId="77777777" w:rsidTr="00F83FB3">
        <w:tc>
          <w:tcPr>
            <w:tcW w:w="9520" w:type="dxa"/>
            <w:shd w:val="clear" w:color="auto" w:fill="auto"/>
          </w:tcPr>
          <w:p w14:paraId="14E2FD14" w14:textId="0D505692" w:rsidR="00F83FB3" w:rsidRPr="00DE29CA" w:rsidRDefault="00F83FB3" w:rsidP="00F83FB3">
            <w:pPr>
              <w:spacing w:after="60"/>
              <w:rPr>
                <w:rFonts w:ascii="Arial" w:hAnsi="Arial" w:cs="Arial"/>
                <w:b/>
                <w:color w:val="000000"/>
                <w:sz w:val="24"/>
                <w:szCs w:val="24"/>
              </w:rPr>
            </w:pPr>
            <w:r w:rsidRPr="00DE29CA">
              <w:rPr>
                <w:rFonts w:ascii="Arial" w:hAnsi="Arial" w:cs="Arial"/>
                <w:b/>
                <w:color w:val="000000"/>
                <w:sz w:val="24"/>
                <w:szCs w:val="24"/>
              </w:rPr>
              <w:t>Order Ref: ROW/3286296</w:t>
            </w:r>
          </w:p>
        </w:tc>
      </w:tr>
      <w:tr w:rsidR="00F83FB3" w14:paraId="56A93EE0" w14:textId="77777777" w:rsidTr="00F83FB3">
        <w:tc>
          <w:tcPr>
            <w:tcW w:w="9520" w:type="dxa"/>
            <w:shd w:val="clear" w:color="auto" w:fill="auto"/>
          </w:tcPr>
          <w:p w14:paraId="011D288C" w14:textId="6ACE8BC9" w:rsidR="00F83FB3" w:rsidRPr="00DE29CA" w:rsidRDefault="00F83FB3" w:rsidP="00F83FB3">
            <w:pPr>
              <w:pStyle w:val="TBullet"/>
              <w:rPr>
                <w:rFonts w:ascii="Arial" w:hAnsi="Arial" w:cs="Arial"/>
                <w:sz w:val="22"/>
                <w:szCs w:val="22"/>
              </w:rPr>
            </w:pPr>
            <w:r w:rsidRPr="00DE29CA">
              <w:rPr>
                <w:rFonts w:ascii="Arial" w:hAnsi="Arial" w:cs="Arial"/>
                <w:sz w:val="22"/>
                <w:szCs w:val="22"/>
              </w:rPr>
              <w:t>This Order is made under Section 53 (2) (b) of the Wildlife and Countryside Act 1981 (the 1981 Act) and is known as Public Footpaths Numbers 15.52/53 &amp; 15.52/52 Grewelthorpe Modification Order 2021.</w:t>
            </w:r>
          </w:p>
        </w:tc>
      </w:tr>
      <w:tr w:rsidR="00F83FB3" w14:paraId="56CB763F" w14:textId="77777777" w:rsidTr="00F83FB3">
        <w:tc>
          <w:tcPr>
            <w:tcW w:w="9520" w:type="dxa"/>
            <w:shd w:val="clear" w:color="auto" w:fill="auto"/>
          </w:tcPr>
          <w:p w14:paraId="0483FE9D" w14:textId="3F76A8F2" w:rsidR="00F83FB3" w:rsidRPr="00DE29CA" w:rsidRDefault="00F83FB3" w:rsidP="00F83FB3">
            <w:pPr>
              <w:pStyle w:val="TBullet"/>
              <w:rPr>
                <w:rFonts w:ascii="Arial" w:hAnsi="Arial" w:cs="Arial"/>
                <w:sz w:val="22"/>
                <w:szCs w:val="22"/>
              </w:rPr>
            </w:pPr>
            <w:r w:rsidRPr="00DE29CA">
              <w:rPr>
                <w:rFonts w:ascii="Arial" w:hAnsi="Arial" w:cs="Arial"/>
                <w:sz w:val="22"/>
                <w:szCs w:val="22"/>
              </w:rPr>
              <w:t xml:space="preserve">The Order is dated </w:t>
            </w:r>
            <w:r w:rsidR="00A87DD8" w:rsidRPr="00DE29CA">
              <w:rPr>
                <w:rFonts w:ascii="Arial" w:hAnsi="Arial" w:cs="Arial"/>
                <w:sz w:val="22"/>
                <w:szCs w:val="22"/>
              </w:rPr>
              <w:t>5 March 2021</w:t>
            </w:r>
            <w:r w:rsidRPr="00DE29CA">
              <w:rPr>
                <w:rFonts w:ascii="Arial" w:hAnsi="Arial" w:cs="Arial"/>
                <w:sz w:val="22"/>
                <w:szCs w:val="22"/>
              </w:rPr>
              <w:t xml:space="preserve"> and proposes to modify the Definitive Map and Statement for the area by </w:t>
            </w:r>
            <w:r w:rsidR="00A87DD8" w:rsidRPr="00DE29CA">
              <w:rPr>
                <w:rFonts w:ascii="Arial" w:hAnsi="Arial" w:cs="Arial"/>
                <w:sz w:val="22"/>
                <w:szCs w:val="22"/>
              </w:rPr>
              <w:t>adding two footpaths</w:t>
            </w:r>
            <w:r w:rsidRPr="00DE29CA">
              <w:rPr>
                <w:rFonts w:ascii="Arial" w:hAnsi="Arial" w:cs="Arial"/>
                <w:sz w:val="22"/>
                <w:szCs w:val="22"/>
              </w:rPr>
              <w:t xml:space="preserve"> as shown in the Order plan and described in the Order Schedule.</w:t>
            </w:r>
          </w:p>
        </w:tc>
      </w:tr>
      <w:tr w:rsidR="00F83FB3" w14:paraId="6AF9AD18" w14:textId="77777777" w:rsidTr="00F83FB3">
        <w:tc>
          <w:tcPr>
            <w:tcW w:w="9520" w:type="dxa"/>
            <w:shd w:val="clear" w:color="auto" w:fill="auto"/>
          </w:tcPr>
          <w:p w14:paraId="50AF2A61" w14:textId="6C83A656" w:rsidR="00F83FB3" w:rsidRPr="00DE29CA" w:rsidRDefault="00F83FB3" w:rsidP="00F83FB3">
            <w:pPr>
              <w:pStyle w:val="TBullet"/>
              <w:rPr>
                <w:rFonts w:ascii="Arial" w:hAnsi="Arial" w:cs="Arial"/>
                <w:sz w:val="22"/>
                <w:szCs w:val="22"/>
              </w:rPr>
            </w:pPr>
            <w:r w:rsidRPr="00DE29CA">
              <w:rPr>
                <w:rFonts w:ascii="Arial" w:hAnsi="Arial" w:cs="Arial"/>
                <w:sz w:val="22"/>
                <w:szCs w:val="22"/>
              </w:rPr>
              <w:t xml:space="preserve">There were </w:t>
            </w:r>
            <w:r w:rsidR="00A87DD8" w:rsidRPr="00DE29CA">
              <w:rPr>
                <w:rFonts w:ascii="Arial" w:hAnsi="Arial" w:cs="Arial"/>
                <w:sz w:val="22"/>
                <w:szCs w:val="22"/>
              </w:rPr>
              <w:t xml:space="preserve">4 </w:t>
            </w:r>
            <w:r w:rsidRPr="00DE29CA">
              <w:rPr>
                <w:rFonts w:ascii="Arial" w:hAnsi="Arial" w:cs="Arial"/>
                <w:sz w:val="22"/>
                <w:szCs w:val="22"/>
              </w:rPr>
              <w:t xml:space="preserve">objections outstanding when North Yorkshire County Council submitted the Order to the Secretary of State for Environment, Food and Rural Affairs for </w:t>
            </w:r>
            <w:r w:rsidR="009A27BA">
              <w:rPr>
                <w:rFonts w:ascii="Arial" w:hAnsi="Arial" w:cs="Arial"/>
                <w:sz w:val="22"/>
                <w:szCs w:val="22"/>
              </w:rPr>
              <w:t>determination</w:t>
            </w:r>
            <w:r w:rsidRPr="00DE29CA">
              <w:rPr>
                <w:rFonts w:ascii="Arial" w:hAnsi="Arial" w:cs="Arial"/>
                <w:sz w:val="22"/>
                <w:szCs w:val="22"/>
              </w:rPr>
              <w:t>.</w:t>
            </w:r>
          </w:p>
        </w:tc>
      </w:tr>
      <w:tr w:rsidR="00F83FB3" w14:paraId="278F8E67" w14:textId="77777777" w:rsidTr="00F83FB3">
        <w:tc>
          <w:tcPr>
            <w:tcW w:w="9520" w:type="dxa"/>
            <w:shd w:val="clear" w:color="auto" w:fill="auto"/>
          </w:tcPr>
          <w:p w14:paraId="56697A8E" w14:textId="731E22EE" w:rsidR="00F83FB3" w:rsidRPr="00DE29CA" w:rsidRDefault="00F83FB3" w:rsidP="00F83FB3">
            <w:pPr>
              <w:spacing w:before="60"/>
              <w:rPr>
                <w:rFonts w:ascii="Arial" w:hAnsi="Arial" w:cs="Arial"/>
                <w:b/>
                <w:color w:val="000000"/>
                <w:sz w:val="24"/>
                <w:szCs w:val="24"/>
              </w:rPr>
            </w:pPr>
            <w:r w:rsidRPr="00DE29CA">
              <w:rPr>
                <w:rFonts w:ascii="Arial" w:hAnsi="Arial" w:cs="Arial"/>
                <w:b/>
                <w:color w:val="000000"/>
                <w:sz w:val="24"/>
                <w:szCs w:val="24"/>
              </w:rPr>
              <w:t>Summary of Decision:</w:t>
            </w:r>
            <w:r w:rsidR="00224E9A" w:rsidRPr="00DE29CA">
              <w:rPr>
                <w:rFonts w:ascii="Arial" w:hAnsi="Arial" w:cs="Arial"/>
                <w:b/>
                <w:color w:val="000000"/>
                <w:sz w:val="24"/>
                <w:szCs w:val="24"/>
              </w:rPr>
              <w:t xml:space="preserve"> </w:t>
            </w:r>
            <w:r w:rsidR="00997F8F" w:rsidRPr="00DE29CA">
              <w:rPr>
                <w:rFonts w:ascii="Arial" w:hAnsi="Arial" w:cs="Arial"/>
                <w:b/>
                <w:color w:val="000000"/>
                <w:sz w:val="24"/>
                <w:szCs w:val="24"/>
              </w:rPr>
              <w:t>The</w:t>
            </w:r>
            <w:r w:rsidR="00224E9A" w:rsidRPr="00DE29CA">
              <w:rPr>
                <w:rFonts w:ascii="Arial" w:hAnsi="Arial" w:cs="Arial"/>
                <w:b/>
                <w:color w:val="000000"/>
                <w:sz w:val="24"/>
                <w:szCs w:val="24"/>
              </w:rPr>
              <w:t xml:space="preserve"> Order is not confirmed</w:t>
            </w:r>
          </w:p>
        </w:tc>
      </w:tr>
      <w:tr w:rsidR="00F83FB3" w14:paraId="52314286" w14:textId="77777777" w:rsidTr="00F83FB3">
        <w:tc>
          <w:tcPr>
            <w:tcW w:w="9520" w:type="dxa"/>
            <w:tcBorders>
              <w:bottom w:val="single" w:sz="6" w:space="0" w:color="000000"/>
            </w:tcBorders>
            <w:shd w:val="clear" w:color="auto" w:fill="auto"/>
          </w:tcPr>
          <w:p w14:paraId="104F6DBA" w14:textId="77777777" w:rsidR="00F83FB3" w:rsidRPr="00F83FB3" w:rsidRDefault="00F83FB3" w:rsidP="00F83FB3">
            <w:pPr>
              <w:spacing w:before="60"/>
              <w:rPr>
                <w:b/>
                <w:color w:val="000000"/>
                <w:sz w:val="2"/>
              </w:rPr>
            </w:pPr>
            <w:bookmarkStart w:id="1" w:name="bmkReturn"/>
            <w:bookmarkEnd w:id="1"/>
          </w:p>
        </w:tc>
      </w:tr>
    </w:tbl>
    <w:p w14:paraId="621087C9" w14:textId="0772F3AE" w:rsidR="00057533" w:rsidRPr="00373F10" w:rsidRDefault="00057533" w:rsidP="00057533">
      <w:pPr>
        <w:pStyle w:val="Heading6blackfont"/>
        <w:ind w:firstLine="431"/>
        <w:rPr>
          <w:rFonts w:ascii="Arial" w:hAnsi="Arial" w:cs="Arial"/>
          <w:sz w:val="24"/>
          <w:szCs w:val="24"/>
        </w:rPr>
      </w:pPr>
      <w:r w:rsidRPr="00373F10">
        <w:rPr>
          <w:rFonts w:ascii="Arial" w:hAnsi="Arial" w:cs="Arial"/>
          <w:sz w:val="24"/>
          <w:szCs w:val="24"/>
        </w:rPr>
        <w:t>Procedural Matters</w:t>
      </w:r>
    </w:p>
    <w:p w14:paraId="6E903E27" w14:textId="77777777" w:rsidR="00A9110C" w:rsidRPr="00373F10" w:rsidRDefault="000C5A9D" w:rsidP="00A9110C">
      <w:pPr>
        <w:pStyle w:val="Style1"/>
        <w:numPr>
          <w:ilvl w:val="0"/>
          <w:numId w:val="24"/>
        </w:numPr>
        <w:rPr>
          <w:rFonts w:ascii="Arial" w:hAnsi="Arial" w:cs="Arial"/>
          <w:sz w:val="24"/>
          <w:szCs w:val="24"/>
        </w:rPr>
      </w:pPr>
      <w:r w:rsidRPr="00373F10">
        <w:rPr>
          <w:rFonts w:ascii="Arial" w:hAnsi="Arial" w:cs="Arial"/>
          <w:sz w:val="24"/>
          <w:szCs w:val="24"/>
        </w:rPr>
        <w:t xml:space="preserve">North Yorkshire County Council (NYCC) </w:t>
      </w:r>
      <w:r w:rsidR="00D8737B" w:rsidRPr="00373F10">
        <w:rPr>
          <w:rFonts w:ascii="Arial" w:hAnsi="Arial" w:cs="Arial"/>
          <w:sz w:val="24"/>
          <w:szCs w:val="24"/>
        </w:rPr>
        <w:t>carried out Pre-Order consultation on</w:t>
      </w:r>
      <w:r w:rsidR="00C97465" w:rsidRPr="00373F10">
        <w:rPr>
          <w:rFonts w:ascii="Arial" w:hAnsi="Arial" w:cs="Arial"/>
          <w:sz w:val="24"/>
          <w:szCs w:val="24"/>
        </w:rPr>
        <w:t xml:space="preserve"> 12 November 2020, in response to which no objections were received</w:t>
      </w:r>
      <w:r w:rsidR="000115E9" w:rsidRPr="00373F10">
        <w:rPr>
          <w:rFonts w:ascii="Arial" w:hAnsi="Arial" w:cs="Arial"/>
          <w:sz w:val="24"/>
          <w:szCs w:val="24"/>
        </w:rPr>
        <w:t xml:space="preserve">. </w:t>
      </w:r>
      <w:r w:rsidR="00057533" w:rsidRPr="00373F10">
        <w:rPr>
          <w:rFonts w:ascii="Arial" w:hAnsi="Arial" w:cs="Arial"/>
          <w:sz w:val="24"/>
          <w:szCs w:val="24"/>
        </w:rPr>
        <w:t xml:space="preserve">The Order was sealed on </w:t>
      </w:r>
      <w:r w:rsidR="00222AE8" w:rsidRPr="00373F10">
        <w:rPr>
          <w:rFonts w:ascii="Arial" w:hAnsi="Arial" w:cs="Arial"/>
          <w:sz w:val="24"/>
          <w:szCs w:val="24"/>
        </w:rPr>
        <w:t>5 March 2021</w:t>
      </w:r>
      <w:r w:rsidR="00057533" w:rsidRPr="00373F10">
        <w:rPr>
          <w:rFonts w:ascii="Arial" w:hAnsi="Arial" w:cs="Arial"/>
          <w:sz w:val="24"/>
          <w:szCs w:val="24"/>
        </w:rPr>
        <w:t xml:space="preserve"> and </w:t>
      </w:r>
      <w:r w:rsidR="004645EB" w:rsidRPr="00373F10">
        <w:rPr>
          <w:rFonts w:ascii="Arial" w:hAnsi="Arial" w:cs="Arial"/>
          <w:sz w:val="24"/>
          <w:szCs w:val="24"/>
        </w:rPr>
        <w:t xml:space="preserve">in response to </w:t>
      </w:r>
      <w:r w:rsidR="000115E9" w:rsidRPr="00373F10">
        <w:rPr>
          <w:rFonts w:ascii="Arial" w:hAnsi="Arial" w:cs="Arial"/>
          <w:sz w:val="24"/>
          <w:szCs w:val="24"/>
        </w:rPr>
        <w:t>subsequent</w:t>
      </w:r>
      <w:r w:rsidR="00516698" w:rsidRPr="00373F10">
        <w:rPr>
          <w:rFonts w:ascii="Arial" w:hAnsi="Arial" w:cs="Arial"/>
          <w:sz w:val="24"/>
          <w:szCs w:val="24"/>
        </w:rPr>
        <w:t xml:space="preserve"> consul</w:t>
      </w:r>
      <w:r w:rsidR="006A42DF" w:rsidRPr="00373F10">
        <w:rPr>
          <w:rFonts w:ascii="Arial" w:hAnsi="Arial" w:cs="Arial"/>
          <w:sz w:val="24"/>
          <w:szCs w:val="24"/>
        </w:rPr>
        <w:t>tation</w:t>
      </w:r>
      <w:r w:rsidR="00583002" w:rsidRPr="00373F10">
        <w:rPr>
          <w:rFonts w:ascii="Arial" w:hAnsi="Arial" w:cs="Arial"/>
          <w:sz w:val="24"/>
          <w:szCs w:val="24"/>
        </w:rPr>
        <w:t xml:space="preserve"> some </w:t>
      </w:r>
      <w:r w:rsidR="004E682F" w:rsidRPr="00373F10">
        <w:rPr>
          <w:rFonts w:ascii="Arial" w:hAnsi="Arial" w:cs="Arial"/>
          <w:sz w:val="24"/>
          <w:szCs w:val="24"/>
        </w:rPr>
        <w:t>dul</w:t>
      </w:r>
      <w:r w:rsidR="00A41552" w:rsidRPr="00373F10">
        <w:rPr>
          <w:rFonts w:ascii="Arial" w:hAnsi="Arial" w:cs="Arial"/>
          <w:sz w:val="24"/>
          <w:szCs w:val="24"/>
        </w:rPr>
        <w:t xml:space="preserve">y </w:t>
      </w:r>
      <w:r w:rsidR="004E682F" w:rsidRPr="00373F10">
        <w:rPr>
          <w:rFonts w:ascii="Arial" w:hAnsi="Arial" w:cs="Arial"/>
          <w:sz w:val="24"/>
          <w:szCs w:val="24"/>
        </w:rPr>
        <w:t>made objection</w:t>
      </w:r>
      <w:r w:rsidR="00541AB1" w:rsidRPr="00373F10">
        <w:rPr>
          <w:rFonts w:ascii="Arial" w:hAnsi="Arial" w:cs="Arial"/>
          <w:sz w:val="24"/>
          <w:szCs w:val="24"/>
        </w:rPr>
        <w:t>s were received</w:t>
      </w:r>
      <w:r w:rsidR="004E682F" w:rsidRPr="00373F10">
        <w:rPr>
          <w:rFonts w:ascii="Arial" w:hAnsi="Arial" w:cs="Arial"/>
          <w:sz w:val="24"/>
          <w:szCs w:val="24"/>
        </w:rPr>
        <w:t>.</w:t>
      </w:r>
      <w:r w:rsidR="00541AB1" w:rsidRPr="00373F10">
        <w:rPr>
          <w:rFonts w:ascii="Arial" w:hAnsi="Arial" w:cs="Arial"/>
          <w:sz w:val="24"/>
          <w:szCs w:val="24"/>
        </w:rPr>
        <w:t xml:space="preserve"> </w:t>
      </w:r>
      <w:r w:rsidR="006800E4" w:rsidRPr="00373F10">
        <w:rPr>
          <w:rFonts w:ascii="Arial" w:hAnsi="Arial" w:cs="Arial"/>
          <w:sz w:val="24"/>
          <w:szCs w:val="24"/>
        </w:rPr>
        <w:t xml:space="preserve">Upon consideration of those objections, </w:t>
      </w:r>
      <w:r w:rsidR="00D66A58" w:rsidRPr="00373F10">
        <w:rPr>
          <w:rFonts w:ascii="Arial" w:hAnsi="Arial" w:cs="Arial"/>
          <w:sz w:val="24"/>
          <w:szCs w:val="24"/>
        </w:rPr>
        <w:t xml:space="preserve">NYCC resolved not to support the application. </w:t>
      </w:r>
      <w:r w:rsidR="004E682F" w:rsidRPr="00373F10">
        <w:rPr>
          <w:rFonts w:ascii="Arial" w:hAnsi="Arial" w:cs="Arial"/>
          <w:sz w:val="24"/>
          <w:szCs w:val="24"/>
        </w:rPr>
        <w:t xml:space="preserve"> </w:t>
      </w:r>
    </w:p>
    <w:p w14:paraId="3615AE82" w14:textId="31CDD6A3" w:rsidR="0003578E" w:rsidRPr="00373F10" w:rsidRDefault="005F781E" w:rsidP="00A9110C">
      <w:pPr>
        <w:pStyle w:val="Style1"/>
        <w:numPr>
          <w:ilvl w:val="0"/>
          <w:numId w:val="24"/>
        </w:numPr>
        <w:rPr>
          <w:rFonts w:ascii="Arial" w:hAnsi="Arial" w:cs="Arial"/>
          <w:sz w:val="24"/>
          <w:szCs w:val="24"/>
        </w:rPr>
      </w:pPr>
      <w:r w:rsidRPr="00373F10">
        <w:rPr>
          <w:rFonts w:ascii="Arial" w:hAnsi="Arial" w:cs="Arial"/>
          <w:sz w:val="24"/>
          <w:szCs w:val="24"/>
        </w:rPr>
        <w:t xml:space="preserve">Schedule 2 of the </w:t>
      </w:r>
      <w:r w:rsidR="0039680B" w:rsidRPr="00373F10">
        <w:rPr>
          <w:rFonts w:ascii="Arial" w:hAnsi="Arial" w:cs="Arial"/>
          <w:sz w:val="24"/>
          <w:szCs w:val="24"/>
        </w:rPr>
        <w:t xml:space="preserve">Wildlife and </w:t>
      </w:r>
      <w:r w:rsidR="005606DE" w:rsidRPr="00373F10">
        <w:rPr>
          <w:rFonts w:ascii="Arial" w:hAnsi="Arial" w:cs="Arial"/>
          <w:sz w:val="24"/>
          <w:szCs w:val="24"/>
        </w:rPr>
        <w:t xml:space="preserve">Countryside (Definitive Maps </w:t>
      </w:r>
      <w:r w:rsidR="004E0733" w:rsidRPr="00373F10">
        <w:rPr>
          <w:rFonts w:ascii="Arial" w:hAnsi="Arial" w:cs="Arial"/>
          <w:sz w:val="24"/>
          <w:szCs w:val="24"/>
        </w:rPr>
        <w:t xml:space="preserve">and Statements) Regulations </w:t>
      </w:r>
      <w:r w:rsidRPr="00373F10">
        <w:rPr>
          <w:rFonts w:ascii="Arial" w:hAnsi="Arial" w:cs="Arial"/>
          <w:sz w:val="24"/>
          <w:szCs w:val="24"/>
        </w:rPr>
        <w:t xml:space="preserve">1993 </w:t>
      </w:r>
      <w:r w:rsidR="00923B63" w:rsidRPr="00373F10">
        <w:rPr>
          <w:rFonts w:ascii="Arial" w:hAnsi="Arial" w:cs="Arial"/>
          <w:sz w:val="24"/>
          <w:szCs w:val="24"/>
        </w:rPr>
        <w:t xml:space="preserve">(the Regulations) </w:t>
      </w:r>
      <w:r w:rsidRPr="00373F10">
        <w:rPr>
          <w:rFonts w:ascii="Arial" w:hAnsi="Arial" w:cs="Arial"/>
          <w:sz w:val="24"/>
          <w:szCs w:val="24"/>
        </w:rPr>
        <w:t>states that the relevant date shown in an order must not be earlier than 6 months before the making of the order</w:t>
      </w:r>
      <w:r w:rsidR="00EA580E" w:rsidRPr="00373F10">
        <w:rPr>
          <w:rFonts w:ascii="Arial" w:hAnsi="Arial" w:cs="Arial"/>
          <w:sz w:val="24"/>
          <w:szCs w:val="24"/>
        </w:rPr>
        <w:t xml:space="preserve">. </w:t>
      </w:r>
      <w:r w:rsidR="005A1457" w:rsidRPr="00373F10">
        <w:rPr>
          <w:rFonts w:ascii="Arial" w:hAnsi="Arial" w:cs="Arial"/>
          <w:sz w:val="24"/>
          <w:szCs w:val="24"/>
        </w:rPr>
        <w:t xml:space="preserve">In this case, the relevant date is stated as 27 October 2021. </w:t>
      </w:r>
      <w:r w:rsidR="003F4000" w:rsidRPr="00373F10">
        <w:rPr>
          <w:rFonts w:ascii="Arial" w:hAnsi="Arial" w:cs="Arial"/>
          <w:sz w:val="24"/>
          <w:szCs w:val="24"/>
        </w:rPr>
        <w:t>The order was made on 5 March 2021</w:t>
      </w:r>
      <w:r w:rsidR="003C7D88" w:rsidRPr="00373F10">
        <w:rPr>
          <w:rFonts w:ascii="Arial" w:hAnsi="Arial" w:cs="Arial"/>
          <w:sz w:val="24"/>
          <w:szCs w:val="24"/>
        </w:rPr>
        <w:t xml:space="preserve">. </w:t>
      </w:r>
      <w:r w:rsidR="00923B63" w:rsidRPr="00373F10">
        <w:rPr>
          <w:rFonts w:ascii="Arial" w:hAnsi="Arial" w:cs="Arial"/>
          <w:sz w:val="24"/>
          <w:szCs w:val="24"/>
        </w:rPr>
        <w:t>The relevant date is there</w:t>
      </w:r>
      <w:r w:rsidR="005821F5" w:rsidRPr="00373F10">
        <w:rPr>
          <w:rFonts w:ascii="Arial" w:hAnsi="Arial" w:cs="Arial"/>
          <w:sz w:val="24"/>
          <w:szCs w:val="24"/>
        </w:rPr>
        <w:t xml:space="preserve">fore </w:t>
      </w:r>
      <w:r w:rsidR="009609D9" w:rsidRPr="00373F10">
        <w:rPr>
          <w:rFonts w:ascii="Arial" w:hAnsi="Arial" w:cs="Arial"/>
          <w:sz w:val="24"/>
          <w:szCs w:val="24"/>
        </w:rPr>
        <w:t>more</w:t>
      </w:r>
      <w:r w:rsidR="00BC209D" w:rsidRPr="00373F10">
        <w:rPr>
          <w:rFonts w:ascii="Arial" w:hAnsi="Arial" w:cs="Arial"/>
          <w:sz w:val="24"/>
          <w:szCs w:val="24"/>
        </w:rPr>
        <w:t xml:space="preserve"> </w:t>
      </w:r>
      <w:r w:rsidR="002D4E8F" w:rsidRPr="00373F10">
        <w:rPr>
          <w:rFonts w:ascii="Arial" w:hAnsi="Arial" w:cs="Arial"/>
          <w:sz w:val="24"/>
          <w:szCs w:val="24"/>
        </w:rPr>
        <w:t xml:space="preserve">than 7 months </w:t>
      </w:r>
      <w:r w:rsidR="002D4E8F" w:rsidRPr="00373F10">
        <w:rPr>
          <w:rFonts w:ascii="Arial" w:hAnsi="Arial" w:cs="Arial"/>
          <w:b/>
          <w:bCs/>
          <w:sz w:val="24"/>
          <w:szCs w:val="24"/>
        </w:rPr>
        <w:t>after</w:t>
      </w:r>
      <w:r w:rsidR="002D4E8F" w:rsidRPr="00373F10">
        <w:rPr>
          <w:rFonts w:ascii="Arial" w:hAnsi="Arial" w:cs="Arial"/>
          <w:sz w:val="24"/>
          <w:szCs w:val="24"/>
        </w:rPr>
        <w:t xml:space="preserve"> the making of the order.</w:t>
      </w:r>
      <w:r w:rsidR="001523A3" w:rsidRPr="00373F10">
        <w:rPr>
          <w:rFonts w:ascii="Arial" w:hAnsi="Arial" w:cs="Arial"/>
          <w:sz w:val="24"/>
          <w:szCs w:val="24"/>
        </w:rPr>
        <w:t xml:space="preserve"> The Order is therefore not in accordance with Schedule 2 of the </w:t>
      </w:r>
      <w:r w:rsidR="0063003A" w:rsidRPr="00373F10">
        <w:rPr>
          <w:rFonts w:ascii="Arial" w:hAnsi="Arial" w:cs="Arial"/>
          <w:sz w:val="24"/>
          <w:szCs w:val="24"/>
        </w:rPr>
        <w:t xml:space="preserve">Regulations and for that reason the Order is </w:t>
      </w:r>
      <w:r w:rsidR="00CD5835" w:rsidRPr="00373F10">
        <w:rPr>
          <w:rFonts w:ascii="Arial" w:hAnsi="Arial" w:cs="Arial"/>
          <w:sz w:val="24"/>
          <w:szCs w:val="24"/>
        </w:rPr>
        <w:t xml:space="preserve">in </w:t>
      </w:r>
      <w:r w:rsidR="001523A3" w:rsidRPr="00373F10">
        <w:rPr>
          <w:rFonts w:ascii="Arial" w:hAnsi="Arial" w:cs="Arial"/>
          <w:sz w:val="24"/>
          <w:szCs w:val="24"/>
        </w:rPr>
        <w:t>my view defective</w:t>
      </w:r>
      <w:r w:rsidR="00CD66FD" w:rsidRPr="00373F10">
        <w:rPr>
          <w:rFonts w:ascii="Arial" w:hAnsi="Arial" w:cs="Arial"/>
          <w:sz w:val="24"/>
          <w:szCs w:val="24"/>
        </w:rPr>
        <w:t xml:space="preserve">. </w:t>
      </w:r>
      <w:r w:rsidR="002D4E8F" w:rsidRPr="00373F10">
        <w:rPr>
          <w:rFonts w:ascii="Arial" w:hAnsi="Arial" w:cs="Arial"/>
          <w:sz w:val="24"/>
          <w:szCs w:val="24"/>
        </w:rPr>
        <w:t xml:space="preserve"> </w:t>
      </w:r>
    </w:p>
    <w:p w14:paraId="6CAB1231" w14:textId="05A286A3" w:rsidR="00A9110C" w:rsidRPr="00373F10" w:rsidRDefault="00790A6B" w:rsidP="00A9110C">
      <w:pPr>
        <w:pStyle w:val="Style1"/>
        <w:numPr>
          <w:ilvl w:val="0"/>
          <w:numId w:val="24"/>
        </w:numPr>
        <w:rPr>
          <w:rFonts w:ascii="Arial" w:hAnsi="Arial" w:cs="Arial"/>
          <w:sz w:val="24"/>
          <w:szCs w:val="24"/>
        </w:rPr>
      </w:pPr>
      <w:r w:rsidRPr="00373F10">
        <w:rPr>
          <w:rFonts w:ascii="Arial" w:hAnsi="Arial" w:cs="Arial"/>
          <w:sz w:val="24"/>
          <w:szCs w:val="24"/>
        </w:rPr>
        <w:t>I recognise that the rele</w:t>
      </w:r>
      <w:r w:rsidR="003D0F7E" w:rsidRPr="00373F10">
        <w:rPr>
          <w:rFonts w:ascii="Arial" w:hAnsi="Arial" w:cs="Arial"/>
          <w:sz w:val="24"/>
          <w:szCs w:val="24"/>
        </w:rPr>
        <w:t>vant date stated on the Order may be typographical error</w:t>
      </w:r>
      <w:r w:rsidR="0003578E" w:rsidRPr="00373F10">
        <w:rPr>
          <w:rFonts w:ascii="Arial" w:hAnsi="Arial" w:cs="Arial"/>
          <w:sz w:val="24"/>
          <w:szCs w:val="24"/>
        </w:rPr>
        <w:t xml:space="preserve">: had the date been stated as 27 October 2020, </w:t>
      </w:r>
      <w:r w:rsidR="00B44C7A" w:rsidRPr="00373F10">
        <w:rPr>
          <w:rFonts w:ascii="Arial" w:hAnsi="Arial" w:cs="Arial"/>
          <w:sz w:val="24"/>
          <w:szCs w:val="24"/>
        </w:rPr>
        <w:t xml:space="preserve">for instance, </w:t>
      </w:r>
      <w:r w:rsidR="0003578E" w:rsidRPr="00373F10">
        <w:rPr>
          <w:rFonts w:ascii="Arial" w:hAnsi="Arial" w:cs="Arial"/>
          <w:sz w:val="24"/>
          <w:szCs w:val="24"/>
        </w:rPr>
        <w:t>then the relevant date would be less than 6 months before the date o</w:t>
      </w:r>
      <w:r w:rsidR="00932EB5" w:rsidRPr="00373F10">
        <w:rPr>
          <w:rFonts w:ascii="Arial" w:hAnsi="Arial" w:cs="Arial"/>
          <w:sz w:val="24"/>
          <w:szCs w:val="24"/>
        </w:rPr>
        <w:t xml:space="preserve">n which the </w:t>
      </w:r>
      <w:r w:rsidR="00B4672B" w:rsidRPr="00373F10">
        <w:rPr>
          <w:rFonts w:ascii="Arial" w:hAnsi="Arial" w:cs="Arial"/>
          <w:sz w:val="24"/>
          <w:szCs w:val="24"/>
        </w:rPr>
        <w:t>O</w:t>
      </w:r>
      <w:r w:rsidR="0003578E" w:rsidRPr="00373F10">
        <w:rPr>
          <w:rFonts w:ascii="Arial" w:hAnsi="Arial" w:cs="Arial"/>
          <w:sz w:val="24"/>
          <w:szCs w:val="24"/>
        </w:rPr>
        <w:t>rder</w:t>
      </w:r>
      <w:r w:rsidR="00932EB5" w:rsidRPr="00373F10">
        <w:rPr>
          <w:rFonts w:ascii="Arial" w:hAnsi="Arial" w:cs="Arial"/>
          <w:sz w:val="24"/>
          <w:szCs w:val="24"/>
        </w:rPr>
        <w:t xml:space="preserve"> was made</w:t>
      </w:r>
      <w:r w:rsidR="00CD5835" w:rsidRPr="00373F10">
        <w:rPr>
          <w:rFonts w:ascii="Arial" w:hAnsi="Arial" w:cs="Arial"/>
          <w:sz w:val="24"/>
          <w:szCs w:val="24"/>
        </w:rPr>
        <w:t xml:space="preserve"> and in accordance with the Regulations</w:t>
      </w:r>
      <w:r w:rsidR="0003578E" w:rsidRPr="00373F10">
        <w:rPr>
          <w:rFonts w:ascii="Arial" w:hAnsi="Arial" w:cs="Arial"/>
          <w:sz w:val="24"/>
          <w:szCs w:val="24"/>
        </w:rPr>
        <w:t>.</w:t>
      </w:r>
      <w:r w:rsidR="00AF4926" w:rsidRPr="00373F10">
        <w:rPr>
          <w:rFonts w:ascii="Arial" w:hAnsi="Arial" w:cs="Arial"/>
          <w:sz w:val="24"/>
          <w:szCs w:val="24"/>
        </w:rPr>
        <w:t xml:space="preserve"> </w:t>
      </w:r>
      <w:r w:rsidR="008E3D9C">
        <w:rPr>
          <w:rFonts w:ascii="Arial" w:hAnsi="Arial" w:cs="Arial"/>
          <w:sz w:val="24"/>
          <w:szCs w:val="24"/>
        </w:rPr>
        <w:t xml:space="preserve">However, it </w:t>
      </w:r>
      <w:r w:rsidR="00CF251B" w:rsidRPr="00373F10">
        <w:rPr>
          <w:rFonts w:ascii="Arial" w:hAnsi="Arial" w:cs="Arial"/>
          <w:sz w:val="24"/>
          <w:szCs w:val="24"/>
        </w:rPr>
        <w:t xml:space="preserve">remains a fundamental flaw with the </w:t>
      </w:r>
      <w:r w:rsidR="00E864FF" w:rsidRPr="00373F10">
        <w:rPr>
          <w:rFonts w:ascii="Arial" w:hAnsi="Arial" w:cs="Arial"/>
          <w:sz w:val="24"/>
          <w:szCs w:val="24"/>
        </w:rPr>
        <w:t>O</w:t>
      </w:r>
      <w:r w:rsidR="00CF251B" w:rsidRPr="00373F10">
        <w:rPr>
          <w:rFonts w:ascii="Arial" w:hAnsi="Arial" w:cs="Arial"/>
          <w:sz w:val="24"/>
          <w:szCs w:val="24"/>
        </w:rPr>
        <w:t>rder. </w:t>
      </w:r>
      <w:r w:rsidR="00755F4A" w:rsidRPr="00373F10">
        <w:rPr>
          <w:rFonts w:ascii="Arial" w:hAnsi="Arial" w:cs="Arial"/>
          <w:sz w:val="24"/>
          <w:szCs w:val="24"/>
        </w:rPr>
        <w:t>N</w:t>
      </w:r>
      <w:r w:rsidR="009A1150" w:rsidRPr="00373F10">
        <w:rPr>
          <w:rFonts w:ascii="Arial" w:hAnsi="Arial" w:cs="Arial"/>
          <w:sz w:val="24"/>
          <w:szCs w:val="24"/>
        </w:rPr>
        <w:t>onetheless, for completeness</w:t>
      </w:r>
      <w:r w:rsidR="00755F4A" w:rsidRPr="00373F10">
        <w:rPr>
          <w:rFonts w:ascii="Arial" w:hAnsi="Arial" w:cs="Arial"/>
          <w:sz w:val="24"/>
          <w:szCs w:val="24"/>
        </w:rPr>
        <w:t>,</w:t>
      </w:r>
      <w:r w:rsidR="009A1150" w:rsidRPr="00373F10">
        <w:rPr>
          <w:rFonts w:ascii="Arial" w:hAnsi="Arial" w:cs="Arial"/>
          <w:sz w:val="24"/>
          <w:szCs w:val="24"/>
        </w:rPr>
        <w:t xml:space="preserve"> I address the evidence below</w:t>
      </w:r>
      <w:r w:rsidR="00755F4A" w:rsidRPr="00373F10">
        <w:rPr>
          <w:rFonts w:ascii="Arial" w:hAnsi="Arial" w:cs="Arial"/>
          <w:sz w:val="24"/>
          <w:szCs w:val="24"/>
        </w:rPr>
        <w:t>.</w:t>
      </w:r>
    </w:p>
    <w:p w14:paraId="6DD11955" w14:textId="48595820" w:rsidR="00BC209D" w:rsidRPr="00373F10" w:rsidRDefault="00BC209D" w:rsidP="00BC209D">
      <w:pPr>
        <w:pStyle w:val="Style1"/>
        <w:numPr>
          <w:ilvl w:val="0"/>
          <w:numId w:val="0"/>
        </w:numPr>
        <w:ind w:left="431"/>
        <w:rPr>
          <w:rFonts w:ascii="Arial" w:hAnsi="Arial" w:cs="Arial"/>
          <w:b/>
          <w:bCs/>
          <w:sz w:val="24"/>
          <w:szCs w:val="24"/>
        </w:rPr>
      </w:pPr>
      <w:r w:rsidRPr="00373F10">
        <w:rPr>
          <w:rFonts w:ascii="Arial" w:hAnsi="Arial" w:cs="Arial"/>
          <w:b/>
          <w:bCs/>
          <w:sz w:val="24"/>
          <w:szCs w:val="24"/>
        </w:rPr>
        <w:t>Main Issues</w:t>
      </w:r>
    </w:p>
    <w:p w14:paraId="1EC87783" w14:textId="5C49C583" w:rsidR="00A9110C" w:rsidRPr="00373F10" w:rsidRDefault="00057533" w:rsidP="00A9110C">
      <w:pPr>
        <w:pStyle w:val="Style1"/>
        <w:numPr>
          <w:ilvl w:val="0"/>
          <w:numId w:val="24"/>
        </w:numPr>
        <w:rPr>
          <w:rFonts w:ascii="Arial" w:hAnsi="Arial" w:cs="Arial"/>
          <w:sz w:val="24"/>
          <w:szCs w:val="24"/>
        </w:rPr>
      </w:pPr>
      <w:r w:rsidRPr="00373F10">
        <w:rPr>
          <w:rFonts w:ascii="Arial" w:hAnsi="Arial" w:cs="Arial"/>
          <w:sz w:val="24"/>
          <w:szCs w:val="24"/>
        </w:rPr>
        <w:t>The main issue here is whether the evidence is sufficient to show that in the past the Order route has been used in such a way that a public footpath can be presumed to have been</w:t>
      </w:r>
      <w:r w:rsidR="00755F4A" w:rsidRPr="00373F10">
        <w:rPr>
          <w:rFonts w:ascii="Arial" w:hAnsi="Arial" w:cs="Arial"/>
          <w:sz w:val="24"/>
          <w:szCs w:val="24"/>
        </w:rPr>
        <w:t xml:space="preserve"> dedicat</w:t>
      </w:r>
      <w:r w:rsidRPr="00373F10">
        <w:rPr>
          <w:rFonts w:ascii="Arial" w:hAnsi="Arial" w:cs="Arial"/>
          <w:sz w:val="24"/>
          <w:szCs w:val="24"/>
        </w:rPr>
        <w:t xml:space="preserve">ed.  </w:t>
      </w:r>
    </w:p>
    <w:p w14:paraId="05096C8C" w14:textId="2CEA207E" w:rsidR="00676A07" w:rsidRPr="00373F10" w:rsidRDefault="00057533" w:rsidP="00676A07">
      <w:pPr>
        <w:pStyle w:val="Style1"/>
        <w:numPr>
          <w:ilvl w:val="0"/>
          <w:numId w:val="24"/>
        </w:numPr>
        <w:rPr>
          <w:rFonts w:ascii="Arial" w:hAnsi="Arial" w:cs="Arial"/>
          <w:sz w:val="24"/>
          <w:szCs w:val="24"/>
        </w:rPr>
      </w:pPr>
      <w:r w:rsidRPr="00373F10">
        <w:rPr>
          <w:rFonts w:ascii="Arial" w:hAnsi="Arial" w:cs="Arial"/>
          <w:sz w:val="24"/>
          <w:szCs w:val="24"/>
        </w:rPr>
        <w:t xml:space="preserve">The Order was made under the </w:t>
      </w:r>
      <w:r w:rsidR="00A76C99" w:rsidRPr="00373F10">
        <w:rPr>
          <w:rFonts w:ascii="Arial" w:hAnsi="Arial" w:cs="Arial"/>
          <w:color w:val="auto"/>
          <w:sz w:val="24"/>
          <w:szCs w:val="24"/>
        </w:rPr>
        <w:t>1</w:t>
      </w:r>
      <w:r w:rsidRPr="00373F10">
        <w:rPr>
          <w:rFonts w:ascii="Arial" w:hAnsi="Arial" w:cs="Arial"/>
          <w:color w:val="auto"/>
          <w:sz w:val="24"/>
          <w:szCs w:val="24"/>
        </w:rPr>
        <w:t xml:space="preserve">981 </w:t>
      </w:r>
      <w:r w:rsidR="00A76C99" w:rsidRPr="00373F10">
        <w:rPr>
          <w:rFonts w:ascii="Arial" w:hAnsi="Arial" w:cs="Arial"/>
          <w:color w:val="auto"/>
          <w:sz w:val="24"/>
          <w:szCs w:val="24"/>
        </w:rPr>
        <w:t xml:space="preserve">Act </w:t>
      </w:r>
      <w:r w:rsidRPr="00373F10">
        <w:rPr>
          <w:rFonts w:ascii="Arial" w:hAnsi="Arial" w:cs="Arial"/>
          <w:color w:val="auto"/>
          <w:sz w:val="24"/>
          <w:szCs w:val="24"/>
        </w:rPr>
        <w:t>on the basis of events specified in sub-section 53(3)(c)(i). If</w:t>
      </w:r>
      <w:r w:rsidRPr="00373F10">
        <w:rPr>
          <w:rFonts w:ascii="Arial" w:hAnsi="Arial" w:cs="Arial"/>
          <w:sz w:val="24"/>
          <w:szCs w:val="24"/>
        </w:rPr>
        <w:t xml:space="preserve"> I am to confirm it, I must be satisfied that, </w:t>
      </w:r>
      <w:bookmarkStart w:id="2" w:name="_Hlk126919066"/>
      <w:r w:rsidRPr="00373F10">
        <w:rPr>
          <w:rFonts w:ascii="Arial" w:hAnsi="Arial" w:cs="Arial"/>
          <w:sz w:val="24"/>
          <w:szCs w:val="24"/>
        </w:rPr>
        <w:t xml:space="preserve">on a balance of </w:t>
      </w:r>
      <w:r w:rsidRPr="00373F10">
        <w:rPr>
          <w:rFonts w:ascii="Arial" w:hAnsi="Arial" w:cs="Arial"/>
          <w:sz w:val="24"/>
          <w:szCs w:val="24"/>
        </w:rPr>
        <w:lastRenderedPageBreak/>
        <w:t>probability</w:t>
      </w:r>
      <w:bookmarkEnd w:id="2"/>
      <w:r w:rsidRPr="00373F10">
        <w:rPr>
          <w:rFonts w:ascii="Arial" w:hAnsi="Arial" w:cs="Arial"/>
          <w:sz w:val="24"/>
          <w:szCs w:val="24"/>
        </w:rPr>
        <w:t xml:space="preserve">, the evidence shows a public right of way on foot subsists along the route described in the Order. </w:t>
      </w:r>
    </w:p>
    <w:p w14:paraId="4AB9F1B4" w14:textId="67585EA4" w:rsidR="00A76C99" w:rsidRPr="00373F10" w:rsidRDefault="00057533" w:rsidP="00A76C99">
      <w:pPr>
        <w:pStyle w:val="Style1"/>
        <w:numPr>
          <w:ilvl w:val="0"/>
          <w:numId w:val="24"/>
        </w:numPr>
        <w:rPr>
          <w:rFonts w:ascii="Arial" w:hAnsi="Arial" w:cs="Arial"/>
          <w:sz w:val="24"/>
          <w:szCs w:val="24"/>
        </w:rPr>
      </w:pPr>
      <w:r w:rsidRPr="00373F10">
        <w:rPr>
          <w:rFonts w:ascii="Arial" w:hAnsi="Arial" w:cs="Arial"/>
          <w:sz w:val="24"/>
          <w:szCs w:val="24"/>
        </w:rPr>
        <w:t>The case in support is based primarily on the presumed dedication of a public right of way under statute, the requirements for which are set out in Section 31 of the Highways Act 1980. For this to have occurred, there must have been actual use of the claimed route by the public on foot, as of right and without interruption, over the period of 20 years immediately prior to its status being brought into question, thereby raising a presumption that the route had been dedicated as a public footpath. This may be rebutted if there is sufficient evidence that there was no intention on the part of the relevant landowner(s) during this period to dedicate the way for use by the public; if not, a public footpath will be deemed to sub</w:t>
      </w:r>
      <w:r w:rsidR="00C3312E" w:rsidRPr="00373F10">
        <w:rPr>
          <w:rFonts w:ascii="Arial" w:hAnsi="Arial" w:cs="Arial"/>
          <w:sz w:val="24"/>
          <w:szCs w:val="24"/>
        </w:rPr>
        <w:t>sist</w:t>
      </w:r>
      <w:r w:rsidRPr="00373F10">
        <w:rPr>
          <w:rFonts w:ascii="Arial" w:hAnsi="Arial" w:cs="Arial"/>
          <w:sz w:val="24"/>
          <w:szCs w:val="24"/>
        </w:rPr>
        <w:t>.</w:t>
      </w:r>
    </w:p>
    <w:p w14:paraId="23744CFD" w14:textId="20FB5ECC" w:rsidR="00A76C99" w:rsidRPr="00373F10" w:rsidRDefault="00A76C99" w:rsidP="00A76C99">
      <w:pPr>
        <w:pStyle w:val="Style1"/>
        <w:numPr>
          <w:ilvl w:val="0"/>
          <w:numId w:val="0"/>
        </w:numPr>
        <w:ind w:left="431"/>
        <w:rPr>
          <w:rFonts w:ascii="Arial" w:hAnsi="Arial" w:cs="Arial"/>
          <w:b/>
          <w:bCs/>
          <w:sz w:val="24"/>
          <w:szCs w:val="24"/>
        </w:rPr>
      </w:pPr>
      <w:r w:rsidRPr="00373F10">
        <w:rPr>
          <w:rFonts w:ascii="Arial" w:hAnsi="Arial" w:cs="Arial"/>
          <w:b/>
          <w:bCs/>
          <w:sz w:val="24"/>
          <w:szCs w:val="24"/>
        </w:rPr>
        <w:t>Reasons</w:t>
      </w:r>
    </w:p>
    <w:p w14:paraId="7FCA3ED5" w14:textId="77777777" w:rsidR="00A76C99" w:rsidRPr="00373F10" w:rsidRDefault="006347F2" w:rsidP="00A76C99">
      <w:pPr>
        <w:pStyle w:val="Style1"/>
        <w:numPr>
          <w:ilvl w:val="0"/>
          <w:numId w:val="24"/>
        </w:numPr>
        <w:rPr>
          <w:rFonts w:ascii="Arial" w:hAnsi="Arial" w:cs="Arial"/>
          <w:sz w:val="24"/>
          <w:szCs w:val="24"/>
        </w:rPr>
      </w:pPr>
      <w:r w:rsidRPr="00373F10">
        <w:rPr>
          <w:rFonts w:ascii="Arial" w:hAnsi="Arial" w:cs="Arial"/>
          <w:sz w:val="24"/>
          <w:szCs w:val="24"/>
        </w:rPr>
        <w:t>T</w:t>
      </w:r>
      <w:r w:rsidR="00057533" w:rsidRPr="00373F10">
        <w:rPr>
          <w:rFonts w:ascii="Arial" w:hAnsi="Arial" w:cs="Arial"/>
          <w:sz w:val="24"/>
          <w:szCs w:val="24"/>
        </w:rPr>
        <w:t>h</w:t>
      </w:r>
      <w:r w:rsidRPr="00373F10">
        <w:rPr>
          <w:rFonts w:ascii="Arial" w:hAnsi="Arial" w:cs="Arial"/>
          <w:sz w:val="24"/>
          <w:szCs w:val="24"/>
        </w:rPr>
        <w:t>e</w:t>
      </w:r>
      <w:r w:rsidR="00057533" w:rsidRPr="00373F10">
        <w:rPr>
          <w:rFonts w:ascii="Arial" w:hAnsi="Arial" w:cs="Arial"/>
          <w:sz w:val="24"/>
          <w:szCs w:val="24"/>
        </w:rPr>
        <w:t xml:space="preserve"> Order </w:t>
      </w:r>
      <w:r w:rsidRPr="00373F10">
        <w:rPr>
          <w:rFonts w:ascii="Arial" w:hAnsi="Arial" w:cs="Arial"/>
          <w:sz w:val="24"/>
          <w:szCs w:val="24"/>
        </w:rPr>
        <w:t xml:space="preserve">was made </w:t>
      </w:r>
      <w:r w:rsidR="00057533" w:rsidRPr="00373F10">
        <w:rPr>
          <w:rFonts w:ascii="Arial" w:hAnsi="Arial" w:cs="Arial"/>
          <w:sz w:val="24"/>
          <w:szCs w:val="24"/>
        </w:rPr>
        <w:t>in response to an</w:t>
      </w:r>
      <w:r w:rsidRPr="00373F10">
        <w:rPr>
          <w:rFonts w:ascii="Arial" w:hAnsi="Arial" w:cs="Arial"/>
          <w:sz w:val="24"/>
          <w:szCs w:val="24"/>
        </w:rPr>
        <w:t xml:space="preserve"> </w:t>
      </w:r>
      <w:r w:rsidR="00057533" w:rsidRPr="00373F10">
        <w:rPr>
          <w:rFonts w:ascii="Arial" w:hAnsi="Arial" w:cs="Arial"/>
          <w:sz w:val="24"/>
          <w:szCs w:val="24"/>
        </w:rPr>
        <w:t xml:space="preserve">application dated </w:t>
      </w:r>
      <w:r w:rsidR="00BE0C54" w:rsidRPr="00373F10">
        <w:rPr>
          <w:rFonts w:ascii="Arial" w:hAnsi="Arial" w:cs="Arial"/>
          <w:sz w:val="24"/>
          <w:szCs w:val="24"/>
        </w:rPr>
        <w:t>1</w:t>
      </w:r>
      <w:r w:rsidR="00174267" w:rsidRPr="00373F10">
        <w:rPr>
          <w:rFonts w:ascii="Arial" w:hAnsi="Arial" w:cs="Arial"/>
          <w:sz w:val="24"/>
          <w:szCs w:val="24"/>
        </w:rPr>
        <w:t>5</w:t>
      </w:r>
      <w:r w:rsidR="00BE0C54" w:rsidRPr="00373F10">
        <w:rPr>
          <w:rFonts w:ascii="Arial" w:hAnsi="Arial" w:cs="Arial"/>
          <w:sz w:val="24"/>
          <w:szCs w:val="24"/>
        </w:rPr>
        <w:t xml:space="preserve"> May 1984</w:t>
      </w:r>
      <w:r w:rsidR="00057533" w:rsidRPr="00373F10">
        <w:rPr>
          <w:rFonts w:ascii="Arial" w:hAnsi="Arial" w:cs="Arial"/>
          <w:sz w:val="24"/>
          <w:szCs w:val="24"/>
        </w:rPr>
        <w:t xml:space="preserve">, supported by </w:t>
      </w:r>
      <w:r w:rsidR="00131325" w:rsidRPr="00373F10">
        <w:rPr>
          <w:rFonts w:ascii="Arial" w:hAnsi="Arial" w:cs="Arial"/>
          <w:sz w:val="24"/>
          <w:szCs w:val="24"/>
        </w:rPr>
        <w:t>sixteen</w:t>
      </w:r>
      <w:r w:rsidR="00057533" w:rsidRPr="00373F10">
        <w:rPr>
          <w:rFonts w:ascii="Arial" w:hAnsi="Arial" w:cs="Arial"/>
          <w:sz w:val="24"/>
          <w:szCs w:val="24"/>
        </w:rPr>
        <w:t xml:space="preserve"> forms giving evidence of use (UEFs).</w:t>
      </w:r>
    </w:p>
    <w:p w14:paraId="509B2541" w14:textId="77777777" w:rsidR="00655FAA" w:rsidRPr="00373F10" w:rsidRDefault="00655FAA" w:rsidP="00655FAA">
      <w:pPr>
        <w:pStyle w:val="Style1"/>
        <w:numPr>
          <w:ilvl w:val="0"/>
          <w:numId w:val="0"/>
        </w:numPr>
        <w:tabs>
          <w:tab w:val="left" w:pos="630"/>
          <w:tab w:val="left" w:pos="851"/>
        </w:tabs>
        <w:ind w:left="431"/>
        <w:rPr>
          <w:rFonts w:ascii="Arial" w:hAnsi="Arial" w:cs="Arial"/>
          <w:i/>
          <w:sz w:val="24"/>
          <w:szCs w:val="24"/>
        </w:rPr>
      </w:pPr>
      <w:r w:rsidRPr="00373F10">
        <w:rPr>
          <w:rFonts w:ascii="Arial" w:hAnsi="Arial" w:cs="Arial"/>
          <w:i/>
          <w:sz w:val="24"/>
          <w:szCs w:val="24"/>
        </w:rPr>
        <w:t>Bringing into question</w:t>
      </w:r>
    </w:p>
    <w:p w14:paraId="63FC400E" w14:textId="77777777" w:rsidR="006220AB" w:rsidRPr="00373F10" w:rsidRDefault="00ED4981" w:rsidP="006220AB">
      <w:pPr>
        <w:pStyle w:val="Style1"/>
        <w:numPr>
          <w:ilvl w:val="0"/>
          <w:numId w:val="24"/>
        </w:numPr>
        <w:rPr>
          <w:rFonts w:ascii="Arial" w:hAnsi="Arial" w:cs="Arial"/>
          <w:sz w:val="24"/>
          <w:szCs w:val="24"/>
        </w:rPr>
      </w:pPr>
      <w:r w:rsidRPr="00373F10">
        <w:rPr>
          <w:rFonts w:ascii="Arial" w:hAnsi="Arial" w:cs="Arial"/>
          <w:sz w:val="24"/>
          <w:szCs w:val="24"/>
        </w:rPr>
        <w:t>T</w:t>
      </w:r>
      <w:r w:rsidR="00057533" w:rsidRPr="00373F10">
        <w:rPr>
          <w:rFonts w:ascii="Arial" w:hAnsi="Arial" w:cs="Arial"/>
          <w:sz w:val="24"/>
          <w:szCs w:val="24"/>
        </w:rPr>
        <w:t xml:space="preserve">he application submitted in </w:t>
      </w:r>
      <w:r w:rsidR="00D20BF8" w:rsidRPr="00373F10">
        <w:rPr>
          <w:rFonts w:ascii="Arial" w:hAnsi="Arial" w:cs="Arial"/>
          <w:sz w:val="24"/>
          <w:szCs w:val="24"/>
        </w:rPr>
        <w:t>May 1984</w:t>
      </w:r>
      <w:r w:rsidR="00057533" w:rsidRPr="00373F10">
        <w:rPr>
          <w:rFonts w:ascii="Arial" w:hAnsi="Arial" w:cs="Arial"/>
          <w:sz w:val="24"/>
          <w:szCs w:val="24"/>
        </w:rPr>
        <w:t xml:space="preserve"> arose from </w:t>
      </w:r>
      <w:r w:rsidR="00B46940" w:rsidRPr="00373F10">
        <w:rPr>
          <w:rFonts w:ascii="Arial" w:hAnsi="Arial" w:cs="Arial"/>
          <w:sz w:val="24"/>
          <w:szCs w:val="24"/>
        </w:rPr>
        <w:t>concerns that access to</w:t>
      </w:r>
      <w:r w:rsidR="004A12AE" w:rsidRPr="00373F10">
        <w:rPr>
          <w:rFonts w:ascii="Arial" w:hAnsi="Arial" w:cs="Arial"/>
          <w:sz w:val="24"/>
          <w:szCs w:val="24"/>
        </w:rPr>
        <w:t xml:space="preserve"> Hackfall</w:t>
      </w:r>
      <w:r w:rsidR="00161A19" w:rsidRPr="00373F10">
        <w:rPr>
          <w:rFonts w:ascii="Arial" w:hAnsi="Arial" w:cs="Arial"/>
          <w:sz w:val="24"/>
          <w:szCs w:val="24"/>
        </w:rPr>
        <w:t xml:space="preserve"> </w:t>
      </w:r>
      <w:r w:rsidR="005D7E65" w:rsidRPr="00373F10">
        <w:rPr>
          <w:rFonts w:ascii="Arial" w:hAnsi="Arial" w:cs="Arial"/>
          <w:sz w:val="24"/>
          <w:szCs w:val="24"/>
        </w:rPr>
        <w:t xml:space="preserve">would be lost due to </w:t>
      </w:r>
      <w:r w:rsidR="00D11E96" w:rsidRPr="00373F10">
        <w:rPr>
          <w:rFonts w:ascii="Arial" w:hAnsi="Arial" w:cs="Arial"/>
          <w:sz w:val="24"/>
          <w:szCs w:val="24"/>
        </w:rPr>
        <w:t xml:space="preserve">possible </w:t>
      </w:r>
      <w:r w:rsidR="005D7E65" w:rsidRPr="00373F10">
        <w:rPr>
          <w:rFonts w:ascii="Arial" w:hAnsi="Arial" w:cs="Arial"/>
          <w:sz w:val="24"/>
          <w:szCs w:val="24"/>
        </w:rPr>
        <w:t>changes</w:t>
      </w:r>
      <w:r w:rsidR="00D11E96" w:rsidRPr="00373F10">
        <w:rPr>
          <w:rFonts w:ascii="Arial" w:hAnsi="Arial" w:cs="Arial"/>
          <w:sz w:val="24"/>
          <w:szCs w:val="24"/>
        </w:rPr>
        <w:t xml:space="preserve"> i</w:t>
      </w:r>
      <w:r w:rsidR="000A2C68" w:rsidRPr="00373F10">
        <w:rPr>
          <w:rFonts w:ascii="Arial" w:hAnsi="Arial" w:cs="Arial"/>
          <w:sz w:val="24"/>
          <w:szCs w:val="24"/>
        </w:rPr>
        <w:t>n land management arrangements</w:t>
      </w:r>
      <w:r w:rsidR="00FF3BE3" w:rsidRPr="00373F10">
        <w:rPr>
          <w:rFonts w:ascii="Arial" w:hAnsi="Arial" w:cs="Arial"/>
          <w:sz w:val="24"/>
          <w:szCs w:val="24"/>
        </w:rPr>
        <w:t>.</w:t>
      </w:r>
      <w:r w:rsidR="00E50166" w:rsidRPr="00373F10">
        <w:rPr>
          <w:rFonts w:ascii="Arial" w:hAnsi="Arial" w:cs="Arial"/>
          <w:sz w:val="24"/>
          <w:szCs w:val="24"/>
        </w:rPr>
        <w:t xml:space="preserve"> </w:t>
      </w:r>
      <w:r w:rsidR="00FF3BE3" w:rsidRPr="00373F10">
        <w:rPr>
          <w:rFonts w:ascii="Arial" w:hAnsi="Arial" w:cs="Arial"/>
          <w:sz w:val="24"/>
          <w:szCs w:val="24"/>
        </w:rPr>
        <w:t>This</w:t>
      </w:r>
      <w:r w:rsidR="00E50166" w:rsidRPr="00373F10">
        <w:rPr>
          <w:rFonts w:ascii="Arial" w:hAnsi="Arial" w:cs="Arial"/>
          <w:sz w:val="24"/>
          <w:szCs w:val="24"/>
        </w:rPr>
        <w:t xml:space="preserve"> </w:t>
      </w:r>
      <w:r w:rsidR="00974205" w:rsidRPr="00373F10">
        <w:rPr>
          <w:rFonts w:ascii="Arial" w:hAnsi="Arial" w:cs="Arial"/>
          <w:sz w:val="24"/>
          <w:szCs w:val="24"/>
        </w:rPr>
        <w:t xml:space="preserve">is </w:t>
      </w:r>
      <w:r w:rsidR="00E50166" w:rsidRPr="00373F10">
        <w:rPr>
          <w:rFonts w:ascii="Arial" w:hAnsi="Arial" w:cs="Arial"/>
          <w:sz w:val="24"/>
          <w:szCs w:val="24"/>
        </w:rPr>
        <w:t xml:space="preserve">recorded </w:t>
      </w:r>
      <w:r w:rsidR="009F5A4F" w:rsidRPr="00373F10">
        <w:rPr>
          <w:rFonts w:ascii="Arial" w:hAnsi="Arial" w:cs="Arial"/>
          <w:sz w:val="24"/>
          <w:szCs w:val="24"/>
        </w:rPr>
        <w:t xml:space="preserve">in the Minutes </w:t>
      </w:r>
      <w:r w:rsidR="00FF3BE3" w:rsidRPr="00373F10">
        <w:rPr>
          <w:rFonts w:ascii="Arial" w:hAnsi="Arial" w:cs="Arial"/>
          <w:sz w:val="24"/>
          <w:szCs w:val="24"/>
        </w:rPr>
        <w:t xml:space="preserve">from </w:t>
      </w:r>
      <w:r w:rsidR="009F5A4F" w:rsidRPr="00373F10">
        <w:rPr>
          <w:rFonts w:ascii="Arial" w:hAnsi="Arial" w:cs="Arial"/>
          <w:sz w:val="24"/>
          <w:szCs w:val="24"/>
        </w:rPr>
        <w:t xml:space="preserve">the </w:t>
      </w:r>
      <w:r w:rsidR="00140CCB" w:rsidRPr="00373F10">
        <w:rPr>
          <w:rFonts w:ascii="Arial" w:hAnsi="Arial" w:cs="Arial"/>
          <w:sz w:val="24"/>
          <w:szCs w:val="24"/>
        </w:rPr>
        <w:t>m</w:t>
      </w:r>
      <w:r w:rsidR="00131EBC" w:rsidRPr="00373F10">
        <w:rPr>
          <w:rFonts w:ascii="Arial" w:hAnsi="Arial" w:cs="Arial"/>
          <w:sz w:val="24"/>
          <w:szCs w:val="24"/>
        </w:rPr>
        <w:t>e</w:t>
      </w:r>
      <w:r w:rsidR="00140CCB" w:rsidRPr="00373F10">
        <w:rPr>
          <w:rFonts w:ascii="Arial" w:hAnsi="Arial" w:cs="Arial"/>
          <w:sz w:val="24"/>
          <w:szCs w:val="24"/>
        </w:rPr>
        <w:t xml:space="preserve">eting of </w:t>
      </w:r>
      <w:r w:rsidR="009F5A4F" w:rsidRPr="00373F10">
        <w:rPr>
          <w:rFonts w:ascii="Arial" w:hAnsi="Arial" w:cs="Arial"/>
          <w:sz w:val="24"/>
          <w:szCs w:val="24"/>
        </w:rPr>
        <w:t xml:space="preserve">Grewelthorpe Parish Council </w:t>
      </w:r>
      <w:r w:rsidR="00140CCB" w:rsidRPr="00373F10">
        <w:rPr>
          <w:rFonts w:ascii="Arial" w:hAnsi="Arial" w:cs="Arial"/>
          <w:sz w:val="24"/>
          <w:szCs w:val="24"/>
        </w:rPr>
        <w:t>o</w:t>
      </w:r>
      <w:r w:rsidR="00131EBC" w:rsidRPr="00373F10">
        <w:rPr>
          <w:rFonts w:ascii="Arial" w:hAnsi="Arial" w:cs="Arial"/>
          <w:sz w:val="24"/>
          <w:szCs w:val="24"/>
        </w:rPr>
        <w:t>n</w:t>
      </w:r>
      <w:r w:rsidR="00140CCB" w:rsidRPr="00373F10">
        <w:rPr>
          <w:rFonts w:ascii="Arial" w:hAnsi="Arial" w:cs="Arial"/>
          <w:sz w:val="24"/>
          <w:szCs w:val="24"/>
        </w:rPr>
        <w:t xml:space="preserve"> </w:t>
      </w:r>
      <w:r w:rsidR="009F5A4F" w:rsidRPr="00373F10">
        <w:rPr>
          <w:rFonts w:ascii="Arial" w:hAnsi="Arial" w:cs="Arial"/>
          <w:sz w:val="24"/>
          <w:szCs w:val="24"/>
        </w:rPr>
        <w:t>19 September 1984</w:t>
      </w:r>
      <w:r w:rsidR="00D11E96" w:rsidRPr="00373F10">
        <w:rPr>
          <w:rFonts w:ascii="Arial" w:hAnsi="Arial" w:cs="Arial"/>
          <w:sz w:val="24"/>
          <w:szCs w:val="24"/>
        </w:rPr>
        <w:t>.</w:t>
      </w:r>
      <w:r w:rsidR="007D2E93" w:rsidRPr="00373F10">
        <w:rPr>
          <w:rFonts w:ascii="Arial" w:hAnsi="Arial" w:cs="Arial"/>
          <w:sz w:val="24"/>
          <w:szCs w:val="24"/>
        </w:rPr>
        <w:t xml:space="preserve"> </w:t>
      </w:r>
      <w:r w:rsidR="00057533" w:rsidRPr="00373F10">
        <w:rPr>
          <w:rFonts w:ascii="Arial" w:hAnsi="Arial" w:cs="Arial"/>
          <w:sz w:val="24"/>
          <w:szCs w:val="24"/>
        </w:rPr>
        <w:t>I</w:t>
      </w:r>
      <w:r w:rsidR="009F5A4F" w:rsidRPr="00373F10">
        <w:rPr>
          <w:rFonts w:ascii="Arial" w:hAnsi="Arial" w:cs="Arial"/>
          <w:sz w:val="24"/>
          <w:szCs w:val="24"/>
        </w:rPr>
        <w:t xml:space="preserve"> </w:t>
      </w:r>
      <w:r w:rsidR="00057533" w:rsidRPr="00373F10">
        <w:rPr>
          <w:rFonts w:ascii="Arial" w:hAnsi="Arial" w:cs="Arial"/>
          <w:sz w:val="24"/>
          <w:szCs w:val="24"/>
        </w:rPr>
        <w:t xml:space="preserve">am </w:t>
      </w:r>
      <w:r w:rsidR="00E50166" w:rsidRPr="00373F10">
        <w:rPr>
          <w:rFonts w:ascii="Arial" w:hAnsi="Arial" w:cs="Arial"/>
          <w:sz w:val="24"/>
          <w:szCs w:val="24"/>
        </w:rPr>
        <w:t xml:space="preserve">therefore </w:t>
      </w:r>
      <w:r w:rsidR="00057533" w:rsidRPr="00373F10">
        <w:rPr>
          <w:rFonts w:ascii="Arial" w:hAnsi="Arial" w:cs="Arial"/>
          <w:sz w:val="24"/>
          <w:szCs w:val="24"/>
        </w:rPr>
        <w:t>satisfied it was the submission of th</w:t>
      </w:r>
      <w:r w:rsidR="007D2E93" w:rsidRPr="00373F10">
        <w:rPr>
          <w:rFonts w:ascii="Arial" w:hAnsi="Arial" w:cs="Arial"/>
          <w:sz w:val="24"/>
          <w:szCs w:val="24"/>
        </w:rPr>
        <w:t xml:space="preserve">e </w:t>
      </w:r>
      <w:r w:rsidR="00057533" w:rsidRPr="00373F10">
        <w:rPr>
          <w:rFonts w:ascii="Arial" w:hAnsi="Arial" w:cs="Arial"/>
          <w:sz w:val="24"/>
          <w:szCs w:val="24"/>
        </w:rPr>
        <w:t xml:space="preserve">application in </w:t>
      </w:r>
      <w:r w:rsidR="008E769E" w:rsidRPr="00373F10">
        <w:rPr>
          <w:rFonts w:ascii="Arial" w:hAnsi="Arial" w:cs="Arial"/>
          <w:sz w:val="24"/>
          <w:szCs w:val="24"/>
        </w:rPr>
        <w:t>May 1984</w:t>
      </w:r>
      <w:r w:rsidR="00057533" w:rsidRPr="00373F10">
        <w:rPr>
          <w:rFonts w:ascii="Arial" w:hAnsi="Arial" w:cs="Arial"/>
          <w:sz w:val="24"/>
          <w:szCs w:val="24"/>
        </w:rPr>
        <w:t xml:space="preserve"> that brought the use of the way into question. Consequently, I need to examine use by the public during the period between </w:t>
      </w:r>
      <w:r w:rsidR="00732B2B" w:rsidRPr="00373F10">
        <w:rPr>
          <w:rFonts w:ascii="Arial" w:hAnsi="Arial" w:cs="Arial"/>
          <w:sz w:val="24"/>
          <w:szCs w:val="24"/>
        </w:rPr>
        <w:t>May</w:t>
      </w:r>
      <w:r w:rsidR="00D448E5" w:rsidRPr="00373F10">
        <w:rPr>
          <w:rFonts w:ascii="Arial" w:hAnsi="Arial" w:cs="Arial"/>
          <w:sz w:val="24"/>
          <w:szCs w:val="24"/>
        </w:rPr>
        <w:t xml:space="preserve"> </w:t>
      </w:r>
      <w:r w:rsidR="00057533" w:rsidRPr="00373F10">
        <w:rPr>
          <w:rFonts w:ascii="Arial" w:hAnsi="Arial" w:cs="Arial"/>
          <w:sz w:val="24"/>
          <w:szCs w:val="24"/>
        </w:rPr>
        <w:t>19</w:t>
      </w:r>
      <w:r w:rsidR="00732B2B" w:rsidRPr="00373F10">
        <w:rPr>
          <w:rFonts w:ascii="Arial" w:hAnsi="Arial" w:cs="Arial"/>
          <w:sz w:val="24"/>
          <w:szCs w:val="24"/>
        </w:rPr>
        <w:t>64</w:t>
      </w:r>
      <w:r w:rsidR="00057533" w:rsidRPr="00373F10">
        <w:rPr>
          <w:rFonts w:ascii="Arial" w:hAnsi="Arial" w:cs="Arial"/>
          <w:sz w:val="24"/>
          <w:szCs w:val="24"/>
        </w:rPr>
        <w:t xml:space="preserve"> and </w:t>
      </w:r>
      <w:r w:rsidR="00732B2B" w:rsidRPr="00373F10">
        <w:rPr>
          <w:rFonts w:ascii="Arial" w:hAnsi="Arial" w:cs="Arial"/>
          <w:sz w:val="24"/>
          <w:szCs w:val="24"/>
        </w:rPr>
        <w:t>May 19</w:t>
      </w:r>
      <w:r w:rsidR="00D448E5" w:rsidRPr="00373F10">
        <w:rPr>
          <w:rFonts w:ascii="Arial" w:hAnsi="Arial" w:cs="Arial"/>
          <w:sz w:val="24"/>
          <w:szCs w:val="24"/>
        </w:rPr>
        <w:t>84</w:t>
      </w:r>
      <w:r w:rsidR="00057533" w:rsidRPr="00373F10">
        <w:rPr>
          <w:rFonts w:ascii="Arial" w:hAnsi="Arial" w:cs="Arial"/>
          <w:sz w:val="24"/>
          <w:szCs w:val="24"/>
        </w:rPr>
        <w:t>.</w:t>
      </w:r>
    </w:p>
    <w:p w14:paraId="24821824" w14:textId="2DE4E982" w:rsidR="006220AB" w:rsidRPr="00373F10" w:rsidRDefault="006220AB" w:rsidP="006220AB">
      <w:pPr>
        <w:pStyle w:val="Style1"/>
        <w:numPr>
          <w:ilvl w:val="0"/>
          <w:numId w:val="0"/>
        </w:numPr>
        <w:ind w:left="431"/>
        <w:rPr>
          <w:rFonts w:ascii="Arial" w:hAnsi="Arial" w:cs="Arial"/>
          <w:sz w:val="24"/>
          <w:szCs w:val="24"/>
        </w:rPr>
      </w:pPr>
      <w:r w:rsidRPr="00373F10">
        <w:rPr>
          <w:rFonts w:ascii="Arial" w:hAnsi="Arial" w:cs="Arial"/>
          <w:i/>
          <w:sz w:val="24"/>
          <w:szCs w:val="24"/>
        </w:rPr>
        <w:t>Assessment of the evidence</w:t>
      </w:r>
    </w:p>
    <w:p w14:paraId="3C2F3D7E" w14:textId="77777777" w:rsidR="006220AB" w:rsidRPr="00373F10" w:rsidRDefault="00A80D04" w:rsidP="006220AB">
      <w:pPr>
        <w:pStyle w:val="Style1"/>
        <w:numPr>
          <w:ilvl w:val="0"/>
          <w:numId w:val="24"/>
        </w:numPr>
        <w:rPr>
          <w:rFonts w:ascii="Arial" w:hAnsi="Arial" w:cs="Arial"/>
          <w:sz w:val="24"/>
          <w:szCs w:val="24"/>
        </w:rPr>
      </w:pPr>
      <w:r w:rsidRPr="00373F10">
        <w:rPr>
          <w:rFonts w:ascii="Arial" w:hAnsi="Arial" w:cs="Arial"/>
          <w:sz w:val="24"/>
          <w:szCs w:val="24"/>
        </w:rPr>
        <w:t xml:space="preserve">The evidence is </w:t>
      </w:r>
      <w:r w:rsidR="00A56A78" w:rsidRPr="00373F10">
        <w:rPr>
          <w:rFonts w:ascii="Arial" w:hAnsi="Arial" w:cs="Arial"/>
          <w:sz w:val="24"/>
          <w:szCs w:val="24"/>
        </w:rPr>
        <w:t xml:space="preserve">entirely in the form of user evidence. No documentary evidence </w:t>
      </w:r>
      <w:r w:rsidR="00C5092C" w:rsidRPr="00373F10">
        <w:rPr>
          <w:rFonts w:ascii="Arial" w:hAnsi="Arial" w:cs="Arial"/>
          <w:sz w:val="24"/>
          <w:szCs w:val="24"/>
        </w:rPr>
        <w:t>has been produced.</w:t>
      </w:r>
    </w:p>
    <w:p w14:paraId="138F04B0" w14:textId="77777777" w:rsidR="005247D9" w:rsidRPr="00373F10" w:rsidRDefault="00620BD4" w:rsidP="005247D9">
      <w:pPr>
        <w:pStyle w:val="Style1"/>
        <w:numPr>
          <w:ilvl w:val="0"/>
          <w:numId w:val="24"/>
        </w:numPr>
        <w:rPr>
          <w:rFonts w:ascii="Arial" w:hAnsi="Arial" w:cs="Arial"/>
          <w:sz w:val="24"/>
          <w:szCs w:val="24"/>
        </w:rPr>
      </w:pPr>
      <w:r w:rsidRPr="00373F10">
        <w:rPr>
          <w:rFonts w:ascii="Arial" w:hAnsi="Arial" w:cs="Arial"/>
          <w:sz w:val="24"/>
          <w:szCs w:val="24"/>
        </w:rPr>
        <w:t>Of the 16 UEFS submitted, s</w:t>
      </w:r>
      <w:r w:rsidR="00155B60" w:rsidRPr="00373F10">
        <w:rPr>
          <w:rFonts w:ascii="Arial" w:hAnsi="Arial" w:cs="Arial"/>
          <w:sz w:val="24"/>
          <w:szCs w:val="24"/>
        </w:rPr>
        <w:t>even</w:t>
      </w:r>
      <w:r w:rsidRPr="00373F10">
        <w:rPr>
          <w:rFonts w:ascii="Arial" w:hAnsi="Arial" w:cs="Arial"/>
          <w:sz w:val="24"/>
          <w:szCs w:val="24"/>
        </w:rPr>
        <w:t xml:space="preserve"> r</w:t>
      </w:r>
      <w:r w:rsidR="00A41DE1" w:rsidRPr="00373F10">
        <w:rPr>
          <w:rFonts w:ascii="Arial" w:hAnsi="Arial" w:cs="Arial"/>
          <w:sz w:val="24"/>
          <w:szCs w:val="24"/>
        </w:rPr>
        <w:t xml:space="preserve">espondents record using the footpath throughout the whole </w:t>
      </w:r>
      <w:r w:rsidR="007A2B81" w:rsidRPr="00373F10">
        <w:rPr>
          <w:rFonts w:ascii="Arial" w:hAnsi="Arial" w:cs="Arial"/>
          <w:sz w:val="24"/>
          <w:szCs w:val="24"/>
        </w:rPr>
        <w:t>of the relevant</w:t>
      </w:r>
      <w:r w:rsidR="00EF78B5" w:rsidRPr="00373F10">
        <w:rPr>
          <w:rFonts w:ascii="Arial" w:hAnsi="Arial" w:cs="Arial"/>
          <w:sz w:val="24"/>
          <w:szCs w:val="24"/>
        </w:rPr>
        <w:t xml:space="preserve"> period</w:t>
      </w:r>
      <w:r w:rsidR="00057533" w:rsidRPr="00373F10">
        <w:rPr>
          <w:rFonts w:ascii="Arial" w:hAnsi="Arial" w:cs="Arial"/>
          <w:sz w:val="24"/>
          <w:szCs w:val="24"/>
        </w:rPr>
        <w:t>.</w:t>
      </w:r>
      <w:r w:rsidR="007A2B81" w:rsidRPr="00373F10">
        <w:rPr>
          <w:rFonts w:ascii="Arial" w:hAnsi="Arial" w:cs="Arial"/>
          <w:sz w:val="24"/>
          <w:szCs w:val="24"/>
        </w:rPr>
        <w:t xml:space="preserve"> </w:t>
      </w:r>
      <w:r w:rsidR="00C61448" w:rsidRPr="00373F10">
        <w:rPr>
          <w:rFonts w:ascii="Arial" w:hAnsi="Arial" w:cs="Arial"/>
          <w:sz w:val="24"/>
          <w:szCs w:val="24"/>
        </w:rPr>
        <w:t xml:space="preserve">A further </w:t>
      </w:r>
      <w:r w:rsidR="00335345" w:rsidRPr="00373F10">
        <w:rPr>
          <w:rFonts w:ascii="Arial" w:hAnsi="Arial" w:cs="Arial"/>
          <w:sz w:val="24"/>
          <w:szCs w:val="24"/>
        </w:rPr>
        <w:t xml:space="preserve">4 </w:t>
      </w:r>
      <w:r w:rsidR="000718CB" w:rsidRPr="00373F10">
        <w:rPr>
          <w:rFonts w:ascii="Arial" w:hAnsi="Arial" w:cs="Arial"/>
          <w:sz w:val="24"/>
          <w:szCs w:val="24"/>
        </w:rPr>
        <w:t xml:space="preserve">respondents </w:t>
      </w:r>
      <w:r w:rsidR="00D70305" w:rsidRPr="00373F10">
        <w:rPr>
          <w:rFonts w:ascii="Arial" w:hAnsi="Arial" w:cs="Arial"/>
          <w:sz w:val="24"/>
          <w:szCs w:val="24"/>
        </w:rPr>
        <w:t>record using the footpath for much of the relevant period</w:t>
      </w:r>
      <w:r w:rsidR="00984E58" w:rsidRPr="00373F10">
        <w:rPr>
          <w:rFonts w:ascii="Arial" w:hAnsi="Arial" w:cs="Arial"/>
          <w:sz w:val="24"/>
          <w:szCs w:val="24"/>
        </w:rPr>
        <w:t xml:space="preserve">, for periods </w:t>
      </w:r>
      <w:r w:rsidR="0096761A" w:rsidRPr="00373F10">
        <w:rPr>
          <w:rFonts w:ascii="Arial" w:hAnsi="Arial" w:cs="Arial"/>
          <w:sz w:val="24"/>
          <w:szCs w:val="24"/>
        </w:rPr>
        <w:t>in exces</w:t>
      </w:r>
      <w:r w:rsidR="00FD595D" w:rsidRPr="00373F10">
        <w:rPr>
          <w:rFonts w:ascii="Arial" w:hAnsi="Arial" w:cs="Arial"/>
          <w:sz w:val="24"/>
          <w:szCs w:val="24"/>
        </w:rPr>
        <w:t xml:space="preserve">s of 10 </w:t>
      </w:r>
      <w:r w:rsidR="0096761A" w:rsidRPr="00373F10">
        <w:rPr>
          <w:rFonts w:ascii="Arial" w:hAnsi="Arial" w:cs="Arial"/>
          <w:sz w:val="24"/>
          <w:szCs w:val="24"/>
        </w:rPr>
        <w:t>ten years</w:t>
      </w:r>
      <w:r w:rsidR="00EF78B5" w:rsidRPr="00373F10">
        <w:rPr>
          <w:rFonts w:ascii="Arial" w:hAnsi="Arial" w:cs="Arial"/>
          <w:sz w:val="24"/>
          <w:szCs w:val="24"/>
        </w:rPr>
        <w:t xml:space="preserve"> and </w:t>
      </w:r>
      <w:r w:rsidR="00984E58" w:rsidRPr="00373F10">
        <w:rPr>
          <w:rFonts w:ascii="Arial" w:hAnsi="Arial" w:cs="Arial"/>
          <w:sz w:val="24"/>
          <w:szCs w:val="24"/>
        </w:rPr>
        <w:t xml:space="preserve">up </w:t>
      </w:r>
      <w:r w:rsidR="00FD595D" w:rsidRPr="00373F10">
        <w:rPr>
          <w:rFonts w:ascii="Arial" w:hAnsi="Arial" w:cs="Arial"/>
          <w:sz w:val="24"/>
          <w:szCs w:val="24"/>
        </w:rPr>
        <w:t xml:space="preserve">to </w:t>
      </w:r>
      <w:r w:rsidR="00984E58" w:rsidRPr="00373F10">
        <w:rPr>
          <w:rFonts w:ascii="Arial" w:hAnsi="Arial" w:cs="Arial"/>
          <w:sz w:val="24"/>
          <w:szCs w:val="24"/>
        </w:rPr>
        <w:t xml:space="preserve">16 years. </w:t>
      </w:r>
      <w:r w:rsidR="00335345" w:rsidRPr="00373F10">
        <w:rPr>
          <w:rFonts w:ascii="Arial" w:hAnsi="Arial" w:cs="Arial"/>
          <w:sz w:val="24"/>
          <w:szCs w:val="24"/>
        </w:rPr>
        <w:t xml:space="preserve">The remainder record </w:t>
      </w:r>
      <w:r w:rsidR="006B2676" w:rsidRPr="00373F10">
        <w:rPr>
          <w:rFonts w:ascii="Arial" w:hAnsi="Arial" w:cs="Arial"/>
          <w:sz w:val="24"/>
          <w:szCs w:val="24"/>
        </w:rPr>
        <w:t xml:space="preserve">use over </w:t>
      </w:r>
      <w:r w:rsidR="00335345" w:rsidRPr="00373F10">
        <w:rPr>
          <w:rFonts w:ascii="Arial" w:hAnsi="Arial" w:cs="Arial"/>
          <w:sz w:val="24"/>
          <w:szCs w:val="24"/>
        </w:rPr>
        <w:t>shorter period</w:t>
      </w:r>
      <w:r w:rsidR="006865D9" w:rsidRPr="00373F10">
        <w:rPr>
          <w:rFonts w:ascii="Arial" w:hAnsi="Arial" w:cs="Arial"/>
          <w:sz w:val="24"/>
          <w:szCs w:val="24"/>
        </w:rPr>
        <w:t>s</w:t>
      </w:r>
      <w:r w:rsidR="00335345" w:rsidRPr="00373F10">
        <w:rPr>
          <w:rFonts w:ascii="Arial" w:hAnsi="Arial" w:cs="Arial"/>
          <w:sz w:val="24"/>
          <w:szCs w:val="24"/>
        </w:rPr>
        <w:t>, ranging from</w:t>
      </w:r>
      <w:r w:rsidR="00F9348A" w:rsidRPr="00373F10">
        <w:rPr>
          <w:rFonts w:ascii="Arial" w:hAnsi="Arial" w:cs="Arial"/>
          <w:sz w:val="24"/>
          <w:szCs w:val="24"/>
        </w:rPr>
        <w:t xml:space="preserve"> 3 years to 9</w:t>
      </w:r>
      <w:r w:rsidR="002438DF" w:rsidRPr="00373F10">
        <w:rPr>
          <w:rFonts w:ascii="Arial" w:hAnsi="Arial" w:cs="Arial"/>
          <w:sz w:val="24"/>
          <w:szCs w:val="24"/>
        </w:rPr>
        <w:t>½</w:t>
      </w:r>
      <w:r w:rsidR="00EF78B5" w:rsidRPr="00373F10">
        <w:rPr>
          <w:rFonts w:ascii="Arial" w:hAnsi="Arial" w:cs="Arial"/>
          <w:sz w:val="24"/>
          <w:szCs w:val="24"/>
        </w:rPr>
        <w:t xml:space="preserve"> </w:t>
      </w:r>
      <w:r w:rsidR="002438DF" w:rsidRPr="00373F10">
        <w:rPr>
          <w:rFonts w:ascii="Arial" w:hAnsi="Arial" w:cs="Arial"/>
          <w:sz w:val="24"/>
          <w:szCs w:val="24"/>
        </w:rPr>
        <w:t xml:space="preserve">years. </w:t>
      </w:r>
      <w:r w:rsidR="00B91781" w:rsidRPr="00373F10">
        <w:rPr>
          <w:rFonts w:ascii="Arial" w:hAnsi="Arial" w:cs="Arial"/>
          <w:sz w:val="24"/>
          <w:szCs w:val="24"/>
        </w:rPr>
        <w:t>The frequency of use, where stated, ra</w:t>
      </w:r>
      <w:r w:rsidR="00D542E9" w:rsidRPr="00373F10">
        <w:rPr>
          <w:rFonts w:ascii="Arial" w:hAnsi="Arial" w:cs="Arial"/>
          <w:sz w:val="24"/>
          <w:szCs w:val="24"/>
        </w:rPr>
        <w:t>nges from weekly</w:t>
      </w:r>
      <w:r w:rsidR="00C938A9" w:rsidRPr="00373F10">
        <w:rPr>
          <w:rFonts w:ascii="Arial" w:hAnsi="Arial" w:cs="Arial"/>
          <w:sz w:val="24"/>
          <w:szCs w:val="24"/>
        </w:rPr>
        <w:t xml:space="preserve"> </w:t>
      </w:r>
      <w:r w:rsidR="003731CD" w:rsidRPr="00373F10">
        <w:rPr>
          <w:rFonts w:ascii="Arial" w:hAnsi="Arial" w:cs="Arial"/>
          <w:sz w:val="24"/>
          <w:szCs w:val="24"/>
        </w:rPr>
        <w:t>to monthly. Other responden</w:t>
      </w:r>
      <w:r w:rsidR="00C938A9" w:rsidRPr="00373F10">
        <w:rPr>
          <w:rFonts w:ascii="Arial" w:hAnsi="Arial" w:cs="Arial"/>
          <w:sz w:val="24"/>
          <w:szCs w:val="24"/>
        </w:rPr>
        <w:t xml:space="preserve">ts use more general statements such as </w:t>
      </w:r>
      <w:r w:rsidR="002175A8" w:rsidRPr="00373F10">
        <w:rPr>
          <w:rFonts w:ascii="Arial" w:hAnsi="Arial" w:cs="Arial"/>
          <w:sz w:val="24"/>
          <w:szCs w:val="24"/>
        </w:rPr>
        <w:t>“</w:t>
      </w:r>
      <w:r w:rsidR="006404F1" w:rsidRPr="00373F10">
        <w:rPr>
          <w:rFonts w:ascii="Arial" w:hAnsi="Arial" w:cs="Arial"/>
          <w:sz w:val="24"/>
          <w:szCs w:val="24"/>
        </w:rPr>
        <w:t>all the time”</w:t>
      </w:r>
      <w:r w:rsidR="002175A8" w:rsidRPr="00373F10">
        <w:rPr>
          <w:rFonts w:ascii="Arial" w:hAnsi="Arial" w:cs="Arial"/>
          <w:sz w:val="24"/>
          <w:szCs w:val="24"/>
        </w:rPr>
        <w:t>. In e</w:t>
      </w:r>
      <w:r w:rsidR="002A00C7" w:rsidRPr="00373F10">
        <w:rPr>
          <w:rFonts w:ascii="Arial" w:hAnsi="Arial" w:cs="Arial"/>
          <w:sz w:val="24"/>
          <w:szCs w:val="24"/>
        </w:rPr>
        <w:t>very</w:t>
      </w:r>
      <w:r w:rsidR="002175A8" w:rsidRPr="00373F10">
        <w:rPr>
          <w:rFonts w:ascii="Arial" w:hAnsi="Arial" w:cs="Arial"/>
          <w:sz w:val="24"/>
          <w:szCs w:val="24"/>
        </w:rPr>
        <w:t xml:space="preserve"> case, the purpose is described as for pleasure. </w:t>
      </w:r>
    </w:p>
    <w:p w14:paraId="6A4C9FCB" w14:textId="77777777" w:rsidR="002413B5" w:rsidRPr="00373F10" w:rsidRDefault="00C01F97" w:rsidP="002413B5">
      <w:pPr>
        <w:pStyle w:val="Style1"/>
        <w:numPr>
          <w:ilvl w:val="0"/>
          <w:numId w:val="24"/>
        </w:numPr>
        <w:rPr>
          <w:rFonts w:ascii="Arial" w:hAnsi="Arial" w:cs="Arial"/>
          <w:sz w:val="24"/>
          <w:szCs w:val="24"/>
        </w:rPr>
      </w:pPr>
      <w:r w:rsidRPr="00373F10">
        <w:rPr>
          <w:rFonts w:ascii="Arial" w:hAnsi="Arial" w:cs="Arial"/>
          <w:sz w:val="24"/>
          <w:szCs w:val="24"/>
        </w:rPr>
        <w:t>On the face of it</w:t>
      </w:r>
      <w:r w:rsidR="00057533" w:rsidRPr="00373F10">
        <w:rPr>
          <w:rFonts w:ascii="Arial" w:hAnsi="Arial" w:cs="Arial"/>
          <w:sz w:val="24"/>
          <w:szCs w:val="24"/>
        </w:rPr>
        <w:t>,</w:t>
      </w:r>
      <w:r w:rsidR="00307C6D" w:rsidRPr="00373F10">
        <w:rPr>
          <w:rFonts w:ascii="Arial" w:hAnsi="Arial" w:cs="Arial"/>
          <w:sz w:val="24"/>
          <w:szCs w:val="24"/>
        </w:rPr>
        <w:t xml:space="preserve"> </w:t>
      </w:r>
      <w:r w:rsidR="00AE321D" w:rsidRPr="00373F10">
        <w:rPr>
          <w:rFonts w:ascii="Arial" w:hAnsi="Arial" w:cs="Arial"/>
          <w:sz w:val="24"/>
          <w:szCs w:val="24"/>
        </w:rPr>
        <w:t xml:space="preserve">this user evidence would appear </w:t>
      </w:r>
      <w:r w:rsidR="00057533" w:rsidRPr="00373F10">
        <w:rPr>
          <w:rFonts w:ascii="Arial" w:hAnsi="Arial" w:cs="Arial"/>
          <w:sz w:val="24"/>
          <w:szCs w:val="24"/>
        </w:rPr>
        <w:t>sufficient to raise a presumption that the way in question had been dedicated as a public footpath.</w:t>
      </w:r>
      <w:r w:rsidR="00AE321D" w:rsidRPr="00373F10">
        <w:rPr>
          <w:rFonts w:ascii="Arial" w:hAnsi="Arial" w:cs="Arial"/>
          <w:sz w:val="24"/>
          <w:szCs w:val="24"/>
        </w:rPr>
        <w:t xml:space="preserve"> However, </w:t>
      </w:r>
      <w:r w:rsidR="00EE5EBD" w:rsidRPr="00373F10">
        <w:rPr>
          <w:rFonts w:ascii="Arial" w:hAnsi="Arial" w:cs="Arial"/>
          <w:sz w:val="24"/>
          <w:szCs w:val="24"/>
        </w:rPr>
        <w:t xml:space="preserve">the </w:t>
      </w:r>
      <w:r w:rsidR="0098068D" w:rsidRPr="00373F10">
        <w:rPr>
          <w:rFonts w:ascii="Arial" w:hAnsi="Arial" w:cs="Arial"/>
          <w:sz w:val="24"/>
          <w:szCs w:val="24"/>
        </w:rPr>
        <w:t>forms used are not to the current standard</w:t>
      </w:r>
      <w:r w:rsidR="00D52282" w:rsidRPr="00373F10">
        <w:rPr>
          <w:rFonts w:ascii="Arial" w:hAnsi="Arial" w:cs="Arial"/>
          <w:sz w:val="24"/>
          <w:szCs w:val="24"/>
        </w:rPr>
        <w:t xml:space="preserve"> and do not provide the same level of detail as modern forms. </w:t>
      </w:r>
      <w:r w:rsidR="00F242A8" w:rsidRPr="00373F10">
        <w:rPr>
          <w:rFonts w:ascii="Arial" w:hAnsi="Arial" w:cs="Arial"/>
          <w:sz w:val="24"/>
          <w:szCs w:val="24"/>
        </w:rPr>
        <w:t xml:space="preserve">For example, </w:t>
      </w:r>
      <w:r w:rsidR="00FC382F" w:rsidRPr="00373F10">
        <w:rPr>
          <w:rFonts w:ascii="Arial" w:hAnsi="Arial" w:cs="Arial"/>
          <w:sz w:val="24"/>
          <w:szCs w:val="24"/>
        </w:rPr>
        <w:t xml:space="preserve">there is </w:t>
      </w:r>
      <w:r w:rsidR="00B365E3" w:rsidRPr="00373F10">
        <w:rPr>
          <w:rFonts w:ascii="Arial" w:hAnsi="Arial" w:cs="Arial"/>
          <w:sz w:val="24"/>
          <w:szCs w:val="24"/>
        </w:rPr>
        <w:t xml:space="preserve">not a question asking whether the respondent had ever been challenged </w:t>
      </w:r>
      <w:r w:rsidR="00CD7114" w:rsidRPr="00373F10">
        <w:rPr>
          <w:rFonts w:ascii="Arial" w:hAnsi="Arial" w:cs="Arial"/>
          <w:sz w:val="24"/>
          <w:szCs w:val="24"/>
        </w:rPr>
        <w:t xml:space="preserve">or stopped from using the path. </w:t>
      </w:r>
    </w:p>
    <w:p w14:paraId="65F39436" w14:textId="6408BA18" w:rsidR="002413B5" w:rsidRPr="00373F10" w:rsidRDefault="00876C46" w:rsidP="002413B5">
      <w:pPr>
        <w:pStyle w:val="Style1"/>
        <w:numPr>
          <w:ilvl w:val="0"/>
          <w:numId w:val="24"/>
        </w:numPr>
        <w:rPr>
          <w:rFonts w:ascii="Arial" w:hAnsi="Arial" w:cs="Arial"/>
          <w:sz w:val="24"/>
          <w:szCs w:val="24"/>
        </w:rPr>
      </w:pPr>
      <w:r w:rsidRPr="00373F10">
        <w:rPr>
          <w:rFonts w:ascii="Arial" w:hAnsi="Arial" w:cs="Arial"/>
          <w:sz w:val="24"/>
          <w:szCs w:val="24"/>
        </w:rPr>
        <w:t xml:space="preserve">The other difficulty is that the UEFs do not appear to have included a map on which the </w:t>
      </w:r>
      <w:r w:rsidR="00FE7CA5" w:rsidRPr="00373F10">
        <w:rPr>
          <w:rFonts w:ascii="Arial" w:hAnsi="Arial" w:cs="Arial"/>
          <w:sz w:val="24"/>
          <w:szCs w:val="24"/>
        </w:rPr>
        <w:t xml:space="preserve">respondent could indicate the path(s) walked. </w:t>
      </w:r>
      <w:r w:rsidR="007B00B9" w:rsidRPr="00373F10">
        <w:rPr>
          <w:rFonts w:ascii="Arial" w:hAnsi="Arial" w:cs="Arial"/>
          <w:sz w:val="24"/>
          <w:szCs w:val="24"/>
        </w:rPr>
        <w:t>Neither is there a written description of</w:t>
      </w:r>
      <w:r w:rsidR="00325D19" w:rsidRPr="00373F10">
        <w:rPr>
          <w:rFonts w:ascii="Arial" w:hAnsi="Arial" w:cs="Arial"/>
          <w:sz w:val="24"/>
          <w:szCs w:val="24"/>
        </w:rPr>
        <w:t xml:space="preserve"> </w:t>
      </w:r>
      <w:r w:rsidR="005527EB" w:rsidRPr="00373F10">
        <w:rPr>
          <w:rFonts w:ascii="Arial" w:hAnsi="Arial" w:cs="Arial"/>
          <w:sz w:val="24"/>
          <w:szCs w:val="24"/>
        </w:rPr>
        <w:t xml:space="preserve">the </w:t>
      </w:r>
      <w:r w:rsidR="00325D19" w:rsidRPr="00373F10">
        <w:rPr>
          <w:rFonts w:ascii="Arial" w:hAnsi="Arial" w:cs="Arial"/>
          <w:sz w:val="24"/>
          <w:szCs w:val="24"/>
        </w:rPr>
        <w:t>path</w:t>
      </w:r>
      <w:r w:rsidR="00BC00A3" w:rsidRPr="00373F10">
        <w:rPr>
          <w:rFonts w:ascii="Arial" w:hAnsi="Arial" w:cs="Arial"/>
          <w:sz w:val="24"/>
          <w:szCs w:val="24"/>
        </w:rPr>
        <w:t>s (</w:t>
      </w:r>
      <w:r w:rsidR="00325D19" w:rsidRPr="00373F10">
        <w:rPr>
          <w:rFonts w:ascii="Arial" w:hAnsi="Arial" w:cs="Arial"/>
          <w:sz w:val="24"/>
          <w:szCs w:val="24"/>
        </w:rPr>
        <w:t>at least not on copies provided to me</w:t>
      </w:r>
      <w:r w:rsidR="00BC00A3" w:rsidRPr="00373F10">
        <w:rPr>
          <w:rFonts w:ascii="Arial" w:hAnsi="Arial" w:cs="Arial"/>
          <w:sz w:val="24"/>
          <w:szCs w:val="24"/>
        </w:rPr>
        <w:t xml:space="preserve">), although I assume that a description of the route </w:t>
      </w:r>
      <w:r w:rsidR="006562D9" w:rsidRPr="00373F10">
        <w:rPr>
          <w:rFonts w:ascii="Arial" w:hAnsi="Arial" w:cs="Arial"/>
          <w:sz w:val="24"/>
          <w:szCs w:val="24"/>
        </w:rPr>
        <w:t xml:space="preserve">of some </w:t>
      </w:r>
      <w:r w:rsidR="00563DAD" w:rsidRPr="00373F10">
        <w:rPr>
          <w:rFonts w:ascii="Arial" w:hAnsi="Arial" w:cs="Arial"/>
          <w:sz w:val="24"/>
          <w:szCs w:val="24"/>
        </w:rPr>
        <w:t xml:space="preserve">sort </w:t>
      </w:r>
      <w:r w:rsidR="00BC00A3" w:rsidRPr="00373F10">
        <w:rPr>
          <w:rFonts w:ascii="Arial" w:hAnsi="Arial" w:cs="Arial"/>
          <w:sz w:val="24"/>
          <w:szCs w:val="24"/>
        </w:rPr>
        <w:t>was provided</w:t>
      </w:r>
      <w:r w:rsidR="00FB7100" w:rsidRPr="00373F10">
        <w:rPr>
          <w:rFonts w:ascii="Arial" w:hAnsi="Arial" w:cs="Arial"/>
          <w:sz w:val="24"/>
          <w:szCs w:val="24"/>
        </w:rPr>
        <w:t xml:space="preserve">. </w:t>
      </w:r>
      <w:r w:rsidR="00516614" w:rsidRPr="00373F10">
        <w:rPr>
          <w:rFonts w:ascii="Arial" w:hAnsi="Arial" w:cs="Arial"/>
          <w:sz w:val="24"/>
          <w:szCs w:val="24"/>
        </w:rPr>
        <w:t xml:space="preserve">This is important in this case because the Order relates to two footpaths: Public Footpaths Numbers 15.52/53 &amp; 15.52/52. </w:t>
      </w:r>
      <w:r w:rsidR="0070547A" w:rsidRPr="00373F10">
        <w:rPr>
          <w:rFonts w:ascii="Arial" w:hAnsi="Arial" w:cs="Arial"/>
          <w:sz w:val="24"/>
          <w:szCs w:val="24"/>
        </w:rPr>
        <w:t xml:space="preserve">I recognise that </w:t>
      </w:r>
      <w:r w:rsidR="00CD3118" w:rsidRPr="00373F10">
        <w:rPr>
          <w:rFonts w:ascii="Arial" w:hAnsi="Arial" w:cs="Arial"/>
          <w:sz w:val="24"/>
          <w:szCs w:val="24"/>
        </w:rPr>
        <w:t xml:space="preserve">Public </w:t>
      </w:r>
      <w:r w:rsidR="00CA74F0" w:rsidRPr="00373F10">
        <w:rPr>
          <w:rFonts w:ascii="Arial" w:hAnsi="Arial" w:cs="Arial"/>
          <w:sz w:val="24"/>
          <w:szCs w:val="24"/>
        </w:rPr>
        <w:t>Footp</w:t>
      </w:r>
      <w:r w:rsidR="007C540B" w:rsidRPr="00373F10">
        <w:rPr>
          <w:rFonts w:ascii="Arial" w:hAnsi="Arial" w:cs="Arial"/>
          <w:sz w:val="24"/>
          <w:szCs w:val="24"/>
        </w:rPr>
        <w:t xml:space="preserve">ath Number </w:t>
      </w:r>
      <w:r w:rsidR="00303DC6" w:rsidRPr="00373F10">
        <w:rPr>
          <w:rFonts w:ascii="Arial" w:hAnsi="Arial" w:cs="Arial"/>
          <w:sz w:val="24"/>
          <w:szCs w:val="24"/>
        </w:rPr>
        <w:t>15.52/52 begins from a</w:t>
      </w:r>
      <w:r w:rsidR="00CA74F0" w:rsidRPr="00373F10">
        <w:rPr>
          <w:rFonts w:ascii="Arial" w:hAnsi="Arial" w:cs="Arial"/>
          <w:sz w:val="24"/>
          <w:szCs w:val="24"/>
        </w:rPr>
        <w:t xml:space="preserve"> point part-way along </w:t>
      </w:r>
      <w:r w:rsidR="00CD3118" w:rsidRPr="00373F10">
        <w:rPr>
          <w:rFonts w:ascii="Arial" w:hAnsi="Arial" w:cs="Arial"/>
          <w:sz w:val="24"/>
          <w:szCs w:val="24"/>
        </w:rPr>
        <w:t>Public Footpath Number 15.52/53</w:t>
      </w:r>
      <w:r w:rsidR="00622F08" w:rsidRPr="00373F10">
        <w:rPr>
          <w:rFonts w:ascii="Arial" w:hAnsi="Arial" w:cs="Arial"/>
          <w:sz w:val="24"/>
          <w:szCs w:val="24"/>
        </w:rPr>
        <w:t xml:space="preserve">, and to that the extent </w:t>
      </w:r>
      <w:r w:rsidR="006A369E" w:rsidRPr="00373F10">
        <w:rPr>
          <w:rFonts w:ascii="Arial" w:hAnsi="Arial" w:cs="Arial"/>
          <w:sz w:val="24"/>
          <w:szCs w:val="24"/>
        </w:rPr>
        <w:t xml:space="preserve">much of the UEF evidence could </w:t>
      </w:r>
      <w:r w:rsidR="004C5FB9" w:rsidRPr="00373F10">
        <w:rPr>
          <w:rFonts w:ascii="Arial" w:hAnsi="Arial" w:cs="Arial"/>
          <w:sz w:val="24"/>
          <w:szCs w:val="24"/>
        </w:rPr>
        <w:t xml:space="preserve">potentially </w:t>
      </w:r>
      <w:r w:rsidR="006A369E" w:rsidRPr="00373F10">
        <w:rPr>
          <w:rFonts w:ascii="Arial" w:hAnsi="Arial" w:cs="Arial"/>
          <w:sz w:val="24"/>
          <w:szCs w:val="24"/>
        </w:rPr>
        <w:t>re</w:t>
      </w:r>
      <w:r w:rsidR="00B87217" w:rsidRPr="00373F10">
        <w:rPr>
          <w:rFonts w:ascii="Arial" w:hAnsi="Arial" w:cs="Arial"/>
          <w:sz w:val="24"/>
          <w:szCs w:val="24"/>
        </w:rPr>
        <w:t xml:space="preserve">late </w:t>
      </w:r>
      <w:r w:rsidR="008C073C" w:rsidRPr="00373F10">
        <w:rPr>
          <w:rFonts w:ascii="Arial" w:hAnsi="Arial" w:cs="Arial"/>
          <w:sz w:val="24"/>
          <w:szCs w:val="24"/>
        </w:rPr>
        <w:t xml:space="preserve">to </w:t>
      </w:r>
      <w:r w:rsidR="006A369E" w:rsidRPr="00373F10">
        <w:rPr>
          <w:rFonts w:ascii="Arial" w:hAnsi="Arial" w:cs="Arial"/>
          <w:sz w:val="24"/>
          <w:szCs w:val="24"/>
        </w:rPr>
        <w:t>both paths.</w:t>
      </w:r>
      <w:r w:rsidR="00B87217" w:rsidRPr="00373F10">
        <w:rPr>
          <w:rFonts w:ascii="Arial" w:hAnsi="Arial" w:cs="Arial"/>
          <w:sz w:val="24"/>
          <w:szCs w:val="24"/>
        </w:rPr>
        <w:t xml:space="preserve"> </w:t>
      </w:r>
    </w:p>
    <w:p w14:paraId="2FE5E1B9" w14:textId="77777777" w:rsidR="002413B5" w:rsidRPr="00373F10" w:rsidRDefault="00FB40DC" w:rsidP="002413B5">
      <w:pPr>
        <w:pStyle w:val="Style1"/>
        <w:numPr>
          <w:ilvl w:val="0"/>
          <w:numId w:val="24"/>
        </w:numPr>
        <w:rPr>
          <w:rFonts w:ascii="Arial" w:hAnsi="Arial" w:cs="Arial"/>
          <w:sz w:val="24"/>
          <w:szCs w:val="24"/>
        </w:rPr>
      </w:pPr>
      <w:r w:rsidRPr="00373F10">
        <w:rPr>
          <w:rFonts w:ascii="Arial" w:hAnsi="Arial" w:cs="Arial"/>
          <w:sz w:val="24"/>
          <w:szCs w:val="24"/>
        </w:rPr>
        <w:lastRenderedPageBreak/>
        <w:t>O</w:t>
      </w:r>
      <w:r w:rsidR="00AF0B23" w:rsidRPr="00373F10">
        <w:rPr>
          <w:rFonts w:ascii="Arial" w:hAnsi="Arial" w:cs="Arial"/>
          <w:sz w:val="24"/>
          <w:szCs w:val="24"/>
        </w:rPr>
        <w:t xml:space="preserve">ne respondent </w:t>
      </w:r>
      <w:r w:rsidR="00BD6DA3" w:rsidRPr="00373F10">
        <w:rPr>
          <w:rFonts w:ascii="Arial" w:hAnsi="Arial" w:cs="Arial"/>
          <w:sz w:val="24"/>
          <w:szCs w:val="24"/>
        </w:rPr>
        <w:t xml:space="preserve">added a hand-written </w:t>
      </w:r>
      <w:r w:rsidR="003134DA" w:rsidRPr="00373F10">
        <w:rPr>
          <w:rFonts w:ascii="Arial" w:hAnsi="Arial" w:cs="Arial"/>
          <w:sz w:val="24"/>
          <w:szCs w:val="24"/>
        </w:rPr>
        <w:t>comment</w:t>
      </w:r>
      <w:r w:rsidR="00BD6DA3" w:rsidRPr="00373F10">
        <w:rPr>
          <w:rFonts w:ascii="Arial" w:hAnsi="Arial" w:cs="Arial"/>
          <w:sz w:val="24"/>
          <w:szCs w:val="24"/>
        </w:rPr>
        <w:t xml:space="preserve"> </w:t>
      </w:r>
      <w:r w:rsidRPr="00373F10">
        <w:rPr>
          <w:rFonts w:ascii="Arial" w:hAnsi="Arial" w:cs="Arial"/>
          <w:sz w:val="24"/>
          <w:szCs w:val="24"/>
        </w:rPr>
        <w:t xml:space="preserve">on their UEF </w:t>
      </w:r>
      <w:r w:rsidR="00CD6C13" w:rsidRPr="00373F10">
        <w:rPr>
          <w:rFonts w:ascii="Arial" w:hAnsi="Arial" w:cs="Arial"/>
          <w:sz w:val="24"/>
          <w:szCs w:val="24"/>
        </w:rPr>
        <w:t xml:space="preserve">explaining that they used “…the two parallel paths </w:t>
      </w:r>
      <w:r w:rsidR="00BC70AB" w:rsidRPr="00373F10">
        <w:rPr>
          <w:rFonts w:ascii="Arial" w:hAnsi="Arial" w:cs="Arial"/>
          <w:sz w:val="24"/>
          <w:szCs w:val="24"/>
        </w:rPr>
        <w:t>thr</w:t>
      </w:r>
      <w:r w:rsidR="00D5722A" w:rsidRPr="00373F10">
        <w:rPr>
          <w:rFonts w:ascii="Arial" w:hAnsi="Arial" w:cs="Arial"/>
          <w:sz w:val="24"/>
          <w:szCs w:val="24"/>
        </w:rPr>
        <w:t xml:space="preserve">ough Hackfall </w:t>
      </w:r>
      <w:r w:rsidR="00634893" w:rsidRPr="00373F10">
        <w:rPr>
          <w:rFonts w:ascii="Arial" w:hAnsi="Arial" w:cs="Arial"/>
          <w:sz w:val="24"/>
          <w:szCs w:val="24"/>
        </w:rPr>
        <w:t xml:space="preserve">to the River.” </w:t>
      </w:r>
      <w:r w:rsidR="00463C14" w:rsidRPr="00373F10">
        <w:rPr>
          <w:rFonts w:ascii="Arial" w:hAnsi="Arial" w:cs="Arial"/>
          <w:sz w:val="24"/>
          <w:szCs w:val="24"/>
        </w:rPr>
        <w:t>But even that comment creates a</w:t>
      </w:r>
      <w:r w:rsidR="00D250C7" w:rsidRPr="00373F10">
        <w:rPr>
          <w:rFonts w:ascii="Arial" w:hAnsi="Arial" w:cs="Arial"/>
          <w:sz w:val="24"/>
          <w:szCs w:val="24"/>
        </w:rPr>
        <w:t>n anomaly</w:t>
      </w:r>
      <w:r w:rsidR="00CA550E" w:rsidRPr="00373F10">
        <w:rPr>
          <w:rFonts w:ascii="Arial" w:hAnsi="Arial" w:cs="Arial"/>
          <w:sz w:val="24"/>
          <w:szCs w:val="24"/>
        </w:rPr>
        <w:t xml:space="preserve"> because the two paths</w:t>
      </w:r>
      <w:r w:rsidR="00D250C7" w:rsidRPr="00373F10">
        <w:rPr>
          <w:rFonts w:ascii="Arial" w:hAnsi="Arial" w:cs="Arial"/>
          <w:sz w:val="24"/>
          <w:szCs w:val="24"/>
        </w:rPr>
        <w:t xml:space="preserve"> subject to the Order, whilst passing through Hackfall </w:t>
      </w:r>
      <w:r w:rsidR="007E5F2D" w:rsidRPr="00373F10">
        <w:rPr>
          <w:rFonts w:ascii="Arial" w:hAnsi="Arial" w:cs="Arial"/>
          <w:sz w:val="24"/>
          <w:szCs w:val="24"/>
        </w:rPr>
        <w:t>down the river, are not exactly parallel</w:t>
      </w:r>
      <w:r w:rsidR="00293F83" w:rsidRPr="00373F10">
        <w:rPr>
          <w:rFonts w:ascii="Arial" w:hAnsi="Arial" w:cs="Arial"/>
          <w:sz w:val="24"/>
          <w:szCs w:val="24"/>
        </w:rPr>
        <w:t xml:space="preserve">. They are </w:t>
      </w:r>
      <w:r w:rsidR="007E5F2D" w:rsidRPr="00373F10">
        <w:rPr>
          <w:rFonts w:ascii="Arial" w:hAnsi="Arial" w:cs="Arial"/>
          <w:sz w:val="24"/>
          <w:szCs w:val="24"/>
        </w:rPr>
        <w:t xml:space="preserve">essentially perpendicular to each other. </w:t>
      </w:r>
    </w:p>
    <w:p w14:paraId="6A64AF73" w14:textId="399D04C2" w:rsidR="002413B5" w:rsidRPr="00373F10" w:rsidRDefault="00154E16" w:rsidP="002413B5">
      <w:pPr>
        <w:pStyle w:val="Style1"/>
        <w:numPr>
          <w:ilvl w:val="0"/>
          <w:numId w:val="24"/>
        </w:numPr>
        <w:rPr>
          <w:rFonts w:ascii="Arial" w:hAnsi="Arial" w:cs="Arial"/>
          <w:sz w:val="24"/>
          <w:szCs w:val="24"/>
        </w:rPr>
      </w:pPr>
      <w:r w:rsidRPr="00373F10">
        <w:rPr>
          <w:rFonts w:ascii="Arial" w:hAnsi="Arial" w:cs="Arial"/>
          <w:sz w:val="24"/>
          <w:szCs w:val="24"/>
        </w:rPr>
        <w:t xml:space="preserve">Another respondent </w:t>
      </w:r>
      <w:r w:rsidR="000F132F" w:rsidRPr="00373F10">
        <w:rPr>
          <w:rFonts w:ascii="Arial" w:hAnsi="Arial" w:cs="Arial"/>
          <w:sz w:val="24"/>
          <w:szCs w:val="24"/>
        </w:rPr>
        <w:t xml:space="preserve">refers in a hand-written comment </w:t>
      </w:r>
      <w:r w:rsidR="00A10897" w:rsidRPr="00373F10">
        <w:rPr>
          <w:rFonts w:ascii="Arial" w:hAnsi="Arial" w:cs="Arial"/>
          <w:sz w:val="24"/>
          <w:szCs w:val="24"/>
        </w:rPr>
        <w:t xml:space="preserve">on their UEF </w:t>
      </w:r>
      <w:r w:rsidR="000F132F" w:rsidRPr="00373F10">
        <w:rPr>
          <w:rFonts w:ascii="Arial" w:hAnsi="Arial" w:cs="Arial"/>
          <w:sz w:val="24"/>
          <w:szCs w:val="24"/>
        </w:rPr>
        <w:t xml:space="preserve">to </w:t>
      </w:r>
      <w:r w:rsidR="002B734D" w:rsidRPr="00373F10">
        <w:rPr>
          <w:rFonts w:ascii="Arial" w:hAnsi="Arial" w:cs="Arial"/>
          <w:sz w:val="24"/>
          <w:szCs w:val="24"/>
        </w:rPr>
        <w:t>“.</w:t>
      </w:r>
      <w:r w:rsidR="00090B85" w:rsidRPr="00373F10">
        <w:rPr>
          <w:rFonts w:ascii="Arial" w:hAnsi="Arial" w:cs="Arial"/>
          <w:sz w:val="24"/>
          <w:szCs w:val="24"/>
        </w:rPr>
        <w:t>.</w:t>
      </w:r>
      <w:r w:rsidR="002B734D" w:rsidRPr="00373F10">
        <w:rPr>
          <w:rFonts w:ascii="Arial" w:hAnsi="Arial" w:cs="Arial"/>
          <w:sz w:val="24"/>
          <w:szCs w:val="24"/>
        </w:rPr>
        <w:t>.walking in the woods paths down to Mi</w:t>
      </w:r>
      <w:r w:rsidR="00090B85" w:rsidRPr="00373F10">
        <w:rPr>
          <w:rFonts w:ascii="Arial" w:hAnsi="Arial" w:cs="Arial"/>
          <w:sz w:val="24"/>
          <w:szCs w:val="24"/>
        </w:rPr>
        <w:t xml:space="preserve">ckley and Masham”. </w:t>
      </w:r>
      <w:r w:rsidR="00875504" w:rsidRPr="00373F10">
        <w:rPr>
          <w:rFonts w:ascii="Arial" w:hAnsi="Arial" w:cs="Arial"/>
          <w:sz w:val="24"/>
          <w:szCs w:val="24"/>
        </w:rPr>
        <w:t xml:space="preserve">This </w:t>
      </w:r>
      <w:r w:rsidR="00457DBA" w:rsidRPr="00373F10">
        <w:rPr>
          <w:rFonts w:ascii="Arial" w:hAnsi="Arial" w:cs="Arial"/>
          <w:sz w:val="24"/>
          <w:szCs w:val="24"/>
        </w:rPr>
        <w:t>comment clearly refers to paths in the plural</w:t>
      </w:r>
      <w:r w:rsidR="004D52FA" w:rsidRPr="00373F10">
        <w:rPr>
          <w:rFonts w:ascii="Arial" w:hAnsi="Arial" w:cs="Arial"/>
          <w:sz w:val="24"/>
          <w:szCs w:val="24"/>
        </w:rPr>
        <w:t xml:space="preserve">. However, Masham is some distance to the </w:t>
      </w:r>
      <w:r w:rsidR="0050463C" w:rsidRPr="00373F10">
        <w:rPr>
          <w:rFonts w:ascii="Arial" w:hAnsi="Arial" w:cs="Arial"/>
          <w:sz w:val="24"/>
          <w:szCs w:val="24"/>
        </w:rPr>
        <w:t xml:space="preserve">north and Mickley is a lesser distance to the </w:t>
      </w:r>
      <w:r w:rsidR="0066189B" w:rsidRPr="00373F10">
        <w:rPr>
          <w:rFonts w:ascii="Arial" w:hAnsi="Arial" w:cs="Arial"/>
          <w:sz w:val="24"/>
          <w:szCs w:val="24"/>
        </w:rPr>
        <w:t>east. It is not apparent to me how the Order route(s) were used</w:t>
      </w:r>
      <w:r w:rsidR="003D4DE0" w:rsidRPr="00373F10">
        <w:rPr>
          <w:rFonts w:ascii="Arial" w:hAnsi="Arial" w:cs="Arial"/>
          <w:sz w:val="24"/>
          <w:szCs w:val="24"/>
        </w:rPr>
        <w:t xml:space="preserve"> as part of a longer walk to those places or, indeed, if they </w:t>
      </w:r>
      <w:r w:rsidR="00925225" w:rsidRPr="00373F10">
        <w:rPr>
          <w:rFonts w:ascii="Arial" w:hAnsi="Arial" w:cs="Arial"/>
          <w:sz w:val="24"/>
          <w:szCs w:val="24"/>
        </w:rPr>
        <w:t xml:space="preserve">refer to the Order routes at all. </w:t>
      </w:r>
      <w:r w:rsidR="00807305" w:rsidRPr="00373F10">
        <w:rPr>
          <w:rFonts w:ascii="Arial" w:hAnsi="Arial" w:cs="Arial"/>
          <w:sz w:val="24"/>
          <w:szCs w:val="24"/>
        </w:rPr>
        <w:t xml:space="preserve">There are other footpaths </w:t>
      </w:r>
      <w:r w:rsidR="0093114C" w:rsidRPr="00373F10">
        <w:rPr>
          <w:rFonts w:ascii="Arial" w:hAnsi="Arial" w:cs="Arial"/>
          <w:sz w:val="24"/>
          <w:szCs w:val="24"/>
        </w:rPr>
        <w:t>in the area</w:t>
      </w:r>
      <w:r w:rsidR="008C43BA" w:rsidRPr="00373F10">
        <w:rPr>
          <w:rFonts w:ascii="Arial" w:hAnsi="Arial" w:cs="Arial"/>
          <w:sz w:val="24"/>
          <w:szCs w:val="24"/>
        </w:rPr>
        <w:t xml:space="preserve"> and a</w:t>
      </w:r>
      <w:r w:rsidR="00925225" w:rsidRPr="00373F10">
        <w:rPr>
          <w:rFonts w:ascii="Arial" w:hAnsi="Arial" w:cs="Arial"/>
          <w:sz w:val="24"/>
          <w:szCs w:val="24"/>
        </w:rPr>
        <w:t>nomalies such as these</w:t>
      </w:r>
      <w:r w:rsidR="003D4DE0" w:rsidRPr="00373F10">
        <w:rPr>
          <w:rFonts w:ascii="Arial" w:hAnsi="Arial" w:cs="Arial"/>
          <w:sz w:val="24"/>
          <w:szCs w:val="24"/>
        </w:rPr>
        <w:t xml:space="preserve"> </w:t>
      </w:r>
      <w:r w:rsidR="00757489" w:rsidRPr="00373F10">
        <w:rPr>
          <w:rFonts w:ascii="Arial" w:hAnsi="Arial" w:cs="Arial"/>
          <w:sz w:val="24"/>
          <w:szCs w:val="24"/>
        </w:rPr>
        <w:t xml:space="preserve">immediately </w:t>
      </w:r>
      <w:r w:rsidR="00875504" w:rsidRPr="00373F10">
        <w:rPr>
          <w:rFonts w:ascii="Arial" w:hAnsi="Arial" w:cs="Arial"/>
          <w:sz w:val="24"/>
          <w:szCs w:val="24"/>
        </w:rPr>
        <w:t xml:space="preserve">creates an element of doubt in </w:t>
      </w:r>
      <w:r w:rsidR="00757489" w:rsidRPr="00373F10">
        <w:rPr>
          <w:rFonts w:ascii="Arial" w:hAnsi="Arial" w:cs="Arial"/>
          <w:sz w:val="24"/>
          <w:szCs w:val="24"/>
        </w:rPr>
        <w:t xml:space="preserve">my mind as to whether the respondents </w:t>
      </w:r>
      <w:r w:rsidR="00A10897" w:rsidRPr="00373F10">
        <w:rPr>
          <w:rFonts w:ascii="Arial" w:hAnsi="Arial" w:cs="Arial"/>
          <w:sz w:val="24"/>
          <w:szCs w:val="24"/>
        </w:rPr>
        <w:t xml:space="preserve">are </w:t>
      </w:r>
      <w:r w:rsidR="00757489" w:rsidRPr="00373F10">
        <w:rPr>
          <w:rFonts w:ascii="Arial" w:hAnsi="Arial" w:cs="Arial"/>
          <w:sz w:val="24"/>
          <w:szCs w:val="24"/>
        </w:rPr>
        <w:t>in fact referring to the two footpaths subject to the Order.</w:t>
      </w:r>
    </w:p>
    <w:p w14:paraId="197B5286" w14:textId="77777777" w:rsidR="00304E00" w:rsidRPr="00373F10" w:rsidRDefault="002138D7" w:rsidP="00304E00">
      <w:pPr>
        <w:pStyle w:val="Style1"/>
        <w:numPr>
          <w:ilvl w:val="0"/>
          <w:numId w:val="24"/>
        </w:numPr>
        <w:rPr>
          <w:rFonts w:ascii="Arial" w:hAnsi="Arial" w:cs="Arial"/>
          <w:sz w:val="24"/>
          <w:szCs w:val="24"/>
        </w:rPr>
      </w:pPr>
      <w:r w:rsidRPr="00373F10">
        <w:rPr>
          <w:rFonts w:ascii="Arial" w:hAnsi="Arial" w:cs="Arial"/>
          <w:sz w:val="24"/>
          <w:szCs w:val="24"/>
        </w:rPr>
        <w:t>Furthermore, t</w:t>
      </w:r>
      <w:r w:rsidR="00E459A8" w:rsidRPr="00373F10">
        <w:rPr>
          <w:rFonts w:ascii="Arial" w:hAnsi="Arial" w:cs="Arial"/>
          <w:sz w:val="24"/>
          <w:szCs w:val="24"/>
        </w:rPr>
        <w:t xml:space="preserve">he </w:t>
      </w:r>
      <w:r w:rsidRPr="00373F10">
        <w:rPr>
          <w:rFonts w:ascii="Arial" w:hAnsi="Arial" w:cs="Arial"/>
          <w:sz w:val="24"/>
          <w:szCs w:val="24"/>
        </w:rPr>
        <w:t xml:space="preserve">questions set out on the </w:t>
      </w:r>
      <w:r w:rsidR="001C78C4" w:rsidRPr="00373F10">
        <w:rPr>
          <w:rFonts w:ascii="Arial" w:hAnsi="Arial" w:cs="Arial"/>
          <w:sz w:val="24"/>
          <w:szCs w:val="24"/>
        </w:rPr>
        <w:t xml:space="preserve">UEF itself consistently refer to a ‘path’ </w:t>
      </w:r>
      <w:r w:rsidR="006F7264" w:rsidRPr="00373F10">
        <w:rPr>
          <w:rFonts w:ascii="Arial" w:hAnsi="Arial" w:cs="Arial"/>
          <w:sz w:val="24"/>
          <w:szCs w:val="24"/>
        </w:rPr>
        <w:t xml:space="preserve">in the singular. </w:t>
      </w:r>
      <w:r w:rsidR="00F5679C" w:rsidRPr="00373F10">
        <w:rPr>
          <w:rFonts w:ascii="Arial" w:hAnsi="Arial" w:cs="Arial"/>
          <w:sz w:val="24"/>
          <w:szCs w:val="24"/>
        </w:rPr>
        <w:t>Th</w:t>
      </w:r>
      <w:r w:rsidR="00EC4D5F" w:rsidRPr="00373F10">
        <w:rPr>
          <w:rFonts w:ascii="Arial" w:hAnsi="Arial" w:cs="Arial"/>
          <w:sz w:val="24"/>
          <w:szCs w:val="24"/>
        </w:rPr>
        <w:t>at in itself is not unusual, but th</w:t>
      </w:r>
      <w:r w:rsidR="00F5679C" w:rsidRPr="00373F10">
        <w:rPr>
          <w:rFonts w:ascii="Arial" w:hAnsi="Arial" w:cs="Arial"/>
          <w:sz w:val="24"/>
          <w:szCs w:val="24"/>
        </w:rPr>
        <w:t xml:space="preserve">ere are four hand-written comments on </w:t>
      </w:r>
      <w:r w:rsidR="00D22E05" w:rsidRPr="00373F10">
        <w:rPr>
          <w:rFonts w:ascii="Arial" w:hAnsi="Arial" w:cs="Arial"/>
          <w:sz w:val="24"/>
          <w:szCs w:val="24"/>
        </w:rPr>
        <w:t xml:space="preserve">completed </w:t>
      </w:r>
      <w:r w:rsidR="00F5679C" w:rsidRPr="00373F10">
        <w:rPr>
          <w:rFonts w:ascii="Arial" w:hAnsi="Arial" w:cs="Arial"/>
          <w:sz w:val="24"/>
          <w:szCs w:val="24"/>
        </w:rPr>
        <w:t xml:space="preserve">UEFs that </w:t>
      </w:r>
      <w:r w:rsidR="00E92757" w:rsidRPr="00373F10">
        <w:rPr>
          <w:rFonts w:ascii="Arial" w:hAnsi="Arial" w:cs="Arial"/>
          <w:sz w:val="24"/>
          <w:szCs w:val="24"/>
        </w:rPr>
        <w:t xml:space="preserve">also </w:t>
      </w:r>
      <w:r w:rsidR="00F5679C" w:rsidRPr="00373F10">
        <w:rPr>
          <w:rFonts w:ascii="Arial" w:hAnsi="Arial" w:cs="Arial"/>
          <w:sz w:val="24"/>
          <w:szCs w:val="24"/>
        </w:rPr>
        <w:t xml:space="preserve">refer to ‘path’ in the singular. </w:t>
      </w:r>
      <w:r w:rsidR="000D53E6" w:rsidRPr="00373F10">
        <w:rPr>
          <w:rFonts w:ascii="Arial" w:hAnsi="Arial" w:cs="Arial"/>
          <w:sz w:val="24"/>
          <w:szCs w:val="24"/>
        </w:rPr>
        <w:t xml:space="preserve">There is no indication in those UEFs as to whether </w:t>
      </w:r>
      <w:r w:rsidR="00363A18" w:rsidRPr="00373F10">
        <w:rPr>
          <w:rFonts w:ascii="Arial" w:hAnsi="Arial" w:cs="Arial"/>
          <w:sz w:val="24"/>
          <w:szCs w:val="24"/>
        </w:rPr>
        <w:t xml:space="preserve">the ‘path’ is that referred to in the </w:t>
      </w:r>
      <w:r w:rsidR="0058638B" w:rsidRPr="00373F10">
        <w:rPr>
          <w:rFonts w:ascii="Arial" w:hAnsi="Arial" w:cs="Arial"/>
          <w:sz w:val="24"/>
          <w:szCs w:val="24"/>
        </w:rPr>
        <w:t xml:space="preserve">Order as </w:t>
      </w:r>
      <w:bookmarkStart w:id="3" w:name="_Hlk129185154"/>
      <w:bookmarkStart w:id="4" w:name="_Hlk129185632"/>
      <w:r w:rsidR="0058638B" w:rsidRPr="00373F10">
        <w:rPr>
          <w:rFonts w:ascii="Arial" w:hAnsi="Arial" w:cs="Arial"/>
          <w:sz w:val="24"/>
          <w:szCs w:val="24"/>
        </w:rPr>
        <w:t xml:space="preserve">Public Footpath Number </w:t>
      </w:r>
      <w:bookmarkEnd w:id="3"/>
      <w:r w:rsidR="0058638B" w:rsidRPr="00373F10">
        <w:rPr>
          <w:rFonts w:ascii="Arial" w:hAnsi="Arial" w:cs="Arial"/>
          <w:sz w:val="24"/>
          <w:szCs w:val="24"/>
        </w:rPr>
        <w:t xml:space="preserve">15.52/53, or is </w:t>
      </w:r>
      <w:r w:rsidR="008E7E42" w:rsidRPr="00373F10">
        <w:rPr>
          <w:rFonts w:ascii="Arial" w:hAnsi="Arial" w:cs="Arial"/>
          <w:sz w:val="24"/>
          <w:szCs w:val="24"/>
        </w:rPr>
        <w:t xml:space="preserve">a </w:t>
      </w:r>
      <w:r w:rsidR="0058638B" w:rsidRPr="00373F10">
        <w:rPr>
          <w:rFonts w:ascii="Arial" w:hAnsi="Arial" w:cs="Arial"/>
          <w:sz w:val="24"/>
          <w:szCs w:val="24"/>
        </w:rPr>
        <w:t xml:space="preserve">reference to </w:t>
      </w:r>
      <w:r w:rsidR="00E41116" w:rsidRPr="00373F10">
        <w:rPr>
          <w:rFonts w:ascii="Arial" w:hAnsi="Arial" w:cs="Arial"/>
          <w:sz w:val="24"/>
          <w:szCs w:val="24"/>
        </w:rPr>
        <w:t xml:space="preserve">Public Footpath Number </w:t>
      </w:r>
      <w:r w:rsidR="0058638B" w:rsidRPr="00373F10">
        <w:rPr>
          <w:rFonts w:ascii="Arial" w:hAnsi="Arial" w:cs="Arial"/>
          <w:sz w:val="24"/>
          <w:szCs w:val="24"/>
        </w:rPr>
        <w:t>15.52/52</w:t>
      </w:r>
      <w:bookmarkEnd w:id="4"/>
      <w:r w:rsidR="00E41116" w:rsidRPr="00373F10">
        <w:rPr>
          <w:rFonts w:ascii="Arial" w:hAnsi="Arial" w:cs="Arial"/>
          <w:sz w:val="24"/>
          <w:szCs w:val="24"/>
        </w:rPr>
        <w:t>.</w:t>
      </w:r>
    </w:p>
    <w:p w14:paraId="0EB177CF" w14:textId="77777777" w:rsidR="00304E00" w:rsidRPr="00373F10" w:rsidRDefault="00C751AD" w:rsidP="00304E00">
      <w:pPr>
        <w:pStyle w:val="Style1"/>
        <w:numPr>
          <w:ilvl w:val="0"/>
          <w:numId w:val="24"/>
        </w:numPr>
        <w:rPr>
          <w:rFonts w:ascii="Arial" w:hAnsi="Arial" w:cs="Arial"/>
          <w:sz w:val="24"/>
          <w:szCs w:val="24"/>
        </w:rPr>
      </w:pPr>
      <w:r w:rsidRPr="00373F10">
        <w:rPr>
          <w:rFonts w:ascii="Arial" w:hAnsi="Arial" w:cs="Arial"/>
          <w:sz w:val="24"/>
          <w:szCs w:val="24"/>
        </w:rPr>
        <w:t>I am mindful that the application made in May 1984 was accompanied by a map which showed two routes</w:t>
      </w:r>
      <w:r w:rsidR="00B43939" w:rsidRPr="00373F10">
        <w:rPr>
          <w:rFonts w:ascii="Arial" w:hAnsi="Arial" w:cs="Arial"/>
          <w:sz w:val="24"/>
          <w:szCs w:val="24"/>
        </w:rPr>
        <w:t xml:space="preserve">, and which largely correspond with </w:t>
      </w:r>
      <w:r w:rsidR="004010DD" w:rsidRPr="00373F10">
        <w:rPr>
          <w:rFonts w:ascii="Arial" w:hAnsi="Arial" w:cs="Arial"/>
          <w:sz w:val="24"/>
          <w:szCs w:val="24"/>
        </w:rPr>
        <w:t xml:space="preserve">the </w:t>
      </w:r>
      <w:r w:rsidR="00A10512" w:rsidRPr="00373F10">
        <w:rPr>
          <w:rFonts w:ascii="Arial" w:hAnsi="Arial" w:cs="Arial"/>
          <w:sz w:val="24"/>
          <w:szCs w:val="24"/>
        </w:rPr>
        <w:t xml:space="preserve">footpaths shown on the </w:t>
      </w:r>
      <w:r w:rsidR="00B43939" w:rsidRPr="00373F10">
        <w:rPr>
          <w:rFonts w:ascii="Arial" w:hAnsi="Arial" w:cs="Arial"/>
          <w:sz w:val="24"/>
          <w:szCs w:val="24"/>
        </w:rPr>
        <w:t xml:space="preserve">Order </w:t>
      </w:r>
      <w:r w:rsidR="001F2041" w:rsidRPr="00373F10">
        <w:rPr>
          <w:rFonts w:ascii="Arial" w:hAnsi="Arial" w:cs="Arial"/>
          <w:sz w:val="24"/>
          <w:szCs w:val="24"/>
        </w:rPr>
        <w:t>plan</w:t>
      </w:r>
      <w:r w:rsidR="004010DD" w:rsidRPr="00373F10">
        <w:rPr>
          <w:rFonts w:ascii="Arial" w:hAnsi="Arial" w:cs="Arial"/>
          <w:sz w:val="24"/>
          <w:szCs w:val="24"/>
        </w:rPr>
        <w:t xml:space="preserve">. </w:t>
      </w:r>
      <w:r w:rsidR="00B20B10" w:rsidRPr="00373F10">
        <w:rPr>
          <w:rFonts w:ascii="Arial" w:hAnsi="Arial" w:cs="Arial"/>
          <w:sz w:val="24"/>
          <w:szCs w:val="24"/>
        </w:rPr>
        <w:t xml:space="preserve">However, I have no way of knowing whether those </w:t>
      </w:r>
      <w:r w:rsidR="00DD27ED" w:rsidRPr="00373F10">
        <w:rPr>
          <w:rFonts w:ascii="Arial" w:hAnsi="Arial" w:cs="Arial"/>
          <w:sz w:val="24"/>
          <w:szCs w:val="24"/>
        </w:rPr>
        <w:t xml:space="preserve">who </w:t>
      </w:r>
      <w:r w:rsidR="00B20B10" w:rsidRPr="00373F10">
        <w:rPr>
          <w:rFonts w:ascii="Arial" w:hAnsi="Arial" w:cs="Arial"/>
          <w:sz w:val="24"/>
          <w:szCs w:val="24"/>
        </w:rPr>
        <w:t>completed the UEFs had sight of that map</w:t>
      </w:r>
      <w:r w:rsidR="00DD27ED" w:rsidRPr="00373F10">
        <w:rPr>
          <w:rFonts w:ascii="Arial" w:hAnsi="Arial" w:cs="Arial"/>
          <w:sz w:val="24"/>
          <w:szCs w:val="24"/>
        </w:rPr>
        <w:t xml:space="preserve"> and/or a detailed description of the two footpaths. </w:t>
      </w:r>
      <w:r w:rsidR="000F1FAB" w:rsidRPr="00373F10">
        <w:rPr>
          <w:rFonts w:ascii="Arial" w:hAnsi="Arial" w:cs="Arial"/>
          <w:sz w:val="24"/>
          <w:szCs w:val="24"/>
        </w:rPr>
        <w:t>I am not able to discern from the UEFs whether the</w:t>
      </w:r>
      <w:r w:rsidR="000207AE" w:rsidRPr="00373F10">
        <w:rPr>
          <w:rFonts w:ascii="Arial" w:hAnsi="Arial" w:cs="Arial"/>
          <w:sz w:val="24"/>
          <w:szCs w:val="24"/>
        </w:rPr>
        <w:t xml:space="preserve"> respondents</w:t>
      </w:r>
      <w:r w:rsidR="000F1FAB" w:rsidRPr="00373F10">
        <w:rPr>
          <w:rFonts w:ascii="Arial" w:hAnsi="Arial" w:cs="Arial"/>
          <w:sz w:val="24"/>
          <w:szCs w:val="24"/>
        </w:rPr>
        <w:t xml:space="preserve"> are referring to either Public Footpath Number 15.52/53, Public Footpath Number 15.52/52</w:t>
      </w:r>
      <w:r w:rsidR="00E204A3" w:rsidRPr="00373F10">
        <w:rPr>
          <w:rFonts w:ascii="Arial" w:hAnsi="Arial" w:cs="Arial"/>
          <w:sz w:val="24"/>
          <w:szCs w:val="24"/>
        </w:rPr>
        <w:t>, or both.</w:t>
      </w:r>
    </w:p>
    <w:p w14:paraId="678321D5" w14:textId="77777777" w:rsidR="003845D2" w:rsidRPr="00373F10" w:rsidRDefault="00806CEE" w:rsidP="003845D2">
      <w:pPr>
        <w:pStyle w:val="Style1"/>
        <w:numPr>
          <w:ilvl w:val="0"/>
          <w:numId w:val="24"/>
        </w:numPr>
        <w:rPr>
          <w:rFonts w:ascii="Arial" w:hAnsi="Arial" w:cs="Arial"/>
          <w:sz w:val="24"/>
          <w:szCs w:val="24"/>
        </w:rPr>
      </w:pPr>
      <w:r w:rsidRPr="00373F10">
        <w:rPr>
          <w:rFonts w:ascii="Arial" w:hAnsi="Arial" w:cs="Arial"/>
          <w:sz w:val="24"/>
          <w:szCs w:val="24"/>
        </w:rPr>
        <w:t>I recognise that NYCC</w:t>
      </w:r>
      <w:r w:rsidR="0059452F" w:rsidRPr="00373F10">
        <w:rPr>
          <w:rFonts w:ascii="Arial" w:hAnsi="Arial" w:cs="Arial"/>
          <w:sz w:val="24"/>
          <w:szCs w:val="24"/>
        </w:rPr>
        <w:t xml:space="preserve"> considered that it had sufficient evidence to make the Order before </w:t>
      </w:r>
      <w:r w:rsidR="001D282C" w:rsidRPr="00373F10">
        <w:rPr>
          <w:rFonts w:ascii="Arial" w:hAnsi="Arial" w:cs="Arial"/>
          <w:sz w:val="24"/>
          <w:szCs w:val="24"/>
        </w:rPr>
        <w:t xml:space="preserve">the objections were received. However, </w:t>
      </w:r>
      <w:r w:rsidR="006B11B5" w:rsidRPr="00373F10">
        <w:rPr>
          <w:rFonts w:ascii="Arial" w:hAnsi="Arial" w:cs="Arial"/>
          <w:sz w:val="24"/>
          <w:szCs w:val="24"/>
        </w:rPr>
        <w:t xml:space="preserve">in my view </w:t>
      </w:r>
      <w:r w:rsidR="004A4D27" w:rsidRPr="00373F10">
        <w:rPr>
          <w:rFonts w:ascii="Arial" w:hAnsi="Arial" w:cs="Arial"/>
          <w:sz w:val="24"/>
          <w:szCs w:val="24"/>
        </w:rPr>
        <w:t>the evidence in the UEFs is n</w:t>
      </w:r>
      <w:r w:rsidR="004927E9" w:rsidRPr="00373F10">
        <w:rPr>
          <w:rFonts w:ascii="Arial" w:hAnsi="Arial" w:cs="Arial"/>
          <w:sz w:val="24"/>
          <w:szCs w:val="24"/>
        </w:rPr>
        <w:t xml:space="preserve">either sufficiently precise nor detailed to show that either </w:t>
      </w:r>
      <w:r w:rsidR="00AA358E" w:rsidRPr="00373F10">
        <w:rPr>
          <w:rFonts w:ascii="Arial" w:hAnsi="Arial" w:cs="Arial"/>
          <w:sz w:val="24"/>
          <w:szCs w:val="24"/>
        </w:rPr>
        <w:t xml:space="preserve">route has been used throughout the relevant period. </w:t>
      </w:r>
      <w:r w:rsidR="0064475E" w:rsidRPr="00373F10">
        <w:rPr>
          <w:rFonts w:ascii="Arial" w:hAnsi="Arial" w:cs="Arial"/>
          <w:sz w:val="24"/>
          <w:szCs w:val="24"/>
        </w:rPr>
        <w:t xml:space="preserve">Consequently, </w:t>
      </w:r>
      <w:r w:rsidR="002C625C" w:rsidRPr="00373F10">
        <w:rPr>
          <w:rFonts w:ascii="Arial" w:hAnsi="Arial" w:cs="Arial"/>
          <w:sz w:val="24"/>
          <w:szCs w:val="24"/>
        </w:rPr>
        <w:t>on the balance of probabilities</w:t>
      </w:r>
      <w:r w:rsidR="00121C1C" w:rsidRPr="00373F10">
        <w:rPr>
          <w:rFonts w:ascii="Arial" w:hAnsi="Arial" w:cs="Arial"/>
          <w:sz w:val="24"/>
          <w:szCs w:val="24"/>
        </w:rPr>
        <w:t xml:space="preserve"> and when taken as a whole</w:t>
      </w:r>
      <w:r w:rsidR="001D282C" w:rsidRPr="00373F10">
        <w:rPr>
          <w:rFonts w:ascii="Arial" w:hAnsi="Arial" w:cs="Arial"/>
          <w:sz w:val="24"/>
          <w:szCs w:val="24"/>
        </w:rPr>
        <w:t xml:space="preserve">, </w:t>
      </w:r>
      <w:r w:rsidR="00307C6D" w:rsidRPr="00373F10">
        <w:rPr>
          <w:rFonts w:ascii="Arial" w:hAnsi="Arial" w:cs="Arial"/>
          <w:sz w:val="24"/>
          <w:szCs w:val="24"/>
        </w:rPr>
        <w:t xml:space="preserve">I consider that </w:t>
      </w:r>
      <w:r w:rsidR="001D282C" w:rsidRPr="00373F10">
        <w:rPr>
          <w:rFonts w:ascii="Arial" w:hAnsi="Arial" w:cs="Arial"/>
          <w:sz w:val="24"/>
          <w:szCs w:val="24"/>
        </w:rPr>
        <w:t xml:space="preserve">the evidence </w:t>
      </w:r>
      <w:r w:rsidR="00121C1C" w:rsidRPr="00373F10">
        <w:rPr>
          <w:rFonts w:ascii="Arial" w:hAnsi="Arial" w:cs="Arial"/>
          <w:sz w:val="24"/>
          <w:szCs w:val="24"/>
        </w:rPr>
        <w:t>is not sufficient</w:t>
      </w:r>
      <w:r w:rsidR="00307C6D" w:rsidRPr="00373F10">
        <w:rPr>
          <w:rFonts w:ascii="Arial" w:hAnsi="Arial" w:cs="Arial"/>
          <w:sz w:val="24"/>
          <w:szCs w:val="24"/>
        </w:rPr>
        <w:t xml:space="preserve"> </w:t>
      </w:r>
      <w:r w:rsidR="00071DD6" w:rsidRPr="00373F10">
        <w:rPr>
          <w:rFonts w:ascii="Arial" w:hAnsi="Arial" w:cs="Arial"/>
          <w:sz w:val="24"/>
          <w:szCs w:val="24"/>
        </w:rPr>
        <w:t>to raise a presumption that the way</w:t>
      </w:r>
      <w:r w:rsidR="00414B9D" w:rsidRPr="00373F10">
        <w:rPr>
          <w:rFonts w:ascii="Arial" w:hAnsi="Arial" w:cs="Arial"/>
          <w:sz w:val="24"/>
          <w:szCs w:val="24"/>
        </w:rPr>
        <w:t>s</w:t>
      </w:r>
      <w:r w:rsidR="00071DD6" w:rsidRPr="00373F10">
        <w:rPr>
          <w:rFonts w:ascii="Arial" w:hAnsi="Arial" w:cs="Arial"/>
          <w:sz w:val="24"/>
          <w:szCs w:val="24"/>
        </w:rPr>
        <w:t xml:space="preserve"> in question had been dedicated as a public footpath</w:t>
      </w:r>
      <w:r w:rsidR="00D359E7" w:rsidRPr="00373F10">
        <w:rPr>
          <w:rFonts w:ascii="Arial" w:hAnsi="Arial" w:cs="Arial"/>
          <w:sz w:val="24"/>
          <w:szCs w:val="24"/>
        </w:rPr>
        <w:t>.</w:t>
      </w:r>
    </w:p>
    <w:p w14:paraId="5ED8B079" w14:textId="1921D098" w:rsidR="00B21223" w:rsidRPr="00373F10" w:rsidRDefault="0037096D" w:rsidP="003845D2">
      <w:pPr>
        <w:pStyle w:val="Style1"/>
        <w:numPr>
          <w:ilvl w:val="0"/>
          <w:numId w:val="24"/>
        </w:numPr>
        <w:rPr>
          <w:rFonts w:ascii="Arial" w:hAnsi="Arial" w:cs="Arial"/>
          <w:sz w:val="24"/>
          <w:szCs w:val="24"/>
        </w:rPr>
      </w:pPr>
      <w:r w:rsidRPr="00373F10">
        <w:rPr>
          <w:rFonts w:ascii="Arial" w:hAnsi="Arial" w:cs="Arial"/>
          <w:sz w:val="24"/>
          <w:szCs w:val="24"/>
        </w:rPr>
        <w:t xml:space="preserve">In view of my conclusions above, there is </w:t>
      </w:r>
      <w:r w:rsidR="00B21223" w:rsidRPr="00373F10">
        <w:rPr>
          <w:rFonts w:ascii="Arial" w:hAnsi="Arial" w:cs="Arial"/>
          <w:sz w:val="24"/>
          <w:szCs w:val="24"/>
        </w:rPr>
        <w:t>no need to consider statutory dedication further</w:t>
      </w:r>
      <w:r w:rsidR="00D452F4" w:rsidRPr="00373F10">
        <w:rPr>
          <w:rFonts w:ascii="Arial" w:hAnsi="Arial" w:cs="Arial"/>
          <w:sz w:val="24"/>
          <w:szCs w:val="24"/>
        </w:rPr>
        <w:t>. Furthermore,</w:t>
      </w:r>
      <w:r w:rsidR="00C80035" w:rsidRPr="00373F10">
        <w:rPr>
          <w:rFonts w:ascii="Arial" w:hAnsi="Arial" w:cs="Arial"/>
          <w:sz w:val="24"/>
          <w:szCs w:val="24"/>
        </w:rPr>
        <w:t xml:space="preserve"> </w:t>
      </w:r>
      <w:r w:rsidR="00B21223" w:rsidRPr="00373F10">
        <w:rPr>
          <w:rFonts w:ascii="Arial" w:hAnsi="Arial" w:cs="Arial"/>
          <w:sz w:val="24"/>
          <w:szCs w:val="24"/>
        </w:rPr>
        <w:t>the same issues with the user evidence mean that there can be no finding of dedication under common law</w:t>
      </w:r>
      <w:r w:rsidR="00C80035" w:rsidRPr="00373F10">
        <w:rPr>
          <w:rFonts w:ascii="Arial" w:hAnsi="Arial" w:cs="Arial"/>
          <w:sz w:val="24"/>
          <w:szCs w:val="24"/>
        </w:rPr>
        <w:t>.</w:t>
      </w:r>
    </w:p>
    <w:p w14:paraId="63603096" w14:textId="3FB19AD7" w:rsidR="003845D2" w:rsidRPr="00373F10" w:rsidRDefault="003845D2" w:rsidP="003845D2">
      <w:pPr>
        <w:pStyle w:val="Style1"/>
        <w:numPr>
          <w:ilvl w:val="0"/>
          <w:numId w:val="0"/>
        </w:numPr>
        <w:tabs>
          <w:tab w:val="left" w:pos="630"/>
        </w:tabs>
        <w:ind w:left="431"/>
        <w:rPr>
          <w:rFonts w:ascii="Arial" w:hAnsi="Arial" w:cs="Arial"/>
          <w:b/>
          <w:sz w:val="24"/>
          <w:szCs w:val="24"/>
        </w:rPr>
      </w:pPr>
      <w:r w:rsidRPr="00373F10">
        <w:rPr>
          <w:rFonts w:ascii="Arial" w:hAnsi="Arial" w:cs="Arial"/>
          <w:b/>
          <w:sz w:val="24"/>
          <w:szCs w:val="24"/>
        </w:rPr>
        <w:t>Other matters</w:t>
      </w:r>
    </w:p>
    <w:p w14:paraId="7DF1F483" w14:textId="06A4983C" w:rsidR="003845D2" w:rsidRPr="00373F10" w:rsidRDefault="00451DBA" w:rsidP="003845D2">
      <w:pPr>
        <w:pStyle w:val="Style1"/>
        <w:numPr>
          <w:ilvl w:val="0"/>
          <w:numId w:val="24"/>
        </w:numPr>
        <w:rPr>
          <w:rFonts w:ascii="Arial" w:hAnsi="Arial" w:cs="Arial"/>
          <w:sz w:val="24"/>
          <w:szCs w:val="24"/>
        </w:rPr>
      </w:pPr>
      <w:r w:rsidRPr="00373F10">
        <w:rPr>
          <w:rFonts w:ascii="Arial" w:hAnsi="Arial" w:cs="Arial"/>
          <w:sz w:val="24"/>
          <w:szCs w:val="24"/>
        </w:rPr>
        <w:t xml:space="preserve">Hackfall is registered by Historic England as a Grade I Historic Park and </w:t>
      </w:r>
      <w:r w:rsidR="00CF133B" w:rsidRPr="00373F10">
        <w:rPr>
          <w:rFonts w:ascii="Arial" w:hAnsi="Arial" w:cs="Arial"/>
          <w:sz w:val="24"/>
          <w:szCs w:val="24"/>
        </w:rPr>
        <w:t>Garden. The</w:t>
      </w:r>
      <w:r w:rsidR="00057533" w:rsidRPr="00373F10">
        <w:rPr>
          <w:rFonts w:ascii="Arial" w:hAnsi="Arial" w:cs="Arial"/>
          <w:sz w:val="24"/>
          <w:szCs w:val="24"/>
        </w:rPr>
        <w:t xml:space="preserve"> </w:t>
      </w:r>
      <w:r w:rsidR="002C051B" w:rsidRPr="00373F10">
        <w:rPr>
          <w:rFonts w:ascii="Arial" w:hAnsi="Arial" w:cs="Arial"/>
          <w:sz w:val="24"/>
          <w:szCs w:val="24"/>
        </w:rPr>
        <w:t>Woodland Trust</w:t>
      </w:r>
      <w:r w:rsidR="00057533" w:rsidRPr="00373F10">
        <w:rPr>
          <w:rFonts w:ascii="Arial" w:hAnsi="Arial" w:cs="Arial"/>
          <w:sz w:val="24"/>
          <w:szCs w:val="24"/>
        </w:rPr>
        <w:t xml:space="preserve"> raise concerns about the implications of confirming the Order route as a public footpath</w:t>
      </w:r>
      <w:r w:rsidR="00835297" w:rsidRPr="00373F10">
        <w:rPr>
          <w:rFonts w:ascii="Arial" w:hAnsi="Arial" w:cs="Arial"/>
          <w:sz w:val="24"/>
          <w:szCs w:val="24"/>
        </w:rPr>
        <w:t>(s)</w:t>
      </w:r>
      <w:r w:rsidR="00057533" w:rsidRPr="00373F10">
        <w:rPr>
          <w:rFonts w:ascii="Arial" w:hAnsi="Arial" w:cs="Arial"/>
          <w:sz w:val="24"/>
          <w:szCs w:val="24"/>
        </w:rPr>
        <w:t xml:space="preserve"> on the</w:t>
      </w:r>
      <w:r w:rsidR="003B6749" w:rsidRPr="00373F10">
        <w:rPr>
          <w:rFonts w:ascii="Arial" w:hAnsi="Arial" w:cs="Arial"/>
          <w:sz w:val="24"/>
          <w:szCs w:val="24"/>
        </w:rPr>
        <w:t xml:space="preserve"> management of the woodland, </w:t>
      </w:r>
      <w:r w:rsidR="002B40D7" w:rsidRPr="00373F10">
        <w:rPr>
          <w:rFonts w:ascii="Arial" w:hAnsi="Arial" w:cs="Arial"/>
          <w:sz w:val="24"/>
          <w:szCs w:val="24"/>
        </w:rPr>
        <w:t xml:space="preserve">explaining that the paths need to be </w:t>
      </w:r>
      <w:r w:rsidR="004121CD" w:rsidRPr="00373F10">
        <w:rPr>
          <w:rFonts w:ascii="Arial" w:hAnsi="Arial" w:cs="Arial"/>
          <w:sz w:val="24"/>
          <w:szCs w:val="24"/>
        </w:rPr>
        <w:t>shut from time to time to</w:t>
      </w:r>
      <w:r w:rsidR="00AF58B3" w:rsidRPr="00373F10">
        <w:rPr>
          <w:rFonts w:ascii="Arial" w:hAnsi="Arial" w:cs="Arial"/>
          <w:sz w:val="24"/>
          <w:szCs w:val="24"/>
        </w:rPr>
        <w:t xml:space="preserve"> enable essential works to be carried out. </w:t>
      </w:r>
      <w:r w:rsidR="00850675" w:rsidRPr="00373F10">
        <w:rPr>
          <w:rFonts w:ascii="Arial" w:hAnsi="Arial" w:cs="Arial"/>
          <w:sz w:val="24"/>
          <w:szCs w:val="24"/>
        </w:rPr>
        <w:t>The Yorkshire Gardens Trust</w:t>
      </w:r>
      <w:r w:rsidR="005F3423" w:rsidRPr="00373F10">
        <w:rPr>
          <w:rFonts w:ascii="Arial" w:hAnsi="Arial" w:cs="Arial"/>
          <w:sz w:val="24"/>
          <w:szCs w:val="24"/>
        </w:rPr>
        <w:t xml:space="preserve"> </w:t>
      </w:r>
      <w:r w:rsidR="00952910" w:rsidRPr="00373F10">
        <w:rPr>
          <w:rFonts w:ascii="Arial" w:hAnsi="Arial" w:cs="Arial"/>
          <w:sz w:val="24"/>
          <w:szCs w:val="24"/>
        </w:rPr>
        <w:t xml:space="preserve">similarly </w:t>
      </w:r>
      <w:r w:rsidR="005F3423" w:rsidRPr="00373F10">
        <w:rPr>
          <w:rFonts w:ascii="Arial" w:hAnsi="Arial" w:cs="Arial"/>
          <w:sz w:val="24"/>
          <w:szCs w:val="24"/>
        </w:rPr>
        <w:t>express c</w:t>
      </w:r>
      <w:r w:rsidR="00E45F9C" w:rsidRPr="00373F10">
        <w:rPr>
          <w:rFonts w:ascii="Arial" w:hAnsi="Arial" w:cs="Arial"/>
          <w:sz w:val="24"/>
          <w:szCs w:val="24"/>
        </w:rPr>
        <w:t xml:space="preserve">oncern that </w:t>
      </w:r>
      <w:r w:rsidR="00CB6E36" w:rsidRPr="00373F10">
        <w:rPr>
          <w:rFonts w:ascii="Arial" w:hAnsi="Arial" w:cs="Arial"/>
          <w:sz w:val="24"/>
          <w:szCs w:val="24"/>
        </w:rPr>
        <w:t>Hackfall</w:t>
      </w:r>
      <w:r w:rsidR="00952910" w:rsidRPr="00373F10">
        <w:rPr>
          <w:rFonts w:ascii="Arial" w:hAnsi="Arial" w:cs="Arial"/>
          <w:sz w:val="24"/>
          <w:szCs w:val="24"/>
        </w:rPr>
        <w:t xml:space="preserve"> </w:t>
      </w:r>
      <w:r w:rsidR="00CB6E36" w:rsidRPr="00373F10">
        <w:rPr>
          <w:rFonts w:ascii="Arial" w:hAnsi="Arial" w:cs="Arial"/>
          <w:sz w:val="24"/>
          <w:szCs w:val="24"/>
        </w:rPr>
        <w:t xml:space="preserve">needs careful management so that </w:t>
      </w:r>
      <w:r w:rsidR="0081604F" w:rsidRPr="00373F10">
        <w:rPr>
          <w:rFonts w:ascii="Arial" w:hAnsi="Arial" w:cs="Arial"/>
          <w:sz w:val="24"/>
          <w:szCs w:val="24"/>
        </w:rPr>
        <w:t xml:space="preserve">its special significance is not </w:t>
      </w:r>
      <w:r w:rsidR="007655E3" w:rsidRPr="00373F10">
        <w:rPr>
          <w:rFonts w:ascii="Arial" w:hAnsi="Arial" w:cs="Arial"/>
          <w:sz w:val="24"/>
          <w:szCs w:val="24"/>
        </w:rPr>
        <w:t>damaged</w:t>
      </w:r>
      <w:r w:rsidR="006A66B2" w:rsidRPr="00373F10">
        <w:rPr>
          <w:rFonts w:ascii="Arial" w:hAnsi="Arial" w:cs="Arial"/>
          <w:sz w:val="24"/>
          <w:szCs w:val="24"/>
        </w:rPr>
        <w:t xml:space="preserve"> and </w:t>
      </w:r>
      <w:r w:rsidR="008212D5" w:rsidRPr="00373F10">
        <w:rPr>
          <w:rFonts w:ascii="Arial" w:hAnsi="Arial" w:cs="Arial"/>
          <w:sz w:val="24"/>
          <w:szCs w:val="24"/>
        </w:rPr>
        <w:t>cons</w:t>
      </w:r>
      <w:r w:rsidR="00383DC6" w:rsidRPr="00373F10">
        <w:rPr>
          <w:rFonts w:ascii="Arial" w:hAnsi="Arial" w:cs="Arial"/>
          <w:sz w:val="24"/>
          <w:szCs w:val="24"/>
        </w:rPr>
        <w:t xml:space="preserve">iders </w:t>
      </w:r>
      <w:r w:rsidR="006A66B2" w:rsidRPr="00373F10">
        <w:rPr>
          <w:rFonts w:ascii="Arial" w:hAnsi="Arial" w:cs="Arial"/>
          <w:sz w:val="24"/>
          <w:szCs w:val="24"/>
        </w:rPr>
        <w:t>that making the footpaths a public right of way would</w:t>
      </w:r>
      <w:r w:rsidR="003D661F" w:rsidRPr="00373F10">
        <w:rPr>
          <w:rFonts w:ascii="Arial" w:hAnsi="Arial" w:cs="Arial"/>
          <w:sz w:val="24"/>
          <w:szCs w:val="24"/>
        </w:rPr>
        <w:t xml:space="preserve"> make this management difficult. </w:t>
      </w:r>
      <w:r w:rsidR="00F6063D" w:rsidRPr="00373F10">
        <w:rPr>
          <w:rFonts w:ascii="Arial" w:hAnsi="Arial" w:cs="Arial"/>
          <w:sz w:val="24"/>
          <w:szCs w:val="24"/>
        </w:rPr>
        <w:t>Another objector expresses concerns about highway safety on</w:t>
      </w:r>
      <w:r w:rsidR="00FD30E6" w:rsidRPr="00373F10">
        <w:rPr>
          <w:rFonts w:ascii="Arial" w:hAnsi="Arial" w:cs="Arial"/>
          <w:sz w:val="24"/>
          <w:szCs w:val="24"/>
        </w:rPr>
        <w:t xml:space="preserve"> Carlesmoor </w:t>
      </w:r>
      <w:r w:rsidR="00D4203A" w:rsidRPr="00373F10">
        <w:rPr>
          <w:rFonts w:ascii="Arial" w:hAnsi="Arial" w:cs="Arial"/>
          <w:sz w:val="24"/>
          <w:szCs w:val="24"/>
        </w:rPr>
        <w:t>Lane.</w:t>
      </w:r>
    </w:p>
    <w:p w14:paraId="7BDA5E57" w14:textId="77777777" w:rsidR="00E30ADF" w:rsidRPr="00373F10" w:rsidRDefault="00057533" w:rsidP="003845D2">
      <w:pPr>
        <w:pStyle w:val="Style1"/>
        <w:numPr>
          <w:ilvl w:val="0"/>
          <w:numId w:val="24"/>
        </w:numPr>
        <w:rPr>
          <w:rFonts w:ascii="Arial" w:hAnsi="Arial" w:cs="Arial"/>
          <w:sz w:val="24"/>
          <w:szCs w:val="24"/>
        </w:rPr>
      </w:pPr>
      <w:r w:rsidRPr="00373F10">
        <w:rPr>
          <w:rFonts w:ascii="Arial" w:hAnsi="Arial" w:cs="Arial"/>
          <w:sz w:val="24"/>
          <w:szCs w:val="24"/>
        </w:rPr>
        <w:t xml:space="preserve">Whilst these are all clearly matters of importance to the objectors, they are not relevant to my consideration of this Order which seeks to determine whether or not </w:t>
      </w:r>
      <w:r w:rsidRPr="00373F10">
        <w:rPr>
          <w:rFonts w:ascii="Arial" w:hAnsi="Arial" w:cs="Arial"/>
          <w:sz w:val="24"/>
          <w:szCs w:val="24"/>
        </w:rPr>
        <w:lastRenderedPageBreak/>
        <w:t xml:space="preserve">the right to use the way on foot has already been established in law through long unchallenged use.  </w:t>
      </w:r>
    </w:p>
    <w:p w14:paraId="1D57B433" w14:textId="3565C813" w:rsidR="00AE1EF3" w:rsidRPr="00373F10" w:rsidRDefault="00E30ADF" w:rsidP="001C4E73">
      <w:pPr>
        <w:rPr>
          <w:rFonts w:ascii="Arial" w:hAnsi="Arial" w:cs="Arial"/>
          <w:sz w:val="24"/>
          <w:szCs w:val="24"/>
        </w:rPr>
      </w:pPr>
      <w:r w:rsidRPr="00373F10">
        <w:rPr>
          <w:rFonts w:ascii="Arial" w:hAnsi="Arial" w:cs="Arial"/>
          <w:sz w:val="24"/>
          <w:szCs w:val="24"/>
        </w:rPr>
        <w:t xml:space="preserve">  </w:t>
      </w:r>
    </w:p>
    <w:p w14:paraId="0F134DDF" w14:textId="06C70D59" w:rsidR="00E30ADF" w:rsidRPr="00373F10" w:rsidRDefault="00E30ADF" w:rsidP="00AE1EF3">
      <w:pPr>
        <w:ind w:firstLine="431"/>
        <w:rPr>
          <w:rFonts w:ascii="Arial" w:hAnsi="Arial" w:cs="Arial"/>
          <w:b/>
          <w:bCs/>
          <w:sz w:val="24"/>
          <w:szCs w:val="24"/>
        </w:rPr>
      </w:pPr>
      <w:r w:rsidRPr="00373F10">
        <w:rPr>
          <w:rFonts w:ascii="Arial" w:hAnsi="Arial" w:cs="Arial"/>
          <w:b/>
          <w:bCs/>
          <w:sz w:val="24"/>
          <w:szCs w:val="24"/>
        </w:rPr>
        <w:t>Conclusion</w:t>
      </w:r>
    </w:p>
    <w:p w14:paraId="52B21B06" w14:textId="77777777" w:rsidR="003F67AF" w:rsidRPr="00373F10" w:rsidRDefault="00057533" w:rsidP="003F67AF">
      <w:pPr>
        <w:pStyle w:val="Style1"/>
        <w:numPr>
          <w:ilvl w:val="0"/>
          <w:numId w:val="24"/>
        </w:numPr>
        <w:rPr>
          <w:rFonts w:ascii="Arial" w:hAnsi="Arial" w:cs="Arial"/>
          <w:sz w:val="24"/>
          <w:szCs w:val="24"/>
        </w:rPr>
      </w:pPr>
      <w:r w:rsidRPr="00373F10">
        <w:rPr>
          <w:rFonts w:ascii="Arial" w:hAnsi="Arial" w:cs="Arial"/>
          <w:sz w:val="24"/>
          <w:szCs w:val="24"/>
        </w:rPr>
        <w:t xml:space="preserve">Having regard to the above and all other matters raised, I conclude that the Order should </w:t>
      </w:r>
      <w:r w:rsidR="001A7C9B" w:rsidRPr="00373F10">
        <w:rPr>
          <w:rFonts w:ascii="Arial" w:hAnsi="Arial" w:cs="Arial"/>
          <w:sz w:val="24"/>
          <w:szCs w:val="24"/>
        </w:rPr>
        <w:t xml:space="preserve">not </w:t>
      </w:r>
      <w:r w:rsidRPr="00373F10">
        <w:rPr>
          <w:rFonts w:ascii="Arial" w:hAnsi="Arial" w:cs="Arial"/>
          <w:sz w:val="24"/>
          <w:szCs w:val="24"/>
        </w:rPr>
        <w:t>be confirmed</w:t>
      </w:r>
      <w:r w:rsidRPr="00373F10">
        <w:rPr>
          <w:rFonts w:ascii="Arial" w:hAnsi="Arial" w:cs="Arial"/>
          <w:color w:val="auto"/>
          <w:sz w:val="24"/>
          <w:szCs w:val="24"/>
        </w:rPr>
        <w:t>.</w:t>
      </w:r>
    </w:p>
    <w:p w14:paraId="6F64921C" w14:textId="77777777" w:rsidR="003F67AF" w:rsidRPr="00373F10" w:rsidRDefault="003F67AF" w:rsidP="003F67AF">
      <w:pPr>
        <w:pStyle w:val="Style1"/>
        <w:numPr>
          <w:ilvl w:val="0"/>
          <w:numId w:val="0"/>
        </w:numPr>
        <w:ind w:left="431"/>
        <w:rPr>
          <w:rFonts w:ascii="Arial" w:hAnsi="Arial" w:cs="Arial"/>
          <w:b/>
          <w:bCs/>
          <w:color w:val="auto"/>
          <w:sz w:val="24"/>
          <w:szCs w:val="24"/>
        </w:rPr>
      </w:pPr>
      <w:r w:rsidRPr="00373F10">
        <w:rPr>
          <w:rFonts w:ascii="Arial" w:hAnsi="Arial" w:cs="Arial"/>
          <w:b/>
          <w:bCs/>
          <w:color w:val="auto"/>
          <w:sz w:val="24"/>
          <w:szCs w:val="24"/>
        </w:rPr>
        <w:t>Formal Decision</w:t>
      </w:r>
    </w:p>
    <w:p w14:paraId="5A6347C2" w14:textId="15C38E1F" w:rsidR="00057533" w:rsidRPr="00373F10" w:rsidRDefault="00057533" w:rsidP="003F67AF">
      <w:pPr>
        <w:pStyle w:val="Style1"/>
        <w:numPr>
          <w:ilvl w:val="0"/>
          <w:numId w:val="24"/>
        </w:numPr>
        <w:rPr>
          <w:rFonts w:ascii="Arial" w:hAnsi="Arial" w:cs="Arial"/>
          <w:sz w:val="24"/>
          <w:szCs w:val="24"/>
        </w:rPr>
      </w:pPr>
      <w:r w:rsidRPr="00373F10">
        <w:rPr>
          <w:rFonts w:ascii="Arial" w:hAnsi="Arial" w:cs="Arial"/>
          <w:sz w:val="24"/>
          <w:szCs w:val="24"/>
        </w:rPr>
        <w:t xml:space="preserve">I </w:t>
      </w:r>
      <w:r w:rsidR="00224E9A" w:rsidRPr="00373F10">
        <w:rPr>
          <w:rFonts w:ascii="Arial" w:hAnsi="Arial" w:cs="Arial"/>
          <w:sz w:val="24"/>
          <w:szCs w:val="24"/>
        </w:rPr>
        <w:t xml:space="preserve">do not </w:t>
      </w:r>
      <w:r w:rsidRPr="00373F10">
        <w:rPr>
          <w:rFonts w:ascii="Arial" w:hAnsi="Arial" w:cs="Arial"/>
          <w:sz w:val="24"/>
          <w:szCs w:val="24"/>
        </w:rPr>
        <w:t>confirm the Order.</w:t>
      </w:r>
    </w:p>
    <w:p w14:paraId="2DC4D5D0" w14:textId="77777777" w:rsidR="00057533" w:rsidRPr="004A300B" w:rsidRDefault="00057533" w:rsidP="00057533">
      <w:pPr>
        <w:pStyle w:val="Style1"/>
        <w:numPr>
          <w:ilvl w:val="0"/>
          <w:numId w:val="0"/>
        </w:numPr>
        <w:rPr>
          <w:rFonts w:ascii="Arial" w:hAnsi="Arial" w:cs="Arial"/>
          <w:sz w:val="24"/>
          <w:szCs w:val="24"/>
        </w:rPr>
      </w:pPr>
    </w:p>
    <w:p w14:paraId="7B3A0BB9" w14:textId="77777777" w:rsidR="00587EAB" w:rsidRDefault="00587EAB" w:rsidP="00587EAB">
      <w:pPr>
        <w:pStyle w:val="Style1"/>
        <w:numPr>
          <w:ilvl w:val="0"/>
          <w:numId w:val="0"/>
        </w:numPr>
      </w:pPr>
      <w:r>
        <w:rPr>
          <w:rFonts w:ascii="Monotype Corsiva" w:hAnsi="Monotype Corsiva"/>
          <w:sz w:val="36"/>
          <w:szCs w:val="36"/>
        </w:rPr>
        <w:t>Paul Freer</w:t>
      </w:r>
    </w:p>
    <w:p w14:paraId="2D00A1F9" w14:textId="773C28BD" w:rsidR="00BD0B0A" w:rsidRDefault="00057533" w:rsidP="00057533">
      <w:pPr>
        <w:pStyle w:val="Style1"/>
        <w:numPr>
          <w:ilvl w:val="0"/>
          <w:numId w:val="0"/>
        </w:numPr>
        <w:ind w:left="432" w:hanging="432"/>
        <w:rPr>
          <w:rFonts w:ascii="Arial" w:hAnsi="Arial" w:cs="Arial"/>
          <w:sz w:val="24"/>
          <w:szCs w:val="24"/>
        </w:rPr>
      </w:pPr>
      <w:r w:rsidRPr="004A300B">
        <w:rPr>
          <w:rFonts w:ascii="Arial" w:hAnsi="Arial" w:cs="Arial"/>
          <w:sz w:val="24"/>
          <w:szCs w:val="24"/>
        </w:rPr>
        <w:t>INSPECTOR</w:t>
      </w:r>
    </w:p>
    <w:p w14:paraId="59F3D564" w14:textId="77777777" w:rsidR="00BD0B0A" w:rsidRDefault="00BD0B0A">
      <w:pPr>
        <w:rPr>
          <w:rFonts w:ascii="Arial" w:hAnsi="Arial" w:cs="Arial"/>
          <w:color w:val="000000"/>
          <w:kern w:val="28"/>
          <w:sz w:val="24"/>
          <w:szCs w:val="24"/>
        </w:rPr>
      </w:pPr>
      <w:r>
        <w:rPr>
          <w:rFonts w:ascii="Arial" w:hAnsi="Arial" w:cs="Arial"/>
          <w:sz w:val="24"/>
          <w:szCs w:val="24"/>
        </w:rPr>
        <w:br w:type="page"/>
      </w:r>
    </w:p>
    <w:p w14:paraId="4050CFAE" w14:textId="23CBD8B5" w:rsidR="00057533" w:rsidRDefault="00BD0B0A" w:rsidP="00057533">
      <w:pPr>
        <w:pStyle w:val="Style1"/>
        <w:numPr>
          <w:ilvl w:val="0"/>
          <w:numId w:val="0"/>
        </w:numPr>
        <w:ind w:left="432" w:hanging="432"/>
        <w:rPr>
          <w:rFonts w:ascii="Arial" w:hAnsi="Arial" w:cs="Arial"/>
          <w:sz w:val="24"/>
          <w:szCs w:val="24"/>
        </w:rPr>
      </w:pPr>
      <w:r>
        <w:rPr>
          <w:rFonts w:ascii="Arial" w:hAnsi="Arial" w:cs="Arial"/>
          <w:sz w:val="24"/>
          <w:szCs w:val="24"/>
        </w:rPr>
        <w:lastRenderedPageBreak/>
        <w:t>ORDER MAP - NOT TO SCALE</w:t>
      </w:r>
    </w:p>
    <w:p w14:paraId="61738F16" w14:textId="3192B3FB" w:rsidR="00BD0B0A" w:rsidRPr="004A300B" w:rsidRDefault="009E513A" w:rsidP="00057533">
      <w:pPr>
        <w:pStyle w:val="Style1"/>
        <w:numPr>
          <w:ilvl w:val="0"/>
          <w:numId w:val="0"/>
        </w:numPr>
        <w:ind w:left="432" w:hanging="432"/>
        <w:rPr>
          <w:rFonts w:ascii="Arial" w:hAnsi="Arial" w:cs="Arial"/>
          <w:sz w:val="24"/>
          <w:szCs w:val="24"/>
        </w:rPr>
      </w:pPr>
      <w:r w:rsidRPr="009E513A">
        <w:rPr>
          <w:rFonts w:ascii="Arial" w:hAnsi="Arial" w:cs="Arial"/>
          <w:noProof/>
          <w:sz w:val="24"/>
          <w:szCs w:val="24"/>
        </w:rPr>
        <w:drawing>
          <wp:inline distT="0" distB="0" distL="0" distR="0" wp14:anchorId="230B1750" wp14:editId="33960EEB">
            <wp:extent cx="5908040" cy="8345170"/>
            <wp:effectExtent l="0" t="0" r="0" b="0"/>
            <wp:docPr id="6" name="Picture 6"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040" cy="8345170"/>
                    </a:xfrm>
                    <a:prstGeom prst="rect">
                      <a:avLst/>
                    </a:prstGeom>
                    <a:noFill/>
                    <a:ln>
                      <a:noFill/>
                    </a:ln>
                  </pic:spPr>
                </pic:pic>
              </a:graphicData>
            </a:graphic>
          </wp:inline>
        </w:drawing>
      </w:r>
    </w:p>
    <w:p w14:paraId="5DAB30D3" w14:textId="16BB8203" w:rsidR="00355FCC" w:rsidRDefault="00355FCC" w:rsidP="003144CB"/>
    <w:sectPr w:rsidR="00355FCC"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259F3" w14:textId="77777777" w:rsidR="00970FEE" w:rsidRDefault="00970FEE" w:rsidP="00F62916">
      <w:r>
        <w:separator/>
      </w:r>
    </w:p>
  </w:endnote>
  <w:endnote w:type="continuationSeparator" w:id="0">
    <w:p w14:paraId="3A1AC678" w14:textId="77777777" w:rsidR="00970FEE" w:rsidRDefault="00970FE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ABE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7F591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EB92F"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A665B62" wp14:editId="594393C5">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80A67"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902E683" w14:textId="77777777" w:rsidR="00366F95" w:rsidRPr="00E45340" w:rsidRDefault="007124F6"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7D9B" w14:textId="77777777" w:rsidR="00366F95" w:rsidRDefault="00366F95" w:rsidP="00F83FB3">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8ADF37E" wp14:editId="1088DBD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3FA27"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14780D2" w14:textId="77777777" w:rsidR="00366F95" w:rsidRPr="00451EE4" w:rsidRDefault="007124F6">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A5CB8" w14:textId="77777777" w:rsidR="00970FEE" w:rsidRDefault="00970FEE" w:rsidP="00F62916">
      <w:r>
        <w:separator/>
      </w:r>
    </w:p>
  </w:footnote>
  <w:footnote w:type="continuationSeparator" w:id="0">
    <w:p w14:paraId="00B4A67C" w14:textId="77777777" w:rsidR="00970FEE" w:rsidRDefault="00970FE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15DD5015" w14:textId="77777777">
      <w:tc>
        <w:tcPr>
          <w:tcW w:w="9520" w:type="dxa"/>
        </w:tcPr>
        <w:p w14:paraId="144428C8" w14:textId="74B3D3D7" w:rsidR="00366F95" w:rsidRDefault="00F83FB3">
          <w:pPr>
            <w:pStyle w:val="Footer"/>
          </w:pPr>
          <w:r>
            <w:t>Order Decision ROW/3286296</w:t>
          </w:r>
        </w:p>
      </w:tc>
    </w:tr>
  </w:tbl>
  <w:p w14:paraId="6655FDC8"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645B76E" wp14:editId="1EC72783">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3C2A"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E69B"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3711888"/>
    <w:multiLevelType w:val="multilevel"/>
    <w:tmpl w:val="61D0CB98"/>
    <w:lvl w:ilvl="0">
      <w:start w:val="1"/>
      <w:numFmt w:val="decimal"/>
      <w:lvlText w:val="%1."/>
      <w:lvlJc w:val="left"/>
      <w:pPr>
        <w:tabs>
          <w:tab w:val="num" w:pos="432"/>
        </w:tabs>
        <w:ind w:left="432" w:hanging="432"/>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08442254">
    <w:abstractNumId w:val="18"/>
  </w:num>
  <w:num w:numId="2" w16cid:durableId="1549418272">
    <w:abstractNumId w:val="18"/>
  </w:num>
  <w:num w:numId="3" w16cid:durableId="182475213">
    <w:abstractNumId w:val="20"/>
  </w:num>
  <w:num w:numId="4" w16cid:durableId="857427894">
    <w:abstractNumId w:val="0"/>
  </w:num>
  <w:num w:numId="5" w16cid:durableId="2025354744">
    <w:abstractNumId w:val="9"/>
  </w:num>
  <w:num w:numId="6" w16cid:durableId="91249077">
    <w:abstractNumId w:val="17"/>
  </w:num>
  <w:num w:numId="7" w16cid:durableId="1970163542">
    <w:abstractNumId w:val="21"/>
  </w:num>
  <w:num w:numId="8" w16cid:durableId="2113358005">
    <w:abstractNumId w:val="16"/>
  </w:num>
  <w:num w:numId="9" w16cid:durableId="1593928418">
    <w:abstractNumId w:val="4"/>
  </w:num>
  <w:num w:numId="10" w16cid:durableId="1250881">
    <w:abstractNumId w:val="5"/>
  </w:num>
  <w:num w:numId="11" w16cid:durableId="53622128">
    <w:abstractNumId w:val="12"/>
  </w:num>
  <w:num w:numId="12" w16cid:durableId="1086145139">
    <w:abstractNumId w:val="13"/>
  </w:num>
  <w:num w:numId="13" w16cid:durableId="301812904">
    <w:abstractNumId w:val="8"/>
  </w:num>
  <w:num w:numId="14" w16cid:durableId="822350201">
    <w:abstractNumId w:val="11"/>
  </w:num>
  <w:num w:numId="15" w16cid:durableId="1690252460">
    <w:abstractNumId w:val="14"/>
  </w:num>
  <w:num w:numId="16" w16cid:durableId="2043818357">
    <w:abstractNumId w:val="1"/>
  </w:num>
  <w:num w:numId="17" w16cid:durableId="152256115">
    <w:abstractNumId w:val="15"/>
  </w:num>
  <w:num w:numId="18" w16cid:durableId="1839806012">
    <w:abstractNumId w:val="6"/>
  </w:num>
  <w:num w:numId="19" w16cid:durableId="1354187433">
    <w:abstractNumId w:val="2"/>
  </w:num>
  <w:num w:numId="20" w16cid:durableId="309677479">
    <w:abstractNumId w:val="7"/>
  </w:num>
  <w:num w:numId="21" w16cid:durableId="1725905900">
    <w:abstractNumId w:val="10"/>
  </w:num>
  <w:num w:numId="22" w16cid:durableId="649097250">
    <w:abstractNumId w:val="10"/>
  </w:num>
  <w:num w:numId="23" w16cid:durableId="698512701">
    <w:abstractNumId w:val="19"/>
  </w:num>
  <w:num w:numId="24" w16cid:durableId="10409821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698867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83FB3"/>
    <w:rsid w:val="0000335F"/>
    <w:rsid w:val="000107E9"/>
    <w:rsid w:val="000115E9"/>
    <w:rsid w:val="000149B8"/>
    <w:rsid w:val="000207AE"/>
    <w:rsid w:val="00024500"/>
    <w:rsid w:val="000247B2"/>
    <w:rsid w:val="000312C1"/>
    <w:rsid w:val="00035769"/>
    <w:rsid w:val="0003578E"/>
    <w:rsid w:val="00046145"/>
    <w:rsid w:val="0004625F"/>
    <w:rsid w:val="00053135"/>
    <w:rsid w:val="000546F4"/>
    <w:rsid w:val="00054FF2"/>
    <w:rsid w:val="00057533"/>
    <w:rsid w:val="000578A7"/>
    <w:rsid w:val="0006334D"/>
    <w:rsid w:val="000718CB"/>
    <w:rsid w:val="00071DD6"/>
    <w:rsid w:val="00077358"/>
    <w:rsid w:val="00077738"/>
    <w:rsid w:val="00087477"/>
    <w:rsid w:val="00087DEC"/>
    <w:rsid w:val="00090B85"/>
    <w:rsid w:val="00094A44"/>
    <w:rsid w:val="000958C2"/>
    <w:rsid w:val="0009590F"/>
    <w:rsid w:val="000A2C68"/>
    <w:rsid w:val="000A4AEB"/>
    <w:rsid w:val="000A537B"/>
    <w:rsid w:val="000A64AE"/>
    <w:rsid w:val="000B02BC"/>
    <w:rsid w:val="000B0589"/>
    <w:rsid w:val="000B2603"/>
    <w:rsid w:val="000C3F13"/>
    <w:rsid w:val="000C5098"/>
    <w:rsid w:val="000C5A9D"/>
    <w:rsid w:val="000C698E"/>
    <w:rsid w:val="000D0673"/>
    <w:rsid w:val="000D53E6"/>
    <w:rsid w:val="000E57C1"/>
    <w:rsid w:val="000E60D7"/>
    <w:rsid w:val="000F132F"/>
    <w:rsid w:val="000F16F4"/>
    <w:rsid w:val="000F1FAB"/>
    <w:rsid w:val="000F6EC2"/>
    <w:rsid w:val="000F7451"/>
    <w:rsid w:val="001000CB"/>
    <w:rsid w:val="00104D93"/>
    <w:rsid w:val="0010713C"/>
    <w:rsid w:val="00107BA8"/>
    <w:rsid w:val="00121C1C"/>
    <w:rsid w:val="001251A3"/>
    <w:rsid w:val="00131325"/>
    <w:rsid w:val="00131EBC"/>
    <w:rsid w:val="00140CCB"/>
    <w:rsid w:val="00142ADD"/>
    <w:rsid w:val="00143034"/>
    <w:rsid w:val="001440C3"/>
    <w:rsid w:val="00151699"/>
    <w:rsid w:val="001523A3"/>
    <w:rsid w:val="00152C92"/>
    <w:rsid w:val="00154E16"/>
    <w:rsid w:val="00155B60"/>
    <w:rsid w:val="00161A19"/>
    <w:rsid w:val="00161B5C"/>
    <w:rsid w:val="00164BC2"/>
    <w:rsid w:val="00170D9A"/>
    <w:rsid w:val="00174267"/>
    <w:rsid w:val="00194877"/>
    <w:rsid w:val="00195106"/>
    <w:rsid w:val="00197B5B"/>
    <w:rsid w:val="001A7123"/>
    <w:rsid w:val="001A7C9B"/>
    <w:rsid w:val="001B137B"/>
    <w:rsid w:val="001B3796"/>
    <w:rsid w:val="001B37BF"/>
    <w:rsid w:val="001C41B8"/>
    <w:rsid w:val="001C4E73"/>
    <w:rsid w:val="001C78C4"/>
    <w:rsid w:val="001D282C"/>
    <w:rsid w:val="001D5E12"/>
    <w:rsid w:val="001E01C1"/>
    <w:rsid w:val="001E74CA"/>
    <w:rsid w:val="001E7A98"/>
    <w:rsid w:val="001F05C7"/>
    <w:rsid w:val="001F1BFB"/>
    <w:rsid w:val="001F2041"/>
    <w:rsid w:val="001F5990"/>
    <w:rsid w:val="001F757F"/>
    <w:rsid w:val="00207816"/>
    <w:rsid w:val="00212C8F"/>
    <w:rsid w:val="002138D7"/>
    <w:rsid w:val="002175A8"/>
    <w:rsid w:val="0022022E"/>
    <w:rsid w:val="00220B53"/>
    <w:rsid w:val="00222AE8"/>
    <w:rsid w:val="00222CCD"/>
    <w:rsid w:val="00224E9A"/>
    <w:rsid w:val="00224F79"/>
    <w:rsid w:val="002413B5"/>
    <w:rsid w:val="00242A5E"/>
    <w:rsid w:val="002438DF"/>
    <w:rsid w:val="00243EB2"/>
    <w:rsid w:val="00274CAD"/>
    <w:rsid w:val="002819AB"/>
    <w:rsid w:val="002936E7"/>
    <w:rsid w:val="00293F83"/>
    <w:rsid w:val="002958D9"/>
    <w:rsid w:val="002A00C7"/>
    <w:rsid w:val="002A213A"/>
    <w:rsid w:val="002B40D7"/>
    <w:rsid w:val="002B5A3A"/>
    <w:rsid w:val="002B734D"/>
    <w:rsid w:val="002C051B"/>
    <w:rsid w:val="002C068A"/>
    <w:rsid w:val="002C2524"/>
    <w:rsid w:val="002C625C"/>
    <w:rsid w:val="002D1489"/>
    <w:rsid w:val="002D4586"/>
    <w:rsid w:val="002D4E8F"/>
    <w:rsid w:val="002D5A7C"/>
    <w:rsid w:val="002E347B"/>
    <w:rsid w:val="002E7B02"/>
    <w:rsid w:val="002F328F"/>
    <w:rsid w:val="002F7D7D"/>
    <w:rsid w:val="00303CA5"/>
    <w:rsid w:val="00303DC6"/>
    <w:rsid w:val="00304E00"/>
    <w:rsid w:val="0030500E"/>
    <w:rsid w:val="003059F2"/>
    <w:rsid w:val="00307C6D"/>
    <w:rsid w:val="00312510"/>
    <w:rsid w:val="00312D6D"/>
    <w:rsid w:val="003134DA"/>
    <w:rsid w:val="003144CB"/>
    <w:rsid w:val="003206FD"/>
    <w:rsid w:val="00325D19"/>
    <w:rsid w:val="0033106C"/>
    <w:rsid w:val="00333401"/>
    <w:rsid w:val="00335345"/>
    <w:rsid w:val="00343A1F"/>
    <w:rsid w:val="00344294"/>
    <w:rsid w:val="00344CD1"/>
    <w:rsid w:val="0034623A"/>
    <w:rsid w:val="00355C6D"/>
    <w:rsid w:val="00355F91"/>
    <w:rsid w:val="00355FCC"/>
    <w:rsid w:val="00360664"/>
    <w:rsid w:val="00361890"/>
    <w:rsid w:val="00363A18"/>
    <w:rsid w:val="00364E17"/>
    <w:rsid w:val="00366F95"/>
    <w:rsid w:val="0037096D"/>
    <w:rsid w:val="00370E3E"/>
    <w:rsid w:val="003731CD"/>
    <w:rsid w:val="00373F10"/>
    <w:rsid w:val="003753FE"/>
    <w:rsid w:val="0038149F"/>
    <w:rsid w:val="00383DC6"/>
    <w:rsid w:val="003845D2"/>
    <w:rsid w:val="0038590D"/>
    <w:rsid w:val="003941CF"/>
    <w:rsid w:val="00394AAB"/>
    <w:rsid w:val="0039680B"/>
    <w:rsid w:val="003A706D"/>
    <w:rsid w:val="003B1ADC"/>
    <w:rsid w:val="003B2FE6"/>
    <w:rsid w:val="003B6749"/>
    <w:rsid w:val="003C7D88"/>
    <w:rsid w:val="003D0F7E"/>
    <w:rsid w:val="003D1D4A"/>
    <w:rsid w:val="003D3715"/>
    <w:rsid w:val="003D4DE0"/>
    <w:rsid w:val="003D661F"/>
    <w:rsid w:val="003D69F9"/>
    <w:rsid w:val="003E18D0"/>
    <w:rsid w:val="003E54CC"/>
    <w:rsid w:val="003F3533"/>
    <w:rsid w:val="003F4000"/>
    <w:rsid w:val="003F4E79"/>
    <w:rsid w:val="003F67AF"/>
    <w:rsid w:val="003F7DFB"/>
    <w:rsid w:val="004010DD"/>
    <w:rsid w:val="00401FE7"/>
    <w:rsid w:val="00402554"/>
    <w:rsid w:val="004029F3"/>
    <w:rsid w:val="004121CD"/>
    <w:rsid w:val="00414B9D"/>
    <w:rsid w:val="004156F0"/>
    <w:rsid w:val="0043228A"/>
    <w:rsid w:val="00434739"/>
    <w:rsid w:val="004377FB"/>
    <w:rsid w:val="00445651"/>
    <w:rsid w:val="004474DE"/>
    <w:rsid w:val="00451DBA"/>
    <w:rsid w:val="00451EE4"/>
    <w:rsid w:val="004522C1"/>
    <w:rsid w:val="0045345A"/>
    <w:rsid w:val="00453E15"/>
    <w:rsid w:val="00457DBA"/>
    <w:rsid w:val="00463C14"/>
    <w:rsid w:val="004645EB"/>
    <w:rsid w:val="0047718B"/>
    <w:rsid w:val="0048041A"/>
    <w:rsid w:val="00483D15"/>
    <w:rsid w:val="00484339"/>
    <w:rsid w:val="0048553D"/>
    <w:rsid w:val="004906DF"/>
    <w:rsid w:val="004927E9"/>
    <w:rsid w:val="004976CF"/>
    <w:rsid w:val="004A12AE"/>
    <w:rsid w:val="004A2EB8"/>
    <w:rsid w:val="004A2F65"/>
    <w:rsid w:val="004A300B"/>
    <w:rsid w:val="004A4D27"/>
    <w:rsid w:val="004B0707"/>
    <w:rsid w:val="004B502C"/>
    <w:rsid w:val="004C07CB"/>
    <w:rsid w:val="004C5FB9"/>
    <w:rsid w:val="004D1C93"/>
    <w:rsid w:val="004D1D67"/>
    <w:rsid w:val="004D52FA"/>
    <w:rsid w:val="004E04E0"/>
    <w:rsid w:val="004E0733"/>
    <w:rsid w:val="004E17CB"/>
    <w:rsid w:val="004E6091"/>
    <w:rsid w:val="004E682F"/>
    <w:rsid w:val="004F099F"/>
    <w:rsid w:val="004F274A"/>
    <w:rsid w:val="004F6000"/>
    <w:rsid w:val="0050463C"/>
    <w:rsid w:val="00506851"/>
    <w:rsid w:val="00516614"/>
    <w:rsid w:val="00516698"/>
    <w:rsid w:val="0052347F"/>
    <w:rsid w:val="00523706"/>
    <w:rsid w:val="005247D9"/>
    <w:rsid w:val="00541734"/>
    <w:rsid w:val="00541AB1"/>
    <w:rsid w:val="00542B4C"/>
    <w:rsid w:val="0055025C"/>
    <w:rsid w:val="005527EB"/>
    <w:rsid w:val="00555DAB"/>
    <w:rsid w:val="005606DE"/>
    <w:rsid w:val="00561E69"/>
    <w:rsid w:val="00563DAD"/>
    <w:rsid w:val="0056634F"/>
    <w:rsid w:val="0057098A"/>
    <w:rsid w:val="005718AF"/>
    <w:rsid w:val="00571FD4"/>
    <w:rsid w:val="00572879"/>
    <w:rsid w:val="0057471E"/>
    <w:rsid w:val="0057782A"/>
    <w:rsid w:val="005821F5"/>
    <w:rsid w:val="00583002"/>
    <w:rsid w:val="0058638B"/>
    <w:rsid w:val="0058687B"/>
    <w:rsid w:val="00587EAB"/>
    <w:rsid w:val="00591235"/>
    <w:rsid w:val="0059452F"/>
    <w:rsid w:val="00594D7B"/>
    <w:rsid w:val="00594DE2"/>
    <w:rsid w:val="00596DFC"/>
    <w:rsid w:val="005A0799"/>
    <w:rsid w:val="005A1457"/>
    <w:rsid w:val="005A2285"/>
    <w:rsid w:val="005A3A64"/>
    <w:rsid w:val="005A6321"/>
    <w:rsid w:val="005C4796"/>
    <w:rsid w:val="005C6CBB"/>
    <w:rsid w:val="005D739E"/>
    <w:rsid w:val="005D7E65"/>
    <w:rsid w:val="005E34E1"/>
    <w:rsid w:val="005E34FF"/>
    <w:rsid w:val="005E3542"/>
    <w:rsid w:val="005E52F9"/>
    <w:rsid w:val="005F1261"/>
    <w:rsid w:val="005F3423"/>
    <w:rsid w:val="005F3B9F"/>
    <w:rsid w:val="005F62EA"/>
    <w:rsid w:val="005F781E"/>
    <w:rsid w:val="00602315"/>
    <w:rsid w:val="006052EF"/>
    <w:rsid w:val="00605361"/>
    <w:rsid w:val="006127F0"/>
    <w:rsid w:val="00614E46"/>
    <w:rsid w:val="00615462"/>
    <w:rsid w:val="00620BD4"/>
    <w:rsid w:val="006220AB"/>
    <w:rsid w:val="00622F08"/>
    <w:rsid w:val="00623D72"/>
    <w:rsid w:val="0062649D"/>
    <w:rsid w:val="00626B30"/>
    <w:rsid w:val="0063003A"/>
    <w:rsid w:val="006319E6"/>
    <w:rsid w:val="0063308D"/>
    <w:rsid w:val="0063373D"/>
    <w:rsid w:val="006347F2"/>
    <w:rsid w:val="00634893"/>
    <w:rsid w:val="006404F1"/>
    <w:rsid w:val="0064475E"/>
    <w:rsid w:val="00654E13"/>
    <w:rsid w:val="00655FAA"/>
    <w:rsid w:val="006562D9"/>
    <w:rsid w:val="0065719B"/>
    <w:rsid w:val="0066189B"/>
    <w:rsid w:val="0066322F"/>
    <w:rsid w:val="00664F1F"/>
    <w:rsid w:val="00671E7C"/>
    <w:rsid w:val="00674CD9"/>
    <w:rsid w:val="00676A07"/>
    <w:rsid w:val="006800E4"/>
    <w:rsid w:val="00681108"/>
    <w:rsid w:val="00683417"/>
    <w:rsid w:val="00685A46"/>
    <w:rsid w:val="006865D9"/>
    <w:rsid w:val="00691129"/>
    <w:rsid w:val="0069559D"/>
    <w:rsid w:val="00696368"/>
    <w:rsid w:val="006A21BA"/>
    <w:rsid w:val="006A369E"/>
    <w:rsid w:val="006A42DF"/>
    <w:rsid w:val="006A5BB3"/>
    <w:rsid w:val="006A66B2"/>
    <w:rsid w:val="006A7B8B"/>
    <w:rsid w:val="006B11B5"/>
    <w:rsid w:val="006B2676"/>
    <w:rsid w:val="006B2EE6"/>
    <w:rsid w:val="006C0FD4"/>
    <w:rsid w:val="006C4C25"/>
    <w:rsid w:val="006C6D1A"/>
    <w:rsid w:val="006D2842"/>
    <w:rsid w:val="006D5133"/>
    <w:rsid w:val="006E204C"/>
    <w:rsid w:val="006F16D9"/>
    <w:rsid w:val="006F4509"/>
    <w:rsid w:val="006F5278"/>
    <w:rsid w:val="006F6496"/>
    <w:rsid w:val="006F7264"/>
    <w:rsid w:val="006F7493"/>
    <w:rsid w:val="00704126"/>
    <w:rsid w:val="0070547A"/>
    <w:rsid w:val="007077D0"/>
    <w:rsid w:val="007124F6"/>
    <w:rsid w:val="0071604A"/>
    <w:rsid w:val="00722B44"/>
    <w:rsid w:val="00732B2B"/>
    <w:rsid w:val="00754CB3"/>
    <w:rsid w:val="00755F4A"/>
    <w:rsid w:val="00757489"/>
    <w:rsid w:val="007655E3"/>
    <w:rsid w:val="0077025B"/>
    <w:rsid w:val="00774EE2"/>
    <w:rsid w:val="00785862"/>
    <w:rsid w:val="00790A6B"/>
    <w:rsid w:val="00792A18"/>
    <w:rsid w:val="00796135"/>
    <w:rsid w:val="007A0537"/>
    <w:rsid w:val="007A06BE"/>
    <w:rsid w:val="007A2B81"/>
    <w:rsid w:val="007A5824"/>
    <w:rsid w:val="007A605F"/>
    <w:rsid w:val="007B00B9"/>
    <w:rsid w:val="007B4C9B"/>
    <w:rsid w:val="007B72EB"/>
    <w:rsid w:val="007B7FE0"/>
    <w:rsid w:val="007C1DBC"/>
    <w:rsid w:val="007C20D2"/>
    <w:rsid w:val="007C540B"/>
    <w:rsid w:val="007D091D"/>
    <w:rsid w:val="007D2E93"/>
    <w:rsid w:val="007D645B"/>
    <w:rsid w:val="007D65B4"/>
    <w:rsid w:val="007E5F2D"/>
    <w:rsid w:val="007F0AF4"/>
    <w:rsid w:val="007F1352"/>
    <w:rsid w:val="007F1D64"/>
    <w:rsid w:val="007F3F10"/>
    <w:rsid w:val="007F40CA"/>
    <w:rsid w:val="007F59EB"/>
    <w:rsid w:val="008042BE"/>
    <w:rsid w:val="00806CEE"/>
    <w:rsid w:val="00806F2A"/>
    <w:rsid w:val="00807305"/>
    <w:rsid w:val="0081604F"/>
    <w:rsid w:val="008212D5"/>
    <w:rsid w:val="00827937"/>
    <w:rsid w:val="00834368"/>
    <w:rsid w:val="00835297"/>
    <w:rsid w:val="008357B8"/>
    <w:rsid w:val="008411A4"/>
    <w:rsid w:val="00850675"/>
    <w:rsid w:val="00875504"/>
    <w:rsid w:val="00876C46"/>
    <w:rsid w:val="00882B66"/>
    <w:rsid w:val="008945DD"/>
    <w:rsid w:val="008A03E3"/>
    <w:rsid w:val="008A13C5"/>
    <w:rsid w:val="008A7608"/>
    <w:rsid w:val="008B0059"/>
    <w:rsid w:val="008C073C"/>
    <w:rsid w:val="008C43BA"/>
    <w:rsid w:val="008C48CB"/>
    <w:rsid w:val="008C6FA3"/>
    <w:rsid w:val="008D5593"/>
    <w:rsid w:val="008E359C"/>
    <w:rsid w:val="008E3D9C"/>
    <w:rsid w:val="008E68A1"/>
    <w:rsid w:val="008E769E"/>
    <w:rsid w:val="008E7E42"/>
    <w:rsid w:val="008F0333"/>
    <w:rsid w:val="00901334"/>
    <w:rsid w:val="009015B6"/>
    <w:rsid w:val="009124CE"/>
    <w:rsid w:val="00912954"/>
    <w:rsid w:val="00914E72"/>
    <w:rsid w:val="009167CC"/>
    <w:rsid w:val="00917721"/>
    <w:rsid w:val="00920E7B"/>
    <w:rsid w:val="00921F34"/>
    <w:rsid w:val="0092304C"/>
    <w:rsid w:val="00923B63"/>
    <w:rsid w:val="00923F06"/>
    <w:rsid w:val="00925225"/>
    <w:rsid w:val="0092562E"/>
    <w:rsid w:val="0093114C"/>
    <w:rsid w:val="00932EB5"/>
    <w:rsid w:val="0094551B"/>
    <w:rsid w:val="0095010D"/>
    <w:rsid w:val="00952910"/>
    <w:rsid w:val="009609D9"/>
    <w:rsid w:val="00960B10"/>
    <w:rsid w:val="0096108F"/>
    <w:rsid w:val="00964006"/>
    <w:rsid w:val="009675B4"/>
    <w:rsid w:val="0096761A"/>
    <w:rsid w:val="00970FEE"/>
    <w:rsid w:val="00973877"/>
    <w:rsid w:val="00974205"/>
    <w:rsid w:val="0098068D"/>
    <w:rsid w:val="00982ABB"/>
    <w:rsid w:val="009841DA"/>
    <w:rsid w:val="00984E58"/>
    <w:rsid w:val="00986627"/>
    <w:rsid w:val="00994A8E"/>
    <w:rsid w:val="00997F8F"/>
    <w:rsid w:val="009A1150"/>
    <w:rsid w:val="009A27BA"/>
    <w:rsid w:val="009A520E"/>
    <w:rsid w:val="009B3075"/>
    <w:rsid w:val="009B72ED"/>
    <w:rsid w:val="009B75DC"/>
    <w:rsid w:val="009B7BD4"/>
    <w:rsid w:val="009B7F3F"/>
    <w:rsid w:val="009C1BA7"/>
    <w:rsid w:val="009D225F"/>
    <w:rsid w:val="009E1447"/>
    <w:rsid w:val="009E179D"/>
    <w:rsid w:val="009E3C69"/>
    <w:rsid w:val="009E4076"/>
    <w:rsid w:val="009E513A"/>
    <w:rsid w:val="009E6FB7"/>
    <w:rsid w:val="009F5A4F"/>
    <w:rsid w:val="00A00FCD"/>
    <w:rsid w:val="00A101CD"/>
    <w:rsid w:val="00A10512"/>
    <w:rsid w:val="00A10897"/>
    <w:rsid w:val="00A210F1"/>
    <w:rsid w:val="00A23FC7"/>
    <w:rsid w:val="00A31BBA"/>
    <w:rsid w:val="00A41552"/>
    <w:rsid w:val="00A418A7"/>
    <w:rsid w:val="00A41DE1"/>
    <w:rsid w:val="00A50F74"/>
    <w:rsid w:val="00A54B36"/>
    <w:rsid w:val="00A56A78"/>
    <w:rsid w:val="00A5760C"/>
    <w:rsid w:val="00A57B9F"/>
    <w:rsid w:val="00A60DB3"/>
    <w:rsid w:val="00A64A8E"/>
    <w:rsid w:val="00A71352"/>
    <w:rsid w:val="00A74509"/>
    <w:rsid w:val="00A76C99"/>
    <w:rsid w:val="00A80D04"/>
    <w:rsid w:val="00A861B7"/>
    <w:rsid w:val="00A87DD8"/>
    <w:rsid w:val="00A905FB"/>
    <w:rsid w:val="00A9110C"/>
    <w:rsid w:val="00A91B05"/>
    <w:rsid w:val="00AA358E"/>
    <w:rsid w:val="00AA66DE"/>
    <w:rsid w:val="00AC5F6E"/>
    <w:rsid w:val="00AD0AB0"/>
    <w:rsid w:val="00AD0E39"/>
    <w:rsid w:val="00AD2F56"/>
    <w:rsid w:val="00AD3A49"/>
    <w:rsid w:val="00AE1EF3"/>
    <w:rsid w:val="00AE2FAA"/>
    <w:rsid w:val="00AE321D"/>
    <w:rsid w:val="00AE4192"/>
    <w:rsid w:val="00AF0970"/>
    <w:rsid w:val="00AF0B23"/>
    <w:rsid w:val="00AF3A96"/>
    <w:rsid w:val="00AF4926"/>
    <w:rsid w:val="00AF58B3"/>
    <w:rsid w:val="00B049F2"/>
    <w:rsid w:val="00B20B10"/>
    <w:rsid w:val="00B21223"/>
    <w:rsid w:val="00B27CF9"/>
    <w:rsid w:val="00B32324"/>
    <w:rsid w:val="00B345C9"/>
    <w:rsid w:val="00B365E3"/>
    <w:rsid w:val="00B3694B"/>
    <w:rsid w:val="00B422EE"/>
    <w:rsid w:val="00B43939"/>
    <w:rsid w:val="00B44C7A"/>
    <w:rsid w:val="00B4672B"/>
    <w:rsid w:val="00B46940"/>
    <w:rsid w:val="00B51D9F"/>
    <w:rsid w:val="00B52B6D"/>
    <w:rsid w:val="00B56990"/>
    <w:rsid w:val="00B60154"/>
    <w:rsid w:val="00B61A59"/>
    <w:rsid w:val="00B7142C"/>
    <w:rsid w:val="00B77DF0"/>
    <w:rsid w:val="00B77F02"/>
    <w:rsid w:val="00B84406"/>
    <w:rsid w:val="00B87217"/>
    <w:rsid w:val="00B876C2"/>
    <w:rsid w:val="00B903A2"/>
    <w:rsid w:val="00B91781"/>
    <w:rsid w:val="00BC00A3"/>
    <w:rsid w:val="00BC0524"/>
    <w:rsid w:val="00BC209D"/>
    <w:rsid w:val="00BC2702"/>
    <w:rsid w:val="00BC589B"/>
    <w:rsid w:val="00BC70AB"/>
    <w:rsid w:val="00BD09CD"/>
    <w:rsid w:val="00BD0B0A"/>
    <w:rsid w:val="00BD5414"/>
    <w:rsid w:val="00BD6DA3"/>
    <w:rsid w:val="00BE0C54"/>
    <w:rsid w:val="00BE293F"/>
    <w:rsid w:val="00BE2E51"/>
    <w:rsid w:val="00BE3F38"/>
    <w:rsid w:val="00BE6377"/>
    <w:rsid w:val="00BF13CD"/>
    <w:rsid w:val="00BF34D7"/>
    <w:rsid w:val="00BF4B45"/>
    <w:rsid w:val="00C00E8A"/>
    <w:rsid w:val="00C01F97"/>
    <w:rsid w:val="00C03E5D"/>
    <w:rsid w:val="00C11BD0"/>
    <w:rsid w:val="00C13E4D"/>
    <w:rsid w:val="00C143E2"/>
    <w:rsid w:val="00C175E0"/>
    <w:rsid w:val="00C216E1"/>
    <w:rsid w:val="00C23039"/>
    <w:rsid w:val="00C274BD"/>
    <w:rsid w:val="00C3312E"/>
    <w:rsid w:val="00C34D20"/>
    <w:rsid w:val="00C36797"/>
    <w:rsid w:val="00C40EA6"/>
    <w:rsid w:val="00C5092C"/>
    <w:rsid w:val="00C510C5"/>
    <w:rsid w:val="00C57B84"/>
    <w:rsid w:val="00C61448"/>
    <w:rsid w:val="00C63A90"/>
    <w:rsid w:val="00C74873"/>
    <w:rsid w:val="00C751AD"/>
    <w:rsid w:val="00C767AA"/>
    <w:rsid w:val="00C80035"/>
    <w:rsid w:val="00C8165B"/>
    <w:rsid w:val="00C8343C"/>
    <w:rsid w:val="00C857CB"/>
    <w:rsid w:val="00C8740F"/>
    <w:rsid w:val="00C915A8"/>
    <w:rsid w:val="00C92869"/>
    <w:rsid w:val="00C930A4"/>
    <w:rsid w:val="00C938A9"/>
    <w:rsid w:val="00C97465"/>
    <w:rsid w:val="00CA1EDF"/>
    <w:rsid w:val="00CA2BD4"/>
    <w:rsid w:val="00CA550E"/>
    <w:rsid w:val="00CA74F0"/>
    <w:rsid w:val="00CB2EC8"/>
    <w:rsid w:val="00CB6631"/>
    <w:rsid w:val="00CB6E36"/>
    <w:rsid w:val="00CC3589"/>
    <w:rsid w:val="00CC375C"/>
    <w:rsid w:val="00CC50AC"/>
    <w:rsid w:val="00CD3118"/>
    <w:rsid w:val="00CD5835"/>
    <w:rsid w:val="00CD66FD"/>
    <w:rsid w:val="00CD6C13"/>
    <w:rsid w:val="00CD7114"/>
    <w:rsid w:val="00CD720E"/>
    <w:rsid w:val="00CE01BF"/>
    <w:rsid w:val="00CE21C0"/>
    <w:rsid w:val="00CF133B"/>
    <w:rsid w:val="00CF251B"/>
    <w:rsid w:val="00CF2C14"/>
    <w:rsid w:val="00CF6AAA"/>
    <w:rsid w:val="00D02B48"/>
    <w:rsid w:val="00D1120A"/>
    <w:rsid w:val="00D11E96"/>
    <w:rsid w:val="00D125BE"/>
    <w:rsid w:val="00D13DE9"/>
    <w:rsid w:val="00D1410D"/>
    <w:rsid w:val="00D14137"/>
    <w:rsid w:val="00D20BF8"/>
    <w:rsid w:val="00D22E05"/>
    <w:rsid w:val="00D250C7"/>
    <w:rsid w:val="00D354A3"/>
    <w:rsid w:val="00D359E7"/>
    <w:rsid w:val="00D4203A"/>
    <w:rsid w:val="00D423EB"/>
    <w:rsid w:val="00D4321E"/>
    <w:rsid w:val="00D448E5"/>
    <w:rsid w:val="00D44C2E"/>
    <w:rsid w:val="00D452F4"/>
    <w:rsid w:val="00D52282"/>
    <w:rsid w:val="00D542E9"/>
    <w:rsid w:val="00D555DA"/>
    <w:rsid w:val="00D55DDD"/>
    <w:rsid w:val="00D5630D"/>
    <w:rsid w:val="00D5722A"/>
    <w:rsid w:val="00D6137A"/>
    <w:rsid w:val="00D65ED7"/>
    <w:rsid w:val="00D66A58"/>
    <w:rsid w:val="00D70305"/>
    <w:rsid w:val="00D71BDD"/>
    <w:rsid w:val="00D7553F"/>
    <w:rsid w:val="00D80AB7"/>
    <w:rsid w:val="00D84491"/>
    <w:rsid w:val="00D8737B"/>
    <w:rsid w:val="00D94ED1"/>
    <w:rsid w:val="00D95BB5"/>
    <w:rsid w:val="00DB0640"/>
    <w:rsid w:val="00DB1128"/>
    <w:rsid w:val="00DB23E6"/>
    <w:rsid w:val="00DB4B8C"/>
    <w:rsid w:val="00DB7937"/>
    <w:rsid w:val="00DC1EA1"/>
    <w:rsid w:val="00DC3CDF"/>
    <w:rsid w:val="00DC5D61"/>
    <w:rsid w:val="00DD0F21"/>
    <w:rsid w:val="00DD27ED"/>
    <w:rsid w:val="00DD46F1"/>
    <w:rsid w:val="00DE265F"/>
    <w:rsid w:val="00DE29CA"/>
    <w:rsid w:val="00E042F1"/>
    <w:rsid w:val="00E11244"/>
    <w:rsid w:val="00E15353"/>
    <w:rsid w:val="00E15432"/>
    <w:rsid w:val="00E15A0E"/>
    <w:rsid w:val="00E16CAE"/>
    <w:rsid w:val="00E204A3"/>
    <w:rsid w:val="00E30ADF"/>
    <w:rsid w:val="00E357C2"/>
    <w:rsid w:val="00E373A1"/>
    <w:rsid w:val="00E41116"/>
    <w:rsid w:val="00E42C7E"/>
    <w:rsid w:val="00E45340"/>
    <w:rsid w:val="00E459A8"/>
    <w:rsid w:val="00E45F9C"/>
    <w:rsid w:val="00E461F2"/>
    <w:rsid w:val="00E50166"/>
    <w:rsid w:val="00E50F9E"/>
    <w:rsid w:val="00E515DB"/>
    <w:rsid w:val="00E54F7C"/>
    <w:rsid w:val="00E5769B"/>
    <w:rsid w:val="00E674DD"/>
    <w:rsid w:val="00E67B22"/>
    <w:rsid w:val="00E70D27"/>
    <w:rsid w:val="00E722B4"/>
    <w:rsid w:val="00E81323"/>
    <w:rsid w:val="00E85E3D"/>
    <w:rsid w:val="00E86081"/>
    <w:rsid w:val="00E864FF"/>
    <w:rsid w:val="00E92757"/>
    <w:rsid w:val="00E974ED"/>
    <w:rsid w:val="00EA00BD"/>
    <w:rsid w:val="00EA406E"/>
    <w:rsid w:val="00EA43AC"/>
    <w:rsid w:val="00EA52D3"/>
    <w:rsid w:val="00EA580E"/>
    <w:rsid w:val="00EA73CE"/>
    <w:rsid w:val="00EA7C00"/>
    <w:rsid w:val="00EB0444"/>
    <w:rsid w:val="00EB08A4"/>
    <w:rsid w:val="00EB2329"/>
    <w:rsid w:val="00EC4315"/>
    <w:rsid w:val="00EC4D5F"/>
    <w:rsid w:val="00EC7BE1"/>
    <w:rsid w:val="00ED043A"/>
    <w:rsid w:val="00ED3727"/>
    <w:rsid w:val="00ED3DDF"/>
    <w:rsid w:val="00ED3FF4"/>
    <w:rsid w:val="00ED4981"/>
    <w:rsid w:val="00ED50F4"/>
    <w:rsid w:val="00EE1C1A"/>
    <w:rsid w:val="00EE2613"/>
    <w:rsid w:val="00EE3D51"/>
    <w:rsid w:val="00EE550A"/>
    <w:rsid w:val="00EE5EBD"/>
    <w:rsid w:val="00EF1E98"/>
    <w:rsid w:val="00EF43E4"/>
    <w:rsid w:val="00EF4E42"/>
    <w:rsid w:val="00EF5820"/>
    <w:rsid w:val="00EF78B5"/>
    <w:rsid w:val="00F07FE2"/>
    <w:rsid w:val="00F1025A"/>
    <w:rsid w:val="00F22730"/>
    <w:rsid w:val="00F2297F"/>
    <w:rsid w:val="00F242A8"/>
    <w:rsid w:val="00F34E97"/>
    <w:rsid w:val="00F35EDC"/>
    <w:rsid w:val="00F413A7"/>
    <w:rsid w:val="00F42E2A"/>
    <w:rsid w:val="00F4789E"/>
    <w:rsid w:val="00F53A59"/>
    <w:rsid w:val="00F55A9B"/>
    <w:rsid w:val="00F5679C"/>
    <w:rsid w:val="00F6063D"/>
    <w:rsid w:val="00F62916"/>
    <w:rsid w:val="00F63B34"/>
    <w:rsid w:val="00F63D9A"/>
    <w:rsid w:val="00F659A3"/>
    <w:rsid w:val="00F7417F"/>
    <w:rsid w:val="00F83FB3"/>
    <w:rsid w:val="00F9348A"/>
    <w:rsid w:val="00F97391"/>
    <w:rsid w:val="00FA02D2"/>
    <w:rsid w:val="00FA0946"/>
    <w:rsid w:val="00FB1C43"/>
    <w:rsid w:val="00FB40DC"/>
    <w:rsid w:val="00FB5A7E"/>
    <w:rsid w:val="00FB7100"/>
    <w:rsid w:val="00FB743C"/>
    <w:rsid w:val="00FC1667"/>
    <w:rsid w:val="00FC382F"/>
    <w:rsid w:val="00FC3D23"/>
    <w:rsid w:val="00FC6E8D"/>
    <w:rsid w:val="00FD00F0"/>
    <w:rsid w:val="00FD307B"/>
    <w:rsid w:val="00FD30E6"/>
    <w:rsid w:val="00FD4185"/>
    <w:rsid w:val="00FD595D"/>
    <w:rsid w:val="00FD7148"/>
    <w:rsid w:val="00FE403E"/>
    <w:rsid w:val="00FE6018"/>
    <w:rsid w:val="00FE68E4"/>
    <w:rsid w:val="00FE6C7C"/>
    <w:rsid w:val="00FE7CA5"/>
    <w:rsid w:val="00FF0E1D"/>
    <w:rsid w:val="00FF33A8"/>
    <w:rsid w:val="00FF34A3"/>
    <w:rsid w:val="00FF3BE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41493"/>
  <w15:docId w15:val="{45329F57-65CA-4C13-884E-EAEC27EB4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30A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60078927">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C54724C-F9D7-456F-A99F-5257D91614D4}"/>
</file>

<file path=customXml/itemProps3.xml><?xml version="1.0" encoding="utf-8"?>
<ds:datastoreItem xmlns:ds="http://schemas.openxmlformats.org/officeDocument/2006/customXml" ds:itemID="{0BD0E3E6-D8B2-4CD4-9ED0-2A5A28ECB5D9}"/>
</file>

<file path=customXml/itemProps4.xml><?xml version="1.0" encoding="utf-8"?>
<ds:datastoreItem xmlns:ds="http://schemas.openxmlformats.org/officeDocument/2006/customXml" ds:itemID="{BBB9F416-E22E-43DA-A60C-2B387ABA3C51}"/>
</file>

<file path=docProps/app.xml><?xml version="1.0" encoding="utf-8"?>
<Properties xmlns="http://schemas.openxmlformats.org/officeDocument/2006/extended-properties" xmlns:vt="http://schemas.openxmlformats.org/officeDocument/2006/docPropsVTypes">
  <Template>Decisions</Template>
  <TotalTime>10</TotalTime>
  <Pages>5</Pages>
  <Words>1408</Words>
  <Characters>8027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10</cp:revision>
  <cp:lastPrinted>2013-05-29T14:27:00Z</cp:lastPrinted>
  <dcterms:created xsi:type="dcterms:W3CDTF">2023-04-24T09:10:00Z</dcterms:created>
  <dcterms:modified xsi:type="dcterms:W3CDTF">2023-04-24T09:18:00Z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