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2CB9" w14:textId="77777777" w:rsidR="000B0589" w:rsidRDefault="000B0589" w:rsidP="00BC2702">
      <w:pPr>
        <w:pStyle w:val="Conditions1"/>
        <w:numPr>
          <w:ilvl w:val="0"/>
          <w:numId w:val="0"/>
        </w:numPr>
      </w:pPr>
      <w:r>
        <w:rPr>
          <w:noProof/>
        </w:rPr>
        <w:drawing>
          <wp:inline distT="0" distB="0" distL="0" distR="0" wp14:anchorId="0CD62784" wp14:editId="0EB6AA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5FDFE371" w14:textId="77777777" w:rsidTr="00D9415B">
        <w:trPr>
          <w:cantSplit/>
          <w:trHeight w:val="23"/>
        </w:trPr>
        <w:tc>
          <w:tcPr>
            <w:tcW w:w="9356" w:type="dxa"/>
            <w:shd w:val="clear" w:color="auto" w:fill="auto"/>
            <w:vAlign w:val="center"/>
          </w:tcPr>
          <w:p w14:paraId="42C021DD" w14:textId="52DCF28C" w:rsidR="000B0589" w:rsidRPr="00D9415B" w:rsidRDefault="00D9415B" w:rsidP="00D9415B">
            <w:pPr>
              <w:spacing w:before="60"/>
              <w:ind w:left="-108" w:right="34"/>
              <w:rPr>
                <w:color w:val="000000"/>
                <w:szCs w:val="22"/>
              </w:rPr>
            </w:pPr>
            <w:r>
              <w:rPr>
                <w:color w:val="000000"/>
                <w:szCs w:val="22"/>
              </w:rPr>
              <w:t xml:space="preserve">Site visit made on </w:t>
            </w:r>
            <w:r w:rsidR="00FB48C8">
              <w:rPr>
                <w:color w:val="000000"/>
                <w:szCs w:val="22"/>
              </w:rPr>
              <w:t>2</w:t>
            </w:r>
            <w:r w:rsidR="00DE20DC">
              <w:rPr>
                <w:color w:val="000000"/>
                <w:szCs w:val="22"/>
              </w:rPr>
              <w:t>8 March</w:t>
            </w:r>
            <w:r w:rsidR="002244AD">
              <w:rPr>
                <w:color w:val="000000"/>
                <w:szCs w:val="22"/>
              </w:rPr>
              <w:t xml:space="preserve"> 202</w:t>
            </w:r>
            <w:r w:rsidR="00DE20DC">
              <w:rPr>
                <w:color w:val="000000"/>
                <w:szCs w:val="22"/>
              </w:rPr>
              <w:t>3</w:t>
            </w:r>
          </w:p>
        </w:tc>
      </w:tr>
      <w:tr w:rsidR="000B0589" w:rsidRPr="00361890" w14:paraId="4E9B04CD" w14:textId="77777777" w:rsidTr="00D9415B">
        <w:trPr>
          <w:cantSplit/>
          <w:trHeight w:val="23"/>
        </w:trPr>
        <w:tc>
          <w:tcPr>
            <w:tcW w:w="9356" w:type="dxa"/>
            <w:shd w:val="clear" w:color="auto" w:fill="auto"/>
          </w:tcPr>
          <w:p w14:paraId="2B253CD2" w14:textId="4017AA93" w:rsidR="000B0589" w:rsidRPr="00D9415B" w:rsidRDefault="00D9415B" w:rsidP="00D9415B">
            <w:pPr>
              <w:spacing w:before="180"/>
              <w:ind w:left="-108" w:right="34"/>
              <w:rPr>
                <w:b/>
                <w:color w:val="000000"/>
                <w:sz w:val="16"/>
                <w:szCs w:val="22"/>
              </w:rPr>
            </w:pPr>
            <w:r>
              <w:rPr>
                <w:b/>
                <w:color w:val="000000"/>
                <w:szCs w:val="22"/>
              </w:rPr>
              <w:t>by Helen O'Connor  LLB MA MRTPI</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4D9B097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8543DA">
              <w:rPr>
                <w:b/>
                <w:color w:val="000000"/>
                <w:sz w:val="16"/>
                <w:szCs w:val="16"/>
              </w:rPr>
              <w:t xml:space="preserve"> 11 April 2023</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1D1C9811" w:rsidR="00D9415B" w:rsidRDefault="00D9415B" w:rsidP="000B0589">
            <w:pPr>
              <w:rPr>
                <w:b/>
                <w:color w:val="000000"/>
              </w:rPr>
            </w:pPr>
            <w:r>
              <w:rPr>
                <w:b/>
                <w:color w:val="000000"/>
              </w:rPr>
              <w:t>App</w:t>
            </w:r>
            <w:r w:rsidR="004305C6">
              <w:rPr>
                <w:b/>
                <w:color w:val="000000"/>
              </w:rPr>
              <w:t>lication</w:t>
            </w:r>
            <w:r>
              <w:rPr>
                <w:b/>
                <w:color w:val="000000"/>
              </w:rPr>
              <w:t xml:space="preserve"> Ref: COM/3</w:t>
            </w:r>
            <w:r w:rsidR="00DE20DC">
              <w:rPr>
                <w:b/>
                <w:color w:val="000000"/>
              </w:rPr>
              <w:t>30</w:t>
            </w:r>
            <w:r w:rsidR="0080779B">
              <w:rPr>
                <w:b/>
                <w:color w:val="000000"/>
              </w:rPr>
              <w:t>9337</w:t>
            </w:r>
          </w:p>
          <w:p w14:paraId="789B5A87" w14:textId="40DF914A" w:rsidR="00D9415B" w:rsidRDefault="0080779B" w:rsidP="00D9415B">
            <w:pPr>
              <w:spacing w:after="60"/>
              <w:rPr>
                <w:b/>
                <w:color w:val="000000"/>
              </w:rPr>
            </w:pPr>
            <w:r>
              <w:rPr>
                <w:b/>
                <w:color w:val="000000"/>
              </w:rPr>
              <w:t>Lyneham Green, Lyneham, Wiltshire</w:t>
            </w:r>
          </w:p>
          <w:p w14:paraId="75A30DD6" w14:textId="36B5854E" w:rsidR="00D9415B" w:rsidRDefault="00D9415B" w:rsidP="00D9415B">
            <w:pPr>
              <w:spacing w:after="60"/>
              <w:rPr>
                <w:bCs/>
                <w:color w:val="000000"/>
                <w:sz w:val="20"/>
              </w:rPr>
            </w:pPr>
            <w:r w:rsidRPr="00D9415B">
              <w:rPr>
                <w:bCs/>
                <w:color w:val="000000"/>
                <w:sz w:val="20"/>
              </w:rPr>
              <w:t>Register Unit No: CL</w:t>
            </w:r>
            <w:r w:rsidR="0080779B">
              <w:rPr>
                <w:bCs/>
                <w:color w:val="000000"/>
                <w:sz w:val="20"/>
              </w:rPr>
              <w:t>47</w:t>
            </w:r>
          </w:p>
          <w:p w14:paraId="762EE7CE" w14:textId="7A07B10A" w:rsidR="00D9415B" w:rsidRPr="00D9415B" w:rsidRDefault="00D9415B" w:rsidP="00D9415B">
            <w:pPr>
              <w:spacing w:after="60"/>
              <w:rPr>
                <w:bCs/>
                <w:color w:val="000000"/>
                <w:sz w:val="20"/>
              </w:rPr>
            </w:pPr>
            <w:r>
              <w:rPr>
                <w:bCs/>
                <w:color w:val="000000"/>
                <w:sz w:val="20"/>
              </w:rPr>
              <w:t xml:space="preserve">Commons Registration Authority: </w:t>
            </w:r>
            <w:r w:rsidR="0080779B">
              <w:rPr>
                <w:bCs/>
                <w:color w:val="000000"/>
                <w:sz w:val="20"/>
              </w:rPr>
              <w:t>Wiltshire</w:t>
            </w:r>
            <w:r>
              <w:rPr>
                <w:bCs/>
                <w:color w:val="000000"/>
                <w:sz w:val="20"/>
              </w:rPr>
              <w:t xml:space="preserve"> Council</w:t>
            </w:r>
          </w:p>
        </w:tc>
      </w:tr>
      <w:tr w:rsidR="00D9415B" w14:paraId="396AC5CE" w14:textId="77777777" w:rsidTr="00D9415B">
        <w:tc>
          <w:tcPr>
            <w:tcW w:w="9520" w:type="dxa"/>
            <w:shd w:val="clear" w:color="auto" w:fill="auto"/>
          </w:tcPr>
          <w:p w14:paraId="60EE84D5" w14:textId="69BBBC7C" w:rsidR="00D9415B" w:rsidRDefault="00D9415B" w:rsidP="00D9415B">
            <w:pPr>
              <w:pStyle w:val="TBullet"/>
            </w:pPr>
            <w:r>
              <w:t>The application, dated</w:t>
            </w:r>
            <w:r w:rsidR="00B74F19">
              <w:t xml:space="preserve"> 13 October 2022</w:t>
            </w:r>
            <w:r>
              <w:t>, is made under Section 38 of the Commons Act 2006 for consent to construct works on common land.</w:t>
            </w:r>
          </w:p>
        </w:tc>
      </w:tr>
      <w:tr w:rsidR="00D9415B" w14:paraId="4D886368" w14:textId="77777777" w:rsidTr="00D9415B">
        <w:tc>
          <w:tcPr>
            <w:tcW w:w="9520" w:type="dxa"/>
            <w:shd w:val="clear" w:color="auto" w:fill="auto"/>
          </w:tcPr>
          <w:p w14:paraId="3FE8D29B" w14:textId="16270190" w:rsidR="00D9415B" w:rsidRDefault="00D9415B" w:rsidP="00D9415B">
            <w:pPr>
              <w:pStyle w:val="TBullet"/>
            </w:pPr>
            <w:r>
              <w:t xml:space="preserve">The application is made by </w:t>
            </w:r>
            <w:r w:rsidR="00B74F19">
              <w:t>Gladman Developments Limited</w:t>
            </w:r>
            <w:r>
              <w:t>.</w:t>
            </w:r>
          </w:p>
          <w:p w14:paraId="49333BC2" w14:textId="03CF582E" w:rsidR="00D9415B" w:rsidRDefault="00D9415B" w:rsidP="00D9415B">
            <w:pPr>
              <w:pStyle w:val="TBullet"/>
            </w:pPr>
            <w:r>
              <w:t>The works compri</w:t>
            </w:r>
            <w:r w:rsidR="006074B8">
              <w:t xml:space="preserve">se </w:t>
            </w:r>
            <w:r w:rsidR="001A3029">
              <w:t>construction of part of the bellmouth of a new access road, construction of footway, installation of services (pipes,</w:t>
            </w:r>
            <w:r w:rsidR="00161DC2">
              <w:t xml:space="preserve"> cables, </w:t>
            </w:r>
            <w:r w:rsidR="001A0B98">
              <w:t>(</w:t>
            </w:r>
            <w:r w:rsidR="00161DC2">
              <w:t>ducts)</w:t>
            </w:r>
            <w:r w:rsidR="001A0B98">
              <w:t>)</w:t>
            </w:r>
            <w:r w:rsidR="00161DC2">
              <w:t xml:space="preserve"> and temporary fencing as part of a proposed new residential development</w:t>
            </w:r>
            <w:r w:rsidR="00EE7D52">
              <w: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72BCBE83" w14:textId="77777777" w:rsidR="00BD2518" w:rsidRDefault="00D1088B" w:rsidP="00D1088B">
      <w:pPr>
        <w:pStyle w:val="Style1"/>
      </w:pPr>
      <w:r>
        <w:t xml:space="preserve">Consent is </w:t>
      </w:r>
      <w:r w:rsidR="00BD2518">
        <w:t>refused.</w:t>
      </w:r>
    </w:p>
    <w:p w14:paraId="77683222" w14:textId="765A2038" w:rsidR="00264C53" w:rsidRDefault="00EF2902" w:rsidP="00523891">
      <w:pPr>
        <w:pStyle w:val="Style1"/>
        <w:numPr>
          <w:ilvl w:val="0"/>
          <w:numId w:val="0"/>
        </w:numPr>
        <w:rPr>
          <w:b/>
          <w:bCs/>
        </w:rPr>
      </w:pPr>
      <w:r>
        <w:rPr>
          <w:b/>
          <w:bCs/>
        </w:rPr>
        <w:t>Preliminary Matters</w:t>
      </w:r>
      <w:r w:rsidR="00E73C89">
        <w:rPr>
          <w:b/>
          <w:bCs/>
        </w:rPr>
        <w:t xml:space="preserve">, </w:t>
      </w:r>
      <w:r w:rsidR="00E67E24">
        <w:rPr>
          <w:b/>
          <w:bCs/>
        </w:rPr>
        <w:t>background</w:t>
      </w:r>
      <w:r w:rsidR="00E73C89">
        <w:rPr>
          <w:b/>
          <w:bCs/>
        </w:rPr>
        <w:t xml:space="preserve"> and application</w:t>
      </w:r>
    </w:p>
    <w:p w14:paraId="751242A7" w14:textId="7A64DECD" w:rsidR="00264C53" w:rsidRPr="004E6957" w:rsidRDefault="00264C53" w:rsidP="00264C53">
      <w:pPr>
        <w:pStyle w:val="Style1"/>
        <w:rPr>
          <w:b/>
          <w:bCs/>
        </w:rPr>
      </w:pPr>
      <w:r w:rsidRPr="00264C53">
        <w:rPr>
          <w:rFonts w:cs="Arial"/>
          <w:szCs w:val="22"/>
          <w:shd w:val="clear" w:color="auto" w:fill="FFFFFF"/>
        </w:rPr>
        <w:t>Section 38 of the Commons Act 2006 (the 2006 Act) prohibits restricted works on common land unless consent is obtained</w:t>
      </w:r>
      <w:r w:rsidR="00DF7132">
        <w:t>. Restricted works</w:t>
      </w:r>
      <w:r w:rsidR="00105E76">
        <w:t xml:space="preserve"> include works for the re</w:t>
      </w:r>
      <w:r w:rsidR="002C2A94">
        <w:t>-</w:t>
      </w:r>
      <w:r w:rsidR="00105E76">
        <w:t>surfacing of land</w:t>
      </w:r>
      <w:r w:rsidR="00DC2F52">
        <w:t>, the erection of fencing and t</w:t>
      </w:r>
      <w:r w:rsidR="00302EB3">
        <w:t>he digging of ditches and trenches</w:t>
      </w:r>
      <w:r w:rsidR="00105E76">
        <w:t>.</w:t>
      </w:r>
    </w:p>
    <w:p w14:paraId="5498F6ED" w14:textId="57B7EA5E" w:rsidR="00F06504" w:rsidRPr="00F06504" w:rsidRDefault="00755DE0" w:rsidP="00E867A7">
      <w:pPr>
        <w:pStyle w:val="Style1"/>
        <w:rPr>
          <w:b/>
          <w:bCs/>
        </w:rPr>
      </w:pPr>
      <w:r>
        <w:t>Common Land unit CL</w:t>
      </w:r>
      <w:r w:rsidR="004E6957">
        <w:t>47</w:t>
      </w:r>
      <w:r w:rsidR="00713DAC">
        <w:t xml:space="preserve"> comprises </w:t>
      </w:r>
      <w:r w:rsidR="00367749">
        <w:t xml:space="preserve">mostly linear parcels of land </w:t>
      </w:r>
      <w:r w:rsidR="008C00F4">
        <w:t xml:space="preserve">on both sides of the roads </w:t>
      </w:r>
      <w:r w:rsidR="00367749">
        <w:t>at the conjunction of Chippenham Road, Calne Road and the Green</w:t>
      </w:r>
      <w:r w:rsidR="008C00F4">
        <w:t xml:space="preserve"> in the village of Lyneham.</w:t>
      </w:r>
      <w:r w:rsidR="00E5414E">
        <w:t xml:space="preserve"> This application concerns a</w:t>
      </w:r>
      <w:r w:rsidR="00A9188E">
        <w:t xml:space="preserve"> </w:t>
      </w:r>
      <w:r w:rsidR="00E5414E">
        <w:t>linear section</w:t>
      </w:r>
      <w:r w:rsidR="003E07AC">
        <w:t xml:space="preserve"> </w:t>
      </w:r>
      <w:r w:rsidR="00760D03">
        <w:t xml:space="preserve">of CL47 </w:t>
      </w:r>
      <w:r w:rsidR="006F04B0">
        <w:t>measuring approximately 203</w:t>
      </w:r>
      <w:r w:rsidR="00F06504">
        <w:t>m</w:t>
      </w:r>
      <w:r w:rsidR="00F06504" w:rsidRPr="00F06504">
        <w:rPr>
          <w:vertAlign w:val="superscript"/>
        </w:rPr>
        <w:t>2</w:t>
      </w:r>
      <w:r w:rsidR="00F06504">
        <w:t xml:space="preserve"> </w:t>
      </w:r>
      <w:r w:rsidR="003E07AC">
        <w:t>on the south side of Chippenham Road</w:t>
      </w:r>
      <w:r w:rsidR="00760D03">
        <w:t xml:space="preserve">. </w:t>
      </w:r>
    </w:p>
    <w:p w14:paraId="4FD6C2B3" w14:textId="493ABA55" w:rsidR="00EF18FA" w:rsidRPr="00EF18FA" w:rsidRDefault="00CA441E" w:rsidP="00E867A7">
      <w:pPr>
        <w:pStyle w:val="Style1"/>
        <w:rPr>
          <w:b/>
          <w:bCs/>
        </w:rPr>
      </w:pPr>
      <w:r>
        <w:t>O</w:t>
      </w:r>
      <w:r w:rsidR="00194C30">
        <w:t xml:space="preserve">utline </w:t>
      </w:r>
      <w:r w:rsidR="006811D5">
        <w:t>p</w:t>
      </w:r>
      <w:r w:rsidR="0057547C">
        <w:t>lanning permission</w:t>
      </w:r>
      <w:r w:rsidR="006811D5">
        <w:t xml:space="preserve"> (reference</w:t>
      </w:r>
      <w:r w:rsidR="00F06504">
        <w:t xml:space="preserve"> APP/</w:t>
      </w:r>
      <w:r w:rsidR="00AB293C">
        <w:t>Y3940/W/20/3253204)</w:t>
      </w:r>
      <w:r>
        <w:t xml:space="preserve"> was</w:t>
      </w:r>
      <w:r w:rsidR="00194C30">
        <w:t xml:space="preserve"> </w:t>
      </w:r>
      <w:r w:rsidR="0057547C">
        <w:t>granted</w:t>
      </w:r>
      <w:r w:rsidR="00194C30">
        <w:t xml:space="preserve"> on appeal</w:t>
      </w:r>
      <w:r w:rsidR="0057547C">
        <w:t xml:space="preserve"> </w:t>
      </w:r>
      <w:r>
        <w:t xml:space="preserve">on 22 November 2021 </w:t>
      </w:r>
      <w:r w:rsidR="0057547C">
        <w:t xml:space="preserve">for </w:t>
      </w:r>
      <w:r w:rsidR="008D34E6">
        <w:t>a major development</w:t>
      </w:r>
      <w:r w:rsidR="008B58E8">
        <w:t xml:space="preserve"> on land to the south of the proposed works</w:t>
      </w:r>
      <w:r w:rsidR="008D34E6">
        <w:t xml:space="preserve">. This includes </w:t>
      </w:r>
      <w:r w:rsidR="0057547C">
        <w:t>the</w:t>
      </w:r>
      <w:r w:rsidR="003D03BE">
        <w:t xml:space="preserve"> </w:t>
      </w:r>
      <w:r w:rsidR="00421DAF">
        <w:t>erection of up to 200 dwellings, up to 2600m</w:t>
      </w:r>
      <w:r w:rsidR="00421DAF" w:rsidRPr="00CD6753">
        <w:rPr>
          <w:vertAlign w:val="superscript"/>
        </w:rPr>
        <w:t>2</w:t>
      </w:r>
      <w:r w:rsidR="00421DAF">
        <w:t xml:space="preserve"> of </w:t>
      </w:r>
      <w:r w:rsidR="00380B94">
        <w:t xml:space="preserve">business uses and </w:t>
      </w:r>
      <w:r w:rsidR="00421DAF">
        <w:t>up to 600m</w:t>
      </w:r>
      <w:r w:rsidR="00421DAF" w:rsidRPr="00CD6753">
        <w:rPr>
          <w:vertAlign w:val="superscript"/>
        </w:rPr>
        <w:t>2</w:t>
      </w:r>
      <w:r w:rsidR="00421DAF">
        <w:t xml:space="preserve"> of community uses</w:t>
      </w:r>
      <w:r w:rsidR="00380B94">
        <w:t xml:space="preserve">. </w:t>
      </w:r>
      <w:r w:rsidR="0002026E">
        <w:t>A</w:t>
      </w:r>
      <w:r w:rsidR="00421DAF">
        <w:t xml:space="preserve">ccess </w:t>
      </w:r>
      <w:r w:rsidR="00970D6F">
        <w:t>was</w:t>
      </w:r>
      <w:r w:rsidR="00E553A2">
        <w:t xml:space="preserve"> </w:t>
      </w:r>
      <w:r w:rsidR="0002026E">
        <w:t>approved as part of the permission</w:t>
      </w:r>
      <w:r w:rsidR="001C0FD6">
        <w:t xml:space="preserve"> and </w:t>
      </w:r>
      <w:r w:rsidR="00E553A2">
        <w:t xml:space="preserve">shows a vehicular </w:t>
      </w:r>
      <w:r w:rsidR="001C0FD6">
        <w:t xml:space="preserve">access </w:t>
      </w:r>
      <w:r w:rsidR="00421DAF">
        <w:t xml:space="preserve">point </w:t>
      </w:r>
      <w:r w:rsidR="001C0FD6">
        <w:t>and foot</w:t>
      </w:r>
      <w:r w:rsidR="0075209C">
        <w:t xml:space="preserve">way </w:t>
      </w:r>
      <w:r w:rsidR="001C0FD6">
        <w:t>onto</w:t>
      </w:r>
      <w:r w:rsidR="00421DAF">
        <w:t xml:space="preserve"> Chippenham Road.</w:t>
      </w:r>
      <w:r w:rsidR="00E553A2">
        <w:t xml:space="preserve"> Condition 4 of the</w:t>
      </w:r>
      <w:r w:rsidR="00EF18FA">
        <w:t xml:space="preserve"> outline permission requires the development to be carried out in accordance with the plans showing the proposed site access arrangement.</w:t>
      </w:r>
    </w:p>
    <w:p w14:paraId="201844BE" w14:textId="397BF21F" w:rsidR="00EF18FA" w:rsidRPr="00EF18FA" w:rsidRDefault="00374686" w:rsidP="00E867A7">
      <w:pPr>
        <w:pStyle w:val="Style1"/>
        <w:rPr>
          <w:b/>
          <w:bCs/>
        </w:rPr>
      </w:pPr>
      <w:r>
        <w:t>S</w:t>
      </w:r>
      <w:r w:rsidR="00EB4D18">
        <w:t xml:space="preserve">ome </w:t>
      </w:r>
      <w:r>
        <w:t>o</w:t>
      </w:r>
      <w:r w:rsidR="00EB4D18">
        <w:t>f the proposed access works</w:t>
      </w:r>
      <w:r w:rsidR="00591ABE">
        <w:t xml:space="preserve"> and associated service provision </w:t>
      </w:r>
      <w:r>
        <w:t xml:space="preserve">overlaps </w:t>
      </w:r>
      <w:r w:rsidR="002F3B16">
        <w:t xml:space="preserve">a linear strip of </w:t>
      </w:r>
      <w:r w:rsidR="00EB4D18">
        <w:t xml:space="preserve">common land </w:t>
      </w:r>
      <w:r w:rsidR="00B432A5">
        <w:t>CL47 adjacent to</w:t>
      </w:r>
      <w:r w:rsidR="000327AC">
        <w:t xml:space="preserve"> Chippenham Road</w:t>
      </w:r>
      <w:r w:rsidR="0089402E">
        <w:t xml:space="preserve"> and t</w:t>
      </w:r>
      <w:r w:rsidR="00CC5E9B">
        <w:t>h</w:t>
      </w:r>
      <w:r w:rsidR="00EF18FA">
        <w:t>is</w:t>
      </w:r>
      <w:r w:rsidR="00D443B7">
        <w:t xml:space="preserve"> </w:t>
      </w:r>
      <w:r w:rsidR="00030D4C">
        <w:t xml:space="preserve">corresponds with </w:t>
      </w:r>
      <w:r w:rsidR="00D443B7">
        <w:t>the substance of the application before me. The works proposed</w:t>
      </w:r>
      <w:r w:rsidR="00D321FE">
        <w:t xml:space="preserve"> involve </w:t>
      </w:r>
      <w:r w:rsidR="00F72B03">
        <w:t>the constructio</w:t>
      </w:r>
      <w:r w:rsidR="00783A79">
        <w:t xml:space="preserve">n and </w:t>
      </w:r>
      <w:r w:rsidR="00832382">
        <w:t>tarmac surfacing</w:t>
      </w:r>
      <w:r w:rsidR="00FD0784">
        <w:t>, kerbing and associated road markings</w:t>
      </w:r>
      <w:r w:rsidR="00832382">
        <w:t xml:space="preserve"> </w:t>
      </w:r>
      <w:r w:rsidR="00CD3AAB">
        <w:t>of approximately 85m</w:t>
      </w:r>
      <w:r w:rsidR="00CD3AAB" w:rsidRPr="00030D4C">
        <w:rPr>
          <w:vertAlign w:val="superscript"/>
        </w:rPr>
        <w:t>2</w:t>
      </w:r>
      <w:r w:rsidR="00CD3AAB">
        <w:t xml:space="preserve"> of the bellmouth and </w:t>
      </w:r>
      <w:r w:rsidR="00A03335">
        <w:t xml:space="preserve">tarmac surfacing, kerbing and tactile paving for </w:t>
      </w:r>
      <w:r w:rsidR="00AD577F">
        <w:t xml:space="preserve">about </w:t>
      </w:r>
      <w:r w:rsidR="00CD3AAB">
        <w:t>40m</w:t>
      </w:r>
      <w:r w:rsidR="00CD3AAB" w:rsidRPr="004144F9">
        <w:rPr>
          <w:vertAlign w:val="superscript"/>
        </w:rPr>
        <w:t>2</w:t>
      </w:r>
      <w:r w:rsidR="00CD3AAB">
        <w:t xml:space="preserve"> of footway</w:t>
      </w:r>
      <w:r w:rsidR="00B95BED">
        <w:t>. In addition</w:t>
      </w:r>
      <w:r w:rsidR="00350C77">
        <w:t>,</w:t>
      </w:r>
      <w:r w:rsidR="00B95BED">
        <w:t xml:space="preserve"> </w:t>
      </w:r>
      <w:r w:rsidR="00B95BED">
        <w:lastRenderedPageBreak/>
        <w:t xml:space="preserve">between approximately 3-5m of </w:t>
      </w:r>
      <w:r w:rsidR="008C51D1">
        <w:t xml:space="preserve">respective </w:t>
      </w:r>
      <w:r w:rsidR="00B95BED">
        <w:t>pipes</w:t>
      </w:r>
      <w:r w:rsidR="000D7CC6">
        <w:t xml:space="preserve"> and cable</w:t>
      </w:r>
      <w:r w:rsidR="008C51D1">
        <w:t>s</w:t>
      </w:r>
      <w:r w:rsidR="000D7CC6">
        <w:t xml:space="preserve"> </w:t>
      </w:r>
      <w:r w:rsidR="00B01690">
        <w:t>are proposed to be laid to allow</w:t>
      </w:r>
      <w:r w:rsidR="00DB3699">
        <w:t xml:space="preserve"> for</w:t>
      </w:r>
      <w:r w:rsidR="00B01690">
        <w:t xml:space="preserve"> the passage of foul</w:t>
      </w:r>
      <w:r w:rsidR="002915BF">
        <w:t>, water, electricity</w:t>
      </w:r>
      <w:r w:rsidR="00D56524">
        <w:t xml:space="preserve"> and gas. A</w:t>
      </w:r>
      <w:r w:rsidR="002E3AFE">
        <w:t xml:space="preserve"> trench of a</w:t>
      </w:r>
      <w:r w:rsidR="00D56524">
        <w:t xml:space="preserve">pproximately 35m </w:t>
      </w:r>
      <w:r w:rsidR="002E3AFE">
        <w:t xml:space="preserve">in length </w:t>
      </w:r>
      <w:r w:rsidR="005B2010">
        <w:t>is proposed to provide a connection and route for</w:t>
      </w:r>
      <w:r w:rsidR="002915BF">
        <w:t xml:space="preserve"> telecommunications</w:t>
      </w:r>
      <w:r w:rsidR="005B2010">
        <w:t xml:space="preserve"> cabling</w:t>
      </w:r>
      <w:r w:rsidR="002915BF">
        <w:t xml:space="preserve">. </w:t>
      </w:r>
      <w:r w:rsidR="008C51D1">
        <w:t>Temporary</w:t>
      </w:r>
      <w:r w:rsidR="0091085E">
        <w:t xml:space="preserve"> safety</w:t>
      </w:r>
      <w:r w:rsidR="0017041B">
        <w:t xml:space="preserve"> fencing</w:t>
      </w:r>
      <w:r w:rsidR="006623A2">
        <w:t xml:space="preserve"> of approximately 196m</w:t>
      </w:r>
      <w:r w:rsidR="0091085E">
        <w:t xml:space="preserve"> in length</w:t>
      </w:r>
      <w:r w:rsidR="0053532A">
        <w:t xml:space="preserve"> </w:t>
      </w:r>
      <w:r w:rsidR="00350C77">
        <w:t xml:space="preserve">is </w:t>
      </w:r>
      <w:r w:rsidR="0091085E">
        <w:t xml:space="preserve">also </w:t>
      </w:r>
      <w:r w:rsidR="00350C77">
        <w:t>propose</w:t>
      </w:r>
      <w:r w:rsidR="0017041B">
        <w:t xml:space="preserve">d </w:t>
      </w:r>
      <w:r w:rsidR="0053532A">
        <w:t xml:space="preserve">to prevent access during the construction period </w:t>
      </w:r>
      <w:r w:rsidR="00412E75">
        <w:t>and is intended to remain in place for a 16 week period.</w:t>
      </w:r>
    </w:p>
    <w:p w14:paraId="0BD05CA5" w14:textId="2AE46897" w:rsidR="00816C20" w:rsidRPr="00333238" w:rsidRDefault="00996320" w:rsidP="009B318A">
      <w:pPr>
        <w:pStyle w:val="Style1"/>
        <w:rPr>
          <w:color w:val="auto"/>
        </w:rPr>
      </w:pPr>
      <w:r w:rsidRPr="00333238">
        <w:rPr>
          <w:color w:val="auto"/>
        </w:rPr>
        <w:t>I carried out a site visit accompanied by representatives of the applicant</w:t>
      </w:r>
      <w:r w:rsidR="00333238">
        <w:rPr>
          <w:color w:val="auto"/>
        </w:rPr>
        <w:t xml:space="preserve"> and Bellway Homes</w:t>
      </w:r>
      <w:r w:rsidR="007533C9" w:rsidRPr="00333238">
        <w:rPr>
          <w:color w:val="auto"/>
        </w:rPr>
        <w:t>.</w:t>
      </w:r>
      <w:r w:rsidR="00B919EF" w:rsidRPr="00333238">
        <w:rPr>
          <w:color w:val="auto"/>
        </w:rPr>
        <w:t xml:space="preserve"> The application has been determined on the basis of the written evidence, the comments submitted and my observations of the site.</w:t>
      </w:r>
    </w:p>
    <w:p w14:paraId="3FBC05BE" w14:textId="411F9455" w:rsidR="00D9415B" w:rsidRDefault="00D9415B" w:rsidP="00D9415B">
      <w:pPr>
        <w:pStyle w:val="Heading6blackfont"/>
      </w:pPr>
      <w:r>
        <w:t>Main Issue</w:t>
      </w:r>
      <w:r w:rsidR="008F23E8">
        <w:t>s</w:t>
      </w:r>
    </w:p>
    <w:p w14:paraId="525A5D88" w14:textId="6D01BD35" w:rsidR="003F3ECB" w:rsidRPr="00F3200F" w:rsidRDefault="003F3ECB" w:rsidP="003F3ECB">
      <w:pPr>
        <w:pStyle w:val="Style1"/>
        <w:numPr>
          <w:ilvl w:val="0"/>
          <w:numId w:val="26"/>
        </w:numPr>
        <w:rPr>
          <w:szCs w:val="22"/>
        </w:rPr>
      </w:pPr>
      <w:r w:rsidRPr="00F3200F">
        <w:rPr>
          <w:szCs w:val="22"/>
        </w:rPr>
        <w:t xml:space="preserve">I am required by Section </w:t>
      </w:r>
      <w:r w:rsidR="00F878FD">
        <w:rPr>
          <w:szCs w:val="22"/>
        </w:rPr>
        <w:t>39</w:t>
      </w:r>
      <w:r w:rsidRPr="00F3200F">
        <w:rPr>
          <w:szCs w:val="22"/>
        </w:rPr>
        <w:t xml:space="preserve"> of the 2006 Act to have regard to the following in determining this application:</w:t>
      </w:r>
    </w:p>
    <w:p w14:paraId="6FC31AF2" w14:textId="4CA6235E" w:rsidR="003F3ECB" w:rsidRPr="00F3200F" w:rsidRDefault="003F3ECB" w:rsidP="003F3ECB">
      <w:pPr>
        <w:pStyle w:val="Style1"/>
        <w:numPr>
          <w:ilvl w:val="0"/>
          <w:numId w:val="0"/>
        </w:numPr>
        <w:ind w:left="431"/>
        <w:rPr>
          <w:szCs w:val="22"/>
        </w:rPr>
      </w:pPr>
      <w:r w:rsidRPr="00F3200F">
        <w:rPr>
          <w:szCs w:val="22"/>
        </w:rPr>
        <w:t>(a) the interests of persons having rights in relation to, or occupying, the land (and in particular persons exercising rights of common over it);</w:t>
      </w:r>
    </w:p>
    <w:p w14:paraId="2AEDAF60" w14:textId="77777777" w:rsidR="003F3ECB" w:rsidRDefault="003F3ECB" w:rsidP="003F3ECB">
      <w:pPr>
        <w:pStyle w:val="Style1"/>
        <w:numPr>
          <w:ilvl w:val="0"/>
          <w:numId w:val="0"/>
        </w:numPr>
        <w:ind w:left="431"/>
      </w:pPr>
      <w:r w:rsidRPr="00F3200F">
        <w:rPr>
          <w:szCs w:val="22"/>
        </w:rPr>
        <w:t>(b) the interests of the neighbourhood</w:t>
      </w:r>
      <w:r>
        <w:t>;</w:t>
      </w:r>
    </w:p>
    <w:p w14:paraId="6FE530AA" w14:textId="7E83D703" w:rsidR="00EE1B15" w:rsidRPr="00503D7F" w:rsidRDefault="003F3ECB" w:rsidP="00503D7F">
      <w:pPr>
        <w:pStyle w:val="Style1"/>
        <w:numPr>
          <w:ilvl w:val="0"/>
          <w:numId w:val="0"/>
        </w:numPr>
        <w:ind w:left="431"/>
        <w:rPr>
          <w:szCs w:val="22"/>
        </w:rPr>
      </w:pPr>
      <w:r>
        <w:t>(c) the public interest</w:t>
      </w:r>
      <w:r w:rsidR="00EE1B15">
        <w:t xml:space="preserve"> (</w:t>
      </w:r>
      <w:r w:rsidR="00503D7F">
        <w:t>s</w:t>
      </w:r>
      <w:r w:rsidR="00EE1B15" w:rsidRPr="00503D7F">
        <w:rPr>
          <w:szCs w:val="22"/>
        </w:rPr>
        <w:t>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00503D7F">
        <w:rPr>
          <w:szCs w:val="22"/>
        </w:rPr>
        <w:t>);</w:t>
      </w:r>
    </w:p>
    <w:p w14:paraId="3B905624" w14:textId="68A6B51C" w:rsidR="003F3ECB" w:rsidRDefault="003F3ECB" w:rsidP="003F3ECB">
      <w:pPr>
        <w:pStyle w:val="Style1"/>
        <w:numPr>
          <w:ilvl w:val="0"/>
          <w:numId w:val="0"/>
        </w:numPr>
        <w:ind w:left="431"/>
      </w:pPr>
      <w:r>
        <w:t>(d) any other matter considered to be relevant.</w:t>
      </w:r>
    </w:p>
    <w:p w14:paraId="27CF6A1E" w14:textId="00B5C442" w:rsidR="001A46C4" w:rsidRPr="00FC4BCE" w:rsidRDefault="001A46C4" w:rsidP="00475780">
      <w:pPr>
        <w:pStyle w:val="Style1"/>
        <w:numPr>
          <w:ilvl w:val="0"/>
          <w:numId w:val="26"/>
        </w:numPr>
      </w:pPr>
      <w:r>
        <w:t xml:space="preserve">I have had regard to the Common Land Consents Policy issued by </w:t>
      </w:r>
      <w:r w:rsidR="00A1260A">
        <w:t xml:space="preserve">the Department for Environment, Food and Rural Affairs </w:t>
      </w:r>
      <w:r w:rsidR="00F906F5">
        <w:t>dated</w:t>
      </w:r>
      <w:r w:rsidR="00A1260A">
        <w:t xml:space="preserve"> November 2015 (the 2015 </w:t>
      </w:r>
      <w:r w:rsidR="002B796A">
        <w:t>p</w:t>
      </w:r>
      <w:r w:rsidR="00A1260A">
        <w:t>olicy)</w:t>
      </w:r>
      <w:r w:rsidR="008F6E7D">
        <w:t xml:space="preserve"> as this sets out the Secretary of State’s policy in relation to the determination of </w:t>
      </w:r>
      <w:r w:rsidR="00F22692">
        <w:t>section 38 applications.</w:t>
      </w:r>
    </w:p>
    <w:p w14:paraId="3BBE1EB4" w14:textId="3C26A08B" w:rsidR="00B50DEE" w:rsidRDefault="00B50DEE" w:rsidP="00B50DEE">
      <w:pPr>
        <w:pStyle w:val="Heading6blackfont"/>
      </w:pPr>
      <w:r>
        <w:t>Representations</w:t>
      </w:r>
      <w:r w:rsidR="004109C9">
        <w:t xml:space="preserve"> and Objections</w:t>
      </w:r>
    </w:p>
    <w:p w14:paraId="0B5FA46E" w14:textId="398C719F" w:rsidR="00DA49D0" w:rsidRDefault="0076078E" w:rsidP="00B50DEE">
      <w:pPr>
        <w:pStyle w:val="Style1"/>
        <w:numPr>
          <w:ilvl w:val="0"/>
          <w:numId w:val="26"/>
        </w:numPr>
      </w:pPr>
      <w:r>
        <w:t xml:space="preserve">Substantive representations were </w:t>
      </w:r>
      <w:r w:rsidR="004326ED">
        <w:t xml:space="preserve">made in response to the </w:t>
      </w:r>
      <w:r w:rsidR="001C100A">
        <w:t>advertisement</w:t>
      </w:r>
      <w:r w:rsidR="004326ED">
        <w:t xml:space="preserve"> of the proposal from the O</w:t>
      </w:r>
      <w:r w:rsidR="000219FC">
        <w:t>pen Spaces Society (OSS)</w:t>
      </w:r>
      <w:r w:rsidR="00DA49D0">
        <w:t xml:space="preserve"> and Natural England</w:t>
      </w:r>
      <w:r w:rsidR="00E1602A">
        <w:t xml:space="preserve"> (NE)</w:t>
      </w:r>
      <w:r w:rsidR="00DA49D0">
        <w:t>.</w:t>
      </w:r>
    </w:p>
    <w:p w14:paraId="46ED2255" w14:textId="3E24C0D0" w:rsidR="00B11129" w:rsidRDefault="00DA49D0" w:rsidP="00B50DEE">
      <w:pPr>
        <w:pStyle w:val="Style1"/>
        <w:numPr>
          <w:ilvl w:val="0"/>
          <w:numId w:val="26"/>
        </w:numPr>
      </w:pPr>
      <w:r>
        <w:t>Both</w:t>
      </w:r>
      <w:r w:rsidR="00A256AE">
        <w:t xml:space="preserve"> t</w:t>
      </w:r>
      <w:r w:rsidR="001C100A">
        <w:t>he OSS</w:t>
      </w:r>
      <w:r>
        <w:t xml:space="preserve"> and N</w:t>
      </w:r>
      <w:r w:rsidR="00E1602A">
        <w:t>E</w:t>
      </w:r>
      <w:r>
        <w:t xml:space="preserve"> </w:t>
      </w:r>
      <w:r w:rsidR="00C356B6">
        <w:t>initially</w:t>
      </w:r>
      <w:r w:rsidR="00B11129">
        <w:t xml:space="preserve"> registered objections to the proposal on broadly similar grounds.</w:t>
      </w:r>
      <w:r w:rsidR="00A4559A">
        <w:t xml:space="preserve"> </w:t>
      </w:r>
      <w:r w:rsidR="006837AB">
        <w:t xml:space="preserve">Each points to aspects of the 2015 policy </w:t>
      </w:r>
      <w:r w:rsidR="004B32C4">
        <w:t xml:space="preserve">and consider that a proposal of this nature should more appropriately be the subject of an application made under section 16 of the 2006 Act, a process by which the affected land would be de-registered as common land </w:t>
      </w:r>
      <w:r w:rsidR="00400BF8">
        <w:t>and a corresponding area of land registered as a replacement.</w:t>
      </w:r>
    </w:p>
    <w:p w14:paraId="6DC7C9D9" w14:textId="419DC0DA" w:rsidR="00AF2E9F" w:rsidRDefault="00AF2E9F" w:rsidP="00CB066B">
      <w:pPr>
        <w:pStyle w:val="Style1"/>
        <w:numPr>
          <w:ilvl w:val="0"/>
          <w:numId w:val="26"/>
        </w:numPr>
      </w:pPr>
      <w:r>
        <w:t xml:space="preserve">The OSS </w:t>
      </w:r>
      <w:r w:rsidR="006B3EE6">
        <w:t xml:space="preserve">accept it is reasonably necessary to create access to the </w:t>
      </w:r>
      <w:r w:rsidR="0001431F">
        <w:t xml:space="preserve">outline </w:t>
      </w:r>
      <w:r w:rsidR="006B3EE6">
        <w:t>development sit</w:t>
      </w:r>
      <w:r w:rsidR="007511DD">
        <w:t xml:space="preserve">e. However, they consider that </w:t>
      </w:r>
      <w:r w:rsidR="008A1397">
        <w:t>the works proposed</w:t>
      </w:r>
      <w:r w:rsidR="0056321B">
        <w:t xml:space="preserve"> would not be for the management, impro</w:t>
      </w:r>
      <w:r w:rsidR="00E80A23">
        <w:t>v</w:t>
      </w:r>
      <w:r w:rsidR="0056321B">
        <w:t>ement or protection of the common, nor are they consistent with traditional uses of the common</w:t>
      </w:r>
      <w:r w:rsidR="00E80A23">
        <w:t xml:space="preserve">. They contend </w:t>
      </w:r>
      <w:r w:rsidR="000B177F">
        <w:t xml:space="preserve">that </w:t>
      </w:r>
      <w:r w:rsidR="00E80A23">
        <w:t xml:space="preserve">the works </w:t>
      </w:r>
      <w:r w:rsidR="004A6850">
        <w:t xml:space="preserve">would not maintain or improve the </w:t>
      </w:r>
      <w:r w:rsidR="00E80A23">
        <w:t>condition</w:t>
      </w:r>
      <w:r w:rsidR="004A6850">
        <w:t xml:space="preserve"> of the common</w:t>
      </w:r>
      <w:r w:rsidR="00E80A23">
        <w:t xml:space="preserve"> and would result in a permanent harm</w:t>
      </w:r>
      <w:r w:rsidR="00176B71">
        <w:t xml:space="preserve">. Therefore, </w:t>
      </w:r>
      <w:r w:rsidR="000B177F">
        <w:t xml:space="preserve">in the absence of suitable replacement land, </w:t>
      </w:r>
      <w:r w:rsidR="007511DD">
        <w:t>t</w:t>
      </w:r>
      <w:r w:rsidR="00176B71">
        <w:t xml:space="preserve">he proposal runs contrary to the stated objective in the 2015 policy </w:t>
      </w:r>
      <w:r w:rsidR="000B177F">
        <w:t>to ensure that the stock of common land and greens is not diminished.</w:t>
      </w:r>
    </w:p>
    <w:p w14:paraId="241EA101" w14:textId="1DF0470C" w:rsidR="0058486D" w:rsidRDefault="00394612" w:rsidP="00B11129">
      <w:pPr>
        <w:pStyle w:val="Style1"/>
        <w:numPr>
          <w:ilvl w:val="0"/>
          <w:numId w:val="26"/>
        </w:numPr>
        <w:rPr>
          <w:color w:val="auto"/>
        </w:rPr>
      </w:pPr>
      <w:r w:rsidRPr="0058486D">
        <w:rPr>
          <w:color w:val="auto"/>
        </w:rPr>
        <w:t xml:space="preserve">NE acknowledge that the land is not </w:t>
      </w:r>
      <w:r w:rsidR="0058486D">
        <w:rPr>
          <w:color w:val="auto"/>
        </w:rPr>
        <w:t>presently well suited</w:t>
      </w:r>
      <w:r w:rsidRPr="0058486D">
        <w:rPr>
          <w:color w:val="auto"/>
        </w:rPr>
        <w:t xml:space="preserve"> for use by people wishing to exercise their public right of access</w:t>
      </w:r>
      <w:r w:rsidR="0062401C">
        <w:rPr>
          <w:color w:val="auto"/>
        </w:rPr>
        <w:t xml:space="preserve">. However, the proposal would </w:t>
      </w:r>
      <w:r w:rsidR="0062401C">
        <w:rPr>
          <w:color w:val="auto"/>
        </w:rPr>
        <w:lastRenderedPageBreak/>
        <w:t xml:space="preserve">have an urbanising effect on the </w:t>
      </w:r>
      <w:r w:rsidR="00403DE2">
        <w:rPr>
          <w:color w:val="auto"/>
        </w:rPr>
        <w:t xml:space="preserve">common and immediate </w:t>
      </w:r>
      <w:r w:rsidR="0062401C">
        <w:rPr>
          <w:color w:val="auto"/>
        </w:rPr>
        <w:t>landscape</w:t>
      </w:r>
      <w:r w:rsidR="00403DE2">
        <w:rPr>
          <w:color w:val="auto"/>
        </w:rPr>
        <w:t>. Furthermore,</w:t>
      </w:r>
      <w:r w:rsidR="0062401C">
        <w:rPr>
          <w:color w:val="auto"/>
        </w:rPr>
        <w:t xml:space="preserve"> no </w:t>
      </w:r>
      <w:r w:rsidR="00403DE2">
        <w:rPr>
          <w:color w:val="auto"/>
        </w:rPr>
        <w:t xml:space="preserve">obvious </w:t>
      </w:r>
      <w:r w:rsidR="00470E55">
        <w:rPr>
          <w:color w:val="auto"/>
        </w:rPr>
        <w:t xml:space="preserve">nature conservation </w:t>
      </w:r>
      <w:r w:rsidR="0062401C">
        <w:rPr>
          <w:color w:val="auto"/>
        </w:rPr>
        <w:t>benefits would arise</w:t>
      </w:r>
      <w:r w:rsidR="00470E55">
        <w:rPr>
          <w:color w:val="auto"/>
        </w:rPr>
        <w:t>.</w:t>
      </w:r>
    </w:p>
    <w:p w14:paraId="704D5863" w14:textId="4C0DE6F1" w:rsidR="0058486D" w:rsidRDefault="00E1602A" w:rsidP="00B11129">
      <w:pPr>
        <w:pStyle w:val="Style1"/>
        <w:numPr>
          <w:ilvl w:val="0"/>
          <w:numId w:val="26"/>
        </w:numPr>
        <w:rPr>
          <w:color w:val="auto"/>
        </w:rPr>
      </w:pPr>
      <w:r>
        <w:rPr>
          <w:color w:val="auto"/>
        </w:rPr>
        <w:t>Further representations were received i</w:t>
      </w:r>
      <w:r w:rsidR="00470E55">
        <w:rPr>
          <w:color w:val="auto"/>
        </w:rPr>
        <w:t>n response to th</w:t>
      </w:r>
      <w:r w:rsidR="00412905">
        <w:rPr>
          <w:color w:val="auto"/>
        </w:rPr>
        <w:t xml:space="preserve">e applicant’s </w:t>
      </w:r>
      <w:r>
        <w:rPr>
          <w:color w:val="auto"/>
        </w:rPr>
        <w:t xml:space="preserve">subsequent </w:t>
      </w:r>
      <w:r w:rsidR="00412905">
        <w:rPr>
          <w:color w:val="auto"/>
        </w:rPr>
        <w:t xml:space="preserve">suggestion that an area of identified compensatory land within </w:t>
      </w:r>
      <w:r w:rsidR="00442E58">
        <w:rPr>
          <w:color w:val="auto"/>
        </w:rPr>
        <w:t>the outline planning permission</w:t>
      </w:r>
      <w:r w:rsidR="00EC6B68">
        <w:rPr>
          <w:color w:val="auto"/>
        </w:rPr>
        <w:t xml:space="preserve"> (shown on drawing </w:t>
      </w:r>
      <w:r w:rsidR="002F482C">
        <w:rPr>
          <w:color w:val="auto"/>
        </w:rPr>
        <w:t>number 22493/1101B, measuring approximately 225m</w:t>
      </w:r>
      <w:r w:rsidR="002F482C" w:rsidRPr="009E6EBA">
        <w:rPr>
          <w:color w:val="auto"/>
          <w:vertAlign w:val="superscript"/>
        </w:rPr>
        <w:t>2</w:t>
      </w:r>
      <w:r w:rsidR="002F482C">
        <w:rPr>
          <w:color w:val="auto"/>
        </w:rPr>
        <w:t>)</w:t>
      </w:r>
      <w:r w:rsidR="00602B1B">
        <w:rPr>
          <w:color w:val="auto"/>
        </w:rPr>
        <w:t xml:space="preserve"> was made the subject of a separate application for town or village green</w:t>
      </w:r>
      <w:r>
        <w:rPr>
          <w:color w:val="auto"/>
        </w:rPr>
        <w:t>. Both</w:t>
      </w:r>
      <w:r w:rsidR="0022730B">
        <w:rPr>
          <w:color w:val="auto"/>
        </w:rPr>
        <w:t xml:space="preserve"> the OSS and NE give general support to such an approach</w:t>
      </w:r>
      <w:r w:rsidR="00B541DD">
        <w:rPr>
          <w:color w:val="auto"/>
        </w:rPr>
        <w:t xml:space="preserve">. NE confirm that on the basis the compensatory land would mitigate the loss, they raise no </w:t>
      </w:r>
      <w:r w:rsidR="00EC6B68">
        <w:rPr>
          <w:color w:val="auto"/>
        </w:rPr>
        <w:t>objections to the present application.</w:t>
      </w:r>
    </w:p>
    <w:p w14:paraId="05E2F924" w14:textId="08D417DD" w:rsidR="00546F5D" w:rsidRDefault="001D68E6" w:rsidP="006066BA">
      <w:pPr>
        <w:pStyle w:val="Style1"/>
        <w:numPr>
          <w:ilvl w:val="0"/>
          <w:numId w:val="26"/>
        </w:numPr>
      </w:pPr>
      <w:r>
        <w:t>I shall</w:t>
      </w:r>
      <w:r w:rsidR="004500B8">
        <w:t xml:space="preserve"> consider </w:t>
      </w:r>
      <w:r w:rsidR="00DD10EB">
        <w:t xml:space="preserve">the </w:t>
      </w:r>
      <w:r w:rsidR="00F176D5">
        <w:t xml:space="preserve">substantive </w:t>
      </w:r>
      <w:r w:rsidR="00DD10EB">
        <w:t>matters raised in the following parts of my determination</w:t>
      </w:r>
      <w:r w:rsidR="00F176D5">
        <w:t xml:space="preserve"> that consider the statutory criteria</w:t>
      </w:r>
      <w:r w:rsidR="00DD10EB">
        <w:t xml:space="preserve">. </w:t>
      </w:r>
    </w:p>
    <w:p w14:paraId="158C136D" w14:textId="336DDF74" w:rsidR="00966116" w:rsidRDefault="00966116" w:rsidP="00966116">
      <w:pPr>
        <w:pStyle w:val="Style1"/>
        <w:numPr>
          <w:ilvl w:val="0"/>
          <w:numId w:val="0"/>
        </w:numPr>
        <w:ind w:left="431" w:hanging="431"/>
        <w:rPr>
          <w:b/>
          <w:bCs/>
          <w:i/>
          <w:iCs/>
        </w:rPr>
      </w:pPr>
      <w:r w:rsidRPr="00E45633">
        <w:rPr>
          <w:b/>
          <w:bCs/>
          <w:i/>
          <w:iCs/>
        </w:rPr>
        <w:t>The interests of those occupying or having rights over the land</w:t>
      </w:r>
    </w:p>
    <w:p w14:paraId="7A6BCB90" w14:textId="7AB22B81" w:rsidR="00BF1F27" w:rsidRDefault="0053624C" w:rsidP="008758F7">
      <w:pPr>
        <w:pStyle w:val="Style1"/>
        <w:numPr>
          <w:ilvl w:val="0"/>
          <w:numId w:val="26"/>
        </w:numPr>
      </w:pPr>
      <w:r>
        <w:t xml:space="preserve">The </w:t>
      </w:r>
      <w:r w:rsidR="00B25976">
        <w:t>information before me indicates that</w:t>
      </w:r>
      <w:r>
        <w:t xml:space="preserve"> there are no rights o</w:t>
      </w:r>
      <w:r w:rsidR="00184997">
        <w:t>f</w:t>
      </w:r>
      <w:r>
        <w:t xml:space="preserve"> common registered over</w:t>
      </w:r>
      <w:r w:rsidR="0083152A">
        <w:t xml:space="preserve"> unit</w:t>
      </w:r>
      <w:r>
        <w:t xml:space="preserve"> CL</w:t>
      </w:r>
      <w:r w:rsidR="00BF1F27">
        <w:t>47</w:t>
      </w:r>
      <w:r w:rsidR="00123D22">
        <w:t>, nor any relevant leaseholders</w:t>
      </w:r>
      <w:r w:rsidR="001069A4">
        <w:t>,</w:t>
      </w:r>
      <w:r w:rsidR="002072C9">
        <w:t xml:space="preserve"> </w:t>
      </w:r>
      <w:r w:rsidR="00123D22">
        <w:t>occupiers</w:t>
      </w:r>
      <w:r w:rsidR="00D740DB">
        <w:t xml:space="preserve"> or parties with other rights over the land.</w:t>
      </w:r>
      <w:r w:rsidR="006655FA" w:rsidRPr="006655FA">
        <w:t xml:space="preserve"> </w:t>
      </w:r>
      <w:r w:rsidR="006655FA">
        <w:t>On that basis, there would be no interference with rights of commoners arising from the works.</w:t>
      </w:r>
      <w:r w:rsidR="00533059">
        <w:t xml:space="preserve"> </w:t>
      </w:r>
      <w:r w:rsidR="00CC23F3">
        <w:t>The land is owned by Lyneham and Bradenstoke Parish Council</w:t>
      </w:r>
      <w:r w:rsidR="006B27AB">
        <w:t xml:space="preserve"> </w:t>
      </w:r>
      <w:r w:rsidR="002C6D7F">
        <w:t xml:space="preserve">(PC) </w:t>
      </w:r>
      <w:r w:rsidR="004F7697">
        <w:t>who have been notified of the proposa</w:t>
      </w:r>
      <w:r w:rsidR="00ED32AB">
        <w:t xml:space="preserve">l </w:t>
      </w:r>
      <w:r w:rsidR="0051143D">
        <w:t xml:space="preserve">and </w:t>
      </w:r>
      <w:r w:rsidR="004F7697">
        <w:t>have not objected</w:t>
      </w:r>
      <w:r w:rsidR="00AA102A">
        <w:t>, although no proof is provided to show their agreement</w:t>
      </w:r>
      <w:r w:rsidR="004F7697">
        <w:t>.</w:t>
      </w:r>
      <w:r w:rsidR="00C20F56">
        <w:t xml:space="preserve"> </w:t>
      </w:r>
    </w:p>
    <w:p w14:paraId="192227FB" w14:textId="6CBF2C87" w:rsidR="00843A3F" w:rsidRPr="00843A3F" w:rsidRDefault="00AA102A" w:rsidP="00CF0FB3">
      <w:pPr>
        <w:pStyle w:val="Style1"/>
        <w:numPr>
          <w:ilvl w:val="0"/>
          <w:numId w:val="26"/>
        </w:numPr>
      </w:pPr>
      <w:r>
        <w:t>Nevertheless</w:t>
      </w:r>
      <w:r w:rsidR="000947E4">
        <w:t>, t</w:t>
      </w:r>
      <w:r w:rsidR="006531E8">
        <w:t xml:space="preserve">here is </w:t>
      </w:r>
      <w:r w:rsidR="000D2C54">
        <w:t>nothing</w:t>
      </w:r>
      <w:r w:rsidR="006531E8">
        <w:t xml:space="preserve"> before me to indicate that there would be </w:t>
      </w:r>
      <w:r w:rsidR="00AE5F69">
        <w:t>notable</w:t>
      </w:r>
      <w:r w:rsidR="006531E8">
        <w:t xml:space="preserve"> direct benefit or harm to those </w:t>
      </w:r>
      <w:r w:rsidR="00166E32">
        <w:t xml:space="preserve">occupying or </w:t>
      </w:r>
      <w:r w:rsidR="006531E8">
        <w:t>having rights over the land.</w:t>
      </w:r>
      <w:r w:rsidR="00B97BFC">
        <w:t xml:space="preserve"> </w:t>
      </w:r>
    </w:p>
    <w:p w14:paraId="4F0D3CA3" w14:textId="5064061E" w:rsidR="003272AE" w:rsidRDefault="003272AE" w:rsidP="00966116">
      <w:pPr>
        <w:pStyle w:val="Style1"/>
        <w:numPr>
          <w:ilvl w:val="0"/>
          <w:numId w:val="0"/>
        </w:numPr>
        <w:ind w:left="431" w:hanging="431"/>
        <w:rPr>
          <w:b/>
          <w:bCs/>
          <w:i/>
          <w:iCs/>
        </w:rPr>
      </w:pPr>
      <w:r w:rsidRPr="00E45633">
        <w:rPr>
          <w:b/>
          <w:bCs/>
          <w:i/>
          <w:iCs/>
        </w:rPr>
        <w:t>The interests of the neighbourhood</w:t>
      </w:r>
    </w:p>
    <w:p w14:paraId="5C26845A" w14:textId="31AB14B5" w:rsidR="00875BE1" w:rsidRDefault="00875BE1" w:rsidP="00F95B8A">
      <w:pPr>
        <w:pStyle w:val="Style1"/>
        <w:numPr>
          <w:ilvl w:val="0"/>
          <w:numId w:val="26"/>
        </w:numPr>
      </w:pPr>
      <w:r>
        <w:t>There is no definition within the 2006 Act of the term ‘neighbourhood</w:t>
      </w:r>
      <w:r w:rsidR="00F17B49">
        <w:t>’. In this case, the common is most likely to be used by</w:t>
      </w:r>
      <w:r w:rsidR="002A250E">
        <w:t xml:space="preserve"> residents of Lyneham</w:t>
      </w:r>
      <w:r w:rsidR="00CA6330">
        <w:t xml:space="preserve">. However, there is likely to be </w:t>
      </w:r>
      <w:r w:rsidR="001B4130">
        <w:t>an</w:t>
      </w:r>
      <w:r w:rsidR="00CA6330">
        <w:t xml:space="preserve"> overlap </w:t>
      </w:r>
      <w:r w:rsidR="00B50A3E">
        <w:t xml:space="preserve">between the interests of those residents and </w:t>
      </w:r>
      <w:r w:rsidR="00604807">
        <w:t xml:space="preserve">those of </w:t>
      </w:r>
      <w:r w:rsidR="00671729">
        <w:t xml:space="preserve">the </w:t>
      </w:r>
      <w:r w:rsidR="00B50A3E">
        <w:t>wider public</w:t>
      </w:r>
      <w:r w:rsidR="00A52EB1">
        <w:t xml:space="preserve">. </w:t>
      </w:r>
    </w:p>
    <w:p w14:paraId="50A73C50" w14:textId="79439EB2" w:rsidR="00EB6911" w:rsidRDefault="004336EB" w:rsidP="00F95B8A">
      <w:pPr>
        <w:pStyle w:val="Style1"/>
        <w:numPr>
          <w:ilvl w:val="0"/>
          <w:numId w:val="26"/>
        </w:numPr>
      </w:pPr>
      <w:r>
        <w:t xml:space="preserve">The 2015 </w:t>
      </w:r>
      <w:r w:rsidR="002B796A">
        <w:t>p</w:t>
      </w:r>
      <w:r w:rsidR="004E32A9">
        <w:t>olicy</w:t>
      </w:r>
      <w:r>
        <w:t xml:space="preserve"> indicates that the issues to be considered in this context include whether the </w:t>
      </w:r>
      <w:r w:rsidR="006E50E9">
        <w:t xml:space="preserve">construction of the works means that local people will be </w:t>
      </w:r>
      <w:r w:rsidR="00756523">
        <w:t xml:space="preserve">prevented from using the </w:t>
      </w:r>
      <w:r w:rsidR="008F0CF2">
        <w:t>c</w:t>
      </w:r>
      <w:r w:rsidR="00756523">
        <w:t>ommon in the way they are used to</w:t>
      </w:r>
      <w:r w:rsidR="008061A4">
        <w:t xml:space="preserve"> and whether </w:t>
      </w:r>
      <w:r w:rsidR="0072250F">
        <w:t>the</w:t>
      </w:r>
      <w:r w:rsidR="005E57CF">
        <w:t xml:space="preserve"> works</w:t>
      </w:r>
      <w:r w:rsidR="0072250F">
        <w:t xml:space="preserve"> would i</w:t>
      </w:r>
      <w:r w:rsidR="00EB6911">
        <w:t xml:space="preserve">nterfere with </w:t>
      </w:r>
      <w:r w:rsidR="0072250F">
        <w:t xml:space="preserve">the </w:t>
      </w:r>
      <w:r w:rsidR="00EB6911">
        <w:t>future use and enjoyment of the land as a whole</w:t>
      </w:r>
      <w:r w:rsidR="0072250F">
        <w:t>.</w:t>
      </w:r>
      <w:r w:rsidR="00A52EB1">
        <w:t xml:space="preserve"> As such</w:t>
      </w:r>
      <w:r w:rsidR="00980A34">
        <w:t>, in this section</w:t>
      </w:r>
      <w:r w:rsidR="00A52EB1">
        <w:t xml:space="preserve"> I have considered the direct impact </w:t>
      </w:r>
      <w:r w:rsidR="002C6D7F">
        <w:t>of</w:t>
      </w:r>
      <w:r w:rsidR="004F2F00">
        <w:t xml:space="preserve"> the works </w:t>
      </w:r>
      <w:r w:rsidR="00A52EB1">
        <w:t>on the common land</w:t>
      </w:r>
      <w:r w:rsidR="003431FB">
        <w:t>,</w:t>
      </w:r>
      <w:r w:rsidR="00A52EB1">
        <w:t xml:space="preserve"> leaving </w:t>
      </w:r>
      <w:r w:rsidR="00FB032A">
        <w:t>poin</w:t>
      </w:r>
      <w:r w:rsidR="009C79FB">
        <w:t xml:space="preserve">ts made regarding </w:t>
      </w:r>
      <w:r w:rsidR="00A52EB1">
        <w:t xml:space="preserve">wider </w:t>
      </w:r>
      <w:r w:rsidR="009C79FB">
        <w:t>benefits accruing from the adjacent major development</w:t>
      </w:r>
      <w:r w:rsidR="004F2F00">
        <w:t xml:space="preserve"> (not on common land)</w:t>
      </w:r>
      <w:r w:rsidR="009C79FB">
        <w:t xml:space="preserve"> to be considered under other relevant matters.</w:t>
      </w:r>
    </w:p>
    <w:p w14:paraId="28A1340D" w14:textId="4B1034C0" w:rsidR="00087B0E" w:rsidRDefault="00955598" w:rsidP="00EE1DF9">
      <w:pPr>
        <w:pStyle w:val="Style1"/>
        <w:numPr>
          <w:ilvl w:val="0"/>
          <w:numId w:val="26"/>
        </w:numPr>
        <w:rPr>
          <w:color w:val="auto"/>
        </w:rPr>
      </w:pPr>
      <w:r w:rsidRPr="00604807">
        <w:rPr>
          <w:color w:val="auto"/>
        </w:rPr>
        <w:t xml:space="preserve">The proposed </w:t>
      </w:r>
      <w:bookmarkStart w:id="2" w:name="_Hlk126658626"/>
      <w:r w:rsidRPr="00604807">
        <w:rPr>
          <w:color w:val="auto"/>
        </w:rPr>
        <w:t xml:space="preserve">works </w:t>
      </w:r>
      <w:r w:rsidR="008272FA" w:rsidRPr="00604807">
        <w:rPr>
          <w:color w:val="auto"/>
        </w:rPr>
        <w:t>concern a</w:t>
      </w:r>
      <w:r w:rsidR="00484989" w:rsidRPr="00604807">
        <w:rPr>
          <w:color w:val="auto"/>
        </w:rPr>
        <w:t xml:space="preserve"> </w:t>
      </w:r>
      <w:r w:rsidR="008F0CF2" w:rsidRPr="00604807">
        <w:rPr>
          <w:color w:val="auto"/>
        </w:rPr>
        <w:t>thin strip of the common that runs adjacent to Chippenham Road</w:t>
      </w:r>
      <w:r w:rsidR="0056492B" w:rsidRPr="00604807">
        <w:rPr>
          <w:color w:val="auto"/>
        </w:rPr>
        <w:t>.</w:t>
      </w:r>
      <w:r w:rsidR="008F0CF2" w:rsidRPr="00604807">
        <w:rPr>
          <w:color w:val="auto"/>
        </w:rPr>
        <w:t xml:space="preserve"> It</w:t>
      </w:r>
      <w:r w:rsidR="003D2501" w:rsidRPr="00604807">
        <w:rPr>
          <w:color w:val="auto"/>
        </w:rPr>
        <w:t xml:space="preserve"> is </w:t>
      </w:r>
      <w:r w:rsidR="00CA2CDC" w:rsidRPr="00604807">
        <w:rPr>
          <w:color w:val="auto"/>
        </w:rPr>
        <w:t xml:space="preserve">primarily </w:t>
      </w:r>
      <w:r w:rsidR="00183CB3" w:rsidRPr="00604807">
        <w:rPr>
          <w:color w:val="auto"/>
        </w:rPr>
        <w:t>experienced</w:t>
      </w:r>
      <w:r w:rsidR="008272FA" w:rsidRPr="00604807">
        <w:rPr>
          <w:color w:val="auto"/>
        </w:rPr>
        <w:t xml:space="preserve"> as </w:t>
      </w:r>
      <w:r w:rsidR="003D2501" w:rsidRPr="00604807">
        <w:rPr>
          <w:color w:val="auto"/>
        </w:rPr>
        <w:t>highway verge</w:t>
      </w:r>
      <w:r w:rsidR="0056492B" w:rsidRPr="00604807">
        <w:rPr>
          <w:color w:val="auto"/>
        </w:rPr>
        <w:t xml:space="preserve"> comprising </w:t>
      </w:r>
      <w:r w:rsidR="00DA092C" w:rsidRPr="00604807">
        <w:rPr>
          <w:color w:val="auto"/>
        </w:rPr>
        <w:t xml:space="preserve">rough </w:t>
      </w:r>
      <w:r w:rsidR="0056492B" w:rsidRPr="00604807">
        <w:rPr>
          <w:color w:val="auto"/>
        </w:rPr>
        <w:t>grass</w:t>
      </w:r>
      <w:r w:rsidR="00DA092C" w:rsidRPr="00604807">
        <w:rPr>
          <w:color w:val="auto"/>
        </w:rPr>
        <w:t>, shrubs</w:t>
      </w:r>
      <w:r w:rsidR="0056492B" w:rsidRPr="00604807">
        <w:rPr>
          <w:color w:val="auto"/>
        </w:rPr>
        <w:t xml:space="preserve"> and hedgerow.</w:t>
      </w:r>
      <w:r w:rsidR="001E6BA7" w:rsidRPr="00604807">
        <w:rPr>
          <w:color w:val="auto"/>
        </w:rPr>
        <w:t xml:space="preserve"> Its </w:t>
      </w:r>
      <w:r w:rsidR="005050E0">
        <w:rPr>
          <w:color w:val="auto"/>
        </w:rPr>
        <w:t>limited</w:t>
      </w:r>
      <w:r w:rsidR="001E6BA7" w:rsidRPr="00604807">
        <w:rPr>
          <w:color w:val="auto"/>
        </w:rPr>
        <w:t xml:space="preserve"> size</w:t>
      </w:r>
      <w:r w:rsidR="00DA092C" w:rsidRPr="00604807">
        <w:rPr>
          <w:color w:val="auto"/>
        </w:rPr>
        <w:t>,</w:t>
      </w:r>
      <w:r w:rsidR="001E6BA7" w:rsidRPr="00604807">
        <w:rPr>
          <w:color w:val="auto"/>
        </w:rPr>
        <w:t xml:space="preserve"> shape</w:t>
      </w:r>
      <w:r w:rsidR="00DA092C" w:rsidRPr="00604807">
        <w:rPr>
          <w:color w:val="auto"/>
        </w:rPr>
        <w:t xml:space="preserve"> and</w:t>
      </w:r>
      <w:r w:rsidR="001E6BA7" w:rsidRPr="00604807">
        <w:rPr>
          <w:color w:val="auto"/>
        </w:rPr>
        <w:t xml:space="preserve"> proximity to the road</w:t>
      </w:r>
      <w:r w:rsidR="00DA092C" w:rsidRPr="00604807">
        <w:rPr>
          <w:color w:val="auto"/>
        </w:rPr>
        <w:t xml:space="preserve"> would render it </w:t>
      </w:r>
      <w:r w:rsidR="00452819">
        <w:rPr>
          <w:color w:val="auto"/>
        </w:rPr>
        <w:t xml:space="preserve">generally </w:t>
      </w:r>
      <w:r w:rsidR="00DA092C" w:rsidRPr="00604807">
        <w:rPr>
          <w:color w:val="auto"/>
        </w:rPr>
        <w:t xml:space="preserve">unsuitable for notable recreational use. </w:t>
      </w:r>
      <w:r w:rsidR="00F26A5C">
        <w:rPr>
          <w:color w:val="auto"/>
        </w:rPr>
        <w:t xml:space="preserve">The applicant points out that </w:t>
      </w:r>
      <w:r w:rsidR="00EF6ACE">
        <w:rPr>
          <w:color w:val="auto"/>
        </w:rPr>
        <w:t>unlike some other parts of Lyneham Green</w:t>
      </w:r>
      <w:r w:rsidR="00087B0E">
        <w:rPr>
          <w:color w:val="auto"/>
        </w:rPr>
        <w:t xml:space="preserve">, </w:t>
      </w:r>
      <w:r w:rsidR="00287BD5">
        <w:rPr>
          <w:color w:val="auto"/>
        </w:rPr>
        <w:t>the land is not designated as Local Green Space in the Lyneham and Bradenstoke Neighbourhood Plan, Made October 2021</w:t>
      </w:r>
      <w:r w:rsidR="00400EB3">
        <w:rPr>
          <w:color w:val="auto"/>
        </w:rPr>
        <w:t xml:space="preserve"> (NP)</w:t>
      </w:r>
      <w:r w:rsidR="00287BD5">
        <w:rPr>
          <w:color w:val="auto"/>
        </w:rPr>
        <w:t>.</w:t>
      </w:r>
      <w:r w:rsidR="003E2A58">
        <w:rPr>
          <w:color w:val="auto"/>
        </w:rPr>
        <w:t xml:space="preserve"> A</w:t>
      </w:r>
      <w:r w:rsidR="00087B0E">
        <w:rPr>
          <w:color w:val="auto"/>
        </w:rPr>
        <w:t xml:space="preserve">lthough not determinative, </w:t>
      </w:r>
      <w:r w:rsidR="003E2A58">
        <w:rPr>
          <w:color w:val="auto"/>
        </w:rPr>
        <w:t xml:space="preserve">this </w:t>
      </w:r>
      <w:r w:rsidR="00087B0E">
        <w:rPr>
          <w:color w:val="auto"/>
        </w:rPr>
        <w:t>would tend to reinforce my finding.</w:t>
      </w:r>
    </w:p>
    <w:p w14:paraId="7263AC13" w14:textId="7214EF85" w:rsidR="00DA092C" w:rsidRPr="00604807" w:rsidRDefault="00DA092C" w:rsidP="00EE1DF9">
      <w:pPr>
        <w:pStyle w:val="Style1"/>
        <w:numPr>
          <w:ilvl w:val="0"/>
          <w:numId w:val="26"/>
        </w:numPr>
        <w:rPr>
          <w:color w:val="auto"/>
        </w:rPr>
      </w:pPr>
      <w:r w:rsidRPr="00604807">
        <w:rPr>
          <w:color w:val="auto"/>
        </w:rPr>
        <w:t xml:space="preserve">Furthermore, the </w:t>
      </w:r>
      <w:r w:rsidR="00B17359">
        <w:rPr>
          <w:color w:val="auto"/>
        </w:rPr>
        <w:t xml:space="preserve">presence of a </w:t>
      </w:r>
      <w:r w:rsidRPr="00604807">
        <w:rPr>
          <w:color w:val="auto"/>
        </w:rPr>
        <w:t xml:space="preserve">surfaced </w:t>
      </w:r>
      <w:r w:rsidR="00DF28D7">
        <w:rPr>
          <w:color w:val="auto"/>
        </w:rPr>
        <w:t xml:space="preserve">footway </w:t>
      </w:r>
      <w:r w:rsidRPr="00604807">
        <w:rPr>
          <w:color w:val="auto"/>
        </w:rPr>
        <w:t xml:space="preserve">on the opposite side of </w:t>
      </w:r>
      <w:r w:rsidR="00604807">
        <w:rPr>
          <w:color w:val="auto"/>
        </w:rPr>
        <w:t>Chippenham</w:t>
      </w:r>
      <w:r w:rsidRPr="00604807">
        <w:rPr>
          <w:color w:val="auto"/>
        </w:rPr>
        <w:t xml:space="preserve"> </w:t>
      </w:r>
      <w:r w:rsidR="000D2AE3">
        <w:rPr>
          <w:color w:val="auto"/>
        </w:rPr>
        <w:t>R</w:t>
      </w:r>
      <w:r w:rsidRPr="00604807">
        <w:rPr>
          <w:color w:val="auto"/>
        </w:rPr>
        <w:t xml:space="preserve">oad makes </w:t>
      </w:r>
      <w:r w:rsidR="00B17359">
        <w:rPr>
          <w:color w:val="auto"/>
        </w:rPr>
        <w:t>the use of the common as</w:t>
      </w:r>
      <w:r w:rsidR="00DF28D7">
        <w:rPr>
          <w:color w:val="auto"/>
        </w:rPr>
        <w:t xml:space="preserve"> a pathway</w:t>
      </w:r>
      <w:r w:rsidRPr="00604807">
        <w:rPr>
          <w:color w:val="auto"/>
        </w:rPr>
        <w:t xml:space="preserve"> </w:t>
      </w:r>
      <w:r w:rsidR="00604807">
        <w:rPr>
          <w:color w:val="auto"/>
        </w:rPr>
        <w:t>un</w:t>
      </w:r>
      <w:r w:rsidRPr="00604807">
        <w:rPr>
          <w:color w:val="auto"/>
        </w:rPr>
        <w:t>likely.</w:t>
      </w:r>
      <w:r w:rsidR="0072094C">
        <w:rPr>
          <w:color w:val="auto"/>
        </w:rPr>
        <w:t xml:space="preserve"> Hence</w:t>
      </w:r>
      <w:r w:rsidR="0046047D">
        <w:rPr>
          <w:color w:val="auto"/>
        </w:rPr>
        <w:t xml:space="preserve">, </w:t>
      </w:r>
      <w:r w:rsidR="0046047D">
        <w:rPr>
          <w:color w:val="auto"/>
        </w:rPr>
        <w:lastRenderedPageBreak/>
        <w:t xml:space="preserve">the enjoyment of the land by local people is primarily likely to be derived from its </w:t>
      </w:r>
      <w:r w:rsidR="008370F0">
        <w:rPr>
          <w:color w:val="auto"/>
        </w:rPr>
        <w:t>visual</w:t>
      </w:r>
      <w:r w:rsidR="0046047D">
        <w:rPr>
          <w:color w:val="auto"/>
        </w:rPr>
        <w:t xml:space="preserve"> appearance</w:t>
      </w:r>
      <w:r w:rsidR="008370F0">
        <w:rPr>
          <w:color w:val="auto"/>
        </w:rPr>
        <w:t>, with its undeveloped nature and vege</w:t>
      </w:r>
      <w:r w:rsidR="008A2B2C">
        <w:rPr>
          <w:color w:val="auto"/>
        </w:rPr>
        <w:t>tation contributing towards</w:t>
      </w:r>
      <w:r w:rsidR="00C32E19">
        <w:rPr>
          <w:color w:val="auto"/>
        </w:rPr>
        <w:t xml:space="preserve"> </w:t>
      </w:r>
      <w:r w:rsidR="008370F0">
        <w:rPr>
          <w:color w:val="auto"/>
        </w:rPr>
        <w:t>rural</w:t>
      </w:r>
      <w:r w:rsidR="00C32E19">
        <w:rPr>
          <w:color w:val="auto"/>
        </w:rPr>
        <w:t xml:space="preserve"> character</w:t>
      </w:r>
      <w:r w:rsidR="0046047D">
        <w:rPr>
          <w:color w:val="auto"/>
        </w:rPr>
        <w:t>.</w:t>
      </w:r>
    </w:p>
    <w:p w14:paraId="3B017C9B" w14:textId="46F5EDA8" w:rsidR="007833D0" w:rsidRDefault="006664C6" w:rsidP="00484989">
      <w:pPr>
        <w:pStyle w:val="Style1"/>
        <w:numPr>
          <w:ilvl w:val="0"/>
          <w:numId w:val="26"/>
        </w:numPr>
      </w:pPr>
      <w:r>
        <w:t>The pr</w:t>
      </w:r>
      <w:r w:rsidR="00F2521B">
        <w:t xml:space="preserve">oposed works would facilitate the creation of a vehicular access and so would </w:t>
      </w:r>
      <w:r w:rsidR="00E4208D">
        <w:t xml:space="preserve">introduce areas of </w:t>
      </w:r>
      <w:r w:rsidR="00793779">
        <w:t>hard surfacing</w:t>
      </w:r>
      <w:r w:rsidR="00E4208D">
        <w:t xml:space="preserve"> onto the common land which in turn would displace the present greenery. Moreover, the </w:t>
      </w:r>
      <w:r w:rsidR="00A2607C">
        <w:t>use of the access by traffic</w:t>
      </w:r>
      <w:r w:rsidR="0085296B">
        <w:t xml:space="preserve">, which given the scale of the </w:t>
      </w:r>
      <w:r w:rsidR="00771907">
        <w:t xml:space="preserve">outline </w:t>
      </w:r>
      <w:r w:rsidR="0085296B">
        <w:t xml:space="preserve">development </w:t>
      </w:r>
      <w:r w:rsidR="00771907">
        <w:t xml:space="preserve">permitted </w:t>
      </w:r>
      <w:r w:rsidR="0085296B">
        <w:t>would be considerable</w:t>
      </w:r>
      <w:r w:rsidR="00A11C3F">
        <w:t>,</w:t>
      </w:r>
      <w:r w:rsidR="00A11C3F" w:rsidRPr="00A11C3F">
        <w:t xml:space="preserve"> </w:t>
      </w:r>
      <w:r w:rsidR="00A11C3F">
        <w:t>would further dilute the rural character of the common</w:t>
      </w:r>
      <w:r w:rsidR="00423CE9">
        <w:t>.</w:t>
      </w:r>
      <w:r w:rsidR="00270888">
        <w:t xml:space="preserve"> As such, the propos</w:t>
      </w:r>
      <w:r w:rsidR="00695772">
        <w:t>ed works</w:t>
      </w:r>
      <w:r w:rsidR="00270888">
        <w:t xml:space="preserve"> would have a clearly visible, permanent urbanising effect</w:t>
      </w:r>
      <w:r w:rsidR="00960ADD">
        <w:t>.</w:t>
      </w:r>
      <w:r w:rsidR="008B175A">
        <w:t xml:space="preserve"> </w:t>
      </w:r>
    </w:p>
    <w:bookmarkEnd w:id="2"/>
    <w:p w14:paraId="451B00D6" w14:textId="2C7DD682" w:rsidR="008A2B2C" w:rsidRDefault="008B175A" w:rsidP="00484989">
      <w:pPr>
        <w:pStyle w:val="Style1"/>
        <w:numPr>
          <w:ilvl w:val="0"/>
          <w:numId w:val="26"/>
        </w:numPr>
      </w:pPr>
      <w:r>
        <w:t>In addition, the temporary safety fencing would prevent any access</w:t>
      </w:r>
      <w:r w:rsidR="007833D0">
        <w:t xml:space="preserve"> onto the land for a period</w:t>
      </w:r>
      <w:r w:rsidR="00B128FF">
        <w:t xml:space="preserve"> of 16 weeks</w:t>
      </w:r>
      <w:r w:rsidR="00F12711">
        <w:t xml:space="preserve">, and the future </w:t>
      </w:r>
      <w:r w:rsidR="00260378">
        <w:t xml:space="preserve">frequent </w:t>
      </w:r>
      <w:r w:rsidR="00F12711">
        <w:t xml:space="preserve">presence of vehicles </w:t>
      </w:r>
      <w:r w:rsidR="003B202C">
        <w:t xml:space="preserve">using the access </w:t>
      </w:r>
      <w:r w:rsidR="00F12711">
        <w:t xml:space="preserve">would </w:t>
      </w:r>
      <w:r w:rsidR="00B128FF">
        <w:t xml:space="preserve">thereafter </w:t>
      </w:r>
      <w:r w:rsidR="004E7DD6">
        <w:t>generally further hinder</w:t>
      </w:r>
      <w:r w:rsidR="003B202C">
        <w:t xml:space="preserve"> future access</w:t>
      </w:r>
      <w:r w:rsidR="004E7DD6">
        <w:t>, save</w:t>
      </w:r>
      <w:r w:rsidR="00BD0824">
        <w:t xml:space="preserve"> than </w:t>
      </w:r>
      <w:r w:rsidR="003B202C">
        <w:t xml:space="preserve">by </w:t>
      </w:r>
      <w:r w:rsidR="00BD0824">
        <w:t xml:space="preserve">the </w:t>
      </w:r>
      <w:r w:rsidR="00A14C5F">
        <w:t xml:space="preserve">proposed </w:t>
      </w:r>
      <w:r w:rsidR="00BD0824">
        <w:t>footway</w:t>
      </w:r>
      <w:r w:rsidR="007833D0">
        <w:t xml:space="preserve">. </w:t>
      </w:r>
    </w:p>
    <w:p w14:paraId="0267DEE2" w14:textId="1134D5BE" w:rsidR="005B18D9" w:rsidRDefault="004B0AB2" w:rsidP="00DE22B4">
      <w:pPr>
        <w:pStyle w:val="Style1"/>
        <w:numPr>
          <w:ilvl w:val="0"/>
          <w:numId w:val="26"/>
        </w:numPr>
      </w:pPr>
      <w:r>
        <w:t>Accordingly</w:t>
      </w:r>
      <w:r w:rsidR="004336EB">
        <w:t xml:space="preserve">, </w:t>
      </w:r>
      <w:r w:rsidR="00960ADD">
        <w:t xml:space="preserve">although </w:t>
      </w:r>
      <w:r w:rsidR="00C34F46">
        <w:t xml:space="preserve">the degree of </w:t>
      </w:r>
      <w:r w:rsidR="0026181C">
        <w:t xml:space="preserve">use and </w:t>
      </w:r>
      <w:r w:rsidR="00C34F46">
        <w:t xml:space="preserve">enjoyment </w:t>
      </w:r>
      <w:r w:rsidR="00923558">
        <w:t xml:space="preserve">provided by </w:t>
      </w:r>
      <w:r w:rsidR="00C34F46">
        <w:t xml:space="preserve">the common land affected to local people is likely to be limited, </w:t>
      </w:r>
      <w:r w:rsidR="00AA12E3">
        <w:t xml:space="preserve">the </w:t>
      </w:r>
      <w:r w:rsidR="005E4C92">
        <w:t xml:space="preserve">proposal would </w:t>
      </w:r>
      <w:r w:rsidR="005F1CBB">
        <w:t xml:space="preserve">result in permanent </w:t>
      </w:r>
      <w:r w:rsidR="005E4C92">
        <w:t>harm to</w:t>
      </w:r>
      <w:r w:rsidR="005F1CBB">
        <w:t xml:space="preserve"> it. Therefore, it would be detrimental to</w:t>
      </w:r>
      <w:r w:rsidR="005E4C92">
        <w:t xml:space="preserve"> the interests of the neighbourhood</w:t>
      </w:r>
      <w:r w:rsidR="005B18D9">
        <w:t>.</w:t>
      </w:r>
    </w:p>
    <w:p w14:paraId="0FFDE9B0" w14:textId="118122A1" w:rsidR="003272AE" w:rsidRDefault="003272AE" w:rsidP="00966116">
      <w:pPr>
        <w:pStyle w:val="Style1"/>
        <w:numPr>
          <w:ilvl w:val="0"/>
          <w:numId w:val="0"/>
        </w:numPr>
        <w:ind w:left="431" w:hanging="431"/>
        <w:rPr>
          <w:b/>
          <w:bCs/>
          <w:i/>
          <w:iCs/>
        </w:rPr>
      </w:pPr>
      <w:r w:rsidRPr="00E45633">
        <w:rPr>
          <w:b/>
          <w:bCs/>
          <w:i/>
          <w:iCs/>
        </w:rPr>
        <w:t>The public interest</w:t>
      </w:r>
    </w:p>
    <w:p w14:paraId="652555AB" w14:textId="47EA9B94" w:rsidR="003272AE" w:rsidRDefault="003272AE" w:rsidP="00966116">
      <w:pPr>
        <w:pStyle w:val="Style1"/>
        <w:numPr>
          <w:ilvl w:val="0"/>
          <w:numId w:val="0"/>
        </w:numPr>
        <w:ind w:left="431" w:hanging="431"/>
        <w:rPr>
          <w:i/>
          <w:iCs/>
        </w:rPr>
      </w:pPr>
      <w:r w:rsidRPr="00E45633">
        <w:rPr>
          <w:i/>
          <w:iCs/>
        </w:rPr>
        <w:t>Nature conservation</w:t>
      </w:r>
    </w:p>
    <w:p w14:paraId="7E468409" w14:textId="4F440DD3" w:rsidR="00DB7915" w:rsidRDefault="00AD0DDD" w:rsidP="00752BB4">
      <w:pPr>
        <w:pStyle w:val="Style1"/>
        <w:numPr>
          <w:ilvl w:val="0"/>
          <w:numId w:val="26"/>
        </w:numPr>
      </w:pPr>
      <w:r>
        <w:t xml:space="preserve">The </w:t>
      </w:r>
      <w:r w:rsidR="007B4B9A">
        <w:t xml:space="preserve">site </w:t>
      </w:r>
      <w:r w:rsidR="00DC1802">
        <w:t xml:space="preserve">does not form part of a national or locally </w:t>
      </w:r>
      <w:r w:rsidR="004003C2">
        <w:t>designat</w:t>
      </w:r>
      <w:r w:rsidR="00DC1802">
        <w:t>ed site for nature conservation</w:t>
      </w:r>
      <w:r w:rsidR="00D95346">
        <w:t xml:space="preserve"> and most of the </w:t>
      </w:r>
      <w:r w:rsidR="009B3B11">
        <w:t>c</w:t>
      </w:r>
      <w:r w:rsidR="00D95346">
        <w:t>ommon</w:t>
      </w:r>
      <w:r w:rsidR="009B3B11">
        <w:t xml:space="preserve"> land affected comprises rough</w:t>
      </w:r>
      <w:r w:rsidR="00D95346">
        <w:t xml:space="preserve"> grassland</w:t>
      </w:r>
      <w:r w:rsidR="00DC1802">
        <w:t>.</w:t>
      </w:r>
      <w:r w:rsidR="00B201E8">
        <w:t xml:space="preserve"> </w:t>
      </w:r>
      <w:r w:rsidR="00DB7915">
        <w:t xml:space="preserve">The </w:t>
      </w:r>
      <w:r w:rsidR="00B12CD1">
        <w:t xml:space="preserve">physical works would </w:t>
      </w:r>
      <w:r w:rsidR="00BE05A2">
        <w:t xml:space="preserve">permanently </w:t>
      </w:r>
      <w:r w:rsidR="00F915D8">
        <w:t xml:space="preserve">displace </w:t>
      </w:r>
      <w:r w:rsidR="00283143">
        <w:t xml:space="preserve">a strip </w:t>
      </w:r>
      <w:r w:rsidR="00F915D8">
        <w:t>of rough grassland and hedgerow, but following the laying of cables</w:t>
      </w:r>
      <w:r w:rsidR="00BE05A2">
        <w:t xml:space="preserve">, </w:t>
      </w:r>
      <w:r w:rsidR="00051198">
        <w:t xml:space="preserve">some </w:t>
      </w:r>
      <w:r w:rsidR="00BE05A2">
        <w:t>areas of grass verge would remain.</w:t>
      </w:r>
      <w:r w:rsidR="00455C5E">
        <w:t xml:space="preserve"> Moreover, the linear strip lies close to Chippenham Road, and there is little to suggest that </w:t>
      </w:r>
      <w:r w:rsidR="00B1631D">
        <w:t xml:space="preserve">it </w:t>
      </w:r>
      <w:r w:rsidR="00832049">
        <w:t>supports or houses species of</w:t>
      </w:r>
      <w:r w:rsidR="00455C5E">
        <w:t xml:space="preserve"> </w:t>
      </w:r>
      <w:r w:rsidR="00832049">
        <w:t>particular biological interest.</w:t>
      </w:r>
    </w:p>
    <w:p w14:paraId="33CAAD3B" w14:textId="552013CD" w:rsidR="00C638F4" w:rsidRDefault="002F2BB7" w:rsidP="002C1A5D">
      <w:pPr>
        <w:pStyle w:val="Style1"/>
        <w:numPr>
          <w:ilvl w:val="0"/>
          <w:numId w:val="26"/>
        </w:numPr>
      </w:pPr>
      <w:r>
        <w:t xml:space="preserve">The resultant reduction in available habitat would be </w:t>
      </w:r>
      <w:r w:rsidR="007D080B">
        <w:t>minor and therefore</w:t>
      </w:r>
      <w:r w:rsidR="00CD7A0F">
        <w:t>,</w:t>
      </w:r>
      <w:r w:rsidR="007D080B">
        <w:t xml:space="preserve"> would </w:t>
      </w:r>
      <w:r w:rsidR="0062072C">
        <w:t>be unlikely to have</w:t>
      </w:r>
      <w:r w:rsidR="00711066">
        <w:t xml:space="preserve"> an </w:t>
      </w:r>
      <w:r w:rsidR="008B5710">
        <w:t xml:space="preserve">adverse effect on the </w:t>
      </w:r>
      <w:r w:rsidR="00FE7855">
        <w:t xml:space="preserve">nature conservation </w:t>
      </w:r>
      <w:r w:rsidR="00964166">
        <w:t xml:space="preserve">of the </w:t>
      </w:r>
      <w:r w:rsidR="00051198">
        <w:t>c</w:t>
      </w:r>
      <w:r w:rsidR="008B5710">
        <w:t xml:space="preserve">ommon as a whole. </w:t>
      </w:r>
      <w:r w:rsidR="0084788A">
        <w:t xml:space="preserve">Nevertheless, </w:t>
      </w:r>
      <w:r w:rsidR="00BB7237">
        <w:t>owing to the introduction of hardstanding</w:t>
      </w:r>
      <w:r w:rsidR="00C5482C">
        <w:t>,</w:t>
      </w:r>
      <w:r w:rsidR="00BB7237">
        <w:t xml:space="preserve"> removal of vegetation</w:t>
      </w:r>
      <w:r w:rsidR="00C5482C">
        <w:t xml:space="preserve"> and </w:t>
      </w:r>
      <w:r w:rsidR="00AD505D">
        <w:t xml:space="preserve">likely </w:t>
      </w:r>
      <w:r w:rsidR="00C5482C">
        <w:t>increase</w:t>
      </w:r>
      <w:r w:rsidR="00AD505D">
        <w:t xml:space="preserve"> in</w:t>
      </w:r>
      <w:r w:rsidR="00C5482C">
        <w:t xml:space="preserve"> </w:t>
      </w:r>
      <w:r w:rsidR="00AD505D">
        <w:t>vehicular movements</w:t>
      </w:r>
      <w:r w:rsidR="00BB7237">
        <w:t xml:space="preserve"> </w:t>
      </w:r>
      <w:r w:rsidR="0084788A">
        <w:t xml:space="preserve">there would be some erosion </w:t>
      </w:r>
      <w:r w:rsidR="003371D5">
        <w:t xml:space="preserve">of natural habitat. </w:t>
      </w:r>
      <w:r w:rsidR="006B269A">
        <w:t>Therefore</w:t>
      </w:r>
      <w:r w:rsidR="00342CFA">
        <w:t xml:space="preserve">, </w:t>
      </w:r>
      <w:r w:rsidR="004F2143">
        <w:t xml:space="preserve">limited harm would result to </w:t>
      </w:r>
      <w:r w:rsidR="002A51FB">
        <w:t>nature conser</w:t>
      </w:r>
      <w:r w:rsidR="001C4110">
        <w:t>vation.</w:t>
      </w:r>
    </w:p>
    <w:p w14:paraId="48FB3FD4" w14:textId="465A5E8B" w:rsidR="003272AE" w:rsidRDefault="003272AE" w:rsidP="00966116">
      <w:pPr>
        <w:pStyle w:val="Style1"/>
        <w:numPr>
          <w:ilvl w:val="0"/>
          <w:numId w:val="0"/>
        </w:numPr>
        <w:ind w:left="431" w:hanging="431"/>
        <w:rPr>
          <w:i/>
          <w:iCs/>
        </w:rPr>
      </w:pPr>
      <w:r w:rsidRPr="00E45633">
        <w:rPr>
          <w:i/>
          <w:iCs/>
        </w:rPr>
        <w:t>Conservation of the landscape</w:t>
      </w:r>
    </w:p>
    <w:p w14:paraId="642C5056" w14:textId="0A1C0036" w:rsidR="00D433D1" w:rsidRDefault="00FB3628" w:rsidP="00962E3E">
      <w:pPr>
        <w:pStyle w:val="Style1"/>
        <w:numPr>
          <w:ilvl w:val="0"/>
          <w:numId w:val="26"/>
        </w:numPr>
        <w:rPr>
          <w:color w:val="auto"/>
        </w:rPr>
      </w:pPr>
      <w:r>
        <w:rPr>
          <w:color w:val="auto"/>
        </w:rPr>
        <w:t>T</w:t>
      </w:r>
      <w:r w:rsidR="00C34A11" w:rsidRPr="00962E3E">
        <w:rPr>
          <w:color w:val="auto"/>
        </w:rPr>
        <w:t>he strip of common that</w:t>
      </w:r>
      <w:r w:rsidR="00610E01" w:rsidRPr="00962E3E">
        <w:rPr>
          <w:color w:val="auto"/>
        </w:rPr>
        <w:t xml:space="preserve"> would be affected by the works </w:t>
      </w:r>
      <w:r>
        <w:rPr>
          <w:color w:val="auto"/>
        </w:rPr>
        <w:t xml:space="preserve">generally </w:t>
      </w:r>
      <w:r w:rsidR="00610E01" w:rsidRPr="00962E3E">
        <w:rPr>
          <w:color w:val="auto"/>
        </w:rPr>
        <w:t>has the appearance of a</w:t>
      </w:r>
      <w:r w:rsidR="00C34A11" w:rsidRPr="00962E3E">
        <w:rPr>
          <w:color w:val="auto"/>
        </w:rPr>
        <w:t xml:space="preserve"> </w:t>
      </w:r>
      <w:r>
        <w:rPr>
          <w:color w:val="auto"/>
        </w:rPr>
        <w:t xml:space="preserve">verdant </w:t>
      </w:r>
      <w:r w:rsidR="00C34A11" w:rsidRPr="00962E3E">
        <w:rPr>
          <w:color w:val="auto"/>
        </w:rPr>
        <w:t>highway verge</w:t>
      </w:r>
      <w:r w:rsidR="00610E01" w:rsidRPr="00962E3E">
        <w:rPr>
          <w:color w:val="auto"/>
        </w:rPr>
        <w:t xml:space="preserve"> adjacent to Chippenham Road. Although </w:t>
      </w:r>
      <w:r w:rsidR="00017619" w:rsidRPr="00962E3E">
        <w:rPr>
          <w:color w:val="auto"/>
        </w:rPr>
        <w:t xml:space="preserve">not </w:t>
      </w:r>
      <w:r w:rsidR="00610E01" w:rsidRPr="00962E3E">
        <w:rPr>
          <w:color w:val="auto"/>
        </w:rPr>
        <w:t xml:space="preserve">remarkable, </w:t>
      </w:r>
      <w:r w:rsidR="009B726C" w:rsidRPr="00962E3E">
        <w:rPr>
          <w:color w:val="auto"/>
        </w:rPr>
        <w:t xml:space="preserve">it is </w:t>
      </w:r>
      <w:r w:rsidR="00DD09F5" w:rsidRPr="00962E3E">
        <w:rPr>
          <w:color w:val="auto"/>
        </w:rPr>
        <w:t xml:space="preserve">presently </w:t>
      </w:r>
      <w:r w:rsidR="009B726C" w:rsidRPr="00962E3E">
        <w:rPr>
          <w:color w:val="auto"/>
        </w:rPr>
        <w:t xml:space="preserve">seen against the backdrop of open fields and </w:t>
      </w:r>
      <w:r w:rsidR="00610E01" w:rsidRPr="00962E3E">
        <w:rPr>
          <w:color w:val="auto"/>
        </w:rPr>
        <w:t>the</w:t>
      </w:r>
      <w:r w:rsidR="00C34A11" w:rsidRPr="00962E3E">
        <w:rPr>
          <w:color w:val="auto"/>
        </w:rPr>
        <w:t xml:space="preserve"> </w:t>
      </w:r>
      <w:r w:rsidR="0073539C" w:rsidRPr="00962E3E">
        <w:rPr>
          <w:color w:val="auto"/>
        </w:rPr>
        <w:t xml:space="preserve">softening effect of the </w:t>
      </w:r>
      <w:r w:rsidR="00C34A11" w:rsidRPr="00962E3E">
        <w:rPr>
          <w:color w:val="auto"/>
        </w:rPr>
        <w:t>grass, shrubs and hedge</w:t>
      </w:r>
      <w:r w:rsidR="00083136">
        <w:rPr>
          <w:color w:val="auto"/>
        </w:rPr>
        <w:t>row</w:t>
      </w:r>
      <w:r w:rsidR="00610E01" w:rsidRPr="00962E3E">
        <w:rPr>
          <w:color w:val="auto"/>
        </w:rPr>
        <w:t xml:space="preserve"> contribute</w:t>
      </w:r>
      <w:r w:rsidR="00F446E7" w:rsidRPr="00962E3E">
        <w:rPr>
          <w:color w:val="auto"/>
        </w:rPr>
        <w:t>s</w:t>
      </w:r>
      <w:r w:rsidR="00610E01" w:rsidRPr="00962E3E">
        <w:rPr>
          <w:color w:val="auto"/>
        </w:rPr>
        <w:t xml:space="preserve"> positively</w:t>
      </w:r>
      <w:r w:rsidR="00017619" w:rsidRPr="00962E3E">
        <w:rPr>
          <w:color w:val="auto"/>
        </w:rPr>
        <w:t xml:space="preserve"> towards the rural character of the area.</w:t>
      </w:r>
      <w:r w:rsidR="00962E3E" w:rsidRPr="00962E3E">
        <w:rPr>
          <w:color w:val="auto"/>
        </w:rPr>
        <w:t xml:space="preserve"> </w:t>
      </w:r>
    </w:p>
    <w:p w14:paraId="3F5A7187" w14:textId="06014196" w:rsidR="00017619" w:rsidRPr="009C61DD" w:rsidRDefault="00FE63A0" w:rsidP="0094637A">
      <w:pPr>
        <w:pStyle w:val="Style1"/>
        <w:numPr>
          <w:ilvl w:val="0"/>
          <w:numId w:val="26"/>
        </w:numPr>
        <w:rPr>
          <w:color w:val="auto"/>
        </w:rPr>
      </w:pPr>
      <w:r>
        <w:rPr>
          <w:color w:val="auto"/>
        </w:rPr>
        <w:t>However,</w:t>
      </w:r>
      <w:r w:rsidR="00962E3E" w:rsidRPr="009C61DD">
        <w:rPr>
          <w:color w:val="auto"/>
        </w:rPr>
        <w:t xml:space="preserve"> it is relevant that outline planning permission exists for the fields to the south of the common to be developed in employment and residential uses, which would alter the immediate context and rural backdrop</w:t>
      </w:r>
      <w:r w:rsidR="005D6E71" w:rsidRPr="009C61DD">
        <w:rPr>
          <w:color w:val="auto"/>
        </w:rPr>
        <w:t>.</w:t>
      </w:r>
      <w:r>
        <w:rPr>
          <w:color w:val="auto"/>
        </w:rPr>
        <w:t xml:space="preserve"> This is a factor that I have taken into account as part of my assessment.</w:t>
      </w:r>
      <w:r w:rsidR="005D6E71" w:rsidRPr="009C61DD">
        <w:rPr>
          <w:color w:val="auto"/>
        </w:rPr>
        <w:t xml:space="preserve"> </w:t>
      </w:r>
    </w:p>
    <w:p w14:paraId="34600DA8" w14:textId="6276378F" w:rsidR="004456C4" w:rsidRDefault="009C61DD" w:rsidP="00C34A11">
      <w:pPr>
        <w:pStyle w:val="Style1"/>
        <w:numPr>
          <w:ilvl w:val="0"/>
          <w:numId w:val="26"/>
        </w:numPr>
        <w:rPr>
          <w:color w:val="auto"/>
        </w:rPr>
      </w:pPr>
      <w:r>
        <w:rPr>
          <w:color w:val="auto"/>
        </w:rPr>
        <w:t>Even so, t</w:t>
      </w:r>
      <w:r w:rsidR="00613C7D">
        <w:rPr>
          <w:color w:val="auto"/>
        </w:rPr>
        <w:t>he proposed works would permanently change part of the surface of the common to tarmac</w:t>
      </w:r>
      <w:r w:rsidR="00F518EF">
        <w:rPr>
          <w:color w:val="auto"/>
        </w:rPr>
        <w:t xml:space="preserve">. Furthermore, </w:t>
      </w:r>
      <w:r w:rsidR="0090656B">
        <w:rPr>
          <w:color w:val="auto"/>
        </w:rPr>
        <w:t xml:space="preserve">associated </w:t>
      </w:r>
      <w:r w:rsidR="00F518EF">
        <w:rPr>
          <w:color w:val="auto"/>
        </w:rPr>
        <w:t>kerbing, road markings and tactile paving</w:t>
      </w:r>
      <w:r w:rsidR="00FF2D40">
        <w:rPr>
          <w:color w:val="auto"/>
        </w:rPr>
        <w:t xml:space="preserve"> </w:t>
      </w:r>
      <w:r w:rsidR="00F518EF">
        <w:rPr>
          <w:color w:val="auto"/>
        </w:rPr>
        <w:t>would be introduced</w:t>
      </w:r>
      <w:r w:rsidR="00FF2D40">
        <w:rPr>
          <w:color w:val="auto"/>
        </w:rPr>
        <w:t>.</w:t>
      </w:r>
      <w:r w:rsidR="00CD2F7A">
        <w:rPr>
          <w:color w:val="auto"/>
        </w:rPr>
        <w:t xml:space="preserve"> Combined with</w:t>
      </w:r>
      <w:r w:rsidR="007C0D8F">
        <w:rPr>
          <w:color w:val="auto"/>
        </w:rPr>
        <w:t xml:space="preserve"> the presence of vehicles </w:t>
      </w:r>
      <w:r w:rsidR="007C0D8F">
        <w:rPr>
          <w:color w:val="auto"/>
        </w:rPr>
        <w:lastRenderedPageBreak/>
        <w:t>using the access point</w:t>
      </w:r>
      <w:r w:rsidR="00CD2F7A">
        <w:rPr>
          <w:color w:val="auto"/>
        </w:rPr>
        <w:t>, these factors would</w:t>
      </w:r>
      <w:r w:rsidR="000F74B7">
        <w:rPr>
          <w:color w:val="auto"/>
        </w:rPr>
        <w:t xml:space="preserve"> have an urbanising effect on the land.</w:t>
      </w:r>
      <w:r w:rsidR="00FF2D40">
        <w:rPr>
          <w:color w:val="auto"/>
        </w:rPr>
        <w:t xml:space="preserve"> Moreover, t</w:t>
      </w:r>
      <w:r w:rsidR="00C273C7">
        <w:rPr>
          <w:color w:val="auto"/>
        </w:rPr>
        <w:t>he area of land across which the works are proposed is stated to be 203m</w:t>
      </w:r>
      <w:r w:rsidR="00C273C7" w:rsidRPr="00CD45BF">
        <w:rPr>
          <w:color w:val="auto"/>
          <w:vertAlign w:val="superscript"/>
        </w:rPr>
        <w:t>2</w:t>
      </w:r>
      <w:r w:rsidR="00C273C7">
        <w:rPr>
          <w:color w:val="auto"/>
        </w:rPr>
        <w:t>, which is not insignificant</w:t>
      </w:r>
      <w:r w:rsidR="00DF1424">
        <w:rPr>
          <w:color w:val="auto"/>
        </w:rPr>
        <w:t>.</w:t>
      </w:r>
    </w:p>
    <w:p w14:paraId="23D1CF33" w14:textId="25EC0CE2" w:rsidR="00DF1424" w:rsidRPr="005404D0" w:rsidRDefault="009F0224" w:rsidP="00F040B9">
      <w:pPr>
        <w:pStyle w:val="Style1"/>
        <w:numPr>
          <w:ilvl w:val="0"/>
          <w:numId w:val="26"/>
        </w:numPr>
        <w:rPr>
          <w:color w:val="auto"/>
        </w:rPr>
      </w:pPr>
      <w:r w:rsidRPr="005404D0">
        <w:rPr>
          <w:color w:val="auto"/>
        </w:rPr>
        <w:t>The proposed site access arrangement drawing illustrates that the</w:t>
      </w:r>
      <w:r w:rsidR="004456C4" w:rsidRPr="005404D0">
        <w:rPr>
          <w:color w:val="auto"/>
        </w:rPr>
        <w:t xml:space="preserve"> access configuration </w:t>
      </w:r>
      <w:r w:rsidR="00AA1647" w:rsidRPr="005404D0">
        <w:rPr>
          <w:color w:val="auto"/>
        </w:rPr>
        <w:t xml:space="preserve">with associated </w:t>
      </w:r>
      <w:r w:rsidR="0072191E" w:rsidRPr="005404D0">
        <w:rPr>
          <w:color w:val="auto"/>
        </w:rPr>
        <w:t xml:space="preserve">visibility splays would </w:t>
      </w:r>
      <w:r w:rsidR="00D25A70" w:rsidRPr="005404D0">
        <w:rPr>
          <w:color w:val="auto"/>
        </w:rPr>
        <w:t>markedly</w:t>
      </w:r>
      <w:r w:rsidR="00DC77B9" w:rsidRPr="005404D0">
        <w:rPr>
          <w:color w:val="auto"/>
        </w:rPr>
        <w:t xml:space="preserve"> alter the</w:t>
      </w:r>
      <w:r w:rsidR="004456C4" w:rsidRPr="005404D0">
        <w:rPr>
          <w:color w:val="auto"/>
        </w:rPr>
        <w:t xml:space="preserve"> </w:t>
      </w:r>
      <w:r w:rsidR="0043207D" w:rsidRPr="005404D0">
        <w:rPr>
          <w:color w:val="auto"/>
        </w:rPr>
        <w:t>character and appearance of th</w:t>
      </w:r>
      <w:r w:rsidR="00DF7DB6" w:rsidRPr="005404D0">
        <w:rPr>
          <w:color w:val="auto"/>
        </w:rPr>
        <w:t>is</w:t>
      </w:r>
      <w:r w:rsidR="0043207D" w:rsidRPr="005404D0">
        <w:rPr>
          <w:color w:val="auto"/>
        </w:rPr>
        <w:t xml:space="preserve"> section</w:t>
      </w:r>
      <w:r w:rsidR="00DF7DB6" w:rsidRPr="005404D0">
        <w:rPr>
          <w:color w:val="auto"/>
        </w:rPr>
        <w:t xml:space="preserve"> of </w:t>
      </w:r>
      <w:r w:rsidR="004456C4" w:rsidRPr="005404D0">
        <w:rPr>
          <w:color w:val="auto"/>
        </w:rPr>
        <w:t>Chippenham Road</w:t>
      </w:r>
      <w:r w:rsidR="0047521C">
        <w:rPr>
          <w:color w:val="auto"/>
        </w:rPr>
        <w:t>, within which the common land is situated</w:t>
      </w:r>
      <w:r w:rsidR="00D25A70" w:rsidRPr="005404D0">
        <w:rPr>
          <w:color w:val="auto"/>
        </w:rPr>
        <w:t xml:space="preserve">. </w:t>
      </w:r>
      <w:r w:rsidR="005404D0">
        <w:rPr>
          <w:color w:val="auto"/>
        </w:rPr>
        <w:t>Hence, t</w:t>
      </w:r>
      <w:r w:rsidR="003863A6" w:rsidRPr="005404D0">
        <w:rPr>
          <w:color w:val="auto"/>
        </w:rPr>
        <w:t>he urbanising</w:t>
      </w:r>
      <w:r w:rsidR="00DF1424" w:rsidRPr="005404D0">
        <w:rPr>
          <w:color w:val="auto"/>
        </w:rPr>
        <w:t xml:space="preserve"> changes would be</w:t>
      </w:r>
      <w:r w:rsidR="005404D0">
        <w:rPr>
          <w:color w:val="auto"/>
        </w:rPr>
        <w:t xml:space="preserve"> readily</w:t>
      </w:r>
      <w:r w:rsidR="00DF1424" w:rsidRPr="005404D0">
        <w:rPr>
          <w:color w:val="auto"/>
        </w:rPr>
        <w:t xml:space="preserve"> apparent from Chippenham Road</w:t>
      </w:r>
      <w:r w:rsidR="005404D0">
        <w:rPr>
          <w:color w:val="auto"/>
        </w:rPr>
        <w:t>.</w:t>
      </w:r>
    </w:p>
    <w:p w14:paraId="5F823786" w14:textId="2DFC6C65" w:rsidR="00613C7D" w:rsidRDefault="00363D57" w:rsidP="00C34A11">
      <w:pPr>
        <w:pStyle w:val="Style1"/>
        <w:numPr>
          <w:ilvl w:val="0"/>
          <w:numId w:val="26"/>
        </w:numPr>
        <w:rPr>
          <w:color w:val="auto"/>
        </w:rPr>
      </w:pPr>
      <w:r>
        <w:rPr>
          <w:color w:val="auto"/>
        </w:rPr>
        <w:t>Moreover, a</w:t>
      </w:r>
      <w:r w:rsidR="00816E51">
        <w:rPr>
          <w:color w:val="auto"/>
        </w:rPr>
        <w:t>lthough temporary, the safety fencing would of necessity need to be highly visible.</w:t>
      </w:r>
    </w:p>
    <w:p w14:paraId="6C75D6D3" w14:textId="7B68845E" w:rsidR="006D197C" w:rsidRPr="00C273C7" w:rsidRDefault="009C61DD" w:rsidP="005C7AD7">
      <w:pPr>
        <w:pStyle w:val="Style1"/>
        <w:numPr>
          <w:ilvl w:val="0"/>
          <w:numId w:val="26"/>
        </w:numPr>
        <w:rPr>
          <w:color w:val="auto"/>
        </w:rPr>
      </w:pPr>
      <w:r w:rsidRPr="00C273C7">
        <w:rPr>
          <w:color w:val="auto"/>
        </w:rPr>
        <w:t xml:space="preserve">Therefore, </w:t>
      </w:r>
      <w:r w:rsidR="006D197C" w:rsidRPr="00C273C7">
        <w:rPr>
          <w:color w:val="auto"/>
        </w:rPr>
        <w:t xml:space="preserve">I find that the proposal would result in localised but permanent harm to the landscape character of the </w:t>
      </w:r>
      <w:r w:rsidR="002E6EDF" w:rsidRPr="00C273C7">
        <w:rPr>
          <w:color w:val="auto"/>
        </w:rPr>
        <w:t>c</w:t>
      </w:r>
      <w:r w:rsidR="006D197C" w:rsidRPr="00C273C7">
        <w:rPr>
          <w:color w:val="auto"/>
        </w:rPr>
        <w:t>ommon.</w:t>
      </w:r>
    </w:p>
    <w:p w14:paraId="619BC34D" w14:textId="1356E41B" w:rsidR="00522110" w:rsidRPr="00211176" w:rsidRDefault="00522110" w:rsidP="00966116">
      <w:pPr>
        <w:pStyle w:val="Style1"/>
        <w:numPr>
          <w:ilvl w:val="0"/>
          <w:numId w:val="0"/>
        </w:numPr>
        <w:ind w:left="431" w:hanging="431"/>
        <w:rPr>
          <w:i/>
          <w:iCs/>
          <w:color w:val="auto"/>
        </w:rPr>
      </w:pPr>
      <w:r w:rsidRPr="00211176">
        <w:rPr>
          <w:i/>
          <w:iCs/>
          <w:color w:val="auto"/>
        </w:rPr>
        <w:t>Public Access</w:t>
      </w:r>
    </w:p>
    <w:p w14:paraId="1B775663" w14:textId="77B55B34" w:rsidR="00755A2E" w:rsidRDefault="007D1B4C" w:rsidP="008A6DDB">
      <w:pPr>
        <w:pStyle w:val="Style1"/>
        <w:numPr>
          <w:ilvl w:val="0"/>
          <w:numId w:val="26"/>
        </w:numPr>
      </w:pPr>
      <w:r>
        <w:t>NE advises that Lyneham Green is designated as open access land under the provisions of the Countryside and Rights of Way Act 200</w:t>
      </w:r>
      <w:r w:rsidR="00FC7CDD">
        <w:t>0</w:t>
      </w:r>
      <w:r>
        <w:t>, whereby a right of access on foot is available to the public at all times.</w:t>
      </w:r>
    </w:p>
    <w:p w14:paraId="230FADED" w14:textId="58DB9CD7" w:rsidR="001465E7" w:rsidRDefault="00F85801" w:rsidP="008A6DDB">
      <w:pPr>
        <w:pStyle w:val="Style1"/>
        <w:numPr>
          <w:ilvl w:val="0"/>
          <w:numId w:val="26"/>
        </w:numPr>
      </w:pPr>
      <w:r>
        <w:t>Temporary</w:t>
      </w:r>
      <w:r w:rsidR="008315AF">
        <w:t xml:space="preserve"> fencin</w:t>
      </w:r>
      <w:r w:rsidR="001465E7">
        <w:t xml:space="preserve">g is proposed for a period of </w:t>
      </w:r>
      <w:r w:rsidR="00755C98">
        <w:t>16 weeks</w:t>
      </w:r>
      <w:r w:rsidR="00885B2C">
        <w:t xml:space="preserve"> to cover the new road, utility diversions, lowering and new supply installations</w:t>
      </w:r>
      <w:r w:rsidR="00FD1650">
        <w:t>. Public access over the are</w:t>
      </w:r>
      <w:r w:rsidR="00831032">
        <w:t>a</w:t>
      </w:r>
      <w:r w:rsidR="00FD1650">
        <w:t xml:space="preserve"> edged in red would be prevented during this time</w:t>
      </w:r>
      <w:r w:rsidR="00B226B3">
        <w:t>. I am satisfied that the proposed fencing strikes a reasonable balance between the need to temporarily separate the public from the works area in the interests of site safety and security and the need to minimise restrictions</w:t>
      </w:r>
      <w:r w:rsidR="00C31A5B">
        <w:t xml:space="preserve"> </w:t>
      </w:r>
      <w:r w:rsidR="00B226B3">
        <w:t>on public access.</w:t>
      </w:r>
    </w:p>
    <w:p w14:paraId="16BD51E5" w14:textId="5E27C87A" w:rsidR="003952CD" w:rsidRDefault="0068798C" w:rsidP="008A6DDB">
      <w:pPr>
        <w:pStyle w:val="Style1"/>
        <w:numPr>
          <w:ilvl w:val="0"/>
          <w:numId w:val="26"/>
        </w:numPr>
      </w:pPr>
      <w:r>
        <w:t xml:space="preserve">Other than </w:t>
      </w:r>
      <w:r w:rsidR="00F85801">
        <w:t>the temporary fencing</w:t>
      </w:r>
      <w:r w:rsidR="001E02DB">
        <w:t>,</w:t>
      </w:r>
      <w:r w:rsidR="00F85801">
        <w:t xml:space="preserve"> public</w:t>
      </w:r>
      <w:r w:rsidR="001E02DB">
        <w:t xml:space="preserve"> </w:t>
      </w:r>
      <w:r w:rsidR="000E26F1">
        <w:t>access</w:t>
      </w:r>
      <w:r>
        <w:t xml:space="preserve"> would remain</w:t>
      </w:r>
      <w:r w:rsidR="00604276">
        <w:t xml:space="preserve"> as part of the highway</w:t>
      </w:r>
      <w:r w:rsidR="00080F25">
        <w:t xml:space="preserve">. </w:t>
      </w:r>
      <w:r w:rsidR="00650434">
        <w:t xml:space="preserve">However, the </w:t>
      </w:r>
      <w:r w:rsidR="008A6DDB">
        <w:t>presence of the vehicular access would result in</w:t>
      </w:r>
      <w:r w:rsidR="00C22BAA">
        <w:t xml:space="preserve"> traffic movements that</w:t>
      </w:r>
      <w:r w:rsidR="008A6DDB">
        <w:t xml:space="preserve"> could lead to conflicts between vehicular traffic and users of the common</w:t>
      </w:r>
      <w:r w:rsidR="009106B4">
        <w:t xml:space="preserve">. That </w:t>
      </w:r>
      <w:r w:rsidR="007D3BD8">
        <w:t>could</w:t>
      </w:r>
      <w:r w:rsidR="008A6DDB">
        <w:t xml:space="preserve"> manifest in users</w:t>
      </w:r>
      <w:r w:rsidR="009106B4">
        <w:t xml:space="preserve"> of the common</w:t>
      </w:r>
      <w:r w:rsidR="008A6DDB">
        <w:t xml:space="preserve"> </w:t>
      </w:r>
      <w:r w:rsidR="00E32B96">
        <w:t xml:space="preserve">being segregated and </w:t>
      </w:r>
      <w:r w:rsidR="008A6DDB">
        <w:t>having</w:t>
      </w:r>
      <w:r w:rsidR="00C22BAA">
        <w:t xml:space="preserve"> to wait</w:t>
      </w:r>
      <w:r w:rsidR="008A6DDB">
        <w:t xml:space="preserve"> to cross the space safely.</w:t>
      </w:r>
      <w:r w:rsidR="00165216">
        <w:t xml:space="preserve"> </w:t>
      </w:r>
      <w:r w:rsidR="00774918">
        <w:t xml:space="preserve">In addition, the </w:t>
      </w:r>
      <w:r w:rsidR="00535480">
        <w:t xml:space="preserve">increased </w:t>
      </w:r>
      <w:r w:rsidR="00774918">
        <w:t>presence</w:t>
      </w:r>
      <w:r w:rsidR="004F2193">
        <w:t xml:space="preserve"> of </w:t>
      </w:r>
      <w:r w:rsidR="00535480">
        <w:t>vehicular traffic</w:t>
      </w:r>
      <w:r w:rsidR="00774918">
        <w:t xml:space="preserve"> would </w:t>
      </w:r>
      <w:r w:rsidR="00291EAF">
        <w:t>have a</w:t>
      </w:r>
      <w:r w:rsidR="006C71B2">
        <w:t xml:space="preserve"> marked</w:t>
      </w:r>
      <w:r w:rsidR="00291EAF">
        <w:t xml:space="preserve"> impact on the way the common is experienced.</w:t>
      </w:r>
      <w:r w:rsidR="00650434" w:rsidRPr="00650434">
        <w:t xml:space="preserve"> </w:t>
      </w:r>
      <w:r w:rsidR="00233DC6">
        <w:t>The</w:t>
      </w:r>
      <w:r w:rsidR="00650434">
        <w:t xml:space="preserve"> introduction of a section of surfaced footway leading to a pedestrian crossing over Chippenham Road </w:t>
      </w:r>
      <w:r w:rsidR="00233DC6">
        <w:t xml:space="preserve">would not </w:t>
      </w:r>
      <w:r w:rsidR="00BF30B6">
        <w:t xml:space="preserve">entirely </w:t>
      </w:r>
      <w:r w:rsidR="00233DC6">
        <w:t xml:space="preserve">negate these </w:t>
      </w:r>
      <w:r w:rsidR="00BF30B6">
        <w:t>detrimental effects.</w:t>
      </w:r>
    </w:p>
    <w:p w14:paraId="288F4B44" w14:textId="1DEF097D" w:rsidR="0053210E" w:rsidRDefault="009E39F3" w:rsidP="0053210E">
      <w:pPr>
        <w:pStyle w:val="Style1"/>
        <w:numPr>
          <w:ilvl w:val="0"/>
          <w:numId w:val="26"/>
        </w:numPr>
      </w:pPr>
      <w:r>
        <w:t>Consequently</w:t>
      </w:r>
      <w:r w:rsidR="003952CD">
        <w:t>,</w:t>
      </w:r>
      <w:r w:rsidR="008A6DDB">
        <w:t xml:space="preserve"> </w:t>
      </w:r>
      <w:r w:rsidR="0065086C">
        <w:t xml:space="preserve">although </w:t>
      </w:r>
      <w:r w:rsidR="008A6DDB">
        <w:t>the propos</w:t>
      </w:r>
      <w:r w:rsidR="003952CD">
        <w:t>ed works</w:t>
      </w:r>
      <w:r w:rsidR="008A6DDB">
        <w:t xml:space="preserve"> would not present </w:t>
      </w:r>
      <w:r w:rsidR="0065086C">
        <w:t xml:space="preserve">a </w:t>
      </w:r>
      <w:r w:rsidR="008A6DDB">
        <w:t>physical barrier to continued public access, the</w:t>
      </w:r>
      <w:r w:rsidR="00CA253C">
        <w:t xml:space="preserve"> presence of road infrastructure and vehicles would likely act as a deterrent.</w:t>
      </w:r>
      <w:r w:rsidR="00981F72">
        <w:t xml:space="preserve"> </w:t>
      </w:r>
      <w:r w:rsidR="005F06D3">
        <w:t>Paragraph 5.8 of the 2015 policy</w:t>
      </w:r>
      <w:r w:rsidR="002B61AE">
        <w:t xml:space="preserve"> asks</w:t>
      </w:r>
      <w:r w:rsidR="005F06D3">
        <w:t xml:space="preserve"> whether the works </w:t>
      </w:r>
      <w:r w:rsidR="008426C0">
        <w:t>would be</w:t>
      </w:r>
      <w:r w:rsidR="005F06D3">
        <w:t xml:space="preserve"> consistent with the use and enjoyment of the land as common land.</w:t>
      </w:r>
      <w:r w:rsidR="00981F72">
        <w:t xml:space="preserve"> In this instance</w:t>
      </w:r>
      <w:r w:rsidR="005C73AF">
        <w:t xml:space="preserve">, </w:t>
      </w:r>
      <w:r w:rsidR="00981F72">
        <w:t xml:space="preserve">the </w:t>
      </w:r>
      <w:r w:rsidR="005A4C87">
        <w:t>proposed works</w:t>
      </w:r>
      <w:r w:rsidR="005F06D3">
        <w:t xml:space="preserve"> </w:t>
      </w:r>
      <w:r w:rsidR="00360B88">
        <w:t>would predominantly</w:t>
      </w:r>
      <w:r w:rsidR="00B456E8">
        <w:t xml:space="preserve"> facilitate and provide access </w:t>
      </w:r>
      <w:r w:rsidR="00317C99">
        <w:t xml:space="preserve">to </w:t>
      </w:r>
      <w:r w:rsidR="005C73AF">
        <w:t>adjacent major development</w:t>
      </w:r>
      <w:r w:rsidR="00AD058F">
        <w:t xml:space="preserve">, and consequently I find they </w:t>
      </w:r>
      <w:r w:rsidR="005F06D3">
        <w:t xml:space="preserve">would not </w:t>
      </w:r>
      <w:r w:rsidR="0065086C">
        <w:t xml:space="preserve">be </w:t>
      </w:r>
      <w:r w:rsidR="00AD058F">
        <w:t xml:space="preserve">of a nature or scale </w:t>
      </w:r>
      <w:r w:rsidR="005F06D3">
        <w:t xml:space="preserve">consistent with </w:t>
      </w:r>
      <w:r w:rsidR="00ED5C1C">
        <w:t>those purposes.</w:t>
      </w:r>
      <w:r w:rsidR="005F06D3">
        <w:t xml:space="preserve"> </w:t>
      </w:r>
    </w:p>
    <w:p w14:paraId="1980E488" w14:textId="1C474606" w:rsidR="004D060F" w:rsidRDefault="003A5C98" w:rsidP="0053210E">
      <w:pPr>
        <w:pStyle w:val="Style1"/>
        <w:numPr>
          <w:ilvl w:val="0"/>
          <w:numId w:val="26"/>
        </w:numPr>
      </w:pPr>
      <w:r>
        <w:t>I recognise</w:t>
      </w:r>
      <w:r w:rsidR="007B16B0">
        <w:t xml:space="preserve"> </w:t>
      </w:r>
      <w:r w:rsidR="00423CCF">
        <w:t>that</w:t>
      </w:r>
      <w:r w:rsidR="00B61EC0">
        <w:t>,</w:t>
      </w:r>
      <w:r w:rsidR="00CE74ED">
        <w:t xml:space="preserve"> given the limited width, proximity to the road and presence of alternative surfaced footway</w:t>
      </w:r>
      <w:r w:rsidR="00B61EC0">
        <w:t>,</w:t>
      </w:r>
      <w:r w:rsidR="00CE74ED">
        <w:t xml:space="preserve"> that</w:t>
      </w:r>
      <w:r>
        <w:t xml:space="preserve"> it is improbable that</w:t>
      </w:r>
      <w:r w:rsidR="00CE74ED">
        <w:t xml:space="preserve"> the public would frequently access the strip of common land that is the subject of this application</w:t>
      </w:r>
      <w:r w:rsidR="00B61EC0">
        <w:t xml:space="preserve"> for the purposes of recreation</w:t>
      </w:r>
      <w:r w:rsidR="007B16B0">
        <w:t>.</w:t>
      </w:r>
      <w:r w:rsidR="00CE74ED">
        <w:t xml:space="preserve"> </w:t>
      </w:r>
      <w:r w:rsidR="00F7372B">
        <w:t>Nevertheless</w:t>
      </w:r>
      <w:r w:rsidR="00A046E8">
        <w:t xml:space="preserve">, the area of common land that </w:t>
      </w:r>
      <w:r w:rsidR="002D0888">
        <w:t>is proposed as part of the</w:t>
      </w:r>
      <w:r w:rsidR="00A046E8">
        <w:t xml:space="preserve"> carriageway would represent a</w:t>
      </w:r>
      <w:r w:rsidR="008B7BC2">
        <w:t xml:space="preserve"> reduction in </w:t>
      </w:r>
      <w:r w:rsidR="00403353">
        <w:t>public access.</w:t>
      </w:r>
      <w:r w:rsidR="0053210E">
        <w:t xml:space="preserve"> </w:t>
      </w:r>
      <w:r w:rsidR="00F93B56">
        <w:t>Consequently,</w:t>
      </w:r>
      <w:r w:rsidR="00403353">
        <w:t xml:space="preserve"> I find that</w:t>
      </w:r>
      <w:r w:rsidR="003B7E29">
        <w:t xml:space="preserve"> the proposal would </w:t>
      </w:r>
      <w:r w:rsidR="004D060F">
        <w:t>have a</w:t>
      </w:r>
      <w:r w:rsidR="00E018ED">
        <w:t xml:space="preserve"> limite</w:t>
      </w:r>
      <w:r w:rsidR="008B7BC2">
        <w:t>d adverse</w:t>
      </w:r>
      <w:r w:rsidR="004D060F">
        <w:t xml:space="preserve"> impact on </w:t>
      </w:r>
      <w:r w:rsidR="003B7E29">
        <w:t xml:space="preserve">public access to the </w:t>
      </w:r>
      <w:r w:rsidR="004D060F">
        <w:t>c</w:t>
      </w:r>
      <w:r w:rsidR="003B7E29">
        <w:t>ommon</w:t>
      </w:r>
      <w:r w:rsidR="0089626B">
        <w:t xml:space="preserve"> overall</w:t>
      </w:r>
      <w:r w:rsidR="004D060F">
        <w:t>.</w:t>
      </w:r>
    </w:p>
    <w:p w14:paraId="0D33FA52" w14:textId="77777777" w:rsidR="003C2EA2" w:rsidRDefault="003C2EA2" w:rsidP="001D3897">
      <w:pPr>
        <w:pStyle w:val="Style1"/>
        <w:numPr>
          <w:ilvl w:val="0"/>
          <w:numId w:val="0"/>
        </w:numPr>
        <w:ind w:left="431" w:hanging="431"/>
        <w:rPr>
          <w:i/>
          <w:iCs/>
        </w:rPr>
      </w:pPr>
    </w:p>
    <w:p w14:paraId="15848DD5" w14:textId="2AA4BEAF" w:rsidR="00DA3F9F" w:rsidRDefault="00522110" w:rsidP="001D3897">
      <w:pPr>
        <w:pStyle w:val="Style1"/>
        <w:numPr>
          <w:ilvl w:val="0"/>
          <w:numId w:val="0"/>
        </w:numPr>
        <w:ind w:left="431" w:hanging="431"/>
        <w:rPr>
          <w:i/>
          <w:iCs/>
        </w:rPr>
      </w:pPr>
      <w:r w:rsidRPr="00E45633">
        <w:rPr>
          <w:i/>
          <w:iCs/>
        </w:rPr>
        <w:lastRenderedPageBreak/>
        <w:t>Protection of archaeological remains and feature</w:t>
      </w:r>
      <w:r w:rsidR="00903F65">
        <w:rPr>
          <w:i/>
          <w:iCs/>
        </w:rPr>
        <w:t>s</w:t>
      </w:r>
      <w:r w:rsidRPr="00E45633">
        <w:rPr>
          <w:i/>
          <w:iCs/>
        </w:rPr>
        <w:t xml:space="preserve"> of historic interest</w:t>
      </w:r>
    </w:p>
    <w:p w14:paraId="36B4907F" w14:textId="122F112E" w:rsidR="00430439" w:rsidRPr="001D3897" w:rsidRDefault="00DD3847" w:rsidP="001D3897">
      <w:pPr>
        <w:pStyle w:val="Style1"/>
        <w:numPr>
          <w:ilvl w:val="0"/>
          <w:numId w:val="0"/>
        </w:numPr>
        <w:ind w:left="431" w:hanging="431"/>
        <w:rPr>
          <w:i/>
          <w:iCs/>
        </w:rPr>
      </w:pPr>
      <w:r>
        <w:t>37</w:t>
      </w:r>
      <w:r w:rsidR="00DA3F9F" w:rsidRPr="00DA3F9F">
        <w:t xml:space="preserve">. </w:t>
      </w:r>
      <w:r w:rsidR="00C7582F">
        <w:t>The</w:t>
      </w:r>
      <w:r w:rsidR="006665A7">
        <w:t>re are no scheduled monuments or listed buildings on the land</w:t>
      </w:r>
      <w:r w:rsidR="00D432E5">
        <w:t>,</w:t>
      </w:r>
      <w:r w:rsidR="00EA1479">
        <w:t xml:space="preserve"> and</w:t>
      </w:r>
      <w:r w:rsidR="008507D2">
        <w:t xml:space="preserve"> there is nothing before me that would lead me to suppose it</w:t>
      </w:r>
      <w:r w:rsidR="00966B87">
        <w:t xml:space="preserve"> fall</w:t>
      </w:r>
      <w:r w:rsidR="008507D2">
        <w:t>s</w:t>
      </w:r>
      <w:r w:rsidR="00966B87">
        <w:t xml:space="preserve"> within an area of high archaeological potential.</w:t>
      </w:r>
      <w:r w:rsidR="00D432E5">
        <w:t xml:space="preserve"> </w:t>
      </w:r>
      <w:r w:rsidR="00B3118E">
        <w:t xml:space="preserve">Accordingly, </w:t>
      </w:r>
      <w:r w:rsidR="00903F65">
        <w:t xml:space="preserve">there is little </w:t>
      </w:r>
      <w:r w:rsidR="00253302">
        <w:t>basis</w:t>
      </w:r>
      <w:r w:rsidR="00903F65">
        <w:t xml:space="preserve"> to consider that </w:t>
      </w:r>
      <w:r w:rsidR="00835150">
        <w:t xml:space="preserve">the proposal would result in any </w:t>
      </w:r>
      <w:r w:rsidR="00253302">
        <w:t xml:space="preserve">material </w:t>
      </w:r>
      <w:r w:rsidR="00903F65">
        <w:t xml:space="preserve">harm to archaeological remains </w:t>
      </w:r>
      <w:r w:rsidR="00253302">
        <w:t>or features of historic interest.</w:t>
      </w:r>
      <w:r w:rsidR="00903F65">
        <w:t xml:space="preserve"> </w:t>
      </w:r>
      <w:r w:rsidR="00430439">
        <w:t xml:space="preserve"> </w:t>
      </w:r>
    </w:p>
    <w:p w14:paraId="21519AF8" w14:textId="03141742" w:rsidR="00E45633" w:rsidRDefault="00E45633" w:rsidP="00966116">
      <w:pPr>
        <w:pStyle w:val="Style1"/>
        <w:numPr>
          <w:ilvl w:val="0"/>
          <w:numId w:val="0"/>
        </w:numPr>
        <w:ind w:left="431" w:hanging="431"/>
        <w:rPr>
          <w:b/>
          <w:bCs/>
          <w:i/>
          <w:iCs/>
        </w:rPr>
      </w:pPr>
      <w:r w:rsidRPr="00E45633">
        <w:rPr>
          <w:b/>
          <w:bCs/>
          <w:i/>
          <w:iCs/>
        </w:rPr>
        <w:t>Other matters considered to be relevant</w:t>
      </w:r>
    </w:p>
    <w:p w14:paraId="6DCABC23" w14:textId="465F9979" w:rsidR="00AC36F3" w:rsidRDefault="00DD3847" w:rsidP="00966116">
      <w:pPr>
        <w:pStyle w:val="Style1"/>
        <w:numPr>
          <w:ilvl w:val="0"/>
          <w:numId w:val="0"/>
        </w:numPr>
        <w:ind w:left="431" w:hanging="431"/>
      </w:pPr>
      <w:r>
        <w:t>38</w:t>
      </w:r>
      <w:r w:rsidR="00BE43BE">
        <w:t>.</w:t>
      </w:r>
      <w:r w:rsidR="00B04EB7">
        <w:t xml:space="preserve"> The works are required as part of the access for the recently approved major development.</w:t>
      </w:r>
      <w:r w:rsidR="00845345">
        <w:t xml:space="preserve"> </w:t>
      </w:r>
      <w:r w:rsidR="003D3B2C">
        <w:t xml:space="preserve">The approved scheme would </w:t>
      </w:r>
      <w:r w:rsidR="000B2033">
        <w:t>boost local housing supply</w:t>
      </w:r>
      <w:r w:rsidR="007F2F01">
        <w:t xml:space="preserve"> in an area where supply was found to be deficient</w:t>
      </w:r>
      <w:r w:rsidR="0014673B">
        <w:t>. It would also provide affordable housing, land for employment, community uses</w:t>
      </w:r>
      <w:r w:rsidR="00D01373">
        <w:t xml:space="preserve">, </w:t>
      </w:r>
      <w:r w:rsidR="0014673B">
        <w:t>area</w:t>
      </w:r>
      <w:r w:rsidR="00D01373">
        <w:t>s</w:t>
      </w:r>
      <w:r w:rsidR="0014673B">
        <w:t xml:space="preserve"> of public open space</w:t>
      </w:r>
      <w:r w:rsidR="00F047E1">
        <w:t xml:space="preserve"> and landscaping</w:t>
      </w:r>
      <w:r w:rsidR="0014673B">
        <w:t>.</w:t>
      </w:r>
      <w:r w:rsidR="004D26B5">
        <w:t xml:space="preserve"> </w:t>
      </w:r>
      <w:r w:rsidR="00F64DBC">
        <w:t>Th</w:t>
      </w:r>
      <w:r w:rsidR="007345BC">
        <w:t>e</w:t>
      </w:r>
      <w:r w:rsidR="009C1D72">
        <w:t xml:space="preserve"> development</w:t>
      </w:r>
      <w:r w:rsidR="00AC36F3">
        <w:t xml:space="preserve"> </w:t>
      </w:r>
      <w:r w:rsidR="002D33D8">
        <w:t xml:space="preserve">would </w:t>
      </w:r>
      <w:r w:rsidR="00AC36F3">
        <w:t xml:space="preserve">confer </w:t>
      </w:r>
      <w:r w:rsidR="00D01373">
        <w:t xml:space="preserve">economic, </w:t>
      </w:r>
      <w:r w:rsidR="001007D4">
        <w:t>social,</w:t>
      </w:r>
      <w:r w:rsidR="00D01373">
        <w:t xml:space="preserve"> and environmental </w:t>
      </w:r>
      <w:r w:rsidR="00AC36F3">
        <w:t>public benefits</w:t>
      </w:r>
      <w:r w:rsidR="00D776EC">
        <w:t xml:space="preserve"> and </w:t>
      </w:r>
      <w:r w:rsidR="002D33D8">
        <w:t>therefore</w:t>
      </w:r>
      <w:r w:rsidR="009C1D72">
        <w:t>,</w:t>
      </w:r>
      <w:r w:rsidR="002D33D8">
        <w:t xml:space="preserve"> </w:t>
      </w:r>
      <w:r w:rsidR="00BF7CE7">
        <w:t xml:space="preserve">this </w:t>
      </w:r>
      <w:r w:rsidR="002D33D8">
        <w:t xml:space="preserve">attracts </w:t>
      </w:r>
      <w:r w:rsidR="00D776EC">
        <w:t>weigh</w:t>
      </w:r>
      <w:r w:rsidR="002D33D8">
        <w:t>t</w:t>
      </w:r>
      <w:r w:rsidR="00D776EC">
        <w:t xml:space="preserve"> in favour of allowing the proposal.</w:t>
      </w:r>
      <w:r w:rsidR="00241DFF">
        <w:t xml:space="preserve"> </w:t>
      </w:r>
      <w:r w:rsidR="00E22D90">
        <w:t>Hence, this is a matter which I have considered in the overall balance.</w:t>
      </w:r>
    </w:p>
    <w:p w14:paraId="4F12EFD4" w14:textId="55668315" w:rsidR="00860035" w:rsidRDefault="00DD3847" w:rsidP="00966116">
      <w:pPr>
        <w:pStyle w:val="Style1"/>
        <w:numPr>
          <w:ilvl w:val="0"/>
          <w:numId w:val="0"/>
        </w:numPr>
        <w:ind w:left="431" w:hanging="431"/>
        <w:rPr>
          <w:color w:val="auto"/>
        </w:rPr>
      </w:pPr>
      <w:r>
        <w:t>39</w:t>
      </w:r>
      <w:r w:rsidR="00423CDE">
        <w:t>.</w:t>
      </w:r>
      <w:r w:rsidR="008D6CF4">
        <w:t xml:space="preserve"> </w:t>
      </w:r>
      <w:r w:rsidR="00192B16" w:rsidRPr="00211176">
        <w:rPr>
          <w:color w:val="auto"/>
        </w:rPr>
        <w:t xml:space="preserve">Paragraph 4.3 of the 2015 policy states that the Secretary of State will wish to know what alternatives have been considered to the application proposal. </w:t>
      </w:r>
      <w:r w:rsidR="00F14D4C">
        <w:rPr>
          <w:color w:val="auto"/>
        </w:rPr>
        <w:t xml:space="preserve">The applicant </w:t>
      </w:r>
      <w:r w:rsidR="00AE599D">
        <w:rPr>
          <w:color w:val="auto"/>
        </w:rPr>
        <w:t xml:space="preserve">explains </w:t>
      </w:r>
      <w:r w:rsidR="00E917F2">
        <w:rPr>
          <w:color w:val="auto"/>
        </w:rPr>
        <w:t>that an application under section 16(1) of the 2006 Act</w:t>
      </w:r>
      <w:r w:rsidR="00765ED4">
        <w:rPr>
          <w:color w:val="auto"/>
        </w:rPr>
        <w:t xml:space="preserve"> to deregister the common land and register an alternative parcel was not an option available</w:t>
      </w:r>
      <w:r w:rsidR="009851C5">
        <w:rPr>
          <w:color w:val="auto"/>
        </w:rPr>
        <w:t xml:space="preserve">, as they do not own the </w:t>
      </w:r>
      <w:r w:rsidR="00792A9F">
        <w:rPr>
          <w:color w:val="auto"/>
        </w:rPr>
        <w:t>land that is the subject of this application.</w:t>
      </w:r>
      <w:r w:rsidR="00E917F2">
        <w:rPr>
          <w:color w:val="auto"/>
        </w:rPr>
        <w:t xml:space="preserve"> </w:t>
      </w:r>
      <w:r w:rsidR="00AC24BD">
        <w:rPr>
          <w:color w:val="auto"/>
        </w:rPr>
        <w:t xml:space="preserve">The owners are </w:t>
      </w:r>
      <w:r w:rsidR="007D3BD8">
        <w:rPr>
          <w:color w:val="auto"/>
        </w:rPr>
        <w:t xml:space="preserve">the </w:t>
      </w:r>
      <w:r w:rsidR="00121DD5">
        <w:rPr>
          <w:color w:val="auto"/>
        </w:rPr>
        <w:t>PC</w:t>
      </w:r>
      <w:r w:rsidR="00AC24BD">
        <w:rPr>
          <w:color w:val="auto"/>
        </w:rPr>
        <w:t>.</w:t>
      </w:r>
    </w:p>
    <w:p w14:paraId="3531C13F" w14:textId="467B3F9C" w:rsidR="008E66B3" w:rsidRDefault="00860035" w:rsidP="00966116">
      <w:pPr>
        <w:pStyle w:val="Style1"/>
        <w:numPr>
          <w:ilvl w:val="0"/>
          <w:numId w:val="0"/>
        </w:numPr>
        <w:ind w:left="431" w:hanging="431"/>
        <w:rPr>
          <w:color w:val="auto"/>
        </w:rPr>
      </w:pPr>
      <w:r>
        <w:t>40.</w:t>
      </w:r>
      <w:r>
        <w:rPr>
          <w:color w:val="auto"/>
        </w:rPr>
        <w:t xml:space="preserve"> </w:t>
      </w:r>
      <w:r w:rsidR="00AC24BD">
        <w:rPr>
          <w:color w:val="auto"/>
        </w:rPr>
        <w:t xml:space="preserve">It is stated that attempts </w:t>
      </w:r>
      <w:r w:rsidR="0092209F">
        <w:rPr>
          <w:color w:val="auto"/>
        </w:rPr>
        <w:t>were</w:t>
      </w:r>
      <w:r w:rsidR="00AC24BD">
        <w:rPr>
          <w:color w:val="auto"/>
        </w:rPr>
        <w:t xml:space="preserve"> made </w:t>
      </w:r>
      <w:r w:rsidR="005A4C9B">
        <w:rPr>
          <w:color w:val="auto"/>
        </w:rPr>
        <w:t>to contact the PC</w:t>
      </w:r>
      <w:r w:rsidR="00121DD5">
        <w:rPr>
          <w:color w:val="auto"/>
        </w:rPr>
        <w:t xml:space="preserve"> following the grant of outline consent in November 2021</w:t>
      </w:r>
      <w:r w:rsidR="0092209F">
        <w:rPr>
          <w:color w:val="auto"/>
        </w:rPr>
        <w:t xml:space="preserve"> but that the PC did not respond to </w:t>
      </w:r>
      <w:r w:rsidR="005746F9">
        <w:rPr>
          <w:color w:val="auto"/>
        </w:rPr>
        <w:t>approaches. I am not informed of when</w:t>
      </w:r>
      <w:r w:rsidR="00C10DDF">
        <w:rPr>
          <w:color w:val="auto"/>
        </w:rPr>
        <w:t xml:space="preserve"> or</w:t>
      </w:r>
      <w:r w:rsidR="005746F9">
        <w:rPr>
          <w:color w:val="auto"/>
        </w:rPr>
        <w:t xml:space="preserve"> how </w:t>
      </w:r>
      <w:r w:rsidR="00A328CD">
        <w:rPr>
          <w:color w:val="auto"/>
        </w:rPr>
        <w:t>many</w:t>
      </w:r>
      <w:r w:rsidR="005746F9">
        <w:rPr>
          <w:color w:val="auto"/>
        </w:rPr>
        <w:t xml:space="preserve"> approaches were made, </w:t>
      </w:r>
      <w:r w:rsidR="00482866">
        <w:rPr>
          <w:color w:val="auto"/>
        </w:rPr>
        <w:t xml:space="preserve">nor of the content. Therefore, it is not clear to me </w:t>
      </w:r>
      <w:r w:rsidR="00F47428">
        <w:rPr>
          <w:color w:val="auto"/>
        </w:rPr>
        <w:t>that</w:t>
      </w:r>
      <w:r w:rsidR="00482866">
        <w:rPr>
          <w:color w:val="auto"/>
        </w:rPr>
        <w:t xml:space="preserve"> a concerted </w:t>
      </w:r>
      <w:r w:rsidR="005F5873">
        <w:rPr>
          <w:color w:val="auto"/>
        </w:rPr>
        <w:t>effort</w:t>
      </w:r>
      <w:r w:rsidR="00482866">
        <w:rPr>
          <w:color w:val="auto"/>
        </w:rPr>
        <w:t xml:space="preserve"> was made to engage </w:t>
      </w:r>
      <w:r w:rsidR="00A13199">
        <w:rPr>
          <w:color w:val="auto"/>
        </w:rPr>
        <w:t xml:space="preserve">with the PC with the </w:t>
      </w:r>
      <w:r w:rsidR="00410863">
        <w:rPr>
          <w:color w:val="auto"/>
        </w:rPr>
        <w:t xml:space="preserve">clear </w:t>
      </w:r>
      <w:r w:rsidR="00A13199">
        <w:rPr>
          <w:color w:val="auto"/>
        </w:rPr>
        <w:t>objective of pursuing a section 16 app</w:t>
      </w:r>
      <w:r w:rsidR="002D704E">
        <w:rPr>
          <w:color w:val="auto"/>
        </w:rPr>
        <w:t>lication.</w:t>
      </w:r>
    </w:p>
    <w:p w14:paraId="624BB28C" w14:textId="5A589136" w:rsidR="00A54971" w:rsidRDefault="002D704E" w:rsidP="00F47428">
      <w:pPr>
        <w:pStyle w:val="Style1"/>
        <w:numPr>
          <w:ilvl w:val="0"/>
          <w:numId w:val="0"/>
        </w:numPr>
        <w:ind w:left="431" w:hanging="431"/>
      </w:pPr>
      <w:r>
        <w:t>41.</w:t>
      </w:r>
      <w:r w:rsidR="0090433D">
        <w:t xml:space="preserve"> The appellant raises concerns that</w:t>
      </w:r>
      <w:r w:rsidR="00FE7A9F">
        <w:t xml:space="preserve"> the PC</w:t>
      </w:r>
      <w:r w:rsidR="00DF20D0">
        <w:t xml:space="preserve">, who opposed the outline planning permission, </w:t>
      </w:r>
      <w:r w:rsidR="00FE7A9F">
        <w:t xml:space="preserve">may </w:t>
      </w:r>
      <w:r w:rsidR="00935BCD">
        <w:t xml:space="preserve">seek to extract a </w:t>
      </w:r>
      <w:r w:rsidR="00FE7A9F">
        <w:t>‘ransom payment’</w:t>
      </w:r>
      <w:r w:rsidR="00055A2E">
        <w:t xml:space="preserve">. </w:t>
      </w:r>
      <w:r w:rsidR="00FD649D">
        <w:t>However, t</w:t>
      </w:r>
      <w:r w:rsidR="00055A2E">
        <w:t>his</w:t>
      </w:r>
      <w:r w:rsidR="0004007A">
        <w:t xml:space="preserve"> is based on a verbal discussion during </w:t>
      </w:r>
      <w:r w:rsidR="00451FA8">
        <w:t xml:space="preserve">a PC meeting that took place </w:t>
      </w:r>
      <w:r w:rsidR="00D44241">
        <w:t xml:space="preserve">after </w:t>
      </w:r>
      <w:r w:rsidR="00451FA8">
        <w:t>th</w:t>
      </w:r>
      <w:r w:rsidR="004771FC">
        <w:t>e</w:t>
      </w:r>
      <w:r w:rsidR="00451FA8">
        <w:t xml:space="preserve"> </w:t>
      </w:r>
      <w:r w:rsidR="00A328CD">
        <w:t xml:space="preserve">present </w:t>
      </w:r>
      <w:r w:rsidR="00451FA8">
        <w:t>application</w:t>
      </w:r>
      <w:r w:rsidR="00D44241">
        <w:t xml:space="preserve"> had been submitted</w:t>
      </w:r>
      <w:r w:rsidR="00451FA8">
        <w:t>.</w:t>
      </w:r>
      <w:r w:rsidR="00347F36">
        <w:t xml:space="preserve"> It is not for me to pronounce on </w:t>
      </w:r>
      <w:r w:rsidR="00126E37">
        <w:t xml:space="preserve">what </w:t>
      </w:r>
      <w:r w:rsidR="00A40EE0">
        <w:t>might</w:t>
      </w:r>
      <w:r w:rsidR="00126E37">
        <w:t xml:space="preserve"> constitute reasonable</w:t>
      </w:r>
      <w:r w:rsidR="00F95A24">
        <w:t xml:space="preserve"> terms </w:t>
      </w:r>
      <w:r w:rsidR="00E7336C">
        <w:t>between</w:t>
      </w:r>
      <w:r w:rsidR="00111025">
        <w:t xml:space="preserve"> the</w:t>
      </w:r>
      <w:r w:rsidR="00E7336C">
        <w:t xml:space="preserve"> </w:t>
      </w:r>
      <w:r w:rsidR="00F95A24">
        <w:t xml:space="preserve">respective parties to a </w:t>
      </w:r>
      <w:r w:rsidR="00126E37">
        <w:t xml:space="preserve">potential </w:t>
      </w:r>
      <w:r w:rsidR="00F95A24">
        <w:t>section 16 application</w:t>
      </w:r>
      <w:r w:rsidR="00111025">
        <w:t xml:space="preserve">. However, </w:t>
      </w:r>
      <w:r w:rsidR="003F15AD">
        <w:t xml:space="preserve">I consider that it </w:t>
      </w:r>
      <w:r w:rsidR="00D07472">
        <w:t xml:space="preserve">is </w:t>
      </w:r>
      <w:r w:rsidR="003F15AD">
        <w:t xml:space="preserve">reasonable </w:t>
      </w:r>
      <w:r w:rsidR="00A54971">
        <w:t>to anticipate that this alternative had been properly considered before being rejected</w:t>
      </w:r>
      <w:r w:rsidR="00D07472">
        <w:t xml:space="preserve">, and the onus lies within the applicant </w:t>
      </w:r>
      <w:r w:rsidR="00243E22">
        <w:t>to produce that evidence</w:t>
      </w:r>
      <w:r w:rsidR="00A54971">
        <w:t>.</w:t>
      </w:r>
      <w:r w:rsidR="00055A2E">
        <w:t xml:space="preserve"> Moreover, as the applicant points out</w:t>
      </w:r>
      <w:r w:rsidR="00120B46">
        <w:t>,</w:t>
      </w:r>
      <w:r w:rsidR="00055A2E">
        <w:t xml:space="preserve"> the PC have not objected to this application.</w:t>
      </w:r>
      <w:r w:rsidR="00243E22">
        <w:t xml:space="preserve"> Based on the </w:t>
      </w:r>
      <w:r w:rsidR="00DF616D">
        <w:t>information before me</w:t>
      </w:r>
      <w:r w:rsidR="00AE2860">
        <w:t>,</w:t>
      </w:r>
      <w:r w:rsidR="0045397A">
        <w:t xml:space="preserve"> I have concerns that </w:t>
      </w:r>
      <w:r w:rsidR="00AE2860">
        <w:t xml:space="preserve">the applicant’s </w:t>
      </w:r>
      <w:r w:rsidR="008B5618">
        <w:t xml:space="preserve">choice to pursue </w:t>
      </w:r>
      <w:r w:rsidR="00572217">
        <w:t>a section 38 application</w:t>
      </w:r>
      <w:r w:rsidR="001E6314">
        <w:t xml:space="preserve"> in this case </w:t>
      </w:r>
      <w:r w:rsidR="009C2A97">
        <w:t>was more closely associated with</w:t>
      </w:r>
      <w:r w:rsidR="00572217">
        <w:t xml:space="preserve"> expediency </w:t>
      </w:r>
      <w:r w:rsidR="009C2A97">
        <w:t>than adherence to the</w:t>
      </w:r>
      <w:r w:rsidR="00572217">
        <w:t xml:space="preserve"> 2015 policy</w:t>
      </w:r>
      <w:r w:rsidR="009C2A97">
        <w:t>. As such</w:t>
      </w:r>
      <w:r w:rsidR="001E6314">
        <w:t xml:space="preserve">, </w:t>
      </w:r>
      <w:r w:rsidR="00E80488">
        <w:t>discounting a section 16 application</w:t>
      </w:r>
      <w:r w:rsidR="00AE2860">
        <w:t xml:space="preserve"> was </w:t>
      </w:r>
      <w:r w:rsidR="004F4019">
        <w:t xml:space="preserve">in my view, </w:t>
      </w:r>
      <w:r w:rsidR="009C2A97">
        <w:t xml:space="preserve">somewhat </w:t>
      </w:r>
      <w:r w:rsidR="00AE2860">
        <w:t>premature</w:t>
      </w:r>
      <w:r w:rsidR="009C2A97">
        <w:t>.</w:t>
      </w:r>
    </w:p>
    <w:p w14:paraId="7BF3A68F" w14:textId="77777777" w:rsidR="00C05A6B" w:rsidRDefault="004F4019" w:rsidP="00C05A6B">
      <w:pPr>
        <w:pStyle w:val="Style1"/>
        <w:numPr>
          <w:ilvl w:val="0"/>
          <w:numId w:val="0"/>
        </w:numPr>
        <w:ind w:left="431" w:hanging="431"/>
        <w:rPr>
          <w:color w:val="auto"/>
        </w:rPr>
      </w:pPr>
      <w:r>
        <w:rPr>
          <w:color w:val="auto"/>
        </w:rPr>
        <w:t xml:space="preserve">42. </w:t>
      </w:r>
      <w:r w:rsidR="00792A9F">
        <w:rPr>
          <w:color w:val="auto"/>
        </w:rPr>
        <w:t>Nevertheless, th</w:t>
      </w:r>
      <w:r w:rsidR="00E62457">
        <w:rPr>
          <w:color w:val="auto"/>
        </w:rPr>
        <w:t>e</w:t>
      </w:r>
      <w:r>
        <w:rPr>
          <w:color w:val="auto"/>
        </w:rPr>
        <w:t xml:space="preserve"> applicant</w:t>
      </w:r>
      <w:r w:rsidR="00C05A6B">
        <w:rPr>
          <w:color w:val="auto"/>
        </w:rPr>
        <w:t xml:space="preserve"> </w:t>
      </w:r>
      <w:r w:rsidR="00E62457">
        <w:rPr>
          <w:color w:val="auto"/>
        </w:rPr>
        <w:t>state</w:t>
      </w:r>
      <w:r w:rsidR="00C05A6B">
        <w:rPr>
          <w:color w:val="auto"/>
        </w:rPr>
        <w:t>s t</w:t>
      </w:r>
      <w:r w:rsidR="00E62457">
        <w:rPr>
          <w:color w:val="auto"/>
        </w:rPr>
        <w:t xml:space="preserve">hat </w:t>
      </w:r>
      <w:r w:rsidR="00A03CCF">
        <w:rPr>
          <w:color w:val="auto"/>
        </w:rPr>
        <w:t>subject</w:t>
      </w:r>
      <w:r w:rsidR="00CF0CA8">
        <w:rPr>
          <w:color w:val="auto"/>
        </w:rPr>
        <w:t xml:space="preserve"> to the present application being successful</w:t>
      </w:r>
      <w:r w:rsidR="00A03CCF">
        <w:rPr>
          <w:color w:val="auto"/>
        </w:rPr>
        <w:t>,</w:t>
      </w:r>
      <w:r w:rsidR="00CF0CA8">
        <w:rPr>
          <w:color w:val="auto"/>
        </w:rPr>
        <w:t xml:space="preserve"> </w:t>
      </w:r>
      <w:r w:rsidR="00E62457">
        <w:rPr>
          <w:color w:val="auto"/>
        </w:rPr>
        <w:t>they will apply under section 15(8) of the 2006 Act to register a rectangular parcel of land</w:t>
      </w:r>
      <w:r w:rsidR="0019216F">
        <w:rPr>
          <w:color w:val="auto"/>
        </w:rPr>
        <w:t xml:space="preserve"> within the consented outline scheme</w:t>
      </w:r>
      <w:r w:rsidR="00E62457">
        <w:rPr>
          <w:color w:val="auto"/>
        </w:rPr>
        <w:t>, measuring approximately 225m</w:t>
      </w:r>
      <w:r w:rsidR="00E62457" w:rsidRPr="0019216F">
        <w:rPr>
          <w:color w:val="auto"/>
          <w:vertAlign w:val="superscript"/>
        </w:rPr>
        <w:t>2</w:t>
      </w:r>
      <w:r w:rsidR="0019216F">
        <w:rPr>
          <w:color w:val="auto"/>
        </w:rPr>
        <w:t xml:space="preserve"> as town or village green. </w:t>
      </w:r>
    </w:p>
    <w:p w14:paraId="07F0E49A" w14:textId="34107387" w:rsidR="00210F70" w:rsidRDefault="00C05A6B" w:rsidP="00C05A6B">
      <w:pPr>
        <w:pStyle w:val="Style1"/>
        <w:numPr>
          <w:ilvl w:val="0"/>
          <w:numId w:val="0"/>
        </w:numPr>
        <w:ind w:left="431" w:hanging="431"/>
        <w:rPr>
          <w:color w:val="auto"/>
        </w:rPr>
      </w:pPr>
      <w:r>
        <w:rPr>
          <w:color w:val="auto"/>
        </w:rPr>
        <w:t xml:space="preserve">43. </w:t>
      </w:r>
      <w:r w:rsidR="0019216F">
        <w:rPr>
          <w:color w:val="auto"/>
        </w:rPr>
        <w:t>Th</w:t>
      </w:r>
      <w:r w:rsidR="00E20F51">
        <w:rPr>
          <w:color w:val="auto"/>
        </w:rPr>
        <w:t>is land is identified on drawing number 22493/1101B</w:t>
      </w:r>
      <w:r w:rsidR="00EC7A1D">
        <w:rPr>
          <w:color w:val="auto"/>
        </w:rPr>
        <w:t xml:space="preserve"> and</w:t>
      </w:r>
      <w:r w:rsidR="000528B0">
        <w:rPr>
          <w:color w:val="auto"/>
        </w:rPr>
        <w:t xml:space="preserve"> is</w:t>
      </w:r>
      <w:r w:rsidR="00EC7A1D">
        <w:rPr>
          <w:color w:val="auto"/>
        </w:rPr>
        <w:t xml:space="preserve"> contiguous with a large</w:t>
      </w:r>
      <w:r w:rsidR="00402194">
        <w:rPr>
          <w:color w:val="auto"/>
        </w:rPr>
        <w:t>r</w:t>
      </w:r>
      <w:r w:rsidR="00EC7A1D">
        <w:rPr>
          <w:color w:val="auto"/>
        </w:rPr>
        <w:t xml:space="preserve"> area of CL47</w:t>
      </w:r>
      <w:r w:rsidR="00F70565">
        <w:rPr>
          <w:color w:val="auto"/>
        </w:rPr>
        <w:t xml:space="preserve">, although is presently </w:t>
      </w:r>
      <w:r w:rsidR="00AE559C">
        <w:rPr>
          <w:color w:val="auto"/>
        </w:rPr>
        <w:t>separated by a ditch and wire fencing</w:t>
      </w:r>
      <w:r w:rsidR="002C5709">
        <w:rPr>
          <w:color w:val="auto"/>
        </w:rPr>
        <w:t xml:space="preserve">. </w:t>
      </w:r>
      <w:r w:rsidR="00402194">
        <w:rPr>
          <w:color w:val="auto"/>
        </w:rPr>
        <w:t>The land lies</w:t>
      </w:r>
      <w:r w:rsidR="002C5709">
        <w:rPr>
          <w:color w:val="auto"/>
        </w:rPr>
        <w:t xml:space="preserve"> south east of the </w:t>
      </w:r>
      <w:r w:rsidR="00715F68">
        <w:rPr>
          <w:color w:val="auto"/>
        </w:rPr>
        <w:t>proposed works in this case</w:t>
      </w:r>
      <w:r w:rsidR="002C5709">
        <w:rPr>
          <w:color w:val="auto"/>
        </w:rPr>
        <w:t xml:space="preserve">, and is </w:t>
      </w:r>
      <w:r w:rsidR="009B5AB1">
        <w:rPr>
          <w:color w:val="auto"/>
        </w:rPr>
        <w:lastRenderedPageBreak/>
        <w:t>indicated</w:t>
      </w:r>
      <w:r w:rsidR="002C5709">
        <w:rPr>
          <w:color w:val="auto"/>
        </w:rPr>
        <w:t xml:space="preserve"> as public open space</w:t>
      </w:r>
      <w:r w:rsidR="009B5AB1">
        <w:rPr>
          <w:color w:val="auto"/>
        </w:rPr>
        <w:t xml:space="preserve"> </w:t>
      </w:r>
      <w:r w:rsidR="00383B07">
        <w:rPr>
          <w:color w:val="auto"/>
        </w:rPr>
        <w:t>on the development framework plan</w:t>
      </w:r>
      <w:r w:rsidR="009B5AB1">
        <w:rPr>
          <w:color w:val="auto"/>
        </w:rPr>
        <w:t xml:space="preserve"> of the outline permission</w:t>
      </w:r>
      <w:r w:rsidR="00763C6D">
        <w:rPr>
          <w:color w:val="auto"/>
        </w:rPr>
        <w:t>.</w:t>
      </w:r>
      <w:r w:rsidR="009B5AB1">
        <w:rPr>
          <w:color w:val="auto"/>
        </w:rPr>
        <w:t xml:space="preserve"> </w:t>
      </w:r>
      <w:r w:rsidR="00763C6D">
        <w:rPr>
          <w:color w:val="auto"/>
        </w:rPr>
        <w:t xml:space="preserve">Its rectangular shape and position </w:t>
      </w:r>
      <w:r w:rsidR="00A76344">
        <w:rPr>
          <w:color w:val="auto"/>
        </w:rPr>
        <w:t xml:space="preserve">away from the road and </w:t>
      </w:r>
      <w:r w:rsidR="00763C6D">
        <w:rPr>
          <w:color w:val="auto"/>
        </w:rPr>
        <w:t xml:space="preserve">adjacent to existing </w:t>
      </w:r>
      <w:r w:rsidR="004116FB">
        <w:rPr>
          <w:color w:val="auto"/>
        </w:rPr>
        <w:t xml:space="preserve">nearby </w:t>
      </w:r>
      <w:r w:rsidR="00763C6D">
        <w:rPr>
          <w:color w:val="auto"/>
        </w:rPr>
        <w:t xml:space="preserve">common land </w:t>
      </w:r>
      <w:r w:rsidR="00A76344">
        <w:rPr>
          <w:color w:val="auto"/>
        </w:rPr>
        <w:t xml:space="preserve">that is designated as </w:t>
      </w:r>
      <w:r w:rsidR="003E1D1A">
        <w:rPr>
          <w:color w:val="auto"/>
        </w:rPr>
        <w:t>Local Green Space in the NP would make it</w:t>
      </w:r>
      <w:r w:rsidR="00291EC4">
        <w:rPr>
          <w:color w:val="auto"/>
        </w:rPr>
        <w:t xml:space="preserve"> </w:t>
      </w:r>
      <w:r w:rsidR="00FC0464">
        <w:rPr>
          <w:color w:val="auto"/>
        </w:rPr>
        <w:t xml:space="preserve">more </w:t>
      </w:r>
      <w:r w:rsidR="00291EC4">
        <w:rPr>
          <w:color w:val="auto"/>
        </w:rPr>
        <w:t>suit</w:t>
      </w:r>
      <w:r w:rsidR="00B161EE">
        <w:rPr>
          <w:color w:val="auto"/>
        </w:rPr>
        <w:t>ed for recre</w:t>
      </w:r>
      <w:r w:rsidR="00291EC4">
        <w:rPr>
          <w:color w:val="auto"/>
        </w:rPr>
        <w:t>a</w:t>
      </w:r>
      <w:r w:rsidR="00B161EE">
        <w:rPr>
          <w:color w:val="auto"/>
        </w:rPr>
        <w:t>tion</w:t>
      </w:r>
      <w:r w:rsidR="00FC4FE5">
        <w:rPr>
          <w:color w:val="auto"/>
        </w:rPr>
        <w:t>al purposes</w:t>
      </w:r>
      <w:r w:rsidR="00D961C6">
        <w:rPr>
          <w:color w:val="auto"/>
        </w:rPr>
        <w:t xml:space="preserve">. </w:t>
      </w:r>
      <w:r w:rsidR="00FC4FE5">
        <w:rPr>
          <w:color w:val="auto"/>
        </w:rPr>
        <w:t>Consequently,</w:t>
      </w:r>
      <w:r w:rsidR="00515F64">
        <w:rPr>
          <w:color w:val="auto"/>
        </w:rPr>
        <w:t xml:space="preserve"> if registered as town or village green</w:t>
      </w:r>
      <w:r w:rsidR="00EB22DE">
        <w:rPr>
          <w:color w:val="auto"/>
        </w:rPr>
        <w:t xml:space="preserve"> (TVG)</w:t>
      </w:r>
      <w:r w:rsidR="00515F64">
        <w:rPr>
          <w:color w:val="auto"/>
        </w:rPr>
        <w:t>,</w:t>
      </w:r>
      <w:r w:rsidR="00FC4FE5">
        <w:rPr>
          <w:color w:val="auto"/>
        </w:rPr>
        <w:t xml:space="preserve"> its size, shape and position would</w:t>
      </w:r>
      <w:r w:rsidR="00715F68">
        <w:rPr>
          <w:color w:val="auto"/>
        </w:rPr>
        <w:t xml:space="preserve"> </w:t>
      </w:r>
      <w:r w:rsidR="002C1113">
        <w:rPr>
          <w:color w:val="auto"/>
        </w:rPr>
        <w:t xml:space="preserve">be likely to </w:t>
      </w:r>
      <w:r w:rsidR="00715F68">
        <w:rPr>
          <w:color w:val="auto"/>
        </w:rPr>
        <w:t>adequately</w:t>
      </w:r>
      <w:r w:rsidR="00FC4FE5">
        <w:rPr>
          <w:color w:val="auto"/>
        </w:rPr>
        <w:t xml:space="preserve"> </w:t>
      </w:r>
      <w:r w:rsidR="00515F64">
        <w:rPr>
          <w:color w:val="auto"/>
        </w:rPr>
        <w:t xml:space="preserve">mitigate for the </w:t>
      </w:r>
      <w:r w:rsidR="00C318CC">
        <w:rPr>
          <w:color w:val="auto"/>
        </w:rPr>
        <w:t>adverse impact</w:t>
      </w:r>
      <w:r w:rsidR="00715F68">
        <w:rPr>
          <w:color w:val="auto"/>
        </w:rPr>
        <w:t xml:space="preserve"> arising from th</w:t>
      </w:r>
      <w:r w:rsidR="00662903">
        <w:rPr>
          <w:color w:val="auto"/>
        </w:rPr>
        <w:t xml:space="preserve">e works proposed in this case. Cumulatively, such </w:t>
      </w:r>
      <w:r w:rsidR="00AA3D51">
        <w:rPr>
          <w:color w:val="auto"/>
        </w:rPr>
        <w:t>an occurrence would increase</w:t>
      </w:r>
      <w:r w:rsidR="00662903">
        <w:rPr>
          <w:color w:val="auto"/>
        </w:rPr>
        <w:t xml:space="preserve"> the </w:t>
      </w:r>
      <w:r w:rsidR="00AA3D51">
        <w:rPr>
          <w:color w:val="auto"/>
        </w:rPr>
        <w:t xml:space="preserve">overall </w:t>
      </w:r>
      <w:r w:rsidR="00662903">
        <w:rPr>
          <w:color w:val="auto"/>
        </w:rPr>
        <w:t>stock of common land</w:t>
      </w:r>
      <w:r w:rsidR="00AA3D51">
        <w:rPr>
          <w:color w:val="auto"/>
        </w:rPr>
        <w:t>.</w:t>
      </w:r>
      <w:r w:rsidR="009145C2">
        <w:rPr>
          <w:color w:val="auto"/>
        </w:rPr>
        <w:t xml:space="preserve"> </w:t>
      </w:r>
    </w:p>
    <w:p w14:paraId="58D219CD" w14:textId="5700FC51" w:rsidR="002375B5" w:rsidRDefault="00210F70" w:rsidP="00966116">
      <w:pPr>
        <w:pStyle w:val="Style1"/>
        <w:numPr>
          <w:ilvl w:val="0"/>
          <w:numId w:val="0"/>
        </w:numPr>
        <w:ind w:left="431" w:hanging="431"/>
        <w:rPr>
          <w:color w:val="auto"/>
        </w:rPr>
      </w:pPr>
      <w:r>
        <w:t>4</w:t>
      </w:r>
      <w:r w:rsidR="005712EE">
        <w:t>4</w:t>
      </w:r>
      <w:r>
        <w:t>.</w:t>
      </w:r>
      <w:r>
        <w:rPr>
          <w:color w:val="auto"/>
        </w:rPr>
        <w:t xml:space="preserve"> </w:t>
      </w:r>
      <w:r w:rsidR="009145C2">
        <w:rPr>
          <w:color w:val="auto"/>
        </w:rPr>
        <w:t xml:space="preserve">Paragraph </w:t>
      </w:r>
      <w:r w:rsidR="003E178C">
        <w:rPr>
          <w:color w:val="auto"/>
        </w:rPr>
        <w:t xml:space="preserve">4.7 of the 2015 policy indicates that the Secretary of State will take into account any matter which is relevant. </w:t>
      </w:r>
      <w:r w:rsidR="00B32236">
        <w:rPr>
          <w:color w:val="auto"/>
        </w:rPr>
        <w:t>T</w:t>
      </w:r>
      <w:r>
        <w:rPr>
          <w:color w:val="auto"/>
        </w:rPr>
        <w:t xml:space="preserve">he registration proposed by the applicant is </w:t>
      </w:r>
      <w:r w:rsidR="006E59A4">
        <w:rPr>
          <w:color w:val="auto"/>
        </w:rPr>
        <w:t xml:space="preserve">entirely </w:t>
      </w:r>
      <w:r>
        <w:rPr>
          <w:color w:val="auto"/>
        </w:rPr>
        <w:t>predicated on the approval of the works that are the subject of this applicatio</w:t>
      </w:r>
      <w:r w:rsidR="006E59A4">
        <w:rPr>
          <w:color w:val="auto"/>
        </w:rPr>
        <w:t xml:space="preserve">n. Hence, it is a matter of relevance. Nevertheless, the weight attributed to it will depend </w:t>
      </w:r>
      <w:r w:rsidR="003A4573">
        <w:rPr>
          <w:color w:val="auto"/>
        </w:rPr>
        <w:t>upon the certainty of such an application being successfully made</w:t>
      </w:r>
      <w:r w:rsidR="002375B5">
        <w:rPr>
          <w:color w:val="auto"/>
        </w:rPr>
        <w:t>, and it is in this regard that I have serious concerns.</w:t>
      </w:r>
    </w:p>
    <w:p w14:paraId="00D5D8E0" w14:textId="31AA452B" w:rsidR="004E1DCF" w:rsidRDefault="00C318CC" w:rsidP="00966116">
      <w:pPr>
        <w:pStyle w:val="Style1"/>
        <w:numPr>
          <w:ilvl w:val="0"/>
          <w:numId w:val="0"/>
        </w:numPr>
        <w:ind w:left="431" w:hanging="431"/>
        <w:rPr>
          <w:color w:val="auto"/>
        </w:rPr>
      </w:pPr>
      <w:r>
        <w:t>4</w:t>
      </w:r>
      <w:r w:rsidR="005712EE">
        <w:t>5</w:t>
      </w:r>
      <w:r w:rsidRPr="002375B5">
        <w:rPr>
          <w:color w:val="auto"/>
        </w:rPr>
        <w:t xml:space="preserve">. </w:t>
      </w:r>
      <w:r w:rsidR="002375B5" w:rsidRPr="002375B5">
        <w:rPr>
          <w:color w:val="auto"/>
        </w:rPr>
        <w:t>No mechanism</w:t>
      </w:r>
      <w:r w:rsidR="00654D25">
        <w:rPr>
          <w:color w:val="auto"/>
        </w:rPr>
        <w:t xml:space="preserve"> has been </w:t>
      </w:r>
      <w:r w:rsidR="007E0C34">
        <w:rPr>
          <w:color w:val="auto"/>
        </w:rPr>
        <w:t xml:space="preserve">explicitly </w:t>
      </w:r>
      <w:r w:rsidR="00654D25">
        <w:rPr>
          <w:color w:val="auto"/>
        </w:rPr>
        <w:t xml:space="preserve">suggested </w:t>
      </w:r>
      <w:r w:rsidR="007E0C34">
        <w:rPr>
          <w:color w:val="auto"/>
        </w:rPr>
        <w:t xml:space="preserve">by the applicant </w:t>
      </w:r>
      <w:r w:rsidR="00654D25">
        <w:rPr>
          <w:color w:val="auto"/>
        </w:rPr>
        <w:t xml:space="preserve">that would successfully </w:t>
      </w:r>
      <w:r w:rsidR="007E0C34">
        <w:rPr>
          <w:color w:val="auto"/>
        </w:rPr>
        <w:t xml:space="preserve">secure the registration of the </w:t>
      </w:r>
      <w:r w:rsidR="00EB22DE">
        <w:rPr>
          <w:color w:val="auto"/>
        </w:rPr>
        <w:t>land proposed as TVG</w:t>
      </w:r>
      <w:r w:rsidR="006C3B6B">
        <w:rPr>
          <w:color w:val="auto"/>
        </w:rPr>
        <w:t xml:space="preserve"> prior to the proposed works taking place. </w:t>
      </w:r>
      <w:r w:rsidR="00793060">
        <w:rPr>
          <w:color w:val="auto"/>
        </w:rPr>
        <w:t xml:space="preserve">The possibility of a condition is </w:t>
      </w:r>
      <w:r w:rsidR="004E1DCF">
        <w:rPr>
          <w:color w:val="auto"/>
        </w:rPr>
        <w:t xml:space="preserve">mentioned, but no specific wording has been </w:t>
      </w:r>
      <w:r w:rsidR="00793060">
        <w:rPr>
          <w:color w:val="auto"/>
        </w:rPr>
        <w:t xml:space="preserve">proffered </w:t>
      </w:r>
      <w:r w:rsidR="004E1DCF">
        <w:rPr>
          <w:color w:val="auto"/>
        </w:rPr>
        <w:t xml:space="preserve">for my consideration, other than </w:t>
      </w:r>
      <w:r w:rsidR="00793060">
        <w:rPr>
          <w:color w:val="auto"/>
        </w:rPr>
        <w:t>by the OSS</w:t>
      </w:r>
      <w:r w:rsidR="004E1DCF">
        <w:rPr>
          <w:color w:val="auto"/>
        </w:rPr>
        <w:t xml:space="preserve">. </w:t>
      </w:r>
    </w:p>
    <w:p w14:paraId="76F5F967" w14:textId="72B8D2F9" w:rsidR="00186464" w:rsidRDefault="004E1DCF" w:rsidP="00966116">
      <w:pPr>
        <w:pStyle w:val="Style1"/>
        <w:numPr>
          <w:ilvl w:val="0"/>
          <w:numId w:val="0"/>
        </w:numPr>
        <w:ind w:left="431" w:hanging="431"/>
        <w:rPr>
          <w:color w:val="auto"/>
        </w:rPr>
      </w:pPr>
      <w:r>
        <w:rPr>
          <w:color w:val="auto"/>
        </w:rPr>
        <w:t>4</w:t>
      </w:r>
      <w:r w:rsidR="005712EE">
        <w:rPr>
          <w:color w:val="auto"/>
        </w:rPr>
        <w:t>6</w:t>
      </w:r>
      <w:r>
        <w:rPr>
          <w:color w:val="auto"/>
        </w:rPr>
        <w:t>. I</w:t>
      </w:r>
      <w:r w:rsidR="00B53C7E">
        <w:rPr>
          <w:color w:val="auto"/>
        </w:rPr>
        <w:t xml:space="preserve">t would be the applicant’s intention only to apply for </w:t>
      </w:r>
      <w:r>
        <w:rPr>
          <w:color w:val="auto"/>
        </w:rPr>
        <w:t xml:space="preserve">TVG </w:t>
      </w:r>
      <w:r w:rsidR="00B53C7E">
        <w:rPr>
          <w:color w:val="auto"/>
        </w:rPr>
        <w:t>registration at the end of the</w:t>
      </w:r>
      <w:r w:rsidR="00286191">
        <w:rPr>
          <w:color w:val="auto"/>
        </w:rPr>
        <w:t xml:space="preserve"> outline</w:t>
      </w:r>
      <w:r w:rsidR="00B53C7E">
        <w:rPr>
          <w:color w:val="auto"/>
        </w:rPr>
        <w:t xml:space="preserve"> development, </w:t>
      </w:r>
      <w:r w:rsidR="00F63C38">
        <w:rPr>
          <w:color w:val="auto"/>
        </w:rPr>
        <w:t xml:space="preserve">whereas the proposed works are required at the outset. </w:t>
      </w:r>
      <w:r w:rsidR="00FD0830">
        <w:rPr>
          <w:color w:val="auto"/>
        </w:rPr>
        <w:t xml:space="preserve">Even if the end of the </w:t>
      </w:r>
      <w:r w:rsidR="00286191">
        <w:rPr>
          <w:color w:val="auto"/>
        </w:rPr>
        <w:t>outline</w:t>
      </w:r>
      <w:r w:rsidR="00FD0830">
        <w:rPr>
          <w:color w:val="auto"/>
        </w:rPr>
        <w:t xml:space="preserve"> development could be precisely defined, t</w:t>
      </w:r>
      <w:r w:rsidR="00F931F6">
        <w:rPr>
          <w:color w:val="auto"/>
        </w:rPr>
        <w:t xml:space="preserve">he </w:t>
      </w:r>
      <w:r w:rsidR="00BF233F">
        <w:rPr>
          <w:color w:val="auto"/>
        </w:rPr>
        <w:t xml:space="preserve">applicant’s </w:t>
      </w:r>
      <w:r w:rsidR="00F931F6">
        <w:rPr>
          <w:color w:val="auto"/>
        </w:rPr>
        <w:t>e</w:t>
      </w:r>
      <w:r w:rsidR="001C1EE6">
        <w:rPr>
          <w:color w:val="auto"/>
        </w:rPr>
        <w:t xml:space="preserve">stimated </w:t>
      </w:r>
      <w:r w:rsidR="00F931F6">
        <w:rPr>
          <w:color w:val="auto"/>
        </w:rPr>
        <w:t xml:space="preserve">period of </w:t>
      </w:r>
      <w:r w:rsidR="001C1EE6">
        <w:rPr>
          <w:color w:val="auto"/>
        </w:rPr>
        <w:t>4 years amounts to a considerable period of time</w:t>
      </w:r>
      <w:r w:rsidR="000715B6">
        <w:rPr>
          <w:color w:val="auto"/>
        </w:rPr>
        <w:t xml:space="preserve">. Furthermore, </w:t>
      </w:r>
      <w:r w:rsidR="00323EC7">
        <w:rPr>
          <w:color w:val="auto"/>
        </w:rPr>
        <w:t>as this is only an estimate,</w:t>
      </w:r>
      <w:r w:rsidR="00F4023C">
        <w:rPr>
          <w:color w:val="auto"/>
        </w:rPr>
        <w:t xml:space="preserve"> the time that might elapse between such events</w:t>
      </w:r>
      <w:r w:rsidR="000715B6">
        <w:rPr>
          <w:color w:val="auto"/>
        </w:rPr>
        <w:t xml:space="preserve"> </w:t>
      </w:r>
      <w:r w:rsidR="00F931F6">
        <w:rPr>
          <w:color w:val="auto"/>
        </w:rPr>
        <w:t>could be longer.</w:t>
      </w:r>
      <w:r w:rsidR="00171E38">
        <w:rPr>
          <w:color w:val="auto"/>
        </w:rPr>
        <w:t xml:space="preserve"> Any </w:t>
      </w:r>
      <w:r w:rsidR="0039179F">
        <w:rPr>
          <w:color w:val="auto"/>
        </w:rPr>
        <w:t>time</w:t>
      </w:r>
      <w:r w:rsidR="00171E38">
        <w:rPr>
          <w:color w:val="auto"/>
        </w:rPr>
        <w:t xml:space="preserve"> associated with a</w:t>
      </w:r>
      <w:r w:rsidR="0039179F">
        <w:rPr>
          <w:color w:val="auto"/>
        </w:rPr>
        <w:t xml:space="preserve"> section 15 application process would </w:t>
      </w:r>
      <w:r w:rsidR="00186464">
        <w:rPr>
          <w:color w:val="auto"/>
        </w:rPr>
        <w:t>prolong matters further.</w:t>
      </w:r>
    </w:p>
    <w:p w14:paraId="7C8030E8" w14:textId="302E0682" w:rsidR="004D7617" w:rsidRDefault="00186464" w:rsidP="00966116">
      <w:pPr>
        <w:pStyle w:val="Style1"/>
        <w:numPr>
          <w:ilvl w:val="0"/>
          <w:numId w:val="0"/>
        </w:numPr>
        <w:ind w:left="431" w:hanging="431"/>
        <w:rPr>
          <w:color w:val="auto"/>
        </w:rPr>
      </w:pPr>
      <w:r>
        <w:t>4</w:t>
      </w:r>
      <w:r w:rsidR="005712EE">
        <w:t>7</w:t>
      </w:r>
      <w:r>
        <w:t>. Moreover, this assumes that such a</w:t>
      </w:r>
      <w:r w:rsidR="00F13749">
        <w:t xml:space="preserve"> section 15 </w:t>
      </w:r>
      <w:r>
        <w:t>application would be successful, which the applicant concedes cannot be guaranteed</w:t>
      </w:r>
      <w:r w:rsidRPr="00186464">
        <w:rPr>
          <w:color w:val="auto"/>
        </w:rPr>
        <w:t>.</w:t>
      </w:r>
      <w:r w:rsidR="006C3B6B">
        <w:rPr>
          <w:color w:val="auto"/>
        </w:rPr>
        <w:t xml:space="preserve"> </w:t>
      </w:r>
      <w:r w:rsidR="00846E8B">
        <w:rPr>
          <w:color w:val="auto"/>
        </w:rPr>
        <w:t>The Commons (</w:t>
      </w:r>
      <w:r w:rsidR="002A384E">
        <w:rPr>
          <w:color w:val="auto"/>
        </w:rPr>
        <w:t>R</w:t>
      </w:r>
      <w:r w:rsidR="00846E8B">
        <w:rPr>
          <w:color w:val="auto"/>
        </w:rPr>
        <w:t>egistration of Town or Village Greens) (Interim Arrangements) (England) Regulations 2007</w:t>
      </w:r>
      <w:r w:rsidR="00EE6312">
        <w:rPr>
          <w:color w:val="auto"/>
        </w:rPr>
        <w:t xml:space="preserve"> </w:t>
      </w:r>
      <w:r w:rsidR="00115B93">
        <w:rPr>
          <w:color w:val="auto"/>
        </w:rPr>
        <w:t>brought to my attention</w:t>
      </w:r>
      <w:r w:rsidR="002A384E">
        <w:rPr>
          <w:color w:val="auto"/>
        </w:rPr>
        <w:t xml:space="preserve"> </w:t>
      </w:r>
      <w:r w:rsidR="00115B93">
        <w:rPr>
          <w:color w:val="auto"/>
        </w:rPr>
        <w:t>do not set extensive criteria for such a process. Nevertheless, they would require the Common</w:t>
      </w:r>
      <w:r w:rsidR="009133CB">
        <w:rPr>
          <w:color w:val="auto"/>
        </w:rPr>
        <w:t>s</w:t>
      </w:r>
      <w:r w:rsidR="00115B93">
        <w:rPr>
          <w:color w:val="auto"/>
        </w:rPr>
        <w:t xml:space="preserve"> Registration Authority to be</w:t>
      </w:r>
      <w:r w:rsidR="00746B8E">
        <w:rPr>
          <w:color w:val="auto"/>
        </w:rPr>
        <w:t xml:space="preserve"> satisfied that the applicant is the owner of the land and that any other necessary consents have been obtained. </w:t>
      </w:r>
      <w:r w:rsidR="006F11E0">
        <w:rPr>
          <w:color w:val="auto"/>
        </w:rPr>
        <w:t xml:space="preserve">The applicant alludes to the offered land </w:t>
      </w:r>
      <w:r w:rsidR="00A61545">
        <w:rPr>
          <w:color w:val="auto"/>
        </w:rPr>
        <w:t xml:space="preserve">being handed onto a Management Company as part of the public open space associated with the </w:t>
      </w:r>
      <w:r w:rsidR="00286191">
        <w:rPr>
          <w:color w:val="auto"/>
        </w:rPr>
        <w:t>outline</w:t>
      </w:r>
      <w:r w:rsidR="00A61545">
        <w:rPr>
          <w:color w:val="auto"/>
        </w:rPr>
        <w:t xml:space="preserve"> development. Accordingly, </w:t>
      </w:r>
      <w:r w:rsidR="000322B0">
        <w:rPr>
          <w:color w:val="auto"/>
        </w:rPr>
        <w:t>it is not necessarily the case that such an application would be straightforward.</w:t>
      </w:r>
    </w:p>
    <w:p w14:paraId="7993F2B0" w14:textId="461A5496" w:rsidR="00B14D58" w:rsidRDefault="002D79AD" w:rsidP="00966116">
      <w:pPr>
        <w:pStyle w:val="Style1"/>
        <w:numPr>
          <w:ilvl w:val="0"/>
          <w:numId w:val="0"/>
        </w:numPr>
        <w:ind w:left="431" w:hanging="431"/>
        <w:rPr>
          <w:color w:val="auto"/>
        </w:rPr>
      </w:pPr>
      <w:r>
        <w:rPr>
          <w:color w:val="auto"/>
        </w:rPr>
        <w:t>48.</w:t>
      </w:r>
      <w:r w:rsidR="00B14D58">
        <w:rPr>
          <w:color w:val="auto"/>
        </w:rPr>
        <w:t xml:space="preserve">The suggested condition wording from the </w:t>
      </w:r>
      <w:r w:rsidR="00D52147">
        <w:rPr>
          <w:color w:val="auto"/>
        </w:rPr>
        <w:t xml:space="preserve">OSS refers to the applicant using its </w:t>
      </w:r>
      <w:r>
        <w:rPr>
          <w:color w:val="auto"/>
        </w:rPr>
        <w:t>‘</w:t>
      </w:r>
      <w:r w:rsidR="00D52147">
        <w:rPr>
          <w:color w:val="auto"/>
        </w:rPr>
        <w:t>best endeavours</w:t>
      </w:r>
      <w:r>
        <w:rPr>
          <w:color w:val="auto"/>
        </w:rPr>
        <w:t>’</w:t>
      </w:r>
      <w:r w:rsidR="00D52147">
        <w:rPr>
          <w:color w:val="auto"/>
        </w:rPr>
        <w:t xml:space="preserve"> </w:t>
      </w:r>
      <w:r>
        <w:rPr>
          <w:color w:val="auto"/>
        </w:rPr>
        <w:t>t</w:t>
      </w:r>
      <w:r w:rsidR="00D52147">
        <w:rPr>
          <w:color w:val="auto"/>
        </w:rPr>
        <w:t>o</w:t>
      </w:r>
      <w:r>
        <w:rPr>
          <w:color w:val="auto"/>
        </w:rPr>
        <w:t xml:space="preserve"> r</w:t>
      </w:r>
      <w:r w:rsidR="00D52147">
        <w:rPr>
          <w:color w:val="auto"/>
        </w:rPr>
        <w:t>egister the land</w:t>
      </w:r>
      <w:r>
        <w:rPr>
          <w:color w:val="auto"/>
        </w:rPr>
        <w:t xml:space="preserve"> as TVG</w:t>
      </w:r>
      <w:r w:rsidR="00BB3D7F">
        <w:rPr>
          <w:color w:val="auto"/>
        </w:rPr>
        <w:t xml:space="preserve"> following the </w:t>
      </w:r>
      <w:r w:rsidR="00E15848">
        <w:rPr>
          <w:color w:val="auto"/>
        </w:rPr>
        <w:t xml:space="preserve">completion </w:t>
      </w:r>
      <w:r w:rsidR="000640FE">
        <w:rPr>
          <w:color w:val="auto"/>
        </w:rPr>
        <w:t xml:space="preserve">of the </w:t>
      </w:r>
      <w:r w:rsidR="00BB3D7F">
        <w:rPr>
          <w:color w:val="auto"/>
        </w:rPr>
        <w:t>proposed works</w:t>
      </w:r>
      <w:r w:rsidR="00C5262B">
        <w:rPr>
          <w:color w:val="auto"/>
        </w:rPr>
        <w:t xml:space="preserve">. </w:t>
      </w:r>
      <w:r w:rsidR="002522F2">
        <w:rPr>
          <w:color w:val="auto"/>
        </w:rPr>
        <w:t xml:space="preserve">It does not establish </w:t>
      </w:r>
      <w:r w:rsidR="00811ACC">
        <w:rPr>
          <w:color w:val="auto"/>
        </w:rPr>
        <w:t>a specific date by which the status of the land as TVG must be secured</w:t>
      </w:r>
      <w:r w:rsidR="009D3BDF">
        <w:rPr>
          <w:color w:val="auto"/>
        </w:rPr>
        <w:t>, nor what might be the consequences if it were not</w:t>
      </w:r>
      <w:r w:rsidR="00811ACC">
        <w:rPr>
          <w:color w:val="auto"/>
        </w:rPr>
        <w:t xml:space="preserve">. </w:t>
      </w:r>
      <w:r w:rsidR="00A020FA">
        <w:rPr>
          <w:color w:val="auto"/>
        </w:rPr>
        <w:t>Accordingly, I consider the condition wording to be too</w:t>
      </w:r>
      <w:r w:rsidR="00C5262B">
        <w:rPr>
          <w:color w:val="auto"/>
        </w:rPr>
        <w:t xml:space="preserve"> imprecise</w:t>
      </w:r>
      <w:r w:rsidR="008212D3">
        <w:rPr>
          <w:color w:val="auto"/>
        </w:rPr>
        <w:t xml:space="preserve"> to be </w:t>
      </w:r>
      <w:r w:rsidR="00E15848">
        <w:rPr>
          <w:color w:val="auto"/>
        </w:rPr>
        <w:t xml:space="preserve">an </w:t>
      </w:r>
      <w:r w:rsidR="008212D3">
        <w:rPr>
          <w:color w:val="auto"/>
        </w:rPr>
        <w:t>effective</w:t>
      </w:r>
      <w:r w:rsidR="00E15848">
        <w:rPr>
          <w:color w:val="auto"/>
        </w:rPr>
        <w:t xml:space="preserve"> mechanism</w:t>
      </w:r>
      <w:r w:rsidR="00AF12D1">
        <w:rPr>
          <w:color w:val="auto"/>
        </w:rPr>
        <w:t xml:space="preserve"> to address the harm</w:t>
      </w:r>
      <w:r w:rsidR="00E15848">
        <w:rPr>
          <w:color w:val="auto"/>
        </w:rPr>
        <w:t xml:space="preserve"> in these circumstances</w:t>
      </w:r>
      <w:r w:rsidR="008212D3">
        <w:rPr>
          <w:color w:val="auto"/>
        </w:rPr>
        <w:t>.</w:t>
      </w:r>
    </w:p>
    <w:p w14:paraId="60C669D8" w14:textId="361298A5" w:rsidR="005D3D89" w:rsidRPr="002375B5" w:rsidRDefault="004D7617" w:rsidP="00966116">
      <w:pPr>
        <w:pStyle w:val="Style1"/>
        <w:numPr>
          <w:ilvl w:val="0"/>
          <w:numId w:val="0"/>
        </w:numPr>
        <w:ind w:left="431" w:hanging="431"/>
        <w:rPr>
          <w:color w:val="auto"/>
        </w:rPr>
      </w:pPr>
      <w:r>
        <w:rPr>
          <w:color w:val="auto"/>
        </w:rPr>
        <w:t>4</w:t>
      </w:r>
      <w:r w:rsidR="00A55B44">
        <w:rPr>
          <w:color w:val="auto"/>
        </w:rPr>
        <w:t>9</w:t>
      </w:r>
      <w:r>
        <w:rPr>
          <w:color w:val="auto"/>
        </w:rPr>
        <w:t>.</w:t>
      </w:r>
      <w:r w:rsidR="005D3D89">
        <w:t xml:space="preserve">These factors </w:t>
      </w:r>
      <w:r>
        <w:t>raise considerable uncertainty as to when such an application might be made, and whether it would ultimately be successful.</w:t>
      </w:r>
      <w:r w:rsidR="00B8109D">
        <w:t xml:space="preserve"> </w:t>
      </w:r>
      <w:r>
        <w:t>Hence</w:t>
      </w:r>
      <w:r w:rsidR="00DF01A4">
        <w:t xml:space="preserve">, doubt remains as to whether it could </w:t>
      </w:r>
      <w:r>
        <w:t>be secured</w:t>
      </w:r>
      <w:r w:rsidRPr="005D3D89">
        <w:rPr>
          <w:color w:val="auto"/>
        </w:rPr>
        <w:t>.</w:t>
      </w:r>
      <w:r w:rsidR="000B30F3">
        <w:rPr>
          <w:color w:val="auto"/>
        </w:rPr>
        <w:t xml:space="preserve"> </w:t>
      </w:r>
      <w:r w:rsidR="00B8109D">
        <w:t xml:space="preserve">Even if matters proceed as the applicant suggests, a considerable period </w:t>
      </w:r>
      <w:r w:rsidR="00260D3C">
        <w:t>c</w:t>
      </w:r>
      <w:r w:rsidR="00B8109D">
        <w:t>ould elapse between the commencement of the proposed works and provision of the TVG.</w:t>
      </w:r>
      <w:r w:rsidR="00B8109D">
        <w:rPr>
          <w:color w:val="auto"/>
        </w:rPr>
        <w:t xml:space="preserve"> </w:t>
      </w:r>
      <w:r w:rsidR="000B30F3">
        <w:rPr>
          <w:color w:val="auto"/>
        </w:rPr>
        <w:t xml:space="preserve">It follows that this </w:t>
      </w:r>
      <w:r w:rsidR="005D3D89">
        <w:t>significantly reduce</w:t>
      </w:r>
      <w:r w:rsidR="000B30F3">
        <w:t>s</w:t>
      </w:r>
      <w:r w:rsidR="005D3D89">
        <w:t xml:space="preserve"> the amount of weight that can be given to the offer of replacement </w:t>
      </w:r>
      <w:r w:rsidR="000B30F3">
        <w:t xml:space="preserve">TVG </w:t>
      </w:r>
      <w:r w:rsidR="005D3D89">
        <w:t>land</w:t>
      </w:r>
      <w:r w:rsidR="000B30F3">
        <w:t>.</w:t>
      </w:r>
      <w:r w:rsidR="005D3D89">
        <w:t xml:space="preserve"> </w:t>
      </w:r>
    </w:p>
    <w:p w14:paraId="60031738" w14:textId="2C4DE027" w:rsidR="006F02E9" w:rsidRDefault="00D05FD8" w:rsidP="00966116">
      <w:pPr>
        <w:pStyle w:val="Style1"/>
        <w:numPr>
          <w:ilvl w:val="0"/>
          <w:numId w:val="0"/>
        </w:numPr>
        <w:ind w:left="431" w:hanging="431"/>
        <w:rPr>
          <w:b/>
          <w:bCs/>
        </w:rPr>
      </w:pPr>
      <w:r>
        <w:rPr>
          <w:b/>
          <w:bCs/>
        </w:rPr>
        <w:lastRenderedPageBreak/>
        <w:t xml:space="preserve">Overall </w:t>
      </w:r>
      <w:r w:rsidR="00AB0044">
        <w:rPr>
          <w:b/>
          <w:bCs/>
        </w:rPr>
        <w:t>balance a</w:t>
      </w:r>
      <w:r>
        <w:rPr>
          <w:b/>
          <w:bCs/>
        </w:rPr>
        <w:t xml:space="preserve">nd </w:t>
      </w:r>
      <w:r w:rsidR="006F02E9" w:rsidRPr="006F02E9">
        <w:rPr>
          <w:b/>
          <w:bCs/>
        </w:rPr>
        <w:t>Conclusion</w:t>
      </w:r>
    </w:p>
    <w:p w14:paraId="13AC1AF3" w14:textId="28864548" w:rsidR="00D94874" w:rsidRDefault="00724FEE" w:rsidP="00150960">
      <w:pPr>
        <w:pStyle w:val="Style1"/>
        <w:numPr>
          <w:ilvl w:val="0"/>
          <w:numId w:val="0"/>
        </w:numPr>
        <w:ind w:left="431" w:hanging="431"/>
      </w:pPr>
      <w:r>
        <w:t>50</w:t>
      </w:r>
      <w:r w:rsidR="00230AB1">
        <w:t xml:space="preserve">. </w:t>
      </w:r>
      <w:r w:rsidR="00443AB5">
        <w:t xml:space="preserve">Paragraph 3.2 of the </w:t>
      </w:r>
      <w:r w:rsidR="00A96312">
        <w:t>2015 policy seeks the outcome that works take place on common land only where they maintain or improve the condition of the common or where they confer some wider public benefit and are either temporary in duration or have no significant or lasting impact.</w:t>
      </w:r>
      <w:r w:rsidR="006F4F8E">
        <w:t xml:space="preserve"> </w:t>
      </w:r>
      <w:r w:rsidR="007D2918">
        <w:t xml:space="preserve">I have found that the works proposed </w:t>
      </w:r>
      <w:r w:rsidR="007928FB">
        <w:t>in this case</w:t>
      </w:r>
      <w:r w:rsidR="00835715">
        <w:t xml:space="preserve"> </w:t>
      </w:r>
      <w:r w:rsidR="007928FB">
        <w:t xml:space="preserve">would </w:t>
      </w:r>
      <w:r w:rsidR="00F31ECE">
        <w:t>not maintain or improve the condition of the common</w:t>
      </w:r>
      <w:r w:rsidR="00835715">
        <w:t>.</w:t>
      </w:r>
      <w:r w:rsidR="007D2918">
        <w:t xml:space="preserve"> Whilst they would confer some wider public benefit</w:t>
      </w:r>
      <w:r w:rsidR="00F47CDF">
        <w:t xml:space="preserve"> in facilitating </w:t>
      </w:r>
      <w:r w:rsidR="00CD6372">
        <w:t>the implementation of the outline permission</w:t>
      </w:r>
      <w:r w:rsidR="007D2918">
        <w:t xml:space="preserve">, they are not for the most part temporary. </w:t>
      </w:r>
    </w:p>
    <w:p w14:paraId="6A395839" w14:textId="643D78FB" w:rsidR="002A3885" w:rsidRDefault="005712EE" w:rsidP="00165AA7">
      <w:pPr>
        <w:pStyle w:val="Style1"/>
        <w:numPr>
          <w:ilvl w:val="0"/>
          <w:numId w:val="0"/>
        </w:numPr>
        <w:ind w:left="431" w:hanging="431"/>
      </w:pPr>
      <w:r>
        <w:t>5</w:t>
      </w:r>
      <w:r w:rsidR="00724FEE">
        <w:t>1</w:t>
      </w:r>
      <w:r w:rsidR="00CD6372">
        <w:t xml:space="preserve">. </w:t>
      </w:r>
      <w:r w:rsidR="00EF49EF">
        <w:t xml:space="preserve">Furthermore, </w:t>
      </w:r>
      <w:r w:rsidR="002A3885">
        <w:t xml:space="preserve">I judge that </w:t>
      </w:r>
      <w:r w:rsidR="00EF49EF">
        <w:t>the</w:t>
      </w:r>
      <w:r w:rsidR="00CD6372">
        <w:t xml:space="preserve"> </w:t>
      </w:r>
      <w:r w:rsidR="00EF49EF">
        <w:t xml:space="preserve">physical works </w:t>
      </w:r>
      <w:r w:rsidR="00CD6372">
        <w:t xml:space="preserve">to create an access </w:t>
      </w:r>
      <w:r w:rsidR="002A3885">
        <w:t>on</w:t>
      </w:r>
      <w:r w:rsidR="00646A69">
        <w:t xml:space="preserve"> this section of common land </w:t>
      </w:r>
      <w:r w:rsidR="00EF49EF">
        <w:t xml:space="preserve">would </w:t>
      </w:r>
      <w:r w:rsidR="003118D1">
        <w:t>have a</w:t>
      </w:r>
      <w:r w:rsidR="00E65CCD">
        <w:t xml:space="preserve"> noticeable</w:t>
      </w:r>
      <w:r w:rsidR="003118D1">
        <w:t xml:space="preserve"> urbanising impact</w:t>
      </w:r>
      <w:r w:rsidR="00C12261">
        <w:t xml:space="preserve"> that would </w:t>
      </w:r>
      <w:r w:rsidR="00E7715B">
        <w:t xml:space="preserve">result in </w:t>
      </w:r>
      <w:r w:rsidR="00D5080C">
        <w:t>localised</w:t>
      </w:r>
      <w:r w:rsidR="00EF49EF">
        <w:t xml:space="preserve">, </w:t>
      </w:r>
      <w:r w:rsidR="006D297D">
        <w:t>permanent</w:t>
      </w:r>
      <w:r w:rsidR="00D5080C">
        <w:t xml:space="preserve"> </w:t>
      </w:r>
      <w:r w:rsidR="00AC53B3">
        <w:t xml:space="preserve">harm to </w:t>
      </w:r>
      <w:r w:rsidR="00D5080C">
        <w:t xml:space="preserve">the </w:t>
      </w:r>
      <w:r w:rsidR="00B46E42">
        <w:t>landscape</w:t>
      </w:r>
      <w:r w:rsidR="00D5080C">
        <w:t>.</w:t>
      </w:r>
      <w:r w:rsidR="00FB6B72">
        <w:t xml:space="preserve"> As such, they would have </w:t>
      </w:r>
      <w:r w:rsidR="00646A69">
        <w:t>a</w:t>
      </w:r>
      <w:r w:rsidR="00FB6B72">
        <w:t xml:space="preserve"> significant </w:t>
      </w:r>
      <w:r w:rsidR="00DC64C1">
        <w:t>and</w:t>
      </w:r>
      <w:r w:rsidR="00FB6B72">
        <w:t xml:space="preserve"> lasting impact</w:t>
      </w:r>
      <w:r w:rsidR="003118D1">
        <w:t>.</w:t>
      </w:r>
      <w:r w:rsidR="0039133A" w:rsidRPr="0039133A">
        <w:t xml:space="preserve"> </w:t>
      </w:r>
      <w:r w:rsidR="009E0C0C">
        <w:t xml:space="preserve">Moreover, the </w:t>
      </w:r>
      <w:r w:rsidR="003007C5">
        <w:t>creation of the access would facilitate and increase vehicular movement on the common which would not be consistent with its status.</w:t>
      </w:r>
      <w:r w:rsidR="009C3AE3">
        <w:t xml:space="preserve"> </w:t>
      </w:r>
      <w:r w:rsidR="0039133A">
        <w:t>Therefore, the proposal would conflict with</w:t>
      </w:r>
      <w:r w:rsidR="00E6025D">
        <w:t xml:space="preserve"> </w:t>
      </w:r>
      <w:r w:rsidR="007D637C">
        <w:t xml:space="preserve">the </w:t>
      </w:r>
      <w:r w:rsidR="00E6025D">
        <w:t>outcomes</w:t>
      </w:r>
      <w:r w:rsidR="0039133A">
        <w:t xml:space="preserve"> set out in </w:t>
      </w:r>
      <w:r w:rsidR="00E6025D">
        <w:t xml:space="preserve">paragraph 3.2 of </w:t>
      </w:r>
      <w:r w:rsidR="0039133A">
        <w:t>the 2015 policy</w:t>
      </w:r>
      <w:r w:rsidR="002C3E75">
        <w:t xml:space="preserve"> which counts he</w:t>
      </w:r>
      <w:r w:rsidR="00820700">
        <w:t>avily against the proposal</w:t>
      </w:r>
      <w:r w:rsidR="00137219">
        <w:t>.</w:t>
      </w:r>
    </w:p>
    <w:p w14:paraId="60AB9687" w14:textId="70BC878F" w:rsidR="00080954" w:rsidRDefault="001C1E89" w:rsidP="00C318CC">
      <w:pPr>
        <w:pStyle w:val="Style1"/>
        <w:numPr>
          <w:ilvl w:val="0"/>
          <w:numId w:val="0"/>
        </w:numPr>
        <w:ind w:left="431" w:hanging="431"/>
      </w:pPr>
      <w:r>
        <w:t>5</w:t>
      </w:r>
      <w:r w:rsidR="00724FEE">
        <w:t>2</w:t>
      </w:r>
      <w:r w:rsidR="00137219">
        <w:t>.</w:t>
      </w:r>
      <w:r w:rsidR="00976D70" w:rsidRPr="00976D70">
        <w:t xml:space="preserve"> </w:t>
      </w:r>
      <w:r w:rsidR="00976D70">
        <w:t>Paragraph 1.3 of the 2015 policy expects adherence to the policy but does allow for departures from it as appropriate based on the merits of the case.</w:t>
      </w:r>
      <w:r w:rsidR="00137219">
        <w:t xml:space="preserve"> </w:t>
      </w:r>
      <w:r w:rsidR="001333AA">
        <w:t xml:space="preserve">I have considered </w:t>
      </w:r>
      <w:r w:rsidR="000158A0">
        <w:t>whether</w:t>
      </w:r>
      <w:r w:rsidR="00A90120">
        <w:t xml:space="preserve"> </w:t>
      </w:r>
      <w:r w:rsidR="000158A0">
        <w:t xml:space="preserve">the </w:t>
      </w:r>
      <w:r w:rsidR="00137219">
        <w:t>wider public benefits arising from the proposal</w:t>
      </w:r>
      <w:r w:rsidR="001333AA">
        <w:t xml:space="preserve"> </w:t>
      </w:r>
      <w:r w:rsidR="000158A0">
        <w:t>would justify a departure</w:t>
      </w:r>
      <w:r w:rsidR="0066671E">
        <w:t xml:space="preserve"> in this case. </w:t>
      </w:r>
      <w:r w:rsidR="00B9359B">
        <w:t xml:space="preserve">I </w:t>
      </w:r>
      <w:r w:rsidR="00475C8B">
        <w:t xml:space="preserve">accept </w:t>
      </w:r>
      <w:r w:rsidR="001112A4">
        <w:t xml:space="preserve">that </w:t>
      </w:r>
      <w:r w:rsidR="003B174E">
        <w:t xml:space="preserve">delivering </w:t>
      </w:r>
      <w:r w:rsidR="00B9359B">
        <w:t>the benefits</w:t>
      </w:r>
      <w:r w:rsidR="00C24441">
        <w:t xml:space="preserve"> inherent in the outline</w:t>
      </w:r>
      <w:r w:rsidR="003B174E">
        <w:t xml:space="preserve"> permission are</w:t>
      </w:r>
      <w:r w:rsidR="001C15D8">
        <w:t xml:space="preserve"> </w:t>
      </w:r>
      <w:r w:rsidR="003B174E">
        <w:t xml:space="preserve">predicated upon achieving suitable access to the site, and there are no </w:t>
      </w:r>
      <w:r w:rsidR="00054C7B">
        <w:t>obvious alternative</w:t>
      </w:r>
      <w:r w:rsidR="000979E8">
        <w:t xml:space="preserve"> routes </w:t>
      </w:r>
      <w:r w:rsidR="002D6C8F">
        <w:t>brough</w:t>
      </w:r>
      <w:r w:rsidR="00286191">
        <w:t>t</w:t>
      </w:r>
      <w:r w:rsidR="002D6C8F">
        <w:t xml:space="preserve"> to my attention </w:t>
      </w:r>
      <w:r w:rsidR="00054C7B">
        <w:t>that would be less harmful to the common.</w:t>
      </w:r>
      <w:r w:rsidR="00DE3216">
        <w:t xml:space="preserve"> This factor weighs in favour of the proposal.</w:t>
      </w:r>
      <w:r w:rsidR="00080954">
        <w:t xml:space="preserve"> </w:t>
      </w:r>
    </w:p>
    <w:p w14:paraId="7A9508BB" w14:textId="16724982" w:rsidR="00CC4FF0" w:rsidRDefault="001C1E89" w:rsidP="00CC4FF0">
      <w:pPr>
        <w:pStyle w:val="Style1"/>
        <w:numPr>
          <w:ilvl w:val="0"/>
          <w:numId w:val="0"/>
        </w:numPr>
        <w:ind w:left="431" w:hanging="431"/>
      </w:pPr>
      <w:r>
        <w:t>5</w:t>
      </w:r>
      <w:r w:rsidR="00724FEE">
        <w:t>3</w:t>
      </w:r>
      <w:r w:rsidR="001112A4">
        <w:t xml:space="preserve">. </w:t>
      </w:r>
      <w:r w:rsidR="00080954">
        <w:t>Nevertheless, paragraph 3.2</w:t>
      </w:r>
      <w:r w:rsidR="00080954" w:rsidRPr="00080954">
        <w:t xml:space="preserve"> </w:t>
      </w:r>
      <w:r w:rsidR="00AF5666">
        <w:t xml:space="preserve">of the 2015 policy </w:t>
      </w:r>
      <w:r w:rsidR="001112A4">
        <w:t xml:space="preserve">is </w:t>
      </w:r>
      <w:r w:rsidR="009656E3">
        <w:t>clear</w:t>
      </w:r>
      <w:r w:rsidR="001112A4">
        <w:t xml:space="preserve"> as to wider public benefits</w:t>
      </w:r>
      <w:r w:rsidR="009656E3">
        <w:t>. Effectively, w</w:t>
      </w:r>
      <w:r w:rsidR="009E1614">
        <w:t>orks having a permanent impact must confer a wider public benefit and that impact must not be significant.</w:t>
      </w:r>
      <w:r w:rsidR="008A12EF">
        <w:t xml:space="preserve"> </w:t>
      </w:r>
      <w:r w:rsidR="00080954">
        <w:t>Hence, permanent works on a common which require section 38 consent are to be avoided if possible unless their effect is to maintain or improve the condition of the common</w:t>
      </w:r>
      <w:r w:rsidR="008A12EF">
        <w:t>.</w:t>
      </w:r>
    </w:p>
    <w:p w14:paraId="780443DD" w14:textId="32D6F75E" w:rsidR="00E63AF8" w:rsidRPr="00A25135" w:rsidRDefault="001C1E89" w:rsidP="00CC4FF0">
      <w:pPr>
        <w:pStyle w:val="Style1"/>
        <w:numPr>
          <w:ilvl w:val="0"/>
          <w:numId w:val="0"/>
        </w:numPr>
        <w:ind w:left="431" w:hanging="431"/>
        <w:rPr>
          <w:color w:val="auto"/>
        </w:rPr>
      </w:pPr>
      <w:r>
        <w:t>5</w:t>
      </w:r>
      <w:r w:rsidR="00724FEE">
        <w:t>4</w:t>
      </w:r>
      <w:r w:rsidR="00CC4FF0">
        <w:t>. T</w:t>
      </w:r>
      <w:r w:rsidR="00315D2F">
        <w:t>he applicants are disqualified from applying under section 16(1) of the 2006</w:t>
      </w:r>
      <w:r w:rsidR="00CC4FF0">
        <w:t xml:space="preserve"> Act</w:t>
      </w:r>
      <w:r w:rsidR="00315D2F">
        <w:t xml:space="preserve"> </w:t>
      </w:r>
      <w:r w:rsidR="00CC4FF0">
        <w:t xml:space="preserve">as they do not own the common land upon which the works are proposed. </w:t>
      </w:r>
      <w:r w:rsidR="00A77729">
        <w:t>However</w:t>
      </w:r>
      <w:r w:rsidR="00315D2F">
        <w:t>, this</w:t>
      </w:r>
      <w:r w:rsidR="007B76E5">
        <w:t xml:space="preserve"> of itself</w:t>
      </w:r>
      <w:r w:rsidR="00A77729">
        <w:t xml:space="preserve"> is in</w:t>
      </w:r>
      <w:r w:rsidR="000D44BB">
        <w:t xml:space="preserve">sufficient to convince me that the </w:t>
      </w:r>
      <w:r w:rsidR="00F232CF">
        <w:t xml:space="preserve">fundamental </w:t>
      </w:r>
      <w:r w:rsidR="00766888">
        <w:t xml:space="preserve">safeguards </w:t>
      </w:r>
      <w:r w:rsidR="007B4F91">
        <w:t xml:space="preserve">set out in the </w:t>
      </w:r>
      <w:r w:rsidR="00F232CF">
        <w:t>2015 policy should be overridden, as these are circumstances that could arise with some frequency</w:t>
      </w:r>
      <w:r w:rsidR="00750086">
        <w:t>.</w:t>
      </w:r>
      <w:r w:rsidR="009E7647">
        <w:t xml:space="preserve"> To do otherwise</w:t>
      </w:r>
      <w:r w:rsidR="00062C73">
        <w:t xml:space="preserve"> would be to the cumulative detriment of the overall stock of common land and would</w:t>
      </w:r>
      <w:r w:rsidR="00842156">
        <w:t xml:space="preserve"> too easily</w:t>
      </w:r>
      <w:r w:rsidR="00062C73">
        <w:t xml:space="preserve"> circumvent the </w:t>
      </w:r>
      <w:r w:rsidR="00842156">
        <w:t>2015 policy objectives.</w:t>
      </w:r>
      <w:r w:rsidR="00062C73">
        <w:t xml:space="preserve"> </w:t>
      </w:r>
      <w:r w:rsidR="00CD1358" w:rsidRPr="00A25135">
        <w:rPr>
          <w:color w:val="auto"/>
        </w:rPr>
        <w:t>Moreover, t</w:t>
      </w:r>
      <w:r w:rsidR="00057EC2" w:rsidRPr="00A25135">
        <w:rPr>
          <w:color w:val="auto"/>
        </w:rPr>
        <w:t xml:space="preserve">he applicant has not provided a convincing explanation </w:t>
      </w:r>
      <w:r w:rsidR="00855730">
        <w:rPr>
          <w:color w:val="auto"/>
        </w:rPr>
        <w:t xml:space="preserve">that </w:t>
      </w:r>
      <w:r w:rsidR="000F5AF4">
        <w:rPr>
          <w:color w:val="auto"/>
        </w:rPr>
        <w:t>a section 16 application in collaboration with the owner of the land</w:t>
      </w:r>
      <w:r w:rsidR="00855730">
        <w:rPr>
          <w:color w:val="auto"/>
        </w:rPr>
        <w:t xml:space="preserve"> would be out of the question</w:t>
      </w:r>
      <w:r w:rsidR="00057EC2" w:rsidRPr="00A25135">
        <w:rPr>
          <w:color w:val="auto"/>
        </w:rPr>
        <w:t>.</w:t>
      </w:r>
      <w:r w:rsidR="00750086" w:rsidRPr="00A25135">
        <w:rPr>
          <w:color w:val="auto"/>
        </w:rPr>
        <w:t xml:space="preserve"> </w:t>
      </w:r>
      <w:r w:rsidR="00A16D58" w:rsidRPr="00A25135">
        <w:rPr>
          <w:color w:val="auto"/>
        </w:rPr>
        <w:t>Hence, I am not satisfied that this alternative approach has been adequately explored</w:t>
      </w:r>
      <w:r w:rsidR="002C3E75" w:rsidRPr="00A25135">
        <w:rPr>
          <w:color w:val="auto"/>
        </w:rPr>
        <w:t xml:space="preserve"> which counts against the proposal.</w:t>
      </w:r>
    </w:p>
    <w:p w14:paraId="4E5DDA9B" w14:textId="483234F6" w:rsidR="00F54FD0" w:rsidRDefault="001C1E89" w:rsidP="00165AA7">
      <w:pPr>
        <w:pStyle w:val="Style1"/>
        <w:numPr>
          <w:ilvl w:val="0"/>
          <w:numId w:val="0"/>
        </w:numPr>
        <w:ind w:left="431" w:hanging="431"/>
      </w:pPr>
      <w:r>
        <w:t>5</w:t>
      </w:r>
      <w:r w:rsidR="00724FEE">
        <w:t>5</w:t>
      </w:r>
      <w:r>
        <w:t>.</w:t>
      </w:r>
      <w:r w:rsidR="00193EFB">
        <w:t xml:space="preserve"> </w:t>
      </w:r>
      <w:r w:rsidR="00A16D58">
        <w:t xml:space="preserve">Nevertheless, </w:t>
      </w:r>
      <w:r w:rsidR="00CD1358">
        <w:t xml:space="preserve">I have </w:t>
      </w:r>
      <w:r w:rsidR="00577DF9">
        <w:t>had regard to</w:t>
      </w:r>
      <w:r w:rsidR="00CD1358">
        <w:t xml:space="preserve"> the offered</w:t>
      </w:r>
      <w:r w:rsidR="008150EB">
        <w:t xml:space="preserve"> separate application</w:t>
      </w:r>
      <w:r w:rsidR="009A00A0">
        <w:t xml:space="preserve"> under section 15 of the 2006 Act</w:t>
      </w:r>
      <w:r w:rsidR="008150EB">
        <w:t xml:space="preserve"> to register </w:t>
      </w:r>
      <w:r w:rsidR="009A00A0">
        <w:t xml:space="preserve">a parcel of </w:t>
      </w:r>
      <w:r w:rsidR="00CC5FAE">
        <w:t xml:space="preserve">nearby </w:t>
      </w:r>
      <w:r w:rsidR="008150EB">
        <w:t>land</w:t>
      </w:r>
      <w:r w:rsidR="009A00A0">
        <w:t xml:space="preserve"> as </w:t>
      </w:r>
      <w:r w:rsidR="00F54FD0">
        <w:t>T</w:t>
      </w:r>
      <w:r w:rsidR="00CD1358">
        <w:t>VG</w:t>
      </w:r>
      <w:r w:rsidR="009A00A0">
        <w:t xml:space="preserve">. </w:t>
      </w:r>
      <w:r w:rsidR="00A91983">
        <w:t>If successful, t</w:t>
      </w:r>
      <w:r w:rsidR="009A00A0">
        <w:t xml:space="preserve">his </w:t>
      </w:r>
      <w:r w:rsidR="00A91983">
        <w:t xml:space="preserve">would be in addition to the </w:t>
      </w:r>
      <w:r w:rsidR="003164A9">
        <w:t>common land that is the subject</w:t>
      </w:r>
      <w:r w:rsidR="0066590C">
        <w:t xml:space="preserve"> of this application</w:t>
      </w:r>
      <w:r w:rsidR="008D7FDB">
        <w:t xml:space="preserve"> thereby, increasing the overall stock of land by approximately 225m</w:t>
      </w:r>
      <w:r w:rsidR="008D7FDB" w:rsidRPr="008D7FDB">
        <w:rPr>
          <w:vertAlign w:val="superscript"/>
        </w:rPr>
        <w:t>2</w:t>
      </w:r>
      <w:r w:rsidR="008D7FDB">
        <w:t xml:space="preserve">. </w:t>
      </w:r>
      <w:r w:rsidR="0066590C">
        <w:t xml:space="preserve">Moreover, </w:t>
      </w:r>
      <w:r w:rsidR="008D7FDB">
        <w:t xml:space="preserve">the </w:t>
      </w:r>
      <w:r w:rsidR="00CC5FAE">
        <w:t>configuration</w:t>
      </w:r>
      <w:r w:rsidR="00CD795F">
        <w:t xml:space="preserve"> of the land proposed</w:t>
      </w:r>
      <w:r w:rsidR="00CC5FAE">
        <w:t xml:space="preserve"> as </w:t>
      </w:r>
      <w:r w:rsidR="00E74B0F">
        <w:t>town or village green</w:t>
      </w:r>
      <w:r w:rsidR="00CD795F">
        <w:t xml:space="preserve"> would be </w:t>
      </w:r>
      <w:r w:rsidR="00BA42F2">
        <w:t xml:space="preserve">generally </w:t>
      </w:r>
      <w:r w:rsidR="00CD795F">
        <w:t>advantageous in terms of its usability</w:t>
      </w:r>
      <w:r w:rsidR="006E643F">
        <w:t xml:space="preserve"> and it would border other </w:t>
      </w:r>
      <w:r w:rsidR="00F3055D">
        <w:t xml:space="preserve">more substantial areas of </w:t>
      </w:r>
      <w:r w:rsidR="006E643F">
        <w:t>common land within CL47.</w:t>
      </w:r>
      <w:r w:rsidR="0007719A">
        <w:t xml:space="preserve"> </w:t>
      </w:r>
    </w:p>
    <w:p w14:paraId="086943C1" w14:textId="669B7696" w:rsidR="008D1804" w:rsidRPr="00AF385E" w:rsidRDefault="001C1E89" w:rsidP="00165AA7">
      <w:pPr>
        <w:pStyle w:val="Style1"/>
        <w:numPr>
          <w:ilvl w:val="0"/>
          <w:numId w:val="0"/>
        </w:numPr>
        <w:ind w:left="431" w:hanging="431"/>
        <w:rPr>
          <w:color w:val="auto"/>
        </w:rPr>
      </w:pPr>
      <w:r>
        <w:lastRenderedPageBreak/>
        <w:t>5</w:t>
      </w:r>
      <w:r w:rsidR="00724FEE">
        <w:t>6</w:t>
      </w:r>
      <w:r w:rsidR="008D1804">
        <w:t xml:space="preserve">. </w:t>
      </w:r>
      <w:r w:rsidR="0016072A" w:rsidRPr="00AF385E">
        <w:rPr>
          <w:color w:val="auto"/>
        </w:rPr>
        <w:t>However</w:t>
      </w:r>
      <w:r w:rsidR="00A06AAE" w:rsidRPr="00AF385E">
        <w:rPr>
          <w:color w:val="auto"/>
        </w:rPr>
        <w:t>, I am not persuaded that a</w:t>
      </w:r>
      <w:r w:rsidR="002F537F">
        <w:rPr>
          <w:color w:val="auto"/>
        </w:rPr>
        <w:t>n adequate</w:t>
      </w:r>
      <w:r w:rsidR="0007719A" w:rsidRPr="00AF385E">
        <w:rPr>
          <w:color w:val="auto"/>
        </w:rPr>
        <w:t xml:space="preserve"> mechanism</w:t>
      </w:r>
      <w:r w:rsidR="009F6A78" w:rsidRPr="00AF385E">
        <w:rPr>
          <w:color w:val="auto"/>
        </w:rPr>
        <w:t xml:space="preserve"> </w:t>
      </w:r>
      <w:r w:rsidR="00A06AAE" w:rsidRPr="00AF385E">
        <w:rPr>
          <w:color w:val="auto"/>
        </w:rPr>
        <w:t>exists t</w:t>
      </w:r>
      <w:r w:rsidR="00D76F67" w:rsidRPr="00AF385E">
        <w:rPr>
          <w:color w:val="auto"/>
        </w:rPr>
        <w:t xml:space="preserve">hat would </w:t>
      </w:r>
      <w:r w:rsidR="00A06AAE" w:rsidRPr="00AF385E">
        <w:rPr>
          <w:color w:val="auto"/>
        </w:rPr>
        <w:t xml:space="preserve">secure the </w:t>
      </w:r>
      <w:r w:rsidR="00F000A1" w:rsidRPr="00AF385E">
        <w:rPr>
          <w:color w:val="auto"/>
        </w:rPr>
        <w:t>status</w:t>
      </w:r>
      <w:r w:rsidR="00982C00" w:rsidRPr="00AF385E">
        <w:rPr>
          <w:color w:val="auto"/>
        </w:rPr>
        <w:t xml:space="preserve"> or appropriate timing</w:t>
      </w:r>
      <w:r w:rsidR="00F000A1" w:rsidRPr="00AF385E">
        <w:rPr>
          <w:color w:val="auto"/>
        </w:rPr>
        <w:t xml:space="preserve"> of the </w:t>
      </w:r>
      <w:r w:rsidR="00A06AAE" w:rsidRPr="00AF385E">
        <w:rPr>
          <w:color w:val="auto"/>
        </w:rPr>
        <w:t>offered TVG</w:t>
      </w:r>
      <w:r w:rsidR="00F000A1" w:rsidRPr="00AF385E">
        <w:rPr>
          <w:color w:val="auto"/>
        </w:rPr>
        <w:t>.</w:t>
      </w:r>
      <w:r w:rsidR="00D76F67" w:rsidRPr="00AF385E">
        <w:rPr>
          <w:color w:val="auto"/>
        </w:rPr>
        <w:t xml:space="preserve"> In the absence of this, I cannot be certain that </w:t>
      </w:r>
      <w:r w:rsidR="00E666AE" w:rsidRPr="00AF385E">
        <w:rPr>
          <w:color w:val="auto"/>
        </w:rPr>
        <w:t>the harm I have identified to the common would be avoided. Hence, it attracts limited weight</w:t>
      </w:r>
      <w:r w:rsidR="002C3E75" w:rsidRPr="00AF385E">
        <w:rPr>
          <w:color w:val="auto"/>
        </w:rPr>
        <w:t>.</w:t>
      </w:r>
    </w:p>
    <w:p w14:paraId="00D4CC85" w14:textId="1A3F159B" w:rsidR="000205E8" w:rsidRDefault="001C1E89" w:rsidP="00165AA7">
      <w:pPr>
        <w:pStyle w:val="Style1"/>
        <w:numPr>
          <w:ilvl w:val="0"/>
          <w:numId w:val="0"/>
        </w:numPr>
        <w:ind w:left="431" w:hanging="431"/>
      </w:pPr>
      <w:r>
        <w:t>5</w:t>
      </w:r>
      <w:r w:rsidR="00724FEE">
        <w:t>7</w:t>
      </w:r>
      <w:r w:rsidR="008D1804">
        <w:t xml:space="preserve">. </w:t>
      </w:r>
      <w:r w:rsidR="002D1743">
        <w:t>Therefore, having regard to the statutory criteria, 2015 policy and the written representations, I conclude on balance that consent for the works applied for should not be granted.</w:t>
      </w:r>
    </w:p>
    <w:p w14:paraId="73792850" w14:textId="2CA869AD" w:rsidR="006F02E9" w:rsidRPr="006F02E9" w:rsidRDefault="006F02E9" w:rsidP="006F02E9">
      <w:pPr>
        <w:pStyle w:val="Style1"/>
        <w:numPr>
          <w:ilvl w:val="0"/>
          <w:numId w:val="0"/>
        </w:numPr>
        <w:rPr>
          <w:rFonts w:ascii="Monotype Corsiva" w:hAnsi="Monotype Corsiva"/>
          <w:sz w:val="36"/>
          <w:szCs w:val="36"/>
        </w:rPr>
      </w:pPr>
      <w:r w:rsidRPr="006F02E9">
        <w:rPr>
          <w:rFonts w:ascii="Monotype Corsiva" w:hAnsi="Monotype Corsiva"/>
          <w:sz w:val="36"/>
          <w:szCs w:val="36"/>
        </w:rPr>
        <w:t>Helen O’Connor</w:t>
      </w:r>
    </w:p>
    <w:p w14:paraId="53EAD2A9" w14:textId="5EA147F9" w:rsidR="006F02E9" w:rsidRDefault="006F02E9" w:rsidP="006F02E9">
      <w:pPr>
        <w:pStyle w:val="Style1"/>
        <w:numPr>
          <w:ilvl w:val="0"/>
          <w:numId w:val="0"/>
        </w:numPr>
      </w:pPr>
      <w:r>
        <w:t>Inspector</w:t>
      </w:r>
    </w:p>
    <w:p w14:paraId="6C52F3F2" w14:textId="77777777" w:rsidR="00946872" w:rsidRDefault="00946872" w:rsidP="006F02E9">
      <w:pPr>
        <w:pStyle w:val="Style1"/>
        <w:numPr>
          <w:ilvl w:val="0"/>
          <w:numId w:val="0"/>
        </w:numPr>
      </w:pPr>
    </w:p>
    <w:p w14:paraId="4E596827" w14:textId="56FD8505" w:rsidR="009968E5" w:rsidRDefault="009968E5" w:rsidP="006F02E9">
      <w:pPr>
        <w:pStyle w:val="Style1"/>
        <w:numPr>
          <w:ilvl w:val="0"/>
          <w:numId w:val="0"/>
        </w:numPr>
      </w:pPr>
    </w:p>
    <w:p w14:paraId="56E4FD63" w14:textId="29D9A060" w:rsidR="009968E5" w:rsidRDefault="009968E5" w:rsidP="006F02E9">
      <w:pPr>
        <w:pStyle w:val="Style1"/>
        <w:numPr>
          <w:ilvl w:val="0"/>
          <w:numId w:val="0"/>
        </w:numPr>
      </w:pPr>
    </w:p>
    <w:sectPr w:rsidR="009968E5"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65F7" w14:textId="77777777" w:rsidR="004B3E60" w:rsidRDefault="004B3E60" w:rsidP="00F62916">
      <w:r>
        <w:separator/>
      </w:r>
    </w:p>
  </w:endnote>
  <w:endnote w:type="continuationSeparator" w:id="0">
    <w:p w14:paraId="492C7D97" w14:textId="77777777" w:rsidR="004B3E60" w:rsidRDefault="004B3E6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9F74A1" wp14:editId="244A328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2C6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CEA9C5" w14:textId="77777777" w:rsidR="00366F95" w:rsidRPr="00E45340" w:rsidRDefault="004305C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826B58" wp14:editId="1F5CEF2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544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090418D" w14:textId="77777777" w:rsidR="00366F95" w:rsidRPr="00451EE4" w:rsidRDefault="004305C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397E" w14:textId="77777777" w:rsidR="004B3E60" w:rsidRDefault="004B3E60" w:rsidP="00F62916">
      <w:r>
        <w:separator/>
      </w:r>
    </w:p>
  </w:footnote>
  <w:footnote w:type="continuationSeparator" w:id="0">
    <w:p w14:paraId="517FFC2E" w14:textId="77777777" w:rsidR="004B3E60" w:rsidRDefault="004B3E6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45557CC3" w:rsidR="00366F95" w:rsidRDefault="00D9415B">
          <w:pPr>
            <w:pStyle w:val="Footer"/>
          </w:pPr>
          <w:r>
            <w:t>App</w:t>
          </w:r>
          <w:r w:rsidR="008A599D">
            <w:t>lication</w:t>
          </w:r>
          <w:r>
            <w:t xml:space="preserve"> Decision COM/3</w:t>
          </w:r>
          <w:r w:rsidR="001A0B98">
            <w:t>30</w:t>
          </w:r>
          <w:r w:rsidR="00421712">
            <w:t>9337</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96D4F84" wp14:editId="6190371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093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1D0F75A1"/>
    <w:multiLevelType w:val="hybridMultilevel"/>
    <w:tmpl w:val="0F9AEFC0"/>
    <w:lvl w:ilvl="0" w:tplc="1C9E292E">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59F20B1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BB170D"/>
    <w:multiLevelType w:val="hybridMultilevel"/>
    <w:tmpl w:val="F488B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5F91554"/>
    <w:multiLevelType w:val="hybridMultilevel"/>
    <w:tmpl w:val="CD4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596565">
    <w:abstractNumId w:val="20"/>
  </w:num>
  <w:num w:numId="2" w16cid:durableId="362286516">
    <w:abstractNumId w:val="20"/>
  </w:num>
  <w:num w:numId="3" w16cid:durableId="842823687">
    <w:abstractNumId w:val="22"/>
  </w:num>
  <w:num w:numId="4" w16cid:durableId="1322847938">
    <w:abstractNumId w:val="0"/>
  </w:num>
  <w:num w:numId="5" w16cid:durableId="1709185531">
    <w:abstractNumId w:val="10"/>
  </w:num>
  <w:num w:numId="6" w16cid:durableId="367610939">
    <w:abstractNumId w:val="19"/>
  </w:num>
  <w:num w:numId="7" w16cid:durableId="1737433020">
    <w:abstractNumId w:val="24"/>
  </w:num>
  <w:num w:numId="8" w16cid:durableId="833565435">
    <w:abstractNumId w:val="18"/>
  </w:num>
  <w:num w:numId="9" w16cid:durableId="125245473">
    <w:abstractNumId w:val="4"/>
  </w:num>
  <w:num w:numId="10" w16cid:durableId="139737201">
    <w:abstractNumId w:val="6"/>
  </w:num>
  <w:num w:numId="11" w16cid:durableId="1097747787">
    <w:abstractNumId w:val="13"/>
  </w:num>
  <w:num w:numId="12" w16cid:durableId="732434964">
    <w:abstractNumId w:val="15"/>
  </w:num>
  <w:num w:numId="13" w16cid:durableId="323777364">
    <w:abstractNumId w:val="9"/>
  </w:num>
  <w:num w:numId="14" w16cid:durableId="1374840339">
    <w:abstractNumId w:val="12"/>
  </w:num>
  <w:num w:numId="15" w16cid:durableId="381902137">
    <w:abstractNumId w:val="16"/>
  </w:num>
  <w:num w:numId="16" w16cid:durableId="1204710830">
    <w:abstractNumId w:val="1"/>
  </w:num>
  <w:num w:numId="17" w16cid:durableId="1999383178">
    <w:abstractNumId w:val="17"/>
  </w:num>
  <w:num w:numId="18" w16cid:durableId="883830759">
    <w:abstractNumId w:val="7"/>
  </w:num>
  <w:num w:numId="19" w16cid:durableId="520515236">
    <w:abstractNumId w:val="2"/>
  </w:num>
  <w:num w:numId="20" w16cid:durableId="1688287961">
    <w:abstractNumId w:val="8"/>
  </w:num>
  <w:num w:numId="21" w16cid:durableId="2138907901">
    <w:abstractNumId w:val="11"/>
  </w:num>
  <w:num w:numId="22" w16cid:durableId="219248172">
    <w:abstractNumId w:val="11"/>
    <w:lvlOverride w:ilvl="0">
      <w:lvl w:ilvl="0">
        <w:start w:val="1"/>
        <w:numFmt w:val="decimal"/>
        <w:pStyle w:val="Style1"/>
        <w:lvlText w:val="%1."/>
        <w:lvlJc w:val="left"/>
        <w:pPr>
          <w:tabs>
            <w:tab w:val="num" w:pos="720"/>
          </w:tabs>
          <w:ind w:left="431" w:hanging="431"/>
        </w:pPr>
        <w:rPr>
          <w:rFonts w:hint="default"/>
          <w:b w:val="0"/>
          <w:bCs w:val="0"/>
        </w:rPr>
      </w:lvl>
    </w:lvlOverride>
  </w:num>
  <w:num w:numId="23" w16cid:durableId="529950969">
    <w:abstractNumId w:val="21"/>
  </w:num>
  <w:num w:numId="24" w16cid:durableId="1846245033">
    <w:abstractNumId w:val="3"/>
  </w:num>
  <w:num w:numId="25" w16cid:durableId="1370257441">
    <w:abstractNumId w:val="11"/>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083769084">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569998067">
    <w:abstractNumId w:val="11"/>
    <w:lvlOverride w:ilvl="0">
      <w:lvl w:ilvl="0">
        <w:start w:val="17"/>
        <w:numFmt w:val="decimal"/>
        <w:pStyle w:val="Style1"/>
        <w:lvlText w:val="%1."/>
        <w:lvlJc w:val="left"/>
        <w:pPr>
          <w:tabs>
            <w:tab w:val="num" w:pos="720"/>
          </w:tabs>
          <w:ind w:left="431" w:hanging="431"/>
        </w:pPr>
        <w:rPr>
          <w:rFonts w:hint="default"/>
        </w:rPr>
      </w:lvl>
    </w:lvlOverride>
  </w:num>
  <w:num w:numId="28" w16cid:durableId="10575008">
    <w:abstractNumId w:val="11"/>
    <w:lvlOverride w:ilvl="0">
      <w:lvl w:ilvl="0">
        <w:start w:val="17"/>
        <w:numFmt w:val="decimal"/>
        <w:pStyle w:val="Style1"/>
        <w:lvlText w:val="%1."/>
        <w:lvlJc w:val="left"/>
        <w:pPr>
          <w:tabs>
            <w:tab w:val="num" w:pos="720"/>
          </w:tabs>
          <w:ind w:left="431" w:hanging="431"/>
        </w:pPr>
        <w:rPr>
          <w:rFonts w:hint="default"/>
        </w:rPr>
      </w:lvl>
    </w:lvlOverride>
  </w:num>
  <w:num w:numId="29" w16cid:durableId="271209200">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16cid:durableId="1896888643">
    <w:abstractNumId w:val="23"/>
  </w:num>
  <w:num w:numId="31" w16cid:durableId="1902673459">
    <w:abstractNumId w:val="14"/>
  </w:num>
  <w:num w:numId="32" w16cid:durableId="85749959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2022"/>
    <w:rsid w:val="00002AEC"/>
    <w:rsid w:val="0000335F"/>
    <w:rsid w:val="00003BAD"/>
    <w:rsid w:val="00004C2C"/>
    <w:rsid w:val="00005246"/>
    <w:rsid w:val="00006F90"/>
    <w:rsid w:val="000110ED"/>
    <w:rsid w:val="00011813"/>
    <w:rsid w:val="0001371C"/>
    <w:rsid w:val="00013BD8"/>
    <w:rsid w:val="0001431F"/>
    <w:rsid w:val="00014497"/>
    <w:rsid w:val="00014C92"/>
    <w:rsid w:val="000158A0"/>
    <w:rsid w:val="0001718F"/>
    <w:rsid w:val="00017619"/>
    <w:rsid w:val="0002026E"/>
    <w:rsid w:val="000205E8"/>
    <w:rsid w:val="00021698"/>
    <w:rsid w:val="000219FC"/>
    <w:rsid w:val="000225C2"/>
    <w:rsid w:val="00024500"/>
    <w:rsid w:val="000247B2"/>
    <w:rsid w:val="0002619D"/>
    <w:rsid w:val="000300F7"/>
    <w:rsid w:val="00030D4C"/>
    <w:rsid w:val="000322B0"/>
    <w:rsid w:val="000327AC"/>
    <w:rsid w:val="0003353E"/>
    <w:rsid w:val="00033EC7"/>
    <w:rsid w:val="00034D95"/>
    <w:rsid w:val="00035C3A"/>
    <w:rsid w:val="0004007A"/>
    <w:rsid w:val="00040192"/>
    <w:rsid w:val="00040E03"/>
    <w:rsid w:val="00041D4D"/>
    <w:rsid w:val="00044FB9"/>
    <w:rsid w:val="00046145"/>
    <w:rsid w:val="0004625F"/>
    <w:rsid w:val="00047157"/>
    <w:rsid w:val="00051198"/>
    <w:rsid w:val="000528B0"/>
    <w:rsid w:val="00053135"/>
    <w:rsid w:val="00054C7B"/>
    <w:rsid w:val="000550F7"/>
    <w:rsid w:val="00055A2E"/>
    <w:rsid w:val="00057EC2"/>
    <w:rsid w:val="00060FBB"/>
    <w:rsid w:val="00061326"/>
    <w:rsid w:val="00062C73"/>
    <w:rsid w:val="000640FE"/>
    <w:rsid w:val="000656FD"/>
    <w:rsid w:val="00066225"/>
    <w:rsid w:val="00067878"/>
    <w:rsid w:val="00071578"/>
    <w:rsid w:val="000715B6"/>
    <w:rsid w:val="00072447"/>
    <w:rsid w:val="0007248C"/>
    <w:rsid w:val="000737AD"/>
    <w:rsid w:val="00075B72"/>
    <w:rsid w:val="00075CD4"/>
    <w:rsid w:val="0007719A"/>
    <w:rsid w:val="00077358"/>
    <w:rsid w:val="00077CE5"/>
    <w:rsid w:val="0008020E"/>
    <w:rsid w:val="0008077A"/>
    <w:rsid w:val="00080954"/>
    <w:rsid w:val="00080F25"/>
    <w:rsid w:val="000819EB"/>
    <w:rsid w:val="000819ED"/>
    <w:rsid w:val="00083136"/>
    <w:rsid w:val="00083C98"/>
    <w:rsid w:val="00083DFC"/>
    <w:rsid w:val="0008494C"/>
    <w:rsid w:val="000856BF"/>
    <w:rsid w:val="00086460"/>
    <w:rsid w:val="00086B8E"/>
    <w:rsid w:val="00087477"/>
    <w:rsid w:val="00087B0E"/>
    <w:rsid w:val="00087DEC"/>
    <w:rsid w:val="00090DBF"/>
    <w:rsid w:val="00091E6F"/>
    <w:rsid w:val="000947E4"/>
    <w:rsid w:val="00094A44"/>
    <w:rsid w:val="0009551A"/>
    <w:rsid w:val="0009719A"/>
    <w:rsid w:val="000979E8"/>
    <w:rsid w:val="000A1AF7"/>
    <w:rsid w:val="000A2201"/>
    <w:rsid w:val="000A36D8"/>
    <w:rsid w:val="000A44A8"/>
    <w:rsid w:val="000A4AEB"/>
    <w:rsid w:val="000A64AE"/>
    <w:rsid w:val="000B02BC"/>
    <w:rsid w:val="000B0589"/>
    <w:rsid w:val="000B0800"/>
    <w:rsid w:val="000B177F"/>
    <w:rsid w:val="000B2033"/>
    <w:rsid w:val="000B30F3"/>
    <w:rsid w:val="000B7D41"/>
    <w:rsid w:val="000B7E89"/>
    <w:rsid w:val="000C04BC"/>
    <w:rsid w:val="000C04D7"/>
    <w:rsid w:val="000C0581"/>
    <w:rsid w:val="000C2994"/>
    <w:rsid w:val="000C3153"/>
    <w:rsid w:val="000C3D93"/>
    <w:rsid w:val="000C3F13"/>
    <w:rsid w:val="000C4090"/>
    <w:rsid w:val="000C5098"/>
    <w:rsid w:val="000C53E9"/>
    <w:rsid w:val="000C698E"/>
    <w:rsid w:val="000C7250"/>
    <w:rsid w:val="000D0673"/>
    <w:rsid w:val="000D0F2B"/>
    <w:rsid w:val="000D1D8B"/>
    <w:rsid w:val="000D2AE3"/>
    <w:rsid w:val="000D2C54"/>
    <w:rsid w:val="000D44BB"/>
    <w:rsid w:val="000D6A22"/>
    <w:rsid w:val="000D776A"/>
    <w:rsid w:val="000D7CC6"/>
    <w:rsid w:val="000E26F1"/>
    <w:rsid w:val="000E4793"/>
    <w:rsid w:val="000E4A10"/>
    <w:rsid w:val="000E57C1"/>
    <w:rsid w:val="000E7718"/>
    <w:rsid w:val="000F0FAB"/>
    <w:rsid w:val="000F16F4"/>
    <w:rsid w:val="000F1BFE"/>
    <w:rsid w:val="000F1E6D"/>
    <w:rsid w:val="000F3D29"/>
    <w:rsid w:val="000F5390"/>
    <w:rsid w:val="000F5AF4"/>
    <w:rsid w:val="000F650E"/>
    <w:rsid w:val="000F6EC2"/>
    <w:rsid w:val="000F74B7"/>
    <w:rsid w:val="000F7CA9"/>
    <w:rsid w:val="001000CB"/>
    <w:rsid w:val="001007D4"/>
    <w:rsid w:val="00104AE2"/>
    <w:rsid w:val="00104D93"/>
    <w:rsid w:val="00105E76"/>
    <w:rsid w:val="001069A4"/>
    <w:rsid w:val="00111025"/>
    <w:rsid w:val="001112A4"/>
    <w:rsid w:val="0011213A"/>
    <w:rsid w:val="00113CDD"/>
    <w:rsid w:val="00114CEB"/>
    <w:rsid w:val="001154A6"/>
    <w:rsid w:val="00115623"/>
    <w:rsid w:val="00115B93"/>
    <w:rsid w:val="00116D93"/>
    <w:rsid w:val="00120B46"/>
    <w:rsid w:val="00121DD5"/>
    <w:rsid w:val="00122105"/>
    <w:rsid w:val="00123028"/>
    <w:rsid w:val="00123AA0"/>
    <w:rsid w:val="00123D22"/>
    <w:rsid w:val="00124B2A"/>
    <w:rsid w:val="00125B7E"/>
    <w:rsid w:val="00126B8E"/>
    <w:rsid w:val="00126E37"/>
    <w:rsid w:val="00127E28"/>
    <w:rsid w:val="001318C8"/>
    <w:rsid w:val="001333AA"/>
    <w:rsid w:val="00136AED"/>
    <w:rsid w:val="00137219"/>
    <w:rsid w:val="001377FB"/>
    <w:rsid w:val="00142C32"/>
    <w:rsid w:val="00142DCD"/>
    <w:rsid w:val="00143633"/>
    <w:rsid w:val="001440C3"/>
    <w:rsid w:val="00145884"/>
    <w:rsid w:val="001461F2"/>
    <w:rsid w:val="001465E7"/>
    <w:rsid w:val="001465EB"/>
    <w:rsid w:val="0014673B"/>
    <w:rsid w:val="00146D44"/>
    <w:rsid w:val="00146FDC"/>
    <w:rsid w:val="001474E5"/>
    <w:rsid w:val="0014783A"/>
    <w:rsid w:val="0015080C"/>
    <w:rsid w:val="00150960"/>
    <w:rsid w:val="0015158C"/>
    <w:rsid w:val="001521E4"/>
    <w:rsid w:val="00152C92"/>
    <w:rsid w:val="00155C5C"/>
    <w:rsid w:val="001571B9"/>
    <w:rsid w:val="00157F62"/>
    <w:rsid w:val="00160209"/>
    <w:rsid w:val="0016072A"/>
    <w:rsid w:val="00160AE0"/>
    <w:rsid w:val="00161650"/>
    <w:rsid w:val="00161B5C"/>
    <w:rsid w:val="00161DC2"/>
    <w:rsid w:val="00162E8F"/>
    <w:rsid w:val="00165216"/>
    <w:rsid w:val="00165AA7"/>
    <w:rsid w:val="00166E32"/>
    <w:rsid w:val="001671C2"/>
    <w:rsid w:val="001672A5"/>
    <w:rsid w:val="0016738B"/>
    <w:rsid w:val="0017041B"/>
    <w:rsid w:val="001714EF"/>
    <w:rsid w:val="00171E38"/>
    <w:rsid w:val="00173504"/>
    <w:rsid w:val="00175200"/>
    <w:rsid w:val="0017536B"/>
    <w:rsid w:val="00175BB2"/>
    <w:rsid w:val="001769F4"/>
    <w:rsid w:val="00176B71"/>
    <w:rsid w:val="00183CB3"/>
    <w:rsid w:val="0018428B"/>
    <w:rsid w:val="00184997"/>
    <w:rsid w:val="00185A83"/>
    <w:rsid w:val="00186464"/>
    <w:rsid w:val="00186A2B"/>
    <w:rsid w:val="001870AD"/>
    <w:rsid w:val="0019216F"/>
    <w:rsid w:val="00192B16"/>
    <w:rsid w:val="00193EFB"/>
    <w:rsid w:val="00194B8D"/>
    <w:rsid w:val="00194C30"/>
    <w:rsid w:val="00195854"/>
    <w:rsid w:val="001958AD"/>
    <w:rsid w:val="001958B7"/>
    <w:rsid w:val="0019660D"/>
    <w:rsid w:val="00196B50"/>
    <w:rsid w:val="00197B5B"/>
    <w:rsid w:val="001A0B98"/>
    <w:rsid w:val="001A0E8B"/>
    <w:rsid w:val="001A1957"/>
    <w:rsid w:val="001A2A21"/>
    <w:rsid w:val="001A3029"/>
    <w:rsid w:val="001A46C4"/>
    <w:rsid w:val="001A66A1"/>
    <w:rsid w:val="001B37BF"/>
    <w:rsid w:val="001B4130"/>
    <w:rsid w:val="001B5176"/>
    <w:rsid w:val="001B5337"/>
    <w:rsid w:val="001B559C"/>
    <w:rsid w:val="001B5966"/>
    <w:rsid w:val="001B6047"/>
    <w:rsid w:val="001B65F8"/>
    <w:rsid w:val="001B685A"/>
    <w:rsid w:val="001B758A"/>
    <w:rsid w:val="001C0136"/>
    <w:rsid w:val="001C03A9"/>
    <w:rsid w:val="001C0A84"/>
    <w:rsid w:val="001C0FD6"/>
    <w:rsid w:val="001C100A"/>
    <w:rsid w:val="001C15D8"/>
    <w:rsid w:val="001C1E89"/>
    <w:rsid w:val="001C1EE6"/>
    <w:rsid w:val="001C3ABE"/>
    <w:rsid w:val="001C4110"/>
    <w:rsid w:val="001D1628"/>
    <w:rsid w:val="001D19E4"/>
    <w:rsid w:val="001D3897"/>
    <w:rsid w:val="001D68E6"/>
    <w:rsid w:val="001D7DC0"/>
    <w:rsid w:val="001E008C"/>
    <w:rsid w:val="001E02DB"/>
    <w:rsid w:val="001E173E"/>
    <w:rsid w:val="001E1BDF"/>
    <w:rsid w:val="001E2391"/>
    <w:rsid w:val="001E3BE3"/>
    <w:rsid w:val="001E5A42"/>
    <w:rsid w:val="001E6314"/>
    <w:rsid w:val="001E6A5D"/>
    <w:rsid w:val="001E6BA7"/>
    <w:rsid w:val="001F065D"/>
    <w:rsid w:val="001F221C"/>
    <w:rsid w:val="001F2C8B"/>
    <w:rsid w:val="001F3800"/>
    <w:rsid w:val="001F3CE4"/>
    <w:rsid w:val="001F4299"/>
    <w:rsid w:val="001F4763"/>
    <w:rsid w:val="001F494B"/>
    <w:rsid w:val="001F4F7B"/>
    <w:rsid w:val="001F5990"/>
    <w:rsid w:val="001F5A03"/>
    <w:rsid w:val="001F6AB1"/>
    <w:rsid w:val="002036D7"/>
    <w:rsid w:val="00204072"/>
    <w:rsid w:val="002046D8"/>
    <w:rsid w:val="00205363"/>
    <w:rsid w:val="002072C9"/>
    <w:rsid w:val="002073BB"/>
    <w:rsid w:val="00207816"/>
    <w:rsid w:val="002103EB"/>
    <w:rsid w:val="00210F70"/>
    <w:rsid w:val="00211176"/>
    <w:rsid w:val="00211EEF"/>
    <w:rsid w:val="00212470"/>
    <w:rsid w:val="00212A68"/>
    <w:rsid w:val="00212C8F"/>
    <w:rsid w:val="00213395"/>
    <w:rsid w:val="00215D42"/>
    <w:rsid w:val="00216296"/>
    <w:rsid w:val="002172CA"/>
    <w:rsid w:val="0022087F"/>
    <w:rsid w:val="0022134A"/>
    <w:rsid w:val="00221F53"/>
    <w:rsid w:val="0022233B"/>
    <w:rsid w:val="002231E2"/>
    <w:rsid w:val="00223520"/>
    <w:rsid w:val="002244AD"/>
    <w:rsid w:val="00224FAE"/>
    <w:rsid w:val="0022730B"/>
    <w:rsid w:val="00227BA4"/>
    <w:rsid w:val="002302BB"/>
    <w:rsid w:val="002306FE"/>
    <w:rsid w:val="00230AB1"/>
    <w:rsid w:val="00233AE5"/>
    <w:rsid w:val="00233DC6"/>
    <w:rsid w:val="002356E4"/>
    <w:rsid w:val="00236568"/>
    <w:rsid w:val="00236629"/>
    <w:rsid w:val="0023674B"/>
    <w:rsid w:val="002375B5"/>
    <w:rsid w:val="002378C2"/>
    <w:rsid w:val="00241DFF"/>
    <w:rsid w:val="00242A5E"/>
    <w:rsid w:val="00242C9A"/>
    <w:rsid w:val="00243E22"/>
    <w:rsid w:val="00245F88"/>
    <w:rsid w:val="00250BD5"/>
    <w:rsid w:val="00251542"/>
    <w:rsid w:val="00252249"/>
    <w:rsid w:val="002522F2"/>
    <w:rsid w:val="00253302"/>
    <w:rsid w:val="00253ABE"/>
    <w:rsid w:val="00254C77"/>
    <w:rsid w:val="002561FD"/>
    <w:rsid w:val="00256387"/>
    <w:rsid w:val="00260378"/>
    <w:rsid w:val="00260D3C"/>
    <w:rsid w:val="00260D60"/>
    <w:rsid w:val="00260FC0"/>
    <w:rsid w:val="0026164A"/>
    <w:rsid w:val="0026181C"/>
    <w:rsid w:val="00264C53"/>
    <w:rsid w:val="00267DBF"/>
    <w:rsid w:val="00270082"/>
    <w:rsid w:val="00270888"/>
    <w:rsid w:val="00272D9C"/>
    <w:rsid w:val="00272E45"/>
    <w:rsid w:val="002748B9"/>
    <w:rsid w:val="00276018"/>
    <w:rsid w:val="00277355"/>
    <w:rsid w:val="002819AB"/>
    <w:rsid w:val="00282096"/>
    <w:rsid w:val="00282700"/>
    <w:rsid w:val="00282823"/>
    <w:rsid w:val="00283143"/>
    <w:rsid w:val="0028361F"/>
    <w:rsid w:val="002836DB"/>
    <w:rsid w:val="00286110"/>
    <w:rsid w:val="00286191"/>
    <w:rsid w:val="00287BD5"/>
    <w:rsid w:val="0029060B"/>
    <w:rsid w:val="002915BF"/>
    <w:rsid w:val="00291EAF"/>
    <w:rsid w:val="00291EC4"/>
    <w:rsid w:val="002958D9"/>
    <w:rsid w:val="002A0828"/>
    <w:rsid w:val="002A0AEC"/>
    <w:rsid w:val="002A0EA8"/>
    <w:rsid w:val="002A17DA"/>
    <w:rsid w:val="002A250E"/>
    <w:rsid w:val="002A28A5"/>
    <w:rsid w:val="002A3170"/>
    <w:rsid w:val="002A384E"/>
    <w:rsid w:val="002A3885"/>
    <w:rsid w:val="002A4981"/>
    <w:rsid w:val="002A51FB"/>
    <w:rsid w:val="002A6F40"/>
    <w:rsid w:val="002A7580"/>
    <w:rsid w:val="002A7711"/>
    <w:rsid w:val="002A7948"/>
    <w:rsid w:val="002B0001"/>
    <w:rsid w:val="002B08F9"/>
    <w:rsid w:val="002B0CD6"/>
    <w:rsid w:val="002B1E87"/>
    <w:rsid w:val="002B5A3A"/>
    <w:rsid w:val="002B61AE"/>
    <w:rsid w:val="002B6B24"/>
    <w:rsid w:val="002B7942"/>
    <w:rsid w:val="002B796A"/>
    <w:rsid w:val="002C060F"/>
    <w:rsid w:val="002C068A"/>
    <w:rsid w:val="002C1113"/>
    <w:rsid w:val="002C1C08"/>
    <w:rsid w:val="002C2524"/>
    <w:rsid w:val="002C2A94"/>
    <w:rsid w:val="002C31FE"/>
    <w:rsid w:val="002C3E75"/>
    <w:rsid w:val="002C45D6"/>
    <w:rsid w:val="002C5709"/>
    <w:rsid w:val="002C62AD"/>
    <w:rsid w:val="002C6D7F"/>
    <w:rsid w:val="002D0888"/>
    <w:rsid w:val="002D1109"/>
    <w:rsid w:val="002D1743"/>
    <w:rsid w:val="002D306D"/>
    <w:rsid w:val="002D33D8"/>
    <w:rsid w:val="002D5A7C"/>
    <w:rsid w:val="002D6C8F"/>
    <w:rsid w:val="002D704E"/>
    <w:rsid w:val="002D79AD"/>
    <w:rsid w:val="002E0C9B"/>
    <w:rsid w:val="002E0DB5"/>
    <w:rsid w:val="002E1CF4"/>
    <w:rsid w:val="002E1E2E"/>
    <w:rsid w:val="002E3AFE"/>
    <w:rsid w:val="002E3B22"/>
    <w:rsid w:val="002E5485"/>
    <w:rsid w:val="002E562B"/>
    <w:rsid w:val="002E6EDF"/>
    <w:rsid w:val="002E72DA"/>
    <w:rsid w:val="002E7C0F"/>
    <w:rsid w:val="002E7D3E"/>
    <w:rsid w:val="002F08CF"/>
    <w:rsid w:val="002F0D59"/>
    <w:rsid w:val="002F2BB7"/>
    <w:rsid w:val="002F2C7D"/>
    <w:rsid w:val="002F336A"/>
    <w:rsid w:val="002F3B16"/>
    <w:rsid w:val="002F3EA4"/>
    <w:rsid w:val="002F482C"/>
    <w:rsid w:val="002F4FFA"/>
    <w:rsid w:val="002F537F"/>
    <w:rsid w:val="002F5727"/>
    <w:rsid w:val="002F64ED"/>
    <w:rsid w:val="003007C5"/>
    <w:rsid w:val="00302EB3"/>
    <w:rsid w:val="00303CA5"/>
    <w:rsid w:val="00304004"/>
    <w:rsid w:val="0030500E"/>
    <w:rsid w:val="00307096"/>
    <w:rsid w:val="00307458"/>
    <w:rsid w:val="00307672"/>
    <w:rsid w:val="00307850"/>
    <w:rsid w:val="0031105E"/>
    <w:rsid w:val="003118D1"/>
    <w:rsid w:val="003149FE"/>
    <w:rsid w:val="00315D2F"/>
    <w:rsid w:val="00316132"/>
    <w:rsid w:val="003164A9"/>
    <w:rsid w:val="00317C99"/>
    <w:rsid w:val="003206FD"/>
    <w:rsid w:val="00322250"/>
    <w:rsid w:val="00322D93"/>
    <w:rsid w:val="00323EC7"/>
    <w:rsid w:val="00324E53"/>
    <w:rsid w:val="003272AE"/>
    <w:rsid w:val="00331200"/>
    <w:rsid w:val="00331F51"/>
    <w:rsid w:val="00332F86"/>
    <w:rsid w:val="00333238"/>
    <w:rsid w:val="003356FD"/>
    <w:rsid w:val="00335AF1"/>
    <w:rsid w:val="00335F60"/>
    <w:rsid w:val="003371D5"/>
    <w:rsid w:val="00337C43"/>
    <w:rsid w:val="00337DCC"/>
    <w:rsid w:val="00341E89"/>
    <w:rsid w:val="00342CFA"/>
    <w:rsid w:val="003431FB"/>
    <w:rsid w:val="00343A13"/>
    <w:rsid w:val="00343A1F"/>
    <w:rsid w:val="00344294"/>
    <w:rsid w:val="00344CD1"/>
    <w:rsid w:val="00345832"/>
    <w:rsid w:val="00347F36"/>
    <w:rsid w:val="0035036C"/>
    <w:rsid w:val="00350C77"/>
    <w:rsid w:val="00351A5B"/>
    <w:rsid w:val="0035430D"/>
    <w:rsid w:val="00354462"/>
    <w:rsid w:val="00354D5C"/>
    <w:rsid w:val="00354DED"/>
    <w:rsid w:val="00355FCC"/>
    <w:rsid w:val="003565C5"/>
    <w:rsid w:val="00360664"/>
    <w:rsid w:val="003606D5"/>
    <w:rsid w:val="00360B88"/>
    <w:rsid w:val="00361890"/>
    <w:rsid w:val="00363D57"/>
    <w:rsid w:val="00364E17"/>
    <w:rsid w:val="003651EF"/>
    <w:rsid w:val="00366F95"/>
    <w:rsid w:val="00367749"/>
    <w:rsid w:val="00367CB5"/>
    <w:rsid w:val="0037387B"/>
    <w:rsid w:val="00374686"/>
    <w:rsid w:val="003753FE"/>
    <w:rsid w:val="00375F26"/>
    <w:rsid w:val="00376BE2"/>
    <w:rsid w:val="00380078"/>
    <w:rsid w:val="00380B94"/>
    <w:rsid w:val="00380EBA"/>
    <w:rsid w:val="003818F5"/>
    <w:rsid w:val="003819CC"/>
    <w:rsid w:val="0038227C"/>
    <w:rsid w:val="00383B07"/>
    <w:rsid w:val="00384028"/>
    <w:rsid w:val="0038449B"/>
    <w:rsid w:val="003851B9"/>
    <w:rsid w:val="003863A6"/>
    <w:rsid w:val="00386AFF"/>
    <w:rsid w:val="00387003"/>
    <w:rsid w:val="003879EC"/>
    <w:rsid w:val="00387F3F"/>
    <w:rsid w:val="00390AC5"/>
    <w:rsid w:val="00390C63"/>
    <w:rsid w:val="0039133A"/>
    <w:rsid w:val="0039179F"/>
    <w:rsid w:val="0039250F"/>
    <w:rsid w:val="003941CF"/>
    <w:rsid w:val="003942F3"/>
    <w:rsid w:val="00394612"/>
    <w:rsid w:val="00394F2C"/>
    <w:rsid w:val="003952CD"/>
    <w:rsid w:val="00395E5E"/>
    <w:rsid w:val="003A31C7"/>
    <w:rsid w:val="003A3C28"/>
    <w:rsid w:val="003A4573"/>
    <w:rsid w:val="003A51BF"/>
    <w:rsid w:val="003A5C98"/>
    <w:rsid w:val="003B174E"/>
    <w:rsid w:val="003B202C"/>
    <w:rsid w:val="003B23CF"/>
    <w:rsid w:val="003B2FE6"/>
    <w:rsid w:val="003B40CF"/>
    <w:rsid w:val="003B5998"/>
    <w:rsid w:val="003B62BA"/>
    <w:rsid w:val="003B7E29"/>
    <w:rsid w:val="003C1EBD"/>
    <w:rsid w:val="003C2EA2"/>
    <w:rsid w:val="003C2FF4"/>
    <w:rsid w:val="003C3022"/>
    <w:rsid w:val="003C7125"/>
    <w:rsid w:val="003C7DCE"/>
    <w:rsid w:val="003D03BE"/>
    <w:rsid w:val="003D1A01"/>
    <w:rsid w:val="003D1D4A"/>
    <w:rsid w:val="003D2501"/>
    <w:rsid w:val="003D3715"/>
    <w:rsid w:val="003D3B2C"/>
    <w:rsid w:val="003D52C9"/>
    <w:rsid w:val="003E07AC"/>
    <w:rsid w:val="003E0EE7"/>
    <w:rsid w:val="003E178C"/>
    <w:rsid w:val="003E1D1A"/>
    <w:rsid w:val="003E2A58"/>
    <w:rsid w:val="003E51DF"/>
    <w:rsid w:val="003E54CC"/>
    <w:rsid w:val="003E5D96"/>
    <w:rsid w:val="003F15AD"/>
    <w:rsid w:val="003F2CC3"/>
    <w:rsid w:val="003F3533"/>
    <w:rsid w:val="003F3ECB"/>
    <w:rsid w:val="003F5534"/>
    <w:rsid w:val="003F5919"/>
    <w:rsid w:val="003F6E0A"/>
    <w:rsid w:val="003F7DFB"/>
    <w:rsid w:val="004003C2"/>
    <w:rsid w:val="00400BF8"/>
    <w:rsid w:val="00400EB3"/>
    <w:rsid w:val="00402194"/>
    <w:rsid w:val="00402595"/>
    <w:rsid w:val="00402913"/>
    <w:rsid w:val="004029F3"/>
    <w:rsid w:val="00402F4A"/>
    <w:rsid w:val="00403353"/>
    <w:rsid w:val="00403B5D"/>
    <w:rsid w:val="00403DE2"/>
    <w:rsid w:val="0040542D"/>
    <w:rsid w:val="00405877"/>
    <w:rsid w:val="00406C24"/>
    <w:rsid w:val="00410863"/>
    <w:rsid w:val="004109C9"/>
    <w:rsid w:val="004116FB"/>
    <w:rsid w:val="004120CA"/>
    <w:rsid w:val="00412905"/>
    <w:rsid w:val="00412E75"/>
    <w:rsid w:val="004144F9"/>
    <w:rsid w:val="004156F0"/>
    <w:rsid w:val="004169DF"/>
    <w:rsid w:val="0041710D"/>
    <w:rsid w:val="00420A6A"/>
    <w:rsid w:val="00421712"/>
    <w:rsid w:val="00421DAF"/>
    <w:rsid w:val="00422DE8"/>
    <w:rsid w:val="004235B8"/>
    <w:rsid w:val="00423CCF"/>
    <w:rsid w:val="00423CDE"/>
    <w:rsid w:val="00423CE9"/>
    <w:rsid w:val="004261B9"/>
    <w:rsid w:val="0042668D"/>
    <w:rsid w:val="0042672D"/>
    <w:rsid w:val="00427F11"/>
    <w:rsid w:val="00430439"/>
    <w:rsid w:val="004305C6"/>
    <w:rsid w:val="0043207D"/>
    <w:rsid w:val="004326ED"/>
    <w:rsid w:val="004336EB"/>
    <w:rsid w:val="00434739"/>
    <w:rsid w:val="004408AD"/>
    <w:rsid w:val="00442C2C"/>
    <w:rsid w:val="00442E58"/>
    <w:rsid w:val="004439CD"/>
    <w:rsid w:val="00443AB5"/>
    <w:rsid w:val="00444F5D"/>
    <w:rsid w:val="004456C4"/>
    <w:rsid w:val="004462FB"/>
    <w:rsid w:val="004474DE"/>
    <w:rsid w:val="004500B8"/>
    <w:rsid w:val="004507ED"/>
    <w:rsid w:val="00451EE4"/>
    <w:rsid w:val="00451FA8"/>
    <w:rsid w:val="0045212B"/>
    <w:rsid w:val="004522C1"/>
    <w:rsid w:val="00452819"/>
    <w:rsid w:val="0045397A"/>
    <w:rsid w:val="00453E15"/>
    <w:rsid w:val="00455C5E"/>
    <w:rsid w:val="00455D01"/>
    <w:rsid w:val="0046047D"/>
    <w:rsid w:val="0046337E"/>
    <w:rsid w:val="00465C6A"/>
    <w:rsid w:val="00467DEF"/>
    <w:rsid w:val="00470E55"/>
    <w:rsid w:val="0047436B"/>
    <w:rsid w:val="0047521C"/>
    <w:rsid w:val="00475C8B"/>
    <w:rsid w:val="0047718B"/>
    <w:rsid w:val="004771FC"/>
    <w:rsid w:val="0048041A"/>
    <w:rsid w:val="0048161E"/>
    <w:rsid w:val="0048212F"/>
    <w:rsid w:val="004826A2"/>
    <w:rsid w:val="00482866"/>
    <w:rsid w:val="00483D15"/>
    <w:rsid w:val="00484989"/>
    <w:rsid w:val="00485F6D"/>
    <w:rsid w:val="004863E9"/>
    <w:rsid w:val="00487989"/>
    <w:rsid w:val="004915D7"/>
    <w:rsid w:val="00494301"/>
    <w:rsid w:val="0049692F"/>
    <w:rsid w:val="0049740C"/>
    <w:rsid w:val="004976CF"/>
    <w:rsid w:val="004A2EB8"/>
    <w:rsid w:val="004A3E0B"/>
    <w:rsid w:val="004A53A2"/>
    <w:rsid w:val="004A6104"/>
    <w:rsid w:val="004A6850"/>
    <w:rsid w:val="004B0AB2"/>
    <w:rsid w:val="004B32C4"/>
    <w:rsid w:val="004B3BE1"/>
    <w:rsid w:val="004B3E60"/>
    <w:rsid w:val="004B7C01"/>
    <w:rsid w:val="004C0361"/>
    <w:rsid w:val="004C07CB"/>
    <w:rsid w:val="004C428E"/>
    <w:rsid w:val="004D060F"/>
    <w:rsid w:val="004D0EA3"/>
    <w:rsid w:val="004D10DC"/>
    <w:rsid w:val="004D123C"/>
    <w:rsid w:val="004D26B5"/>
    <w:rsid w:val="004D2C7E"/>
    <w:rsid w:val="004D4010"/>
    <w:rsid w:val="004D43C0"/>
    <w:rsid w:val="004D685C"/>
    <w:rsid w:val="004D7617"/>
    <w:rsid w:val="004D77FE"/>
    <w:rsid w:val="004E04E0"/>
    <w:rsid w:val="004E17CB"/>
    <w:rsid w:val="004E1DCF"/>
    <w:rsid w:val="004E2F1E"/>
    <w:rsid w:val="004E32A9"/>
    <w:rsid w:val="004E5249"/>
    <w:rsid w:val="004E578C"/>
    <w:rsid w:val="004E6091"/>
    <w:rsid w:val="004E6957"/>
    <w:rsid w:val="004E7DD6"/>
    <w:rsid w:val="004F14CA"/>
    <w:rsid w:val="004F1543"/>
    <w:rsid w:val="004F2143"/>
    <w:rsid w:val="004F2193"/>
    <w:rsid w:val="004F25AB"/>
    <w:rsid w:val="004F274A"/>
    <w:rsid w:val="004F2F00"/>
    <w:rsid w:val="004F2F45"/>
    <w:rsid w:val="004F4019"/>
    <w:rsid w:val="004F4F0F"/>
    <w:rsid w:val="004F63AF"/>
    <w:rsid w:val="004F6CE6"/>
    <w:rsid w:val="004F7697"/>
    <w:rsid w:val="004F76F6"/>
    <w:rsid w:val="00501CA0"/>
    <w:rsid w:val="005023AD"/>
    <w:rsid w:val="00503A68"/>
    <w:rsid w:val="00503D7F"/>
    <w:rsid w:val="005050E0"/>
    <w:rsid w:val="0050565C"/>
    <w:rsid w:val="00505CAF"/>
    <w:rsid w:val="00506851"/>
    <w:rsid w:val="00506EBD"/>
    <w:rsid w:val="00506EED"/>
    <w:rsid w:val="0050736C"/>
    <w:rsid w:val="00510BC1"/>
    <w:rsid w:val="0051143D"/>
    <w:rsid w:val="005118ED"/>
    <w:rsid w:val="00511CA0"/>
    <w:rsid w:val="00511FB6"/>
    <w:rsid w:val="00512424"/>
    <w:rsid w:val="00513D8E"/>
    <w:rsid w:val="0051597E"/>
    <w:rsid w:val="00515F64"/>
    <w:rsid w:val="00516345"/>
    <w:rsid w:val="00521792"/>
    <w:rsid w:val="00521D23"/>
    <w:rsid w:val="00521EA0"/>
    <w:rsid w:val="00522110"/>
    <w:rsid w:val="0052347F"/>
    <w:rsid w:val="00523706"/>
    <w:rsid w:val="00523891"/>
    <w:rsid w:val="00525EC0"/>
    <w:rsid w:val="00526C08"/>
    <w:rsid w:val="0052793D"/>
    <w:rsid w:val="005318C0"/>
    <w:rsid w:val="00531C93"/>
    <w:rsid w:val="0053210E"/>
    <w:rsid w:val="00533059"/>
    <w:rsid w:val="0053532A"/>
    <w:rsid w:val="00535480"/>
    <w:rsid w:val="005360C5"/>
    <w:rsid w:val="0053624C"/>
    <w:rsid w:val="00536733"/>
    <w:rsid w:val="00536A5B"/>
    <w:rsid w:val="005404D0"/>
    <w:rsid w:val="00540582"/>
    <w:rsid w:val="00541734"/>
    <w:rsid w:val="00541A18"/>
    <w:rsid w:val="00542B4C"/>
    <w:rsid w:val="005438F5"/>
    <w:rsid w:val="00545EE0"/>
    <w:rsid w:val="00546F5D"/>
    <w:rsid w:val="00547ECC"/>
    <w:rsid w:val="00552E94"/>
    <w:rsid w:val="0055389F"/>
    <w:rsid w:val="005574E6"/>
    <w:rsid w:val="0056022C"/>
    <w:rsid w:val="00560324"/>
    <w:rsid w:val="00561E69"/>
    <w:rsid w:val="0056321B"/>
    <w:rsid w:val="0056492B"/>
    <w:rsid w:val="005649CB"/>
    <w:rsid w:val="00565EF2"/>
    <w:rsid w:val="0056634F"/>
    <w:rsid w:val="00566556"/>
    <w:rsid w:val="0057098A"/>
    <w:rsid w:val="0057105C"/>
    <w:rsid w:val="0057116D"/>
    <w:rsid w:val="005712EE"/>
    <w:rsid w:val="0057155F"/>
    <w:rsid w:val="005718AF"/>
    <w:rsid w:val="00571FD4"/>
    <w:rsid w:val="00572217"/>
    <w:rsid w:val="00572879"/>
    <w:rsid w:val="00573E9F"/>
    <w:rsid w:val="00573F16"/>
    <w:rsid w:val="0057404B"/>
    <w:rsid w:val="005746F9"/>
    <w:rsid w:val="0057471E"/>
    <w:rsid w:val="005748BC"/>
    <w:rsid w:val="0057547C"/>
    <w:rsid w:val="00575BD7"/>
    <w:rsid w:val="005769DB"/>
    <w:rsid w:val="00576CE0"/>
    <w:rsid w:val="0057782A"/>
    <w:rsid w:val="00577DF9"/>
    <w:rsid w:val="00577FA5"/>
    <w:rsid w:val="0058486D"/>
    <w:rsid w:val="00585501"/>
    <w:rsid w:val="00585A2F"/>
    <w:rsid w:val="005867D5"/>
    <w:rsid w:val="00590F77"/>
    <w:rsid w:val="00591235"/>
    <w:rsid w:val="00591ABE"/>
    <w:rsid w:val="00592BA3"/>
    <w:rsid w:val="00594C3F"/>
    <w:rsid w:val="00597F6E"/>
    <w:rsid w:val="005A0799"/>
    <w:rsid w:val="005A0F1C"/>
    <w:rsid w:val="005A15D7"/>
    <w:rsid w:val="005A171E"/>
    <w:rsid w:val="005A3A64"/>
    <w:rsid w:val="005A425F"/>
    <w:rsid w:val="005A4C87"/>
    <w:rsid w:val="005A4C9B"/>
    <w:rsid w:val="005A51EC"/>
    <w:rsid w:val="005A57B6"/>
    <w:rsid w:val="005A5F8A"/>
    <w:rsid w:val="005A65C0"/>
    <w:rsid w:val="005B1553"/>
    <w:rsid w:val="005B18D9"/>
    <w:rsid w:val="005B2010"/>
    <w:rsid w:val="005B62E2"/>
    <w:rsid w:val="005C151A"/>
    <w:rsid w:val="005C1B11"/>
    <w:rsid w:val="005C1B16"/>
    <w:rsid w:val="005C73AF"/>
    <w:rsid w:val="005C7456"/>
    <w:rsid w:val="005D03C1"/>
    <w:rsid w:val="005D2FD6"/>
    <w:rsid w:val="005D3D89"/>
    <w:rsid w:val="005D5F00"/>
    <w:rsid w:val="005D609B"/>
    <w:rsid w:val="005D6E71"/>
    <w:rsid w:val="005D739E"/>
    <w:rsid w:val="005E18BD"/>
    <w:rsid w:val="005E3103"/>
    <w:rsid w:val="005E34E1"/>
    <w:rsid w:val="005E34FF"/>
    <w:rsid w:val="005E3542"/>
    <w:rsid w:val="005E409D"/>
    <w:rsid w:val="005E4C92"/>
    <w:rsid w:val="005E52F9"/>
    <w:rsid w:val="005E564C"/>
    <w:rsid w:val="005E57CF"/>
    <w:rsid w:val="005E66D7"/>
    <w:rsid w:val="005E6E01"/>
    <w:rsid w:val="005F06D3"/>
    <w:rsid w:val="005F1261"/>
    <w:rsid w:val="005F1CBB"/>
    <w:rsid w:val="005F4514"/>
    <w:rsid w:val="005F5873"/>
    <w:rsid w:val="005F7036"/>
    <w:rsid w:val="006017C5"/>
    <w:rsid w:val="00602315"/>
    <w:rsid w:val="00602B1B"/>
    <w:rsid w:val="00603668"/>
    <w:rsid w:val="00604276"/>
    <w:rsid w:val="00604807"/>
    <w:rsid w:val="006052EF"/>
    <w:rsid w:val="006055C3"/>
    <w:rsid w:val="006074B8"/>
    <w:rsid w:val="00610DD7"/>
    <w:rsid w:val="00610E01"/>
    <w:rsid w:val="0061194C"/>
    <w:rsid w:val="00612093"/>
    <w:rsid w:val="006121BD"/>
    <w:rsid w:val="006127D4"/>
    <w:rsid w:val="006127F0"/>
    <w:rsid w:val="00613C7D"/>
    <w:rsid w:val="00613D52"/>
    <w:rsid w:val="00614E46"/>
    <w:rsid w:val="00615462"/>
    <w:rsid w:val="0061683C"/>
    <w:rsid w:val="006178D3"/>
    <w:rsid w:val="0062072C"/>
    <w:rsid w:val="00620B3E"/>
    <w:rsid w:val="00622914"/>
    <w:rsid w:val="0062401C"/>
    <w:rsid w:val="00624E6F"/>
    <w:rsid w:val="006266D5"/>
    <w:rsid w:val="006319E6"/>
    <w:rsid w:val="0063204A"/>
    <w:rsid w:val="0063373D"/>
    <w:rsid w:val="00634CE5"/>
    <w:rsid w:val="006364C6"/>
    <w:rsid w:val="00640645"/>
    <w:rsid w:val="00642ED5"/>
    <w:rsid w:val="00643947"/>
    <w:rsid w:val="00645CAE"/>
    <w:rsid w:val="00646A69"/>
    <w:rsid w:val="0064742B"/>
    <w:rsid w:val="00650434"/>
    <w:rsid w:val="0065086C"/>
    <w:rsid w:val="006531E8"/>
    <w:rsid w:val="006538EA"/>
    <w:rsid w:val="00654994"/>
    <w:rsid w:val="00654B56"/>
    <w:rsid w:val="00654D25"/>
    <w:rsid w:val="00654E45"/>
    <w:rsid w:val="0065719B"/>
    <w:rsid w:val="00660B55"/>
    <w:rsid w:val="0066200B"/>
    <w:rsid w:val="006623A2"/>
    <w:rsid w:val="00662903"/>
    <w:rsid w:val="0066322F"/>
    <w:rsid w:val="00663976"/>
    <w:rsid w:val="006655FA"/>
    <w:rsid w:val="0066590C"/>
    <w:rsid w:val="006664C6"/>
    <w:rsid w:val="006665A7"/>
    <w:rsid w:val="0066671E"/>
    <w:rsid w:val="006670BE"/>
    <w:rsid w:val="0067024B"/>
    <w:rsid w:val="00671729"/>
    <w:rsid w:val="006739FD"/>
    <w:rsid w:val="00673FBD"/>
    <w:rsid w:val="00675724"/>
    <w:rsid w:val="00676208"/>
    <w:rsid w:val="00681108"/>
    <w:rsid w:val="006811D5"/>
    <w:rsid w:val="00683417"/>
    <w:rsid w:val="0068379C"/>
    <w:rsid w:val="006837AB"/>
    <w:rsid w:val="00684279"/>
    <w:rsid w:val="006842AA"/>
    <w:rsid w:val="00685A46"/>
    <w:rsid w:val="0068798C"/>
    <w:rsid w:val="006904E8"/>
    <w:rsid w:val="00694902"/>
    <w:rsid w:val="006951AE"/>
    <w:rsid w:val="0069559D"/>
    <w:rsid w:val="00695772"/>
    <w:rsid w:val="00696368"/>
    <w:rsid w:val="00696954"/>
    <w:rsid w:val="00697A87"/>
    <w:rsid w:val="006A118A"/>
    <w:rsid w:val="006A194E"/>
    <w:rsid w:val="006A373E"/>
    <w:rsid w:val="006A5BB3"/>
    <w:rsid w:val="006A6C78"/>
    <w:rsid w:val="006A6EC6"/>
    <w:rsid w:val="006A7658"/>
    <w:rsid w:val="006A7B8B"/>
    <w:rsid w:val="006B269A"/>
    <w:rsid w:val="006B27AB"/>
    <w:rsid w:val="006B2C53"/>
    <w:rsid w:val="006B3CD1"/>
    <w:rsid w:val="006B3EE6"/>
    <w:rsid w:val="006C0FD4"/>
    <w:rsid w:val="006C2D51"/>
    <w:rsid w:val="006C3024"/>
    <w:rsid w:val="006C3B6B"/>
    <w:rsid w:val="006C4C25"/>
    <w:rsid w:val="006C6700"/>
    <w:rsid w:val="006C6D1A"/>
    <w:rsid w:val="006C71B2"/>
    <w:rsid w:val="006D0607"/>
    <w:rsid w:val="006D197C"/>
    <w:rsid w:val="006D2842"/>
    <w:rsid w:val="006D297D"/>
    <w:rsid w:val="006D299E"/>
    <w:rsid w:val="006D3874"/>
    <w:rsid w:val="006D5133"/>
    <w:rsid w:val="006D640E"/>
    <w:rsid w:val="006D6940"/>
    <w:rsid w:val="006D6E0A"/>
    <w:rsid w:val="006E03BE"/>
    <w:rsid w:val="006E04C1"/>
    <w:rsid w:val="006E2645"/>
    <w:rsid w:val="006E2EE2"/>
    <w:rsid w:val="006E2F90"/>
    <w:rsid w:val="006E3113"/>
    <w:rsid w:val="006E34CD"/>
    <w:rsid w:val="006E50E9"/>
    <w:rsid w:val="006E59A4"/>
    <w:rsid w:val="006E643F"/>
    <w:rsid w:val="006E67D1"/>
    <w:rsid w:val="006E67D6"/>
    <w:rsid w:val="006E7CFA"/>
    <w:rsid w:val="006F00B7"/>
    <w:rsid w:val="006F02E9"/>
    <w:rsid w:val="006F04B0"/>
    <w:rsid w:val="006F11E0"/>
    <w:rsid w:val="006F16D9"/>
    <w:rsid w:val="006F4F8E"/>
    <w:rsid w:val="006F6496"/>
    <w:rsid w:val="006F6766"/>
    <w:rsid w:val="00700133"/>
    <w:rsid w:val="00700F04"/>
    <w:rsid w:val="00700F5A"/>
    <w:rsid w:val="007023B6"/>
    <w:rsid w:val="00702B2E"/>
    <w:rsid w:val="00704126"/>
    <w:rsid w:val="00704E69"/>
    <w:rsid w:val="007065AC"/>
    <w:rsid w:val="00706EE9"/>
    <w:rsid w:val="00707CF9"/>
    <w:rsid w:val="007101F3"/>
    <w:rsid w:val="00711066"/>
    <w:rsid w:val="007125B7"/>
    <w:rsid w:val="007130CD"/>
    <w:rsid w:val="00713B58"/>
    <w:rsid w:val="00713DAC"/>
    <w:rsid w:val="00715556"/>
    <w:rsid w:val="00715DC0"/>
    <w:rsid w:val="00715F68"/>
    <w:rsid w:val="0071604A"/>
    <w:rsid w:val="0072094C"/>
    <w:rsid w:val="0072191E"/>
    <w:rsid w:val="00722163"/>
    <w:rsid w:val="0072250F"/>
    <w:rsid w:val="00724FEE"/>
    <w:rsid w:val="00725AFA"/>
    <w:rsid w:val="00725FEB"/>
    <w:rsid w:val="007269B3"/>
    <w:rsid w:val="00726D58"/>
    <w:rsid w:val="00727579"/>
    <w:rsid w:val="007304BF"/>
    <w:rsid w:val="0073420B"/>
    <w:rsid w:val="007345BC"/>
    <w:rsid w:val="0073539C"/>
    <w:rsid w:val="0073548D"/>
    <w:rsid w:val="007377BF"/>
    <w:rsid w:val="00737D67"/>
    <w:rsid w:val="00741C0D"/>
    <w:rsid w:val="00742BC2"/>
    <w:rsid w:val="00744856"/>
    <w:rsid w:val="0074490D"/>
    <w:rsid w:val="00745553"/>
    <w:rsid w:val="00746B8E"/>
    <w:rsid w:val="00747C17"/>
    <w:rsid w:val="00750086"/>
    <w:rsid w:val="007511DD"/>
    <w:rsid w:val="00751F4B"/>
    <w:rsid w:val="0075209C"/>
    <w:rsid w:val="007533C9"/>
    <w:rsid w:val="007556A8"/>
    <w:rsid w:val="00755A2E"/>
    <w:rsid w:val="00755C98"/>
    <w:rsid w:val="00755DE0"/>
    <w:rsid w:val="00756523"/>
    <w:rsid w:val="00756E14"/>
    <w:rsid w:val="007577A7"/>
    <w:rsid w:val="00757F55"/>
    <w:rsid w:val="0076029E"/>
    <w:rsid w:val="0076078E"/>
    <w:rsid w:val="00760D03"/>
    <w:rsid w:val="007620B5"/>
    <w:rsid w:val="00763C6D"/>
    <w:rsid w:val="00764517"/>
    <w:rsid w:val="00764707"/>
    <w:rsid w:val="007652EE"/>
    <w:rsid w:val="00765ED4"/>
    <w:rsid w:val="00766443"/>
    <w:rsid w:val="00766888"/>
    <w:rsid w:val="00771907"/>
    <w:rsid w:val="00772C4F"/>
    <w:rsid w:val="00774918"/>
    <w:rsid w:val="007750F8"/>
    <w:rsid w:val="0077598F"/>
    <w:rsid w:val="00782066"/>
    <w:rsid w:val="007833D0"/>
    <w:rsid w:val="00783A79"/>
    <w:rsid w:val="00783A9A"/>
    <w:rsid w:val="00783EB0"/>
    <w:rsid w:val="007855FE"/>
    <w:rsid w:val="00785862"/>
    <w:rsid w:val="00790AF4"/>
    <w:rsid w:val="00790E83"/>
    <w:rsid w:val="00791313"/>
    <w:rsid w:val="007928FB"/>
    <w:rsid w:val="00792A9F"/>
    <w:rsid w:val="00793060"/>
    <w:rsid w:val="00793779"/>
    <w:rsid w:val="00794626"/>
    <w:rsid w:val="00794AB1"/>
    <w:rsid w:val="0079524B"/>
    <w:rsid w:val="007962E1"/>
    <w:rsid w:val="007966E9"/>
    <w:rsid w:val="007978AC"/>
    <w:rsid w:val="007A0537"/>
    <w:rsid w:val="007A06BE"/>
    <w:rsid w:val="007A18DF"/>
    <w:rsid w:val="007A1A2B"/>
    <w:rsid w:val="007A315B"/>
    <w:rsid w:val="007A38A7"/>
    <w:rsid w:val="007A536C"/>
    <w:rsid w:val="007A610B"/>
    <w:rsid w:val="007A668E"/>
    <w:rsid w:val="007B16B0"/>
    <w:rsid w:val="007B20F0"/>
    <w:rsid w:val="007B48CF"/>
    <w:rsid w:val="007B4B9A"/>
    <w:rsid w:val="007B4C9B"/>
    <w:rsid w:val="007B4F91"/>
    <w:rsid w:val="007B5135"/>
    <w:rsid w:val="007B615B"/>
    <w:rsid w:val="007B68CE"/>
    <w:rsid w:val="007B6E4A"/>
    <w:rsid w:val="007B76E5"/>
    <w:rsid w:val="007C0D8F"/>
    <w:rsid w:val="007C1DBC"/>
    <w:rsid w:val="007C208D"/>
    <w:rsid w:val="007C363E"/>
    <w:rsid w:val="007C39FD"/>
    <w:rsid w:val="007C3AE9"/>
    <w:rsid w:val="007D0010"/>
    <w:rsid w:val="007D080B"/>
    <w:rsid w:val="007D14EB"/>
    <w:rsid w:val="007D1B4C"/>
    <w:rsid w:val="007D1B6C"/>
    <w:rsid w:val="007D2125"/>
    <w:rsid w:val="007D2918"/>
    <w:rsid w:val="007D2AC8"/>
    <w:rsid w:val="007D3BD8"/>
    <w:rsid w:val="007D4039"/>
    <w:rsid w:val="007D4E9E"/>
    <w:rsid w:val="007D637C"/>
    <w:rsid w:val="007D6523"/>
    <w:rsid w:val="007D65B4"/>
    <w:rsid w:val="007D74CB"/>
    <w:rsid w:val="007E03C5"/>
    <w:rsid w:val="007E09F1"/>
    <w:rsid w:val="007E0C34"/>
    <w:rsid w:val="007E1024"/>
    <w:rsid w:val="007E30D4"/>
    <w:rsid w:val="007E59BE"/>
    <w:rsid w:val="007E69D8"/>
    <w:rsid w:val="007F1352"/>
    <w:rsid w:val="007F224B"/>
    <w:rsid w:val="007F2F01"/>
    <w:rsid w:val="007F31C7"/>
    <w:rsid w:val="007F39CB"/>
    <w:rsid w:val="007F3F10"/>
    <w:rsid w:val="007F4D59"/>
    <w:rsid w:val="007F59EB"/>
    <w:rsid w:val="007F6E63"/>
    <w:rsid w:val="008034A0"/>
    <w:rsid w:val="008061A4"/>
    <w:rsid w:val="00806239"/>
    <w:rsid w:val="00806F2A"/>
    <w:rsid w:val="0080779B"/>
    <w:rsid w:val="00810489"/>
    <w:rsid w:val="00811665"/>
    <w:rsid w:val="00811ACC"/>
    <w:rsid w:val="00813C53"/>
    <w:rsid w:val="008150EB"/>
    <w:rsid w:val="00816978"/>
    <w:rsid w:val="008169EB"/>
    <w:rsid w:val="00816C20"/>
    <w:rsid w:val="00816E51"/>
    <w:rsid w:val="00817417"/>
    <w:rsid w:val="00820700"/>
    <w:rsid w:val="008212D3"/>
    <w:rsid w:val="00821C15"/>
    <w:rsid w:val="00821F4D"/>
    <w:rsid w:val="0082319A"/>
    <w:rsid w:val="00823543"/>
    <w:rsid w:val="008272FA"/>
    <w:rsid w:val="00827937"/>
    <w:rsid w:val="00831032"/>
    <w:rsid w:val="0083152A"/>
    <w:rsid w:val="008315AF"/>
    <w:rsid w:val="00832049"/>
    <w:rsid w:val="00832382"/>
    <w:rsid w:val="00834368"/>
    <w:rsid w:val="00835150"/>
    <w:rsid w:val="00835715"/>
    <w:rsid w:val="008370F0"/>
    <w:rsid w:val="0083713B"/>
    <w:rsid w:val="00840314"/>
    <w:rsid w:val="008411A4"/>
    <w:rsid w:val="00842156"/>
    <w:rsid w:val="008421F6"/>
    <w:rsid w:val="008426C0"/>
    <w:rsid w:val="008435E6"/>
    <w:rsid w:val="008436B4"/>
    <w:rsid w:val="00843996"/>
    <w:rsid w:val="00843A3F"/>
    <w:rsid w:val="008441A3"/>
    <w:rsid w:val="008448FC"/>
    <w:rsid w:val="00845345"/>
    <w:rsid w:val="008459E1"/>
    <w:rsid w:val="00846E8B"/>
    <w:rsid w:val="0084788A"/>
    <w:rsid w:val="00850298"/>
    <w:rsid w:val="008507D2"/>
    <w:rsid w:val="00850AFD"/>
    <w:rsid w:val="008516F4"/>
    <w:rsid w:val="0085296B"/>
    <w:rsid w:val="008531FF"/>
    <w:rsid w:val="008543DA"/>
    <w:rsid w:val="00855439"/>
    <w:rsid w:val="00855730"/>
    <w:rsid w:val="00857299"/>
    <w:rsid w:val="00860035"/>
    <w:rsid w:val="00860ACA"/>
    <w:rsid w:val="0086206B"/>
    <w:rsid w:val="0086292D"/>
    <w:rsid w:val="0086447D"/>
    <w:rsid w:val="008713DA"/>
    <w:rsid w:val="00872DEE"/>
    <w:rsid w:val="008731EB"/>
    <w:rsid w:val="0087380A"/>
    <w:rsid w:val="00875397"/>
    <w:rsid w:val="00875714"/>
    <w:rsid w:val="00875BE1"/>
    <w:rsid w:val="008807B8"/>
    <w:rsid w:val="008810D4"/>
    <w:rsid w:val="00882410"/>
    <w:rsid w:val="00882B66"/>
    <w:rsid w:val="00883EC2"/>
    <w:rsid w:val="00885B2C"/>
    <w:rsid w:val="00893988"/>
    <w:rsid w:val="0089402E"/>
    <w:rsid w:val="0089603F"/>
    <w:rsid w:val="0089626B"/>
    <w:rsid w:val="00896694"/>
    <w:rsid w:val="008967EB"/>
    <w:rsid w:val="00896DEE"/>
    <w:rsid w:val="008A03E3"/>
    <w:rsid w:val="008A0814"/>
    <w:rsid w:val="008A11FF"/>
    <w:rsid w:val="008A12EF"/>
    <w:rsid w:val="008A1397"/>
    <w:rsid w:val="008A28CB"/>
    <w:rsid w:val="008A2B2C"/>
    <w:rsid w:val="008A3264"/>
    <w:rsid w:val="008A3D1E"/>
    <w:rsid w:val="008A462E"/>
    <w:rsid w:val="008A599D"/>
    <w:rsid w:val="008A6DDB"/>
    <w:rsid w:val="008A7046"/>
    <w:rsid w:val="008A7D4A"/>
    <w:rsid w:val="008B175A"/>
    <w:rsid w:val="008B17EA"/>
    <w:rsid w:val="008B1C15"/>
    <w:rsid w:val="008B3164"/>
    <w:rsid w:val="008B5618"/>
    <w:rsid w:val="008B5710"/>
    <w:rsid w:val="008B58E8"/>
    <w:rsid w:val="008B5966"/>
    <w:rsid w:val="008B6141"/>
    <w:rsid w:val="008B7BC2"/>
    <w:rsid w:val="008C00F4"/>
    <w:rsid w:val="008C4249"/>
    <w:rsid w:val="008C51D1"/>
    <w:rsid w:val="008C6FA3"/>
    <w:rsid w:val="008C7BF6"/>
    <w:rsid w:val="008D0FC6"/>
    <w:rsid w:val="008D1804"/>
    <w:rsid w:val="008D25CB"/>
    <w:rsid w:val="008D2AFA"/>
    <w:rsid w:val="008D34E6"/>
    <w:rsid w:val="008D4C3C"/>
    <w:rsid w:val="008D6242"/>
    <w:rsid w:val="008D6CF4"/>
    <w:rsid w:val="008D7803"/>
    <w:rsid w:val="008D7FDB"/>
    <w:rsid w:val="008E09DD"/>
    <w:rsid w:val="008E2540"/>
    <w:rsid w:val="008E359C"/>
    <w:rsid w:val="008E58C0"/>
    <w:rsid w:val="008E66B3"/>
    <w:rsid w:val="008E7E65"/>
    <w:rsid w:val="008F021F"/>
    <w:rsid w:val="008F022A"/>
    <w:rsid w:val="008F0CF2"/>
    <w:rsid w:val="008F12C0"/>
    <w:rsid w:val="008F23E8"/>
    <w:rsid w:val="008F4E89"/>
    <w:rsid w:val="008F663C"/>
    <w:rsid w:val="008F6E7D"/>
    <w:rsid w:val="0090054B"/>
    <w:rsid w:val="00901334"/>
    <w:rsid w:val="009027C9"/>
    <w:rsid w:val="0090378B"/>
    <w:rsid w:val="0090387A"/>
    <w:rsid w:val="00903F65"/>
    <w:rsid w:val="009042BE"/>
    <w:rsid w:val="0090433D"/>
    <w:rsid w:val="0090656B"/>
    <w:rsid w:val="00906BD5"/>
    <w:rsid w:val="0091049A"/>
    <w:rsid w:val="009106B4"/>
    <w:rsid w:val="0091085E"/>
    <w:rsid w:val="00910C9F"/>
    <w:rsid w:val="009112A8"/>
    <w:rsid w:val="009124CE"/>
    <w:rsid w:val="00912954"/>
    <w:rsid w:val="009133CB"/>
    <w:rsid w:val="009145C2"/>
    <w:rsid w:val="00917A0E"/>
    <w:rsid w:val="00917A92"/>
    <w:rsid w:val="00921F34"/>
    <w:rsid w:val="0092209F"/>
    <w:rsid w:val="0092304C"/>
    <w:rsid w:val="00923064"/>
    <w:rsid w:val="00923558"/>
    <w:rsid w:val="0092372C"/>
    <w:rsid w:val="00923CBA"/>
    <w:rsid w:val="00923F06"/>
    <w:rsid w:val="0092562E"/>
    <w:rsid w:val="00925F20"/>
    <w:rsid w:val="00926F6D"/>
    <w:rsid w:val="00927436"/>
    <w:rsid w:val="00930D5B"/>
    <w:rsid w:val="00934302"/>
    <w:rsid w:val="00935781"/>
    <w:rsid w:val="00935BCD"/>
    <w:rsid w:val="009368F7"/>
    <w:rsid w:val="009370FA"/>
    <w:rsid w:val="00940A61"/>
    <w:rsid w:val="00943547"/>
    <w:rsid w:val="00944308"/>
    <w:rsid w:val="009458E5"/>
    <w:rsid w:val="00946872"/>
    <w:rsid w:val="00946CAA"/>
    <w:rsid w:val="00950882"/>
    <w:rsid w:val="00950A1A"/>
    <w:rsid w:val="0095362D"/>
    <w:rsid w:val="009539FE"/>
    <w:rsid w:val="009553F3"/>
    <w:rsid w:val="00955598"/>
    <w:rsid w:val="00960230"/>
    <w:rsid w:val="00960ADD"/>
    <w:rsid w:val="00960B10"/>
    <w:rsid w:val="0096108C"/>
    <w:rsid w:val="009612CB"/>
    <w:rsid w:val="00962E3E"/>
    <w:rsid w:val="00963726"/>
    <w:rsid w:val="00964166"/>
    <w:rsid w:val="009648AA"/>
    <w:rsid w:val="00964A55"/>
    <w:rsid w:val="009656E3"/>
    <w:rsid w:val="00965E05"/>
    <w:rsid w:val="00966116"/>
    <w:rsid w:val="00966308"/>
    <w:rsid w:val="009668F6"/>
    <w:rsid w:val="00966B87"/>
    <w:rsid w:val="0096730E"/>
    <w:rsid w:val="00970D6F"/>
    <w:rsid w:val="00973501"/>
    <w:rsid w:val="00974BC6"/>
    <w:rsid w:val="00976D70"/>
    <w:rsid w:val="00980A34"/>
    <w:rsid w:val="00981F72"/>
    <w:rsid w:val="00982C00"/>
    <w:rsid w:val="00983A77"/>
    <w:rsid w:val="0098401B"/>
    <w:rsid w:val="009841DA"/>
    <w:rsid w:val="00984785"/>
    <w:rsid w:val="009851C5"/>
    <w:rsid w:val="0098523D"/>
    <w:rsid w:val="00985C5F"/>
    <w:rsid w:val="00985FB8"/>
    <w:rsid w:val="00986627"/>
    <w:rsid w:val="009870EA"/>
    <w:rsid w:val="00987223"/>
    <w:rsid w:val="00987304"/>
    <w:rsid w:val="00987E66"/>
    <w:rsid w:val="009910A4"/>
    <w:rsid w:val="00992006"/>
    <w:rsid w:val="00992C8B"/>
    <w:rsid w:val="00992FA2"/>
    <w:rsid w:val="009939B8"/>
    <w:rsid w:val="00994A8E"/>
    <w:rsid w:val="009953CC"/>
    <w:rsid w:val="00996320"/>
    <w:rsid w:val="009968E5"/>
    <w:rsid w:val="009970AA"/>
    <w:rsid w:val="009A00A0"/>
    <w:rsid w:val="009A0D0F"/>
    <w:rsid w:val="009A2F2E"/>
    <w:rsid w:val="009A51E6"/>
    <w:rsid w:val="009A5A13"/>
    <w:rsid w:val="009A636E"/>
    <w:rsid w:val="009A7B49"/>
    <w:rsid w:val="009B2E08"/>
    <w:rsid w:val="009B3075"/>
    <w:rsid w:val="009B3B11"/>
    <w:rsid w:val="009B5205"/>
    <w:rsid w:val="009B546D"/>
    <w:rsid w:val="009B5AB1"/>
    <w:rsid w:val="009B6FD2"/>
    <w:rsid w:val="009B726C"/>
    <w:rsid w:val="009B72ED"/>
    <w:rsid w:val="009B7BD4"/>
    <w:rsid w:val="009B7C18"/>
    <w:rsid w:val="009B7F3F"/>
    <w:rsid w:val="009C0AD7"/>
    <w:rsid w:val="009C1BA7"/>
    <w:rsid w:val="009C1D72"/>
    <w:rsid w:val="009C2A97"/>
    <w:rsid w:val="009C3AE3"/>
    <w:rsid w:val="009C601B"/>
    <w:rsid w:val="009C61DD"/>
    <w:rsid w:val="009C6A82"/>
    <w:rsid w:val="009C700D"/>
    <w:rsid w:val="009C79FB"/>
    <w:rsid w:val="009C7F92"/>
    <w:rsid w:val="009D00D4"/>
    <w:rsid w:val="009D1D3B"/>
    <w:rsid w:val="009D3BDF"/>
    <w:rsid w:val="009D3CBB"/>
    <w:rsid w:val="009D3F77"/>
    <w:rsid w:val="009D75D6"/>
    <w:rsid w:val="009E0AF4"/>
    <w:rsid w:val="009E0C0C"/>
    <w:rsid w:val="009E1447"/>
    <w:rsid w:val="009E1614"/>
    <w:rsid w:val="009E179D"/>
    <w:rsid w:val="009E2990"/>
    <w:rsid w:val="009E300B"/>
    <w:rsid w:val="009E38B3"/>
    <w:rsid w:val="009E39F3"/>
    <w:rsid w:val="009E3C69"/>
    <w:rsid w:val="009E4076"/>
    <w:rsid w:val="009E4481"/>
    <w:rsid w:val="009E5A19"/>
    <w:rsid w:val="009E5E62"/>
    <w:rsid w:val="009E6EBA"/>
    <w:rsid w:val="009E6FB7"/>
    <w:rsid w:val="009E726B"/>
    <w:rsid w:val="009E72DA"/>
    <w:rsid w:val="009E7647"/>
    <w:rsid w:val="009F0224"/>
    <w:rsid w:val="009F0C81"/>
    <w:rsid w:val="009F10EB"/>
    <w:rsid w:val="009F1E1F"/>
    <w:rsid w:val="009F1FCC"/>
    <w:rsid w:val="009F25D6"/>
    <w:rsid w:val="009F3611"/>
    <w:rsid w:val="009F38FA"/>
    <w:rsid w:val="009F46FB"/>
    <w:rsid w:val="009F6A78"/>
    <w:rsid w:val="009F7DD2"/>
    <w:rsid w:val="00A00FCD"/>
    <w:rsid w:val="00A010EF"/>
    <w:rsid w:val="00A01120"/>
    <w:rsid w:val="00A020FA"/>
    <w:rsid w:val="00A02A99"/>
    <w:rsid w:val="00A03335"/>
    <w:rsid w:val="00A03CCF"/>
    <w:rsid w:val="00A046E8"/>
    <w:rsid w:val="00A05A1A"/>
    <w:rsid w:val="00A06AAE"/>
    <w:rsid w:val="00A101CD"/>
    <w:rsid w:val="00A11285"/>
    <w:rsid w:val="00A11C3F"/>
    <w:rsid w:val="00A1209B"/>
    <w:rsid w:val="00A1260A"/>
    <w:rsid w:val="00A126CA"/>
    <w:rsid w:val="00A12966"/>
    <w:rsid w:val="00A12D79"/>
    <w:rsid w:val="00A13199"/>
    <w:rsid w:val="00A13E67"/>
    <w:rsid w:val="00A14C5F"/>
    <w:rsid w:val="00A15D26"/>
    <w:rsid w:val="00A16D58"/>
    <w:rsid w:val="00A222E0"/>
    <w:rsid w:val="00A231F9"/>
    <w:rsid w:val="00A23FC7"/>
    <w:rsid w:val="00A25135"/>
    <w:rsid w:val="00A25451"/>
    <w:rsid w:val="00A256AE"/>
    <w:rsid w:val="00A2607C"/>
    <w:rsid w:val="00A267D2"/>
    <w:rsid w:val="00A26941"/>
    <w:rsid w:val="00A26A49"/>
    <w:rsid w:val="00A30C46"/>
    <w:rsid w:val="00A328CD"/>
    <w:rsid w:val="00A35FE2"/>
    <w:rsid w:val="00A40A27"/>
    <w:rsid w:val="00A40EE0"/>
    <w:rsid w:val="00A418A7"/>
    <w:rsid w:val="00A425DA"/>
    <w:rsid w:val="00A44308"/>
    <w:rsid w:val="00A4470B"/>
    <w:rsid w:val="00A44A3C"/>
    <w:rsid w:val="00A4559A"/>
    <w:rsid w:val="00A509AA"/>
    <w:rsid w:val="00A518EB"/>
    <w:rsid w:val="00A52C50"/>
    <w:rsid w:val="00A52EB1"/>
    <w:rsid w:val="00A53E6F"/>
    <w:rsid w:val="00A54971"/>
    <w:rsid w:val="00A54EA4"/>
    <w:rsid w:val="00A55B44"/>
    <w:rsid w:val="00A565E6"/>
    <w:rsid w:val="00A566ED"/>
    <w:rsid w:val="00A56A1A"/>
    <w:rsid w:val="00A5760C"/>
    <w:rsid w:val="00A60DB3"/>
    <w:rsid w:val="00A61545"/>
    <w:rsid w:val="00A6257F"/>
    <w:rsid w:val="00A66ACB"/>
    <w:rsid w:val="00A6740A"/>
    <w:rsid w:val="00A70ADA"/>
    <w:rsid w:val="00A73ACD"/>
    <w:rsid w:val="00A76344"/>
    <w:rsid w:val="00A77729"/>
    <w:rsid w:val="00A80855"/>
    <w:rsid w:val="00A81CD3"/>
    <w:rsid w:val="00A83DB8"/>
    <w:rsid w:val="00A856FA"/>
    <w:rsid w:val="00A90120"/>
    <w:rsid w:val="00A908C7"/>
    <w:rsid w:val="00A9090A"/>
    <w:rsid w:val="00A9188E"/>
    <w:rsid w:val="00A91983"/>
    <w:rsid w:val="00A91D61"/>
    <w:rsid w:val="00A959B2"/>
    <w:rsid w:val="00A96312"/>
    <w:rsid w:val="00A97994"/>
    <w:rsid w:val="00AA0A1B"/>
    <w:rsid w:val="00AA102A"/>
    <w:rsid w:val="00AA12E3"/>
    <w:rsid w:val="00AA1647"/>
    <w:rsid w:val="00AA38CE"/>
    <w:rsid w:val="00AA3D51"/>
    <w:rsid w:val="00AA3F18"/>
    <w:rsid w:val="00AA594B"/>
    <w:rsid w:val="00AB0044"/>
    <w:rsid w:val="00AB293C"/>
    <w:rsid w:val="00AB338E"/>
    <w:rsid w:val="00AB55AA"/>
    <w:rsid w:val="00AC032B"/>
    <w:rsid w:val="00AC1F95"/>
    <w:rsid w:val="00AC24BD"/>
    <w:rsid w:val="00AC29DF"/>
    <w:rsid w:val="00AC3512"/>
    <w:rsid w:val="00AC36F3"/>
    <w:rsid w:val="00AC3F6D"/>
    <w:rsid w:val="00AC53B3"/>
    <w:rsid w:val="00AC53DF"/>
    <w:rsid w:val="00AC6BA7"/>
    <w:rsid w:val="00AD058F"/>
    <w:rsid w:val="00AD0DDD"/>
    <w:rsid w:val="00AD0E39"/>
    <w:rsid w:val="00AD2D7D"/>
    <w:rsid w:val="00AD2F56"/>
    <w:rsid w:val="00AD39F8"/>
    <w:rsid w:val="00AD505D"/>
    <w:rsid w:val="00AD577F"/>
    <w:rsid w:val="00AD6585"/>
    <w:rsid w:val="00AD6A47"/>
    <w:rsid w:val="00AE09F8"/>
    <w:rsid w:val="00AE0A31"/>
    <w:rsid w:val="00AE2024"/>
    <w:rsid w:val="00AE21FD"/>
    <w:rsid w:val="00AE2860"/>
    <w:rsid w:val="00AE2FAA"/>
    <w:rsid w:val="00AE50B6"/>
    <w:rsid w:val="00AE559C"/>
    <w:rsid w:val="00AE599D"/>
    <w:rsid w:val="00AE5F69"/>
    <w:rsid w:val="00AE723C"/>
    <w:rsid w:val="00AF028C"/>
    <w:rsid w:val="00AF12D1"/>
    <w:rsid w:val="00AF2885"/>
    <w:rsid w:val="00AF2D25"/>
    <w:rsid w:val="00AF2E28"/>
    <w:rsid w:val="00AF2E9F"/>
    <w:rsid w:val="00AF385E"/>
    <w:rsid w:val="00AF3FF4"/>
    <w:rsid w:val="00AF459C"/>
    <w:rsid w:val="00AF5666"/>
    <w:rsid w:val="00AF7494"/>
    <w:rsid w:val="00AF799E"/>
    <w:rsid w:val="00AF7D01"/>
    <w:rsid w:val="00B00B0B"/>
    <w:rsid w:val="00B01690"/>
    <w:rsid w:val="00B04515"/>
    <w:rsid w:val="00B049F2"/>
    <w:rsid w:val="00B04EB7"/>
    <w:rsid w:val="00B0533E"/>
    <w:rsid w:val="00B06CE3"/>
    <w:rsid w:val="00B07156"/>
    <w:rsid w:val="00B100C3"/>
    <w:rsid w:val="00B1066A"/>
    <w:rsid w:val="00B11129"/>
    <w:rsid w:val="00B115CA"/>
    <w:rsid w:val="00B12190"/>
    <w:rsid w:val="00B128FF"/>
    <w:rsid w:val="00B12CD1"/>
    <w:rsid w:val="00B12F59"/>
    <w:rsid w:val="00B14D58"/>
    <w:rsid w:val="00B14D82"/>
    <w:rsid w:val="00B161EE"/>
    <w:rsid w:val="00B1631D"/>
    <w:rsid w:val="00B16DF7"/>
    <w:rsid w:val="00B17359"/>
    <w:rsid w:val="00B201E8"/>
    <w:rsid w:val="00B21313"/>
    <w:rsid w:val="00B22307"/>
    <w:rsid w:val="00B226B3"/>
    <w:rsid w:val="00B25976"/>
    <w:rsid w:val="00B26722"/>
    <w:rsid w:val="00B3118E"/>
    <w:rsid w:val="00B3191D"/>
    <w:rsid w:val="00B32236"/>
    <w:rsid w:val="00B32324"/>
    <w:rsid w:val="00B345C9"/>
    <w:rsid w:val="00B36153"/>
    <w:rsid w:val="00B367C3"/>
    <w:rsid w:val="00B37507"/>
    <w:rsid w:val="00B432A5"/>
    <w:rsid w:val="00B44151"/>
    <w:rsid w:val="00B456E8"/>
    <w:rsid w:val="00B46E42"/>
    <w:rsid w:val="00B50A3E"/>
    <w:rsid w:val="00B50DEE"/>
    <w:rsid w:val="00B51CBE"/>
    <w:rsid w:val="00B51D9F"/>
    <w:rsid w:val="00B537AD"/>
    <w:rsid w:val="00B53C7E"/>
    <w:rsid w:val="00B541DD"/>
    <w:rsid w:val="00B54749"/>
    <w:rsid w:val="00B5616E"/>
    <w:rsid w:val="00B56990"/>
    <w:rsid w:val="00B570DA"/>
    <w:rsid w:val="00B609DE"/>
    <w:rsid w:val="00B6107A"/>
    <w:rsid w:val="00B61A35"/>
    <w:rsid w:val="00B61A59"/>
    <w:rsid w:val="00B61EC0"/>
    <w:rsid w:val="00B62CCE"/>
    <w:rsid w:val="00B63E7D"/>
    <w:rsid w:val="00B66F59"/>
    <w:rsid w:val="00B70D7A"/>
    <w:rsid w:val="00B71179"/>
    <w:rsid w:val="00B7142C"/>
    <w:rsid w:val="00B749BB"/>
    <w:rsid w:val="00B74F19"/>
    <w:rsid w:val="00B765E5"/>
    <w:rsid w:val="00B776AE"/>
    <w:rsid w:val="00B77D67"/>
    <w:rsid w:val="00B800F8"/>
    <w:rsid w:val="00B806BF"/>
    <w:rsid w:val="00B80B57"/>
    <w:rsid w:val="00B80BC0"/>
    <w:rsid w:val="00B8109D"/>
    <w:rsid w:val="00B82D13"/>
    <w:rsid w:val="00B82E78"/>
    <w:rsid w:val="00B851FB"/>
    <w:rsid w:val="00B87BF6"/>
    <w:rsid w:val="00B87D5B"/>
    <w:rsid w:val="00B9159D"/>
    <w:rsid w:val="00B91782"/>
    <w:rsid w:val="00B919EF"/>
    <w:rsid w:val="00B9359B"/>
    <w:rsid w:val="00B94918"/>
    <w:rsid w:val="00B95A66"/>
    <w:rsid w:val="00B95BED"/>
    <w:rsid w:val="00B97BFC"/>
    <w:rsid w:val="00BA1045"/>
    <w:rsid w:val="00BA1071"/>
    <w:rsid w:val="00BA13D7"/>
    <w:rsid w:val="00BA2394"/>
    <w:rsid w:val="00BA42F2"/>
    <w:rsid w:val="00BA4DA4"/>
    <w:rsid w:val="00BA6D15"/>
    <w:rsid w:val="00BA7D3E"/>
    <w:rsid w:val="00BB3D7F"/>
    <w:rsid w:val="00BB5C53"/>
    <w:rsid w:val="00BB5EC4"/>
    <w:rsid w:val="00BB7237"/>
    <w:rsid w:val="00BC0386"/>
    <w:rsid w:val="00BC0524"/>
    <w:rsid w:val="00BC2702"/>
    <w:rsid w:val="00BC296E"/>
    <w:rsid w:val="00BC3A9C"/>
    <w:rsid w:val="00BC453E"/>
    <w:rsid w:val="00BC50C8"/>
    <w:rsid w:val="00BC6216"/>
    <w:rsid w:val="00BC6FAF"/>
    <w:rsid w:val="00BD0824"/>
    <w:rsid w:val="00BD09CD"/>
    <w:rsid w:val="00BD1174"/>
    <w:rsid w:val="00BD2518"/>
    <w:rsid w:val="00BD3FE9"/>
    <w:rsid w:val="00BD6F91"/>
    <w:rsid w:val="00BE05A2"/>
    <w:rsid w:val="00BE1000"/>
    <w:rsid w:val="00BE221D"/>
    <w:rsid w:val="00BE2CC5"/>
    <w:rsid w:val="00BE43BE"/>
    <w:rsid w:val="00BE4E80"/>
    <w:rsid w:val="00BE5071"/>
    <w:rsid w:val="00BE5178"/>
    <w:rsid w:val="00BE6377"/>
    <w:rsid w:val="00BF1F27"/>
    <w:rsid w:val="00BF233F"/>
    <w:rsid w:val="00BF30B6"/>
    <w:rsid w:val="00BF34D7"/>
    <w:rsid w:val="00BF6A1C"/>
    <w:rsid w:val="00BF7CE7"/>
    <w:rsid w:val="00C00E8A"/>
    <w:rsid w:val="00C028C4"/>
    <w:rsid w:val="00C03396"/>
    <w:rsid w:val="00C0544B"/>
    <w:rsid w:val="00C05A6B"/>
    <w:rsid w:val="00C06D9E"/>
    <w:rsid w:val="00C10DDF"/>
    <w:rsid w:val="00C11407"/>
    <w:rsid w:val="00C11BD0"/>
    <w:rsid w:val="00C11E76"/>
    <w:rsid w:val="00C12261"/>
    <w:rsid w:val="00C14687"/>
    <w:rsid w:val="00C15721"/>
    <w:rsid w:val="00C16C2F"/>
    <w:rsid w:val="00C17920"/>
    <w:rsid w:val="00C209A2"/>
    <w:rsid w:val="00C20A8C"/>
    <w:rsid w:val="00C20F56"/>
    <w:rsid w:val="00C212E8"/>
    <w:rsid w:val="00C22BAA"/>
    <w:rsid w:val="00C24441"/>
    <w:rsid w:val="00C24C1F"/>
    <w:rsid w:val="00C263A0"/>
    <w:rsid w:val="00C273C7"/>
    <w:rsid w:val="00C274BD"/>
    <w:rsid w:val="00C279B4"/>
    <w:rsid w:val="00C30C16"/>
    <w:rsid w:val="00C318CC"/>
    <w:rsid w:val="00C31A5B"/>
    <w:rsid w:val="00C32E19"/>
    <w:rsid w:val="00C34A11"/>
    <w:rsid w:val="00C34F46"/>
    <w:rsid w:val="00C356B6"/>
    <w:rsid w:val="00C3639C"/>
    <w:rsid w:val="00C36797"/>
    <w:rsid w:val="00C40EA6"/>
    <w:rsid w:val="00C414A5"/>
    <w:rsid w:val="00C418B7"/>
    <w:rsid w:val="00C45609"/>
    <w:rsid w:val="00C46289"/>
    <w:rsid w:val="00C466C8"/>
    <w:rsid w:val="00C5262B"/>
    <w:rsid w:val="00C52701"/>
    <w:rsid w:val="00C52EC8"/>
    <w:rsid w:val="00C53121"/>
    <w:rsid w:val="00C5482C"/>
    <w:rsid w:val="00C548ED"/>
    <w:rsid w:val="00C55367"/>
    <w:rsid w:val="00C576AB"/>
    <w:rsid w:val="00C57B84"/>
    <w:rsid w:val="00C6196B"/>
    <w:rsid w:val="00C62E1E"/>
    <w:rsid w:val="00C638F4"/>
    <w:rsid w:val="00C64DA7"/>
    <w:rsid w:val="00C67986"/>
    <w:rsid w:val="00C7022E"/>
    <w:rsid w:val="00C71E8F"/>
    <w:rsid w:val="00C72D69"/>
    <w:rsid w:val="00C74873"/>
    <w:rsid w:val="00C7582F"/>
    <w:rsid w:val="00C7643D"/>
    <w:rsid w:val="00C82188"/>
    <w:rsid w:val="00C823A7"/>
    <w:rsid w:val="00C8343C"/>
    <w:rsid w:val="00C84475"/>
    <w:rsid w:val="00C847BF"/>
    <w:rsid w:val="00C84DF5"/>
    <w:rsid w:val="00C857CB"/>
    <w:rsid w:val="00C8740F"/>
    <w:rsid w:val="00C87AED"/>
    <w:rsid w:val="00C915A8"/>
    <w:rsid w:val="00C959FC"/>
    <w:rsid w:val="00C969E7"/>
    <w:rsid w:val="00C96D81"/>
    <w:rsid w:val="00CA1648"/>
    <w:rsid w:val="00CA253C"/>
    <w:rsid w:val="00CA2CDC"/>
    <w:rsid w:val="00CA441E"/>
    <w:rsid w:val="00CA50C3"/>
    <w:rsid w:val="00CA5BAE"/>
    <w:rsid w:val="00CA6330"/>
    <w:rsid w:val="00CB0544"/>
    <w:rsid w:val="00CB49BB"/>
    <w:rsid w:val="00CB4AEE"/>
    <w:rsid w:val="00CB6E04"/>
    <w:rsid w:val="00CB7B2F"/>
    <w:rsid w:val="00CB7C1E"/>
    <w:rsid w:val="00CC2244"/>
    <w:rsid w:val="00CC23F3"/>
    <w:rsid w:val="00CC3D2A"/>
    <w:rsid w:val="00CC4EF3"/>
    <w:rsid w:val="00CC4FF0"/>
    <w:rsid w:val="00CC50AC"/>
    <w:rsid w:val="00CC5E9B"/>
    <w:rsid w:val="00CC5FAE"/>
    <w:rsid w:val="00CC723D"/>
    <w:rsid w:val="00CC7552"/>
    <w:rsid w:val="00CC7C99"/>
    <w:rsid w:val="00CD1358"/>
    <w:rsid w:val="00CD27E8"/>
    <w:rsid w:val="00CD2F7A"/>
    <w:rsid w:val="00CD3AAB"/>
    <w:rsid w:val="00CD45BF"/>
    <w:rsid w:val="00CD6319"/>
    <w:rsid w:val="00CD6372"/>
    <w:rsid w:val="00CD6753"/>
    <w:rsid w:val="00CD6984"/>
    <w:rsid w:val="00CD795F"/>
    <w:rsid w:val="00CD7A0F"/>
    <w:rsid w:val="00CE040E"/>
    <w:rsid w:val="00CE0890"/>
    <w:rsid w:val="00CE151D"/>
    <w:rsid w:val="00CE1C5F"/>
    <w:rsid w:val="00CE21C0"/>
    <w:rsid w:val="00CE22EA"/>
    <w:rsid w:val="00CE307A"/>
    <w:rsid w:val="00CE3DD3"/>
    <w:rsid w:val="00CE6669"/>
    <w:rsid w:val="00CE74ED"/>
    <w:rsid w:val="00CE7870"/>
    <w:rsid w:val="00CF0CA8"/>
    <w:rsid w:val="00CF2B97"/>
    <w:rsid w:val="00CF322C"/>
    <w:rsid w:val="00CF43D9"/>
    <w:rsid w:val="00CF4F78"/>
    <w:rsid w:val="00CF7C7A"/>
    <w:rsid w:val="00D01373"/>
    <w:rsid w:val="00D01B8D"/>
    <w:rsid w:val="00D01C91"/>
    <w:rsid w:val="00D02B48"/>
    <w:rsid w:val="00D02EAC"/>
    <w:rsid w:val="00D037F6"/>
    <w:rsid w:val="00D049D3"/>
    <w:rsid w:val="00D05FD8"/>
    <w:rsid w:val="00D06609"/>
    <w:rsid w:val="00D06EE5"/>
    <w:rsid w:val="00D07472"/>
    <w:rsid w:val="00D07ADF"/>
    <w:rsid w:val="00D1088B"/>
    <w:rsid w:val="00D1120A"/>
    <w:rsid w:val="00D125BE"/>
    <w:rsid w:val="00D12E20"/>
    <w:rsid w:val="00D1410D"/>
    <w:rsid w:val="00D16415"/>
    <w:rsid w:val="00D2055A"/>
    <w:rsid w:val="00D218A2"/>
    <w:rsid w:val="00D23B65"/>
    <w:rsid w:val="00D23FC1"/>
    <w:rsid w:val="00D25A70"/>
    <w:rsid w:val="00D272E5"/>
    <w:rsid w:val="00D30F49"/>
    <w:rsid w:val="00D314A7"/>
    <w:rsid w:val="00D31B89"/>
    <w:rsid w:val="00D31D4E"/>
    <w:rsid w:val="00D321FE"/>
    <w:rsid w:val="00D33C5F"/>
    <w:rsid w:val="00D354A3"/>
    <w:rsid w:val="00D4050A"/>
    <w:rsid w:val="00D4174B"/>
    <w:rsid w:val="00D423EB"/>
    <w:rsid w:val="00D432E5"/>
    <w:rsid w:val="00D433D1"/>
    <w:rsid w:val="00D435BD"/>
    <w:rsid w:val="00D44241"/>
    <w:rsid w:val="00D443B7"/>
    <w:rsid w:val="00D45A43"/>
    <w:rsid w:val="00D45A46"/>
    <w:rsid w:val="00D464DF"/>
    <w:rsid w:val="00D467ED"/>
    <w:rsid w:val="00D47D72"/>
    <w:rsid w:val="00D5080C"/>
    <w:rsid w:val="00D52147"/>
    <w:rsid w:val="00D52237"/>
    <w:rsid w:val="00D53465"/>
    <w:rsid w:val="00D555DA"/>
    <w:rsid w:val="00D5589A"/>
    <w:rsid w:val="00D563ED"/>
    <w:rsid w:val="00D56524"/>
    <w:rsid w:val="00D61802"/>
    <w:rsid w:val="00D63540"/>
    <w:rsid w:val="00D64C05"/>
    <w:rsid w:val="00D655B5"/>
    <w:rsid w:val="00D724AC"/>
    <w:rsid w:val="00D72900"/>
    <w:rsid w:val="00D72B18"/>
    <w:rsid w:val="00D733D3"/>
    <w:rsid w:val="00D740DB"/>
    <w:rsid w:val="00D74484"/>
    <w:rsid w:val="00D746E2"/>
    <w:rsid w:val="00D74B5A"/>
    <w:rsid w:val="00D75597"/>
    <w:rsid w:val="00D76BFC"/>
    <w:rsid w:val="00D76F67"/>
    <w:rsid w:val="00D776EC"/>
    <w:rsid w:val="00D77769"/>
    <w:rsid w:val="00D82F29"/>
    <w:rsid w:val="00D853F1"/>
    <w:rsid w:val="00D85AF8"/>
    <w:rsid w:val="00D86925"/>
    <w:rsid w:val="00D86ADF"/>
    <w:rsid w:val="00D8776D"/>
    <w:rsid w:val="00D90A6A"/>
    <w:rsid w:val="00D90C09"/>
    <w:rsid w:val="00D910C7"/>
    <w:rsid w:val="00D9119F"/>
    <w:rsid w:val="00D922B4"/>
    <w:rsid w:val="00D9415B"/>
    <w:rsid w:val="00D944D3"/>
    <w:rsid w:val="00D94874"/>
    <w:rsid w:val="00D95346"/>
    <w:rsid w:val="00D961C6"/>
    <w:rsid w:val="00DA00D7"/>
    <w:rsid w:val="00DA022F"/>
    <w:rsid w:val="00DA092C"/>
    <w:rsid w:val="00DA1F1F"/>
    <w:rsid w:val="00DA354A"/>
    <w:rsid w:val="00DA3F9F"/>
    <w:rsid w:val="00DA49D0"/>
    <w:rsid w:val="00DA6EE2"/>
    <w:rsid w:val="00DB0379"/>
    <w:rsid w:val="00DB0698"/>
    <w:rsid w:val="00DB1128"/>
    <w:rsid w:val="00DB12C5"/>
    <w:rsid w:val="00DB253B"/>
    <w:rsid w:val="00DB3699"/>
    <w:rsid w:val="00DB734E"/>
    <w:rsid w:val="00DB7915"/>
    <w:rsid w:val="00DB7937"/>
    <w:rsid w:val="00DC1802"/>
    <w:rsid w:val="00DC2384"/>
    <w:rsid w:val="00DC26C1"/>
    <w:rsid w:val="00DC2F52"/>
    <w:rsid w:val="00DC3062"/>
    <w:rsid w:val="00DC64C1"/>
    <w:rsid w:val="00DC6B86"/>
    <w:rsid w:val="00DC6CF3"/>
    <w:rsid w:val="00DC77B9"/>
    <w:rsid w:val="00DD09F5"/>
    <w:rsid w:val="00DD0A58"/>
    <w:rsid w:val="00DD0EE9"/>
    <w:rsid w:val="00DD0F21"/>
    <w:rsid w:val="00DD10EB"/>
    <w:rsid w:val="00DD3245"/>
    <w:rsid w:val="00DD3847"/>
    <w:rsid w:val="00DD640C"/>
    <w:rsid w:val="00DD7C31"/>
    <w:rsid w:val="00DE0088"/>
    <w:rsid w:val="00DE20DC"/>
    <w:rsid w:val="00DE265F"/>
    <w:rsid w:val="00DE3216"/>
    <w:rsid w:val="00DE4534"/>
    <w:rsid w:val="00DE48FA"/>
    <w:rsid w:val="00DE4FD3"/>
    <w:rsid w:val="00DE5838"/>
    <w:rsid w:val="00DF01A4"/>
    <w:rsid w:val="00DF1424"/>
    <w:rsid w:val="00DF20D0"/>
    <w:rsid w:val="00DF28D7"/>
    <w:rsid w:val="00DF2EEA"/>
    <w:rsid w:val="00DF3DA5"/>
    <w:rsid w:val="00DF4C86"/>
    <w:rsid w:val="00DF616D"/>
    <w:rsid w:val="00DF6C18"/>
    <w:rsid w:val="00DF7132"/>
    <w:rsid w:val="00DF7993"/>
    <w:rsid w:val="00DF7DB6"/>
    <w:rsid w:val="00E018ED"/>
    <w:rsid w:val="00E0286F"/>
    <w:rsid w:val="00E036E7"/>
    <w:rsid w:val="00E04AD3"/>
    <w:rsid w:val="00E04F5D"/>
    <w:rsid w:val="00E05870"/>
    <w:rsid w:val="00E05CEA"/>
    <w:rsid w:val="00E0681E"/>
    <w:rsid w:val="00E0730C"/>
    <w:rsid w:val="00E10368"/>
    <w:rsid w:val="00E11244"/>
    <w:rsid w:val="00E12726"/>
    <w:rsid w:val="00E15353"/>
    <w:rsid w:val="00E15848"/>
    <w:rsid w:val="00E1602A"/>
    <w:rsid w:val="00E16CAE"/>
    <w:rsid w:val="00E17553"/>
    <w:rsid w:val="00E201DE"/>
    <w:rsid w:val="00E20789"/>
    <w:rsid w:val="00E20F51"/>
    <w:rsid w:val="00E214E5"/>
    <w:rsid w:val="00E22D90"/>
    <w:rsid w:val="00E24CB2"/>
    <w:rsid w:val="00E25076"/>
    <w:rsid w:val="00E303FD"/>
    <w:rsid w:val="00E316EA"/>
    <w:rsid w:val="00E31893"/>
    <w:rsid w:val="00E3238F"/>
    <w:rsid w:val="00E32B96"/>
    <w:rsid w:val="00E330C9"/>
    <w:rsid w:val="00E33BE1"/>
    <w:rsid w:val="00E33D56"/>
    <w:rsid w:val="00E3437D"/>
    <w:rsid w:val="00E3494B"/>
    <w:rsid w:val="00E4184F"/>
    <w:rsid w:val="00E4208D"/>
    <w:rsid w:val="00E42F8B"/>
    <w:rsid w:val="00E435F4"/>
    <w:rsid w:val="00E43B29"/>
    <w:rsid w:val="00E44738"/>
    <w:rsid w:val="00E45340"/>
    <w:rsid w:val="00E45633"/>
    <w:rsid w:val="00E459BC"/>
    <w:rsid w:val="00E462EB"/>
    <w:rsid w:val="00E511BC"/>
    <w:rsid w:val="00E515DB"/>
    <w:rsid w:val="00E5414E"/>
    <w:rsid w:val="00E54F7C"/>
    <w:rsid w:val="00E5520B"/>
    <w:rsid w:val="00E553A2"/>
    <w:rsid w:val="00E6025D"/>
    <w:rsid w:val="00E60C50"/>
    <w:rsid w:val="00E6180F"/>
    <w:rsid w:val="00E62457"/>
    <w:rsid w:val="00E62D71"/>
    <w:rsid w:val="00E63673"/>
    <w:rsid w:val="00E63AF8"/>
    <w:rsid w:val="00E64418"/>
    <w:rsid w:val="00E65331"/>
    <w:rsid w:val="00E65CCD"/>
    <w:rsid w:val="00E665CB"/>
    <w:rsid w:val="00E665F5"/>
    <w:rsid w:val="00E666AE"/>
    <w:rsid w:val="00E674DD"/>
    <w:rsid w:val="00E67B22"/>
    <w:rsid w:val="00E67DC0"/>
    <w:rsid w:val="00E67E24"/>
    <w:rsid w:val="00E7013F"/>
    <w:rsid w:val="00E710E1"/>
    <w:rsid w:val="00E7336C"/>
    <w:rsid w:val="00E73C89"/>
    <w:rsid w:val="00E740E4"/>
    <w:rsid w:val="00E74B0F"/>
    <w:rsid w:val="00E76E74"/>
    <w:rsid w:val="00E7715B"/>
    <w:rsid w:val="00E80488"/>
    <w:rsid w:val="00E808A1"/>
    <w:rsid w:val="00E80A23"/>
    <w:rsid w:val="00E81323"/>
    <w:rsid w:val="00E81B95"/>
    <w:rsid w:val="00E84257"/>
    <w:rsid w:val="00E85E19"/>
    <w:rsid w:val="00E85E3D"/>
    <w:rsid w:val="00E90D7F"/>
    <w:rsid w:val="00E917F2"/>
    <w:rsid w:val="00E91DB9"/>
    <w:rsid w:val="00E94355"/>
    <w:rsid w:val="00E9521D"/>
    <w:rsid w:val="00E9603E"/>
    <w:rsid w:val="00E97496"/>
    <w:rsid w:val="00E974ED"/>
    <w:rsid w:val="00E97FDA"/>
    <w:rsid w:val="00EA1479"/>
    <w:rsid w:val="00EA23D3"/>
    <w:rsid w:val="00EA2DF0"/>
    <w:rsid w:val="00EA3EDE"/>
    <w:rsid w:val="00EA3FC2"/>
    <w:rsid w:val="00EA406E"/>
    <w:rsid w:val="00EA43AC"/>
    <w:rsid w:val="00EA4B1A"/>
    <w:rsid w:val="00EA52D3"/>
    <w:rsid w:val="00EA6CB5"/>
    <w:rsid w:val="00EA6EF4"/>
    <w:rsid w:val="00EA73CE"/>
    <w:rsid w:val="00EA773C"/>
    <w:rsid w:val="00EA7779"/>
    <w:rsid w:val="00EB22DE"/>
    <w:rsid w:val="00EB2329"/>
    <w:rsid w:val="00EB3882"/>
    <w:rsid w:val="00EB4D18"/>
    <w:rsid w:val="00EB5058"/>
    <w:rsid w:val="00EB6601"/>
    <w:rsid w:val="00EB6911"/>
    <w:rsid w:val="00EC0B24"/>
    <w:rsid w:val="00EC101D"/>
    <w:rsid w:val="00EC11A7"/>
    <w:rsid w:val="00EC166C"/>
    <w:rsid w:val="00EC32C1"/>
    <w:rsid w:val="00EC5A33"/>
    <w:rsid w:val="00EC6B68"/>
    <w:rsid w:val="00EC7A1D"/>
    <w:rsid w:val="00ED01A1"/>
    <w:rsid w:val="00ED043A"/>
    <w:rsid w:val="00ED1FDC"/>
    <w:rsid w:val="00ED2CA1"/>
    <w:rsid w:val="00ED32AB"/>
    <w:rsid w:val="00ED3727"/>
    <w:rsid w:val="00ED38B9"/>
    <w:rsid w:val="00ED3DDF"/>
    <w:rsid w:val="00ED3FF4"/>
    <w:rsid w:val="00ED40A3"/>
    <w:rsid w:val="00ED50F4"/>
    <w:rsid w:val="00ED5C1C"/>
    <w:rsid w:val="00ED6497"/>
    <w:rsid w:val="00ED79D2"/>
    <w:rsid w:val="00EE1B15"/>
    <w:rsid w:val="00EE1C1A"/>
    <w:rsid w:val="00EE2613"/>
    <w:rsid w:val="00EE2EB0"/>
    <w:rsid w:val="00EE3C7F"/>
    <w:rsid w:val="00EE51BF"/>
    <w:rsid w:val="00EE550A"/>
    <w:rsid w:val="00EE6312"/>
    <w:rsid w:val="00EE651D"/>
    <w:rsid w:val="00EE7D52"/>
    <w:rsid w:val="00EF18FA"/>
    <w:rsid w:val="00EF1E98"/>
    <w:rsid w:val="00EF2837"/>
    <w:rsid w:val="00EF2902"/>
    <w:rsid w:val="00EF49EF"/>
    <w:rsid w:val="00EF5820"/>
    <w:rsid w:val="00EF6ACE"/>
    <w:rsid w:val="00F000A1"/>
    <w:rsid w:val="00F01209"/>
    <w:rsid w:val="00F0167F"/>
    <w:rsid w:val="00F02855"/>
    <w:rsid w:val="00F03600"/>
    <w:rsid w:val="00F047E1"/>
    <w:rsid w:val="00F058FA"/>
    <w:rsid w:val="00F06504"/>
    <w:rsid w:val="00F06C38"/>
    <w:rsid w:val="00F07A03"/>
    <w:rsid w:val="00F1025A"/>
    <w:rsid w:val="00F12711"/>
    <w:rsid w:val="00F129F7"/>
    <w:rsid w:val="00F13749"/>
    <w:rsid w:val="00F14D4C"/>
    <w:rsid w:val="00F15FF4"/>
    <w:rsid w:val="00F162BA"/>
    <w:rsid w:val="00F163A7"/>
    <w:rsid w:val="00F176D5"/>
    <w:rsid w:val="00F17A2E"/>
    <w:rsid w:val="00F17B49"/>
    <w:rsid w:val="00F224AB"/>
    <w:rsid w:val="00F22692"/>
    <w:rsid w:val="00F22707"/>
    <w:rsid w:val="00F2297F"/>
    <w:rsid w:val="00F232CF"/>
    <w:rsid w:val="00F23977"/>
    <w:rsid w:val="00F24A9F"/>
    <w:rsid w:val="00F2521B"/>
    <w:rsid w:val="00F26A45"/>
    <w:rsid w:val="00F26A5C"/>
    <w:rsid w:val="00F26FBD"/>
    <w:rsid w:val="00F3055D"/>
    <w:rsid w:val="00F31A0A"/>
    <w:rsid w:val="00F31ECE"/>
    <w:rsid w:val="00F3200F"/>
    <w:rsid w:val="00F35B47"/>
    <w:rsid w:val="00F35EDC"/>
    <w:rsid w:val="00F367F3"/>
    <w:rsid w:val="00F4023C"/>
    <w:rsid w:val="00F446E7"/>
    <w:rsid w:val="00F46A9E"/>
    <w:rsid w:val="00F47219"/>
    <w:rsid w:val="00F47428"/>
    <w:rsid w:val="00F47CDF"/>
    <w:rsid w:val="00F47EB5"/>
    <w:rsid w:val="00F518EF"/>
    <w:rsid w:val="00F519A1"/>
    <w:rsid w:val="00F53DED"/>
    <w:rsid w:val="00F543B6"/>
    <w:rsid w:val="00F54FD0"/>
    <w:rsid w:val="00F62916"/>
    <w:rsid w:val="00F63C38"/>
    <w:rsid w:val="00F63D9A"/>
    <w:rsid w:val="00F64A6B"/>
    <w:rsid w:val="00F64DBC"/>
    <w:rsid w:val="00F65293"/>
    <w:rsid w:val="00F659A3"/>
    <w:rsid w:val="00F70565"/>
    <w:rsid w:val="00F70AF5"/>
    <w:rsid w:val="00F713D4"/>
    <w:rsid w:val="00F72333"/>
    <w:rsid w:val="00F72443"/>
    <w:rsid w:val="00F72B03"/>
    <w:rsid w:val="00F7372B"/>
    <w:rsid w:val="00F7417F"/>
    <w:rsid w:val="00F75243"/>
    <w:rsid w:val="00F7673D"/>
    <w:rsid w:val="00F77546"/>
    <w:rsid w:val="00F82F9D"/>
    <w:rsid w:val="00F85801"/>
    <w:rsid w:val="00F866E8"/>
    <w:rsid w:val="00F86C29"/>
    <w:rsid w:val="00F878FD"/>
    <w:rsid w:val="00F906F5"/>
    <w:rsid w:val="00F91501"/>
    <w:rsid w:val="00F915D8"/>
    <w:rsid w:val="00F931F6"/>
    <w:rsid w:val="00F93B56"/>
    <w:rsid w:val="00F93C93"/>
    <w:rsid w:val="00F94EF6"/>
    <w:rsid w:val="00F95A24"/>
    <w:rsid w:val="00F97EE4"/>
    <w:rsid w:val="00FA02D2"/>
    <w:rsid w:val="00FA1C50"/>
    <w:rsid w:val="00FA205D"/>
    <w:rsid w:val="00FA7070"/>
    <w:rsid w:val="00FA7A66"/>
    <w:rsid w:val="00FA7BC6"/>
    <w:rsid w:val="00FB032A"/>
    <w:rsid w:val="00FB3628"/>
    <w:rsid w:val="00FB4723"/>
    <w:rsid w:val="00FB48C8"/>
    <w:rsid w:val="00FB4AFE"/>
    <w:rsid w:val="00FB5143"/>
    <w:rsid w:val="00FB6B72"/>
    <w:rsid w:val="00FB743C"/>
    <w:rsid w:val="00FC0464"/>
    <w:rsid w:val="00FC1410"/>
    <w:rsid w:val="00FC3B45"/>
    <w:rsid w:val="00FC4BCE"/>
    <w:rsid w:val="00FC4FE5"/>
    <w:rsid w:val="00FC5AAB"/>
    <w:rsid w:val="00FC5D4D"/>
    <w:rsid w:val="00FC6E8D"/>
    <w:rsid w:val="00FC751B"/>
    <w:rsid w:val="00FC7CDD"/>
    <w:rsid w:val="00FD0615"/>
    <w:rsid w:val="00FD0784"/>
    <w:rsid w:val="00FD0830"/>
    <w:rsid w:val="00FD0F04"/>
    <w:rsid w:val="00FD1650"/>
    <w:rsid w:val="00FD1DF9"/>
    <w:rsid w:val="00FD307B"/>
    <w:rsid w:val="00FD3746"/>
    <w:rsid w:val="00FD3F64"/>
    <w:rsid w:val="00FD421F"/>
    <w:rsid w:val="00FD457E"/>
    <w:rsid w:val="00FD6310"/>
    <w:rsid w:val="00FD649D"/>
    <w:rsid w:val="00FD7B1E"/>
    <w:rsid w:val="00FE27A6"/>
    <w:rsid w:val="00FE63A0"/>
    <w:rsid w:val="00FE67B1"/>
    <w:rsid w:val="00FE68E4"/>
    <w:rsid w:val="00FE7855"/>
    <w:rsid w:val="00FE7A9F"/>
    <w:rsid w:val="00FF1F34"/>
    <w:rsid w:val="00FF2D40"/>
    <w:rsid w:val="00FF34A3"/>
    <w:rsid w:val="00FF5482"/>
    <w:rsid w:val="00FF5A54"/>
    <w:rsid w:val="00FF653D"/>
    <w:rsid w:val="00FF6906"/>
    <w:rsid w:val="00FF7763"/>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927">
      <w:bodyDiv w:val="1"/>
      <w:marLeft w:val="0"/>
      <w:marRight w:val="0"/>
      <w:marTop w:val="0"/>
      <w:marBottom w:val="0"/>
      <w:divBdr>
        <w:top w:val="none" w:sz="0" w:space="0" w:color="auto"/>
        <w:left w:val="none" w:sz="0" w:space="0" w:color="auto"/>
        <w:bottom w:val="none" w:sz="0" w:space="0" w:color="auto"/>
        <w:right w:val="none" w:sz="0" w:space="0" w:color="auto"/>
      </w:divBdr>
    </w:div>
    <w:div w:id="269506853">
      <w:bodyDiv w:val="1"/>
      <w:marLeft w:val="0"/>
      <w:marRight w:val="0"/>
      <w:marTop w:val="0"/>
      <w:marBottom w:val="0"/>
      <w:divBdr>
        <w:top w:val="none" w:sz="0" w:space="0" w:color="auto"/>
        <w:left w:val="none" w:sz="0" w:space="0" w:color="auto"/>
        <w:bottom w:val="none" w:sz="0" w:space="0" w:color="auto"/>
        <w:right w:val="none" w:sz="0" w:space="0" w:color="auto"/>
      </w:divBdr>
    </w:div>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7D817EF-1259-4798-B752-E168A9F1BD29}"/>
</file>

<file path=customXml/itemProps4.xml><?xml version="1.0" encoding="utf-8"?>
<ds:datastoreItem xmlns:ds="http://schemas.openxmlformats.org/officeDocument/2006/customXml" ds:itemID="{6756AB68-5CDD-4626-99EE-94B75C8AB70B}"/>
</file>

<file path=customXml/itemProps5.xml><?xml version="1.0" encoding="utf-8"?>
<ds:datastoreItem xmlns:ds="http://schemas.openxmlformats.org/officeDocument/2006/customXml" ds:itemID="{58BD0F11-4A43-4791-A5EB-B12F722F3856}"/>
</file>

<file path=docProps/app.xml><?xml version="1.0" encoding="utf-8"?>
<Properties xmlns="http://schemas.openxmlformats.org/officeDocument/2006/extended-properties" xmlns:vt="http://schemas.openxmlformats.org/officeDocument/2006/docPropsVTypes">
  <Template>Decisions</Template>
  <TotalTime>26</TotalTime>
  <Pages>9</Pages>
  <Words>4126</Words>
  <Characters>21114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Margoum, Naoual</cp:lastModifiedBy>
  <cp:revision>3</cp:revision>
  <cp:lastPrinted>2023-04-11T10:43:00Z</cp:lastPrinted>
  <dcterms:created xsi:type="dcterms:W3CDTF">2023-04-11T08:32:00Z</dcterms:created>
  <dcterms:modified xsi:type="dcterms:W3CDTF">2023-04-11T10:46:00Z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