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209BB659" w:rsidR="0016445A" w:rsidRPr="007B2EE5" w:rsidRDefault="007C2BB2" w:rsidP="0016445A">
      <w:pPr>
        <w:spacing w:after="0" w:line="240" w:lineRule="auto"/>
        <w:ind w:hanging="142"/>
        <w:rPr>
          <w:rFonts w:ascii="Arial" w:eastAsia="Times New Roman" w:hAnsi="Arial" w:cs="Arial"/>
          <w:szCs w:val="20"/>
          <w:lang w:eastAsia="en-GB"/>
        </w:rPr>
      </w:pPr>
      <w:r>
        <w:rPr>
          <w:rFonts w:ascii="Arial" w:eastAsia="Times New Roman" w:hAnsi="Arial" w:cs="Arial"/>
          <w:szCs w:val="20"/>
          <w:lang w:eastAsia="en-GB"/>
        </w:rPr>
        <w:t xml:space="preserve"> </w:t>
      </w:r>
      <w:r w:rsidR="0016445A" w:rsidRPr="007B2EE5">
        <w:rPr>
          <w:rFonts w:ascii="Arial" w:eastAsia="Times New Roman" w:hAnsi="Arial" w:cs="Arial"/>
          <w:noProof/>
          <w:szCs w:val="20"/>
          <w:lang w:eastAsia="en-GB"/>
        </w:rPr>
        <w:drawing>
          <wp:inline distT="0" distB="0" distL="0" distR="0" wp14:anchorId="03DED546" wp14:editId="16A882D9">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7B2EE5" w:rsidRDefault="0016445A" w:rsidP="0016445A">
      <w:pPr>
        <w:spacing w:after="0" w:line="240" w:lineRule="auto"/>
        <w:rPr>
          <w:rFonts w:ascii="Arial" w:eastAsia="Times New Roman" w:hAnsi="Arial" w:cs="Arial"/>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7B2EE5" w14:paraId="6B9D8EC6" w14:textId="77777777" w:rsidTr="00FA487F">
        <w:trPr>
          <w:gridAfter w:val="1"/>
          <w:wAfter w:w="57" w:type="dxa"/>
          <w:cantSplit/>
          <w:trHeight w:val="577"/>
        </w:trPr>
        <w:tc>
          <w:tcPr>
            <w:tcW w:w="9462" w:type="dxa"/>
            <w:shd w:val="clear" w:color="auto" w:fill="auto"/>
          </w:tcPr>
          <w:p w14:paraId="6608687E" w14:textId="77777777" w:rsidR="0016445A" w:rsidRPr="007B2EE5" w:rsidRDefault="0016445A" w:rsidP="0016445A">
            <w:pPr>
              <w:spacing w:before="120" w:after="0" w:line="240" w:lineRule="auto"/>
              <w:ind w:left="-108" w:right="34"/>
              <w:rPr>
                <w:rFonts w:ascii="Arial" w:eastAsia="Times New Roman" w:hAnsi="Arial" w:cs="Arial"/>
                <w:b/>
                <w:color w:val="000000"/>
                <w:sz w:val="40"/>
                <w:szCs w:val="40"/>
                <w:lang w:eastAsia="en-GB"/>
              </w:rPr>
            </w:pPr>
            <w:bookmarkStart w:id="0" w:name="bmkTable00"/>
            <w:bookmarkEnd w:id="0"/>
            <w:r w:rsidRPr="007B2EE5">
              <w:rPr>
                <w:rFonts w:ascii="Arial" w:eastAsia="Times New Roman" w:hAnsi="Arial" w:cs="Arial"/>
                <w:b/>
                <w:color w:val="000000"/>
                <w:sz w:val="40"/>
                <w:szCs w:val="40"/>
                <w:lang w:eastAsia="en-GB"/>
              </w:rPr>
              <w:t>Application Decision</w:t>
            </w:r>
          </w:p>
        </w:tc>
      </w:tr>
      <w:tr w:rsidR="0016445A" w:rsidRPr="007B2EE5" w14:paraId="10CA6DEE" w14:textId="77777777" w:rsidTr="00FA487F">
        <w:trPr>
          <w:gridAfter w:val="1"/>
          <w:wAfter w:w="57" w:type="dxa"/>
          <w:cantSplit/>
          <w:trHeight w:val="372"/>
        </w:trPr>
        <w:tc>
          <w:tcPr>
            <w:tcW w:w="9462" w:type="dxa"/>
            <w:shd w:val="clear" w:color="auto" w:fill="auto"/>
            <w:vAlign w:val="center"/>
          </w:tcPr>
          <w:p w14:paraId="167B3C71" w14:textId="77777777" w:rsidR="0016445A" w:rsidRPr="007B2EE5" w:rsidRDefault="0016445A" w:rsidP="0016445A">
            <w:pPr>
              <w:spacing w:before="60" w:after="0" w:line="240" w:lineRule="auto"/>
              <w:ind w:right="34"/>
              <w:rPr>
                <w:rFonts w:ascii="Arial" w:eastAsia="Times New Roman" w:hAnsi="Arial" w:cs="Arial"/>
                <w:color w:val="000000"/>
                <w:lang w:eastAsia="en-GB"/>
              </w:rPr>
            </w:pPr>
          </w:p>
        </w:tc>
      </w:tr>
      <w:tr w:rsidR="0016445A" w:rsidRPr="007B2EE5" w14:paraId="1FE4B0BF" w14:textId="77777777" w:rsidTr="00FA487F">
        <w:trPr>
          <w:gridAfter w:val="1"/>
          <w:wAfter w:w="57" w:type="dxa"/>
          <w:cantSplit/>
          <w:trHeight w:val="327"/>
        </w:trPr>
        <w:tc>
          <w:tcPr>
            <w:tcW w:w="9462" w:type="dxa"/>
            <w:shd w:val="clear" w:color="auto" w:fill="auto"/>
          </w:tcPr>
          <w:p w14:paraId="40E803C0" w14:textId="77777777" w:rsidR="0016445A" w:rsidRPr="007B2EE5" w:rsidRDefault="0016445A" w:rsidP="0016445A">
            <w:pPr>
              <w:spacing w:before="180" w:after="0" w:line="240" w:lineRule="auto"/>
              <w:ind w:left="-108" w:right="34"/>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by Richard Holland</w:t>
            </w:r>
          </w:p>
        </w:tc>
      </w:tr>
      <w:tr w:rsidR="0016445A" w:rsidRPr="007B2EE5" w14:paraId="4F6A20F6" w14:textId="77777777" w:rsidTr="00FA487F">
        <w:trPr>
          <w:gridAfter w:val="1"/>
          <w:wAfter w:w="57" w:type="dxa"/>
          <w:cantSplit/>
          <w:trHeight w:val="312"/>
        </w:trPr>
        <w:tc>
          <w:tcPr>
            <w:tcW w:w="9462" w:type="dxa"/>
            <w:tcBorders>
              <w:bottom w:val="nil"/>
            </w:tcBorders>
            <w:shd w:val="clear" w:color="auto" w:fill="auto"/>
          </w:tcPr>
          <w:p w14:paraId="235D5A9E" w14:textId="77777777" w:rsidR="0016445A" w:rsidRPr="007B2EE5" w:rsidRDefault="0016445A" w:rsidP="0016445A">
            <w:pPr>
              <w:spacing w:before="120" w:after="0" w:line="240" w:lineRule="auto"/>
              <w:ind w:left="-108" w:right="34"/>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Appointed by the Secretary of State for Environment, Food and Rural Affairs</w:t>
            </w:r>
          </w:p>
        </w:tc>
      </w:tr>
      <w:tr w:rsidR="0016445A" w:rsidRPr="007B2EE5" w14:paraId="70E28231" w14:textId="77777777" w:rsidTr="00FA487F">
        <w:trPr>
          <w:gridAfter w:val="1"/>
          <w:wAfter w:w="57" w:type="dxa"/>
          <w:cantSplit/>
          <w:trHeight w:val="293"/>
        </w:trPr>
        <w:tc>
          <w:tcPr>
            <w:tcW w:w="9462" w:type="dxa"/>
            <w:tcBorders>
              <w:top w:val="nil"/>
              <w:bottom w:val="single" w:sz="4" w:space="0" w:color="auto"/>
            </w:tcBorders>
            <w:shd w:val="clear" w:color="auto" w:fill="auto"/>
          </w:tcPr>
          <w:p w14:paraId="357F54BC" w14:textId="41490A53" w:rsidR="0016445A" w:rsidRPr="007B2EE5" w:rsidRDefault="0016445A" w:rsidP="0016445A">
            <w:pPr>
              <w:spacing w:before="120" w:after="0" w:line="240" w:lineRule="auto"/>
              <w:ind w:left="-108" w:right="176"/>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 xml:space="preserve">Decision date:  </w:t>
            </w:r>
            <w:r w:rsidR="006C42E9">
              <w:rPr>
                <w:rFonts w:ascii="Arial" w:eastAsia="Times New Roman" w:hAnsi="Arial" w:cs="Arial"/>
                <w:b/>
                <w:color w:val="000000"/>
                <w:sz w:val="24"/>
                <w:szCs w:val="24"/>
                <w:lang w:eastAsia="en-GB"/>
              </w:rPr>
              <w:t>17</w:t>
            </w:r>
            <w:r w:rsidR="00D8750B">
              <w:rPr>
                <w:rFonts w:ascii="Arial" w:eastAsia="Times New Roman" w:hAnsi="Arial" w:cs="Arial"/>
                <w:b/>
                <w:color w:val="000000"/>
                <w:sz w:val="24"/>
                <w:szCs w:val="24"/>
                <w:lang w:eastAsia="en-GB"/>
              </w:rPr>
              <w:t xml:space="preserve"> March</w:t>
            </w:r>
            <w:r w:rsidRPr="007B2EE5">
              <w:rPr>
                <w:rFonts w:ascii="Arial" w:eastAsia="Times New Roman" w:hAnsi="Arial" w:cs="Arial"/>
                <w:b/>
                <w:bCs/>
                <w:color w:val="000000"/>
                <w:sz w:val="24"/>
                <w:szCs w:val="24"/>
                <w:lang w:eastAsia="en-GB"/>
              </w:rPr>
              <w:t xml:space="preserve"> </w:t>
            </w:r>
            <w:r w:rsidRPr="00C053E4">
              <w:rPr>
                <w:rFonts w:ascii="Arial" w:eastAsia="Times New Roman" w:hAnsi="Arial" w:cs="Arial"/>
                <w:b/>
                <w:color w:val="000000"/>
                <w:sz w:val="24"/>
                <w:szCs w:val="24"/>
                <w:lang w:eastAsia="en-GB"/>
              </w:rPr>
              <w:t>202</w:t>
            </w:r>
            <w:r w:rsidR="00750E2D">
              <w:rPr>
                <w:rFonts w:ascii="Arial" w:eastAsia="Times New Roman" w:hAnsi="Arial" w:cs="Arial"/>
                <w:b/>
                <w:color w:val="000000"/>
                <w:sz w:val="24"/>
                <w:szCs w:val="24"/>
                <w:lang w:eastAsia="en-GB"/>
              </w:rPr>
              <w:t>3</w:t>
            </w:r>
          </w:p>
        </w:tc>
      </w:tr>
      <w:tr w:rsidR="0016445A" w:rsidRPr="007B2EE5"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7B2EE5" w:rsidRDefault="0016445A" w:rsidP="0016445A">
            <w:pPr>
              <w:spacing w:after="0" w:line="240" w:lineRule="auto"/>
              <w:rPr>
                <w:rFonts w:ascii="Arial" w:eastAsia="Times New Roman" w:hAnsi="Arial" w:cs="Arial"/>
                <w:b/>
                <w:color w:val="000000"/>
                <w:sz w:val="24"/>
                <w:szCs w:val="24"/>
                <w:lang w:eastAsia="en-GB"/>
              </w:rPr>
            </w:pPr>
          </w:p>
          <w:p w14:paraId="4DA400F2" w14:textId="7AE3C189" w:rsidR="0016445A" w:rsidRPr="007B2EE5" w:rsidRDefault="0016445A" w:rsidP="0016445A">
            <w:pPr>
              <w:spacing w:after="0" w:line="240" w:lineRule="auto"/>
              <w:ind w:left="-57"/>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Application Ref: COM/3</w:t>
            </w:r>
            <w:r w:rsidR="00750E2D">
              <w:rPr>
                <w:rFonts w:ascii="Arial" w:eastAsia="Times New Roman" w:hAnsi="Arial" w:cs="Arial"/>
                <w:b/>
                <w:color w:val="000000"/>
                <w:sz w:val="24"/>
                <w:szCs w:val="24"/>
                <w:lang w:eastAsia="en-GB"/>
              </w:rPr>
              <w:t>30</w:t>
            </w:r>
            <w:r w:rsidR="000B7674">
              <w:rPr>
                <w:rFonts w:ascii="Arial" w:eastAsia="Times New Roman" w:hAnsi="Arial" w:cs="Arial"/>
                <w:b/>
                <w:color w:val="000000"/>
                <w:sz w:val="24"/>
                <w:szCs w:val="24"/>
                <w:lang w:eastAsia="en-GB"/>
              </w:rPr>
              <w:t>9426</w:t>
            </w:r>
          </w:p>
          <w:p w14:paraId="27C510CB" w14:textId="6C740E39" w:rsidR="0016445A" w:rsidRPr="007B2EE5" w:rsidRDefault="004E4DD4"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The New Forest, Hampshire</w:t>
            </w:r>
            <w:r w:rsidR="00E238A0" w:rsidRPr="007B2EE5">
              <w:rPr>
                <w:rFonts w:ascii="Arial" w:eastAsia="Times New Roman" w:hAnsi="Arial" w:cs="Arial"/>
                <w:b/>
                <w:color w:val="000000"/>
                <w:sz w:val="24"/>
                <w:szCs w:val="24"/>
                <w:lang w:eastAsia="en-GB"/>
              </w:rPr>
              <w:t xml:space="preserve"> </w:t>
            </w:r>
          </w:p>
          <w:p w14:paraId="4E21FD28" w14:textId="60FD4368" w:rsidR="0016445A" w:rsidRPr="007B2EE5" w:rsidRDefault="0016445A" w:rsidP="0016445A">
            <w:pPr>
              <w:spacing w:after="0" w:line="240" w:lineRule="auto"/>
              <w:ind w:left="-57"/>
              <w:rPr>
                <w:rFonts w:ascii="Arial" w:eastAsia="Times New Roman" w:hAnsi="Arial" w:cs="Arial"/>
                <w:sz w:val="24"/>
                <w:szCs w:val="24"/>
                <w:lang w:eastAsia="en-GB"/>
              </w:rPr>
            </w:pPr>
            <w:r w:rsidRPr="007B2EE5">
              <w:rPr>
                <w:rFonts w:ascii="Arial" w:eastAsia="Times New Roman" w:hAnsi="Arial" w:cs="Arial"/>
                <w:sz w:val="24"/>
                <w:szCs w:val="24"/>
                <w:lang w:eastAsia="en-GB"/>
              </w:rPr>
              <w:t xml:space="preserve">Register Unit No: </w:t>
            </w:r>
            <w:r w:rsidR="000A6320">
              <w:rPr>
                <w:rFonts w:ascii="Arial" w:eastAsia="Times New Roman" w:hAnsi="Arial" w:cs="Arial"/>
                <w:sz w:val="24"/>
                <w:szCs w:val="24"/>
                <w:lang w:eastAsia="en-GB"/>
              </w:rPr>
              <w:t>Exempt from registration</w:t>
            </w:r>
            <w:r w:rsidR="004F6212">
              <w:rPr>
                <w:rFonts w:ascii="Arial" w:eastAsia="Times New Roman" w:hAnsi="Arial" w:cs="Arial"/>
                <w:sz w:val="24"/>
                <w:szCs w:val="24"/>
                <w:lang w:eastAsia="en-GB"/>
              </w:rPr>
              <w:t xml:space="preserve"> under the Commons Registration </w:t>
            </w:r>
            <w:r w:rsidR="00F15599">
              <w:rPr>
                <w:rFonts w:ascii="Arial" w:eastAsia="Times New Roman" w:hAnsi="Arial" w:cs="Arial"/>
                <w:sz w:val="24"/>
                <w:szCs w:val="24"/>
                <w:lang w:eastAsia="en-GB"/>
              </w:rPr>
              <w:t>A</w:t>
            </w:r>
            <w:r w:rsidR="004F6212">
              <w:rPr>
                <w:rFonts w:ascii="Arial" w:eastAsia="Times New Roman" w:hAnsi="Arial" w:cs="Arial"/>
                <w:sz w:val="24"/>
                <w:szCs w:val="24"/>
                <w:lang w:eastAsia="en-GB"/>
              </w:rPr>
              <w:t>ct 1965</w:t>
            </w:r>
          </w:p>
          <w:p w14:paraId="08F9D754" w14:textId="572AE4AC" w:rsidR="0016445A" w:rsidRPr="007B2EE5" w:rsidRDefault="0016445A" w:rsidP="0016445A">
            <w:pPr>
              <w:spacing w:after="0" w:line="240" w:lineRule="auto"/>
              <w:ind w:left="-57"/>
              <w:rPr>
                <w:rFonts w:ascii="Arial" w:eastAsia="Times New Roman" w:hAnsi="Arial" w:cs="Arial"/>
                <w:color w:val="FF0000"/>
                <w:sz w:val="24"/>
                <w:szCs w:val="24"/>
                <w:lang w:eastAsia="en-GB"/>
              </w:rPr>
            </w:pPr>
            <w:r w:rsidRPr="007B2EE5">
              <w:rPr>
                <w:rFonts w:ascii="Arial" w:eastAsia="Times New Roman" w:hAnsi="Arial" w:cs="Arial"/>
                <w:sz w:val="24"/>
                <w:szCs w:val="24"/>
                <w:lang w:eastAsia="en-GB"/>
              </w:rPr>
              <w:t xml:space="preserve">Commons Registration Authority: </w:t>
            </w:r>
            <w:r w:rsidR="004D1C5F">
              <w:rPr>
                <w:rFonts w:ascii="Arial" w:eastAsia="Times New Roman" w:hAnsi="Arial" w:cs="Arial"/>
                <w:sz w:val="24"/>
                <w:szCs w:val="24"/>
                <w:lang w:eastAsia="en-GB"/>
              </w:rPr>
              <w:t>Not applicable</w:t>
            </w:r>
          </w:p>
          <w:p w14:paraId="73C6654A" w14:textId="77777777" w:rsidR="0016445A" w:rsidRPr="007B2EE5" w:rsidRDefault="0016445A" w:rsidP="0016445A">
            <w:pPr>
              <w:spacing w:after="0" w:line="240" w:lineRule="auto"/>
              <w:rPr>
                <w:rFonts w:ascii="Arial" w:eastAsia="Times New Roman" w:hAnsi="Arial" w:cs="Arial"/>
                <w:b/>
                <w:color w:val="000000"/>
                <w:sz w:val="24"/>
                <w:szCs w:val="24"/>
                <w:lang w:eastAsia="en-GB"/>
              </w:rPr>
            </w:pPr>
          </w:p>
          <w:p w14:paraId="1D28B56E" w14:textId="70C2A194" w:rsidR="0016445A" w:rsidRPr="007B2EE5"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7B2EE5">
              <w:rPr>
                <w:rFonts w:ascii="Arial" w:eastAsia="Times New Roman" w:hAnsi="Arial" w:cs="Arial"/>
                <w:color w:val="000000"/>
                <w:sz w:val="24"/>
                <w:szCs w:val="24"/>
                <w:lang w:eastAsia="en-GB"/>
              </w:rPr>
              <w:t xml:space="preserve">The application, dated </w:t>
            </w:r>
            <w:r w:rsidR="00341213">
              <w:rPr>
                <w:rFonts w:ascii="Arial" w:eastAsia="Times New Roman" w:hAnsi="Arial" w:cs="Arial"/>
                <w:color w:val="000000"/>
                <w:sz w:val="24"/>
                <w:szCs w:val="24"/>
                <w:lang w:eastAsia="en-GB"/>
              </w:rPr>
              <w:t>19</w:t>
            </w:r>
            <w:r w:rsidR="00750E2D">
              <w:rPr>
                <w:rFonts w:ascii="Arial" w:eastAsia="Times New Roman" w:hAnsi="Arial" w:cs="Arial"/>
                <w:color w:val="000000"/>
                <w:sz w:val="24"/>
                <w:szCs w:val="24"/>
                <w:lang w:eastAsia="en-GB"/>
              </w:rPr>
              <w:t xml:space="preserve"> </w:t>
            </w:r>
            <w:r w:rsidR="00341213">
              <w:rPr>
                <w:rFonts w:ascii="Arial" w:eastAsia="Times New Roman" w:hAnsi="Arial" w:cs="Arial"/>
                <w:color w:val="000000"/>
                <w:sz w:val="24"/>
                <w:szCs w:val="24"/>
                <w:lang w:eastAsia="en-GB"/>
              </w:rPr>
              <w:t>Octo</w:t>
            </w:r>
            <w:r w:rsidR="00750E2D">
              <w:rPr>
                <w:rFonts w:ascii="Arial" w:eastAsia="Times New Roman" w:hAnsi="Arial" w:cs="Arial"/>
                <w:color w:val="000000"/>
                <w:sz w:val="24"/>
                <w:szCs w:val="24"/>
                <w:lang w:eastAsia="en-GB"/>
              </w:rPr>
              <w:t>ber</w:t>
            </w:r>
            <w:r w:rsidRPr="007B2EE5">
              <w:rPr>
                <w:rFonts w:ascii="Arial" w:eastAsia="Times New Roman" w:hAnsi="Arial" w:cs="Arial"/>
                <w:color w:val="000000"/>
                <w:sz w:val="24"/>
                <w:szCs w:val="24"/>
                <w:lang w:eastAsia="en-GB"/>
              </w:rPr>
              <w:t xml:space="preserve"> 202</w:t>
            </w:r>
            <w:r w:rsidR="00C33648" w:rsidRPr="007B2EE5">
              <w:rPr>
                <w:rFonts w:ascii="Arial" w:eastAsia="Times New Roman" w:hAnsi="Arial" w:cs="Arial"/>
                <w:color w:val="000000"/>
                <w:sz w:val="24"/>
                <w:szCs w:val="24"/>
                <w:lang w:eastAsia="en-GB"/>
              </w:rPr>
              <w:t>2</w:t>
            </w:r>
            <w:r w:rsidRPr="007B2EE5">
              <w:rPr>
                <w:rFonts w:ascii="Arial" w:eastAsia="Times New Roman" w:hAnsi="Arial" w:cs="Arial"/>
                <w:color w:val="000000"/>
                <w:sz w:val="24"/>
                <w:szCs w:val="24"/>
                <w:lang w:eastAsia="en-GB"/>
              </w:rPr>
              <w:t xml:space="preserve">, is made under Section 38 of the Commons Act 2006 (the 2006 Act) </w:t>
            </w:r>
            <w:r w:rsidR="00341213">
              <w:rPr>
                <w:rFonts w:ascii="Arial" w:eastAsia="Times New Roman" w:hAnsi="Arial" w:cs="Arial"/>
                <w:color w:val="000000"/>
                <w:sz w:val="24"/>
                <w:szCs w:val="24"/>
                <w:lang w:eastAsia="en-GB"/>
              </w:rPr>
              <w:t xml:space="preserve">and </w:t>
            </w:r>
            <w:r w:rsidR="004B1AD5">
              <w:rPr>
                <w:rFonts w:ascii="Arial" w:eastAsia="Times New Roman" w:hAnsi="Arial" w:cs="Arial"/>
                <w:color w:val="000000"/>
                <w:sz w:val="24"/>
                <w:szCs w:val="24"/>
                <w:lang w:eastAsia="en-GB"/>
              </w:rPr>
              <w:t xml:space="preserve">Section 23 of the National Trust Act 1971 </w:t>
            </w:r>
            <w:r w:rsidR="0082641B">
              <w:rPr>
                <w:rFonts w:ascii="Arial" w:eastAsia="Times New Roman" w:hAnsi="Arial" w:cs="Arial"/>
                <w:color w:val="000000"/>
                <w:sz w:val="24"/>
                <w:szCs w:val="24"/>
                <w:lang w:eastAsia="en-GB"/>
              </w:rPr>
              <w:t xml:space="preserve">(the 1971 Act) </w:t>
            </w:r>
            <w:r w:rsidRPr="007B2EE5">
              <w:rPr>
                <w:rFonts w:ascii="Arial" w:eastAsia="Times New Roman" w:hAnsi="Arial" w:cs="Arial"/>
                <w:color w:val="000000"/>
                <w:sz w:val="24"/>
                <w:szCs w:val="24"/>
                <w:lang w:eastAsia="en-GB"/>
              </w:rPr>
              <w:t>for consent to carry out restricted works on common land.</w:t>
            </w:r>
          </w:p>
          <w:p w14:paraId="3DC50604" w14:textId="3DFBEAC9" w:rsidR="0016445A" w:rsidRPr="007B2EE5"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The application is made by </w:t>
            </w:r>
            <w:r w:rsidR="00341213">
              <w:rPr>
                <w:rFonts w:ascii="Arial" w:eastAsia="Times New Roman" w:hAnsi="Arial" w:cs="Arial"/>
                <w:color w:val="000000"/>
                <w:kern w:val="28"/>
                <w:sz w:val="24"/>
                <w:szCs w:val="24"/>
                <w:lang w:eastAsia="en-GB"/>
              </w:rPr>
              <w:t>National Grid</w:t>
            </w:r>
            <w:r w:rsidR="002E3F1D" w:rsidRPr="007B2EE5">
              <w:rPr>
                <w:rFonts w:ascii="Arial" w:eastAsia="Times New Roman" w:hAnsi="Arial" w:cs="Arial"/>
                <w:color w:val="000000"/>
                <w:kern w:val="28"/>
                <w:sz w:val="24"/>
                <w:szCs w:val="24"/>
                <w:lang w:eastAsia="en-GB"/>
              </w:rPr>
              <w:t>.</w:t>
            </w:r>
            <w:r w:rsidR="00292C7E" w:rsidRPr="007B2EE5">
              <w:rPr>
                <w:rFonts w:ascii="Arial" w:eastAsia="Times New Roman" w:hAnsi="Arial" w:cs="Arial"/>
                <w:color w:val="000000"/>
                <w:kern w:val="28"/>
                <w:sz w:val="24"/>
                <w:szCs w:val="24"/>
                <w:lang w:eastAsia="en-GB"/>
              </w:rPr>
              <w:t xml:space="preserve"> </w:t>
            </w:r>
          </w:p>
          <w:p w14:paraId="693AFB4E" w14:textId="279C96ED" w:rsidR="009D40B2" w:rsidRPr="007B2EE5" w:rsidRDefault="0016445A" w:rsidP="001A6D8F">
            <w:pPr>
              <w:numPr>
                <w:ilvl w:val="0"/>
                <w:numId w:val="1"/>
              </w:numPr>
              <w:tabs>
                <w:tab w:val="left" w:pos="851"/>
              </w:tabs>
              <w:spacing w:after="0" w:line="240" w:lineRule="auto"/>
              <w:rPr>
                <w:rFonts w:ascii="Arial" w:eastAsia="Times New Roman" w:hAnsi="Arial" w:cs="Arial"/>
                <w:color w:val="000000"/>
                <w:sz w:val="24"/>
                <w:szCs w:val="24"/>
                <w:lang w:eastAsia="en-GB"/>
              </w:rPr>
            </w:pPr>
            <w:r w:rsidRPr="007B2EE5">
              <w:rPr>
                <w:rFonts w:ascii="Arial" w:eastAsia="Times New Roman" w:hAnsi="Arial" w:cs="Arial"/>
                <w:color w:val="000000"/>
                <w:sz w:val="24"/>
                <w:szCs w:val="24"/>
                <w:lang w:eastAsia="en-GB"/>
              </w:rPr>
              <w:t xml:space="preserve">The works </w:t>
            </w:r>
            <w:r w:rsidR="000A7354">
              <w:rPr>
                <w:rFonts w:ascii="Arial" w:eastAsia="Times New Roman" w:hAnsi="Arial" w:cs="Arial"/>
                <w:color w:val="000000"/>
                <w:sz w:val="24"/>
                <w:szCs w:val="24"/>
                <w:lang w:eastAsia="en-GB"/>
              </w:rPr>
              <w:t xml:space="preserve">at </w:t>
            </w:r>
            <w:r w:rsidR="00881BA1">
              <w:rPr>
                <w:rFonts w:ascii="Arial" w:eastAsia="Times New Roman" w:hAnsi="Arial" w:cs="Arial"/>
                <w:color w:val="000000"/>
                <w:sz w:val="24"/>
                <w:szCs w:val="24"/>
                <w:lang w:eastAsia="en-GB"/>
              </w:rPr>
              <w:t>ten</w:t>
            </w:r>
            <w:r w:rsidR="008408E2">
              <w:rPr>
                <w:rFonts w:ascii="Arial" w:eastAsia="Times New Roman" w:hAnsi="Arial" w:cs="Arial"/>
                <w:color w:val="000000"/>
                <w:sz w:val="24"/>
                <w:szCs w:val="24"/>
                <w:lang w:eastAsia="en-GB"/>
              </w:rPr>
              <w:t xml:space="preserve"> </w:t>
            </w:r>
            <w:r w:rsidR="008D4198">
              <w:rPr>
                <w:rFonts w:ascii="Arial" w:eastAsia="Times New Roman" w:hAnsi="Arial" w:cs="Arial"/>
                <w:color w:val="000000"/>
                <w:sz w:val="24"/>
                <w:szCs w:val="24"/>
                <w:lang w:eastAsia="en-GB"/>
              </w:rPr>
              <w:t xml:space="preserve">electricity towers </w:t>
            </w:r>
            <w:r w:rsidR="001A6D8F" w:rsidRPr="007B2EE5">
              <w:rPr>
                <w:rFonts w:ascii="Arial" w:eastAsia="Times New Roman" w:hAnsi="Arial" w:cs="Arial"/>
                <w:color w:val="000000"/>
                <w:sz w:val="24"/>
                <w:szCs w:val="24"/>
                <w:lang w:eastAsia="en-GB"/>
              </w:rPr>
              <w:t>comprise</w:t>
            </w:r>
            <w:r w:rsidR="009D40B2" w:rsidRPr="007B2EE5">
              <w:rPr>
                <w:rFonts w:ascii="Arial" w:eastAsia="Times New Roman" w:hAnsi="Arial" w:cs="Arial"/>
                <w:color w:val="000000"/>
                <w:sz w:val="24"/>
                <w:szCs w:val="24"/>
                <w:lang w:eastAsia="en-GB"/>
              </w:rPr>
              <w:t>:</w:t>
            </w:r>
          </w:p>
          <w:p w14:paraId="40BEBFA2" w14:textId="03D01D88" w:rsidR="00D35330" w:rsidRDefault="001A6D8F" w:rsidP="001C14CD">
            <w:pPr>
              <w:pStyle w:val="ListParagraph"/>
              <w:numPr>
                <w:ilvl w:val="0"/>
                <w:numId w:val="23"/>
              </w:numPr>
              <w:tabs>
                <w:tab w:val="left" w:pos="851"/>
              </w:tabs>
              <w:spacing w:after="0" w:line="240" w:lineRule="auto"/>
              <w:rPr>
                <w:rFonts w:ascii="Arial" w:eastAsia="Times New Roman" w:hAnsi="Arial" w:cs="Arial"/>
                <w:color w:val="000000"/>
                <w:sz w:val="24"/>
                <w:szCs w:val="24"/>
                <w:lang w:eastAsia="en-GB"/>
              </w:rPr>
            </w:pPr>
            <w:r w:rsidRPr="007B2EE5">
              <w:rPr>
                <w:rFonts w:ascii="Arial" w:eastAsia="Times New Roman" w:hAnsi="Arial" w:cs="Arial"/>
                <w:color w:val="000000"/>
                <w:sz w:val="24"/>
                <w:szCs w:val="24"/>
                <w:lang w:eastAsia="en-GB"/>
              </w:rPr>
              <w:t xml:space="preserve"> </w:t>
            </w:r>
            <w:r w:rsidR="009D40B2" w:rsidRPr="007B2EE5">
              <w:rPr>
                <w:rFonts w:ascii="Arial" w:eastAsia="Times New Roman" w:hAnsi="Arial" w:cs="Arial"/>
                <w:color w:val="000000"/>
                <w:sz w:val="24"/>
                <w:szCs w:val="24"/>
                <w:lang w:eastAsia="en-GB"/>
              </w:rPr>
              <w:t xml:space="preserve">  </w:t>
            </w:r>
            <w:r w:rsidR="00772DEA">
              <w:rPr>
                <w:rFonts w:ascii="Arial" w:eastAsia="Times New Roman" w:hAnsi="Arial" w:cs="Arial"/>
                <w:color w:val="000000"/>
                <w:sz w:val="24"/>
                <w:szCs w:val="24"/>
                <w:lang w:eastAsia="en-GB"/>
              </w:rPr>
              <w:t>t</w:t>
            </w:r>
            <w:r w:rsidR="00E55494">
              <w:rPr>
                <w:rFonts w:ascii="Arial" w:eastAsia="Times New Roman" w:hAnsi="Arial" w:cs="Arial"/>
                <w:color w:val="000000"/>
                <w:sz w:val="24"/>
                <w:szCs w:val="24"/>
                <w:lang w:eastAsia="en-GB"/>
              </w:rPr>
              <w:t>ower</w:t>
            </w:r>
            <w:r w:rsidR="001E6A7B">
              <w:rPr>
                <w:rFonts w:ascii="Arial" w:eastAsia="Times New Roman" w:hAnsi="Arial" w:cs="Arial"/>
                <w:color w:val="000000"/>
                <w:sz w:val="24"/>
                <w:szCs w:val="24"/>
                <w:lang w:eastAsia="en-GB"/>
              </w:rPr>
              <w:t>s</w:t>
            </w:r>
            <w:r w:rsidR="00E55494">
              <w:rPr>
                <w:rFonts w:ascii="Arial" w:eastAsia="Times New Roman" w:hAnsi="Arial" w:cs="Arial"/>
                <w:color w:val="000000"/>
                <w:sz w:val="24"/>
                <w:szCs w:val="24"/>
                <w:lang w:eastAsia="en-GB"/>
              </w:rPr>
              <w:t xml:space="preserve"> 4YB</w:t>
            </w:r>
            <w:r w:rsidR="00CD2209">
              <w:rPr>
                <w:rFonts w:ascii="Arial" w:eastAsia="Times New Roman" w:hAnsi="Arial" w:cs="Arial"/>
                <w:color w:val="000000"/>
                <w:sz w:val="24"/>
                <w:szCs w:val="24"/>
                <w:lang w:eastAsia="en-GB"/>
              </w:rPr>
              <w:t>0</w:t>
            </w:r>
            <w:r w:rsidR="00E55494">
              <w:rPr>
                <w:rFonts w:ascii="Arial" w:eastAsia="Times New Roman" w:hAnsi="Arial" w:cs="Arial"/>
                <w:color w:val="000000"/>
                <w:sz w:val="24"/>
                <w:szCs w:val="24"/>
                <w:lang w:eastAsia="en-GB"/>
              </w:rPr>
              <w:t>60</w:t>
            </w:r>
            <w:r w:rsidR="00DD2410">
              <w:rPr>
                <w:rFonts w:ascii="Arial" w:eastAsia="Times New Roman" w:hAnsi="Arial" w:cs="Arial"/>
                <w:color w:val="000000"/>
                <w:sz w:val="24"/>
                <w:szCs w:val="24"/>
                <w:lang w:eastAsia="en-GB"/>
              </w:rPr>
              <w:t xml:space="preserve"> and 4YB</w:t>
            </w:r>
            <w:r w:rsidR="00C7704E">
              <w:rPr>
                <w:rFonts w:ascii="Arial" w:eastAsia="Times New Roman" w:hAnsi="Arial" w:cs="Arial"/>
                <w:color w:val="000000"/>
                <w:sz w:val="24"/>
                <w:szCs w:val="24"/>
                <w:lang w:eastAsia="en-GB"/>
              </w:rPr>
              <w:t>064</w:t>
            </w:r>
            <w:r w:rsidR="00E55494">
              <w:rPr>
                <w:rFonts w:ascii="Arial" w:eastAsia="Times New Roman" w:hAnsi="Arial" w:cs="Arial"/>
                <w:color w:val="000000"/>
                <w:sz w:val="24"/>
                <w:szCs w:val="24"/>
                <w:lang w:eastAsia="en-GB"/>
              </w:rPr>
              <w:t xml:space="preserve"> </w:t>
            </w:r>
            <w:r w:rsidR="00A54CA1">
              <w:rPr>
                <w:rFonts w:ascii="Arial" w:eastAsia="Times New Roman" w:hAnsi="Arial" w:cs="Arial"/>
                <w:color w:val="000000"/>
                <w:sz w:val="24"/>
                <w:szCs w:val="24"/>
                <w:lang w:eastAsia="en-GB"/>
              </w:rPr>
              <w:t>–</w:t>
            </w:r>
            <w:r w:rsidR="00E55494">
              <w:rPr>
                <w:rFonts w:ascii="Arial" w:eastAsia="Times New Roman" w:hAnsi="Arial" w:cs="Arial"/>
                <w:color w:val="000000"/>
                <w:sz w:val="24"/>
                <w:szCs w:val="24"/>
                <w:lang w:eastAsia="en-GB"/>
              </w:rPr>
              <w:t xml:space="preserve"> </w:t>
            </w:r>
            <w:r w:rsidR="006943C1">
              <w:rPr>
                <w:rFonts w:ascii="Arial" w:eastAsia="Times New Roman" w:hAnsi="Arial" w:cs="Arial"/>
                <w:color w:val="000000"/>
                <w:sz w:val="24"/>
                <w:szCs w:val="24"/>
                <w:lang w:eastAsia="en-GB"/>
              </w:rPr>
              <w:t xml:space="preserve">erection of </w:t>
            </w:r>
            <w:r w:rsidR="007A7BAD">
              <w:rPr>
                <w:rFonts w:ascii="Arial" w:eastAsia="Times New Roman" w:hAnsi="Arial" w:cs="Arial"/>
                <w:color w:val="000000"/>
                <w:sz w:val="24"/>
                <w:szCs w:val="24"/>
                <w:lang w:eastAsia="en-GB"/>
              </w:rPr>
              <w:t xml:space="preserve">temporary 2m </w:t>
            </w:r>
            <w:r w:rsidR="00B109BF">
              <w:rPr>
                <w:rFonts w:ascii="Arial" w:eastAsia="Times New Roman" w:hAnsi="Arial" w:cs="Arial"/>
                <w:color w:val="000000"/>
                <w:sz w:val="24"/>
                <w:szCs w:val="24"/>
                <w:lang w:eastAsia="en-GB"/>
              </w:rPr>
              <w:t>high</w:t>
            </w:r>
            <w:r w:rsidR="007A7BAD">
              <w:rPr>
                <w:rFonts w:ascii="Arial" w:eastAsia="Times New Roman" w:hAnsi="Arial" w:cs="Arial"/>
                <w:color w:val="000000"/>
                <w:sz w:val="24"/>
                <w:szCs w:val="24"/>
                <w:lang w:eastAsia="en-GB"/>
              </w:rPr>
              <w:t xml:space="preserve"> Heras fencing </w:t>
            </w:r>
            <w:r w:rsidR="00196236">
              <w:rPr>
                <w:rFonts w:ascii="Arial" w:eastAsia="Times New Roman" w:hAnsi="Arial" w:cs="Arial"/>
                <w:color w:val="000000"/>
                <w:sz w:val="24"/>
                <w:szCs w:val="24"/>
                <w:lang w:eastAsia="en-GB"/>
              </w:rPr>
              <w:t xml:space="preserve">around box scaffolding enclosing </w:t>
            </w:r>
            <w:r w:rsidR="00B43E6D">
              <w:rPr>
                <w:rFonts w:ascii="Arial" w:eastAsia="Times New Roman" w:hAnsi="Arial" w:cs="Arial"/>
                <w:color w:val="000000"/>
                <w:sz w:val="24"/>
                <w:szCs w:val="24"/>
                <w:lang w:eastAsia="en-GB"/>
              </w:rPr>
              <w:t>100m²</w:t>
            </w:r>
            <w:r w:rsidR="00D73392">
              <w:rPr>
                <w:rFonts w:ascii="Arial" w:eastAsia="Times New Roman" w:hAnsi="Arial" w:cs="Arial"/>
                <w:color w:val="000000"/>
                <w:sz w:val="24"/>
                <w:szCs w:val="24"/>
                <w:lang w:eastAsia="en-GB"/>
              </w:rPr>
              <w:t xml:space="preserve"> </w:t>
            </w:r>
            <w:r w:rsidR="008D3424">
              <w:rPr>
                <w:rFonts w:ascii="Arial" w:eastAsia="Times New Roman" w:hAnsi="Arial" w:cs="Arial"/>
                <w:color w:val="000000"/>
                <w:sz w:val="24"/>
                <w:szCs w:val="24"/>
                <w:lang w:eastAsia="en-GB"/>
              </w:rPr>
              <w:t>at</w:t>
            </w:r>
            <w:r w:rsidR="006E5C8C">
              <w:rPr>
                <w:rFonts w:ascii="Arial" w:eastAsia="Times New Roman" w:hAnsi="Arial" w:cs="Arial"/>
                <w:color w:val="000000"/>
                <w:sz w:val="24"/>
                <w:szCs w:val="24"/>
                <w:lang w:eastAsia="en-GB"/>
              </w:rPr>
              <w:t xml:space="preserve"> </w:t>
            </w:r>
            <w:r w:rsidR="00D73392">
              <w:rPr>
                <w:rFonts w:ascii="Arial" w:eastAsia="Times New Roman" w:hAnsi="Arial" w:cs="Arial"/>
                <w:color w:val="000000"/>
                <w:sz w:val="24"/>
                <w:szCs w:val="24"/>
                <w:lang w:eastAsia="en-GB"/>
              </w:rPr>
              <w:t xml:space="preserve">each </w:t>
            </w:r>
            <w:proofErr w:type="gramStart"/>
            <w:r w:rsidR="00D73392">
              <w:rPr>
                <w:rFonts w:ascii="Arial" w:eastAsia="Times New Roman" w:hAnsi="Arial" w:cs="Arial"/>
                <w:color w:val="000000"/>
                <w:sz w:val="24"/>
                <w:szCs w:val="24"/>
                <w:lang w:eastAsia="en-GB"/>
              </w:rPr>
              <w:t>tower</w:t>
            </w:r>
            <w:r w:rsidR="00B43E6D">
              <w:rPr>
                <w:rFonts w:ascii="Arial" w:eastAsia="Times New Roman" w:hAnsi="Arial" w:cs="Arial"/>
                <w:color w:val="000000"/>
                <w:sz w:val="24"/>
                <w:szCs w:val="24"/>
                <w:lang w:eastAsia="en-GB"/>
              </w:rPr>
              <w:t>;</w:t>
            </w:r>
            <w:proofErr w:type="gramEnd"/>
          </w:p>
          <w:p w14:paraId="761A1AFB" w14:textId="77143A31" w:rsidR="000803A8" w:rsidRPr="00CB1297" w:rsidRDefault="00366CD8" w:rsidP="00CB1297">
            <w:pPr>
              <w:pStyle w:val="ListParagraph"/>
              <w:numPr>
                <w:ilvl w:val="0"/>
                <w:numId w:val="23"/>
              </w:numPr>
              <w:tabs>
                <w:tab w:val="left" w:pos="851"/>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tower</w:t>
            </w:r>
            <w:r w:rsidR="001E6A7B">
              <w:rPr>
                <w:rFonts w:ascii="Arial" w:eastAsia="Times New Roman" w:hAnsi="Arial" w:cs="Arial"/>
                <w:color w:val="000000"/>
                <w:sz w:val="24"/>
                <w:szCs w:val="24"/>
                <w:lang w:eastAsia="en-GB"/>
              </w:rPr>
              <w:t>s</w:t>
            </w:r>
            <w:r>
              <w:rPr>
                <w:rFonts w:ascii="Arial" w:eastAsia="Times New Roman" w:hAnsi="Arial" w:cs="Arial"/>
                <w:color w:val="000000"/>
                <w:sz w:val="24"/>
                <w:szCs w:val="24"/>
                <w:lang w:eastAsia="en-GB"/>
              </w:rPr>
              <w:t xml:space="preserve"> 4YB061</w:t>
            </w:r>
            <w:r w:rsidR="00C5109D">
              <w:rPr>
                <w:rFonts w:ascii="Arial" w:eastAsia="Times New Roman" w:hAnsi="Arial" w:cs="Arial"/>
                <w:color w:val="000000"/>
                <w:sz w:val="24"/>
                <w:szCs w:val="24"/>
                <w:lang w:eastAsia="en-GB"/>
              </w:rPr>
              <w:t>, 4YB062</w:t>
            </w:r>
            <w:r w:rsidR="001639F0">
              <w:rPr>
                <w:rFonts w:ascii="Arial" w:eastAsia="Times New Roman" w:hAnsi="Arial" w:cs="Arial"/>
                <w:color w:val="000000"/>
                <w:sz w:val="24"/>
                <w:szCs w:val="24"/>
                <w:lang w:eastAsia="en-GB"/>
              </w:rPr>
              <w:t>, 4YB063</w:t>
            </w:r>
            <w:r w:rsidR="000803A8">
              <w:rPr>
                <w:rFonts w:ascii="Arial" w:eastAsia="Times New Roman" w:hAnsi="Arial" w:cs="Arial"/>
                <w:color w:val="000000"/>
                <w:sz w:val="24"/>
                <w:szCs w:val="24"/>
                <w:lang w:eastAsia="en-GB"/>
              </w:rPr>
              <w:t xml:space="preserve"> and</w:t>
            </w:r>
            <w:r w:rsidR="00535314">
              <w:rPr>
                <w:rFonts w:ascii="Arial" w:eastAsia="Times New Roman" w:hAnsi="Arial" w:cs="Arial"/>
                <w:color w:val="000000"/>
                <w:sz w:val="24"/>
                <w:szCs w:val="24"/>
                <w:lang w:eastAsia="en-GB"/>
              </w:rPr>
              <w:t xml:space="preserve"> </w:t>
            </w:r>
            <w:r w:rsidR="001639F0">
              <w:rPr>
                <w:rFonts w:ascii="Arial" w:eastAsia="Times New Roman" w:hAnsi="Arial" w:cs="Arial"/>
                <w:color w:val="000000"/>
                <w:sz w:val="24"/>
                <w:szCs w:val="24"/>
                <w:lang w:eastAsia="en-GB"/>
              </w:rPr>
              <w:t>4YB065</w:t>
            </w:r>
            <w:r w:rsidR="00911F91">
              <w:rPr>
                <w:rFonts w:ascii="Arial" w:eastAsia="Times New Roman" w:hAnsi="Arial" w:cs="Arial"/>
                <w:color w:val="000000"/>
                <w:sz w:val="24"/>
                <w:szCs w:val="24"/>
                <w:lang w:eastAsia="en-GB"/>
              </w:rPr>
              <w:t xml:space="preserve"> </w:t>
            </w:r>
            <w:r w:rsidR="006B4C29">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r w:rsidR="007914B8">
              <w:rPr>
                <w:rFonts w:ascii="Arial" w:eastAsia="Times New Roman" w:hAnsi="Arial" w:cs="Arial"/>
                <w:color w:val="000000"/>
                <w:sz w:val="24"/>
                <w:szCs w:val="24"/>
                <w:lang w:eastAsia="en-GB"/>
              </w:rPr>
              <w:t xml:space="preserve">erection of </w:t>
            </w:r>
            <w:r w:rsidR="00B109BF">
              <w:rPr>
                <w:rFonts w:ascii="Arial" w:eastAsia="Times New Roman" w:hAnsi="Arial" w:cs="Arial"/>
                <w:color w:val="000000"/>
                <w:sz w:val="24"/>
                <w:szCs w:val="24"/>
                <w:lang w:eastAsia="en-GB"/>
              </w:rPr>
              <w:t>1m high</w:t>
            </w:r>
            <w:r w:rsidR="00C5496C">
              <w:rPr>
                <w:rFonts w:ascii="Arial" w:eastAsia="Times New Roman" w:hAnsi="Arial" w:cs="Arial"/>
                <w:color w:val="000000"/>
                <w:sz w:val="24"/>
                <w:szCs w:val="24"/>
                <w:lang w:eastAsia="en-GB"/>
              </w:rPr>
              <w:t xml:space="preserve"> orange pig fencing secured with steel pins enclosing </w:t>
            </w:r>
            <w:r w:rsidR="00644FBC">
              <w:rPr>
                <w:rFonts w:ascii="Arial" w:eastAsia="Times New Roman" w:hAnsi="Arial" w:cs="Arial"/>
                <w:color w:val="000000"/>
                <w:sz w:val="24"/>
                <w:szCs w:val="24"/>
                <w:lang w:eastAsia="en-GB"/>
              </w:rPr>
              <w:t>1</w:t>
            </w:r>
            <w:r w:rsidR="00AB473C">
              <w:rPr>
                <w:rFonts w:ascii="Arial" w:eastAsia="Times New Roman" w:hAnsi="Arial" w:cs="Arial"/>
                <w:color w:val="000000"/>
                <w:sz w:val="24"/>
                <w:szCs w:val="24"/>
                <w:lang w:eastAsia="en-GB"/>
              </w:rPr>
              <w:t>25</w:t>
            </w:r>
            <w:r w:rsidR="00644FBC">
              <w:rPr>
                <w:rFonts w:ascii="Arial" w:eastAsia="Times New Roman" w:hAnsi="Arial" w:cs="Arial"/>
                <w:color w:val="000000"/>
                <w:sz w:val="24"/>
                <w:szCs w:val="24"/>
                <w:lang w:eastAsia="en-GB"/>
              </w:rPr>
              <w:t>m²</w:t>
            </w:r>
            <w:r w:rsidR="00ED75D8">
              <w:rPr>
                <w:rFonts w:ascii="Arial" w:eastAsia="Times New Roman" w:hAnsi="Arial" w:cs="Arial"/>
                <w:color w:val="000000"/>
                <w:sz w:val="24"/>
                <w:szCs w:val="24"/>
                <w:lang w:eastAsia="en-GB"/>
              </w:rPr>
              <w:t xml:space="preserve"> </w:t>
            </w:r>
            <w:r w:rsidR="008D3424">
              <w:rPr>
                <w:rFonts w:ascii="Arial" w:eastAsia="Times New Roman" w:hAnsi="Arial" w:cs="Arial"/>
                <w:color w:val="000000"/>
                <w:sz w:val="24"/>
                <w:szCs w:val="24"/>
                <w:lang w:eastAsia="en-GB"/>
              </w:rPr>
              <w:t>at</w:t>
            </w:r>
            <w:r w:rsidR="00ED75D8">
              <w:rPr>
                <w:rFonts w:ascii="Arial" w:eastAsia="Times New Roman" w:hAnsi="Arial" w:cs="Arial"/>
                <w:color w:val="000000"/>
                <w:sz w:val="24"/>
                <w:szCs w:val="24"/>
                <w:lang w:eastAsia="en-GB"/>
              </w:rPr>
              <w:t xml:space="preserve"> each </w:t>
            </w:r>
            <w:proofErr w:type="gramStart"/>
            <w:r w:rsidR="00ED75D8">
              <w:rPr>
                <w:rFonts w:ascii="Arial" w:eastAsia="Times New Roman" w:hAnsi="Arial" w:cs="Arial"/>
                <w:color w:val="000000"/>
                <w:sz w:val="24"/>
                <w:szCs w:val="24"/>
                <w:lang w:eastAsia="en-GB"/>
              </w:rPr>
              <w:t>tower</w:t>
            </w:r>
            <w:r w:rsidR="00644FBC">
              <w:rPr>
                <w:rFonts w:ascii="Arial" w:eastAsia="Times New Roman" w:hAnsi="Arial" w:cs="Arial"/>
                <w:color w:val="000000"/>
                <w:sz w:val="24"/>
                <w:szCs w:val="24"/>
                <w:lang w:eastAsia="en-GB"/>
              </w:rPr>
              <w:t>;</w:t>
            </w:r>
            <w:proofErr w:type="gramEnd"/>
          </w:p>
          <w:p w14:paraId="2A87ECC1" w14:textId="3988934C" w:rsidR="00EC16C0" w:rsidRDefault="003862B6" w:rsidP="001C14CD">
            <w:pPr>
              <w:pStyle w:val="ListParagraph"/>
              <w:numPr>
                <w:ilvl w:val="0"/>
                <w:numId w:val="23"/>
              </w:numPr>
              <w:tabs>
                <w:tab w:val="left" w:pos="851"/>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85505F">
              <w:rPr>
                <w:rFonts w:ascii="Arial" w:eastAsia="Times New Roman" w:hAnsi="Arial" w:cs="Arial"/>
                <w:color w:val="000000"/>
                <w:sz w:val="24"/>
                <w:szCs w:val="24"/>
                <w:lang w:eastAsia="en-GB"/>
              </w:rPr>
              <w:t>t</w:t>
            </w:r>
            <w:r>
              <w:rPr>
                <w:rFonts w:ascii="Arial" w:eastAsia="Times New Roman" w:hAnsi="Arial" w:cs="Arial"/>
                <w:color w:val="000000"/>
                <w:sz w:val="24"/>
                <w:szCs w:val="24"/>
                <w:lang w:eastAsia="en-GB"/>
              </w:rPr>
              <w:t>ower 4YB066</w:t>
            </w:r>
            <w:r w:rsidR="0085505F">
              <w:rPr>
                <w:rFonts w:ascii="Arial" w:eastAsia="Times New Roman" w:hAnsi="Arial" w:cs="Arial"/>
                <w:color w:val="000000"/>
                <w:sz w:val="24"/>
                <w:szCs w:val="24"/>
                <w:lang w:eastAsia="en-GB"/>
              </w:rPr>
              <w:t xml:space="preserve"> </w:t>
            </w:r>
            <w:r w:rsidR="00864AD4">
              <w:rPr>
                <w:rFonts w:ascii="Arial" w:eastAsia="Times New Roman" w:hAnsi="Arial" w:cs="Arial"/>
                <w:color w:val="000000"/>
                <w:sz w:val="24"/>
                <w:szCs w:val="24"/>
                <w:lang w:eastAsia="en-GB"/>
              </w:rPr>
              <w:t>–</w:t>
            </w:r>
            <w:r w:rsidR="0085505F">
              <w:rPr>
                <w:rFonts w:ascii="Arial" w:eastAsia="Times New Roman" w:hAnsi="Arial" w:cs="Arial"/>
                <w:color w:val="000000"/>
                <w:sz w:val="24"/>
                <w:szCs w:val="24"/>
                <w:lang w:eastAsia="en-GB"/>
              </w:rPr>
              <w:t xml:space="preserve"> </w:t>
            </w:r>
            <w:r w:rsidR="00864AD4">
              <w:rPr>
                <w:rFonts w:ascii="Arial" w:eastAsia="Times New Roman" w:hAnsi="Arial" w:cs="Arial"/>
                <w:color w:val="000000"/>
                <w:sz w:val="24"/>
                <w:szCs w:val="24"/>
                <w:lang w:eastAsia="en-GB"/>
              </w:rPr>
              <w:t xml:space="preserve">erection of 400m of </w:t>
            </w:r>
            <w:r w:rsidR="00F917AA">
              <w:rPr>
                <w:rFonts w:ascii="Arial" w:eastAsia="Times New Roman" w:hAnsi="Arial" w:cs="Arial"/>
                <w:color w:val="000000"/>
                <w:sz w:val="24"/>
                <w:szCs w:val="24"/>
                <w:lang w:eastAsia="en-GB"/>
              </w:rPr>
              <w:t>approx.</w:t>
            </w:r>
            <w:r w:rsidR="00CB6139">
              <w:rPr>
                <w:rFonts w:ascii="Arial" w:eastAsia="Times New Roman" w:hAnsi="Arial" w:cs="Arial"/>
                <w:color w:val="000000"/>
                <w:sz w:val="24"/>
                <w:szCs w:val="24"/>
                <w:lang w:eastAsia="en-GB"/>
              </w:rPr>
              <w:t xml:space="preserve"> 1.4m high </w:t>
            </w:r>
            <w:r w:rsidR="001532F6">
              <w:rPr>
                <w:rFonts w:ascii="Arial" w:eastAsia="Times New Roman" w:hAnsi="Arial" w:cs="Arial"/>
                <w:color w:val="000000"/>
                <w:sz w:val="24"/>
                <w:szCs w:val="24"/>
                <w:lang w:eastAsia="en-GB"/>
              </w:rPr>
              <w:t xml:space="preserve">temporary wooden post </w:t>
            </w:r>
            <w:r w:rsidR="00260C96">
              <w:rPr>
                <w:rFonts w:ascii="Arial" w:eastAsia="Times New Roman" w:hAnsi="Arial" w:cs="Arial"/>
                <w:color w:val="000000"/>
                <w:sz w:val="24"/>
                <w:szCs w:val="24"/>
                <w:lang w:eastAsia="en-GB"/>
              </w:rPr>
              <w:t xml:space="preserve">and </w:t>
            </w:r>
            <w:r w:rsidR="001532F6">
              <w:rPr>
                <w:rFonts w:ascii="Arial" w:eastAsia="Times New Roman" w:hAnsi="Arial" w:cs="Arial"/>
                <w:color w:val="000000"/>
                <w:sz w:val="24"/>
                <w:szCs w:val="24"/>
                <w:lang w:eastAsia="en-GB"/>
              </w:rPr>
              <w:t>stainless</w:t>
            </w:r>
            <w:r w:rsidR="005538B0">
              <w:rPr>
                <w:rFonts w:ascii="Arial" w:eastAsia="Times New Roman" w:hAnsi="Arial" w:cs="Arial"/>
                <w:color w:val="000000"/>
                <w:sz w:val="24"/>
                <w:szCs w:val="24"/>
                <w:lang w:eastAsia="en-GB"/>
              </w:rPr>
              <w:t>-</w:t>
            </w:r>
            <w:r w:rsidR="001532F6">
              <w:rPr>
                <w:rFonts w:ascii="Arial" w:eastAsia="Times New Roman" w:hAnsi="Arial" w:cs="Arial"/>
                <w:color w:val="000000"/>
                <w:sz w:val="24"/>
                <w:szCs w:val="24"/>
                <w:lang w:eastAsia="en-GB"/>
              </w:rPr>
              <w:t xml:space="preserve">steel netting </w:t>
            </w:r>
            <w:r w:rsidR="005D6AA1">
              <w:rPr>
                <w:rFonts w:ascii="Arial" w:eastAsia="Times New Roman" w:hAnsi="Arial" w:cs="Arial"/>
                <w:color w:val="000000"/>
                <w:sz w:val="24"/>
                <w:szCs w:val="24"/>
                <w:lang w:eastAsia="en-GB"/>
              </w:rPr>
              <w:t>stockproof fenc</w:t>
            </w:r>
            <w:r w:rsidR="00A975C8">
              <w:rPr>
                <w:rFonts w:ascii="Arial" w:eastAsia="Times New Roman" w:hAnsi="Arial" w:cs="Arial"/>
                <w:color w:val="000000"/>
                <w:sz w:val="24"/>
                <w:szCs w:val="24"/>
                <w:lang w:eastAsia="en-GB"/>
              </w:rPr>
              <w:t>ing</w:t>
            </w:r>
            <w:r w:rsidR="005D6AA1">
              <w:rPr>
                <w:rFonts w:ascii="Arial" w:eastAsia="Times New Roman" w:hAnsi="Arial" w:cs="Arial"/>
                <w:color w:val="000000"/>
                <w:sz w:val="24"/>
                <w:szCs w:val="24"/>
                <w:lang w:eastAsia="en-GB"/>
              </w:rPr>
              <w:t xml:space="preserve"> </w:t>
            </w:r>
            <w:r w:rsidR="00F60D65">
              <w:rPr>
                <w:rFonts w:ascii="Arial" w:eastAsia="Times New Roman" w:hAnsi="Arial" w:cs="Arial"/>
                <w:color w:val="000000"/>
                <w:sz w:val="24"/>
                <w:szCs w:val="24"/>
                <w:lang w:eastAsia="en-GB"/>
              </w:rPr>
              <w:t xml:space="preserve">with a 16ft steel gate </w:t>
            </w:r>
            <w:r w:rsidR="00937DFA">
              <w:rPr>
                <w:rFonts w:ascii="Arial" w:eastAsia="Times New Roman" w:hAnsi="Arial" w:cs="Arial"/>
                <w:color w:val="000000"/>
                <w:sz w:val="24"/>
                <w:szCs w:val="24"/>
                <w:lang w:eastAsia="en-GB"/>
              </w:rPr>
              <w:t xml:space="preserve">enclosing </w:t>
            </w:r>
            <w:r w:rsidR="00EC16C0">
              <w:rPr>
                <w:rFonts w:ascii="Arial" w:eastAsia="Times New Roman" w:hAnsi="Arial" w:cs="Arial"/>
                <w:color w:val="000000"/>
                <w:sz w:val="24"/>
                <w:szCs w:val="24"/>
                <w:lang w:eastAsia="en-GB"/>
              </w:rPr>
              <w:t xml:space="preserve">approx. </w:t>
            </w:r>
            <w:r w:rsidR="00937DFA">
              <w:rPr>
                <w:rFonts w:ascii="Arial" w:eastAsia="Times New Roman" w:hAnsi="Arial" w:cs="Arial"/>
                <w:color w:val="000000"/>
                <w:sz w:val="24"/>
                <w:szCs w:val="24"/>
                <w:lang w:eastAsia="en-GB"/>
              </w:rPr>
              <w:t>650</w:t>
            </w:r>
            <w:r w:rsidR="00F917AA">
              <w:rPr>
                <w:rFonts w:ascii="Arial" w:eastAsia="Times New Roman" w:hAnsi="Arial" w:cs="Arial"/>
                <w:color w:val="000000"/>
                <w:sz w:val="24"/>
                <w:szCs w:val="24"/>
                <w:lang w:eastAsia="en-GB"/>
              </w:rPr>
              <w:t>m²</w:t>
            </w:r>
            <w:r w:rsidR="008D2EAF">
              <w:rPr>
                <w:rFonts w:ascii="Arial" w:eastAsia="Times New Roman" w:hAnsi="Arial" w:cs="Arial"/>
                <w:color w:val="000000"/>
                <w:sz w:val="24"/>
                <w:szCs w:val="24"/>
                <w:lang w:eastAsia="en-GB"/>
              </w:rPr>
              <w:t xml:space="preserve">, </w:t>
            </w:r>
            <w:r w:rsidR="0001090D">
              <w:rPr>
                <w:rFonts w:ascii="Arial" w:eastAsia="Times New Roman" w:hAnsi="Arial" w:cs="Arial"/>
                <w:color w:val="000000"/>
                <w:sz w:val="24"/>
                <w:szCs w:val="24"/>
                <w:lang w:eastAsia="en-GB"/>
              </w:rPr>
              <w:t xml:space="preserve">upgrade of existing </w:t>
            </w:r>
            <w:r w:rsidR="00F359EE">
              <w:rPr>
                <w:rFonts w:ascii="Arial" w:eastAsia="Times New Roman" w:hAnsi="Arial" w:cs="Arial"/>
                <w:color w:val="000000"/>
                <w:sz w:val="24"/>
                <w:szCs w:val="24"/>
                <w:lang w:eastAsia="en-GB"/>
              </w:rPr>
              <w:t xml:space="preserve">150m long </w:t>
            </w:r>
            <w:r w:rsidR="0001090D">
              <w:rPr>
                <w:rFonts w:ascii="Arial" w:eastAsia="Times New Roman" w:hAnsi="Arial" w:cs="Arial"/>
                <w:color w:val="000000"/>
                <w:sz w:val="24"/>
                <w:szCs w:val="24"/>
                <w:lang w:eastAsia="en-GB"/>
              </w:rPr>
              <w:t>stone track</w:t>
            </w:r>
            <w:r w:rsidR="003F6389">
              <w:rPr>
                <w:rFonts w:ascii="Arial" w:eastAsia="Times New Roman" w:hAnsi="Arial" w:cs="Arial"/>
                <w:color w:val="000000"/>
                <w:sz w:val="24"/>
                <w:szCs w:val="24"/>
                <w:lang w:eastAsia="en-GB"/>
              </w:rPr>
              <w:t xml:space="preserve"> </w:t>
            </w:r>
            <w:r w:rsidR="000B235E">
              <w:rPr>
                <w:rFonts w:ascii="Arial" w:eastAsia="Times New Roman" w:hAnsi="Arial" w:cs="Arial"/>
                <w:color w:val="000000"/>
                <w:sz w:val="24"/>
                <w:szCs w:val="24"/>
                <w:lang w:eastAsia="en-GB"/>
              </w:rPr>
              <w:t>and temporary aluminium road</w:t>
            </w:r>
            <w:r w:rsidR="005538B0">
              <w:rPr>
                <w:rFonts w:ascii="Arial" w:eastAsia="Times New Roman" w:hAnsi="Arial" w:cs="Arial"/>
                <w:color w:val="000000"/>
                <w:sz w:val="24"/>
                <w:szCs w:val="24"/>
                <w:lang w:eastAsia="en-GB"/>
              </w:rPr>
              <w:t>-</w:t>
            </w:r>
            <w:proofErr w:type="gramStart"/>
            <w:r w:rsidR="000B235E">
              <w:rPr>
                <w:rFonts w:ascii="Arial" w:eastAsia="Times New Roman" w:hAnsi="Arial" w:cs="Arial"/>
                <w:color w:val="000000"/>
                <w:sz w:val="24"/>
                <w:szCs w:val="24"/>
                <w:lang w:eastAsia="en-GB"/>
              </w:rPr>
              <w:t>way;</w:t>
            </w:r>
            <w:proofErr w:type="gramEnd"/>
          </w:p>
          <w:p w14:paraId="25E20A7A" w14:textId="275BCBBA" w:rsidR="009D40B2" w:rsidRDefault="00EC16C0" w:rsidP="001C14CD">
            <w:pPr>
              <w:pStyle w:val="ListParagraph"/>
              <w:numPr>
                <w:ilvl w:val="0"/>
                <w:numId w:val="23"/>
              </w:numPr>
              <w:tabs>
                <w:tab w:val="left" w:pos="851"/>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8D2EAF">
              <w:rPr>
                <w:rFonts w:ascii="Arial" w:eastAsia="Times New Roman" w:hAnsi="Arial" w:cs="Arial"/>
                <w:color w:val="000000"/>
                <w:sz w:val="24"/>
                <w:szCs w:val="24"/>
                <w:lang w:eastAsia="en-GB"/>
              </w:rPr>
              <w:t>t</w:t>
            </w:r>
            <w:r>
              <w:rPr>
                <w:rFonts w:ascii="Arial" w:eastAsia="Times New Roman" w:hAnsi="Arial" w:cs="Arial"/>
                <w:color w:val="000000"/>
                <w:sz w:val="24"/>
                <w:szCs w:val="24"/>
                <w:lang w:eastAsia="en-GB"/>
              </w:rPr>
              <w:t>ower 4YB</w:t>
            </w:r>
            <w:r w:rsidR="008D2EAF">
              <w:rPr>
                <w:rFonts w:ascii="Arial" w:eastAsia="Times New Roman" w:hAnsi="Arial" w:cs="Arial"/>
                <w:color w:val="000000"/>
                <w:sz w:val="24"/>
                <w:szCs w:val="24"/>
                <w:lang w:eastAsia="en-GB"/>
              </w:rPr>
              <w:t xml:space="preserve">083 </w:t>
            </w:r>
            <w:r w:rsidR="00531BF9">
              <w:rPr>
                <w:rFonts w:ascii="Arial" w:eastAsia="Times New Roman" w:hAnsi="Arial" w:cs="Arial"/>
                <w:color w:val="000000"/>
                <w:sz w:val="24"/>
                <w:szCs w:val="24"/>
                <w:lang w:eastAsia="en-GB"/>
              </w:rPr>
              <w:t>–</w:t>
            </w:r>
            <w:r w:rsidR="0081218F">
              <w:rPr>
                <w:rFonts w:ascii="Arial" w:eastAsia="Times New Roman" w:hAnsi="Arial" w:cs="Arial"/>
                <w:color w:val="000000"/>
                <w:sz w:val="24"/>
                <w:szCs w:val="24"/>
                <w:lang w:eastAsia="en-GB"/>
              </w:rPr>
              <w:t xml:space="preserve"> </w:t>
            </w:r>
            <w:r w:rsidR="00531BF9">
              <w:rPr>
                <w:rFonts w:ascii="Arial" w:eastAsia="Times New Roman" w:hAnsi="Arial" w:cs="Arial"/>
                <w:color w:val="000000"/>
                <w:sz w:val="24"/>
                <w:szCs w:val="24"/>
                <w:lang w:eastAsia="en-GB"/>
              </w:rPr>
              <w:t xml:space="preserve">erection of </w:t>
            </w:r>
            <w:r w:rsidR="00202019">
              <w:rPr>
                <w:rFonts w:ascii="Arial" w:eastAsia="Times New Roman" w:hAnsi="Arial" w:cs="Arial"/>
                <w:color w:val="000000"/>
                <w:sz w:val="24"/>
                <w:szCs w:val="24"/>
                <w:lang w:eastAsia="en-GB"/>
              </w:rPr>
              <w:t xml:space="preserve">400m of </w:t>
            </w:r>
            <w:r w:rsidR="002E5AAF">
              <w:rPr>
                <w:rFonts w:ascii="Arial" w:eastAsia="Times New Roman" w:hAnsi="Arial" w:cs="Arial"/>
                <w:color w:val="000000"/>
                <w:sz w:val="24"/>
                <w:szCs w:val="24"/>
                <w:lang w:eastAsia="en-GB"/>
              </w:rPr>
              <w:t>1.2m high electric fenc</w:t>
            </w:r>
            <w:r w:rsidR="00A975C8">
              <w:rPr>
                <w:rFonts w:ascii="Arial" w:eastAsia="Times New Roman" w:hAnsi="Arial" w:cs="Arial"/>
                <w:color w:val="000000"/>
                <w:sz w:val="24"/>
                <w:szCs w:val="24"/>
                <w:lang w:eastAsia="en-GB"/>
              </w:rPr>
              <w:t>ing</w:t>
            </w:r>
            <w:r w:rsidR="00B76818">
              <w:rPr>
                <w:rFonts w:ascii="Arial" w:eastAsia="Times New Roman" w:hAnsi="Arial" w:cs="Arial"/>
                <w:color w:val="000000"/>
                <w:sz w:val="24"/>
                <w:szCs w:val="24"/>
                <w:lang w:eastAsia="en-GB"/>
              </w:rPr>
              <w:t xml:space="preserve"> with two 16ft steel gates </w:t>
            </w:r>
            <w:r w:rsidR="00FD4896">
              <w:rPr>
                <w:rFonts w:ascii="Arial" w:eastAsia="Times New Roman" w:hAnsi="Arial" w:cs="Arial"/>
                <w:color w:val="000000"/>
                <w:sz w:val="24"/>
                <w:szCs w:val="24"/>
                <w:lang w:eastAsia="en-GB"/>
              </w:rPr>
              <w:t>enclosing approx. 600 m²</w:t>
            </w:r>
            <w:r w:rsidR="006E327D" w:rsidRPr="001C14CD">
              <w:rPr>
                <w:rFonts w:ascii="Arial" w:eastAsia="Times New Roman" w:hAnsi="Arial" w:cs="Arial"/>
                <w:color w:val="000000"/>
                <w:sz w:val="24"/>
                <w:szCs w:val="24"/>
                <w:lang w:eastAsia="en-GB"/>
              </w:rPr>
              <w:t xml:space="preserve">; </w:t>
            </w:r>
            <w:r w:rsidR="00F74EA0">
              <w:rPr>
                <w:rFonts w:ascii="Arial" w:eastAsia="Times New Roman" w:hAnsi="Arial" w:cs="Arial"/>
                <w:color w:val="000000"/>
                <w:sz w:val="24"/>
                <w:szCs w:val="24"/>
                <w:lang w:eastAsia="en-GB"/>
              </w:rPr>
              <w:t xml:space="preserve">upgrade </w:t>
            </w:r>
            <w:r w:rsidR="00D06B74">
              <w:rPr>
                <w:rFonts w:ascii="Arial" w:eastAsia="Times New Roman" w:hAnsi="Arial" w:cs="Arial"/>
                <w:color w:val="000000"/>
                <w:sz w:val="24"/>
                <w:szCs w:val="24"/>
                <w:lang w:eastAsia="en-GB"/>
              </w:rPr>
              <w:t>entrance to site with stone bell</w:t>
            </w:r>
            <w:r w:rsidR="005538B0">
              <w:rPr>
                <w:rFonts w:ascii="Arial" w:eastAsia="Times New Roman" w:hAnsi="Arial" w:cs="Arial"/>
                <w:color w:val="000000"/>
                <w:sz w:val="24"/>
                <w:szCs w:val="24"/>
                <w:lang w:eastAsia="en-GB"/>
              </w:rPr>
              <w:t>-</w:t>
            </w:r>
            <w:r w:rsidR="00D06B74">
              <w:rPr>
                <w:rFonts w:ascii="Arial" w:eastAsia="Times New Roman" w:hAnsi="Arial" w:cs="Arial"/>
                <w:color w:val="000000"/>
                <w:sz w:val="24"/>
                <w:szCs w:val="24"/>
                <w:lang w:eastAsia="en-GB"/>
              </w:rPr>
              <w:t>mouth</w:t>
            </w:r>
            <w:r w:rsidR="00204DFA">
              <w:rPr>
                <w:rFonts w:ascii="Arial" w:eastAsia="Times New Roman" w:hAnsi="Arial" w:cs="Arial"/>
                <w:color w:val="000000"/>
                <w:sz w:val="24"/>
                <w:szCs w:val="24"/>
                <w:lang w:eastAsia="en-GB"/>
              </w:rPr>
              <w:t xml:space="preserve"> </w:t>
            </w:r>
            <w:r w:rsidR="006E327D" w:rsidRPr="001C14CD">
              <w:rPr>
                <w:rFonts w:ascii="Arial" w:eastAsia="Times New Roman" w:hAnsi="Arial" w:cs="Arial"/>
                <w:color w:val="000000"/>
                <w:sz w:val="24"/>
                <w:szCs w:val="24"/>
                <w:lang w:eastAsia="en-GB"/>
              </w:rPr>
              <w:t>and</w:t>
            </w:r>
            <w:r w:rsidR="001A6D8F" w:rsidRPr="001C14CD">
              <w:rPr>
                <w:rFonts w:ascii="Arial" w:eastAsia="Times New Roman" w:hAnsi="Arial" w:cs="Arial"/>
                <w:color w:val="000000"/>
                <w:sz w:val="24"/>
                <w:szCs w:val="24"/>
                <w:lang w:eastAsia="en-GB"/>
              </w:rPr>
              <w:t xml:space="preserve"> </w:t>
            </w:r>
            <w:r w:rsidR="00204DFA">
              <w:rPr>
                <w:rFonts w:ascii="Arial" w:eastAsia="Times New Roman" w:hAnsi="Arial" w:cs="Arial"/>
                <w:color w:val="000000"/>
                <w:sz w:val="24"/>
                <w:szCs w:val="24"/>
                <w:lang w:eastAsia="en-GB"/>
              </w:rPr>
              <w:t xml:space="preserve">temporary </w:t>
            </w:r>
            <w:r w:rsidR="00FA1AE0">
              <w:rPr>
                <w:rFonts w:ascii="Arial" w:eastAsia="Times New Roman" w:hAnsi="Arial" w:cs="Arial"/>
                <w:color w:val="000000"/>
                <w:sz w:val="24"/>
                <w:szCs w:val="24"/>
                <w:lang w:eastAsia="en-GB"/>
              </w:rPr>
              <w:t>plastic road</w:t>
            </w:r>
            <w:r w:rsidR="00D62564">
              <w:rPr>
                <w:rFonts w:ascii="Arial" w:eastAsia="Times New Roman" w:hAnsi="Arial" w:cs="Arial"/>
                <w:color w:val="000000"/>
                <w:sz w:val="24"/>
                <w:szCs w:val="24"/>
                <w:lang w:eastAsia="en-GB"/>
              </w:rPr>
              <w:t>-</w:t>
            </w:r>
            <w:proofErr w:type="gramStart"/>
            <w:r w:rsidR="00FA1AE0">
              <w:rPr>
                <w:rFonts w:ascii="Arial" w:eastAsia="Times New Roman" w:hAnsi="Arial" w:cs="Arial"/>
                <w:color w:val="000000"/>
                <w:sz w:val="24"/>
                <w:szCs w:val="24"/>
                <w:lang w:eastAsia="en-GB"/>
              </w:rPr>
              <w:t>way;</w:t>
            </w:r>
            <w:proofErr w:type="gramEnd"/>
          </w:p>
          <w:p w14:paraId="33264064" w14:textId="60B47B61" w:rsidR="005875DB" w:rsidRPr="001C14CD" w:rsidRDefault="00CB1297" w:rsidP="001C14CD">
            <w:pPr>
              <w:pStyle w:val="ListParagraph"/>
              <w:numPr>
                <w:ilvl w:val="0"/>
                <w:numId w:val="23"/>
              </w:numPr>
              <w:tabs>
                <w:tab w:val="left" w:pos="851"/>
              </w:tabs>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towers 4YB084 and 4YB085 - erection of 1m high orange pig fencing secured with steel pins enclosing 125m </w:t>
            </w:r>
            <w:r w:rsidR="008D3424">
              <w:rPr>
                <w:rFonts w:ascii="Arial" w:eastAsia="Times New Roman" w:hAnsi="Arial" w:cs="Arial"/>
                <w:color w:val="000000"/>
                <w:sz w:val="24"/>
                <w:szCs w:val="24"/>
                <w:lang w:eastAsia="en-GB"/>
              </w:rPr>
              <w:t xml:space="preserve">at each tower </w:t>
            </w:r>
            <w:r>
              <w:rPr>
                <w:rFonts w:ascii="Arial" w:eastAsia="Times New Roman" w:hAnsi="Arial" w:cs="Arial"/>
                <w:color w:val="000000"/>
                <w:sz w:val="24"/>
                <w:szCs w:val="24"/>
                <w:lang w:eastAsia="en-GB"/>
              </w:rPr>
              <w:t>and temporary plastic roadway; and</w:t>
            </w:r>
          </w:p>
          <w:p w14:paraId="2EE39718" w14:textId="6B8AB6E9" w:rsidR="00312962" w:rsidRPr="007B2EE5" w:rsidRDefault="009D40B2" w:rsidP="009D40B2">
            <w:pPr>
              <w:pStyle w:val="ListParagraph"/>
              <w:numPr>
                <w:ilvl w:val="0"/>
                <w:numId w:val="23"/>
              </w:numPr>
              <w:tabs>
                <w:tab w:val="left" w:pos="851"/>
              </w:tabs>
              <w:spacing w:after="0" w:line="240" w:lineRule="auto"/>
              <w:rPr>
                <w:rFonts w:ascii="Arial" w:eastAsia="Times New Roman" w:hAnsi="Arial" w:cs="Arial"/>
                <w:color w:val="000000"/>
                <w:sz w:val="24"/>
                <w:szCs w:val="24"/>
                <w:lang w:eastAsia="en-GB"/>
              </w:rPr>
            </w:pPr>
            <w:r w:rsidRPr="007B2EE5">
              <w:rPr>
                <w:rFonts w:ascii="Arial" w:eastAsia="Times New Roman" w:hAnsi="Arial" w:cs="Arial"/>
                <w:color w:val="000000"/>
                <w:sz w:val="24"/>
                <w:szCs w:val="24"/>
                <w:lang w:eastAsia="en-GB"/>
              </w:rPr>
              <w:t xml:space="preserve">   </w:t>
            </w:r>
            <w:r w:rsidR="00643D9A">
              <w:rPr>
                <w:rFonts w:ascii="Arial" w:eastAsia="Times New Roman" w:hAnsi="Arial" w:cs="Arial"/>
                <w:color w:val="000000"/>
                <w:sz w:val="24"/>
                <w:szCs w:val="24"/>
                <w:lang w:eastAsia="en-GB"/>
              </w:rPr>
              <w:t xml:space="preserve">vegetation clearance </w:t>
            </w:r>
            <w:r w:rsidR="00BD57D5">
              <w:rPr>
                <w:rFonts w:ascii="Arial" w:eastAsia="Times New Roman" w:hAnsi="Arial" w:cs="Arial"/>
                <w:color w:val="000000"/>
                <w:sz w:val="24"/>
                <w:szCs w:val="24"/>
                <w:lang w:eastAsia="en-GB"/>
              </w:rPr>
              <w:t>to aid access to all towers.</w:t>
            </w:r>
          </w:p>
          <w:p w14:paraId="05CBF469" w14:textId="21460B7E" w:rsidR="009B464D" w:rsidRPr="007B2EE5" w:rsidRDefault="009B464D" w:rsidP="001A6D8F">
            <w:pPr>
              <w:tabs>
                <w:tab w:val="left" w:pos="851"/>
              </w:tabs>
              <w:spacing w:after="0" w:line="240" w:lineRule="auto"/>
              <w:rPr>
                <w:rFonts w:ascii="Arial" w:eastAsia="Times New Roman" w:hAnsi="Arial" w:cs="Arial"/>
                <w:color w:val="000000"/>
                <w:sz w:val="24"/>
                <w:szCs w:val="24"/>
                <w:lang w:eastAsia="en-GB"/>
              </w:rPr>
            </w:pPr>
          </w:p>
        </w:tc>
      </w:tr>
    </w:tbl>
    <w:p w14:paraId="58F1AFAA" w14:textId="77777777" w:rsidR="0016445A" w:rsidRPr="007B2EE5" w:rsidRDefault="0016445A" w:rsidP="0016445A">
      <w:pPr>
        <w:tabs>
          <w:tab w:val="left" w:pos="6885"/>
        </w:tabs>
        <w:spacing w:after="0" w:line="240" w:lineRule="auto"/>
        <w:rPr>
          <w:rFonts w:ascii="Arial" w:eastAsia="Times New Roman" w:hAnsi="Arial" w:cs="Arial"/>
          <w:sz w:val="24"/>
          <w:szCs w:val="24"/>
          <w:lang w:eastAsia="en-GB"/>
        </w:rPr>
      </w:pPr>
      <w:r w:rsidRPr="007B2EE5">
        <w:rPr>
          <w:rFonts w:ascii="Arial" w:eastAsia="Times New Roman" w:hAnsi="Arial" w:cs="Arial"/>
          <w:sz w:val="24"/>
          <w:szCs w:val="24"/>
          <w:lang w:eastAsia="en-GB"/>
        </w:rPr>
        <w:tab/>
      </w:r>
    </w:p>
    <w:p w14:paraId="078C18CA" w14:textId="1C982750" w:rsidR="00693CC1" w:rsidRPr="007B2EE5"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7B2EE5">
        <w:rPr>
          <w:rFonts w:ascii="Arial" w:eastAsia="Times New Roman" w:hAnsi="Arial" w:cs="Arial"/>
          <w:b/>
          <w:color w:val="000000"/>
          <w:sz w:val="24"/>
          <w:szCs w:val="24"/>
          <w:lang w:eastAsia="en-GB"/>
        </w:rPr>
        <w:t>Decision</w:t>
      </w:r>
    </w:p>
    <w:p w14:paraId="7C565B60" w14:textId="6A4E6510" w:rsidR="00A54D5A" w:rsidRPr="007B2EE5" w:rsidRDefault="0016445A" w:rsidP="005F071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Consent is granted for the works in accordance with the application dated </w:t>
      </w:r>
      <w:r w:rsidR="00432ED4">
        <w:rPr>
          <w:rFonts w:ascii="Arial" w:eastAsia="Times New Roman" w:hAnsi="Arial" w:cs="Arial"/>
          <w:color w:val="000000"/>
          <w:kern w:val="28"/>
          <w:sz w:val="24"/>
          <w:szCs w:val="24"/>
          <w:lang w:eastAsia="en-GB"/>
        </w:rPr>
        <w:t>19</w:t>
      </w:r>
      <w:r w:rsidR="006E327D" w:rsidRPr="007B2EE5">
        <w:rPr>
          <w:rFonts w:ascii="Arial" w:eastAsia="Times New Roman" w:hAnsi="Arial" w:cs="Arial"/>
          <w:color w:val="000000"/>
          <w:kern w:val="28"/>
          <w:sz w:val="24"/>
          <w:szCs w:val="24"/>
          <w:lang w:eastAsia="en-GB"/>
        </w:rPr>
        <w:t xml:space="preserve"> </w:t>
      </w:r>
      <w:r w:rsidR="00432ED4">
        <w:rPr>
          <w:rFonts w:ascii="Arial" w:eastAsia="Times New Roman" w:hAnsi="Arial" w:cs="Arial"/>
          <w:color w:val="000000"/>
          <w:kern w:val="28"/>
          <w:sz w:val="24"/>
          <w:szCs w:val="24"/>
          <w:lang w:eastAsia="en-GB"/>
        </w:rPr>
        <w:t>Octo</w:t>
      </w:r>
      <w:r w:rsidR="001C14CD">
        <w:rPr>
          <w:rFonts w:ascii="Arial" w:eastAsia="Times New Roman" w:hAnsi="Arial" w:cs="Arial"/>
          <w:color w:val="000000"/>
          <w:kern w:val="28"/>
          <w:sz w:val="24"/>
          <w:szCs w:val="24"/>
          <w:lang w:eastAsia="en-GB"/>
        </w:rPr>
        <w:t>ber</w:t>
      </w:r>
      <w:r w:rsidR="006E327D" w:rsidRPr="007B2EE5">
        <w:rPr>
          <w:rFonts w:ascii="Arial" w:eastAsia="Times New Roman" w:hAnsi="Arial" w:cs="Arial"/>
          <w:color w:val="000000"/>
          <w:kern w:val="28"/>
          <w:sz w:val="24"/>
          <w:szCs w:val="24"/>
          <w:lang w:eastAsia="en-GB"/>
        </w:rPr>
        <w:t xml:space="preserve"> 2022</w:t>
      </w:r>
      <w:r w:rsidRPr="007B2EE5">
        <w:rPr>
          <w:rFonts w:ascii="Arial" w:eastAsia="Times New Roman" w:hAnsi="Arial" w:cs="Arial"/>
          <w:color w:val="000000"/>
          <w:kern w:val="28"/>
          <w:sz w:val="24"/>
          <w:szCs w:val="24"/>
          <w:lang w:eastAsia="en-GB"/>
        </w:rPr>
        <w:t xml:space="preserve"> and the plans submitted with it subject to the </w:t>
      </w:r>
      <w:r w:rsidR="00A54D5A" w:rsidRPr="007B2EE5">
        <w:rPr>
          <w:rFonts w:ascii="Arial" w:eastAsia="Times New Roman" w:hAnsi="Arial" w:cs="Arial"/>
          <w:color w:val="000000"/>
          <w:kern w:val="28"/>
          <w:sz w:val="24"/>
          <w:szCs w:val="24"/>
          <w:lang w:eastAsia="en-GB"/>
        </w:rPr>
        <w:t>following conditions:</w:t>
      </w:r>
    </w:p>
    <w:p w14:paraId="7596691F" w14:textId="6ACDBC03" w:rsidR="00A54D5A" w:rsidRPr="007B2EE5" w:rsidRDefault="00176880" w:rsidP="009D40B2">
      <w:pPr>
        <w:pStyle w:val="Style1"/>
        <w:numPr>
          <w:ilvl w:val="0"/>
          <w:numId w:val="13"/>
        </w:numPr>
        <w:tabs>
          <w:tab w:val="left" w:pos="284"/>
        </w:tabs>
        <w:rPr>
          <w:rFonts w:ascii="Arial" w:hAnsi="Arial" w:cs="Arial"/>
          <w:sz w:val="24"/>
          <w:szCs w:val="24"/>
        </w:rPr>
      </w:pPr>
      <w:r w:rsidRPr="007B2EE5">
        <w:rPr>
          <w:rFonts w:ascii="Arial" w:hAnsi="Arial" w:cs="Arial"/>
          <w:sz w:val="24"/>
          <w:szCs w:val="24"/>
        </w:rPr>
        <w:t>t</w:t>
      </w:r>
      <w:r w:rsidR="00A54D5A" w:rsidRPr="007B2EE5">
        <w:rPr>
          <w:rFonts w:ascii="Arial" w:hAnsi="Arial" w:cs="Arial"/>
          <w:sz w:val="24"/>
          <w:szCs w:val="24"/>
        </w:rPr>
        <w:t>he</w:t>
      </w:r>
      <w:r w:rsidRPr="007B2EE5">
        <w:rPr>
          <w:rFonts w:ascii="Arial" w:hAnsi="Arial" w:cs="Arial"/>
          <w:sz w:val="24"/>
          <w:szCs w:val="24"/>
        </w:rPr>
        <w:t xml:space="preserve"> works shall </w:t>
      </w:r>
      <w:r w:rsidR="00685F68" w:rsidRPr="007B2EE5">
        <w:rPr>
          <w:rFonts w:ascii="Arial" w:hAnsi="Arial" w:cs="Arial"/>
          <w:sz w:val="24"/>
          <w:szCs w:val="24"/>
        </w:rPr>
        <w:t xml:space="preserve">begin no later than 3 years from the date of this decision; </w:t>
      </w:r>
      <w:r w:rsidR="009D40B2" w:rsidRPr="007B2EE5">
        <w:rPr>
          <w:rFonts w:ascii="Arial" w:hAnsi="Arial" w:cs="Arial"/>
          <w:sz w:val="24"/>
          <w:szCs w:val="24"/>
        </w:rPr>
        <w:t>and</w:t>
      </w:r>
    </w:p>
    <w:p w14:paraId="1234AAC0" w14:textId="4640D5B0" w:rsidR="0016445A" w:rsidRPr="007B2EE5" w:rsidRDefault="0060788A" w:rsidP="00A54D5A">
      <w:pPr>
        <w:pStyle w:val="ListParagraph"/>
        <w:numPr>
          <w:ilvl w:val="0"/>
          <w:numId w:val="13"/>
        </w:numPr>
        <w:tabs>
          <w:tab w:val="left" w:pos="284"/>
        </w:tabs>
        <w:spacing w:before="180" w:after="0" w:line="240" w:lineRule="auto"/>
        <w:outlineLvl w:val="0"/>
        <w:rPr>
          <w:rFonts w:ascii="Arial" w:eastAsia="Times New Roman" w:hAnsi="Arial" w:cs="Arial"/>
          <w:color w:val="000000"/>
          <w:kern w:val="28"/>
          <w:sz w:val="24"/>
          <w:szCs w:val="24"/>
          <w:lang w:eastAsia="en-GB"/>
        </w:rPr>
      </w:pPr>
      <w:r>
        <w:rPr>
          <w:rStyle w:val="normaltextrun"/>
          <w:rFonts w:ascii="Arial" w:hAnsi="Arial" w:cs="Arial"/>
          <w:color w:val="000000"/>
          <w:sz w:val="24"/>
          <w:szCs w:val="24"/>
          <w:bdr w:val="none" w:sz="0" w:space="0" w:color="auto" w:frame="1"/>
        </w:rPr>
        <w:t xml:space="preserve">all temporary fencing, posts, gates and surfaces shall be </w:t>
      </w:r>
      <w:proofErr w:type="gramStart"/>
      <w:r>
        <w:rPr>
          <w:rStyle w:val="normaltextrun"/>
          <w:rFonts w:ascii="Arial" w:hAnsi="Arial" w:cs="Arial"/>
          <w:color w:val="000000"/>
          <w:sz w:val="24"/>
          <w:szCs w:val="24"/>
          <w:bdr w:val="none" w:sz="0" w:space="0" w:color="auto" w:frame="1"/>
        </w:rPr>
        <w:t>removed</w:t>
      </w:r>
      <w:proofErr w:type="gramEnd"/>
      <w:r>
        <w:rPr>
          <w:rStyle w:val="normaltextrun"/>
          <w:rFonts w:ascii="Arial" w:hAnsi="Arial" w:cs="Arial"/>
          <w:color w:val="000000"/>
          <w:sz w:val="24"/>
          <w:szCs w:val="24"/>
          <w:bdr w:val="none" w:sz="0" w:space="0" w:color="auto" w:frame="1"/>
        </w:rPr>
        <w:t xml:space="preserve"> and </w:t>
      </w:r>
      <w:r w:rsidR="00685F68" w:rsidRPr="007B2EE5">
        <w:rPr>
          <w:rStyle w:val="normaltextrun"/>
          <w:rFonts w:ascii="Arial" w:hAnsi="Arial" w:cs="Arial"/>
          <w:color w:val="000000"/>
          <w:sz w:val="24"/>
          <w:szCs w:val="24"/>
          <w:bdr w:val="none" w:sz="0" w:space="0" w:color="auto" w:frame="1"/>
        </w:rPr>
        <w:t>the land shall be fully reinstated within one month from the completion of the works.</w:t>
      </w:r>
    </w:p>
    <w:p w14:paraId="15A59944" w14:textId="77777777" w:rsidR="00F265FF" w:rsidRPr="007B2EE5" w:rsidRDefault="00F265FF" w:rsidP="00F265FF">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98741C9" w14:textId="411996D6" w:rsidR="0016445A" w:rsidRPr="007B2EE5"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For the purposes of identification </w:t>
      </w:r>
      <w:r w:rsidRPr="007B2EE5">
        <w:rPr>
          <w:rFonts w:ascii="Arial" w:eastAsia="Times New Roman" w:hAnsi="Arial" w:cs="Arial"/>
          <w:sz w:val="24"/>
          <w:szCs w:val="24"/>
          <w:lang w:eastAsia="en-GB"/>
        </w:rPr>
        <w:t>only</w:t>
      </w:r>
      <w:r w:rsidRPr="007B2EE5">
        <w:rPr>
          <w:rFonts w:ascii="Arial" w:eastAsia="Times New Roman" w:hAnsi="Arial" w:cs="Arial"/>
          <w:color w:val="000000"/>
          <w:kern w:val="28"/>
          <w:sz w:val="24"/>
          <w:szCs w:val="24"/>
          <w:lang w:eastAsia="en-GB"/>
        </w:rPr>
        <w:t>, the location of the proposed works is shown</w:t>
      </w:r>
      <w:r w:rsidR="001D3749" w:rsidRPr="007B2EE5">
        <w:rPr>
          <w:rFonts w:ascii="Arial" w:eastAsia="Times New Roman" w:hAnsi="Arial" w:cs="Arial"/>
          <w:color w:val="000000"/>
          <w:kern w:val="28"/>
          <w:sz w:val="24"/>
          <w:szCs w:val="24"/>
          <w:lang w:eastAsia="en-GB"/>
        </w:rPr>
        <w:t xml:space="preserve"> </w:t>
      </w:r>
      <w:r w:rsidRPr="007B2EE5">
        <w:rPr>
          <w:rFonts w:ascii="Arial" w:eastAsia="Times New Roman" w:hAnsi="Arial" w:cs="Arial"/>
          <w:color w:val="000000"/>
          <w:kern w:val="28"/>
          <w:sz w:val="24"/>
          <w:szCs w:val="24"/>
          <w:lang w:eastAsia="en-GB"/>
        </w:rPr>
        <w:t>on the</w:t>
      </w:r>
      <w:r w:rsidR="00693CC1" w:rsidRPr="007B2EE5">
        <w:rPr>
          <w:rFonts w:ascii="Arial" w:eastAsia="Times New Roman" w:hAnsi="Arial" w:cs="Arial"/>
          <w:color w:val="000000"/>
          <w:kern w:val="28"/>
          <w:sz w:val="24"/>
          <w:szCs w:val="24"/>
          <w:lang w:eastAsia="en-GB"/>
        </w:rPr>
        <w:t xml:space="preserve"> </w:t>
      </w:r>
      <w:r w:rsidRPr="007B2EE5">
        <w:rPr>
          <w:rFonts w:ascii="Arial" w:eastAsia="Times New Roman" w:hAnsi="Arial" w:cs="Arial"/>
          <w:color w:val="000000"/>
          <w:kern w:val="28"/>
          <w:sz w:val="24"/>
          <w:szCs w:val="24"/>
          <w:lang w:eastAsia="en-GB"/>
        </w:rPr>
        <w:t>attached plan.</w:t>
      </w:r>
    </w:p>
    <w:p w14:paraId="2C4D8793" w14:textId="77777777" w:rsidR="0060788A" w:rsidRDefault="0060788A" w:rsidP="009A520D">
      <w:pPr>
        <w:spacing w:before="180" w:after="0" w:line="240" w:lineRule="auto"/>
        <w:rPr>
          <w:rFonts w:ascii="Arial" w:eastAsia="Times New Roman" w:hAnsi="Arial" w:cs="Arial"/>
          <w:b/>
          <w:sz w:val="24"/>
          <w:szCs w:val="24"/>
          <w:lang w:eastAsia="en-GB"/>
        </w:rPr>
      </w:pPr>
    </w:p>
    <w:p w14:paraId="5EE643E8" w14:textId="77777777" w:rsidR="0060788A" w:rsidRDefault="0060788A" w:rsidP="009A520D">
      <w:pPr>
        <w:spacing w:before="180" w:after="0" w:line="240" w:lineRule="auto"/>
        <w:rPr>
          <w:rFonts w:ascii="Arial" w:eastAsia="Times New Roman" w:hAnsi="Arial" w:cs="Arial"/>
          <w:b/>
          <w:sz w:val="24"/>
          <w:szCs w:val="24"/>
          <w:lang w:eastAsia="en-GB"/>
        </w:rPr>
      </w:pPr>
    </w:p>
    <w:p w14:paraId="2B1310D9" w14:textId="3556D2EB" w:rsidR="0016445A" w:rsidRPr="007B2EE5" w:rsidRDefault="0016445A" w:rsidP="009A520D">
      <w:pPr>
        <w:spacing w:before="180" w:after="0" w:line="240" w:lineRule="auto"/>
        <w:rPr>
          <w:rFonts w:ascii="Arial" w:eastAsia="Times New Roman" w:hAnsi="Arial" w:cs="Arial"/>
          <w:color w:val="000000"/>
          <w:kern w:val="28"/>
          <w:sz w:val="24"/>
          <w:szCs w:val="24"/>
          <w:lang w:eastAsia="en-GB"/>
        </w:rPr>
      </w:pPr>
      <w:r w:rsidRPr="007B2EE5">
        <w:rPr>
          <w:rFonts w:ascii="Arial" w:eastAsia="Times New Roman" w:hAnsi="Arial" w:cs="Arial"/>
          <w:b/>
          <w:sz w:val="24"/>
          <w:szCs w:val="24"/>
          <w:lang w:eastAsia="en-GB"/>
        </w:rPr>
        <w:lastRenderedPageBreak/>
        <w:t>Preliminary Matters</w:t>
      </w:r>
      <w:r w:rsidRPr="007B2EE5">
        <w:rPr>
          <w:rFonts w:ascii="Arial" w:eastAsia="Times New Roman" w:hAnsi="Arial" w:cs="Arial"/>
          <w:sz w:val="24"/>
          <w:szCs w:val="24"/>
          <w:lang w:eastAsia="en-GB"/>
        </w:rPr>
        <w:t xml:space="preserve"> </w:t>
      </w:r>
    </w:p>
    <w:p w14:paraId="301820EA" w14:textId="18A1A927" w:rsidR="00747BEE" w:rsidRDefault="00AF5521" w:rsidP="009343F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Secretary of State </w:t>
      </w:r>
      <w:r w:rsidR="007F0203">
        <w:rPr>
          <w:rFonts w:ascii="Arial" w:eastAsia="Times New Roman" w:hAnsi="Arial" w:cs="Arial"/>
          <w:color w:val="000000"/>
          <w:kern w:val="28"/>
          <w:sz w:val="24"/>
          <w:szCs w:val="24"/>
          <w:lang w:eastAsia="en-GB"/>
        </w:rPr>
        <w:t>c</w:t>
      </w:r>
      <w:r>
        <w:rPr>
          <w:rFonts w:ascii="Arial" w:eastAsia="Times New Roman" w:hAnsi="Arial" w:cs="Arial"/>
          <w:color w:val="000000"/>
          <w:kern w:val="28"/>
          <w:sz w:val="24"/>
          <w:szCs w:val="24"/>
          <w:lang w:eastAsia="en-GB"/>
        </w:rPr>
        <w:t xml:space="preserve">onsent </w:t>
      </w:r>
      <w:r w:rsidR="009D475A">
        <w:rPr>
          <w:rFonts w:ascii="Arial" w:eastAsia="Times New Roman" w:hAnsi="Arial" w:cs="Arial"/>
          <w:color w:val="000000"/>
          <w:kern w:val="28"/>
          <w:sz w:val="24"/>
          <w:szCs w:val="24"/>
          <w:lang w:eastAsia="en-GB"/>
        </w:rPr>
        <w:t xml:space="preserve">is required </w:t>
      </w:r>
      <w:r w:rsidR="001D1969">
        <w:rPr>
          <w:rFonts w:ascii="Arial" w:eastAsia="Times New Roman" w:hAnsi="Arial" w:cs="Arial"/>
          <w:color w:val="000000"/>
          <w:kern w:val="28"/>
          <w:sz w:val="24"/>
          <w:szCs w:val="24"/>
          <w:lang w:eastAsia="en-GB"/>
        </w:rPr>
        <w:t xml:space="preserve">under Section 38(5)(c) of the 2006 Act </w:t>
      </w:r>
      <w:r w:rsidR="00E500B1">
        <w:rPr>
          <w:rFonts w:ascii="Arial" w:eastAsia="Times New Roman" w:hAnsi="Arial" w:cs="Arial"/>
          <w:color w:val="000000"/>
          <w:kern w:val="28"/>
          <w:sz w:val="24"/>
          <w:szCs w:val="24"/>
          <w:lang w:eastAsia="en-GB"/>
        </w:rPr>
        <w:t xml:space="preserve">to carry out restricted works </w:t>
      </w:r>
      <w:r w:rsidR="0094115A">
        <w:rPr>
          <w:rFonts w:ascii="Arial" w:eastAsia="Times New Roman" w:hAnsi="Arial" w:cs="Arial"/>
          <w:color w:val="000000"/>
          <w:kern w:val="28"/>
          <w:sz w:val="24"/>
          <w:szCs w:val="24"/>
          <w:lang w:eastAsia="en-GB"/>
        </w:rPr>
        <w:t xml:space="preserve">on </w:t>
      </w:r>
      <w:r w:rsidR="00A656BB">
        <w:rPr>
          <w:rFonts w:ascii="Arial" w:eastAsia="Times New Roman" w:hAnsi="Arial" w:cs="Arial"/>
          <w:color w:val="000000"/>
          <w:kern w:val="28"/>
          <w:sz w:val="24"/>
          <w:szCs w:val="24"/>
          <w:lang w:eastAsia="en-GB"/>
        </w:rPr>
        <w:t xml:space="preserve">land </w:t>
      </w:r>
      <w:r w:rsidR="00435A17">
        <w:rPr>
          <w:rFonts w:ascii="Arial" w:eastAsia="Times New Roman" w:hAnsi="Arial" w:cs="Arial"/>
          <w:color w:val="000000"/>
          <w:kern w:val="28"/>
          <w:sz w:val="24"/>
          <w:szCs w:val="24"/>
          <w:lang w:eastAsia="en-GB"/>
        </w:rPr>
        <w:t xml:space="preserve">that is not registered common land </w:t>
      </w:r>
      <w:r w:rsidR="00044991">
        <w:rPr>
          <w:rFonts w:ascii="Arial" w:eastAsia="Times New Roman" w:hAnsi="Arial" w:cs="Arial"/>
          <w:color w:val="000000"/>
          <w:kern w:val="28"/>
          <w:sz w:val="24"/>
          <w:szCs w:val="24"/>
          <w:lang w:eastAsia="en-GB"/>
        </w:rPr>
        <w:t xml:space="preserve">but is </w:t>
      </w:r>
      <w:r w:rsidR="00A62A19">
        <w:rPr>
          <w:rFonts w:ascii="Arial" w:eastAsia="Times New Roman" w:hAnsi="Arial" w:cs="Arial"/>
          <w:color w:val="000000"/>
          <w:kern w:val="28"/>
          <w:sz w:val="24"/>
          <w:szCs w:val="24"/>
          <w:lang w:eastAsia="en-GB"/>
        </w:rPr>
        <w:t xml:space="preserve">land </w:t>
      </w:r>
      <w:r w:rsidR="002308F0">
        <w:rPr>
          <w:rFonts w:ascii="Arial" w:eastAsia="Times New Roman" w:hAnsi="Arial" w:cs="Arial"/>
          <w:color w:val="000000"/>
          <w:kern w:val="28"/>
          <w:sz w:val="24"/>
          <w:szCs w:val="24"/>
          <w:lang w:eastAsia="en-GB"/>
        </w:rPr>
        <w:t xml:space="preserve">within the New Forest </w:t>
      </w:r>
      <w:r w:rsidR="00F333CC">
        <w:rPr>
          <w:rFonts w:ascii="Arial" w:eastAsia="Times New Roman" w:hAnsi="Arial" w:cs="Arial"/>
          <w:color w:val="000000"/>
          <w:kern w:val="28"/>
          <w:sz w:val="24"/>
          <w:szCs w:val="24"/>
          <w:lang w:eastAsia="en-GB"/>
        </w:rPr>
        <w:t xml:space="preserve">that </w:t>
      </w:r>
      <w:r w:rsidR="002308F0">
        <w:rPr>
          <w:rFonts w:ascii="Arial" w:eastAsia="Times New Roman" w:hAnsi="Arial" w:cs="Arial"/>
          <w:color w:val="000000"/>
          <w:kern w:val="28"/>
          <w:sz w:val="24"/>
          <w:szCs w:val="24"/>
          <w:lang w:eastAsia="en-GB"/>
        </w:rPr>
        <w:t xml:space="preserve">is </w:t>
      </w:r>
      <w:r w:rsidR="00701E76">
        <w:rPr>
          <w:rFonts w:ascii="Arial" w:eastAsia="Times New Roman" w:hAnsi="Arial" w:cs="Arial"/>
          <w:color w:val="000000"/>
          <w:kern w:val="28"/>
          <w:sz w:val="24"/>
          <w:szCs w:val="24"/>
          <w:lang w:eastAsia="en-GB"/>
        </w:rPr>
        <w:t xml:space="preserve">subject to </w:t>
      </w:r>
      <w:r w:rsidR="00F333CC">
        <w:rPr>
          <w:rFonts w:ascii="Arial" w:eastAsia="Times New Roman" w:hAnsi="Arial" w:cs="Arial"/>
          <w:color w:val="000000"/>
          <w:kern w:val="28"/>
          <w:sz w:val="24"/>
          <w:szCs w:val="24"/>
          <w:lang w:eastAsia="en-GB"/>
        </w:rPr>
        <w:t>rights of common</w:t>
      </w:r>
      <w:r w:rsidR="00924C67">
        <w:rPr>
          <w:rFonts w:ascii="Arial" w:eastAsia="Times New Roman" w:hAnsi="Arial" w:cs="Arial"/>
          <w:color w:val="000000"/>
          <w:kern w:val="28"/>
          <w:sz w:val="24"/>
          <w:szCs w:val="24"/>
          <w:lang w:eastAsia="en-GB"/>
        </w:rPr>
        <w:t>.</w:t>
      </w:r>
      <w:r w:rsidR="003E1599">
        <w:rPr>
          <w:rFonts w:ascii="Arial" w:eastAsia="Times New Roman" w:hAnsi="Arial" w:cs="Arial"/>
          <w:color w:val="000000"/>
          <w:kern w:val="28"/>
          <w:sz w:val="24"/>
          <w:szCs w:val="24"/>
          <w:lang w:eastAsia="en-GB"/>
        </w:rPr>
        <w:t xml:space="preserve"> Tower 4YB064 </w:t>
      </w:r>
      <w:r w:rsidR="005A1B14">
        <w:rPr>
          <w:rFonts w:ascii="Arial" w:eastAsia="Times New Roman" w:hAnsi="Arial" w:cs="Arial"/>
          <w:color w:val="000000"/>
          <w:kern w:val="28"/>
          <w:sz w:val="24"/>
          <w:szCs w:val="24"/>
          <w:lang w:eastAsia="en-GB"/>
        </w:rPr>
        <w:t xml:space="preserve">and a section of the track associated with the 4YB066 tower </w:t>
      </w:r>
      <w:r w:rsidR="003E1599">
        <w:rPr>
          <w:rFonts w:ascii="Arial" w:eastAsia="Times New Roman" w:hAnsi="Arial" w:cs="Arial"/>
          <w:color w:val="000000"/>
          <w:kern w:val="28"/>
          <w:sz w:val="24"/>
          <w:szCs w:val="24"/>
          <w:lang w:eastAsia="en-GB"/>
        </w:rPr>
        <w:t xml:space="preserve">is located on </w:t>
      </w:r>
      <w:r w:rsidR="001808B4">
        <w:rPr>
          <w:rFonts w:ascii="Arial" w:eastAsia="Times New Roman" w:hAnsi="Arial" w:cs="Arial"/>
          <w:color w:val="000000"/>
          <w:kern w:val="28"/>
          <w:sz w:val="24"/>
          <w:szCs w:val="24"/>
          <w:lang w:eastAsia="en-GB"/>
        </w:rPr>
        <w:t>such land</w:t>
      </w:r>
      <w:r w:rsidR="003E1599">
        <w:rPr>
          <w:rFonts w:ascii="Arial" w:eastAsia="Times New Roman" w:hAnsi="Arial" w:cs="Arial"/>
          <w:color w:val="000000"/>
          <w:kern w:val="28"/>
          <w:sz w:val="24"/>
          <w:szCs w:val="24"/>
          <w:lang w:eastAsia="en-GB"/>
        </w:rPr>
        <w:t>.</w:t>
      </w:r>
    </w:p>
    <w:p w14:paraId="072C9C84" w14:textId="77777777" w:rsidR="00911F91" w:rsidRDefault="00911F91" w:rsidP="00911F91">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16D44837" w14:textId="263D1EEF" w:rsidR="00AC635D" w:rsidRPr="001808B4" w:rsidRDefault="00924C67" w:rsidP="001808B4">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Secretary of State consent is </w:t>
      </w:r>
      <w:r w:rsidR="00747BEE">
        <w:rPr>
          <w:rFonts w:ascii="Arial" w:eastAsia="Times New Roman" w:hAnsi="Arial" w:cs="Arial"/>
          <w:color w:val="000000"/>
          <w:kern w:val="28"/>
          <w:sz w:val="24"/>
          <w:szCs w:val="24"/>
          <w:lang w:eastAsia="en-GB"/>
        </w:rPr>
        <w:t xml:space="preserve">required </w:t>
      </w:r>
      <w:r w:rsidR="009E2CA9">
        <w:rPr>
          <w:rFonts w:ascii="Arial" w:eastAsia="Times New Roman" w:hAnsi="Arial" w:cs="Arial"/>
          <w:color w:val="000000"/>
          <w:kern w:val="28"/>
          <w:sz w:val="24"/>
          <w:szCs w:val="24"/>
          <w:lang w:eastAsia="en-GB"/>
        </w:rPr>
        <w:t>under Section 23 of the 1971 Act</w:t>
      </w:r>
      <w:r w:rsidR="00410613">
        <w:rPr>
          <w:rFonts w:ascii="Arial" w:eastAsia="Times New Roman" w:hAnsi="Arial" w:cs="Arial"/>
          <w:color w:val="000000"/>
          <w:kern w:val="28"/>
          <w:sz w:val="24"/>
          <w:szCs w:val="24"/>
          <w:lang w:eastAsia="en-GB"/>
        </w:rPr>
        <w:t xml:space="preserve"> </w:t>
      </w:r>
      <w:r w:rsidR="00FB323F">
        <w:rPr>
          <w:rFonts w:ascii="Arial" w:eastAsia="Times New Roman" w:hAnsi="Arial" w:cs="Arial"/>
          <w:color w:val="000000"/>
          <w:kern w:val="28"/>
          <w:sz w:val="24"/>
          <w:szCs w:val="24"/>
          <w:lang w:eastAsia="en-GB"/>
        </w:rPr>
        <w:t xml:space="preserve">to carry out </w:t>
      </w:r>
      <w:r w:rsidR="00A355F3">
        <w:rPr>
          <w:rFonts w:ascii="Arial" w:eastAsia="Times New Roman" w:hAnsi="Arial" w:cs="Arial"/>
          <w:color w:val="000000"/>
          <w:kern w:val="28"/>
          <w:sz w:val="24"/>
          <w:szCs w:val="24"/>
          <w:lang w:eastAsia="en-GB"/>
        </w:rPr>
        <w:t>restricted</w:t>
      </w:r>
      <w:r w:rsidR="00410613">
        <w:rPr>
          <w:rFonts w:ascii="Arial" w:eastAsia="Times New Roman" w:hAnsi="Arial" w:cs="Arial"/>
          <w:color w:val="000000"/>
          <w:kern w:val="28"/>
          <w:sz w:val="24"/>
          <w:szCs w:val="24"/>
          <w:lang w:eastAsia="en-GB"/>
        </w:rPr>
        <w:t xml:space="preserve"> works on </w:t>
      </w:r>
      <w:r w:rsidR="00A355F3">
        <w:rPr>
          <w:rFonts w:ascii="Arial" w:eastAsia="Times New Roman" w:hAnsi="Arial" w:cs="Arial"/>
          <w:color w:val="000000"/>
          <w:kern w:val="28"/>
          <w:sz w:val="24"/>
          <w:szCs w:val="24"/>
          <w:lang w:eastAsia="en-GB"/>
        </w:rPr>
        <w:t xml:space="preserve">land owned by the </w:t>
      </w:r>
      <w:r w:rsidR="00F23BC0">
        <w:rPr>
          <w:rFonts w:ascii="Arial" w:eastAsia="Times New Roman" w:hAnsi="Arial" w:cs="Arial"/>
          <w:color w:val="000000"/>
          <w:kern w:val="28"/>
          <w:sz w:val="24"/>
          <w:szCs w:val="24"/>
          <w:lang w:eastAsia="en-GB"/>
        </w:rPr>
        <w:t>National Trust (NT).</w:t>
      </w:r>
      <w:r w:rsidR="001808B4">
        <w:rPr>
          <w:rFonts w:ascii="Arial" w:eastAsia="Times New Roman" w:hAnsi="Arial" w:cs="Arial"/>
          <w:color w:val="000000"/>
          <w:kern w:val="28"/>
          <w:sz w:val="24"/>
          <w:szCs w:val="24"/>
          <w:lang w:eastAsia="en-GB"/>
        </w:rPr>
        <w:t xml:space="preserve"> </w:t>
      </w:r>
      <w:r w:rsidR="00067C25" w:rsidRPr="001808B4">
        <w:rPr>
          <w:rFonts w:ascii="Arial" w:eastAsia="Times New Roman" w:hAnsi="Arial" w:cs="Arial"/>
          <w:color w:val="000000"/>
          <w:kern w:val="28"/>
          <w:sz w:val="24"/>
          <w:szCs w:val="24"/>
          <w:lang w:eastAsia="en-GB"/>
        </w:rPr>
        <w:t xml:space="preserve">The remaining </w:t>
      </w:r>
      <w:r w:rsidR="001808B4">
        <w:rPr>
          <w:rFonts w:ascii="Arial" w:eastAsia="Times New Roman" w:hAnsi="Arial" w:cs="Arial"/>
          <w:color w:val="000000"/>
          <w:kern w:val="28"/>
          <w:sz w:val="24"/>
          <w:szCs w:val="24"/>
          <w:lang w:eastAsia="en-GB"/>
        </w:rPr>
        <w:t xml:space="preserve">nine </w:t>
      </w:r>
      <w:r w:rsidR="00067C25" w:rsidRPr="001808B4">
        <w:rPr>
          <w:rFonts w:ascii="Arial" w:eastAsia="Times New Roman" w:hAnsi="Arial" w:cs="Arial"/>
          <w:color w:val="000000"/>
          <w:kern w:val="28"/>
          <w:sz w:val="24"/>
          <w:szCs w:val="24"/>
          <w:lang w:eastAsia="en-GB"/>
        </w:rPr>
        <w:t xml:space="preserve">towers </w:t>
      </w:r>
      <w:r w:rsidR="005C222E">
        <w:rPr>
          <w:rFonts w:ascii="Arial" w:eastAsia="Times New Roman" w:hAnsi="Arial" w:cs="Arial"/>
          <w:color w:val="000000"/>
          <w:kern w:val="28"/>
          <w:sz w:val="24"/>
          <w:szCs w:val="24"/>
          <w:lang w:eastAsia="en-GB"/>
        </w:rPr>
        <w:t xml:space="preserve">and works areas </w:t>
      </w:r>
      <w:r w:rsidR="00067C25" w:rsidRPr="001808B4">
        <w:rPr>
          <w:rFonts w:ascii="Arial" w:eastAsia="Times New Roman" w:hAnsi="Arial" w:cs="Arial"/>
          <w:color w:val="000000"/>
          <w:kern w:val="28"/>
          <w:sz w:val="24"/>
          <w:szCs w:val="24"/>
          <w:lang w:eastAsia="en-GB"/>
        </w:rPr>
        <w:t xml:space="preserve">are </w:t>
      </w:r>
      <w:r w:rsidR="002876B1" w:rsidRPr="001808B4">
        <w:rPr>
          <w:rFonts w:ascii="Arial" w:eastAsia="Times New Roman" w:hAnsi="Arial" w:cs="Arial"/>
          <w:color w:val="000000"/>
          <w:kern w:val="28"/>
          <w:sz w:val="24"/>
          <w:szCs w:val="24"/>
          <w:lang w:eastAsia="en-GB"/>
        </w:rPr>
        <w:t>located on</w:t>
      </w:r>
      <w:r w:rsidR="001808B4">
        <w:rPr>
          <w:rFonts w:ascii="Arial" w:eastAsia="Times New Roman" w:hAnsi="Arial" w:cs="Arial"/>
          <w:color w:val="000000"/>
          <w:kern w:val="28"/>
          <w:sz w:val="24"/>
          <w:szCs w:val="24"/>
          <w:lang w:eastAsia="en-GB"/>
        </w:rPr>
        <w:t xml:space="preserve"> such land</w:t>
      </w:r>
      <w:r w:rsidR="002876B1" w:rsidRPr="001808B4">
        <w:rPr>
          <w:rFonts w:ascii="Arial" w:eastAsia="Times New Roman" w:hAnsi="Arial" w:cs="Arial"/>
          <w:color w:val="000000"/>
          <w:kern w:val="28"/>
          <w:sz w:val="24"/>
          <w:szCs w:val="24"/>
          <w:lang w:eastAsia="en-GB"/>
        </w:rPr>
        <w:t>.</w:t>
      </w:r>
    </w:p>
    <w:p w14:paraId="77F2F538" w14:textId="77777777" w:rsidR="00AC635D" w:rsidRDefault="00AC635D" w:rsidP="00AC635D">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4728D381" w14:textId="3D308D7D" w:rsidR="009343FB" w:rsidRDefault="00B80C50" w:rsidP="00D5034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I </w:t>
      </w:r>
      <w:r w:rsidR="0016445A" w:rsidRPr="007B2EE5">
        <w:rPr>
          <w:rFonts w:ascii="Arial" w:eastAsia="Times New Roman" w:hAnsi="Arial" w:cs="Arial"/>
          <w:color w:val="000000"/>
          <w:kern w:val="28"/>
          <w:sz w:val="24"/>
          <w:szCs w:val="24"/>
          <w:lang w:eastAsia="en-GB"/>
        </w:rPr>
        <w:t xml:space="preserve">have had regard to </w:t>
      </w:r>
      <w:r w:rsidR="000902F2" w:rsidRPr="007B2EE5">
        <w:rPr>
          <w:rFonts w:ascii="Arial" w:eastAsia="Times New Roman" w:hAnsi="Arial" w:cs="Arial"/>
          <w:color w:val="000000"/>
          <w:kern w:val="28"/>
          <w:sz w:val="24"/>
          <w:szCs w:val="24"/>
          <w:lang w:eastAsia="en-GB"/>
        </w:rPr>
        <w:t>D</w:t>
      </w:r>
      <w:r w:rsidR="0016445A" w:rsidRPr="007B2EE5">
        <w:rPr>
          <w:rFonts w:ascii="Arial" w:eastAsia="Times New Roman" w:hAnsi="Arial" w:cs="Arial"/>
          <w:color w:val="000000"/>
          <w:kern w:val="28"/>
          <w:sz w:val="24"/>
          <w:szCs w:val="24"/>
          <w:lang w:eastAsia="en-GB"/>
        </w:rPr>
        <w:t>efra’s Common Land consents policy</w:t>
      </w:r>
      <w:r w:rsidR="005D42A5" w:rsidRPr="007B2EE5">
        <w:rPr>
          <w:rFonts w:ascii="Arial" w:eastAsia="Times New Roman" w:hAnsi="Arial" w:cs="Arial"/>
          <w:color w:val="000000"/>
          <w:kern w:val="28"/>
          <w:sz w:val="24"/>
          <w:szCs w:val="24"/>
          <w:lang w:eastAsia="en-GB"/>
        </w:rPr>
        <w:t xml:space="preserve"> of November 2015</w:t>
      </w:r>
      <w:r w:rsidR="0016445A" w:rsidRPr="007B2EE5">
        <w:rPr>
          <w:rFonts w:ascii="Arial" w:eastAsia="Times New Roman" w:hAnsi="Arial" w:cs="Arial"/>
          <w:color w:val="000000"/>
          <w:kern w:val="28"/>
          <w:sz w:val="24"/>
          <w:szCs w:val="24"/>
          <w:lang w:eastAsia="en-GB"/>
        </w:rPr>
        <w:t xml:space="preserve"> </w:t>
      </w:r>
      <w:r w:rsidR="000902F2" w:rsidRPr="007B2EE5">
        <w:rPr>
          <w:rFonts w:ascii="Arial" w:eastAsia="Times New Roman" w:hAnsi="Arial" w:cs="Arial"/>
          <w:color w:val="000000"/>
          <w:kern w:val="28"/>
          <w:sz w:val="24"/>
          <w:szCs w:val="24"/>
          <w:lang w:eastAsia="en-GB"/>
        </w:rPr>
        <w:t xml:space="preserve">(the Defra policy) </w:t>
      </w:r>
      <w:r w:rsidR="0016445A" w:rsidRPr="007B2EE5">
        <w:rPr>
          <w:rFonts w:ascii="Arial" w:eastAsia="Times New Roman" w:hAnsi="Arial" w:cs="Arial"/>
          <w:color w:val="000000"/>
          <w:kern w:val="28"/>
          <w:sz w:val="24"/>
          <w:szCs w:val="24"/>
          <w:lang w:eastAsia="en-GB"/>
        </w:rPr>
        <w:t>in determining this application,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2009A013" w14:textId="77777777" w:rsidR="00D50346" w:rsidRPr="00D50346" w:rsidRDefault="00D50346" w:rsidP="00D50346">
      <w:pPr>
        <w:pStyle w:val="ListParagraph"/>
        <w:rPr>
          <w:rFonts w:ascii="Arial" w:eastAsia="Times New Roman" w:hAnsi="Arial" w:cs="Arial"/>
          <w:color w:val="000000"/>
          <w:kern w:val="28"/>
          <w:sz w:val="24"/>
          <w:szCs w:val="24"/>
          <w:lang w:eastAsia="en-GB"/>
        </w:rPr>
      </w:pPr>
    </w:p>
    <w:p w14:paraId="4117A7AE" w14:textId="45D96B79" w:rsidR="0016445A" w:rsidRPr="00D50346" w:rsidRDefault="0016445A" w:rsidP="00D5034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D50346">
        <w:rPr>
          <w:rFonts w:ascii="Arial" w:eastAsia="Times New Roman" w:hAnsi="Arial" w:cs="Arial"/>
          <w:sz w:val="24"/>
          <w:szCs w:val="24"/>
          <w:lang w:eastAsia="en-GB"/>
        </w:rPr>
        <w:t xml:space="preserve">This </w:t>
      </w:r>
      <w:r w:rsidRPr="00D50346">
        <w:rPr>
          <w:rFonts w:ascii="Arial" w:eastAsia="Times New Roman" w:hAnsi="Arial" w:cs="Arial"/>
          <w:color w:val="000000"/>
          <w:kern w:val="28"/>
          <w:sz w:val="24"/>
          <w:szCs w:val="24"/>
          <w:lang w:eastAsia="en-GB"/>
        </w:rPr>
        <w:t>application</w:t>
      </w:r>
      <w:r w:rsidRPr="00D50346">
        <w:rPr>
          <w:rFonts w:ascii="Arial" w:eastAsia="Times New Roman" w:hAnsi="Arial" w:cs="Arial"/>
          <w:sz w:val="24"/>
          <w:szCs w:val="24"/>
          <w:lang w:eastAsia="en-GB"/>
        </w:rPr>
        <w:t xml:space="preserve"> has been </w:t>
      </w:r>
      <w:r w:rsidRPr="00D50346">
        <w:rPr>
          <w:rFonts w:ascii="Arial" w:eastAsia="Times New Roman" w:hAnsi="Arial" w:cs="Arial"/>
          <w:color w:val="000000"/>
          <w:kern w:val="28"/>
          <w:sz w:val="24"/>
          <w:szCs w:val="24"/>
          <w:lang w:eastAsia="en-GB"/>
        </w:rPr>
        <w:t>determined</w:t>
      </w:r>
      <w:r w:rsidRPr="00D50346">
        <w:rPr>
          <w:rFonts w:ascii="Arial" w:eastAsia="Times New Roman" w:hAnsi="Arial" w:cs="Arial"/>
          <w:sz w:val="24"/>
          <w:szCs w:val="24"/>
          <w:lang w:eastAsia="en-GB"/>
        </w:rPr>
        <w:t xml:space="preserve"> solely </w:t>
      </w:r>
      <w:proofErr w:type="gramStart"/>
      <w:r w:rsidRPr="00D50346">
        <w:rPr>
          <w:rFonts w:ascii="Arial" w:eastAsia="Times New Roman" w:hAnsi="Arial" w:cs="Arial"/>
          <w:color w:val="000000"/>
          <w:kern w:val="28"/>
          <w:sz w:val="24"/>
          <w:szCs w:val="24"/>
          <w:lang w:eastAsia="en-GB"/>
        </w:rPr>
        <w:t>on</w:t>
      </w:r>
      <w:r w:rsidRPr="00D50346">
        <w:rPr>
          <w:rFonts w:ascii="Arial" w:eastAsia="Times New Roman" w:hAnsi="Arial" w:cs="Arial"/>
          <w:sz w:val="24"/>
          <w:szCs w:val="24"/>
          <w:lang w:eastAsia="en-GB"/>
        </w:rPr>
        <w:t xml:space="preserve"> </w:t>
      </w:r>
      <w:r w:rsidRPr="00D50346">
        <w:rPr>
          <w:rFonts w:ascii="Arial" w:eastAsia="Times New Roman" w:hAnsi="Arial" w:cs="Arial"/>
          <w:color w:val="000000"/>
          <w:kern w:val="28"/>
          <w:sz w:val="24"/>
          <w:szCs w:val="24"/>
          <w:lang w:eastAsia="en-GB"/>
        </w:rPr>
        <w:t>the</w:t>
      </w:r>
      <w:r w:rsidRPr="00D50346">
        <w:rPr>
          <w:rFonts w:ascii="Arial" w:eastAsia="Times New Roman" w:hAnsi="Arial" w:cs="Arial"/>
          <w:sz w:val="24"/>
          <w:szCs w:val="24"/>
          <w:lang w:eastAsia="en-GB"/>
        </w:rPr>
        <w:t xml:space="preserve"> basis of</w:t>
      </w:r>
      <w:proofErr w:type="gramEnd"/>
      <w:r w:rsidRPr="00D50346">
        <w:rPr>
          <w:rFonts w:ascii="Arial" w:eastAsia="Times New Roman" w:hAnsi="Arial" w:cs="Arial"/>
          <w:sz w:val="24"/>
          <w:szCs w:val="24"/>
          <w:lang w:eastAsia="en-GB"/>
        </w:rPr>
        <w:t xml:space="preserve"> written evidence.</w:t>
      </w:r>
      <w:r w:rsidR="00467026" w:rsidRPr="00D50346">
        <w:rPr>
          <w:rFonts w:ascii="Arial" w:eastAsia="Times New Roman" w:hAnsi="Arial" w:cs="Arial"/>
          <w:sz w:val="24"/>
          <w:szCs w:val="24"/>
          <w:lang w:eastAsia="en-GB"/>
        </w:rPr>
        <w:t xml:space="preserve"> </w:t>
      </w:r>
      <w:r w:rsidRPr="00D50346">
        <w:rPr>
          <w:rFonts w:ascii="Arial" w:eastAsia="Times New Roman" w:hAnsi="Arial" w:cs="Arial"/>
          <w:sz w:val="24"/>
          <w:szCs w:val="24"/>
          <w:lang w:eastAsia="en-GB"/>
        </w:rPr>
        <w:t>I have taken account of the representation</w:t>
      </w:r>
      <w:r w:rsidR="005152EC" w:rsidRPr="00D50346">
        <w:rPr>
          <w:rFonts w:ascii="Arial" w:eastAsia="Times New Roman" w:hAnsi="Arial" w:cs="Arial"/>
          <w:sz w:val="24"/>
          <w:szCs w:val="24"/>
          <w:lang w:eastAsia="en-GB"/>
        </w:rPr>
        <w:t>s</w:t>
      </w:r>
      <w:r w:rsidRPr="00D50346">
        <w:rPr>
          <w:rFonts w:ascii="Arial" w:eastAsia="Times New Roman" w:hAnsi="Arial" w:cs="Arial"/>
          <w:sz w:val="24"/>
          <w:szCs w:val="24"/>
          <w:lang w:eastAsia="en-GB"/>
        </w:rPr>
        <w:t xml:space="preserve"> made by</w:t>
      </w:r>
      <w:r w:rsidR="001C14CD" w:rsidRPr="00D50346">
        <w:rPr>
          <w:rFonts w:ascii="Arial" w:eastAsia="Times New Roman" w:hAnsi="Arial" w:cs="Arial"/>
          <w:sz w:val="24"/>
          <w:szCs w:val="24"/>
          <w:lang w:eastAsia="en-GB"/>
        </w:rPr>
        <w:t xml:space="preserve"> </w:t>
      </w:r>
      <w:r w:rsidR="00AE5F02">
        <w:rPr>
          <w:rFonts w:ascii="Arial" w:eastAsia="Times New Roman" w:hAnsi="Arial" w:cs="Arial"/>
          <w:sz w:val="24"/>
          <w:szCs w:val="24"/>
          <w:lang w:eastAsia="en-GB"/>
        </w:rPr>
        <w:t xml:space="preserve">The New Forest </w:t>
      </w:r>
      <w:r w:rsidR="00C3345C">
        <w:rPr>
          <w:rFonts w:ascii="Arial" w:eastAsia="Times New Roman" w:hAnsi="Arial" w:cs="Arial"/>
          <w:sz w:val="24"/>
          <w:szCs w:val="24"/>
          <w:lang w:eastAsia="en-GB"/>
        </w:rPr>
        <w:t>N</w:t>
      </w:r>
      <w:r w:rsidR="00AE5F02">
        <w:rPr>
          <w:rFonts w:ascii="Arial" w:eastAsia="Times New Roman" w:hAnsi="Arial" w:cs="Arial"/>
          <w:sz w:val="24"/>
          <w:szCs w:val="24"/>
          <w:lang w:eastAsia="en-GB"/>
        </w:rPr>
        <w:t>ational Park Authority (</w:t>
      </w:r>
      <w:r w:rsidR="00C3345C">
        <w:rPr>
          <w:rFonts w:ascii="Arial" w:eastAsia="Times New Roman" w:hAnsi="Arial" w:cs="Arial"/>
          <w:sz w:val="24"/>
          <w:szCs w:val="24"/>
          <w:lang w:eastAsia="en-GB"/>
        </w:rPr>
        <w:t xml:space="preserve">NFNPA), </w:t>
      </w:r>
      <w:r w:rsidRPr="00D50346">
        <w:rPr>
          <w:rFonts w:ascii="Arial" w:eastAsia="Times New Roman" w:hAnsi="Arial" w:cs="Arial"/>
          <w:sz w:val="24"/>
          <w:szCs w:val="24"/>
          <w:lang w:eastAsia="en-GB"/>
        </w:rPr>
        <w:t>Natural England (NE)</w:t>
      </w:r>
      <w:r w:rsidR="001C14CD" w:rsidRPr="00D50346">
        <w:rPr>
          <w:rFonts w:ascii="Arial" w:eastAsia="Times New Roman" w:hAnsi="Arial" w:cs="Arial"/>
          <w:sz w:val="24"/>
          <w:szCs w:val="24"/>
          <w:lang w:eastAsia="en-GB"/>
        </w:rPr>
        <w:t xml:space="preserve"> </w:t>
      </w:r>
      <w:r w:rsidR="009343FB" w:rsidRPr="00D50346">
        <w:rPr>
          <w:rFonts w:ascii="Arial" w:eastAsia="Times New Roman" w:hAnsi="Arial" w:cs="Arial"/>
          <w:sz w:val="24"/>
          <w:szCs w:val="24"/>
          <w:lang w:eastAsia="en-GB"/>
        </w:rPr>
        <w:t xml:space="preserve">and the </w:t>
      </w:r>
      <w:r w:rsidR="0029162B" w:rsidRPr="00D50346">
        <w:rPr>
          <w:rFonts w:ascii="Arial" w:eastAsia="Times New Roman" w:hAnsi="Arial" w:cs="Arial"/>
          <w:sz w:val="24"/>
          <w:szCs w:val="24"/>
          <w:lang w:eastAsia="en-GB"/>
        </w:rPr>
        <w:t>Open Spaces Society (O</w:t>
      </w:r>
      <w:r w:rsidR="009343FB" w:rsidRPr="00D50346">
        <w:rPr>
          <w:rFonts w:ascii="Arial" w:eastAsia="Times New Roman" w:hAnsi="Arial" w:cs="Arial"/>
          <w:sz w:val="24"/>
          <w:szCs w:val="24"/>
          <w:lang w:eastAsia="en-GB"/>
        </w:rPr>
        <w:t>SS)</w:t>
      </w:r>
      <w:r w:rsidR="00CF1DA3" w:rsidRPr="00D50346">
        <w:rPr>
          <w:rFonts w:ascii="Arial" w:eastAsia="Times New Roman" w:hAnsi="Arial" w:cs="Arial"/>
          <w:sz w:val="24"/>
          <w:szCs w:val="24"/>
          <w:lang w:eastAsia="en-GB"/>
        </w:rPr>
        <w:t>.</w:t>
      </w:r>
      <w:r w:rsidR="004078F9" w:rsidRPr="00D50346">
        <w:rPr>
          <w:rFonts w:ascii="Arial" w:eastAsia="Times New Roman" w:hAnsi="Arial" w:cs="Arial"/>
          <w:sz w:val="24"/>
          <w:szCs w:val="24"/>
          <w:lang w:eastAsia="en-GB"/>
        </w:rPr>
        <w:br w:type="textWrapping" w:clear="all"/>
      </w:r>
    </w:p>
    <w:p w14:paraId="692FC88D" w14:textId="0375DCD0" w:rsidR="0016445A" w:rsidRPr="007B2EE5"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7B2EE5">
        <w:rPr>
          <w:rFonts w:ascii="Arial" w:eastAsia="Times New Roman" w:hAnsi="Arial" w:cs="Arial"/>
          <w:sz w:val="24"/>
          <w:szCs w:val="24"/>
          <w:lang w:eastAsia="en-GB"/>
        </w:rPr>
        <w:t xml:space="preserve">I am required by section 39 of the 2006 Act to have regard to the following in determining this </w:t>
      </w:r>
      <w:proofErr w:type="gramStart"/>
      <w:r w:rsidRPr="007B2EE5">
        <w:rPr>
          <w:rFonts w:ascii="Arial" w:eastAsia="Times New Roman" w:hAnsi="Arial" w:cs="Arial"/>
          <w:sz w:val="24"/>
          <w:szCs w:val="24"/>
          <w:lang w:eastAsia="en-GB"/>
        </w:rPr>
        <w:t>application:-</w:t>
      </w:r>
      <w:proofErr w:type="gramEnd"/>
    </w:p>
    <w:p w14:paraId="692DA65B" w14:textId="77777777" w:rsidR="0016445A" w:rsidRPr="007B2EE5"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roofErr w:type="gramStart"/>
      <w:r w:rsidRPr="007B2EE5">
        <w:rPr>
          <w:rFonts w:ascii="Arial" w:eastAsia="Times New Roman" w:hAnsi="Arial" w:cs="Arial"/>
          <w:color w:val="000000"/>
          <w:kern w:val="28"/>
          <w:sz w:val="24"/>
          <w:szCs w:val="24"/>
          <w:lang w:eastAsia="en-GB"/>
        </w:rPr>
        <w:t>);</w:t>
      </w:r>
      <w:proofErr w:type="gramEnd"/>
    </w:p>
    <w:p w14:paraId="1753E8CC" w14:textId="77777777" w:rsidR="0016445A" w:rsidRPr="007B2EE5"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the interests of the </w:t>
      </w:r>
      <w:proofErr w:type="gramStart"/>
      <w:r w:rsidRPr="007B2EE5">
        <w:rPr>
          <w:rFonts w:ascii="Arial" w:eastAsia="Times New Roman" w:hAnsi="Arial" w:cs="Arial"/>
          <w:color w:val="000000"/>
          <w:kern w:val="28"/>
          <w:sz w:val="24"/>
          <w:szCs w:val="24"/>
          <w:lang w:eastAsia="en-GB"/>
        </w:rPr>
        <w:t>neighbourhood;</w:t>
      </w:r>
      <w:proofErr w:type="gramEnd"/>
    </w:p>
    <w:p w14:paraId="091697A1" w14:textId="6A917844" w:rsidR="0016445A" w:rsidRPr="007B2EE5"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the public interest</w:t>
      </w:r>
      <w:r w:rsidR="0003457B" w:rsidRPr="007B2EE5">
        <w:rPr>
          <w:rFonts w:ascii="Arial" w:eastAsia="Times New Roman" w:hAnsi="Arial" w:cs="Arial"/>
          <w:color w:val="000000"/>
          <w:kern w:val="28"/>
          <w:sz w:val="24"/>
          <w:szCs w:val="24"/>
          <w:lang w:eastAsia="en-GB"/>
        </w:rPr>
        <w:t>.</w:t>
      </w:r>
      <w:r w:rsidR="005D42A5" w:rsidRPr="007B2EE5">
        <w:rPr>
          <w:rFonts w:ascii="Arial" w:eastAsia="Times New Roman" w:hAnsi="Arial" w:cs="Arial"/>
          <w:color w:val="000000"/>
          <w:kern w:val="28"/>
          <w:sz w:val="24"/>
          <w:szCs w:val="24"/>
          <w:lang w:eastAsia="en-GB"/>
        </w:rPr>
        <w:t xml:space="preserve"> (</w:t>
      </w:r>
      <w:r w:rsidR="005D42A5" w:rsidRPr="007B2EE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7B2EE5">
        <w:rPr>
          <w:rFonts w:ascii="Arial" w:eastAsia="Times New Roman" w:hAnsi="Arial" w:cs="Arial"/>
          <w:color w:val="000000"/>
          <w:kern w:val="28"/>
          <w:sz w:val="24"/>
          <w:szCs w:val="24"/>
          <w:lang w:eastAsia="en-GB"/>
        </w:rPr>
        <w:t>;</w:t>
      </w:r>
      <w:r w:rsidR="007832CA" w:rsidRPr="007B2EE5">
        <w:rPr>
          <w:rFonts w:ascii="Arial" w:eastAsia="Times New Roman" w:hAnsi="Arial" w:cs="Arial"/>
          <w:color w:val="000000"/>
          <w:kern w:val="28"/>
          <w:sz w:val="24"/>
          <w:szCs w:val="24"/>
          <w:lang w:eastAsia="en-GB"/>
        </w:rPr>
        <w:t xml:space="preserve"> </w:t>
      </w:r>
      <w:r w:rsidRPr="007B2EE5">
        <w:rPr>
          <w:rFonts w:ascii="Arial" w:eastAsia="Times New Roman" w:hAnsi="Arial" w:cs="Arial"/>
          <w:color w:val="000000"/>
          <w:kern w:val="28"/>
          <w:sz w:val="24"/>
          <w:szCs w:val="24"/>
          <w:lang w:eastAsia="en-GB"/>
        </w:rPr>
        <w:t>and</w:t>
      </w:r>
    </w:p>
    <w:p w14:paraId="42C3B3D6" w14:textId="77777777" w:rsidR="0016445A" w:rsidRPr="007B2EE5"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any other matter considered to be relevant.</w:t>
      </w:r>
    </w:p>
    <w:p w14:paraId="16CF2AB4" w14:textId="59AB4C51" w:rsidR="0016445A" w:rsidRPr="007B2EE5"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7B2EE5">
        <w:rPr>
          <w:rFonts w:ascii="Arial" w:eastAsia="Times New Roman" w:hAnsi="Arial" w:cs="Arial"/>
          <w:b/>
          <w:color w:val="000000"/>
          <w:sz w:val="24"/>
          <w:szCs w:val="24"/>
          <w:lang w:eastAsia="en-GB"/>
        </w:rPr>
        <w:t>Reasons</w:t>
      </w:r>
    </w:p>
    <w:p w14:paraId="24A5FB9B" w14:textId="0FDDD83E" w:rsidR="0016445A" w:rsidRPr="007B2EE5" w:rsidRDefault="0016445A" w:rsidP="009A520D">
      <w:pPr>
        <w:tabs>
          <w:tab w:val="left" w:pos="432"/>
        </w:tabs>
        <w:spacing w:before="180" w:after="0" w:line="240" w:lineRule="auto"/>
        <w:ind w:left="284" w:hanging="284"/>
        <w:outlineLvl w:val="0"/>
        <w:rPr>
          <w:rFonts w:ascii="Arial" w:eastAsia="Times New Roman" w:hAnsi="Arial" w:cs="Arial"/>
          <w:b/>
          <w:i/>
          <w:color w:val="FF0000"/>
          <w:kern w:val="28"/>
          <w:sz w:val="24"/>
          <w:szCs w:val="24"/>
          <w:lang w:eastAsia="en-GB"/>
        </w:rPr>
      </w:pPr>
      <w:r w:rsidRPr="007B2EE5">
        <w:rPr>
          <w:rFonts w:ascii="Arial" w:eastAsia="Times New Roman" w:hAnsi="Arial" w:cs="Arial"/>
          <w:b/>
          <w:i/>
          <w:color w:val="000000"/>
          <w:kern w:val="28"/>
          <w:sz w:val="24"/>
          <w:szCs w:val="24"/>
          <w:lang w:eastAsia="en-GB"/>
        </w:rPr>
        <w:t>The interests of those occupying or having rights over the land</w:t>
      </w:r>
    </w:p>
    <w:p w14:paraId="391D0CF5" w14:textId="0F7C5606" w:rsidR="00DD48B3" w:rsidRPr="00DD48B3" w:rsidRDefault="00FB1AD3" w:rsidP="00CD5A4B">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7B2EE5">
        <w:rPr>
          <w:rFonts w:ascii="Arial" w:eastAsia="Times New Roman" w:hAnsi="Arial" w:cs="Arial"/>
          <w:sz w:val="24"/>
          <w:szCs w:val="24"/>
          <w:lang w:eastAsia="en-GB"/>
        </w:rPr>
        <w:t xml:space="preserve">The </w:t>
      </w:r>
      <w:r w:rsidR="005C222E">
        <w:rPr>
          <w:rFonts w:ascii="Arial" w:eastAsia="Times New Roman" w:hAnsi="Arial" w:cs="Arial"/>
          <w:sz w:val="24"/>
          <w:szCs w:val="24"/>
          <w:lang w:eastAsia="en-GB"/>
        </w:rPr>
        <w:t xml:space="preserve">land referred to </w:t>
      </w:r>
      <w:proofErr w:type="spellStart"/>
      <w:r w:rsidR="005C222E">
        <w:rPr>
          <w:rFonts w:ascii="Arial" w:eastAsia="Times New Roman" w:hAnsi="Arial" w:cs="Arial"/>
          <w:sz w:val="24"/>
          <w:szCs w:val="24"/>
          <w:lang w:eastAsia="en-GB"/>
        </w:rPr>
        <w:t>at</w:t>
      </w:r>
      <w:proofErr w:type="spellEnd"/>
      <w:r w:rsidR="005C222E">
        <w:rPr>
          <w:rFonts w:ascii="Arial" w:eastAsia="Times New Roman" w:hAnsi="Arial" w:cs="Arial"/>
          <w:sz w:val="24"/>
          <w:szCs w:val="24"/>
          <w:lang w:eastAsia="en-GB"/>
        </w:rPr>
        <w:t xml:space="preserve"> paragraph 3 above</w:t>
      </w:r>
      <w:r w:rsidR="004D1204">
        <w:rPr>
          <w:rFonts w:ascii="Arial" w:eastAsia="Times New Roman" w:hAnsi="Arial" w:cs="Arial"/>
          <w:sz w:val="24"/>
          <w:szCs w:val="24"/>
          <w:lang w:eastAsia="en-GB"/>
        </w:rPr>
        <w:t xml:space="preserve"> </w:t>
      </w:r>
      <w:r w:rsidR="001C14CD">
        <w:rPr>
          <w:rFonts w:ascii="Arial" w:eastAsia="Times New Roman" w:hAnsi="Arial" w:cs="Arial"/>
          <w:sz w:val="24"/>
          <w:szCs w:val="24"/>
          <w:lang w:eastAsia="en-GB"/>
        </w:rPr>
        <w:t>is owned by</w:t>
      </w:r>
      <w:r w:rsidRPr="007B2EE5">
        <w:rPr>
          <w:rFonts w:ascii="Arial" w:eastAsia="Times New Roman" w:hAnsi="Arial" w:cs="Arial"/>
          <w:sz w:val="24"/>
          <w:szCs w:val="24"/>
          <w:lang w:eastAsia="en-GB"/>
        </w:rPr>
        <w:t xml:space="preserve"> </w:t>
      </w:r>
      <w:r w:rsidR="002448DD">
        <w:rPr>
          <w:rFonts w:ascii="Arial" w:eastAsia="Times New Roman" w:hAnsi="Arial" w:cs="Arial"/>
          <w:sz w:val="24"/>
          <w:szCs w:val="24"/>
          <w:lang w:eastAsia="en-GB"/>
        </w:rPr>
        <w:t xml:space="preserve">Forestry </w:t>
      </w:r>
      <w:r w:rsidR="007A4317">
        <w:rPr>
          <w:rFonts w:ascii="Arial" w:eastAsia="Times New Roman" w:hAnsi="Arial" w:cs="Arial"/>
          <w:sz w:val="24"/>
          <w:szCs w:val="24"/>
          <w:lang w:eastAsia="en-GB"/>
        </w:rPr>
        <w:t>England</w:t>
      </w:r>
      <w:r w:rsidR="002448DD">
        <w:rPr>
          <w:rFonts w:ascii="Arial" w:eastAsia="Times New Roman" w:hAnsi="Arial" w:cs="Arial"/>
          <w:sz w:val="24"/>
          <w:szCs w:val="24"/>
          <w:lang w:eastAsia="en-GB"/>
        </w:rPr>
        <w:t xml:space="preserve"> </w:t>
      </w:r>
      <w:r w:rsidR="006101B9">
        <w:rPr>
          <w:rFonts w:ascii="Arial" w:eastAsia="Times New Roman" w:hAnsi="Arial" w:cs="Arial"/>
          <w:sz w:val="24"/>
          <w:szCs w:val="24"/>
          <w:lang w:eastAsia="en-GB"/>
        </w:rPr>
        <w:t>(</w:t>
      </w:r>
      <w:r w:rsidR="002448DD">
        <w:rPr>
          <w:rFonts w:ascii="Arial" w:eastAsia="Times New Roman" w:hAnsi="Arial" w:cs="Arial"/>
          <w:sz w:val="24"/>
          <w:szCs w:val="24"/>
          <w:lang w:eastAsia="en-GB"/>
        </w:rPr>
        <w:t>F</w:t>
      </w:r>
      <w:r w:rsidR="007A4317">
        <w:rPr>
          <w:rFonts w:ascii="Arial" w:eastAsia="Times New Roman" w:hAnsi="Arial" w:cs="Arial"/>
          <w:sz w:val="24"/>
          <w:szCs w:val="24"/>
          <w:lang w:eastAsia="en-GB"/>
        </w:rPr>
        <w:t>E</w:t>
      </w:r>
      <w:r w:rsidR="002448DD">
        <w:rPr>
          <w:rFonts w:ascii="Arial" w:eastAsia="Times New Roman" w:hAnsi="Arial" w:cs="Arial"/>
          <w:sz w:val="24"/>
          <w:szCs w:val="24"/>
          <w:lang w:eastAsia="en-GB"/>
        </w:rPr>
        <w:t>)</w:t>
      </w:r>
      <w:r w:rsidR="00DD48B3">
        <w:rPr>
          <w:rFonts w:ascii="Arial" w:hAnsi="Arial" w:cs="Arial"/>
          <w:sz w:val="24"/>
          <w:szCs w:val="24"/>
        </w:rPr>
        <w:t>, which was</w:t>
      </w:r>
      <w:r w:rsidR="00DD48B3" w:rsidRPr="007B2EE5">
        <w:rPr>
          <w:rFonts w:ascii="Arial" w:hAnsi="Arial" w:cs="Arial"/>
          <w:sz w:val="24"/>
          <w:szCs w:val="24"/>
        </w:rPr>
        <w:t xml:space="preserve"> consulted </w:t>
      </w:r>
      <w:r w:rsidR="00DD48B3">
        <w:rPr>
          <w:rFonts w:ascii="Arial" w:hAnsi="Arial" w:cs="Arial"/>
          <w:sz w:val="24"/>
          <w:szCs w:val="24"/>
        </w:rPr>
        <w:t xml:space="preserve">about the application but did not comment. </w:t>
      </w:r>
      <w:r w:rsidR="001C14CD">
        <w:rPr>
          <w:rFonts w:ascii="Arial" w:hAnsi="Arial" w:cs="Arial"/>
          <w:sz w:val="24"/>
          <w:szCs w:val="24"/>
        </w:rPr>
        <w:t xml:space="preserve">The </w:t>
      </w:r>
      <w:r w:rsidR="00C23220">
        <w:rPr>
          <w:rFonts w:ascii="Arial" w:hAnsi="Arial" w:cs="Arial"/>
          <w:sz w:val="24"/>
          <w:szCs w:val="24"/>
        </w:rPr>
        <w:t xml:space="preserve">application describes the </w:t>
      </w:r>
      <w:r w:rsidR="00D06BE7">
        <w:rPr>
          <w:rFonts w:ascii="Arial" w:hAnsi="Arial" w:cs="Arial"/>
          <w:sz w:val="24"/>
          <w:szCs w:val="24"/>
        </w:rPr>
        <w:t xml:space="preserve">proposed vegetation clearance at the site </w:t>
      </w:r>
      <w:r w:rsidR="00E5385F">
        <w:rPr>
          <w:rFonts w:ascii="Arial" w:hAnsi="Arial" w:cs="Arial"/>
          <w:sz w:val="24"/>
          <w:szCs w:val="24"/>
        </w:rPr>
        <w:t xml:space="preserve">as minor </w:t>
      </w:r>
      <w:r w:rsidR="000C7B66">
        <w:rPr>
          <w:rFonts w:ascii="Arial" w:hAnsi="Arial" w:cs="Arial"/>
          <w:sz w:val="24"/>
          <w:szCs w:val="24"/>
        </w:rPr>
        <w:t xml:space="preserve">and there is no evidence to </w:t>
      </w:r>
      <w:r w:rsidR="006101B9">
        <w:rPr>
          <w:rFonts w:ascii="Arial" w:hAnsi="Arial" w:cs="Arial"/>
          <w:sz w:val="24"/>
          <w:szCs w:val="24"/>
        </w:rPr>
        <w:t>suggest that F</w:t>
      </w:r>
      <w:r w:rsidR="007A4317">
        <w:rPr>
          <w:rFonts w:ascii="Arial" w:hAnsi="Arial" w:cs="Arial"/>
          <w:sz w:val="24"/>
          <w:szCs w:val="24"/>
        </w:rPr>
        <w:t>E</w:t>
      </w:r>
      <w:r w:rsidR="006101B9">
        <w:rPr>
          <w:rFonts w:ascii="Arial" w:hAnsi="Arial" w:cs="Arial"/>
          <w:sz w:val="24"/>
          <w:szCs w:val="24"/>
        </w:rPr>
        <w:t>’s</w:t>
      </w:r>
      <w:r w:rsidR="00DD48B3">
        <w:rPr>
          <w:rFonts w:ascii="Arial" w:hAnsi="Arial" w:cs="Arial"/>
          <w:sz w:val="24"/>
          <w:szCs w:val="24"/>
        </w:rPr>
        <w:t xml:space="preserve"> interests </w:t>
      </w:r>
      <w:r w:rsidR="006101B9">
        <w:rPr>
          <w:rFonts w:ascii="Arial" w:hAnsi="Arial" w:cs="Arial"/>
          <w:sz w:val="24"/>
          <w:szCs w:val="24"/>
        </w:rPr>
        <w:t>will</w:t>
      </w:r>
      <w:r w:rsidR="00DD48B3">
        <w:rPr>
          <w:rFonts w:ascii="Arial" w:hAnsi="Arial" w:cs="Arial"/>
          <w:sz w:val="24"/>
          <w:szCs w:val="24"/>
        </w:rPr>
        <w:t xml:space="preserve"> be harmed</w:t>
      </w:r>
      <w:r w:rsidR="00027BCF">
        <w:rPr>
          <w:rFonts w:ascii="Arial" w:hAnsi="Arial" w:cs="Arial"/>
          <w:sz w:val="24"/>
          <w:szCs w:val="24"/>
        </w:rPr>
        <w:t xml:space="preserve"> by the proposed works</w:t>
      </w:r>
      <w:r w:rsidR="00DD48B3">
        <w:rPr>
          <w:rFonts w:ascii="Arial" w:hAnsi="Arial" w:cs="Arial"/>
          <w:sz w:val="24"/>
          <w:szCs w:val="24"/>
        </w:rPr>
        <w:t>.</w:t>
      </w:r>
    </w:p>
    <w:p w14:paraId="396AC090" w14:textId="4F6A3917" w:rsidR="00DD48B3" w:rsidRPr="00DD48B3" w:rsidRDefault="00DD48B3" w:rsidP="00DD48B3">
      <w:pPr>
        <w:pStyle w:val="ListParagraph"/>
        <w:tabs>
          <w:tab w:val="left" w:pos="284"/>
        </w:tabs>
        <w:spacing w:before="180" w:after="0" w:line="240" w:lineRule="auto"/>
        <w:ind w:left="785"/>
        <w:outlineLvl w:val="0"/>
        <w:rPr>
          <w:rFonts w:ascii="Arial" w:eastAsia="Times New Roman" w:hAnsi="Arial" w:cs="Arial"/>
          <w:sz w:val="24"/>
          <w:szCs w:val="24"/>
          <w:lang w:eastAsia="en-GB"/>
        </w:rPr>
      </w:pPr>
      <w:r>
        <w:rPr>
          <w:rFonts w:ascii="Arial" w:hAnsi="Arial" w:cs="Arial"/>
          <w:sz w:val="24"/>
          <w:szCs w:val="24"/>
        </w:rPr>
        <w:t xml:space="preserve"> </w:t>
      </w:r>
    </w:p>
    <w:p w14:paraId="0CD69B56" w14:textId="7520E8F7" w:rsidR="003E6C10" w:rsidRPr="003E6C10" w:rsidRDefault="00911F91" w:rsidP="00CD5A4B">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hAnsi="Arial" w:cs="Arial"/>
          <w:sz w:val="24"/>
          <w:szCs w:val="24"/>
        </w:rPr>
        <w:t xml:space="preserve">The rest of the application land is owned by NT, which </w:t>
      </w:r>
      <w:r w:rsidR="008A0AEF">
        <w:rPr>
          <w:rFonts w:ascii="Arial" w:hAnsi="Arial" w:cs="Arial"/>
          <w:sz w:val="24"/>
          <w:szCs w:val="24"/>
        </w:rPr>
        <w:t xml:space="preserve">has confirmed that </w:t>
      </w:r>
      <w:r w:rsidR="00373124">
        <w:rPr>
          <w:rFonts w:ascii="Arial" w:hAnsi="Arial" w:cs="Arial"/>
          <w:sz w:val="24"/>
          <w:szCs w:val="24"/>
        </w:rPr>
        <w:t>it considers the works to be desirable for</w:t>
      </w:r>
      <w:r w:rsidR="008A0AEF">
        <w:rPr>
          <w:rFonts w:ascii="Arial" w:hAnsi="Arial" w:cs="Arial"/>
          <w:sz w:val="24"/>
          <w:szCs w:val="24"/>
        </w:rPr>
        <w:t xml:space="preserve"> the purpose</w:t>
      </w:r>
      <w:r w:rsidR="00575E81">
        <w:rPr>
          <w:rFonts w:ascii="Arial" w:hAnsi="Arial" w:cs="Arial"/>
          <w:sz w:val="24"/>
          <w:szCs w:val="24"/>
        </w:rPr>
        <w:t xml:space="preserve"> of improving opportunities for the enjoyment of the property</w:t>
      </w:r>
      <w:r w:rsidR="009E6D5C">
        <w:rPr>
          <w:rFonts w:ascii="Arial" w:hAnsi="Arial" w:cs="Arial"/>
          <w:sz w:val="24"/>
          <w:szCs w:val="24"/>
        </w:rPr>
        <w:t xml:space="preserve"> by the public and </w:t>
      </w:r>
      <w:r w:rsidR="0087032C">
        <w:rPr>
          <w:rFonts w:ascii="Arial" w:hAnsi="Arial" w:cs="Arial"/>
          <w:sz w:val="24"/>
          <w:szCs w:val="24"/>
        </w:rPr>
        <w:t>are in the interests of visitors to the common.</w:t>
      </w:r>
    </w:p>
    <w:p w14:paraId="2011FB3A" w14:textId="77777777" w:rsidR="003E6C10" w:rsidRPr="003E6C10" w:rsidRDefault="003E6C10" w:rsidP="003E6C10">
      <w:pPr>
        <w:pStyle w:val="ListParagraph"/>
        <w:rPr>
          <w:rFonts w:ascii="Arial" w:hAnsi="Arial" w:cs="Arial"/>
          <w:sz w:val="24"/>
          <w:szCs w:val="24"/>
        </w:rPr>
      </w:pPr>
    </w:p>
    <w:p w14:paraId="44AF8F13" w14:textId="441AC48F" w:rsidR="00D41AA9" w:rsidRPr="00D41AA9" w:rsidRDefault="00A8434A" w:rsidP="00CD5A4B">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hAnsi="Arial" w:cs="Arial"/>
          <w:sz w:val="24"/>
          <w:szCs w:val="24"/>
        </w:rPr>
        <w:t xml:space="preserve">Rights of common </w:t>
      </w:r>
      <w:r w:rsidR="00CA3501">
        <w:rPr>
          <w:rFonts w:ascii="Arial" w:hAnsi="Arial" w:cs="Arial"/>
          <w:sz w:val="24"/>
          <w:szCs w:val="24"/>
        </w:rPr>
        <w:t xml:space="preserve">are administered by the Verderers of </w:t>
      </w:r>
      <w:r w:rsidR="00D63EEA">
        <w:rPr>
          <w:rFonts w:ascii="Arial" w:hAnsi="Arial" w:cs="Arial"/>
          <w:sz w:val="24"/>
          <w:szCs w:val="24"/>
        </w:rPr>
        <w:t>The New Forest</w:t>
      </w:r>
      <w:r w:rsidR="00240E46">
        <w:rPr>
          <w:rFonts w:ascii="Arial" w:hAnsi="Arial" w:cs="Arial"/>
          <w:sz w:val="24"/>
          <w:szCs w:val="24"/>
        </w:rPr>
        <w:t>.</w:t>
      </w:r>
      <w:r w:rsidR="00092641">
        <w:rPr>
          <w:rFonts w:ascii="Arial" w:hAnsi="Arial" w:cs="Arial"/>
          <w:sz w:val="24"/>
          <w:szCs w:val="24"/>
        </w:rPr>
        <w:t xml:space="preserve"> </w:t>
      </w:r>
      <w:r w:rsidR="000A0EE8">
        <w:rPr>
          <w:rFonts w:ascii="Arial" w:hAnsi="Arial" w:cs="Arial"/>
          <w:sz w:val="24"/>
          <w:szCs w:val="24"/>
        </w:rPr>
        <w:t xml:space="preserve">The applicant advises that </w:t>
      </w:r>
      <w:r w:rsidR="00E73AE6">
        <w:rPr>
          <w:rFonts w:ascii="Arial" w:hAnsi="Arial" w:cs="Arial"/>
          <w:sz w:val="24"/>
          <w:szCs w:val="24"/>
        </w:rPr>
        <w:t xml:space="preserve">rights of common </w:t>
      </w:r>
      <w:r w:rsidR="00991C85">
        <w:rPr>
          <w:rFonts w:ascii="Arial" w:hAnsi="Arial" w:cs="Arial"/>
          <w:sz w:val="24"/>
          <w:szCs w:val="24"/>
        </w:rPr>
        <w:t xml:space="preserve">of pasture for </w:t>
      </w:r>
      <w:r w:rsidR="00FA3A00">
        <w:rPr>
          <w:rFonts w:ascii="Arial" w:hAnsi="Arial" w:cs="Arial"/>
          <w:sz w:val="24"/>
          <w:szCs w:val="24"/>
        </w:rPr>
        <w:t>commonable animals (ponies, cattle, donkeys</w:t>
      </w:r>
      <w:r w:rsidR="002575AC">
        <w:rPr>
          <w:rFonts w:ascii="Arial" w:hAnsi="Arial" w:cs="Arial"/>
          <w:sz w:val="24"/>
          <w:szCs w:val="24"/>
        </w:rPr>
        <w:t>, mules)</w:t>
      </w:r>
      <w:r w:rsidR="00E3485E">
        <w:rPr>
          <w:rFonts w:ascii="Arial" w:hAnsi="Arial" w:cs="Arial"/>
          <w:sz w:val="24"/>
          <w:szCs w:val="24"/>
        </w:rPr>
        <w:t xml:space="preserve">, the right of </w:t>
      </w:r>
      <w:r w:rsidR="002575AC">
        <w:rPr>
          <w:rFonts w:ascii="Arial" w:hAnsi="Arial" w:cs="Arial"/>
          <w:sz w:val="24"/>
          <w:szCs w:val="24"/>
        </w:rPr>
        <w:t>common of mast</w:t>
      </w:r>
      <w:r w:rsidR="00E3485E">
        <w:rPr>
          <w:rFonts w:ascii="Arial" w:hAnsi="Arial" w:cs="Arial"/>
          <w:sz w:val="24"/>
          <w:szCs w:val="24"/>
        </w:rPr>
        <w:t xml:space="preserve"> (</w:t>
      </w:r>
      <w:r w:rsidR="002575AC">
        <w:rPr>
          <w:rFonts w:ascii="Arial" w:hAnsi="Arial" w:cs="Arial"/>
          <w:sz w:val="24"/>
          <w:szCs w:val="24"/>
        </w:rPr>
        <w:t>to turn out pigs</w:t>
      </w:r>
      <w:r w:rsidR="002D588A">
        <w:rPr>
          <w:rFonts w:ascii="Arial" w:hAnsi="Arial" w:cs="Arial"/>
          <w:sz w:val="24"/>
          <w:szCs w:val="24"/>
        </w:rPr>
        <w:t xml:space="preserve"> </w:t>
      </w:r>
      <w:r w:rsidR="00225B7A">
        <w:rPr>
          <w:rFonts w:ascii="Arial" w:hAnsi="Arial" w:cs="Arial"/>
          <w:sz w:val="24"/>
          <w:szCs w:val="24"/>
        </w:rPr>
        <w:t xml:space="preserve">into the open forest </w:t>
      </w:r>
      <w:r w:rsidR="002D588A">
        <w:rPr>
          <w:rFonts w:ascii="Arial" w:hAnsi="Arial" w:cs="Arial"/>
          <w:sz w:val="24"/>
          <w:szCs w:val="24"/>
        </w:rPr>
        <w:t>in the autumn to devour acorns) and the right of estovers</w:t>
      </w:r>
      <w:r w:rsidR="00F60B34">
        <w:rPr>
          <w:rFonts w:ascii="Arial" w:hAnsi="Arial" w:cs="Arial"/>
          <w:sz w:val="24"/>
          <w:szCs w:val="24"/>
        </w:rPr>
        <w:t xml:space="preserve"> (the right to take </w:t>
      </w:r>
      <w:r w:rsidR="004B3A5E">
        <w:rPr>
          <w:rFonts w:ascii="Arial" w:hAnsi="Arial" w:cs="Arial"/>
          <w:sz w:val="24"/>
          <w:szCs w:val="24"/>
        </w:rPr>
        <w:t>firewood</w:t>
      </w:r>
      <w:r w:rsidR="00A43B36">
        <w:rPr>
          <w:rFonts w:ascii="Arial" w:hAnsi="Arial" w:cs="Arial"/>
          <w:sz w:val="24"/>
          <w:szCs w:val="24"/>
        </w:rPr>
        <w:t xml:space="preserve"> for some properties</w:t>
      </w:r>
      <w:r w:rsidR="004B3A5E">
        <w:rPr>
          <w:rFonts w:ascii="Arial" w:hAnsi="Arial" w:cs="Arial"/>
          <w:sz w:val="24"/>
          <w:szCs w:val="24"/>
        </w:rPr>
        <w:t xml:space="preserve">) are </w:t>
      </w:r>
      <w:r w:rsidR="008C04DF">
        <w:rPr>
          <w:rFonts w:ascii="Arial" w:hAnsi="Arial" w:cs="Arial"/>
          <w:sz w:val="24"/>
          <w:szCs w:val="24"/>
        </w:rPr>
        <w:t xml:space="preserve">frequently </w:t>
      </w:r>
      <w:r w:rsidR="004B3A5E">
        <w:rPr>
          <w:rFonts w:ascii="Arial" w:hAnsi="Arial" w:cs="Arial"/>
          <w:sz w:val="24"/>
          <w:szCs w:val="24"/>
        </w:rPr>
        <w:t xml:space="preserve">exercised and </w:t>
      </w:r>
      <w:r w:rsidR="001546A4">
        <w:rPr>
          <w:rFonts w:ascii="Arial" w:hAnsi="Arial" w:cs="Arial"/>
          <w:sz w:val="24"/>
          <w:szCs w:val="24"/>
        </w:rPr>
        <w:t xml:space="preserve">are </w:t>
      </w:r>
      <w:r w:rsidR="004B3A5E">
        <w:rPr>
          <w:rFonts w:ascii="Arial" w:hAnsi="Arial" w:cs="Arial"/>
          <w:sz w:val="24"/>
          <w:szCs w:val="24"/>
        </w:rPr>
        <w:t xml:space="preserve">managed by the Verderers on behalf of the commoners. </w:t>
      </w:r>
      <w:r w:rsidR="00470D7F">
        <w:rPr>
          <w:rFonts w:ascii="Arial" w:hAnsi="Arial" w:cs="Arial"/>
          <w:sz w:val="24"/>
          <w:szCs w:val="24"/>
        </w:rPr>
        <w:t>The applicant further advises that a</w:t>
      </w:r>
      <w:r w:rsidR="00E72068">
        <w:rPr>
          <w:rFonts w:ascii="Arial" w:hAnsi="Arial" w:cs="Arial"/>
          <w:sz w:val="24"/>
          <w:szCs w:val="24"/>
        </w:rPr>
        <w:t>lthough some of the large estate</w:t>
      </w:r>
      <w:r w:rsidR="00470D7F">
        <w:rPr>
          <w:rFonts w:ascii="Arial" w:hAnsi="Arial" w:cs="Arial"/>
          <w:sz w:val="24"/>
          <w:szCs w:val="24"/>
        </w:rPr>
        <w:t xml:space="preserve">s have a right of common of </w:t>
      </w:r>
      <w:r w:rsidR="00903B57">
        <w:rPr>
          <w:rFonts w:ascii="Arial" w:hAnsi="Arial" w:cs="Arial"/>
          <w:sz w:val="24"/>
          <w:szCs w:val="24"/>
        </w:rPr>
        <w:t>pasture for sheep, this right is infrequently exercised.</w:t>
      </w:r>
      <w:r w:rsidR="002D588A">
        <w:rPr>
          <w:rFonts w:ascii="Arial" w:hAnsi="Arial" w:cs="Arial"/>
          <w:sz w:val="24"/>
          <w:szCs w:val="24"/>
        </w:rPr>
        <w:t xml:space="preserve"> </w:t>
      </w:r>
    </w:p>
    <w:p w14:paraId="1E109F86" w14:textId="77777777" w:rsidR="00D41AA9" w:rsidRPr="00D41AA9" w:rsidRDefault="00D41AA9" w:rsidP="00D41AA9">
      <w:pPr>
        <w:pStyle w:val="ListParagraph"/>
        <w:rPr>
          <w:rFonts w:ascii="Arial" w:hAnsi="Arial" w:cs="Arial"/>
          <w:sz w:val="24"/>
          <w:szCs w:val="24"/>
        </w:rPr>
      </w:pPr>
    </w:p>
    <w:p w14:paraId="019EE70E" w14:textId="29E92885" w:rsidR="001D1274" w:rsidRPr="0060788A" w:rsidRDefault="00092641" w:rsidP="00B45C17">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hAnsi="Arial" w:cs="Arial"/>
          <w:sz w:val="24"/>
          <w:szCs w:val="24"/>
        </w:rPr>
        <w:t xml:space="preserve">The Verderers were consulted about the application but did not comment and there is no </w:t>
      </w:r>
      <w:r w:rsidR="00777F02">
        <w:rPr>
          <w:rFonts w:ascii="Arial" w:hAnsi="Arial" w:cs="Arial"/>
          <w:sz w:val="24"/>
          <w:szCs w:val="24"/>
        </w:rPr>
        <w:t xml:space="preserve">evidence to suggest that any rights of common will be harmed by the </w:t>
      </w:r>
      <w:r w:rsidR="00411861">
        <w:rPr>
          <w:rFonts w:ascii="Arial" w:hAnsi="Arial" w:cs="Arial"/>
          <w:sz w:val="24"/>
          <w:szCs w:val="24"/>
        </w:rPr>
        <w:t>proposed works.</w:t>
      </w:r>
    </w:p>
    <w:p w14:paraId="73318E9F" w14:textId="352F05A8" w:rsidR="0016445A" w:rsidRPr="00014508" w:rsidRDefault="0016445A" w:rsidP="00B45C17">
      <w:pPr>
        <w:tabs>
          <w:tab w:val="left" w:pos="284"/>
        </w:tabs>
        <w:spacing w:before="180" w:after="0" w:line="240" w:lineRule="auto"/>
        <w:outlineLvl w:val="0"/>
        <w:rPr>
          <w:rFonts w:ascii="Arial" w:eastAsia="Times New Roman" w:hAnsi="Arial" w:cs="Arial"/>
          <w:color w:val="FF0000"/>
          <w:sz w:val="24"/>
          <w:szCs w:val="24"/>
          <w:lang w:eastAsia="en-GB"/>
        </w:rPr>
      </w:pPr>
      <w:r w:rsidRPr="00B45C17">
        <w:rPr>
          <w:rFonts w:ascii="Arial" w:eastAsia="Times New Roman" w:hAnsi="Arial" w:cs="Arial"/>
          <w:b/>
          <w:i/>
          <w:color w:val="000000"/>
          <w:kern w:val="28"/>
          <w:sz w:val="24"/>
          <w:szCs w:val="24"/>
          <w:lang w:eastAsia="en-GB"/>
        </w:rPr>
        <w:t xml:space="preserve">The </w:t>
      </w:r>
      <w:r w:rsidR="00FB1AD3" w:rsidRPr="00B45C17">
        <w:rPr>
          <w:rFonts w:ascii="Arial" w:eastAsia="Times New Roman" w:hAnsi="Arial" w:cs="Arial"/>
          <w:b/>
          <w:i/>
          <w:color w:val="000000"/>
          <w:kern w:val="28"/>
          <w:sz w:val="24"/>
          <w:szCs w:val="24"/>
          <w:lang w:eastAsia="en-GB"/>
        </w:rPr>
        <w:t>i</w:t>
      </w:r>
      <w:r w:rsidRPr="00B45C17">
        <w:rPr>
          <w:rFonts w:ascii="Arial" w:eastAsia="Times New Roman" w:hAnsi="Arial" w:cs="Arial"/>
          <w:b/>
          <w:i/>
          <w:color w:val="000000"/>
          <w:kern w:val="28"/>
          <w:sz w:val="24"/>
          <w:szCs w:val="24"/>
          <w:lang w:eastAsia="en-GB"/>
        </w:rPr>
        <w:t>nterests of the neighbourhood and public rights of access</w:t>
      </w:r>
    </w:p>
    <w:p w14:paraId="6CAC14A8" w14:textId="13635DA9" w:rsidR="009A30A2" w:rsidRPr="009A30A2" w:rsidRDefault="000E7DA7" w:rsidP="00461A1C">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National Grid is refurbishing the 4YB overhead line</w:t>
      </w:r>
      <w:r w:rsidR="00C3759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to maintain a safe and secure electricity supply. </w:t>
      </w:r>
      <w:r w:rsidR="007671F6">
        <w:rPr>
          <w:rFonts w:ascii="Arial" w:eastAsia="Times New Roman" w:hAnsi="Arial" w:cs="Arial"/>
          <w:sz w:val="24"/>
          <w:szCs w:val="24"/>
          <w:lang w:eastAsia="en-GB"/>
        </w:rPr>
        <w:t>The line</w:t>
      </w:r>
      <w:r w:rsidR="00AF325C">
        <w:rPr>
          <w:rFonts w:ascii="Arial" w:eastAsia="Times New Roman" w:hAnsi="Arial" w:cs="Arial"/>
          <w:sz w:val="24"/>
          <w:szCs w:val="24"/>
          <w:lang w:eastAsia="en-GB"/>
        </w:rPr>
        <w:t xml:space="preserve"> </w:t>
      </w:r>
      <w:r w:rsidR="00C3759E">
        <w:rPr>
          <w:rFonts w:ascii="Arial" w:eastAsia="Times New Roman" w:hAnsi="Arial" w:cs="Arial"/>
          <w:sz w:val="24"/>
          <w:szCs w:val="24"/>
          <w:lang w:eastAsia="en-GB"/>
        </w:rPr>
        <w:t xml:space="preserve">runs east/west through the New Forest and </w:t>
      </w:r>
      <w:r>
        <w:rPr>
          <w:rFonts w:ascii="Arial" w:eastAsia="Times New Roman" w:hAnsi="Arial" w:cs="Arial"/>
          <w:sz w:val="24"/>
          <w:szCs w:val="24"/>
          <w:lang w:eastAsia="en-GB"/>
        </w:rPr>
        <w:t xml:space="preserve">crosses areas of land </w:t>
      </w:r>
      <w:r w:rsidR="00911F91">
        <w:rPr>
          <w:rFonts w:ascii="Arial" w:eastAsia="Times New Roman" w:hAnsi="Arial" w:cs="Arial"/>
          <w:sz w:val="24"/>
          <w:szCs w:val="24"/>
          <w:lang w:eastAsia="en-GB"/>
        </w:rPr>
        <w:t xml:space="preserve">at Hale and Plaitford </w:t>
      </w:r>
      <w:r>
        <w:rPr>
          <w:rFonts w:ascii="Arial" w:eastAsia="Times New Roman" w:hAnsi="Arial" w:cs="Arial"/>
          <w:sz w:val="24"/>
          <w:szCs w:val="24"/>
          <w:lang w:eastAsia="en-GB"/>
        </w:rPr>
        <w:t>to which the 2006 Act and/or the 1971 Act applies</w:t>
      </w:r>
      <w:r w:rsidR="00911F91">
        <w:rPr>
          <w:rFonts w:ascii="Arial" w:eastAsia="Times New Roman" w:hAnsi="Arial" w:cs="Arial"/>
          <w:sz w:val="24"/>
          <w:szCs w:val="24"/>
          <w:lang w:eastAsia="en-GB"/>
        </w:rPr>
        <w:t>. T</w:t>
      </w:r>
      <w:r w:rsidR="00AF325C">
        <w:rPr>
          <w:rFonts w:ascii="Arial" w:eastAsia="Times New Roman" w:hAnsi="Arial" w:cs="Arial"/>
          <w:sz w:val="24"/>
          <w:szCs w:val="24"/>
          <w:lang w:eastAsia="en-GB"/>
        </w:rPr>
        <w:t xml:space="preserve">hese are the two areas of land </w:t>
      </w:r>
      <w:r>
        <w:rPr>
          <w:rFonts w:ascii="Arial" w:eastAsia="Times New Roman" w:hAnsi="Arial" w:cs="Arial"/>
          <w:sz w:val="24"/>
          <w:szCs w:val="24"/>
          <w:lang w:eastAsia="en-GB"/>
        </w:rPr>
        <w:t>the subject of the application</w:t>
      </w:r>
      <w:r w:rsidR="00AF325C">
        <w:rPr>
          <w:rFonts w:ascii="Arial" w:eastAsia="Times New Roman" w:hAnsi="Arial" w:cs="Arial"/>
          <w:sz w:val="24"/>
          <w:szCs w:val="24"/>
          <w:lang w:eastAsia="en-GB"/>
        </w:rPr>
        <w:t xml:space="preserve">. Ten electricity towers occupy the </w:t>
      </w:r>
      <w:proofErr w:type="gramStart"/>
      <w:r w:rsidR="00AF325C">
        <w:rPr>
          <w:rFonts w:ascii="Arial" w:eastAsia="Times New Roman" w:hAnsi="Arial" w:cs="Arial"/>
          <w:sz w:val="24"/>
          <w:szCs w:val="24"/>
          <w:lang w:eastAsia="en-GB"/>
        </w:rPr>
        <w:t>areas</w:t>
      </w:r>
      <w:proofErr w:type="gramEnd"/>
      <w:r w:rsidR="00AF325C">
        <w:rPr>
          <w:rFonts w:ascii="Arial" w:eastAsia="Times New Roman" w:hAnsi="Arial" w:cs="Arial"/>
          <w:sz w:val="24"/>
          <w:szCs w:val="24"/>
          <w:lang w:eastAsia="en-GB"/>
        </w:rPr>
        <w:t xml:space="preserve"> and it is around these towers that the works are proposed.</w:t>
      </w:r>
      <w:r w:rsidR="00C3759E">
        <w:rPr>
          <w:rFonts w:ascii="Arial" w:eastAsia="Times New Roman" w:hAnsi="Arial" w:cs="Arial"/>
          <w:sz w:val="24"/>
          <w:szCs w:val="24"/>
          <w:lang w:eastAsia="en-GB"/>
        </w:rPr>
        <w:t xml:space="preserve"> The works also include clearance of vegetation</w:t>
      </w:r>
      <w:r w:rsidR="00BD490D">
        <w:rPr>
          <w:rFonts w:ascii="Arial" w:eastAsia="Times New Roman" w:hAnsi="Arial" w:cs="Arial"/>
          <w:sz w:val="24"/>
          <w:szCs w:val="24"/>
          <w:lang w:eastAsia="en-GB"/>
        </w:rPr>
        <w:t xml:space="preserve">, </w:t>
      </w:r>
      <w:r w:rsidR="00C3759E">
        <w:rPr>
          <w:rFonts w:ascii="Arial" w:eastAsia="Times New Roman" w:hAnsi="Arial" w:cs="Arial"/>
          <w:sz w:val="24"/>
          <w:szCs w:val="24"/>
          <w:lang w:eastAsia="en-GB"/>
        </w:rPr>
        <w:t xml:space="preserve">temporary </w:t>
      </w:r>
      <w:proofErr w:type="gramStart"/>
      <w:r w:rsidR="00C3759E">
        <w:rPr>
          <w:rFonts w:ascii="Arial" w:eastAsia="Times New Roman" w:hAnsi="Arial" w:cs="Arial"/>
          <w:sz w:val="24"/>
          <w:szCs w:val="24"/>
          <w:lang w:eastAsia="en-GB"/>
        </w:rPr>
        <w:t>roadways</w:t>
      </w:r>
      <w:proofErr w:type="gramEnd"/>
      <w:r w:rsidR="00BD490D">
        <w:rPr>
          <w:rFonts w:ascii="Arial" w:eastAsia="Times New Roman" w:hAnsi="Arial" w:cs="Arial"/>
          <w:sz w:val="24"/>
          <w:szCs w:val="24"/>
          <w:lang w:eastAsia="en-GB"/>
        </w:rPr>
        <w:t xml:space="preserve"> and </w:t>
      </w:r>
      <w:r w:rsidR="004E579C">
        <w:rPr>
          <w:rFonts w:ascii="Arial" w:eastAsia="Times New Roman" w:hAnsi="Arial" w:cs="Arial"/>
          <w:sz w:val="24"/>
          <w:szCs w:val="24"/>
          <w:lang w:eastAsia="en-GB"/>
        </w:rPr>
        <w:t>improvements to tracks</w:t>
      </w:r>
      <w:r w:rsidR="00C3759E">
        <w:rPr>
          <w:rFonts w:ascii="Arial" w:eastAsia="Times New Roman" w:hAnsi="Arial" w:cs="Arial"/>
          <w:sz w:val="24"/>
          <w:szCs w:val="24"/>
          <w:lang w:eastAsia="en-GB"/>
        </w:rPr>
        <w:t xml:space="preserve"> to access </w:t>
      </w:r>
      <w:r w:rsidR="004E579C">
        <w:rPr>
          <w:rFonts w:ascii="Arial" w:eastAsia="Times New Roman" w:hAnsi="Arial" w:cs="Arial"/>
          <w:sz w:val="24"/>
          <w:szCs w:val="24"/>
          <w:lang w:eastAsia="en-GB"/>
        </w:rPr>
        <w:t xml:space="preserve">some </w:t>
      </w:r>
      <w:r w:rsidR="00BD490D">
        <w:rPr>
          <w:rFonts w:ascii="Arial" w:eastAsia="Times New Roman" w:hAnsi="Arial" w:cs="Arial"/>
          <w:sz w:val="24"/>
          <w:szCs w:val="24"/>
          <w:lang w:eastAsia="en-GB"/>
        </w:rPr>
        <w:t xml:space="preserve">of </w:t>
      </w:r>
      <w:r w:rsidR="00C3759E">
        <w:rPr>
          <w:rFonts w:ascii="Arial" w:eastAsia="Times New Roman" w:hAnsi="Arial" w:cs="Arial"/>
          <w:sz w:val="24"/>
          <w:szCs w:val="24"/>
          <w:lang w:eastAsia="en-GB"/>
        </w:rPr>
        <w:t>the towers.</w:t>
      </w:r>
    </w:p>
    <w:p w14:paraId="6C0921F9" w14:textId="77777777" w:rsidR="009A30A2" w:rsidRPr="009A30A2" w:rsidRDefault="009A30A2" w:rsidP="009A30A2">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20E5E0C4" w14:textId="5ED10176" w:rsidR="007B13A4" w:rsidRPr="007B059C" w:rsidRDefault="007D17DA" w:rsidP="007B059C">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kern w:val="28"/>
          <w:sz w:val="24"/>
          <w:szCs w:val="24"/>
          <w:lang w:eastAsia="en-GB"/>
        </w:rPr>
        <w:t>The works are proposed be carried out during an approximate 8</w:t>
      </w:r>
      <w:r w:rsidR="004E579C">
        <w:rPr>
          <w:rFonts w:ascii="Arial" w:eastAsia="Times New Roman" w:hAnsi="Arial" w:cs="Arial"/>
          <w:kern w:val="28"/>
          <w:sz w:val="24"/>
          <w:szCs w:val="24"/>
          <w:lang w:eastAsia="en-GB"/>
        </w:rPr>
        <w:t>-</w:t>
      </w:r>
      <w:r>
        <w:rPr>
          <w:rFonts w:ascii="Arial" w:eastAsia="Times New Roman" w:hAnsi="Arial" w:cs="Arial"/>
          <w:kern w:val="28"/>
          <w:sz w:val="24"/>
          <w:szCs w:val="24"/>
          <w:lang w:eastAsia="en-GB"/>
        </w:rPr>
        <w:t xml:space="preserve">month period (from March to October 2023). </w:t>
      </w:r>
      <w:r w:rsidR="00526917" w:rsidRPr="007B2EE5">
        <w:rPr>
          <w:rFonts w:ascii="Arial" w:eastAsia="Times New Roman" w:hAnsi="Arial" w:cs="Arial"/>
          <w:sz w:val="24"/>
          <w:szCs w:val="24"/>
          <w:lang w:eastAsia="en-GB"/>
        </w:rPr>
        <w:t xml:space="preserve">The interests of the neighbourhood test relates to whether the </w:t>
      </w:r>
      <w:r w:rsidR="00526917" w:rsidRPr="007B2EE5">
        <w:rPr>
          <w:rFonts w:ascii="Arial" w:eastAsia="Times New Roman" w:hAnsi="Arial" w:cs="Arial"/>
          <w:color w:val="000000"/>
          <w:kern w:val="28"/>
          <w:sz w:val="24"/>
          <w:szCs w:val="24"/>
          <w:lang w:eastAsia="en-GB"/>
        </w:rPr>
        <w:t>works</w:t>
      </w:r>
      <w:r w:rsidR="00526917" w:rsidRPr="007B2EE5">
        <w:rPr>
          <w:rFonts w:ascii="Arial" w:eastAsia="Times New Roman" w:hAnsi="Arial" w:cs="Arial"/>
          <w:sz w:val="24"/>
          <w:szCs w:val="24"/>
          <w:lang w:eastAsia="en-GB"/>
        </w:rPr>
        <w:t xml:space="preserve"> will impact on the way the common land is used by local people and is closely linked with interests of public access.</w:t>
      </w:r>
    </w:p>
    <w:p w14:paraId="7CECE663" w14:textId="77777777" w:rsidR="007B059C" w:rsidRPr="007B059C" w:rsidRDefault="007B059C" w:rsidP="007B059C">
      <w:pPr>
        <w:pStyle w:val="ListParagraph"/>
        <w:rPr>
          <w:rFonts w:ascii="Arial" w:eastAsia="Times New Roman" w:hAnsi="Arial" w:cs="Arial"/>
          <w:color w:val="000000"/>
          <w:kern w:val="28"/>
          <w:sz w:val="24"/>
          <w:szCs w:val="24"/>
          <w:lang w:eastAsia="en-GB"/>
        </w:rPr>
      </w:pPr>
    </w:p>
    <w:p w14:paraId="65B0DC74" w14:textId="3A3B7796" w:rsidR="001B658D" w:rsidRPr="007B059C" w:rsidRDefault="00D20047" w:rsidP="007B059C">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7B059C">
        <w:rPr>
          <w:rFonts w:ascii="Arial" w:eastAsia="Times New Roman" w:hAnsi="Arial" w:cs="Arial"/>
          <w:kern w:val="28"/>
          <w:sz w:val="24"/>
          <w:szCs w:val="24"/>
          <w:lang w:eastAsia="en-GB"/>
        </w:rPr>
        <w:t>Six of the towers will have fencing erected around them</w:t>
      </w:r>
      <w:r w:rsidR="004E579C" w:rsidRPr="007B059C">
        <w:rPr>
          <w:rFonts w:ascii="Arial" w:eastAsia="Times New Roman" w:hAnsi="Arial" w:cs="Arial"/>
          <w:kern w:val="28"/>
          <w:sz w:val="24"/>
          <w:szCs w:val="24"/>
          <w:lang w:eastAsia="en-GB"/>
        </w:rPr>
        <w:t xml:space="preserve"> on specific days</w:t>
      </w:r>
      <w:r w:rsidR="00C6194C" w:rsidRPr="007B059C">
        <w:rPr>
          <w:rFonts w:ascii="Arial" w:eastAsia="Times New Roman" w:hAnsi="Arial" w:cs="Arial"/>
          <w:kern w:val="28"/>
          <w:sz w:val="24"/>
          <w:szCs w:val="24"/>
          <w:lang w:eastAsia="en-GB"/>
        </w:rPr>
        <w:t xml:space="preserve">. It will </w:t>
      </w:r>
      <w:r w:rsidR="007D17DA" w:rsidRPr="007B059C">
        <w:rPr>
          <w:rFonts w:ascii="Arial" w:eastAsia="Times New Roman" w:hAnsi="Arial" w:cs="Arial"/>
          <w:kern w:val="28"/>
          <w:sz w:val="24"/>
          <w:szCs w:val="24"/>
          <w:lang w:eastAsia="en-GB"/>
        </w:rPr>
        <w:t>enclos</w:t>
      </w:r>
      <w:r w:rsidR="00C6194C" w:rsidRPr="007B059C">
        <w:rPr>
          <w:rFonts w:ascii="Arial" w:eastAsia="Times New Roman" w:hAnsi="Arial" w:cs="Arial"/>
          <w:kern w:val="28"/>
          <w:sz w:val="24"/>
          <w:szCs w:val="24"/>
          <w:lang w:eastAsia="en-GB"/>
        </w:rPr>
        <w:t>e</w:t>
      </w:r>
      <w:r w:rsidR="007D17DA" w:rsidRPr="007B059C">
        <w:rPr>
          <w:rFonts w:ascii="Arial" w:eastAsia="Times New Roman" w:hAnsi="Arial" w:cs="Arial"/>
          <w:kern w:val="28"/>
          <w:sz w:val="24"/>
          <w:szCs w:val="24"/>
          <w:lang w:eastAsia="en-GB"/>
        </w:rPr>
        <w:t xml:space="preserve"> approximately 125m²</w:t>
      </w:r>
      <w:r w:rsidR="007671F6" w:rsidRPr="007B059C">
        <w:rPr>
          <w:rFonts w:ascii="Arial" w:eastAsia="Times New Roman" w:hAnsi="Arial" w:cs="Arial"/>
          <w:kern w:val="28"/>
          <w:sz w:val="24"/>
          <w:szCs w:val="24"/>
          <w:lang w:eastAsia="en-GB"/>
        </w:rPr>
        <w:t xml:space="preserve"> in each case</w:t>
      </w:r>
      <w:r w:rsidR="00C6194C" w:rsidRPr="007B059C">
        <w:rPr>
          <w:rFonts w:ascii="Arial" w:eastAsia="Times New Roman" w:hAnsi="Arial" w:cs="Arial"/>
          <w:kern w:val="28"/>
          <w:sz w:val="24"/>
          <w:szCs w:val="24"/>
          <w:lang w:eastAsia="en-GB"/>
        </w:rPr>
        <w:t xml:space="preserve"> and </w:t>
      </w:r>
      <w:r w:rsidRPr="007B059C">
        <w:rPr>
          <w:rFonts w:ascii="Arial" w:eastAsia="Times New Roman" w:hAnsi="Arial" w:cs="Arial"/>
          <w:kern w:val="28"/>
          <w:sz w:val="24"/>
          <w:szCs w:val="24"/>
          <w:lang w:eastAsia="en-GB"/>
        </w:rPr>
        <w:t xml:space="preserve">will be taken down at the end of each day. </w:t>
      </w:r>
      <w:r w:rsidR="007D17DA" w:rsidRPr="007B059C">
        <w:rPr>
          <w:rFonts w:ascii="Arial" w:eastAsia="Times New Roman" w:hAnsi="Arial" w:cs="Arial"/>
          <w:kern w:val="28"/>
          <w:sz w:val="24"/>
          <w:szCs w:val="24"/>
          <w:lang w:eastAsia="en-GB"/>
        </w:rPr>
        <w:t>Two other towers will be enclosed</w:t>
      </w:r>
      <w:r w:rsidR="001B658D" w:rsidRPr="007B059C">
        <w:rPr>
          <w:rFonts w:ascii="Arial" w:eastAsia="Times New Roman" w:hAnsi="Arial" w:cs="Arial"/>
          <w:kern w:val="28"/>
          <w:sz w:val="24"/>
          <w:szCs w:val="24"/>
          <w:lang w:eastAsia="en-GB"/>
        </w:rPr>
        <w:t xml:space="preserve"> by fencing </w:t>
      </w:r>
      <w:r w:rsidR="007D17DA" w:rsidRPr="007B059C">
        <w:rPr>
          <w:rFonts w:ascii="Arial" w:eastAsia="Times New Roman" w:hAnsi="Arial" w:cs="Arial"/>
          <w:kern w:val="28"/>
          <w:sz w:val="24"/>
          <w:szCs w:val="24"/>
          <w:lang w:eastAsia="en-GB"/>
        </w:rPr>
        <w:t>for the full duration</w:t>
      </w:r>
      <w:r w:rsidR="007671F6" w:rsidRPr="007B059C">
        <w:rPr>
          <w:rFonts w:ascii="Arial" w:eastAsia="Times New Roman" w:hAnsi="Arial" w:cs="Arial"/>
          <w:kern w:val="28"/>
          <w:sz w:val="24"/>
          <w:szCs w:val="24"/>
          <w:lang w:eastAsia="en-GB"/>
        </w:rPr>
        <w:t xml:space="preserve"> of works</w:t>
      </w:r>
      <w:r w:rsidR="007D17DA" w:rsidRPr="007B059C">
        <w:rPr>
          <w:rFonts w:ascii="Arial" w:eastAsia="Times New Roman" w:hAnsi="Arial" w:cs="Arial"/>
          <w:kern w:val="28"/>
          <w:sz w:val="24"/>
          <w:szCs w:val="24"/>
          <w:lang w:eastAsia="en-GB"/>
        </w:rPr>
        <w:t xml:space="preserve"> to protect scaffolding</w:t>
      </w:r>
      <w:r w:rsidR="00C6799F" w:rsidRPr="007B059C">
        <w:rPr>
          <w:rFonts w:ascii="Arial" w:eastAsia="Times New Roman" w:hAnsi="Arial" w:cs="Arial"/>
          <w:kern w:val="28"/>
          <w:sz w:val="24"/>
          <w:szCs w:val="24"/>
          <w:lang w:eastAsia="en-GB"/>
        </w:rPr>
        <w:t xml:space="preserve"> and i</w:t>
      </w:r>
      <w:r w:rsidR="007D17DA" w:rsidRPr="007B059C">
        <w:rPr>
          <w:rFonts w:ascii="Arial" w:eastAsia="Times New Roman" w:hAnsi="Arial" w:cs="Arial"/>
          <w:kern w:val="28"/>
          <w:sz w:val="24"/>
          <w:szCs w:val="24"/>
          <w:lang w:eastAsia="en-GB"/>
        </w:rPr>
        <w:t>n each case will enclose approximately 100m²</w:t>
      </w:r>
      <w:r w:rsidR="004E579C" w:rsidRPr="007B059C">
        <w:rPr>
          <w:rFonts w:ascii="Arial" w:eastAsia="Times New Roman" w:hAnsi="Arial" w:cs="Arial"/>
          <w:kern w:val="28"/>
          <w:sz w:val="24"/>
          <w:szCs w:val="24"/>
          <w:lang w:eastAsia="en-GB"/>
        </w:rPr>
        <w:t>. I</w:t>
      </w:r>
      <w:r w:rsidRPr="007B059C">
        <w:rPr>
          <w:rFonts w:ascii="Arial" w:eastAsia="Times New Roman" w:hAnsi="Arial" w:cs="Arial"/>
          <w:kern w:val="28"/>
          <w:sz w:val="24"/>
          <w:szCs w:val="24"/>
          <w:lang w:eastAsia="en-GB"/>
        </w:rPr>
        <w:t xml:space="preserve"> consider that the </w:t>
      </w:r>
      <w:r w:rsidR="00842843" w:rsidRPr="007B059C">
        <w:rPr>
          <w:rFonts w:ascii="Arial" w:eastAsia="Times New Roman" w:hAnsi="Arial" w:cs="Arial"/>
          <w:kern w:val="28"/>
          <w:sz w:val="24"/>
          <w:szCs w:val="24"/>
          <w:lang w:eastAsia="en-GB"/>
        </w:rPr>
        <w:t>fencing</w:t>
      </w:r>
      <w:r w:rsidRPr="007B059C">
        <w:rPr>
          <w:rFonts w:ascii="Arial" w:eastAsia="Times New Roman" w:hAnsi="Arial" w:cs="Arial"/>
          <w:kern w:val="28"/>
          <w:sz w:val="24"/>
          <w:szCs w:val="24"/>
          <w:lang w:eastAsia="en-GB"/>
        </w:rPr>
        <w:t xml:space="preserve"> </w:t>
      </w:r>
      <w:r w:rsidR="004F52A4" w:rsidRPr="007B059C">
        <w:rPr>
          <w:rFonts w:ascii="Arial" w:eastAsia="Times New Roman" w:hAnsi="Arial" w:cs="Arial"/>
          <w:kern w:val="28"/>
          <w:sz w:val="24"/>
          <w:szCs w:val="24"/>
          <w:lang w:eastAsia="en-GB"/>
        </w:rPr>
        <w:t>proposed for</w:t>
      </w:r>
      <w:r w:rsidRPr="007B059C">
        <w:rPr>
          <w:rFonts w:ascii="Arial" w:eastAsia="Times New Roman" w:hAnsi="Arial" w:cs="Arial"/>
          <w:kern w:val="28"/>
          <w:sz w:val="24"/>
          <w:szCs w:val="24"/>
          <w:lang w:eastAsia="en-GB"/>
        </w:rPr>
        <w:t xml:space="preserve"> the</w:t>
      </w:r>
      <w:r w:rsidR="001B658D" w:rsidRPr="007B059C">
        <w:rPr>
          <w:rFonts w:ascii="Arial" w:eastAsia="Times New Roman" w:hAnsi="Arial" w:cs="Arial"/>
          <w:kern w:val="28"/>
          <w:sz w:val="24"/>
          <w:szCs w:val="24"/>
          <w:lang w:eastAsia="en-GB"/>
        </w:rPr>
        <w:t xml:space="preserve">se eight towers </w:t>
      </w:r>
      <w:r w:rsidR="007671F6" w:rsidRPr="007B059C">
        <w:rPr>
          <w:rFonts w:ascii="Arial" w:eastAsia="Times New Roman" w:hAnsi="Arial" w:cs="Arial"/>
          <w:kern w:val="28"/>
          <w:sz w:val="24"/>
          <w:szCs w:val="24"/>
          <w:lang w:eastAsia="en-GB"/>
        </w:rPr>
        <w:t>will not</w:t>
      </w:r>
      <w:r w:rsidR="007D17DA" w:rsidRPr="007B059C">
        <w:rPr>
          <w:rFonts w:ascii="Arial" w:eastAsia="Times New Roman" w:hAnsi="Arial" w:cs="Arial"/>
          <w:kern w:val="28"/>
          <w:sz w:val="24"/>
          <w:szCs w:val="24"/>
          <w:lang w:eastAsia="en-GB"/>
        </w:rPr>
        <w:t xml:space="preserve"> </w:t>
      </w:r>
      <w:r w:rsidR="007671F6" w:rsidRPr="007B059C">
        <w:rPr>
          <w:rFonts w:ascii="Arial" w:eastAsia="Times New Roman" w:hAnsi="Arial" w:cs="Arial"/>
          <w:kern w:val="28"/>
          <w:sz w:val="24"/>
          <w:szCs w:val="24"/>
          <w:lang w:eastAsia="en-GB"/>
        </w:rPr>
        <w:t>seriously harm</w:t>
      </w:r>
      <w:r w:rsidR="007D17DA" w:rsidRPr="007B059C">
        <w:rPr>
          <w:rFonts w:ascii="Arial" w:eastAsia="Times New Roman" w:hAnsi="Arial" w:cs="Arial"/>
          <w:kern w:val="28"/>
          <w:sz w:val="24"/>
          <w:szCs w:val="24"/>
          <w:lang w:eastAsia="en-GB"/>
        </w:rPr>
        <w:t xml:space="preserve"> th</w:t>
      </w:r>
      <w:r w:rsidR="004F52A4" w:rsidRPr="007B059C">
        <w:rPr>
          <w:rFonts w:ascii="Arial" w:eastAsia="Times New Roman" w:hAnsi="Arial" w:cs="Arial"/>
          <w:kern w:val="28"/>
          <w:sz w:val="24"/>
          <w:szCs w:val="24"/>
          <w:lang w:eastAsia="en-GB"/>
        </w:rPr>
        <w:t>e</w:t>
      </w:r>
      <w:r w:rsidR="007D17DA" w:rsidRPr="007B059C">
        <w:rPr>
          <w:rFonts w:ascii="Arial" w:eastAsia="Times New Roman" w:hAnsi="Arial" w:cs="Arial"/>
          <w:kern w:val="28"/>
          <w:sz w:val="24"/>
          <w:szCs w:val="24"/>
          <w:lang w:eastAsia="en-GB"/>
        </w:rPr>
        <w:t xml:space="preserve"> </w:t>
      </w:r>
      <w:r w:rsidR="001B658D" w:rsidRPr="007B059C">
        <w:rPr>
          <w:rFonts w:ascii="Arial" w:eastAsia="Times New Roman" w:hAnsi="Arial" w:cs="Arial"/>
          <w:kern w:val="28"/>
          <w:sz w:val="24"/>
          <w:szCs w:val="24"/>
          <w:lang w:eastAsia="en-GB"/>
        </w:rPr>
        <w:t xml:space="preserve">above </w:t>
      </w:r>
      <w:r w:rsidR="007D17DA" w:rsidRPr="007B059C">
        <w:rPr>
          <w:rFonts w:ascii="Arial" w:eastAsia="Times New Roman" w:hAnsi="Arial" w:cs="Arial"/>
          <w:kern w:val="28"/>
          <w:sz w:val="24"/>
          <w:szCs w:val="24"/>
          <w:lang w:eastAsia="en-GB"/>
        </w:rPr>
        <w:t>interests</w:t>
      </w:r>
      <w:r w:rsidR="004E579C" w:rsidRPr="007B059C">
        <w:rPr>
          <w:rFonts w:ascii="Arial" w:eastAsia="Times New Roman" w:hAnsi="Arial" w:cs="Arial"/>
          <w:kern w:val="28"/>
          <w:sz w:val="24"/>
          <w:szCs w:val="24"/>
          <w:lang w:eastAsia="en-GB"/>
        </w:rPr>
        <w:t xml:space="preserve"> as </w:t>
      </w:r>
      <w:r w:rsidR="007671F6" w:rsidRPr="007B059C">
        <w:rPr>
          <w:rFonts w:ascii="Arial" w:eastAsia="Times New Roman" w:hAnsi="Arial" w:cs="Arial"/>
          <w:kern w:val="28"/>
          <w:sz w:val="24"/>
          <w:szCs w:val="24"/>
          <w:lang w:eastAsia="en-GB"/>
        </w:rPr>
        <w:t>it will be temporary</w:t>
      </w:r>
      <w:r w:rsidR="00C6799F" w:rsidRPr="007B059C">
        <w:rPr>
          <w:rFonts w:ascii="Arial" w:eastAsia="Times New Roman" w:hAnsi="Arial" w:cs="Arial"/>
          <w:kern w:val="28"/>
          <w:sz w:val="24"/>
          <w:szCs w:val="24"/>
          <w:lang w:eastAsia="en-GB"/>
        </w:rPr>
        <w:t xml:space="preserve">. </w:t>
      </w:r>
    </w:p>
    <w:p w14:paraId="4D063D7C" w14:textId="77777777" w:rsidR="001B658D" w:rsidRPr="001B658D" w:rsidRDefault="001B658D" w:rsidP="001B658D">
      <w:pPr>
        <w:pStyle w:val="ListParagraph"/>
        <w:rPr>
          <w:rFonts w:ascii="Arial" w:eastAsia="Times New Roman" w:hAnsi="Arial" w:cs="Arial"/>
          <w:kern w:val="28"/>
          <w:sz w:val="24"/>
          <w:szCs w:val="24"/>
          <w:lang w:eastAsia="en-GB"/>
        </w:rPr>
      </w:pPr>
    </w:p>
    <w:p w14:paraId="2954F2CC" w14:textId="247E9607" w:rsidR="009F163E" w:rsidRPr="001B658D" w:rsidRDefault="00B14191" w:rsidP="001B658D">
      <w:pPr>
        <w:pStyle w:val="ListParagraph"/>
        <w:numPr>
          <w:ilvl w:val="0"/>
          <w:numId w:val="6"/>
        </w:numPr>
        <w:tabs>
          <w:tab w:val="left" w:pos="284"/>
          <w:tab w:val="left" w:pos="432"/>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The f</w:t>
      </w:r>
      <w:r w:rsidR="00C6799F" w:rsidRPr="001B658D">
        <w:rPr>
          <w:rFonts w:ascii="Arial" w:eastAsia="Times New Roman" w:hAnsi="Arial" w:cs="Arial"/>
          <w:kern w:val="28"/>
          <w:sz w:val="24"/>
          <w:szCs w:val="24"/>
          <w:lang w:eastAsia="en-GB"/>
        </w:rPr>
        <w:t>encing</w:t>
      </w:r>
      <w:r w:rsidR="00F1531D" w:rsidRPr="001B658D">
        <w:rPr>
          <w:rFonts w:ascii="Arial" w:eastAsia="Times New Roman" w:hAnsi="Arial" w:cs="Arial"/>
          <w:kern w:val="28"/>
          <w:sz w:val="24"/>
          <w:szCs w:val="24"/>
          <w:lang w:eastAsia="en-GB"/>
        </w:rPr>
        <w:t xml:space="preserve"> </w:t>
      </w:r>
      <w:r>
        <w:rPr>
          <w:rFonts w:ascii="Arial" w:eastAsia="Times New Roman" w:hAnsi="Arial" w:cs="Arial"/>
          <w:kern w:val="28"/>
          <w:sz w:val="24"/>
          <w:szCs w:val="24"/>
          <w:lang w:eastAsia="en-GB"/>
        </w:rPr>
        <w:t>proposed for</w:t>
      </w:r>
      <w:r w:rsidR="00F1531D" w:rsidRPr="001B658D">
        <w:rPr>
          <w:rFonts w:ascii="Arial" w:eastAsia="Times New Roman" w:hAnsi="Arial" w:cs="Arial"/>
          <w:kern w:val="28"/>
          <w:sz w:val="24"/>
          <w:szCs w:val="24"/>
          <w:lang w:eastAsia="en-GB"/>
        </w:rPr>
        <w:t xml:space="preserve"> the </w:t>
      </w:r>
      <w:r w:rsidR="00C6799F" w:rsidRPr="001B658D">
        <w:rPr>
          <w:rFonts w:ascii="Arial" w:eastAsia="Times New Roman" w:hAnsi="Arial" w:cs="Arial"/>
          <w:kern w:val="28"/>
          <w:sz w:val="24"/>
          <w:szCs w:val="24"/>
          <w:lang w:eastAsia="en-GB"/>
        </w:rPr>
        <w:t>remaining</w:t>
      </w:r>
      <w:r w:rsidR="00F1531D" w:rsidRPr="001B658D">
        <w:rPr>
          <w:rFonts w:ascii="Arial" w:eastAsia="Times New Roman" w:hAnsi="Arial" w:cs="Arial"/>
          <w:kern w:val="28"/>
          <w:sz w:val="24"/>
          <w:szCs w:val="24"/>
          <w:lang w:eastAsia="en-GB"/>
        </w:rPr>
        <w:t xml:space="preserve"> two towers</w:t>
      </w:r>
      <w:r w:rsidR="00D6653E" w:rsidRPr="001B658D">
        <w:rPr>
          <w:rFonts w:ascii="Arial" w:eastAsia="Times New Roman" w:hAnsi="Arial" w:cs="Arial"/>
          <w:kern w:val="28"/>
          <w:sz w:val="24"/>
          <w:szCs w:val="24"/>
          <w:lang w:eastAsia="en-GB"/>
        </w:rPr>
        <w:t>; one at Hale and one at Plaitford,</w:t>
      </w:r>
      <w:r w:rsidR="004F52A4" w:rsidRPr="001B658D">
        <w:rPr>
          <w:rFonts w:ascii="Arial" w:eastAsia="Times New Roman" w:hAnsi="Arial" w:cs="Arial"/>
          <w:kern w:val="28"/>
          <w:sz w:val="24"/>
          <w:szCs w:val="24"/>
          <w:lang w:eastAsia="en-GB"/>
        </w:rPr>
        <w:t xml:space="preserve"> </w:t>
      </w:r>
      <w:r w:rsidR="00F1531D" w:rsidRPr="001B658D">
        <w:rPr>
          <w:rFonts w:ascii="Arial" w:eastAsia="Times New Roman" w:hAnsi="Arial" w:cs="Arial"/>
          <w:kern w:val="28"/>
          <w:sz w:val="24"/>
          <w:szCs w:val="24"/>
          <w:lang w:eastAsia="en-GB"/>
        </w:rPr>
        <w:t xml:space="preserve">will </w:t>
      </w:r>
      <w:r w:rsidR="00C6799F" w:rsidRPr="001B658D">
        <w:rPr>
          <w:rFonts w:ascii="Arial" w:eastAsia="Times New Roman" w:hAnsi="Arial" w:cs="Arial"/>
          <w:kern w:val="28"/>
          <w:sz w:val="24"/>
          <w:szCs w:val="24"/>
          <w:lang w:eastAsia="en-GB"/>
        </w:rPr>
        <w:t>enclose</w:t>
      </w:r>
      <w:r>
        <w:rPr>
          <w:rFonts w:ascii="Arial" w:eastAsia="Times New Roman" w:hAnsi="Arial" w:cs="Arial"/>
          <w:kern w:val="28"/>
          <w:sz w:val="24"/>
          <w:szCs w:val="24"/>
          <w:lang w:eastAsia="en-GB"/>
        </w:rPr>
        <w:t xml:space="preserve"> areas of</w:t>
      </w:r>
      <w:r w:rsidR="00C6799F" w:rsidRPr="001B658D">
        <w:rPr>
          <w:rFonts w:ascii="Arial" w:eastAsia="Times New Roman" w:hAnsi="Arial" w:cs="Arial"/>
          <w:kern w:val="28"/>
          <w:sz w:val="24"/>
          <w:szCs w:val="24"/>
          <w:lang w:eastAsia="en-GB"/>
        </w:rPr>
        <w:t xml:space="preserve"> 650m² and 600m²</w:t>
      </w:r>
      <w:r>
        <w:rPr>
          <w:rFonts w:ascii="Arial" w:eastAsia="Times New Roman" w:hAnsi="Arial" w:cs="Arial"/>
          <w:kern w:val="28"/>
          <w:sz w:val="24"/>
          <w:szCs w:val="24"/>
          <w:lang w:eastAsia="en-GB"/>
        </w:rPr>
        <w:t xml:space="preserve"> respectively</w:t>
      </w:r>
      <w:r w:rsidR="004F52A4" w:rsidRPr="001B658D">
        <w:rPr>
          <w:rFonts w:ascii="Arial" w:eastAsia="Times New Roman" w:hAnsi="Arial" w:cs="Arial"/>
          <w:kern w:val="28"/>
          <w:sz w:val="24"/>
          <w:szCs w:val="24"/>
          <w:lang w:eastAsia="en-GB"/>
        </w:rPr>
        <w:t xml:space="preserve"> </w:t>
      </w:r>
      <w:r>
        <w:rPr>
          <w:rFonts w:ascii="Arial" w:eastAsia="Times New Roman" w:hAnsi="Arial" w:cs="Arial"/>
          <w:kern w:val="28"/>
          <w:sz w:val="24"/>
          <w:szCs w:val="24"/>
          <w:lang w:eastAsia="en-GB"/>
        </w:rPr>
        <w:t>for the duration of the works. I consider that this fencing will be more harmful to the above interests as it will prevent public access to larger areas of land.</w:t>
      </w:r>
      <w:r w:rsidR="007671F6" w:rsidRPr="001B658D">
        <w:rPr>
          <w:rFonts w:ascii="Arial" w:eastAsia="Times New Roman" w:hAnsi="Arial" w:cs="Arial"/>
          <w:kern w:val="28"/>
          <w:sz w:val="24"/>
          <w:szCs w:val="24"/>
          <w:lang w:eastAsia="en-GB"/>
        </w:rPr>
        <w:t xml:space="preserve"> </w:t>
      </w:r>
      <w:r w:rsidR="00DB2720" w:rsidRPr="001B658D">
        <w:rPr>
          <w:rFonts w:ascii="Arial" w:hAnsi="Arial" w:cs="Arial"/>
          <w:sz w:val="24"/>
          <w:szCs w:val="24"/>
        </w:rPr>
        <w:t xml:space="preserve"> </w:t>
      </w:r>
    </w:p>
    <w:p w14:paraId="3AF33475" w14:textId="77777777" w:rsidR="009F163E" w:rsidRPr="009F163E" w:rsidRDefault="009F163E" w:rsidP="009F163E">
      <w:pPr>
        <w:pStyle w:val="ListParagraph"/>
        <w:rPr>
          <w:rFonts w:ascii="Arial" w:eastAsia="Times New Roman" w:hAnsi="Arial" w:cs="Arial"/>
          <w:sz w:val="24"/>
          <w:szCs w:val="24"/>
          <w:lang w:eastAsia="en-GB"/>
        </w:rPr>
      </w:pPr>
    </w:p>
    <w:p w14:paraId="7B2ECADC" w14:textId="77777777" w:rsidR="007B059C" w:rsidRPr="007B059C" w:rsidRDefault="007B059C" w:rsidP="007B059C">
      <w:pPr>
        <w:pStyle w:val="ListParagraph"/>
        <w:numPr>
          <w:ilvl w:val="0"/>
          <w:numId w:val="6"/>
        </w:numPr>
        <w:tabs>
          <w:tab w:val="left" w:pos="284"/>
          <w:tab w:val="left" w:pos="432"/>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The applicant advises that fencing is required to prevent inadvertent access to work areas where danger may be present for members of the public or livestock.  The type of fencing to be used has been chosen to reflect the level of work required at each tower. </w:t>
      </w:r>
      <w:r w:rsidR="001B658D" w:rsidRPr="007B059C">
        <w:rPr>
          <w:rFonts w:ascii="Arial" w:eastAsia="Times New Roman" w:hAnsi="Arial" w:cs="Arial"/>
          <w:sz w:val="24"/>
          <w:szCs w:val="24"/>
          <w:lang w:eastAsia="en-GB"/>
        </w:rPr>
        <w:t>Whilst the proposed fencing will cause some harm to the above interests, I am satisfied that it is needed for public health and safety reasons</w:t>
      </w:r>
      <w:r w:rsidR="00D1681D" w:rsidRPr="007B059C">
        <w:rPr>
          <w:rFonts w:ascii="Arial" w:eastAsia="Times New Roman" w:hAnsi="Arial" w:cs="Arial"/>
          <w:sz w:val="24"/>
          <w:szCs w:val="24"/>
          <w:lang w:eastAsia="en-GB"/>
        </w:rPr>
        <w:t>.</w:t>
      </w:r>
      <w:r w:rsidR="001B658D" w:rsidRPr="007B059C">
        <w:rPr>
          <w:rFonts w:ascii="Arial" w:eastAsia="Times New Roman" w:hAnsi="Arial" w:cs="Arial"/>
          <w:sz w:val="24"/>
          <w:szCs w:val="24"/>
          <w:lang w:eastAsia="en-GB"/>
        </w:rPr>
        <w:t xml:space="preserve"> </w:t>
      </w:r>
    </w:p>
    <w:p w14:paraId="4D29442B" w14:textId="77777777" w:rsidR="007B059C" w:rsidRPr="007B059C" w:rsidRDefault="007B059C" w:rsidP="007B059C">
      <w:pPr>
        <w:pStyle w:val="ListParagraph"/>
        <w:rPr>
          <w:rFonts w:ascii="Arial" w:eastAsia="Times New Roman" w:hAnsi="Arial" w:cs="Arial"/>
          <w:kern w:val="28"/>
          <w:sz w:val="24"/>
          <w:szCs w:val="24"/>
          <w:lang w:eastAsia="en-GB"/>
        </w:rPr>
      </w:pPr>
    </w:p>
    <w:p w14:paraId="2616641B" w14:textId="0C30B51C" w:rsidR="00C6799F" w:rsidRPr="007B059C" w:rsidRDefault="00B14191" w:rsidP="007B059C">
      <w:pPr>
        <w:pStyle w:val="ListParagraph"/>
        <w:numPr>
          <w:ilvl w:val="0"/>
          <w:numId w:val="6"/>
        </w:numPr>
        <w:tabs>
          <w:tab w:val="left" w:pos="284"/>
          <w:tab w:val="left" w:pos="432"/>
        </w:tabs>
        <w:spacing w:before="180" w:after="0" w:line="240" w:lineRule="auto"/>
        <w:outlineLvl w:val="0"/>
        <w:rPr>
          <w:rFonts w:ascii="Arial" w:eastAsia="Times New Roman" w:hAnsi="Arial" w:cs="Arial"/>
          <w:kern w:val="28"/>
          <w:sz w:val="24"/>
          <w:szCs w:val="24"/>
          <w:lang w:eastAsia="en-GB"/>
        </w:rPr>
      </w:pPr>
      <w:r w:rsidRPr="007B059C">
        <w:rPr>
          <w:rFonts w:ascii="Arial" w:eastAsia="Times New Roman" w:hAnsi="Arial" w:cs="Arial"/>
          <w:kern w:val="28"/>
          <w:sz w:val="24"/>
          <w:szCs w:val="24"/>
          <w:lang w:eastAsia="en-GB"/>
        </w:rPr>
        <w:t xml:space="preserve">The </w:t>
      </w:r>
      <w:r w:rsidR="00D1681D" w:rsidRPr="007B059C">
        <w:rPr>
          <w:rFonts w:ascii="Arial" w:eastAsia="Times New Roman" w:hAnsi="Arial" w:cs="Arial"/>
          <w:kern w:val="28"/>
          <w:sz w:val="24"/>
          <w:szCs w:val="24"/>
          <w:lang w:eastAsia="en-GB"/>
        </w:rPr>
        <w:t>associated</w:t>
      </w:r>
      <w:r w:rsidRPr="007B059C">
        <w:rPr>
          <w:rFonts w:ascii="Arial" w:eastAsia="Times New Roman" w:hAnsi="Arial" w:cs="Arial"/>
          <w:kern w:val="28"/>
          <w:sz w:val="24"/>
          <w:szCs w:val="24"/>
          <w:lang w:eastAsia="en-GB"/>
        </w:rPr>
        <w:t xml:space="preserve"> w</w:t>
      </w:r>
      <w:r w:rsidR="007B13A4" w:rsidRPr="007B059C">
        <w:rPr>
          <w:rFonts w:ascii="Arial" w:eastAsia="Times New Roman" w:hAnsi="Arial" w:cs="Arial"/>
          <w:kern w:val="28"/>
          <w:sz w:val="24"/>
          <w:szCs w:val="24"/>
          <w:lang w:eastAsia="en-GB"/>
        </w:rPr>
        <w:t xml:space="preserve">orks to improve a </w:t>
      </w:r>
      <w:r w:rsidR="007B059C">
        <w:rPr>
          <w:rFonts w:ascii="Arial" w:eastAsia="Times New Roman" w:hAnsi="Arial" w:cs="Arial"/>
          <w:kern w:val="28"/>
          <w:sz w:val="24"/>
          <w:szCs w:val="24"/>
          <w:lang w:eastAsia="en-GB"/>
        </w:rPr>
        <w:t xml:space="preserve">150m long </w:t>
      </w:r>
      <w:r w:rsidR="007B13A4" w:rsidRPr="007B059C">
        <w:rPr>
          <w:rFonts w:ascii="Arial" w:eastAsia="Times New Roman" w:hAnsi="Arial" w:cs="Arial"/>
          <w:kern w:val="28"/>
          <w:sz w:val="24"/>
          <w:szCs w:val="24"/>
          <w:lang w:eastAsia="en-GB"/>
        </w:rPr>
        <w:t>track and a bell-mouth</w:t>
      </w:r>
      <w:r w:rsidRPr="007B059C">
        <w:rPr>
          <w:rFonts w:ascii="Arial" w:eastAsia="Times New Roman" w:hAnsi="Arial" w:cs="Arial"/>
          <w:kern w:val="28"/>
          <w:sz w:val="24"/>
          <w:szCs w:val="24"/>
          <w:lang w:eastAsia="en-GB"/>
        </w:rPr>
        <w:t xml:space="preserve"> </w:t>
      </w:r>
      <w:r w:rsidR="007B13A4" w:rsidRPr="007B059C">
        <w:rPr>
          <w:rFonts w:ascii="Arial" w:eastAsia="Times New Roman" w:hAnsi="Arial" w:cs="Arial"/>
          <w:kern w:val="28"/>
          <w:sz w:val="24"/>
          <w:szCs w:val="24"/>
          <w:lang w:eastAsia="en-GB"/>
        </w:rPr>
        <w:t xml:space="preserve">will </w:t>
      </w:r>
      <w:r w:rsidRPr="007B059C">
        <w:rPr>
          <w:rFonts w:ascii="Arial" w:eastAsia="Times New Roman" w:hAnsi="Arial" w:cs="Arial"/>
          <w:kern w:val="28"/>
          <w:sz w:val="24"/>
          <w:szCs w:val="24"/>
          <w:lang w:eastAsia="en-GB"/>
        </w:rPr>
        <w:t xml:space="preserve">further </w:t>
      </w:r>
      <w:r w:rsidR="00D55DC1" w:rsidRPr="007B059C">
        <w:rPr>
          <w:rFonts w:ascii="Arial" w:eastAsia="Times New Roman" w:hAnsi="Arial" w:cs="Arial"/>
          <w:kern w:val="28"/>
          <w:sz w:val="24"/>
          <w:szCs w:val="24"/>
          <w:lang w:eastAsia="en-GB"/>
        </w:rPr>
        <w:t xml:space="preserve">temporarily </w:t>
      </w:r>
      <w:r w:rsidR="007B13A4" w:rsidRPr="007B059C">
        <w:rPr>
          <w:rFonts w:ascii="Arial" w:eastAsia="Times New Roman" w:hAnsi="Arial" w:cs="Arial"/>
          <w:kern w:val="28"/>
          <w:sz w:val="24"/>
          <w:szCs w:val="24"/>
          <w:lang w:eastAsia="en-GB"/>
        </w:rPr>
        <w:t>interfere with public access over the land</w:t>
      </w:r>
      <w:r w:rsidRPr="007B059C">
        <w:rPr>
          <w:rFonts w:ascii="Arial" w:eastAsia="Times New Roman" w:hAnsi="Arial" w:cs="Arial"/>
          <w:kern w:val="28"/>
          <w:sz w:val="24"/>
          <w:szCs w:val="24"/>
          <w:lang w:eastAsia="en-GB"/>
        </w:rPr>
        <w:t xml:space="preserve"> to a certain extent</w:t>
      </w:r>
      <w:r w:rsidR="007B13A4" w:rsidRPr="007B059C">
        <w:rPr>
          <w:rFonts w:ascii="Arial" w:eastAsia="Times New Roman" w:hAnsi="Arial" w:cs="Arial"/>
          <w:kern w:val="28"/>
          <w:sz w:val="24"/>
          <w:szCs w:val="24"/>
          <w:lang w:eastAsia="en-GB"/>
        </w:rPr>
        <w:t xml:space="preserve">. </w:t>
      </w:r>
      <w:r w:rsidRPr="007B059C">
        <w:rPr>
          <w:rFonts w:ascii="Arial" w:eastAsia="Times New Roman" w:hAnsi="Arial" w:cs="Arial"/>
          <w:kern w:val="28"/>
          <w:sz w:val="24"/>
          <w:szCs w:val="24"/>
          <w:lang w:eastAsia="en-GB"/>
        </w:rPr>
        <w:t>However, I am satisfied t</w:t>
      </w:r>
      <w:r w:rsidR="00D1681D" w:rsidRPr="007B059C">
        <w:rPr>
          <w:rFonts w:ascii="Arial" w:eastAsia="Times New Roman" w:hAnsi="Arial" w:cs="Arial"/>
          <w:kern w:val="28"/>
          <w:sz w:val="24"/>
          <w:szCs w:val="24"/>
          <w:lang w:eastAsia="en-GB"/>
        </w:rPr>
        <w:t>hat the harm will not be significant</w:t>
      </w:r>
      <w:r w:rsidR="00D55DC1" w:rsidRPr="007B059C">
        <w:rPr>
          <w:rFonts w:ascii="Arial" w:eastAsia="Times New Roman" w:hAnsi="Arial" w:cs="Arial"/>
          <w:kern w:val="28"/>
          <w:sz w:val="24"/>
          <w:szCs w:val="24"/>
          <w:lang w:eastAsia="en-GB"/>
        </w:rPr>
        <w:t xml:space="preserve"> or lasting</w:t>
      </w:r>
      <w:r w:rsidR="00D1681D" w:rsidRPr="007B059C">
        <w:rPr>
          <w:rFonts w:ascii="Arial" w:eastAsia="Times New Roman" w:hAnsi="Arial" w:cs="Arial"/>
          <w:kern w:val="28"/>
          <w:sz w:val="24"/>
          <w:szCs w:val="24"/>
          <w:lang w:eastAsia="en-GB"/>
        </w:rPr>
        <w:t xml:space="preserve">. I am also satisfied that the </w:t>
      </w:r>
      <w:r w:rsidR="00D55DC1" w:rsidRPr="007B059C">
        <w:rPr>
          <w:rFonts w:ascii="Arial" w:eastAsia="Times New Roman" w:hAnsi="Arial" w:cs="Arial"/>
          <w:kern w:val="28"/>
          <w:sz w:val="24"/>
          <w:szCs w:val="24"/>
          <w:lang w:eastAsia="en-GB"/>
        </w:rPr>
        <w:t xml:space="preserve">proposed </w:t>
      </w:r>
      <w:r w:rsidR="00D1681D" w:rsidRPr="007B059C">
        <w:rPr>
          <w:rFonts w:ascii="Arial" w:eastAsia="Times New Roman" w:hAnsi="Arial" w:cs="Arial"/>
          <w:kern w:val="28"/>
          <w:sz w:val="24"/>
          <w:szCs w:val="24"/>
          <w:lang w:eastAsia="en-GB"/>
        </w:rPr>
        <w:t>temporary p</w:t>
      </w:r>
      <w:r w:rsidRPr="007B059C">
        <w:rPr>
          <w:rFonts w:ascii="Arial" w:eastAsia="Times New Roman" w:hAnsi="Arial" w:cs="Arial"/>
          <w:kern w:val="28"/>
          <w:sz w:val="24"/>
          <w:szCs w:val="24"/>
          <w:lang w:eastAsia="en-GB"/>
        </w:rPr>
        <w:t>lastic</w:t>
      </w:r>
      <w:r w:rsidR="00D1681D" w:rsidRPr="007B059C">
        <w:rPr>
          <w:rFonts w:ascii="Arial" w:eastAsia="Times New Roman" w:hAnsi="Arial" w:cs="Arial"/>
          <w:kern w:val="28"/>
          <w:sz w:val="24"/>
          <w:szCs w:val="24"/>
          <w:lang w:eastAsia="en-GB"/>
        </w:rPr>
        <w:t xml:space="preserve"> and aluminium </w:t>
      </w:r>
      <w:r w:rsidRPr="007B059C">
        <w:rPr>
          <w:rFonts w:ascii="Arial" w:eastAsia="Times New Roman" w:hAnsi="Arial" w:cs="Arial"/>
          <w:kern w:val="28"/>
          <w:sz w:val="24"/>
          <w:szCs w:val="24"/>
          <w:lang w:eastAsia="en-GB"/>
        </w:rPr>
        <w:t>roadways</w:t>
      </w:r>
      <w:r w:rsidR="00D1681D" w:rsidRPr="007B059C">
        <w:rPr>
          <w:rFonts w:ascii="Arial" w:eastAsia="Times New Roman" w:hAnsi="Arial" w:cs="Arial"/>
          <w:kern w:val="28"/>
          <w:sz w:val="24"/>
          <w:szCs w:val="24"/>
          <w:lang w:eastAsia="en-GB"/>
        </w:rPr>
        <w:t xml:space="preserve"> </w:t>
      </w:r>
      <w:r w:rsidRPr="007B059C">
        <w:rPr>
          <w:rFonts w:ascii="Arial" w:eastAsia="Times New Roman" w:hAnsi="Arial" w:cs="Arial"/>
          <w:kern w:val="28"/>
          <w:sz w:val="24"/>
          <w:szCs w:val="24"/>
          <w:lang w:eastAsia="en-GB"/>
        </w:rPr>
        <w:t xml:space="preserve">will not impede public access as they can be </w:t>
      </w:r>
      <w:r w:rsidR="0023164F" w:rsidRPr="007B059C">
        <w:rPr>
          <w:rFonts w:ascii="Arial" w:eastAsia="Times New Roman" w:hAnsi="Arial" w:cs="Arial"/>
          <w:kern w:val="28"/>
          <w:sz w:val="24"/>
          <w:szCs w:val="24"/>
          <w:lang w:eastAsia="en-GB"/>
        </w:rPr>
        <w:t>crossed on foot</w:t>
      </w:r>
      <w:r w:rsidRPr="007B059C">
        <w:rPr>
          <w:rFonts w:ascii="Arial" w:eastAsia="Times New Roman" w:hAnsi="Arial" w:cs="Arial"/>
          <w:kern w:val="28"/>
          <w:sz w:val="24"/>
          <w:szCs w:val="24"/>
          <w:lang w:eastAsia="en-GB"/>
        </w:rPr>
        <w:t>.</w:t>
      </w:r>
    </w:p>
    <w:p w14:paraId="1CD11B6C" w14:textId="77777777" w:rsidR="00D55DC1" w:rsidRPr="00D55DC1" w:rsidRDefault="00D55DC1" w:rsidP="00D55DC1">
      <w:pPr>
        <w:pStyle w:val="ListParagraph"/>
        <w:rPr>
          <w:rFonts w:ascii="Arial" w:eastAsia="Times New Roman" w:hAnsi="Arial" w:cs="Arial"/>
          <w:kern w:val="28"/>
          <w:sz w:val="24"/>
          <w:szCs w:val="24"/>
          <w:lang w:eastAsia="en-GB"/>
        </w:rPr>
      </w:pPr>
    </w:p>
    <w:p w14:paraId="7715DD20" w14:textId="003F9621" w:rsidR="00D55DC1" w:rsidRPr="00D1681D" w:rsidRDefault="00D55DC1" w:rsidP="00C6799F">
      <w:pPr>
        <w:pStyle w:val="ListParagraph"/>
        <w:numPr>
          <w:ilvl w:val="0"/>
          <w:numId w:val="6"/>
        </w:numPr>
        <w:tabs>
          <w:tab w:val="left" w:pos="284"/>
          <w:tab w:val="left" w:pos="432"/>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The works to improve</w:t>
      </w:r>
      <w:r w:rsidR="007B059C">
        <w:rPr>
          <w:rFonts w:ascii="Arial" w:eastAsia="Times New Roman" w:hAnsi="Arial" w:cs="Arial"/>
          <w:kern w:val="28"/>
          <w:sz w:val="24"/>
          <w:szCs w:val="24"/>
          <w:lang w:eastAsia="en-GB"/>
        </w:rPr>
        <w:t xml:space="preserve"> the track include the laying of locally sourced stone, which will be removed on completion of the works </w:t>
      </w:r>
      <w:r w:rsidR="00C6304C">
        <w:rPr>
          <w:rFonts w:ascii="Arial" w:eastAsia="Times New Roman" w:hAnsi="Arial" w:cs="Arial"/>
          <w:kern w:val="28"/>
          <w:sz w:val="24"/>
          <w:szCs w:val="24"/>
          <w:lang w:eastAsia="en-GB"/>
        </w:rPr>
        <w:t>so as not to encourage the introduction of permanent tracks.  The stone will be retained by NT to upgrade areas of land, which NT considers will help to improve public access overall and which informs their view that the works are desirable</w:t>
      </w:r>
      <w:r w:rsidR="00BE4A5A">
        <w:rPr>
          <w:rFonts w:ascii="Arial" w:eastAsia="Times New Roman" w:hAnsi="Arial" w:cs="Arial"/>
          <w:kern w:val="28"/>
          <w:sz w:val="24"/>
          <w:szCs w:val="24"/>
          <w:lang w:eastAsia="en-GB"/>
        </w:rPr>
        <w:t xml:space="preserve"> as set out in paragraph 9 above.</w:t>
      </w:r>
    </w:p>
    <w:p w14:paraId="303F04C2" w14:textId="37E31F60" w:rsidR="003D5E12" w:rsidRPr="00971F5F" w:rsidRDefault="003D5E12" w:rsidP="006751D3">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7B2EE5">
        <w:rPr>
          <w:rFonts w:ascii="Arial" w:eastAsia="Times New Roman" w:hAnsi="Arial" w:cs="Arial"/>
          <w:b/>
          <w:i/>
          <w:color w:val="000000"/>
          <w:kern w:val="28"/>
          <w:sz w:val="24"/>
          <w:szCs w:val="24"/>
          <w:lang w:eastAsia="en-GB"/>
        </w:rPr>
        <w:t>The public interest</w:t>
      </w:r>
      <w:r w:rsidR="00971F5F">
        <w:rPr>
          <w:rFonts w:ascii="Arial" w:eastAsia="Times New Roman" w:hAnsi="Arial" w:cs="Arial"/>
          <w:b/>
          <w:i/>
          <w:color w:val="000000"/>
          <w:kern w:val="28"/>
          <w:sz w:val="24"/>
          <w:szCs w:val="24"/>
          <w:lang w:eastAsia="en-GB"/>
        </w:rPr>
        <w:t xml:space="preserve"> </w:t>
      </w:r>
    </w:p>
    <w:p w14:paraId="6575AC5B" w14:textId="45361DDC" w:rsidR="003D5E12" w:rsidRPr="006F1827" w:rsidRDefault="003D5E12" w:rsidP="008D6434">
      <w:pPr>
        <w:tabs>
          <w:tab w:val="left" w:pos="284"/>
        </w:tabs>
        <w:spacing w:before="180" w:after="0" w:line="240" w:lineRule="auto"/>
        <w:outlineLvl w:val="0"/>
        <w:rPr>
          <w:rFonts w:ascii="Arial" w:eastAsia="Times New Roman" w:hAnsi="Arial" w:cs="Arial"/>
          <w:color w:val="000000" w:themeColor="text1"/>
          <w:kern w:val="28"/>
          <w:sz w:val="24"/>
          <w:szCs w:val="24"/>
          <w:lang w:eastAsia="en-GB"/>
        </w:rPr>
      </w:pPr>
      <w:r w:rsidRPr="006F1827">
        <w:rPr>
          <w:rFonts w:ascii="Arial" w:eastAsia="Times New Roman" w:hAnsi="Arial" w:cs="Arial"/>
          <w:i/>
          <w:color w:val="000000" w:themeColor="text1"/>
          <w:kern w:val="28"/>
          <w:sz w:val="24"/>
          <w:szCs w:val="24"/>
          <w:lang w:eastAsia="en-GB"/>
        </w:rPr>
        <w:t>Nature conservation</w:t>
      </w:r>
    </w:p>
    <w:p w14:paraId="0B5840E3" w14:textId="77777777" w:rsidR="003D5E12" w:rsidRPr="006F1827" w:rsidRDefault="003D5E12" w:rsidP="003D5E12">
      <w:pPr>
        <w:pStyle w:val="ListParagraph"/>
        <w:rPr>
          <w:rFonts w:ascii="Arial" w:eastAsia="Times New Roman" w:hAnsi="Arial" w:cs="Arial"/>
          <w:color w:val="000000" w:themeColor="text1"/>
          <w:kern w:val="28"/>
          <w:sz w:val="24"/>
          <w:szCs w:val="24"/>
          <w:lang w:eastAsia="en-GB"/>
        </w:rPr>
      </w:pPr>
    </w:p>
    <w:p w14:paraId="05C62D95" w14:textId="5D9523BA" w:rsidR="001E0315" w:rsidRPr="006F1827" w:rsidRDefault="00FC5B9C" w:rsidP="00DB2720">
      <w:pPr>
        <w:pStyle w:val="ListParagraph"/>
        <w:numPr>
          <w:ilvl w:val="0"/>
          <w:numId w:val="6"/>
        </w:numPr>
        <w:tabs>
          <w:tab w:val="left" w:pos="284"/>
        </w:tabs>
        <w:spacing w:before="180" w:after="0" w:line="240" w:lineRule="auto"/>
        <w:outlineLvl w:val="0"/>
        <w:rPr>
          <w:rFonts w:ascii="Arial" w:eastAsia="Times New Roman" w:hAnsi="Arial" w:cs="Arial"/>
          <w:color w:val="000000" w:themeColor="text1"/>
          <w:kern w:val="28"/>
          <w:sz w:val="24"/>
          <w:szCs w:val="24"/>
          <w:lang w:eastAsia="en-GB"/>
        </w:rPr>
      </w:pPr>
      <w:r w:rsidRPr="006F1827">
        <w:rPr>
          <w:rFonts w:ascii="Arial" w:eastAsia="Times New Roman" w:hAnsi="Arial" w:cs="Arial"/>
          <w:color w:val="000000" w:themeColor="text1"/>
          <w:kern w:val="28"/>
          <w:sz w:val="24"/>
          <w:szCs w:val="24"/>
          <w:lang w:eastAsia="en-GB"/>
        </w:rPr>
        <w:t xml:space="preserve">The application </w:t>
      </w:r>
      <w:r w:rsidRPr="001A1EA8">
        <w:rPr>
          <w:rFonts w:ascii="Arial" w:eastAsia="Times New Roman" w:hAnsi="Arial" w:cs="Arial"/>
          <w:color w:val="000000" w:themeColor="text1"/>
          <w:kern w:val="28"/>
          <w:sz w:val="24"/>
          <w:szCs w:val="24"/>
          <w:lang w:eastAsia="en-GB"/>
        </w:rPr>
        <w:t>land</w:t>
      </w:r>
      <w:r w:rsidRPr="006F1827">
        <w:rPr>
          <w:rFonts w:ascii="Arial" w:eastAsia="Times New Roman" w:hAnsi="Arial" w:cs="Arial"/>
          <w:color w:val="000000" w:themeColor="text1"/>
          <w:kern w:val="28"/>
          <w:sz w:val="24"/>
          <w:szCs w:val="24"/>
          <w:lang w:eastAsia="en-GB"/>
        </w:rPr>
        <w:t xml:space="preserve"> is within the New Forest Site of Special Scientific Interest (SSSI), Special Area of Conservation (SAC), Special Protection Area (SPA) and Ramsar site.</w:t>
      </w:r>
    </w:p>
    <w:p w14:paraId="672890D1" w14:textId="2125DF36" w:rsidR="006F1827" w:rsidRPr="00EE163F" w:rsidRDefault="00EE163F" w:rsidP="00EE163F">
      <w:pPr>
        <w:pStyle w:val="ListParagraph"/>
        <w:numPr>
          <w:ilvl w:val="0"/>
          <w:numId w:val="6"/>
        </w:numPr>
        <w:tabs>
          <w:tab w:val="left" w:pos="284"/>
        </w:tabs>
        <w:spacing w:before="180" w:after="0" w:line="240" w:lineRule="auto"/>
        <w:outlineLvl w:val="0"/>
        <w:rPr>
          <w:rFonts w:ascii="Arial" w:eastAsia="Times New Roman" w:hAnsi="Arial" w:cs="Arial"/>
          <w:color w:val="FF0000"/>
          <w:kern w:val="28"/>
          <w:sz w:val="24"/>
          <w:szCs w:val="24"/>
          <w:lang w:eastAsia="en-GB"/>
        </w:rPr>
      </w:pPr>
      <w:r w:rsidRPr="00EE163F">
        <w:rPr>
          <w:rFonts w:ascii="Arial" w:eastAsia="Times New Roman" w:hAnsi="Arial" w:cs="Arial"/>
          <w:color w:val="000000" w:themeColor="text1"/>
          <w:kern w:val="28"/>
          <w:sz w:val="24"/>
          <w:szCs w:val="24"/>
          <w:lang w:eastAsia="en-GB"/>
        </w:rPr>
        <w:lastRenderedPageBreak/>
        <w:t xml:space="preserve">NE assent for the proposed works to be carried out within the New Forest SSSI has been granted. </w:t>
      </w:r>
      <w:r w:rsidR="006F1827" w:rsidRPr="00EE163F">
        <w:rPr>
          <w:rFonts w:ascii="Arial" w:hAnsi="Arial" w:cs="Arial"/>
          <w:sz w:val="24"/>
          <w:szCs w:val="24"/>
        </w:rPr>
        <w:t xml:space="preserve">The applicant carried out a Habitat Regulations Assessment (HRA) of the impacts of the 4YB overhead line refurbishment </w:t>
      </w:r>
      <w:r>
        <w:rPr>
          <w:rFonts w:ascii="Arial" w:hAnsi="Arial" w:cs="Arial"/>
          <w:sz w:val="24"/>
          <w:szCs w:val="24"/>
        </w:rPr>
        <w:t xml:space="preserve">project </w:t>
      </w:r>
      <w:r w:rsidR="006F1827" w:rsidRPr="00EE163F">
        <w:rPr>
          <w:rFonts w:ascii="Arial" w:hAnsi="Arial" w:cs="Arial"/>
          <w:sz w:val="24"/>
          <w:szCs w:val="24"/>
        </w:rPr>
        <w:t>on the New Forest SAC, SPA and Ramsar sites. N</w:t>
      </w:r>
      <w:r>
        <w:rPr>
          <w:rFonts w:ascii="Arial" w:hAnsi="Arial" w:cs="Arial"/>
          <w:sz w:val="24"/>
          <w:szCs w:val="24"/>
        </w:rPr>
        <w:t>E</w:t>
      </w:r>
      <w:r w:rsidR="006F1827" w:rsidRPr="00EE163F">
        <w:rPr>
          <w:rFonts w:ascii="Arial" w:hAnsi="Arial" w:cs="Arial"/>
          <w:sz w:val="24"/>
          <w:szCs w:val="24"/>
        </w:rPr>
        <w:t xml:space="preserve"> has confirmed that it agrees with the HRA’s conclusion that the project will not have an adverse effect on the integrity of the sites either alone or in combination with other plans and projects.</w:t>
      </w:r>
    </w:p>
    <w:p w14:paraId="44F0D4E9" w14:textId="77777777" w:rsidR="00EE163F" w:rsidRPr="00EE163F" w:rsidRDefault="00EE163F" w:rsidP="00EE163F">
      <w:pPr>
        <w:pStyle w:val="ListParagraph"/>
        <w:tabs>
          <w:tab w:val="left" w:pos="284"/>
        </w:tabs>
        <w:spacing w:before="180" w:after="0" w:line="240" w:lineRule="auto"/>
        <w:ind w:left="785"/>
        <w:outlineLvl w:val="0"/>
        <w:rPr>
          <w:rFonts w:ascii="Arial" w:eastAsia="Times New Roman" w:hAnsi="Arial" w:cs="Arial"/>
          <w:color w:val="FF0000"/>
          <w:kern w:val="28"/>
          <w:sz w:val="24"/>
          <w:szCs w:val="24"/>
          <w:lang w:eastAsia="en-GB"/>
        </w:rPr>
      </w:pPr>
    </w:p>
    <w:p w14:paraId="1113F801" w14:textId="113C27B9" w:rsidR="008D6434" w:rsidRPr="006F1827" w:rsidRDefault="00A26774" w:rsidP="006F1827">
      <w:pPr>
        <w:pStyle w:val="ListParagraph"/>
        <w:numPr>
          <w:ilvl w:val="0"/>
          <w:numId w:val="6"/>
        </w:numPr>
        <w:tabs>
          <w:tab w:val="left" w:pos="284"/>
        </w:tabs>
        <w:spacing w:before="180" w:after="0" w:line="240" w:lineRule="auto"/>
        <w:outlineLvl w:val="0"/>
        <w:rPr>
          <w:rFonts w:ascii="Arial" w:eastAsia="Times New Roman" w:hAnsi="Arial" w:cs="Arial"/>
          <w:color w:val="000000" w:themeColor="text1"/>
          <w:kern w:val="28"/>
          <w:sz w:val="24"/>
          <w:szCs w:val="24"/>
          <w:lang w:eastAsia="en-GB"/>
        </w:rPr>
      </w:pPr>
      <w:r w:rsidRPr="006F1827">
        <w:rPr>
          <w:rFonts w:ascii="Arial" w:eastAsia="Times New Roman" w:hAnsi="Arial" w:cs="Arial"/>
          <w:color w:val="000000" w:themeColor="text1"/>
          <w:kern w:val="28"/>
          <w:sz w:val="24"/>
          <w:szCs w:val="24"/>
          <w:lang w:eastAsia="en-GB"/>
        </w:rPr>
        <w:t xml:space="preserve">I am satisfied that </w:t>
      </w:r>
      <w:r w:rsidR="007A40B5" w:rsidRPr="006F1827">
        <w:rPr>
          <w:rFonts w:ascii="Arial" w:eastAsia="Times New Roman" w:hAnsi="Arial" w:cs="Arial"/>
          <w:color w:val="000000" w:themeColor="text1"/>
          <w:kern w:val="28"/>
          <w:sz w:val="24"/>
          <w:szCs w:val="24"/>
          <w:lang w:eastAsia="en-GB"/>
        </w:rPr>
        <w:t>nature conservation interests will not be harmed by the works.</w:t>
      </w:r>
      <w:r w:rsidR="005F66B6" w:rsidRPr="006F1827">
        <w:rPr>
          <w:rFonts w:ascii="Arial" w:eastAsia="Times New Roman" w:hAnsi="Arial" w:cs="Arial"/>
          <w:color w:val="000000" w:themeColor="text1"/>
          <w:kern w:val="28"/>
          <w:sz w:val="24"/>
          <w:szCs w:val="24"/>
          <w:lang w:eastAsia="en-GB"/>
        </w:rPr>
        <w:t xml:space="preserve"> </w:t>
      </w:r>
    </w:p>
    <w:p w14:paraId="11D8B22D" w14:textId="1634F5BB" w:rsidR="00C705E2" w:rsidRPr="000B2D60" w:rsidRDefault="007A40B5" w:rsidP="000B2D60">
      <w:pPr>
        <w:tabs>
          <w:tab w:val="left" w:pos="284"/>
        </w:tabs>
        <w:spacing w:before="180" w:after="0" w:line="240" w:lineRule="auto"/>
        <w:outlineLvl w:val="0"/>
        <w:rPr>
          <w:rFonts w:ascii="Arial" w:eastAsia="Times New Roman" w:hAnsi="Arial" w:cs="Arial"/>
          <w:kern w:val="28"/>
          <w:sz w:val="24"/>
          <w:szCs w:val="24"/>
          <w:lang w:eastAsia="en-GB"/>
        </w:rPr>
      </w:pPr>
      <w:r w:rsidRPr="007B2EE5">
        <w:rPr>
          <w:rFonts w:ascii="Arial" w:eastAsia="Times New Roman" w:hAnsi="Arial" w:cs="Arial"/>
          <w:i/>
          <w:kern w:val="28"/>
          <w:sz w:val="24"/>
          <w:szCs w:val="24"/>
          <w:lang w:eastAsia="en-GB"/>
        </w:rPr>
        <w:t>Conservation of the landscap</w:t>
      </w:r>
      <w:r w:rsidR="000B2D60">
        <w:rPr>
          <w:rFonts w:ascii="Arial" w:eastAsia="Times New Roman" w:hAnsi="Arial" w:cs="Arial"/>
          <w:i/>
          <w:kern w:val="28"/>
          <w:sz w:val="24"/>
          <w:szCs w:val="24"/>
          <w:lang w:eastAsia="en-GB"/>
        </w:rPr>
        <w:t>e</w:t>
      </w:r>
    </w:p>
    <w:p w14:paraId="22243D05" w14:textId="197CE1CC" w:rsidR="00570D09" w:rsidRPr="006B1CE4" w:rsidRDefault="00D55DC1" w:rsidP="006F1827">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hAnsi="Arial" w:cs="Arial"/>
          <w:color w:val="000000" w:themeColor="text1"/>
          <w:sz w:val="24"/>
          <w:szCs w:val="24"/>
        </w:rPr>
        <w:t xml:space="preserve">The application land lies within the </w:t>
      </w:r>
      <w:r w:rsidR="007A4317">
        <w:rPr>
          <w:rFonts w:ascii="Arial" w:hAnsi="Arial" w:cs="Arial"/>
          <w:color w:val="000000" w:themeColor="text1"/>
          <w:sz w:val="24"/>
          <w:szCs w:val="24"/>
        </w:rPr>
        <w:t>N</w:t>
      </w:r>
      <w:r>
        <w:rPr>
          <w:rFonts w:ascii="Arial" w:hAnsi="Arial" w:cs="Arial"/>
          <w:color w:val="000000" w:themeColor="text1"/>
          <w:sz w:val="24"/>
          <w:szCs w:val="24"/>
        </w:rPr>
        <w:t xml:space="preserve">ew Forest National </w:t>
      </w:r>
      <w:r w:rsidR="007A4317">
        <w:rPr>
          <w:rFonts w:ascii="Arial" w:hAnsi="Arial" w:cs="Arial"/>
          <w:color w:val="000000" w:themeColor="text1"/>
          <w:sz w:val="24"/>
          <w:szCs w:val="24"/>
        </w:rPr>
        <w:t>P</w:t>
      </w:r>
      <w:r>
        <w:rPr>
          <w:rFonts w:ascii="Arial" w:hAnsi="Arial" w:cs="Arial"/>
          <w:color w:val="000000" w:themeColor="text1"/>
          <w:sz w:val="24"/>
          <w:szCs w:val="24"/>
        </w:rPr>
        <w:t>ark.</w:t>
      </w:r>
      <w:r w:rsidR="007A4317">
        <w:rPr>
          <w:rFonts w:ascii="Arial" w:hAnsi="Arial" w:cs="Arial"/>
          <w:color w:val="000000" w:themeColor="text1"/>
          <w:sz w:val="24"/>
          <w:szCs w:val="24"/>
        </w:rPr>
        <w:t xml:space="preserve"> NFNPA’s Landscape Officer notes that the powerline refurbishment will lead to temporary visual intrusion</w:t>
      </w:r>
      <w:r w:rsidR="00BE4A5A">
        <w:rPr>
          <w:rFonts w:ascii="Arial" w:hAnsi="Arial" w:cs="Arial"/>
          <w:color w:val="000000" w:themeColor="text1"/>
          <w:sz w:val="24"/>
          <w:szCs w:val="24"/>
        </w:rPr>
        <w:t xml:space="preserve"> </w:t>
      </w:r>
      <w:r w:rsidR="00911F91">
        <w:rPr>
          <w:rFonts w:ascii="Arial" w:hAnsi="Arial" w:cs="Arial"/>
          <w:color w:val="000000" w:themeColor="text1"/>
          <w:sz w:val="24"/>
          <w:szCs w:val="24"/>
        </w:rPr>
        <w:t>by</w:t>
      </w:r>
      <w:r w:rsidR="00BE4A5A">
        <w:rPr>
          <w:rFonts w:ascii="Arial" w:hAnsi="Arial" w:cs="Arial"/>
          <w:color w:val="000000" w:themeColor="text1"/>
          <w:sz w:val="24"/>
          <w:szCs w:val="24"/>
        </w:rPr>
        <w:t xml:space="preserve"> fencing and associated works</w:t>
      </w:r>
      <w:r w:rsidR="00570D09">
        <w:rPr>
          <w:rFonts w:ascii="Arial" w:hAnsi="Arial" w:cs="Arial"/>
          <w:color w:val="000000" w:themeColor="text1"/>
          <w:sz w:val="24"/>
          <w:szCs w:val="24"/>
        </w:rPr>
        <w:t>. However, he</w:t>
      </w:r>
      <w:r w:rsidR="007A4317">
        <w:rPr>
          <w:rFonts w:ascii="Arial" w:hAnsi="Arial" w:cs="Arial"/>
          <w:color w:val="000000" w:themeColor="text1"/>
          <w:sz w:val="24"/>
          <w:szCs w:val="24"/>
        </w:rPr>
        <w:t xml:space="preserve"> advises that</w:t>
      </w:r>
      <w:r w:rsidR="00570D09">
        <w:rPr>
          <w:rFonts w:ascii="Arial" w:hAnsi="Arial" w:cs="Arial"/>
          <w:color w:val="000000" w:themeColor="text1"/>
          <w:sz w:val="24"/>
          <w:szCs w:val="24"/>
        </w:rPr>
        <w:t xml:space="preserve"> </w:t>
      </w:r>
      <w:r w:rsidR="007A4317">
        <w:rPr>
          <w:rFonts w:ascii="Arial" w:hAnsi="Arial" w:cs="Arial"/>
          <w:color w:val="000000" w:themeColor="text1"/>
          <w:sz w:val="24"/>
          <w:szCs w:val="24"/>
        </w:rPr>
        <w:t xml:space="preserve">based on written descriptions of the proposed works and </w:t>
      </w:r>
      <w:r w:rsidR="00570D09">
        <w:rPr>
          <w:rFonts w:ascii="Arial" w:hAnsi="Arial" w:cs="Arial"/>
          <w:color w:val="000000" w:themeColor="text1"/>
          <w:sz w:val="24"/>
          <w:szCs w:val="24"/>
        </w:rPr>
        <w:t>National Grid’s apparent</w:t>
      </w:r>
      <w:r w:rsidR="007A4317">
        <w:rPr>
          <w:rFonts w:ascii="Arial" w:hAnsi="Arial" w:cs="Arial"/>
          <w:color w:val="000000" w:themeColor="text1"/>
          <w:sz w:val="24"/>
          <w:szCs w:val="24"/>
        </w:rPr>
        <w:t xml:space="preserve"> agreement </w:t>
      </w:r>
      <w:r w:rsidR="00570D09">
        <w:rPr>
          <w:rFonts w:ascii="Arial" w:hAnsi="Arial" w:cs="Arial"/>
          <w:color w:val="000000" w:themeColor="text1"/>
          <w:sz w:val="24"/>
          <w:szCs w:val="24"/>
        </w:rPr>
        <w:t>with</w:t>
      </w:r>
      <w:r w:rsidR="007A4317">
        <w:rPr>
          <w:rFonts w:ascii="Arial" w:hAnsi="Arial" w:cs="Arial"/>
          <w:color w:val="000000" w:themeColor="text1"/>
          <w:sz w:val="24"/>
          <w:szCs w:val="24"/>
        </w:rPr>
        <w:t xml:space="preserve"> the landowners</w:t>
      </w:r>
      <w:r w:rsidR="00570D09">
        <w:rPr>
          <w:rFonts w:ascii="Arial" w:hAnsi="Arial" w:cs="Arial"/>
          <w:color w:val="000000" w:themeColor="text1"/>
          <w:sz w:val="24"/>
          <w:szCs w:val="24"/>
        </w:rPr>
        <w:t xml:space="preserve"> to re-instate any damage to the landscape, he has no objection</w:t>
      </w:r>
      <w:r w:rsidR="00A77982">
        <w:rPr>
          <w:rFonts w:ascii="Arial" w:hAnsi="Arial" w:cs="Arial"/>
          <w:color w:val="000000" w:themeColor="text1"/>
          <w:sz w:val="24"/>
          <w:szCs w:val="24"/>
        </w:rPr>
        <w:t>.</w:t>
      </w:r>
    </w:p>
    <w:p w14:paraId="48BCD8D0" w14:textId="77777777" w:rsidR="006B1CE4" w:rsidRPr="006B1CE4" w:rsidRDefault="006B1CE4" w:rsidP="006B1CE4">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7D11BA27" w14:textId="7F4AD4A6" w:rsidR="006B1CE4" w:rsidRPr="006B1CE4" w:rsidRDefault="006B1CE4" w:rsidP="006F1827">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hAnsi="Arial" w:cs="Arial"/>
          <w:color w:val="000000" w:themeColor="text1"/>
          <w:sz w:val="24"/>
          <w:szCs w:val="24"/>
        </w:rPr>
        <w:t xml:space="preserve">NT advises that </w:t>
      </w:r>
      <w:r w:rsidR="00E82203">
        <w:rPr>
          <w:rFonts w:ascii="Arial" w:hAnsi="Arial" w:cs="Arial"/>
          <w:color w:val="000000" w:themeColor="text1"/>
          <w:sz w:val="24"/>
          <w:szCs w:val="24"/>
        </w:rPr>
        <w:t>refurbishment of</w:t>
      </w:r>
      <w:r>
        <w:rPr>
          <w:rFonts w:ascii="Arial" w:hAnsi="Arial" w:cs="Arial"/>
          <w:color w:val="000000" w:themeColor="text1"/>
          <w:sz w:val="24"/>
          <w:szCs w:val="24"/>
        </w:rPr>
        <w:t xml:space="preserve"> the overhead line</w:t>
      </w:r>
      <w:r w:rsidR="00E82203">
        <w:rPr>
          <w:rFonts w:ascii="Arial" w:hAnsi="Arial" w:cs="Arial"/>
          <w:color w:val="000000" w:themeColor="text1"/>
          <w:sz w:val="24"/>
          <w:szCs w:val="24"/>
        </w:rPr>
        <w:t>, as facilitated by the proposed works,</w:t>
      </w:r>
      <w:r>
        <w:rPr>
          <w:rFonts w:ascii="Arial" w:hAnsi="Arial" w:cs="Arial"/>
          <w:color w:val="000000" w:themeColor="text1"/>
          <w:sz w:val="24"/>
          <w:szCs w:val="24"/>
        </w:rPr>
        <w:t xml:space="preserve"> will reduce the number of overhead cables from four to three, which will improve the aesthetics of the apparatus and further informs their view that the works are desirable.</w:t>
      </w:r>
    </w:p>
    <w:p w14:paraId="4C1AE776" w14:textId="77777777" w:rsidR="00BE4A5A" w:rsidRPr="00BE4A5A" w:rsidRDefault="00BE4A5A" w:rsidP="00BE4A5A">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265B3C4E" w14:textId="77777777" w:rsidR="00A77982" w:rsidRPr="00A77982" w:rsidRDefault="00BE4A5A" w:rsidP="006F1827">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The applicant confirms that all </w:t>
      </w:r>
      <w:r w:rsidR="0060788A">
        <w:rPr>
          <w:rFonts w:ascii="Arial" w:eastAsia="Times New Roman" w:hAnsi="Arial" w:cs="Arial"/>
          <w:kern w:val="28"/>
          <w:sz w:val="24"/>
          <w:szCs w:val="24"/>
          <w:lang w:eastAsia="en-GB"/>
        </w:rPr>
        <w:t xml:space="preserve">cut </w:t>
      </w:r>
      <w:r>
        <w:rPr>
          <w:rFonts w:ascii="Arial" w:eastAsia="Times New Roman" w:hAnsi="Arial" w:cs="Arial"/>
          <w:kern w:val="28"/>
          <w:sz w:val="24"/>
          <w:szCs w:val="24"/>
          <w:lang w:eastAsia="en-GB"/>
        </w:rPr>
        <w:t xml:space="preserve">vegetation will either be allowed to regenerate naturally or will be reinstated as soon as possible after the works are complete. The applicant further confirms that </w:t>
      </w:r>
      <w:r w:rsidR="0060788A">
        <w:rPr>
          <w:rFonts w:ascii="Arial" w:eastAsia="Times New Roman" w:hAnsi="Arial" w:cs="Arial"/>
          <w:kern w:val="28"/>
          <w:sz w:val="24"/>
          <w:szCs w:val="24"/>
          <w:lang w:eastAsia="en-GB"/>
        </w:rPr>
        <w:t xml:space="preserve">no concrete footings are planned and that </w:t>
      </w:r>
      <w:r>
        <w:rPr>
          <w:rFonts w:ascii="Arial" w:eastAsia="Times New Roman" w:hAnsi="Arial" w:cs="Arial"/>
          <w:kern w:val="28"/>
          <w:sz w:val="24"/>
          <w:szCs w:val="24"/>
          <w:lang w:eastAsia="en-GB"/>
        </w:rPr>
        <w:t>all fencing and posts will be removed at the end of the works</w:t>
      </w:r>
      <w:r w:rsidR="0060788A">
        <w:rPr>
          <w:rFonts w:ascii="Arial" w:eastAsia="Times New Roman" w:hAnsi="Arial" w:cs="Arial"/>
          <w:kern w:val="28"/>
          <w:sz w:val="24"/>
          <w:szCs w:val="24"/>
          <w:lang w:eastAsia="en-GB"/>
        </w:rPr>
        <w:t xml:space="preserve">, which </w:t>
      </w:r>
      <w:r w:rsidR="0060788A" w:rsidRPr="007B2EE5">
        <w:rPr>
          <w:rFonts w:ascii="Arial" w:hAnsi="Arial" w:cs="Arial"/>
          <w:color w:val="000000" w:themeColor="text1"/>
          <w:sz w:val="24"/>
          <w:szCs w:val="24"/>
        </w:rPr>
        <w:t xml:space="preserve">can be ensured by attaching a suitable condition to the consent. </w:t>
      </w:r>
    </w:p>
    <w:p w14:paraId="1525556E" w14:textId="77777777" w:rsidR="00A77982" w:rsidRPr="00A77982" w:rsidRDefault="00A77982" w:rsidP="00A77982">
      <w:pPr>
        <w:pStyle w:val="ListParagraph"/>
        <w:rPr>
          <w:rFonts w:ascii="Arial" w:hAnsi="Arial" w:cs="Arial"/>
          <w:sz w:val="24"/>
          <w:szCs w:val="24"/>
        </w:rPr>
      </w:pPr>
    </w:p>
    <w:p w14:paraId="0E25CE4B" w14:textId="748C6D5C" w:rsidR="00F954BD" w:rsidRPr="00A77982" w:rsidRDefault="0060788A" w:rsidP="006F1827">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7B2EE5">
        <w:rPr>
          <w:rFonts w:ascii="Arial" w:hAnsi="Arial" w:cs="Arial"/>
          <w:sz w:val="24"/>
          <w:szCs w:val="24"/>
        </w:rPr>
        <w:t xml:space="preserve">I am satisfied that the works will </w:t>
      </w:r>
      <w:r>
        <w:rPr>
          <w:rFonts w:ascii="Arial" w:hAnsi="Arial" w:cs="Arial"/>
          <w:sz w:val="24"/>
          <w:szCs w:val="24"/>
        </w:rPr>
        <w:t>not harm the landscape in the long term</w:t>
      </w:r>
      <w:r w:rsidR="00B80E8B">
        <w:rPr>
          <w:rFonts w:ascii="Arial" w:hAnsi="Arial" w:cs="Arial"/>
          <w:sz w:val="24"/>
          <w:szCs w:val="24"/>
        </w:rPr>
        <w:t xml:space="preserve"> and </w:t>
      </w:r>
      <w:r w:rsidR="00A77982">
        <w:rPr>
          <w:rFonts w:ascii="Arial" w:hAnsi="Arial" w:cs="Arial"/>
          <w:color w:val="000000" w:themeColor="text1"/>
          <w:sz w:val="24"/>
          <w:szCs w:val="24"/>
        </w:rPr>
        <w:t>that the</w:t>
      </w:r>
      <w:r w:rsidR="00A77982">
        <w:t xml:space="preserve"> </w:t>
      </w:r>
      <w:r w:rsidR="00A77982" w:rsidRPr="00A77982">
        <w:rPr>
          <w:rFonts w:ascii="Arial" w:hAnsi="Arial" w:cs="Arial"/>
          <w:sz w:val="24"/>
          <w:szCs w:val="24"/>
        </w:rPr>
        <w:t>natural beauty of the National Park will be conserved</w:t>
      </w:r>
      <w:r w:rsidR="00B80E8B">
        <w:rPr>
          <w:rFonts w:ascii="Arial" w:hAnsi="Arial" w:cs="Arial"/>
          <w:sz w:val="24"/>
          <w:szCs w:val="24"/>
        </w:rPr>
        <w:t>.</w:t>
      </w:r>
    </w:p>
    <w:p w14:paraId="6008984C" w14:textId="65301E17" w:rsidR="00A26774" w:rsidRPr="00250256" w:rsidRDefault="00A26774" w:rsidP="00A26774">
      <w:pPr>
        <w:tabs>
          <w:tab w:val="left" w:pos="284"/>
        </w:tabs>
        <w:spacing w:before="180" w:after="0" w:line="240" w:lineRule="auto"/>
        <w:outlineLvl w:val="0"/>
        <w:rPr>
          <w:rFonts w:ascii="Arial" w:eastAsia="Times New Roman" w:hAnsi="Arial" w:cs="Arial"/>
          <w:color w:val="000000" w:themeColor="text1"/>
          <w:kern w:val="28"/>
          <w:sz w:val="24"/>
          <w:szCs w:val="24"/>
          <w:lang w:eastAsia="en-GB"/>
        </w:rPr>
      </w:pPr>
      <w:r w:rsidRPr="00250256">
        <w:rPr>
          <w:rFonts w:ascii="Arial" w:eastAsia="Times New Roman" w:hAnsi="Arial" w:cs="Arial"/>
          <w:i/>
          <w:color w:val="000000" w:themeColor="text1"/>
          <w:kern w:val="28"/>
          <w:sz w:val="24"/>
          <w:szCs w:val="24"/>
          <w:lang w:eastAsia="en-GB"/>
        </w:rPr>
        <w:t>Archaeological remains and features of historic interest</w:t>
      </w:r>
    </w:p>
    <w:p w14:paraId="2747BD35" w14:textId="77777777" w:rsidR="00CC695E" w:rsidRPr="00250256" w:rsidRDefault="00CC695E" w:rsidP="00CC695E">
      <w:pPr>
        <w:pStyle w:val="ListParagraph"/>
        <w:rPr>
          <w:rFonts w:ascii="Arial" w:eastAsia="Times New Roman" w:hAnsi="Arial" w:cs="Arial"/>
          <w:color w:val="000000" w:themeColor="text1"/>
          <w:kern w:val="28"/>
          <w:sz w:val="24"/>
          <w:szCs w:val="24"/>
          <w:lang w:eastAsia="en-GB"/>
        </w:rPr>
      </w:pPr>
    </w:p>
    <w:p w14:paraId="5B55044D" w14:textId="77777777" w:rsidR="00250256" w:rsidRPr="00250256" w:rsidRDefault="00237283" w:rsidP="006F1827">
      <w:pPr>
        <w:pStyle w:val="ListParagraph"/>
        <w:numPr>
          <w:ilvl w:val="0"/>
          <w:numId w:val="6"/>
        </w:numPr>
        <w:tabs>
          <w:tab w:val="left" w:pos="284"/>
          <w:tab w:val="left" w:pos="8364"/>
        </w:tabs>
        <w:spacing w:before="180" w:after="0" w:line="240" w:lineRule="auto"/>
        <w:outlineLvl w:val="0"/>
        <w:rPr>
          <w:rFonts w:ascii="Arial" w:eastAsia="Times New Roman" w:hAnsi="Arial" w:cs="Arial"/>
          <w:bCs/>
          <w:iCs/>
          <w:color w:val="000000" w:themeColor="text1"/>
          <w:kern w:val="28"/>
          <w:sz w:val="24"/>
          <w:szCs w:val="24"/>
          <w:lang w:eastAsia="en-GB"/>
        </w:rPr>
      </w:pPr>
      <w:r w:rsidRPr="00250256">
        <w:rPr>
          <w:rFonts w:ascii="Arial" w:hAnsi="Arial" w:cs="Arial"/>
          <w:color w:val="000000" w:themeColor="text1"/>
          <w:sz w:val="24"/>
          <w:szCs w:val="24"/>
        </w:rPr>
        <w:t xml:space="preserve">NFNPA advises that </w:t>
      </w:r>
      <w:r w:rsidR="005C56A8" w:rsidRPr="00250256">
        <w:rPr>
          <w:rFonts w:ascii="Arial" w:hAnsi="Arial" w:cs="Arial"/>
          <w:color w:val="000000" w:themeColor="text1"/>
          <w:sz w:val="24"/>
          <w:szCs w:val="24"/>
        </w:rPr>
        <w:t>no Scheduled Monuments</w:t>
      </w:r>
      <w:r w:rsidRPr="00250256">
        <w:rPr>
          <w:rFonts w:ascii="Arial" w:hAnsi="Arial" w:cs="Arial"/>
          <w:color w:val="000000" w:themeColor="text1"/>
          <w:sz w:val="24"/>
          <w:szCs w:val="24"/>
        </w:rPr>
        <w:t xml:space="preserve"> </w:t>
      </w:r>
      <w:r w:rsidR="00250256" w:rsidRPr="00250256">
        <w:rPr>
          <w:rFonts w:ascii="Arial" w:hAnsi="Arial" w:cs="Arial"/>
          <w:color w:val="000000" w:themeColor="text1"/>
          <w:sz w:val="24"/>
          <w:szCs w:val="24"/>
        </w:rPr>
        <w:t>are</w:t>
      </w:r>
      <w:r w:rsidR="00F47881" w:rsidRPr="00250256">
        <w:rPr>
          <w:rFonts w:ascii="Arial" w:hAnsi="Arial" w:cs="Arial"/>
          <w:color w:val="000000" w:themeColor="text1"/>
          <w:sz w:val="24"/>
          <w:szCs w:val="24"/>
        </w:rPr>
        <w:t xml:space="preserve"> affected by the </w:t>
      </w:r>
      <w:r w:rsidR="00250256" w:rsidRPr="00250256">
        <w:rPr>
          <w:rFonts w:ascii="Arial" w:hAnsi="Arial" w:cs="Arial"/>
          <w:color w:val="000000" w:themeColor="text1"/>
          <w:sz w:val="24"/>
          <w:szCs w:val="24"/>
        </w:rPr>
        <w:t>overhead line route</w:t>
      </w:r>
      <w:r w:rsidR="00F47881" w:rsidRPr="00250256">
        <w:rPr>
          <w:rFonts w:ascii="Arial" w:hAnsi="Arial" w:cs="Arial"/>
          <w:color w:val="000000" w:themeColor="text1"/>
          <w:sz w:val="24"/>
          <w:szCs w:val="24"/>
        </w:rPr>
        <w:t xml:space="preserve"> </w:t>
      </w:r>
      <w:r w:rsidRPr="00250256">
        <w:rPr>
          <w:rFonts w:ascii="Arial" w:hAnsi="Arial" w:cs="Arial"/>
          <w:color w:val="000000" w:themeColor="text1"/>
          <w:sz w:val="24"/>
          <w:szCs w:val="24"/>
        </w:rPr>
        <w:t xml:space="preserve">but </w:t>
      </w:r>
      <w:r w:rsidR="00F47881" w:rsidRPr="00250256">
        <w:rPr>
          <w:rFonts w:ascii="Arial" w:hAnsi="Arial" w:cs="Arial"/>
          <w:color w:val="000000" w:themeColor="text1"/>
          <w:sz w:val="24"/>
          <w:szCs w:val="24"/>
        </w:rPr>
        <w:t xml:space="preserve">that </w:t>
      </w:r>
      <w:r w:rsidRPr="00250256">
        <w:rPr>
          <w:rFonts w:ascii="Arial" w:hAnsi="Arial" w:cs="Arial"/>
          <w:color w:val="000000" w:themeColor="text1"/>
          <w:sz w:val="24"/>
          <w:szCs w:val="24"/>
        </w:rPr>
        <w:t xml:space="preserve">there are several </w:t>
      </w:r>
      <w:r w:rsidR="00250256" w:rsidRPr="00250256">
        <w:rPr>
          <w:rFonts w:ascii="Arial" w:hAnsi="Arial" w:cs="Arial"/>
          <w:color w:val="000000" w:themeColor="text1"/>
          <w:sz w:val="24"/>
          <w:szCs w:val="24"/>
        </w:rPr>
        <w:t>n</w:t>
      </w:r>
      <w:r w:rsidRPr="00250256">
        <w:rPr>
          <w:rFonts w:ascii="Arial" w:hAnsi="Arial" w:cs="Arial"/>
          <w:color w:val="000000" w:themeColor="text1"/>
          <w:sz w:val="24"/>
          <w:szCs w:val="24"/>
        </w:rPr>
        <w:t>on-</w:t>
      </w:r>
      <w:r w:rsidR="00250256" w:rsidRPr="00250256">
        <w:rPr>
          <w:rFonts w:ascii="Arial" w:hAnsi="Arial" w:cs="Arial"/>
          <w:color w:val="000000" w:themeColor="text1"/>
          <w:sz w:val="24"/>
          <w:szCs w:val="24"/>
        </w:rPr>
        <w:t>d</w:t>
      </w:r>
      <w:r w:rsidRPr="00250256">
        <w:rPr>
          <w:rFonts w:ascii="Arial" w:hAnsi="Arial" w:cs="Arial"/>
          <w:color w:val="000000" w:themeColor="text1"/>
          <w:sz w:val="24"/>
          <w:szCs w:val="24"/>
        </w:rPr>
        <w:t xml:space="preserve">esignated </w:t>
      </w:r>
      <w:r w:rsidR="00250256" w:rsidRPr="00250256">
        <w:rPr>
          <w:rFonts w:ascii="Arial" w:hAnsi="Arial" w:cs="Arial"/>
          <w:color w:val="000000" w:themeColor="text1"/>
          <w:sz w:val="24"/>
          <w:szCs w:val="24"/>
        </w:rPr>
        <w:t>h</w:t>
      </w:r>
      <w:r w:rsidRPr="00250256">
        <w:rPr>
          <w:rFonts w:ascii="Arial" w:hAnsi="Arial" w:cs="Arial"/>
          <w:color w:val="000000" w:themeColor="text1"/>
          <w:sz w:val="24"/>
          <w:szCs w:val="24"/>
        </w:rPr>
        <w:t xml:space="preserve">eritage </w:t>
      </w:r>
      <w:r w:rsidR="00250256" w:rsidRPr="00250256">
        <w:rPr>
          <w:rFonts w:ascii="Arial" w:hAnsi="Arial" w:cs="Arial"/>
          <w:color w:val="000000" w:themeColor="text1"/>
          <w:sz w:val="24"/>
          <w:szCs w:val="24"/>
        </w:rPr>
        <w:t>a</w:t>
      </w:r>
      <w:r w:rsidRPr="00250256">
        <w:rPr>
          <w:rFonts w:ascii="Arial" w:hAnsi="Arial" w:cs="Arial"/>
          <w:color w:val="000000" w:themeColor="text1"/>
          <w:sz w:val="24"/>
          <w:szCs w:val="24"/>
        </w:rPr>
        <w:t>ssets that may be affected by access routes and</w:t>
      </w:r>
      <w:r w:rsidR="00250256">
        <w:rPr>
          <w:rFonts w:ascii="Arial" w:hAnsi="Arial" w:cs="Arial"/>
          <w:color w:val="000000" w:themeColor="text1"/>
          <w:sz w:val="24"/>
          <w:szCs w:val="24"/>
        </w:rPr>
        <w:t>/</w:t>
      </w:r>
      <w:r w:rsidRPr="00250256">
        <w:rPr>
          <w:rFonts w:ascii="Arial" w:hAnsi="Arial" w:cs="Arial"/>
          <w:color w:val="000000" w:themeColor="text1"/>
          <w:sz w:val="24"/>
          <w:szCs w:val="24"/>
        </w:rPr>
        <w:t>or temporary fencing</w:t>
      </w:r>
      <w:r w:rsidR="00250256" w:rsidRPr="00250256">
        <w:rPr>
          <w:rFonts w:ascii="Arial" w:hAnsi="Arial" w:cs="Arial"/>
          <w:color w:val="000000" w:themeColor="text1"/>
          <w:sz w:val="24"/>
          <w:szCs w:val="24"/>
        </w:rPr>
        <w:t xml:space="preserve"> forming the proposed works</w:t>
      </w:r>
      <w:r w:rsidRPr="00250256">
        <w:rPr>
          <w:rFonts w:ascii="Arial" w:hAnsi="Arial" w:cs="Arial"/>
          <w:color w:val="000000" w:themeColor="text1"/>
          <w:sz w:val="24"/>
          <w:szCs w:val="24"/>
        </w:rPr>
        <w:t xml:space="preserve">.  </w:t>
      </w:r>
    </w:p>
    <w:p w14:paraId="0714FC3F" w14:textId="77777777" w:rsidR="00250256" w:rsidRPr="00250256" w:rsidRDefault="00250256" w:rsidP="00250256">
      <w:pPr>
        <w:pStyle w:val="ListParagraph"/>
        <w:tabs>
          <w:tab w:val="left" w:pos="284"/>
          <w:tab w:val="left" w:pos="8364"/>
        </w:tabs>
        <w:spacing w:before="180" w:after="0" w:line="240" w:lineRule="auto"/>
        <w:ind w:left="785"/>
        <w:outlineLvl w:val="0"/>
        <w:rPr>
          <w:rFonts w:ascii="Arial" w:eastAsia="Times New Roman" w:hAnsi="Arial" w:cs="Arial"/>
          <w:bCs/>
          <w:iCs/>
          <w:color w:val="000000" w:themeColor="text1"/>
          <w:kern w:val="28"/>
          <w:sz w:val="24"/>
          <w:szCs w:val="24"/>
          <w:lang w:eastAsia="en-GB"/>
        </w:rPr>
      </w:pPr>
    </w:p>
    <w:p w14:paraId="3BA92A3E" w14:textId="6792D57D" w:rsidR="00C705E2" w:rsidRPr="00250256" w:rsidRDefault="00F47881" w:rsidP="006F1827">
      <w:pPr>
        <w:pStyle w:val="ListParagraph"/>
        <w:numPr>
          <w:ilvl w:val="0"/>
          <w:numId w:val="6"/>
        </w:numPr>
        <w:tabs>
          <w:tab w:val="left" w:pos="284"/>
          <w:tab w:val="left" w:pos="8364"/>
        </w:tabs>
        <w:spacing w:before="180" w:after="0" w:line="240" w:lineRule="auto"/>
        <w:outlineLvl w:val="0"/>
        <w:rPr>
          <w:rFonts w:ascii="Arial" w:eastAsia="Times New Roman" w:hAnsi="Arial" w:cs="Arial"/>
          <w:bCs/>
          <w:iCs/>
          <w:color w:val="000000" w:themeColor="text1"/>
          <w:kern w:val="28"/>
          <w:sz w:val="24"/>
          <w:szCs w:val="24"/>
          <w:lang w:eastAsia="en-GB"/>
        </w:rPr>
      </w:pPr>
      <w:r w:rsidRPr="00250256">
        <w:rPr>
          <w:rFonts w:ascii="Arial" w:hAnsi="Arial" w:cs="Arial"/>
          <w:color w:val="000000" w:themeColor="text1"/>
          <w:sz w:val="24"/>
          <w:szCs w:val="24"/>
        </w:rPr>
        <w:t xml:space="preserve">These assets are identified </w:t>
      </w:r>
      <w:r w:rsidR="00250256" w:rsidRPr="00250256">
        <w:rPr>
          <w:rFonts w:ascii="Arial" w:hAnsi="Arial" w:cs="Arial"/>
          <w:color w:val="000000" w:themeColor="text1"/>
          <w:sz w:val="24"/>
          <w:szCs w:val="24"/>
        </w:rPr>
        <w:t xml:space="preserve">in detail </w:t>
      </w:r>
      <w:r w:rsidRPr="00250256">
        <w:rPr>
          <w:rFonts w:ascii="Arial" w:hAnsi="Arial" w:cs="Arial"/>
          <w:color w:val="000000" w:themeColor="text1"/>
          <w:sz w:val="24"/>
          <w:szCs w:val="24"/>
        </w:rPr>
        <w:t xml:space="preserve">in a report commissioned by the applicant (Level 1 &amp; 2 Archaeological Support: Historic Environment Report – Wood Group UK Limited January 2022).  The report categorises the risk to each asset </w:t>
      </w:r>
      <w:r w:rsidR="00250256" w:rsidRPr="00250256">
        <w:rPr>
          <w:rFonts w:ascii="Arial" w:hAnsi="Arial" w:cs="Arial"/>
          <w:color w:val="000000" w:themeColor="text1"/>
          <w:sz w:val="24"/>
          <w:szCs w:val="24"/>
        </w:rPr>
        <w:t xml:space="preserve">from the works </w:t>
      </w:r>
      <w:r w:rsidRPr="00250256">
        <w:rPr>
          <w:rFonts w:ascii="Arial" w:hAnsi="Arial" w:cs="Arial"/>
          <w:color w:val="000000" w:themeColor="text1"/>
          <w:sz w:val="24"/>
          <w:szCs w:val="24"/>
        </w:rPr>
        <w:t xml:space="preserve">as low, </w:t>
      </w:r>
      <w:proofErr w:type="gramStart"/>
      <w:r w:rsidRPr="00250256">
        <w:rPr>
          <w:rFonts w:ascii="Arial" w:hAnsi="Arial" w:cs="Arial"/>
          <w:color w:val="000000" w:themeColor="text1"/>
          <w:sz w:val="24"/>
          <w:szCs w:val="24"/>
        </w:rPr>
        <w:t>medium</w:t>
      </w:r>
      <w:proofErr w:type="gramEnd"/>
      <w:r w:rsidRPr="00250256">
        <w:rPr>
          <w:rFonts w:ascii="Arial" w:hAnsi="Arial" w:cs="Arial"/>
          <w:color w:val="000000" w:themeColor="text1"/>
          <w:sz w:val="24"/>
          <w:szCs w:val="24"/>
        </w:rPr>
        <w:t xml:space="preserve"> or high and sets out mitigation recommendations accordingly.</w:t>
      </w:r>
      <w:r w:rsidR="00250256" w:rsidRPr="00250256">
        <w:rPr>
          <w:rFonts w:ascii="Arial" w:hAnsi="Arial" w:cs="Arial"/>
          <w:color w:val="000000" w:themeColor="text1"/>
          <w:sz w:val="24"/>
          <w:szCs w:val="24"/>
        </w:rPr>
        <w:t xml:space="preserve"> I am satisfied that adherence to the recommendations will ensure that the identified non-designated heritage assets are not harmed by the works.</w:t>
      </w:r>
    </w:p>
    <w:p w14:paraId="2A1F4C57" w14:textId="0A4AB8FD" w:rsidR="009D385D" w:rsidRPr="00FC5B9C" w:rsidRDefault="0016445A" w:rsidP="00B330B5">
      <w:pPr>
        <w:tabs>
          <w:tab w:val="left" w:pos="8364"/>
        </w:tabs>
        <w:spacing w:before="180" w:after="0" w:line="240" w:lineRule="auto"/>
        <w:ind w:left="432" w:hanging="432"/>
        <w:outlineLvl w:val="0"/>
        <w:rPr>
          <w:rFonts w:ascii="Arial" w:eastAsia="Times New Roman" w:hAnsi="Arial" w:cs="Arial"/>
          <w:b/>
          <w:color w:val="000000" w:themeColor="text1"/>
          <w:kern w:val="28"/>
          <w:sz w:val="24"/>
          <w:szCs w:val="24"/>
          <w:lang w:eastAsia="en-GB"/>
        </w:rPr>
      </w:pPr>
      <w:r w:rsidRPr="00FC5B9C">
        <w:rPr>
          <w:rFonts w:ascii="Arial" w:eastAsia="Times New Roman" w:hAnsi="Arial" w:cs="Arial"/>
          <w:b/>
          <w:iCs/>
          <w:color w:val="000000" w:themeColor="text1"/>
          <w:kern w:val="28"/>
          <w:sz w:val="24"/>
          <w:szCs w:val="24"/>
          <w:lang w:eastAsia="en-GB"/>
        </w:rPr>
        <w:t>Conclusion</w:t>
      </w:r>
    </w:p>
    <w:p w14:paraId="5C87EF4E" w14:textId="1A85C8FF" w:rsidR="005E7CF0" w:rsidRPr="00FC5B9C" w:rsidRDefault="008A6A10" w:rsidP="006F1827">
      <w:pPr>
        <w:pStyle w:val="ListParagraph"/>
        <w:numPr>
          <w:ilvl w:val="0"/>
          <w:numId w:val="6"/>
        </w:numPr>
        <w:tabs>
          <w:tab w:val="left" w:pos="284"/>
        </w:tabs>
        <w:spacing w:before="180" w:after="0" w:line="240" w:lineRule="auto"/>
        <w:outlineLvl w:val="0"/>
        <w:rPr>
          <w:rFonts w:ascii="Arial" w:eastAsia="Times New Roman" w:hAnsi="Arial" w:cs="Arial"/>
          <w:b/>
          <w:color w:val="000000" w:themeColor="text1"/>
          <w:kern w:val="28"/>
          <w:sz w:val="24"/>
          <w:szCs w:val="24"/>
          <w:lang w:eastAsia="en-GB"/>
        </w:rPr>
      </w:pPr>
      <w:r w:rsidRPr="00FC5B9C">
        <w:rPr>
          <w:rFonts w:ascii="Arial" w:eastAsia="Times New Roman" w:hAnsi="Arial" w:cs="Arial"/>
          <w:color w:val="000000" w:themeColor="text1"/>
          <w:kern w:val="28"/>
          <w:sz w:val="24"/>
          <w:szCs w:val="24"/>
          <w:lang w:eastAsia="en-GB"/>
        </w:rPr>
        <w:t>I conclude t</w:t>
      </w:r>
      <w:r w:rsidR="00BA3F5D" w:rsidRPr="00FC5B9C">
        <w:rPr>
          <w:rFonts w:ascii="Arial" w:eastAsia="Times New Roman" w:hAnsi="Arial" w:cs="Arial"/>
          <w:color w:val="000000" w:themeColor="text1"/>
          <w:kern w:val="28"/>
          <w:sz w:val="24"/>
          <w:szCs w:val="24"/>
          <w:lang w:eastAsia="en-GB"/>
        </w:rPr>
        <w:t xml:space="preserve">hat </w:t>
      </w:r>
      <w:r w:rsidR="007341C2" w:rsidRPr="00FC5B9C">
        <w:rPr>
          <w:rFonts w:ascii="Arial" w:eastAsia="Times New Roman" w:hAnsi="Arial" w:cs="Arial"/>
          <w:color w:val="000000" w:themeColor="text1"/>
          <w:kern w:val="28"/>
          <w:sz w:val="24"/>
          <w:szCs w:val="24"/>
          <w:lang w:eastAsia="en-GB"/>
        </w:rPr>
        <w:t xml:space="preserve">although </w:t>
      </w:r>
      <w:r w:rsidR="00C705E2" w:rsidRPr="00FC5B9C">
        <w:rPr>
          <w:rFonts w:ascii="Arial" w:hAnsi="Arial" w:cs="Arial"/>
          <w:color w:val="000000" w:themeColor="text1"/>
          <w:sz w:val="24"/>
          <w:szCs w:val="24"/>
        </w:rPr>
        <w:t>the proposed works will</w:t>
      </w:r>
      <w:r w:rsidR="006E1AD1" w:rsidRPr="00FC5B9C">
        <w:rPr>
          <w:rFonts w:ascii="Arial" w:hAnsi="Arial" w:cs="Arial"/>
          <w:color w:val="000000" w:themeColor="text1"/>
          <w:sz w:val="24"/>
          <w:szCs w:val="24"/>
        </w:rPr>
        <w:t xml:space="preserve"> </w:t>
      </w:r>
      <w:r w:rsidR="00250256" w:rsidRPr="00FC5B9C">
        <w:rPr>
          <w:rFonts w:ascii="Arial" w:hAnsi="Arial" w:cs="Arial"/>
          <w:color w:val="000000" w:themeColor="text1"/>
          <w:sz w:val="24"/>
          <w:szCs w:val="24"/>
        </w:rPr>
        <w:t>cause some harm</w:t>
      </w:r>
      <w:r w:rsidR="006E1AD1" w:rsidRPr="00FC5B9C">
        <w:rPr>
          <w:rFonts w:ascii="Arial" w:hAnsi="Arial" w:cs="Arial"/>
          <w:color w:val="000000" w:themeColor="text1"/>
          <w:sz w:val="24"/>
          <w:szCs w:val="24"/>
        </w:rPr>
        <w:t xml:space="preserve"> to public rights of access</w:t>
      </w:r>
      <w:r w:rsidR="0070727A" w:rsidRPr="00FC5B9C">
        <w:rPr>
          <w:rFonts w:ascii="Arial" w:hAnsi="Arial" w:cs="Arial"/>
          <w:color w:val="000000" w:themeColor="text1"/>
          <w:sz w:val="24"/>
          <w:szCs w:val="24"/>
        </w:rPr>
        <w:t>,</w:t>
      </w:r>
      <w:r w:rsidR="00B94BFE" w:rsidRPr="00FC5B9C">
        <w:rPr>
          <w:rFonts w:ascii="Arial" w:hAnsi="Arial" w:cs="Arial"/>
          <w:color w:val="000000" w:themeColor="text1"/>
          <w:sz w:val="24"/>
          <w:szCs w:val="24"/>
        </w:rPr>
        <w:t xml:space="preserve"> </w:t>
      </w:r>
      <w:r w:rsidR="00D47001" w:rsidRPr="00FC5B9C">
        <w:rPr>
          <w:rFonts w:ascii="Arial" w:hAnsi="Arial" w:cs="Arial"/>
          <w:color w:val="000000" w:themeColor="text1"/>
          <w:sz w:val="24"/>
          <w:szCs w:val="24"/>
        </w:rPr>
        <w:t>th</w:t>
      </w:r>
      <w:r w:rsidR="007341C2" w:rsidRPr="00FC5B9C">
        <w:rPr>
          <w:rFonts w:ascii="Arial" w:hAnsi="Arial" w:cs="Arial"/>
          <w:color w:val="000000" w:themeColor="text1"/>
          <w:sz w:val="24"/>
          <w:szCs w:val="24"/>
        </w:rPr>
        <w:t>e</w:t>
      </w:r>
      <w:r w:rsidR="00D47001" w:rsidRPr="00FC5B9C">
        <w:rPr>
          <w:rFonts w:ascii="Arial" w:hAnsi="Arial" w:cs="Arial"/>
          <w:color w:val="000000" w:themeColor="text1"/>
          <w:sz w:val="24"/>
          <w:szCs w:val="24"/>
        </w:rPr>
        <w:t xml:space="preserve"> harm</w:t>
      </w:r>
      <w:r w:rsidR="00B94BFE" w:rsidRPr="00FC5B9C">
        <w:rPr>
          <w:rFonts w:ascii="Arial" w:hAnsi="Arial" w:cs="Arial"/>
          <w:color w:val="000000" w:themeColor="text1"/>
          <w:sz w:val="24"/>
          <w:szCs w:val="24"/>
        </w:rPr>
        <w:t xml:space="preserve"> will be temporary </w:t>
      </w:r>
      <w:r w:rsidR="0070727A" w:rsidRPr="00FC5B9C">
        <w:rPr>
          <w:rFonts w:ascii="Arial" w:hAnsi="Arial" w:cs="Arial"/>
          <w:color w:val="000000" w:themeColor="text1"/>
          <w:sz w:val="24"/>
          <w:szCs w:val="24"/>
        </w:rPr>
        <w:t xml:space="preserve">and is </w:t>
      </w:r>
      <w:r w:rsidR="0070727A" w:rsidRPr="00FC5B9C">
        <w:rPr>
          <w:rStyle w:val="normaltextrun"/>
          <w:rFonts w:ascii="Arial" w:hAnsi="Arial" w:cs="Arial"/>
          <w:color w:val="000000" w:themeColor="text1"/>
          <w:sz w:val="24"/>
          <w:szCs w:val="24"/>
          <w:shd w:val="clear" w:color="auto" w:fill="FFFFFF"/>
        </w:rPr>
        <w:t xml:space="preserve">outweighed by the public interest in </w:t>
      </w:r>
      <w:r w:rsidR="00250256" w:rsidRPr="00FC5B9C">
        <w:rPr>
          <w:rStyle w:val="normaltextrun"/>
          <w:rFonts w:ascii="Arial" w:hAnsi="Arial" w:cs="Arial"/>
          <w:color w:val="000000" w:themeColor="text1"/>
          <w:sz w:val="24"/>
          <w:szCs w:val="24"/>
          <w:shd w:val="clear" w:color="auto" w:fill="FFFFFF"/>
        </w:rPr>
        <w:t>maintaining a safe and secure electricity supply</w:t>
      </w:r>
      <w:r w:rsidR="00466A3F" w:rsidRPr="00FC5B9C">
        <w:rPr>
          <w:rFonts w:ascii="Arial" w:hAnsi="Arial" w:cs="Arial"/>
          <w:color w:val="000000" w:themeColor="text1"/>
          <w:sz w:val="24"/>
          <w:szCs w:val="24"/>
        </w:rPr>
        <w:t xml:space="preserve">. The </w:t>
      </w:r>
      <w:r w:rsidR="009876D3" w:rsidRPr="00FC5B9C">
        <w:rPr>
          <w:rFonts w:ascii="Arial" w:hAnsi="Arial" w:cs="Arial"/>
          <w:color w:val="000000" w:themeColor="text1"/>
          <w:sz w:val="24"/>
          <w:szCs w:val="24"/>
        </w:rPr>
        <w:t xml:space="preserve">other </w:t>
      </w:r>
      <w:r w:rsidR="00C705E2" w:rsidRPr="00FC5B9C">
        <w:rPr>
          <w:rFonts w:ascii="Arial" w:hAnsi="Arial" w:cs="Arial"/>
          <w:color w:val="000000" w:themeColor="text1"/>
          <w:sz w:val="24"/>
          <w:szCs w:val="24"/>
        </w:rPr>
        <w:t xml:space="preserve">interests set out in paragraph </w:t>
      </w:r>
      <w:r w:rsidR="001C7777">
        <w:rPr>
          <w:rFonts w:ascii="Arial" w:hAnsi="Arial" w:cs="Arial"/>
          <w:color w:val="000000" w:themeColor="text1"/>
          <w:sz w:val="24"/>
          <w:szCs w:val="24"/>
        </w:rPr>
        <w:t>7</w:t>
      </w:r>
      <w:r w:rsidR="00C705E2" w:rsidRPr="00FC5B9C">
        <w:rPr>
          <w:rFonts w:ascii="Arial" w:hAnsi="Arial" w:cs="Arial"/>
          <w:color w:val="000000" w:themeColor="text1"/>
          <w:sz w:val="24"/>
          <w:szCs w:val="24"/>
        </w:rPr>
        <w:t xml:space="preserve"> above</w:t>
      </w:r>
      <w:r w:rsidR="00466A3F" w:rsidRPr="00FC5B9C">
        <w:rPr>
          <w:rFonts w:ascii="Arial" w:hAnsi="Arial" w:cs="Arial"/>
          <w:color w:val="000000" w:themeColor="text1"/>
          <w:sz w:val="24"/>
          <w:szCs w:val="24"/>
        </w:rPr>
        <w:t xml:space="preserve"> will not be harmed</w:t>
      </w:r>
      <w:r w:rsidR="00FC5B9C" w:rsidRPr="00FC5B9C">
        <w:rPr>
          <w:rFonts w:ascii="Arial" w:hAnsi="Arial" w:cs="Arial"/>
          <w:color w:val="000000" w:themeColor="text1"/>
          <w:sz w:val="24"/>
          <w:szCs w:val="24"/>
        </w:rPr>
        <w:t xml:space="preserve"> and there may be some small benefits to public access and the landscape in the long term</w:t>
      </w:r>
      <w:r w:rsidR="009876D3" w:rsidRPr="00FC5B9C">
        <w:rPr>
          <w:rFonts w:ascii="Arial" w:hAnsi="Arial" w:cs="Arial"/>
          <w:color w:val="000000" w:themeColor="text1"/>
          <w:sz w:val="24"/>
          <w:szCs w:val="24"/>
        </w:rPr>
        <w:t>.</w:t>
      </w:r>
      <w:r w:rsidR="00C705E2" w:rsidRPr="00FC5B9C">
        <w:rPr>
          <w:rFonts w:ascii="Arial" w:hAnsi="Arial" w:cs="Arial"/>
          <w:color w:val="000000" w:themeColor="text1"/>
          <w:sz w:val="24"/>
          <w:szCs w:val="24"/>
        </w:rPr>
        <w:t xml:space="preserve"> </w:t>
      </w:r>
      <w:r w:rsidR="00FA5AB8" w:rsidRPr="00FC5B9C">
        <w:rPr>
          <w:rFonts w:ascii="Arial" w:hAnsi="Arial" w:cs="Arial"/>
          <w:color w:val="000000" w:themeColor="text1"/>
          <w:sz w:val="24"/>
          <w:szCs w:val="24"/>
        </w:rPr>
        <w:t xml:space="preserve"> </w:t>
      </w:r>
      <w:r w:rsidR="00862D7E" w:rsidRPr="00FC5B9C">
        <w:rPr>
          <w:rFonts w:ascii="Arial" w:hAnsi="Arial" w:cs="Arial"/>
          <w:color w:val="000000" w:themeColor="text1"/>
          <w:sz w:val="24"/>
          <w:szCs w:val="24"/>
        </w:rPr>
        <w:t>C</w:t>
      </w:r>
      <w:r w:rsidR="00C705E2" w:rsidRPr="00FC5B9C">
        <w:rPr>
          <w:rFonts w:ascii="Arial" w:hAnsi="Arial" w:cs="Arial"/>
          <w:color w:val="000000" w:themeColor="text1"/>
          <w:sz w:val="24"/>
          <w:szCs w:val="24"/>
        </w:rPr>
        <w:t xml:space="preserve">onsent </w:t>
      </w:r>
      <w:r w:rsidR="009876D3" w:rsidRPr="00FC5B9C">
        <w:rPr>
          <w:rFonts w:ascii="Arial" w:hAnsi="Arial" w:cs="Arial"/>
          <w:color w:val="000000" w:themeColor="text1"/>
          <w:sz w:val="24"/>
          <w:szCs w:val="24"/>
        </w:rPr>
        <w:t>should</w:t>
      </w:r>
      <w:r w:rsidR="00862D7E" w:rsidRPr="00FC5B9C">
        <w:rPr>
          <w:rFonts w:ascii="Arial" w:hAnsi="Arial" w:cs="Arial"/>
          <w:color w:val="000000" w:themeColor="text1"/>
          <w:sz w:val="24"/>
          <w:szCs w:val="24"/>
        </w:rPr>
        <w:t xml:space="preserve"> therefore</w:t>
      </w:r>
      <w:r w:rsidR="009876D3" w:rsidRPr="00FC5B9C">
        <w:rPr>
          <w:rFonts w:ascii="Arial" w:hAnsi="Arial" w:cs="Arial"/>
          <w:color w:val="000000" w:themeColor="text1"/>
          <w:sz w:val="24"/>
          <w:szCs w:val="24"/>
        </w:rPr>
        <w:t xml:space="preserve"> be</w:t>
      </w:r>
      <w:r w:rsidR="00C705E2" w:rsidRPr="00FC5B9C">
        <w:rPr>
          <w:rFonts w:ascii="Arial" w:hAnsi="Arial" w:cs="Arial"/>
          <w:color w:val="000000" w:themeColor="text1"/>
          <w:sz w:val="24"/>
          <w:szCs w:val="24"/>
        </w:rPr>
        <w:t xml:space="preserve"> granted for the works subject to the conditions set out in paragraph 1.</w:t>
      </w:r>
    </w:p>
    <w:p w14:paraId="3651508D" w14:textId="77777777" w:rsidR="005E7CF0" w:rsidRPr="00EE163F" w:rsidRDefault="005E7CF0" w:rsidP="00EE163F">
      <w:pPr>
        <w:tabs>
          <w:tab w:val="left" w:pos="284"/>
        </w:tabs>
        <w:spacing w:before="180" w:after="0" w:line="240" w:lineRule="auto"/>
        <w:outlineLvl w:val="0"/>
        <w:rPr>
          <w:rFonts w:ascii="Arial" w:eastAsia="Times New Roman" w:hAnsi="Arial" w:cs="Arial"/>
          <w:b/>
          <w:color w:val="000000"/>
          <w:kern w:val="28"/>
          <w:sz w:val="24"/>
          <w:szCs w:val="24"/>
          <w:lang w:eastAsia="en-GB"/>
        </w:rPr>
      </w:pPr>
    </w:p>
    <w:p w14:paraId="47840573" w14:textId="0453F70F" w:rsidR="003215B8" w:rsidRDefault="0016445A" w:rsidP="005E7CF0">
      <w:pPr>
        <w:tabs>
          <w:tab w:val="left" w:pos="8364"/>
        </w:tabs>
        <w:spacing w:before="180" w:after="0" w:line="240" w:lineRule="auto"/>
        <w:outlineLvl w:val="0"/>
        <w:rPr>
          <w:rFonts w:ascii="Monotype Corsiva" w:eastAsia="Times New Roman" w:hAnsi="Monotype Corsiva" w:cs="Arial"/>
          <w:b/>
          <w:color w:val="000000"/>
          <w:kern w:val="28"/>
          <w:sz w:val="36"/>
          <w:szCs w:val="36"/>
          <w:lang w:eastAsia="en-GB"/>
        </w:rPr>
      </w:pPr>
      <w:r w:rsidRPr="00A54A24">
        <w:rPr>
          <w:rFonts w:ascii="Monotype Corsiva" w:eastAsia="Times New Roman" w:hAnsi="Monotype Corsiva" w:cs="Arial"/>
          <w:b/>
          <w:color w:val="000000"/>
          <w:kern w:val="28"/>
          <w:sz w:val="36"/>
          <w:szCs w:val="36"/>
          <w:lang w:eastAsia="en-GB"/>
        </w:rPr>
        <w:t>Richard Holland</w:t>
      </w:r>
    </w:p>
    <w:p w14:paraId="7A417744" w14:textId="27C3B78C" w:rsidR="006C241C" w:rsidRPr="000B2D60" w:rsidRDefault="00B42DDC" w:rsidP="000B2D60">
      <w:pPr>
        <w:tabs>
          <w:tab w:val="left" w:pos="8364"/>
        </w:tabs>
        <w:spacing w:before="180" w:after="0" w:line="240" w:lineRule="auto"/>
        <w:jc w:val="center"/>
        <w:outlineLvl w:val="0"/>
        <w:rPr>
          <w:rFonts w:ascii="Monotype Corsiva" w:eastAsia="Times New Roman" w:hAnsi="Monotype Corsiva" w:cs="Arial"/>
          <w:b/>
          <w:color w:val="000000"/>
          <w:kern w:val="28"/>
          <w:sz w:val="36"/>
          <w:szCs w:val="36"/>
          <w:lang w:eastAsia="en-GB"/>
        </w:rPr>
      </w:pPr>
      <w:r w:rsidRPr="00B42DDC">
        <w:rPr>
          <w:rFonts w:ascii="Monotype Corsiva" w:eastAsia="Times New Roman" w:hAnsi="Monotype Corsiva" w:cs="Arial"/>
          <w:b/>
          <w:noProof/>
          <w:color w:val="000000"/>
          <w:kern w:val="28"/>
          <w:sz w:val="36"/>
          <w:szCs w:val="36"/>
          <w:lang w:eastAsia="en-GB"/>
        </w:rPr>
        <w:lastRenderedPageBreak/>
        <w:drawing>
          <wp:inline distT="0" distB="0" distL="0" distR="0" wp14:anchorId="1A653F37" wp14:editId="4E0E4936">
            <wp:extent cx="9431946" cy="6644538"/>
            <wp:effectExtent l="3175" t="0" r="1270" b="1270"/>
            <wp:docPr id="1" name="Picture 1" descr="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2&#10;"/>
                    <pic:cNvPicPr/>
                  </pic:nvPicPr>
                  <pic:blipFill>
                    <a:blip r:embed="rId12"/>
                    <a:stretch>
                      <a:fillRect/>
                    </a:stretch>
                  </pic:blipFill>
                  <pic:spPr>
                    <a:xfrm rot="16200000">
                      <a:off x="0" y="0"/>
                      <a:ext cx="9479814" cy="6678260"/>
                    </a:xfrm>
                    <a:prstGeom prst="rect">
                      <a:avLst/>
                    </a:prstGeom>
                  </pic:spPr>
                </pic:pic>
              </a:graphicData>
            </a:graphic>
          </wp:inline>
        </w:drawing>
      </w:r>
    </w:p>
    <w:sectPr w:rsidR="006C241C" w:rsidRPr="000B2D60" w:rsidSect="00FA487F">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F8D3B" w14:textId="77777777" w:rsidR="00963AAD" w:rsidRDefault="00963AAD" w:rsidP="0016445A">
      <w:pPr>
        <w:spacing w:after="0" w:line="240" w:lineRule="auto"/>
      </w:pPr>
      <w:r>
        <w:separator/>
      </w:r>
    </w:p>
  </w:endnote>
  <w:endnote w:type="continuationSeparator" w:id="0">
    <w:p w14:paraId="46F961C5" w14:textId="77777777" w:rsidR="00963AAD" w:rsidRDefault="00963AAD" w:rsidP="0016445A">
      <w:pPr>
        <w:spacing w:after="0" w:line="240" w:lineRule="auto"/>
      </w:pPr>
      <w:r>
        <w:continuationSeparator/>
      </w:r>
    </w:p>
  </w:endnote>
  <w:endnote w:type="continuationNotice" w:id="1">
    <w:p w14:paraId="7722292D" w14:textId="77777777" w:rsidR="00963AAD" w:rsidRDefault="00963A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FA487F"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FA487F" w:rsidRDefault="00FA4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FA487F" w:rsidRDefault="00FA487F" w:rsidP="00FA487F">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FA487F" w:rsidRPr="00451EE4" w:rsidRDefault="00FA487F">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6BBB7" w14:textId="77777777" w:rsidR="00963AAD" w:rsidRDefault="00963AAD" w:rsidP="0016445A">
      <w:pPr>
        <w:spacing w:after="0" w:line="240" w:lineRule="auto"/>
      </w:pPr>
      <w:r>
        <w:separator/>
      </w:r>
    </w:p>
  </w:footnote>
  <w:footnote w:type="continuationSeparator" w:id="0">
    <w:p w14:paraId="4C1E903F" w14:textId="77777777" w:rsidR="00963AAD" w:rsidRDefault="00963AAD" w:rsidP="0016445A">
      <w:pPr>
        <w:spacing w:after="0" w:line="240" w:lineRule="auto"/>
      </w:pPr>
      <w:r>
        <w:continuationSeparator/>
      </w:r>
    </w:p>
  </w:footnote>
  <w:footnote w:type="continuationNotice" w:id="1">
    <w:p w14:paraId="07FC672F" w14:textId="77777777" w:rsidR="00963AAD" w:rsidRDefault="00963A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FA487F" w:rsidRDefault="00FA4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FA487F" w:rsidRDefault="00FA487F" w:rsidP="00FA487F">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FA487F"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62C3"/>
    <w:multiLevelType w:val="hybridMultilevel"/>
    <w:tmpl w:val="88DE22CA"/>
    <w:lvl w:ilvl="0" w:tplc="FD986136">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 w15:restartNumberingAfterBreak="0">
    <w:nsid w:val="1BD20248"/>
    <w:multiLevelType w:val="hybridMultilevel"/>
    <w:tmpl w:val="3294DE9E"/>
    <w:lvl w:ilvl="0" w:tplc="FFFFFFFF">
      <w:start w:val="1"/>
      <w:numFmt w:val="decimal"/>
      <w:lvlText w:val="%1."/>
      <w:lvlJc w:val="left"/>
      <w:pPr>
        <w:ind w:left="785" w:hanging="360"/>
      </w:pPr>
      <w:rPr>
        <w:rFonts w:ascii="Arial" w:hAnsi="Arial" w:cs="Arial"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276BD6"/>
    <w:multiLevelType w:val="hybridMultilevel"/>
    <w:tmpl w:val="62E8D620"/>
    <w:lvl w:ilvl="0" w:tplc="048A6C3A">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15:restartNumberingAfterBreak="0">
    <w:nsid w:val="22D50808"/>
    <w:multiLevelType w:val="hybridMultilevel"/>
    <w:tmpl w:val="F7BA4B52"/>
    <w:lvl w:ilvl="0" w:tplc="4F40B0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6"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7"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B00CC6"/>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9C642C"/>
    <w:multiLevelType w:val="hybridMultilevel"/>
    <w:tmpl w:val="449C8916"/>
    <w:lvl w:ilvl="0" w:tplc="5FFE30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F524CF"/>
    <w:multiLevelType w:val="hybridMultilevel"/>
    <w:tmpl w:val="7E9CCE52"/>
    <w:lvl w:ilvl="0" w:tplc="33047386">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12" w15:restartNumberingAfterBreak="0">
    <w:nsid w:val="568A3680"/>
    <w:multiLevelType w:val="hybridMultilevel"/>
    <w:tmpl w:val="51024B04"/>
    <w:lvl w:ilvl="0" w:tplc="6A9078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1B696C"/>
    <w:multiLevelType w:val="hybridMultilevel"/>
    <w:tmpl w:val="D49E50AA"/>
    <w:lvl w:ilvl="0" w:tplc="FFFFFFFF">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60FC7A84"/>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63823447"/>
    <w:multiLevelType w:val="hybridMultilevel"/>
    <w:tmpl w:val="9774C1B4"/>
    <w:lvl w:ilvl="0" w:tplc="C4CC79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887818"/>
    <w:multiLevelType w:val="hybridMultilevel"/>
    <w:tmpl w:val="3D184E6C"/>
    <w:lvl w:ilvl="0" w:tplc="F3B0522E">
      <w:start w:val="3"/>
      <w:numFmt w:val="decimal"/>
      <w:lvlText w:val="%1."/>
      <w:lvlJc w:val="center"/>
      <w:pPr>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62834A0"/>
    <w:multiLevelType w:val="hybridMultilevel"/>
    <w:tmpl w:val="150A892E"/>
    <w:lvl w:ilvl="0" w:tplc="1062E11E">
      <w:start w:val="1"/>
      <w:numFmt w:val="decimal"/>
      <w:lvlText w:val="%1."/>
      <w:lvlJc w:val="left"/>
      <w:pPr>
        <w:ind w:left="785" w:hanging="360"/>
      </w:pPr>
      <w:rPr>
        <w:rFonts w:ascii="Arial" w:hAnsi="Arial" w:cs="Arial"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4F6CBB"/>
    <w:multiLevelType w:val="hybridMultilevel"/>
    <w:tmpl w:val="3294DE9E"/>
    <w:lvl w:ilvl="0" w:tplc="FFFFFFFF">
      <w:start w:val="1"/>
      <w:numFmt w:val="decimal"/>
      <w:lvlText w:val="%1."/>
      <w:lvlJc w:val="left"/>
      <w:pPr>
        <w:ind w:left="785" w:hanging="360"/>
      </w:pPr>
      <w:rPr>
        <w:rFonts w:ascii="Arial" w:hAnsi="Arial" w:cs="Arial"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E6249E3"/>
    <w:multiLevelType w:val="hybridMultilevel"/>
    <w:tmpl w:val="DD661DA4"/>
    <w:lvl w:ilvl="0" w:tplc="F0EC26B2">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9718D5"/>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655147">
    <w:abstractNumId w:val="7"/>
  </w:num>
  <w:num w:numId="2" w16cid:durableId="1149516431">
    <w:abstractNumId w:val="14"/>
  </w:num>
  <w:num w:numId="3" w16cid:durableId="1052801953">
    <w:abstractNumId w:val="1"/>
  </w:num>
  <w:num w:numId="4" w16cid:durableId="1891647897">
    <w:abstractNumId w:val="6"/>
  </w:num>
  <w:num w:numId="5" w16cid:durableId="1308897039">
    <w:abstractNumId w:val="11"/>
  </w:num>
  <w:num w:numId="6" w16cid:durableId="423235205">
    <w:abstractNumId w:val="19"/>
  </w:num>
  <w:num w:numId="7" w16cid:durableId="270625261">
    <w:abstractNumId w:val="5"/>
  </w:num>
  <w:num w:numId="8" w16cid:durableId="17171953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3314160">
    <w:abstractNumId w:val="8"/>
  </w:num>
  <w:num w:numId="10" w16cid:durableId="377047789">
    <w:abstractNumId w:val="15"/>
  </w:num>
  <w:num w:numId="11" w16cid:durableId="629677570">
    <w:abstractNumId w:val="22"/>
  </w:num>
  <w:num w:numId="12" w16cid:durableId="566495901">
    <w:abstractNumId w:val="10"/>
  </w:num>
  <w:num w:numId="13" w16cid:durableId="730537215">
    <w:abstractNumId w:val="3"/>
  </w:num>
  <w:num w:numId="14" w16cid:durableId="6455479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4602103">
    <w:abstractNumId w:val="7"/>
    <w:lvlOverride w:ilvl="0"/>
    <w:lvlOverride w:ilvl="1">
      <w:startOverride w:val="1"/>
    </w:lvlOverride>
    <w:lvlOverride w:ilvl="2"/>
    <w:lvlOverride w:ilvl="3">
      <w:startOverride w:val="1"/>
    </w:lvlOverride>
    <w:lvlOverride w:ilvl="4"/>
    <w:lvlOverride w:ilvl="5"/>
    <w:lvlOverride w:ilvl="6"/>
    <w:lvlOverride w:ilvl="7"/>
    <w:lvlOverride w:ilvl="8"/>
  </w:num>
  <w:num w:numId="16" w16cid:durableId="1703163757">
    <w:abstractNumId w:val="16"/>
  </w:num>
  <w:num w:numId="17" w16cid:durableId="695690850">
    <w:abstractNumId w:val="18"/>
  </w:num>
  <w:num w:numId="18" w16cid:durableId="1970355641">
    <w:abstractNumId w:val="0"/>
  </w:num>
  <w:num w:numId="19" w16cid:durableId="716122229">
    <w:abstractNumId w:val="21"/>
  </w:num>
  <w:num w:numId="20" w16cid:durableId="218909231">
    <w:abstractNumId w:val="17"/>
  </w:num>
  <w:num w:numId="21" w16cid:durableId="1111163603">
    <w:abstractNumId w:val="12"/>
  </w:num>
  <w:num w:numId="22" w16cid:durableId="2089226097">
    <w:abstractNumId w:val="4"/>
  </w:num>
  <w:num w:numId="23" w16cid:durableId="694426295">
    <w:abstractNumId w:val="9"/>
  </w:num>
  <w:num w:numId="24" w16cid:durableId="1363436654">
    <w:abstractNumId w:val="13"/>
  </w:num>
  <w:num w:numId="25" w16cid:durableId="179003706">
    <w:abstractNumId w:val="20"/>
  </w:num>
  <w:num w:numId="26" w16cid:durableId="604847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05BD"/>
    <w:rsid w:val="00005A60"/>
    <w:rsid w:val="00007DB4"/>
    <w:rsid w:val="0001090D"/>
    <w:rsid w:val="00014508"/>
    <w:rsid w:val="00021629"/>
    <w:rsid w:val="00022729"/>
    <w:rsid w:val="00023E50"/>
    <w:rsid w:val="000269A7"/>
    <w:rsid w:val="00026B44"/>
    <w:rsid w:val="00027BCF"/>
    <w:rsid w:val="00032BE1"/>
    <w:rsid w:val="0003457B"/>
    <w:rsid w:val="0003573C"/>
    <w:rsid w:val="000418B9"/>
    <w:rsid w:val="00041ECB"/>
    <w:rsid w:val="0004251C"/>
    <w:rsid w:val="000437A0"/>
    <w:rsid w:val="00044991"/>
    <w:rsid w:val="00046263"/>
    <w:rsid w:val="00050A68"/>
    <w:rsid w:val="0005271B"/>
    <w:rsid w:val="00054077"/>
    <w:rsid w:val="00055B15"/>
    <w:rsid w:val="00057081"/>
    <w:rsid w:val="00057BB8"/>
    <w:rsid w:val="000611AF"/>
    <w:rsid w:val="00063672"/>
    <w:rsid w:val="00063C72"/>
    <w:rsid w:val="00065F74"/>
    <w:rsid w:val="00067C25"/>
    <w:rsid w:val="0007261B"/>
    <w:rsid w:val="00073A2C"/>
    <w:rsid w:val="000803A8"/>
    <w:rsid w:val="0008085A"/>
    <w:rsid w:val="00083859"/>
    <w:rsid w:val="000902F2"/>
    <w:rsid w:val="00090E56"/>
    <w:rsid w:val="00092641"/>
    <w:rsid w:val="00094047"/>
    <w:rsid w:val="000A0586"/>
    <w:rsid w:val="000A0EE8"/>
    <w:rsid w:val="000A32B5"/>
    <w:rsid w:val="000A46F6"/>
    <w:rsid w:val="000A6320"/>
    <w:rsid w:val="000A6D14"/>
    <w:rsid w:val="000A7354"/>
    <w:rsid w:val="000B235E"/>
    <w:rsid w:val="000B2D60"/>
    <w:rsid w:val="000B5761"/>
    <w:rsid w:val="000B7674"/>
    <w:rsid w:val="000C4298"/>
    <w:rsid w:val="000C4F66"/>
    <w:rsid w:val="000C6678"/>
    <w:rsid w:val="000C6803"/>
    <w:rsid w:val="000C7B66"/>
    <w:rsid w:val="000D0F3E"/>
    <w:rsid w:val="000D16BA"/>
    <w:rsid w:val="000D395B"/>
    <w:rsid w:val="000D3DBA"/>
    <w:rsid w:val="000E25A9"/>
    <w:rsid w:val="000E328D"/>
    <w:rsid w:val="000E49FB"/>
    <w:rsid w:val="000E6D06"/>
    <w:rsid w:val="000E75BA"/>
    <w:rsid w:val="000E7DA7"/>
    <w:rsid w:val="000F242E"/>
    <w:rsid w:val="000F2A79"/>
    <w:rsid w:val="000F52BA"/>
    <w:rsid w:val="000F73EA"/>
    <w:rsid w:val="000F7F4D"/>
    <w:rsid w:val="001035B0"/>
    <w:rsid w:val="00105220"/>
    <w:rsid w:val="0012024A"/>
    <w:rsid w:val="0012778F"/>
    <w:rsid w:val="00133561"/>
    <w:rsid w:val="00137B3F"/>
    <w:rsid w:val="001444B8"/>
    <w:rsid w:val="00144998"/>
    <w:rsid w:val="001504FA"/>
    <w:rsid w:val="001532F6"/>
    <w:rsid w:val="00153875"/>
    <w:rsid w:val="001546A4"/>
    <w:rsid w:val="001567E2"/>
    <w:rsid w:val="00157734"/>
    <w:rsid w:val="001639F0"/>
    <w:rsid w:val="0016445A"/>
    <w:rsid w:val="00167866"/>
    <w:rsid w:val="00170C46"/>
    <w:rsid w:val="00172D34"/>
    <w:rsid w:val="00172D76"/>
    <w:rsid w:val="00176880"/>
    <w:rsid w:val="00176BE7"/>
    <w:rsid w:val="001808B4"/>
    <w:rsid w:val="00180A3B"/>
    <w:rsid w:val="0018140D"/>
    <w:rsid w:val="0018194C"/>
    <w:rsid w:val="00181CCA"/>
    <w:rsid w:val="001824CE"/>
    <w:rsid w:val="00183E9F"/>
    <w:rsid w:val="00184001"/>
    <w:rsid w:val="00187DB0"/>
    <w:rsid w:val="00190D2D"/>
    <w:rsid w:val="00191D40"/>
    <w:rsid w:val="001940AC"/>
    <w:rsid w:val="0019582C"/>
    <w:rsid w:val="00196236"/>
    <w:rsid w:val="001A091A"/>
    <w:rsid w:val="001A1EA8"/>
    <w:rsid w:val="001A1FB4"/>
    <w:rsid w:val="001A3667"/>
    <w:rsid w:val="001A3B38"/>
    <w:rsid w:val="001A6D8F"/>
    <w:rsid w:val="001B0BF1"/>
    <w:rsid w:val="001B23AC"/>
    <w:rsid w:val="001B2A24"/>
    <w:rsid w:val="001B2A91"/>
    <w:rsid w:val="001B2E42"/>
    <w:rsid w:val="001B43C1"/>
    <w:rsid w:val="001B658D"/>
    <w:rsid w:val="001B7876"/>
    <w:rsid w:val="001C14CD"/>
    <w:rsid w:val="001C2C50"/>
    <w:rsid w:val="001C5789"/>
    <w:rsid w:val="001C7777"/>
    <w:rsid w:val="001D1274"/>
    <w:rsid w:val="001D1535"/>
    <w:rsid w:val="001D1969"/>
    <w:rsid w:val="001D248A"/>
    <w:rsid w:val="001D2EF8"/>
    <w:rsid w:val="001D3749"/>
    <w:rsid w:val="001D4128"/>
    <w:rsid w:val="001D644F"/>
    <w:rsid w:val="001D6A6F"/>
    <w:rsid w:val="001E0315"/>
    <w:rsid w:val="001E1089"/>
    <w:rsid w:val="001E35C3"/>
    <w:rsid w:val="001E6A7B"/>
    <w:rsid w:val="001E6BF2"/>
    <w:rsid w:val="001E6CBF"/>
    <w:rsid w:val="001F126E"/>
    <w:rsid w:val="001F14E8"/>
    <w:rsid w:val="00202019"/>
    <w:rsid w:val="00204DFA"/>
    <w:rsid w:val="00207E59"/>
    <w:rsid w:val="00212C39"/>
    <w:rsid w:val="002210DB"/>
    <w:rsid w:val="002258BC"/>
    <w:rsid w:val="00225B7A"/>
    <w:rsid w:val="002308F0"/>
    <w:rsid w:val="0023164F"/>
    <w:rsid w:val="00235739"/>
    <w:rsid w:val="00236663"/>
    <w:rsid w:val="00237283"/>
    <w:rsid w:val="00240E46"/>
    <w:rsid w:val="00241646"/>
    <w:rsid w:val="002424D7"/>
    <w:rsid w:val="002448DD"/>
    <w:rsid w:val="00244AE0"/>
    <w:rsid w:val="0024622C"/>
    <w:rsid w:val="00246368"/>
    <w:rsid w:val="00250256"/>
    <w:rsid w:val="00254A02"/>
    <w:rsid w:val="002554A0"/>
    <w:rsid w:val="002575AC"/>
    <w:rsid w:val="00260005"/>
    <w:rsid w:val="00260C96"/>
    <w:rsid w:val="00263382"/>
    <w:rsid w:val="002652C4"/>
    <w:rsid w:val="00266E2D"/>
    <w:rsid w:val="00267070"/>
    <w:rsid w:val="00270970"/>
    <w:rsid w:val="00274579"/>
    <w:rsid w:val="002750FE"/>
    <w:rsid w:val="00275C6E"/>
    <w:rsid w:val="002801FD"/>
    <w:rsid w:val="0028390E"/>
    <w:rsid w:val="00285406"/>
    <w:rsid w:val="0028573A"/>
    <w:rsid w:val="002858C0"/>
    <w:rsid w:val="002859C8"/>
    <w:rsid w:val="00285ECC"/>
    <w:rsid w:val="002876B1"/>
    <w:rsid w:val="0029162B"/>
    <w:rsid w:val="002926CA"/>
    <w:rsid w:val="00292730"/>
    <w:rsid w:val="00292C7E"/>
    <w:rsid w:val="002935F3"/>
    <w:rsid w:val="00294124"/>
    <w:rsid w:val="002941D7"/>
    <w:rsid w:val="002951BA"/>
    <w:rsid w:val="002A010E"/>
    <w:rsid w:val="002A141E"/>
    <w:rsid w:val="002A4D3C"/>
    <w:rsid w:val="002A5D0A"/>
    <w:rsid w:val="002A64CF"/>
    <w:rsid w:val="002B0139"/>
    <w:rsid w:val="002B02FF"/>
    <w:rsid w:val="002B391E"/>
    <w:rsid w:val="002B45D8"/>
    <w:rsid w:val="002B4654"/>
    <w:rsid w:val="002C1D13"/>
    <w:rsid w:val="002C25AD"/>
    <w:rsid w:val="002C2803"/>
    <w:rsid w:val="002C3699"/>
    <w:rsid w:val="002C3914"/>
    <w:rsid w:val="002C7E56"/>
    <w:rsid w:val="002D0D2F"/>
    <w:rsid w:val="002D1E96"/>
    <w:rsid w:val="002D588A"/>
    <w:rsid w:val="002D7FF8"/>
    <w:rsid w:val="002E0E3E"/>
    <w:rsid w:val="002E17DC"/>
    <w:rsid w:val="002E3DE3"/>
    <w:rsid w:val="002E3F1D"/>
    <w:rsid w:val="002E5798"/>
    <w:rsid w:val="002E5866"/>
    <w:rsid w:val="002E5AAF"/>
    <w:rsid w:val="002E61D7"/>
    <w:rsid w:val="002F4730"/>
    <w:rsid w:val="00302A16"/>
    <w:rsid w:val="00303989"/>
    <w:rsid w:val="00304C9F"/>
    <w:rsid w:val="00312962"/>
    <w:rsid w:val="003215B8"/>
    <w:rsid w:val="003234AA"/>
    <w:rsid w:val="00332E44"/>
    <w:rsid w:val="00334203"/>
    <w:rsid w:val="00336EB6"/>
    <w:rsid w:val="00337F24"/>
    <w:rsid w:val="00341213"/>
    <w:rsid w:val="00341B6F"/>
    <w:rsid w:val="00341BAE"/>
    <w:rsid w:val="00342D53"/>
    <w:rsid w:val="00343AAC"/>
    <w:rsid w:val="003455CF"/>
    <w:rsid w:val="00345C66"/>
    <w:rsid w:val="0035689D"/>
    <w:rsid w:val="00356D17"/>
    <w:rsid w:val="00357F69"/>
    <w:rsid w:val="00361C87"/>
    <w:rsid w:val="003647F8"/>
    <w:rsid w:val="00366248"/>
    <w:rsid w:val="00366CD8"/>
    <w:rsid w:val="00370ABE"/>
    <w:rsid w:val="00370C7F"/>
    <w:rsid w:val="003724D5"/>
    <w:rsid w:val="00373124"/>
    <w:rsid w:val="00377330"/>
    <w:rsid w:val="003862B6"/>
    <w:rsid w:val="0039061A"/>
    <w:rsid w:val="00392AE7"/>
    <w:rsid w:val="003962AB"/>
    <w:rsid w:val="0039766F"/>
    <w:rsid w:val="003A2A76"/>
    <w:rsid w:val="003A4958"/>
    <w:rsid w:val="003A621F"/>
    <w:rsid w:val="003B1ABF"/>
    <w:rsid w:val="003B4B31"/>
    <w:rsid w:val="003B7602"/>
    <w:rsid w:val="003C06BD"/>
    <w:rsid w:val="003C42E5"/>
    <w:rsid w:val="003C45F7"/>
    <w:rsid w:val="003C6085"/>
    <w:rsid w:val="003D3F5F"/>
    <w:rsid w:val="003D5166"/>
    <w:rsid w:val="003D5E12"/>
    <w:rsid w:val="003E1599"/>
    <w:rsid w:val="003E48EC"/>
    <w:rsid w:val="003E6226"/>
    <w:rsid w:val="003E6C10"/>
    <w:rsid w:val="003F4913"/>
    <w:rsid w:val="003F6389"/>
    <w:rsid w:val="003F6A9D"/>
    <w:rsid w:val="003F770A"/>
    <w:rsid w:val="003F7D63"/>
    <w:rsid w:val="00404F8A"/>
    <w:rsid w:val="0040518B"/>
    <w:rsid w:val="004078F9"/>
    <w:rsid w:val="00407B69"/>
    <w:rsid w:val="00410412"/>
    <w:rsid w:val="00410613"/>
    <w:rsid w:val="00410AFA"/>
    <w:rsid w:val="00411861"/>
    <w:rsid w:val="00415077"/>
    <w:rsid w:val="004169AD"/>
    <w:rsid w:val="00417E69"/>
    <w:rsid w:val="004200E2"/>
    <w:rsid w:val="00424F02"/>
    <w:rsid w:val="00424F26"/>
    <w:rsid w:val="00432ED4"/>
    <w:rsid w:val="00435A17"/>
    <w:rsid w:val="004444BE"/>
    <w:rsid w:val="00455876"/>
    <w:rsid w:val="0045594C"/>
    <w:rsid w:val="0046108E"/>
    <w:rsid w:val="00461A1C"/>
    <w:rsid w:val="00466A3F"/>
    <w:rsid w:val="00467026"/>
    <w:rsid w:val="00470D7F"/>
    <w:rsid w:val="00474053"/>
    <w:rsid w:val="00476822"/>
    <w:rsid w:val="0047738C"/>
    <w:rsid w:val="00480481"/>
    <w:rsid w:val="00481A33"/>
    <w:rsid w:val="00481FAC"/>
    <w:rsid w:val="00482E58"/>
    <w:rsid w:val="00484AF4"/>
    <w:rsid w:val="004920DB"/>
    <w:rsid w:val="004A05CF"/>
    <w:rsid w:val="004A2F97"/>
    <w:rsid w:val="004A30C8"/>
    <w:rsid w:val="004A36A8"/>
    <w:rsid w:val="004A3CFF"/>
    <w:rsid w:val="004A6853"/>
    <w:rsid w:val="004B1AD5"/>
    <w:rsid w:val="004B203C"/>
    <w:rsid w:val="004B3A5E"/>
    <w:rsid w:val="004C3E13"/>
    <w:rsid w:val="004D008F"/>
    <w:rsid w:val="004D1204"/>
    <w:rsid w:val="004D1C5F"/>
    <w:rsid w:val="004D2604"/>
    <w:rsid w:val="004E4DD4"/>
    <w:rsid w:val="004E579C"/>
    <w:rsid w:val="004F0DD8"/>
    <w:rsid w:val="004F4789"/>
    <w:rsid w:val="004F52A4"/>
    <w:rsid w:val="004F6212"/>
    <w:rsid w:val="004F744A"/>
    <w:rsid w:val="00501816"/>
    <w:rsid w:val="00503626"/>
    <w:rsid w:val="00504269"/>
    <w:rsid w:val="005108C2"/>
    <w:rsid w:val="005152EC"/>
    <w:rsid w:val="00521C57"/>
    <w:rsid w:val="00521F84"/>
    <w:rsid w:val="00526917"/>
    <w:rsid w:val="00531BF9"/>
    <w:rsid w:val="00531EBA"/>
    <w:rsid w:val="00535314"/>
    <w:rsid w:val="00536711"/>
    <w:rsid w:val="00536939"/>
    <w:rsid w:val="005439A1"/>
    <w:rsid w:val="00550C1E"/>
    <w:rsid w:val="00551218"/>
    <w:rsid w:val="00551DCD"/>
    <w:rsid w:val="005527C7"/>
    <w:rsid w:val="005538B0"/>
    <w:rsid w:val="005546DC"/>
    <w:rsid w:val="00561071"/>
    <w:rsid w:val="0056514C"/>
    <w:rsid w:val="00570D09"/>
    <w:rsid w:val="00573CA5"/>
    <w:rsid w:val="00575E81"/>
    <w:rsid w:val="00576D76"/>
    <w:rsid w:val="00576EE4"/>
    <w:rsid w:val="00577135"/>
    <w:rsid w:val="00585EFA"/>
    <w:rsid w:val="00586AF0"/>
    <w:rsid w:val="005875DB"/>
    <w:rsid w:val="005915AC"/>
    <w:rsid w:val="00591E27"/>
    <w:rsid w:val="0059220B"/>
    <w:rsid w:val="00592968"/>
    <w:rsid w:val="00592B27"/>
    <w:rsid w:val="00593A18"/>
    <w:rsid w:val="00594EE0"/>
    <w:rsid w:val="005952C2"/>
    <w:rsid w:val="00597C16"/>
    <w:rsid w:val="005A0C9C"/>
    <w:rsid w:val="005A1B14"/>
    <w:rsid w:val="005A3D34"/>
    <w:rsid w:val="005A6170"/>
    <w:rsid w:val="005A61CD"/>
    <w:rsid w:val="005A75EE"/>
    <w:rsid w:val="005B0E15"/>
    <w:rsid w:val="005B1D90"/>
    <w:rsid w:val="005B22E3"/>
    <w:rsid w:val="005B2366"/>
    <w:rsid w:val="005B2E93"/>
    <w:rsid w:val="005B2EC8"/>
    <w:rsid w:val="005C222E"/>
    <w:rsid w:val="005C2AC0"/>
    <w:rsid w:val="005C56A8"/>
    <w:rsid w:val="005C5FC7"/>
    <w:rsid w:val="005D0CE1"/>
    <w:rsid w:val="005D42A5"/>
    <w:rsid w:val="005D5E49"/>
    <w:rsid w:val="005D6AA1"/>
    <w:rsid w:val="005E5E37"/>
    <w:rsid w:val="005E7CF0"/>
    <w:rsid w:val="005F071B"/>
    <w:rsid w:val="005F1CD6"/>
    <w:rsid w:val="005F4091"/>
    <w:rsid w:val="005F66B6"/>
    <w:rsid w:val="005F77B0"/>
    <w:rsid w:val="00603208"/>
    <w:rsid w:val="00603F08"/>
    <w:rsid w:val="00604436"/>
    <w:rsid w:val="0060788A"/>
    <w:rsid w:val="006101B9"/>
    <w:rsid w:val="006138CE"/>
    <w:rsid w:val="00614239"/>
    <w:rsid w:val="0061637C"/>
    <w:rsid w:val="00621DB2"/>
    <w:rsid w:val="00622E6D"/>
    <w:rsid w:val="0062344B"/>
    <w:rsid w:val="00625782"/>
    <w:rsid w:val="006273CE"/>
    <w:rsid w:val="006307A6"/>
    <w:rsid w:val="006325A4"/>
    <w:rsid w:val="00634224"/>
    <w:rsid w:val="00635708"/>
    <w:rsid w:val="00637EBA"/>
    <w:rsid w:val="00637F12"/>
    <w:rsid w:val="00643D9A"/>
    <w:rsid w:val="00644FBC"/>
    <w:rsid w:val="00646833"/>
    <w:rsid w:val="00646B2E"/>
    <w:rsid w:val="0065006E"/>
    <w:rsid w:val="0065154F"/>
    <w:rsid w:val="00654D77"/>
    <w:rsid w:val="006579A3"/>
    <w:rsid w:val="00657D4C"/>
    <w:rsid w:val="0067389C"/>
    <w:rsid w:val="00673EF4"/>
    <w:rsid w:val="006751D3"/>
    <w:rsid w:val="00676925"/>
    <w:rsid w:val="006826B1"/>
    <w:rsid w:val="00685F68"/>
    <w:rsid w:val="00686206"/>
    <w:rsid w:val="00686EE1"/>
    <w:rsid w:val="006870A2"/>
    <w:rsid w:val="00693CC1"/>
    <w:rsid w:val="006943C1"/>
    <w:rsid w:val="00695118"/>
    <w:rsid w:val="006A5EB2"/>
    <w:rsid w:val="006A7D79"/>
    <w:rsid w:val="006B0B1B"/>
    <w:rsid w:val="006B1CE4"/>
    <w:rsid w:val="006B2D49"/>
    <w:rsid w:val="006B329F"/>
    <w:rsid w:val="006B4C29"/>
    <w:rsid w:val="006B59A7"/>
    <w:rsid w:val="006B66BD"/>
    <w:rsid w:val="006B700D"/>
    <w:rsid w:val="006B7788"/>
    <w:rsid w:val="006C241C"/>
    <w:rsid w:val="006C42E9"/>
    <w:rsid w:val="006C5E78"/>
    <w:rsid w:val="006C6B50"/>
    <w:rsid w:val="006D3FEB"/>
    <w:rsid w:val="006D5178"/>
    <w:rsid w:val="006D527A"/>
    <w:rsid w:val="006D6A9D"/>
    <w:rsid w:val="006E1578"/>
    <w:rsid w:val="006E1AD1"/>
    <w:rsid w:val="006E26E8"/>
    <w:rsid w:val="006E327D"/>
    <w:rsid w:val="006E4410"/>
    <w:rsid w:val="006E4A18"/>
    <w:rsid w:val="006E5C8C"/>
    <w:rsid w:val="006F1827"/>
    <w:rsid w:val="006F18D8"/>
    <w:rsid w:val="00701E76"/>
    <w:rsid w:val="00702196"/>
    <w:rsid w:val="00703C84"/>
    <w:rsid w:val="007067AF"/>
    <w:rsid w:val="00706CA4"/>
    <w:rsid w:val="0070727A"/>
    <w:rsid w:val="00712E83"/>
    <w:rsid w:val="00715C86"/>
    <w:rsid w:val="007217DF"/>
    <w:rsid w:val="0072234E"/>
    <w:rsid w:val="00723E3A"/>
    <w:rsid w:val="00730EE3"/>
    <w:rsid w:val="007341C2"/>
    <w:rsid w:val="007345C7"/>
    <w:rsid w:val="00734B8F"/>
    <w:rsid w:val="00744DE0"/>
    <w:rsid w:val="0074523E"/>
    <w:rsid w:val="00746110"/>
    <w:rsid w:val="007477C0"/>
    <w:rsid w:val="00747B55"/>
    <w:rsid w:val="00747BEE"/>
    <w:rsid w:val="00750E2D"/>
    <w:rsid w:val="00754CCB"/>
    <w:rsid w:val="00755DF8"/>
    <w:rsid w:val="00756350"/>
    <w:rsid w:val="00757D74"/>
    <w:rsid w:val="007647A8"/>
    <w:rsid w:val="00765882"/>
    <w:rsid w:val="007671F6"/>
    <w:rsid w:val="0077020B"/>
    <w:rsid w:val="00772788"/>
    <w:rsid w:val="00772DEA"/>
    <w:rsid w:val="0077392E"/>
    <w:rsid w:val="00775510"/>
    <w:rsid w:val="00777734"/>
    <w:rsid w:val="00777F02"/>
    <w:rsid w:val="00781DB7"/>
    <w:rsid w:val="0078244D"/>
    <w:rsid w:val="0078283F"/>
    <w:rsid w:val="007832CA"/>
    <w:rsid w:val="00783A28"/>
    <w:rsid w:val="007851BC"/>
    <w:rsid w:val="007909BA"/>
    <w:rsid w:val="007914B8"/>
    <w:rsid w:val="00791A31"/>
    <w:rsid w:val="007921E3"/>
    <w:rsid w:val="00794F59"/>
    <w:rsid w:val="00795543"/>
    <w:rsid w:val="007A1B52"/>
    <w:rsid w:val="007A390B"/>
    <w:rsid w:val="007A40B5"/>
    <w:rsid w:val="007A4317"/>
    <w:rsid w:val="007A7BAD"/>
    <w:rsid w:val="007B059C"/>
    <w:rsid w:val="007B13A4"/>
    <w:rsid w:val="007B2EE5"/>
    <w:rsid w:val="007B3FAF"/>
    <w:rsid w:val="007B6AEC"/>
    <w:rsid w:val="007C18F3"/>
    <w:rsid w:val="007C192D"/>
    <w:rsid w:val="007C1F14"/>
    <w:rsid w:val="007C2BB2"/>
    <w:rsid w:val="007C49F2"/>
    <w:rsid w:val="007D17DA"/>
    <w:rsid w:val="007D355C"/>
    <w:rsid w:val="007D4585"/>
    <w:rsid w:val="007D5AA7"/>
    <w:rsid w:val="007D6148"/>
    <w:rsid w:val="007E7B03"/>
    <w:rsid w:val="007F0203"/>
    <w:rsid w:val="007F0A1B"/>
    <w:rsid w:val="007F26FB"/>
    <w:rsid w:val="007F6216"/>
    <w:rsid w:val="007F7051"/>
    <w:rsid w:val="00800096"/>
    <w:rsid w:val="00800395"/>
    <w:rsid w:val="0080519A"/>
    <w:rsid w:val="00807F96"/>
    <w:rsid w:val="0081218F"/>
    <w:rsid w:val="0082641B"/>
    <w:rsid w:val="00832313"/>
    <w:rsid w:val="008329BE"/>
    <w:rsid w:val="00832F73"/>
    <w:rsid w:val="00833280"/>
    <w:rsid w:val="00833984"/>
    <w:rsid w:val="008408E2"/>
    <w:rsid w:val="00842843"/>
    <w:rsid w:val="0084585B"/>
    <w:rsid w:val="008503B3"/>
    <w:rsid w:val="00854A0F"/>
    <w:rsid w:val="00854F46"/>
    <w:rsid w:val="0085505F"/>
    <w:rsid w:val="008578E8"/>
    <w:rsid w:val="00860C53"/>
    <w:rsid w:val="008611D9"/>
    <w:rsid w:val="00862D7E"/>
    <w:rsid w:val="00864AD4"/>
    <w:rsid w:val="00865655"/>
    <w:rsid w:val="0086582C"/>
    <w:rsid w:val="00866E97"/>
    <w:rsid w:val="0087032C"/>
    <w:rsid w:val="00872A2F"/>
    <w:rsid w:val="008750BB"/>
    <w:rsid w:val="00875C6C"/>
    <w:rsid w:val="00875D17"/>
    <w:rsid w:val="00876B6F"/>
    <w:rsid w:val="00877A30"/>
    <w:rsid w:val="00877D16"/>
    <w:rsid w:val="00880F5F"/>
    <w:rsid w:val="00881BA1"/>
    <w:rsid w:val="00884AAD"/>
    <w:rsid w:val="00886408"/>
    <w:rsid w:val="00891A37"/>
    <w:rsid w:val="008929EB"/>
    <w:rsid w:val="008A0AEF"/>
    <w:rsid w:val="008A0C90"/>
    <w:rsid w:val="008A39D0"/>
    <w:rsid w:val="008A65F9"/>
    <w:rsid w:val="008A6A10"/>
    <w:rsid w:val="008A784D"/>
    <w:rsid w:val="008B2CC4"/>
    <w:rsid w:val="008B37E4"/>
    <w:rsid w:val="008B4942"/>
    <w:rsid w:val="008C03BE"/>
    <w:rsid w:val="008C04DF"/>
    <w:rsid w:val="008C32BB"/>
    <w:rsid w:val="008C5797"/>
    <w:rsid w:val="008C6BED"/>
    <w:rsid w:val="008C7132"/>
    <w:rsid w:val="008D2EAF"/>
    <w:rsid w:val="008D3007"/>
    <w:rsid w:val="008D3424"/>
    <w:rsid w:val="008D3C2C"/>
    <w:rsid w:val="008D4085"/>
    <w:rsid w:val="008D4198"/>
    <w:rsid w:val="008D6434"/>
    <w:rsid w:val="008D675B"/>
    <w:rsid w:val="008D7ED4"/>
    <w:rsid w:val="008F033F"/>
    <w:rsid w:val="008F2A44"/>
    <w:rsid w:val="008F607A"/>
    <w:rsid w:val="008F6D68"/>
    <w:rsid w:val="00901D74"/>
    <w:rsid w:val="00902EF9"/>
    <w:rsid w:val="00903940"/>
    <w:rsid w:val="00903B57"/>
    <w:rsid w:val="009047EC"/>
    <w:rsid w:val="009051BC"/>
    <w:rsid w:val="00911F91"/>
    <w:rsid w:val="00913DB8"/>
    <w:rsid w:val="00915883"/>
    <w:rsid w:val="00915CA6"/>
    <w:rsid w:val="0092074C"/>
    <w:rsid w:val="00920C7C"/>
    <w:rsid w:val="00920EF2"/>
    <w:rsid w:val="00924962"/>
    <w:rsid w:val="00924C67"/>
    <w:rsid w:val="00925A14"/>
    <w:rsid w:val="00926815"/>
    <w:rsid w:val="009311D1"/>
    <w:rsid w:val="009343FB"/>
    <w:rsid w:val="009376F9"/>
    <w:rsid w:val="00937DFA"/>
    <w:rsid w:val="00940EAD"/>
    <w:rsid w:val="0094115A"/>
    <w:rsid w:val="009436D7"/>
    <w:rsid w:val="00947366"/>
    <w:rsid w:val="009510AE"/>
    <w:rsid w:val="0095633D"/>
    <w:rsid w:val="0095708C"/>
    <w:rsid w:val="00963AAD"/>
    <w:rsid w:val="0096517E"/>
    <w:rsid w:val="00971F5F"/>
    <w:rsid w:val="00972052"/>
    <w:rsid w:val="0097505F"/>
    <w:rsid w:val="00975A12"/>
    <w:rsid w:val="00977976"/>
    <w:rsid w:val="00981828"/>
    <w:rsid w:val="009876BA"/>
    <w:rsid w:val="009876D3"/>
    <w:rsid w:val="00991C85"/>
    <w:rsid w:val="00992CD5"/>
    <w:rsid w:val="0099771D"/>
    <w:rsid w:val="00997A25"/>
    <w:rsid w:val="009A30A2"/>
    <w:rsid w:val="009A3DC2"/>
    <w:rsid w:val="009A4F76"/>
    <w:rsid w:val="009A520D"/>
    <w:rsid w:val="009A5577"/>
    <w:rsid w:val="009B0135"/>
    <w:rsid w:val="009B23DD"/>
    <w:rsid w:val="009B25B8"/>
    <w:rsid w:val="009B32D8"/>
    <w:rsid w:val="009B464D"/>
    <w:rsid w:val="009B5446"/>
    <w:rsid w:val="009B5D78"/>
    <w:rsid w:val="009B62FB"/>
    <w:rsid w:val="009C0138"/>
    <w:rsid w:val="009C0A8C"/>
    <w:rsid w:val="009C0CB1"/>
    <w:rsid w:val="009C0E22"/>
    <w:rsid w:val="009C4965"/>
    <w:rsid w:val="009C4EB1"/>
    <w:rsid w:val="009D0BD1"/>
    <w:rsid w:val="009D1ABB"/>
    <w:rsid w:val="009D385D"/>
    <w:rsid w:val="009D40B2"/>
    <w:rsid w:val="009D475A"/>
    <w:rsid w:val="009D6BAF"/>
    <w:rsid w:val="009D7984"/>
    <w:rsid w:val="009D7C46"/>
    <w:rsid w:val="009E2CA9"/>
    <w:rsid w:val="009E6D5C"/>
    <w:rsid w:val="009F163E"/>
    <w:rsid w:val="009F2546"/>
    <w:rsid w:val="009F6E8F"/>
    <w:rsid w:val="00A03078"/>
    <w:rsid w:val="00A03E9C"/>
    <w:rsid w:val="00A045A3"/>
    <w:rsid w:val="00A05516"/>
    <w:rsid w:val="00A065A7"/>
    <w:rsid w:val="00A07A2F"/>
    <w:rsid w:val="00A13E54"/>
    <w:rsid w:val="00A1402E"/>
    <w:rsid w:val="00A162CF"/>
    <w:rsid w:val="00A2220D"/>
    <w:rsid w:val="00A25AA9"/>
    <w:rsid w:val="00A26774"/>
    <w:rsid w:val="00A279DF"/>
    <w:rsid w:val="00A301DC"/>
    <w:rsid w:val="00A355F3"/>
    <w:rsid w:val="00A43B36"/>
    <w:rsid w:val="00A44E73"/>
    <w:rsid w:val="00A46D66"/>
    <w:rsid w:val="00A513A5"/>
    <w:rsid w:val="00A5153C"/>
    <w:rsid w:val="00A547B5"/>
    <w:rsid w:val="00A54A24"/>
    <w:rsid w:val="00A54CA1"/>
    <w:rsid w:val="00A54D5A"/>
    <w:rsid w:val="00A62A19"/>
    <w:rsid w:val="00A6312B"/>
    <w:rsid w:val="00A63576"/>
    <w:rsid w:val="00A646D3"/>
    <w:rsid w:val="00A656BB"/>
    <w:rsid w:val="00A6665A"/>
    <w:rsid w:val="00A72AFD"/>
    <w:rsid w:val="00A766BD"/>
    <w:rsid w:val="00A77982"/>
    <w:rsid w:val="00A807EB"/>
    <w:rsid w:val="00A80F06"/>
    <w:rsid w:val="00A83171"/>
    <w:rsid w:val="00A83973"/>
    <w:rsid w:val="00A83B9C"/>
    <w:rsid w:val="00A8434A"/>
    <w:rsid w:val="00A859C4"/>
    <w:rsid w:val="00A86FDD"/>
    <w:rsid w:val="00A8709B"/>
    <w:rsid w:val="00A87FD1"/>
    <w:rsid w:val="00A924D9"/>
    <w:rsid w:val="00A92602"/>
    <w:rsid w:val="00A95D23"/>
    <w:rsid w:val="00A96861"/>
    <w:rsid w:val="00A975C8"/>
    <w:rsid w:val="00AA3F01"/>
    <w:rsid w:val="00AA5647"/>
    <w:rsid w:val="00AA6ABC"/>
    <w:rsid w:val="00AA742E"/>
    <w:rsid w:val="00AB03F8"/>
    <w:rsid w:val="00AB473C"/>
    <w:rsid w:val="00AB71E0"/>
    <w:rsid w:val="00AC2EB0"/>
    <w:rsid w:val="00AC5437"/>
    <w:rsid w:val="00AC635D"/>
    <w:rsid w:val="00AC6BB3"/>
    <w:rsid w:val="00AC7A7C"/>
    <w:rsid w:val="00AD13AD"/>
    <w:rsid w:val="00AD172B"/>
    <w:rsid w:val="00AD6379"/>
    <w:rsid w:val="00AE0F02"/>
    <w:rsid w:val="00AE28C5"/>
    <w:rsid w:val="00AE2913"/>
    <w:rsid w:val="00AE52F7"/>
    <w:rsid w:val="00AE5F02"/>
    <w:rsid w:val="00AF187B"/>
    <w:rsid w:val="00AF325C"/>
    <w:rsid w:val="00AF5521"/>
    <w:rsid w:val="00AF6926"/>
    <w:rsid w:val="00B04EBB"/>
    <w:rsid w:val="00B06233"/>
    <w:rsid w:val="00B06A9B"/>
    <w:rsid w:val="00B079FD"/>
    <w:rsid w:val="00B109BF"/>
    <w:rsid w:val="00B11ABB"/>
    <w:rsid w:val="00B12709"/>
    <w:rsid w:val="00B14191"/>
    <w:rsid w:val="00B1679F"/>
    <w:rsid w:val="00B22C44"/>
    <w:rsid w:val="00B258A1"/>
    <w:rsid w:val="00B27DA4"/>
    <w:rsid w:val="00B33044"/>
    <w:rsid w:val="00B330B5"/>
    <w:rsid w:val="00B35EAD"/>
    <w:rsid w:val="00B37828"/>
    <w:rsid w:val="00B4010C"/>
    <w:rsid w:val="00B40276"/>
    <w:rsid w:val="00B40D58"/>
    <w:rsid w:val="00B42126"/>
    <w:rsid w:val="00B42DDC"/>
    <w:rsid w:val="00B43E6D"/>
    <w:rsid w:val="00B458EB"/>
    <w:rsid w:val="00B45C17"/>
    <w:rsid w:val="00B4755A"/>
    <w:rsid w:val="00B53056"/>
    <w:rsid w:val="00B54E4C"/>
    <w:rsid w:val="00B61D77"/>
    <w:rsid w:val="00B66651"/>
    <w:rsid w:val="00B749E5"/>
    <w:rsid w:val="00B76818"/>
    <w:rsid w:val="00B80C50"/>
    <w:rsid w:val="00B80E8B"/>
    <w:rsid w:val="00B81579"/>
    <w:rsid w:val="00B81BE8"/>
    <w:rsid w:val="00B92A3B"/>
    <w:rsid w:val="00B94BFE"/>
    <w:rsid w:val="00B94EE8"/>
    <w:rsid w:val="00B94F82"/>
    <w:rsid w:val="00BA0342"/>
    <w:rsid w:val="00BA3F5D"/>
    <w:rsid w:val="00BB1E79"/>
    <w:rsid w:val="00BB468C"/>
    <w:rsid w:val="00BB505D"/>
    <w:rsid w:val="00BB5237"/>
    <w:rsid w:val="00BB74BE"/>
    <w:rsid w:val="00BC0A6E"/>
    <w:rsid w:val="00BC192D"/>
    <w:rsid w:val="00BC219B"/>
    <w:rsid w:val="00BC6035"/>
    <w:rsid w:val="00BD38DF"/>
    <w:rsid w:val="00BD490D"/>
    <w:rsid w:val="00BD57D5"/>
    <w:rsid w:val="00BE15E4"/>
    <w:rsid w:val="00BE2181"/>
    <w:rsid w:val="00BE28B3"/>
    <w:rsid w:val="00BE3002"/>
    <w:rsid w:val="00BE4A5A"/>
    <w:rsid w:val="00BE5C3E"/>
    <w:rsid w:val="00BE77A0"/>
    <w:rsid w:val="00BF1266"/>
    <w:rsid w:val="00BF2DD7"/>
    <w:rsid w:val="00BF4485"/>
    <w:rsid w:val="00BF5B0D"/>
    <w:rsid w:val="00C02FAE"/>
    <w:rsid w:val="00C031CE"/>
    <w:rsid w:val="00C047F9"/>
    <w:rsid w:val="00C053E4"/>
    <w:rsid w:val="00C05A73"/>
    <w:rsid w:val="00C0611D"/>
    <w:rsid w:val="00C114B6"/>
    <w:rsid w:val="00C214CD"/>
    <w:rsid w:val="00C21959"/>
    <w:rsid w:val="00C2280E"/>
    <w:rsid w:val="00C2308F"/>
    <w:rsid w:val="00C23220"/>
    <w:rsid w:val="00C26089"/>
    <w:rsid w:val="00C31B4C"/>
    <w:rsid w:val="00C31B9A"/>
    <w:rsid w:val="00C3345C"/>
    <w:rsid w:val="00C33648"/>
    <w:rsid w:val="00C3759E"/>
    <w:rsid w:val="00C45609"/>
    <w:rsid w:val="00C50D2E"/>
    <w:rsid w:val="00C5109D"/>
    <w:rsid w:val="00C5496C"/>
    <w:rsid w:val="00C565A0"/>
    <w:rsid w:val="00C576A8"/>
    <w:rsid w:val="00C578E2"/>
    <w:rsid w:val="00C6194C"/>
    <w:rsid w:val="00C6261A"/>
    <w:rsid w:val="00C6304C"/>
    <w:rsid w:val="00C638C4"/>
    <w:rsid w:val="00C6799F"/>
    <w:rsid w:val="00C705E2"/>
    <w:rsid w:val="00C7704E"/>
    <w:rsid w:val="00C812FB"/>
    <w:rsid w:val="00C82BE4"/>
    <w:rsid w:val="00C84084"/>
    <w:rsid w:val="00C85976"/>
    <w:rsid w:val="00C85982"/>
    <w:rsid w:val="00C8754D"/>
    <w:rsid w:val="00C90C1A"/>
    <w:rsid w:val="00C92D3D"/>
    <w:rsid w:val="00C96732"/>
    <w:rsid w:val="00CA173F"/>
    <w:rsid w:val="00CA21CF"/>
    <w:rsid w:val="00CA306E"/>
    <w:rsid w:val="00CA3501"/>
    <w:rsid w:val="00CB1297"/>
    <w:rsid w:val="00CB301D"/>
    <w:rsid w:val="00CB315F"/>
    <w:rsid w:val="00CB6139"/>
    <w:rsid w:val="00CC1BAC"/>
    <w:rsid w:val="00CC3CA6"/>
    <w:rsid w:val="00CC64FF"/>
    <w:rsid w:val="00CC695E"/>
    <w:rsid w:val="00CC7C1D"/>
    <w:rsid w:val="00CD2209"/>
    <w:rsid w:val="00CD5A4B"/>
    <w:rsid w:val="00CD5D8E"/>
    <w:rsid w:val="00CD6E71"/>
    <w:rsid w:val="00CE04F9"/>
    <w:rsid w:val="00CE2F6D"/>
    <w:rsid w:val="00CE4AD3"/>
    <w:rsid w:val="00CE5D39"/>
    <w:rsid w:val="00CE6A50"/>
    <w:rsid w:val="00CF107A"/>
    <w:rsid w:val="00CF1892"/>
    <w:rsid w:val="00CF1DA3"/>
    <w:rsid w:val="00CF1F14"/>
    <w:rsid w:val="00CF61BB"/>
    <w:rsid w:val="00CF6807"/>
    <w:rsid w:val="00D0037D"/>
    <w:rsid w:val="00D009DA"/>
    <w:rsid w:val="00D00D21"/>
    <w:rsid w:val="00D00E48"/>
    <w:rsid w:val="00D01F54"/>
    <w:rsid w:val="00D036CC"/>
    <w:rsid w:val="00D0493D"/>
    <w:rsid w:val="00D06A68"/>
    <w:rsid w:val="00D06B74"/>
    <w:rsid w:val="00D06BE7"/>
    <w:rsid w:val="00D07719"/>
    <w:rsid w:val="00D11B24"/>
    <w:rsid w:val="00D1209C"/>
    <w:rsid w:val="00D15BB0"/>
    <w:rsid w:val="00D1681D"/>
    <w:rsid w:val="00D20006"/>
    <w:rsid w:val="00D20047"/>
    <w:rsid w:val="00D20C8C"/>
    <w:rsid w:val="00D22961"/>
    <w:rsid w:val="00D234BD"/>
    <w:rsid w:val="00D248E4"/>
    <w:rsid w:val="00D24B71"/>
    <w:rsid w:val="00D26459"/>
    <w:rsid w:val="00D30316"/>
    <w:rsid w:val="00D30FF1"/>
    <w:rsid w:val="00D314D1"/>
    <w:rsid w:val="00D35330"/>
    <w:rsid w:val="00D40E2E"/>
    <w:rsid w:val="00D41AA9"/>
    <w:rsid w:val="00D434D3"/>
    <w:rsid w:val="00D44C7B"/>
    <w:rsid w:val="00D44CF0"/>
    <w:rsid w:val="00D46175"/>
    <w:rsid w:val="00D47001"/>
    <w:rsid w:val="00D50346"/>
    <w:rsid w:val="00D527BE"/>
    <w:rsid w:val="00D52AF5"/>
    <w:rsid w:val="00D52C25"/>
    <w:rsid w:val="00D53E82"/>
    <w:rsid w:val="00D559C5"/>
    <w:rsid w:val="00D55DC1"/>
    <w:rsid w:val="00D55EF8"/>
    <w:rsid w:val="00D567BC"/>
    <w:rsid w:val="00D56A7C"/>
    <w:rsid w:val="00D602CD"/>
    <w:rsid w:val="00D62564"/>
    <w:rsid w:val="00D63EEA"/>
    <w:rsid w:val="00D6653E"/>
    <w:rsid w:val="00D72524"/>
    <w:rsid w:val="00D72CAB"/>
    <w:rsid w:val="00D73392"/>
    <w:rsid w:val="00D739D2"/>
    <w:rsid w:val="00D74C67"/>
    <w:rsid w:val="00D86D62"/>
    <w:rsid w:val="00D87169"/>
    <w:rsid w:val="00D8750B"/>
    <w:rsid w:val="00D87670"/>
    <w:rsid w:val="00D90D36"/>
    <w:rsid w:val="00D93432"/>
    <w:rsid w:val="00D95322"/>
    <w:rsid w:val="00D97399"/>
    <w:rsid w:val="00DA17D6"/>
    <w:rsid w:val="00DA27E1"/>
    <w:rsid w:val="00DA2917"/>
    <w:rsid w:val="00DA4FB0"/>
    <w:rsid w:val="00DA5BCB"/>
    <w:rsid w:val="00DA62D8"/>
    <w:rsid w:val="00DB0418"/>
    <w:rsid w:val="00DB22BE"/>
    <w:rsid w:val="00DB2720"/>
    <w:rsid w:val="00DB3342"/>
    <w:rsid w:val="00DB361F"/>
    <w:rsid w:val="00DB74B0"/>
    <w:rsid w:val="00DC2A2A"/>
    <w:rsid w:val="00DC65AF"/>
    <w:rsid w:val="00DC6B86"/>
    <w:rsid w:val="00DC7986"/>
    <w:rsid w:val="00DD126C"/>
    <w:rsid w:val="00DD2410"/>
    <w:rsid w:val="00DD418C"/>
    <w:rsid w:val="00DD42B8"/>
    <w:rsid w:val="00DD48B3"/>
    <w:rsid w:val="00DD6452"/>
    <w:rsid w:val="00DD6634"/>
    <w:rsid w:val="00DE06EE"/>
    <w:rsid w:val="00DE2D84"/>
    <w:rsid w:val="00DE5388"/>
    <w:rsid w:val="00DF1D8C"/>
    <w:rsid w:val="00DF3712"/>
    <w:rsid w:val="00DF5E1C"/>
    <w:rsid w:val="00E05395"/>
    <w:rsid w:val="00E11226"/>
    <w:rsid w:val="00E128C3"/>
    <w:rsid w:val="00E128F6"/>
    <w:rsid w:val="00E13F63"/>
    <w:rsid w:val="00E16991"/>
    <w:rsid w:val="00E2038C"/>
    <w:rsid w:val="00E205B1"/>
    <w:rsid w:val="00E22465"/>
    <w:rsid w:val="00E238A0"/>
    <w:rsid w:val="00E25745"/>
    <w:rsid w:val="00E26BE0"/>
    <w:rsid w:val="00E273ED"/>
    <w:rsid w:val="00E31330"/>
    <w:rsid w:val="00E31822"/>
    <w:rsid w:val="00E32A4B"/>
    <w:rsid w:val="00E347ED"/>
    <w:rsid w:val="00E3485E"/>
    <w:rsid w:val="00E350DF"/>
    <w:rsid w:val="00E359CB"/>
    <w:rsid w:val="00E375C6"/>
    <w:rsid w:val="00E44AC6"/>
    <w:rsid w:val="00E500B1"/>
    <w:rsid w:val="00E50596"/>
    <w:rsid w:val="00E5385F"/>
    <w:rsid w:val="00E55494"/>
    <w:rsid w:val="00E57EFD"/>
    <w:rsid w:val="00E60785"/>
    <w:rsid w:val="00E63793"/>
    <w:rsid w:val="00E63EEF"/>
    <w:rsid w:val="00E66752"/>
    <w:rsid w:val="00E67B4A"/>
    <w:rsid w:val="00E72068"/>
    <w:rsid w:val="00E73758"/>
    <w:rsid w:val="00E73AE6"/>
    <w:rsid w:val="00E748A8"/>
    <w:rsid w:val="00E80586"/>
    <w:rsid w:val="00E819EE"/>
    <w:rsid w:val="00E82203"/>
    <w:rsid w:val="00E82EAD"/>
    <w:rsid w:val="00E8326E"/>
    <w:rsid w:val="00E90974"/>
    <w:rsid w:val="00E91336"/>
    <w:rsid w:val="00E92AEC"/>
    <w:rsid w:val="00E92EDF"/>
    <w:rsid w:val="00E9659B"/>
    <w:rsid w:val="00E973DC"/>
    <w:rsid w:val="00E97837"/>
    <w:rsid w:val="00EA0245"/>
    <w:rsid w:val="00EA1490"/>
    <w:rsid w:val="00EA7CE0"/>
    <w:rsid w:val="00EB01FF"/>
    <w:rsid w:val="00EB15E1"/>
    <w:rsid w:val="00EB7992"/>
    <w:rsid w:val="00EC16C0"/>
    <w:rsid w:val="00EC1E09"/>
    <w:rsid w:val="00EC27BB"/>
    <w:rsid w:val="00ED25A1"/>
    <w:rsid w:val="00ED325D"/>
    <w:rsid w:val="00ED75D8"/>
    <w:rsid w:val="00ED7C2B"/>
    <w:rsid w:val="00ED7FE2"/>
    <w:rsid w:val="00EE163F"/>
    <w:rsid w:val="00EE46AD"/>
    <w:rsid w:val="00EE4DD7"/>
    <w:rsid w:val="00EF36E6"/>
    <w:rsid w:val="00EF4522"/>
    <w:rsid w:val="00EF5B4F"/>
    <w:rsid w:val="00F034F9"/>
    <w:rsid w:val="00F04C50"/>
    <w:rsid w:val="00F05914"/>
    <w:rsid w:val="00F1144F"/>
    <w:rsid w:val="00F129E9"/>
    <w:rsid w:val="00F1531D"/>
    <w:rsid w:val="00F15599"/>
    <w:rsid w:val="00F1662C"/>
    <w:rsid w:val="00F17F1E"/>
    <w:rsid w:val="00F21F70"/>
    <w:rsid w:val="00F23BC0"/>
    <w:rsid w:val="00F265FF"/>
    <w:rsid w:val="00F269E7"/>
    <w:rsid w:val="00F26EFF"/>
    <w:rsid w:val="00F27BD9"/>
    <w:rsid w:val="00F301F4"/>
    <w:rsid w:val="00F321EF"/>
    <w:rsid w:val="00F333CC"/>
    <w:rsid w:val="00F343CB"/>
    <w:rsid w:val="00F359EE"/>
    <w:rsid w:val="00F37B11"/>
    <w:rsid w:val="00F41441"/>
    <w:rsid w:val="00F43380"/>
    <w:rsid w:val="00F4519F"/>
    <w:rsid w:val="00F45775"/>
    <w:rsid w:val="00F47435"/>
    <w:rsid w:val="00F47881"/>
    <w:rsid w:val="00F50F3B"/>
    <w:rsid w:val="00F512C3"/>
    <w:rsid w:val="00F52602"/>
    <w:rsid w:val="00F54976"/>
    <w:rsid w:val="00F55792"/>
    <w:rsid w:val="00F60B34"/>
    <w:rsid w:val="00F60D65"/>
    <w:rsid w:val="00F649B7"/>
    <w:rsid w:val="00F73394"/>
    <w:rsid w:val="00F74EA0"/>
    <w:rsid w:val="00F75590"/>
    <w:rsid w:val="00F7648F"/>
    <w:rsid w:val="00F82615"/>
    <w:rsid w:val="00F83EE4"/>
    <w:rsid w:val="00F85923"/>
    <w:rsid w:val="00F86E32"/>
    <w:rsid w:val="00F87369"/>
    <w:rsid w:val="00F87B53"/>
    <w:rsid w:val="00F917AA"/>
    <w:rsid w:val="00F94236"/>
    <w:rsid w:val="00F954BD"/>
    <w:rsid w:val="00F96D20"/>
    <w:rsid w:val="00F979DF"/>
    <w:rsid w:val="00FA1AE0"/>
    <w:rsid w:val="00FA3A00"/>
    <w:rsid w:val="00FA487F"/>
    <w:rsid w:val="00FA4F93"/>
    <w:rsid w:val="00FA5AB8"/>
    <w:rsid w:val="00FA64C7"/>
    <w:rsid w:val="00FA68FF"/>
    <w:rsid w:val="00FA75B2"/>
    <w:rsid w:val="00FB0AF6"/>
    <w:rsid w:val="00FB138C"/>
    <w:rsid w:val="00FB1AD3"/>
    <w:rsid w:val="00FB323F"/>
    <w:rsid w:val="00FB4C60"/>
    <w:rsid w:val="00FB7071"/>
    <w:rsid w:val="00FC20F7"/>
    <w:rsid w:val="00FC4060"/>
    <w:rsid w:val="00FC5B9C"/>
    <w:rsid w:val="00FC5C27"/>
    <w:rsid w:val="00FD16DD"/>
    <w:rsid w:val="00FD25C7"/>
    <w:rsid w:val="00FD4896"/>
    <w:rsid w:val="00FE2B9A"/>
    <w:rsid w:val="00FF52F9"/>
    <w:rsid w:val="239331A5"/>
    <w:rsid w:val="5F582EA6"/>
    <w:rsid w:val="6F9AE2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D9CA08B2-347D-4220-806E-7B2D3569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54D5A"/>
    <w:pPr>
      <w:keepNext/>
      <w:numPr>
        <w:ilvl w:val="1"/>
        <w:numId w:val="14"/>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unhideWhenUsed/>
    <w:qFormat/>
    <w:rsid w:val="00A54D5A"/>
    <w:pPr>
      <w:keepNext/>
      <w:widowControl w:val="0"/>
      <w:numPr>
        <w:ilvl w:val="2"/>
        <w:numId w:val="14"/>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unhideWhenUsed/>
    <w:qFormat/>
    <w:rsid w:val="00A54D5A"/>
    <w:pPr>
      <w:keepNext/>
      <w:widowControl w:val="0"/>
      <w:numPr>
        <w:ilvl w:val="3"/>
        <w:numId w:val="14"/>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unhideWhenUsed/>
    <w:qFormat/>
    <w:rsid w:val="00A54D5A"/>
    <w:pPr>
      <w:keepNext/>
      <w:numPr>
        <w:ilvl w:val="4"/>
        <w:numId w:val="14"/>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unhideWhenUsed/>
    <w:qFormat/>
    <w:rsid w:val="00A54D5A"/>
    <w:pPr>
      <w:numPr>
        <w:ilvl w:val="6"/>
        <w:numId w:val="14"/>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unhideWhenUsed/>
    <w:qFormat/>
    <w:rsid w:val="00A54D5A"/>
    <w:pPr>
      <w:numPr>
        <w:ilvl w:val="7"/>
        <w:numId w:val="14"/>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unhideWhenUsed/>
    <w:qFormat/>
    <w:rsid w:val="00A54D5A"/>
    <w:pPr>
      <w:keepNext/>
      <w:widowControl w:val="0"/>
      <w:numPr>
        <w:ilvl w:val="8"/>
        <w:numId w:val="14"/>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Heading2Char">
    <w:name w:val="Heading 2 Char"/>
    <w:basedOn w:val="DefaultParagraphFont"/>
    <w:link w:val="Heading2"/>
    <w:semiHidden/>
    <w:rsid w:val="00A54D5A"/>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semiHidden/>
    <w:rsid w:val="00A54D5A"/>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semiHidden/>
    <w:rsid w:val="00A54D5A"/>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semiHidden/>
    <w:rsid w:val="00A54D5A"/>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semiHidden/>
    <w:rsid w:val="00A54D5A"/>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semiHidden/>
    <w:rsid w:val="00A54D5A"/>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semiHidden/>
    <w:rsid w:val="00A54D5A"/>
    <w:rPr>
      <w:rFonts w:ascii="Verdana" w:eastAsia="Times New Roman" w:hAnsi="Verdana" w:cs="Times New Roman"/>
      <w:color w:val="000000"/>
      <w:sz w:val="14"/>
      <w:szCs w:val="20"/>
      <w:lang w:eastAsia="en-GB"/>
    </w:rPr>
  </w:style>
  <w:style w:type="character" w:customStyle="1" w:styleId="Style1Char">
    <w:name w:val="Style1 Char"/>
    <w:link w:val="Style1"/>
    <w:locked/>
    <w:rsid w:val="00A54D5A"/>
    <w:rPr>
      <w:rFonts w:ascii="Verdana" w:hAnsi="Verdana"/>
      <w:color w:val="000000"/>
      <w:kern w:val="28"/>
    </w:rPr>
  </w:style>
  <w:style w:type="paragraph" w:customStyle="1" w:styleId="Style1">
    <w:name w:val="Style1"/>
    <w:basedOn w:val="Heading1"/>
    <w:link w:val="Style1Char"/>
    <w:rsid w:val="00A54D5A"/>
    <w:pPr>
      <w:keepNext w:val="0"/>
      <w:keepLines w:val="0"/>
      <w:numPr>
        <w:numId w:val="14"/>
      </w:numPr>
      <w:tabs>
        <w:tab w:val="left" w:pos="432"/>
      </w:tabs>
      <w:spacing w:before="180" w:line="240" w:lineRule="auto"/>
    </w:pPr>
    <w:rPr>
      <w:rFonts w:ascii="Verdana" w:eastAsiaTheme="minorHAnsi" w:hAnsi="Verdana" w:cstheme="minorBidi"/>
      <w:color w:val="000000"/>
      <w:kern w:val="28"/>
      <w:sz w:val="22"/>
      <w:szCs w:val="22"/>
    </w:rPr>
  </w:style>
  <w:style w:type="character" w:customStyle="1" w:styleId="Heading1Char">
    <w:name w:val="Heading 1 Char"/>
    <w:basedOn w:val="DefaultParagraphFont"/>
    <w:link w:val="Heading1"/>
    <w:uiPriority w:val="9"/>
    <w:rsid w:val="00A54D5A"/>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6C6B50"/>
    <w:pPr>
      <w:spacing w:after="0" w:line="240" w:lineRule="auto"/>
    </w:pPr>
  </w:style>
  <w:style w:type="character" w:styleId="Hyperlink">
    <w:name w:val="Hyperlink"/>
    <w:basedOn w:val="DefaultParagraphFont"/>
    <w:uiPriority w:val="99"/>
    <w:unhideWhenUsed/>
    <w:rsid w:val="0018140D"/>
    <w:rPr>
      <w:color w:val="0563C1" w:themeColor="hyperlink"/>
      <w:u w:val="single"/>
    </w:rPr>
  </w:style>
  <w:style w:type="character" w:styleId="UnresolvedMention">
    <w:name w:val="Unresolved Mention"/>
    <w:basedOn w:val="DefaultParagraphFont"/>
    <w:uiPriority w:val="99"/>
    <w:semiHidden/>
    <w:unhideWhenUsed/>
    <w:rsid w:val="0018140D"/>
    <w:rPr>
      <w:color w:val="605E5C"/>
      <w:shd w:val="clear" w:color="auto" w:fill="E1DFDD"/>
    </w:rPr>
  </w:style>
  <w:style w:type="paragraph" w:customStyle="1" w:styleId="Default">
    <w:name w:val="Default"/>
    <w:rsid w:val="006F182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73">
      <w:bodyDiv w:val="1"/>
      <w:marLeft w:val="0"/>
      <w:marRight w:val="0"/>
      <w:marTop w:val="0"/>
      <w:marBottom w:val="0"/>
      <w:divBdr>
        <w:top w:val="none" w:sz="0" w:space="0" w:color="auto"/>
        <w:left w:val="none" w:sz="0" w:space="0" w:color="auto"/>
        <w:bottom w:val="none" w:sz="0" w:space="0" w:color="auto"/>
        <w:right w:val="none" w:sz="0" w:space="0" w:color="auto"/>
      </w:divBdr>
    </w:div>
    <w:div w:id="896164381">
      <w:bodyDiv w:val="1"/>
      <w:marLeft w:val="0"/>
      <w:marRight w:val="0"/>
      <w:marTop w:val="0"/>
      <w:marBottom w:val="0"/>
      <w:divBdr>
        <w:top w:val="none" w:sz="0" w:space="0" w:color="auto"/>
        <w:left w:val="none" w:sz="0" w:space="0" w:color="auto"/>
        <w:bottom w:val="none" w:sz="0" w:space="0" w:color="auto"/>
        <w:right w:val="none" w:sz="0" w:space="0" w:color="auto"/>
      </w:divBdr>
    </w:div>
    <w:div w:id="205681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Davis, Rob</DisplayName>
        <AccountId>24</AccountId>
        <AccountType/>
      </UserInfo>
      <UserInfo>
        <DisplayName>Holland, Richard</DisplayName>
        <AccountId>39</AccountId>
        <AccountType/>
      </UserInfo>
      <UserInfo>
        <DisplayName>Owen, Annie</DisplayName>
        <AccountId>27</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2E575E-79F8-4BB1-B3FB-E1F8BF2B3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customXml/itemProps3.xml><?xml version="1.0" encoding="utf-8"?>
<ds:datastoreItem xmlns:ds="http://schemas.openxmlformats.org/officeDocument/2006/customXml" ds:itemID="{3AB5CCA9-7F79-4CEB-B90D-7BA221BA773E}">
  <ds:schemaRefs>
    <ds:schemaRef ds:uri="171a6d4e-846b-4045-8024-24f3590889ec"/>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9a4cad7d-cde0-4c4b-9900-a6ca365b2969"/>
    <ds:schemaRef ds:uri="http://www.w3.org/XML/1998/namespace"/>
  </ds:schemaRefs>
</ds:datastoreItem>
</file>

<file path=customXml/itemProps4.xml><?xml version="1.0" encoding="utf-8"?>
<ds:datastoreItem xmlns:ds="http://schemas.openxmlformats.org/officeDocument/2006/customXml" ds:itemID="{4D7E7510-005E-4A7E-87AB-78A0E27DA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1711</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2</cp:revision>
  <cp:lastPrinted>2022-07-25T14:39:00Z</cp:lastPrinted>
  <dcterms:created xsi:type="dcterms:W3CDTF">2023-03-17T09:43:00Z</dcterms:created>
  <dcterms:modified xsi:type="dcterms:W3CDTF">2023-03-17T09:43:00Z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