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4C046" w14:textId="43B0F35A" w:rsidR="003932EA" w:rsidRDefault="003932EA">
      <w:pPr>
        <w:spacing w:after="0" w:line="259" w:lineRule="auto"/>
        <w:ind w:left="0" w:firstLine="0"/>
      </w:pPr>
    </w:p>
    <w:p w14:paraId="45A11578" w14:textId="77777777" w:rsidR="003932EA" w:rsidRDefault="004E1185">
      <w:pPr>
        <w:spacing w:after="214" w:line="259" w:lineRule="auto"/>
        <w:ind w:left="0" w:right="-59" w:firstLine="0"/>
      </w:pPr>
      <w:r>
        <w:rPr>
          <w:rFonts w:ascii="Calibri" w:eastAsia="Calibri" w:hAnsi="Calibri" w:cs="Calibri"/>
          <w:noProof/>
        </w:rPr>
        <mc:AlternateContent>
          <mc:Choice Requires="wpg">
            <w:drawing>
              <wp:inline distT="0" distB="0" distL="0" distR="0" wp14:anchorId="76867F20" wp14:editId="20C7F0B4">
                <wp:extent cx="5941745" cy="536829"/>
                <wp:effectExtent l="0" t="0" r="0" b="0"/>
                <wp:docPr id="6782" name="Group 6782"/>
                <wp:cNvGraphicFramePr/>
                <a:graphic xmlns:a="http://schemas.openxmlformats.org/drawingml/2006/main">
                  <a:graphicData uri="http://schemas.microsoft.com/office/word/2010/wordprocessingGroup">
                    <wpg:wgp>
                      <wpg:cNvGrpSpPr/>
                      <wpg:grpSpPr>
                        <a:xfrm>
                          <a:off x="0" y="0"/>
                          <a:ext cx="5941745" cy="536829"/>
                          <a:chOff x="0" y="0"/>
                          <a:chExt cx="5941745" cy="536829"/>
                        </a:xfrm>
                      </wpg:grpSpPr>
                      <pic:pic xmlns:pic="http://schemas.openxmlformats.org/drawingml/2006/picture">
                        <pic:nvPicPr>
                          <pic:cNvPr id="17" name="Picture 17"/>
                          <pic:cNvPicPr/>
                        </pic:nvPicPr>
                        <pic:blipFill>
                          <a:blip r:embed="rId7"/>
                          <a:stretch>
                            <a:fillRect/>
                          </a:stretch>
                        </pic:blipFill>
                        <pic:spPr>
                          <a:xfrm>
                            <a:off x="0" y="0"/>
                            <a:ext cx="3420110" cy="360045"/>
                          </a:xfrm>
                          <a:prstGeom prst="rect">
                            <a:avLst/>
                          </a:prstGeom>
                        </pic:spPr>
                      </pic:pic>
                      <wps:wsp>
                        <wps:cNvPr id="18" name="Rectangle 18"/>
                        <wps:cNvSpPr/>
                        <wps:spPr>
                          <a:xfrm>
                            <a:off x="3420745" y="252581"/>
                            <a:ext cx="65640" cy="181742"/>
                          </a:xfrm>
                          <a:prstGeom prst="rect">
                            <a:avLst/>
                          </a:prstGeom>
                          <a:ln>
                            <a:noFill/>
                          </a:ln>
                        </wps:spPr>
                        <wps:txbx>
                          <w:txbxContent>
                            <w:p w14:paraId="11095AA0" w14:textId="77777777" w:rsidR="003932EA" w:rsidRDefault="004E1185">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305" y="391519"/>
                            <a:ext cx="65640" cy="181742"/>
                          </a:xfrm>
                          <a:prstGeom prst="rect">
                            <a:avLst/>
                          </a:prstGeom>
                          <a:ln>
                            <a:noFill/>
                          </a:ln>
                        </wps:spPr>
                        <wps:txbx>
                          <w:txbxContent>
                            <w:p w14:paraId="5744A4BC" w14:textId="77777777" w:rsidR="003932EA" w:rsidRDefault="004E1185">
                              <w:pPr>
                                <w:spacing w:after="160" w:line="259" w:lineRule="auto"/>
                                <w:ind w:left="0" w:firstLine="0"/>
                              </w:pPr>
                              <w:r>
                                <w:t xml:space="preserve"> </w:t>
                              </w:r>
                            </w:p>
                          </w:txbxContent>
                        </wps:txbx>
                        <wps:bodyPr horzOverflow="overflow" vert="horz" lIns="0" tIns="0" rIns="0" bIns="0" rtlCol="0">
                          <a:noAutofit/>
                        </wps:bodyPr>
                      </wps:wsp>
                      <wps:wsp>
                        <wps:cNvPr id="7994" name="Shape 7994"/>
                        <wps:cNvSpPr/>
                        <wps:spPr>
                          <a:xfrm>
                            <a:off x="305" y="530733"/>
                            <a:ext cx="5941441" cy="9144"/>
                          </a:xfrm>
                          <a:custGeom>
                            <a:avLst/>
                            <a:gdLst/>
                            <a:ahLst/>
                            <a:cxnLst/>
                            <a:rect l="0" t="0" r="0" b="0"/>
                            <a:pathLst>
                              <a:path w="5941441" h="9144">
                                <a:moveTo>
                                  <a:pt x="0" y="0"/>
                                </a:moveTo>
                                <a:lnTo>
                                  <a:pt x="5941441" y="0"/>
                                </a:lnTo>
                                <a:lnTo>
                                  <a:pt x="594144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867F20" id="Group 6782" o:spid="_x0000_s1026" style="width:467.85pt;height:42.25pt;mso-position-horizontal-relative:char;mso-position-vertical-relative:line" coordsize="59417,5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42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">
                  <v:imagedata r:id="rId8" o:title=""/>
                </v:shape>
                <v:rect id="Rectangle 18" o:spid="_x0000_s1028" style="position:absolute;left:34207;top:2525;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1095AA0" w14:textId="77777777" w:rsidR="003932EA" w:rsidRDefault="004E1185">
                        <w:pPr>
                          <w:spacing w:after="160" w:line="259" w:lineRule="auto"/>
                          <w:ind w:left="0" w:firstLine="0"/>
                        </w:pPr>
                        <w:r>
                          <w:t xml:space="preserve"> </w:t>
                        </w:r>
                      </w:p>
                    </w:txbxContent>
                  </v:textbox>
                </v:rect>
                <v:rect id="Rectangle 19" o:spid="_x0000_s1029" style="position:absolute;left:3;top:3915;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44A4BC" w14:textId="77777777" w:rsidR="003932EA" w:rsidRDefault="004E1185">
                        <w:pPr>
                          <w:spacing w:after="160" w:line="259" w:lineRule="auto"/>
                          <w:ind w:left="0" w:firstLine="0"/>
                        </w:pPr>
                        <w:r>
                          <w:t xml:space="preserve"> </w:t>
                        </w:r>
                      </w:p>
                    </w:txbxContent>
                  </v:textbox>
                </v:rect>
                <v:shape id="Shape 7994" o:spid="_x0000_s1030" style="position:absolute;left:3;top:5307;width:59414;height:91;visibility:visible;mso-wrap-style:square;v-text-anchor:top" coordsize="5941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" path="m,l5941441,r,9144l,9144,,e" fillcolor="black" stroked="f" strokeweight="0">
                  <v:stroke endcap="round"/>
                  <v:path arrowok="t" textboxrect="0,0,5941441,9144"/>
                </v:shape>
                <w10:anchorlock/>
              </v:group>
            </w:pict>
          </mc:Fallback>
        </mc:AlternateContent>
      </w:r>
    </w:p>
    <w:p w14:paraId="4FC186D7" w14:textId="77777777" w:rsidR="003932EA" w:rsidRDefault="004E1185">
      <w:pPr>
        <w:spacing w:after="8" w:line="259" w:lineRule="auto"/>
        <w:ind w:left="0" w:firstLine="0"/>
      </w:pPr>
      <w:r>
        <w:rPr>
          <w:b/>
          <w:sz w:val="40"/>
        </w:rPr>
        <w:t xml:space="preserve">Application Decision </w:t>
      </w:r>
    </w:p>
    <w:p w14:paraId="4E5ED5AC" w14:textId="4B032D6E" w:rsidR="003932EA" w:rsidRPr="004E1185" w:rsidRDefault="004E1185">
      <w:pPr>
        <w:ind w:left="-15" w:firstLine="0"/>
        <w:rPr>
          <w:rFonts w:ascii="Arial" w:hAnsi="Arial" w:cs="Arial"/>
          <w:sz w:val="24"/>
          <w:szCs w:val="24"/>
        </w:rPr>
      </w:pPr>
      <w:r w:rsidRPr="004E1185">
        <w:rPr>
          <w:rFonts w:ascii="Arial" w:hAnsi="Arial" w:cs="Arial"/>
          <w:sz w:val="24"/>
          <w:szCs w:val="24"/>
        </w:rPr>
        <w:t xml:space="preserve">Site visit made on </w:t>
      </w:r>
      <w:r w:rsidR="000352CE">
        <w:rPr>
          <w:rFonts w:ascii="Arial" w:hAnsi="Arial" w:cs="Arial"/>
          <w:sz w:val="24"/>
          <w:szCs w:val="24"/>
        </w:rPr>
        <w:t>19 January 2023</w:t>
      </w:r>
      <w:r w:rsidRPr="004E1185">
        <w:rPr>
          <w:rFonts w:ascii="Arial" w:hAnsi="Arial" w:cs="Arial"/>
          <w:sz w:val="24"/>
          <w:szCs w:val="24"/>
        </w:rPr>
        <w:t xml:space="preserve"> </w:t>
      </w:r>
    </w:p>
    <w:p w14:paraId="27381315" w14:textId="33C01554" w:rsidR="003932EA" w:rsidRPr="004E1185" w:rsidRDefault="004E1185">
      <w:pPr>
        <w:spacing w:after="47" w:line="259" w:lineRule="auto"/>
        <w:ind w:left="-5" w:hanging="10"/>
        <w:rPr>
          <w:rFonts w:ascii="Arial" w:hAnsi="Arial" w:cs="Arial"/>
          <w:sz w:val="24"/>
          <w:szCs w:val="24"/>
        </w:rPr>
      </w:pPr>
      <w:r w:rsidRPr="004E1185">
        <w:rPr>
          <w:rFonts w:ascii="Arial" w:hAnsi="Arial" w:cs="Arial"/>
          <w:b/>
          <w:sz w:val="24"/>
          <w:szCs w:val="24"/>
        </w:rPr>
        <w:t xml:space="preserve">by </w:t>
      </w:r>
      <w:r w:rsidR="00357C98">
        <w:rPr>
          <w:rFonts w:ascii="Arial" w:hAnsi="Arial" w:cs="Arial"/>
          <w:b/>
          <w:sz w:val="24"/>
          <w:szCs w:val="24"/>
        </w:rPr>
        <w:t>J Burston</w:t>
      </w:r>
      <w:r w:rsidRPr="004E1185">
        <w:rPr>
          <w:rFonts w:ascii="Arial" w:hAnsi="Arial" w:cs="Arial"/>
          <w:b/>
          <w:sz w:val="24"/>
          <w:szCs w:val="24"/>
        </w:rPr>
        <w:t xml:space="preserve"> </w:t>
      </w:r>
      <w:r w:rsidR="00FB300E" w:rsidRPr="004E1185">
        <w:rPr>
          <w:rFonts w:ascii="Arial" w:hAnsi="Arial" w:cs="Arial"/>
          <w:b/>
          <w:sz w:val="24"/>
          <w:szCs w:val="24"/>
        </w:rPr>
        <w:t>B</w:t>
      </w:r>
      <w:r w:rsidR="00FB300E">
        <w:rPr>
          <w:rFonts w:ascii="Arial" w:hAnsi="Arial" w:cs="Arial"/>
          <w:b/>
          <w:sz w:val="24"/>
          <w:szCs w:val="24"/>
        </w:rPr>
        <w:t>Sc</w:t>
      </w:r>
      <w:r w:rsidRPr="004E1185">
        <w:rPr>
          <w:rFonts w:ascii="Arial" w:hAnsi="Arial" w:cs="Arial"/>
          <w:b/>
          <w:sz w:val="24"/>
          <w:szCs w:val="24"/>
        </w:rPr>
        <w:t xml:space="preserve"> Hons</w:t>
      </w:r>
      <w:r w:rsidR="00357C98">
        <w:rPr>
          <w:rFonts w:ascii="Arial" w:hAnsi="Arial" w:cs="Arial"/>
          <w:b/>
          <w:sz w:val="24"/>
          <w:szCs w:val="24"/>
        </w:rPr>
        <w:t xml:space="preserve"> MA MRTPI</w:t>
      </w:r>
      <w:r w:rsidRPr="004E1185">
        <w:rPr>
          <w:rFonts w:ascii="Arial" w:hAnsi="Arial" w:cs="Arial"/>
          <w:b/>
          <w:sz w:val="24"/>
          <w:szCs w:val="24"/>
        </w:rPr>
        <w:t xml:space="preserve"> </w:t>
      </w:r>
      <w:r w:rsidR="00357C98">
        <w:rPr>
          <w:rFonts w:ascii="Arial" w:hAnsi="Arial" w:cs="Arial"/>
          <w:b/>
          <w:sz w:val="24"/>
          <w:szCs w:val="24"/>
        </w:rPr>
        <w:t>A</w:t>
      </w:r>
      <w:r w:rsidRPr="004E1185">
        <w:rPr>
          <w:rFonts w:ascii="Arial" w:hAnsi="Arial" w:cs="Arial"/>
          <w:b/>
          <w:sz w:val="24"/>
          <w:szCs w:val="24"/>
        </w:rPr>
        <w:t xml:space="preserve">IPROW </w:t>
      </w:r>
    </w:p>
    <w:p w14:paraId="2D40E02D" w14:textId="77777777" w:rsidR="003932EA" w:rsidRPr="004E1185" w:rsidRDefault="004E1185">
      <w:pPr>
        <w:spacing w:after="146" w:line="259" w:lineRule="auto"/>
        <w:ind w:left="-5" w:hanging="10"/>
        <w:rPr>
          <w:rFonts w:ascii="Arial" w:hAnsi="Arial" w:cs="Arial"/>
          <w:sz w:val="24"/>
          <w:szCs w:val="24"/>
        </w:rPr>
      </w:pPr>
      <w:r w:rsidRPr="004E1185">
        <w:rPr>
          <w:rFonts w:ascii="Arial" w:hAnsi="Arial" w:cs="Arial"/>
          <w:b/>
          <w:sz w:val="24"/>
          <w:szCs w:val="24"/>
        </w:rPr>
        <w:t xml:space="preserve"> appointed by the Secretary of State for Environment, Food and Rural Affairs </w:t>
      </w:r>
    </w:p>
    <w:p w14:paraId="2CE4E621" w14:textId="4FC1519E" w:rsidR="003932EA" w:rsidRPr="004E1185" w:rsidRDefault="004E1185">
      <w:pPr>
        <w:spacing w:after="0" w:line="259" w:lineRule="auto"/>
        <w:ind w:left="-5" w:hanging="10"/>
        <w:rPr>
          <w:rFonts w:ascii="Arial" w:hAnsi="Arial" w:cs="Arial"/>
          <w:sz w:val="24"/>
          <w:szCs w:val="24"/>
        </w:rPr>
      </w:pPr>
      <w:r w:rsidRPr="004E1185">
        <w:rPr>
          <w:rFonts w:ascii="Arial" w:hAnsi="Arial" w:cs="Arial"/>
          <w:b/>
          <w:sz w:val="24"/>
          <w:szCs w:val="24"/>
        </w:rPr>
        <w:t xml:space="preserve">Decision date: </w:t>
      </w:r>
      <w:r w:rsidR="00DD3E29">
        <w:rPr>
          <w:rFonts w:ascii="Arial" w:hAnsi="Arial" w:cs="Arial"/>
          <w:b/>
          <w:sz w:val="24"/>
          <w:szCs w:val="24"/>
        </w:rPr>
        <w:t>31 January 2023</w:t>
      </w:r>
    </w:p>
    <w:p w14:paraId="645D5A46" w14:textId="77777777" w:rsidR="003932EA" w:rsidRPr="004E1185" w:rsidRDefault="004E1185">
      <w:pPr>
        <w:spacing w:after="50" w:line="259" w:lineRule="auto"/>
        <w:ind w:left="-14" w:right="-59" w:firstLine="0"/>
        <w:rPr>
          <w:rFonts w:ascii="Arial" w:hAnsi="Arial" w:cs="Arial"/>
          <w:sz w:val="24"/>
          <w:szCs w:val="24"/>
        </w:rPr>
      </w:pPr>
      <w:r w:rsidRPr="004E1185">
        <w:rPr>
          <w:rFonts w:ascii="Arial" w:eastAsia="Calibri" w:hAnsi="Arial" w:cs="Arial"/>
          <w:noProof/>
          <w:sz w:val="24"/>
          <w:szCs w:val="24"/>
        </w:rPr>
        <mc:AlternateContent>
          <mc:Choice Requires="wpg">
            <w:drawing>
              <wp:inline distT="0" distB="0" distL="0" distR="0" wp14:anchorId="3169E975" wp14:editId="472DEC98">
                <wp:extent cx="5950585" cy="6096"/>
                <wp:effectExtent l="0" t="0" r="0" b="0"/>
                <wp:docPr id="6783" name="Group 6783"/>
                <wp:cNvGraphicFramePr/>
                <a:graphic xmlns:a="http://schemas.openxmlformats.org/drawingml/2006/main">
                  <a:graphicData uri="http://schemas.microsoft.com/office/word/2010/wordprocessingGroup">
                    <wpg:wgp>
                      <wpg:cNvGrpSpPr/>
                      <wpg:grpSpPr>
                        <a:xfrm>
                          <a:off x="0" y="0"/>
                          <a:ext cx="5950585" cy="6096"/>
                          <a:chOff x="0" y="0"/>
                          <a:chExt cx="5950585" cy="6096"/>
                        </a:xfrm>
                      </wpg:grpSpPr>
                      <wps:wsp>
                        <wps:cNvPr id="7996" name="Shape 7996"/>
                        <wps:cNvSpPr/>
                        <wps:spPr>
                          <a:xfrm>
                            <a:off x="0" y="0"/>
                            <a:ext cx="5950585" cy="9144"/>
                          </a:xfrm>
                          <a:custGeom>
                            <a:avLst/>
                            <a:gdLst/>
                            <a:ahLst/>
                            <a:cxnLst/>
                            <a:rect l="0" t="0" r="0" b="0"/>
                            <a:pathLst>
                              <a:path w="5950585" h="9144">
                                <a:moveTo>
                                  <a:pt x="0" y="0"/>
                                </a:moveTo>
                                <a:lnTo>
                                  <a:pt x="5950585" y="0"/>
                                </a:lnTo>
                                <a:lnTo>
                                  <a:pt x="595058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83" style="width:468.55pt;height:0.47998pt;mso-position-horizontal-relative:char;mso-position-vertical-relative:line" coordsize="59505,60">
                <v:shape id="Shape 7997" style="position:absolute;width:59505;height:91;left:0;top:0;" coordsize="5950585,9144" path="m0,0l5950585,0l5950585,9144l0,9144l0,0">
                  <v:stroke weight="0pt" endcap="round" joinstyle="round" on="false" color="#000000" opacity="0"/>
                  <v:fill on="true" color="#000000"/>
                </v:shape>
              </v:group>
            </w:pict>
          </mc:Fallback>
        </mc:AlternateContent>
      </w:r>
    </w:p>
    <w:p w14:paraId="6C5D2AE9" w14:textId="77777777" w:rsidR="003932EA" w:rsidRPr="004E1185" w:rsidRDefault="004E1185">
      <w:pPr>
        <w:spacing w:after="0" w:line="259" w:lineRule="auto"/>
        <w:ind w:left="0" w:firstLine="0"/>
        <w:rPr>
          <w:rFonts w:ascii="Arial" w:hAnsi="Arial" w:cs="Arial"/>
          <w:sz w:val="24"/>
          <w:szCs w:val="24"/>
        </w:rPr>
      </w:pPr>
      <w:r w:rsidRPr="004E1185">
        <w:rPr>
          <w:rFonts w:ascii="Arial" w:hAnsi="Arial" w:cs="Arial"/>
          <w:sz w:val="24"/>
          <w:szCs w:val="24"/>
        </w:rPr>
        <w:t xml:space="preserve"> </w:t>
      </w:r>
    </w:p>
    <w:p w14:paraId="4D4413AC" w14:textId="4664EAB9" w:rsidR="003932EA" w:rsidRPr="004E1185" w:rsidRDefault="004E1185">
      <w:pPr>
        <w:pStyle w:val="Heading1"/>
        <w:spacing w:after="19"/>
        <w:ind w:left="-5"/>
        <w:rPr>
          <w:rFonts w:ascii="Arial" w:hAnsi="Arial" w:cs="Arial"/>
          <w:sz w:val="24"/>
          <w:szCs w:val="24"/>
        </w:rPr>
      </w:pPr>
      <w:r w:rsidRPr="004E1185">
        <w:rPr>
          <w:rFonts w:ascii="Arial" w:hAnsi="Arial" w:cs="Arial"/>
          <w:sz w:val="24"/>
          <w:szCs w:val="24"/>
        </w:rPr>
        <w:t>Application Ref: COM</w:t>
      </w:r>
      <w:r>
        <w:rPr>
          <w:rFonts w:ascii="Arial" w:hAnsi="Arial" w:cs="Arial"/>
          <w:sz w:val="24"/>
          <w:szCs w:val="24"/>
        </w:rPr>
        <w:t>/</w:t>
      </w:r>
      <w:r w:rsidR="00C019AE">
        <w:rPr>
          <w:rFonts w:ascii="Arial" w:hAnsi="Arial" w:cs="Arial"/>
          <w:sz w:val="24"/>
          <w:szCs w:val="24"/>
        </w:rPr>
        <w:t>3299566 The</w:t>
      </w:r>
      <w:r>
        <w:rPr>
          <w:rFonts w:ascii="Arial" w:hAnsi="Arial" w:cs="Arial"/>
          <w:sz w:val="24"/>
          <w:szCs w:val="24"/>
        </w:rPr>
        <w:t xml:space="preserve"> Gree</w:t>
      </w:r>
      <w:r w:rsidR="00DD3E29">
        <w:rPr>
          <w:rFonts w:ascii="Arial" w:hAnsi="Arial" w:cs="Arial"/>
          <w:sz w:val="24"/>
          <w:szCs w:val="24"/>
        </w:rPr>
        <w:t>n</w:t>
      </w:r>
      <w:r>
        <w:rPr>
          <w:rFonts w:ascii="Arial" w:hAnsi="Arial" w:cs="Arial"/>
          <w:sz w:val="24"/>
          <w:szCs w:val="24"/>
        </w:rPr>
        <w:t>, Beeston, Sandy, Bedfordshire</w:t>
      </w:r>
      <w:r w:rsidRPr="004E1185">
        <w:rPr>
          <w:rFonts w:ascii="Arial" w:hAnsi="Arial" w:cs="Arial"/>
          <w:sz w:val="24"/>
          <w:szCs w:val="24"/>
        </w:rPr>
        <w:t xml:space="preserve"> </w:t>
      </w:r>
    </w:p>
    <w:p w14:paraId="47B37E08" w14:textId="71D127A2" w:rsidR="003932EA" w:rsidRPr="004E1185" w:rsidRDefault="004E1185">
      <w:pPr>
        <w:spacing w:after="65" w:line="255" w:lineRule="auto"/>
        <w:ind w:left="-15" w:firstLine="0"/>
        <w:rPr>
          <w:rFonts w:ascii="Arial" w:hAnsi="Arial" w:cs="Arial"/>
          <w:sz w:val="24"/>
          <w:szCs w:val="24"/>
        </w:rPr>
      </w:pPr>
      <w:r w:rsidRPr="004E1185">
        <w:rPr>
          <w:rFonts w:ascii="Arial" w:hAnsi="Arial" w:cs="Arial"/>
          <w:sz w:val="24"/>
          <w:szCs w:val="24"/>
        </w:rPr>
        <w:t xml:space="preserve">Register Unit No. VG </w:t>
      </w:r>
      <w:r>
        <w:rPr>
          <w:rFonts w:ascii="Arial" w:hAnsi="Arial" w:cs="Arial"/>
          <w:sz w:val="24"/>
          <w:szCs w:val="24"/>
        </w:rPr>
        <w:t>14</w:t>
      </w:r>
      <w:r w:rsidRPr="004E1185">
        <w:rPr>
          <w:rFonts w:ascii="Arial" w:hAnsi="Arial" w:cs="Arial"/>
          <w:sz w:val="24"/>
          <w:szCs w:val="24"/>
        </w:rPr>
        <w:t xml:space="preserve"> </w:t>
      </w:r>
    </w:p>
    <w:p w14:paraId="4BF6DCDC" w14:textId="0D9CC387" w:rsidR="003932EA" w:rsidRPr="004E1185" w:rsidRDefault="004E1185">
      <w:pPr>
        <w:spacing w:after="65" w:line="255" w:lineRule="auto"/>
        <w:ind w:left="-15" w:firstLine="0"/>
        <w:rPr>
          <w:rFonts w:ascii="Arial" w:hAnsi="Arial" w:cs="Arial"/>
          <w:sz w:val="24"/>
          <w:szCs w:val="24"/>
        </w:rPr>
      </w:pPr>
      <w:r w:rsidRPr="004E1185">
        <w:rPr>
          <w:rFonts w:ascii="Arial" w:hAnsi="Arial" w:cs="Arial"/>
          <w:sz w:val="24"/>
          <w:szCs w:val="24"/>
        </w:rPr>
        <w:t xml:space="preserve">Registration Authority: </w:t>
      </w:r>
      <w:r>
        <w:rPr>
          <w:rFonts w:ascii="Arial" w:hAnsi="Arial" w:cs="Arial"/>
          <w:sz w:val="24"/>
          <w:szCs w:val="24"/>
        </w:rPr>
        <w:t>Bedfordshire</w:t>
      </w:r>
      <w:r w:rsidRPr="004E1185">
        <w:rPr>
          <w:rFonts w:ascii="Arial" w:hAnsi="Arial" w:cs="Arial"/>
          <w:sz w:val="24"/>
          <w:szCs w:val="24"/>
        </w:rPr>
        <w:t xml:space="preserve"> County Council </w:t>
      </w:r>
      <w:r w:rsidRPr="004E1185">
        <w:rPr>
          <w:rFonts w:ascii="Arial" w:hAnsi="Arial" w:cs="Arial"/>
          <w:b/>
          <w:sz w:val="24"/>
          <w:szCs w:val="24"/>
        </w:rPr>
        <w:t xml:space="preserve"> </w:t>
      </w:r>
    </w:p>
    <w:p w14:paraId="5883C999" w14:textId="679E3D49" w:rsidR="003932EA" w:rsidRPr="004E1185" w:rsidRDefault="004E1185">
      <w:pPr>
        <w:numPr>
          <w:ilvl w:val="0"/>
          <w:numId w:val="1"/>
        </w:numPr>
        <w:spacing w:after="15" w:line="255" w:lineRule="auto"/>
        <w:ind w:hanging="360"/>
        <w:rPr>
          <w:rFonts w:ascii="Arial" w:hAnsi="Arial" w:cs="Arial"/>
          <w:sz w:val="24"/>
          <w:szCs w:val="24"/>
        </w:rPr>
      </w:pPr>
      <w:r w:rsidRPr="004E1185">
        <w:rPr>
          <w:rFonts w:ascii="Arial" w:hAnsi="Arial" w:cs="Arial"/>
          <w:sz w:val="24"/>
          <w:szCs w:val="24"/>
        </w:rPr>
        <w:t xml:space="preserve">The application, dated </w:t>
      </w:r>
      <w:r w:rsidR="000D732B">
        <w:rPr>
          <w:rFonts w:ascii="Arial" w:hAnsi="Arial" w:cs="Arial"/>
          <w:sz w:val="24"/>
          <w:szCs w:val="24"/>
        </w:rPr>
        <w:t>19 May 2022</w:t>
      </w:r>
      <w:r w:rsidRPr="004E1185">
        <w:rPr>
          <w:rFonts w:ascii="Arial" w:hAnsi="Arial" w:cs="Arial"/>
          <w:sz w:val="24"/>
          <w:szCs w:val="24"/>
        </w:rPr>
        <w:t xml:space="preserve">, is made under Section 16 of the Commons Act 2006 to </w:t>
      </w:r>
      <w:proofErr w:type="gramStart"/>
      <w:r w:rsidRPr="004E1185">
        <w:rPr>
          <w:rFonts w:ascii="Arial" w:hAnsi="Arial" w:cs="Arial"/>
          <w:sz w:val="24"/>
          <w:szCs w:val="24"/>
        </w:rPr>
        <w:t>deregister</w:t>
      </w:r>
      <w:proofErr w:type="gramEnd"/>
      <w:r w:rsidRPr="004E1185">
        <w:rPr>
          <w:rFonts w:ascii="Arial" w:hAnsi="Arial" w:cs="Arial"/>
          <w:sz w:val="24"/>
          <w:szCs w:val="24"/>
        </w:rPr>
        <w:t xml:space="preserve"> and exchange part of the Village Green. </w:t>
      </w:r>
    </w:p>
    <w:p w14:paraId="52D9DF14" w14:textId="44097602" w:rsidR="003932EA" w:rsidRPr="004E1185" w:rsidRDefault="004E1185">
      <w:pPr>
        <w:numPr>
          <w:ilvl w:val="0"/>
          <w:numId w:val="1"/>
        </w:numPr>
        <w:spacing w:after="4" w:line="255" w:lineRule="auto"/>
        <w:ind w:hanging="360"/>
        <w:rPr>
          <w:rFonts w:ascii="Arial" w:hAnsi="Arial" w:cs="Arial"/>
          <w:sz w:val="24"/>
          <w:szCs w:val="24"/>
        </w:rPr>
      </w:pPr>
      <w:proofErr w:type="gramStart"/>
      <w:r w:rsidRPr="004E1185">
        <w:rPr>
          <w:rFonts w:ascii="Arial" w:hAnsi="Arial" w:cs="Arial"/>
          <w:sz w:val="24"/>
          <w:szCs w:val="24"/>
        </w:rPr>
        <w:t xml:space="preserve">The application is made by </w:t>
      </w:r>
      <w:r w:rsidR="00114D2A">
        <w:rPr>
          <w:rFonts w:ascii="Arial" w:hAnsi="Arial" w:cs="Arial"/>
          <w:sz w:val="24"/>
          <w:szCs w:val="24"/>
        </w:rPr>
        <w:t>Central Bedfordshire Council</w:t>
      </w:r>
      <w:proofErr w:type="gramEnd"/>
      <w:r w:rsidRPr="004E1185">
        <w:rPr>
          <w:rFonts w:ascii="Arial" w:hAnsi="Arial" w:cs="Arial"/>
          <w:sz w:val="24"/>
          <w:szCs w:val="24"/>
        </w:rPr>
        <w:t xml:space="preserve">. </w:t>
      </w:r>
    </w:p>
    <w:p w14:paraId="0B4FDCB5" w14:textId="0D8F03BD" w:rsidR="003932EA" w:rsidRPr="004E1185" w:rsidRDefault="004E1185">
      <w:pPr>
        <w:numPr>
          <w:ilvl w:val="0"/>
          <w:numId w:val="1"/>
        </w:numPr>
        <w:spacing w:after="36" w:line="255" w:lineRule="auto"/>
        <w:ind w:hanging="360"/>
        <w:rPr>
          <w:rFonts w:ascii="Arial" w:hAnsi="Arial" w:cs="Arial"/>
          <w:sz w:val="24"/>
          <w:szCs w:val="24"/>
        </w:rPr>
      </w:pPr>
      <w:r w:rsidRPr="004E1185">
        <w:rPr>
          <w:rFonts w:ascii="Arial" w:hAnsi="Arial" w:cs="Arial"/>
          <w:b/>
          <w:sz w:val="24"/>
          <w:szCs w:val="24"/>
        </w:rPr>
        <w:t>The release land</w:t>
      </w:r>
      <w:r w:rsidRPr="004E1185">
        <w:rPr>
          <w:rFonts w:ascii="Arial" w:hAnsi="Arial" w:cs="Arial"/>
          <w:sz w:val="24"/>
          <w:szCs w:val="24"/>
        </w:rPr>
        <w:t xml:space="preserve"> comprises </w:t>
      </w:r>
      <w:r>
        <w:rPr>
          <w:rFonts w:ascii="Arial" w:hAnsi="Arial" w:cs="Arial"/>
          <w:sz w:val="24"/>
          <w:szCs w:val="24"/>
        </w:rPr>
        <w:t>53.17</w:t>
      </w:r>
      <w:r w:rsidRPr="004E1185">
        <w:rPr>
          <w:rFonts w:ascii="Arial" w:hAnsi="Arial" w:cs="Arial"/>
          <w:sz w:val="24"/>
          <w:szCs w:val="24"/>
        </w:rPr>
        <w:t xml:space="preserve"> square metres of land forming part of the Village Green and is situated </w:t>
      </w:r>
      <w:r w:rsidR="00E12A1D">
        <w:rPr>
          <w:rFonts w:ascii="Arial" w:hAnsi="Arial" w:cs="Arial"/>
          <w:sz w:val="24"/>
          <w:szCs w:val="24"/>
        </w:rPr>
        <w:t xml:space="preserve">between 23 and 24 ‘The Crescent’ </w:t>
      </w:r>
      <w:r w:rsidR="00F42195">
        <w:rPr>
          <w:rFonts w:ascii="Arial" w:hAnsi="Arial" w:cs="Arial"/>
          <w:sz w:val="24"/>
          <w:szCs w:val="24"/>
        </w:rPr>
        <w:t xml:space="preserve">to the west and </w:t>
      </w:r>
      <w:proofErr w:type="gramStart"/>
      <w:r w:rsidR="00F42195">
        <w:rPr>
          <w:rFonts w:ascii="Arial" w:hAnsi="Arial" w:cs="Arial"/>
          <w:sz w:val="24"/>
          <w:szCs w:val="24"/>
        </w:rPr>
        <w:t>17</w:t>
      </w:r>
      <w:proofErr w:type="gramEnd"/>
      <w:r w:rsidR="00F42195">
        <w:rPr>
          <w:rFonts w:ascii="Arial" w:hAnsi="Arial" w:cs="Arial"/>
          <w:sz w:val="24"/>
          <w:szCs w:val="24"/>
        </w:rPr>
        <w:t xml:space="preserve"> ‘The Green</w:t>
      </w:r>
      <w:r w:rsidR="00F67170">
        <w:rPr>
          <w:rFonts w:ascii="Arial" w:hAnsi="Arial" w:cs="Arial"/>
          <w:sz w:val="24"/>
          <w:szCs w:val="24"/>
        </w:rPr>
        <w:t>’</w:t>
      </w:r>
      <w:r w:rsidR="00F42195">
        <w:rPr>
          <w:rFonts w:ascii="Arial" w:hAnsi="Arial" w:cs="Arial"/>
          <w:sz w:val="24"/>
          <w:szCs w:val="24"/>
        </w:rPr>
        <w:t xml:space="preserve"> to the east</w:t>
      </w:r>
      <w:r w:rsidR="001C6AD8">
        <w:rPr>
          <w:rFonts w:ascii="Arial" w:hAnsi="Arial" w:cs="Arial"/>
          <w:sz w:val="24"/>
          <w:szCs w:val="24"/>
        </w:rPr>
        <w:t xml:space="preserve">, </w:t>
      </w:r>
      <w:r w:rsidR="0021001B">
        <w:rPr>
          <w:rFonts w:ascii="Arial" w:hAnsi="Arial" w:cs="Arial"/>
          <w:sz w:val="24"/>
          <w:szCs w:val="24"/>
        </w:rPr>
        <w:t>Beeston</w:t>
      </w:r>
      <w:r w:rsidRPr="004E1185">
        <w:rPr>
          <w:rFonts w:ascii="Arial" w:hAnsi="Arial" w:cs="Arial"/>
          <w:sz w:val="24"/>
          <w:szCs w:val="24"/>
        </w:rPr>
        <w:t>.</w:t>
      </w:r>
      <w:r w:rsidRPr="004E1185">
        <w:rPr>
          <w:rFonts w:ascii="Arial" w:hAnsi="Arial" w:cs="Arial"/>
          <w:sz w:val="24"/>
          <w:szCs w:val="24"/>
          <w:vertAlign w:val="superscript"/>
        </w:rPr>
        <w:t xml:space="preserve">      </w:t>
      </w:r>
      <w:r w:rsidRPr="004E1185">
        <w:rPr>
          <w:rFonts w:ascii="Arial" w:hAnsi="Arial" w:cs="Arial"/>
          <w:sz w:val="24"/>
          <w:szCs w:val="24"/>
        </w:rPr>
        <w:t xml:space="preserve"> </w:t>
      </w:r>
    </w:p>
    <w:p w14:paraId="11D2C873" w14:textId="1E2AF1B1" w:rsidR="003932EA" w:rsidRPr="004E1185" w:rsidRDefault="004E1185">
      <w:pPr>
        <w:numPr>
          <w:ilvl w:val="0"/>
          <w:numId w:val="1"/>
        </w:numPr>
        <w:spacing w:after="123" w:line="255" w:lineRule="auto"/>
        <w:ind w:hanging="360"/>
        <w:rPr>
          <w:rFonts w:ascii="Arial" w:hAnsi="Arial" w:cs="Arial"/>
          <w:sz w:val="24"/>
          <w:szCs w:val="24"/>
        </w:rPr>
      </w:pPr>
      <w:r w:rsidRPr="004E1185">
        <w:rPr>
          <w:rFonts w:ascii="Arial" w:hAnsi="Arial" w:cs="Arial"/>
          <w:b/>
          <w:sz w:val="24"/>
          <w:szCs w:val="24"/>
        </w:rPr>
        <w:t>The replacement land</w:t>
      </w:r>
      <w:r w:rsidRPr="004E1185">
        <w:rPr>
          <w:rFonts w:ascii="Arial" w:hAnsi="Arial" w:cs="Arial"/>
          <w:sz w:val="24"/>
          <w:szCs w:val="24"/>
        </w:rPr>
        <w:t xml:space="preserve"> comprises approximately </w:t>
      </w:r>
      <w:r>
        <w:rPr>
          <w:rFonts w:ascii="Arial" w:hAnsi="Arial" w:cs="Arial"/>
          <w:sz w:val="24"/>
          <w:szCs w:val="24"/>
        </w:rPr>
        <w:t>116.37</w:t>
      </w:r>
      <w:r w:rsidRPr="004E1185">
        <w:rPr>
          <w:rFonts w:ascii="Arial" w:hAnsi="Arial" w:cs="Arial"/>
          <w:sz w:val="24"/>
          <w:szCs w:val="24"/>
        </w:rPr>
        <w:t xml:space="preserve"> square metres of land situated adjacent to</w:t>
      </w:r>
      <w:r w:rsidR="0016489D">
        <w:rPr>
          <w:rFonts w:ascii="Arial" w:hAnsi="Arial" w:cs="Arial"/>
          <w:sz w:val="24"/>
          <w:szCs w:val="24"/>
        </w:rPr>
        <w:t>, but northeast of the Village Green</w:t>
      </w:r>
      <w:r w:rsidR="00E00B8D">
        <w:rPr>
          <w:rFonts w:ascii="Arial" w:hAnsi="Arial" w:cs="Arial"/>
          <w:sz w:val="24"/>
          <w:szCs w:val="24"/>
        </w:rPr>
        <w:t>,</w:t>
      </w:r>
      <w:r w:rsidR="0016489D">
        <w:rPr>
          <w:rFonts w:ascii="Arial" w:hAnsi="Arial" w:cs="Arial"/>
          <w:sz w:val="24"/>
          <w:szCs w:val="24"/>
        </w:rPr>
        <w:t xml:space="preserve"> </w:t>
      </w:r>
      <w:r w:rsidR="0016489D" w:rsidRPr="004E1185">
        <w:rPr>
          <w:rFonts w:ascii="Arial" w:hAnsi="Arial" w:cs="Arial"/>
          <w:sz w:val="24"/>
          <w:szCs w:val="24"/>
        </w:rPr>
        <w:t xml:space="preserve">and is situated </w:t>
      </w:r>
      <w:r w:rsidR="0016489D">
        <w:rPr>
          <w:rFonts w:ascii="Arial" w:hAnsi="Arial" w:cs="Arial"/>
          <w:sz w:val="24"/>
          <w:szCs w:val="24"/>
        </w:rPr>
        <w:t xml:space="preserve">between 23 and 24 ‘The Crescent’ to the west and </w:t>
      </w:r>
      <w:proofErr w:type="gramStart"/>
      <w:r w:rsidR="0016489D">
        <w:rPr>
          <w:rFonts w:ascii="Arial" w:hAnsi="Arial" w:cs="Arial"/>
          <w:sz w:val="24"/>
          <w:szCs w:val="24"/>
        </w:rPr>
        <w:t>17</w:t>
      </w:r>
      <w:proofErr w:type="gramEnd"/>
      <w:r w:rsidR="0016489D">
        <w:rPr>
          <w:rFonts w:ascii="Arial" w:hAnsi="Arial" w:cs="Arial"/>
          <w:sz w:val="24"/>
          <w:szCs w:val="24"/>
        </w:rPr>
        <w:t xml:space="preserve"> ‘The Green</w:t>
      </w:r>
      <w:r w:rsidR="00D75457">
        <w:rPr>
          <w:rFonts w:ascii="Arial" w:hAnsi="Arial" w:cs="Arial"/>
          <w:sz w:val="24"/>
          <w:szCs w:val="24"/>
        </w:rPr>
        <w:t>’</w:t>
      </w:r>
      <w:r w:rsidR="0016489D">
        <w:rPr>
          <w:rFonts w:ascii="Arial" w:hAnsi="Arial" w:cs="Arial"/>
          <w:sz w:val="24"/>
          <w:szCs w:val="24"/>
        </w:rPr>
        <w:t xml:space="preserve"> to the east, Beeston</w:t>
      </w:r>
      <w:r w:rsidRPr="004E1185">
        <w:rPr>
          <w:rFonts w:ascii="Arial" w:hAnsi="Arial" w:cs="Arial"/>
          <w:sz w:val="24"/>
          <w:szCs w:val="24"/>
        </w:rPr>
        <w:t xml:space="preserve">. </w:t>
      </w:r>
    </w:p>
    <w:p w14:paraId="5E609C32" w14:textId="719C01FA" w:rsidR="003932EA" w:rsidRPr="004E1185" w:rsidRDefault="004E1185">
      <w:pPr>
        <w:spacing w:after="10"/>
        <w:ind w:left="-15" w:firstLine="0"/>
        <w:rPr>
          <w:rFonts w:ascii="Arial" w:hAnsi="Arial" w:cs="Arial"/>
          <w:sz w:val="24"/>
          <w:szCs w:val="24"/>
        </w:rPr>
      </w:pPr>
      <w:r w:rsidRPr="004E1185">
        <w:rPr>
          <w:rFonts w:ascii="Arial" w:hAnsi="Arial" w:cs="Arial"/>
          <w:b/>
          <w:sz w:val="24"/>
          <w:szCs w:val="24"/>
        </w:rPr>
        <w:t xml:space="preserve">Summary of Decision: </w:t>
      </w:r>
      <w:r w:rsidRPr="004E1185">
        <w:rPr>
          <w:rFonts w:ascii="Arial" w:hAnsi="Arial" w:cs="Arial"/>
          <w:sz w:val="24"/>
          <w:szCs w:val="24"/>
        </w:rPr>
        <w:t xml:space="preserve">The application </w:t>
      </w:r>
      <w:proofErr w:type="gramStart"/>
      <w:r w:rsidRPr="004E1185">
        <w:rPr>
          <w:rFonts w:ascii="Arial" w:hAnsi="Arial" w:cs="Arial"/>
          <w:sz w:val="24"/>
          <w:szCs w:val="24"/>
        </w:rPr>
        <w:t xml:space="preserve">is </w:t>
      </w:r>
      <w:r>
        <w:rPr>
          <w:rFonts w:ascii="Arial" w:hAnsi="Arial" w:cs="Arial"/>
          <w:sz w:val="24"/>
          <w:szCs w:val="24"/>
        </w:rPr>
        <w:t>allowed</w:t>
      </w:r>
      <w:proofErr w:type="gramEnd"/>
      <w:r w:rsidRPr="004E1185">
        <w:rPr>
          <w:rFonts w:ascii="Arial" w:hAnsi="Arial" w:cs="Arial"/>
          <w:sz w:val="24"/>
          <w:szCs w:val="24"/>
        </w:rPr>
        <w:t>.</w:t>
      </w:r>
      <w:r w:rsidRPr="004E1185">
        <w:rPr>
          <w:rFonts w:ascii="Arial" w:hAnsi="Arial" w:cs="Arial"/>
          <w:b/>
          <w:sz w:val="24"/>
          <w:szCs w:val="24"/>
        </w:rPr>
        <w:t xml:space="preserve"> </w:t>
      </w:r>
    </w:p>
    <w:p w14:paraId="3B5521C0" w14:textId="77777777" w:rsidR="003932EA" w:rsidRPr="004E1185" w:rsidRDefault="004E1185">
      <w:pPr>
        <w:spacing w:after="45" w:line="259" w:lineRule="auto"/>
        <w:ind w:left="-122" w:right="-116" w:firstLine="0"/>
        <w:rPr>
          <w:rFonts w:ascii="Arial" w:hAnsi="Arial" w:cs="Arial"/>
          <w:sz w:val="24"/>
          <w:szCs w:val="24"/>
        </w:rPr>
      </w:pPr>
      <w:r w:rsidRPr="004E1185">
        <w:rPr>
          <w:rFonts w:ascii="Arial" w:eastAsia="Calibri" w:hAnsi="Arial" w:cs="Arial"/>
          <w:noProof/>
          <w:sz w:val="24"/>
          <w:szCs w:val="24"/>
        </w:rPr>
        <mc:AlternateContent>
          <mc:Choice Requires="wpg">
            <w:drawing>
              <wp:inline distT="0" distB="0" distL="0" distR="0" wp14:anchorId="47DA5ACF" wp14:editId="1EDA9E01">
                <wp:extent cx="6055741" cy="18288"/>
                <wp:effectExtent l="0" t="0" r="0" b="0"/>
                <wp:docPr id="6784" name="Group 6784"/>
                <wp:cNvGraphicFramePr/>
                <a:graphic xmlns:a="http://schemas.openxmlformats.org/drawingml/2006/main">
                  <a:graphicData uri="http://schemas.microsoft.com/office/word/2010/wordprocessingGroup">
                    <wpg:wgp>
                      <wpg:cNvGrpSpPr/>
                      <wpg:grpSpPr>
                        <a:xfrm>
                          <a:off x="0" y="0"/>
                          <a:ext cx="6055741" cy="18288"/>
                          <a:chOff x="0" y="0"/>
                          <a:chExt cx="6055741" cy="18288"/>
                        </a:xfrm>
                      </wpg:grpSpPr>
                      <wps:wsp>
                        <wps:cNvPr id="7998" name="Shape 7998"/>
                        <wps:cNvSpPr/>
                        <wps:spPr>
                          <a:xfrm>
                            <a:off x="0" y="0"/>
                            <a:ext cx="6055741" cy="18288"/>
                          </a:xfrm>
                          <a:custGeom>
                            <a:avLst/>
                            <a:gdLst/>
                            <a:ahLst/>
                            <a:cxnLst/>
                            <a:rect l="0" t="0" r="0" b="0"/>
                            <a:pathLst>
                              <a:path w="6055741" h="18288">
                                <a:moveTo>
                                  <a:pt x="0" y="0"/>
                                </a:moveTo>
                                <a:lnTo>
                                  <a:pt x="6055741" y="0"/>
                                </a:lnTo>
                                <a:lnTo>
                                  <a:pt x="6055741"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84" style="width:476.83pt;height:1.44pt;mso-position-horizontal-relative:char;mso-position-vertical-relative:line" coordsize="60557,182">
                <v:shape id="Shape 7999" style="position:absolute;width:60557;height:182;left:0;top:0;" coordsize="6055741,18288" path="m0,0l6055741,0l6055741,18288l0,18288l0,0">
                  <v:stroke weight="0pt" endcap="round" joinstyle="round" on="false" color="#000000" opacity="0"/>
                  <v:fill on="true" color="#000000"/>
                </v:shape>
              </v:group>
            </w:pict>
          </mc:Fallback>
        </mc:AlternateContent>
      </w:r>
    </w:p>
    <w:p w14:paraId="4BFC98B1" w14:textId="77777777" w:rsidR="003932EA" w:rsidRPr="004E1185" w:rsidRDefault="004E1185">
      <w:pPr>
        <w:spacing w:after="18" w:line="259" w:lineRule="auto"/>
        <w:ind w:left="0" w:firstLine="0"/>
        <w:rPr>
          <w:rFonts w:ascii="Arial" w:hAnsi="Arial" w:cs="Arial"/>
          <w:sz w:val="24"/>
          <w:szCs w:val="24"/>
        </w:rPr>
      </w:pPr>
      <w:r w:rsidRPr="004E1185">
        <w:rPr>
          <w:rFonts w:ascii="Arial" w:hAnsi="Arial" w:cs="Arial"/>
          <w:sz w:val="24"/>
          <w:szCs w:val="24"/>
        </w:rPr>
        <w:t xml:space="preserve"> </w:t>
      </w:r>
    </w:p>
    <w:p w14:paraId="347AA541" w14:textId="77777777" w:rsidR="003932EA" w:rsidRPr="004E1185" w:rsidRDefault="004E1185">
      <w:pPr>
        <w:pStyle w:val="Heading1"/>
        <w:ind w:left="-5"/>
        <w:rPr>
          <w:rFonts w:ascii="Arial" w:hAnsi="Arial" w:cs="Arial"/>
          <w:sz w:val="24"/>
          <w:szCs w:val="24"/>
        </w:rPr>
      </w:pPr>
      <w:r w:rsidRPr="004E1185">
        <w:rPr>
          <w:rFonts w:ascii="Arial" w:hAnsi="Arial" w:cs="Arial"/>
          <w:sz w:val="24"/>
          <w:szCs w:val="24"/>
        </w:rPr>
        <w:t xml:space="preserve">Preliminary matters </w:t>
      </w:r>
    </w:p>
    <w:p w14:paraId="6022781E" w14:textId="67B44DF3" w:rsidR="003932EA" w:rsidRPr="00453FE7" w:rsidRDefault="004E1185">
      <w:pPr>
        <w:numPr>
          <w:ilvl w:val="0"/>
          <w:numId w:val="2"/>
        </w:numPr>
        <w:ind w:hanging="427"/>
        <w:rPr>
          <w:rFonts w:ascii="Arial" w:hAnsi="Arial" w:cs="Arial"/>
          <w:sz w:val="24"/>
          <w:szCs w:val="24"/>
        </w:rPr>
      </w:pPr>
      <w:r w:rsidRPr="00453FE7">
        <w:rPr>
          <w:rFonts w:ascii="Arial" w:hAnsi="Arial" w:cs="Arial"/>
          <w:sz w:val="24"/>
          <w:szCs w:val="24"/>
        </w:rPr>
        <w:t>Section 16(1) of the Commons Act 2006 (‘the 2006 Act’) provides, amongst other things, that the owner of any land registered as a town or village green may apply for the land (‘the release land’) to cease to be so registered</w:t>
      </w:r>
      <w:proofErr w:type="gramStart"/>
      <w:r w:rsidRPr="00453FE7">
        <w:rPr>
          <w:rFonts w:ascii="Arial" w:hAnsi="Arial" w:cs="Arial"/>
          <w:sz w:val="24"/>
          <w:szCs w:val="24"/>
        </w:rPr>
        <w:t xml:space="preserve">.  </w:t>
      </w:r>
      <w:proofErr w:type="gramEnd"/>
      <w:r w:rsidRPr="00453FE7">
        <w:rPr>
          <w:rFonts w:ascii="Arial" w:hAnsi="Arial" w:cs="Arial"/>
          <w:sz w:val="24"/>
          <w:szCs w:val="24"/>
        </w:rPr>
        <w:t>If the area of the release land is greater than 200</w:t>
      </w:r>
      <w:r w:rsidR="009736DD" w:rsidRPr="00453FE7">
        <w:rPr>
          <w:rFonts w:ascii="Arial" w:hAnsi="Arial" w:cs="Arial"/>
          <w:sz w:val="24"/>
          <w:szCs w:val="24"/>
        </w:rPr>
        <w:t>m</w:t>
      </w:r>
      <w:r w:rsidR="009736DD" w:rsidRPr="00453FE7">
        <w:rPr>
          <w:rFonts w:ascii="Arial" w:hAnsi="Arial" w:cs="Arial"/>
          <w:sz w:val="24"/>
          <w:szCs w:val="24"/>
          <w:vertAlign w:val="superscript"/>
        </w:rPr>
        <w:t>2</w:t>
      </w:r>
      <w:r w:rsidRPr="00453FE7">
        <w:rPr>
          <w:rFonts w:ascii="Arial" w:hAnsi="Arial" w:cs="Arial"/>
          <w:sz w:val="24"/>
          <w:szCs w:val="24"/>
        </w:rPr>
        <w:t xml:space="preserve"> a proposal must be made to replace it with other land to be registered as a town or village green (‘the replacement land’)</w:t>
      </w:r>
      <w:proofErr w:type="gramStart"/>
      <w:r w:rsidRPr="00453FE7">
        <w:rPr>
          <w:rFonts w:ascii="Arial" w:hAnsi="Arial" w:cs="Arial"/>
          <w:sz w:val="24"/>
          <w:szCs w:val="24"/>
        </w:rPr>
        <w:t xml:space="preserve">.  </w:t>
      </w:r>
      <w:proofErr w:type="gramEnd"/>
      <w:r w:rsidRPr="00453FE7">
        <w:rPr>
          <w:rFonts w:ascii="Arial" w:hAnsi="Arial" w:cs="Arial"/>
          <w:sz w:val="24"/>
          <w:szCs w:val="24"/>
        </w:rPr>
        <w:t xml:space="preserve"> However, </w:t>
      </w:r>
      <w:r w:rsidR="00D814EC" w:rsidRPr="00453FE7">
        <w:rPr>
          <w:rFonts w:ascii="Arial" w:hAnsi="Arial" w:cs="Arial"/>
          <w:sz w:val="24"/>
          <w:szCs w:val="24"/>
        </w:rPr>
        <w:t xml:space="preserve">even if the land to be deregistered is not more than 200m² the Secretary of State will usually expect land to </w:t>
      </w:r>
      <w:proofErr w:type="gramStart"/>
      <w:r w:rsidR="00D814EC" w:rsidRPr="00453FE7">
        <w:rPr>
          <w:rFonts w:ascii="Arial" w:hAnsi="Arial" w:cs="Arial"/>
          <w:sz w:val="24"/>
          <w:szCs w:val="24"/>
        </w:rPr>
        <w:t>be offered</w:t>
      </w:r>
      <w:proofErr w:type="gramEnd"/>
      <w:r w:rsidR="00D814EC" w:rsidRPr="00453FE7">
        <w:rPr>
          <w:rFonts w:ascii="Arial" w:hAnsi="Arial" w:cs="Arial"/>
          <w:sz w:val="24"/>
          <w:szCs w:val="24"/>
        </w:rPr>
        <w:t xml:space="preserve"> in exchange for the land being deregistered </w:t>
      </w:r>
      <w:r w:rsidR="00F928B4" w:rsidRPr="00453FE7">
        <w:rPr>
          <w:rFonts w:ascii="Arial" w:hAnsi="Arial" w:cs="Arial"/>
          <w:sz w:val="24"/>
          <w:szCs w:val="24"/>
        </w:rPr>
        <w:t>so that</w:t>
      </w:r>
      <w:r w:rsidR="00D814EC" w:rsidRPr="00453FE7">
        <w:rPr>
          <w:rFonts w:ascii="Arial" w:hAnsi="Arial" w:cs="Arial"/>
          <w:sz w:val="24"/>
          <w:szCs w:val="24"/>
        </w:rPr>
        <w:t xml:space="preserve"> stock of </w:t>
      </w:r>
      <w:r w:rsidR="00F928B4" w:rsidRPr="00453FE7">
        <w:rPr>
          <w:rFonts w:ascii="Arial" w:hAnsi="Arial" w:cs="Arial"/>
          <w:sz w:val="24"/>
          <w:szCs w:val="24"/>
        </w:rPr>
        <w:t>village</w:t>
      </w:r>
      <w:r w:rsidR="00D814EC" w:rsidRPr="00453FE7">
        <w:rPr>
          <w:rFonts w:ascii="Arial" w:hAnsi="Arial" w:cs="Arial"/>
          <w:sz w:val="24"/>
          <w:szCs w:val="24"/>
        </w:rPr>
        <w:t xml:space="preserve"> greens </w:t>
      </w:r>
      <w:r w:rsidR="00F928B4" w:rsidRPr="00453FE7">
        <w:rPr>
          <w:rFonts w:ascii="Arial" w:hAnsi="Arial" w:cs="Arial"/>
          <w:sz w:val="24"/>
          <w:szCs w:val="24"/>
        </w:rPr>
        <w:t xml:space="preserve">will not </w:t>
      </w:r>
      <w:r w:rsidR="00D814EC" w:rsidRPr="00453FE7">
        <w:rPr>
          <w:rFonts w:ascii="Arial" w:hAnsi="Arial" w:cs="Arial"/>
          <w:sz w:val="24"/>
          <w:szCs w:val="24"/>
        </w:rPr>
        <w:t>diminish.</w:t>
      </w:r>
    </w:p>
    <w:p w14:paraId="16601896" w14:textId="7D54670D" w:rsidR="00796C21" w:rsidRPr="00B52449" w:rsidRDefault="00796C21" w:rsidP="00796C21">
      <w:pPr>
        <w:numPr>
          <w:ilvl w:val="0"/>
          <w:numId w:val="2"/>
        </w:numPr>
        <w:ind w:hanging="427"/>
        <w:rPr>
          <w:rFonts w:ascii="Arial" w:hAnsi="Arial" w:cs="Arial"/>
          <w:sz w:val="24"/>
          <w:szCs w:val="24"/>
        </w:rPr>
      </w:pPr>
      <w:r w:rsidRPr="00B52449">
        <w:rPr>
          <w:rFonts w:ascii="Arial" w:hAnsi="Arial" w:cs="Arial"/>
          <w:sz w:val="24"/>
          <w:szCs w:val="24"/>
        </w:rPr>
        <w:t>Initially</w:t>
      </w:r>
      <w:r w:rsidR="00484CCD">
        <w:rPr>
          <w:rFonts w:ascii="Arial" w:hAnsi="Arial" w:cs="Arial"/>
          <w:sz w:val="24"/>
          <w:szCs w:val="24"/>
        </w:rPr>
        <w:t xml:space="preserve"> as </w:t>
      </w:r>
      <w:r w:rsidRPr="00B52449">
        <w:rPr>
          <w:rFonts w:ascii="Arial" w:hAnsi="Arial" w:cs="Arial"/>
          <w:sz w:val="24"/>
          <w:szCs w:val="24"/>
        </w:rPr>
        <w:t xml:space="preserve">the release land </w:t>
      </w:r>
      <w:r w:rsidR="00484CCD">
        <w:rPr>
          <w:rFonts w:ascii="Arial" w:hAnsi="Arial" w:cs="Arial"/>
          <w:sz w:val="24"/>
          <w:szCs w:val="24"/>
        </w:rPr>
        <w:t xml:space="preserve">was </w:t>
      </w:r>
      <w:r w:rsidRPr="00B52449">
        <w:rPr>
          <w:rFonts w:ascii="Arial" w:hAnsi="Arial" w:cs="Arial"/>
          <w:sz w:val="24"/>
          <w:szCs w:val="24"/>
        </w:rPr>
        <w:t>less than 200m</w:t>
      </w:r>
      <w:r w:rsidRPr="003E7140">
        <w:rPr>
          <w:rFonts w:ascii="Arial" w:hAnsi="Arial" w:cs="Arial"/>
          <w:sz w:val="24"/>
          <w:szCs w:val="24"/>
          <w:vertAlign w:val="superscript"/>
        </w:rPr>
        <w:t>2</w:t>
      </w:r>
      <w:r w:rsidR="003E7140">
        <w:rPr>
          <w:rFonts w:ascii="Arial" w:hAnsi="Arial" w:cs="Arial"/>
          <w:sz w:val="24"/>
          <w:szCs w:val="24"/>
        </w:rPr>
        <w:t>,</w:t>
      </w:r>
      <w:r w:rsidRPr="00B52449">
        <w:rPr>
          <w:rFonts w:ascii="Arial" w:hAnsi="Arial" w:cs="Arial"/>
          <w:sz w:val="24"/>
          <w:szCs w:val="24"/>
        </w:rPr>
        <w:t xml:space="preserve"> no replacement land </w:t>
      </w:r>
      <w:r w:rsidR="003E7140">
        <w:rPr>
          <w:rFonts w:ascii="Arial" w:hAnsi="Arial" w:cs="Arial"/>
          <w:sz w:val="24"/>
          <w:szCs w:val="24"/>
        </w:rPr>
        <w:t>was</w:t>
      </w:r>
      <w:r w:rsidRPr="00B52449">
        <w:rPr>
          <w:rFonts w:ascii="Arial" w:hAnsi="Arial" w:cs="Arial"/>
          <w:sz w:val="24"/>
          <w:szCs w:val="24"/>
        </w:rPr>
        <w:t xml:space="preserve"> offered</w:t>
      </w:r>
      <w:proofErr w:type="gramStart"/>
      <w:r w:rsidRPr="00B52449">
        <w:rPr>
          <w:rFonts w:ascii="Arial" w:hAnsi="Arial" w:cs="Arial"/>
          <w:sz w:val="24"/>
          <w:szCs w:val="24"/>
        </w:rPr>
        <w:t>.</w:t>
      </w:r>
      <w:r w:rsidR="00624590">
        <w:rPr>
          <w:rFonts w:ascii="Arial" w:hAnsi="Arial" w:cs="Arial"/>
          <w:sz w:val="24"/>
          <w:szCs w:val="24"/>
        </w:rPr>
        <w:t xml:space="preserve">  </w:t>
      </w:r>
      <w:proofErr w:type="gramEnd"/>
      <w:r w:rsidR="00624590">
        <w:rPr>
          <w:rFonts w:ascii="Arial" w:hAnsi="Arial" w:cs="Arial"/>
          <w:sz w:val="24"/>
          <w:szCs w:val="24"/>
        </w:rPr>
        <w:t xml:space="preserve">However, </w:t>
      </w:r>
      <w:r w:rsidR="00453FE7">
        <w:rPr>
          <w:rFonts w:ascii="Arial" w:hAnsi="Arial" w:cs="Arial"/>
          <w:sz w:val="24"/>
          <w:szCs w:val="24"/>
        </w:rPr>
        <w:t>following</w:t>
      </w:r>
      <w:r w:rsidR="00624590">
        <w:rPr>
          <w:rFonts w:ascii="Arial" w:hAnsi="Arial" w:cs="Arial"/>
          <w:sz w:val="24"/>
          <w:szCs w:val="24"/>
        </w:rPr>
        <w:t xml:space="preserve"> </w:t>
      </w:r>
      <w:r w:rsidR="004F7207">
        <w:rPr>
          <w:rFonts w:ascii="Arial" w:hAnsi="Arial" w:cs="Arial"/>
          <w:sz w:val="24"/>
          <w:szCs w:val="24"/>
        </w:rPr>
        <w:t xml:space="preserve">an objection </w:t>
      </w:r>
      <w:r w:rsidR="00453FE7">
        <w:rPr>
          <w:rFonts w:ascii="Arial" w:hAnsi="Arial" w:cs="Arial"/>
          <w:sz w:val="24"/>
          <w:szCs w:val="24"/>
        </w:rPr>
        <w:t xml:space="preserve">made by </w:t>
      </w:r>
      <w:r w:rsidR="00624590">
        <w:rPr>
          <w:rFonts w:ascii="Arial" w:hAnsi="Arial" w:cs="Arial"/>
          <w:sz w:val="24"/>
          <w:szCs w:val="24"/>
        </w:rPr>
        <w:t>the Open Spaces Society (OSS)</w:t>
      </w:r>
      <w:r w:rsidR="00881E7E">
        <w:rPr>
          <w:rFonts w:ascii="Arial" w:hAnsi="Arial" w:cs="Arial"/>
          <w:sz w:val="24"/>
          <w:szCs w:val="24"/>
        </w:rPr>
        <w:t>. The applicant offered approximately 116.37m</w:t>
      </w:r>
      <w:r w:rsidR="00881E7E" w:rsidRPr="00453FE7">
        <w:rPr>
          <w:rFonts w:ascii="Arial" w:hAnsi="Arial" w:cs="Arial"/>
          <w:sz w:val="24"/>
          <w:szCs w:val="24"/>
          <w:vertAlign w:val="superscript"/>
        </w:rPr>
        <w:t>2</w:t>
      </w:r>
      <w:r w:rsidR="00881E7E">
        <w:rPr>
          <w:rFonts w:ascii="Arial" w:hAnsi="Arial" w:cs="Arial"/>
          <w:sz w:val="24"/>
          <w:szCs w:val="24"/>
        </w:rPr>
        <w:t xml:space="preserve"> of </w:t>
      </w:r>
      <w:r w:rsidR="000B24AA">
        <w:rPr>
          <w:rFonts w:ascii="Arial" w:hAnsi="Arial" w:cs="Arial"/>
          <w:sz w:val="24"/>
          <w:szCs w:val="24"/>
        </w:rPr>
        <w:t xml:space="preserve">replacement land, which </w:t>
      </w:r>
      <w:proofErr w:type="gramStart"/>
      <w:r w:rsidR="000B24AA">
        <w:rPr>
          <w:rFonts w:ascii="Arial" w:hAnsi="Arial" w:cs="Arial"/>
          <w:sz w:val="24"/>
          <w:szCs w:val="24"/>
        </w:rPr>
        <w:t>is shown</w:t>
      </w:r>
      <w:proofErr w:type="gramEnd"/>
      <w:r w:rsidR="000B24AA">
        <w:rPr>
          <w:rFonts w:ascii="Arial" w:hAnsi="Arial" w:cs="Arial"/>
          <w:sz w:val="24"/>
          <w:szCs w:val="24"/>
        </w:rPr>
        <w:t xml:space="preserve"> on the map attached to this decision at </w:t>
      </w:r>
      <w:r w:rsidR="00453FE7">
        <w:rPr>
          <w:rFonts w:ascii="Arial" w:hAnsi="Arial" w:cs="Arial"/>
          <w:sz w:val="24"/>
          <w:szCs w:val="24"/>
        </w:rPr>
        <w:t>A</w:t>
      </w:r>
      <w:r w:rsidR="000B24AA">
        <w:rPr>
          <w:rFonts w:ascii="Arial" w:hAnsi="Arial" w:cs="Arial"/>
          <w:sz w:val="24"/>
          <w:szCs w:val="24"/>
        </w:rPr>
        <w:t xml:space="preserve">nnex A. </w:t>
      </w:r>
    </w:p>
    <w:p w14:paraId="2566F802" w14:textId="028F5653" w:rsidR="003932EA" w:rsidRPr="00684B78" w:rsidRDefault="004E1185">
      <w:pPr>
        <w:numPr>
          <w:ilvl w:val="0"/>
          <w:numId w:val="2"/>
        </w:numPr>
        <w:spacing w:after="172"/>
        <w:ind w:hanging="427"/>
        <w:rPr>
          <w:rFonts w:ascii="Arial" w:hAnsi="Arial" w:cs="Arial"/>
          <w:sz w:val="24"/>
          <w:szCs w:val="24"/>
        </w:rPr>
      </w:pPr>
      <w:r w:rsidRPr="00684B78">
        <w:rPr>
          <w:rFonts w:ascii="Arial" w:hAnsi="Arial" w:cs="Arial"/>
          <w:sz w:val="24"/>
          <w:szCs w:val="24"/>
        </w:rPr>
        <w:t xml:space="preserve">I </w:t>
      </w:r>
      <w:proofErr w:type="gramStart"/>
      <w:r w:rsidRPr="00684B78">
        <w:rPr>
          <w:rFonts w:ascii="Arial" w:hAnsi="Arial" w:cs="Arial"/>
          <w:sz w:val="24"/>
          <w:szCs w:val="24"/>
        </w:rPr>
        <w:t>carried out</w:t>
      </w:r>
      <w:proofErr w:type="gramEnd"/>
      <w:r w:rsidRPr="00684B78">
        <w:rPr>
          <w:rFonts w:ascii="Arial" w:hAnsi="Arial" w:cs="Arial"/>
          <w:sz w:val="24"/>
          <w:szCs w:val="24"/>
        </w:rPr>
        <w:t xml:space="preserve"> an inspection of the release land and the replacement land accompanied by representatives of </w:t>
      </w:r>
      <w:r w:rsidR="00281561" w:rsidRPr="00684B78">
        <w:rPr>
          <w:rFonts w:ascii="Arial" w:hAnsi="Arial" w:cs="Arial"/>
          <w:sz w:val="24"/>
          <w:szCs w:val="24"/>
        </w:rPr>
        <w:t>Central Bedfordshire Council</w:t>
      </w:r>
      <w:r w:rsidR="00185F84" w:rsidRPr="00684B78">
        <w:rPr>
          <w:rFonts w:ascii="Arial" w:hAnsi="Arial" w:cs="Arial"/>
          <w:sz w:val="24"/>
          <w:szCs w:val="24"/>
        </w:rPr>
        <w:t xml:space="preserve"> (the applicant)</w:t>
      </w:r>
      <w:r w:rsidR="00281561" w:rsidRPr="00684B78">
        <w:rPr>
          <w:rFonts w:ascii="Arial" w:hAnsi="Arial" w:cs="Arial"/>
          <w:sz w:val="24"/>
          <w:szCs w:val="24"/>
        </w:rPr>
        <w:t xml:space="preserve"> and Smith Jenkins Ltd (</w:t>
      </w:r>
      <w:r w:rsidR="00185F84" w:rsidRPr="00684B78">
        <w:rPr>
          <w:rFonts w:ascii="Arial" w:hAnsi="Arial" w:cs="Arial"/>
          <w:sz w:val="24"/>
          <w:szCs w:val="24"/>
        </w:rPr>
        <w:t>the Agent)</w:t>
      </w:r>
      <w:r w:rsidR="00F352A7" w:rsidRPr="00684B78">
        <w:rPr>
          <w:rFonts w:ascii="Arial" w:hAnsi="Arial" w:cs="Arial"/>
          <w:sz w:val="24"/>
          <w:szCs w:val="24"/>
        </w:rPr>
        <w:t xml:space="preserve">. </w:t>
      </w:r>
      <w:r w:rsidRPr="00684B78">
        <w:rPr>
          <w:rFonts w:ascii="Arial" w:hAnsi="Arial" w:cs="Arial"/>
          <w:sz w:val="24"/>
          <w:szCs w:val="24"/>
        </w:rPr>
        <w:t xml:space="preserve"> </w:t>
      </w:r>
    </w:p>
    <w:p w14:paraId="7A4527C9" w14:textId="77777777" w:rsidR="003932EA" w:rsidRPr="004E1185" w:rsidRDefault="004E1185">
      <w:pPr>
        <w:pStyle w:val="Heading1"/>
        <w:ind w:left="-5"/>
        <w:rPr>
          <w:rFonts w:ascii="Arial" w:hAnsi="Arial" w:cs="Arial"/>
          <w:sz w:val="24"/>
          <w:szCs w:val="24"/>
        </w:rPr>
      </w:pPr>
      <w:r w:rsidRPr="004E1185">
        <w:rPr>
          <w:rFonts w:ascii="Arial" w:hAnsi="Arial" w:cs="Arial"/>
          <w:sz w:val="24"/>
          <w:szCs w:val="24"/>
        </w:rPr>
        <w:lastRenderedPageBreak/>
        <w:t xml:space="preserve">Main Issues </w:t>
      </w:r>
    </w:p>
    <w:p w14:paraId="4A1439AA" w14:textId="77777777" w:rsidR="003932EA" w:rsidRPr="004E1185" w:rsidRDefault="004E1185">
      <w:pPr>
        <w:numPr>
          <w:ilvl w:val="0"/>
          <w:numId w:val="3"/>
        </w:numPr>
        <w:spacing w:after="110"/>
        <w:ind w:hanging="427"/>
        <w:rPr>
          <w:rFonts w:ascii="Arial" w:hAnsi="Arial" w:cs="Arial"/>
          <w:sz w:val="24"/>
          <w:szCs w:val="24"/>
        </w:rPr>
      </w:pPr>
      <w:r w:rsidRPr="004E1185">
        <w:rPr>
          <w:rFonts w:ascii="Arial" w:hAnsi="Arial" w:cs="Arial"/>
          <w:sz w:val="24"/>
          <w:szCs w:val="24"/>
        </w:rPr>
        <w:t xml:space="preserve">I </w:t>
      </w:r>
      <w:proofErr w:type="gramStart"/>
      <w:r w:rsidRPr="004E1185">
        <w:rPr>
          <w:rFonts w:ascii="Arial" w:hAnsi="Arial" w:cs="Arial"/>
          <w:sz w:val="24"/>
          <w:szCs w:val="24"/>
        </w:rPr>
        <w:t>am required</w:t>
      </w:r>
      <w:proofErr w:type="gramEnd"/>
      <w:r w:rsidRPr="004E1185">
        <w:rPr>
          <w:rFonts w:ascii="Arial" w:hAnsi="Arial" w:cs="Arial"/>
          <w:sz w:val="24"/>
          <w:szCs w:val="24"/>
        </w:rPr>
        <w:t xml:space="preserve"> by Section 16(6) of the 2006 Act to have regard to the following in determining this application: </w:t>
      </w:r>
    </w:p>
    <w:p w14:paraId="04F4FB1D" w14:textId="77777777" w:rsidR="003932EA" w:rsidRPr="004E1185" w:rsidRDefault="004E1185">
      <w:pPr>
        <w:numPr>
          <w:ilvl w:val="1"/>
          <w:numId w:val="3"/>
        </w:numPr>
        <w:spacing w:after="113"/>
        <w:ind w:left="993" w:hanging="566"/>
        <w:rPr>
          <w:rFonts w:ascii="Arial" w:hAnsi="Arial" w:cs="Arial"/>
          <w:sz w:val="24"/>
          <w:szCs w:val="24"/>
        </w:rPr>
      </w:pPr>
      <w:r w:rsidRPr="004E1185">
        <w:rPr>
          <w:rFonts w:ascii="Arial" w:hAnsi="Arial" w:cs="Arial"/>
          <w:sz w:val="24"/>
          <w:szCs w:val="24"/>
        </w:rPr>
        <w:t xml:space="preserve">The interests of persons having rights in relation to, or occupying, the release </w:t>
      </w:r>
      <w:proofErr w:type="gramStart"/>
      <w:r w:rsidRPr="004E1185">
        <w:rPr>
          <w:rFonts w:ascii="Arial" w:hAnsi="Arial" w:cs="Arial"/>
          <w:sz w:val="24"/>
          <w:szCs w:val="24"/>
        </w:rPr>
        <w:t>land;</w:t>
      </w:r>
      <w:proofErr w:type="gramEnd"/>
      <w:r w:rsidRPr="004E1185">
        <w:rPr>
          <w:rFonts w:ascii="Arial" w:hAnsi="Arial" w:cs="Arial"/>
          <w:sz w:val="24"/>
          <w:szCs w:val="24"/>
        </w:rPr>
        <w:t xml:space="preserve"> </w:t>
      </w:r>
    </w:p>
    <w:p w14:paraId="26AD09BF" w14:textId="77777777" w:rsidR="004A55E6" w:rsidRDefault="004E1185" w:rsidP="004A55E6">
      <w:pPr>
        <w:numPr>
          <w:ilvl w:val="1"/>
          <w:numId w:val="3"/>
        </w:numPr>
        <w:spacing w:after="127"/>
        <w:ind w:left="993" w:hanging="566"/>
        <w:rPr>
          <w:rFonts w:ascii="Arial" w:hAnsi="Arial" w:cs="Arial"/>
          <w:sz w:val="24"/>
          <w:szCs w:val="24"/>
        </w:rPr>
      </w:pPr>
      <w:r w:rsidRPr="004E1185">
        <w:rPr>
          <w:rFonts w:ascii="Arial" w:hAnsi="Arial" w:cs="Arial"/>
          <w:sz w:val="24"/>
          <w:szCs w:val="24"/>
        </w:rPr>
        <w:t xml:space="preserve">The interests of the </w:t>
      </w:r>
      <w:proofErr w:type="gramStart"/>
      <w:r w:rsidRPr="004E1185">
        <w:rPr>
          <w:rFonts w:ascii="Arial" w:hAnsi="Arial" w:cs="Arial"/>
          <w:sz w:val="24"/>
          <w:szCs w:val="24"/>
        </w:rPr>
        <w:t>neighbourhood;</w:t>
      </w:r>
      <w:proofErr w:type="gramEnd"/>
      <w:r w:rsidRPr="004E1185">
        <w:rPr>
          <w:rFonts w:ascii="Arial" w:hAnsi="Arial" w:cs="Arial"/>
          <w:sz w:val="24"/>
          <w:szCs w:val="24"/>
        </w:rPr>
        <w:t xml:space="preserve"> </w:t>
      </w:r>
    </w:p>
    <w:p w14:paraId="7F35CDAE" w14:textId="0AF61790" w:rsidR="003932EA" w:rsidRPr="004A55E6" w:rsidRDefault="004E1185" w:rsidP="004A55E6">
      <w:pPr>
        <w:numPr>
          <w:ilvl w:val="1"/>
          <w:numId w:val="3"/>
        </w:numPr>
        <w:spacing w:after="127"/>
        <w:ind w:left="993" w:hanging="566"/>
        <w:rPr>
          <w:rFonts w:ascii="Arial" w:hAnsi="Arial" w:cs="Arial"/>
          <w:sz w:val="24"/>
          <w:szCs w:val="24"/>
        </w:rPr>
      </w:pPr>
      <w:r w:rsidRPr="004A55E6">
        <w:rPr>
          <w:rFonts w:ascii="Arial" w:hAnsi="Arial" w:cs="Arial"/>
          <w:sz w:val="24"/>
          <w:szCs w:val="24"/>
        </w:rPr>
        <w:t>The interests of the public</w:t>
      </w:r>
      <w:r w:rsidR="004A55E6" w:rsidRPr="004A55E6">
        <w:rPr>
          <w:rFonts w:ascii="Arial" w:hAnsi="Arial" w:cs="Arial"/>
          <w:sz w:val="24"/>
          <w:szCs w:val="24"/>
        </w:rPr>
        <w:t xml:space="preserve"> (</w:t>
      </w:r>
      <w:r w:rsidR="004A55E6">
        <w:t>Section 16(8)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4A55E6">
        <w:rPr>
          <w:rFonts w:ascii="Arial" w:hAnsi="Arial" w:cs="Arial"/>
          <w:sz w:val="24"/>
          <w:szCs w:val="24"/>
        </w:rPr>
        <w:t xml:space="preserve">; and </w:t>
      </w:r>
    </w:p>
    <w:p w14:paraId="4E208A17" w14:textId="77777777" w:rsidR="003932EA" w:rsidRPr="004E1185" w:rsidRDefault="004E1185">
      <w:pPr>
        <w:numPr>
          <w:ilvl w:val="1"/>
          <w:numId w:val="3"/>
        </w:numPr>
        <w:ind w:left="993" w:hanging="566"/>
        <w:rPr>
          <w:rFonts w:ascii="Arial" w:hAnsi="Arial" w:cs="Arial"/>
          <w:sz w:val="24"/>
          <w:szCs w:val="24"/>
        </w:rPr>
      </w:pPr>
      <w:r w:rsidRPr="004E1185">
        <w:rPr>
          <w:rFonts w:ascii="Arial" w:hAnsi="Arial" w:cs="Arial"/>
          <w:sz w:val="24"/>
          <w:szCs w:val="24"/>
        </w:rPr>
        <w:t xml:space="preserve">Any other matter considered to be relevant. </w:t>
      </w:r>
    </w:p>
    <w:p w14:paraId="515E7430" w14:textId="2CEE1B26" w:rsidR="003932EA" w:rsidRPr="004E1185" w:rsidRDefault="004E1185">
      <w:pPr>
        <w:numPr>
          <w:ilvl w:val="0"/>
          <w:numId w:val="3"/>
        </w:numPr>
        <w:spacing w:after="167"/>
        <w:ind w:hanging="427"/>
        <w:rPr>
          <w:rFonts w:ascii="Arial" w:hAnsi="Arial" w:cs="Arial"/>
          <w:sz w:val="24"/>
          <w:szCs w:val="24"/>
        </w:rPr>
      </w:pPr>
      <w:r w:rsidRPr="004E1185">
        <w:rPr>
          <w:rFonts w:ascii="Arial" w:hAnsi="Arial" w:cs="Arial"/>
          <w:sz w:val="24"/>
          <w:szCs w:val="24"/>
        </w:rPr>
        <w:t>I will also have regard to published guidance</w:t>
      </w:r>
      <w:r w:rsidR="00591709">
        <w:rPr>
          <w:rFonts w:ascii="Arial" w:hAnsi="Arial" w:cs="Arial"/>
          <w:sz w:val="24"/>
          <w:szCs w:val="24"/>
        </w:rPr>
        <w:t xml:space="preserve"> (</w:t>
      </w:r>
      <w:r w:rsidR="00591709">
        <w:t>Common Land Consents Policy Guidance, November 2015, Defra)</w:t>
      </w:r>
      <w:r w:rsidRPr="004E1185">
        <w:rPr>
          <w:rFonts w:ascii="Arial" w:hAnsi="Arial" w:cs="Arial"/>
          <w:sz w:val="24"/>
          <w:szCs w:val="24"/>
        </w:rPr>
        <w:t xml:space="preserve"> in relation to the determination of applications under Section 16. </w:t>
      </w:r>
    </w:p>
    <w:p w14:paraId="2F9C3B7E" w14:textId="77777777" w:rsidR="003932EA" w:rsidRPr="004E1185" w:rsidRDefault="004E1185">
      <w:pPr>
        <w:pStyle w:val="Heading1"/>
        <w:ind w:left="-5"/>
        <w:rPr>
          <w:rFonts w:ascii="Arial" w:hAnsi="Arial" w:cs="Arial"/>
          <w:sz w:val="24"/>
          <w:szCs w:val="24"/>
        </w:rPr>
      </w:pPr>
      <w:r w:rsidRPr="004E1185">
        <w:rPr>
          <w:rFonts w:ascii="Arial" w:hAnsi="Arial" w:cs="Arial"/>
          <w:sz w:val="24"/>
          <w:szCs w:val="24"/>
        </w:rPr>
        <w:t xml:space="preserve">The application </w:t>
      </w:r>
    </w:p>
    <w:p w14:paraId="097EE2CC" w14:textId="0C05C1C0" w:rsidR="007713B8" w:rsidRDefault="004E1185" w:rsidP="007713B8">
      <w:pPr>
        <w:pStyle w:val="ListParagraph"/>
        <w:numPr>
          <w:ilvl w:val="0"/>
          <w:numId w:val="3"/>
        </w:numPr>
        <w:spacing w:after="170"/>
        <w:rPr>
          <w:rFonts w:ascii="Arial" w:hAnsi="Arial" w:cs="Arial"/>
          <w:sz w:val="24"/>
          <w:szCs w:val="24"/>
        </w:rPr>
      </w:pPr>
      <w:r w:rsidRPr="00201857">
        <w:rPr>
          <w:rFonts w:ascii="Arial" w:hAnsi="Arial" w:cs="Arial"/>
          <w:sz w:val="24"/>
          <w:szCs w:val="24"/>
        </w:rPr>
        <w:t xml:space="preserve">The land proposed to be deregistered is </w:t>
      </w:r>
      <w:r w:rsidR="0092548B" w:rsidRPr="00201857">
        <w:rPr>
          <w:rFonts w:ascii="Arial" w:hAnsi="Arial" w:cs="Arial"/>
          <w:sz w:val="24"/>
          <w:szCs w:val="24"/>
        </w:rPr>
        <w:t xml:space="preserve">part of </w:t>
      </w:r>
      <w:r w:rsidRPr="00201857">
        <w:rPr>
          <w:rFonts w:ascii="Arial" w:hAnsi="Arial" w:cs="Arial"/>
          <w:sz w:val="24"/>
          <w:szCs w:val="24"/>
        </w:rPr>
        <w:t>‘</w:t>
      </w:r>
      <w:r w:rsidR="00966427" w:rsidRPr="00201857">
        <w:rPr>
          <w:rFonts w:ascii="Arial" w:hAnsi="Arial" w:cs="Arial"/>
          <w:sz w:val="24"/>
          <w:szCs w:val="24"/>
        </w:rPr>
        <w:t>Beeston Green</w:t>
      </w:r>
      <w:r w:rsidRPr="00201857">
        <w:rPr>
          <w:rFonts w:ascii="Arial" w:hAnsi="Arial" w:cs="Arial"/>
          <w:sz w:val="24"/>
          <w:szCs w:val="24"/>
        </w:rPr>
        <w:t>’ and was registered under the Commons Registration Act 1965</w:t>
      </w:r>
      <w:proofErr w:type="gramStart"/>
      <w:r w:rsidRPr="00201857">
        <w:rPr>
          <w:rFonts w:ascii="Arial" w:hAnsi="Arial" w:cs="Arial"/>
          <w:sz w:val="24"/>
          <w:szCs w:val="24"/>
        </w:rPr>
        <w:t xml:space="preserve">.  </w:t>
      </w:r>
      <w:proofErr w:type="gramEnd"/>
      <w:r w:rsidR="007713B8" w:rsidRPr="00201857">
        <w:rPr>
          <w:rFonts w:ascii="Arial" w:hAnsi="Arial" w:cs="Arial"/>
          <w:sz w:val="24"/>
          <w:szCs w:val="24"/>
        </w:rPr>
        <w:t>The village green</w:t>
      </w:r>
      <w:r w:rsidR="007713B8" w:rsidRPr="007713B8">
        <w:rPr>
          <w:rFonts w:ascii="Arial" w:hAnsi="Arial" w:cs="Arial"/>
          <w:sz w:val="24"/>
          <w:szCs w:val="24"/>
        </w:rPr>
        <w:t xml:space="preserve"> comprises several parcels of land situated off </w:t>
      </w:r>
      <w:r w:rsidR="00726192">
        <w:rPr>
          <w:rFonts w:ascii="Arial" w:hAnsi="Arial" w:cs="Arial"/>
          <w:sz w:val="24"/>
          <w:szCs w:val="24"/>
        </w:rPr>
        <w:t>‘The Green</w:t>
      </w:r>
      <w:proofErr w:type="gramStart"/>
      <w:r w:rsidR="00726192">
        <w:rPr>
          <w:rFonts w:ascii="Arial" w:hAnsi="Arial" w:cs="Arial"/>
          <w:sz w:val="24"/>
          <w:szCs w:val="24"/>
        </w:rPr>
        <w:t>’</w:t>
      </w:r>
      <w:r w:rsidR="003B7B8E">
        <w:rPr>
          <w:rFonts w:ascii="Arial" w:hAnsi="Arial" w:cs="Arial"/>
          <w:sz w:val="24"/>
          <w:szCs w:val="24"/>
        </w:rPr>
        <w:t>,</w:t>
      </w:r>
      <w:proofErr w:type="gramEnd"/>
      <w:r w:rsidR="003B7B8E">
        <w:rPr>
          <w:rFonts w:ascii="Arial" w:hAnsi="Arial" w:cs="Arial"/>
          <w:sz w:val="24"/>
          <w:szCs w:val="24"/>
        </w:rPr>
        <w:t xml:space="preserve"> a </w:t>
      </w:r>
      <w:r w:rsidR="003B6E99">
        <w:rPr>
          <w:rFonts w:ascii="Arial" w:hAnsi="Arial" w:cs="Arial"/>
          <w:sz w:val="24"/>
          <w:szCs w:val="24"/>
        </w:rPr>
        <w:t>single-track</w:t>
      </w:r>
      <w:r w:rsidR="003B3190">
        <w:rPr>
          <w:rFonts w:ascii="Arial" w:hAnsi="Arial" w:cs="Arial"/>
          <w:sz w:val="24"/>
          <w:szCs w:val="24"/>
        </w:rPr>
        <w:t xml:space="preserve"> highway</w:t>
      </w:r>
      <w:r w:rsidR="007713B8" w:rsidRPr="007713B8">
        <w:rPr>
          <w:rFonts w:ascii="Arial" w:hAnsi="Arial" w:cs="Arial"/>
          <w:sz w:val="24"/>
          <w:szCs w:val="24"/>
        </w:rPr>
        <w:t>. There are no rights registered in respect of the land.</w:t>
      </w:r>
    </w:p>
    <w:p w14:paraId="69BF0763" w14:textId="77777777" w:rsidR="004360F1" w:rsidRDefault="004360F1" w:rsidP="004360F1">
      <w:pPr>
        <w:pStyle w:val="ListParagraph"/>
        <w:spacing w:after="170"/>
        <w:ind w:left="427" w:firstLine="0"/>
        <w:rPr>
          <w:rFonts w:ascii="Arial" w:hAnsi="Arial" w:cs="Arial"/>
          <w:sz w:val="24"/>
          <w:szCs w:val="24"/>
        </w:rPr>
      </w:pPr>
    </w:p>
    <w:p w14:paraId="53E688F6" w14:textId="39F09A4F" w:rsidR="00EC322C" w:rsidRPr="00C41060" w:rsidRDefault="00FB65F8" w:rsidP="007713B8">
      <w:pPr>
        <w:pStyle w:val="ListParagraph"/>
        <w:numPr>
          <w:ilvl w:val="0"/>
          <w:numId w:val="3"/>
        </w:numPr>
        <w:spacing w:after="170"/>
        <w:rPr>
          <w:rFonts w:ascii="Arial" w:hAnsi="Arial" w:cs="Arial"/>
          <w:sz w:val="24"/>
          <w:szCs w:val="24"/>
        </w:rPr>
      </w:pPr>
      <w:r w:rsidRPr="00C41060">
        <w:rPr>
          <w:rFonts w:ascii="Arial" w:hAnsi="Arial" w:cs="Arial"/>
          <w:sz w:val="24"/>
          <w:szCs w:val="24"/>
        </w:rPr>
        <w:t>The deregistration</w:t>
      </w:r>
      <w:r w:rsidR="00F51F30" w:rsidRPr="00C41060">
        <w:rPr>
          <w:rFonts w:ascii="Arial" w:hAnsi="Arial" w:cs="Arial"/>
          <w:sz w:val="24"/>
          <w:szCs w:val="24"/>
        </w:rPr>
        <w:t xml:space="preserve"> of</w:t>
      </w:r>
      <w:r w:rsidR="00763F77" w:rsidRPr="00C41060">
        <w:rPr>
          <w:rFonts w:ascii="Arial" w:hAnsi="Arial" w:cs="Arial"/>
          <w:sz w:val="24"/>
          <w:szCs w:val="24"/>
        </w:rPr>
        <w:t xml:space="preserve"> this area of village green </w:t>
      </w:r>
      <w:r w:rsidR="00F51F30" w:rsidRPr="00C41060">
        <w:rPr>
          <w:rFonts w:ascii="Arial" w:hAnsi="Arial" w:cs="Arial"/>
          <w:sz w:val="24"/>
          <w:szCs w:val="24"/>
        </w:rPr>
        <w:t xml:space="preserve">is required </w:t>
      </w:r>
      <w:r w:rsidR="00763F77" w:rsidRPr="00C41060">
        <w:rPr>
          <w:rFonts w:ascii="Arial" w:hAnsi="Arial" w:cs="Arial"/>
          <w:sz w:val="24"/>
          <w:szCs w:val="24"/>
        </w:rPr>
        <w:t xml:space="preserve">to facilitate the construction of a </w:t>
      </w:r>
      <w:r w:rsidR="00F51F30" w:rsidRPr="00C41060">
        <w:rPr>
          <w:rFonts w:ascii="Arial" w:hAnsi="Arial" w:cs="Arial"/>
          <w:sz w:val="24"/>
          <w:szCs w:val="24"/>
        </w:rPr>
        <w:t>vehicular access</w:t>
      </w:r>
      <w:r w:rsidR="00763F77" w:rsidRPr="00C41060">
        <w:rPr>
          <w:rFonts w:ascii="Arial" w:hAnsi="Arial" w:cs="Arial"/>
          <w:sz w:val="24"/>
          <w:szCs w:val="24"/>
        </w:rPr>
        <w:t xml:space="preserve"> so that </w:t>
      </w:r>
      <w:r w:rsidR="00D45EF9" w:rsidRPr="00C41060">
        <w:rPr>
          <w:rFonts w:ascii="Arial" w:hAnsi="Arial" w:cs="Arial"/>
          <w:sz w:val="24"/>
          <w:szCs w:val="24"/>
        </w:rPr>
        <w:t xml:space="preserve">a </w:t>
      </w:r>
      <w:r w:rsidR="00763F77" w:rsidRPr="00C41060">
        <w:rPr>
          <w:rFonts w:ascii="Arial" w:hAnsi="Arial" w:cs="Arial"/>
          <w:sz w:val="24"/>
          <w:szCs w:val="24"/>
        </w:rPr>
        <w:t xml:space="preserve">planning </w:t>
      </w:r>
      <w:r w:rsidR="00D45EF9" w:rsidRPr="00C41060">
        <w:rPr>
          <w:rFonts w:ascii="Arial" w:hAnsi="Arial" w:cs="Arial"/>
          <w:sz w:val="24"/>
          <w:szCs w:val="24"/>
        </w:rPr>
        <w:t>permission can be implemented</w:t>
      </w:r>
      <w:proofErr w:type="gramStart"/>
      <w:r w:rsidR="00D45EF9" w:rsidRPr="00C41060">
        <w:rPr>
          <w:rFonts w:ascii="Arial" w:hAnsi="Arial" w:cs="Arial"/>
          <w:sz w:val="24"/>
          <w:szCs w:val="24"/>
        </w:rPr>
        <w:t xml:space="preserve">.  </w:t>
      </w:r>
      <w:proofErr w:type="gramEnd"/>
      <w:r w:rsidR="00D45EF9" w:rsidRPr="00C41060">
        <w:rPr>
          <w:rFonts w:ascii="Arial" w:hAnsi="Arial" w:cs="Arial"/>
          <w:sz w:val="24"/>
          <w:szCs w:val="24"/>
        </w:rPr>
        <w:t xml:space="preserve">The planning permission is for the construction </w:t>
      </w:r>
      <w:r w:rsidR="006E056D" w:rsidRPr="00C41060">
        <w:rPr>
          <w:rFonts w:ascii="Arial" w:hAnsi="Arial" w:cs="Arial"/>
          <w:sz w:val="24"/>
          <w:szCs w:val="24"/>
        </w:rPr>
        <w:t xml:space="preserve">of six </w:t>
      </w:r>
      <w:r w:rsidR="009D5A22">
        <w:rPr>
          <w:rFonts w:ascii="Arial" w:hAnsi="Arial" w:cs="Arial"/>
          <w:sz w:val="24"/>
          <w:szCs w:val="24"/>
        </w:rPr>
        <w:t xml:space="preserve">affordable </w:t>
      </w:r>
      <w:r w:rsidR="00C41060" w:rsidRPr="00C41060">
        <w:rPr>
          <w:rFonts w:ascii="Arial" w:hAnsi="Arial" w:cs="Arial"/>
          <w:sz w:val="24"/>
          <w:szCs w:val="24"/>
        </w:rPr>
        <w:t>dwellings as</w:t>
      </w:r>
      <w:r w:rsidR="006E056D" w:rsidRPr="00C41060">
        <w:rPr>
          <w:rFonts w:ascii="Arial" w:hAnsi="Arial" w:cs="Arial"/>
          <w:sz w:val="24"/>
          <w:szCs w:val="24"/>
        </w:rPr>
        <w:t xml:space="preserve"> set ou</w:t>
      </w:r>
      <w:r w:rsidR="00C41060" w:rsidRPr="00C41060">
        <w:rPr>
          <w:rFonts w:ascii="Arial" w:hAnsi="Arial" w:cs="Arial"/>
          <w:sz w:val="24"/>
          <w:szCs w:val="24"/>
        </w:rPr>
        <w:t>t</w:t>
      </w:r>
      <w:r w:rsidR="006E056D" w:rsidRPr="00C41060">
        <w:rPr>
          <w:rFonts w:ascii="Arial" w:hAnsi="Arial" w:cs="Arial"/>
          <w:sz w:val="24"/>
          <w:szCs w:val="24"/>
        </w:rPr>
        <w:t xml:space="preserve"> in planning permission references CB/17/01600/OUT and CB</w:t>
      </w:r>
      <w:r w:rsidR="00C41060" w:rsidRPr="00C41060">
        <w:rPr>
          <w:rFonts w:ascii="Arial" w:hAnsi="Arial" w:cs="Arial"/>
          <w:sz w:val="24"/>
          <w:szCs w:val="24"/>
        </w:rPr>
        <w:t xml:space="preserve">/20/03459/REG3. </w:t>
      </w:r>
    </w:p>
    <w:p w14:paraId="662B82CC" w14:textId="77777777" w:rsidR="003932EA" w:rsidRPr="004E1185" w:rsidRDefault="004E1185">
      <w:pPr>
        <w:pStyle w:val="Heading2"/>
        <w:ind w:left="-5"/>
        <w:rPr>
          <w:rFonts w:ascii="Arial" w:hAnsi="Arial" w:cs="Arial"/>
          <w:sz w:val="24"/>
          <w:szCs w:val="24"/>
        </w:rPr>
      </w:pPr>
      <w:r w:rsidRPr="004E1185">
        <w:rPr>
          <w:rFonts w:ascii="Arial" w:hAnsi="Arial" w:cs="Arial"/>
          <w:sz w:val="24"/>
          <w:szCs w:val="24"/>
        </w:rPr>
        <w:t xml:space="preserve">The release </w:t>
      </w:r>
      <w:proofErr w:type="gramStart"/>
      <w:r w:rsidRPr="004E1185">
        <w:rPr>
          <w:rFonts w:ascii="Arial" w:hAnsi="Arial" w:cs="Arial"/>
          <w:sz w:val="24"/>
          <w:szCs w:val="24"/>
        </w:rPr>
        <w:t>land</w:t>
      </w:r>
      <w:proofErr w:type="gramEnd"/>
      <w:r w:rsidRPr="004E1185">
        <w:rPr>
          <w:rFonts w:ascii="Arial" w:hAnsi="Arial" w:cs="Arial"/>
          <w:sz w:val="24"/>
          <w:szCs w:val="24"/>
        </w:rPr>
        <w:t xml:space="preserve"> </w:t>
      </w:r>
    </w:p>
    <w:p w14:paraId="62200D1B" w14:textId="67BB492C" w:rsidR="00E349D6" w:rsidRPr="00AD4C1F" w:rsidRDefault="004E1185" w:rsidP="00E349D6">
      <w:pPr>
        <w:pStyle w:val="ListParagraph"/>
        <w:numPr>
          <w:ilvl w:val="0"/>
          <w:numId w:val="3"/>
        </w:numPr>
        <w:spacing w:after="172"/>
        <w:rPr>
          <w:rFonts w:ascii="Arial" w:hAnsi="Arial" w:cs="Arial"/>
          <w:sz w:val="24"/>
          <w:szCs w:val="24"/>
        </w:rPr>
      </w:pPr>
      <w:r w:rsidRPr="00AD4C1F">
        <w:rPr>
          <w:rFonts w:ascii="Arial" w:hAnsi="Arial" w:cs="Arial"/>
          <w:sz w:val="24"/>
          <w:szCs w:val="24"/>
        </w:rPr>
        <w:t xml:space="preserve">The release land lies to the </w:t>
      </w:r>
      <w:r w:rsidR="008E1C18" w:rsidRPr="00AD4C1F">
        <w:rPr>
          <w:rFonts w:ascii="Arial" w:hAnsi="Arial" w:cs="Arial"/>
          <w:sz w:val="24"/>
          <w:szCs w:val="24"/>
        </w:rPr>
        <w:t xml:space="preserve">northeast </w:t>
      </w:r>
      <w:r w:rsidRPr="00AD4C1F">
        <w:rPr>
          <w:rFonts w:ascii="Arial" w:hAnsi="Arial" w:cs="Arial"/>
          <w:sz w:val="24"/>
          <w:szCs w:val="24"/>
        </w:rPr>
        <w:t xml:space="preserve">of </w:t>
      </w:r>
      <w:r w:rsidR="008E1C18" w:rsidRPr="00AD4C1F">
        <w:rPr>
          <w:rFonts w:ascii="Arial" w:hAnsi="Arial" w:cs="Arial"/>
          <w:sz w:val="24"/>
          <w:szCs w:val="24"/>
        </w:rPr>
        <w:t>‘The Green’</w:t>
      </w:r>
      <w:r w:rsidR="00E70034" w:rsidRPr="00AD4C1F">
        <w:rPr>
          <w:rFonts w:ascii="Arial" w:hAnsi="Arial" w:cs="Arial"/>
          <w:sz w:val="24"/>
          <w:szCs w:val="24"/>
        </w:rPr>
        <w:t xml:space="preserve"> and forms, </w:t>
      </w:r>
      <w:proofErr w:type="gramStart"/>
      <w:r w:rsidR="00E70034" w:rsidRPr="00AD4C1F">
        <w:rPr>
          <w:rFonts w:ascii="Arial" w:hAnsi="Arial" w:cs="Arial"/>
          <w:sz w:val="24"/>
          <w:szCs w:val="24"/>
        </w:rPr>
        <w:t>what appears to be</w:t>
      </w:r>
      <w:r w:rsidR="00E349D6" w:rsidRPr="00AD4C1F">
        <w:rPr>
          <w:rFonts w:ascii="Arial" w:hAnsi="Arial" w:cs="Arial"/>
          <w:sz w:val="24"/>
          <w:szCs w:val="24"/>
        </w:rPr>
        <w:t>,</w:t>
      </w:r>
      <w:r w:rsidR="00E70034" w:rsidRPr="00AD4C1F">
        <w:rPr>
          <w:rFonts w:ascii="Arial" w:hAnsi="Arial" w:cs="Arial"/>
          <w:sz w:val="24"/>
          <w:szCs w:val="24"/>
        </w:rPr>
        <w:t xml:space="preserve"> a</w:t>
      </w:r>
      <w:proofErr w:type="gramEnd"/>
      <w:r w:rsidR="00E70034" w:rsidRPr="00AD4C1F">
        <w:rPr>
          <w:rFonts w:ascii="Arial" w:hAnsi="Arial" w:cs="Arial"/>
          <w:sz w:val="24"/>
          <w:szCs w:val="24"/>
        </w:rPr>
        <w:t xml:space="preserve"> wide</w:t>
      </w:r>
      <w:r w:rsidR="00F6641E">
        <w:rPr>
          <w:rFonts w:ascii="Arial" w:hAnsi="Arial" w:cs="Arial"/>
          <w:sz w:val="24"/>
          <w:szCs w:val="24"/>
        </w:rPr>
        <w:t xml:space="preserve"> grassed</w:t>
      </w:r>
      <w:r w:rsidR="00E70034" w:rsidRPr="00AD4C1F">
        <w:rPr>
          <w:rFonts w:ascii="Arial" w:hAnsi="Arial" w:cs="Arial"/>
          <w:sz w:val="24"/>
          <w:szCs w:val="24"/>
        </w:rPr>
        <w:t xml:space="preserve"> highway verge. </w:t>
      </w:r>
      <w:r w:rsidR="00E349D6" w:rsidRPr="00AD4C1F">
        <w:rPr>
          <w:rFonts w:ascii="Arial" w:hAnsi="Arial" w:cs="Arial"/>
          <w:sz w:val="24"/>
          <w:szCs w:val="24"/>
        </w:rPr>
        <w:t xml:space="preserve"> </w:t>
      </w:r>
    </w:p>
    <w:p w14:paraId="42A599CF" w14:textId="77777777" w:rsidR="003932EA" w:rsidRPr="004E1185" w:rsidRDefault="004E1185">
      <w:pPr>
        <w:pStyle w:val="Heading2"/>
        <w:ind w:left="-5"/>
        <w:rPr>
          <w:rFonts w:ascii="Arial" w:hAnsi="Arial" w:cs="Arial"/>
          <w:sz w:val="24"/>
          <w:szCs w:val="24"/>
        </w:rPr>
      </w:pPr>
      <w:r w:rsidRPr="004E1185">
        <w:rPr>
          <w:rFonts w:ascii="Arial" w:hAnsi="Arial" w:cs="Arial"/>
          <w:sz w:val="24"/>
          <w:szCs w:val="24"/>
        </w:rPr>
        <w:t xml:space="preserve">The replacement </w:t>
      </w:r>
      <w:proofErr w:type="gramStart"/>
      <w:r w:rsidRPr="004E1185">
        <w:rPr>
          <w:rFonts w:ascii="Arial" w:hAnsi="Arial" w:cs="Arial"/>
          <w:sz w:val="24"/>
          <w:szCs w:val="24"/>
        </w:rPr>
        <w:t>land</w:t>
      </w:r>
      <w:proofErr w:type="gramEnd"/>
      <w:r w:rsidRPr="004E1185">
        <w:rPr>
          <w:rFonts w:ascii="Arial" w:hAnsi="Arial" w:cs="Arial"/>
          <w:sz w:val="24"/>
          <w:szCs w:val="24"/>
        </w:rPr>
        <w:t xml:space="preserve"> </w:t>
      </w:r>
    </w:p>
    <w:p w14:paraId="1A69F5AA" w14:textId="5A68BFA7" w:rsidR="00A932F2" w:rsidRPr="00DD7BE6" w:rsidRDefault="004E1185" w:rsidP="00A932F2">
      <w:pPr>
        <w:pStyle w:val="ListParagraph"/>
        <w:numPr>
          <w:ilvl w:val="0"/>
          <w:numId w:val="3"/>
        </w:numPr>
        <w:spacing w:after="170"/>
        <w:rPr>
          <w:rFonts w:ascii="Arial" w:hAnsi="Arial" w:cs="Arial"/>
          <w:sz w:val="24"/>
          <w:szCs w:val="24"/>
        </w:rPr>
      </w:pPr>
      <w:r w:rsidRPr="00DD7BE6">
        <w:rPr>
          <w:rFonts w:ascii="Arial" w:hAnsi="Arial" w:cs="Arial"/>
          <w:sz w:val="24"/>
          <w:szCs w:val="24"/>
        </w:rPr>
        <w:t>The replacement land is adjacent to the</w:t>
      </w:r>
      <w:r w:rsidR="00AD6D11" w:rsidRPr="00DD7BE6">
        <w:rPr>
          <w:rFonts w:ascii="Arial" w:hAnsi="Arial" w:cs="Arial"/>
          <w:sz w:val="24"/>
          <w:szCs w:val="24"/>
        </w:rPr>
        <w:t xml:space="preserve"> </w:t>
      </w:r>
      <w:r w:rsidR="006E1AC7" w:rsidRPr="00DD7BE6">
        <w:rPr>
          <w:rFonts w:ascii="Arial" w:hAnsi="Arial" w:cs="Arial"/>
          <w:sz w:val="24"/>
          <w:szCs w:val="24"/>
        </w:rPr>
        <w:t>existing Village Green</w:t>
      </w:r>
      <w:r w:rsidR="00B142D7" w:rsidRPr="00DD7BE6">
        <w:rPr>
          <w:rFonts w:ascii="Arial" w:hAnsi="Arial" w:cs="Arial"/>
          <w:sz w:val="24"/>
          <w:szCs w:val="24"/>
        </w:rPr>
        <w:t>, but currently separated from it by area of scrub</w:t>
      </w:r>
      <w:r w:rsidR="00F01D56">
        <w:rPr>
          <w:rFonts w:ascii="Arial" w:hAnsi="Arial" w:cs="Arial"/>
          <w:sz w:val="24"/>
          <w:szCs w:val="24"/>
        </w:rPr>
        <w:t xml:space="preserve">, </w:t>
      </w:r>
      <w:proofErr w:type="gramStart"/>
      <w:r w:rsidR="00F01D56">
        <w:rPr>
          <w:rFonts w:ascii="Arial" w:hAnsi="Arial" w:cs="Arial"/>
          <w:sz w:val="24"/>
          <w:szCs w:val="24"/>
        </w:rPr>
        <w:t>trees</w:t>
      </w:r>
      <w:proofErr w:type="gramEnd"/>
      <w:r w:rsidR="00B142D7" w:rsidRPr="00DD7BE6">
        <w:rPr>
          <w:rFonts w:ascii="Arial" w:hAnsi="Arial" w:cs="Arial"/>
          <w:sz w:val="24"/>
          <w:szCs w:val="24"/>
        </w:rPr>
        <w:t xml:space="preserve"> and </w:t>
      </w:r>
      <w:r w:rsidR="00A932F2" w:rsidRPr="00DD7BE6">
        <w:rPr>
          <w:rFonts w:ascii="Arial" w:hAnsi="Arial" w:cs="Arial"/>
          <w:sz w:val="24"/>
          <w:szCs w:val="24"/>
        </w:rPr>
        <w:t>fenc</w:t>
      </w:r>
      <w:r w:rsidR="00A32930">
        <w:rPr>
          <w:rFonts w:ascii="Arial" w:hAnsi="Arial" w:cs="Arial"/>
          <w:sz w:val="24"/>
          <w:szCs w:val="24"/>
        </w:rPr>
        <w:t>ing</w:t>
      </w:r>
      <w:r w:rsidR="00A932F2" w:rsidRPr="00DD7BE6">
        <w:rPr>
          <w:rFonts w:ascii="Arial" w:hAnsi="Arial" w:cs="Arial"/>
          <w:sz w:val="24"/>
          <w:szCs w:val="24"/>
        </w:rPr>
        <w:t xml:space="preserve">. </w:t>
      </w:r>
      <w:r w:rsidRPr="00DD7BE6">
        <w:rPr>
          <w:rFonts w:ascii="Arial" w:hAnsi="Arial" w:cs="Arial"/>
          <w:sz w:val="24"/>
          <w:szCs w:val="24"/>
        </w:rPr>
        <w:t xml:space="preserve"> </w:t>
      </w:r>
    </w:p>
    <w:p w14:paraId="3A96AF5B" w14:textId="77777777" w:rsidR="003932EA" w:rsidRPr="004E1185" w:rsidRDefault="004E1185">
      <w:pPr>
        <w:pStyle w:val="Heading1"/>
        <w:ind w:left="-5"/>
        <w:rPr>
          <w:rFonts w:ascii="Arial" w:hAnsi="Arial" w:cs="Arial"/>
          <w:sz w:val="24"/>
          <w:szCs w:val="24"/>
        </w:rPr>
      </w:pPr>
      <w:r w:rsidRPr="004E1185">
        <w:rPr>
          <w:rFonts w:ascii="Arial" w:hAnsi="Arial" w:cs="Arial"/>
          <w:sz w:val="24"/>
          <w:szCs w:val="24"/>
        </w:rPr>
        <w:t xml:space="preserve">Representations </w:t>
      </w:r>
    </w:p>
    <w:p w14:paraId="41D211B2" w14:textId="3B23FBC4" w:rsidR="003932EA" w:rsidRPr="00E34B32" w:rsidRDefault="004E1185">
      <w:pPr>
        <w:numPr>
          <w:ilvl w:val="0"/>
          <w:numId w:val="4"/>
        </w:numPr>
        <w:ind w:hanging="427"/>
        <w:rPr>
          <w:rFonts w:ascii="Arial" w:hAnsi="Arial" w:cs="Arial"/>
          <w:sz w:val="24"/>
          <w:szCs w:val="24"/>
        </w:rPr>
      </w:pPr>
      <w:r w:rsidRPr="00E34B32">
        <w:rPr>
          <w:rFonts w:ascii="Arial" w:hAnsi="Arial" w:cs="Arial"/>
          <w:sz w:val="24"/>
          <w:szCs w:val="24"/>
        </w:rPr>
        <w:t>Objections were made by the Open Spaces Society (‘OSS’)</w:t>
      </w:r>
      <w:proofErr w:type="gramStart"/>
      <w:r w:rsidR="00B3683A" w:rsidRPr="00E34B32">
        <w:rPr>
          <w:rFonts w:ascii="Arial" w:hAnsi="Arial" w:cs="Arial"/>
          <w:sz w:val="24"/>
          <w:szCs w:val="24"/>
        </w:rPr>
        <w:t>.</w:t>
      </w:r>
      <w:r w:rsidR="00191FF1" w:rsidRPr="00E34B32">
        <w:rPr>
          <w:rFonts w:ascii="Arial" w:hAnsi="Arial" w:cs="Arial"/>
          <w:sz w:val="24"/>
          <w:szCs w:val="24"/>
        </w:rPr>
        <w:t xml:space="preserve"> </w:t>
      </w:r>
      <w:r w:rsidR="0054782E" w:rsidRPr="00E34B32">
        <w:rPr>
          <w:rFonts w:ascii="Arial" w:hAnsi="Arial" w:cs="Arial"/>
          <w:sz w:val="24"/>
          <w:szCs w:val="24"/>
        </w:rPr>
        <w:t xml:space="preserve"> </w:t>
      </w:r>
      <w:proofErr w:type="gramEnd"/>
      <w:r w:rsidR="0054782E" w:rsidRPr="00E34B32">
        <w:rPr>
          <w:rFonts w:ascii="Arial" w:hAnsi="Arial" w:cs="Arial"/>
          <w:sz w:val="24"/>
          <w:szCs w:val="24"/>
        </w:rPr>
        <w:t xml:space="preserve"> </w:t>
      </w:r>
      <w:r w:rsidR="00E42F07" w:rsidRPr="00E34B32">
        <w:rPr>
          <w:rFonts w:ascii="Arial" w:hAnsi="Arial" w:cs="Arial"/>
          <w:sz w:val="24"/>
          <w:szCs w:val="24"/>
        </w:rPr>
        <w:t xml:space="preserve"> </w:t>
      </w:r>
    </w:p>
    <w:p w14:paraId="32FDB920" w14:textId="7D189D37" w:rsidR="003932EA" w:rsidRPr="00E34B32" w:rsidRDefault="004E1185">
      <w:pPr>
        <w:numPr>
          <w:ilvl w:val="0"/>
          <w:numId w:val="4"/>
        </w:numPr>
        <w:spacing w:after="171"/>
        <w:ind w:hanging="427"/>
        <w:rPr>
          <w:rFonts w:ascii="Arial" w:hAnsi="Arial" w:cs="Arial"/>
          <w:sz w:val="24"/>
          <w:szCs w:val="24"/>
        </w:rPr>
      </w:pPr>
      <w:r w:rsidRPr="00E34B32">
        <w:rPr>
          <w:rFonts w:ascii="Arial" w:hAnsi="Arial" w:cs="Arial"/>
          <w:sz w:val="24"/>
          <w:szCs w:val="24"/>
        </w:rPr>
        <w:t xml:space="preserve">Representations </w:t>
      </w:r>
      <w:proofErr w:type="gramStart"/>
      <w:r w:rsidRPr="00E34B32">
        <w:rPr>
          <w:rFonts w:ascii="Arial" w:hAnsi="Arial" w:cs="Arial"/>
          <w:sz w:val="24"/>
          <w:szCs w:val="24"/>
        </w:rPr>
        <w:t>were received</w:t>
      </w:r>
      <w:proofErr w:type="gramEnd"/>
      <w:r w:rsidRPr="00E34B32">
        <w:rPr>
          <w:rFonts w:ascii="Arial" w:hAnsi="Arial" w:cs="Arial"/>
          <w:sz w:val="24"/>
          <w:szCs w:val="24"/>
        </w:rPr>
        <w:t xml:space="preserve"> from </w:t>
      </w:r>
      <w:r w:rsidR="008046B5" w:rsidRPr="00E34B32">
        <w:rPr>
          <w:rFonts w:ascii="Arial" w:hAnsi="Arial" w:cs="Arial"/>
          <w:sz w:val="24"/>
          <w:szCs w:val="24"/>
        </w:rPr>
        <w:t>Sandy Town Council</w:t>
      </w:r>
      <w:r w:rsidR="008E304B" w:rsidRPr="00E34B32">
        <w:rPr>
          <w:rFonts w:ascii="Arial" w:hAnsi="Arial" w:cs="Arial"/>
          <w:sz w:val="24"/>
          <w:szCs w:val="24"/>
        </w:rPr>
        <w:t>, who support the application</w:t>
      </w:r>
      <w:r w:rsidR="008046B5" w:rsidRPr="00E34B32">
        <w:rPr>
          <w:rFonts w:ascii="Arial" w:hAnsi="Arial" w:cs="Arial"/>
          <w:sz w:val="24"/>
          <w:szCs w:val="24"/>
        </w:rPr>
        <w:t>.</w:t>
      </w:r>
      <w:r w:rsidRPr="00E34B32">
        <w:rPr>
          <w:rFonts w:ascii="Arial" w:hAnsi="Arial" w:cs="Arial"/>
          <w:sz w:val="24"/>
          <w:szCs w:val="24"/>
        </w:rPr>
        <w:t xml:space="preserve"> </w:t>
      </w:r>
    </w:p>
    <w:p w14:paraId="4AB3C3D6" w14:textId="77777777" w:rsidR="003932EA" w:rsidRPr="004E1185" w:rsidRDefault="004E1185">
      <w:pPr>
        <w:pStyle w:val="Heading1"/>
        <w:spacing w:after="159"/>
        <w:ind w:left="-5"/>
        <w:rPr>
          <w:rFonts w:ascii="Arial" w:hAnsi="Arial" w:cs="Arial"/>
          <w:sz w:val="24"/>
          <w:szCs w:val="24"/>
        </w:rPr>
      </w:pPr>
      <w:r w:rsidRPr="004E1185">
        <w:rPr>
          <w:rFonts w:ascii="Arial" w:hAnsi="Arial" w:cs="Arial"/>
          <w:sz w:val="24"/>
          <w:szCs w:val="24"/>
        </w:rPr>
        <w:lastRenderedPageBreak/>
        <w:t xml:space="preserve">Reasons </w:t>
      </w:r>
    </w:p>
    <w:p w14:paraId="6D6CBFF5" w14:textId="77777777" w:rsidR="003932EA" w:rsidRPr="004E1185" w:rsidRDefault="004E1185">
      <w:pPr>
        <w:pStyle w:val="Heading2"/>
        <w:ind w:left="-5"/>
        <w:rPr>
          <w:rFonts w:ascii="Arial" w:hAnsi="Arial" w:cs="Arial"/>
          <w:sz w:val="24"/>
          <w:szCs w:val="24"/>
        </w:rPr>
      </w:pPr>
      <w:r w:rsidRPr="004E1185">
        <w:rPr>
          <w:rFonts w:ascii="Arial" w:hAnsi="Arial" w:cs="Arial"/>
          <w:sz w:val="24"/>
          <w:szCs w:val="24"/>
        </w:rPr>
        <w:t xml:space="preserve">Interests of persons having rights in relation to, or occupying, the release land </w:t>
      </w:r>
    </w:p>
    <w:p w14:paraId="000D0455" w14:textId="77777777" w:rsidR="003932EA" w:rsidRPr="004E1185" w:rsidRDefault="004E1185">
      <w:pPr>
        <w:spacing w:after="173"/>
        <w:ind w:left="422"/>
        <w:rPr>
          <w:rFonts w:ascii="Arial" w:hAnsi="Arial" w:cs="Arial"/>
          <w:sz w:val="24"/>
          <w:szCs w:val="24"/>
        </w:rPr>
      </w:pPr>
      <w:r w:rsidRPr="000B28EC">
        <w:rPr>
          <w:rFonts w:ascii="Arial" w:hAnsi="Arial" w:cs="Arial"/>
          <w:sz w:val="24"/>
          <w:szCs w:val="24"/>
        </w:rPr>
        <w:t>10.</w:t>
      </w:r>
      <w:r w:rsidRPr="000B28EC">
        <w:rPr>
          <w:rFonts w:ascii="Arial" w:eastAsia="Arial" w:hAnsi="Arial" w:cs="Arial"/>
          <w:sz w:val="24"/>
          <w:szCs w:val="24"/>
        </w:rPr>
        <w:t xml:space="preserve"> </w:t>
      </w:r>
      <w:r w:rsidRPr="000B28EC">
        <w:rPr>
          <w:rFonts w:ascii="Arial" w:hAnsi="Arial" w:cs="Arial"/>
          <w:sz w:val="24"/>
          <w:szCs w:val="24"/>
        </w:rPr>
        <w:t>The land is owned by the applicant</w:t>
      </w:r>
      <w:proofErr w:type="gramStart"/>
      <w:r w:rsidRPr="000B28EC">
        <w:rPr>
          <w:rFonts w:ascii="Arial" w:hAnsi="Arial" w:cs="Arial"/>
          <w:sz w:val="24"/>
          <w:szCs w:val="24"/>
        </w:rPr>
        <w:t xml:space="preserve">.  </w:t>
      </w:r>
      <w:proofErr w:type="gramEnd"/>
      <w:r w:rsidRPr="000B28EC">
        <w:rPr>
          <w:rFonts w:ascii="Arial" w:hAnsi="Arial" w:cs="Arial"/>
          <w:sz w:val="24"/>
          <w:szCs w:val="24"/>
        </w:rPr>
        <w:t>There are no registered rights over it</w:t>
      </w:r>
      <w:proofErr w:type="gramStart"/>
      <w:r w:rsidRPr="000B28EC">
        <w:rPr>
          <w:rFonts w:ascii="Arial" w:hAnsi="Arial" w:cs="Arial"/>
          <w:sz w:val="24"/>
          <w:szCs w:val="24"/>
        </w:rPr>
        <w:t xml:space="preserve">.  </w:t>
      </w:r>
      <w:proofErr w:type="gramEnd"/>
      <w:r w:rsidRPr="000B28EC">
        <w:rPr>
          <w:rFonts w:ascii="Arial" w:hAnsi="Arial" w:cs="Arial"/>
          <w:sz w:val="24"/>
          <w:szCs w:val="24"/>
        </w:rPr>
        <w:t>There is no evidence before me that the proposal to deregister will have any adverse effect in this regard.</w:t>
      </w:r>
      <w:r w:rsidRPr="004E1185">
        <w:rPr>
          <w:rFonts w:ascii="Arial" w:hAnsi="Arial" w:cs="Arial"/>
          <w:b/>
          <w:i/>
          <w:sz w:val="24"/>
          <w:szCs w:val="24"/>
        </w:rPr>
        <w:t xml:space="preserve"> </w:t>
      </w:r>
    </w:p>
    <w:p w14:paraId="0E6BDAC4" w14:textId="77777777" w:rsidR="003932EA" w:rsidRPr="004E1185" w:rsidRDefault="004E1185">
      <w:pPr>
        <w:pStyle w:val="Heading2"/>
        <w:ind w:left="-5"/>
        <w:rPr>
          <w:rFonts w:ascii="Arial" w:hAnsi="Arial" w:cs="Arial"/>
          <w:sz w:val="24"/>
          <w:szCs w:val="24"/>
        </w:rPr>
      </w:pPr>
      <w:r w:rsidRPr="004E1185">
        <w:rPr>
          <w:rFonts w:ascii="Arial" w:hAnsi="Arial" w:cs="Arial"/>
          <w:sz w:val="24"/>
          <w:szCs w:val="24"/>
        </w:rPr>
        <w:t xml:space="preserve">Interests of the neighbourhood </w:t>
      </w:r>
    </w:p>
    <w:p w14:paraId="01932970" w14:textId="2B284CED" w:rsidR="00701438" w:rsidRPr="00411FF2" w:rsidRDefault="00701438">
      <w:pPr>
        <w:numPr>
          <w:ilvl w:val="0"/>
          <w:numId w:val="5"/>
        </w:numPr>
        <w:ind w:hanging="427"/>
        <w:rPr>
          <w:rFonts w:ascii="Arial" w:hAnsi="Arial" w:cs="Arial"/>
          <w:sz w:val="24"/>
          <w:szCs w:val="24"/>
        </w:rPr>
      </w:pPr>
      <w:r w:rsidRPr="00411FF2">
        <w:rPr>
          <w:rFonts w:ascii="Arial" w:hAnsi="Arial" w:cs="Arial"/>
          <w:sz w:val="24"/>
          <w:szCs w:val="24"/>
        </w:rPr>
        <w:t>The 2006 Act does not define the term ‘neighbourhood’. However, in this case it seems logical to consider the village of Beeston to be the appropriate neighbourhood.</w:t>
      </w:r>
    </w:p>
    <w:p w14:paraId="5AB45949" w14:textId="68997142" w:rsidR="003932EA" w:rsidRPr="00F55204" w:rsidRDefault="00F55204">
      <w:pPr>
        <w:numPr>
          <w:ilvl w:val="0"/>
          <w:numId w:val="5"/>
        </w:numPr>
        <w:ind w:hanging="427"/>
        <w:rPr>
          <w:rFonts w:ascii="Arial" w:hAnsi="Arial" w:cs="Arial"/>
          <w:sz w:val="24"/>
          <w:szCs w:val="24"/>
        </w:rPr>
      </w:pPr>
      <w:r>
        <w:rPr>
          <w:rFonts w:ascii="Arial" w:hAnsi="Arial" w:cs="Arial"/>
          <w:sz w:val="24"/>
          <w:szCs w:val="24"/>
        </w:rPr>
        <w:t>The</w:t>
      </w:r>
      <w:r w:rsidR="004E1185" w:rsidRPr="00F55204">
        <w:rPr>
          <w:rFonts w:ascii="Arial" w:hAnsi="Arial" w:cs="Arial"/>
          <w:sz w:val="24"/>
          <w:szCs w:val="24"/>
        </w:rPr>
        <w:t xml:space="preserve"> provi</w:t>
      </w:r>
      <w:r>
        <w:rPr>
          <w:rFonts w:ascii="Arial" w:hAnsi="Arial" w:cs="Arial"/>
          <w:sz w:val="24"/>
          <w:szCs w:val="24"/>
        </w:rPr>
        <w:t>sion of</w:t>
      </w:r>
      <w:r w:rsidR="004E1185" w:rsidRPr="00F55204">
        <w:rPr>
          <w:rFonts w:ascii="Arial" w:hAnsi="Arial" w:cs="Arial"/>
          <w:sz w:val="24"/>
          <w:szCs w:val="24"/>
        </w:rPr>
        <w:t xml:space="preserve"> </w:t>
      </w:r>
      <w:r w:rsidR="00A8162D" w:rsidRPr="00F55204">
        <w:rPr>
          <w:rFonts w:ascii="Arial" w:hAnsi="Arial" w:cs="Arial"/>
          <w:sz w:val="24"/>
          <w:szCs w:val="24"/>
        </w:rPr>
        <w:t>replacement land</w:t>
      </w:r>
      <w:r w:rsidR="00AF7C51">
        <w:rPr>
          <w:rFonts w:ascii="Arial" w:hAnsi="Arial" w:cs="Arial"/>
          <w:sz w:val="24"/>
          <w:szCs w:val="24"/>
        </w:rPr>
        <w:t>,</w:t>
      </w:r>
      <w:r w:rsidR="00A8162D" w:rsidRPr="00F55204">
        <w:rPr>
          <w:rFonts w:ascii="Arial" w:hAnsi="Arial" w:cs="Arial"/>
          <w:sz w:val="24"/>
          <w:szCs w:val="24"/>
        </w:rPr>
        <w:t xml:space="preserve"> which is immediately adjacent to the</w:t>
      </w:r>
      <w:r w:rsidR="00AE13A9" w:rsidRPr="00F55204">
        <w:rPr>
          <w:rFonts w:ascii="Arial" w:hAnsi="Arial" w:cs="Arial"/>
          <w:sz w:val="24"/>
          <w:szCs w:val="24"/>
        </w:rPr>
        <w:t xml:space="preserve"> existing village green</w:t>
      </w:r>
      <w:r w:rsidR="00B6589D" w:rsidRPr="00F55204">
        <w:rPr>
          <w:rFonts w:ascii="Arial" w:hAnsi="Arial" w:cs="Arial"/>
          <w:sz w:val="24"/>
          <w:szCs w:val="24"/>
        </w:rPr>
        <w:t xml:space="preserve"> and greater in area to that </w:t>
      </w:r>
      <w:r w:rsidR="00A4059B" w:rsidRPr="00F55204">
        <w:rPr>
          <w:rFonts w:ascii="Arial" w:hAnsi="Arial" w:cs="Arial"/>
          <w:sz w:val="24"/>
          <w:szCs w:val="24"/>
        </w:rPr>
        <w:t>which would be lost</w:t>
      </w:r>
      <w:r w:rsidR="004E1185" w:rsidRPr="00F55204">
        <w:rPr>
          <w:rFonts w:ascii="Arial" w:hAnsi="Arial" w:cs="Arial"/>
          <w:sz w:val="24"/>
          <w:szCs w:val="24"/>
        </w:rPr>
        <w:t>, would positively benefit the neighbourhood</w:t>
      </w:r>
      <w:proofErr w:type="gramStart"/>
      <w:r w:rsidR="004E1185" w:rsidRPr="00F55204">
        <w:rPr>
          <w:rFonts w:ascii="Arial" w:hAnsi="Arial" w:cs="Arial"/>
          <w:sz w:val="24"/>
          <w:szCs w:val="24"/>
        </w:rPr>
        <w:t xml:space="preserve">. </w:t>
      </w:r>
      <w:r w:rsidR="002838D5" w:rsidRPr="00F55204">
        <w:rPr>
          <w:rFonts w:ascii="Arial" w:hAnsi="Arial" w:cs="Arial"/>
          <w:sz w:val="24"/>
          <w:szCs w:val="24"/>
        </w:rPr>
        <w:t xml:space="preserve"> </w:t>
      </w:r>
      <w:proofErr w:type="gramEnd"/>
      <w:r w:rsidR="00C849B3" w:rsidRPr="00F55204">
        <w:rPr>
          <w:rFonts w:ascii="Arial" w:hAnsi="Arial" w:cs="Arial"/>
          <w:sz w:val="24"/>
          <w:szCs w:val="24"/>
        </w:rPr>
        <w:t>The proposed landscaping</w:t>
      </w:r>
      <w:r w:rsidR="00A32930" w:rsidRPr="00F55204">
        <w:rPr>
          <w:rFonts w:ascii="Arial" w:hAnsi="Arial" w:cs="Arial"/>
          <w:sz w:val="24"/>
          <w:szCs w:val="24"/>
        </w:rPr>
        <w:t>, secured as part of the planning permission</w:t>
      </w:r>
      <w:r w:rsidR="00F918CB">
        <w:rPr>
          <w:rFonts w:ascii="Arial" w:hAnsi="Arial" w:cs="Arial"/>
          <w:sz w:val="24"/>
          <w:szCs w:val="24"/>
        </w:rPr>
        <w:t xml:space="preserve"> (see plan attached as Annex B)</w:t>
      </w:r>
      <w:r w:rsidR="00A32930" w:rsidRPr="00F55204">
        <w:rPr>
          <w:rFonts w:ascii="Arial" w:hAnsi="Arial" w:cs="Arial"/>
          <w:sz w:val="24"/>
          <w:szCs w:val="24"/>
        </w:rPr>
        <w:t>,</w:t>
      </w:r>
      <w:r w:rsidR="00C849B3" w:rsidRPr="00F55204">
        <w:rPr>
          <w:rFonts w:ascii="Arial" w:hAnsi="Arial" w:cs="Arial"/>
          <w:sz w:val="24"/>
          <w:szCs w:val="24"/>
        </w:rPr>
        <w:t xml:space="preserve"> would ensure </w:t>
      </w:r>
      <w:r w:rsidR="00BC2638" w:rsidRPr="00F55204">
        <w:rPr>
          <w:rFonts w:ascii="Arial" w:hAnsi="Arial" w:cs="Arial"/>
          <w:sz w:val="24"/>
          <w:szCs w:val="24"/>
        </w:rPr>
        <w:t>that the area of scrub</w:t>
      </w:r>
      <w:r w:rsidR="00023425">
        <w:rPr>
          <w:rFonts w:ascii="Arial" w:hAnsi="Arial" w:cs="Arial"/>
          <w:sz w:val="24"/>
          <w:szCs w:val="24"/>
        </w:rPr>
        <w:t xml:space="preserve"> and fencing</w:t>
      </w:r>
      <w:r w:rsidR="00BC2638" w:rsidRPr="00F55204">
        <w:rPr>
          <w:rFonts w:ascii="Arial" w:hAnsi="Arial" w:cs="Arial"/>
          <w:sz w:val="24"/>
          <w:szCs w:val="24"/>
        </w:rPr>
        <w:t xml:space="preserve"> is removed</w:t>
      </w:r>
      <w:proofErr w:type="gramStart"/>
      <w:r w:rsidR="00023425">
        <w:rPr>
          <w:rFonts w:ascii="Arial" w:hAnsi="Arial" w:cs="Arial"/>
          <w:sz w:val="24"/>
          <w:szCs w:val="24"/>
        </w:rPr>
        <w:t xml:space="preserve">.  </w:t>
      </w:r>
      <w:proofErr w:type="gramEnd"/>
      <w:r w:rsidR="00023425">
        <w:rPr>
          <w:rFonts w:ascii="Arial" w:hAnsi="Arial" w:cs="Arial"/>
          <w:sz w:val="24"/>
          <w:szCs w:val="24"/>
        </w:rPr>
        <w:t>This would ensure that</w:t>
      </w:r>
      <w:r w:rsidR="00BC2638" w:rsidRPr="00F55204">
        <w:rPr>
          <w:rFonts w:ascii="Arial" w:hAnsi="Arial" w:cs="Arial"/>
          <w:sz w:val="24"/>
          <w:szCs w:val="24"/>
        </w:rPr>
        <w:t xml:space="preserve"> the existing village green and the replacement land appear as one cohesive </w:t>
      </w:r>
      <w:r w:rsidRPr="00F55204">
        <w:rPr>
          <w:rFonts w:ascii="Arial" w:hAnsi="Arial" w:cs="Arial"/>
          <w:sz w:val="24"/>
          <w:szCs w:val="24"/>
        </w:rPr>
        <w:t xml:space="preserve">plot. </w:t>
      </w:r>
    </w:p>
    <w:p w14:paraId="3E4511BA" w14:textId="361FD120" w:rsidR="006A3275" w:rsidRPr="00411FF2" w:rsidRDefault="006A3275">
      <w:pPr>
        <w:numPr>
          <w:ilvl w:val="0"/>
          <w:numId w:val="5"/>
        </w:numPr>
        <w:ind w:hanging="427"/>
        <w:rPr>
          <w:rFonts w:ascii="Arial" w:hAnsi="Arial" w:cs="Arial"/>
          <w:sz w:val="24"/>
          <w:szCs w:val="24"/>
        </w:rPr>
      </w:pPr>
      <w:r w:rsidRPr="00411FF2">
        <w:rPr>
          <w:rFonts w:ascii="Arial" w:hAnsi="Arial" w:cs="Arial"/>
          <w:sz w:val="24"/>
          <w:szCs w:val="24"/>
        </w:rPr>
        <w:t xml:space="preserve">From the evidence before me the proposed deregistration and exchange would </w:t>
      </w:r>
      <w:r w:rsidR="000D59D2" w:rsidRPr="00411FF2">
        <w:rPr>
          <w:rFonts w:ascii="Arial" w:hAnsi="Arial" w:cs="Arial"/>
          <w:sz w:val="24"/>
          <w:szCs w:val="24"/>
        </w:rPr>
        <w:t xml:space="preserve">not </w:t>
      </w:r>
      <w:r w:rsidRPr="00411FF2">
        <w:rPr>
          <w:rFonts w:ascii="Arial" w:hAnsi="Arial" w:cs="Arial"/>
          <w:sz w:val="24"/>
          <w:szCs w:val="24"/>
        </w:rPr>
        <w:t>have any material effect upon the way those in the neighbourhood make use of the common.</w:t>
      </w:r>
    </w:p>
    <w:p w14:paraId="31FB7050" w14:textId="77777777" w:rsidR="003932EA" w:rsidRPr="004E1185" w:rsidRDefault="004E1185">
      <w:pPr>
        <w:pStyle w:val="Heading2"/>
        <w:spacing w:after="168"/>
        <w:ind w:left="-5"/>
        <w:rPr>
          <w:rFonts w:ascii="Arial" w:hAnsi="Arial" w:cs="Arial"/>
          <w:sz w:val="24"/>
          <w:szCs w:val="24"/>
        </w:rPr>
      </w:pPr>
      <w:r w:rsidRPr="004E1185">
        <w:rPr>
          <w:rFonts w:ascii="Arial" w:hAnsi="Arial" w:cs="Arial"/>
          <w:sz w:val="24"/>
          <w:szCs w:val="24"/>
        </w:rPr>
        <w:t xml:space="preserve">Public interest  </w:t>
      </w:r>
    </w:p>
    <w:p w14:paraId="161073B9" w14:textId="77777777" w:rsidR="003932EA" w:rsidRPr="004E1185" w:rsidRDefault="004E1185">
      <w:pPr>
        <w:pStyle w:val="Heading3"/>
        <w:ind w:left="-5"/>
        <w:rPr>
          <w:rFonts w:ascii="Arial" w:hAnsi="Arial" w:cs="Arial"/>
          <w:sz w:val="24"/>
          <w:szCs w:val="24"/>
        </w:rPr>
      </w:pPr>
      <w:r w:rsidRPr="004E1185">
        <w:rPr>
          <w:rFonts w:ascii="Arial" w:hAnsi="Arial" w:cs="Arial"/>
          <w:sz w:val="24"/>
          <w:szCs w:val="24"/>
        </w:rPr>
        <w:t xml:space="preserve">Nature conservation </w:t>
      </w:r>
    </w:p>
    <w:p w14:paraId="65F92234" w14:textId="3CC8186E" w:rsidR="003932EA" w:rsidRPr="00F94939" w:rsidRDefault="0072206A">
      <w:pPr>
        <w:numPr>
          <w:ilvl w:val="0"/>
          <w:numId w:val="6"/>
        </w:numPr>
        <w:spacing w:after="170"/>
        <w:ind w:hanging="427"/>
        <w:rPr>
          <w:rFonts w:ascii="Arial" w:hAnsi="Arial" w:cs="Arial"/>
          <w:sz w:val="24"/>
          <w:szCs w:val="24"/>
        </w:rPr>
      </w:pPr>
      <w:r w:rsidRPr="00F94939">
        <w:rPr>
          <w:rFonts w:ascii="Arial" w:hAnsi="Arial" w:cs="Arial"/>
          <w:sz w:val="24"/>
          <w:szCs w:val="24"/>
        </w:rPr>
        <w:t>There is no evidence that the proposed deregistration will have any adverse effect on nature conservation.</w:t>
      </w:r>
      <w:r w:rsidR="004E1185" w:rsidRPr="00F94939">
        <w:rPr>
          <w:rFonts w:ascii="Arial" w:hAnsi="Arial" w:cs="Arial"/>
          <w:i/>
          <w:sz w:val="24"/>
          <w:szCs w:val="24"/>
        </w:rPr>
        <w:t xml:space="preserve"> </w:t>
      </w:r>
    </w:p>
    <w:p w14:paraId="3D665E74" w14:textId="3D015F9D" w:rsidR="002320A0" w:rsidRPr="00C269BC" w:rsidRDefault="004E1185" w:rsidP="00C269BC">
      <w:pPr>
        <w:pStyle w:val="Heading3"/>
        <w:ind w:left="-5"/>
        <w:rPr>
          <w:rFonts w:ascii="Arial" w:hAnsi="Arial" w:cs="Arial"/>
          <w:sz w:val="24"/>
          <w:szCs w:val="24"/>
        </w:rPr>
      </w:pPr>
      <w:r w:rsidRPr="00C269BC">
        <w:rPr>
          <w:rFonts w:ascii="Arial" w:hAnsi="Arial" w:cs="Arial"/>
          <w:sz w:val="24"/>
          <w:szCs w:val="24"/>
        </w:rPr>
        <w:t xml:space="preserve">Conservation of the landscape </w:t>
      </w:r>
    </w:p>
    <w:p w14:paraId="52BE663A" w14:textId="3A323131" w:rsidR="005F4804" w:rsidRPr="00F94939" w:rsidRDefault="005F4804" w:rsidP="00D87017">
      <w:pPr>
        <w:pStyle w:val="Heading3"/>
        <w:numPr>
          <w:ilvl w:val="0"/>
          <w:numId w:val="6"/>
        </w:numPr>
        <w:ind w:hanging="427"/>
        <w:rPr>
          <w:rFonts w:ascii="Arial" w:hAnsi="Arial" w:cs="Arial"/>
          <w:i w:val="0"/>
          <w:iCs/>
          <w:sz w:val="24"/>
          <w:szCs w:val="24"/>
        </w:rPr>
      </w:pPr>
      <w:r w:rsidRPr="00F94939">
        <w:rPr>
          <w:rFonts w:ascii="Arial" w:hAnsi="Arial" w:cs="Arial"/>
          <w:i w:val="0"/>
          <w:iCs/>
          <w:sz w:val="24"/>
          <w:szCs w:val="24"/>
        </w:rPr>
        <w:t xml:space="preserve">The registered </w:t>
      </w:r>
      <w:r w:rsidR="00D87017" w:rsidRPr="00F94939">
        <w:rPr>
          <w:rFonts w:ascii="Arial" w:hAnsi="Arial" w:cs="Arial"/>
          <w:i w:val="0"/>
          <w:iCs/>
          <w:sz w:val="24"/>
          <w:szCs w:val="24"/>
        </w:rPr>
        <w:t xml:space="preserve">Green </w:t>
      </w:r>
      <w:r w:rsidRPr="00F94939">
        <w:rPr>
          <w:rFonts w:ascii="Arial" w:hAnsi="Arial" w:cs="Arial"/>
          <w:i w:val="0"/>
          <w:iCs/>
          <w:sz w:val="24"/>
          <w:szCs w:val="24"/>
        </w:rPr>
        <w:t xml:space="preserve">will increase by </w:t>
      </w:r>
      <w:r w:rsidR="00DA3DEE">
        <w:rPr>
          <w:rFonts w:ascii="Arial" w:hAnsi="Arial" w:cs="Arial"/>
          <w:i w:val="0"/>
          <w:iCs/>
          <w:sz w:val="24"/>
          <w:szCs w:val="24"/>
        </w:rPr>
        <w:t xml:space="preserve">approximately </w:t>
      </w:r>
      <w:r w:rsidR="00A52B22" w:rsidRPr="00F94939">
        <w:rPr>
          <w:rFonts w:ascii="Arial" w:hAnsi="Arial" w:cs="Arial"/>
          <w:i w:val="0"/>
          <w:iCs/>
          <w:sz w:val="24"/>
          <w:szCs w:val="24"/>
        </w:rPr>
        <w:t>63.2</w:t>
      </w:r>
      <w:r w:rsidRPr="00F94939">
        <w:rPr>
          <w:rFonts w:ascii="Arial" w:hAnsi="Arial" w:cs="Arial"/>
          <w:i w:val="0"/>
          <w:iCs/>
          <w:sz w:val="24"/>
          <w:szCs w:val="24"/>
        </w:rPr>
        <w:t>m</w:t>
      </w:r>
      <w:r w:rsidRPr="00F94939">
        <w:rPr>
          <w:rFonts w:ascii="Arial" w:hAnsi="Arial" w:cs="Arial"/>
          <w:i w:val="0"/>
          <w:iCs/>
          <w:sz w:val="24"/>
          <w:szCs w:val="24"/>
          <w:vertAlign w:val="superscript"/>
        </w:rPr>
        <w:t>2</w:t>
      </w:r>
      <w:r w:rsidRPr="00F94939">
        <w:rPr>
          <w:rFonts w:ascii="Arial" w:hAnsi="Arial" w:cs="Arial"/>
          <w:i w:val="0"/>
          <w:iCs/>
          <w:sz w:val="24"/>
          <w:szCs w:val="24"/>
        </w:rPr>
        <w:t xml:space="preserve"> </w:t>
      </w:r>
      <w:proofErr w:type="gramStart"/>
      <w:r w:rsidRPr="00F94939">
        <w:rPr>
          <w:rFonts w:ascii="Arial" w:hAnsi="Arial" w:cs="Arial"/>
          <w:i w:val="0"/>
          <w:iCs/>
          <w:sz w:val="24"/>
          <w:szCs w:val="24"/>
        </w:rPr>
        <w:t>as a result of</w:t>
      </w:r>
      <w:proofErr w:type="gramEnd"/>
      <w:r w:rsidRPr="00F94939">
        <w:rPr>
          <w:rFonts w:ascii="Arial" w:hAnsi="Arial" w:cs="Arial"/>
          <w:i w:val="0"/>
          <w:iCs/>
          <w:sz w:val="24"/>
          <w:szCs w:val="24"/>
        </w:rPr>
        <w:t xml:space="preserve"> the proposal. The replacement land </w:t>
      </w:r>
      <w:r w:rsidR="00D87017" w:rsidRPr="00F94939">
        <w:rPr>
          <w:rFonts w:ascii="Arial" w:hAnsi="Arial" w:cs="Arial"/>
          <w:i w:val="0"/>
          <w:iCs/>
          <w:sz w:val="24"/>
          <w:szCs w:val="24"/>
        </w:rPr>
        <w:t xml:space="preserve">is </w:t>
      </w:r>
      <w:r w:rsidRPr="00F94939">
        <w:rPr>
          <w:rFonts w:ascii="Arial" w:hAnsi="Arial" w:cs="Arial"/>
          <w:i w:val="0"/>
          <w:iCs/>
          <w:sz w:val="24"/>
          <w:szCs w:val="24"/>
        </w:rPr>
        <w:t>of a similar character and quality to the remaining registered</w:t>
      </w:r>
      <w:r w:rsidR="00CE6A96">
        <w:rPr>
          <w:rFonts w:ascii="Arial" w:hAnsi="Arial" w:cs="Arial"/>
          <w:i w:val="0"/>
          <w:iCs/>
          <w:sz w:val="24"/>
          <w:szCs w:val="24"/>
        </w:rPr>
        <w:t xml:space="preserve"> v</w:t>
      </w:r>
      <w:r w:rsidR="00D87017" w:rsidRPr="00F94939">
        <w:rPr>
          <w:rFonts w:ascii="Arial" w:hAnsi="Arial" w:cs="Arial"/>
          <w:i w:val="0"/>
          <w:iCs/>
          <w:sz w:val="24"/>
          <w:szCs w:val="24"/>
        </w:rPr>
        <w:t xml:space="preserve">illage </w:t>
      </w:r>
      <w:r w:rsidR="00CE6A96">
        <w:rPr>
          <w:rFonts w:ascii="Arial" w:hAnsi="Arial" w:cs="Arial"/>
          <w:i w:val="0"/>
          <w:iCs/>
          <w:sz w:val="24"/>
          <w:szCs w:val="24"/>
        </w:rPr>
        <w:t>g</w:t>
      </w:r>
      <w:r w:rsidR="00D87017" w:rsidRPr="00F94939">
        <w:rPr>
          <w:rFonts w:ascii="Arial" w:hAnsi="Arial" w:cs="Arial"/>
          <w:i w:val="0"/>
          <w:iCs/>
          <w:sz w:val="24"/>
          <w:szCs w:val="24"/>
        </w:rPr>
        <w:t>reen</w:t>
      </w:r>
      <w:proofErr w:type="gramStart"/>
      <w:r w:rsidRPr="00F94939">
        <w:rPr>
          <w:rFonts w:ascii="Arial" w:hAnsi="Arial" w:cs="Arial"/>
          <w:i w:val="0"/>
          <w:iCs/>
          <w:sz w:val="24"/>
          <w:szCs w:val="24"/>
        </w:rPr>
        <w:t xml:space="preserve">. </w:t>
      </w:r>
      <w:r w:rsidR="004E4482">
        <w:rPr>
          <w:rFonts w:ascii="Arial" w:hAnsi="Arial" w:cs="Arial"/>
          <w:i w:val="0"/>
          <w:iCs/>
          <w:sz w:val="24"/>
          <w:szCs w:val="24"/>
        </w:rPr>
        <w:t xml:space="preserve"> </w:t>
      </w:r>
      <w:proofErr w:type="gramEnd"/>
      <w:r w:rsidR="004E4482">
        <w:rPr>
          <w:rFonts w:ascii="Arial" w:hAnsi="Arial" w:cs="Arial"/>
          <w:i w:val="0"/>
          <w:iCs/>
          <w:sz w:val="24"/>
          <w:szCs w:val="24"/>
        </w:rPr>
        <w:t>Accordingly,</w:t>
      </w:r>
      <w:r w:rsidR="003E78F2" w:rsidRPr="00F94939">
        <w:rPr>
          <w:rFonts w:ascii="Arial" w:hAnsi="Arial" w:cs="Arial"/>
          <w:i w:val="0"/>
          <w:iCs/>
          <w:sz w:val="24"/>
          <w:szCs w:val="24"/>
        </w:rPr>
        <w:t xml:space="preserve"> </w:t>
      </w:r>
      <w:r w:rsidRPr="00F94939">
        <w:rPr>
          <w:rFonts w:ascii="Arial" w:hAnsi="Arial" w:cs="Arial"/>
          <w:i w:val="0"/>
          <w:iCs/>
          <w:sz w:val="24"/>
          <w:szCs w:val="24"/>
        </w:rPr>
        <w:t xml:space="preserve">I do not consider that the character of the landscape will be </w:t>
      </w:r>
      <w:r w:rsidR="00CE6A96">
        <w:rPr>
          <w:rFonts w:ascii="Arial" w:hAnsi="Arial" w:cs="Arial"/>
          <w:i w:val="0"/>
          <w:iCs/>
          <w:sz w:val="24"/>
          <w:szCs w:val="24"/>
        </w:rPr>
        <w:t xml:space="preserve">adversely </w:t>
      </w:r>
      <w:r w:rsidRPr="00F94939">
        <w:rPr>
          <w:rFonts w:ascii="Arial" w:hAnsi="Arial" w:cs="Arial"/>
          <w:i w:val="0"/>
          <w:iCs/>
          <w:sz w:val="24"/>
          <w:szCs w:val="24"/>
        </w:rPr>
        <w:t>affected by this proposal</w:t>
      </w:r>
      <w:proofErr w:type="gramStart"/>
      <w:r w:rsidRPr="00F94939">
        <w:rPr>
          <w:rFonts w:ascii="Arial" w:hAnsi="Arial" w:cs="Arial"/>
          <w:i w:val="0"/>
          <w:iCs/>
          <w:sz w:val="24"/>
          <w:szCs w:val="24"/>
        </w:rPr>
        <w:t>.</w:t>
      </w:r>
      <w:r w:rsidR="006A6683" w:rsidRPr="00F94939">
        <w:rPr>
          <w:rFonts w:ascii="Arial" w:hAnsi="Arial" w:cs="Arial"/>
          <w:i w:val="0"/>
          <w:iCs/>
          <w:sz w:val="24"/>
          <w:szCs w:val="24"/>
        </w:rPr>
        <w:t xml:space="preserve">  </w:t>
      </w:r>
      <w:proofErr w:type="gramEnd"/>
      <w:r w:rsidR="006A6683" w:rsidRPr="00F94939">
        <w:rPr>
          <w:rFonts w:ascii="Arial" w:hAnsi="Arial" w:cs="Arial"/>
          <w:i w:val="0"/>
          <w:iCs/>
          <w:sz w:val="24"/>
          <w:szCs w:val="24"/>
        </w:rPr>
        <w:t xml:space="preserve">     </w:t>
      </w:r>
    </w:p>
    <w:p w14:paraId="25BF9B0B" w14:textId="511CA3A2" w:rsidR="003932EA" w:rsidRPr="005F4804" w:rsidRDefault="004E1185">
      <w:pPr>
        <w:pStyle w:val="Heading3"/>
        <w:ind w:left="-5"/>
        <w:rPr>
          <w:rFonts w:ascii="Arial" w:hAnsi="Arial" w:cs="Arial"/>
          <w:sz w:val="24"/>
          <w:szCs w:val="24"/>
        </w:rPr>
      </w:pPr>
      <w:r w:rsidRPr="005F4804">
        <w:rPr>
          <w:rFonts w:ascii="Arial" w:hAnsi="Arial" w:cs="Arial"/>
          <w:sz w:val="24"/>
          <w:szCs w:val="24"/>
        </w:rPr>
        <w:t xml:space="preserve">Recreation and access </w:t>
      </w:r>
    </w:p>
    <w:p w14:paraId="547596A6" w14:textId="13E7686E" w:rsidR="005258C9" w:rsidRPr="00F94939" w:rsidRDefault="005258C9" w:rsidP="001E76A8">
      <w:pPr>
        <w:pStyle w:val="ListParagraph"/>
        <w:numPr>
          <w:ilvl w:val="0"/>
          <w:numId w:val="6"/>
        </w:numPr>
        <w:spacing w:after="10"/>
        <w:rPr>
          <w:rFonts w:ascii="Arial" w:hAnsi="Arial" w:cs="Arial"/>
          <w:iCs/>
          <w:sz w:val="24"/>
          <w:szCs w:val="24"/>
        </w:rPr>
      </w:pPr>
      <w:r w:rsidRPr="00F94939">
        <w:rPr>
          <w:rFonts w:ascii="Arial" w:hAnsi="Arial" w:cs="Arial"/>
          <w:iCs/>
          <w:sz w:val="24"/>
          <w:szCs w:val="24"/>
        </w:rPr>
        <w:t>The proposed deregistration would have no significant effect on public access to or over the village green</w:t>
      </w:r>
      <w:r w:rsidR="005C4898" w:rsidRPr="00F94939">
        <w:rPr>
          <w:rFonts w:ascii="Arial" w:hAnsi="Arial" w:cs="Arial"/>
          <w:iCs/>
          <w:sz w:val="24"/>
          <w:szCs w:val="24"/>
        </w:rPr>
        <w:t xml:space="preserve">, which remains </w:t>
      </w:r>
      <w:r w:rsidR="00A22077" w:rsidRPr="00F94939">
        <w:rPr>
          <w:rFonts w:ascii="Arial" w:hAnsi="Arial" w:cs="Arial"/>
          <w:iCs/>
          <w:sz w:val="24"/>
          <w:szCs w:val="24"/>
        </w:rPr>
        <w:t xml:space="preserve">accessible from ‘The Green’ </w:t>
      </w:r>
      <w:r w:rsidR="007C3091">
        <w:rPr>
          <w:rFonts w:ascii="Arial" w:hAnsi="Arial" w:cs="Arial"/>
          <w:iCs/>
          <w:sz w:val="24"/>
          <w:szCs w:val="24"/>
        </w:rPr>
        <w:t xml:space="preserve">a </w:t>
      </w:r>
      <w:r w:rsidR="00A22077" w:rsidRPr="00F94939">
        <w:rPr>
          <w:rFonts w:ascii="Arial" w:hAnsi="Arial" w:cs="Arial"/>
          <w:iCs/>
          <w:sz w:val="24"/>
          <w:szCs w:val="24"/>
        </w:rPr>
        <w:t>public highway</w:t>
      </w:r>
      <w:r w:rsidRPr="00F94939">
        <w:rPr>
          <w:rFonts w:ascii="Arial" w:hAnsi="Arial" w:cs="Arial"/>
          <w:iCs/>
          <w:sz w:val="24"/>
          <w:szCs w:val="24"/>
        </w:rPr>
        <w:t xml:space="preserve">. </w:t>
      </w:r>
    </w:p>
    <w:p w14:paraId="1E9890E8" w14:textId="77777777" w:rsidR="005258C9" w:rsidRPr="001A1B10" w:rsidRDefault="005258C9" w:rsidP="005258C9">
      <w:pPr>
        <w:spacing w:after="10"/>
        <w:ind w:left="432" w:firstLine="0"/>
        <w:rPr>
          <w:rFonts w:ascii="Arial" w:hAnsi="Arial" w:cs="Arial"/>
          <w:sz w:val="24"/>
          <w:szCs w:val="24"/>
        </w:rPr>
      </w:pPr>
    </w:p>
    <w:p w14:paraId="5C201B3D" w14:textId="606B3DDE" w:rsidR="00390673" w:rsidRPr="001A1B10" w:rsidRDefault="004E1185" w:rsidP="00390673">
      <w:pPr>
        <w:numPr>
          <w:ilvl w:val="0"/>
          <w:numId w:val="6"/>
        </w:numPr>
        <w:ind w:hanging="432"/>
        <w:rPr>
          <w:rFonts w:ascii="Arial" w:hAnsi="Arial" w:cs="Arial"/>
          <w:sz w:val="24"/>
          <w:szCs w:val="24"/>
        </w:rPr>
      </w:pPr>
      <w:r w:rsidRPr="001A1B10">
        <w:rPr>
          <w:rFonts w:ascii="Arial" w:hAnsi="Arial" w:cs="Arial"/>
          <w:sz w:val="24"/>
          <w:szCs w:val="24"/>
        </w:rPr>
        <w:t xml:space="preserve">The replacement land is separated from the </w:t>
      </w:r>
      <w:r w:rsidR="005F204F" w:rsidRPr="001A1B10">
        <w:rPr>
          <w:rFonts w:ascii="Arial" w:hAnsi="Arial" w:cs="Arial"/>
          <w:sz w:val="24"/>
          <w:szCs w:val="24"/>
        </w:rPr>
        <w:t xml:space="preserve">adjoining </w:t>
      </w:r>
      <w:r w:rsidR="008D5B8F">
        <w:rPr>
          <w:rFonts w:ascii="Arial" w:hAnsi="Arial" w:cs="Arial"/>
          <w:sz w:val="24"/>
          <w:szCs w:val="24"/>
        </w:rPr>
        <w:t>v</w:t>
      </w:r>
      <w:r w:rsidR="005F204F" w:rsidRPr="001A1B10">
        <w:rPr>
          <w:rFonts w:ascii="Arial" w:hAnsi="Arial" w:cs="Arial"/>
          <w:sz w:val="24"/>
          <w:szCs w:val="24"/>
        </w:rPr>
        <w:t xml:space="preserve">illage </w:t>
      </w:r>
      <w:r w:rsidR="008D5B8F">
        <w:rPr>
          <w:rFonts w:ascii="Arial" w:hAnsi="Arial" w:cs="Arial"/>
          <w:sz w:val="24"/>
          <w:szCs w:val="24"/>
        </w:rPr>
        <w:t>g</w:t>
      </w:r>
      <w:r w:rsidR="005F204F" w:rsidRPr="001A1B10">
        <w:rPr>
          <w:rFonts w:ascii="Arial" w:hAnsi="Arial" w:cs="Arial"/>
          <w:sz w:val="24"/>
          <w:szCs w:val="24"/>
        </w:rPr>
        <w:t xml:space="preserve">reen </w:t>
      </w:r>
      <w:r w:rsidRPr="001A1B10">
        <w:rPr>
          <w:rFonts w:ascii="Arial" w:hAnsi="Arial" w:cs="Arial"/>
          <w:sz w:val="24"/>
          <w:szCs w:val="24"/>
        </w:rPr>
        <w:t xml:space="preserve">by </w:t>
      </w:r>
      <w:r w:rsidR="005F204F" w:rsidRPr="001A1B10">
        <w:rPr>
          <w:rFonts w:ascii="Arial" w:hAnsi="Arial" w:cs="Arial"/>
          <w:sz w:val="24"/>
          <w:szCs w:val="24"/>
        </w:rPr>
        <w:t xml:space="preserve">a gate and </w:t>
      </w:r>
      <w:r w:rsidR="00F85EB5" w:rsidRPr="001A1B10">
        <w:rPr>
          <w:rFonts w:ascii="Arial" w:hAnsi="Arial" w:cs="Arial"/>
          <w:sz w:val="24"/>
          <w:szCs w:val="24"/>
        </w:rPr>
        <w:t>an area of scrub</w:t>
      </w:r>
      <w:proofErr w:type="gramStart"/>
      <w:r w:rsidRPr="001A1B10">
        <w:rPr>
          <w:rFonts w:ascii="Arial" w:hAnsi="Arial" w:cs="Arial"/>
          <w:sz w:val="24"/>
          <w:szCs w:val="24"/>
        </w:rPr>
        <w:t xml:space="preserve">.  </w:t>
      </w:r>
      <w:proofErr w:type="gramEnd"/>
      <w:r w:rsidRPr="001A1B10">
        <w:rPr>
          <w:rFonts w:ascii="Arial" w:hAnsi="Arial" w:cs="Arial"/>
          <w:sz w:val="24"/>
          <w:szCs w:val="24"/>
        </w:rPr>
        <w:t xml:space="preserve">However, </w:t>
      </w:r>
      <w:r w:rsidR="00EE54A7" w:rsidRPr="001A1B10">
        <w:rPr>
          <w:rFonts w:ascii="Arial" w:hAnsi="Arial" w:cs="Arial"/>
          <w:sz w:val="24"/>
          <w:szCs w:val="24"/>
        </w:rPr>
        <w:t xml:space="preserve">as set out above, this area of scrub would be </w:t>
      </w:r>
      <w:r w:rsidR="00390673" w:rsidRPr="001A1B10">
        <w:rPr>
          <w:rFonts w:ascii="Arial" w:hAnsi="Arial" w:cs="Arial"/>
          <w:sz w:val="24"/>
          <w:szCs w:val="24"/>
        </w:rPr>
        <w:t>removed,</w:t>
      </w:r>
      <w:r w:rsidR="00EE54A7" w:rsidRPr="001A1B10">
        <w:rPr>
          <w:rFonts w:ascii="Arial" w:hAnsi="Arial" w:cs="Arial"/>
          <w:sz w:val="24"/>
          <w:szCs w:val="24"/>
        </w:rPr>
        <w:t xml:space="preserve"> </w:t>
      </w:r>
      <w:r w:rsidR="00F94939" w:rsidRPr="001A1B10">
        <w:rPr>
          <w:rFonts w:ascii="Arial" w:hAnsi="Arial" w:cs="Arial"/>
          <w:sz w:val="24"/>
          <w:szCs w:val="24"/>
        </w:rPr>
        <w:t xml:space="preserve">and </w:t>
      </w:r>
      <w:r w:rsidR="00443734" w:rsidRPr="001A1B10">
        <w:rPr>
          <w:rFonts w:ascii="Arial" w:hAnsi="Arial" w:cs="Arial"/>
          <w:sz w:val="24"/>
          <w:szCs w:val="24"/>
        </w:rPr>
        <w:t xml:space="preserve">the land would appear as part of the village green and not </w:t>
      </w:r>
      <w:r w:rsidR="00390673" w:rsidRPr="001A1B10">
        <w:rPr>
          <w:rFonts w:ascii="Arial" w:hAnsi="Arial" w:cs="Arial"/>
          <w:sz w:val="24"/>
          <w:szCs w:val="24"/>
        </w:rPr>
        <w:t xml:space="preserve">a </w:t>
      </w:r>
      <w:r w:rsidR="00443734" w:rsidRPr="001A1B10">
        <w:rPr>
          <w:rFonts w:ascii="Arial" w:hAnsi="Arial" w:cs="Arial"/>
          <w:sz w:val="24"/>
          <w:szCs w:val="24"/>
        </w:rPr>
        <w:t>private space</w:t>
      </w:r>
      <w:proofErr w:type="gramStart"/>
      <w:r w:rsidR="00443734" w:rsidRPr="001A1B10">
        <w:rPr>
          <w:rFonts w:ascii="Arial" w:hAnsi="Arial" w:cs="Arial"/>
          <w:sz w:val="24"/>
          <w:szCs w:val="24"/>
        </w:rPr>
        <w:t xml:space="preserve">.  </w:t>
      </w:r>
      <w:proofErr w:type="gramEnd"/>
    </w:p>
    <w:p w14:paraId="7089CA48" w14:textId="2AC7D8D2" w:rsidR="003932EA" w:rsidRPr="001A1B10" w:rsidRDefault="00390673" w:rsidP="003C50B3">
      <w:pPr>
        <w:pStyle w:val="ListParagraph"/>
        <w:numPr>
          <w:ilvl w:val="0"/>
          <w:numId w:val="6"/>
        </w:numPr>
        <w:rPr>
          <w:rFonts w:ascii="Arial" w:hAnsi="Arial" w:cs="Arial"/>
          <w:sz w:val="24"/>
          <w:szCs w:val="24"/>
        </w:rPr>
      </w:pPr>
      <w:r w:rsidRPr="001A1B10">
        <w:rPr>
          <w:rFonts w:ascii="Arial" w:hAnsi="Arial" w:cs="Arial"/>
          <w:sz w:val="24"/>
          <w:szCs w:val="24"/>
        </w:rPr>
        <w:t>Given the limit</w:t>
      </w:r>
      <w:r w:rsidR="003C50B3" w:rsidRPr="001A1B10">
        <w:rPr>
          <w:rFonts w:ascii="Arial" w:hAnsi="Arial" w:cs="Arial"/>
          <w:sz w:val="24"/>
          <w:szCs w:val="24"/>
        </w:rPr>
        <w:t>ed</w:t>
      </w:r>
      <w:r w:rsidRPr="001A1B10">
        <w:rPr>
          <w:rFonts w:ascii="Arial" w:hAnsi="Arial" w:cs="Arial"/>
          <w:sz w:val="24"/>
          <w:szCs w:val="24"/>
        </w:rPr>
        <w:t xml:space="preserve"> size of the village green </w:t>
      </w:r>
      <w:r w:rsidR="001A1B10" w:rsidRPr="001A1B10">
        <w:rPr>
          <w:rFonts w:ascii="Arial" w:hAnsi="Arial" w:cs="Arial"/>
          <w:sz w:val="24"/>
          <w:szCs w:val="24"/>
        </w:rPr>
        <w:t>hereabouts</w:t>
      </w:r>
      <w:r w:rsidR="003C50B3" w:rsidRPr="001A1B10">
        <w:rPr>
          <w:rFonts w:ascii="Arial" w:hAnsi="Arial" w:cs="Arial"/>
          <w:sz w:val="24"/>
          <w:szCs w:val="24"/>
        </w:rPr>
        <w:t xml:space="preserve"> the extent of recreation opportunities </w:t>
      </w:r>
      <w:proofErr w:type="gramStart"/>
      <w:r w:rsidR="00C76535">
        <w:rPr>
          <w:rFonts w:ascii="Arial" w:hAnsi="Arial" w:cs="Arial"/>
          <w:sz w:val="24"/>
          <w:szCs w:val="24"/>
        </w:rPr>
        <w:t>are</w:t>
      </w:r>
      <w:proofErr w:type="gramEnd"/>
      <w:r w:rsidR="00B57CEE" w:rsidRPr="00B57CEE">
        <w:rPr>
          <w:rFonts w:ascii="Arial" w:hAnsi="Arial" w:cs="Arial"/>
          <w:sz w:val="24"/>
          <w:szCs w:val="24"/>
        </w:rPr>
        <w:t xml:space="preserve"> </w:t>
      </w:r>
      <w:r w:rsidR="00B57CEE">
        <w:rPr>
          <w:rFonts w:ascii="Arial" w:hAnsi="Arial" w:cs="Arial"/>
          <w:sz w:val="24"/>
          <w:szCs w:val="24"/>
        </w:rPr>
        <w:t>constrained</w:t>
      </w:r>
      <w:r w:rsidR="003C50B3" w:rsidRPr="001A1B10">
        <w:rPr>
          <w:rFonts w:ascii="Arial" w:hAnsi="Arial" w:cs="Arial"/>
          <w:sz w:val="24"/>
          <w:szCs w:val="24"/>
        </w:rPr>
        <w:t xml:space="preserve">.  However, as I observed on my site visit the area </w:t>
      </w:r>
      <w:proofErr w:type="gramStart"/>
      <w:r w:rsidR="003C50B3" w:rsidRPr="001A1B10">
        <w:rPr>
          <w:rFonts w:ascii="Arial" w:hAnsi="Arial" w:cs="Arial"/>
          <w:sz w:val="24"/>
          <w:szCs w:val="24"/>
        </w:rPr>
        <w:t>is used</w:t>
      </w:r>
      <w:proofErr w:type="gramEnd"/>
      <w:r w:rsidR="003C50B3" w:rsidRPr="001A1B10">
        <w:rPr>
          <w:rFonts w:ascii="Arial" w:hAnsi="Arial" w:cs="Arial"/>
          <w:sz w:val="24"/>
          <w:szCs w:val="24"/>
        </w:rPr>
        <w:t xml:space="preserve"> for walking </w:t>
      </w:r>
      <w:r w:rsidR="001A1B10" w:rsidRPr="001A1B10">
        <w:rPr>
          <w:rFonts w:ascii="Arial" w:hAnsi="Arial" w:cs="Arial"/>
          <w:sz w:val="24"/>
          <w:szCs w:val="24"/>
        </w:rPr>
        <w:t>and such activities would be maintained should the application be granted.</w:t>
      </w:r>
      <w:r w:rsidR="004E1185" w:rsidRPr="001A1B10">
        <w:rPr>
          <w:rFonts w:ascii="Arial" w:hAnsi="Arial" w:cs="Arial"/>
          <w:sz w:val="24"/>
          <w:szCs w:val="24"/>
        </w:rPr>
        <w:t xml:space="preserve"> </w:t>
      </w:r>
    </w:p>
    <w:p w14:paraId="2F8DF4F8" w14:textId="2292B7AC" w:rsidR="0070273E" w:rsidRPr="002C65D8" w:rsidRDefault="0070273E" w:rsidP="0070273E">
      <w:pPr>
        <w:pStyle w:val="Default"/>
        <w:rPr>
          <w:rFonts w:ascii="Arial" w:hAnsi="Arial" w:cs="Arial"/>
          <w:i/>
          <w:iCs/>
        </w:rPr>
      </w:pPr>
      <w:r w:rsidRPr="002C65D8">
        <w:rPr>
          <w:rFonts w:ascii="Arial" w:hAnsi="Arial" w:cs="Arial"/>
          <w:i/>
          <w:iCs/>
        </w:rPr>
        <w:lastRenderedPageBreak/>
        <w:t xml:space="preserve">Archaeological remains and features of historic interest </w:t>
      </w:r>
    </w:p>
    <w:p w14:paraId="7CD1CE59" w14:textId="77777777" w:rsidR="0070273E" w:rsidRPr="002C65D8" w:rsidRDefault="0070273E" w:rsidP="0070273E">
      <w:pPr>
        <w:pStyle w:val="Default"/>
        <w:rPr>
          <w:rFonts w:ascii="Arial" w:hAnsi="Arial" w:cs="Arial"/>
        </w:rPr>
      </w:pPr>
    </w:p>
    <w:p w14:paraId="7E9ACBF7" w14:textId="6126FB92" w:rsidR="0070273E" w:rsidRPr="005565DA" w:rsidRDefault="0070273E" w:rsidP="001E76A8">
      <w:pPr>
        <w:numPr>
          <w:ilvl w:val="0"/>
          <w:numId w:val="6"/>
        </w:numPr>
        <w:spacing w:after="170"/>
        <w:ind w:hanging="432"/>
        <w:rPr>
          <w:rFonts w:ascii="Arial" w:hAnsi="Arial" w:cs="Arial"/>
          <w:sz w:val="24"/>
          <w:szCs w:val="24"/>
        </w:rPr>
      </w:pPr>
      <w:r w:rsidRPr="005565DA">
        <w:rPr>
          <w:rFonts w:ascii="Arial" w:hAnsi="Arial" w:cs="Arial"/>
          <w:sz w:val="24"/>
          <w:szCs w:val="24"/>
        </w:rPr>
        <w:t>There are no known issues relating to archaeological remains or features of historic interest.</w:t>
      </w:r>
    </w:p>
    <w:p w14:paraId="428BEB1A" w14:textId="77777777" w:rsidR="003932EA" w:rsidRPr="002C65D8" w:rsidRDefault="004E1185">
      <w:pPr>
        <w:pStyle w:val="Heading3"/>
        <w:ind w:left="-5"/>
        <w:rPr>
          <w:rFonts w:ascii="Arial" w:hAnsi="Arial" w:cs="Arial"/>
          <w:sz w:val="24"/>
          <w:szCs w:val="24"/>
        </w:rPr>
      </w:pPr>
      <w:r w:rsidRPr="002C65D8">
        <w:rPr>
          <w:rFonts w:ascii="Arial" w:hAnsi="Arial" w:cs="Arial"/>
          <w:sz w:val="24"/>
          <w:szCs w:val="24"/>
        </w:rPr>
        <w:t xml:space="preserve">Other relevant matters </w:t>
      </w:r>
    </w:p>
    <w:p w14:paraId="505A0BBD" w14:textId="5809AA45" w:rsidR="003932EA" w:rsidRPr="00411FF2" w:rsidRDefault="004E1185" w:rsidP="001E76A8">
      <w:pPr>
        <w:numPr>
          <w:ilvl w:val="0"/>
          <w:numId w:val="6"/>
        </w:numPr>
        <w:spacing w:after="166"/>
        <w:ind w:hanging="427"/>
        <w:rPr>
          <w:rFonts w:ascii="Arial" w:hAnsi="Arial" w:cs="Arial"/>
          <w:sz w:val="24"/>
          <w:szCs w:val="24"/>
        </w:rPr>
      </w:pPr>
      <w:r w:rsidRPr="00411FF2">
        <w:rPr>
          <w:rFonts w:ascii="Arial" w:hAnsi="Arial" w:cs="Arial"/>
          <w:sz w:val="24"/>
          <w:szCs w:val="24"/>
        </w:rPr>
        <w:t xml:space="preserve">No other relevant matters have </w:t>
      </w:r>
      <w:proofErr w:type="gramStart"/>
      <w:r w:rsidRPr="00411FF2">
        <w:rPr>
          <w:rFonts w:ascii="Arial" w:hAnsi="Arial" w:cs="Arial"/>
          <w:sz w:val="24"/>
          <w:szCs w:val="24"/>
        </w:rPr>
        <w:t>been raised</w:t>
      </w:r>
      <w:proofErr w:type="gramEnd"/>
      <w:r w:rsidRPr="00411FF2">
        <w:rPr>
          <w:rFonts w:ascii="Arial" w:hAnsi="Arial" w:cs="Arial"/>
          <w:sz w:val="24"/>
          <w:szCs w:val="24"/>
        </w:rPr>
        <w:t xml:space="preserve"> that require my consideration.</w:t>
      </w:r>
      <w:r w:rsidRPr="00411FF2">
        <w:rPr>
          <w:rFonts w:ascii="Arial" w:hAnsi="Arial" w:cs="Arial"/>
          <w:i/>
          <w:sz w:val="24"/>
          <w:szCs w:val="24"/>
        </w:rPr>
        <w:t xml:space="preserve"> </w:t>
      </w:r>
    </w:p>
    <w:p w14:paraId="272D51B5" w14:textId="59B4FE30" w:rsidR="001E76A8" w:rsidRPr="001E76A8" w:rsidRDefault="001E76A8" w:rsidP="002C65D8">
      <w:pPr>
        <w:spacing w:after="166"/>
        <w:rPr>
          <w:rFonts w:ascii="Arial" w:hAnsi="Arial" w:cs="Arial"/>
          <w:i/>
          <w:iCs/>
          <w:sz w:val="24"/>
          <w:szCs w:val="24"/>
        </w:rPr>
      </w:pPr>
      <w:r w:rsidRPr="001E76A8">
        <w:rPr>
          <w:rFonts w:ascii="Arial" w:hAnsi="Arial" w:cs="Arial"/>
          <w:i/>
          <w:iCs/>
          <w:sz w:val="24"/>
          <w:szCs w:val="24"/>
        </w:rPr>
        <w:t>Conclusions on the public interest</w:t>
      </w:r>
    </w:p>
    <w:p w14:paraId="05D60AE3" w14:textId="7AC6B307" w:rsidR="002C65D8" w:rsidRPr="00DB7206" w:rsidRDefault="002C65D8" w:rsidP="001E76A8">
      <w:pPr>
        <w:pStyle w:val="ListParagraph"/>
        <w:numPr>
          <w:ilvl w:val="0"/>
          <w:numId w:val="6"/>
        </w:numPr>
        <w:spacing w:after="166"/>
        <w:rPr>
          <w:rFonts w:ascii="Arial" w:hAnsi="Arial" w:cs="Arial"/>
          <w:sz w:val="24"/>
          <w:szCs w:val="24"/>
        </w:rPr>
      </w:pPr>
      <w:r w:rsidRPr="00DB7206">
        <w:rPr>
          <w:rFonts w:ascii="Arial" w:hAnsi="Arial" w:cs="Arial"/>
          <w:sz w:val="24"/>
          <w:szCs w:val="24"/>
        </w:rPr>
        <w:t xml:space="preserve">Overall, it is my view that the proposed deregistration </w:t>
      </w:r>
      <w:r w:rsidR="006B2D2D" w:rsidRPr="00DB7206">
        <w:rPr>
          <w:rFonts w:ascii="Arial" w:hAnsi="Arial" w:cs="Arial"/>
          <w:sz w:val="24"/>
          <w:szCs w:val="24"/>
        </w:rPr>
        <w:t xml:space="preserve">and exchange </w:t>
      </w:r>
      <w:r w:rsidRPr="00DB7206">
        <w:rPr>
          <w:rFonts w:ascii="Arial" w:hAnsi="Arial" w:cs="Arial"/>
          <w:sz w:val="24"/>
          <w:szCs w:val="24"/>
        </w:rPr>
        <w:t>would have no adverse effect on the interest</w:t>
      </w:r>
      <w:r w:rsidR="009456CC" w:rsidRPr="00DB7206">
        <w:rPr>
          <w:rFonts w:ascii="Arial" w:hAnsi="Arial" w:cs="Arial"/>
          <w:sz w:val="24"/>
          <w:szCs w:val="24"/>
        </w:rPr>
        <w:t>s</w:t>
      </w:r>
      <w:r w:rsidR="008649CD" w:rsidRPr="00DB7206">
        <w:rPr>
          <w:rFonts w:ascii="Arial" w:hAnsi="Arial" w:cs="Arial"/>
          <w:sz w:val="24"/>
          <w:szCs w:val="24"/>
        </w:rPr>
        <w:t xml:space="preserve"> as set out in paragraph 3</w:t>
      </w:r>
      <w:r w:rsidR="00213F5C" w:rsidRPr="00DB7206">
        <w:rPr>
          <w:rFonts w:ascii="Arial" w:hAnsi="Arial" w:cs="Arial"/>
          <w:sz w:val="24"/>
          <w:szCs w:val="24"/>
        </w:rPr>
        <w:t xml:space="preserve">(3) </w:t>
      </w:r>
      <w:r w:rsidR="00726A8B" w:rsidRPr="00DB7206">
        <w:rPr>
          <w:rFonts w:ascii="Arial" w:hAnsi="Arial" w:cs="Arial"/>
          <w:sz w:val="24"/>
          <w:szCs w:val="24"/>
        </w:rPr>
        <w:t>above</w:t>
      </w:r>
      <w:proofErr w:type="gramStart"/>
      <w:r w:rsidRPr="00DB7206">
        <w:rPr>
          <w:rFonts w:ascii="Arial" w:hAnsi="Arial" w:cs="Arial"/>
          <w:sz w:val="24"/>
          <w:szCs w:val="24"/>
        </w:rPr>
        <w:t xml:space="preserve">. </w:t>
      </w:r>
      <w:r w:rsidR="00726A8B" w:rsidRPr="00DB7206">
        <w:rPr>
          <w:rFonts w:ascii="Arial" w:hAnsi="Arial" w:cs="Arial"/>
          <w:sz w:val="24"/>
          <w:szCs w:val="24"/>
        </w:rPr>
        <w:t xml:space="preserve"> </w:t>
      </w:r>
      <w:proofErr w:type="gramEnd"/>
      <w:r w:rsidR="00726A8B" w:rsidRPr="00DB7206">
        <w:rPr>
          <w:rFonts w:ascii="Arial" w:hAnsi="Arial" w:cs="Arial"/>
          <w:sz w:val="24"/>
          <w:szCs w:val="24"/>
        </w:rPr>
        <w:t xml:space="preserve">Moreover, </w:t>
      </w:r>
      <w:r w:rsidRPr="00DB7206">
        <w:rPr>
          <w:rFonts w:ascii="Arial" w:hAnsi="Arial" w:cs="Arial"/>
          <w:sz w:val="24"/>
          <w:szCs w:val="24"/>
        </w:rPr>
        <w:t xml:space="preserve">it would have a positive effect in contributing to the delivery of </w:t>
      </w:r>
      <w:proofErr w:type="gramStart"/>
      <w:r w:rsidRPr="00DB7206">
        <w:rPr>
          <w:rFonts w:ascii="Arial" w:hAnsi="Arial" w:cs="Arial"/>
          <w:sz w:val="24"/>
          <w:szCs w:val="24"/>
        </w:rPr>
        <w:t>much</w:t>
      </w:r>
      <w:proofErr w:type="gramEnd"/>
      <w:r w:rsidRPr="00DB7206">
        <w:rPr>
          <w:rFonts w:ascii="Arial" w:hAnsi="Arial" w:cs="Arial"/>
          <w:sz w:val="24"/>
          <w:szCs w:val="24"/>
        </w:rPr>
        <w:t xml:space="preserve"> needed new</w:t>
      </w:r>
      <w:r w:rsidR="00726A8B" w:rsidRPr="00DB7206">
        <w:rPr>
          <w:rFonts w:ascii="Arial" w:hAnsi="Arial" w:cs="Arial"/>
          <w:sz w:val="24"/>
          <w:szCs w:val="24"/>
        </w:rPr>
        <w:t xml:space="preserve"> affordable</w:t>
      </w:r>
      <w:r w:rsidRPr="00DB7206">
        <w:rPr>
          <w:rFonts w:ascii="Arial" w:hAnsi="Arial" w:cs="Arial"/>
          <w:sz w:val="24"/>
          <w:szCs w:val="24"/>
        </w:rPr>
        <w:t xml:space="preserve"> housing</w:t>
      </w:r>
      <w:r w:rsidR="00726A8B" w:rsidRPr="00DB7206">
        <w:rPr>
          <w:rFonts w:ascii="Arial" w:hAnsi="Arial" w:cs="Arial"/>
          <w:sz w:val="24"/>
          <w:szCs w:val="24"/>
        </w:rPr>
        <w:t xml:space="preserve">, </w:t>
      </w:r>
      <w:r w:rsidR="00951C36" w:rsidRPr="00DB7206">
        <w:rPr>
          <w:rFonts w:ascii="Arial" w:hAnsi="Arial" w:cs="Arial"/>
          <w:sz w:val="24"/>
          <w:szCs w:val="24"/>
        </w:rPr>
        <w:t xml:space="preserve">which has been </w:t>
      </w:r>
      <w:r w:rsidR="00726A8B" w:rsidRPr="00DB7206">
        <w:rPr>
          <w:rFonts w:ascii="Arial" w:hAnsi="Arial" w:cs="Arial"/>
          <w:sz w:val="24"/>
          <w:szCs w:val="24"/>
        </w:rPr>
        <w:t xml:space="preserve">secured by a </w:t>
      </w:r>
      <w:r w:rsidR="0097003D" w:rsidRPr="00DB7206">
        <w:rPr>
          <w:rFonts w:ascii="Arial" w:hAnsi="Arial" w:cs="Arial"/>
          <w:sz w:val="24"/>
          <w:szCs w:val="24"/>
        </w:rPr>
        <w:t>planning condition</w:t>
      </w:r>
      <w:r w:rsidRPr="00DB7206">
        <w:rPr>
          <w:rFonts w:ascii="Arial" w:hAnsi="Arial" w:cs="Arial"/>
          <w:sz w:val="24"/>
          <w:szCs w:val="24"/>
        </w:rPr>
        <w:t>.</w:t>
      </w:r>
    </w:p>
    <w:p w14:paraId="29813923" w14:textId="77777777" w:rsidR="003932EA" w:rsidRPr="002C65D8" w:rsidRDefault="004E1185">
      <w:pPr>
        <w:pStyle w:val="Heading1"/>
        <w:ind w:left="-5"/>
        <w:rPr>
          <w:rFonts w:ascii="Arial" w:hAnsi="Arial" w:cs="Arial"/>
          <w:sz w:val="24"/>
          <w:szCs w:val="24"/>
        </w:rPr>
      </w:pPr>
      <w:r w:rsidRPr="002C65D8">
        <w:rPr>
          <w:rFonts w:ascii="Arial" w:hAnsi="Arial" w:cs="Arial"/>
          <w:sz w:val="24"/>
          <w:szCs w:val="24"/>
        </w:rPr>
        <w:t xml:space="preserve">Conclusions </w:t>
      </w:r>
    </w:p>
    <w:p w14:paraId="23EC7C7A" w14:textId="580A2321" w:rsidR="003932EA" w:rsidRPr="00951C36" w:rsidRDefault="004E1185" w:rsidP="0063204B">
      <w:pPr>
        <w:pStyle w:val="ListParagraph"/>
        <w:numPr>
          <w:ilvl w:val="0"/>
          <w:numId w:val="6"/>
        </w:numPr>
        <w:spacing w:after="170"/>
        <w:ind w:hanging="432"/>
        <w:rPr>
          <w:rFonts w:ascii="Arial" w:hAnsi="Arial" w:cs="Arial"/>
          <w:sz w:val="24"/>
          <w:szCs w:val="24"/>
        </w:rPr>
      </w:pPr>
      <w:r w:rsidRPr="00951C36">
        <w:rPr>
          <w:rFonts w:ascii="Arial" w:hAnsi="Arial" w:cs="Arial"/>
          <w:sz w:val="24"/>
          <w:szCs w:val="24"/>
        </w:rPr>
        <w:t>The overriding factor is to protect and maintain commons and village greens and to ensure the overall stock of such land is not diminished</w:t>
      </w:r>
      <w:proofErr w:type="gramStart"/>
      <w:r w:rsidRPr="00951C36">
        <w:rPr>
          <w:rFonts w:ascii="Arial" w:hAnsi="Arial" w:cs="Arial"/>
          <w:sz w:val="24"/>
          <w:szCs w:val="24"/>
        </w:rPr>
        <w:t xml:space="preserve">.  </w:t>
      </w:r>
      <w:proofErr w:type="gramEnd"/>
      <w:r w:rsidRPr="00951C36">
        <w:rPr>
          <w:rFonts w:ascii="Arial" w:hAnsi="Arial" w:cs="Arial"/>
          <w:sz w:val="24"/>
          <w:szCs w:val="24"/>
        </w:rPr>
        <w:t>The main objective in reaching my conclusions is to ensure the adequacy of the proposed exchange in terms of the statutory criteria</w:t>
      </w:r>
      <w:proofErr w:type="gramStart"/>
      <w:r w:rsidRPr="00951C36">
        <w:rPr>
          <w:rFonts w:ascii="Arial" w:hAnsi="Arial" w:cs="Arial"/>
          <w:sz w:val="24"/>
          <w:szCs w:val="24"/>
        </w:rPr>
        <w:t xml:space="preserve">.  </w:t>
      </w:r>
      <w:proofErr w:type="gramEnd"/>
      <w:r w:rsidRPr="00951C36">
        <w:rPr>
          <w:rFonts w:ascii="Arial" w:hAnsi="Arial" w:cs="Arial"/>
          <w:sz w:val="24"/>
          <w:szCs w:val="24"/>
        </w:rPr>
        <w:t>Having regard to my findings, the guidance referred to above</w:t>
      </w:r>
      <w:r w:rsidR="00F3341F" w:rsidRPr="00951C36">
        <w:rPr>
          <w:rFonts w:ascii="Arial" w:hAnsi="Arial" w:cs="Arial"/>
          <w:sz w:val="24"/>
          <w:szCs w:val="24"/>
        </w:rPr>
        <w:t>, written representations received</w:t>
      </w:r>
      <w:r w:rsidRPr="00951C36">
        <w:rPr>
          <w:rFonts w:ascii="Arial" w:hAnsi="Arial" w:cs="Arial"/>
          <w:sz w:val="24"/>
          <w:szCs w:val="24"/>
        </w:rPr>
        <w:t xml:space="preserve"> and the merits of the proposed </w:t>
      </w:r>
      <w:r w:rsidR="00951C36" w:rsidRPr="00951C36">
        <w:rPr>
          <w:rFonts w:ascii="Arial" w:hAnsi="Arial" w:cs="Arial"/>
          <w:sz w:val="24"/>
          <w:szCs w:val="24"/>
        </w:rPr>
        <w:t>deregistration, I</w:t>
      </w:r>
      <w:r w:rsidRPr="00951C36">
        <w:rPr>
          <w:rFonts w:ascii="Arial" w:hAnsi="Arial" w:cs="Arial"/>
          <w:sz w:val="24"/>
          <w:szCs w:val="24"/>
        </w:rPr>
        <w:t xml:space="preserve"> conclude that the application should be </w:t>
      </w:r>
      <w:r w:rsidR="00D75457" w:rsidRPr="00951C36">
        <w:rPr>
          <w:rFonts w:ascii="Arial" w:hAnsi="Arial" w:cs="Arial"/>
          <w:sz w:val="24"/>
          <w:szCs w:val="24"/>
        </w:rPr>
        <w:t>granted,</w:t>
      </w:r>
      <w:r w:rsidRPr="00951C36">
        <w:rPr>
          <w:rFonts w:ascii="Arial" w:hAnsi="Arial" w:cs="Arial"/>
          <w:sz w:val="24"/>
          <w:szCs w:val="24"/>
        </w:rPr>
        <w:t xml:space="preserve"> and </w:t>
      </w:r>
      <w:r w:rsidR="00D776A7" w:rsidRPr="00951C36">
        <w:rPr>
          <w:rFonts w:ascii="Arial" w:hAnsi="Arial" w:cs="Arial"/>
          <w:sz w:val="24"/>
          <w:szCs w:val="24"/>
        </w:rPr>
        <w:t>an</w:t>
      </w:r>
      <w:r w:rsidRPr="00951C36">
        <w:rPr>
          <w:rFonts w:ascii="Arial" w:hAnsi="Arial" w:cs="Arial"/>
          <w:sz w:val="24"/>
          <w:szCs w:val="24"/>
        </w:rPr>
        <w:t xml:space="preserve"> Order of Exchange should be made</w:t>
      </w:r>
      <w:proofErr w:type="gramStart"/>
      <w:r w:rsidRPr="00951C36">
        <w:rPr>
          <w:rFonts w:ascii="Arial" w:hAnsi="Arial" w:cs="Arial"/>
          <w:sz w:val="24"/>
          <w:szCs w:val="24"/>
        </w:rPr>
        <w:t xml:space="preserve">.  </w:t>
      </w:r>
      <w:proofErr w:type="gramEnd"/>
    </w:p>
    <w:p w14:paraId="5E54AF71" w14:textId="77777777" w:rsidR="00951C36" w:rsidRDefault="00951C36" w:rsidP="00951C36">
      <w:pPr>
        <w:pStyle w:val="Heading1"/>
        <w:spacing w:after="0"/>
        <w:ind w:left="0" w:firstLine="0"/>
      </w:pPr>
    </w:p>
    <w:p w14:paraId="48CE935C" w14:textId="7D6D1F3F" w:rsidR="00951C36" w:rsidRDefault="004E1185" w:rsidP="00951C36">
      <w:pPr>
        <w:pStyle w:val="Heading1"/>
        <w:spacing w:after="0"/>
        <w:ind w:left="0" w:firstLine="0"/>
      </w:pPr>
      <w:r>
        <w:t xml:space="preserve"> </w:t>
      </w:r>
      <w:r w:rsidR="00951C36">
        <w:rPr>
          <w:rFonts w:ascii="Monotype Corsiva" w:eastAsia="Monotype Corsiva" w:hAnsi="Monotype Corsiva" w:cs="Monotype Corsiva"/>
          <w:b w:val="0"/>
          <w:i/>
          <w:sz w:val="36"/>
        </w:rPr>
        <w:t>J Burston</w:t>
      </w:r>
    </w:p>
    <w:p w14:paraId="37F81354" w14:textId="77777777" w:rsidR="00951C36" w:rsidRPr="00B63E48" w:rsidRDefault="00951C36" w:rsidP="00951C36">
      <w:pPr>
        <w:pStyle w:val="Heading2"/>
        <w:spacing w:after="188" w:line="259" w:lineRule="auto"/>
        <w:ind w:left="-5"/>
        <w:rPr>
          <w:rFonts w:ascii="Arial" w:eastAsia="Monotype Corsiva" w:hAnsi="Arial" w:cs="Arial"/>
          <w:b w:val="0"/>
          <w:sz w:val="24"/>
          <w:szCs w:val="24"/>
        </w:rPr>
      </w:pPr>
      <w:r w:rsidRPr="00B63E48">
        <w:rPr>
          <w:rFonts w:ascii="Arial" w:hAnsi="Arial" w:cs="Arial"/>
          <w:i w:val="0"/>
          <w:sz w:val="24"/>
          <w:szCs w:val="24"/>
        </w:rPr>
        <w:t>Inspector</w:t>
      </w:r>
      <w:r w:rsidRPr="00B63E48">
        <w:rPr>
          <w:rFonts w:ascii="Arial" w:eastAsia="Monotype Corsiva" w:hAnsi="Arial" w:cs="Arial"/>
          <w:b w:val="0"/>
          <w:sz w:val="24"/>
          <w:szCs w:val="24"/>
        </w:rPr>
        <w:t xml:space="preserve"> </w:t>
      </w:r>
    </w:p>
    <w:p w14:paraId="2F96CB7A" w14:textId="430A4E5D" w:rsidR="003932EA" w:rsidRDefault="003932EA">
      <w:pPr>
        <w:spacing w:after="58" w:line="259" w:lineRule="auto"/>
        <w:ind w:left="0" w:firstLine="0"/>
      </w:pPr>
    </w:p>
    <w:p w14:paraId="0A692896" w14:textId="77777777" w:rsidR="00951C36" w:rsidRDefault="00951C36">
      <w:pPr>
        <w:spacing w:after="160" w:line="259" w:lineRule="auto"/>
        <w:ind w:left="0" w:firstLine="0"/>
        <w:rPr>
          <w:rFonts w:ascii="Arial" w:eastAsiaTheme="minorEastAsia" w:hAnsi="Arial" w:cs="Arial"/>
          <w:b/>
          <w:bCs/>
          <w:sz w:val="24"/>
          <w:szCs w:val="24"/>
        </w:rPr>
      </w:pPr>
      <w:r>
        <w:rPr>
          <w:rFonts w:ascii="Arial" w:hAnsi="Arial" w:cs="Arial"/>
          <w:b/>
          <w:bCs/>
        </w:rPr>
        <w:br w:type="page"/>
      </w:r>
    </w:p>
    <w:p w14:paraId="695A237D" w14:textId="71DB701E" w:rsidR="00C65CE9" w:rsidRPr="00C65CE9" w:rsidRDefault="00C65CE9" w:rsidP="00C65CE9">
      <w:pPr>
        <w:pStyle w:val="Default"/>
        <w:rPr>
          <w:rFonts w:ascii="Arial" w:hAnsi="Arial" w:cs="Arial"/>
        </w:rPr>
      </w:pPr>
      <w:r w:rsidRPr="00C65CE9">
        <w:rPr>
          <w:rFonts w:ascii="Arial" w:hAnsi="Arial" w:cs="Arial"/>
          <w:b/>
          <w:bCs/>
        </w:rPr>
        <w:lastRenderedPageBreak/>
        <w:t xml:space="preserve">Order </w:t>
      </w:r>
    </w:p>
    <w:p w14:paraId="33503C06" w14:textId="77777777" w:rsidR="00C65CE9" w:rsidRDefault="00C65CE9" w:rsidP="00C65CE9">
      <w:pPr>
        <w:pStyle w:val="Default"/>
        <w:rPr>
          <w:rFonts w:ascii="Arial" w:hAnsi="Arial" w:cs="Arial"/>
        </w:rPr>
      </w:pPr>
    </w:p>
    <w:p w14:paraId="421067E6" w14:textId="5E8BC6A3" w:rsidR="00C65CE9" w:rsidRPr="00C65CE9" w:rsidRDefault="00C65CE9" w:rsidP="00C65CE9">
      <w:pPr>
        <w:pStyle w:val="Default"/>
        <w:ind w:firstLine="720"/>
        <w:rPr>
          <w:rFonts w:ascii="Arial" w:hAnsi="Arial" w:cs="Arial"/>
        </w:rPr>
      </w:pPr>
      <w:r w:rsidRPr="00C65CE9">
        <w:rPr>
          <w:rFonts w:ascii="Arial" w:hAnsi="Arial" w:cs="Arial"/>
        </w:rPr>
        <w:t xml:space="preserve">On behalf of the Secretary of State for Environment, Food and Rural Affairs and </w:t>
      </w:r>
    </w:p>
    <w:p w14:paraId="0A6EB534" w14:textId="77777777" w:rsidR="00C65CE9" w:rsidRPr="00C65CE9" w:rsidRDefault="00C65CE9" w:rsidP="00C65CE9">
      <w:pPr>
        <w:pStyle w:val="Default"/>
        <w:ind w:firstLine="720"/>
        <w:rPr>
          <w:rFonts w:ascii="Arial" w:hAnsi="Arial" w:cs="Arial"/>
        </w:rPr>
      </w:pPr>
      <w:r w:rsidRPr="00C65CE9">
        <w:rPr>
          <w:rFonts w:ascii="Arial" w:hAnsi="Arial" w:cs="Arial"/>
        </w:rPr>
        <w:t xml:space="preserve">pursuant to section 17(1) and (2) of the Commons Act 2006, </w:t>
      </w:r>
      <w:r w:rsidRPr="00C65CE9">
        <w:rPr>
          <w:rFonts w:ascii="Arial" w:hAnsi="Arial" w:cs="Arial"/>
          <w:b/>
          <w:bCs/>
        </w:rPr>
        <w:t xml:space="preserve">I HEREBY ORDER </w:t>
      </w:r>
    </w:p>
    <w:p w14:paraId="542A4CC7" w14:textId="77777777" w:rsidR="00C65CE9" w:rsidRPr="00C65CE9" w:rsidRDefault="00C65CE9" w:rsidP="00C65CE9">
      <w:pPr>
        <w:pStyle w:val="Default"/>
        <w:ind w:left="720"/>
        <w:rPr>
          <w:rFonts w:ascii="Arial" w:hAnsi="Arial" w:cs="Arial"/>
        </w:rPr>
      </w:pPr>
      <w:r w:rsidRPr="00C65CE9">
        <w:rPr>
          <w:rFonts w:ascii="Arial" w:hAnsi="Arial" w:cs="Arial"/>
        </w:rPr>
        <w:t xml:space="preserve">East Riding of Yorkshire Council, as commons registration authority for the area in which the release land is situated: </w:t>
      </w:r>
    </w:p>
    <w:p w14:paraId="420002B3" w14:textId="77777777" w:rsidR="00C65CE9" w:rsidRDefault="00C65CE9" w:rsidP="00C65CE9">
      <w:pPr>
        <w:pStyle w:val="Default"/>
        <w:ind w:firstLine="720"/>
        <w:rPr>
          <w:rFonts w:ascii="Arial" w:hAnsi="Arial" w:cs="Arial"/>
        </w:rPr>
      </w:pPr>
    </w:p>
    <w:p w14:paraId="75D053AB" w14:textId="617FE344" w:rsidR="00C65CE9" w:rsidRDefault="00C65CE9" w:rsidP="00562AB9">
      <w:pPr>
        <w:pStyle w:val="Default"/>
        <w:ind w:left="720"/>
        <w:rPr>
          <w:rFonts w:ascii="Arial" w:hAnsi="Arial" w:cs="Arial"/>
        </w:rPr>
      </w:pPr>
      <w:r w:rsidRPr="00C65CE9">
        <w:rPr>
          <w:rFonts w:ascii="Arial" w:hAnsi="Arial" w:cs="Arial"/>
        </w:rPr>
        <w:t xml:space="preserve">- to remove the release land from its register of town and village greens, by amending register unit VG 13 to exclude the release </w:t>
      </w:r>
      <w:proofErr w:type="gramStart"/>
      <w:r w:rsidRPr="00C65CE9">
        <w:rPr>
          <w:rFonts w:ascii="Arial" w:hAnsi="Arial" w:cs="Arial"/>
        </w:rPr>
        <w:t>land;</w:t>
      </w:r>
      <w:proofErr w:type="gramEnd"/>
      <w:r w:rsidRPr="00C65CE9">
        <w:rPr>
          <w:rFonts w:ascii="Arial" w:hAnsi="Arial" w:cs="Arial"/>
        </w:rPr>
        <w:t xml:space="preserve"> </w:t>
      </w:r>
    </w:p>
    <w:p w14:paraId="718E8906" w14:textId="77777777" w:rsidR="00D64A03" w:rsidRDefault="00D64A03" w:rsidP="00562AB9">
      <w:pPr>
        <w:pStyle w:val="Default"/>
        <w:ind w:left="720"/>
        <w:rPr>
          <w:rFonts w:ascii="Arial" w:hAnsi="Arial" w:cs="Arial"/>
          <w:b/>
          <w:bCs/>
        </w:rPr>
      </w:pPr>
    </w:p>
    <w:p w14:paraId="023E89F0" w14:textId="5B0F35C4" w:rsidR="00D64A03" w:rsidRDefault="00D64A03" w:rsidP="00562AB9">
      <w:pPr>
        <w:pStyle w:val="Default"/>
        <w:ind w:left="720"/>
        <w:rPr>
          <w:rFonts w:ascii="Arial" w:hAnsi="Arial" w:cs="Arial"/>
        </w:rPr>
      </w:pPr>
      <w:r w:rsidRPr="00C65CE9">
        <w:rPr>
          <w:rFonts w:ascii="Arial" w:hAnsi="Arial" w:cs="Arial"/>
          <w:b/>
          <w:bCs/>
        </w:rPr>
        <w:t xml:space="preserve">Schedule – </w:t>
      </w:r>
      <w:r w:rsidRPr="00C65CE9">
        <w:rPr>
          <w:rFonts w:ascii="Arial" w:hAnsi="Arial" w:cs="Arial"/>
        </w:rPr>
        <w:t>the release land</w:t>
      </w:r>
    </w:p>
    <w:p w14:paraId="6A1739A6" w14:textId="77777777" w:rsidR="00562AB9" w:rsidRPr="00C65CE9" w:rsidRDefault="00562AB9" w:rsidP="00562AB9">
      <w:pPr>
        <w:pStyle w:val="Default"/>
        <w:ind w:left="720"/>
        <w:rPr>
          <w:rFonts w:ascii="Arial" w:hAnsi="Arial" w:cs="Arial"/>
        </w:rPr>
      </w:pPr>
    </w:p>
    <w:tbl>
      <w:tblPr>
        <w:tblW w:w="0" w:type="auto"/>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4219"/>
        <w:gridCol w:w="1787"/>
      </w:tblGrid>
      <w:tr w:rsidR="00C65CE9" w:rsidRPr="00C65CE9" w14:paraId="5E666F6E" w14:textId="77777777" w:rsidTr="00D01544">
        <w:trPr>
          <w:trHeight w:val="107"/>
        </w:trPr>
        <w:tc>
          <w:tcPr>
            <w:tcW w:w="2215" w:type="dxa"/>
          </w:tcPr>
          <w:p w14:paraId="64A08556" w14:textId="7D282E26" w:rsidR="00C65CE9" w:rsidRDefault="00C65CE9" w:rsidP="00D01544">
            <w:pPr>
              <w:pStyle w:val="Default"/>
              <w:jc w:val="center"/>
              <w:rPr>
                <w:rFonts w:ascii="Arial" w:hAnsi="Arial" w:cs="Arial"/>
                <w:b/>
                <w:bCs/>
              </w:rPr>
            </w:pPr>
            <w:r w:rsidRPr="00C65CE9">
              <w:rPr>
                <w:rFonts w:ascii="Arial" w:hAnsi="Arial" w:cs="Arial"/>
                <w:b/>
                <w:bCs/>
              </w:rPr>
              <w:t>Colour on plan</w:t>
            </w:r>
          </w:p>
          <w:p w14:paraId="5426BE1B" w14:textId="0FF928D7" w:rsidR="00D01544" w:rsidRPr="00C65CE9" w:rsidRDefault="00D01544" w:rsidP="00D01544">
            <w:pPr>
              <w:pStyle w:val="Default"/>
              <w:jc w:val="center"/>
              <w:rPr>
                <w:rFonts w:ascii="Arial" w:hAnsi="Arial" w:cs="Arial"/>
              </w:rPr>
            </w:pPr>
          </w:p>
        </w:tc>
        <w:tc>
          <w:tcPr>
            <w:tcW w:w="4219" w:type="dxa"/>
          </w:tcPr>
          <w:p w14:paraId="6D57FCBB" w14:textId="097F55F4" w:rsidR="00C65CE9" w:rsidRPr="00C65CE9" w:rsidRDefault="00C65CE9" w:rsidP="00D01544">
            <w:pPr>
              <w:pStyle w:val="Default"/>
              <w:jc w:val="center"/>
              <w:rPr>
                <w:rFonts w:ascii="Arial" w:hAnsi="Arial" w:cs="Arial"/>
              </w:rPr>
            </w:pPr>
            <w:r w:rsidRPr="00C65CE9">
              <w:rPr>
                <w:rFonts w:ascii="Arial" w:hAnsi="Arial" w:cs="Arial"/>
                <w:b/>
                <w:bCs/>
              </w:rPr>
              <w:t>Description</w:t>
            </w:r>
          </w:p>
        </w:tc>
        <w:tc>
          <w:tcPr>
            <w:tcW w:w="1787" w:type="dxa"/>
          </w:tcPr>
          <w:p w14:paraId="6387737D" w14:textId="751125B6" w:rsidR="00C65CE9" w:rsidRPr="00C65CE9" w:rsidRDefault="00C65CE9" w:rsidP="00D01544">
            <w:pPr>
              <w:pStyle w:val="Default"/>
              <w:jc w:val="center"/>
              <w:rPr>
                <w:rFonts w:ascii="Arial" w:hAnsi="Arial" w:cs="Arial"/>
              </w:rPr>
            </w:pPr>
            <w:r w:rsidRPr="00C65CE9">
              <w:rPr>
                <w:rFonts w:ascii="Arial" w:hAnsi="Arial" w:cs="Arial"/>
                <w:b/>
                <w:bCs/>
              </w:rPr>
              <w:t>Extent</w:t>
            </w:r>
          </w:p>
        </w:tc>
      </w:tr>
      <w:tr w:rsidR="00C65CE9" w:rsidRPr="00C65CE9" w14:paraId="29DABD6A" w14:textId="77777777" w:rsidTr="00D01544">
        <w:trPr>
          <w:trHeight w:val="260"/>
        </w:trPr>
        <w:tc>
          <w:tcPr>
            <w:tcW w:w="2215" w:type="dxa"/>
          </w:tcPr>
          <w:p w14:paraId="1ACDB3D1" w14:textId="382C4EA7" w:rsidR="00C65CE9" w:rsidRPr="00727C6A" w:rsidRDefault="004D0DBF">
            <w:pPr>
              <w:pStyle w:val="Default"/>
              <w:rPr>
                <w:rFonts w:ascii="Arial" w:hAnsi="Arial" w:cs="Arial"/>
              </w:rPr>
            </w:pPr>
            <w:r>
              <w:rPr>
                <w:rFonts w:ascii="Arial" w:hAnsi="Arial" w:cs="Arial"/>
              </w:rPr>
              <w:t>Outlined in</w:t>
            </w:r>
            <w:r w:rsidR="00C65CE9" w:rsidRPr="00727C6A">
              <w:rPr>
                <w:rFonts w:ascii="Arial" w:hAnsi="Arial" w:cs="Arial"/>
              </w:rPr>
              <w:t xml:space="preserve"> </w:t>
            </w:r>
            <w:r w:rsidR="00D57995" w:rsidRPr="00727C6A">
              <w:rPr>
                <w:rFonts w:ascii="Arial" w:hAnsi="Arial" w:cs="Arial"/>
              </w:rPr>
              <w:t>Red</w:t>
            </w:r>
            <w:r w:rsidR="00C65CE9" w:rsidRPr="00727C6A">
              <w:rPr>
                <w:rFonts w:ascii="Arial" w:hAnsi="Arial" w:cs="Arial"/>
              </w:rPr>
              <w:t xml:space="preserve"> </w:t>
            </w:r>
          </w:p>
        </w:tc>
        <w:tc>
          <w:tcPr>
            <w:tcW w:w="4219" w:type="dxa"/>
          </w:tcPr>
          <w:p w14:paraId="60781F22" w14:textId="0534E3FE" w:rsidR="00C65CE9" w:rsidRPr="00727C6A" w:rsidRDefault="00F67170">
            <w:pPr>
              <w:pStyle w:val="Default"/>
              <w:rPr>
                <w:rFonts w:ascii="Arial" w:hAnsi="Arial" w:cs="Arial"/>
              </w:rPr>
            </w:pPr>
            <w:r>
              <w:rPr>
                <w:rFonts w:ascii="Arial" w:hAnsi="Arial" w:cs="Arial"/>
              </w:rPr>
              <w:t>S</w:t>
            </w:r>
            <w:r w:rsidR="00DF214B" w:rsidRPr="004E1185">
              <w:rPr>
                <w:rFonts w:ascii="Arial" w:hAnsi="Arial" w:cs="Arial"/>
              </w:rPr>
              <w:t xml:space="preserve">ituated </w:t>
            </w:r>
            <w:r w:rsidR="00DF214B">
              <w:rPr>
                <w:rFonts w:ascii="Arial" w:hAnsi="Arial" w:cs="Arial"/>
              </w:rPr>
              <w:t xml:space="preserve">between 23 and 24 ‘The Crescent’ to the west and </w:t>
            </w:r>
            <w:proofErr w:type="gramStart"/>
            <w:r w:rsidR="00DF214B">
              <w:rPr>
                <w:rFonts w:ascii="Arial" w:hAnsi="Arial" w:cs="Arial"/>
              </w:rPr>
              <w:t>17</w:t>
            </w:r>
            <w:proofErr w:type="gramEnd"/>
            <w:r w:rsidR="00DF214B">
              <w:rPr>
                <w:rFonts w:ascii="Arial" w:hAnsi="Arial" w:cs="Arial"/>
              </w:rPr>
              <w:t xml:space="preserve"> ‘The Green</w:t>
            </w:r>
            <w:r>
              <w:rPr>
                <w:rFonts w:ascii="Arial" w:hAnsi="Arial" w:cs="Arial"/>
              </w:rPr>
              <w:t>’</w:t>
            </w:r>
            <w:r w:rsidR="00DF214B">
              <w:rPr>
                <w:rFonts w:ascii="Arial" w:hAnsi="Arial" w:cs="Arial"/>
              </w:rPr>
              <w:t xml:space="preserve"> to the east, Beeston</w:t>
            </w:r>
            <w:r>
              <w:rPr>
                <w:rFonts w:ascii="Arial" w:hAnsi="Arial" w:cs="Arial"/>
              </w:rPr>
              <w:t>.</w:t>
            </w:r>
          </w:p>
        </w:tc>
        <w:tc>
          <w:tcPr>
            <w:tcW w:w="1787" w:type="dxa"/>
          </w:tcPr>
          <w:p w14:paraId="7B4F3CC1" w14:textId="46E2BAAB" w:rsidR="00C65CE9" w:rsidRPr="00727C6A" w:rsidRDefault="001D362A">
            <w:pPr>
              <w:pStyle w:val="Default"/>
              <w:rPr>
                <w:rFonts w:ascii="Arial" w:hAnsi="Arial" w:cs="Arial"/>
              </w:rPr>
            </w:pPr>
            <w:r w:rsidRPr="00727C6A">
              <w:rPr>
                <w:rFonts w:ascii="Arial" w:hAnsi="Arial" w:cs="Arial"/>
              </w:rPr>
              <w:t>53.17</w:t>
            </w:r>
            <w:r w:rsidR="00C65CE9" w:rsidRPr="00727C6A">
              <w:rPr>
                <w:rFonts w:ascii="Arial" w:hAnsi="Arial" w:cs="Arial"/>
              </w:rPr>
              <w:t>m</w:t>
            </w:r>
            <w:r w:rsidR="00C65CE9" w:rsidRPr="00727C6A">
              <w:rPr>
                <w:rFonts w:ascii="Arial" w:hAnsi="Arial" w:cs="Arial"/>
                <w:vertAlign w:val="superscript"/>
              </w:rPr>
              <w:t>2</w:t>
            </w:r>
            <w:r w:rsidR="00C65CE9" w:rsidRPr="00727C6A">
              <w:rPr>
                <w:rFonts w:ascii="Arial" w:hAnsi="Arial" w:cs="Arial"/>
              </w:rPr>
              <w:t xml:space="preserve"> </w:t>
            </w:r>
          </w:p>
        </w:tc>
      </w:tr>
    </w:tbl>
    <w:p w14:paraId="2D64A1D4" w14:textId="77777777" w:rsidR="00F05724" w:rsidRDefault="00F05724" w:rsidP="00562AB9">
      <w:pPr>
        <w:pStyle w:val="Default"/>
        <w:ind w:left="720"/>
        <w:rPr>
          <w:rFonts w:ascii="Arial" w:hAnsi="Arial" w:cs="Arial"/>
        </w:rPr>
      </w:pPr>
    </w:p>
    <w:p w14:paraId="5BF24DDE" w14:textId="46CFCFD3" w:rsidR="00562AB9" w:rsidRDefault="00562AB9" w:rsidP="00562AB9">
      <w:pPr>
        <w:pStyle w:val="Default"/>
        <w:ind w:left="720"/>
        <w:rPr>
          <w:rFonts w:ascii="Arial" w:hAnsi="Arial" w:cs="Arial"/>
        </w:rPr>
      </w:pPr>
      <w:r w:rsidRPr="00C65CE9">
        <w:rPr>
          <w:rFonts w:ascii="Arial" w:hAnsi="Arial" w:cs="Arial"/>
        </w:rPr>
        <w:t xml:space="preserve">- to </w:t>
      </w:r>
      <w:r>
        <w:rPr>
          <w:rFonts w:ascii="Arial" w:hAnsi="Arial" w:cs="Arial"/>
        </w:rPr>
        <w:t>add</w:t>
      </w:r>
      <w:r w:rsidRPr="00C65CE9">
        <w:rPr>
          <w:rFonts w:ascii="Arial" w:hAnsi="Arial" w:cs="Arial"/>
        </w:rPr>
        <w:t xml:space="preserve"> the </w:t>
      </w:r>
      <w:r>
        <w:rPr>
          <w:rFonts w:ascii="Arial" w:hAnsi="Arial" w:cs="Arial"/>
        </w:rPr>
        <w:t>exchange</w:t>
      </w:r>
      <w:r w:rsidRPr="00C65CE9">
        <w:rPr>
          <w:rFonts w:ascii="Arial" w:hAnsi="Arial" w:cs="Arial"/>
        </w:rPr>
        <w:t xml:space="preserve"> land </w:t>
      </w:r>
      <w:r>
        <w:rPr>
          <w:rFonts w:ascii="Arial" w:hAnsi="Arial" w:cs="Arial"/>
        </w:rPr>
        <w:t>to</w:t>
      </w:r>
      <w:r w:rsidRPr="00C65CE9">
        <w:rPr>
          <w:rFonts w:ascii="Arial" w:hAnsi="Arial" w:cs="Arial"/>
        </w:rPr>
        <w:t xml:space="preserve"> its register of town and village greens, by amending register unit VG 1</w:t>
      </w:r>
      <w:r w:rsidR="002F09C5">
        <w:rPr>
          <w:rFonts w:ascii="Arial" w:hAnsi="Arial" w:cs="Arial"/>
        </w:rPr>
        <w:t>4</w:t>
      </w:r>
      <w:r w:rsidRPr="00C65CE9">
        <w:rPr>
          <w:rFonts w:ascii="Arial" w:hAnsi="Arial" w:cs="Arial"/>
        </w:rPr>
        <w:t xml:space="preserve"> to </w:t>
      </w:r>
      <w:r w:rsidR="002F09C5">
        <w:rPr>
          <w:rFonts w:ascii="Arial" w:hAnsi="Arial" w:cs="Arial"/>
        </w:rPr>
        <w:t>in</w:t>
      </w:r>
      <w:r w:rsidRPr="00C65CE9">
        <w:rPr>
          <w:rFonts w:ascii="Arial" w:hAnsi="Arial" w:cs="Arial"/>
        </w:rPr>
        <w:t xml:space="preserve">clude the </w:t>
      </w:r>
      <w:r w:rsidR="002F09C5">
        <w:rPr>
          <w:rFonts w:ascii="Arial" w:hAnsi="Arial" w:cs="Arial"/>
        </w:rPr>
        <w:t>exchange</w:t>
      </w:r>
      <w:r w:rsidRPr="00C65CE9">
        <w:rPr>
          <w:rFonts w:ascii="Arial" w:hAnsi="Arial" w:cs="Arial"/>
        </w:rPr>
        <w:t xml:space="preserve"> </w:t>
      </w:r>
      <w:proofErr w:type="gramStart"/>
      <w:r w:rsidRPr="00C65CE9">
        <w:rPr>
          <w:rFonts w:ascii="Arial" w:hAnsi="Arial" w:cs="Arial"/>
        </w:rPr>
        <w:t>land;</w:t>
      </w:r>
      <w:proofErr w:type="gramEnd"/>
      <w:r w:rsidRPr="00C65CE9">
        <w:rPr>
          <w:rFonts w:ascii="Arial" w:hAnsi="Arial" w:cs="Arial"/>
        </w:rPr>
        <w:t xml:space="preserve"> </w:t>
      </w:r>
    </w:p>
    <w:p w14:paraId="6105135D" w14:textId="77777777" w:rsidR="00F05724" w:rsidRDefault="00F05724" w:rsidP="00562AB9">
      <w:pPr>
        <w:pStyle w:val="Default"/>
        <w:ind w:left="720"/>
        <w:rPr>
          <w:rFonts w:ascii="Arial" w:hAnsi="Arial" w:cs="Arial"/>
          <w:b/>
          <w:bCs/>
        </w:rPr>
      </w:pPr>
    </w:p>
    <w:p w14:paraId="79A235AE" w14:textId="1715F6B5" w:rsidR="00562AB9" w:rsidRDefault="00F05724" w:rsidP="00562AB9">
      <w:pPr>
        <w:pStyle w:val="Default"/>
        <w:ind w:left="720"/>
        <w:rPr>
          <w:rFonts w:ascii="Arial" w:hAnsi="Arial" w:cs="Arial"/>
        </w:rPr>
      </w:pPr>
      <w:r w:rsidRPr="00C65CE9">
        <w:rPr>
          <w:rFonts w:ascii="Arial" w:hAnsi="Arial" w:cs="Arial"/>
          <w:b/>
          <w:bCs/>
        </w:rPr>
        <w:t xml:space="preserve">Schedule – </w:t>
      </w:r>
      <w:r w:rsidRPr="00C65CE9">
        <w:rPr>
          <w:rFonts w:ascii="Arial" w:hAnsi="Arial" w:cs="Arial"/>
        </w:rPr>
        <w:t xml:space="preserve">the </w:t>
      </w:r>
      <w:r>
        <w:rPr>
          <w:rFonts w:ascii="Arial" w:hAnsi="Arial" w:cs="Arial"/>
        </w:rPr>
        <w:t>exchange</w:t>
      </w:r>
      <w:r w:rsidRPr="00C65CE9">
        <w:rPr>
          <w:rFonts w:ascii="Arial" w:hAnsi="Arial" w:cs="Arial"/>
        </w:rPr>
        <w:t xml:space="preserve"> land</w:t>
      </w:r>
    </w:p>
    <w:p w14:paraId="40A637D3" w14:textId="77777777" w:rsidR="00812726" w:rsidRPr="00C65CE9" w:rsidRDefault="00812726" w:rsidP="00562AB9">
      <w:pPr>
        <w:pStyle w:val="Default"/>
        <w:ind w:left="720"/>
        <w:rPr>
          <w:rFonts w:ascii="Arial" w:hAnsi="Arial" w:cs="Arial"/>
        </w:rPr>
      </w:pPr>
    </w:p>
    <w:tbl>
      <w:tblPr>
        <w:tblW w:w="0" w:type="auto"/>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4219"/>
        <w:gridCol w:w="1787"/>
      </w:tblGrid>
      <w:tr w:rsidR="00562AB9" w:rsidRPr="00C65CE9" w14:paraId="68B63A58" w14:textId="77777777" w:rsidTr="00D01544">
        <w:trPr>
          <w:trHeight w:val="107"/>
        </w:trPr>
        <w:tc>
          <w:tcPr>
            <w:tcW w:w="2215" w:type="dxa"/>
          </w:tcPr>
          <w:p w14:paraId="77AC116F" w14:textId="77777777" w:rsidR="00562AB9" w:rsidRDefault="00562AB9" w:rsidP="00D01544">
            <w:pPr>
              <w:pStyle w:val="Default"/>
              <w:jc w:val="center"/>
              <w:rPr>
                <w:rFonts w:ascii="Arial" w:hAnsi="Arial" w:cs="Arial"/>
                <w:b/>
                <w:bCs/>
              </w:rPr>
            </w:pPr>
            <w:r w:rsidRPr="00C65CE9">
              <w:rPr>
                <w:rFonts w:ascii="Arial" w:hAnsi="Arial" w:cs="Arial"/>
                <w:b/>
                <w:bCs/>
              </w:rPr>
              <w:t>Colour on plan</w:t>
            </w:r>
          </w:p>
          <w:p w14:paraId="5EF253F6" w14:textId="2D963CED" w:rsidR="00D01544" w:rsidRPr="00C65CE9" w:rsidRDefault="00D01544" w:rsidP="00D01544">
            <w:pPr>
              <w:pStyle w:val="Default"/>
              <w:jc w:val="center"/>
              <w:rPr>
                <w:rFonts w:ascii="Arial" w:hAnsi="Arial" w:cs="Arial"/>
              </w:rPr>
            </w:pPr>
          </w:p>
        </w:tc>
        <w:tc>
          <w:tcPr>
            <w:tcW w:w="4219" w:type="dxa"/>
          </w:tcPr>
          <w:p w14:paraId="118BF909" w14:textId="224726B5" w:rsidR="00562AB9" w:rsidRPr="00C65CE9" w:rsidRDefault="00562AB9" w:rsidP="00D01544">
            <w:pPr>
              <w:pStyle w:val="Default"/>
              <w:jc w:val="center"/>
              <w:rPr>
                <w:rFonts w:ascii="Arial" w:hAnsi="Arial" w:cs="Arial"/>
              </w:rPr>
            </w:pPr>
            <w:r w:rsidRPr="00C65CE9">
              <w:rPr>
                <w:rFonts w:ascii="Arial" w:hAnsi="Arial" w:cs="Arial"/>
                <w:b/>
                <w:bCs/>
              </w:rPr>
              <w:t>Description</w:t>
            </w:r>
          </w:p>
        </w:tc>
        <w:tc>
          <w:tcPr>
            <w:tcW w:w="1787" w:type="dxa"/>
          </w:tcPr>
          <w:p w14:paraId="41DD7AA1" w14:textId="1EA4A68D" w:rsidR="00562AB9" w:rsidRPr="00C65CE9" w:rsidRDefault="00562AB9" w:rsidP="00D01544">
            <w:pPr>
              <w:pStyle w:val="Default"/>
              <w:jc w:val="center"/>
              <w:rPr>
                <w:rFonts w:ascii="Arial" w:hAnsi="Arial" w:cs="Arial"/>
              </w:rPr>
            </w:pPr>
            <w:r w:rsidRPr="00C65CE9">
              <w:rPr>
                <w:rFonts w:ascii="Arial" w:hAnsi="Arial" w:cs="Arial"/>
                <w:b/>
                <w:bCs/>
              </w:rPr>
              <w:t>Extent</w:t>
            </w:r>
          </w:p>
        </w:tc>
      </w:tr>
      <w:tr w:rsidR="00562AB9" w:rsidRPr="00C65CE9" w14:paraId="539482B7" w14:textId="77777777" w:rsidTr="00D01544">
        <w:trPr>
          <w:trHeight w:val="260"/>
        </w:trPr>
        <w:tc>
          <w:tcPr>
            <w:tcW w:w="2215" w:type="dxa"/>
          </w:tcPr>
          <w:p w14:paraId="31E9233A" w14:textId="5B3F46E6" w:rsidR="00562AB9" w:rsidRPr="00D01544" w:rsidRDefault="004D0DBF" w:rsidP="0022039C">
            <w:pPr>
              <w:pStyle w:val="Default"/>
              <w:rPr>
                <w:rFonts w:ascii="Arial" w:hAnsi="Arial" w:cs="Arial"/>
              </w:rPr>
            </w:pPr>
            <w:r w:rsidRPr="00D01544">
              <w:rPr>
                <w:rFonts w:ascii="Arial" w:hAnsi="Arial" w:cs="Arial"/>
              </w:rPr>
              <w:t>Outlined in</w:t>
            </w:r>
            <w:r w:rsidR="00562AB9" w:rsidRPr="00D01544">
              <w:rPr>
                <w:rFonts w:ascii="Arial" w:hAnsi="Arial" w:cs="Arial"/>
              </w:rPr>
              <w:t xml:space="preserve"> </w:t>
            </w:r>
            <w:r w:rsidR="00D01544" w:rsidRPr="00D01544">
              <w:rPr>
                <w:rFonts w:ascii="Arial" w:hAnsi="Arial" w:cs="Arial"/>
              </w:rPr>
              <w:t>Green</w:t>
            </w:r>
            <w:r w:rsidR="00562AB9" w:rsidRPr="00D01544">
              <w:rPr>
                <w:rFonts w:ascii="Arial" w:hAnsi="Arial" w:cs="Arial"/>
              </w:rPr>
              <w:t xml:space="preserve"> </w:t>
            </w:r>
          </w:p>
        </w:tc>
        <w:tc>
          <w:tcPr>
            <w:tcW w:w="4219" w:type="dxa"/>
          </w:tcPr>
          <w:p w14:paraId="57F93911" w14:textId="6CA3054D" w:rsidR="00562AB9" w:rsidRPr="00D01544" w:rsidRDefault="00F67170" w:rsidP="0022039C">
            <w:pPr>
              <w:pStyle w:val="Default"/>
              <w:rPr>
                <w:rFonts w:ascii="Arial" w:hAnsi="Arial" w:cs="Arial"/>
              </w:rPr>
            </w:pPr>
            <w:r w:rsidRPr="00D01544">
              <w:rPr>
                <w:rFonts w:ascii="Arial" w:hAnsi="Arial" w:cs="Arial"/>
              </w:rPr>
              <w:t xml:space="preserve">Situated between 23 and 24 ‘The Crescent’ to the west and </w:t>
            </w:r>
            <w:proofErr w:type="gramStart"/>
            <w:r w:rsidRPr="00D01544">
              <w:rPr>
                <w:rFonts w:ascii="Arial" w:hAnsi="Arial" w:cs="Arial"/>
              </w:rPr>
              <w:t>17</w:t>
            </w:r>
            <w:proofErr w:type="gramEnd"/>
            <w:r w:rsidRPr="00D01544">
              <w:rPr>
                <w:rFonts w:ascii="Arial" w:hAnsi="Arial" w:cs="Arial"/>
              </w:rPr>
              <w:t xml:space="preserve"> ‘The Green</w:t>
            </w:r>
            <w:r w:rsidR="00D75457" w:rsidRPr="00D01544">
              <w:rPr>
                <w:rFonts w:ascii="Arial" w:hAnsi="Arial" w:cs="Arial"/>
              </w:rPr>
              <w:t>’</w:t>
            </w:r>
            <w:r w:rsidRPr="00D01544">
              <w:rPr>
                <w:rFonts w:ascii="Arial" w:hAnsi="Arial" w:cs="Arial"/>
              </w:rPr>
              <w:t xml:space="preserve"> to the east, Beeston.</w:t>
            </w:r>
          </w:p>
        </w:tc>
        <w:tc>
          <w:tcPr>
            <w:tcW w:w="1787" w:type="dxa"/>
          </w:tcPr>
          <w:p w14:paraId="0F0F2895" w14:textId="3D0EC6CF" w:rsidR="00562AB9" w:rsidRPr="00D01544" w:rsidRDefault="002A5C57" w:rsidP="0022039C">
            <w:pPr>
              <w:pStyle w:val="Default"/>
              <w:rPr>
                <w:rFonts w:ascii="Arial" w:hAnsi="Arial" w:cs="Arial"/>
              </w:rPr>
            </w:pPr>
            <w:r w:rsidRPr="00D01544">
              <w:rPr>
                <w:rFonts w:ascii="Arial" w:hAnsi="Arial" w:cs="Arial"/>
              </w:rPr>
              <w:t>116.37</w:t>
            </w:r>
            <w:r w:rsidR="00562AB9" w:rsidRPr="00D01544">
              <w:rPr>
                <w:rFonts w:ascii="Arial" w:hAnsi="Arial" w:cs="Arial"/>
              </w:rPr>
              <w:t>m</w:t>
            </w:r>
            <w:r w:rsidR="00562AB9" w:rsidRPr="00D01544">
              <w:rPr>
                <w:rFonts w:ascii="Arial" w:hAnsi="Arial" w:cs="Arial"/>
                <w:vertAlign w:val="superscript"/>
              </w:rPr>
              <w:t>2</w:t>
            </w:r>
            <w:r w:rsidR="00562AB9" w:rsidRPr="00D01544">
              <w:rPr>
                <w:rFonts w:ascii="Arial" w:hAnsi="Arial" w:cs="Arial"/>
              </w:rPr>
              <w:t xml:space="preserve"> </w:t>
            </w:r>
          </w:p>
        </w:tc>
      </w:tr>
    </w:tbl>
    <w:p w14:paraId="6BFEB017" w14:textId="77777777" w:rsidR="00B55F0F" w:rsidRDefault="00B55F0F" w:rsidP="00B55F0F">
      <w:pPr>
        <w:pStyle w:val="Heading1"/>
        <w:spacing w:after="0"/>
        <w:ind w:left="0" w:firstLine="0"/>
        <w:rPr>
          <w:rFonts w:ascii="Monotype Corsiva" w:eastAsia="Monotype Corsiva" w:hAnsi="Monotype Corsiva" w:cs="Monotype Corsiva"/>
          <w:b w:val="0"/>
          <w:i/>
          <w:sz w:val="36"/>
        </w:rPr>
      </w:pPr>
    </w:p>
    <w:p w14:paraId="18BE4258" w14:textId="6FB77489" w:rsidR="00B55F0F" w:rsidRDefault="00B55F0F" w:rsidP="00B55F0F">
      <w:pPr>
        <w:pStyle w:val="Heading1"/>
        <w:spacing w:after="0"/>
        <w:ind w:left="0" w:firstLine="0"/>
      </w:pPr>
      <w:r>
        <w:rPr>
          <w:rFonts w:ascii="Monotype Corsiva" w:eastAsia="Monotype Corsiva" w:hAnsi="Monotype Corsiva" w:cs="Monotype Corsiva"/>
          <w:b w:val="0"/>
          <w:i/>
          <w:sz w:val="36"/>
        </w:rPr>
        <w:t>J Burston</w:t>
      </w:r>
    </w:p>
    <w:p w14:paraId="5603ED67" w14:textId="77777777" w:rsidR="00B55F0F" w:rsidRDefault="00B55F0F" w:rsidP="00B55F0F">
      <w:pPr>
        <w:pStyle w:val="Heading2"/>
        <w:spacing w:after="188" w:line="259" w:lineRule="auto"/>
        <w:ind w:left="-5"/>
        <w:rPr>
          <w:rFonts w:ascii="Monotype Corsiva" w:eastAsia="Monotype Corsiva" w:hAnsi="Monotype Corsiva" w:cs="Monotype Corsiva"/>
          <w:b w:val="0"/>
          <w:sz w:val="36"/>
        </w:rPr>
      </w:pPr>
      <w:r>
        <w:rPr>
          <w:i w:val="0"/>
        </w:rPr>
        <w:t>Inspector</w:t>
      </w:r>
      <w:r>
        <w:rPr>
          <w:rFonts w:ascii="Monotype Corsiva" w:eastAsia="Monotype Corsiva" w:hAnsi="Monotype Corsiva" w:cs="Monotype Corsiva"/>
          <w:b w:val="0"/>
          <w:sz w:val="36"/>
        </w:rPr>
        <w:t xml:space="preserve"> </w:t>
      </w:r>
    </w:p>
    <w:p w14:paraId="3E8D6102" w14:textId="77777777" w:rsidR="009842FB" w:rsidRDefault="009842FB">
      <w:pPr>
        <w:spacing w:after="160" w:line="259" w:lineRule="auto"/>
        <w:ind w:left="0" w:firstLine="0"/>
        <w:rPr>
          <w:rFonts w:ascii="Arial" w:hAnsi="Arial" w:cs="Arial"/>
          <w:sz w:val="24"/>
          <w:szCs w:val="24"/>
        </w:rPr>
      </w:pPr>
      <w:r>
        <w:rPr>
          <w:rFonts w:ascii="Arial" w:hAnsi="Arial" w:cs="Arial"/>
          <w:sz w:val="24"/>
          <w:szCs w:val="24"/>
        </w:rPr>
        <w:br w:type="page"/>
      </w:r>
    </w:p>
    <w:p w14:paraId="10E50DA0" w14:textId="6924A9A7" w:rsidR="00C65CE9" w:rsidRPr="004B4054" w:rsidRDefault="003262AE" w:rsidP="00C65CE9">
      <w:pPr>
        <w:rPr>
          <w:rFonts w:ascii="Arial" w:hAnsi="Arial" w:cs="Arial"/>
          <w:b/>
          <w:bCs/>
          <w:sz w:val="24"/>
          <w:szCs w:val="24"/>
        </w:rPr>
      </w:pPr>
      <w:r w:rsidRPr="004B4054">
        <w:rPr>
          <w:rFonts w:ascii="Arial" w:hAnsi="Arial" w:cs="Arial"/>
          <w:b/>
          <w:bCs/>
          <w:sz w:val="24"/>
          <w:szCs w:val="24"/>
        </w:rPr>
        <w:lastRenderedPageBreak/>
        <w:t>Annex A</w:t>
      </w:r>
      <w:r w:rsidR="00E34B32" w:rsidRPr="004B4054">
        <w:rPr>
          <w:rFonts w:ascii="Arial" w:hAnsi="Arial" w:cs="Arial"/>
          <w:b/>
          <w:bCs/>
          <w:sz w:val="24"/>
          <w:szCs w:val="24"/>
        </w:rPr>
        <w:t xml:space="preserve"> </w:t>
      </w:r>
      <w:r w:rsidR="00AD2963" w:rsidRPr="004B4054">
        <w:rPr>
          <w:rFonts w:ascii="Arial" w:hAnsi="Arial" w:cs="Arial"/>
          <w:b/>
          <w:bCs/>
          <w:sz w:val="24"/>
          <w:szCs w:val="24"/>
        </w:rPr>
        <w:t>–</w:t>
      </w:r>
      <w:r w:rsidR="00E34B32" w:rsidRPr="004B4054">
        <w:rPr>
          <w:rFonts w:ascii="Arial" w:hAnsi="Arial" w:cs="Arial"/>
          <w:b/>
          <w:bCs/>
          <w:sz w:val="24"/>
          <w:szCs w:val="24"/>
        </w:rPr>
        <w:t xml:space="preserve"> Plan</w:t>
      </w:r>
    </w:p>
    <w:p w14:paraId="1143F068" w14:textId="33934D1F" w:rsidR="00AD2963" w:rsidRDefault="00713716" w:rsidP="00C65CE9">
      <w:pPr>
        <w:rPr>
          <w:rFonts w:ascii="Arial" w:hAnsi="Arial" w:cs="Arial"/>
          <w:sz w:val="24"/>
          <w:szCs w:val="24"/>
        </w:rPr>
      </w:pPr>
      <w:r w:rsidRPr="00713716">
        <w:rPr>
          <w:rFonts w:ascii="Arial" w:hAnsi="Arial" w:cs="Arial"/>
          <w:noProof/>
          <w:sz w:val="24"/>
          <w:szCs w:val="24"/>
        </w:rPr>
        <w:drawing>
          <wp:inline distT="0" distB="0" distL="0" distR="0" wp14:anchorId="00029291" wp14:editId="25D2A791">
            <wp:extent cx="5413225" cy="8190865"/>
            <wp:effectExtent l="0" t="0" r="0" b="635"/>
            <wp:docPr id="6" name="Picture 6"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n referred to in paragraph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208" cy="8199917"/>
                    </a:xfrm>
                    <a:prstGeom prst="rect">
                      <a:avLst/>
                    </a:prstGeom>
                    <a:noFill/>
                    <a:ln>
                      <a:noFill/>
                    </a:ln>
                  </pic:spPr>
                </pic:pic>
              </a:graphicData>
            </a:graphic>
          </wp:inline>
        </w:drawing>
      </w:r>
    </w:p>
    <w:p w14:paraId="3831DECA" w14:textId="77777777" w:rsidR="006B15C2" w:rsidRDefault="006B15C2" w:rsidP="00C65CE9">
      <w:pPr>
        <w:rPr>
          <w:rFonts w:ascii="Arial" w:hAnsi="Arial" w:cs="Arial"/>
          <w:sz w:val="24"/>
          <w:szCs w:val="24"/>
        </w:rPr>
      </w:pPr>
    </w:p>
    <w:p w14:paraId="4EB6C943" w14:textId="37DCC5D4" w:rsidR="00AD2963" w:rsidRPr="004B4054" w:rsidRDefault="00AD2963" w:rsidP="00C65CE9">
      <w:pPr>
        <w:rPr>
          <w:rFonts w:ascii="Arial" w:hAnsi="Arial" w:cs="Arial"/>
          <w:b/>
          <w:bCs/>
          <w:sz w:val="24"/>
          <w:szCs w:val="24"/>
        </w:rPr>
      </w:pPr>
      <w:r w:rsidRPr="004B4054">
        <w:rPr>
          <w:rFonts w:ascii="Arial" w:hAnsi="Arial" w:cs="Arial"/>
          <w:b/>
          <w:bCs/>
          <w:sz w:val="24"/>
          <w:szCs w:val="24"/>
        </w:rPr>
        <w:lastRenderedPageBreak/>
        <w:t>Annex B – Landscaping Plan</w:t>
      </w:r>
    </w:p>
    <w:p w14:paraId="36DD5314" w14:textId="7E42DB45" w:rsidR="00724A4F" w:rsidRPr="00C65CE9" w:rsidRDefault="000F173A" w:rsidP="004B4054">
      <w:pPr>
        <w:rPr>
          <w:rFonts w:ascii="Arial" w:hAnsi="Arial" w:cs="Arial"/>
          <w:sz w:val="24"/>
          <w:szCs w:val="24"/>
        </w:rPr>
      </w:pPr>
      <w:r w:rsidRPr="000F173A">
        <w:rPr>
          <w:rFonts w:ascii="Arial" w:hAnsi="Arial" w:cs="Arial"/>
          <w:noProof/>
          <w:sz w:val="24"/>
          <w:szCs w:val="24"/>
        </w:rPr>
        <w:drawing>
          <wp:inline distT="0" distB="0" distL="0" distR="0" wp14:anchorId="1A371C17" wp14:editId="6B0F2743">
            <wp:extent cx="5904230" cy="8433435"/>
            <wp:effectExtent l="0" t="0" r="1270" b="5715"/>
            <wp:docPr id="7" name="Picture 7" descr="Plan referred to in paragrap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an referred to in paragraph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230" cy="8433435"/>
                    </a:xfrm>
                    <a:prstGeom prst="rect">
                      <a:avLst/>
                    </a:prstGeom>
                    <a:noFill/>
                    <a:ln>
                      <a:noFill/>
                    </a:ln>
                  </pic:spPr>
                </pic:pic>
              </a:graphicData>
            </a:graphic>
          </wp:inline>
        </w:drawing>
      </w:r>
    </w:p>
    <w:sectPr w:rsidR="00724A4F" w:rsidRPr="00C65CE9">
      <w:headerReference w:type="even" r:id="rId11"/>
      <w:headerReference w:type="default" r:id="rId12"/>
      <w:footerReference w:type="even" r:id="rId13"/>
      <w:footerReference w:type="default" r:id="rId14"/>
      <w:headerReference w:type="first" r:id="rId15"/>
      <w:footerReference w:type="first" r:id="rId16"/>
      <w:pgSz w:w="11906" w:h="16838"/>
      <w:pgMar w:top="583" w:right="1084" w:bottom="809" w:left="1524" w:header="720" w:footer="8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A9FC5" w14:textId="77777777" w:rsidR="006C3AB6" w:rsidRDefault="006C3AB6">
      <w:pPr>
        <w:spacing w:after="0" w:line="240" w:lineRule="auto"/>
      </w:pPr>
      <w:r>
        <w:separator/>
      </w:r>
    </w:p>
  </w:endnote>
  <w:endnote w:type="continuationSeparator" w:id="0">
    <w:p w14:paraId="30891676" w14:textId="77777777" w:rsidR="006C3AB6" w:rsidRDefault="006C3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184E" w14:textId="77777777" w:rsidR="003932EA" w:rsidRDefault="004E1185">
    <w:pPr>
      <w:spacing w:after="0" w:line="236" w:lineRule="auto"/>
      <w:ind w:left="0" w:right="-59" w:hanging="3"/>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F8E41B5" wp14:editId="1F7B8D3B">
              <wp:simplePos x="0" y="0"/>
              <wp:positionH relativeFrom="page">
                <wp:posOffset>965835</wp:posOffset>
              </wp:positionH>
              <wp:positionV relativeFrom="page">
                <wp:posOffset>9980295</wp:posOffset>
              </wp:positionV>
              <wp:extent cx="5943600" cy="9525"/>
              <wp:effectExtent l="0" t="0" r="0" b="0"/>
              <wp:wrapSquare wrapText="bothSides"/>
              <wp:docPr id="7872" name="Group 7872"/>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7873" name="Shape 7873"/>
                      <wps:cNvSpPr/>
                      <wps:spPr>
                        <a:xfrm>
                          <a:off x="0" y="0"/>
                          <a:ext cx="5943600" cy="0"/>
                        </a:xfrm>
                        <a:custGeom>
                          <a:avLst/>
                          <a:gdLst/>
                          <a:ahLst/>
                          <a:cxnLst/>
                          <a:rect l="0" t="0" r="0" b="0"/>
                          <a:pathLst>
                            <a:path w="5943600">
                              <a:moveTo>
                                <a:pt x="0" y="0"/>
                              </a:moveTo>
                              <a:lnTo>
                                <a:pt x="59436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72" style="width:468pt;height:0.75pt;position:absolute;mso-position-horizontal-relative:page;mso-position-horizontal:absolute;margin-left:76.05pt;mso-position-vertical-relative:page;margin-top:785.85pt;" coordsize="59436,95">
              <v:shape id="Shape 7873" style="position:absolute;width:59436;height:0;left:0;top:0;" coordsize="5943600,0" path="m0,0l5943600,0">
                <v:stroke weight="0.75pt" endcap="round" joinstyle="round" on="true" color="#000000"/>
                <v:fill on="false" color="#000000" opacity="0"/>
              </v:shape>
              <w10:wrap type="square"/>
            </v:group>
          </w:pict>
        </mc:Fallback>
      </mc:AlternateContent>
    </w:r>
    <w:r>
      <w:rPr>
        <w:sz w:val="18"/>
      </w:rPr>
      <w:t xml:space="preserve"> </w:t>
    </w:r>
    <w:r>
      <w:rPr>
        <w:sz w:val="16"/>
      </w:rPr>
      <w:t>http://www.planningportal.gov.uk/planning-inspectorate</w:t>
    </w:r>
    <w:r>
      <w:rPr>
        <w:sz w:val="18"/>
      </w:rPr>
      <w:t xml:space="preserve">          </w:t>
    </w: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9EA7" w14:textId="77777777" w:rsidR="003932EA" w:rsidRDefault="004E1185">
    <w:pPr>
      <w:spacing w:after="0" w:line="236" w:lineRule="auto"/>
      <w:ind w:left="0" w:right="-59" w:hanging="3"/>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1E5C70E" wp14:editId="47124DE2">
              <wp:simplePos x="0" y="0"/>
              <wp:positionH relativeFrom="page">
                <wp:posOffset>965835</wp:posOffset>
              </wp:positionH>
              <wp:positionV relativeFrom="page">
                <wp:posOffset>9980295</wp:posOffset>
              </wp:positionV>
              <wp:extent cx="5943600" cy="9525"/>
              <wp:effectExtent l="0" t="0" r="0" b="0"/>
              <wp:wrapSquare wrapText="bothSides"/>
              <wp:docPr id="7841" name="Group 7841"/>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7842" name="Shape 7842"/>
                      <wps:cNvSpPr/>
                      <wps:spPr>
                        <a:xfrm>
                          <a:off x="0" y="0"/>
                          <a:ext cx="5943600" cy="0"/>
                        </a:xfrm>
                        <a:custGeom>
                          <a:avLst/>
                          <a:gdLst/>
                          <a:ahLst/>
                          <a:cxnLst/>
                          <a:rect l="0" t="0" r="0" b="0"/>
                          <a:pathLst>
                            <a:path w="5943600">
                              <a:moveTo>
                                <a:pt x="0" y="0"/>
                              </a:moveTo>
                              <a:lnTo>
                                <a:pt x="59436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41" style="width:468pt;height:0.75pt;position:absolute;mso-position-horizontal-relative:page;mso-position-horizontal:absolute;margin-left:76.05pt;mso-position-vertical-relative:page;margin-top:785.85pt;" coordsize="59436,95">
              <v:shape id="Shape 7842" style="position:absolute;width:59436;height:0;left:0;top:0;" coordsize="5943600,0" path="m0,0l5943600,0">
                <v:stroke weight="0.75pt" endcap="round" joinstyle="round" on="true" color="#000000"/>
                <v:fill on="false" color="#000000" opacity="0"/>
              </v:shape>
              <w10:wrap type="square"/>
            </v:group>
          </w:pict>
        </mc:Fallback>
      </mc:AlternateContent>
    </w:r>
    <w:r>
      <w:rPr>
        <w:sz w:val="18"/>
      </w:rPr>
      <w:t xml:space="preserve"> </w:t>
    </w:r>
    <w:r>
      <w:rPr>
        <w:sz w:val="16"/>
      </w:rPr>
      <w:t>http://www.planningportal.gov.uk/planning-inspectorate</w:t>
    </w:r>
    <w:r>
      <w:rPr>
        <w:sz w:val="18"/>
      </w:rPr>
      <w:t xml:space="preserve">          </w:t>
    </w: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B987" w14:textId="6E4F454F" w:rsidR="003932EA" w:rsidRDefault="007274FA">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222DDEF" wp14:editId="03C41E7D">
              <wp:simplePos x="0" y="0"/>
              <wp:positionH relativeFrom="page">
                <wp:align>center</wp:align>
              </wp:positionH>
              <wp:positionV relativeFrom="page">
                <wp:posOffset>10030761</wp:posOffset>
              </wp:positionV>
              <wp:extent cx="5943600" cy="952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2" name="Shape 7842"/>
                      <wps:cNvSpPr/>
                      <wps:spPr>
                        <a:xfrm>
                          <a:off x="0" y="0"/>
                          <a:ext cx="5943600" cy="0"/>
                        </a:xfrm>
                        <a:custGeom>
                          <a:avLst/>
                          <a:gdLst/>
                          <a:ahLst/>
                          <a:cxnLst/>
                          <a:rect l="0" t="0" r="0" b="0"/>
                          <a:pathLst>
                            <a:path w="5943600">
                              <a:moveTo>
                                <a:pt x="0" y="0"/>
                              </a:moveTo>
                              <a:lnTo>
                                <a:pt x="5943600" y="0"/>
                              </a:lnTo>
                            </a:path>
                          </a:pathLst>
                        </a:custGeom>
                        <a:noFill/>
                        <a:ln w="9525" cap="rnd" cmpd="sng" algn="ctr">
                          <a:solidFill>
                            <a:srgbClr val="000000"/>
                          </a:solidFill>
                          <a:prstDash val="solid"/>
                          <a:round/>
                        </a:ln>
                        <a:effectLst/>
                      </wps:spPr>
                      <wps:bodyPr/>
                    </wps:wsp>
                  </wpg:wgp>
                </a:graphicData>
              </a:graphic>
            </wp:anchor>
          </w:drawing>
        </mc:Choice>
        <mc:Fallback>
          <w:pict>
            <v:group w14:anchorId="0AEDEB01" id="Group 1" o:spid="_x0000_s1026" style="position:absolute;margin-left:0;margin-top:789.8pt;width:468pt;height:.75pt;z-index:251663360;mso-position-horizontal:center;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">
              <v:shape id="Shape 7842"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" path="m,l5943600,e" filled="f">
                <v:stroke endcap="round"/>
                <v:path arrowok="t" textboxrect="0,0,5943600,0"/>
              </v:shape>
              <w10:wrap type="square" anchorx="page" anchory="page"/>
            </v:group>
          </w:pict>
        </mc:Fallback>
      </mc:AlternateContent>
    </w:r>
    <w:r w:rsidR="004E1185">
      <w:rPr>
        <w:sz w:val="16"/>
      </w:rPr>
      <w:t>http://www.planningportal.gov.uk/planning-inspectorate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AF643" w14:textId="77777777" w:rsidR="006C3AB6" w:rsidRDefault="006C3AB6">
      <w:pPr>
        <w:spacing w:after="5" w:line="259" w:lineRule="auto"/>
        <w:ind w:left="0" w:firstLine="0"/>
      </w:pPr>
      <w:r>
        <w:separator/>
      </w:r>
    </w:p>
  </w:footnote>
  <w:footnote w:type="continuationSeparator" w:id="0">
    <w:p w14:paraId="5FD0A915" w14:textId="77777777" w:rsidR="006C3AB6" w:rsidRDefault="006C3AB6">
      <w:pPr>
        <w:spacing w:after="5"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1896" w14:textId="77777777" w:rsidR="003932EA" w:rsidRDefault="004E118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91F88E6" wp14:editId="39D3A756">
              <wp:simplePos x="0" y="0"/>
              <wp:positionH relativeFrom="page">
                <wp:posOffset>949757</wp:posOffset>
              </wp:positionH>
              <wp:positionV relativeFrom="page">
                <wp:posOffset>597408</wp:posOffset>
              </wp:positionV>
              <wp:extent cx="5946013" cy="6096"/>
              <wp:effectExtent l="0" t="0" r="0" b="0"/>
              <wp:wrapSquare wrapText="bothSides"/>
              <wp:docPr id="7850" name="Group 7850"/>
              <wp:cNvGraphicFramePr/>
              <a:graphic xmlns:a="http://schemas.openxmlformats.org/drawingml/2006/main">
                <a:graphicData uri="http://schemas.microsoft.com/office/word/2010/wordprocessingGroup">
                  <wpg:wgp>
                    <wpg:cNvGrpSpPr/>
                    <wpg:grpSpPr>
                      <a:xfrm>
                        <a:off x="0" y="0"/>
                        <a:ext cx="5946013" cy="6096"/>
                        <a:chOff x="0" y="0"/>
                        <a:chExt cx="5946013" cy="6096"/>
                      </a:xfrm>
                    </wpg:grpSpPr>
                    <wps:wsp>
                      <wps:cNvPr id="8002" name="Shape 8002"/>
                      <wps:cNvSpPr/>
                      <wps:spPr>
                        <a:xfrm>
                          <a:off x="0" y="0"/>
                          <a:ext cx="5946013" cy="9144"/>
                        </a:xfrm>
                        <a:custGeom>
                          <a:avLst/>
                          <a:gdLst/>
                          <a:ahLst/>
                          <a:cxnLst/>
                          <a:rect l="0" t="0" r="0" b="0"/>
                          <a:pathLst>
                            <a:path w="5946013" h="9144">
                              <a:moveTo>
                                <a:pt x="0" y="0"/>
                              </a:moveTo>
                              <a:lnTo>
                                <a:pt x="5946013" y="0"/>
                              </a:lnTo>
                              <a:lnTo>
                                <a:pt x="59460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850" style="width:468.19pt;height:0.47998pt;position:absolute;mso-position-horizontal-relative:page;mso-position-horizontal:absolute;margin-left:74.784pt;mso-position-vertical-relative:page;margin-top:47.04pt;" coordsize="59460,60">
              <v:shape id="Shape 8003" style="position:absolute;width:59460;height:91;left:0;top:0;" coordsize="5946013,9144" path="m0,0l5946013,0l5946013,9144l0,9144l0,0">
                <v:stroke weight="0pt" endcap="flat" joinstyle="miter" miterlimit="10" on="false" color="#000000" opacity="0"/>
                <v:fill on="true" color="#000000"/>
              </v:shape>
              <w10:wrap type="square"/>
            </v:group>
          </w:pict>
        </mc:Fallback>
      </mc:AlternateContent>
    </w:r>
    <w:r>
      <w:rPr>
        <w:sz w:val="18"/>
      </w:rPr>
      <w:t xml:space="preserve">Application Decision COM788 </w:t>
    </w:r>
  </w:p>
  <w:p w14:paraId="44310C68" w14:textId="77777777" w:rsidR="003932EA" w:rsidRDefault="004E1185">
    <w:pPr>
      <w:spacing w:after="80" w:line="259" w:lineRule="auto"/>
      <w:ind w:left="0" w:firstLine="0"/>
    </w:pPr>
    <w:r>
      <w:rPr>
        <w:sz w:val="12"/>
      </w:rPr>
      <w:t xml:space="preserve"> </w:t>
    </w:r>
  </w:p>
  <w:p w14:paraId="28B5CA6C" w14:textId="77777777" w:rsidR="003932EA" w:rsidRDefault="004E1185">
    <w:pPr>
      <w:spacing w:after="0" w:line="259" w:lineRule="auto"/>
      <w:ind w:left="0" w:firstLine="0"/>
    </w:pP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3177" w14:textId="6EF46C82" w:rsidR="003932EA" w:rsidRDefault="004E118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7C76889" wp14:editId="0801FE87">
              <wp:simplePos x="0" y="0"/>
              <wp:positionH relativeFrom="page">
                <wp:posOffset>949757</wp:posOffset>
              </wp:positionH>
              <wp:positionV relativeFrom="page">
                <wp:posOffset>597408</wp:posOffset>
              </wp:positionV>
              <wp:extent cx="5946013" cy="6096"/>
              <wp:effectExtent l="0" t="0" r="0" b="0"/>
              <wp:wrapSquare wrapText="bothSides"/>
              <wp:docPr id="7819" name="Group 7819"/>
              <wp:cNvGraphicFramePr/>
              <a:graphic xmlns:a="http://schemas.openxmlformats.org/drawingml/2006/main">
                <a:graphicData uri="http://schemas.microsoft.com/office/word/2010/wordprocessingGroup">
                  <wpg:wgp>
                    <wpg:cNvGrpSpPr/>
                    <wpg:grpSpPr>
                      <a:xfrm>
                        <a:off x="0" y="0"/>
                        <a:ext cx="5946013" cy="6096"/>
                        <a:chOff x="0" y="0"/>
                        <a:chExt cx="5946013" cy="6096"/>
                      </a:xfrm>
                    </wpg:grpSpPr>
                    <wps:wsp>
                      <wps:cNvPr id="8000" name="Shape 8000"/>
                      <wps:cNvSpPr/>
                      <wps:spPr>
                        <a:xfrm>
                          <a:off x="0" y="0"/>
                          <a:ext cx="5946013" cy="9144"/>
                        </a:xfrm>
                        <a:custGeom>
                          <a:avLst/>
                          <a:gdLst/>
                          <a:ahLst/>
                          <a:cxnLst/>
                          <a:rect l="0" t="0" r="0" b="0"/>
                          <a:pathLst>
                            <a:path w="5946013" h="9144">
                              <a:moveTo>
                                <a:pt x="0" y="0"/>
                              </a:moveTo>
                              <a:lnTo>
                                <a:pt x="5946013" y="0"/>
                              </a:lnTo>
                              <a:lnTo>
                                <a:pt x="59460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819" style="width:468.19pt;height:0.47998pt;position:absolute;mso-position-horizontal-relative:page;mso-position-horizontal:absolute;margin-left:74.784pt;mso-position-vertical-relative:page;margin-top:47.04pt;" coordsize="59460,60">
              <v:shape id="Shape 8001" style="position:absolute;width:59460;height:91;left:0;top:0;" coordsize="5946013,9144" path="m0,0l5946013,0l5946013,9144l0,9144l0,0">
                <v:stroke weight="0pt" endcap="flat" joinstyle="miter" miterlimit="10" on="false" color="#000000" opacity="0"/>
                <v:fill on="true" color="#000000"/>
              </v:shape>
              <w10:wrap type="square"/>
            </v:group>
          </w:pict>
        </mc:Fallback>
      </mc:AlternateContent>
    </w:r>
    <w:r>
      <w:rPr>
        <w:sz w:val="18"/>
      </w:rPr>
      <w:t>Application Decision COM</w:t>
    </w:r>
    <w:r w:rsidR="00F32B9E">
      <w:rPr>
        <w:sz w:val="18"/>
      </w:rPr>
      <w:t>/</w:t>
    </w:r>
    <w:r w:rsidR="00E547C7">
      <w:rPr>
        <w:sz w:val="18"/>
      </w:rPr>
      <w:t>3299566</w:t>
    </w:r>
  </w:p>
  <w:p w14:paraId="3C166A76" w14:textId="77777777" w:rsidR="003932EA" w:rsidRDefault="004E1185">
    <w:pPr>
      <w:spacing w:after="80" w:line="259" w:lineRule="auto"/>
      <w:ind w:left="0" w:firstLine="0"/>
    </w:pPr>
    <w:r>
      <w:rPr>
        <w:sz w:val="12"/>
      </w:rPr>
      <w:t xml:space="preserve"> </w:t>
    </w:r>
  </w:p>
  <w:p w14:paraId="42FF0E9A" w14:textId="77777777" w:rsidR="003932EA" w:rsidRDefault="004E1185">
    <w:pPr>
      <w:spacing w:after="0" w:line="259" w:lineRule="auto"/>
      <w:ind w:left="0" w:firstLine="0"/>
    </w:pPr>
    <w:r>
      <w:rPr>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2C1B" w14:textId="77777777" w:rsidR="003932EA" w:rsidRDefault="003932EA">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A4181"/>
    <w:multiLevelType w:val="hybridMultilevel"/>
    <w:tmpl w:val="733C3646"/>
    <w:lvl w:ilvl="0" w:tplc="9D3A3AA2">
      <w:start w:val="16"/>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6C67D2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FD06B50">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F8A6CA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404728A">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6C4BB6E">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6B62A9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052B37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87E6088">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DF37156"/>
    <w:multiLevelType w:val="hybridMultilevel"/>
    <w:tmpl w:val="724E755C"/>
    <w:lvl w:ilvl="0" w:tplc="E7E4BDBE">
      <w:start w:val="1"/>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A9696DA">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23E2DC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9506D7A">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AB8C7E0">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B70B01E">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CD89F2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1E6B89E">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1520C92">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0D3170F"/>
    <w:multiLevelType w:val="hybridMultilevel"/>
    <w:tmpl w:val="ACFE2412"/>
    <w:lvl w:ilvl="0" w:tplc="276CCFEE">
      <w:start w:val="8"/>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0CE304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C32CB5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468CB1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3AC4F2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8484A30">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122B32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C24B870">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DEE7A9E">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3EC00D0"/>
    <w:multiLevelType w:val="hybridMultilevel"/>
    <w:tmpl w:val="CB30ACEC"/>
    <w:lvl w:ilvl="0" w:tplc="50BCA098">
      <w:start w:val="26"/>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EE6736A">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764FD5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450EA4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10AA56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C3A212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7F45FB8">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732EEE0">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14AEB0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D382355"/>
    <w:multiLevelType w:val="hybridMultilevel"/>
    <w:tmpl w:val="49B4F68A"/>
    <w:lvl w:ilvl="0" w:tplc="A922F552">
      <w:start w:val="11"/>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46466F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4C09984">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754FF2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368D66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7C8466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632765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EA4BB14">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EEA0DD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F7033AE"/>
    <w:multiLevelType w:val="hybridMultilevel"/>
    <w:tmpl w:val="C92C3A0E"/>
    <w:lvl w:ilvl="0" w:tplc="A3685990">
      <w:start w:val="3"/>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2AA7496">
      <w:start w:val="1"/>
      <w:numFmt w:val="decimal"/>
      <w:lvlText w:val="(%2)"/>
      <w:lvlJc w:val="left"/>
      <w:pPr>
        <w:ind w:left="99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0BC78B6">
      <w:start w:val="1"/>
      <w:numFmt w:val="lowerRoman"/>
      <w:lvlText w:val="%3"/>
      <w:lvlJc w:val="left"/>
      <w:pPr>
        <w:ind w:left="150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FE22138">
      <w:start w:val="1"/>
      <w:numFmt w:val="decimal"/>
      <w:lvlText w:val="%4"/>
      <w:lvlJc w:val="left"/>
      <w:pPr>
        <w:ind w:left="22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A484CCA">
      <w:start w:val="1"/>
      <w:numFmt w:val="lowerLetter"/>
      <w:lvlText w:val="%5"/>
      <w:lvlJc w:val="left"/>
      <w:pPr>
        <w:ind w:left="294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0F65A3C">
      <w:start w:val="1"/>
      <w:numFmt w:val="lowerRoman"/>
      <w:lvlText w:val="%6"/>
      <w:lvlJc w:val="left"/>
      <w:pPr>
        <w:ind w:left="366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46EF33A">
      <w:start w:val="1"/>
      <w:numFmt w:val="decimal"/>
      <w:lvlText w:val="%7"/>
      <w:lvlJc w:val="left"/>
      <w:pPr>
        <w:ind w:left="4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960CCA8">
      <w:start w:val="1"/>
      <w:numFmt w:val="lowerLetter"/>
      <w:lvlText w:val="%8"/>
      <w:lvlJc w:val="left"/>
      <w:pPr>
        <w:ind w:left="510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7162B54">
      <w:start w:val="1"/>
      <w:numFmt w:val="lowerRoman"/>
      <w:lvlText w:val="%9"/>
      <w:lvlJc w:val="left"/>
      <w:pPr>
        <w:ind w:left="58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9577F62"/>
    <w:multiLevelType w:val="hybridMultilevel"/>
    <w:tmpl w:val="4BC08714"/>
    <w:lvl w:ilvl="0" w:tplc="B52864D0">
      <w:start w:val="21"/>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58C94A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1BA2DF6">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9E2170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4F6B53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ABE4DF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670F37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8101D32">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DE81FC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BBE1FE3"/>
    <w:multiLevelType w:val="hybridMultilevel"/>
    <w:tmpl w:val="247ADD10"/>
    <w:lvl w:ilvl="0" w:tplc="541298FC">
      <w:start w:val="19"/>
      <w:numFmt w:val="decimal"/>
      <w:lvlText w:val="%1."/>
      <w:lvlJc w:val="left"/>
      <w:pPr>
        <w:ind w:left="42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70434FA">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13A6C4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488DBD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324F9EE">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DB2DD9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48485E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35074C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8F670DA">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AB423D9"/>
    <w:multiLevelType w:val="hybridMultilevel"/>
    <w:tmpl w:val="E4C27AE8"/>
    <w:lvl w:ilvl="0" w:tplc="A9303E54">
      <w:start w:val="28"/>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580256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BE28952">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9DADD4A">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D64EE1E">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968EE40">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9F2738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EE69440">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3161F04">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B43195F"/>
    <w:multiLevelType w:val="hybridMultilevel"/>
    <w:tmpl w:val="2FE00576"/>
    <w:lvl w:ilvl="0" w:tplc="FE5E268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948D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78EE6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78A4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72849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03F1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AC752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F4F53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364D8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88375401">
    <w:abstractNumId w:val="9"/>
  </w:num>
  <w:num w:numId="2" w16cid:durableId="4291907">
    <w:abstractNumId w:val="1"/>
  </w:num>
  <w:num w:numId="3" w16cid:durableId="1979718838">
    <w:abstractNumId w:val="5"/>
  </w:num>
  <w:num w:numId="4" w16cid:durableId="23750969">
    <w:abstractNumId w:val="2"/>
  </w:num>
  <w:num w:numId="5" w16cid:durableId="352416351">
    <w:abstractNumId w:val="4"/>
  </w:num>
  <w:num w:numId="6" w16cid:durableId="1511724619">
    <w:abstractNumId w:val="0"/>
  </w:num>
  <w:num w:numId="7" w16cid:durableId="1031103272">
    <w:abstractNumId w:val="7"/>
  </w:num>
  <w:num w:numId="8" w16cid:durableId="461654621">
    <w:abstractNumId w:val="6"/>
  </w:num>
  <w:num w:numId="9" w16cid:durableId="2060397770">
    <w:abstractNumId w:val="3"/>
  </w:num>
  <w:num w:numId="10" w16cid:durableId="2046561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2EA"/>
    <w:rsid w:val="000062BD"/>
    <w:rsid w:val="00006849"/>
    <w:rsid w:val="00023425"/>
    <w:rsid w:val="000352CE"/>
    <w:rsid w:val="000525DF"/>
    <w:rsid w:val="00062EA0"/>
    <w:rsid w:val="00094CE4"/>
    <w:rsid w:val="000B20B1"/>
    <w:rsid w:val="000B24AA"/>
    <w:rsid w:val="000B28EC"/>
    <w:rsid w:val="000C57AB"/>
    <w:rsid w:val="000D59D2"/>
    <w:rsid w:val="000D732B"/>
    <w:rsid w:val="000F173A"/>
    <w:rsid w:val="000F29D4"/>
    <w:rsid w:val="00114D2A"/>
    <w:rsid w:val="0016489D"/>
    <w:rsid w:val="00185F84"/>
    <w:rsid w:val="00191FF1"/>
    <w:rsid w:val="001A1B10"/>
    <w:rsid w:val="001C6AD8"/>
    <w:rsid w:val="001D362A"/>
    <w:rsid w:val="001E76A8"/>
    <w:rsid w:val="0020131C"/>
    <w:rsid w:val="00201857"/>
    <w:rsid w:val="0021001B"/>
    <w:rsid w:val="00213F5C"/>
    <w:rsid w:val="00227886"/>
    <w:rsid w:val="002320A0"/>
    <w:rsid w:val="002348D9"/>
    <w:rsid w:val="0025193E"/>
    <w:rsid w:val="00281561"/>
    <w:rsid w:val="002829C5"/>
    <w:rsid w:val="002838D5"/>
    <w:rsid w:val="002A5C57"/>
    <w:rsid w:val="002C65D8"/>
    <w:rsid w:val="002F09C5"/>
    <w:rsid w:val="003213EE"/>
    <w:rsid w:val="003262AE"/>
    <w:rsid w:val="00357C98"/>
    <w:rsid w:val="0037199A"/>
    <w:rsid w:val="00390673"/>
    <w:rsid w:val="00392929"/>
    <w:rsid w:val="003932EA"/>
    <w:rsid w:val="003B18B8"/>
    <w:rsid w:val="003B3190"/>
    <w:rsid w:val="003B6E99"/>
    <w:rsid w:val="003B7B8E"/>
    <w:rsid w:val="003C50B3"/>
    <w:rsid w:val="003E7140"/>
    <w:rsid w:val="003E78F2"/>
    <w:rsid w:val="00411FF2"/>
    <w:rsid w:val="0041618F"/>
    <w:rsid w:val="00425895"/>
    <w:rsid w:val="004360F1"/>
    <w:rsid w:val="00443734"/>
    <w:rsid w:val="00453FE7"/>
    <w:rsid w:val="00484CCD"/>
    <w:rsid w:val="004A2B24"/>
    <w:rsid w:val="004A55E6"/>
    <w:rsid w:val="004B4054"/>
    <w:rsid w:val="004C2CD3"/>
    <w:rsid w:val="004D0DBF"/>
    <w:rsid w:val="004E1185"/>
    <w:rsid w:val="004E4482"/>
    <w:rsid w:val="004F7207"/>
    <w:rsid w:val="00525386"/>
    <w:rsid w:val="005258C9"/>
    <w:rsid w:val="0054465D"/>
    <w:rsid w:val="0054782E"/>
    <w:rsid w:val="005565DA"/>
    <w:rsid w:val="00562AB9"/>
    <w:rsid w:val="00563A7D"/>
    <w:rsid w:val="00591709"/>
    <w:rsid w:val="005B4DA3"/>
    <w:rsid w:val="005C4898"/>
    <w:rsid w:val="005F204F"/>
    <w:rsid w:val="005F4804"/>
    <w:rsid w:val="00601CA1"/>
    <w:rsid w:val="006123C4"/>
    <w:rsid w:val="00624590"/>
    <w:rsid w:val="00684B78"/>
    <w:rsid w:val="006A3275"/>
    <w:rsid w:val="006A6683"/>
    <w:rsid w:val="006B15C2"/>
    <w:rsid w:val="006B2D2D"/>
    <w:rsid w:val="006C3AB6"/>
    <w:rsid w:val="006E056D"/>
    <w:rsid w:val="006E1AC7"/>
    <w:rsid w:val="00701438"/>
    <w:rsid w:val="0070273E"/>
    <w:rsid w:val="00713716"/>
    <w:rsid w:val="0072206A"/>
    <w:rsid w:val="00724A4F"/>
    <w:rsid w:val="00726192"/>
    <w:rsid w:val="00726A8B"/>
    <w:rsid w:val="007274FA"/>
    <w:rsid w:val="00727C6A"/>
    <w:rsid w:val="0073660A"/>
    <w:rsid w:val="00763F77"/>
    <w:rsid w:val="007713B8"/>
    <w:rsid w:val="00796C21"/>
    <w:rsid w:val="007C3091"/>
    <w:rsid w:val="007D353B"/>
    <w:rsid w:val="007E33DB"/>
    <w:rsid w:val="008046B5"/>
    <w:rsid w:val="00812726"/>
    <w:rsid w:val="00861595"/>
    <w:rsid w:val="008649CD"/>
    <w:rsid w:val="00881E7E"/>
    <w:rsid w:val="008C58B7"/>
    <w:rsid w:val="008D5B8F"/>
    <w:rsid w:val="008E1C18"/>
    <w:rsid w:val="008E304B"/>
    <w:rsid w:val="0092548B"/>
    <w:rsid w:val="009456CC"/>
    <w:rsid w:val="00947F3C"/>
    <w:rsid w:val="00951C36"/>
    <w:rsid w:val="0095218D"/>
    <w:rsid w:val="00966427"/>
    <w:rsid w:val="0097003D"/>
    <w:rsid w:val="009736DD"/>
    <w:rsid w:val="009842FB"/>
    <w:rsid w:val="009953F6"/>
    <w:rsid w:val="009A5FF3"/>
    <w:rsid w:val="009D07EF"/>
    <w:rsid w:val="009D5A22"/>
    <w:rsid w:val="009F508C"/>
    <w:rsid w:val="00A0724B"/>
    <w:rsid w:val="00A121B0"/>
    <w:rsid w:val="00A22077"/>
    <w:rsid w:val="00A301B2"/>
    <w:rsid w:val="00A32930"/>
    <w:rsid w:val="00A4059B"/>
    <w:rsid w:val="00A52B22"/>
    <w:rsid w:val="00A8162D"/>
    <w:rsid w:val="00A92640"/>
    <w:rsid w:val="00A932F2"/>
    <w:rsid w:val="00A956D2"/>
    <w:rsid w:val="00AD2963"/>
    <w:rsid w:val="00AD4C1F"/>
    <w:rsid w:val="00AD651F"/>
    <w:rsid w:val="00AD6D11"/>
    <w:rsid w:val="00AE13A9"/>
    <w:rsid w:val="00AF7C51"/>
    <w:rsid w:val="00B142D7"/>
    <w:rsid w:val="00B3683A"/>
    <w:rsid w:val="00B52449"/>
    <w:rsid w:val="00B528F7"/>
    <w:rsid w:val="00B55F0F"/>
    <w:rsid w:val="00B57CEE"/>
    <w:rsid w:val="00B63E48"/>
    <w:rsid w:val="00B6589D"/>
    <w:rsid w:val="00BC2638"/>
    <w:rsid w:val="00C019AE"/>
    <w:rsid w:val="00C2398B"/>
    <w:rsid w:val="00C269BC"/>
    <w:rsid w:val="00C41060"/>
    <w:rsid w:val="00C567BF"/>
    <w:rsid w:val="00C65CE9"/>
    <w:rsid w:val="00C76535"/>
    <w:rsid w:val="00C849B3"/>
    <w:rsid w:val="00CA51AD"/>
    <w:rsid w:val="00CE6A96"/>
    <w:rsid w:val="00D01544"/>
    <w:rsid w:val="00D45EF9"/>
    <w:rsid w:val="00D57995"/>
    <w:rsid w:val="00D64A03"/>
    <w:rsid w:val="00D75457"/>
    <w:rsid w:val="00D776A7"/>
    <w:rsid w:val="00D814EC"/>
    <w:rsid w:val="00D87017"/>
    <w:rsid w:val="00DA3DEE"/>
    <w:rsid w:val="00DB7206"/>
    <w:rsid w:val="00DC7A7C"/>
    <w:rsid w:val="00DD3E29"/>
    <w:rsid w:val="00DD7BE6"/>
    <w:rsid w:val="00DE0AB4"/>
    <w:rsid w:val="00DE3080"/>
    <w:rsid w:val="00DF214B"/>
    <w:rsid w:val="00E00B8D"/>
    <w:rsid w:val="00E12A1D"/>
    <w:rsid w:val="00E173A1"/>
    <w:rsid w:val="00E349D6"/>
    <w:rsid w:val="00E34B32"/>
    <w:rsid w:val="00E42F07"/>
    <w:rsid w:val="00E547C7"/>
    <w:rsid w:val="00E5765C"/>
    <w:rsid w:val="00E70034"/>
    <w:rsid w:val="00E73020"/>
    <w:rsid w:val="00EA3D2C"/>
    <w:rsid w:val="00EC322C"/>
    <w:rsid w:val="00EE54A7"/>
    <w:rsid w:val="00F01D56"/>
    <w:rsid w:val="00F05724"/>
    <w:rsid w:val="00F31129"/>
    <w:rsid w:val="00F32B9E"/>
    <w:rsid w:val="00F3341F"/>
    <w:rsid w:val="00F352A7"/>
    <w:rsid w:val="00F42195"/>
    <w:rsid w:val="00F51F30"/>
    <w:rsid w:val="00F55204"/>
    <w:rsid w:val="00F6641E"/>
    <w:rsid w:val="00F67170"/>
    <w:rsid w:val="00F85EB5"/>
    <w:rsid w:val="00F918CB"/>
    <w:rsid w:val="00F928B4"/>
    <w:rsid w:val="00F94939"/>
    <w:rsid w:val="00FA0DDB"/>
    <w:rsid w:val="00FB300E"/>
    <w:rsid w:val="00FB6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52583"/>
  <w15:docId w15:val="{70590C95-B2B0-4C51-BD1C-EDE64042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9" w:line="249" w:lineRule="auto"/>
      <w:ind w:left="437" w:hanging="437"/>
    </w:pPr>
    <w:rPr>
      <w:rFonts w:ascii="Verdana" w:eastAsia="Verdana" w:hAnsi="Verdana" w:cs="Verdana"/>
      <w:color w:val="000000"/>
    </w:rPr>
  </w:style>
  <w:style w:type="paragraph" w:styleId="Heading1">
    <w:name w:val="heading 1"/>
    <w:next w:val="Normal"/>
    <w:link w:val="Heading1Char"/>
    <w:uiPriority w:val="9"/>
    <w:qFormat/>
    <w:pPr>
      <w:keepNext/>
      <w:keepLines/>
      <w:spacing w:after="188"/>
      <w:ind w:left="10" w:hanging="10"/>
      <w:outlineLvl w:val="0"/>
    </w:pPr>
    <w:rPr>
      <w:rFonts w:ascii="Verdana" w:eastAsia="Verdana" w:hAnsi="Verdana" w:cs="Verdana"/>
      <w:b/>
      <w:color w:val="000000"/>
    </w:rPr>
  </w:style>
  <w:style w:type="paragraph" w:styleId="Heading2">
    <w:name w:val="heading 2"/>
    <w:next w:val="Normal"/>
    <w:link w:val="Heading2Char"/>
    <w:uiPriority w:val="9"/>
    <w:unhideWhenUsed/>
    <w:qFormat/>
    <w:pPr>
      <w:keepNext/>
      <w:keepLines/>
      <w:spacing w:after="200" w:line="249" w:lineRule="auto"/>
      <w:ind w:left="10" w:hanging="10"/>
      <w:outlineLvl w:val="1"/>
    </w:pPr>
    <w:rPr>
      <w:rFonts w:ascii="Verdana" w:eastAsia="Verdana" w:hAnsi="Verdana" w:cs="Verdana"/>
      <w:b/>
      <w:i/>
      <w:color w:val="000000"/>
    </w:rPr>
  </w:style>
  <w:style w:type="paragraph" w:styleId="Heading3">
    <w:name w:val="heading 3"/>
    <w:next w:val="Normal"/>
    <w:link w:val="Heading3Char"/>
    <w:uiPriority w:val="9"/>
    <w:unhideWhenUsed/>
    <w:qFormat/>
    <w:pPr>
      <w:keepNext/>
      <w:keepLines/>
      <w:spacing w:after="187"/>
      <w:ind w:left="10" w:hanging="10"/>
      <w:outlineLvl w:val="2"/>
    </w:pPr>
    <w:rPr>
      <w:rFonts w:ascii="Verdana" w:eastAsia="Verdana" w:hAnsi="Verdana" w:cs="Verdana"/>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i/>
      <w:color w:val="000000"/>
      <w:sz w:val="22"/>
    </w:rPr>
  </w:style>
  <w:style w:type="character" w:customStyle="1" w:styleId="Heading3Char">
    <w:name w:val="Heading 3 Char"/>
    <w:link w:val="Heading3"/>
    <w:rPr>
      <w:rFonts w:ascii="Verdana" w:eastAsia="Verdana" w:hAnsi="Verdana" w:cs="Verdana"/>
      <w:i/>
      <w:color w:val="000000"/>
      <w:sz w:val="22"/>
    </w:rPr>
  </w:style>
  <w:style w:type="paragraph" w:customStyle="1" w:styleId="footnotedescription">
    <w:name w:val="footnote description"/>
    <w:next w:val="Normal"/>
    <w:link w:val="footnotedescriptionChar"/>
    <w:hidden/>
    <w:pPr>
      <w:spacing w:after="3"/>
    </w:pPr>
    <w:rPr>
      <w:rFonts w:ascii="Verdana" w:eastAsia="Verdana" w:hAnsi="Verdana" w:cs="Verdana"/>
      <w:color w:val="000000"/>
      <w:sz w:val="16"/>
    </w:rPr>
  </w:style>
  <w:style w:type="character" w:customStyle="1" w:styleId="footnotedescriptionChar">
    <w:name w:val="footnote description Char"/>
    <w:link w:val="footnotedescription"/>
    <w:rPr>
      <w:rFonts w:ascii="Verdana" w:eastAsia="Verdana" w:hAnsi="Verdana" w:cs="Verdana"/>
      <w:color w:val="000000"/>
      <w:sz w:val="16"/>
    </w:rPr>
  </w:style>
  <w:style w:type="character" w:customStyle="1" w:styleId="Heading1Char">
    <w:name w:val="Heading 1 Char"/>
    <w:link w:val="Heading1"/>
    <w:rPr>
      <w:rFonts w:ascii="Verdana" w:eastAsia="Verdana" w:hAnsi="Verdana" w:cs="Verdana"/>
      <w:b/>
      <w:color w:val="000000"/>
      <w:sz w:val="22"/>
    </w:rPr>
  </w:style>
  <w:style w:type="character" w:customStyle="1" w:styleId="footnotemark">
    <w:name w:val="footnote mark"/>
    <w:hidden/>
    <w:rPr>
      <w:rFonts w:ascii="Verdana" w:eastAsia="Verdana" w:hAnsi="Verdana" w:cs="Verdana"/>
      <w:color w:val="000000"/>
      <w:sz w:val="16"/>
      <w:vertAlign w:val="superscript"/>
    </w:rPr>
  </w:style>
  <w:style w:type="paragraph" w:customStyle="1" w:styleId="Default">
    <w:name w:val="Default"/>
    <w:rsid w:val="00796C21"/>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7713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22016">
      <w:bodyDiv w:val="1"/>
      <w:marLeft w:val="0"/>
      <w:marRight w:val="0"/>
      <w:marTop w:val="0"/>
      <w:marBottom w:val="0"/>
      <w:divBdr>
        <w:top w:val="none" w:sz="0" w:space="0" w:color="auto"/>
        <w:left w:val="none" w:sz="0" w:space="0" w:color="auto"/>
        <w:bottom w:val="none" w:sz="0" w:space="0" w:color="auto"/>
        <w:right w:val="none" w:sz="0" w:space="0" w:color="auto"/>
      </w:divBdr>
      <w:divsChild>
        <w:div w:id="15316521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1269</Words>
  <Characters>7237</Characters>
  <Application>Microsoft Office Word</Application>
  <DocSecurity>0</DocSecurity>
  <Lines>60</Lines>
  <Paragraphs>16</Paragraphs>
  <ScaleCrop>false</ScaleCrop>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lowe_m1</dc:creator>
  <cp:keywords/>
  <cp:lastModifiedBy>Davis, Rob</cp:lastModifiedBy>
  <cp:revision>2</cp:revision>
  <dcterms:created xsi:type="dcterms:W3CDTF">2023-01-31T10:10:00Z</dcterms:created>
  <dcterms:modified xsi:type="dcterms:W3CDTF">2023-01-31T10:10:00Z</dcterms:modified>
</cp:coreProperties>
</file>