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7217" w14:textId="77777777" w:rsidR="0016445A" w:rsidRPr="0016445A" w:rsidRDefault="0016445A" w:rsidP="0016445A">
      <w:pPr>
        <w:spacing w:after="0" w:line="240" w:lineRule="auto"/>
        <w:ind w:hanging="142"/>
        <w:rPr>
          <w:rFonts w:ascii="Verdana" w:eastAsia="Times New Roman" w:hAnsi="Verdana" w:cs="Times New Roman"/>
          <w:szCs w:val="20"/>
          <w:lang w:eastAsia="en-GB"/>
        </w:rPr>
      </w:pPr>
      <w:r w:rsidRPr="0016445A">
        <w:rPr>
          <w:rFonts w:ascii="Verdana" w:eastAsia="Times New Roman" w:hAnsi="Verdana" w:cs="Times New Roman"/>
          <w:noProof/>
          <w:szCs w:val="20"/>
          <w:lang w:eastAsia="en-GB"/>
        </w:rPr>
        <w:drawing>
          <wp:inline distT="0" distB="0" distL="0" distR="0" wp14:anchorId="03DED546" wp14:editId="16A882D9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181AB" w14:textId="77777777" w:rsidR="0016445A" w:rsidRPr="0016445A" w:rsidRDefault="0016445A" w:rsidP="0016445A">
      <w:pPr>
        <w:spacing w:after="0" w:line="240" w:lineRule="auto"/>
        <w:rPr>
          <w:rFonts w:ascii="Verdana" w:eastAsia="Times New Roman" w:hAnsi="Verdana" w:cs="Times New Roman"/>
          <w:szCs w:val="20"/>
          <w:lang w:eastAsia="en-GB"/>
        </w:rPr>
      </w:pPr>
    </w:p>
    <w:tbl>
      <w:tblPr>
        <w:tblW w:w="9519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2"/>
        <w:gridCol w:w="57"/>
      </w:tblGrid>
      <w:tr w:rsidR="0016445A" w:rsidRPr="0016445A" w14:paraId="6B9D8EC6" w14:textId="77777777" w:rsidTr="00FA487F">
        <w:trPr>
          <w:gridAfter w:val="1"/>
          <w:wAfter w:w="57" w:type="dxa"/>
          <w:cantSplit/>
          <w:trHeight w:val="577"/>
        </w:trPr>
        <w:tc>
          <w:tcPr>
            <w:tcW w:w="9462" w:type="dxa"/>
            <w:shd w:val="clear" w:color="auto" w:fill="auto"/>
          </w:tcPr>
          <w:p w14:paraId="6608687E" w14:textId="77777777" w:rsidR="0016445A" w:rsidRPr="0016445A" w:rsidRDefault="0016445A" w:rsidP="0016445A">
            <w:pPr>
              <w:spacing w:before="120" w:after="0" w:line="240" w:lineRule="auto"/>
              <w:ind w:left="-108" w:right="34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</w:pPr>
            <w:bookmarkStart w:id="0" w:name="bmkTable00"/>
            <w:bookmarkEnd w:id="0"/>
            <w:r w:rsidRPr="0016445A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en-GB"/>
              </w:rPr>
              <w:t>Application Decision</w:t>
            </w:r>
          </w:p>
        </w:tc>
      </w:tr>
      <w:tr w:rsidR="0016445A" w:rsidRPr="0016445A" w14:paraId="10CA6DEE" w14:textId="77777777" w:rsidTr="00FA487F">
        <w:trPr>
          <w:gridAfter w:val="1"/>
          <w:wAfter w:w="57" w:type="dxa"/>
          <w:cantSplit/>
          <w:trHeight w:val="372"/>
        </w:trPr>
        <w:tc>
          <w:tcPr>
            <w:tcW w:w="9462" w:type="dxa"/>
            <w:shd w:val="clear" w:color="auto" w:fill="auto"/>
            <w:vAlign w:val="center"/>
          </w:tcPr>
          <w:p w14:paraId="167B3C71" w14:textId="77777777" w:rsidR="0016445A" w:rsidRPr="0016445A" w:rsidRDefault="0016445A" w:rsidP="0016445A">
            <w:pPr>
              <w:spacing w:before="60" w:after="0" w:line="240" w:lineRule="auto"/>
              <w:ind w:right="34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16445A" w:rsidRPr="0016445A" w14:paraId="1FE4B0BF" w14:textId="77777777" w:rsidTr="00FA487F">
        <w:trPr>
          <w:gridAfter w:val="1"/>
          <w:wAfter w:w="57" w:type="dxa"/>
          <w:cantSplit/>
          <w:trHeight w:val="327"/>
        </w:trPr>
        <w:tc>
          <w:tcPr>
            <w:tcW w:w="9462" w:type="dxa"/>
            <w:shd w:val="clear" w:color="auto" w:fill="auto"/>
          </w:tcPr>
          <w:p w14:paraId="40E803C0" w14:textId="77777777" w:rsidR="0016445A" w:rsidRPr="005E5E37" w:rsidRDefault="0016445A" w:rsidP="0016445A">
            <w:pPr>
              <w:spacing w:before="18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by Richard Holland</w:t>
            </w:r>
          </w:p>
        </w:tc>
      </w:tr>
      <w:tr w:rsidR="0016445A" w:rsidRPr="0016445A" w14:paraId="4F6A20F6" w14:textId="77777777" w:rsidTr="00FA487F">
        <w:trPr>
          <w:gridAfter w:val="1"/>
          <w:wAfter w:w="57" w:type="dxa"/>
          <w:cantSplit/>
          <w:trHeight w:val="312"/>
        </w:trPr>
        <w:tc>
          <w:tcPr>
            <w:tcW w:w="9462" w:type="dxa"/>
            <w:tcBorders>
              <w:bottom w:val="nil"/>
            </w:tcBorders>
            <w:shd w:val="clear" w:color="auto" w:fill="auto"/>
          </w:tcPr>
          <w:p w14:paraId="235D5A9E" w14:textId="77777777" w:rsidR="0016445A" w:rsidRPr="005E5E37" w:rsidRDefault="0016445A" w:rsidP="0016445A">
            <w:pPr>
              <w:spacing w:before="120" w:after="0" w:line="240" w:lineRule="auto"/>
              <w:ind w:left="-108" w:right="34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Appointed by the Secretary of State for Environment, Food and Rural Affairs</w:t>
            </w:r>
          </w:p>
        </w:tc>
      </w:tr>
      <w:tr w:rsidR="0016445A" w:rsidRPr="0016445A" w14:paraId="70E28231" w14:textId="77777777" w:rsidTr="00FA487F">
        <w:trPr>
          <w:gridAfter w:val="1"/>
          <w:wAfter w:w="57" w:type="dxa"/>
          <w:cantSplit/>
          <w:trHeight w:val="293"/>
        </w:trPr>
        <w:tc>
          <w:tcPr>
            <w:tcW w:w="9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7F54BC" w14:textId="620290D7" w:rsidR="0016445A" w:rsidRPr="005E5E37" w:rsidRDefault="0016445A" w:rsidP="0016445A">
            <w:pPr>
              <w:spacing w:before="120" w:after="0" w:line="240" w:lineRule="auto"/>
              <w:ind w:left="-108" w:right="17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Decision date:  </w:t>
            </w:r>
            <w:r w:rsidR="00C54D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="00A968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F46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Octo</w:t>
            </w:r>
            <w:r w:rsidR="001858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ber</w:t>
            </w:r>
            <w:r w:rsidRPr="005E5E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2022</w:t>
            </w:r>
          </w:p>
        </w:tc>
      </w:tr>
      <w:tr w:rsidR="0016445A" w:rsidRPr="005E5E37" w14:paraId="7C6C11BE" w14:textId="77777777" w:rsidTr="0016445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470"/>
        </w:trPr>
        <w:tc>
          <w:tcPr>
            <w:tcW w:w="9519" w:type="dxa"/>
            <w:gridSpan w:val="2"/>
            <w:tcBorders>
              <w:top w:val="single" w:sz="0" w:space="0" w:color="000000"/>
              <w:bottom w:val="single" w:sz="4" w:space="0" w:color="auto"/>
            </w:tcBorders>
            <w:shd w:val="clear" w:color="auto" w:fill="auto"/>
          </w:tcPr>
          <w:p w14:paraId="3CA98019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DA400F2" w14:textId="4D4C20A3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Application Ref: COM/32</w:t>
            </w:r>
            <w:r w:rsidR="00F05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88940</w:t>
            </w:r>
          </w:p>
          <w:p w14:paraId="27C510CB" w14:textId="1BE4C6DD" w:rsidR="0016445A" w:rsidRPr="005E5E37" w:rsidRDefault="00A96861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Bu</w:t>
            </w:r>
            <w:r w:rsidR="00F059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ckle Wood, </w:t>
            </w:r>
            <w:proofErr w:type="spellStart"/>
            <w:r w:rsidR="00F826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Cranham</w:t>
            </w:r>
            <w:proofErr w:type="spellEnd"/>
            <w:r w:rsidR="00F826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Wood and </w:t>
            </w:r>
            <w:proofErr w:type="spellStart"/>
            <w:r w:rsidR="00F826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Cranham</w:t>
            </w:r>
            <w:proofErr w:type="spellEnd"/>
            <w:r w:rsidR="00FA64C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Common, </w:t>
            </w:r>
            <w:r w:rsidR="003906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Gloucestershire</w:t>
            </w:r>
          </w:p>
          <w:p w14:paraId="4E21FD28" w14:textId="562A6D2F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Register Unit No: CL</w:t>
            </w:r>
            <w:r w:rsidR="00FA6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3906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  <w:p w14:paraId="08F9D754" w14:textId="3B228ED6" w:rsidR="0016445A" w:rsidRPr="005E5E37" w:rsidRDefault="0016445A" w:rsidP="0016445A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Commons Registration Authority: </w:t>
            </w:r>
            <w:r w:rsidR="003906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Glou</w:t>
            </w:r>
            <w:r w:rsidR="00FA64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cestershire</w:t>
            </w:r>
            <w:r w:rsidRPr="005E5E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County Council</w:t>
            </w:r>
          </w:p>
          <w:p w14:paraId="73C6654A" w14:textId="77777777" w:rsidR="0016445A" w:rsidRPr="005E5E37" w:rsidRDefault="0016445A" w:rsidP="001644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D28B56E" w14:textId="49F92E55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application, dated </w:t>
            </w:r>
            <w:r w:rsidR="00C85976"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9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9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December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</w:t>
            </w:r>
            <w:r w:rsidR="003906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is made under Section 38 of the Commons Act 2006 (the 2006 Act) for consent to carry out restricted works on common land.</w:t>
            </w:r>
          </w:p>
          <w:p w14:paraId="3DC50604" w14:textId="25D4BA9D" w:rsidR="0016445A" w:rsidRPr="005E5E37" w:rsidRDefault="0016445A" w:rsidP="0016445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The application is made by </w:t>
            </w:r>
            <w:r w:rsidR="0039061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Western Power Distribution</w:t>
            </w:r>
            <w:r w:rsidR="002E3F1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>.</w:t>
            </w:r>
            <w:r w:rsidR="00292C7E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1C29F0D0" w14:textId="724531ED" w:rsidR="00312962" w:rsidRDefault="0016445A" w:rsidP="000F7F4D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works </w:t>
            </w:r>
            <w:r w:rsidR="00E128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approximately 6 weeks duration </w:t>
            </w:r>
            <w:r w:rsidRPr="005E5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comprise</w:t>
            </w:r>
            <w:r w:rsidR="0031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14:paraId="0F0AA81A" w14:textId="00444D58" w:rsidR="000F7F4D" w:rsidRDefault="000F7F4D" w:rsidP="00312962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ind w:left="1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12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permanent ground mounted </w:t>
            </w:r>
            <w:r w:rsidR="008B5D99"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electricity substation </w:t>
            </w:r>
            <w:r w:rsidR="008B5D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FA3494"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3.11m </w:t>
            </w:r>
            <w:r w:rsidR="008B5D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long </w:t>
            </w:r>
            <w:r w:rsidR="00FA3494"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x </w:t>
            </w:r>
            <w:r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2.27m</w:t>
            </w:r>
            <w:r w:rsidR="008B5D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wide</w:t>
            </w:r>
            <w:r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A3494"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 2.27m</w:t>
            </w:r>
            <w:r w:rsidR="008B5D9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high)</w:t>
            </w:r>
            <w:r w:rsidR="00312962" w:rsidRPr="00FA34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14:paraId="5C189893" w14:textId="102ECA0C" w:rsidR="00312962" w:rsidRDefault="00312962" w:rsidP="00312962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ind w:left="1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installation of 1650m of permanent underground cables; and</w:t>
            </w:r>
          </w:p>
          <w:p w14:paraId="2EE39718" w14:textId="241826B6" w:rsidR="00312962" w:rsidRPr="00312962" w:rsidRDefault="00312962" w:rsidP="00312962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spacing w:after="0" w:line="240" w:lineRule="auto"/>
              <w:ind w:left="12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removal of 10 poles and 987m of overhead wires.</w:t>
            </w:r>
          </w:p>
          <w:p w14:paraId="67F34A1E" w14:textId="77777777" w:rsidR="00D87169" w:rsidRPr="00A96861" w:rsidRDefault="00D87169" w:rsidP="00D87169">
            <w:pPr>
              <w:tabs>
                <w:tab w:val="left" w:pos="851"/>
              </w:tabs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5CBF469" w14:textId="77777777" w:rsidR="0016445A" w:rsidRPr="005E5E37" w:rsidRDefault="0016445A" w:rsidP="0016445A">
            <w:pPr>
              <w:tabs>
                <w:tab w:val="left" w:pos="851"/>
              </w:tabs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8F1AFAA" w14:textId="77777777" w:rsidR="0016445A" w:rsidRPr="005E5E37" w:rsidRDefault="0016445A" w:rsidP="0016445A">
      <w:pPr>
        <w:tabs>
          <w:tab w:val="left" w:pos="68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78C18CA" w14:textId="1C982750" w:rsidR="00693CC1" w:rsidRPr="00235739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Decision</w:t>
      </w:r>
    </w:p>
    <w:p w14:paraId="7C565B60" w14:textId="36A3530D" w:rsidR="00A54D5A" w:rsidRPr="005F071B" w:rsidRDefault="0016445A" w:rsidP="005F071B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Consent is granted for the works in accordance with the application dated </w:t>
      </w:r>
      <w:r w:rsidR="000D16BA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</w:t>
      </w:r>
      <w:r w:rsidR="00E128F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E128F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December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202</w:t>
      </w:r>
      <w:r w:rsidR="00E128F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1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the plans submitted with it subject to the </w:t>
      </w:r>
      <w:r w:rsidR="00A54D5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following conditions:</w:t>
      </w:r>
    </w:p>
    <w:p w14:paraId="7596691F" w14:textId="23275DCB" w:rsidR="00A54D5A" w:rsidRPr="00A54D5A" w:rsidRDefault="00176880" w:rsidP="00A54D5A">
      <w:pPr>
        <w:pStyle w:val="Style1"/>
        <w:numPr>
          <w:ilvl w:val="0"/>
          <w:numId w:val="13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54D5A" w:rsidRPr="00A54D5A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works shall </w:t>
      </w:r>
      <w:r w:rsidR="00685F68">
        <w:rPr>
          <w:rFonts w:ascii="Arial" w:hAnsi="Arial" w:cs="Arial"/>
          <w:sz w:val="24"/>
          <w:szCs w:val="24"/>
        </w:rPr>
        <w:t>begin no later than 3 years from the date of this decision; and</w:t>
      </w:r>
      <w:r w:rsidR="00A54D5A" w:rsidRPr="00A54D5A">
        <w:rPr>
          <w:rFonts w:ascii="Arial" w:hAnsi="Arial" w:cs="Arial"/>
          <w:sz w:val="24"/>
          <w:szCs w:val="24"/>
        </w:rPr>
        <w:t xml:space="preserve"> </w:t>
      </w:r>
    </w:p>
    <w:p w14:paraId="1234AAC0" w14:textId="579DF330" w:rsidR="0016445A" w:rsidRPr="00685F68" w:rsidRDefault="00685F68" w:rsidP="00A54D5A">
      <w:pPr>
        <w:pStyle w:val="ListParagraph"/>
        <w:numPr>
          <w:ilvl w:val="0"/>
          <w:numId w:val="13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685F68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</w:rPr>
        <w:t>the land shall be fully reinstated within one month from the completion of the works.</w:t>
      </w:r>
    </w:p>
    <w:p w14:paraId="15A59944" w14:textId="77777777" w:rsidR="00F265FF" w:rsidRPr="00F265FF" w:rsidRDefault="00F265FF" w:rsidP="00F265FF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98741C9" w14:textId="759B4C6C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the purposes of identification 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>only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the location of the proposed works is shown</w:t>
      </w:r>
      <w:r w:rsidR="001D3749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in red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 the</w:t>
      </w:r>
      <w:r w:rsidR="00693CC1"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attached plan.</w:t>
      </w:r>
    </w:p>
    <w:p w14:paraId="2B1310D9" w14:textId="528A405D" w:rsidR="0016445A" w:rsidRPr="00156BDF" w:rsidRDefault="0016445A" w:rsidP="009A520D">
      <w:pPr>
        <w:spacing w:before="180"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sz w:val="24"/>
          <w:szCs w:val="24"/>
          <w:lang w:eastAsia="en-GB"/>
        </w:rPr>
        <w:t>Preliminary Matters</w:t>
      </w:r>
    </w:p>
    <w:p w14:paraId="6A75B7C3" w14:textId="6549A76D" w:rsidR="0016445A" w:rsidRPr="00F64129" w:rsidRDefault="0016445A" w:rsidP="00F64129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 have had regard to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efra’s Common Land consents policy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of November 2015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="000902F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(the Defra policy)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in determining this application under </w:t>
      </w:r>
      <w:r w:rsidR="00B3304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Section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38, which has been published for the guidance of both the Planning Inspectorate and applicants. However, every application will be considered on its merits and a determination will depart from the policy if it appears appropriate to do so.  In such cases, the decision will explain why it has departed from the policy.</w:t>
      </w:r>
      <w:r w:rsidRPr="00F64129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4117A7AE" w14:textId="68B94D82" w:rsidR="0016445A" w:rsidRPr="000C69BC" w:rsidRDefault="0016445A" w:rsidP="000C69BC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has been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determined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solely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on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Pr="005E5E37">
        <w:rPr>
          <w:rFonts w:ascii="Arial" w:eastAsia="Times New Roman" w:hAnsi="Arial" w:cs="Arial"/>
          <w:sz w:val="24"/>
          <w:szCs w:val="24"/>
          <w:lang w:eastAsia="en-GB"/>
        </w:rPr>
        <w:t xml:space="preserve"> basis of written evidence.</w:t>
      </w:r>
      <w:r w:rsidR="000C69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C69BC">
        <w:rPr>
          <w:rFonts w:ascii="Arial" w:eastAsia="Times New Roman" w:hAnsi="Arial" w:cs="Arial"/>
          <w:sz w:val="24"/>
          <w:szCs w:val="24"/>
          <w:lang w:eastAsia="en-GB"/>
        </w:rPr>
        <w:t>I have taken account of the representation</w:t>
      </w:r>
      <w:r w:rsidR="005152EC" w:rsidRPr="000C69BC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0C69BC">
        <w:rPr>
          <w:rFonts w:ascii="Arial" w:eastAsia="Times New Roman" w:hAnsi="Arial" w:cs="Arial"/>
          <w:sz w:val="24"/>
          <w:szCs w:val="24"/>
          <w:lang w:eastAsia="en-GB"/>
        </w:rPr>
        <w:t xml:space="preserve"> made by Natural England </w:t>
      </w:r>
      <w:r w:rsidR="0041374F" w:rsidRPr="000C69BC">
        <w:rPr>
          <w:rFonts w:ascii="Arial" w:eastAsia="Times New Roman" w:hAnsi="Arial" w:cs="Arial"/>
          <w:sz w:val="24"/>
          <w:szCs w:val="24"/>
          <w:lang w:eastAsia="en-GB"/>
        </w:rPr>
        <w:t>(NE)</w:t>
      </w:r>
      <w:r w:rsidR="00EF461D" w:rsidRPr="000C69BC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41374F" w:rsidRPr="000C69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7169" w:rsidRPr="000C69BC">
        <w:rPr>
          <w:rFonts w:ascii="Arial" w:eastAsia="Times New Roman" w:hAnsi="Arial" w:cs="Arial"/>
          <w:sz w:val="24"/>
          <w:szCs w:val="24"/>
          <w:lang w:eastAsia="en-GB"/>
        </w:rPr>
        <w:t>the Open Spaces Society (OSS)</w:t>
      </w:r>
      <w:r w:rsidR="00EF461D" w:rsidRPr="000C69BC">
        <w:rPr>
          <w:rFonts w:ascii="Arial" w:eastAsia="Times New Roman" w:hAnsi="Arial" w:cs="Arial"/>
          <w:sz w:val="24"/>
          <w:szCs w:val="24"/>
          <w:lang w:eastAsia="en-GB"/>
        </w:rPr>
        <w:t>;</w:t>
      </w:r>
      <w:r w:rsidR="0041374F" w:rsidRPr="000C69B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0F73D3" w:rsidRPr="000C69B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1374F" w:rsidRPr="000C69BC">
        <w:rPr>
          <w:rFonts w:ascii="Arial" w:eastAsia="Times New Roman" w:hAnsi="Arial" w:cs="Arial"/>
          <w:sz w:val="24"/>
          <w:szCs w:val="24"/>
          <w:lang w:eastAsia="en-GB"/>
        </w:rPr>
        <w:t xml:space="preserve">Cotswolds </w:t>
      </w:r>
      <w:r w:rsidR="000F73D3" w:rsidRPr="000C69BC">
        <w:rPr>
          <w:rFonts w:ascii="Arial" w:eastAsia="Times New Roman" w:hAnsi="Arial" w:cs="Arial"/>
          <w:sz w:val="24"/>
          <w:szCs w:val="24"/>
          <w:lang w:eastAsia="en-GB"/>
        </w:rPr>
        <w:t>Conservation Board.</w:t>
      </w:r>
      <w:r w:rsidR="004078F9" w:rsidRPr="000C69BC">
        <w:rPr>
          <w:rFonts w:ascii="Arial" w:eastAsia="Times New Roman" w:hAnsi="Arial" w:cs="Arial"/>
          <w:sz w:val="24"/>
          <w:szCs w:val="24"/>
          <w:lang w:eastAsia="en-GB"/>
        </w:rPr>
        <w:br w:type="textWrapping" w:clear="all"/>
      </w:r>
    </w:p>
    <w:p w14:paraId="692FC88D" w14:textId="0375DCD0" w:rsidR="0016445A" w:rsidRPr="005E5E37" w:rsidRDefault="0016445A" w:rsidP="009A520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I am required by section 39 of the 2006 Act to have regard to the following in determining this application:-</w:t>
      </w:r>
    </w:p>
    <w:p w14:paraId="692DA65B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persons having rights in relation to, or occupying, the land (and in particular persons exercising rights of common over it);</w:t>
      </w:r>
    </w:p>
    <w:p w14:paraId="1753E8CC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interests of the neighbourhood;</w:t>
      </w:r>
    </w:p>
    <w:p w14:paraId="091697A1" w14:textId="6A917844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public interest</w:t>
      </w:r>
      <w:r w:rsidR="0003457B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  <w:r w:rsid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(</w:t>
      </w:r>
      <w:r w:rsidR="005D42A5" w:rsidRPr="005D42A5">
        <w:rPr>
          <w:rFonts w:ascii="Arial" w:hAnsi="Arial" w:cs="Arial"/>
          <w:sz w:val="24"/>
          <w:szCs w:val="24"/>
        </w:rPr>
        <w:t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interest)</w:t>
      </w:r>
      <w:r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;</w:t>
      </w:r>
      <w:r w:rsidR="007832CA" w:rsidRPr="005D42A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and</w:t>
      </w:r>
    </w:p>
    <w:p w14:paraId="42C3B3D6" w14:textId="77777777" w:rsidR="0016445A" w:rsidRPr="005E5E37" w:rsidRDefault="0016445A" w:rsidP="009A520D">
      <w:pPr>
        <w:numPr>
          <w:ilvl w:val="0"/>
          <w:numId w:val="7"/>
        </w:numPr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any other matter considered to be relevant.</w:t>
      </w:r>
    </w:p>
    <w:p w14:paraId="16CF2AB4" w14:textId="59AB4C51" w:rsidR="0016445A" w:rsidRPr="00E73758" w:rsidRDefault="0016445A" w:rsidP="009A520D">
      <w:pPr>
        <w:keepNext/>
        <w:widowControl w:val="0"/>
        <w:spacing w:before="180" w:after="0" w:line="240" w:lineRule="auto"/>
        <w:outlineLvl w:val="5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Reasons</w:t>
      </w:r>
    </w:p>
    <w:p w14:paraId="24A5FB9B" w14:textId="668023DB" w:rsidR="0016445A" w:rsidRPr="005E5E37" w:rsidRDefault="0016445A" w:rsidP="009A520D">
      <w:pPr>
        <w:tabs>
          <w:tab w:val="left" w:pos="432"/>
        </w:tabs>
        <w:spacing w:before="180" w:after="0" w:line="240" w:lineRule="auto"/>
        <w:ind w:left="284" w:hanging="284"/>
        <w:outlineLvl w:val="0"/>
        <w:rPr>
          <w:rFonts w:ascii="Arial" w:eastAsia="Times New Roman" w:hAnsi="Arial" w:cs="Arial"/>
          <w:b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those occupying or having rights over the land</w:t>
      </w:r>
    </w:p>
    <w:p w14:paraId="0EB451B7" w14:textId="0CAC0E83" w:rsidR="0091506D" w:rsidRPr="00EC63EE" w:rsidRDefault="00927B92" w:rsidP="00EC63E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</w:t>
      </w:r>
      <w:r w:rsidR="002F6170">
        <w:rPr>
          <w:rFonts w:ascii="Arial" w:eastAsia="Times New Roman" w:hAnsi="Arial" w:cs="Arial"/>
          <w:sz w:val="24"/>
          <w:szCs w:val="24"/>
          <w:lang w:eastAsia="en-GB"/>
        </w:rPr>
        <w:t>pplication 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is owned by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Cranham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Common Trust (CCT)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, which was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consulted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about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784D" w:rsidRPr="008A784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application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 xml:space="preserve"> but did not comment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on the proposals</w:t>
      </w:r>
      <w:r w:rsidR="008A784D" w:rsidRPr="008A784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C63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4560" w:rsidRPr="00EC63EE">
        <w:rPr>
          <w:rFonts w:ascii="Arial" w:eastAsia="Times New Roman" w:hAnsi="Arial" w:cs="Arial"/>
          <w:sz w:val="24"/>
          <w:szCs w:val="24"/>
          <w:lang w:eastAsia="en-GB"/>
        </w:rPr>
        <w:t>CCT lease</w:t>
      </w:r>
      <w:r w:rsidR="003F4572" w:rsidRPr="00EC63E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5F4560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506D" w:rsidRPr="00EC63EE">
        <w:rPr>
          <w:rFonts w:ascii="Arial" w:eastAsia="Times New Roman" w:hAnsi="Arial" w:cs="Arial"/>
          <w:sz w:val="24"/>
          <w:szCs w:val="24"/>
          <w:lang w:eastAsia="en-GB"/>
        </w:rPr>
        <w:t>the application land</w:t>
      </w:r>
      <w:r w:rsidR="000C69B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4560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to NE, which </w:t>
      </w:r>
      <w:r w:rsidR="0091506D" w:rsidRPr="00EC63EE">
        <w:rPr>
          <w:rFonts w:ascii="Arial" w:eastAsia="Times New Roman" w:hAnsi="Arial" w:cs="Arial"/>
          <w:sz w:val="24"/>
          <w:szCs w:val="24"/>
          <w:lang w:eastAsia="en-GB"/>
        </w:rPr>
        <w:t>occasionally grazes sheep</w:t>
      </w:r>
      <w:r w:rsidR="00EC00F0" w:rsidRPr="00EC63E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1506D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F4572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In turn, </w:t>
      </w:r>
      <w:r w:rsidR="00EC00F0" w:rsidRPr="00EC63EE">
        <w:rPr>
          <w:rFonts w:ascii="Arial" w:eastAsia="Times New Roman" w:hAnsi="Arial" w:cs="Arial"/>
          <w:sz w:val="24"/>
          <w:szCs w:val="24"/>
          <w:lang w:eastAsia="en-GB"/>
        </w:rPr>
        <w:t>NE</w:t>
      </w:r>
      <w:r w:rsidR="0091506D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4560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has an agreement with the National Trust (NT), whereby NT owns and manages a herd of cows on the common. </w:t>
      </w:r>
      <w:r w:rsidR="008E2A09" w:rsidRPr="00EC63EE">
        <w:rPr>
          <w:rFonts w:ascii="Arial" w:eastAsia="Times New Roman" w:hAnsi="Arial" w:cs="Arial"/>
          <w:sz w:val="24"/>
          <w:szCs w:val="24"/>
          <w:lang w:eastAsia="en-GB"/>
        </w:rPr>
        <w:t>NE advises that it is support</w:t>
      </w:r>
      <w:r w:rsidR="009618F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E2A09" w:rsidRPr="00EC63EE">
        <w:rPr>
          <w:rFonts w:ascii="Arial" w:eastAsia="Times New Roman" w:hAnsi="Arial" w:cs="Arial"/>
          <w:sz w:val="24"/>
          <w:szCs w:val="24"/>
          <w:lang w:eastAsia="en-GB"/>
        </w:rPr>
        <w:t xml:space="preserve"> the proposals, subject to separate NE assent procedures. NT was consulted about the application but did not comment.</w:t>
      </w:r>
    </w:p>
    <w:p w14:paraId="36AF98CC" w14:textId="77777777" w:rsidR="0091506D" w:rsidRPr="0091506D" w:rsidRDefault="0091506D" w:rsidP="0091506D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B5097" w14:textId="40527CB5" w:rsidR="0016445A" w:rsidRPr="0091506D" w:rsidRDefault="0091506D" w:rsidP="0091506D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7E6BD6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E2A09" w:rsidRPr="007E6BD6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413513">
        <w:rPr>
          <w:rFonts w:ascii="Arial" w:eastAsia="Times New Roman" w:hAnsi="Arial" w:cs="Arial"/>
          <w:sz w:val="24"/>
          <w:szCs w:val="24"/>
          <w:lang w:eastAsia="en-GB"/>
        </w:rPr>
        <w:t xml:space="preserve">ommon land register records various rights of grazing, </w:t>
      </w:r>
      <w:proofErr w:type="spellStart"/>
      <w:r w:rsidRPr="00413513">
        <w:rPr>
          <w:rFonts w:ascii="Arial" w:eastAsia="Times New Roman" w:hAnsi="Arial" w:cs="Arial"/>
          <w:sz w:val="24"/>
          <w:szCs w:val="24"/>
          <w:lang w:eastAsia="en-GB"/>
        </w:rPr>
        <w:t>turbury</w:t>
      </w:r>
      <w:proofErr w:type="spellEnd"/>
      <w:r w:rsidRPr="00413513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413513">
        <w:rPr>
          <w:rFonts w:ascii="Arial" w:eastAsia="Times New Roman" w:hAnsi="Arial" w:cs="Arial"/>
          <w:sz w:val="24"/>
          <w:szCs w:val="24"/>
          <w:lang w:eastAsia="en-GB"/>
        </w:rPr>
        <w:t>estovers</w:t>
      </w:r>
      <w:proofErr w:type="spellEnd"/>
      <w:r w:rsidRPr="0041351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5F4560" w:rsidRPr="00413513">
        <w:rPr>
          <w:rFonts w:ascii="Arial" w:eastAsia="Times New Roman" w:hAnsi="Arial" w:cs="Arial"/>
          <w:sz w:val="24"/>
          <w:szCs w:val="24"/>
          <w:lang w:eastAsia="en-GB"/>
        </w:rPr>
        <w:t xml:space="preserve">CCT </w:t>
      </w:r>
      <w:r w:rsidR="008E2A09" w:rsidRPr="00413513">
        <w:rPr>
          <w:rFonts w:ascii="Arial" w:eastAsia="Times New Roman" w:hAnsi="Arial" w:cs="Arial"/>
          <w:sz w:val="24"/>
          <w:szCs w:val="24"/>
          <w:lang w:eastAsia="en-GB"/>
        </w:rPr>
        <w:t xml:space="preserve">advised </w:t>
      </w:r>
      <w:r w:rsidR="005F4560" w:rsidRPr="00436DD1">
        <w:rPr>
          <w:rFonts w:ascii="Arial" w:eastAsia="Times New Roman" w:hAnsi="Arial" w:cs="Arial"/>
          <w:sz w:val="24"/>
          <w:szCs w:val="24"/>
          <w:lang w:eastAsia="en-GB"/>
        </w:rPr>
        <w:t>in its email</w:t>
      </w:r>
      <w:r w:rsidR="008E2A09" w:rsidRPr="005E0D0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F4560" w:rsidRPr="00AE1C0D">
        <w:rPr>
          <w:rFonts w:ascii="Arial" w:eastAsia="Times New Roman" w:hAnsi="Arial" w:cs="Arial"/>
          <w:sz w:val="24"/>
          <w:szCs w:val="24"/>
          <w:lang w:eastAsia="en-GB"/>
        </w:rPr>
        <w:t xml:space="preserve">to the applicant of 23 November 2021 that </w:t>
      </w:r>
      <w:r w:rsidRPr="00927C03">
        <w:rPr>
          <w:rFonts w:ascii="Arial" w:eastAsia="Times New Roman" w:hAnsi="Arial" w:cs="Arial"/>
          <w:sz w:val="24"/>
          <w:szCs w:val="24"/>
          <w:lang w:eastAsia="en-GB"/>
        </w:rPr>
        <w:t xml:space="preserve">no commoners exercised any rights of common. </w:t>
      </w:r>
      <w:r w:rsidR="008E2A09" w:rsidRPr="007E6BD6">
        <w:rPr>
          <w:rFonts w:ascii="Arial" w:eastAsia="Times New Roman" w:hAnsi="Arial" w:cs="Arial"/>
          <w:sz w:val="24"/>
          <w:szCs w:val="24"/>
          <w:lang w:eastAsia="en-GB"/>
        </w:rPr>
        <w:t xml:space="preserve">In its email </w:t>
      </w:r>
      <w:r w:rsidR="000C69BC" w:rsidRPr="007E6BD6">
        <w:rPr>
          <w:rFonts w:ascii="Arial" w:eastAsia="Times New Roman" w:hAnsi="Arial" w:cs="Arial"/>
          <w:sz w:val="24"/>
          <w:szCs w:val="24"/>
          <w:lang w:eastAsia="en-GB"/>
        </w:rPr>
        <w:t xml:space="preserve">to the applicant </w:t>
      </w:r>
      <w:r w:rsidR="008E2A09" w:rsidRPr="007E6BD6">
        <w:rPr>
          <w:rFonts w:ascii="Arial" w:eastAsia="Times New Roman" w:hAnsi="Arial" w:cs="Arial"/>
          <w:sz w:val="24"/>
          <w:szCs w:val="24"/>
          <w:lang w:eastAsia="en-GB"/>
        </w:rPr>
        <w:t xml:space="preserve">of 24 November 2021 the </w:t>
      </w:r>
      <w:proofErr w:type="spellStart"/>
      <w:r w:rsidR="008E2A09" w:rsidRPr="007E6BD6">
        <w:rPr>
          <w:rFonts w:ascii="Arial" w:eastAsia="Times New Roman" w:hAnsi="Arial" w:cs="Arial"/>
          <w:sz w:val="24"/>
          <w:szCs w:val="24"/>
          <w:lang w:eastAsia="en-GB"/>
        </w:rPr>
        <w:t>Cranham</w:t>
      </w:r>
      <w:proofErr w:type="spellEnd"/>
      <w:r w:rsidR="008E2A09" w:rsidRPr="007E6BD6">
        <w:rPr>
          <w:rFonts w:ascii="Arial" w:eastAsia="Times New Roman" w:hAnsi="Arial" w:cs="Arial"/>
          <w:sz w:val="24"/>
          <w:szCs w:val="24"/>
          <w:lang w:eastAsia="en-GB"/>
        </w:rPr>
        <w:t xml:space="preserve"> Common Management Committee (CCMC) confirmed that no commoners were exercising grazing rights on the common.</w:t>
      </w:r>
      <w:r w:rsidR="007E6BD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8E2A09">
        <w:rPr>
          <w:rFonts w:ascii="Arial" w:eastAsia="Times New Roman" w:hAnsi="Arial" w:cs="Arial"/>
          <w:sz w:val="24"/>
          <w:szCs w:val="24"/>
          <w:lang w:eastAsia="en-GB"/>
        </w:rPr>
        <w:t xml:space="preserve">I am satisfied </w:t>
      </w:r>
      <w:r w:rsidR="008A784D" w:rsidRPr="0091506D">
        <w:rPr>
          <w:rFonts w:ascii="Arial" w:eastAsia="Times New Roman" w:hAnsi="Arial" w:cs="Arial"/>
          <w:sz w:val="24"/>
          <w:szCs w:val="24"/>
          <w:lang w:eastAsia="en-GB"/>
        </w:rPr>
        <w:t xml:space="preserve">that the works are </w:t>
      </w:r>
      <w:r w:rsidR="008E2A09">
        <w:rPr>
          <w:rFonts w:ascii="Arial" w:eastAsia="Times New Roman" w:hAnsi="Arial" w:cs="Arial"/>
          <w:sz w:val="24"/>
          <w:szCs w:val="24"/>
          <w:lang w:eastAsia="en-GB"/>
        </w:rPr>
        <w:t>un</w:t>
      </w:r>
      <w:r w:rsidR="008A784D" w:rsidRPr="0091506D">
        <w:rPr>
          <w:rFonts w:ascii="Arial" w:eastAsia="Times New Roman" w:hAnsi="Arial" w:cs="Arial"/>
          <w:sz w:val="24"/>
          <w:szCs w:val="24"/>
          <w:lang w:eastAsia="en-GB"/>
        </w:rPr>
        <w:t>likely to harm the interests of those occupying or having rights over the land.</w:t>
      </w:r>
    </w:p>
    <w:p w14:paraId="73318E9F" w14:textId="66EC3338" w:rsidR="0016445A" w:rsidRPr="008E2A09" w:rsidRDefault="0016445A" w:rsidP="009A520D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t>The interests of the neighbourhood and public rights of access</w:t>
      </w:r>
    </w:p>
    <w:p w14:paraId="46571AD7" w14:textId="6946DA1A" w:rsidR="00DA17D6" w:rsidRPr="00DA17D6" w:rsidRDefault="00EF461D" w:rsidP="001B0BF1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0F73D3">
        <w:rPr>
          <w:rFonts w:ascii="Arial" w:eastAsia="Times New Roman" w:hAnsi="Arial" w:cs="Arial"/>
          <w:sz w:val="24"/>
          <w:szCs w:val="24"/>
          <w:lang w:eastAsia="en-GB"/>
        </w:rPr>
        <w:t>proposed works are funded by an Ofgem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gran</w:t>
      </w:r>
      <w:r w:rsidR="000F73D3">
        <w:rPr>
          <w:rFonts w:ascii="Arial" w:eastAsia="Times New Roman" w:hAnsi="Arial" w:cs="Arial"/>
          <w:sz w:val="24"/>
          <w:szCs w:val="24"/>
          <w:lang w:eastAsia="en-GB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CCT under the visual amenity scheme for </w:t>
      </w:r>
      <w:r w:rsidR="00861F4D">
        <w:rPr>
          <w:rFonts w:ascii="Arial" w:eastAsia="Times New Roman" w:hAnsi="Arial" w:cs="Arial"/>
          <w:sz w:val="24"/>
          <w:szCs w:val="24"/>
          <w:lang w:eastAsia="en-GB"/>
        </w:rPr>
        <w:t>Areas of Outstanding Natural Beauty (</w:t>
      </w:r>
      <w:r>
        <w:rPr>
          <w:rFonts w:ascii="Arial" w:eastAsia="Times New Roman" w:hAnsi="Arial" w:cs="Arial"/>
          <w:sz w:val="24"/>
          <w:szCs w:val="24"/>
          <w:lang w:eastAsia="en-GB"/>
        </w:rPr>
        <w:t>AONBs</w:t>
      </w:r>
      <w:r w:rsidR="00861F4D">
        <w:rPr>
          <w:rFonts w:ascii="Arial" w:eastAsia="Times New Roman" w:hAnsi="Arial" w:cs="Arial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526917"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The interests of the neighbourhood test relates to whether the </w:t>
      </w:r>
      <w:r w:rsidR="00526917" w:rsidRPr="00E44AC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works</w:t>
      </w:r>
      <w:r w:rsidR="00526917" w:rsidRPr="00E44AC6">
        <w:rPr>
          <w:rFonts w:ascii="Arial" w:eastAsia="Times New Roman" w:hAnsi="Arial" w:cs="Arial"/>
          <w:sz w:val="24"/>
          <w:szCs w:val="24"/>
          <w:lang w:eastAsia="en-GB"/>
        </w:rPr>
        <w:t xml:space="preserve"> will impact on the way the common land is used by local people and is closely linked with interests of public access.</w:t>
      </w:r>
    </w:p>
    <w:p w14:paraId="5E805A64" w14:textId="77777777" w:rsidR="00DA17D6" w:rsidRPr="00DA17D6" w:rsidRDefault="00DA17D6" w:rsidP="00DA17D6">
      <w:pPr>
        <w:pStyle w:val="ListParagraph"/>
        <w:tabs>
          <w:tab w:val="left" w:pos="284"/>
          <w:tab w:val="left" w:pos="432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4CB2672" w14:textId="7C805890" w:rsidR="004B04E3" w:rsidRPr="00C85758" w:rsidRDefault="00C85758" w:rsidP="00DA17D6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a footprint of just over 7m², the substation will take up a very small area of the common.  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 xml:space="preserve">The application plan shows that most of the underground cable route is within </w:t>
      </w:r>
      <w:r w:rsidR="006A3B2A">
        <w:rPr>
          <w:rFonts w:ascii="Arial" w:eastAsia="Times New Roman" w:hAnsi="Arial" w:cs="Arial"/>
          <w:sz w:val="24"/>
          <w:szCs w:val="24"/>
          <w:lang w:eastAsia="en-GB"/>
        </w:rPr>
        <w:t>existing tracks or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 xml:space="preserve"> adjacent to </w:t>
      </w:r>
      <w:r w:rsidR="006A3B2A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>. Whilst some of the remain</w:t>
      </w:r>
      <w:r w:rsidR="00AF02F5">
        <w:rPr>
          <w:rFonts w:ascii="Arial" w:eastAsia="Times New Roman" w:hAnsi="Arial" w:cs="Arial"/>
          <w:sz w:val="24"/>
          <w:szCs w:val="24"/>
          <w:lang w:eastAsia="en-GB"/>
        </w:rPr>
        <w:t>ing route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 xml:space="preserve"> crosses more open areas of the common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 xml:space="preserve"> no temporary security/safety fencing is proposed.  The works area will instead be marked by spikes and bunting, which will alert the public to the works</w:t>
      </w:r>
      <w:r w:rsidR="004B04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12C4">
        <w:rPr>
          <w:rFonts w:ascii="Arial" w:eastAsia="Times New Roman" w:hAnsi="Arial" w:cs="Arial"/>
          <w:sz w:val="24"/>
          <w:szCs w:val="24"/>
          <w:lang w:eastAsia="en-GB"/>
        </w:rPr>
        <w:t xml:space="preserve">whilst minimising </w:t>
      </w:r>
      <w:r w:rsidR="004B04E3">
        <w:rPr>
          <w:rFonts w:ascii="Arial" w:eastAsia="Times New Roman" w:hAnsi="Arial" w:cs="Arial"/>
          <w:sz w:val="24"/>
          <w:szCs w:val="24"/>
          <w:lang w:eastAsia="en-GB"/>
        </w:rPr>
        <w:t>interruption to access.</w:t>
      </w:r>
      <w:r w:rsidR="008B5D99">
        <w:rPr>
          <w:rFonts w:ascii="Arial" w:eastAsia="Times New Roman" w:hAnsi="Arial" w:cs="Arial"/>
          <w:sz w:val="24"/>
          <w:szCs w:val="24"/>
          <w:lang w:eastAsia="en-GB"/>
        </w:rPr>
        <w:t xml:space="preserve"> The cables will be </w:t>
      </w:r>
      <w:r>
        <w:rPr>
          <w:rFonts w:ascii="Arial" w:eastAsia="Times New Roman" w:hAnsi="Arial" w:cs="Arial"/>
          <w:sz w:val="24"/>
          <w:szCs w:val="24"/>
          <w:lang w:eastAsia="en-GB"/>
        </w:rPr>
        <w:t>entirely underground and all excavated trenches will be backfilled once the undergrounding works are completed, which is expected to be within approximately 6 weeks.</w:t>
      </w:r>
    </w:p>
    <w:p w14:paraId="7997C950" w14:textId="77777777" w:rsidR="00C85758" w:rsidRPr="00C85758" w:rsidRDefault="00C85758" w:rsidP="00C85758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08EC724" w14:textId="3786EFA4" w:rsidR="004B04E3" w:rsidRPr="00C85758" w:rsidRDefault="00C85758" w:rsidP="00C85758">
      <w:pPr>
        <w:pStyle w:val="ListParagraph"/>
        <w:numPr>
          <w:ilvl w:val="0"/>
          <w:numId w:val="6"/>
        </w:num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 am satisfied that the works will not have an unacceptable impact on public access over the common.</w:t>
      </w:r>
    </w:p>
    <w:p w14:paraId="7823563C" w14:textId="77777777" w:rsidR="00D6795F" w:rsidRDefault="00D6795F" w:rsidP="00C85758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</w:pPr>
    </w:p>
    <w:p w14:paraId="4703BFE4" w14:textId="77777777" w:rsidR="00D6795F" w:rsidRDefault="00D6795F" w:rsidP="00C85758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</w:pPr>
    </w:p>
    <w:p w14:paraId="7A14FBD4" w14:textId="77777777" w:rsidR="00D6795F" w:rsidRDefault="00D6795F" w:rsidP="00C85758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</w:pPr>
    </w:p>
    <w:p w14:paraId="303F04C2" w14:textId="75E555AE" w:rsidR="003D5E12" w:rsidRPr="00C85758" w:rsidRDefault="003D5E12" w:rsidP="00C85758">
      <w:pPr>
        <w:tabs>
          <w:tab w:val="left" w:pos="284"/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C85758">
        <w:rPr>
          <w:rFonts w:ascii="Arial" w:eastAsia="Times New Roman" w:hAnsi="Arial" w:cs="Arial"/>
          <w:b/>
          <w:i/>
          <w:color w:val="000000"/>
          <w:kern w:val="28"/>
          <w:sz w:val="24"/>
          <w:szCs w:val="24"/>
          <w:lang w:eastAsia="en-GB"/>
        </w:rPr>
        <w:lastRenderedPageBreak/>
        <w:t>The public interest</w:t>
      </w:r>
    </w:p>
    <w:p w14:paraId="6575AC5B" w14:textId="2456402C" w:rsidR="003D5E12" w:rsidRPr="003D5E12" w:rsidRDefault="003D5E12" w:rsidP="003D5E12">
      <w:pPr>
        <w:tabs>
          <w:tab w:val="left" w:pos="432"/>
        </w:tabs>
        <w:spacing w:before="180" w:after="0" w:line="240" w:lineRule="auto"/>
        <w:outlineLvl w:val="0"/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Nature conservation</w:t>
      </w:r>
    </w:p>
    <w:p w14:paraId="0B5840E3" w14:textId="77777777" w:rsidR="003D5E12" w:rsidRPr="003D5E12" w:rsidRDefault="003D5E12" w:rsidP="003D5E12">
      <w:pPr>
        <w:pStyle w:val="ListParagrap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0D21331F" w14:textId="4B6DD7B8" w:rsidR="00FC54CE" w:rsidRDefault="000A1AA5" w:rsidP="00FC54C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NE advises that the application land falls within the Cotswolds Commons and Beech Woods Site of Special Scientific Interest (SSSI) and </w:t>
      </w:r>
      <w:r w:rsidR="00FC54CE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that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principal designated feature of </w:t>
      </w:r>
      <w:r w:rsid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>the c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ommon is its unimproved calcareous grassland. The site is also designated as a National Nature Reserve (NNR)</w:t>
      </w:r>
      <w:r w:rsidR="00E6377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the applicant advises that it is near to the Cotswolds Beechwoods Special Area of Conservation (SAC).</w:t>
      </w:r>
    </w:p>
    <w:p w14:paraId="628BC3D7" w14:textId="77777777" w:rsidR="00FC54CE" w:rsidRDefault="00FC54CE" w:rsidP="00FC54CE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34B5F2BE" w14:textId="4EA42FC8" w:rsidR="006D1EDA" w:rsidRDefault="00FC54CE" w:rsidP="00DF053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In </w:t>
      </w:r>
      <w:r w:rsidR="000C69BC">
        <w:rPr>
          <w:rFonts w:ascii="Arial" w:eastAsia="Times New Roman" w:hAnsi="Arial" w:cs="Arial"/>
          <w:kern w:val="28"/>
          <w:sz w:val="24"/>
          <w:szCs w:val="24"/>
          <w:lang w:eastAsia="en-GB"/>
        </w:rPr>
        <w:t>commenting on the proposals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NE </w:t>
      </w:r>
      <w:r w:rsidR="00C816A6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did not identify </w:t>
      </w:r>
      <w:r w:rsidR="002E002E">
        <w:rPr>
          <w:rFonts w:ascii="Arial" w:eastAsia="Times New Roman" w:hAnsi="Arial" w:cs="Arial"/>
          <w:kern w:val="28"/>
          <w:sz w:val="24"/>
          <w:szCs w:val="24"/>
          <w:lang w:eastAsia="en-GB"/>
        </w:rPr>
        <w:t>any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harm to </w:t>
      </w:r>
      <w:r w:rsidR="0060155E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nature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conservation interests</w:t>
      </w:r>
      <w:r w:rsidR="00E6377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in the carrying out of the works</w:t>
      </w:r>
      <w:r w:rsidR="000C69B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</w:t>
      </w:r>
      <w:r w:rsidR="00E63778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has provided pre-</w:t>
      </w:r>
      <w:r w:rsidR="000C69B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NE </w:t>
      </w:r>
      <w:r w:rsidR="00E63778">
        <w:rPr>
          <w:rFonts w:ascii="Arial" w:eastAsia="Times New Roman" w:hAnsi="Arial" w:cs="Arial"/>
          <w:kern w:val="28"/>
          <w:sz w:val="24"/>
          <w:szCs w:val="24"/>
          <w:lang w:eastAsia="en-GB"/>
        </w:rPr>
        <w:t>assent advice</w:t>
      </w:r>
      <w:r w:rsidR="006624C0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E63778">
        <w:rPr>
          <w:rFonts w:ascii="Arial" w:eastAsia="Times New Roman" w:hAnsi="Arial" w:cs="Arial"/>
          <w:kern w:val="28"/>
          <w:sz w:val="24"/>
          <w:szCs w:val="24"/>
          <w:lang w:eastAsia="en-GB"/>
        </w:rPr>
        <w:t>to the applicant.</w:t>
      </w:r>
    </w:p>
    <w:p w14:paraId="432E32BF" w14:textId="77777777" w:rsidR="006D1EDA" w:rsidRPr="006D1EDA" w:rsidRDefault="006D1EDA" w:rsidP="006D1EDA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4E4A45B7" w14:textId="0BC9F742" w:rsidR="00E63778" w:rsidRPr="00DF0532" w:rsidRDefault="00E63778" w:rsidP="00DF0532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DF0532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applicant is engaging with NE and NT to mitigate disturbance to the designated areas and I am satisfied that suitable measures will be put in place to </w:t>
      </w:r>
      <w:r w:rsidR="009A31CA" w:rsidRPr="00DF0532">
        <w:rPr>
          <w:rFonts w:ascii="Arial" w:eastAsia="Times New Roman" w:hAnsi="Arial" w:cs="Arial"/>
          <w:kern w:val="28"/>
          <w:sz w:val="24"/>
          <w:szCs w:val="24"/>
          <w:lang w:eastAsia="en-GB"/>
        </w:rPr>
        <w:t>ensure that nature conservation interests will not be harmed by the works.</w:t>
      </w:r>
    </w:p>
    <w:p w14:paraId="16EB7D30" w14:textId="77777777" w:rsidR="006624C0" w:rsidRDefault="006624C0" w:rsidP="006624C0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783CA698" w14:textId="448F78BD" w:rsidR="00FC54CE" w:rsidRPr="006624C0" w:rsidRDefault="006624C0" w:rsidP="006624C0">
      <w:pPr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6624C0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Conservation of the landscape</w:t>
      </w:r>
    </w:p>
    <w:p w14:paraId="26E812D2" w14:textId="5E1F4C28" w:rsidR="00B358B1" w:rsidRDefault="00566C8E" w:rsidP="00FC54C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OSS raised concerns about the proposed siting of the substation in what appeared to be a prominent position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on the common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also </w:t>
      </w:r>
      <w:r w:rsid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>about t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he possibility of surrounding 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protective 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fencing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being erected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>which</w:t>
      </w: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would add to the visual harm.  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>The applicant advise</w:t>
      </w:r>
      <w:r w:rsidR="00026E44">
        <w:rPr>
          <w:rFonts w:ascii="Arial" w:eastAsia="Times New Roman" w:hAnsi="Arial" w:cs="Arial"/>
          <w:kern w:val="28"/>
          <w:sz w:val="24"/>
          <w:szCs w:val="24"/>
          <w:lang w:eastAsia="en-GB"/>
        </w:rPr>
        <w:t>d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that the substation will be unfenced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as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all apparatus will sit within green housing </w:t>
      </w:r>
      <w:r w:rsidR="00DF0532">
        <w:rPr>
          <w:rFonts w:ascii="Arial" w:eastAsia="Times New Roman" w:hAnsi="Arial" w:cs="Arial"/>
          <w:kern w:val="28"/>
          <w:sz w:val="24"/>
          <w:szCs w:val="24"/>
          <w:lang w:eastAsia="en-GB"/>
        </w:rPr>
        <w:t>that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will not rise above the height of existing vegetation to be retained. </w:t>
      </w:r>
      <w:r w:rsidR="000C1C45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substation 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needs to be </w:t>
      </w:r>
      <w:r w:rsidR="00A26274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located 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>close to the existing overhead transformer</w:t>
      </w:r>
      <w:r w:rsidR="00AF02F5">
        <w:rPr>
          <w:rFonts w:ascii="Arial" w:eastAsia="Times New Roman" w:hAnsi="Arial" w:cs="Arial"/>
          <w:kern w:val="28"/>
          <w:sz w:val="24"/>
          <w:szCs w:val="24"/>
          <w:lang w:eastAsia="en-GB"/>
        </w:rPr>
        <w:t>, which will be removed,</w:t>
      </w:r>
      <w:r w:rsidR="00994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to limit the distance to the domestic properties it 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will 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>suppl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>y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so that voltages do not drop below requirements. The location was agreed in consultation with CCT, NE and the Cotswolds AONB conservation officer.</w:t>
      </w:r>
    </w:p>
    <w:p w14:paraId="58AA1ECC" w14:textId="77777777" w:rsidR="00493411" w:rsidRDefault="00493411" w:rsidP="00493411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1E0C257E" w14:textId="6C0A7F83" w:rsidR="007F463C" w:rsidRDefault="006D1EDA" w:rsidP="00FC54C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works are proposed to improve the landscape and Ofgem funding has been awarded for that purpose. </w:t>
      </w:r>
      <w:r w:rsidR="00493411">
        <w:rPr>
          <w:rFonts w:ascii="Arial" w:eastAsia="Times New Roman" w:hAnsi="Arial" w:cs="Arial"/>
          <w:kern w:val="28"/>
          <w:sz w:val="24"/>
          <w:szCs w:val="24"/>
          <w:lang w:eastAsia="en-GB"/>
        </w:rPr>
        <w:t>The landscape will be improved by the removal of visually intrusive overhead electrical cables</w:t>
      </w:r>
      <w:r w:rsidR="00EC63EE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poles</w:t>
      </w:r>
      <w:r w:rsidR="0049341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, which will be made possible by laying new underground cables and installing a new substation. </w:t>
      </w:r>
    </w:p>
    <w:p w14:paraId="53070A85" w14:textId="77777777" w:rsidR="007F463C" w:rsidRPr="007F463C" w:rsidRDefault="007F463C" w:rsidP="007F463C">
      <w:pPr>
        <w:pStyle w:val="ListParagrap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21B538C8" w14:textId="23B19664" w:rsidR="00493411" w:rsidRPr="007F463C" w:rsidRDefault="00493411" w:rsidP="007F463C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en-GB"/>
        </w:rPr>
        <w:t>Whilst the cable trenches will cause some visual harm, it will be short term and the land will be re-instated upon completion of the works, which can be ensured by attaching a suitable condition to the consent.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4F7505">
        <w:rPr>
          <w:rFonts w:ascii="Arial" w:eastAsia="Times New Roman" w:hAnsi="Arial" w:cs="Arial"/>
          <w:kern w:val="28"/>
          <w:sz w:val="24"/>
          <w:szCs w:val="24"/>
          <w:lang w:eastAsia="en-GB"/>
        </w:rPr>
        <w:t>T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he </w:t>
      </w:r>
      <w:r w:rsidR="006D1ED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proposed 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>substation will be coloured to blend in</w:t>
      </w:r>
      <w:r w:rsidR="002D06DF">
        <w:rPr>
          <w:rFonts w:ascii="Arial" w:eastAsia="Times New Roman" w:hAnsi="Arial" w:cs="Arial"/>
          <w:kern w:val="28"/>
          <w:sz w:val="24"/>
          <w:szCs w:val="24"/>
          <w:lang w:eastAsia="en-GB"/>
        </w:rPr>
        <w:t>, so far as possible,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with its surroundings and may be partially screened by vegetation,</w:t>
      </w:r>
      <w:r w:rsidR="004F7505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but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it </w:t>
      </w:r>
      <w:r w:rsidR="008E6C1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is a sizable structure and 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will cause some visual harm.  However, I conclude that this </w:t>
      </w:r>
      <w:r w:rsidR="006F750B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harm 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>will be outweighed by the benefits to the landscape of the removal of overhead lines</w:t>
      </w:r>
      <w:r w:rsidR="00EC63EE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and poles</w:t>
      </w:r>
      <w:r w:rsidR="006A3B2A" w:rsidRP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>.</w:t>
      </w:r>
    </w:p>
    <w:p w14:paraId="5AC6F2F7" w14:textId="77777777" w:rsidR="00B358B1" w:rsidRDefault="00B358B1" w:rsidP="00B358B1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4E020F9F" w14:textId="22CB8552" w:rsidR="00FC54CE" w:rsidRDefault="006624C0" w:rsidP="00FC54CE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  <w:r w:rsidRPr="00FC54CE">
        <w:rPr>
          <w:rFonts w:ascii="Arial" w:eastAsia="Times New Roman" w:hAnsi="Arial" w:cs="Arial"/>
          <w:kern w:val="28"/>
          <w:sz w:val="24"/>
          <w:szCs w:val="24"/>
          <w:lang w:eastAsia="en-GB"/>
        </w:rPr>
        <w:t>The application land falls within the Cotswolds AONB, which is now known as Cotswolds National Landscape</w:t>
      </w:r>
      <w:r w:rsidR="005378C2">
        <w:rPr>
          <w:rFonts w:ascii="Arial" w:eastAsia="Times New Roman" w:hAnsi="Arial" w:cs="Arial"/>
          <w:kern w:val="28"/>
          <w:sz w:val="24"/>
          <w:szCs w:val="24"/>
          <w:lang w:eastAsia="en-GB"/>
        </w:rPr>
        <w:t>.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The </w:t>
      </w:r>
      <w:r w:rsidR="006D1ED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Cotswolds Conservation 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>Board</w:t>
      </w:r>
      <w:r w:rsidR="00B358B1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supports the proposals </w:t>
      </w:r>
      <w:r w:rsidR="006A3B2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and considers that they will considerably enhance the scenic beauty, tranquillity and secluded rural character of the locality. </w:t>
      </w:r>
      <w:r w:rsidR="00DF0532">
        <w:rPr>
          <w:rFonts w:ascii="Arial" w:eastAsia="Times New Roman" w:hAnsi="Arial" w:cs="Arial"/>
          <w:kern w:val="28"/>
          <w:sz w:val="24"/>
          <w:szCs w:val="24"/>
          <w:lang w:eastAsia="en-GB"/>
        </w:rPr>
        <w:t>The Board further considers that the works will conserve and enhance the natural beauty of the Cotswold National Landscape and I am satisfied that they will.</w:t>
      </w:r>
    </w:p>
    <w:p w14:paraId="17426093" w14:textId="3478477F" w:rsidR="0016445A" w:rsidRPr="00DF0532" w:rsidRDefault="0016445A" w:rsidP="00DF0532">
      <w:p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</w:pPr>
      <w:r w:rsidRPr="00DF0532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</w:t>
      </w:r>
      <w:r w:rsidRPr="00DF0532">
        <w:rPr>
          <w:rFonts w:ascii="Arial" w:eastAsia="Times New Roman" w:hAnsi="Arial" w:cs="Arial"/>
          <w:i/>
          <w:kern w:val="28"/>
          <w:sz w:val="24"/>
          <w:szCs w:val="24"/>
          <w:lang w:eastAsia="en-GB"/>
        </w:rPr>
        <w:t>rchaeological remains and features of historic interest</w:t>
      </w:r>
    </w:p>
    <w:p w14:paraId="4723B439" w14:textId="1DAE003F" w:rsidR="0016445A" w:rsidRPr="007B6AEC" w:rsidRDefault="007B6AEC" w:rsidP="003F7D63">
      <w:pPr>
        <w:pStyle w:val="Style1"/>
        <w:numPr>
          <w:ilvl w:val="0"/>
          <w:numId w:val="6"/>
        </w:numPr>
        <w:tabs>
          <w:tab w:val="clear" w:pos="432"/>
          <w:tab w:val="left" w:pos="284"/>
        </w:tabs>
        <w:rPr>
          <w:rFonts w:ascii="Arial" w:hAnsi="Arial" w:cs="Arial"/>
          <w:sz w:val="24"/>
          <w:szCs w:val="24"/>
        </w:rPr>
      </w:pPr>
      <w:r w:rsidRPr="007B6AEC">
        <w:rPr>
          <w:rFonts w:ascii="Arial" w:hAnsi="Arial" w:cs="Arial"/>
          <w:sz w:val="24"/>
          <w:szCs w:val="24"/>
        </w:rPr>
        <w:t xml:space="preserve">There is no evidence before me to suggest </w:t>
      </w:r>
      <w:r w:rsidRPr="00BA3F5D">
        <w:rPr>
          <w:rFonts w:ascii="Arial" w:hAnsi="Arial" w:cs="Arial"/>
          <w:sz w:val="24"/>
          <w:szCs w:val="24"/>
        </w:rPr>
        <w:t>tha</w:t>
      </w:r>
      <w:r w:rsidR="00BA3F5D" w:rsidRPr="00BA3F5D">
        <w:rPr>
          <w:rFonts w:ascii="Arial" w:hAnsi="Arial" w:cs="Arial"/>
          <w:sz w:val="24"/>
          <w:szCs w:val="24"/>
        </w:rPr>
        <w:t xml:space="preserve">t </w:t>
      </w:r>
      <w:r w:rsidR="00BA3F5D" w:rsidRPr="00BA3F5D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these </w:t>
      </w:r>
      <w:r w:rsidR="00BA3F5D" w:rsidRPr="00BA3F5D">
        <w:rPr>
          <w:rFonts w:ascii="Arial" w:eastAsia="Times New Roman" w:hAnsi="Arial" w:cs="Arial"/>
          <w:sz w:val="24"/>
          <w:szCs w:val="24"/>
          <w:lang w:eastAsia="en-GB"/>
        </w:rPr>
        <w:t>interests</w:t>
      </w:r>
      <w:r w:rsidR="00BA3F5D" w:rsidRPr="00BA3F5D"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will be harmed by the works.</w:t>
      </w:r>
    </w:p>
    <w:p w14:paraId="2D957AF3" w14:textId="6A4096A6" w:rsidR="008A6A10" w:rsidRPr="007B6AEC" w:rsidRDefault="0016445A" w:rsidP="006D1EDA">
      <w:pPr>
        <w:tabs>
          <w:tab w:val="left" w:pos="836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b/>
          <w:iCs/>
          <w:color w:val="000000"/>
          <w:kern w:val="28"/>
          <w:sz w:val="24"/>
          <w:szCs w:val="24"/>
          <w:lang w:eastAsia="en-GB"/>
        </w:rPr>
        <w:lastRenderedPageBreak/>
        <w:t xml:space="preserve">Conclusion </w:t>
      </w:r>
    </w:p>
    <w:p w14:paraId="740E3624" w14:textId="22FF8406" w:rsidR="008A6A10" w:rsidRPr="00BA3F5D" w:rsidRDefault="008A6A10" w:rsidP="003F7D63">
      <w:pPr>
        <w:pStyle w:val="ListParagraph"/>
        <w:numPr>
          <w:ilvl w:val="0"/>
          <w:numId w:val="6"/>
        </w:numPr>
        <w:tabs>
          <w:tab w:val="left" w:pos="284"/>
        </w:tabs>
        <w:spacing w:before="180" w:after="0" w:line="240" w:lineRule="auto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 w:rsidRPr="005E5E37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 conclude </w:t>
      </w:r>
      <w:r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>t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hat the </w:t>
      </w:r>
      <w:r w:rsidR="00BA3F5D" w:rsidRPr="00BA3F5D">
        <w:rPr>
          <w:rFonts w:ascii="Arial" w:eastAsia="Times New Roman" w:hAnsi="Arial" w:cs="Arial"/>
          <w:sz w:val="24"/>
          <w:szCs w:val="24"/>
          <w:lang w:eastAsia="en-GB"/>
        </w:rPr>
        <w:t>proposed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works will</w:t>
      </w:r>
      <w:r w:rsidR="0023420B">
        <w:rPr>
          <w:rFonts w:ascii="Arial" w:eastAsia="Times New Roman" w:hAnsi="Arial" w:cs="Arial"/>
          <w:kern w:val="28"/>
          <w:sz w:val="24"/>
          <w:szCs w:val="24"/>
          <w:lang w:eastAsia="en-GB"/>
        </w:rPr>
        <w:t>, on the whole,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</w:t>
      </w:r>
      <w:r w:rsidR="006D1ED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enhance the landscape by removing unsightly overhead lines and </w:t>
      </w:r>
      <w:r w:rsidR="007F463C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poles and </w:t>
      </w:r>
      <w:r w:rsidR="006D1ED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will 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not significantly harm the </w:t>
      </w:r>
      <w:r w:rsidR="006D1EDA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other 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interests set out in paragraph </w:t>
      </w:r>
      <w:r w:rsidR="00DA44D7">
        <w:rPr>
          <w:rFonts w:ascii="Arial" w:eastAsia="Times New Roman" w:hAnsi="Arial" w:cs="Arial"/>
          <w:kern w:val="28"/>
          <w:sz w:val="24"/>
          <w:szCs w:val="24"/>
          <w:lang w:eastAsia="en-GB"/>
        </w:rPr>
        <w:t>5</w:t>
      </w:r>
      <w:r w:rsidR="00BA3F5D" w:rsidRPr="00BA3F5D">
        <w:rPr>
          <w:rFonts w:ascii="Arial" w:eastAsia="Times New Roman" w:hAnsi="Arial" w:cs="Arial"/>
          <w:kern w:val="28"/>
          <w:sz w:val="24"/>
          <w:szCs w:val="24"/>
          <w:lang w:eastAsia="en-GB"/>
        </w:rPr>
        <w:t xml:space="preserve"> above. Consent is therefore granted for the works subject to the conditions set out in paragraph 1.</w:t>
      </w:r>
    </w:p>
    <w:p w14:paraId="65DF9A3D" w14:textId="77777777" w:rsidR="008A6A10" w:rsidRPr="005E5E37" w:rsidRDefault="008A6A10" w:rsidP="008A6A10">
      <w:pPr>
        <w:pStyle w:val="ListParagraph"/>
        <w:tabs>
          <w:tab w:val="left" w:pos="284"/>
        </w:tabs>
        <w:spacing w:before="180" w:after="0" w:line="240" w:lineRule="auto"/>
        <w:ind w:left="785"/>
        <w:outlineLvl w:val="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14E33FD1" w14:textId="77777777" w:rsidR="007832CA" w:rsidRDefault="007832CA" w:rsidP="009A520D">
      <w:pPr>
        <w:pStyle w:val="ListParagraph"/>
        <w:tabs>
          <w:tab w:val="left" w:pos="284"/>
        </w:tabs>
        <w:spacing w:before="180" w:after="0" w:line="240" w:lineRule="auto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</w:p>
    <w:p w14:paraId="3DAEC59B" w14:textId="5391BFD9" w:rsidR="00CF107A" w:rsidRDefault="0016445A" w:rsidP="00E205B1">
      <w:pPr>
        <w:tabs>
          <w:tab w:val="left" w:pos="8364"/>
        </w:tabs>
        <w:spacing w:before="180" w:after="0" w:line="240" w:lineRule="auto"/>
        <w:ind w:left="432" w:hanging="432"/>
        <w:outlineLvl w:val="0"/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</w:pPr>
      <w:r w:rsidRPr="0016445A">
        <w:rPr>
          <w:rFonts w:ascii="Monotype Corsiva" w:eastAsia="Times New Roman" w:hAnsi="Monotype Corsiva" w:cs="Times New Roman"/>
          <w:b/>
          <w:color w:val="000000"/>
          <w:kern w:val="28"/>
          <w:sz w:val="36"/>
          <w:szCs w:val="36"/>
          <w:lang w:eastAsia="en-GB"/>
        </w:rPr>
        <w:t>Richard Holland</w:t>
      </w:r>
    </w:p>
    <w:p w14:paraId="4798F8F9" w14:textId="19442107" w:rsidR="006C241C" w:rsidRDefault="006C241C" w:rsidP="006C241C">
      <w:pPr>
        <w:spacing w:before="180" w:after="0" w:line="240" w:lineRule="auto"/>
        <w:outlineLvl w:val="0"/>
        <w:rPr>
          <w:noProof/>
        </w:rPr>
      </w:pPr>
    </w:p>
    <w:p w14:paraId="65B3CA6E" w14:textId="13D6E8FF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36B539D5" w14:textId="617866E2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630FE961" w14:textId="7479230C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66428A61" w14:textId="21C3915E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66AC8CBA" w14:textId="049FA3A6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7B55D63E" w14:textId="2708F88B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1E33B541" w14:textId="40BD4067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375C7554" w14:textId="77777777" w:rsidR="0036737C" w:rsidRDefault="0036737C" w:rsidP="006C241C">
      <w:pPr>
        <w:spacing w:before="180" w:after="0" w:line="240" w:lineRule="auto"/>
        <w:outlineLvl w:val="0"/>
        <w:rPr>
          <w:noProof/>
        </w:rPr>
      </w:pPr>
    </w:p>
    <w:p w14:paraId="1BDFF95F" w14:textId="4DBAE33A" w:rsidR="006C241C" w:rsidRDefault="006C241C" w:rsidP="00B258A1">
      <w:pPr>
        <w:spacing w:before="180" w:after="0" w:line="240" w:lineRule="auto"/>
        <w:jc w:val="center"/>
        <w:outlineLvl w:val="0"/>
        <w:rPr>
          <w:noProof/>
        </w:rPr>
      </w:pPr>
    </w:p>
    <w:p w14:paraId="7A417744" w14:textId="44FD7E11" w:rsidR="006C241C" w:rsidRDefault="006C241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4BDA3083" w14:textId="010203D9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455A541A" w14:textId="35595319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3ED5A95E" w14:textId="25CF5956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1EA2F815" w14:textId="6D140E2D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3570B84E" w14:textId="405B47CD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08DE578C" w14:textId="54D141B1" w:rsidR="0036737C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</w:p>
    <w:p w14:paraId="7AD2071A" w14:textId="00C6F727" w:rsidR="0036737C" w:rsidRPr="00B258A1" w:rsidRDefault="0036737C" w:rsidP="00B258A1">
      <w:pPr>
        <w:spacing w:before="180"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0000"/>
          <w:kern w:val="28"/>
          <w:sz w:val="36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6C0441FF" wp14:editId="454B3744">
            <wp:extent cx="9399905" cy="6558199"/>
            <wp:effectExtent l="0" t="7620" r="3175" b="3175"/>
            <wp:docPr id="1" name="Picture 1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 referred to in paragraph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18542" cy="657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37C" w:rsidRPr="00B258A1" w:rsidSect="00FA48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5821" w14:textId="77777777" w:rsidR="00CF1BE4" w:rsidRDefault="00CF1BE4" w:rsidP="0016445A">
      <w:pPr>
        <w:spacing w:after="0" w:line="240" w:lineRule="auto"/>
      </w:pPr>
      <w:r>
        <w:separator/>
      </w:r>
    </w:p>
  </w:endnote>
  <w:endnote w:type="continuationSeparator" w:id="0">
    <w:p w14:paraId="38DE15B5" w14:textId="77777777" w:rsidR="00CF1BE4" w:rsidRDefault="00CF1BE4" w:rsidP="0016445A">
      <w:pPr>
        <w:spacing w:after="0" w:line="240" w:lineRule="auto"/>
      </w:pPr>
      <w:r>
        <w:continuationSeparator/>
      </w:r>
    </w:p>
  </w:endnote>
  <w:endnote w:type="continuationNotice" w:id="1">
    <w:p w14:paraId="2F955E59" w14:textId="77777777" w:rsidR="00CF1BE4" w:rsidRDefault="00CF1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13E5" w14:textId="77777777" w:rsidR="00FA487F" w:rsidRDefault="007909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91E3F" w14:textId="77777777" w:rsidR="00FA487F" w:rsidRDefault="00FA48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061" w14:textId="65F66B23" w:rsidR="00FA487F" w:rsidRDefault="00FA487F" w:rsidP="00FA487F">
    <w:pPr>
      <w:pStyle w:val="Noinden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F5E" w14:textId="77777777" w:rsidR="00FA487F" w:rsidRPr="00451EE4" w:rsidRDefault="00FA487F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7FBF" w14:textId="77777777" w:rsidR="00CF1BE4" w:rsidRDefault="00CF1BE4" w:rsidP="0016445A">
      <w:pPr>
        <w:spacing w:after="0" w:line="240" w:lineRule="auto"/>
      </w:pPr>
      <w:r>
        <w:separator/>
      </w:r>
    </w:p>
  </w:footnote>
  <w:footnote w:type="continuationSeparator" w:id="0">
    <w:p w14:paraId="00E5900E" w14:textId="77777777" w:rsidR="00CF1BE4" w:rsidRDefault="00CF1BE4" w:rsidP="0016445A">
      <w:pPr>
        <w:spacing w:after="0" w:line="240" w:lineRule="auto"/>
      </w:pPr>
      <w:r>
        <w:continuationSeparator/>
      </w:r>
    </w:p>
  </w:footnote>
  <w:footnote w:type="continuationNotice" w:id="1">
    <w:p w14:paraId="42B46256" w14:textId="77777777" w:rsidR="00CF1BE4" w:rsidRDefault="00CF1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D1" w14:textId="77777777" w:rsidR="00FA487F" w:rsidRDefault="00FA4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63C" w14:textId="77777777" w:rsidR="00FA487F" w:rsidRDefault="00FA487F" w:rsidP="00FA487F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A435" w14:textId="77777777" w:rsidR="00FA487F" w:rsidRDefault="007909BA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2C3"/>
    <w:multiLevelType w:val="hybridMultilevel"/>
    <w:tmpl w:val="88DE22CA"/>
    <w:lvl w:ilvl="0" w:tplc="FD98613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1E276BD6"/>
    <w:multiLevelType w:val="hybridMultilevel"/>
    <w:tmpl w:val="62E8D620"/>
    <w:lvl w:ilvl="0" w:tplc="048A6C3A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F555BD"/>
    <w:multiLevelType w:val="hybridMultilevel"/>
    <w:tmpl w:val="FD5EA92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00CC6"/>
    <w:multiLevelType w:val="hybridMultilevel"/>
    <w:tmpl w:val="8F5AEA1E"/>
    <w:lvl w:ilvl="0" w:tplc="27401F60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24CF"/>
    <w:multiLevelType w:val="hybridMultilevel"/>
    <w:tmpl w:val="7E9CCE52"/>
    <w:lvl w:ilvl="0" w:tplc="33047386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E6F"/>
    <w:multiLevelType w:val="hybridMultilevel"/>
    <w:tmpl w:val="F17CDD08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68A3680"/>
    <w:multiLevelType w:val="hybridMultilevel"/>
    <w:tmpl w:val="51024B04"/>
    <w:lvl w:ilvl="0" w:tplc="6A9078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FC7A84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823447"/>
    <w:multiLevelType w:val="hybridMultilevel"/>
    <w:tmpl w:val="9774C1B4"/>
    <w:lvl w:ilvl="0" w:tplc="C4CC79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87818"/>
    <w:multiLevelType w:val="hybridMultilevel"/>
    <w:tmpl w:val="3D184E6C"/>
    <w:lvl w:ilvl="0" w:tplc="F3B0522E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834A0"/>
    <w:multiLevelType w:val="hybridMultilevel"/>
    <w:tmpl w:val="D49E50AA"/>
    <w:lvl w:ilvl="0" w:tplc="B038C60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9E3"/>
    <w:multiLevelType w:val="hybridMultilevel"/>
    <w:tmpl w:val="DD661DA4"/>
    <w:lvl w:ilvl="0" w:tplc="F0EC26B2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i w:val="0"/>
        <w:i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718D5"/>
    <w:multiLevelType w:val="hybridMultilevel"/>
    <w:tmpl w:val="4626A1AA"/>
    <w:lvl w:ilvl="0" w:tplc="F9A6D768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bCs/>
        <w:dstrike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4"/>
  </w:num>
  <w:num w:numId="18">
    <w:abstractNumId w:val="0"/>
  </w:num>
  <w:num w:numId="19">
    <w:abstractNumId w:val="1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A"/>
    <w:rsid w:val="00020E53"/>
    <w:rsid w:val="00021629"/>
    <w:rsid w:val="00026B44"/>
    <w:rsid w:val="00026E44"/>
    <w:rsid w:val="0003066B"/>
    <w:rsid w:val="00032BE1"/>
    <w:rsid w:val="0003457B"/>
    <w:rsid w:val="0003573C"/>
    <w:rsid w:val="0004251C"/>
    <w:rsid w:val="00046263"/>
    <w:rsid w:val="000611AF"/>
    <w:rsid w:val="00063672"/>
    <w:rsid w:val="00063C72"/>
    <w:rsid w:val="00076EA3"/>
    <w:rsid w:val="0008085A"/>
    <w:rsid w:val="000902F2"/>
    <w:rsid w:val="00090E56"/>
    <w:rsid w:val="000A0586"/>
    <w:rsid w:val="000A1AA5"/>
    <w:rsid w:val="000A32B5"/>
    <w:rsid w:val="000A46F6"/>
    <w:rsid w:val="000B5761"/>
    <w:rsid w:val="000C1C45"/>
    <w:rsid w:val="000C4298"/>
    <w:rsid w:val="000C4F66"/>
    <w:rsid w:val="000C6803"/>
    <w:rsid w:val="000C69BC"/>
    <w:rsid w:val="000D16BA"/>
    <w:rsid w:val="000D395B"/>
    <w:rsid w:val="000D3DBA"/>
    <w:rsid w:val="000E25A9"/>
    <w:rsid w:val="000E328D"/>
    <w:rsid w:val="000F242E"/>
    <w:rsid w:val="000F52BA"/>
    <w:rsid w:val="000F73D3"/>
    <w:rsid w:val="000F73EA"/>
    <w:rsid w:val="000F7F4D"/>
    <w:rsid w:val="001035B0"/>
    <w:rsid w:val="0012778F"/>
    <w:rsid w:val="001444B8"/>
    <w:rsid w:val="00144998"/>
    <w:rsid w:val="001504FA"/>
    <w:rsid w:val="00150E9A"/>
    <w:rsid w:val="0015358D"/>
    <w:rsid w:val="00153875"/>
    <w:rsid w:val="00156BDF"/>
    <w:rsid w:val="00157734"/>
    <w:rsid w:val="0016445A"/>
    <w:rsid w:val="00172D34"/>
    <w:rsid w:val="00176880"/>
    <w:rsid w:val="00180A3B"/>
    <w:rsid w:val="001824CE"/>
    <w:rsid w:val="00184001"/>
    <w:rsid w:val="00185856"/>
    <w:rsid w:val="00187DB0"/>
    <w:rsid w:val="00190D2D"/>
    <w:rsid w:val="0019582C"/>
    <w:rsid w:val="001A091A"/>
    <w:rsid w:val="001A235C"/>
    <w:rsid w:val="001A3667"/>
    <w:rsid w:val="001A3B38"/>
    <w:rsid w:val="001B0BF1"/>
    <w:rsid w:val="001B23AC"/>
    <w:rsid w:val="001B2A91"/>
    <w:rsid w:val="001B43C1"/>
    <w:rsid w:val="001C5789"/>
    <w:rsid w:val="001D1535"/>
    <w:rsid w:val="001D3749"/>
    <w:rsid w:val="001D4128"/>
    <w:rsid w:val="001D644F"/>
    <w:rsid w:val="001E1089"/>
    <w:rsid w:val="001E35C3"/>
    <w:rsid w:val="001E6CBF"/>
    <w:rsid w:val="001F126E"/>
    <w:rsid w:val="001F12C4"/>
    <w:rsid w:val="001F14E8"/>
    <w:rsid w:val="00207E59"/>
    <w:rsid w:val="00212C39"/>
    <w:rsid w:val="002258BC"/>
    <w:rsid w:val="0023420B"/>
    <w:rsid w:val="00235739"/>
    <w:rsid w:val="00241646"/>
    <w:rsid w:val="00244AE0"/>
    <w:rsid w:val="0024622C"/>
    <w:rsid w:val="002554A0"/>
    <w:rsid w:val="00260005"/>
    <w:rsid w:val="00266E2D"/>
    <w:rsid w:val="00267070"/>
    <w:rsid w:val="00276BE5"/>
    <w:rsid w:val="002801FD"/>
    <w:rsid w:val="0028390E"/>
    <w:rsid w:val="002858C0"/>
    <w:rsid w:val="002859C8"/>
    <w:rsid w:val="00285ECC"/>
    <w:rsid w:val="00292730"/>
    <w:rsid w:val="00292C7E"/>
    <w:rsid w:val="002935F3"/>
    <w:rsid w:val="00294124"/>
    <w:rsid w:val="002A141E"/>
    <w:rsid w:val="002A5D0A"/>
    <w:rsid w:val="002B02FF"/>
    <w:rsid w:val="002B45D8"/>
    <w:rsid w:val="002C1D13"/>
    <w:rsid w:val="002C25AD"/>
    <w:rsid w:val="002C3699"/>
    <w:rsid w:val="002D06DF"/>
    <w:rsid w:val="002D1E96"/>
    <w:rsid w:val="002D7FF8"/>
    <w:rsid w:val="002E002E"/>
    <w:rsid w:val="002E3DE3"/>
    <w:rsid w:val="002E3F1D"/>
    <w:rsid w:val="002E5798"/>
    <w:rsid w:val="002E61D7"/>
    <w:rsid w:val="002F317B"/>
    <w:rsid w:val="002F4730"/>
    <w:rsid w:val="002F6170"/>
    <w:rsid w:val="00302A16"/>
    <w:rsid w:val="00303989"/>
    <w:rsid w:val="00304C9F"/>
    <w:rsid w:val="00312962"/>
    <w:rsid w:val="003234AA"/>
    <w:rsid w:val="00332E44"/>
    <w:rsid w:val="00334203"/>
    <w:rsid w:val="00341BAE"/>
    <w:rsid w:val="00342D53"/>
    <w:rsid w:val="003455CF"/>
    <w:rsid w:val="00345CCA"/>
    <w:rsid w:val="00357F69"/>
    <w:rsid w:val="003647F8"/>
    <w:rsid w:val="0036737C"/>
    <w:rsid w:val="00370ABE"/>
    <w:rsid w:val="00377330"/>
    <w:rsid w:val="0039061A"/>
    <w:rsid w:val="003962AB"/>
    <w:rsid w:val="003B1ABF"/>
    <w:rsid w:val="003B4B31"/>
    <w:rsid w:val="003C06BD"/>
    <w:rsid w:val="003C45F7"/>
    <w:rsid w:val="003C6085"/>
    <w:rsid w:val="003D3F5F"/>
    <w:rsid w:val="003D5E12"/>
    <w:rsid w:val="003E48EC"/>
    <w:rsid w:val="003E6226"/>
    <w:rsid w:val="003F4572"/>
    <w:rsid w:val="003F4913"/>
    <w:rsid w:val="003F6A9D"/>
    <w:rsid w:val="003F770A"/>
    <w:rsid w:val="003F7D63"/>
    <w:rsid w:val="004078F9"/>
    <w:rsid w:val="00407B69"/>
    <w:rsid w:val="00410412"/>
    <w:rsid w:val="00410AFA"/>
    <w:rsid w:val="00413513"/>
    <w:rsid w:val="0041374F"/>
    <w:rsid w:val="00415077"/>
    <w:rsid w:val="00417E69"/>
    <w:rsid w:val="00433B93"/>
    <w:rsid w:val="00436DD1"/>
    <w:rsid w:val="0045594C"/>
    <w:rsid w:val="00482E58"/>
    <w:rsid w:val="00484AF4"/>
    <w:rsid w:val="004920DB"/>
    <w:rsid w:val="00493411"/>
    <w:rsid w:val="004A05CF"/>
    <w:rsid w:val="004A2F97"/>
    <w:rsid w:val="004A30C8"/>
    <w:rsid w:val="004B04E3"/>
    <w:rsid w:val="004B203C"/>
    <w:rsid w:val="004C3E13"/>
    <w:rsid w:val="004D008F"/>
    <w:rsid w:val="004D2604"/>
    <w:rsid w:val="004F0DD8"/>
    <w:rsid w:val="004F2558"/>
    <w:rsid w:val="004F7505"/>
    <w:rsid w:val="00503626"/>
    <w:rsid w:val="005108C2"/>
    <w:rsid w:val="005152EC"/>
    <w:rsid w:val="00521C57"/>
    <w:rsid w:val="00521F84"/>
    <w:rsid w:val="00526917"/>
    <w:rsid w:val="00531EBA"/>
    <w:rsid w:val="00533D1C"/>
    <w:rsid w:val="00536939"/>
    <w:rsid w:val="005378C2"/>
    <w:rsid w:val="00550C1E"/>
    <w:rsid w:val="00551218"/>
    <w:rsid w:val="00566C8E"/>
    <w:rsid w:val="00570FC2"/>
    <w:rsid w:val="00576EE4"/>
    <w:rsid w:val="00577135"/>
    <w:rsid w:val="00586AF0"/>
    <w:rsid w:val="005915AC"/>
    <w:rsid w:val="00592968"/>
    <w:rsid w:val="00593A18"/>
    <w:rsid w:val="005952C2"/>
    <w:rsid w:val="005A3D34"/>
    <w:rsid w:val="005B0E15"/>
    <w:rsid w:val="005B1D90"/>
    <w:rsid w:val="005B22E3"/>
    <w:rsid w:val="005B2EC8"/>
    <w:rsid w:val="005D0CE1"/>
    <w:rsid w:val="005D42A5"/>
    <w:rsid w:val="005D49B2"/>
    <w:rsid w:val="005D5E49"/>
    <w:rsid w:val="005E0D0A"/>
    <w:rsid w:val="005E14C5"/>
    <w:rsid w:val="005E4F49"/>
    <w:rsid w:val="005E5E37"/>
    <w:rsid w:val="005F071B"/>
    <w:rsid w:val="005F1CD6"/>
    <w:rsid w:val="005F4560"/>
    <w:rsid w:val="0060155E"/>
    <w:rsid w:val="00603208"/>
    <w:rsid w:val="00604436"/>
    <w:rsid w:val="0061637C"/>
    <w:rsid w:val="00621DB2"/>
    <w:rsid w:val="006273CE"/>
    <w:rsid w:val="00635708"/>
    <w:rsid w:val="00646833"/>
    <w:rsid w:val="0065006E"/>
    <w:rsid w:val="0065154F"/>
    <w:rsid w:val="00657D4C"/>
    <w:rsid w:val="00660BE6"/>
    <w:rsid w:val="006624C0"/>
    <w:rsid w:val="00673EF4"/>
    <w:rsid w:val="006751D3"/>
    <w:rsid w:val="006826B1"/>
    <w:rsid w:val="00685F68"/>
    <w:rsid w:val="00686206"/>
    <w:rsid w:val="006870A2"/>
    <w:rsid w:val="00693CC1"/>
    <w:rsid w:val="00695118"/>
    <w:rsid w:val="006A3B2A"/>
    <w:rsid w:val="006A5EB2"/>
    <w:rsid w:val="006A7D79"/>
    <w:rsid w:val="006B0B1B"/>
    <w:rsid w:val="006B329F"/>
    <w:rsid w:val="006B66BD"/>
    <w:rsid w:val="006C04FE"/>
    <w:rsid w:val="006C241C"/>
    <w:rsid w:val="006D1EDA"/>
    <w:rsid w:val="006D3FEB"/>
    <w:rsid w:val="006D5178"/>
    <w:rsid w:val="006E1578"/>
    <w:rsid w:val="006E4A18"/>
    <w:rsid w:val="006F18D8"/>
    <w:rsid w:val="006F750B"/>
    <w:rsid w:val="00702196"/>
    <w:rsid w:val="00706CA4"/>
    <w:rsid w:val="00723E3A"/>
    <w:rsid w:val="007345C7"/>
    <w:rsid w:val="00744DE0"/>
    <w:rsid w:val="0074523E"/>
    <w:rsid w:val="00746110"/>
    <w:rsid w:val="0075173E"/>
    <w:rsid w:val="00754CCB"/>
    <w:rsid w:val="00755DF8"/>
    <w:rsid w:val="00756350"/>
    <w:rsid w:val="00757D74"/>
    <w:rsid w:val="007647A8"/>
    <w:rsid w:val="0077020B"/>
    <w:rsid w:val="00770C9F"/>
    <w:rsid w:val="0077392E"/>
    <w:rsid w:val="0078283F"/>
    <w:rsid w:val="007832CA"/>
    <w:rsid w:val="00783A28"/>
    <w:rsid w:val="007851BC"/>
    <w:rsid w:val="007909BA"/>
    <w:rsid w:val="00791A31"/>
    <w:rsid w:val="00794F59"/>
    <w:rsid w:val="007A1B52"/>
    <w:rsid w:val="007B3FAF"/>
    <w:rsid w:val="007B6AEC"/>
    <w:rsid w:val="007C18F3"/>
    <w:rsid w:val="007C192D"/>
    <w:rsid w:val="007C1F14"/>
    <w:rsid w:val="007C49F2"/>
    <w:rsid w:val="007D5AA7"/>
    <w:rsid w:val="007D6148"/>
    <w:rsid w:val="007E6BD6"/>
    <w:rsid w:val="007E7B03"/>
    <w:rsid w:val="007F26FB"/>
    <w:rsid w:val="007F463C"/>
    <w:rsid w:val="007F6216"/>
    <w:rsid w:val="007F7051"/>
    <w:rsid w:val="00800096"/>
    <w:rsid w:val="0080519A"/>
    <w:rsid w:val="00807F96"/>
    <w:rsid w:val="00832313"/>
    <w:rsid w:val="008329BE"/>
    <w:rsid w:val="00833984"/>
    <w:rsid w:val="0084585B"/>
    <w:rsid w:val="00854A0F"/>
    <w:rsid w:val="00854F46"/>
    <w:rsid w:val="008578E8"/>
    <w:rsid w:val="008611D9"/>
    <w:rsid w:val="00861F4D"/>
    <w:rsid w:val="0086582C"/>
    <w:rsid w:val="00866E97"/>
    <w:rsid w:val="00875C6C"/>
    <w:rsid w:val="00875D17"/>
    <w:rsid w:val="00877D16"/>
    <w:rsid w:val="00880F5F"/>
    <w:rsid w:val="00884AAD"/>
    <w:rsid w:val="00886408"/>
    <w:rsid w:val="008A4EBB"/>
    <w:rsid w:val="008A65F9"/>
    <w:rsid w:val="008A6A10"/>
    <w:rsid w:val="008A784D"/>
    <w:rsid w:val="008B4942"/>
    <w:rsid w:val="008B5D99"/>
    <w:rsid w:val="008C5797"/>
    <w:rsid w:val="008C6BED"/>
    <w:rsid w:val="008D3C2C"/>
    <w:rsid w:val="008E2A09"/>
    <w:rsid w:val="008E6C1C"/>
    <w:rsid w:val="008F033F"/>
    <w:rsid w:val="008F2A44"/>
    <w:rsid w:val="008F607A"/>
    <w:rsid w:val="008F6D68"/>
    <w:rsid w:val="00901D74"/>
    <w:rsid w:val="0091506D"/>
    <w:rsid w:val="00915883"/>
    <w:rsid w:val="00915CA6"/>
    <w:rsid w:val="00920EF2"/>
    <w:rsid w:val="00925A14"/>
    <w:rsid w:val="00927B92"/>
    <w:rsid w:val="00927C03"/>
    <w:rsid w:val="009311D1"/>
    <w:rsid w:val="00940EAD"/>
    <w:rsid w:val="009436D7"/>
    <w:rsid w:val="00947366"/>
    <w:rsid w:val="00951BF2"/>
    <w:rsid w:val="0095708C"/>
    <w:rsid w:val="009618FD"/>
    <w:rsid w:val="0096517E"/>
    <w:rsid w:val="00972052"/>
    <w:rsid w:val="00977976"/>
    <w:rsid w:val="009876BA"/>
    <w:rsid w:val="0099450B"/>
    <w:rsid w:val="0099771D"/>
    <w:rsid w:val="009A31CA"/>
    <w:rsid w:val="009A4F76"/>
    <w:rsid w:val="009A520D"/>
    <w:rsid w:val="009A5577"/>
    <w:rsid w:val="009B0135"/>
    <w:rsid w:val="009B23DD"/>
    <w:rsid w:val="009B25B8"/>
    <w:rsid w:val="009B32D8"/>
    <w:rsid w:val="009B5D78"/>
    <w:rsid w:val="009B62FB"/>
    <w:rsid w:val="009C0A8C"/>
    <w:rsid w:val="009C304B"/>
    <w:rsid w:val="009C4EB1"/>
    <w:rsid w:val="009D0BD1"/>
    <w:rsid w:val="009D7984"/>
    <w:rsid w:val="009F2546"/>
    <w:rsid w:val="00A03078"/>
    <w:rsid w:val="00A045A3"/>
    <w:rsid w:val="00A05516"/>
    <w:rsid w:val="00A07A2F"/>
    <w:rsid w:val="00A11E53"/>
    <w:rsid w:val="00A1402E"/>
    <w:rsid w:val="00A25AA9"/>
    <w:rsid w:val="00A26274"/>
    <w:rsid w:val="00A279DF"/>
    <w:rsid w:val="00A301DC"/>
    <w:rsid w:val="00A43B35"/>
    <w:rsid w:val="00A5153C"/>
    <w:rsid w:val="00A547B5"/>
    <w:rsid w:val="00A54D5A"/>
    <w:rsid w:val="00A6312B"/>
    <w:rsid w:val="00A646D3"/>
    <w:rsid w:val="00A766BD"/>
    <w:rsid w:val="00A807EB"/>
    <w:rsid w:val="00A80F06"/>
    <w:rsid w:val="00A83B9C"/>
    <w:rsid w:val="00A8592F"/>
    <w:rsid w:val="00A859C4"/>
    <w:rsid w:val="00A8709B"/>
    <w:rsid w:val="00A87FD1"/>
    <w:rsid w:val="00A924D9"/>
    <w:rsid w:val="00A95D23"/>
    <w:rsid w:val="00A96861"/>
    <w:rsid w:val="00AA3F01"/>
    <w:rsid w:val="00AA742E"/>
    <w:rsid w:val="00AB03F8"/>
    <w:rsid w:val="00AC09FA"/>
    <w:rsid w:val="00AC2EB0"/>
    <w:rsid w:val="00AC5437"/>
    <w:rsid w:val="00AC6BB3"/>
    <w:rsid w:val="00AC7A7C"/>
    <w:rsid w:val="00AD172B"/>
    <w:rsid w:val="00AE1C0D"/>
    <w:rsid w:val="00AE2913"/>
    <w:rsid w:val="00AE52F7"/>
    <w:rsid w:val="00AF02F5"/>
    <w:rsid w:val="00AF187B"/>
    <w:rsid w:val="00AF28EF"/>
    <w:rsid w:val="00AF6926"/>
    <w:rsid w:val="00B04EBB"/>
    <w:rsid w:val="00B06233"/>
    <w:rsid w:val="00B06A9B"/>
    <w:rsid w:val="00B079FD"/>
    <w:rsid w:val="00B11ABB"/>
    <w:rsid w:val="00B22C44"/>
    <w:rsid w:val="00B258A1"/>
    <w:rsid w:val="00B2772F"/>
    <w:rsid w:val="00B27DA4"/>
    <w:rsid w:val="00B33044"/>
    <w:rsid w:val="00B358B1"/>
    <w:rsid w:val="00B40276"/>
    <w:rsid w:val="00B40D58"/>
    <w:rsid w:val="00B4755A"/>
    <w:rsid w:val="00B54E4C"/>
    <w:rsid w:val="00B61D77"/>
    <w:rsid w:val="00B66651"/>
    <w:rsid w:val="00B81BE8"/>
    <w:rsid w:val="00B92A3B"/>
    <w:rsid w:val="00BA0342"/>
    <w:rsid w:val="00BA3F5D"/>
    <w:rsid w:val="00BA432C"/>
    <w:rsid w:val="00BB1E79"/>
    <w:rsid w:val="00BB5237"/>
    <w:rsid w:val="00BB74BE"/>
    <w:rsid w:val="00BC192D"/>
    <w:rsid w:val="00BC219B"/>
    <w:rsid w:val="00BC6035"/>
    <w:rsid w:val="00BD38DF"/>
    <w:rsid w:val="00BE15E4"/>
    <w:rsid w:val="00BE2181"/>
    <w:rsid w:val="00BE28B3"/>
    <w:rsid w:val="00BE77A0"/>
    <w:rsid w:val="00BF2DD7"/>
    <w:rsid w:val="00BF4485"/>
    <w:rsid w:val="00BF4A47"/>
    <w:rsid w:val="00BF5B0D"/>
    <w:rsid w:val="00C02FAE"/>
    <w:rsid w:val="00C031CE"/>
    <w:rsid w:val="00C2280E"/>
    <w:rsid w:val="00C2308F"/>
    <w:rsid w:val="00C31B9A"/>
    <w:rsid w:val="00C47E77"/>
    <w:rsid w:val="00C54DCE"/>
    <w:rsid w:val="00C565A0"/>
    <w:rsid w:val="00C576A8"/>
    <w:rsid w:val="00C578E2"/>
    <w:rsid w:val="00C6261A"/>
    <w:rsid w:val="00C816A6"/>
    <w:rsid w:val="00C82BE4"/>
    <w:rsid w:val="00C85758"/>
    <w:rsid w:val="00C85976"/>
    <w:rsid w:val="00C90C1A"/>
    <w:rsid w:val="00C92D3D"/>
    <w:rsid w:val="00CA173F"/>
    <w:rsid w:val="00CA21CF"/>
    <w:rsid w:val="00CA306E"/>
    <w:rsid w:val="00CB301D"/>
    <w:rsid w:val="00CB315F"/>
    <w:rsid w:val="00CC3CA6"/>
    <w:rsid w:val="00CC7C1D"/>
    <w:rsid w:val="00CD3450"/>
    <w:rsid w:val="00CE04F9"/>
    <w:rsid w:val="00CE4AD3"/>
    <w:rsid w:val="00CE6A50"/>
    <w:rsid w:val="00CF107A"/>
    <w:rsid w:val="00CF1892"/>
    <w:rsid w:val="00CF1BE4"/>
    <w:rsid w:val="00CF61BB"/>
    <w:rsid w:val="00CF6807"/>
    <w:rsid w:val="00D0037D"/>
    <w:rsid w:val="00D009DA"/>
    <w:rsid w:val="00D00D21"/>
    <w:rsid w:val="00D01F54"/>
    <w:rsid w:val="00D036CC"/>
    <w:rsid w:val="00D07719"/>
    <w:rsid w:val="00D234BD"/>
    <w:rsid w:val="00D24B71"/>
    <w:rsid w:val="00D26459"/>
    <w:rsid w:val="00D30FF1"/>
    <w:rsid w:val="00D314D1"/>
    <w:rsid w:val="00D40E2E"/>
    <w:rsid w:val="00D40FB7"/>
    <w:rsid w:val="00D44C7B"/>
    <w:rsid w:val="00D46175"/>
    <w:rsid w:val="00D527BE"/>
    <w:rsid w:val="00D52AF5"/>
    <w:rsid w:val="00D52C25"/>
    <w:rsid w:val="00D53E82"/>
    <w:rsid w:val="00D602CD"/>
    <w:rsid w:val="00D6795F"/>
    <w:rsid w:val="00D72524"/>
    <w:rsid w:val="00D72CAB"/>
    <w:rsid w:val="00D85911"/>
    <w:rsid w:val="00D86D62"/>
    <w:rsid w:val="00D87169"/>
    <w:rsid w:val="00D93432"/>
    <w:rsid w:val="00D95322"/>
    <w:rsid w:val="00DA17D6"/>
    <w:rsid w:val="00DA27E1"/>
    <w:rsid w:val="00DA2917"/>
    <w:rsid w:val="00DA44D7"/>
    <w:rsid w:val="00DA62D8"/>
    <w:rsid w:val="00DB178C"/>
    <w:rsid w:val="00DC17D8"/>
    <w:rsid w:val="00DC2A2A"/>
    <w:rsid w:val="00DC65AF"/>
    <w:rsid w:val="00DD42B8"/>
    <w:rsid w:val="00DD6452"/>
    <w:rsid w:val="00DD6634"/>
    <w:rsid w:val="00DF0532"/>
    <w:rsid w:val="00DF3712"/>
    <w:rsid w:val="00DF5E1C"/>
    <w:rsid w:val="00E05395"/>
    <w:rsid w:val="00E128C3"/>
    <w:rsid w:val="00E128F6"/>
    <w:rsid w:val="00E16991"/>
    <w:rsid w:val="00E2038C"/>
    <w:rsid w:val="00E205B1"/>
    <w:rsid w:val="00E31822"/>
    <w:rsid w:val="00E32A4B"/>
    <w:rsid w:val="00E359CB"/>
    <w:rsid w:val="00E375C6"/>
    <w:rsid w:val="00E44AC6"/>
    <w:rsid w:val="00E57EFD"/>
    <w:rsid w:val="00E63778"/>
    <w:rsid w:val="00E63793"/>
    <w:rsid w:val="00E66752"/>
    <w:rsid w:val="00E67B4A"/>
    <w:rsid w:val="00E73758"/>
    <w:rsid w:val="00E748A8"/>
    <w:rsid w:val="00E80586"/>
    <w:rsid w:val="00E819EE"/>
    <w:rsid w:val="00E92AEC"/>
    <w:rsid w:val="00E9659B"/>
    <w:rsid w:val="00E973DC"/>
    <w:rsid w:val="00E97837"/>
    <w:rsid w:val="00EA0245"/>
    <w:rsid w:val="00EA7CE0"/>
    <w:rsid w:val="00EB01FF"/>
    <w:rsid w:val="00EB15E1"/>
    <w:rsid w:val="00EB7992"/>
    <w:rsid w:val="00EC00F0"/>
    <w:rsid w:val="00EC27BB"/>
    <w:rsid w:val="00EC63EE"/>
    <w:rsid w:val="00ED25A1"/>
    <w:rsid w:val="00ED7C2B"/>
    <w:rsid w:val="00ED7FE2"/>
    <w:rsid w:val="00EF4522"/>
    <w:rsid w:val="00EF461D"/>
    <w:rsid w:val="00EF5B4F"/>
    <w:rsid w:val="00F05914"/>
    <w:rsid w:val="00F1144F"/>
    <w:rsid w:val="00F129E9"/>
    <w:rsid w:val="00F1662C"/>
    <w:rsid w:val="00F17F1E"/>
    <w:rsid w:val="00F265FF"/>
    <w:rsid w:val="00F27A0E"/>
    <w:rsid w:val="00F27BD9"/>
    <w:rsid w:val="00F343CB"/>
    <w:rsid w:val="00F43380"/>
    <w:rsid w:val="00F45775"/>
    <w:rsid w:val="00F47435"/>
    <w:rsid w:val="00F55792"/>
    <w:rsid w:val="00F64129"/>
    <w:rsid w:val="00F649B7"/>
    <w:rsid w:val="00F73394"/>
    <w:rsid w:val="00F7648F"/>
    <w:rsid w:val="00F82615"/>
    <w:rsid w:val="00F85923"/>
    <w:rsid w:val="00F87B53"/>
    <w:rsid w:val="00F94236"/>
    <w:rsid w:val="00FA3494"/>
    <w:rsid w:val="00FA487F"/>
    <w:rsid w:val="00FA64C7"/>
    <w:rsid w:val="00FA75B2"/>
    <w:rsid w:val="00FB0AF6"/>
    <w:rsid w:val="00FB138C"/>
    <w:rsid w:val="00FB4C60"/>
    <w:rsid w:val="00FB7071"/>
    <w:rsid w:val="00FC4060"/>
    <w:rsid w:val="00FC54CE"/>
    <w:rsid w:val="00FC5C27"/>
    <w:rsid w:val="00FE2B9A"/>
    <w:rsid w:val="239331A5"/>
    <w:rsid w:val="5F582EA6"/>
    <w:rsid w:val="6F9A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1053"/>
  <w15:chartTrackingRefBased/>
  <w15:docId w15:val="{D9CA08B2-347D-4220-806E-7B2D356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54D5A"/>
    <w:pPr>
      <w:keepNext/>
      <w:numPr>
        <w:ilvl w:val="1"/>
        <w:numId w:val="14"/>
      </w:numPr>
      <w:spacing w:before="360" w:after="60" w:line="240" w:lineRule="auto"/>
      <w:outlineLvl w:val="1"/>
    </w:pPr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A54D5A"/>
    <w:pPr>
      <w:keepNext/>
      <w:widowControl w:val="0"/>
      <w:numPr>
        <w:ilvl w:val="2"/>
        <w:numId w:val="14"/>
      </w:numPr>
      <w:spacing w:before="320" w:after="60" w:line="240" w:lineRule="auto"/>
      <w:outlineLvl w:val="2"/>
    </w:pPr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54D5A"/>
    <w:pPr>
      <w:keepNext/>
      <w:widowControl w:val="0"/>
      <w:numPr>
        <w:ilvl w:val="3"/>
        <w:numId w:val="14"/>
      </w:numPr>
      <w:spacing w:before="240" w:after="40" w:line="240" w:lineRule="auto"/>
      <w:outlineLvl w:val="3"/>
    </w:pPr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A54D5A"/>
    <w:pPr>
      <w:keepNext/>
      <w:numPr>
        <w:ilvl w:val="4"/>
        <w:numId w:val="14"/>
      </w:numPr>
      <w:spacing w:before="220" w:after="40" w:line="240" w:lineRule="auto"/>
      <w:outlineLvl w:val="4"/>
    </w:pPr>
    <w:rPr>
      <w:rFonts w:ascii="Verdana" w:eastAsia="Times New Roman" w:hAnsi="Verdana" w:cs="Times New Roman"/>
      <w:color w:val="00000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nhideWhenUsed/>
    <w:qFormat/>
    <w:rsid w:val="00A54D5A"/>
    <w:pPr>
      <w:numPr>
        <w:ilvl w:val="6"/>
        <w:numId w:val="14"/>
      </w:numPr>
      <w:tabs>
        <w:tab w:val="left" w:pos="993"/>
      </w:tabs>
      <w:spacing w:after="60" w:line="240" w:lineRule="auto"/>
      <w:outlineLvl w:val="6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A54D5A"/>
    <w:pPr>
      <w:numPr>
        <w:ilvl w:val="7"/>
        <w:numId w:val="14"/>
      </w:numPr>
      <w:spacing w:before="140" w:after="20" w:line="240" w:lineRule="auto"/>
      <w:outlineLvl w:val="7"/>
    </w:pPr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A54D5A"/>
    <w:pPr>
      <w:keepNext/>
      <w:widowControl w:val="0"/>
      <w:numPr>
        <w:ilvl w:val="8"/>
        <w:numId w:val="14"/>
      </w:numPr>
      <w:spacing w:before="120" w:after="0" w:line="240" w:lineRule="auto"/>
      <w:outlineLvl w:val="8"/>
    </w:pPr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45A"/>
  </w:style>
  <w:style w:type="paragraph" w:styleId="Footer">
    <w:name w:val="footer"/>
    <w:basedOn w:val="Normal"/>
    <w:link w:val="FooterChar"/>
    <w:uiPriority w:val="99"/>
    <w:semiHidden/>
    <w:unhideWhenUsed/>
    <w:rsid w:val="00164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45A"/>
  </w:style>
  <w:style w:type="paragraph" w:styleId="FootnoteText">
    <w:name w:val="footnote text"/>
    <w:basedOn w:val="Normal"/>
    <w:link w:val="FootnoteTextChar"/>
    <w:uiPriority w:val="99"/>
    <w:semiHidden/>
    <w:unhideWhenUsed/>
    <w:rsid w:val="00164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45A"/>
    <w:rPr>
      <w:sz w:val="20"/>
      <w:szCs w:val="20"/>
    </w:rPr>
  </w:style>
  <w:style w:type="character" w:styleId="PageNumber">
    <w:name w:val="page number"/>
    <w:rsid w:val="0016445A"/>
    <w:rPr>
      <w:rFonts w:ascii="Verdana" w:hAnsi="Verdana"/>
      <w:sz w:val="18"/>
    </w:rPr>
  </w:style>
  <w:style w:type="paragraph" w:customStyle="1" w:styleId="Noindent">
    <w:name w:val="No indent"/>
    <w:basedOn w:val="Normal"/>
    <w:rsid w:val="0016445A"/>
    <w:pPr>
      <w:tabs>
        <w:tab w:val="left" w:pos="426"/>
      </w:tabs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character" w:styleId="FootnoteReference">
    <w:name w:val="footnote reference"/>
    <w:semiHidden/>
    <w:rsid w:val="0016445A"/>
    <w:rPr>
      <w:vertAlign w:val="superscript"/>
    </w:rPr>
  </w:style>
  <w:style w:type="character" w:styleId="CommentReference">
    <w:name w:val="annotation reference"/>
    <w:semiHidden/>
    <w:rsid w:val="00164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6445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6445A"/>
    <w:rPr>
      <w:rFonts w:ascii="Verdana" w:eastAsia="Times New Roman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44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9B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0D16BA"/>
  </w:style>
  <w:style w:type="character" w:customStyle="1" w:styleId="Heading2Char">
    <w:name w:val="Heading 2 Char"/>
    <w:basedOn w:val="DefaultParagraphFont"/>
    <w:link w:val="Heading2"/>
    <w:semiHidden/>
    <w:rsid w:val="00A54D5A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A54D5A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54D5A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A54D5A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A54D5A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A54D5A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A54D5A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character" w:customStyle="1" w:styleId="Style1Char">
    <w:name w:val="Style1 Char"/>
    <w:link w:val="Style1"/>
    <w:locked/>
    <w:rsid w:val="00A54D5A"/>
    <w:rPr>
      <w:rFonts w:ascii="Verdana" w:hAnsi="Verdana"/>
      <w:color w:val="000000"/>
      <w:kern w:val="28"/>
    </w:rPr>
  </w:style>
  <w:style w:type="paragraph" w:customStyle="1" w:styleId="Style1">
    <w:name w:val="Style1"/>
    <w:basedOn w:val="Heading1"/>
    <w:link w:val="Style1Char"/>
    <w:rsid w:val="00A54D5A"/>
    <w:pPr>
      <w:keepNext w:val="0"/>
      <w:keepLines w:val="0"/>
      <w:numPr>
        <w:numId w:val="14"/>
      </w:numPr>
      <w:tabs>
        <w:tab w:val="left" w:pos="432"/>
      </w:tabs>
      <w:spacing w:before="180" w:line="240" w:lineRule="auto"/>
    </w:pPr>
    <w:rPr>
      <w:rFonts w:ascii="Verdana" w:eastAsiaTheme="minorHAnsi" w:hAnsi="Verdana" w:cstheme="minorBidi"/>
      <w:color w:val="000000"/>
      <w:kern w:val="2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54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  <UserInfo>
        <DisplayName>Davis, Rob</DisplayName>
        <AccountId>24</AccountId>
        <AccountType/>
      </UserInfo>
      <UserInfo>
        <DisplayName>Owen, Annie</DisplayName>
        <AccountId>27</AccountId>
        <AccountType/>
      </UserInfo>
    </SharedWithUsers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3829A-5C93-4AF1-9B9D-E3D8CDCD9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5CCA9-7F79-4CEB-B90D-7BA221BA773E}">
  <ds:schemaRefs>
    <ds:schemaRef ds:uri="171a6d4e-846b-4045-8024-24f3590889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a4cad7d-cde0-4c4b-9900-a6ca365b296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7E7510-005E-4A7E-87AB-78A0E27DA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E575E-79F8-4BB1-B3FB-E1F8BF2B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Richard</dc:creator>
  <cp:keywords/>
  <dc:description/>
  <cp:lastModifiedBy>Davis, Rob</cp:lastModifiedBy>
  <cp:revision>2</cp:revision>
  <dcterms:created xsi:type="dcterms:W3CDTF">2022-10-06T12:22:00Z</dcterms:created>
  <dcterms:modified xsi:type="dcterms:W3CDTF">2022-10-06T12:22:00Z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