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0AF2" w14:textId="77777777" w:rsidR="0004625F" w:rsidRDefault="00B11707">
      <w:r>
        <w:rPr>
          <w:noProof/>
        </w:rPr>
        <w:drawing>
          <wp:inline distT="0" distB="0" distL="0" distR="0" wp14:anchorId="78570BF5" wp14:editId="78570BF6">
            <wp:extent cx="3345180" cy="345440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70AF3" w14:textId="77777777" w:rsidR="0004625F" w:rsidRPr="00D84960" w:rsidRDefault="0004625F">
      <w:pPr>
        <w:rPr>
          <w:sz w:val="4"/>
          <w:szCs w:val="4"/>
        </w:rPr>
      </w:pPr>
    </w:p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6847DC" w14:paraId="78570AF5" w14:textId="77777777" w:rsidTr="00FA1F67"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78570AF4" w14:textId="77777777" w:rsidR="0004625F" w:rsidRPr="006847DC" w:rsidRDefault="00FA1F67" w:rsidP="0069559D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6847DC">
              <w:rPr>
                <w:rFonts w:ascii="Arial" w:hAnsi="Arial" w:cs="Arial"/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7B2738" w:rsidRPr="006847DC" w14:paraId="78570AF7" w14:textId="77777777" w:rsidTr="00FA1F67"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78570AF6" w14:textId="7490E90A" w:rsidR="0004625F" w:rsidRPr="006847DC" w:rsidRDefault="00E527E1" w:rsidP="00D72FAB">
            <w:pPr>
              <w:spacing w:before="60"/>
              <w:ind w:left="-108" w:right="34"/>
              <w:rPr>
                <w:rFonts w:ascii="Arial" w:hAnsi="Arial" w:cs="Arial"/>
                <w:sz w:val="24"/>
                <w:szCs w:val="24"/>
              </w:rPr>
            </w:pPr>
            <w:r w:rsidRPr="006847DC">
              <w:rPr>
                <w:rFonts w:ascii="Arial" w:hAnsi="Arial" w:cs="Arial"/>
                <w:sz w:val="24"/>
                <w:szCs w:val="24"/>
              </w:rPr>
              <w:t xml:space="preserve">Site visit made </w:t>
            </w:r>
            <w:r w:rsidR="004D4845" w:rsidRPr="006847DC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494141" w:rsidRPr="006847DC">
              <w:rPr>
                <w:rFonts w:ascii="Arial" w:hAnsi="Arial" w:cs="Arial"/>
                <w:sz w:val="24"/>
                <w:szCs w:val="24"/>
              </w:rPr>
              <w:t>10 August</w:t>
            </w:r>
            <w:r w:rsidR="00D72FAB" w:rsidRPr="00684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4845" w:rsidRPr="006847DC">
              <w:rPr>
                <w:rFonts w:ascii="Arial" w:hAnsi="Arial" w:cs="Arial"/>
                <w:sz w:val="24"/>
                <w:szCs w:val="24"/>
              </w:rPr>
              <w:t>20</w:t>
            </w:r>
            <w:r w:rsidRPr="006847DC">
              <w:rPr>
                <w:rFonts w:ascii="Arial" w:hAnsi="Arial" w:cs="Arial"/>
                <w:sz w:val="24"/>
                <w:szCs w:val="24"/>
              </w:rPr>
              <w:t>2</w:t>
            </w:r>
            <w:r w:rsidR="00494141" w:rsidRPr="00684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2738" w:rsidRPr="006847DC" w14:paraId="78570AF9" w14:textId="77777777" w:rsidTr="00FA1F67"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78570AF8" w14:textId="77777777" w:rsidR="0004625F" w:rsidRPr="006847DC" w:rsidRDefault="00FA1F67" w:rsidP="00FA1F67">
            <w:pPr>
              <w:spacing w:before="180"/>
              <w:ind w:left="-108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6847DC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4D4845" w:rsidRPr="006847DC">
              <w:rPr>
                <w:rFonts w:ascii="Arial" w:hAnsi="Arial" w:cs="Arial"/>
                <w:b/>
                <w:sz w:val="24"/>
                <w:szCs w:val="24"/>
              </w:rPr>
              <w:t>Heidi Cruickshank BSc MSc MIPROW</w:t>
            </w:r>
          </w:p>
        </w:tc>
      </w:tr>
      <w:tr w:rsidR="007B2738" w:rsidRPr="006847DC" w14:paraId="78570AFB" w14:textId="77777777" w:rsidTr="00FA1F67"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78570AFA" w14:textId="77777777" w:rsidR="0004625F" w:rsidRPr="006847DC" w:rsidRDefault="00FA1F67" w:rsidP="0069559D">
            <w:pPr>
              <w:spacing w:before="120"/>
              <w:ind w:left="-108" w:right="34"/>
              <w:rPr>
                <w:rFonts w:ascii="Arial" w:hAnsi="Arial" w:cs="Arial"/>
                <w:b/>
                <w:sz w:val="20"/>
              </w:rPr>
            </w:pPr>
            <w:r w:rsidRPr="006847DC">
              <w:rPr>
                <w:rFonts w:ascii="Arial" w:hAnsi="Arial" w:cs="Arial"/>
                <w:b/>
                <w:sz w:val="20"/>
              </w:rPr>
              <w:t>Appointed by the Secretary of State</w:t>
            </w:r>
            <w:r w:rsidR="00DF2CB8" w:rsidRPr="006847DC">
              <w:rPr>
                <w:rFonts w:ascii="Arial" w:hAnsi="Arial" w:cs="Arial"/>
                <w:b/>
                <w:sz w:val="20"/>
              </w:rPr>
              <w:t xml:space="preserve"> </w:t>
            </w:r>
            <w:r w:rsidR="007F3510" w:rsidRPr="006847DC">
              <w:rPr>
                <w:rFonts w:ascii="Arial" w:hAnsi="Arial" w:cs="Arial"/>
                <w:b/>
                <w:sz w:val="20"/>
              </w:rPr>
              <w:t xml:space="preserve">for </w:t>
            </w:r>
            <w:r w:rsidR="00DF2CB8" w:rsidRPr="006847DC">
              <w:rPr>
                <w:rFonts w:ascii="Arial" w:hAnsi="Arial" w:cs="Arial"/>
                <w:b/>
                <w:sz w:val="20"/>
              </w:rPr>
              <w:t>Environment, Food and Rural Affairs</w:t>
            </w:r>
          </w:p>
        </w:tc>
      </w:tr>
      <w:tr w:rsidR="007B2738" w:rsidRPr="006847DC" w14:paraId="78570AFD" w14:textId="77777777" w:rsidTr="00FA1F67"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78570AFC" w14:textId="70019522" w:rsidR="0004625F" w:rsidRPr="006847DC" w:rsidRDefault="0004625F" w:rsidP="0069559D">
            <w:pPr>
              <w:spacing w:before="120"/>
              <w:ind w:left="-108" w:right="176"/>
              <w:rPr>
                <w:rFonts w:ascii="Arial" w:hAnsi="Arial" w:cs="Arial"/>
                <w:b/>
                <w:sz w:val="20"/>
              </w:rPr>
            </w:pPr>
            <w:r w:rsidRPr="006847DC">
              <w:rPr>
                <w:rFonts w:ascii="Arial" w:hAnsi="Arial" w:cs="Arial"/>
                <w:b/>
                <w:sz w:val="20"/>
              </w:rPr>
              <w:t>Decision date:</w:t>
            </w:r>
            <w:r w:rsidR="00FA1F67" w:rsidRPr="006847DC">
              <w:rPr>
                <w:rFonts w:ascii="Arial" w:hAnsi="Arial" w:cs="Arial"/>
                <w:b/>
                <w:sz w:val="20"/>
              </w:rPr>
              <w:t xml:space="preserve"> </w:t>
            </w:r>
            <w:r w:rsidR="00B30647">
              <w:rPr>
                <w:rFonts w:ascii="Arial" w:hAnsi="Arial" w:cs="Arial"/>
                <w:b/>
                <w:sz w:val="20"/>
              </w:rPr>
              <w:t>20 September 2022</w:t>
            </w:r>
          </w:p>
        </w:tc>
      </w:tr>
    </w:tbl>
    <w:p w14:paraId="78570AFE" w14:textId="77777777" w:rsidR="0004625F" w:rsidRPr="006847DC" w:rsidRDefault="0004625F">
      <w:pPr>
        <w:rPr>
          <w:rFonts w:ascii="Arial" w:hAnsi="Arial" w:cs="Arial"/>
          <w:color w:val="7030A0"/>
          <w:sz w:val="16"/>
          <w:szCs w:val="16"/>
        </w:rPr>
      </w:pPr>
    </w:p>
    <w:tbl>
      <w:tblPr>
        <w:tblW w:w="9592" w:type="dxa"/>
        <w:tblInd w:w="-72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7B2738" w:rsidRPr="006847DC" w14:paraId="78570B03" w14:textId="77777777" w:rsidTr="008940D1">
        <w:tc>
          <w:tcPr>
            <w:tcW w:w="9592" w:type="dxa"/>
            <w:shd w:val="clear" w:color="auto" w:fill="auto"/>
          </w:tcPr>
          <w:p w14:paraId="78570AFF" w14:textId="47608207" w:rsidR="00FA1F67" w:rsidRPr="006847DC" w:rsidRDefault="00FA1F67" w:rsidP="009613A4">
            <w:pPr>
              <w:rPr>
                <w:rFonts w:ascii="Arial" w:hAnsi="Arial" w:cs="Arial"/>
                <w:sz w:val="24"/>
                <w:szCs w:val="24"/>
              </w:rPr>
            </w:pPr>
            <w:r w:rsidRPr="006847DC">
              <w:rPr>
                <w:rFonts w:ascii="Arial" w:hAnsi="Arial" w:cs="Arial"/>
                <w:b/>
                <w:sz w:val="24"/>
                <w:szCs w:val="24"/>
              </w:rPr>
              <w:t>Application Ref: COM</w:t>
            </w:r>
            <w:r w:rsidR="00E527E1" w:rsidRPr="006847DC">
              <w:rPr>
                <w:rFonts w:ascii="Arial" w:hAnsi="Arial" w:cs="Arial"/>
                <w:b/>
                <w:sz w:val="24"/>
                <w:szCs w:val="24"/>
              </w:rPr>
              <w:t>/32</w:t>
            </w:r>
            <w:r w:rsidR="005A21DF" w:rsidRPr="006847DC"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="00E527E1" w:rsidRPr="006847DC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5A21DF" w:rsidRPr="006847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8570B00" w14:textId="18573F28" w:rsidR="00FA1F67" w:rsidRPr="006847DC" w:rsidRDefault="00E3575F" w:rsidP="00C50F7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847DC">
              <w:rPr>
                <w:rFonts w:ascii="Arial" w:hAnsi="Arial" w:cs="Arial"/>
                <w:b/>
                <w:sz w:val="24"/>
                <w:szCs w:val="24"/>
              </w:rPr>
              <w:t>Lan</w:t>
            </w:r>
            <w:r w:rsidR="009F5384" w:rsidRPr="006847DC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847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5384" w:rsidRPr="006847DC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847DC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="00A7741C" w:rsidRPr="006847DC">
              <w:rPr>
                <w:rFonts w:ascii="Arial" w:hAnsi="Arial" w:cs="Arial"/>
                <w:b/>
                <w:sz w:val="24"/>
                <w:szCs w:val="24"/>
              </w:rPr>
              <w:t>Te</w:t>
            </w:r>
            <w:r w:rsidRPr="006847D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F5384" w:rsidRPr="006847D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847D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7741C" w:rsidRPr="006847DC">
              <w:rPr>
                <w:rFonts w:ascii="Arial" w:hAnsi="Arial" w:cs="Arial"/>
                <w:b/>
                <w:sz w:val="24"/>
                <w:szCs w:val="24"/>
              </w:rPr>
              <w:t>iffe</w:t>
            </w:r>
            <w:r w:rsidR="005B1DED" w:rsidRPr="006847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11707" w:rsidRPr="006847D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B1DED" w:rsidRPr="006847DC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133234" w:rsidRPr="006847D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B1DED" w:rsidRPr="006847DC">
              <w:rPr>
                <w:rFonts w:ascii="Arial" w:hAnsi="Arial" w:cs="Arial"/>
                <w:b/>
                <w:sz w:val="24"/>
                <w:szCs w:val="24"/>
              </w:rPr>
              <w:t>nwall</w:t>
            </w:r>
          </w:p>
          <w:p w14:paraId="78570B01" w14:textId="6835D08A" w:rsidR="00FA1F67" w:rsidRPr="006847DC" w:rsidRDefault="00FA1F67" w:rsidP="00C50F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7DC">
              <w:rPr>
                <w:rFonts w:ascii="Arial" w:hAnsi="Arial" w:cs="Arial"/>
                <w:sz w:val="24"/>
                <w:szCs w:val="24"/>
              </w:rPr>
              <w:t xml:space="preserve">Register Unit No: </w:t>
            </w:r>
            <w:r w:rsidR="008B2317" w:rsidRPr="006847DC">
              <w:rPr>
                <w:rFonts w:ascii="Arial" w:hAnsi="Arial" w:cs="Arial"/>
                <w:sz w:val="24"/>
                <w:szCs w:val="24"/>
              </w:rPr>
              <w:t>CL</w:t>
            </w:r>
            <w:r w:rsidR="007F56D1" w:rsidRPr="006847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6FC" w:rsidRPr="006847DC">
              <w:rPr>
                <w:rFonts w:ascii="Arial" w:hAnsi="Arial" w:cs="Arial"/>
                <w:sz w:val="24"/>
                <w:szCs w:val="24"/>
              </w:rPr>
              <w:t>48</w:t>
            </w:r>
            <w:r w:rsidR="002E15F4" w:rsidRPr="006847DC">
              <w:rPr>
                <w:rFonts w:ascii="Arial" w:hAnsi="Arial" w:cs="Arial"/>
                <w:sz w:val="24"/>
                <w:szCs w:val="24"/>
              </w:rPr>
              <w:t>9</w:t>
            </w:r>
            <w:r w:rsidR="00A7741C" w:rsidRPr="006847DC">
              <w:rPr>
                <w:rFonts w:ascii="Arial" w:hAnsi="Arial" w:cs="Arial"/>
                <w:sz w:val="24"/>
                <w:szCs w:val="24"/>
              </w:rPr>
              <w:t xml:space="preserve"> (original common land register number)</w:t>
            </w:r>
          </w:p>
          <w:p w14:paraId="78570B02" w14:textId="77777777" w:rsidR="00FA1F67" w:rsidRPr="006847DC" w:rsidRDefault="00812272" w:rsidP="009613A4">
            <w:pPr>
              <w:rPr>
                <w:rFonts w:ascii="Arial" w:hAnsi="Arial" w:cs="Arial"/>
                <w:b/>
                <w:sz w:val="20"/>
              </w:rPr>
            </w:pPr>
            <w:r w:rsidRPr="006847DC">
              <w:rPr>
                <w:rFonts w:ascii="Arial" w:hAnsi="Arial" w:cs="Arial"/>
                <w:sz w:val="24"/>
                <w:szCs w:val="24"/>
              </w:rPr>
              <w:t xml:space="preserve">Commons </w:t>
            </w:r>
            <w:r w:rsidR="00FA1F67" w:rsidRPr="006847DC">
              <w:rPr>
                <w:rFonts w:ascii="Arial" w:hAnsi="Arial" w:cs="Arial"/>
                <w:sz w:val="24"/>
                <w:szCs w:val="24"/>
              </w:rPr>
              <w:t xml:space="preserve">Registration Authority: </w:t>
            </w:r>
            <w:r w:rsidR="00025969" w:rsidRPr="006847DC">
              <w:rPr>
                <w:rFonts w:ascii="Arial" w:hAnsi="Arial" w:cs="Arial"/>
                <w:sz w:val="24"/>
                <w:szCs w:val="24"/>
              </w:rPr>
              <w:t>C</w:t>
            </w:r>
            <w:r w:rsidR="005B1DED" w:rsidRPr="006847DC">
              <w:rPr>
                <w:rFonts w:ascii="Arial" w:hAnsi="Arial" w:cs="Arial"/>
                <w:sz w:val="24"/>
                <w:szCs w:val="24"/>
              </w:rPr>
              <w:t xml:space="preserve">ornwall </w:t>
            </w:r>
            <w:r w:rsidR="000133D7" w:rsidRPr="006847DC">
              <w:rPr>
                <w:rFonts w:ascii="Arial" w:hAnsi="Arial" w:cs="Arial"/>
                <w:sz w:val="24"/>
                <w:szCs w:val="24"/>
              </w:rPr>
              <w:t>Council</w:t>
            </w:r>
          </w:p>
        </w:tc>
      </w:tr>
      <w:tr w:rsidR="007B2738" w:rsidRPr="006847DC" w14:paraId="78570B07" w14:textId="77777777" w:rsidTr="008940D1">
        <w:tc>
          <w:tcPr>
            <w:tcW w:w="9592" w:type="dxa"/>
            <w:shd w:val="clear" w:color="auto" w:fill="auto"/>
          </w:tcPr>
          <w:p w14:paraId="78570B04" w14:textId="6AEB55A7" w:rsidR="00A544EE" w:rsidRPr="006847DC" w:rsidRDefault="00A544EE" w:rsidP="000B75B7">
            <w:pPr>
              <w:pStyle w:val="TBullet"/>
              <w:numPr>
                <w:ilvl w:val="0"/>
                <w:numId w:val="9"/>
              </w:numPr>
              <w:spacing w:before="120"/>
              <w:ind w:left="357" w:hanging="357"/>
              <w:rPr>
                <w:rFonts w:ascii="Arial" w:hAnsi="Arial" w:cs="Arial"/>
                <w:color w:val="auto"/>
              </w:rPr>
            </w:pPr>
            <w:r w:rsidRPr="006847DC">
              <w:rPr>
                <w:rFonts w:ascii="Arial" w:hAnsi="Arial" w:cs="Arial"/>
                <w:color w:val="auto"/>
              </w:rPr>
              <w:t xml:space="preserve">The application, dated </w:t>
            </w:r>
            <w:r w:rsidR="005466FC" w:rsidRPr="006847DC">
              <w:rPr>
                <w:rFonts w:ascii="Arial" w:hAnsi="Arial" w:cs="Arial"/>
                <w:color w:val="auto"/>
              </w:rPr>
              <w:t>1</w:t>
            </w:r>
            <w:r w:rsidR="00597E79" w:rsidRPr="006847DC">
              <w:rPr>
                <w:rFonts w:ascii="Arial" w:hAnsi="Arial" w:cs="Arial"/>
                <w:color w:val="auto"/>
              </w:rPr>
              <w:t>5</w:t>
            </w:r>
            <w:r w:rsidR="005466FC" w:rsidRPr="006847DC">
              <w:rPr>
                <w:rFonts w:ascii="Arial" w:hAnsi="Arial" w:cs="Arial"/>
                <w:color w:val="auto"/>
              </w:rPr>
              <w:t xml:space="preserve"> December</w:t>
            </w:r>
            <w:r w:rsidR="00597E79" w:rsidRPr="006847DC">
              <w:rPr>
                <w:rFonts w:ascii="Arial" w:hAnsi="Arial" w:cs="Arial"/>
                <w:color w:val="auto"/>
              </w:rPr>
              <w:t xml:space="preserve"> </w:t>
            </w:r>
            <w:r w:rsidRPr="006847DC">
              <w:rPr>
                <w:rFonts w:ascii="Arial" w:hAnsi="Arial" w:cs="Arial"/>
                <w:color w:val="auto"/>
              </w:rPr>
              <w:t>20</w:t>
            </w:r>
            <w:r w:rsidR="005466FC" w:rsidRPr="006847DC">
              <w:rPr>
                <w:rFonts w:ascii="Arial" w:hAnsi="Arial" w:cs="Arial"/>
                <w:color w:val="auto"/>
              </w:rPr>
              <w:t>20</w:t>
            </w:r>
            <w:r w:rsidRPr="006847DC">
              <w:rPr>
                <w:rFonts w:ascii="Arial" w:hAnsi="Arial" w:cs="Arial"/>
                <w:color w:val="auto"/>
              </w:rPr>
              <w:t>, is made under paragraph 4</w:t>
            </w:r>
            <w:r w:rsidR="00865E3A" w:rsidRPr="006847DC">
              <w:rPr>
                <w:rFonts w:ascii="Arial" w:hAnsi="Arial" w:cs="Arial"/>
                <w:color w:val="auto"/>
              </w:rPr>
              <w:t xml:space="preserve"> </w:t>
            </w:r>
            <w:r w:rsidRPr="006847DC">
              <w:rPr>
                <w:rFonts w:ascii="Arial" w:hAnsi="Arial" w:cs="Arial"/>
                <w:color w:val="auto"/>
              </w:rPr>
              <w:t>of Schedule 2 of the Commons Act 2006.</w:t>
            </w:r>
          </w:p>
          <w:p w14:paraId="78570B05" w14:textId="46643CCD" w:rsidR="00A544EE" w:rsidRPr="006847DC" w:rsidRDefault="00A544EE" w:rsidP="000B75B7">
            <w:pPr>
              <w:pStyle w:val="TBullet"/>
              <w:numPr>
                <w:ilvl w:val="0"/>
                <w:numId w:val="9"/>
              </w:numPr>
              <w:spacing w:before="60"/>
              <w:ind w:left="357" w:hanging="357"/>
              <w:rPr>
                <w:rFonts w:ascii="Arial" w:hAnsi="Arial" w:cs="Arial"/>
                <w:color w:val="auto"/>
              </w:rPr>
            </w:pPr>
            <w:r w:rsidRPr="006847DC">
              <w:rPr>
                <w:rFonts w:ascii="Arial" w:hAnsi="Arial" w:cs="Arial"/>
                <w:color w:val="auto"/>
              </w:rPr>
              <w:t xml:space="preserve">The application is made by Mr </w:t>
            </w:r>
            <w:r w:rsidR="00617FAC" w:rsidRPr="006847DC">
              <w:rPr>
                <w:rFonts w:ascii="Arial" w:hAnsi="Arial" w:cs="Arial"/>
                <w:color w:val="auto"/>
              </w:rPr>
              <w:t>T H</w:t>
            </w:r>
            <w:r w:rsidR="00155926" w:rsidRPr="006847DC">
              <w:rPr>
                <w:rFonts w:ascii="Arial" w:hAnsi="Arial" w:cs="Arial"/>
                <w:color w:val="auto"/>
              </w:rPr>
              <w:t>ann</w:t>
            </w:r>
            <w:r w:rsidR="00617FAC" w:rsidRPr="006847DC">
              <w:rPr>
                <w:rFonts w:ascii="Arial" w:hAnsi="Arial" w:cs="Arial"/>
                <w:color w:val="auto"/>
              </w:rPr>
              <w:t>i</w:t>
            </w:r>
            <w:r w:rsidR="00155926" w:rsidRPr="006847DC">
              <w:rPr>
                <w:rFonts w:ascii="Arial" w:hAnsi="Arial" w:cs="Arial"/>
                <w:color w:val="auto"/>
              </w:rPr>
              <w:t>s, Landman LLP,</w:t>
            </w:r>
            <w:r w:rsidR="00B11707" w:rsidRPr="006847DC">
              <w:rPr>
                <w:rFonts w:ascii="Arial" w:hAnsi="Arial" w:cs="Arial"/>
                <w:color w:val="auto"/>
              </w:rPr>
              <w:t xml:space="preserve"> on behalf of </w:t>
            </w:r>
            <w:r w:rsidR="00A93BA1" w:rsidRPr="006847DC">
              <w:rPr>
                <w:rFonts w:ascii="Arial" w:hAnsi="Arial" w:cs="Arial"/>
                <w:color w:val="auto"/>
              </w:rPr>
              <w:t xml:space="preserve">the Open </w:t>
            </w:r>
            <w:r w:rsidR="00B11707" w:rsidRPr="006847DC">
              <w:rPr>
                <w:rFonts w:ascii="Arial" w:hAnsi="Arial" w:cs="Arial"/>
                <w:color w:val="auto"/>
              </w:rPr>
              <w:t>S</w:t>
            </w:r>
            <w:r w:rsidR="00A93BA1" w:rsidRPr="006847DC">
              <w:rPr>
                <w:rFonts w:ascii="Arial" w:hAnsi="Arial" w:cs="Arial"/>
                <w:color w:val="auto"/>
              </w:rPr>
              <w:t>p</w:t>
            </w:r>
            <w:r w:rsidR="00B11707" w:rsidRPr="006847DC">
              <w:rPr>
                <w:rFonts w:ascii="Arial" w:hAnsi="Arial" w:cs="Arial"/>
                <w:color w:val="auto"/>
              </w:rPr>
              <w:t>a</w:t>
            </w:r>
            <w:r w:rsidR="00A93BA1" w:rsidRPr="006847DC">
              <w:rPr>
                <w:rFonts w:ascii="Arial" w:hAnsi="Arial" w:cs="Arial"/>
                <w:color w:val="auto"/>
              </w:rPr>
              <w:t>c</w:t>
            </w:r>
            <w:r w:rsidR="00B11707" w:rsidRPr="006847DC">
              <w:rPr>
                <w:rFonts w:ascii="Arial" w:hAnsi="Arial" w:cs="Arial"/>
                <w:color w:val="auto"/>
              </w:rPr>
              <w:t>e</w:t>
            </w:r>
            <w:r w:rsidR="00A93BA1" w:rsidRPr="006847DC">
              <w:rPr>
                <w:rFonts w:ascii="Arial" w:hAnsi="Arial" w:cs="Arial"/>
                <w:color w:val="auto"/>
              </w:rPr>
              <w:t>s Soci</w:t>
            </w:r>
            <w:r w:rsidR="00B11707" w:rsidRPr="006847DC">
              <w:rPr>
                <w:rFonts w:ascii="Arial" w:hAnsi="Arial" w:cs="Arial"/>
                <w:color w:val="auto"/>
              </w:rPr>
              <w:t>et</w:t>
            </w:r>
            <w:r w:rsidR="00A93BA1" w:rsidRPr="006847DC">
              <w:rPr>
                <w:rFonts w:ascii="Arial" w:hAnsi="Arial" w:cs="Arial"/>
                <w:color w:val="auto"/>
              </w:rPr>
              <w:t>y</w:t>
            </w:r>
            <w:r w:rsidRPr="006847DC">
              <w:rPr>
                <w:rFonts w:ascii="Arial" w:hAnsi="Arial" w:cs="Arial"/>
                <w:color w:val="auto"/>
              </w:rPr>
              <w:t xml:space="preserve">. </w:t>
            </w:r>
          </w:p>
          <w:p w14:paraId="78570B06" w14:textId="77777777" w:rsidR="00A544EE" w:rsidRPr="006847DC" w:rsidRDefault="00A544EE" w:rsidP="00865E3A">
            <w:pPr>
              <w:pStyle w:val="TBullet"/>
              <w:numPr>
                <w:ilvl w:val="0"/>
                <w:numId w:val="9"/>
              </w:numPr>
              <w:spacing w:before="60" w:after="60"/>
              <w:ind w:left="357" w:hanging="357"/>
              <w:rPr>
                <w:rFonts w:ascii="Arial" w:hAnsi="Arial" w:cs="Arial"/>
                <w:color w:val="auto"/>
              </w:rPr>
            </w:pPr>
            <w:r w:rsidRPr="006847DC">
              <w:rPr>
                <w:rFonts w:ascii="Arial" w:hAnsi="Arial" w:cs="Arial"/>
                <w:color w:val="auto"/>
              </w:rPr>
              <w:t xml:space="preserve">The application is to register waste land of a manor in the </w:t>
            </w:r>
            <w:r w:rsidR="00865E3A" w:rsidRPr="006847DC">
              <w:rPr>
                <w:rFonts w:ascii="Arial" w:hAnsi="Arial" w:cs="Arial"/>
                <w:color w:val="auto"/>
              </w:rPr>
              <w:t>R</w:t>
            </w:r>
            <w:r w:rsidRPr="006847DC">
              <w:rPr>
                <w:rFonts w:ascii="Arial" w:hAnsi="Arial" w:cs="Arial"/>
                <w:color w:val="auto"/>
              </w:rPr>
              <w:t xml:space="preserve">egister of </w:t>
            </w:r>
            <w:r w:rsidR="00865E3A" w:rsidRPr="006847DC">
              <w:rPr>
                <w:rFonts w:ascii="Arial" w:hAnsi="Arial" w:cs="Arial"/>
                <w:color w:val="auto"/>
              </w:rPr>
              <w:t>C</w:t>
            </w:r>
            <w:r w:rsidRPr="006847DC">
              <w:rPr>
                <w:rFonts w:ascii="Arial" w:hAnsi="Arial" w:cs="Arial"/>
                <w:color w:val="auto"/>
              </w:rPr>
              <w:t xml:space="preserve">ommon </w:t>
            </w:r>
            <w:r w:rsidR="00865E3A" w:rsidRPr="006847DC">
              <w:rPr>
                <w:rFonts w:ascii="Arial" w:hAnsi="Arial" w:cs="Arial"/>
                <w:color w:val="auto"/>
              </w:rPr>
              <w:t>L</w:t>
            </w:r>
            <w:r w:rsidRPr="006847DC">
              <w:rPr>
                <w:rFonts w:ascii="Arial" w:hAnsi="Arial" w:cs="Arial"/>
                <w:color w:val="auto"/>
              </w:rPr>
              <w:t>and.</w:t>
            </w:r>
          </w:p>
        </w:tc>
      </w:tr>
    </w:tbl>
    <w:p w14:paraId="78570B08" w14:textId="77777777" w:rsidR="004036CD" w:rsidRPr="000E4E91" w:rsidRDefault="004036CD" w:rsidP="004036CD">
      <w:pPr>
        <w:pStyle w:val="Heading6blackfont"/>
        <w:tabs>
          <w:tab w:val="left" w:pos="142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0E4E91">
        <w:rPr>
          <w:rFonts w:ascii="Arial" w:hAnsi="Arial" w:cs="Arial"/>
          <w:color w:val="auto"/>
          <w:sz w:val="24"/>
          <w:szCs w:val="24"/>
        </w:rPr>
        <w:t>Decision</w:t>
      </w:r>
    </w:p>
    <w:p w14:paraId="78570B0A" w14:textId="3DAE723B" w:rsidR="004036CD" w:rsidRPr="000E4E91" w:rsidRDefault="00E50947" w:rsidP="00516D0E">
      <w:pPr>
        <w:pStyle w:val="Style1"/>
        <w:tabs>
          <w:tab w:val="clear" w:pos="720"/>
          <w:tab w:val="left" w:pos="142"/>
          <w:tab w:val="num" w:pos="1146"/>
        </w:tabs>
        <w:ind w:left="426"/>
        <w:rPr>
          <w:rFonts w:ascii="Arial" w:hAnsi="Arial" w:cs="Arial"/>
          <w:color w:val="auto"/>
          <w:sz w:val="24"/>
          <w:szCs w:val="24"/>
        </w:rPr>
      </w:pPr>
      <w:r w:rsidRPr="000E4E91">
        <w:rPr>
          <w:rFonts w:ascii="Arial" w:hAnsi="Arial" w:cs="Arial"/>
          <w:color w:val="auto"/>
          <w:sz w:val="24"/>
          <w:szCs w:val="24"/>
        </w:rPr>
        <w:t xml:space="preserve">The application </w:t>
      </w:r>
      <w:r w:rsidR="00B0654F" w:rsidRPr="000E4E91">
        <w:rPr>
          <w:rFonts w:ascii="Arial" w:hAnsi="Arial" w:cs="Arial"/>
          <w:color w:val="auto"/>
          <w:sz w:val="24"/>
          <w:szCs w:val="24"/>
        </w:rPr>
        <w:t xml:space="preserve">made on behalf of the Open Spaces Society (the OSS) </w:t>
      </w:r>
      <w:r w:rsidRPr="000E4E91">
        <w:rPr>
          <w:rFonts w:ascii="Arial" w:hAnsi="Arial" w:cs="Arial"/>
          <w:color w:val="auto"/>
          <w:sz w:val="24"/>
          <w:szCs w:val="24"/>
        </w:rPr>
        <w:t>is approved.</w:t>
      </w:r>
      <w:r w:rsidR="00230F09" w:rsidRPr="000E4E91">
        <w:rPr>
          <w:rFonts w:ascii="Arial" w:hAnsi="Arial" w:cs="Arial"/>
          <w:color w:val="auto"/>
          <w:sz w:val="24"/>
          <w:szCs w:val="24"/>
        </w:rPr>
        <w:t xml:space="preserve"> </w:t>
      </w:r>
      <w:r w:rsidRPr="000E4E91">
        <w:rPr>
          <w:rFonts w:ascii="Arial" w:hAnsi="Arial" w:cs="Arial"/>
          <w:color w:val="auto"/>
          <w:sz w:val="24"/>
          <w:szCs w:val="24"/>
        </w:rPr>
        <w:t xml:space="preserve">The </w:t>
      </w:r>
      <w:r w:rsidR="00153C98" w:rsidRPr="000E4E91">
        <w:rPr>
          <w:rFonts w:ascii="Arial" w:hAnsi="Arial" w:cs="Arial"/>
          <w:color w:val="auto"/>
          <w:sz w:val="24"/>
          <w:szCs w:val="24"/>
        </w:rPr>
        <w:t xml:space="preserve">land </w:t>
      </w:r>
      <w:r w:rsidRPr="000E4E91">
        <w:rPr>
          <w:rFonts w:ascii="Arial" w:hAnsi="Arial" w:cs="Arial"/>
          <w:color w:val="auto"/>
          <w:sz w:val="24"/>
          <w:szCs w:val="24"/>
        </w:rPr>
        <w:t xml:space="preserve">outlined </w:t>
      </w:r>
      <w:r w:rsidR="002C639F">
        <w:rPr>
          <w:rFonts w:ascii="Arial" w:hAnsi="Arial" w:cs="Arial"/>
          <w:color w:val="auto"/>
          <w:sz w:val="24"/>
          <w:szCs w:val="24"/>
        </w:rPr>
        <w:t>i</w:t>
      </w:r>
      <w:r w:rsidRPr="000E4E91">
        <w:rPr>
          <w:rFonts w:ascii="Arial" w:hAnsi="Arial" w:cs="Arial"/>
          <w:color w:val="auto"/>
          <w:sz w:val="24"/>
          <w:szCs w:val="24"/>
        </w:rPr>
        <w:t>n</w:t>
      </w:r>
      <w:r w:rsidR="002C639F">
        <w:rPr>
          <w:rFonts w:ascii="Arial" w:hAnsi="Arial" w:cs="Arial"/>
          <w:color w:val="auto"/>
          <w:sz w:val="24"/>
          <w:szCs w:val="24"/>
        </w:rPr>
        <w:t xml:space="preserve"> re</w:t>
      </w:r>
      <w:r w:rsidRPr="000E4E91">
        <w:rPr>
          <w:rFonts w:ascii="Arial" w:hAnsi="Arial" w:cs="Arial"/>
          <w:color w:val="auto"/>
          <w:sz w:val="24"/>
          <w:szCs w:val="24"/>
        </w:rPr>
        <w:t>d on the plan attached to this decision shall be added to the Register of Common Land.</w:t>
      </w:r>
      <w:r w:rsidR="00230F09" w:rsidRPr="000E4E9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570B19" w14:textId="77777777" w:rsidR="004036CD" w:rsidRPr="006847DC" w:rsidRDefault="004036CD" w:rsidP="004036CD">
      <w:pPr>
        <w:pStyle w:val="Heading6blackfont"/>
        <w:tabs>
          <w:tab w:val="left" w:pos="142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>Procedural Matters</w:t>
      </w:r>
    </w:p>
    <w:p w14:paraId="1AAC5FF3" w14:textId="50AFAFBF" w:rsidR="00D9127D" w:rsidRDefault="00C157F8" w:rsidP="00D9127D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 xml:space="preserve">No one requested to be heard in relation to this application. </w:t>
      </w:r>
      <w:r w:rsidR="00F94E91" w:rsidRPr="006847DC">
        <w:rPr>
          <w:rFonts w:ascii="Arial" w:hAnsi="Arial" w:cs="Arial"/>
          <w:color w:val="auto"/>
          <w:sz w:val="24"/>
          <w:szCs w:val="24"/>
        </w:rPr>
        <w:t xml:space="preserve">The application was dealt with by way of the written representations procedure </w:t>
      </w:r>
      <w:r w:rsidR="00D9127D" w:rsidRPr="006847DC">
        <w:rPr>
          <w:rFonts w:ascii="Arial" w:hAnsi="Arial" w:cs="Arial"/>
          <w:color w:val="auto"/>
          <w:sz w:val="24"/>
          <w:szCs w:val="24"/>
        </w:rPr>
        <w:t>a</w:t>
      </w:r>
      <w:r w:rsidR="00F94E91" w:rsidRPr="006847DC">
        <w:rPr>
          <w:rFonts w:ascii="Arial" w:hAnsi="Arial" w:cs="Arial"/>
          <w:color w:val="auto"/>
          <w:sz w:val="24"/>
          <w:szCs w:val="24"/>
        </w:rPr>
        <w:t>n</w:t>
      </w:r>
      <w:r w:rsidR="00D9127D" w:rsidRPr="006847DC">
        <w:rPr>
          <w:rFonts w:ascii="Arial" w:hAnsi="Arial" w:cs="Arial"/>
          <w:color w:val="auto"/>
          <w:sz w:val="24"/>
          <w:szCs w:val="24"/>
        </w:rPr>
        <w:t>d</w:t>
      </w:r>
      <w:r w:rsidR="00F94E91"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="00D9127D" w:rsidRPr="006847DC">
        <w:rPr>
          <w:rFonts w:ascii="Arial" w:hAnsi="Arial" w:cs="Arial"/>
          <w:color w:val="auto"/>
          <w:sz w:val="24"/>
          <w:szCs w:val="24"/>
        </w:rPr>
        <w:t>an unaccompanied site inspection</w:t>
      </w:r>
      <w:r w:rsidR="00F94E91" w:rsidRPr="006847DC">
        <w:rPr>
          <w:rFonts w:ascii="Arial" w:hAnsi="Arial" w:cs="Arial"/>
          <w:color w:val="auto"/>
          <w:sz w:val="24"/>
          <w:szCs w:val="24"/>
        </w:rPr>
        <w:t>.</w:t>
      </w:r>
      <w:r w:rsidR="00D9127D" w:rsidRPr="006847D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00F00F1" w14:textId="5B85A021" w:rsidR="00120EAB" w:rsidRPr="006847DC" w:rsidRDefault="00120EAB" w:rsidP="00120EAB">
      <w:pPr>
        <w:pStyle w:val="Heading6blackfont"/>
        <w:tabs>
          <w:tab w:val="left" w:pos="142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</w:t>
      </w:r>
      <w:r w:rsidRPr="006847DC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847DC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>pp</w:t>
      </w:r>
      <w:r w:rsidRPr="006847DC">
        <w:rPr>
          <w:rFonts w:ascii="Arial" w:hAnsi="Arial" w:cs="Arial"/>
          <w:color w:val="auto"/>
          <w:sz w:val="24"/>
          <w:szCs w:val="24"/>
        </w:rPr>
        <w:t>l</w:t>
      </w:r>
      <w:r>
        <w:rPr>
          <w:rFonts w:ascii="Arial" w:hAnsi="Arial" w:cs="Arial"/>
          <w:color w:val="auto"/>
          <w:sz w:val="24"/>
          <w:szCs w:val="24"/>
        </w:rPr>
        <w:t>ic</w:t>
      </w:r>
      <w:r w:rsidRPr="006847DC">
        <w:rPr>
          <w:rFonts w:ascii="Arial" w:hAnsi="Arial" w:cs="Arial"/>
          <w:color w:val="auto"/>
          <w:sz w:val="24"/>
          <w:szCs w:val="24"/>
        </w:rPr>
        <w:t>at</w:t>
      </w:r>
      <w:r>
        <w:rPr>
          <w:rFonts w:ascii="Arial" w:hAnsi="Arial" w:cs="Arial"/>
          <w:color w:val="auto"/>
          <w:sz w:val="24"/>
          <w:szCs w:val="24"/>
        </w:rPr>
        <w:t>ion land</w:t>
      </w:r>
    </w:p>
    <w:p w14:paraId="7EF60AF3" w14:textId="5A338CCA" w:rsidR="00120EAB" w:rsidRPr="006847DC" w:rsidRDefault="0089273B" w:rsidP="00D9127D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89273B">
        <w:rPr>
          <w:rFonts w:ascii="Arial" w:hAnsi="Arial" w:cs="Arial"/>
          <w:color w:val="auto"/>
          <w:sz w:val="24"/>
          <w:szCs w:val="24"/>
        </w:rPr>
        <w:t xml:space="preserve">The </w:t>
      </w:r>
      <w:r w:rsidR="00AC406E">
        <w:rPr>
          <w:rFonts w:ascii="Arial" w:hAnsi="Arial" w:cs="Arial"/>
          <w:color w:val="auto"/>
          <w:sz w:val="24"/>
          <w:szCs w:val="24"/>
        </w:rPr>
        <w:t xml:space="preserve">application relates to </w:t>
      </w:r>
      <w:r w:rsidRPr="0089273B">
        <w:rPr>
          <w:rFonts w:ascii="Arial" w:hAnsi="Arial" w:cs="Arial"/>
          <w:color w:val="auto"/>
          <w:sz w:val="24"/>
          <w:szCs w:val="24"/>
        </w:rPr>
        <w:t>two pieces of land</w:t>
      </w:r>
      <w:r w:rsidR="00AC406E">
        <w:rPr>
          <w:rFonts w:ascii="Arial" w:hAnsi="Arial" w:cs="Arial"/>
          <w:color w:val="auto"/>
          <w:sz w:val="24"/>
          <w:szCs w:val="24"/>
        </w:rPr>
        <w:t xml:space="preserve"> </w:t>
      </w:r>
      <w:r w:rsidR="00131EE8">
        <w:rPr>
          <w:rFonts w:ascii="Arial" w:hAnsi="Arial" w:cs="Arial"/>
          <w:color w:val="auto"/>
          <w:sz w:val="24"/>
          <w:szCs w:val="24"/>
        </w:rPr>
        <w:t>s</w:t>
      </w:r>
      <w:r w:rsidR="00AC406E">
        <w:rPr>
          <w:rFonts w:ascii="Arial" w:hAnsi="Arial" w:cs="Arial"/>
          <w:color w:val="auto"/>
          <w:sz w:val="24"/>
          <w:szCs w:val="24"/>
        </w:rPr>
        <w:t>i</w:t>
      </w:r>
      <w:r w:rsidR="00131EE8">
        <w:rPr>
          <w:rFonts w:ascii="Arial" w:hAnsi="Arial" w:cs="Arial"/>
          <w:color w:val="auto"/>
          <w:sz w:val="24"/>
          <w:szCs w:val="24"/>
        </w:rPr>
        <w:t>tuated adjace</w:t>
      </w:r>
      <w:r w:rsidR="00FA70E1">
        <w:rPr>
          <w:rFonts w:ascii="Arial" w:hAnsi="Arial" w:cs="Arial"/>
          <w:color w:val="auto"/>
          <w:sz w:val="24"/>
          <w:szCs w:val="24"/>
        </w:rPr>
        <w:t>n</w:t>
      </w:r>
      <w:r w:rsidR="00131EE8">
        <w:rPr>
          <w:rFonts w:ascii="Arial" w:hAnsi="Arial" w:cs="Arial"/>
          <w:color w:val="auto"/>
          <w:sz w:val="24"/>
          <w:szCs w:val="24"/>
        </w:rPr>
        <w:t>t t</w:t>
      </w:r>
      <w:r w:rsidR="00FA70E1">
        <w:rPr>
          <w:rFonts w:ascii="Arial" w:hAnsi="Arial" w:cs="Arial"/>
          <w:color w:val="auto"/>
          <w:sz w:val="24"/>
          <w:szCs w:val="24"/>
        </w:rPr>
        <w:t xml:space="preserve">o the south-eastern side of </w:t>
      </w:r>
      <w:r w:rsidR="00B51218">
        <w:rPr>
          <w:rFonts w:ascii="Arial" w:hAnsi="Arial" w:cs="Arial"/>
          <w:color w:val="auto"/>
          <w:sz w:val="24"/>
          <w:szCs w:val="24"/>
        </w:rPr>
        <w:t>Predann</w:t>
      </w:r>
      <w:r w:rsidR="00C350D0">
        <w:rPr>
          <w:rFonts w:ascii="Arial" w:hAnsi="Arial" w:cs="Arial"/>
          <w:color w:val="auto"/>
          <w:sz w:val="24"/>
          <w:szCs w:val="24"/>
        </w:rPr>
        <w:t>a</w:t>
      </w:r>
      <w:r w:rsidR="00B51218">
        <w:rPr>
          <w:rFonts w:ascii="Arial" w:hAnsi="Arial" w:cs="Arial"/>
          <w:color w:val="auto"/>
          <w:sz w:val="24"/>
          <w:szCs w:val="24"/>
        </w:rPr>
        <w:t>ck Road</w:t>
      </w:r>
      <w:r w:rsidR="004C0CB9">
        <w:rPr>
          <w:rFonts w:ascii="Arial" w:hAnsi="Arial" w:cs="Arial"/>
          <w:color w:val="auto"/>
          <w:sz w:val="24"/>
          <w:szCs w:val="24"/>
        </w:rPr>
        <w:t xml:space="preserve">, </w:t>
      </w:r>
      <w:r w:rsidR="009B6B56">
        <w:rPr>
          <w:rFonts w:ascii="Arial" w:hAnsi="Arial" w:cs="Arial"/>
          <w:color w:val="auto"/>
          <w:sz w:val="24"/>
          <w:szCs w:val="24"/>
        </w:rPr>
        <w:t xml:space="preserve">as it </w:t>
      </w:r>
      <w:r w:rsidR="004C0CB9">
        <w:rPr>
          <w:rFonts w:ascii="Arial" w:hAnsi="Arial" w:cs="Arial"/>
          <w:color w:val="auto"/>
          <w:sz w:val="24"/>
          <w:szCs w:val="24"/>
        </w:rPr>
        <w:t>run</w:t>
      </w:r>
      <w:r w:rsidR="009B6B56">
        <w:rPr>
          <w:rFonts w:ascii="Arial" w:hAnsi="Arial" w:cs="Arial"/>
          <w:color w:val="auto"/>
          <w:sz w:val="24"/>
          <w:szCs w:val="24"/>
        </w:rPr>
        <w:t xml:space="preserve">s </w:t>
      </w:r>
      <w:r w:rsidR="004C0CB9">
        <w:rPr>
          <w:rFonts w:ascii="Arial" w:hAnsi="Arial" w:cs="Arial"/>
          <w:color w:val="auto"/>
          <w:sz w:val="24"/>
          <w:szCs w:val="24"/>
        </w:rPr>
        <w:t>north-eas</w:t>
      </w:r>
      <w:r w:rsidR="00767DA7">
        <w:rPr>
          <w:rFonts w:ascii="Arial" w:hAnsi="Arial" w:cs="Arial"/>
          <w:color w:val="auto"/>
          <w:sz w:val="24"/>
          <w:szCs w:val="24"/>
        </w:rPr>
        <w:t>t</w:t>
      </w:r>
      <w:r w:rsidR="004C0CB9">
        <w:rPr>
          <w:rFonts w:ascii="Arial" w:hAnsi="Arial" w:cs="Arial"/>
          <w:color w:val="auto"/>
          <w:sz w:val="24"/>
          <w:szCs w:val="24"/>
        </w:rPr>
        <w:t xml:space="preserve"> of Teneriffe Farm. </w:t>
      </w:r>
      <w:r w:rsidR="00756E35">
        <w:rPr>
          <w:rFonts w:ascii="Arial" w:hAnsi="Arial" w:cs="Arial"/>
          <w:color w:val="auto"/>
          <w:sz w:val="24"/>
          <w:szCs w:val="24"/>
        </w:rPr>
        <w:t>The</w:t>
      </w:r>
      <w:r w:rsidR="000B0704">
        <w:rPr>
          <w:rFonts w:ascii="Arial" w:hAnsi="Arial" w:cs="Arial"/>
          <w:color w:val="auto"/>
          <w:sz w:val="24"/>
          <w:szCs w:val="24"/>
        </w:rPr>
        <w:t>re</w:t>
      </w:r>
      <w:r w:rsidR="00756E35">
        <w:rPr>
          <w:rFonts w:ascii="Arial" w:hAnsi="Arial" w:cs="Arial"/>
          <w:color w:val="auto"/>
          <w:sz w:val="24"/>
          <w:szCs w:val="24"/>
        </w:rPr>
        <w:t xml:space="preserve"> </w:t>
      </w:r>
      <w:r w:rsidR="000B0704">
        <w:rPr>
          <w:rFonts w:ascii="Arial" w:hAnsi="Arial" w:cs="Arial"/>
          <w:color w:val="auto"/>
          <w:sz w:val="24"/>
          <w:szCs w:val="24"/>
        </w:rPr>
        <w:t>is a stri</w:t>
      </w:r>
      <w:r w:rsidR="00131EE8">
        <w:rPr>
          <w:rFonts w:ascii="Arial" w:hAnsi="Arial" w:cs="Arial"/>
          <w:color w:val="auto"/>
          <w:sz w:val="24"/>
          <w:szCs w:val="24"/>
        </w:rPr>
        <w:t>p</w:t>
      </w:r>
      <w:r w:rsidR="000B0704">
        <w:rPr>
          <w:rFonts w:ascii="Arial" w:hAnsi="Arial" w:cs="Arial"/>
          <w:color w:val="auto"/>
          <w:sz w:val="24"/>
          <w:szCs w:val="24"/>
        </w:rPr>
        <w:t xml:space="preserve"> of land </w:t>
      </w:r>
      <w:r w:rsidR="00750A8E">
        <w:rPr>
          <w:rFonts w:ascii="Arial" w:hAnsi="Arial" w:cs="Arial"/>
          <w:color w:val="auto"/>
          <w:sz w:val="24"/>
          <w:szCs w:val="24"/>
        </w:rPr>
        <w:t>s</w:t>
      </w:r>
      <w:r w:rsidR="005E1689">
        <w:rPr>
          <w:rFonts w:ascii="Arial" w:hAnsi="Arial" w:cs="Arial"/>
          <w:color w:val="auto"/>
          <w:sz w:val="24"/>
          <w:szCs w:val="24"/>
        </w:rPr>
        <w:t>i</w:t>
      </w:r>
      <w:r w:rsidR="00750A8E">
        <w:rPr>
          <w:rFonts w:ascii="Arial" w:hAnsi="Arial" w:cs="Arial"/>
          <w:color w:val="auto"/>
          <w:sz w:val="24"/>
          <w:szCs w:val="24"/>
        </w:rPr>
        <w:t>t</w:t>
      </w:r>
      <w:r w:rsidR="005E1689">
        <w:rPr>
          <w:rFonts w:ascii="Arial" w:hAnsi="Arial" w:cs="Arial"/>
          <w:color w:val="auto"/>
          <w:sz w:val="24"/>
          <w:szCs w:val="24"/>
        </w:rPr>
        <w:t xml:space="preserve">uated near </w:t>
      </w:r>
      <w:r w:rsidR="00131EE8">
        <w:rPr>
          <w:rFonts w:ascii="Arial" w:hAnsi="Arial" w:cs="Arial"/>
          <w:color w:val="auto"/>
          <w:sz w:val="24"/>
          <w:szCs w:val="24"/>
        </w:rPr>
        <w:t xml:space="preserve">Teneriffe Farm and a </w:t>
      </w:r>
      <w:r w:rsidR="00750A8E">
        <w:rPr>
          <w:rFonts w:ascii="Arial" w:hAnsi="Arial" w:cs="Arial"/>
          <w:color w:val="auto"/>
          <w:sz w:val="24"/>
          <w:szCs w:val="24"/>
        </w:rPr>
        <w:t>s</w:t>
      </w:r>
      <w:r w:rsidR="00131EE8">
        <w:rPr>
          <w:rFonts w:ascii="Arial" w:hAnsi="Arial" w:cs="Arial"/>
          <w:color w:val="auto"/>
          <w:sz w:val="24"/>
          <w:szCs w:val="24"/>
        </w:rPr>
        <w:t xml:space="preserve">maller triangle </w:t>
      </w:r>
      <w:r w:rsidR="0088676F">
        <w:rPr>
          <w:rFonts w:ascii="Arial" w:hAnsi="Arial" w:cs="Arial"/>
          <w:color w:val="auto"/>
          <w:sz w:val="24"/>
          <w:szCs w:val="24"/>
        </w:rPr>
        <w:t xml:space="preserve">of land to the </w:t>
      </w:r>
      <w:r w:rsidR="00AB46C1">
        <w:rPr>
          <w:rFonts w:ascii="Arial" w:hAnsi="Arial" w:cs="Arial"/>
          <w:color w:val="auto"/>
          <w:sz w:val="24"/>
          <w:szCs w:val="24"/>
        </w:rPr>
        <w:t xml:space="preserve">north-east. </w:t>
      </w:r>
      <w:r w:rsidR="00890C8D">
        <w:rPr>
          <w:rFonts w:ascii="Arial" w:hAnsi="Arial" w:cs="Arial"/>
          <w:color w:val="auto"/>
          <w:sz w:val="24"/>
          <w:szCs w:val="24"/>
        </w:rPr>
        <w:t>Bot</w:t>
      </w:r>
      <w:r w:rsidR="00767DA7">
        <w:rPr>
          <w:rFonts w:ascii="Arial" w:hAnsi="Arial" w:cs="Arial"/>
          <w:color w:val="auto"/>
          <w:sz w:val="24"/>
          <w:szCs w:val="24"/>
        </w:rPr>
        <w:t>h</w:t>
      </w:r>
      <w:r w:rsidR="00C001F0">
        <w:rPr>
          <w:rFonts w:ascii="Arial" w:hAnsi="Arial" w:cs="Arial"/>
          <w:color w:val="auto"/>
          <w:sz w:val="24"/>
          <w:szCs w:val="24"/>
        </w:rPr>
        <w:t xml:space="preserve"> land</w:t>
      </w:r>
      <w:r w:rsidR="00767DA7">
        <w:rPr>
          <w:rFonts w:ascii="Arial" w:hAnsi="Arial" w:cs="Arial"/>
          <w:color w:val="auto"/>
          <w:sz w:val="24"/>
          <w:szCs w:val="24"/>
        </w:rPr>
        <w:t xml:space="preserve"> </w:t>
      </w:r>
      <w:r w:rsidR="00890C8D">
        <w:rPr>
          <w:rFonts w:ascii="Arial" w:hAnsi="Arial" w:cs="Arial"/>
          <w:color w:val="auto"/>
          <w:sz w:val="24"/>
          <w:szCs w:val="24"/>
        </w:rPr>
        <w:t>area</w:t>
      </w:r>
      <w:r w:rsidR="001E71D9">
        <w:rPr>
          <w:rFonts w:ascii="Arial" w:hAnsi="Arial" w:cs="Arial"/>
          <w:color w:val="auto"/>
          <w:sz w:val="24"/>
          <w:szCs w:val="24"/>
        </w:rPr>
        <w:t xml:space="preserve">s </w:t>
      </w:r>
      <w:r w:rsidR="00890C8D">
        <w:rPr>
          <w:rFonts w:ascii="Arial" w:hAnsi="Arial" w:cs="Arial"/>
          <w:color w:val="auto"/>
          <w:sz w:val="24"/>
          <w:szCs w:val="24"/>
        </w:rPr>
        <w:t xml:space="preserve">are </w:t>
      </w:r>
      <w:r w:rsidR="00880258">
        <w:rPr>
          <w:rFonts w:ascii="Arial" w:hAnsi="Arial" w:cs="Arial"/>
          <w:color w:val="auto"/>
          <w:sz w:val="24"/>
          <w:szCs w:val="24"/>
        </w:rPr>
        <w:t xml:space="preserve">open to </w:t>
      </w:r>
      <w:r w:rsidR="001E71D9">
        <w:rPr>
          <w:rFonts w:ascii="Arial" w:hAnsi="Arial" w:cs="Arial"/>
          <w:color w:val="auto"/>
          <w:sz w:val="24"/>
          <w:szCs w:val="24"/>
        </w:rPr>
        <w:t xml:space="preserve">the </w:t>
      </w:r>
      <w:r w:rsidR="00880258">
        <w:rPr>
          <w:rFonts w:ascii="Arial" w:hAnsi="Arial" w:cs="Arial"/>
          <w:color w:val="auto"/>
          <w:sz w:val="24"/>
          <w:szCs w:val="24"/>
        </w:rPr>
        <w:t>road</w:t>
      </w:r>
      <w:r w:rsidR="00AB46DA">
        <w:rPr>
          <w:rFonts w:ascii="Arial" w:hAnsi="Arial" w:cs="Arial"/>
          <w:color w:val="auto"/>
          <w:sz w:val="24"/>
          <w:szCs w:val="24"/>
        </w:rPr>
        <w:t>, with a variety of overgrowt</w:t>
      </w:r>
      <w:r w:rsidR="00D27586">
        <w:rPr>
          <w:rFonts w:ascii="Arial" w:hAnsi="Arial" w:cs="Arial"/>
          <w:color w:val="auto"/>
          <w:sz w:val="24"/>
          <w:szCs w:val="24"/>
        </w:rPr>
        <w:t xml:space="preserve">h </w:t>
      </w:r>
      <w:r w:rsidR="0079504C">
        <w:rPr>
          <w:rFonts w:ascii="Arial" w:hAnsi="Arial" w:cs="Arial"/>
          <w:color w:val="auto"/>
          <w:sz w:val="24"/>
          <w:szCs w:val="24"/>
        </w:rPr>
        <w:t xml:space="preserve">encroaching </w:t>
      </w:r>
      <w:r w:rsidR="00D27586">
        <w:rPr>
          <w:rFonts w:ascii="Arial" w:hAnsi="Arial" w:cs="Arial"/>
          <w:color w:val="auto"/>
          <w:sz w:val="24"/>
          <w:szCs w:val="24"/>
        </w:rPr>
        <w:t xml:space="preserve">from the hedges to the fields lying to </w:t>
      </w:r>
      <w:r w:rsidR="0079504C">
        <w:rPr>
          <w:rFonts w:ascii="Arial" w:hAnsi="Arial" w:cs="Arial"/>
          <w:color w:val="auto"/>
          <w:sz w:val="24"/>
          <w:szCs w:val="24"/>
        </w:rPr>
        <w:t>south-e</w:t>
      </w:r>
      <w:r w:rsidR="001E71D9">
        <w:rPr>
          <w:rFonts w:ascii="Arial" w:hAnsi="Arial" w:cs="Arial"/>
          <w:color w:val="auto"/>
          <w:sz w:val="24"/>
          <w:szCs w:val="24"/>
        </w:rPr>
        <w:t>a</w:t>
      </w:r>
      <w:r w:rsidR="0079504C">
        <w:rPr>
          <w:rFonts w:ascii="Arial" w:hAnsi="Arial" w:cs="Arial"/>
          <w:color w:val="auto"/>
          <w:sz w:val="24"/>
          <w:szCs w:val="24"/>
        </w:rPr>
        <w:t>st</w:t>
      </w:r>
      <w:r w:rsidR="00AB46C1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8570B1E" w14:textId="77777777" w:rsidR="004036CD" w:rsidRPr="006847DC" w:rsidRDefault="004036CD" w:rsidP="004036CD">
      <w:pPr>
        <w:pStyle w:val="Heading6blackfont"/>
        <w:tabs>
          <w:tab w:val="left" w:pos="142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>Main Issues</w:t>
      </w:r>
    </w:p>
    <w:p w14:paraId="78570B1F" w14:textId="672E1FC9" w:rsidR="004036CD" w:rsidRPr="006847DC" w:rsidRDefault="004036CD" w:rsidP="004036CD">
      <w:pPr>
        <w:pStyle w:val="Style1"/>
        <w:tabs>
          <w:tab w:val="clear" w:pos="720"/>
          <w:tab w:val="left" w:pos="142"/>
          <w:tab w:val="num" w:pos="1146"/>
        </w:tabs>
        <w:ind w:left="426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 xml:space="preserve">The application has been made in accordance with the provisions of paragraph 4 of Schedule 2 to the </w:t>
      </w:r>
      <w:r w:rsidR="00622EEB" w:rsidRPr="006847DC">
        <w:rPr>
          <w:rFonts w:ascii="Arial" w:hAnsi="Arial" w:cs="Arial"/>
          <w:color w:val="auto"/>
          <w:sz w:val="24"/>
          <w:szCs w:val="24"/>
        </w:rPr>
        <w:t>Commons Act 2006 (</w:t>
      </w:r>
      <w:r w:rsidR="004512F8" w:rsidRPr="006847DC">
        <w:rPr>
          <w:rFonts w:ascii="Arial" w:hAnsi="Arial" w:cs="Arial"/>
          <w:color w:val="auto"/>
          <w:sz w:val="24"/>
          <w:szCs w:val="24"/>
        </w:rPr>
        <w:t>CA</w:t>
      </w:r>
      <w:r w:rsidR="00445682"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Pr="006847DC">
        <w:rPr>
          <w:rFonts w:ascii="Arial" w:hAnsi="Arial" w:cs="Arial"/>
          <w:color w:val="auto"/>
          <w:sz w:val="24"/>
          <w:szCs w:val="24"/>
        </w:rPr>
        <w:t>2006</w:t>
      </w:r>
      <w:r w:rsidR="004512F8" w:rsidRPr="006847DC">
        <w:rPr>
          <w:rFonts w:ascii="Arial" w:hAnsi="Arial" w:cs="Arial"/>
          <w:color w:val="auto"/>
          <w:sz w:val="24"/>
          <w:szCs w:val="24"/>
        </w:rPr>
        <w:t>)</w:t>
      </w:r>
      <w:r w:rsidRPr="006847DC">
        <w:rPr>
          <w:rFonts w:ascii="Arial" w:hAnsi="Arial" w:cs="Arial"/>
          <w:color w:val="auto"/>
          <w:sz w:val="24"/>
          <w:szCs w:val="24"/>
        </w:rPr>
        <w:t>.</w:t>
      </w:r>
      <w:r w:rsidR="00230F09"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="00622EEB" w:rsidRPr="006847DC">
        <w:rPr>
          <w:rFonts w:ascii="Arial" w:hAnsi="Arial" w:cs="Arial"/>
          <w:color w:val="auto"/>
          <w:sz w:val="24"/>
          <w:szCs w:val="24"/>
        </w:rPr>
        <w:t>Cornwall Council, the Commons Registration Authority (t</w:t>
      </w:r>
      <w:r w:rsidRPr="006847DC">
        <w:rPr>
          <w:rFonts w:ascii="Arial" w:hAnsi="Arial" w:cs="Arial"/>
          <w:color w:val="auto"/>
          <w:sz w:val="24"/>
          <w:szCs w:val="24"/>
        </w:rPr>
        <w:t>he CRA</w:t>
      </w:r>
      <w:r w:rsidR="00622EEB" w:rsidRPr="006847DC">
        <w:rPr>
          <w:rFonts w:ascii="Arial" w:hAnsi="Arial" w:cs="Arial"/>
          <w:color w:val="auto"/>
          <w:sz w:val="24"/>
          <w:szCs w:val="24"/>
        </w:rPr>
        <w:t>)</w:t>
      </w:r>
      <w:r w:rsidRPr="006847DC">
        <w:rPr>
          <w:rFonts w:ascii="Arial" w:hAnsi="Arial" w:cs="Arial"/>
          <w:color w:val="auto"/>
          <w:sz w:val="24"/>
          <w:szCs w:val="24"/>
        </w:rPr>
        <w:t xml:space="preserve"> have confirmed that the application has been processed in accordance with the </w:t>
      </w:r>
      <w:r w:rsidR="007D106A" w:rsidRPr="006847DC">
        <w:rPr>
          <w:rFonts w:ascii="Arial" w:hAnsi="Arial" w:cs="Arial"/>
          <w:color w:val="auto"/>
          <w:sz w:val="24"/>
          <w:szCs w:val="24"/>
        </w:rPr>
        <w:t xml:space="preserve">relevant </w:t>
      </w:r>
      <w:r w:rsidRPr="006847DC">
        <w:rPr>
          <w:rFonts w:ascii="Arial" w:hAnsi="Arial" w:cs="Arial"/>
          <w:color w:val="auto"/>
          <w:sz w:val="24"/>
          <w:szCs w:val="24"/>
        </w:rPr>
        <w:t>regulations.</w:t>
      </w:r>
    </w:p>
    <w:p w14:paraId="78570B20" w14:textId="77777777" w:rsidR="004036CD" w:rsidRPr="006847DC" w:rsidRDefault="004036CD" w:rsidP="004036CD">
      <w:pPr>
        <w:pStyle w:val="Style1"/>
        <w:tabs>
          <w:tab w:val="clear" w:pos="720"/>
          <w:tab w:val="left" w:pos="142"/>
          <w:tab w:val="num" w:pos="1146"/>
        </w:tabs>
        <w:ind w:left="426"/>
        <w:rPr>
          <w:rFonts w:ascii="Arial" w:hAnsi="Arial" w:cs="Arial"/>
          <w:color w:val="auto"/>
          <w:sz w:val="24"/>
          <w:szCs w:val="24"/>
        </w:rPr>
      </w:pPr>
      <w:bookmarkStart w:id="1" w:name="_Ref113981621"/>
      <w:r w:rsidRPr="006847DC">
        <w:rPr>
          <w:rFonts w:ascii="Arial" w:hAnsi="Arial" w:cs="Arial"/>
          <w:color w:val="auto"/>
          <w:sz w:val="24"/>
          <w:szCs w:val="24"/>
        </w:rPr>
        <w:t>The main issue is whether the land is waste land of a manor, at the date of the current application, and whether before 1 October 2008:</w:t>
      </w:r>
      <w:bookmarkEnd w:id="1"/>
    </w:p>
    <w:p w14:paraId="78570B21" w14:textId="04C2471D" w:rsidR="004036CD" w:rsidRPr="006847DC" w:rsidRDefault="004036CD" w:rsidP="004036CD">
      <w:pPr>
        <w:pStyle w:val="Style1"/>
        <w:numPr>
          <w:ilvl w:val="0"/>
          <w:numId w:val="0"/>
        </w:numPr>
        <w:tabs>
          <w:tab w:val="left" w:pos="142"/>
        </w:tabs>
        <w:ind w:left="993" w:hanging="993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ab/>
      </w:r>
      <w:r w:rsidRPr="006847DC">
        <w:rPr>
          <w:rFonts w:ascii="Arial" w:hAnsi="Arial" w:cs="Arial"/>
          <w:color w:val="auto"/>
          <w:sz w:val="24"/>
          <w:szCs w:val="24"/>
        </w:rPr>
        <w:tab/>
        <w:t>a)</w:t>
      </w:r>
      <w:r w:rsidRPr="006847DC">
        <w:rPr>
          <w:rFonts w:ascii="Arial" w:hAnsi="Arial" w:cs="Arial"/>
          <w:color w:val="auto"/>
          <w:sz w:val="24"/>
          <w:szCs w:val="24"/>
        </w:rPr>
        <w:tab/>
        <w:t xml:space="preserve">the land was provisionally registered as common land under section 4 of the </w:t>
      </w:r>
      <w:r w:rsidR="005A6934" w:rsidRPr="006847DC">
        <w:rPr>
          <w:rFonts w:ascii="Arial" w:hAnsi="Arial" w:cs="Arial"/>
          <w:color w:val="auto"/>
          <w:sz w:val="24"/>
          <w:szCs w:val="24"/>
        </w:rPr>
        <w:t>Commons Act 1965</w:t>
      </w:r>
      <w:r w:rsidRPr="006847DC">
        <w:rPr>
          <w:rFonts w:ascii="Arial" w:hAnsi="Arial" w:cs="Arial"/>
          <w:color w:val="auto"/>
          <w:sz w:val="24"/>
          <w:szCs w:val="24"/>
        </w:rPr>
        <w:t>;</w:t>
      </w:r>
    </w:p>
    <w:p w14:paraId="78570B22" w14:textId="77777777" w:rsidR="004036CD" w:rsidRPr="006847DC" w:rsidRDefault="004036CD" w:rsidP="004036CD">
      <w:pPr>
        <w:pStyle w:val="Style1"/>
        <w:numPr>
          <w:ilvl w:val="0"/>
          <w:numId w:val="0"/>
        </w:numPr>
        <w:tabs>
          <w:tab w:val="left" w:pos="142"/>
        </w:tabs>
        <w:ind w:left="993" w:hanging="993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ab/>
      </w:r>
      <w:r w:rsidRPr="006847DC">
        <w:rPr>
          <w:rFonts w:ascii="Arial" w:hAnsi="Arial" w:cs="Arial"/>
          <w:color w:val="auto"/>
          <w:sz w:val="24"/>
          <w:szCs w:val="24"/>
        </w:rPr>
        <w:tab/>
        <w:t xml:space="preserve">b) </w:t>
      </w:r>
      <w:r w:rsidRPr="006847DC">
        <w:rPr>
          <w:rFonts w:ascii="Arial" w:hAnsi="Arial" w:cs="Arial"/>
          <w:color w:val="auto"/>
          <w:sz w:val="24"/>
          <w:szCs w:val="24"/>
        </w:rPr>
        <w:tab/>
        <w:t>an objection was made in relation to the provisional registration; and</w:t>
      </w:r>
    </w:p>
    <w:p w14:paraId="646E5DEC" w14:textId="0D0F08F3" w:rsidR="00002176" w:rsidRPr="006847DC" w:rsidRDefault="004036CD" w:rsidP="004036CD">
      <w:pPr>
        <w:pStyle w:val="Style1"/>
        <w:numPr>
          <w:ilvl w:val="0"/>
          <w:numId w:val="0"/>
        </w:numPr>
        <w:tabs>
          <w:tab w:val="left" w:pos="142"/>
        </w:tabs>
        <w:ind w:left="993" w:hanging="993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lastRenderedPageBreak/>
        <w:tab/>
      </w:r>
      <w:r w:rsidRPr="006847DC">
        <w:rPr>
          <w:rFonts w:ascii="Arial" w:hAnsi="Arial" w:cs="Arial"/>
          <w:color w:val="auto"/>
          <w:sz w:val="24"/>
          <w:szCs w:val="24"/>
        </w:rPr>
        <w:tab/>
        <w:t xml:space="preserve">c) </w:t>
      </w:r>
      <w:r w:rsidRPr="006847DC">
        <w:rPr>
          <w:rFonts w:ascii="Arial" w:hAnsi="Arial" w:cs="Arial"/>
          <w:color w:val="auto"/>
          <w:sz w:val="24"/>
          <w:szCs w:val="24"/>
        </w:rPr>
        <w:tab/>
        <w:t>the provisional registration was cancelled in the circumstances specified in sub-paragraphs (3), (4) or (5)</w:t>
      </w:r>
      <w:r w:rsidR="00421D69" w:rsidRPr="006847DC">
        <w:rPr>
          <w:rFonts w:ascii="Arial" w:hAnsi="Arial" w:cs="Arial"/>
          <w:color w:val="auto"/>
          <w:sz w:val="24"/>
          <w:szCs w:val="24"/>
        </w:rPr>
        <w:t xml:space="preserve"> of paragraph 4 of Schedule 2 to CA 2006</w:t>
      </w:r>
      <w:r w:rsidRPr="006847DC">
        <w:rPr>
          <w:rFonts w:ascii="Arial" w:hAnsi="Arial" w:cs="Arial"/>
          <w:color w:val="auto"/>
          <w:sz w:val="24"/>
          <w:szCs w:val="24"/>
        </w:rPr>
        <w:t>.</w:t>
      </w:r>
      <w:r w:rsidR="00230F09" w:rsidRPr="006847D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570B23" w14:textId="0C220F00" w:rsidR="004036CD" w:rsidRPr="006847DC" w:rsidRDefault="004036CD" w:rsidP="00002176">
      <w:pPr>
        <w:pStyle w:val="Style1"/>
        <w:tabs>
          <w:tab w:val="clear" w:pos="720"/>
          <w:tab w:val="left" w:pos="142"/>
          <w:tab w:val="num" w:pos="1146"/>
        </w:tabs>
        <w:ind w:left="426"/>
        <w:rPr>
          <w:rFonts w:ascii="Arial" w:hAnsi="Arial" w:cs="Arial"/>
          <w:color w:val="auto"/>
          <w:sz w:val="24"/>
          <w:szCs w:val="24"/>
        </w:rPr>
      </w:pPr>
      <w:bookmarkStart w:id="2" w:name="_Ref113463322"/>
      <w:r w:rsidRPr="006847DC">
        <w:rPr>
          <w:rFonts w:ascii="Arial" w:hAnsi="Arial" w:cs="Arial"/>
          <w:color w:val="auto"/>
          <w:sz w:val="24"/>
          <w:szCs w:val="24"/>
        </w:rPr>
        <w:t xml:space="preserve">Sub-paragraph (5), on which </w:t>
      </w:r>
      <w:r w:rsidR="00330ADB" w:rsidRPr="006847DC">
        <w:rPr>
          <w:rFonts w:ascii="Arial" w:hAnsi="Arial" w:cs="Arial"/>
          <w:color w:val="auto"/>
          <w:sz w:val="24"/>
          <w:szCs w:val="24"/>
        </w:rPr>
        <w:t xml:space="preserve">the </w:t>
      </w:r>
      <w:r w:rsidR="00B627D2" w:rsidRPr="006847DC">
        <w:rPr>
          <w:rFonts w:ascii="Arial" w:hAnsi="Arial" w:cs="Arial"/>
          <w:color w:val="auto"/>
          <w:sz w:val="24"/>
          <w:szCs w:val="24"/>
        </w:rPr>
        <w:t xml:space="preserve">OSS </w:t>
      </w:r>
      <w:r w:rsidRPr="006847DC">
        <w:rPr>
          <w:rFonts w:ascii="Arial" w:hAnsi="Arial" w:cs="Arial"/>
          <w:color w:val="auto"/>
          <w:sz w:val="24"/>
          <w:szCs w:val="24"/>
        </w:rPr>
        <w:t>relies, requires that the person on whose application the provisional registration was made requested or agreed to its cancellation (whether before or after its referral to a Commons Commissioner).</w:t>
      </w:r>
      <w:bookmarkEnd w:id="2"/>
    </w:p>
    <w:p w14:paraId="78570B27" w14:textId="77777777" w:rsidR="004036CD" w:rsidRPr="006847DC" w:rsidRDefault="004036CD" w:rsidP="004036CD">
      <w:pPr>
        <w:pStyle w:val="Heading6blackfont"/>
        <w:tabs>
          <w:tab w:val="left" w:pos="142"/>
        </w:tabs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>Reasons</w:t>
      </w:r>
    </w:p>
    <w:p w14:paraId="78570B28" w14:textId="774B9519" w:rsidR="004036CD" w:rsidRPr="006847DC" w:rsidRDefault="00FD665C" w:rsidP="004036CD">
      <w:pPr>
        <w:pStyle w:val="Heading6blackfont"/>
        <w:tabs>
          <w:tab w:val="left" w:pos="142"/>
        </w:tabs>
        <w:rPr>
          <w:rFonts w:ascii="Arial" w:hAnsi="Arial" w:cs="Arial"/>
          <w:i/>
          <w:iCs/>
          <w:color w:val="auto"/>
          <w:sz w:val="24"/>
          <w:szCs w:val="24"/>
        </w:rPr>
      </w:pPr>
      <w:r w:rsidRPr="006847DC">
        <w:rPr>
          <w:rFonts w:ascii="Arial" w:hAnsi="Arial" w:cs="Arial"/>
          <w:i/>
          <w:iCs/>
          <w:color w:val="auto"/>
          <w:sz w:val="24"/>
          <w:szCs w:val="24"/>
        </w:rPr>
        <w:t>The requirements of pa</w:t>
      </w:r>
      <w:r w:rsidR="00A636E4" w:rsidRPr="006847DC">
        <w:rPr>
          <w:rFonts w:ascii="Arial" w:hAnsi="Arial" w:cs="Arial"/>
          <w:i/>
          <w:iCs/>
          <w:color w:val="auto"/>
          <w:sz w:val="24"/>
          <w:szCs w:val="24"/>
        </w:rPr>
        <w:t>ragraph 4 of Schedule 2</w:t>
      </w:r>
    </w:p>
    <w:p w14:paraId="198D2DB9" w14:textId="24AA7C53" w:rsidR="009B1F9C" w:rsidRPr="006847DC" w:rsidRDefault="00320F2F" w:rsidP="00DB6B33">
      <w:pPr>
        <w:pStyle w:val="Style1"/>
        <w:rPr>
          <w:rFonts w:ascii="Arial" w:hAnsi="Arial" w:cs="Arial"/>
          <w:color w:val="auto"/>
          <w:sz w:val="24"/>
          <w:szCs w:val="24"/>
        </w:rPr>
      </w:pPr>
      <w:bookmarkStart w:id="3" w:name="_Ref354489524"/>
      <w:r w:rsidRPr="006847DC">
        <w:rPr>
          <w:rFonts w:ascii="Arial" w:hAnsi="Arial" w:cs="Arial"/>
          <w:color w:val="auto"/>
          <w:sz w:val="24"/>
          <w:szCs w:val="24"/>
        </w:rPr>
        <w:t>The land was</w:t>
      </w:r>
      <w:r w:rsidR="00A643CB" w:rsidRPr="006847DC">
        <w:rPr>
          <w:rFonts w:ascii="Arial" w:hAnsi="Arial" w:cs="Arial"/>
          <w:color w:val="auto"/>
          <w:sz w:val="24"/>
          <w:szCs w:val="24"/>
        </w:rPr>
        <w:t xml:space="preserve"> provisionally</w:t>
      </w:r>
      <w:r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="0053202F" w:rsidRPr="006847DC">
        <w:rPr>
          <w:rFonts w:ascii="Arial" w:hAnsi="Arial" w:cs="Arial"/>
          <w:color w:val="auto"/>
          <w:sz w:val="24"/>
          <w:szCs w:val="24"/>
        </w:rPr>
        <w:t xml:space="preserve">registered </w:t>
      </w:r>
      <w:r w:rsidR="00E83C3B" w:rsidRPr="006847DC">
        <w:rPr>
          <w:rFonts w:ascii="Arial" w:hAnsi="Arial" w:cs="Arial"/>
          <w:color w:val="auto"/>
          <w:sz w:val="24"/>
          <w:szCs w:val="24"/>
        </w:rPr>
        <w:t xml:space="preserve">as unit CL </w:t>
      </w:r>
      <w:r w:rsidR="00595593" w:rsidRPr="006847DC">
        <w:rPr>
          <w:rFonts w:ascii="Arial" w:hAnsi="Arial" w:cs="Arial"/>
          <w:color w:val="auto"/>
          <w:sz w:val="24"/>
          <w:szCs w:val="24"/>
        </w:rPr>
        <w:t>48</w:t>
      </w:r>
      <w:r w:rsidR="00E83C3B" w:rsidRPr="006847DC">
        <w:rPr>
          <w:rFonts w:ascii="Arial" w:hAnsi="Arial" w:cs="Arial"/>
          <w:color w:val="auto"/>
          <w:sz w:val="24"/>
          <w:szCs w:val="24"/>
        </w:rPr>
        <w:t xml:space="preserve">9 </w:t>
      </w:r>
      <w:r w:rsidR="00595593" w:rsidRPr="006847DC">
        <w:rPr>
          <w:rFonts w:ascii="Arial" w:hAnsi="Arial" w:cs="Arial"/>
          <w:color w:val="auto"/>
          <w:sz w:val="24"/>
          <w:szCs w:val="24"/>
        </w:rPr>
        <w:t>as a result of a</w:t>
      </w:r>
      <w:r w:rsidR="00E83C3B" w:rsidRPr="006847DC">
        <w:rPr>
          <w:rFonts w:ascii="Arial" w:hAnsi="Arial" w:cs="Arial"/>
          <w:color w:val="auto"/>
          <w:sz w:val="24"/>
          <w:szCs w:val="24"/>
        </w:rPr>
        <w:t xml:space="preserve">pplication number </w:t>
      </w:r>
      <w:r w:rsidR="00595593" w:rsidRPr="006847DC">
        <w:rPr>
          <w:rFonts w:ascii="Arial" w:hAnsi="Arial" w:cs="Arial"/>
          <w:color w:val="auto"/>
          <w:sz w:val="24"/>
          <w:szCs w:val="24"/>
        </w:rPr>
        <w:t>1575</w:t>
      </w:r>
      <w:r w:rsidR="005F506C" w:rsidRPr="006847DC">
        <w:rPr>
          <w:rFonts w:ascii="Arial" w:hAnsi="Arial" w:cs="Arial"/>
          <w:color w:val="auto"/>
          <w:sz w:val="24"/>
          <w:szCs w:val="24"/>
        </w:rPr>
        <w:t>, made</w:t>
      </w:r>
      <w:r w:rsidR="00EC7A54">
        <w:rPr>
          <w:rFonts w:ascii="Arial" w:hAnsi="Arial" w:cs="Arial"/>
          <w:color w:val="auto"/>
          <w:sz w:val="24"/>
          <w:szCs w:val="24"/>
        </w:rPr>
        <w:t xml:space="preserve"> on</w:t>
      </w:r>
      <w:r w:rsidR="005F506C" w:rsidRPr="006847DC">
        <w:rPr>
          <w:rFonts w:ascii="Arial" w:hAnsi="Arial" w:cs="Arial"/>
          <w:color w:val="auto"/>
          <w:sz w:val="24"/>
          <w:szCs w:val="24"/>
        </w:rPr>
        <w:t xml:space="preserve"> 17 May 1969</w:t>
      </w:r>
      <w:r w:rsidR="00EC7A54">
        <w:rPr>
          <w:rFonts w:ascii="Arial" w:hAnsi="Arial" w:cs="Arial"/>
          <w:color w:val="auto"/>
          <w:sz w:val="24"/>
          <w:szCs w:val="24"/>
        </w:rPr>
        <w:t xml:space="preserve"> by the then </w:t>
      </w:r>
      <w:r w:rsidR="00FD71E4">
        <w:rPr>
          <w:rFonts w:ascii="Arial" w:hAnsi="Arial" w:cs="Arial"/>
          <w:color w:val="auto"/>
          <w:sz w:val="24"/>
          <w:szCs w:val="24"/>
        </w:rPr>
        <w:t xml:space="preserve">owners </w:t>
      </w:r>
      <w:r w:rsidR="00AF2A8C">
        <w:rPr>
          <w:rFonts w:ascii="Arial" w:hAnsi="Arial" w:cs="Arial"/>
          <w:color w:val="auto"/>
          <w:sz w:val="24"/>
          <w:szCs w:val="24"/>
        </w:rPr>
        <w:t>and/</w:t>
      </w:r>
      <w:r w:rsidR="00FD71E4">
        <w:rPr>
          <w:rFonts w:ascii="Arial" w:hAnsi="Arial" w:cs="Arial"/>
          <w:color w:val="auto"/>
          <w:sz w:val="24"/>
          <w:szCs w:val="24"/>
        </w:rPr>
        <w:t>or occupiers of Teneriffe Farm, Mullion</w:t>
      </w:r>
      <w:r w:rsidR="00595593" w:rsidRPr="006847DC">
        <w:rPr>
          <w:rFonts w:ascii="Arial" w:hAnsi="Arial" w:cs="Arial"/>
          <w:color w:val="auto"/>
          <w:sz w:val="24"/>
          <w:szCs w:val="24"/>
        </w:rPr>
        <w:t xml:space="preserve">. </w:t>
      </w:r>
      <w:r w:rsidR="00D7698B" w:rsidRPr="006847DC">
        <w:rPr>
          <w:rFonts w:ascii="Arial" w:hAnsi="Arial" w:cs="Arial"/>
          <w:color w:val="auto"/>
          <w:sz w:val="24"/>
          <w:szCs w:val="24"/>
        </w:rPr>
        <w:t>O</w:t>
      </w:r>
      <w:r w:rsidR="00963ADD" w:rsidRPr="006847DC">
        <w:rPr>
          <w:rFonts w:ascii="Arial" w:hAnsi="Arial" w:cs="Arial"/>
          <w:color w:val="auto"/>
          <w:sz w:val="24"/>
          <w:szCs w:val="24"/>
        </w:rPr>
        <w:t>bjection</w:t>
      </w:r>
      <w:r w:rsidR="00D7698B" w:rsidRPr="006847DC">
        <w:rPr>
          <w:rFonts w:ascii="Arial" w:hAnsi="Arial" w:cs="Arial"/>
          <w:color w:val="auto"/>
          <w:sz w:val="24"/>
          <w:szCs w:val="24"/>
        </w:rPr>
        <w:t xml:space="preserve"> No. X</w:t>
      </w:r>
      <w:r w:rsidR="005F506C" w:rsidRPr="006847DC">
        <w:rPr>
          <w:rFonts w:ascii="Arial" w:hAnsi="Arial" w:cs="Arial"/>
          <w:color w:val="auto"/>
          <w:sz w:val="24"/>
          <w:szCs w:val="24"/>
        </w:rPr>
        <w:t>193A was</w:t>
      </w:r>
      <w:r w:rsidR="00E83C3B" w:rsidRPr="006847DC">
        <w:rPr>
          <w:rFonts w:ascii="Arial" w:hAnsi="Arial" w:cs="Arial"/>
          <w:color w:val="auto"/>
          <w:sz w:val="24"/>
          <w:szCs w:val="24"/>
        </w:rPr>
        <w:t xml:space="preserve"> made </w:t>
      </w:r>
      <w:r w:rsidR="00963ADD" w:rsidRPr="006847DC">
        <w:rPr>
          <w:rFonts w:ascii="Arial" w:hAnsi="Arial" w:cs="Arial"/>
          <w:color w:val="auto"/>
          <w:sz w:val="24"/>
          <w:szCs w:val="24"/>
        </w:rPr>
        <w:t>to</w:t>
      </w:r>
      <w:r w:rsidR="00E83C3B" w:rsidRPr="006847DC">
        <w:rPr>
          <w:rFonts w:ascii="Arial" w:hAnsi="Arial" w:cs="Arial"/>
          <w:color w:val="auto"/>
          <w:sz w:val="24"/>
          <w:szCs w:val="24"/>
        </w:rPr>
        <w:t xml:space="preserve"> the r</w:t>
      </w:r>
      <w:r w:rsidR="00963ADD" w:rsidRPr="006847DC">
        <w:rPr>
          <w:rFonts w:ascii="Arial" w:hAnsi="Arial" w:cs="Arial"/>
          <w:color w:val="auto"/>
          <w:sz w:val="24"/>
          <w:szCs w:val="24"/>
        </w:rPr>
        <w:t>egi</w:t>
      </w:r>
      <w:r w:rsidR="00E83C3B" w:rsidRPr="006847DC">
        <w:rPr>
          <w:rFonts w:ascii="Arial" w:hAnsi="Arial" w:cs="Arial"/>
          <w:color w:val="auto"/>
          <w:sz w:val="24"/>
          <w:szCs w:val="24"/>
        </w:rPr>
        <w:t>s</w:t>
      </w:r>
      <w:r w:rsidR="00963ADD" w:rsidRPr="006847DC">
        <w:rPr>
          <w:rFonts w:ascii="Arial" w:hAnsi="Arial" w:cs="Arial"/>
          <w:color w:val="auto"/>
          <w:sz w:val="24"/>
          <w:szCs w:val="24"/>
        </w:rPr>
        <w:t>tr</w:t>
      </w:r>
      <w:r w:rsidR="00E83C3B" w:rsidRPr="006847DC">
        <w:rPr>
          <w:rFonts w:ascii="Arial" w:hAnsi="Arial" w:cs="Arial"/>
          <w:color w:val="auto"/>
          <w:sz w:val="24"/>
          <w:szCs w:val="24"/>
        </w:rPr>
        <w:t>ation</w:t>
      </w:r>
      <w:r w:rsidR="005F506C" w:rsidRPr="006847DC">
        <w:rPr>
          <w:rFonts w:ascii="Arial" w:hAnsi="Arial" w:cs="Arial"/>
          <w:color w:val="auto"/>
          <w:sz w:val="24"/>
          <w:szCs w:val="24"/>
        </w:rPr>
        <w:t xml:space="preserve"> by Cornwall County Council </w:t>
      </w:r>
      <w:r w:rsidR="00AE4A17" w:rsidRPr="006847DC">
        <w:rPr>
          <w:rFonts w:ascii="Arial" w:hAnsi="Arial" w:cs="Arial"/>
          <w:color w:val="auto"/>
          <w:sz w:val="24"/>
          <w:szCs w:val="24"/>
        </w:rPr>
        <w:t>on 21 July 1972</w:t>
      </w:r>
      <w:r w:rsidR="00291A2E" w:rsidRPr="006847DC">
        <w:rPr>
          <w:rFonts w:ascii="Arial" w:hAnsi="Arial" w:cs="Arial"/>
          <w:color w:val="auto"/>
          <w:sz w:val="24"/>
          <w:szCs w:val="24"/>
        </w:rPr>
        <w:t xml:space="preserve">, on the basis that the </w:t>
      </w:r>
      <w:r w:rsidR="00172DE4" w:rsidRPr="006847DC">
        <w:rPr>
          <w:rFonts w:ascii="Arial" w:hAnsi="Arial" w:cs="Arial"/>
          <w:color w:val="auto"/>
          <w:sz w:val="24"/>
          <w:szCs w:val="24"/>
        </w:rPr>
        <w:t xml:space="preserve">land was not common land at the date of registration. </w:t>
      </w:r>
    </w:p>
    <w:p w14:paraId="61748920" w14:textId="45ABA50C" w:rsidR="00573798" w:rsidRPr="006847DC" w:rsidRDefault="00FB34BC" w:rsidP="00BF21DE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>O</w:t>
      </w:r>
      <w:r w:rsidR="001640E6" w:rsidRPr="006847DC">
        <w:rPr>
          <w:rFonts w:ascii="Arial" w:hAnsi="Arial" w:cs="Arial"/>
          <w:color w:val="auto"/>
          <w:sz w:val="24"/>
          <w:szCs w:val="24"/>
        </w:rPr>
        <w:t>n</w:t>
      </w:r>
      <w:r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="00AC7BE0" w:rsidRPr="006847DC">
        <w:rPr>
          <w:rFonts w:ascii="Arial" w:hAnsi="Arial" w:cs="Arial"/>
          <w:color w:val="auto"/>
          <w:sz w:val="24"/>
          <w:szCs w:val="24"/>
        </w:rPr>
        <w:t xml:space="preserve">12 September </w:t>
      </w:r>
      <w:r w:rsidR="004B620F" w:rsidRPr="006847DC">
        <w:rPr>
          <w:rFonts w:ascii="Arial" w:hAnsi="Arial" w:cs="Arial"/>
          <w:color w:val="auto"/>
          <w:sz w:val="24"/>
          <w:szCs w:val="24"/>
        </w:rPr>
        <w:t>1</w:t>
      </w:r>
      <w:r w:rsidR="001640E6" w:rsidRPr="006847DC">
        <w:rPr>
          <w:rFonts w:ascii="Arial" w:hAnsi="Arial" w:cs="Arial"/>
          <w:color w:val="auto"/>
          <w:sz w:val="24"/>
          <w:szCs w:val="24"/>
        </w:rPr>
        <w:t>9</w:t>
      </w:r>
      <w:r w:rsidR="00AC7BE0" w:rsidRPr="006847DC">
        <w:rPr>
          <w:rFonts w:ascii="Arial" w:hAnsi="Arial" w:cs="Arial"/>
          <w:color w:val="auto"/>
          <w:sz w:val="24"/>
          <w:szCs w:val="24"/>
        </w:rPr>
        <w:t xml:space="preserve">80 </w:t>
      </w:r>
      <w:r w:rsidR="00EA5FF9" w:rsidRPr="006847DC">
        <w:rPr>
          <w:rFonts w:ascii="Arial" w:hAnsi="Arial" w:cs="Arial"/>
          <w:color w:val="auto"/>
          <w:sz w:val="24"/>
          <w:szCs w:val="24"/>
        </w:rPr>
        <w:t>the repre</w:t>
      </w:r>
      <w:r w:rsidR="001640E6" w:rsidRPr="006847DC">
        <w:rPr>
          <w:rFonts w:ascii="Arial" w:hAnsi="Arial" w:cs="Arial"/>
          <w:color w:val="auto"/>
          <w:sz w:val="24"/>
          <w:szCs w:val="24"/>
        </w:rPr>
        <w:t>s</w:t>
      </w:r>
      <w:r w:rsidR="00EA5FF9" w:rsidRPr="006847DC">
        <w:rPr>
          <w:rFonts w:ascii="Arial" w:hAnsi="Arial" w:cs="Arial"/>
          <w:color w:val="auto"/>
          <w:sz w:val="24"/>
          <w:szCs w:val="24"/>
        </w:rPr>
        <w:t xml:space="preserve">entative </w:t>
      </w:r>
      <w:r w:rsidR="0026406B" w:rsidRPr="006847DC">
        <w:rPr>
          <w:rFonts w:ascii="Arial" w:hAnsi="Arial" w:cs="Arial"/>
          <w:color w:val="auto"/>
          <w:sz w:val="24"/>
          <w:szCs w:val="24"/>
        </w:rPr>
        <w:t>for the applicant wrote to th</w:t>
      </w:r>
      <w:r w:rsidR="001640E6" w:rsidRPr="006847DC">
        <w:rPr>
          <w:rFonts w:ascii="Arial" w:hAnsi="Arial" w:cs="Arial"/>
          <w:color w:val="auto"/>
          <w:sz w:val="24"/>
          <w:szCs w:val="24"/>
        </w:rPr>
        <w:t>e</w:t>
      </w:r>
      <w:r w:rsidR="0026406B" w:rsidRPr="006847DC">
        <w:rPr>
          <w:rFonts w:ascii="Arial" w:hAnsi="Arial" w:cs="Arial"/>
          <w:color w:val="auto"/>
          <w:sz w:val="24"/>
          <w:szCs w:val="24"/>
        </w:rPr>
        <w:t xml:space="preserve"> Commons Commissioner </w:t>
      </w:r>
      <w:r w:rsidR="00EB2C9A" w:rsidRPr="006847DC">
        <w:rPr>
          <w:rFonts w:ascii="Arial" w:hAnsi="Arial" w:cs="Arial"/>
          <w:color w:val="auto"/>
          <w:sz w:val="24"/>
          <w:szCs w:val="24"/>
        </w:rPr>
        <w:t xml:space="preserve">requesting withdrawal </w:t>
      </w:r>
      <w:r w:rsidR="001640E6" w:rsidRPr="006847DC">
        <w:rPr>
          <w:rFonts w:ascii="Arial" w:hAnsi="Arial" w:cs="Arial"/>
          <w:color w:val="auto"/>
          <w:sz w:val="24"/>
          <w:szCs w:val="24"/>
        </w:rPr>
        <w:t>o</w:t>
      </w:r>
      <w:r w:rsidR="001E211B" w:rsidRPr="006847DC">
        <w:rPr>
          <w:rFonts w:ascii="Arial" w:hAnsi="Arial" w:cs="Arial"/>
          <w:color w:val="auto"/>
          <w:sz w:val="24"/>
          <w:szCs w:val="24"/>
        </w:rPr>
        <w:t>f</w:t>
      </w:r>
      <w:r w:rsidR="001640E6" w:rsidRPr="006847DC">
        <w:rPr>
          <w:rFonts w:ascii="Arial" w:hAnsi="Arial" w:cs="Arial"/>
          <w:color w:val="auto"/>
          <w:sz w:val="24"/>
          <w:szCs w:val="24"/>
        </w:rPr>
        <w:t xml:space="preserve"> th</w:t>
      </w:r>
      <w:r w:rsidR="001E211B" w:rsidRPr="006847DC">
        <w:rPr>
          <w:rFonts w:ascii="Arial" w:hAnsi="Arial" w:cs="Arial"/>
          <w:color w:val="auto"/>
          <w:sz w:val="24"/>
          <w:szCs w:val="24"/>
        </w:rPr>
        <w:t>e</w:t>
      </w:r>
      <w:r w:rsidR="001640E6"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="001E211B" w:rsidRPr="006847DC">
        <w:rPr>
          <w:rFonts w:ascii="Arial" w:hAnsi="Arial" w:cs="Arial"/>
          <w:color w:val="auto"/>
          <w:sz w:val="24"/>
          <w:szCs w:val="24"/>
        </w:rPr>
        <w:t xml:space="preserve">1969 </w:t>
      </w:r>
      <w:r w:rsidR="001640E6" w:rsidRPr="006847DC">
        <w:rPr>
          <w:rFonts w:ascii="Arial" w:hAnsi="Arial" w:cs="Arial"/>
          <w:color w:val="auto"/>
          <w:sz w:val="24"/>
          <w:szCs w:val="24"/>
        </w:rPr>
        <w:t>application</w:t>
      </w:r>
      <w:r w:rsidR="001E211B" w:rsidRPr="006847DC">
        <w:rPr>
          <w:rFonts w:ascii="Arial" w:hAnsi="Arial" w:cs="Arial"/>
          <w:color w:val="auto"/>
          <w:sz w:val="24"/>
          <w:szCs w:val="24"/>
        </w:rPr>
        <w:t xml:space="preserve">. </w:t>
      </w:r>
      <w:r w:rsidR="00A51F58" w:rsidRPr="006847DC">
        <w:rPr>
          <w:rFonts w:ascii="Arial" w:hAnsi="Arial" w:cs="Arial"/>
          <w:color w:val="auto"/>
          <w:sz w:val="24"/>
          <w:szCs w:val="24"/>
        </w:rPr>
        <w:t>T</w:t>
      </w:r>
      <w:r w:rsidR="00573798" w:rsidRPr="006847DC">
        <w:rPr>
          <w:rFonts w:ascii="Arial" w:hAnsi="Arial" w:cs="Arial"/>
          <w:color w:val="auto"/>
          <w:sz w:val="24"/>
          <w:szCs w:val="24"/>
        </w:rPr>
        <w:t>here was subsequently a hearing by a Commons Commissioner on 7 October 1980</w:t>
      </w:r>
      <w:r w:rsidR="00F40114" w:rsidRPr="006847DC">
        <w:rPr>
          <w:rFonts w:ascii="Arial" w:hAnsi="Arial" w:cs="Arial"/>
          <w:color w:val="auto"/>
          <w:sz w:val="24"/>
          <w:szCs w:val="24"/>
        </w:rPr>
        <w:t xml:space="preserve"> and the Commissioner refused to confirm the registration. </w:t>
      </w:r>
      <w:r w:rsidR="00573798" w:rsidRPr="006847DC">
        <w:rPr>
          <w:rFonts w:ascii="Arial" w:hAnsi="Arial" w:cs="Arial"/>
          <w:color w:val="auto"/>
          <w:sz w:val="24"/>
          <w:szCs w:val="24"/>
        </w:rPr>
        <w:t>The decision reference for this is 206/D/861-862.</w:t>
      </w:r>
    </w:p>
    <w:p w14:paraId="78570B2E" w14:textId="52264403" w:rsidR="004036CD" w:rsidRPr="006847DC" w:rsidRDefault="002318B5" w:rsidP="000A1BD7">
      <w:pPr>
        <w:pStyle w:val="Style1"/>
        <w:ind w:left="426"/>
        <w:rPr>
          <w:rFonts w:ascii="Arial" w:hAnsi="Arial" w:cs="Arial"/>
          <w:i/>
          <w:iCs/>
          <w:color w:val="auto"/>
          <w:sz w:val="24"/>
          <w:szCs w:val="24"/>
        </w:rPr>
      </w:pPr>
      <w:r w:rsidRPr="006847DC">
        <w:rPr>
          <w:rFonts w:ascii="Arial" w:hAnsi="Arial" w:cs="Arial"/>
          <w:color w:val="auto"/>
          <w:sz w:val="24"/>
          <w:szCs w:val="24"/>
        </w:rPr>
        <w:t>T</w:t>
      </w:r>
      <w:r w:rsidR="001640E6" w:rsidRPr="006847DC">
        <w:rPr>
          <w:rFonts w:ascii="Arial" w:hAnsi="Arial" w:cs="Arial"/>
          <w:color w:val="auto"/>
          <w:sz w:val="24"/>
          <w:szCs w:val="24"/>
        </w:rPr>
        <w:t>he provisional registration was</w:t>
      </w:r>
      <w:r w:rsidR="00A3563F"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="001640E6" w:rsidRPr="006847DC">
        <w:rPr>
          <w:rFonts w:ascii="Arial" w:hAnsi="Arial" w:cs="Arial"/>
          <w:color w:val="auto"/>
          <w:sz w:val="24"/>
          <w:szCs w:val="24"/>
        </w:rPr>
        <w:t xml:space="preserve">cancelled </w:t>
      </w:r>
      <w:r w:rsidR="005066AC">
        <w:rPr>
          <w:rFonts w:ascii="Arial" w:hAnsi="Arial" w:cs="Arial"/>
          <w:color w:val="auto"/>
          <w:sz w:val="24"/>
          <w:szCs w:val="24"/>
        </w:rPr>
        <w:t xml:space="preserve">on 21 July 1981 </w:t>
      </w:r>
      <w:r w:rsidR="004021DF" w:rsidRPr="006847DC">
        <w:rPr>
          <w:rFonts w:ascii="Arial" w:hAnsi="Arial" w:cs="Arial"/>
          <w:color w:val="auto"/>
          <w:sz w:val="24"/>
          <w:szCs w:val="24"/>
        </w:rPr>
        <w:t xml:space="preserve">such that </w:t>
      </w:r>
      <w:r w:rsidR="00551341" w:rsidRPr="006847DC">
        <w:rPr>
          <w:rFonts w:ascii="Arial" w:hAnsi="Arial" w:cs="Arial"/>
          <w:color w:val="auto"/>
          <w:sz w:val="24"/>
          <w:szCs w:val="24"/>
        </w:rPr>
        <w:t xml:space="preserve">the land was not </w:t>
      </w:r>
      <w:r w:rsidR="00AE6CD8" w:rsidRPr="006847DC">
        <w:rPr>
          <w:rFonts w:ascii="Arial" w:hAnsi="Arial" w:cs="Arial"/>
          <w:color w:val="auto"/>
          <w:sz w:val="24"/>
          <w:szCs w:val="24"/>
        </w:rPr>
        <w:t>registered</w:t>
      </w:r>
      <w:r w:rsidR="00720592" w:rsidRPr="006847DC">
        <w:rPr>
          <w:rFonts w:ascii="Arial" w:hAnsi="Arial" w:cs="Arial"/>
          <w:color w:val="auto"/>
          <w:sz w:val="24"/>
          <w:szCs w:val="24"/>
        </w:rPr>
        <w:t xml:space="preserve">. </w:t>
      </w:r>
      <w:r w:rsidR="00780973" w:rsidRPr="006847DC">
        <w:rPr>
          <w:rFonts w:ascii="Arial" w:hAnsi="Arial" w:cs="Arial"/>
          <w:color w:val="auto"/>
          <w:sz w:val="24"/>
          <w:szCs w:val="24"/>
        </w:rPr>
        <w:t>T</w:t>
      </w:r>
      <w:r w:rsidR="001640E6" w:rsidRPr="006847DC">
        <w:rPr>
          <w:rFonts w:ascii="Arial" w:hAnsi="Arial" w:cs="Arial"/>
          <w:color w:val="auto"/>
          <w:sz w:val="24"/>
          <w:szCs w:val="24"/>
        </w:rPr>
        <w:t>he circumstances</w:t>
      </w:r>
      <w:r w:rsidR="00780973" w:rsidRPr="006847DC">
        <w:rPr>
          <w:rFonts w:ascii="Arial" w:hAnsi="Arial" w:cs="Arial"/>
          <w:color w:val="auto"/>
          <w:sz w:val="24"/>
          <w:szCs w:val="24"/>
        </w:rPr>
        <w:t xml:space="preserve"> meet those </w:t>
      </w:r>
      <w:r w:rsidR="001640E6" w:rsidRPr="006847DC">
        <w:rPr>
          <w:rFonts w:ascii="Arial" w:hAnsi="Arial" w:cs="Arial"/>
          <w:color w:val="auto"/>
          <w:sz w:val="24"/>
          <w:szCs w:val="24"/>
        </w:rPr>
        <w:t>specified in paragraph</w:t>
      </w:r>
      <w:bookmarkEnd w:id="3"/>
      <w:r w:rsidR="004036CD" w:rsidRPr="006847DC">
        <w:rPr>
          <w:rFonts w:ascii="Arial" w:hAnsi="Arial" w:cs="Arial"/>
          <w:color w:val="auto"/>
          <w:sz w:val="24"/>
          <w:szCs w:val="24"/>
        </w:rPr>
        <w:t xml:space="preserve"> 4 of Schedule 2 to </w:t>
      </w:r>
      <w:r w:rsidR="00AE4B4E" w:rsidRPr="006847DC">
        <w:rPr>
          <w:rFonts w:ascii="Arial" w:hAnsi="Arial" w:cs="Arial"/>
          <w:color w:val="auto"/>
          <w:sz w:val="24"/>
          <w:szCs w:val="24"/>
        </w:rPr>
        <w:t>CA</w:t>
      </w:r>
      <w:r w:rsidR="004036CD" w:rsidRPr="006847DC">
        <w:rPr>
          <w:rFonts w:ascii="Arial" w:hAnsi="Arial" w:cs="Arial"/>
          <w:color w:val="auto"/>
          <w:sz w:val="24"/>
          <w:szCs w:val="24"/>
        </w:rPr>
        <w:t xml:space="preserve"> 2006</w:t>
      </w:r>
      <w:r w:rsidR="00AE4B4E" w:rsidRPr="006847DC">
        <w:rPr>
          <w:rFonts w:ascii="Arial" w:hAnsi="Arial" w:cs="Arial"/>
          <w:color w:val="auto"/>
          <w:sz w:val="24"/>
          <w:szCs w:val="24"/>
        </w:rPr>
        <w:t>, see paragraph</w:t>
      </w:r>
      <w:r w:rsidR="008A5942">
        <w:rPr>
          <w:rFonts w:ascii="Arial" w:hAnsi="Arial" w:cs="Arial"/>
          <w:color w:val="auto"/>
          <w:sz w:val="24"/>
          <w:szCs w:val="24"/>
        </w:rPr>
        <w:t xml:space="preserve">s </w:t>
      </w:r>
      <w:r w:rsidR="006138C6">
        <w:rPr>
          <w:rFonts w:ascii="Arial" w:hAnsi="Arial" w:cs="Arial"/>
          <w:color w:val="auto"/>
          <w:sz w:val="24"/>
          <w:szCs w:val="24"/>
        </w:rPr>
        <w:fldChar w:fldCharType="begin"/>
      </w:r>
      <w:r w:rsidR="006138C6">
        <w:rPr>
          <w:rFonts w:ascii="Arial" w:hAnsi="Arial" w:cs="Arial"/>
          <w:color w:val="auto"/>
          <w:sz w:val="24"/>
          <w:szCs w:val="24"/>
        </w:rPr>
        <w:instrText xml:space="preserve"> REF _Ref113981621 \r \h </w:instrText>
      </w:r>
      <w:r w:rsidR="006138C6">
        <w:rPr>
          <w:rFonts w:ascii="Arial" w:hAnsi="Arial" w:cs="Arial"/>
          <w:color w:val="auto"/>
          <w:sz w:val="24"/>
          <w:szCs w:val="24"/>
        </w:rPr>
      </w:r>
      <w:r w:rsidR="006138C6">
        <w:rPr>
          <w:rFonts w:ascii="Arial" w:hAnsi="Arial" w:cs="Arial"/>
          <w:color w:val="auto"/>
          <w:sz w:val="24"/>
          <w:szCs w:val="24"/>
        </w:rPr>
        <w:fldChar w:fldCharType="separate"/>
      </w:r>
      <w:r w:rsidR="006138C6">
        <w:rPr>
          <w:rFonts w:ascii="Arial" w:hAnsi="Arial" w:cs="Arial"/>
          <w:color w:val="auto"/>
          <w:sz w:val="24"/>
          <w:szCs w:val="24"/>
        </w:rPr>
        <w:t>5</w:t>
      </w:r>
      <w:r w:rsidR="006138C6">
        <w:rPr>
          <w:rFonts w:ascii="Arial" w:hAnsi="Arial" w:cs="Arial"/>
          <w:color w:val="auto"/>
          <w:sz w:val="24"/>
          <w:szCs w:val="24"/>
        </w:rPr>
        <w:fldChar w:fldCharType="end"/>
      </w:r>
      <w:r w:rsidR="008A5942">
        <w:rPr>
          <w:rFonts w:ascii="Arial" w:hAnsi="Arial" w:cs="Arial"/>
          <w:color w:val="auto"/>
          <w:sz w:val="24"/>
          <w:szCs w:val="24"/>
        </w:rPr>
        <w:t xml:space="preserve"> and</w:t>
      </w:r>
      <w:r w:rsidR="00AE4B4E" w:rsidRPr="006847DC">
        <w:rPr>
          <w:rFonts w:ascii="Arial" w:hAnsi="Arial" w:cs="Arial"/>
          <w:color w:val="auto"/>
          <w:sz w:val="24"/>
          <w:szCs w:val="24"/>
        </w:rPr>
        <w:t xml:space="preserve"> </w:t>
      </w:r>
      <w:r w:rsidR="00AE4B4E" w:rsidRPr="006847DC">
        <w:rPr>
          <w:rFonts w:ascii="Arial" w:hAnsi="Arial" w:cs="Arial"/>
          <w:color w:val="auto"/>
          <w:sz w:val="24"/>
          <w:szCs w:val="24"/>
        </w:rPr>
        <w:fldChar w:fldCharType="begin"/>
      </w:r>
      <w:r w:rsidR="00AE4B4E" w:rsidRPr="006847DC">
        <w:rPr>
          <w:rFonts w:ascii="Arial" w:hAnsi="Arial" w:cs="Arial"/>
          <w:color w:val="auto"/>
          <w:sz w:val="24"/>
          <w:szCs w:val="24"/>
        </w:rPr>
        <w:instrText xml:space="preserve"> REF _Ref113463322 \r \p \h </w:instrText>
      </w:r>
      <w:r w:rsidR="006847DC" w:rsidRPr="006847DC">
        <w:rPr>
          <w:rFonts w:ascii="Arial" w:hAnsi="Arial" w:cs="Arial"/>
          <w:color w:val="auto"/>
          <w:sz w:val="24"/>
          <w:szCs w:val="24"/>
        </w:rPr>
        <w:instrText xml:space="preserve"> \* MERGEFORMAT </w:instrText>
      </w:r>
      <w:r w:rsidR="00AE4B4E" w:rsidRPr="006847DC">
        <w:rPr>
          <w:rFonts w:ascii="Arial" w:hAnsi="Arial" w:cs="Arial"/>
          <w:color w:val="auto"/>
          <w:sz w:val="24"/>
          <w:szCs w:val="24"/>
        </w:rPr>
      </w:r>
      <w:r w:rsidR="00AE4B4E" w:rsidRPr="006847DC">
        <w:rPr>
          <w:rFonts w:ascii="Arial" w:hAnsi="Arial" w:cs="Arial"/>
          <w:color w:val="auto"/>
          <w:sz w:val="24"/>
          <w:szCs w:val="24"/>
        </w:rPr>
        <w:fldChar w:fldCharType="separate"/>
      </w:r>
      <w:r w:rsidR="00F738FA">
        <w:rPr>
          <w:rFonts w:ascii="Arial" w:hAnsi="Arial" w:cs="Arial"/>
          <w:color w:val="auto"/>
          <w:sz w:val="24"/>
          <w:szCs w:val="24"/>
        </w:rPr>
        <w:t>6 above</w:t>
      </w:r>
      <w:r w:rsidR="00AE4B4E" w:rsidRPr="006847DC">
        <w:rPr>
          <w:rFonts w:ascii="Arial" w:hAnsi="Arial" w:cs="Arial"/>
          <w:color w:val="auto"/>
          <w:sz w:val="24"/>
          <w:szCs w:val="24"/>
        </w:rPr>
        <w:fldChar w:fldCharType="end"/>
      </w:r>
      <w:r w:rsidR="004036CD" w:rsidRPr="006847DC">
        <w:rPr>
          <w:rFonts w:ascii="Arial" w:hAnsi="Arial" w:cs="Arial"/>
          <w:color w:val="auto"/>
          <w:sz w:val="24"/>
          <w:szCs w:val="24"/>
        </w:rPr>
        <w:t>.</w:t>
      </w:r>
    </w:p>
    <w:p w14:paraId="78570B2F" w14:textId="56A95D05" w:rsidR="004036CD" w:rsidRPr="006847DC" w:rsidRDefault="006E7460" w:rsidP="004036CD">
      <w:pPr>
        <w:pStyle w:val="Heading6blackfont"/>
        <w:tabs>
          <w:tab w:val="left" w:pos="142"/>
        </w:tabs>
        <w:rPr>
          <w:rFonts w:ascii="Arial" w:hAnsi="Arial" w:cs="Arial"/>
          <w:i/>
          <w:iCs/>
          <w:color w:val="auto"/>
          <w:sz w:val="24"/>
          <w:szCs w:val="24"/>
        </w:rPr>
      </w:pPr>
      <w:r w:rsidRPr="006847DC">
        <w:rPr>
          <w:rFonts w:ascii="Arial" w:hAnsi="Arial" w:cs="Arial"/>
          <w:i/>
          <w:iCs/>
          <w:color w:val="auto"/>
          <w:sz w:val="24"/>
          <w:szCs w:val="24"/>
        </w:rPr>
        <w:t>W</w:t>
      </w:r>
      <w:r w:rsidR="004036CD" w:rsidRPr="006847DC">
        <w:rPr>
          <w:rFonts w:ascii="Arial" w:hAnsi="Arial" w:cs="Arial"/>
          <w:i/>
          <w:iCs/>
          <w:color w:val="auto"/>
          <w:sz w:val="24"/>
          <w:szCs w:val="24"/>
        </w:rPr>
        <w:t xml:space="preserve">hether at the time of the </w:t>
      </w:r>
      <w:r w:rsidR="00735B40" w:rsidRPr="006847DC">
        <w:rPr>
          <w:rFonts w:ascii="Arial" w:hAnsi="Arial" w:cs="Arial"/>
          <w:i/>
          <w:iCs/>
          <w:color w:val="auto"/>
          <w:sz w:val="24"/>
          <w:szCs w:val="24"/>
        </w:rPr>
        <w:t xml:space="preserve">current </w:t>
      </w:r>
      <w:r w:rsidR="004036CD" w:rsidRPr="006847DC">
        <w:rPr>
          <w:rFonts w:ascii="Arial" w:hAnsi="Arial" w:cs="Arial"/>
          <w:i/>
          <w:iCs/>
          <w:color w:val="auto"/>
          <w:sz w:val="24"/>
          <w:szCs w:val="24"/>
        </w:rPr>
        <w:t>application the land was waste land of a manor</w:t>
      </w:r>
    </w:p>
    <w:p w14:paraId="180D588F" w14:textId="2516F5C5" w:rsidR="008A3D6D" w:rsidRPr="007B4643" w:rsidRDefault="003B22CA" w:rsidP="00AD4A4A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7B4643">
        <w:rPr>
          <w:rFonts w:ascii="Arial" w:hAnsi="Arial" w:cs="Arial"/>
          <w:color w:val="auto"/>
          <w:sz w:val="24"/>
          <w:szCs w:val="24"/>
        </w:rPr>
        <w:t xml:space="preserve">The </w:t>
      </w:r>
      <w:r w:rsidR="007B4643">
        <w:rPr>
          <w:rFonts w:ascii="Arial" w:hAnsi="Arial" w:cs="Arial"/>
          <w:color w:val="auto"/>
          <w:sz w:val="24"/>
          <w:szCs w:val="24"/>
        </w:rPr>
        <w:t>lan</w:t>
      </w:r>
      <w:r w:rsidRPr="007B4643">
        <w:rPr>
          <w:rFonts w:ascii="Arial" w:hAnsi="Arial" w:cs="Arial"/>
          <w:color w:val="auto"/>
          <w:sz w:val="24"/>
          <w:szCs w:val="24"/>
        </w:rPr>
        <w:t>d</w:t>
      </w:r>
      <w:r w:rsidR="007B4643">
        <w:rPr>
          <w:rFonts w:ascii="Arial" w:hAnsi="Arial" w:cs="Arial"/>
          <w:color w:val="auto"/>
          <w:sz w:val="24"/>
          <w:szCs w:val="24"/>
        </w:rPr>
        <w:t xml:space="preserve"> wa</w:t>
      </w:r>
      <w:r w:rsidRPr="007B4643">
        <w:rPr>
          <w:rFonts w:ascii="Arial" w:hAnsi="Arial" w:cs="Arial"/>
          <w:color w:val="auto"/>
          <w:sz w:val="24"/>
          <w:szCs w:val="24"/>
        </w:rPr>
        <w:t>s s</w:t>
      </w:r>
      <w:r w:rsidR="007B4643">
        <w:rPr>
          <w:rFonts w:ascii="Arial" w:hAnsi="Arial" w:cs="Arial"/>
          <w:color w:val="auto"/>
          <w:sz w:val="24"/>
          <w:szCs w:val="24"/>
        </w:rPr>
        <w:t>how</w:t>
      </w:r>
      <w:r w:rsidRPr="007B4643">
        <w:rPr>
          <w:rFonts w:ascii="Arial" w:hAnsi="Arial" w:cs="Arial"/>
          <w:color w:val="auto"/>
          <w:sz w:val="24"/>
          <w:szCs w:val="24"/>
        </w:rPr>
        <w:t>n</w:t>
      </w:r>
      <w:r w:rsidR="007B4643">
        <w:rPr>
          <w:rFonts w:ascii="Arial" w:hAnsi="Arial" w:cs="Arial"/>
          <w:color w:val="auto"/>
          <w:sz w:val="24"/>
          <w:szCs w:val="24"/>
        </w:rPr>
        <w:t xml:space="preserve"> </w:t>
      </w:r>
      <w:r w:rsidRPr="007B4643">
        <w:rPr>
          <w:rFonts w:ascii="Arial" w:hAnsi="Arial" w:cs="Arial"/>
          <w:color w:val="auto"/>
          <w:sz w:val="24"/>
          <w:szCs w:val="24"/>
        </w:rPr>
        <w:t>t</w:t>
      </w:r>
      <w:r w:rsidR="007B4643">
        <w:rPr>
          <w:rFonts w:ascii="Arial" w:hAnsi="Arial" w:cs="Arial"/>
          <w:color w:val="auto"/>
          <w:sz w:val="24"/>
          <w:szCs w:val="24"/>
        </w:rPr>
        <w:t>o hav</w:t>
      </w:r>
      <w:r w:rsidRPr="007B4643">
        <w:rPr>
          <w:rFonts w:ascii="Arial" w:hAnsi="Arial" w:cs="Arial"/>
          <w:color w:val="auto"/>
          <w:sz w:val="24"/>
          <w:szCs w:val="24"/>
        </w:rPr>
        <w:t>e</w:t>
      </w:r>
      <w:r w:rsidR="007B4643">
        <w:rPr>
          <w:rFonts w:ascii="Arial" w:hAnsi="Arial" w:cs="Arial"/>
          <w:color w:val="auto"/>
          <w:sz w:val="24"/>
          <w:szCs w:val="24"/>
        </w:rPr>
        <w:t xml:space="preserve"> </w:t>
      </w:r>
      <w:r w:rsidR="0073705B">
        <w:rPr>
          <w:rFonts w:ascii="Arial" w:hAnsi="Arial" w:cs="Arial"/>
          <w:color w:val="auto"/>
          <w:sz w:val="24"/>
          <w:szCs w:val="24"/>
        </w:rPr>
        <w:t xml:space="preserve">formerly </w:t>
      </w:r>
      <w:r w:rsidR="007B4643">
        <w:rPr>
          <w:rFonts w:ascii="Arial" w:hAnsi="Arial" w:cs="Arial"/>
          <w:color w:val="auto"/>
          <w:sz w:val="24"/>
          <w:szCs w:val="24"/>
        </w:rPr>
        <w:t xml:space="preserve">been </w:t>
      </w:r>
      <w:r w:rsidRPr="007B4643">
        <w:rPr>
          <w:rFonts w:ascii="Arial" w:hAnsi="Arial" w:cs="Arial"/>
          <w:color w:val="auto"/>
          <w:sz w:val="24"/>
          <w:szCs w:val="24"/>
        </w:rPr>
        <w:t xml:space="preserve">in </w:t>
      </w:r>
      <w:r w:rsidR="007B4643">
        <w:rPr>
          <w:rFonts w:ascii="Arial" w:hAnsi="Arial" w:cs="Arial"/>
          <w:color w:val="auto"/>
          <w:sz w:val="24"/>
          <w:szCs w:val="24"/>
        </w:rPr>
        <w:t>th</w:t>
      </w:r>
      <w:r w:rsidRPr="007B4643">
        <w:rPr>
          <w:rFonts w:ascii="Arial" w:hAnsi="Arial" w:cs="Arial"/>
          <w:color w:val="auto"/>
          <w:sz w:val="24"/>
          <w:szCs w:val="24"/>
        </w:rPr>
        <w:t>e</w:t>
      </w:r>
      <w:r w:rsidR="007B4643">
        <w:rPr>
          <w:rFonts w:ascii="Arial" w:hAnsi="Arial" w:cs="Arial"/>
          <w:color w:val="auto"/>
          <w:sz w:val="24"/>
          <w:szCs w:val="24"/>
        </w:rPr>
        <w:t xml:space="preserve"> </w:t>
      </w:r>
      <w:r w:rsidR="00B849FE">
        <w:rPr>
          <w:rFonts w:ascii="Arial" w:hAnsi="Arial" w:cs="Arial"/>
          <w:color w:val="auto"/>
          <w:sz w:val="24"/>
          <w:szCs w:val="24"/>
        </w:rPr>
        <w:t>manor of Pred</w:t>
      </w:r>
      <w:r w:rsidRPr="007B4643">
        <w:rPr>
          <w:rFonts w:ascii="Arial" w:hAnsi="Arial" w:cs="Arial"/>
          <w:color w:val="auto"/>
          <w:sz w:val="24"/>
          <w:szCs w:val="24"/>
        </w:rPr>
        <w:t>an</w:t>
      </w:r>
      <w:r w:rsidR="00B849FE">
        <w:rPr>
          <w:rFonts w:ascii="Arial" w:hAnsi="Arial" w:cs="Arial"/>
          <w:color w:val="auto"/>
          <w:sz w:val="24"/>
          <w:szCs w:val="24"/>
        </w:rPr>
        <w:t>nack Wartha</w:t>
      </w:r>
      <w:r w:rsidR="00431608">
        <w:rPr>
          <w:rFonts w:ascii="Arial" w:hAnsi="Arial" w:cs="Arial"/>
          <w:color w:val="auto"/>
          <w:sz w:val="24"/>
          <w:szCs w:val="24"/>
        </w:rPr>
        <w:t xml:space="preserve">. It </w:t>
      </w:r>
      <w:r w:rsidR="00A47506">
        <w:rPr>
          <w:rFonts w:ascii="Arial" w:hAnsi="Arial" w:cs="Arial"/>
          <w:color w:val="auto"/>
          <w:sz w:val="24"/>
          <w:szCs w:val="24"/>
        </w:rPr>
        <w:t>a</w:t>
      </w:r>
      <w:r w:rsidR="00431608">
        <w:rPr>
          <w:rFonts w:ascii="Arial" w:hAnsi="Arial" w:cs="Arial"/>
          <w:color w:val="auto"/>
          <w:sz w:val="24"/>
          <w:szCs w:val="24"/>
        </w:rPr>
        <w:t>ppears to have bee</w:t>
      </w:r>
      <w:r w:rsidR="00A47506">
        <w:rPr>
          <w:rFonts w:ascii="Arial" w:hAnsi="Arial" w:cs="Arial"/>
          <w:color w:val="auto"/>
          <w:sz w:val="24"/>
          <w:szCs w:val="24"/>
        </w:rPr>
        <w:t>n</w:t>
      </w:r>
      <w:r w:rsidR="00431608">
        <w:rPr>
          <w:rFonts w:ascii="Arial" w:hAnsi="Arial" w:cs="Arial"/>
          <w:color w:val="auto"/>
          <w:sz w:val="24"/>
          <w:szCs w:val="24"/>
        </w:rPr>
        <w:t xml:space="preserve"> </w:t>
      </w:r>
      <w:r w:rsidR="00A47506">
        <w:rPr>
          <w:rFonts w:ascii="Arial" w:hAnsi="Arial" w:cs="Arial"/>
          <w:color w:val="auto"/>
          <w:sz w:val="24"/>
          <w:szCs w:val="24"/>
        </w:rPr>
        <w:t>lef</w:t>
      </w:r>
      <w:r w:rsidRPr="007B4643">
        <w:rPr>
          <w:rFonts w:ascii="Arial" w:hAnsi="Arial" w:cs="Arial"/>
          <w:color w:val="auto"/>
          <w:sz w:val="24"/>
          <w:szCs w:val="24"/>
        </w:rPr>
        <w:t>t</w:t>
      </w:r>
      <w:r w:rsidR="00A47506">
        <w:rPr>
          <w:rFonts w:ascii="Arial" w:hAnsi="Arial" w:cs="Arial"/>
          <w:color w:val="auto"/>
          <w:sz w:val="24"/>
          <w:szCs w:val="24"/>
        </w:rPr>
        <w:t xml:space="preserve"> as part </w:t>
      </w:r>
      <w:r w:rsidRPr="007B4643">
        <w:rPr>
          <w:rFonts w:ascii="Arial" w:hAnsi="Arial" w:cs="Arial"/>
          <w:color w:val="auto"/>
          <w:sz w:val="24"/>
          <w:szCs w:val="24"/>
        </w:rPr>
        <w:t>o</w:t>
      </w:r>
      <w:r w:rsidR="00A47506">
        <w:rPr>
          <w:rFonts w:ascii="Arial" w:hAnsi="Arial" w:cs="Arial"/>
          <w:color w:val="auto"/>
          <w:sz w:val="24"/>
          <w:szCs w:val="24"/>
        </w:rPr>
        <w:t>f</w:t>
      </w:r>
      <w:r w:rsidRPr="007B4643">
        <w:rPr>
          <w:rFonts w:ascii="Arial" w:hAnsi="Arial" w:cs="Arial"/>
          <w:color w:val="auto"/>
          <w:sz w:val="24"/>
          <w:szCs w:val="24"/>
        </w:rPr>
        <w:t xml:space="preserve"> the </w:t>
      </w:r>
      <w:r w:rsidR="00A47506">
        <w:rPr>
          <w:rFonts w:ascii="Arial" w:hAnsi="Arial" w:cs="Arial"/>
          <w:color w:val="auto"/>
          <w:sz w:val="24"/>
          <w:szCs w:val="24"/>
        </w:rPr>
        <w:t>roadside w</w:t>
      </w:r>
      <w:r w:rsidRPr="007B4643">
        <w:rPr>
          <w:rFonts w:ascii="Arial" w:hAnsi="Arial" w:cs="Arial"/>
          <w:color w:val="auto"/>
          <w:sz w:val="24"/>
          <w:szCs w:val="24"/>
        </w:rPr>
        <w:t>a</w:t>
      </w:r>
      <w:r w:rsidR="00A47506">
        <w:rPr>
          <w:rFonts w:ascii="Arial" w:hAnsi="Arial" w:cs="Arial"/>
          <w:color w:val="auto"/>
          <w:sz w:val="24"/>
          <w:szCs w:val="24"/>
        </w:rPr>
        <w:t xml:space="preserve">ste </w:t>
      </w:r>
      <w:r w:rsidR="002D794E">
        <w:rPr>
          <w:rFonts w:ascii="Arial" w:hAnsi="Arial" w:cs="Arial"/>
          <w:color w:val="auto"/>
          <w:sz w:val="24"/>
          <w:szCs w:val="24"/>
        </w:rPr>
        <w:t>f</w:t>
      </w:r>
      <w:r w:rsidRPr="007B4643">
        <w:rPr>
          <w:rFonts w:ascii="Arial" w:hAnsi="Arial" w:cs="Arial"/>
          <w:color w:val="auto"/>
          <w:sz w:val="24"/>
          <w:szCs w:val="24"/>
        </w:rPr>
        <w:t>o</w:t>
      </w:r>
      <w:r w:rsidR="002D794E">
        <w:rPr>
          <w:rFonts w:ascii="Arial" w:hAnsi="Arial" w:cs="Arial"/>
          <w:color w:val="auto"/>
          <w:sz w:val="24"/>
          <w:szCs w:val="24"/>
        </w:rPr>
        <w:t>llowi</w:t>
      </w:r>
      <w:r w:rsidRPr="007B4643">
        <w:rPr>
          <w:rFonts w:ascii="Arial" w:hAnsi="Arial" w:cs="Arial"/>
          <w:color w:val="auto"/>
          <w:sz w:val="24"/>
          <w:szCs w:val="24"/>
        </w:rPr>
        <w:t>n</w:t>
      </w:r>
      <w:r w:rsidR="002D794E">
        <w:rPr>
          <w:rFonts w:ascii="Arial" w:hAnsi="Arial" w:cs="Arial"/>
          <w:color w:val="auto"/>
          <w:sz w:val="24"/>
          <w:szCs w:val="24"/>
        </w:rPr>
        <w:t>g th</w:t>
      </w:r>
      <w:r w:rsidRPr="007B4643">
        <w:rPr>
          <w:rFonts w:ascii="Arial" w:hAnsi="Arial" w:cs="Arial"/>
          <w:color w:val="auto"/>
          <w:sz w:val="24"/>
          <w:szCs w:val="24"/>
        </w:rPr>
        <w:t>e</w:t>
      </w:r>
      <w:r w:rsidR="002D794E">
        <w:rPr>
          <w:rFonts w:ascii="Arial" w:hAnsi="Arial" w:cs="Arial"/>
          <w:color w:val="auto"/>
          <w:sz w:val="24"/>
          <w:szCs w:val="24"/>
        </w:rPr>
        <w:t xml:space="preserve"> incl</w:t>
      </w:r>
      <w:r w:rsidRPr="007B4643">
        <w:rPr>
          <w:rFonts w:ascii="Arial" w:hAnsi="Arial" w:cs="Arial"/>
          <w:color w:val="auto"/>
          <w:sz w:val="24"/>
          <w:szCs w:val="24"/>
        </w:rPr>
        <w:t>o</w:t>
      </w:r>
      <w:r w:rsidR="002D794E">
        <w:rPr>
          <w:rFonts w:ascii="Arial" w:hAnsi="Arial" w:cs="Arial"/>
          <w:color w:val="auto"/>
          <w:sz w:val="24"/>
          <w:szCs w:val="24"/>
        </w:rPr>
        <w:t>su</w:t>
      </w:r>
      <w:r w:rsidRPr="007B4643">
        <w:rPr>
          <w:rFonts w:ascii="Arial" w:hAnsi="Arial" w:cs="Arial"/>
          <w:color w:val="auto"/>
          <w:sz w:val="24"/>
          <w:szCs w:val="24"/>
        </w:rPr>
        <w:t xml:space="preserve">re </w:t>
      </w:r>
      <w:r w:rsidR="00DE37AC" w:rsidRPr="007B4643">
        <w:rPr>
          <w:rFonts w:ascii="Arial" w:hAnsi="Arial" w:cs="Arial"/>
          <w:color w:val="auto"/>
          <w:sz w:val="24"/>
          <w:szCs w:val="24"/>
        </w:rPr>
        <w:t>o</w:t>
      </w:r>
      <w:r w:rsidR="002D794E">
        <w:rPr>
          <w:rFonts w:ascii="Arial" w:hAnsi="Arial" w:cs="Arial"/>
          <w:color w:val="auto"/>
          <w:sz w:val="24"/>
          <w:szCs w:val="24"/>
        </w:rPr>
        <w:t>f Pred</w:t>
      </w:r>
      <w:r w:rsidR="002D794E" w:rsidRPr="007B4643">
        <w:rPr>
          <w:rFonts w:ascii="Arial" w:hAnsi="Arial" w:cs="Arial"/>
          <w:color w:val="auto"/>
          <w:sz w:val="24"/>
          <w:szCs w:val="24"/>
        </w:rPr>
        <w:t>an</w:t>
      </w:r>
      <w:r w:rsidR="002D794E">
        <w:rPr>
          <w:rFonts w:ascii="Arial" w:hAnsi="Arial" w:cs="Arial"/>
          <w:color w:val="auto"/>
          <w:sz w:val="24"/>
          <w:szCs w:val="24"/>
        </w:rPr>
        <w:t>nack Wartha</w:t>
      </w:r>
      <w:r w:rsidR="00DE37AC" w:rsidRPr="007B4643">
        <w:rPr>
          <w:rFonts w:ascii="Arial" w:hAnsi="Arial" w:cs="Arial"/>
          <w:color w:val="auto"/>
          <w:sz w:val="24"/>
          <w:szCs w:val="24"/>
        </w:rPr>
        <w:t xml:space="preserve"> c</w:t>
      </w:r>
      <w:r w:rsidR="00F32115" w:rsidRPr="007B4643">
        <w:rPr>
          <w:rFonts w:ascii="Arial" w:hAnsi="Arial" w:cs="Arial"/>
          <w:color w:val="auto"/>
          <w:sz w:val="24"/>
          <w:szCs w:val="24"/>
        </w:rPr>
        <w:t>o</w:t>
      </w:r>
      <w:r w:rsidR="002D794E">
        <w:rPr>
          <w:rFonts w:ascii="Arial" w:hAnsi="Arial" w:cs="Arial"/>
          <w:color w:val="auto"/>
          <w:sz w:val="24"/>
          <w:szCs w:val="24"/>
        </w:rPr>
        <w:t>mmo</w:t>
      </w:r>
      <w:r w:rsidR="00F32115" w:rsidRPr="007B4643">
        <w:rPr>
          <w:rFonts w:ascii="Arial" w:hAnsi="Arial" w:cs="Arial"/>
          <w:color w:val="auto"/>
          <w:sz w:val="24"/>
          <w:szCs w:val="24"/>
        </w:rPr>
        <w:t>n</w:t>
      </w:r>
      <w:r w:rsidR="002D794E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E49355A" w14:textId="1AE61695" w:rsidR="00536E13" w:rsidRDefault="008A3D6D" w:rsidP="00536E13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1C0AC7">
        <w:rPr>
          <w:rFonts w:ascii="Arial" w:hAnsi="Arial" w:cs="Arial"/>
          <w:color w:val="auto"/>
          <w:sz w:val="24"/>
          <w:szCs w:val="24"/>
        </w:rPr>
        <w:t xml:space="preserve">The definition of waste land of a manor arising from the case of </w:t>
      </w:r>
      <w:r w:rsidRPr="001C0AC7">
        <w:rPr>
          <w:rFonts w:ascii="Arial" w:hAnsi="Arial" w:cs="Arial"/>
          <w:i/>
          <w:iCs/>
          <w:color w:val="auto"/>
          <w:sz w:val="24"/>
          <w:szCs w:val="24"/>
        </w:rPr>
        <w:t>Attorney-General v Hanmer [1858]</w:t>
      </w:r>
      <w:r w:rsidR="00230F09" w:rsidRPr="001C0AC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230F09" w:rsidRPr="001C0AC7">
        <w:rPr>
          <w:rFonts w:ascii="Arial" w:hAnsi="Arial" w:cs="Arial"/>
          <w:color w:val="auto"/>
          <w:sz w:val="24"/>
          <w:szCs w:val="24"/>
        </w:rPr>
        <w:t>27 LJ Ch 837</w:t>
      </w:r>
      <w:r w:rsidRPr="001C0AC7">
        <w:rPr>
          <w:rFonts w:ascii="Arial" w:hAnsi="Arial" w:cs="Arial"/>
          <w:color w:val="auto"/>
          <w:sz w:val="24"/>
          <w:szCs w:val="24"/>
        </w:rPr>
        <w:t xml:space="preserve"> is “</w:t>
      </w:r>
      <w:r w:rsidRPr="001C0AC7">
        <w:rPr>
          <w:rFonts w:ascii="Arial" w:hAnsi="Arial" w:cs="Arial"/>
          <w:i/>
          <w:iCs/>
          <w:color w:val="auto"/>
          <w:sz w:val="24"/>
          <w:szCs w:val="24"/>
        </w:rPr>
        <w:t>the open, uncultivated and unoccupied lands</w:t>
      </w:r>
      <w:r w:rsidR="002C6733" w:rsidRPr="001C0AC7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1C0AC7">
        <w:rPr>
          <w:rFonts w:ascii="Arial" w:hAnsi="Arial" w:cs="Arial"/>
          <w:i/>
          <w:iCs/>
          <w:color w:val="auto"/>
          <w:sz w:val="24"/>
          <w:szCs w:val="24"/>
        </w:rPr>
        <w:t>parcel of the manor other than the demesne lands of the manor</w:t>
      </w:r>
      <w:r w:rsidRPr="001C0AC7">
        <w:rPr>
          <w:rFonts w:ascii="Arial" w:hAnsi="Arial" w:cs="Arial"/>
          <w:color w:val="auto"/>
          <w:sz w:val="24"/>
          <w:szCs w:val="24"/>
        </w:rPr>
        <w:t>”.</w:t>
      </w:r>
      <w:r w:rsidR="00230F09" w:rsidRPr="001C0AC7">
        <w:rPr>
          <w:rFonts w:ascii="Arial" w:hAnsi="Arial" w:cs="Arial"/>
          <w:color w:val="auto"/>
          <w:sz w:val="24"/>
          <w:szCs w:val="24"/>
        </w:rPr>
        <w:t xml:space="preserve"> </w:t>
      </w:r>
      <w:r w:rsidRPr="001C0AC7">
        <w:rPr>
          <w:rFonts w:ascii="Arial" w:hAnsi="Arial" w:cs="Arial"/>
          <w:color w:val="auto"/>
          <w:sz w:val="24"/>
          <w:szCs w:val="24"/>
        </w:rPr>
        <w:t>Demesne</w:t>
      </w:r>
      <w:r w:rsidR="00EE09B3" w:rsidRPr="001C0AC7">
        <w:rPr>
          <w:rFonts w:ascii="Arial" w:hAnsi="Arial" w:cs="Arial"/>
          <w:color w:val="auto"/>
          <w:sz w:val="24"/>
          <w:szCs w:val="24"/>
        </w:rPr>
        <w:t xml:space="preserve"> </w:t>
      </w:r>
      <w:r w:rsidRPr="001C0AC7">
        <w:rPr>
          <w:rFonts w:ascii="Arial" w:hAnsi="Arial" w:cs="Arial"/>
          <w:color w:val="auto"/>
          <w:sz w:val="24"/>
          <w:szCs w:val="24"/>
        </w:rPr>
        <w:t xml:space="preserve">land </w:t>
      </w:r>
      <w:r w:rsidR="00706CCE" w:rsidRPr="001C0AC7">
        <w:rPr>
          <w:rFonts w:ascii="Arial" w:hAnsi="Arial" w:cs="Arial"/>
          <w:color w:val="auto"/>
          <w:sz w:val="24"/>
          <w:szCs w:val="24"/>
        </w:rPr>
        <w:t>th</w:t>
      </w:r>
      <w:r w:rsidRPr="001C0AC7">
        <w:rPr>
          <w:rFonts w:ascii="Arial" w:hAnsi="Arial" w:cs="Arial"/>
          <w:color w:val="auto"/>
          <w:sz w:val="24"/>
          <w:szCs w:val="24"/>
        </w:rPr>
        <w:t>at owned and occupied by the lord of the manor for</w:t>
      </w:r>
      <w:r w:rsidR="0063115E" w:rsidRPr="001C0AC7">
        <w:rPr>
          <w:rFonts w:ascii="Arial" w:hAnsi="Arial" w:cs="Arial"/>
          <w:color w:val="auto"/>
          <w:sz w:val="24"/>
          <w:szCs w:val="24"/>
        </w:rPr>
        <w:t xml:space="preserve"> </w:t>
      </w:r>
      <w:r w:rsidRPr="001C0AC7">
        <w:rPr>
          <w:rFonts w:ascii="Arial" w:hAnsi="Arial" w:cs="Arial"/>
          <w:color w:val="auto"/>
          <w:sz w:val="24"/>
          <w:szCs w:val="24"/>
        </w:rPr>
        <w:t>his own purposes.</w:t>
      </w:r>
      <w:r w:rsidR="00230F09" w:rsidRPr="001C0AC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AE3B3C4" w14:textId="6228DB7C" w:rsidR="008308F2" w:rsidRPr="001C0AC7" w:rsidRDefault="008308F2" w:rsidP="00536E13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smaller area to the north-east </w:t>
      </w:r>
      <w:r w:rsidR="00F66588">
        <w:rPr>
          <w:rFonts w:ascii="Arial" w:hAnsi="Arial" w:cs="Arial"/>
          <w:color w:val="auto"/>
          <w:sz w:val="24"/>
          <w:szCs w:val="24"/>
        </w:rPr>
        <w:t>wa</w:t>
      </w:r>
      <w:r>
        <w:rPr>
          <w:rFonts w:ascii="Arial" w:hAnsi="Arial" w:cs="Arial"/>
          <w:color w:val="auto"/>
          <w:sz w:val="24"/>
          <w:szCs w:val="24"/>
        </w:rPr>
        <w:t>s</w:t>
      </w:r>
      <w:r w:rsidR="00B730EC">
        <w:rPr>
          <w:rFonts w:ascii="Arial" w:hAnsi="Arial" w:cs="Arial"/>
          <w:color w:val="auto"/>
          <w:sz w:val="24"/>
          <w:szCs w:val="24"/>
        </w:rPr>
        <w:t xml:space="preserve"> entirely overgrown</w:t>
      </w:r>
      <w:r w:rsidR="00F66588">
        <w:rPr>
          <w:rFonts w:ascii="Arial" w:hAnsi="Arial" w:cs="Arial"/>
          <w:color w:val="auto"/>
          <w:sz w:val="24"/>
          <w:szCs w:val="24"/>
        </w:rPr>
        <w:t xml:space="preserve"> and inaccessible at the time of the site visit</w:t>
      </w:r>
      <w:r w:rsidR="00851033">
        <w:rPr>
          <w:rFonts w:ascii="Arial" w:hAnsi="Arial" w:cs="Arial"/>
          <w:color w:val="auto"/>
          <w:sz w:val="24"/>
          <w:szCs w:val="24"/>
        </w:rPr>
        <w:t>,</w:t>
      </w:r>
      <w:r w:rsidR="00B730EC">
        <w:rPr>
          <w:rFonts w:ascii="Arial" w:hAnsi="Arial" w:cs="Arial"/>
          <w:color w:val="auto"/>
          <w:sz w:val="24"/>
          <w:szCs w:val="24"/>
        </w:rPr>
        <w:t xml:space="preserve"> with </w:t>
      </w:r>
      <w:r w:rsidR="004677F6">
        <w:rPr>
          <w:rFonts w:ascii="Arial" w:hAnsi="Arial" w:cs="Arial"/>
          <w:color w:val="auto"/>
          <w:sz w:val="24"/>
          <w:szCs w:val="24"/>
        </w:rPr>
        <w:t>the undated photographs attached to the application showing a similar situation</w:t>
      </w:r>
      <w:r w:rsidR="00E12970">
        <w:rPr>
          <w:rFonts w:ascii="Arial" w:hAnsi="Arial" w:cs="Arial"/>
          <w:color w:val="auto"/>
          <w:sz w:val="24"/>
          <w:szCs w:val="24"/>
        </w:rPr>
        <w:t>.</w:t>
      </w:r>
      <w:r w:rsidR="008942E7">
        <w:rPr>
          <w:rFonts w:ascii="Arial" w:hAnsi="Arial" w:cs="Arial"/>
          <w:color w:val="auto"/>
          <w:sz w:val="24"/>
          <w:szCs w:val="24"/>
        </w:rPr>
        <w:t xml:space="preserve"> Google streetview images </w:t>
      </w:r>
      <w:r w:rsidR="00DC6505">
        <w:rPr>
          <w:rFonts w:ascii="Arial" w:hAnsi="Arial" w:cs="Arial"/>
          <w:color w:val="auto"/>
          <w:sz w:val="24"/>
          <w:szCs w:val="24"/>
        </w:rPr>
        <w:t>from June 2009 and August 2016 suggest little has changed</w:t>
      </w:r>
      <w:r w:rsidR="006138C6">
        <w:rPr>
          <w:rFonts w:ascii="Arial" w:hAnsi="Arial" w:cs="Arial"/>
          <w:color w:val="auto"/>
          <w:sz w:val="24"/>
          <w:szCs w:val="24"/>
        </w:rPr>
        <w:t xml:space="preserve"> over the last thirteen years</w:t>
      </w:r>
      <w:r w:rsidR="00DC6505">
        <w:rPr>
          <w:rFonts w:ascii="Arial" w:hAnsi="Arial" w:cs="Arial"/>
          <w:color w:val="auto"/>
          <w:sz w:val="24"/>
          <w:szCs w:val="24"/>
        </w:rPr>
        <w:t>. The land is open to the road</w:t>
      </w:r>
      <w:r w:rsidR="002B0B49">
        <w:rPr>
          <w:rFonts w:ascii="Arial" w:hAnsi="Arial" w:cs="Arial"/>
          <w:color w:val="auto"/>
          <w:sz w:val="24"/>
          <w:szCs w:val="24"/>
        </w:rPr>
        <w:t xml:space="preserve">, clearly uncultivated and unoccupied. </w:t>
      </w:r>
      <w:r w:rsidR="004677F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EC780D2" w14:textId="39CA78F5" w:rsidR="00DB5198" w:rsidRDefault="002B0B49" w:rsidP="00DB5198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relation to the north-e</w:t>
      </w:r>
      <w:r w:rsidR="00882BDF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 xml:space="preserve">stern end </w:t>
      </w:r>
      <w:r w:rsidR="00875948">
        <w:rPr>
          <w:rFonts w:ascii="Arial" w:hAnsi="Arial" w:cs="Arial"/>
          <w:color w:val="auto"/>
          <w:sz w:val="24"/>
          <w:szCs w:val="24"/>
        </w:rPr>
        <w:t xml:space="preserve">of the </w:t>
      </w:r>
      <w:r>
        <w:rPr>
          <w:rFonts w:ascii="Arial" w:hAnsi="Arial" w:cs="Arial"/>
          <w:color w:val="auto"/>
          <w:sz w:val="24"/>
          <w:szCs w:val="24"/>
        </w:rPr>
        <w:t>l</w:t>
      </w:r>
      <w:r w:rsidR="00875948">
        <w:rPr>
          <w:rFonts w:ascii="Arial" w:hAnsi="Arial" w:cs="Arial"/>
          <w:color w:val="auto"/>
          <w:sz w:val="24"/>
          <w:szCs w:val="24"/>
        </w:rPr>
        <w:t>arg</w:t>
      </w:r>
      <w:r>
        <w:rPr>
          <w:rFonts w:ascii="Arial" w:hAnsi="Arial" w:cs="Arial"/>
          <w:color w:val="auto"/>
          <w:sz w:val="24"/>
          <w:szCs w:val="24"/>
        </w:rPr>
        <w:t xml:space="preserve">er </w:t>
      </w:r>
      <w:r w:rsidR="00875948">
        <w:rPr>
          <w:rFonts w:ascii="Arial" w:hAnsi="Arial" w:cs="Arial"/>
          <w:color w:val="auto"/>
          <w:sz w:val="24"/>
          <w:szCs w:val="24"/>
        </w:rPr>
        <w:t xml:space="preserve">strip of land the situation </w:t>
      </w:r>
      <w:r w:rsidR="003D259D">
        <w:rPr>
          <w:rFonts w:ascii="Arial" w:hAnsi="Arial" w:cs="Arial"/>
          <w:color w:val="auto"/>
          <w:sz w:val="24"/>
          <w:szCs w:val="24"/>
        </w:rPr>
        <w:t xml:space="preserve">is very similar with most of it </w:t>
      </w:r>
      <w:r>
        <w:rPr>
          <w:rFonts w:ascii="Arial" w:hAnsi="Arial" w:cs="Arial"/>
          <w:color w:val="auto"/>
          <w:sz w:val="24"/>
          <w:szCs w:val="24"/>
        </w:rPr>
        <w:t>overgrown and inaccessible a</w:t>
      </w:r>
      <w:r w:rsidR="00420AC8">
        <w:rPr>
          <w:rFonts w:ascii="Arial" w:hAnsi="Arial" w:cs="Arial"/>
          <w:color w:val="auto"/>
          <w:sz w:val="24"/>
          <w:szCs w:val="24"/>
        </w:rPr>
        <w:t>s s</w:t>
      </w:r>
      <w:r w:rsidR="00D80D69">
        <w:rPr>
          <w:rFonts w:ascii="Arial" w:hAnsi="Arial" w:cs="Arial"/>
          <w:color w:val="auto"/>
          <w:sz w:val="24"/>
          <w:szCs w:val="24"/>
        </w:rPr>
        <w:t xml:space="preserve">hown in </w:t>
      </w:r>
      <w:r>
        <w:rPr>
          <w:rFonts w:ascii="Arial" w:hAnsi="Arial" w:cs="Arial"/>
          <w:color w:val="auto"/>
          <w:sz w:val="24"/>
          <w:szCs w:val="24"/>
        </w:rPr>
        <w:t>the</w:t>
      </w:r>
      <w:r w:rsidR="00420AC8">
        <w:rPr>
          <w:rFonts w:ascii="Arial" w:hAnsi="Arial" w:cs="Arial"/>
          <w:color w:val="auto"/>
          <w:sz w:val="24"/>
          <w:szCs w:val="24"/>
        </w:rPr>
        <w:t xml:space="preserve"> photographs and dur</w:t>
      </w:r>
      <w:r>
        <w:rPr>
          <w:rFonts w:ascii="Arial" w:hAnsi="Arial" w:cs="Arial"/>
          <w:color w:val="auto"/>
          <w:sz w:val="24"/>
          <w:szCs w:val="24"/>
        </w:rPr>
        <w:t>i</w:t>
      </w:r>
      <w:r w:rsidR="00420AC8">
        <w:rPr>
          <w:rFonts w:ascii="Arial" w:hAnsi="Arial" w:cs="Arial"/>
          <w:color w:val="auto"/>
          <w:sz w:val="24"/>
          <w:szCs w:val="24"/>
        </w:rPr>
        <w:t xml:space="preserve">ng </w:t>
      </w:r>
      <w:r>
        <w:rPr>
          <w:rFonts w:ascii="Arial" w:hAnsi="Arial" w:cs="Arial"/>
          <w:color w:val="auto"/>
          <w:sz w:val="24"/>
          <w:szCs w:val="24"/>
        </w:rPr>
        <w:t>the site visit</w:t>
      </w:r>
      <w:r w:rsidR="00420AC8">
        <w:rPr>
          <w:rFonts w:ascii="Arial" w:hAnsi="Arial" w:cs="Arial"/>
          <w:color w:val="auto"/>
          <w:sz w:val="24"/>
          <w:szCs w:val="24"/>
        </w:rPr>
        <w:t xml:space="preserve">. There is a track to a field gate </w:t>
      </w:r>
      <w:r w:rsidR="00BA719E">
        <w:rPr>
          <w:rFonts w:ascii="Arial" w:hAnsi="Arial" w:cs="Arial"/>
          <w:color w:val="auto"/>
          <w:sz w:val="24"/>
          <w:szCs w:val="24"/>
        </w:rPr>
        <w:t>wh</w:t>
      </w:r>
      <w:r>
        <w:rPr>
          <w:rFonts w:ascii="Arial" w:hAnsi="Arial" w:cs="Arial"/>
          <w:color w:val="auto"/>
          <w:sz w:val="24"/>
          <w:szCs w:val="24"/>
        </w:rPr>
        <w:t>i</w:t>
      </w:r>
      <w:r w:rsidR="00BA719E">
        <w:rPr>
          <w:rFonts w:ascii="Arial" w:hAnsi="Arial" w:cs="Arial"/>
          <w:color w:val="auto"/>
          <w:sz w:val="24"/>
          <w:szCs w:val="24"/>
        </w:rPr>
        <w:t>c</w:t>
      </w:r>
      <w:r>
        <w:rPr>
          <w:rFonts w:ascii="Arial" w:hAnsi="Arial" w:cs="Arial"/>
          <w:color w:val="auto"/>
          <w:sz w:val="24"/>
          <w:szCs w:val="24"/>
        </w:rPr>
        <w:t>h</w:t>
      </w:r>
      <w:r w:rsidR="00BA719E">
        <w:rPr>
          <w:rFonts w:ascii="Arial" w:hAnsi="Arial" w:cs="Arial"/>
          <w:color w:val="auto"/>
          <w:sz w:val="24"/>
          <w:szCs w:val="24"/>
        </w:rPr>
        <w:t xml:space="preserve"> is obviously used for farm access but there is nothing to prevent anyone else from accessing that area</w:t>
      </w:r>
      <w:r w:rsidR="00175875">
        <w:rPr>
          <w:rFonts w:ascii="Arial" w:hAnsi="Arial" w:cs="Arial"/>
          <w:color w:val="auto"/>
          <w:sz w:val="24"/>
          <w:szCs w:val="24"/>
        </w:rPr>
        <w:t xml:space="preserve"> and so</w:t>
      </w:r>
      <w:r>
        <w:rPr>
          <w:rFonts w:ascii="Arial" w:hAnsi="Arial" w:cs="Arial"/>
          <w:color w:val="auto"/>
          <w:sz w:val="24"/>
          <w:szCs w:val="24"/>
        </w:rPr>
        <w:t xml:space="preserve"> the u</w:t>
      </w:r>
      <w:r w:rsidR="00175875">
        <w:rPr>
          <w:rFonts w:ascii="Arial" w:hAnsi="Arial" w:cs="Arial"/>
          <w:color w:val="auto"/>
          <w:sz w:val="24"/>
          <w:szCs w:val="24"/>
        </w:rPr>
        <w:t>se coul</w:t>
      </w:r>
      <w:r>
        <w:rPr>
          <w:rFonts w:ascii="Arial" w:hAnsi="Arial" w:cs="Arial"/>
          <w:color w:val="auto"/>
          <w:sz w:val="24"/>
          <w:szCs w:val="24"/>
        </w:rPr>
        <w:t>d</w:t>
      </w:r>
      <w:r w:rsidR="00175875">
        <w:rPr>
          <w:rFonts w:ascii="Arial" w:hAnsi="Arial" w:cs="Arial"/>
          <w:color w:val="auto"/>
          <w:sz w:val="24"/>
          <w:szCs w:val="24"/>
        </w:rPr>
        <w:t xml:space="preserve"> </w:t>
      </w:r>
      <w:r w:rsidR="00175875" w:rsidRPr="00332E3F">
        <w:rPr>
          <w:rFonts w:ascii="Arial" w:hAnsi="Arial" w:cs="Arial"/>
          <w:color w:val="auto"/>
          <w:sz w:val="24"/>
          <w:szCs w:val="24"/>
        </w:rPr>
        <w:t>no</w:t>
      </w:r>
      <w:r w:rsidRPr="00332E3F">
        <w:rPr>
          <w:rFonts w:ascii="Arial" w:hAnsi="Arial" w:cs="Arial"/>
          <w:color w:val="auto"/>
          <w:sz w:val="24"/>
          <w:szCs w:val="24"/>
        </w:rPr>
        <w:t>t</w:t>
      </w:r>
      <w:r w:rsidR="00175875" w:rsidRPr="00332E3F">
        <w:rPr>
          <w:rFonts w:ascii="Arial" w:hAnsi="Arial" w:cs="Arial"/>
          <w:color w:val="auto"/>
          <w:sz w:val="24"/>
          <w:szCs w:val="24"/>
        </w:rPr>
        <w:t xml:space="preserve"> b</w:t>
      </w:r>
      <w:r w:rsidRPr="00332E3F">
        <w:rPr>
          <w:rFonts w:ascii="Arial" w:hAnsi="Arial" w:cs="Arial"/>
          <w:color w:val="auto"/>
          <w:sz w:val="24"/>
          <w:szCs w:val="24"/>
        </w:rPr>
        <w:t>e</w:t>
      </w:r>
      <w:r w:rsidR="00175875" w:rsidRPr="00332E3F">
        <w:rPr>
          <w:rFonts w:ascii="Arial" w:hAnsi="Arial" w:cs="Arial"/>
          <w:color w:val="auto"/>
          <w:sz w:val="24"/>
          <w:szCs w:val="24"/>
        </w:rPr>
        <w:t xml:space="preserve"> sai</w:t>
      </w:r>
      <w:r w:rsidRPr="00332E3F">
        <w:rPr>
          <w:rFonts w:ascii="Arial" w:hAnsi="Arial" w:cs="Arial"/>
          <w:color w:val="auto"/>
          <w:sz w:val="24"/>
          <w:szCs w:val="24"/>
        </w:rPr>
        <w:t>d to</w:t>
      </w:r>
      <w:r w:rsidR="00175875" w:rsidRPr="00332E3F">
        <w:rPr>
          <w:rFonts w:ascii="Arial" w:hAnsi="Arial" w:cs="Arial"/>
          <w:color w:val="auto"/>
          <w:sz w:val="24"/>
          <w:szCs w:val="24"/>
        </w:rPr>
        <w:t xml:space="preserve"> be </w:t>
      </w:r>
      <w:r w:rsidR="00DB5198" w:rsidRPr="00332E3F">
        <w:rPr>
          <w:rFonts w:ascii="Arial" w:hAnsi="Arial" w:cs="Arial"/>
          <w:color w:val="auto"/>
          <w:sz w:val="24"/>
          <w:szCs w:val="24"/>
        </w:rPr>
        <w:t xml:space="preserve">exclusive. </w:t>
      </w:r>
      <w:r w:rsidR="00D80D69">
        <w:rPr>
          <w:rFonts w:ascii="Arial" w:hAnsi="Arial" w:cs="Arial"/>
          <w:color w:val="auto"/>
          <w:sz w:val="24"/>
          <w:szCs w:val="24"/>
        </w:rPr>
        <w:t>R</w:t>
      </w:r>
      <w:r w:rsidR="006B747B" w:rsidRPr="00332E3F">
        <w:rPr>
          <w:rFonts w:ascii="Arial" w:hAnsi="Arial" w:cs="Arial"/>
          <w:color w:val="auto"/>
          <w:sz w:val="24"/>
          <w:szCs w:val="24"/>
        </w:rPr>
        <w:t>egistr</w:t>
      </w:r>
      <w:r w:rsidR="00D80D69">
        <w:rPr>
          <w:rFonts w:ascii="Arial" w:hAnsi="Arial" w:cs="Arial"/>
          <w:color w:val="auto"/>
          <w:sz w:val="24"/>
          <w:szCs w:val="24"/>
        </w:rPr>
        <w:t>at</w:t>
      </w:r>
      <w:r w:rsidR="006B747B" w:rsidRPr="00332E3F">
        <w:rPr>
          <w:rFonts w:ascii="Arial" w:hAnsi="Arial" w:cs="Arial"/>
          <w:color w:val="auto"/>
          <w:sz w:val="24"/>
          <w:szCs w:val="24"/>
        </w:rPr>
        <w:t>i</w:t>
      </w:r>
      <w:r w:rsidR="00D80D69">
        <w:rPr>
          <w:rFonts w:ascii="Arial" w:hAnsi="Arial" w:cs="Arial"/>
          <w:color w:val="auto"/>
          <w:sz w:val="24"/>
          <w:szCs w:val="24"/>
        </w:rPr>
        <w:t>o</w:t>
      </w:r>
      <w:r w:rsidR="006B747B" w:rsidRPr="00332E3F">
        <w:rPr>
          <w:rFonts w:ascii="Arial" w:hAnsi="Arial" w:cs="Arial"/>
          <w:color w:val="auto"/>
          <w:sz w:val="24"/>
          <w:szCs w:val="24"/>
        </w:rPr>
        <w:t>n</w:t>
      </w:r>
      <w:r w:rsidR="00D80D69">
        <w:rPr>
          <w:rFonts w:ascii="Arial" w:hAnsi="Arial" w:cs="Arial"/>
          <w:color w:val="auto"/>
          <w:sz w:val="24"/>
          <w:szCs w:val="24"/>
        </w:rPr>
        <w:t xml:space="preserve"> </w:t>
      </w:r>
      <w:r w:rsidR="006B747B" w:rsidRPr="00332E3F">
        <w:rPr>
          <w:rFonts w:ascii="Arial" w:hAnsi="Arial" w:cs="Arial"/>
          <w:color w:val="auto"/>
          <w:sz w:val="24"/>
          <w:szCs w:val="24"/>
        </w:rPr>
        <w:t xml:space="preserve">of common land would not disturb </w:t>
      </w:r>
      <w:r w:rsidR="00332E3F">
        <w:rPr>
          <w:rFonts w:ascii="Arial" w:hAnsi="Arial" w:cs="Arial"/>
          <w:color w:val="auto"/>
          <w:sz w:val="24"/>
          <w:szCs w:val="24"/>
        </w:rPr>
        <w:t xml:space="preserve">any </w:t>
      </w:r>
      <w:r w:rsidR="006B747B" w:rsidRPr="00332E3F">
        <w:rPr>
          <w:rFonts w:ascii="Arial" w:hAnsi="Arial" w:cs="Arial"/>
          <w:color w:val="auto"/>
          <w:sz w:val="24"/>
          <w:szCs w:val="24"/>
        </w:rPr>
        <w:t>existing</w:t>
      </w:r>
      <w:r w:rsidR="00332E3F">
        <w:rPr>
          <w:rFonts w:ascii="Arial" w:hAnsi="Arial" w:cs="Arial"/>
          <w:color w:val="auto"/>
          <w:sz w:val="24"/>
          <w:szCs w:val="24"/>
        </w:rPr>
        <w:t xml:space="preserve"> private rights of</w:t>
      </w:r>
      <w:r w:rsidR="006B747B" w:rsidRPr="00332E3F">
        <w:rPr>
          <w:rFonts w:ascii="Arial" w:hAnsi="Arial" w:cs="Arial"/>
          <w:color w:val="auto"/>
          <w:sz w:val="24"/>
          <w:szCs w:val="24"/>
        </w:rPr>
        <w:t xml:space="preserve"> access.</w:t>
      </w:r>
    </w:p>
    <w:p w14:paraId="100FD0CB" w14:textId="1FC47867" w:rsidR="005955F5" w:rsidRDefault="00E16E08" w:rsidP="00882BDF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1E019F">
        <w:rPr>
          <w:rFonts w:ascii="Arial" w:hAnsi="Arial" w:cs="Arial"/>
          <w:color w:val="auto"/>
          <w:sz w:val="24"/>
          <w:szCs w:val="24"/>
        </w:rPr>
        <w:t xml:space="preserve">The current occupier of Teneriffe Farm indicated in objection that he </w:t>
      </w:r>
      <w:r w:rsidRPr="006931FC">
        <w:rPr>
          <w:rFonts w:ascii="Arial" w:hAnsi="Arial" w:cs="Arial"/>
          <w:color w:val="auto"/>
          <w:sz w:val="24"/>
          <w:szCs w:val="24"/>
        </w:rPr>
        <w:t>ha</w:t>
      </w:r>
      <w:r>
        <w:rPr>
          <w:rFonts w:ascii="Arial" w:hAnsi="Arial" w:cs="Arial"/>
          <w:color w:val="auto"/>
          <w:sz w:val="24"/>
          <w:szCs w:val="24"/>
        </w:rPr>
        <w:t>d u</w:t>
      </w:r>
      <w:r w:rsidRPr="006931FC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ed </w:t>
      </w:r>
      <w:r w:rsidRPr="006931FC">
        <w:rPr>
          <w:rFonts w:ascii="Arial" w:hAnsi="Arial" w:cs="Arial"/>
          <w:color w:val="auto"/>
          <w:sz w:val="24"/>
          <w:szCs w:val="24"/>
        </w:rPr>
        <w:t>the</w:t>
      </w:r>
      <w:r>
        <w:rPr>
          <w:rFonts w:ascii="Arial" w:hAnsi="Arial" w:cs="Arial"/>
          <w:color w:val="auto"/>
          <w:sz w:val="24"/>
          <w:szCs w:val="24"/>
        </w:rPr>
        <w:t xml:space="preserve"> land for</w:t>
      </w:r>
      <w:r w:rsidRPr="006931FC">
        <w:rPr>
          <w:rFonts w:ascii="Arial" w:hAnsi="Arial" w:cs="Arial"/>
          <w:color w:val="auto"/>
          <w:sz w:val="24"/>
          <w:szCs w:val="24"/>
        </w:rPr>
        <w:t xml:space="preserve"> over 10 years, th</w:t>
      </w:r>
      <w:r>
        <w:rPr>
          <w:rFonts w:ascii="Arial" w:hAnsi="Arial" w:cs="Arial"/>
          <w:color w:val="auto"/>
          <w:sz w:val="24"/>
          <w:szCs w:val="24"/>
        </w:rPr>
        <w:t>is ar</w:t>
      </w:r>
      <w:r w:rsidRPr="006931FC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6931FC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b</w:t>
      </w:r>
      <w:r w:rsidRPr="006931FC"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hAnsi="Arial" w:cs="Arial"/>
          <w:color w:val="auto"/>
          <w:sz w:val="24"/>
          <w:szCs w:val="24"/>
        </w:rPr>
        <w:t>ing</w:t>
      </w:r>
      <w:r w:rsidRPr="006931FC">
        <w:rPr>
          <w:rFonts w:ascii="Arial" w:hAnsi="Arial" w:cs="Arial"/>
          <w:color w:val="auto"/>
          <w:sz w:val="24"/>
          <w:szCs w:val="24"/>
        </w:rPr>
        <w:t xml:space="preserve"> regularly</w:t>
      </w:r>
      <w:r>
        <w:rPr>
          <w:rFonts w:ascii="Arial" w:hAnsi="Arial" w:cs="Arial"/>
          <w:color w:val="auto"/>
          <w:sz w:val="24"/>
          <w:szCs w:val="24"/>
        </w:rPr>
        <w:t xml:space="preserve"> used </w:t>
      </w:r>
      <w:r w:rsidRPr="006931FC">
        <w:rPr>
          <w:rFonts w:ascii="Arial" w:hAnsi="Arial" w:cs="Arial"/>
          <w:color w:val="auto"/>
          <w:sz w:val="24"/>
          <w:szCs w:val="24"/>
        </w:rPr>
        <w:t xml:space="preserve">as </w:t>
      </w:r>
      <w:r>
        <w:rPr>
          <w:rFonts w:ascii="Arial" w:hAnsi="Arial" w:cs="Arial"/>
          <w:color w:val="auto"/>
          <w:sz w:val="24"/>
          <w:szCs w:val="24"/>
        </w:rPr>
        <w:t xml:space="preserve">an </w:t>
      </w:r>
      <w:r w:rsidRPr="006931FC">
        <w:rPr>
          <w:rFonts w:ascii="Arial" w:hAnsi="Arial" w:cs="Arial"/>
          <w:color w:val="auto"/>
          <w:sz w:val="24"/>
          <w:szCs w:val="24"/>
        </w:rPr>
        <w:t xml:space="preserve">extension to </w:t>
      </w:r>
      <w:r>
        <w:rPr>
          <w:rFonts w:ascii="Arial" w:hAnsi="Arial" w:cs="Arial"/>
          <w:color w:val="auto"/>
          <w:sz w:val="24"/>
          <w:szCs w:val="24"/>
        </w:rPr>
        <w:t>the far</w:t>
      </w:r>
      <w:r w:rsidRPr="006931FC">
        <w:rPr>
          <w:rFonts w:ascii="Arial" w:hAnsi="Arial" w:cs="Arial"/>
          <w:color w:val="auto"/>
          <w:sz w:val="24"/>
          <w:szCs w:val="24"/>
        </w:rPr>
        <w:t>m</w:t>
      </w:r>
      <w:r>
        <w:rPr>
          <w:rFonts w:ascii="Arial" w:hAnsi="Arial" w:cs="Arial"/>
          <w:color w:val="auto"/>
          <w:sz w:val="24"/>
          <w:szCs w:val="24"/>
        </w:rPr>
        <w:t>ing</w:t>
      </w:r>
      <w:r w:rsidRPr="006931FC">
        <w:rPr>
          <w:rFonts w:ascii="Arial" w:hAnsi="Arial" w:cs="Arial"/>
          <w:color w:val="auto"/>
          <w:sz w:val="24"/>
          <w:szCs w:val="24"/>
        </w:rPr>
        <w:t xml:space="preserve"> activities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DB5198" w:rsidRPr="001E019F">
        <w:rPr>
          <w:rFonts w:ascii="Arial" w:hAnsi="Arial" w:cs="Arial"/>
          <w:color w:val="auto"/>
          <w:sz w:val="24"/>
          <w:szCs w:val="24"/>
        </w:rPr>
        <w:t xml:space="preserve">The photographs show that the area closest to Teneriffe Farm </w:t>
      </w:r>
      <w:r w:rsidR="00002572" w:rsidRPr="001E019F">
        <w:rPr>
          <w:rFonts w:ascii="Arial" w:hAnsi="Arial" w:cs="Arial"/>
          <w:color w:val="auto"/>
          <w:sz w:val="24"/>
          <w:szCs w:val="24"/>
        </w:rPr>
        <w:t>ha</w:t>
      </w:r>
      <w:r w:rsidR="00DB5198" w:rsidRPr="001E019F">
        <w:rPr>
          <w:rFonts w:ascii="Arial" w:hAnsi="Arial" w:cs="Arial"/>
          <w:color w:val="auto"/>
          <w:sz w:val="24"/>
          <w:szCs w:val="24"/>
        </w:rPr>
        <w:t>s generally</w:t>
      </w:r>
      <w:r w:rsidR="00002572" w:rsidRPr="001E019F">
        <w:rPr>
          <w:rFonts w:ascii="Arial" w:hAnsi="Arial" w:cs="Arial"/>
          <w:color w:val="auto"/>
          <w:sz w:val="24"/>
          <w:szCs w:val="24"/>
        </w:rPr>
        <w:t xml:space="preserve"> been</w:t>
      </w:r>
      <w:r w:rsidR="00DB5198" w:rsidRPr="001E019F">
        <w:rPr>
          <w:rFonts w:ascii="Arial" w:hAnsi="Arial" w:cs="Arial"/>
          <w:color w:val="auto"/>
          <w:sz w:val="24"/>
          <w:szCs w:val="24"/>
        </w:rPr>
        <w:t xml:space="preserve"> grass</w:t>
      </w:r>
      <w:r w:rsidR="00002572" w:rsidRPr="001E019F">
        <w:rPr>
          <w:rFonts w:ascii="Arial" w:hAnsi="Arial" w:cs="Arial"/>
          <w:color w:val="auto"/>
          <w:sz w:val="24"/>
          <w:szCs w:val="24"/>
        </w:rPr>
        <w:t xml:space="preserve"> cover and weeds</w:t>
      </w:r>
      <w:r w:rsidR="00DB5198" w:rsidRPr="001E019F">
        <w:rPr>
          <w:rFonts w:ascii="Arial" w:hAnsi="Arial" w:cs="Arial"/>
          <w:color w:val="auto"/>
          <w:sz w:val="24"/>
          <w:szCs w:val="24"/>
        </w:rPr>
        <w:t xml:space="preserve">, with less </w:t>
      </w:r>
      <w:r w:rsidR="00002572" w:rsidRPr="001E019F">
        <w:rPr>
          <w:rFonts w:ascii="Arial" w:hAnsi="Arial" w:cs="Arial"/>
          <w:color w:val="auto"/>
          <w:sz w:val="24"/>
          <w:szCs w:val="24"/>
        </w:rPr>
        <w:t>shrubby overgrowth</w:t>
      </w:r>
      <w:r w:rsidR="00BA6810">
        <w:rPr>
          <w:rFonts w:ascii="Arial" w:hAnsi="Arial" w:cs="Arial"/>
          <w:color w:val="auto"/>
          <w:sz w:val="24"/>
          <w:szCs w:val="24"/>
        </w:rPr>
        <w:t xml:space="preserve"> than the </w:t>
      </w:r>
      <w:r w:rsidR="00BA6810">
        <w:rPr>
          <w:rFonts w:ascii="Arial" w:hAnsi="Arial" w:cs="Arial"/>
          <w:color w:val="auto"/>
          <w:sz w:val="24"/>
          <w:szCs w:val="24"/>
        </w:rPr>
        <w:lastRenderedPageBreak/>
        <w:t>land further from the farm</w:t>
      </w:r>
      <w:r w:rsidR="00EE182C" w:rsidRPr="001E019F">
        <w:rPr>
          <w:rFonts w:ascii="Arial" w:hAnsi="Arial" w:cs="Arial"/>
          <w:color w:val="auto"/>
          <w:sz w:val="24"/>
          <w:szCs w:val="24"/>
        </w:rPr>
        <w:t xml:space="preserve">. At </w:t>
      </w:r>
      <w:r w:rsidR="00536E13" w:rsidRPr="001E019F">
        <w:rPr>
          <w:rFonts w:ascii="Arial" w:hAnsi="Arial" w:cs="Arial"/>
          <w:color w:val="auto"/>
          <w:sz w:val="24"/>
          <w:szCs w:val="24"/>
        </w:rPr>
        <w:t>the time of the site visit there were a couple of pieces of farm machinery s</w:t>
      </w:r>
      <w:r w:rsidR="00EE182C" w:rsidRPr="001E019F">
        <w:rPr>
          <w:rFonts w:ascii="Arial" w:hAnsi="Arial" w:cs="Arial"/>
          <w:color w:val="auto"/>
          <w:sz w:val="24"/>
          <w:szCs w:val="24"/>
        </w:rPr>
        <w:t>i</w:t>
      </w:r>
      <w:r w:rsidR="00536E13" w:rsidRPr="001E019F">
        <w:rPr>
          <w:rFonts w:ascii="Arial" w:hAnsi="Arial" w:cs="Arial"/>
          <w:color w:val="auto"/>
          <w:sz w:val="24"/>
          <w:szCs w:val="24"/>
        </w:rPr>
        <w:t>t</w:t>
      </w:r>
      <w:r w:rsidR="00BA6810">
        <w:rPr>
          <w:rFonts w:ascii="Arial" w:hAnsi="Arial" w:cs="Arial"/>
          <w:color w:val="auto"/>
          <w:sz w:val="24"/>
          <w:szCs w:val="24"/>
        </w:rPr>
        <w:t>ua</w:t>
      </w:r>
      <w:r w:rsidR="00EE182C" w:rsidRPr="001E019F">
        <w:rPr>
          <w:rFonts w:ascii="Arial" w:hAnsi="Arial" w:cs="Arial"/>
          <w:color w:val="auto"/>
          <w:sz w:val="24"/>
          <w:szCs w:val="24"/>
        </w:rPr>
        <w:t>t</w:t>
      </w:r>
      <w:r w:rsidR="00BA6810">
        <w:rPr>
          <w:rFonts w:ascii="Arial" w:hAnsi="Arial" w:cs="Arial"/>
          <w:color w:val="auto"/>
          <w:sz w:val="24"/>
          <w:szCs w:val="24"/>
        </w:rPr>
        <w:t xml:space="preserve">ed </w:t>
      </w:r>
      <w:r w:rsidR="00EE182C" w:rsidRPr="001E019F">
        <w:rPr>
          <w:rFonts w:ascii="Arial" w:hAnsi="Arial" w:cs="Arial"/>
          <w:color w:val="auto"/>
          <w:sz w:val="24"/>
          <w:szCs w:val="24"/>
        </w:rPr>
        <w:t>in</w:t>
      </w:r>
      <w:r w:rsidR="00BA6810">
        <w:rPr>
          <w:rFonts w:ascii="Arial" w:hAnsi="Arial" w:cs="Arial"/>
          <w:color w:val="auto"/>
          <w:sz w:val="24"/>
          <w:szCs w:val="24"/>
        </w:rPr>
        <w:t xml:space="preserve"> </w:t>
      </w:r>
      <w:r w:rsidR="00536E13" w:rsidRPr="001E019F">
        <w:rPr>
          <w:rFonts w:ascii="Arial" w:hAnsi="Arial" w:cs="Arial"/>
          <w:color w:val="auto"/>
          <w:sz w:val="24"/>
          <w:szCs w:val="24"/>
        </w:rPr>
        <w:t>th</w:t>
      </w:r>
      <w:r w:rsidR="00EE182C" w:rsidRPr="001E019F">
        <w:rPr>
          <w:rFonts w:ascii="Arial" w:hAnsi="Arial" w:cs="Arial"/>
          <w:color w:val="auto"/>
          <w:sz w:val="24"/>
          <w:szCs w:val="24"/>
        </w:rPr>
        <w:t>at a</w:t>
      </w:r>
      <w:r w:rsidR="00BA6810">
        <w:rPr>
          <w:rFonts w:ascii="Arial" w:hAnsi="Arial" w:cs="Arial"/>
          <w:color w:val="auto"/>
          <w:sz w:val="24"/>
          <w:szCs w:val="24"/>
        </w:rPr>
        <w:t>rea</w:t>
      </w:r>
      <w:r w:rsidR="00536E13" w:rsidRPr="001E019F">
        <w:rPr>
          <w:rFonts w:ascii="Arial" w:hAnsi="Arial" w:cs="Arial"/>
          <w:color w:val="auto"/>
          <w:sz w:val="24"/>
          <w:szCs w:val="24"/>
        </w:rPr>
        <w:t xml:space="preserve">, adjacent to </w:t>
      </w:r>
      <w:r w:rsidR="006B3712" w:rsidRPr="001E019F">
        <w:rPr>
          <w:rFonts w:ascii="Arial" w:hAnsi="Arial" w:cs="Arial"/>
          <w:color w:val="auto"/>
          <w:sz w:val="24"/>
          <w:szCs w:val="24"/>
        </w:rPr>
        <w:t>a</w:t>
      </w:r>
      <w:r w:rsidR="00536E13" w:rsidRPr="001E019F">
        <w:rPr>
          <w:rFonts w:ascii="Arial" w:hAnsi="Arial" w:cs="Arial"/>
          <w:color w:val="auto"/>
          <w:sz w:val="24"/>
          <w:szCs w:val="24"/>
        </w:rPr>
        <w:t>n</w:t>
      </w:r>
      <w:r w:rsidR="006B3712" w:rsidRPr="001E019F">
        <w:rPr>
          <w:rFonts w:ascii="Arial" w:hAnsi="Arial" w:cs="Arial"/>
          <w:color w:val="auto"/>
          <w:sz w:val="24"/>
          <w:szCs w:val="24"/>
        </w:rPr>
        <w:t xml:space="preserve"> unmade tr</w:t>
      </w:r>
      <w:r w:rsidR="00536E13" w:rsidRPr="001E019F">
        <w:rPr>
          <w:rFonts w:ascii="Arial" w:hAnsi="Arial" w:cs="Arial"/>
          <w:color w:val="auto"/>
          <w:sz w:val="24"/>
          <w:szCs w:val="24"/>
        </w:rPr>
        <w:t>ac</w:t>
      </w:r>
      <w:r w:rsidR="006B3712" w:rsidRPr="001E019F">
        <w:rPr>
          <w:rFonts w:ascii="Arial" w:hAnsi="Arial" w:cs="Arial"/>
          <w:color w:val="auto"/>
          <w:sz w:val="24"/>
          <w:szCs w:val="24"/>
        </w:rPr>
        <w:t>k</w:t>
      </w:r>
      <w:r w:rsidR="00536E13" w:rsidRPr="001E019F">
        <w:rPr>
          <w:rFonts w:ascii="Arial" w:hAnsi="Arial" w:cs="Arial"/>
          <w:color w:val="auto"/>
          <w:sz w:val="24"/>
          <w:szCs w:val="24"/>
        </w:rPr>
        <w:t xml:space="preserve"> leading generally south-east from Predannack Road</w:t>
      </w:r>
      <w:r w:rsidR="00897199">
        <w:rPr>
          <w:rFonts w:ascii="Arial" w:hAnsi="Arial" w:cs="Arial"/>
          <w:color w:val="auto"/>
          <w:sz w:val="24"/>
          <w:szCs w:val="24"/>
        </w:rPr>
        <w:t>.</w:t>
      </w:r>
      <w:r w:rsidR="00897199" w:rsidRPr="00897199">
        <w:rPr>
          <w:rFonts w:ascii="Arial" w:hAnsi="Arial" w:cs="Arial"/>
          <w:color w:val="auto"/>
          <w:sz w:val="24"/>
          <w:szCs w:val="24"/>
        </w:rPr>
        <w:t xml:space="preserve"> </w:t>
      </w:r>
      <w:r w:rsidR="00897199" w:rsidRPr="0058130D">
        <w:rPr>
          <w:rFonts w:ascii="Arial" w:hAnsi="Arial" w:cs="Arial"/>
          <w:color w:val="auto"/>
          <w:sz w:val="24"/>
          <w:szCs w:val="24"/>
        </w:rPr>
        <w:t xml:space="preserve">The lack of dense overgrowth in this area suggests more active use of the land, keeping the growth at bay, although none of the earlier photographs show any </w:t>
      </w:r>
      <w:r w:rsidR="00DF392E">
        <w:rPr>
          <w:rFonts w:ascii="Arial" w:hAnsi="Arial" w:cs="Arial"/>
          <w:color w:val="auto"/>
          <w:sz w:val="24"/>
          <w:szCs w:val="24"/>
        </w:rPr>
        <w:t xml:space="preserve">such </w:t>
      </w:r>
      <w:r w:rsidR="00897199" w:rsidRPr="0058130D">
        <w:rPr>
          <w:rFonts w:ascii="Arial" w:hAnsi="Arial" w:cs="Arial"/>
          <w:color w:val="auto"/>
          <w:sz w:val="24"/>
          <w:szCs w:val="24"/>
        </w:rPr>
        <w:t>use.</w:t>
      </w:r>
      <w:r w:rsidR="00BA6810">
        <w:rPr>
          <w:rFonts w:ascii="Arial" w:hAnsi="Arial" w:cs="Arial"/>
          <w:color w:val="auto"/>
          <w:sz w:val="24"/>
          <w:szCs w:val="24"/>
        </w:rPr>
        <w:t xml:space="preserve"> </w:t>
      </w:r>
      <w:r w:rsidR="00DB5198" w:rsidRPr="001E019F">
        <w:rPr>
          <w:rFonts w:ascii="Arial" w:hAnsi="Arial" w:cs="Arial"/>
          <w:color w:val="auto"/>
          <w:sz w:val="24"/>
          <w:szCs w:val="24"/>
        </w:rPr>
        <w:t>The land is open to the road</w:t>
      </w:r>
      <w:r w:rsidR="008A6A8B" w:rsidRPr="001E019F">
        <w:rPr>
          <w:rFonts w:ascii="Arial" w:hAnsi="Arial" w:cs="Arial"/>
          <w:color w:val="auto"/>
          <w:sz w:val="24"/>
          <w:szCs w:val="24"/>
        </w:rPr>
        <w:t xml:space="preserve"> and </w:t>
      </w:r>
      <w:r w:rsidR="00DB5198" w:rsidRPr="001E019F">
        <w:rPr>
          <w:rFonts w:ascii="Arial" w:hAnsi="Arial" w:cs="Arial"/>
          <w:color w:val="auto"/>
          <w:sz w:val="24"/>
          <w:szCs w:val="24"/>
        </w:rPr>
        <w:t>uncultivated</w:t>
      </w:r>
      <w:r w:rsidR="008A6A8B" w:rsidRPr="001E019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B9714C3" w14:textId="5D435175" w:rsidR="00B33A97" w:rsidRPr="0058130D" w:rsidRDefault="009800FA" w:rsidP="00342EFB">
      <w:pPr>
        <w:pStyle w:val="Style1"/>
        <w:rPr>
          <w:rFonts w:ascii="Arial" w:hAnsi="Arial" w:cs="Arial"/>
          <w:color w:val="auto"/>
          <w:sz w:val="24"/>
          <w:szCs w:val="24"/>
        </w:rPr>
      </w:pPr>
      <w:r w:rsidRPr="0058130D">
        <w:rPr>
          <w:rFonts w:ascii="Arial" w:hAnsi="Arial" w:cs="Arial"/>
          <w:color w:val="auto"/>
          <w:sz w:val="24"/>
          <w:szCs w:val="24"/>
        </w:rPr>
        <w:t>The objector suggested t</w:t>
      </w:r>
      <w:r w:rsidR="00E16E08">
        <w:rPr>
          <w:rFonts w:ascii="Arial" w:hAnsi="Arial" w:cs="Arial"/>
          <w:color w:val="auto"/>
          <w:sz w:val="24"/>
          <w:szCs w:val="24"/>
        </w:rPr>
        <w:t>he land</w:t>
      </w:r>
      <w:r w:rsidRPr="0058130D">
        <w:rPr>
          <w:rFonts w:ascii="Arial" w:hAnsi="Arial" w:cs="Arial"/>
          <w:color w:val="auto"/>
          <w:sz w:val="24"/>
          <w:szCs w:val="24"/>
        </w:rPr>
        <w:t xml:space="preserve"> </w:t>
      </w:r>
      <w:r w:rsidR="006931FC" w:rsidRPr="006931FC">
        <w:rPr>
          <w:rFonts w:ascii="Arial" w:hAnsi="Arial" w:cs="Arial"/>
          <w:color w:val="auto"/>
          <w:sz w:val="24"/>
          <w:szCs w:val="24"/>
        </w:rPr>
        <w:t>ha</w:t>
      </w:r>
      <w:r w:rsidRPr="0058130D">
        <w:rPr>
          <w:rFonts w:ascii="Arial" w:hAnsi="Arial" w:cs="Arial"/>
          <w:color w:val="auto"/>
          <w:sz w:val="24"/>
          <w:szCs w:val="24"/>
        </w:rPr>
        <w:t>d</w:t>
      </w:r>
      <w:r w:rsidR="006931FC" w:rsidRPr="006931FC">
        <w:rPr>
          <w:rFonts w:ascii="Arial" w:hAnsi="Arial" w:cs="Arial"/>
          <w:color w:val="auto"/>
          <w:sz w:val="24"/>
          <w:szCs w:val="24"/>
        </w:rPr>
        <w:t xml:space="preserve"> been a part of th</w:t>
      </w:r>
      <w:r w:rsidR="00121418" w:rsidRPr="0058130D">
        <w:rPr>
          <w:rFonts w:ascii="Arial" w:hAnsi="Arial" w:cs="Arial"/>
          <w:color w:val="auto"/>
          <w:sz w:val="24"/>
          <w:szCs w:val="24"/>
        </w:rPr>
        <w:t>e</w:t>
      </w:r>
      <w:r w:rsidR="006931FC" w:rsidRPr="006931FC">
        <w:rPr>
          <w:rFonts w:ascii="Arial" w:hAnsi="Arial" w:cs="Arial"/>
          <w:color w:val="auto"/>
          <w:sz w:val="24"/>
          <w:szCs w:val="24"/>
        </w:rPr>
        <w:t xml:space="preserve"> farm for as long as the farm ha</w:t>
      </w:r>
      <w:r w:rsidRPr="0058130D">
        <w:rPr>
          <w:rFonts w:ascii="Arial" w:hAnsi="Arial" w:cs="Arial"/>
          <w:color w:val="auto"/>
          <w:sz w:val="24"/>
          <w:szCs w:val="24"/>
        </w:rPr>
        <w:t>d</w:t>
      </w:r>
      <w:r w:rsidR="006931FC" w:rsidRPr="006931FC">
        <w:rPr>
          <w:rFonts w:ascii="Arial" w:hAnsi="Arial" w:cs="Arial"/>
          <w:color w:val="auto"/>
          <w:sz w:val="24"/>
          <w:szCs w:val="24"/>
        </w:rPr>
        <w:t xml:space="preserve"> been </w:t>
      </w:r>
      <w:r w:rsidRPr="0058130D">
        <w:rPr>
          <w:rFonts w:ascii="Arial" w:hAnsi="Arial" w:cs="Arial"/>
          <w:color w:val="auto"/>
          <w:sz w:val="24"/>
          <w:szCs w:val="24"/>
        </w:rPr>
        <w:t>t</w:t>
      </w:r>
      <w:r w:rsidR="006931FC" w:rsidRPr="006931FC">
        <w:rPr>
          <w:rFonts w:ascii="Arial" w:hAnsi="Arial" w:cs="Arial"/>
          <w:color w:val="auto"/>
          <w:sz w:val="24"/>
          <w:szCs w:val="24"/>
        </w:rPr>
        <w:t>here</w:t>
      </w:r>
      <w:r w:rsidR="00BF69F1" w:rsidRPr="0058130D">
        <w:rPr>
          <w:rFonts w:ascii="Arial" w:hAnsi="Arial" w:cs="Arial"/>
          <w:color w:val="auto"/>
          <w:sz w:val="24"/>
          <w:szCs w:val="24"/>
        </w:rPr>
        <w:t xml:space="preserve">; </w:t>
      </w:r>
      <w:r w:rsidRPr="0058130D">
        <w:rPr>
          <w:rFonts w:ascii="Arial" w:hAnsi="Arial" w:cs="Arial"/>
          <w:color w:val="auto"/>
          <w:sz w:val="24"/>
          <w:szCs w:val="24"/>
        </w:rPr>
        <w:t>it is note</w:t>
      </w:r>
      <w:r w:rsidR="00BF69F1" w:rsidRPr="0058130D">
        <w:rPr>
          <w:rFonts w:ascii="Arial" w:hAnsi="Arial" w:cs="Arial"/>
          <w:color w:val="auto"/>
          <w:sz w:val="24"/>
          <w:szCs w:val="24"/>
        </w:rPr>
        <w:t>d</w:t>
      </w:r>
      <w:r w:rsidRPr="0058130D">
        <w:rPr>
          <w:rFonts w:ascii="Arial" w:hAnsi="Arial" w:cs="Arial"/>
          <w:color w:val="auto"/>
          <w:sz w:val="24"/>
          <w:szCs w:val="24"/>
        </w:rPr>
        <w:t xml:space="preserve"> that </w:t>
      </w:r>
      <w:r w:rsidR="008015D3" w:rsidRPr="0058130D">
        <w:rPr>
          <w:rFonts w:ascii="Arial" w:hAnsi="Arial" w:cs="Arial"/>
          <w:color w:val="auto"/>
          <w:sz w:val="24"/>
          <w:szCs w:val="24"/>
        </w:rPr>
        <w:t>it was former occupiers of the farm who</w:t>
      </w:r>
      <w:r w:rsidR="00BF69F1" w:rsidRPr="0058130D">
        <w:rPr>
          <w:rFonts w:ascii="Arial" w:hAnsi="Arial" w:cs="Arial"/>
          <w:color w:val="auto"/>
          <w:sz w:val="24"/>
          <w:szCs w:val="24"/>
        </w:rPr>
        <w:t xml:space="preserve"> originally</w:t>
      </w:r>
      <w:r w:rsidR="008015D3" w:rsidRPr="0058130D">
        <w:rPr>
          <w:rFonts w:ascii="Arial" w:hAnsi="Arial" w:cs="Arial"/>
          <w:color w:val="auto"/>
          <w:sz w:val="24"/>
          <w:szCs w:val="24"/>
        </w:rPr>
        <w:t xml:space="preserve"> applied for </w:t>
      </w:r>
      <w:r w:rsidR="00664E86" w:rsidRPr="0058130D">
        <w:rPr>
          <w:rFonts w:ascii="Arial" w:hAnsi="Arial" w:cs="Arial"/>
          <w:color w:val="auto"/>
          <w:sz w:val="24"/>
          <w:szCs w:val="24"/>
        </w:rPr>
        <w:t>i</w:t>
      </w:r>
      <w:r w:rsidR="008015D3" w:rsidRPr="0058130D">
        <w:rPr>
          <w:rFonts w:ascii="Arial" w:hAnsi="Arial" w:cs="Arial"/>
          <w:color w:val="auto"/>
          <w:sz w:val="24"/>
          <w:szCs w:val="24"/>
        </w:rPr>
        <w:t>t to be recorded as common land</w:t>
      </w:r>
      <w:r w:rsidR="00BF69F1" w:rsidRPr="0058130D">
        <w:rPr>
          <w:rFonts w:ascii="Arial" w:hAnsi="Arial" w:cs="Arial"/>
          <w:color w:val="auto"/>
          <w:sz w:val="24"/>
          <w:szCs w:val="24"/>
        </w:rPr>
        <w:t>, although later withdrawing that application</w:t>
      </w:r>
      <w:r w:rsidR="006931FC" w:rsidRPr="006931FC">
        <w:rPr>
          <w:rFonts w:ascii="Arial" w:hAnsi="Arial" w:cs="Arial"/>
          <w:color w:val="auto"/>
          <w:sz w:val="24"/>
          <w:szCs w:val="24"/>
        </w:rPr>
        <w:t xml:space="preserve">. </w:t>
      </w:r>
      <w:r w:rsidR="005150C7" w:rsidRPr="0058130D">
        <w:rPr>
          <w:rFonts w:ascii="Arial" w:hAnsi="Arial" w:cs="Arial"/>
          <w:color w:val="auto"/>
          <w:sz w:val="24"/>
          <w:szCs w:val="24"/>
        </w:rPr>
        <w:t>Whilst suggesting that t</w:t>
      </w:r>
      <w:r w:rsidR="006931FC" w:rsidRPr="006931FC">
        <w:rPr>
          <w:rFonts w:ascii="Arial" w:hAnsi="Arial" w:cs="Arial"/>
          <w:color w:val="auto"/>
          <w:sz w:val="24"/>
          <w:szCs w:val="24"/>
        </w:rPr>
        <w:t>he</w:t>
      </w:r>
      <w:r w:rsidR="005150C7" w:rsidRPr="0058130D">
        <w:rPr>
          <w:rFonts w:ascii="Arial" w:hAnsi="Arial" w:cs="Arial"/>
          <w:color w:val="auto"/>
          <w:sz w:val="24"/>
          <w:szCs w:val="24"/>
        </w:rPr>
        <w:t xml:space="preserve"> farm ma</w:t>
      </w:r>
      <w:r w:rsidR="006931FC" w:rsidRPr="006931FC">
        <w:rPr>
          <w:rFonts w:ascii="Arial" w:hAnsi="Arial" w:cs="Arial"/>
          <w:color w:val="auto"/>
          <w:sz w:val="24"/>
          <w:szCs w:val="24"/>
        </w:rPr>
        <w:t>y</w:t>
      </w:r>
      <w:r w:rsidR="005150C7" w:rsidRPr="0058130D">
        <w:rPr>
          <w:rFonts w:ascii="Arial" w:hAnsi="Arial" w:cs="Arial"/>
          <w:color w:val="auto"/>
          <w:sz w:val="24"/>
          <w:szCs w:val="24"/>
        </w:rPr>
        <w:t xml:space="preserve"> h</w:t>
      </w:r>
      <w:r w:rsidR="006931FC" w:rsidRPr="006931FC">
        <w:rPr>
          <w:rFonts w:ascii="Arial" w:hAnsi="Arial" w:cs="Arial"/>
          <w:color w:val="auto"/>
          <w:sz w:val="24"/>
          <w:szCs w:val="24"/>
        </w:rPr>
        <w:t>a</w:t>
      </w:r>
      <w:r w:rsidR="005150C7" w:rsidRPr="0058130D">
        <w:rPr>
          <w:rFonts w:ascii="Arial" w:hAnsi="Arial" w:cs="Arial"/>
          <w:color w:val="auto"/>
          <w:sz w:val="24"/>
          <w:szCs w:val="24"/>
        </w:rPr>
        <w:t>v</w:t>
      </w:r>
      <w:r w:rsidR="006931FC" w:rsidRPr="006931FC">
        <w:rPr>
          <w:rFonts w:ascii="Arial" w:hAnsi="Arial" w:cs="Arial"/>
          <w:color w:val="auto"/>
          <w:sz w:val="24"/>
          <w:szCs w:val="24"/>
        </w:rPr>
        <w:t>e a right to th</w:t>
      </w:r>
      <w:r w:rsidR="005150C7" w:rsidRPr="0058130D">
        <w:rPr>
          <w:rFonts w:ascii="Arial" w:hAnsi="Arial" w:cs="Arial"/>
          <w:color w:val="auto"/>
          <w:sz w:val="24"/>
          <w:szCs w:val="24"/>
        </w:rPr>
        <w:t>e</w:t>
      </w:r>
      <w:r w:rsidR="006931FC" w:rsidRPr="006931FC">
        <w:rPr>
          <w:rFonts w:ascii="Arial" w:hAnsi="Arial" w:cs="Arial"/>
          <w:color w:val="auto"/>
          <w:sz w:val="24"/>
          <w:szCs w:val="24"/>
        </w:rPr>
        <w:t xml:space="preserve"> land</w:t>
      </w:r>
      <w:r w:rsidR="005150C7" w:rsidRPr="0058130D">
        <w:rPr>
          <w:rFonts w:ascii="Arial" w:hAnsi="Arial" w:cs="Arial"/>
          <w:color w:val="auto"/>
          <w:sz w:val="24"/>
          <w:szCs w:val="24"/>
        </w:rPr>
        <w:t>, it is neither owned nor tenanted by t</w:t>
      </w:r>
      <w:r w:rsidR="00B33A97" w:rsidRPr="0058130D">
        <w:rPr>
          <w:rFonts w:ascii="Arial" w:hAnsi="Arial" w:cs="Arial"/>
          <w:color w:val="auto"/>
          <w:sz w:val="24"/>
          <w:szCs w:val="24"/>
        </w:rPr>
        <w:t>he objector</w:t>
      </w:r>
      <w:r w:rsidR="0081032F">
        <w:rPr>
          <w:rFonts w:ascii="Arial" w:hAnsi="Arial" w:cs="Arial"/>
          <w:color w:val="auto"/>
          <w:sz w:val="24"/>
          <w:szCs w:val="24"/>
        </w:rPr>
        <w:t xml:space="preserve">. </w:t>
      </w:r>
      <w:r w:rsidR="00056536">
        <w:rPr>
          <w:rFonts w:ascii="Arial" w:hAnsi="Arial" w:cs="Arial"/>
          <w:color w:val="auto"/>
          <w:sz w:val="24"/>
          <w:szCs w:val="24"/>
        </w:rPr>
        <w:t xml:space="preserve">The evidence presented does not indicate more than irregular, informal use. </w:t>
      </w:r>
      <w:r w:rsidR="0081032F">
        <w:rPr>
          <w:rFonts w:ascii="Arial" w:hAnsi="Arial" w:cs="Arial"/>
          <w:color w:val="auto"/>
          <w:sz w:val="24"/>
          <w:szCs w:val="24"/>
        </w:rPr>
        <w:t>The registration of common land does not alter ownership</w:t>
      </w:r>
      <w:r w:rsidR="00056536">
        <w:rPr>
          <w:rFonts w:ascii="Arial" w:hAnsi="Arial" w:cs="Arial"/>
          <w:color w:val="auto"/>
          <w:sz w:val="24"/>
          <w:szCs w:val="24"/>
        </w:rPr>
        <w:t xml:space="preserve"> and </w:t>
      </w:r>
      <w:r w:rsidR="0081032F">
        <w:rPr>
          <w:rFonts w:ascii="Arial" w:hAnsi="Arial" w:cs="Arial"/>
          <w:color w:val="auto"/>
          <w:sz w:val="24"/>
          <w:szCs w:val="24"/>
        </w:rPr>
        <w:t xml:space="preserve">in this case </w:t>
      </w:r>
      <w:r w:rsidR="005731A5">
        <w:rPr>
          <w:rFonts w:ascii="Arial" w:hAnsi="Arial" w:cs="Arial"/>
          <w:color w:val="auto"/>
          <w:sz w:val="24"/>
          <w:szCs w:val="24"/>
        </w:rPr>
        <w:t>t</w:t>
      </w:r>
      <w:r w:rsidR="00BA6B72" w:rsidRPr="0058130D">
        <w:rPr>
          <w:rFonts w:ascii="Arial" w:hAnsi="Arial" w:cs="Arial"/>
          <w:color w:val="auto"/>
          <w:sz w:val="24"/>
          <w:szCs w:val="24"/>
        </w:rPr>
        <w:t>he CRA were unable to identify a landowner</w:t>
      </w:r>
      <w:r w:rsidR="0081032F">
        <w:rPr>
          <w:rFonts w:ascii="Arial" w:hAnsi="Arial" w:cs="Arial"/>
          <w:color w:val="auto"/>
          <w:sz w:val="24"/>
          <w:szCs w:val="24"/>
        </w:rPr>
        <w:t>.</w:t>
      </w:r>
      <w:r w:rsidR="00213AFC">
        <w:rPr>
          <w:rFonts w:ascii="Arial" w:hAnsi="Arial" w:cs="Arial"/>
          <w:color w:val="auto"/>
          <w:sz w:val="24"/>
          <w:szCs w:val="24"/>
        </w:rPr>
        <w:t xml:space="preserve"> </w:t>
      </w:r>
      <w:r w:rsidR="00FB2B52">
        <w:rPr>
          <w:rFonts w:ascii="Arial" w:hAnsi="Arial" w:cs="Arial"/>
          <w:color w:val="auto"/>
          <w:sz w:val="24"/>
          <w:szCs w:val="24"/>
        </w:rPr>
        <w:t>T</w:t>
      </w:r>
      <w:r w:rsidR="00FB2B52" w:rsidRPr="0058130D">
        <w:rPr>
          <w:rFonts w:ascii="Arial" w:hAnsi="Arial" w:cs="Arial"/>
          <w:color w:val="auto"/>
          <w:sz w:val="24"/>
          <w:szCs w:val="24"/>
        </w:rPr>
        <w:t xml:space="preserve">he land remains accessible </w:t>
      </w:r>
      <w:r w:rsidR="0073623C">
        <w:rPr>
          <w:rFonts w:ascii="Arial" w:hAnsi="Arial" w:cs="Arial"/>
          <w:color w:val="auto"/>
          <w:sz w:val="24"/>
          <w:szCs w:val="24"/>
        </w:rPr>
        <w:t xml:space="preserve">to anyone who wishes to use it </w:t>
      </w:r>
      <w:r w:rsidR="00FB2B52" w:rsidRPr="0058130D">
        <w:rPr>
          <w:rFonts w:ascii="Arial" w:hAnsi="Arial" w:cs="Arial"/>
          <w:color w:val="auto"/>
          <w:sz w:val="24"/>
          <w:szCs w:val="24"/>
        </w:rPr>
        <w:t>and could not be said to be exclusively occupied by the farm.</w:t>
      </w:r>
    </w:p>
    <w:p w14:paraId="78570B59" w14:textId="3E49B84C" w:rsidR="004036CD" w:rsidRPr="000E4E91" w:rsidRDefault="00461B32" w:rsidP="00F65606">
      <w:pPr>
        <w:pStyle w:val="Style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Taking account of the evidence as a whole </w:t>
      </w:r>
      <w:r w:rsidR="00222646">
        <w:rPr>
          <w:rFonts w:ascii="Arial" w:hAnsi="Arial" w:cs="Arial"/>
          <w:color w:val="auto"/>
          <w:sz w:val="24"/>
          <w:szCs w:val="24"/>
        </w:rPr>
        <w:t>the land in question c</w:t>
      </w:r>
      <w:r w:rsidR="008A3D6D" w:rsidRPr="0058130D">
        <w:rPr>
          <w:rFonts w:ascii="Arial" w:hAnsi="Arial" w:cs="Arial"/>
          <w:color w:val="auto"/>
          <w:sz w:val="24"/>
          <w:szCs w:val="24"/>
        </w:rPr>
        <w:t>a</w:t>
      </w:r>
      <w:r w:rsidR="00222646">
        <w:rPr>
          <w:rFonts w:ascii="Arial" w:hAnsi="Arial" w:cs="Arial"/>
          <w:color w:val="auto"/>
          <w:sz w:val="24"/>
          <w:szCs w:val="24"/>
        </w:rPr>
        <w:t xml:space="preserve">n be said to be </w:t>
      </w:r>
      <w:r w:rsidR="008A3D6D" w:rsidRPr="0058130D">
        <w:rPr>
          <w:rFonts w:ascii="Arial" w:hAnsi="Arial" w:cs="Arial"/>
          <w:color w:val="auto"/>
          <w:sz w:val="24"/>
          <w:szCs w:val="24"/>
        </w:rPr>
        <w:t>open, uncultivated and</w:t>
      </w:r>
      <w:r w:rsidR="000A7BE8" w:rsidRPr="0058130D">
        <w:rPr>
          <w:rFonts w:ascii="Arial" w:hAnsi="Arial" w:cs="Arial"/>
          <w:color w:val="auto"/>
          <w:sz w:val="24"/>
          <w:szCs w:val="24"/>
        </w:rPr>
        <w:t xml:space="preserve"> </w:t>
      </w:r>
      <w:r w:rsidR="008A3D6D" w:rsidRPr="0058130D">
        <w:rPr>
          <w:rFonts w:ascii="Arial" w:hAnsi="Arial" w:cs="Arial"/>
          <w:color w:val="auto"/>
          <w:sz w:val="24"/>
          <w:szCs w:val="24"/>
        </w:rPr>
        <w:t>unoccupied.</w:t>
      </w:r>
      <w:r w:rsidR="00230F09" w:rsidRPr="0058130D">
        <w:rPr>
          <w:rFonts w:ascii="Arial" w:hAnsi="Arial" w:cs="Arial"/>
          <w:color w:val="auto"/>
          <w:sz w:val="24"/>
          <w:szCs w:val="24"/>
        </w:rPr>
        <w:t xml:space="preserve"> </w:t>
      </w:r>
      <w:r w:rsidR="00A3679D" w:rsidRPr="0058130D">
        <w:rPr>
          <w:rFonts w:ascii="Arial" w:hAnsi="Arial" w:cs="Arial"/>
          <w:color w:val="auto"/>
          <w:sz w:val="24"/>
          <w:szCs w:val="24"/>
        </w:rPr>
        <w:t xml:space="preserve">As </w:t>
      </w:r>
      <w:r w:rsidR="0075016B" w:rsidRPr="0058130D">
        <w:rPr>
          <w:rFonts w:ascii="Arial" w:hAnsi="Arial" w:cs="Arial"/>
          <w:color w:val="auto"/>
          <w:sz w:val="24"/>
          <w:szCs w:val="24"/>
        </w:rPr>
        <w:t>a</w:t>
      </w:r>
      <w:r w:rsidR="00A3679D" w:rsidRPr="0058130D">
        <w:rPr>
          <w:rFonts w:ascii="Arial" w:hAnsi="Arial" w:cs="Arial"/>
          <w:color w:val="auto"/>
          <w:sz w:val="24"/>
          <w:szCs w:val="24"/>
        </w:rPr>
        <w:t xml:space="preserve"> res</w:t>
      </w:r>
      <w:r w:rsidR="0075016B" w:rsidRPr="0058130D">
        <w:rPr>
          <w:rFonts w:ascii="Arial" w:hAnsi="Arial" w:cs="Arial"/>
          <w:color w:val="auto"/>
          <w:sz w:val="24"/>
          <w:szCs w:val="24"/>
        </w:rPr>
        <w:t>u</w:t>
      </w:r>
      <w:r w:rsidR="00A3679D" w:rsidRPr="0058130D">
        <w:rPr>
          <w:rFonts w:ascii="Arial" w:hAnsi="Arial" w:cs="Arial"/>
          <w:color w:val="auto"/>
          <w:sz w:val="24"/>
          <w:szCs w:val="24"/>
        </w:rPr>
        <w:t>l</w:t>
      </w:r>
      <w:r w:rsidR="0075016B" w:rsidRPr="0058130D">
        <w:rPr>
          <w:rFonts w:ascii="Arial" w:hAnsi="Arial" w:cs="Arial"/>
          <w:color w:val="auto"/>
          <w:sz w:val="24"/>
          <w:szCs w:val="24"/>
        </w:rPr>
        <w:t>t</w:t>
      </w:r>
      <w:r w:rsidR="00A3679D" w:rsidRPr="0058130D">
        <w:rPr>
          <w:rFonts w:ascii="Arial" w:hAnsi="Arial" w:cs="Arial"/>
          <w:color w:val="auto"/>
          <w:sz w:val="24"/>
          <w:szCs w:val="24"/>
        </w:rPr>
        <w:t xml:space="preserve">, </w:t>
      </w:r>
      <w:r w:rsidR="0075016B" w:rsidRPr="0058130D">
        <w:rPr>
          <w:rFonts w:ascii="Arial" w:hAnsi="Arial" w:cs="Arial"/>
          <w:color w:val="auto"/>
          <w:sz w:val="24"/>
          <w:szCs w:val="24"/>
        </w:rPr>
        <w:t xml:space="preserve">I </w:t>
      </w:r>
      <w:r w:rsidR="00A3679D" w:rsidRPr="0058130D">
        <w:rPr>
          <w:rFonts w:ascii="Arial" w:hAnsi="Arial" w:cs="Arial"/>
          <w:color w:val="auto"/>
          <w:sz w:val="24"/>
          <w:szCs w:val="24"/>
        </w:rPr>
        <w:t>am satisfie</w:t>
      </w:r>
      <w:r w:rsidR="0075016B" w:rsidRPr="0058130D">
        <w:rPr>
          <w:rFonts w:ascii="Arial" w:hAnsi="Arial" w:cs="Arial"/>
          <w:color w:val="auto"/>
          <w:sz w:val="24"/>
          <w:szCs w:val="24"/>
        </w:rPr>
        <w:t>d</w:t>
      </w:r>
      <w:r w:rsidR="00A3679D" w:rsidRPr="0058130D">
        <w:rPr>
          <w:rFonts w:ascii="Arial" w:hAnsi="Arial" w:cs="Arial"/>
          <w:color w:val="auto"/>
          <w:sz w:val="24"/>
          <w:szCs w:val="24"/>
        </w:rPr>
        <w:t xml:space="preserve"> that </w:t>
      </w:r>
      <w:r w:rsidR="0075016B" w:rsidRPr="0058130D">
        <w:rPr>
          <w:rFonts w:ascii="Arial" w:hAnsi="Arial" w:cs="Arial"/>
          <w:color w:val="auto"/>
          <w:sz w:val="24"/>
          <w:szCs w:val="24"/>
        </w:rPr>
        <w:t>th</w:t>
      </w:r>
      <w:r w:rsidR="00F65606" w:rsidRPr="0058130D">
        <w:rPr>
          <w:rFonts w:ascii="Arial" w:hAnsi="Arial" w:cs="Arial"/>
          <w:color w:val="auto"/>
          <w:sz w:val="24"/>
          <w:szCs w:val="24"/>
        </w:rPr>
        <w:t>e</w:t>
      </w:r>
      <w:r w:rsidR="0075016B" w:rsidRPr="0058130D">
        <w:rPr>
          <w:rFonts w:ascii="Arial" w:hAnsi="Arial" w:cs="Arial"/>
          <w:color w:val="auto"/>
          <w:sz w:val="24"/>
          <w:szCs w:val="24"/>
        </w:rPr>
        <w:t xml:space="preserve"> </w:t>
      </w:r>
      <w:r w:rsidR="00F65606" w:rsidRPr="0058130D">
        <w:rPr>
          <w:rFonts w:ascii="Arial" w:hAnsi="Arial" w:cs="Arial"/>
          <w:color w:val="auto"/>
          <w:sz w:val="24"/>
          <w:szCs w:val="24"/>
        </w:rPr>
        <w:t xml:space="preserve">application </w:t>
      </w:r>
      <w:r w:rsidR="0075016B" w:rsidRPr="000E4E91">
        <w:rPr>
          <w:rFonts w:ascii="Arial" w:hAnsi="Arial" w:cs="Arial"/>
          <w:color w:val="auto"/>
          <w:sz w:val="24"/>
          <w:szCs w:val="24"/>
        </w:rPr>
        <w:t>land should be registered as common land.</w:t>
      </w:r>
    </w:p>
    <w:p w14:paraId="78570B5C" w14:textId="77777777" w:rsidR="004036CD" w:rsidRPr="000E4E91" w:rsidRDefault="004036CD" w:rsidP="00C24EF4">
      <w:pPr>
        <w:pStyle w:val="Heading6blackfont"/>
        <w:tabs>
          <w:tab w:val="left" w:pos="142"/>
        </w:tabs>
        <w:rPr>
          <w:rFonts w:ascii="Arial" w:hAnsi="Arial" w:cs="Arial"/>
          <w:color w:val="auto"/>
          <w:sz w:val="24"/>
          <w:szCs w:val="24"/>
        </w:rPr>
      </w:pPr>
      <w:r w:rsidRPr="000E4E91">
        <w:rPr>
          <w:rFonts w:ascii="Arial" w:hAnsi="Arial" w:cs="Arial"/>
          <w:color w:val="auto"/>
          <w:sz w:val="24"/>
          <w:szCs w:val="24"/>
        </w:rPr>
        <w:t>Conclusions</w:t>
      </w:r>
    </w:p>
    <w:p w14:paraId="78570B5D" w14:textId="2E23F1AA" w:rsidR="004036CD" w:rsidRPr="000E4E91" w:rsidRDefault="004036CD" w:rsidP="004036CD">
      <w:pPr>
        <w:pStyle w:val="Style1"/>
        <w:tabs>
          <w:tab w:val="clear" w:pos="720"/>
          <w:tab w:val="left" w:pos="142"/>
          <w:tab w:val="num" w:pos="1146"/>
        </w:tabs>
        <w:ind w:left="426"/>
        <w:rPr>
          <w:rFonts w:ascii="Arial" w:hAnsi="Arial" w:cs="Arial"/>
          <w:color w:val="auto"/>
          <w:sz w:val="24"/>
          <w:szCs w:val="24"/>
        </w:rPr>
      </w:pPr>
      <w:r w:rsidRPr="000E4E91">
        <w:rPr>
          <w:rFonts w:ascii="Arial" w:hAnsi="Arial" w:cs="Arial"/>
          <w:color w:val="auto"/>
          <w:sz w:val="24"/>
          <w:szCs w:val="24"/>
        </w:rPr>
        <w:t>Having regard to these and all other matters raised in the written representations, I conclude that the criteria for the registration of the application land as common land under paragraph 2(4) of the Schedule 2 to the 2006 Act has been met</w:t>
      </w:r>
      <w:r w:rsidR="00A214EF" w:rsidRPr="000E4E91">
        <w:rPr>
          <w:rFonts w:ascii="Arial" w:hAnsi="Arial" w:cs="Arial"/>
          <w:color w:val="auto"/>
          <w:sz w:val="24"/>
          <w:szCs w:val="24"/>
        </w:rPr>
        <w:t>.</w:t>
      </w:r>
      <w:r w:rsidR="00230F09" w:rsidRPr="000E4E91">
        <w:rPr>
          <w:rFonts w:ascii="Arial" w:hAnsi="Arial" w:cs="Arial"/>
          <w:color w:val="auto"/>
          <w:sz w:val="24"/>
          <w:szCs w:val="24"/>
        </w:rPr>
        <w:t xml:space="preserve"> </w:t>
      </w:r>
      <w:r w:rsidR="00A214EF" w:rsidRPr="000E4E91">
        <w:rPr>
          <w:rFonts w:ascii="Arial" w:hAnsi="Arial" w:cs="Arial"/>
          <w:color w:val="auto"/>
          <w:sz w:val="24"/>
          <w:szCs w:val="24"/>
        </w:rPr>
        <w:t xml:space="preserve">The </w:t>
      </w:r>
      <w:r w:rsidRPr="000E4E91">
        <w:rPr>
          <w:rFonts w:ascii="Arial" w:hAnsi="Arial" w:cs="Arial"/>
          <w:color w:val="auto"/>
          <w:sz w:val="24"/>
          <w:szCs w:val="24"/>
        </w:rPr>
        <w:t>a</w:t>
      </w:r>
      <w:r w:rsidR="00A214EF" w:rsidRPr="000E4E91">
        <w:rPr>
          <w:rFonts w:ascii="Arial" w:hAnsi="Arial" w:cs="Arial"/>
          <w:color w:val="auto"/>
          <w:sz w:val="24"/>
          <w:szCs w:val="24"/>
        </w:rPr>
        <w:t xml:space="preserve">pplication should be </w:t>
      </w:r>
      <w:r w:rsidRPr="000E4E91">
        <w:rPr>
          <w:rFonts w:ascii="Arial" w:hAnsi="Arial" w:cs="Arial"/>
          <w:color w:val="auto"/>
          <w:sz w:val="24"/>
          <w:szCs w:val="24"/>
        </w:rPr>
        <w:t>appr</w:t>
      </w:r>
      <w:r w:rsidR="00A214EF" w:rsidRPr="000E4E91">
        <w:rPr>
          <w:rFonts w:ascii="Arial" w:hAnsi="Arial" w:cs="Arial"/>
          <w:color w:val="auto"/>
          <w:sz w:val="24"/>
          <w:szCs w:val="24"/>
        </w:rPr>
        <w:t>oved</w:t>
      </w:r>
      <w:r w:rsidRPr="000E4E91">
        <w:rPr>
          <w:rFonts w:ascii="Arial" w:hAnsi="Arial" w:cs="Arial"/>
          <w:color w:val="auto"/>
          <w:sz w:val="24"/>
          <w:szCs w:val="24"/>
        </w:rPr>
        <w:t>.</w:t>
      </w:r>
      <w:r w:rsidR="00230F09" w:rsidRPr="000E4E9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78570B5E" w14:textId="77777777" w:rsidR="004036CD" w:rsidRPr="000E4E91" w:rsidRDefault="004036CD" w:rsidP="004036CD">
      <w:pPr>
        <w:tabs>
          <w:tab w:val="left" w:pos="142"/>
        </w:tabs>
        <w:rPr>
          <w:i/>
          <w:iCs/>
          <w:sz w:val="16"/>
          <w:szCs w:val="16"/>
        </w:rPr>
      </w:pPr>
    </w:p>
    <w:p w14:paraId="78570B5F" w14:textId="77777777" w:rsidR="004036CD" w:rsidRPr="000E4E91" w:rsidRDefault="004036CD" w:rsidP="004036CD">
      <w:pPr>
        <w:pStyle w:val="Style1"/>
        <w:numPr>
          <w:ilvl w:val="0"/>
          <w:numId w:val="0"/>
        </w:numPr>
        <w:tabs>
          <w:tab w:val="left" w:pos="142"/>
        </w:tabs>
        <w:spacing w:before="120"/>
        <w:ind w:left="431" w:hanging="431"/>
        <w:rPr>
          <w:rFonts w:ascii="Monotype Corsiva" w:hAnsi="Monotype Corsiva"/>
          <w:i/>
          <w:iCs/>
          <w:color w:val="auto"/>
          <w:sz w:val="36"/>
          <w:szCs w:val="36"/>
        </w:rPr>
      </w:pPr>
      <w:r w:rsidRPr="000E4E91">
        <w:rPr>
          <w:rFonts w:ascii="Monotype Corsiva" w:hAnsi="Monotype Corsiva"/>
          <w:i/>
          <w:iCs/>
          <w:color w:val="auto"/>
          <w:sz w:val="36"/>
          <w:szCs w:val="36"/>
        </w:rPr>
        <w:t>Heidi Cruickshank</w:t>
      </w:r>
    </w:p>
    <w:p w14:paraId="78570B61" w14:textId="700E98CC" w:rsidR="004036CD" w:rsidRPr="000E4E91" w:rsidRDefault="004036CD" w:rsidP="00230F09">
      <w:pPr>
        <w:pStyle w:val="Noindent"/>
        <w:tabs>
          <w:tab w:val="left" w:pos="142"/>
        </w:tabs>
        <w:rPr>
          <w:rFonts w:ascii="Arial" w:hAnsi="Arial" w:cs="Arial"/>
          <w:b/>
          <w:sz w:val="24"/>
          <w:szCs w:val="24"/>
        </w:rPr>
        <w:sectPr w:rsidR="004036CD" w:rsidRPr="000E4E91" w:rsidSect="00D8496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" w:right="1077" w:bottom="1276" w:left="1525" w:header="556" w:footer="814" w:gutter="0"/>
          <w:cols w:space="720"/>
          <w:titlePg/>
          <w:docGrid w:linePitch="299"/>
        </w:sectPr>
      </w:pPr>
      <w:r w:rsidRPr="000E4E91">
        <w:rPr>
          <w:rFonts w:ascii="Arial" w:hAnsi="Arial" w:cs="Arial"/>
          <w:b/>
          <w:sz w:val="24"/>
          <w:szCs w:val="24"/>
        </w:rPr>
        <w:t>Inspector</w:t>
      </w:r>
    </w:p>
    <w:p w14:paraId="78570B63" w14:textId="77777777" w:rsidR="00373E56" w:rsidRPr="007B2738" w:rsidRDefault="00373E56" w:rsidP="004036CD">
      <w:pPr>
        <w:tabs>
          <w:tab w:val="left" w:pos="142"/>
        </w:tabs>
        <w:jc w:val="both"/>
        <w:rPr>
          <w:b/>
          <w:i/>
          <w:iCs/>
          <w:color w:val="7030A0"/>
          <w:szCs w:val="22"/>
        </w:rPr>
      </w:pPr>
    </w:p>
    <w:p w14:paraId="35DAE515" w14:textId="2993157F" w:rsidR="00E15F96" w:rsidRDefault="00E15F96" w:rsidP="004036CD">
      <w:pPr>
        <w:tabs>
          <w:tab w:val="left" w:pos="142"/>
        </w:tabs>
        <w:jc w:val="both"/>
        <w:rPr>
          <w:b/>
          <w:i/>
          <w:iCs/>
          <w:szCs w:val="22"/>
        </w:rPr>
      </w:pPr>
    </w:p>
    <w:p w14:paraId="0AAC6BD4" w14:textId="13B14A75" w:rsidR="00E15F96" w:rsidRDefault="00E15F96" w:rsidP="004036CD">
      <w:pPr>
        <w:tabs>
          <w:tab w:val="left" w:pos="142"/>
        </w:tabs>
        <w:jc w:val="both"/>
        <w:rPr>
          <w:b/>
          <w:i/>
          <w:iCs/>
          <w:szCs w:val="22"/>
        </w:rPr>
      </w:pPr>
    </w:p>
    <w:p w14:paraId="78570BF4" w14:textId="0B17F7AC" w:rsidR="00DF09AD" w:rsidRPr="00D72FAB" w:rsidRDefault="00E15F96" w:rsidP="00E15F96">
      <w:pPr>
        <w:tabs>
          <w:tab w:val="left" w:pos="142"/>
        </w:tabs>
        <w:jc w:val="both"/>
        <w:rPr>
          <w:color w:val="7030A0"/>
        </w:rPr>
      </w:pPr>
      <w:r w:rsidRPr="00D72FAB">
        <w:rPr>
          <w:b/>
          <w:noProof/>
          <w:color w:val="7030A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FA179" wp14:editId="20A0D023">
                <wp:simplePos x="0" y="0"/>
                <wp:positionH relativeFrom="margin">
                  <wp:align>left</wp:align>
                </wp:positionH>
                <wp:positionV relativeFrom="paragraph">
                  <wp:posOffset>8460740</wp:posOffset>
                </wp:positionV>
                <wp:extent cx="3200400" cy="311785"/>
                <wp:effectExtent l="0" t="0" r="19050" b="12065"/>
                <wp:wrapNone/>
                <wp:docPr id="9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4BCA" w14:textId="77777777" w:rsidR="00E15F96" w:rsidRPr="004F1242" w:rsidRDefault="00E15F96" w:rsidP="00E15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F124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PLAN NOT TO ORIGINAL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FA179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position:absolute;left:0;text-align:left;margin-left:0;margin-top:666.2pt;width:252pt;height:2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">
                <v:textbox>
                  <w:txbxContent>
                    <w:p w14:paraId="46484BCA" w14:textId="77777777" w:rsidR="00E15F96" w:rsidRPr="004F1242" w:rsidRDefault="00E15F96" w:rsidP="00E15F9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F124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PLAN NOT TO ORIGINAL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A7A">
        <w:rPr>
          <w:noProof/>
        </w:rPr>
        <w:drawing>
          <wp:inline distT="0" distB="0" distL="0" distR="0" wp14:anchorId="31852EE4" wp14:editId="09266296">
            <wp:extent cx="5905315" cy="8513180"/>
            <wp:effectExtent l="0" t="0" r="635" b="2540"/>
            <wp:docPr id="2" name="Picture 2" descr="Plan referred to in Paragraph 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lan referred to in Paragraph 1&#10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1074" cy="85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9AD" w:rsidRPr="00D72FAB" w:rsidSect="00CA2D94">
      <w:footerReference w:type="default" r:id="rId18"/>
      <w:type w:val="continuous"/>
      <w:pgSz w:w="11906" w:h="16838" w:code="9"/>
      <w:pgMar w:top="188" w:right="1077" w:bottom="1276" w:left="1525" w:header="555" w:footer="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1488" w14:textId="77777777" w:rsidR="009D1394" w:rsidRDefault="009D1394" w:rsidP="00F62916">
      <w:r>
        <w:separator/>
      </w:r>
    </w:p>
  </w:endnote>
  <w:endnote w:type="continuationSeparator" w:id="0">
    <w:p w14:paraId="1A349026" w14:textId="77777777" w:rsidR="009D1394" w:rsidRDefault="009D1394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0C0D" w14:textId="77777777" w:rsidR="00E57E33" w:rsidRDefault="00E57E33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570C16" wp14:editId="532D0AC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13335" t="7620" r="5715" b="11430"/>
              <wp:wrapNone/>
              <wp:docPr id="6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3A262" id="Straight Connector 6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78570C0E" w14:textId="190150CD" w:rsidR="00E57E33" w:rsidRPr="005911F5" w:rsidRDefault="00E57E33" w:rsidP="00051C79">
    <w:pPr>
      <w:pStyle w:val="Noindent"/>
      <w:jc w:val="center"/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2FC4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0C12" w14:textId="77777777" w:rsidR="00E57E33" w:rsidRDefault="00E57E33" w:rsidP="00A11E5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570C18" wp14:editId="0202AD1D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13335" t="13970" r="5715" b="508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7AB684" id="Straight Connector 5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78570C13" w14:textId="01882C62" w:rsidR="00E57E33" w:rsidRPr="002A15C1" w:rsidRDefault="00E57E33" w:rsidP="00A11E57">
    <w:pPr>
      <w:pStyle w:val="Noindent"/>
      <w:rPr>
        <w:sz w:val="18"/>
      </w:rPr>
    </w:pPr>
    <w:r w:rsidRPr="008A03E3">
      <w:rPr>
        <w:rStyle w:val="PageNumber"/>
        <w:sz w:val="16"/>
        <w:szCs w:val="16"/>
      </w:rPr>
      <w:t>http://www.planning-inspectorate.gov.uk</w:t>
    </w:r>
    <w:r w:rsidR="00230F09">
      <w:rPr>
        <w:rStyle w:val="PageNumber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0C14" w14:textId="77777777" w:rsidR="00E57E33" w:rsidRDefault="00E57E33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570C1A" wp14:editId="3BB7F5F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13335" t="7620" r="5715" b="1143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12514" id="Straight Connector 7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78570C15" w14:textId="6BF2D709" w:rsidR="00E57E33" w:rsidRPr="005911F5" w:rsidRDefault="00E57E33" w:rsidP="008A03E3">
    <w:pPr>
      <w:pStyle w:val="Noindent"/>
      <w:rPr>
        <w:sz w:val="18"/>
      </w:rPr>
    </w:pPr>
    <w:r w:rsidRPr="008A03E3">
      <w:rPr>
        <w:rStyle w:val="PageNumber"/>
        <w:sz w:val="16"/>
        <w:szCs w:val="16"/>
      </w:rPr>
      <w:t>http://www.planning-inspectorate.gov.uk</w:t>
    </w:r>
    <w:r w:rsidR="00230F09">
      <w:rPr>
        <w:rStyle w:val="PageNumber"/>
      </w:rPr>
      <w:t xml:space="preserve">      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01B7" w14:textId="77777777" w:rsidR="009D1394" w:rsidRDefault="009D1394" w:rsidP="00F62916">
      <w:r>
        <w:separator/>
      </w:r>
    </w:p>
  </w:footnote>
  <w:footnote w:type="continuationSeparator" w:id="0">
    <w:p w14:paraId="78CCEBCE" w14:textId="77777777" w:rsidR="009D1394" w:rsidRDefault="009D1394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E57E33" w14:paraId="78570C09" w14:textId="77777777" w:rsidTr="00A11E57">
      <w:tc>
        <w:tcPr>
          <w:tcW w:w="9520" w:type="dxa"/>
        </w:tcPr>
        <w:p w14:paraId="78570C08" w14:textId="259104D1" w:rsidR="00E57E33" w:rsidRDefault="00E57E33" w:rsidP="00A804C7">
          <w:pPr>
            <w:pStyle w:val="Footer"/>
          </w:pPr>
          <w:r>
            <w:t>A</w:t>
          </w:r>
          <w:r w:rsidR="007D106A">
            <w:t>pplication Decision: COM</w:t>
          </w:r>
          <w:r w:rsidR="003446BB">
            <w:t>/32</w:t>
          </w:r>
          <w:r w:rsidR="004F1242">
            <w:t>88</w:t>
          </w:r>
          <w:r w:rsidR="003446BB">
            <w:t>90</w:t>
          </w:r>
          <w:r w:rsidR="004F1242">
            <w:t>1</w:t>
          </w:r>
        </w:p>
      </w:tc>
    </w:tr>
  </w:tbl>
  <w:p w14:paraId="78570C0A" w14:textId="77777777" w:rsidR="00E57E33" w:rsidRDefault="00E57E33" w:rsidP="00A11E57">
    <w:pPr>
      <w:pStyle w:val="Footer"/>
    </w:pPr>
  </w:p>
  <w:p w14:paraId="78570C0B" w14:textId="77777777" w:rsidR="00E57E33" w:rsidRDefault="00E57E33" w:rsidP="00A11E57">
    <w:pPr>
      <w:pStyle w:val="Footer"/>
      <w:pBdr>
        <w:top w:val="single" w:sz="12" w:space="3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E57E33" w14:paraId="78570C10" w14:textId="77777777" w:rsidTr="00A11E57">
      <w:tc>
        <w:tcPr>
          <w:tcW w:w="9520" w:type="dxa"/>
        </w:tcPr>
        <w:p w14:paraId="78570C0F" w14:textId="77777777" w:rsidR="00E57E33" w:rsidRPr="00976638" w:rsidRDefault="00E57E33" w:rsidP="00A11E57">
          <w:pPr>
            <w:pStyle w:val="Footer"/>
            <w:rPr>
              <w:sz w:val="4"/>
              <w:szCs w:val="4"/>
            </w:rPr>
          </w:pPr>
        </w:p>
      </w:tc>
    </w:tr>
  </w:tbl>
  <w:p w14:paraId="78570C11" w14:textId="77777777" w:rsidR="00E57E33" w:rsidRDefault="00E57E33" w:rsidP="00D84960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104696"/>
    <w:multiLevelType w:val="hybridMultilevel"/>
    <w:tmpl w:val="32FC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5" w15:restartNumberingAfterBreak="0">
    <w:nsid w:val="62CA1CF1"/>
    <w:multiLevelType w:val="multilevel"/>
    <w:tmpl w:val="872E834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i w:val="0"/>
      </w:rPr>
    </w:lvl>
    <w:lvl w:ilvl="1">
      <w:start w:val="1"/>
      <w:numFmt w:val="bullet"/>
      <w:pStyle w:val="Heading2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6B05EB"/>
    <w:multiLevelType w:val="hybridMultilevel"/>
    <w:tmpl w:val="7AF47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8"/>
  </w:num>
  <w:num w:numId="19">
    <w:abstractNumId w:val="5"/>
  </w:num>
  <w:num w:numId="20">
    <w:abstractNumId w:val="1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2176"/>
    <w:rsid w:val="00002572"/>
    <w:rsid w:val="0000335F"/>
    <w:rsid w:val="00005110"/>
    <w:rsid w:val="00006AF3"/>
    <w:rsid w:val="000077B5"/>
    <w:rsid w:val="0001174F"/>
    <w:rsid w:val="0001266F"/>
    <w:rsid w:val="000133D7"/>
    <w:rsid w:val="000137EF"/>
    <w:rsid w:val="000146F3"/>
    <w:rsid w:val="00014C8E"/>
    <w:rsid w:val="000168D2"/>
    <w:rsid w:val="0002186F"/>
    <w:rsid w:val="00021B26"/>
    <w:rsid w:val="00022C25"/>
    <w:rsid w:val="00022F3C"/>
    <w:rsid w:val="00025969"/>
    <w:rsid w:val="00025C09"/>
    <w:rsid w:val="00026145"/>
    <w:rsid w:val="00026B3C"/>
    <w:rsid w:val="00037225"/>
    <w:rsid w:val="0003771D"/>
    <w:rsid w:val="00040AB3"/>
    <w:rsid w:val="00043C8A"/>
    <w:rsid w:val="0004464C"/>
    <w:rsid w:val="00046145"/>
    <w:rsid w:val="0004625F"/>
    <w:rsid w:val="000513DE"/>
    <w:rsid w:val="00051C79"/>
    <w:rsid w:val="00053135"/>
    <w:rsid w:val="00056536"/>
    <w:rsid w:val="00063A2E"/>
    <w:rsid w:val="00065B42"/>
    <w:rsid w:val="00075761"/>
    <w:rsid w:val="0007668A"/>
    <w:rsid w:val="00077358"/>
    <w:rsid w:val="00077B9F"/>
    <w:rsid w:val="00082D92"/>
    <w:rsid w:val="0008434B"/>
    <w:rsid w:val="00087477"/>
    <w:rsid w:val="00087DEC"/>
    <w:rsid w:val="00090679"/>
    <w:rsid w:val="00090B7B"/>
    <w:rsid w:val="00093583"/>
    <w:rsid w:val="00093883"/>
    <w:rsid w:val="000A3291"/>
    <w:rsid w:val="000A4AEB"/>
    <w:rsid w:val="000A64AE"/>
    <w:rsid w:val="000A6ECA"/>
    <w:rsid w:val="000A7BE8"/>
    <w:rsid w:val="000A7BEE"/>
    <w:rsid w:val="000B0704"/>
    <w:rsid w:val="000B75B7"/>
    <w:rsid w:val="000B783C"/>
    <w:rsid w:val="000C3F13"/>
    <w:rsid w:val="000C698E"/>
    <w:rsid w:val="000D0673"/>
    <w:rsid w:val="000D45E1"/>
    <w:rsid w:val="000E4E91"/>
    <w:rsid w:val="000F16F4"/>
    <w:rsid w:val="000F5904"/>
    <w:rsid w:val="000F6E2E"/>
    <w:rsid w:val="001000CB"/>
    <w:rsid w:val="00102509"/>
    <w:rsid w:val="00104D93"/>
    <w:rsid w:val="00111211"/>
    <w:rsid w:val="00115964"/>
    <w:rsid w:val="00115E1E"/>
    <w:rsid w:val="00117B95"/>
    <w:rsid w:val="001206B3"/>
    <w:rsid w:val="00120EAB"/>
    <w:rsid w:val="0012117F"/>
    <w:rsid w:val="00121418"/>
    <w:rsid w:val="00123947"/>
    <w:rsid w:val="0012558F"/>
    <w:rsid w:val="001272FC"/>
    <w:rsid w:val="001312A9"/>
    <w:rsid w:val="00131376"/>
    <w:rsid w:val="00131EE8"/>
    <w:rsid w:val="0013234D"/>
    <w:rsid w:val="00133234"/>
    <w:rsid w:val="001400FE"/>
    <w:rsid w:val="00146A41"/>
    <w:rsid w:val="00146B24"/>
    <w:rsid w:val="00152C92"/>
    <w:rsid w:val="00153C98"/>
    <w:rsid w:val="00155926"/>
    <w:rsid w:val="00163034"/>
    <w:rsid w:val="001640E6"/>
    <w:rsid w:val="00167E7B"/>
    <w:rsid w:val="00171BC6"/>
    <w:rsid w:val="00172DE4"/>
    <w:rsid w:val="00172E30"/>
    <w:rsid w:val="00175875"/>
    <w:rsid w:val="00176F77"/>
    <w:rsid w:val="00181761"/>
    <w:rsid w:val="00186215"/>
    <w:rsid w:val="00197B5B"/>
    <w:rsid w:val="001A2D85"/>
    <w:rsid w:val="001A6188"/>
    <w:rsid w:val="001B096C"/>
    <w:rsid w:val="001C0AC7"/>
    <w:rsid w:val="001C3C93"/>
    <w:rsid w:val="001C4F30"/>
    <w:rsid w:val="001D2005"/>
    <w:rsid w:val="001D32C1"/>
    <w:rsid w:val="001D7C4B"/>
    <w:rsid w:val="001E019F"/>
    <w:rsid w:val="001E142C"/>
    <w:rsid w:val="001E204A"/>
    <w:rsid w:val="001E211B"/>
    <w:rsid w:val="001E48BE"/>
    <w:rsid w:val="001E6241"/>
    <w:rsid w:val="001E71D9"/>
    <w:rsid w:val="001F1BD7"/>
    <w:rsid w:val="001F355E"/>
    <w:rsid w:val="00207816"/>
    <w:rsid w:val="0021029A"/>
    <w:rsid w:val="002116FB"/>
    <w:rsid w:val="00211F93"/>
    <w:rsid w:val="00212C8F"/>
    <w:rsid w:val="00213AFC"/>
    <w:rsid w:val="00222646"/>
    <w:rsid w:val="00230F09"/>
    <w:rsid w:val="002318B5"/>
    <w:rsid w:val="002318E8"/>
    <w:rsid w:val="002326DE"/>
    <w:rsid w:val="00232F28"/>
    <w:rsid w:val="00233A72"/>
    <w:rsid w:val="00240F08"/>
    <w:rsid w:val="00242A5E"/>
    <w:rsid w:val="00242E85"/>
    <w:rsid w:val="00243A5D"/>
    <w:rsid w:val="00246310"/>
    <w:rsid w:val="00251273"/>
    <w:rsid w:val="00255D17"/>
    <w:rsid w:val="00257C9D"/>
    <w:rsid w:val="0026406B"/>
    <w:rsid w:val="00266D7E"/>
    <w:rsid w:val="00271879"/>
    <w:rsid w:val="00272F09"/>
    <w:rsid w:val="0027699F"/>
    <w:rsid w:val="00280824"/>
    <w:rsid w:val="002819AB"/>
    <w:rsid w:val="002829A7"/>
    <w:rsid w:val="00283CD8"/>
    <w:rsid w:val="00285089"/>
    <w:rsid w:val="00285CBB"/>
    <w:rsid w:val="00291A2E"/>
    <w:rsid w:val="002A2AC6"/>
    <w:rsid w:val="002A2F50"/>
    <w:rsid w:val="002A3124"/>
    <w:rsid w:val="002A6D4F"/>
    <w:rsid w:val="002B0B49"/>
    <w:rsid w:val="002B5A3A"/>
    <w:rsid w:val="002C0687"/>
    <w:rsid w:val="002C068A"/>
    <w:rsid w:val="002C5D17"/>
    <w:rsid w:val="002C639F"/>
    <w:rsid w:val="002C6733"/>
    <w:rsid w:val="002C6CFF"/>
    <w:rsid w:val="002D794E"/>
    <w:rsid w:val="002D7ECC"/>
    <w:rsid w:val="002E15F4"/>
    <w:rsid w:val="002E354B"/>
    <w:rsid w:val="002E48A3"/>
    <w:rsid w:val="002E4950"/>
    <w:rsid w:val="002E550A"/>
    <w:rsid w:val="002E58E5"/>
    <w:rsid w:val="002E7896"/>
    <w:rsid w:val="002E7C9B"/>
    <w:rsid w:val="002F0875"/>
    <w:rsid w:val="002F0A71"/>
    <w:rsid w:val="002F0C26"/>
    <w:rsid w:val="00304A9F"/>
    <w:rsid w:val="0030500E"/>
    <w:rsid w:val="003102A7"/>
    <w:rsid w:val="00311547"/>
    <w:rsid w:val="0031320D"/>
    <w:rsid w:val="00314CAB"/>
    <w:rsid w:val="003164D8"/>
    <w:rsid w:val="003177A9"/>
    <w:rsid w:val="0032043E"/>
    <w:rsid w:val="003206FD"/>
    <w:rsid w:val="00320F2F"/>
    <w:rsid w:val="0032420F"/>
    <w:rsid w:val="0032771A"/>
    <w:rsid w:val="00327B40"/>
    <w:rsid w:val="00330ADB"/>
    <w:rsid w:val="00332E3F"/>
    <w:rsid w:val="003362A7"/>
    <w:rsid w:val="00342EF6"/>
    <w:rsid w:val="00343444"/>
    <w:rsid w:val="00343A1F"/>
    <w:rsid w:val="00344294"/>
    <w:rsid w:val="003446BB"/>
    <w:rsid w:val="00344CD1"/>
    <w:rsid w:val="00345237"/>
    <w:rsid w:val="003471AC"/>
    <w:rsid w:val="00360664"/>
    <w:rsid w:val="003611D1"/>
    <w:rsid w:val="0036186B"/>
    <w:rsid w:val="00361890"/>
    <w:rsid w:val="003633D6"/>
    <w:rsid w:val="00364E17"/>
    <w:rsid w:val="00365741"/>
    <w:rsid w:val="00366315"/>
    <w:rsid w:val="00373E56"/>
    <w:rsid w:val="00375378"/>
    <w:rsid w:val="00375BDD"/>
    <w:rsid w:val="00375E85"/>
    <w:rsid w:val="003764A4"/>
    <w:rsid w:val="00385FB0"/>
    <w:rsid w:val="003930A1"/>
    <w:rsid w:val="003941CF"/>
    <w:rsid w:val="003A0162"/>
    <w:rsid w:val="003A4246"/>
    <w:rsid w:val="003A4322"/>
    <w:rsid w:val="003B22CA"/>
    <w:rsid w:val="003B2FE6"/>
    <w:rsid w:val="003C7756"/>
    <w:rsid w:val="003D259D"/>
    <w:rsid w:val="003D476D"/>
    <w:rsid w:val="003D4928"/>
    <w:rsid w:val="003E2972"/>
    <w:rsid w:val="003E2CDE"/>
    <w:rsid w:val="003E4006"/>
    <w:rsid w:val="003E54CC"/>
    <w:rsid w:val="003E7CE2"/>
    <w:rsid w:val="003F0351"/>
    <w:rsid w:val="003F3533"/>
    <w:rsid w:val="003F43DE"/>
    <w:rsid w:val="003F6167"/>
    <w:rsid w:val="003F7D69"/>
    <w:rsid w:val="004021DF"/>
    <w:rsid w:val="004036CD"/>
    <w:rsid w:val="00404891"/>
    <w:rsid w:val="00407913"/>
    <w:rsid w:val="00411666"/>
    <w:rsid w:val="00412430"/>
    <w:rsid w:val="004156BF"/>
    <w:rsid w:val="004156F0"/>
    <w:rsid w:val="00420AC8"/>
    <w:rsid w:val="00420F35"/>
    <w:rsid w:val="00421D69"/>
    <w:rsid w:val="00430A24"/>
    <w:rsid w:val="00431608"/>
    <w:rsid w:val="0044189D"/>
    <w:rsid w:val="00445682"/>
    <w:rsid w:val="004474DE"/>
    <w:rsid w:val="00447DCA"/>
    <w:rsid w:val="00450D38"/>
    <w:rsid w:val="004512F8"/>
    <w:rsid w:val="004513D2"/>
    <w:rsid w:val="00451C53"/>
    <w:rsid w:val="00451EE4"/>
    <w:rsid w:val="00452750"/>
    <w:rsid w:val="00453E15"/>
    <w:rsid w:val="00455937"/>
    <w:rsid w:val="00456009"/>
    <w:rsid w:val="00457485"/>
    <w:rsid w:val="00460578"/>
    <w:rsid w:val="00461B32"/>
    <w:rsid w:val="004677F6"/>
    <w:rsid w:val="00476C6E"/>
    <w:rsid w:val="0047718B"/>
    <w:rsid w:val="0048041A"/>
    <w:rsid w:val="00482473"/>
    <w:rsid w:val="0049186F"/>
    <w:rsid w:val="00491C4D"/>
    <w:rsid w:val="00492C3D"/>
    <w:rsid w:val="00494141"/>
    <w:rsid w:val="0049523D"/>
    <w:rsid w:val="004976CF"/>
    <w:rsid w:val="004A0115"/>
    <w:rsid w:val="004A2EB8"/>
    <w:rsid w:val="004A55C6"/>
    <w:rsid w:val="004A7CF3"/>
    <w:rsid w:val="004B620F"/>
    <w:rsid w:val="004C07CB"/>
    <w:rsid w:val="004C0CB9"/>
    <w:rsid w:val="004C184F"/>
    <w:rsid w:val="004C1D5E"/>
    <w:rsid w:val="004C3AA9"/>
    <w:rsid w:val="004C3B5C"/>
    <w:rsid w:val="004C40E2"/>
    <w:rsid w:val="004D1EAD"/>
    <w:rsid w:val="004D3553"/>
    <w:rsid w:val="004D41A2"/>
    <w:rsid w:val="004D4845"/>
    <w:rsid w:val="004E20B4"/>
    <w:rsid w:val="004E387A"/>
    <w:rsid w:val="004E6091"/>
    <w:rsid w:val="004E6AE4"/>
    <w:rsid w:val="004E7E49"/>
    <w:rsid w:val="004F1242"/>
    <w:rsid w:val="004F6903"/>
    <w:rsid w:val="005011E1"/>
    <w:rsid w:val="00505F37"/>
    <w:rsid w:val="005066AC"/>
    <w:rsid w:val="00506851"/>
    <w:rsid w:val="00510B53"/>
    <w:rsid w:val="005150C7"/>
    <w:rsid w:val="005166F9"/>
    <w:rsid w:val="00516D0E"/>
    <w:rsid w:val="0052347F"/>
    <w:rsid w:val="005311CF"/>
    <w:rsid w:val="0053202F"/>
    <w:rsid w:val="005365A1"/>
    <w:rsid w:val="00536E13"/>
    <w:rsid w:val="00536F04"/>
    <w:rsid w:val="005377EE"/>
    <w:rsid w:val="0054031B"/>
    <w:rsid w:val="0054116A"/>
    <w:rsid w:val="00541734"/>
    <w:rsid w:val="00542B4C"/>
    <w:rsid w:val="005466FC"/>
    <w:rsid w:val="00551341"/>
    <w:rsid w:val="0055598A"/>
    <w:rsid w:val="00555FCA"/>
    <w:rsid w:val="00560127"/>
    <w:rsid w:val="00561E69"/>
    <w:rsid w:val="00562A9B"/>
    <w:rsid w:val="00562FC4"/>
    <w:rsid w:val="00563E96"/>
    <w:rsid w:val="0056634F"/>
    <w:rsid w:val="00567827"/>
    <w:rsid w:val="005718AF"/>
    <w:rsid w:val="00571FD4"/>
    <w:rsid w:val="00572879"/>
    <w:rsid w:val="005729E3"/>
    <w:rsid w:val="00572D96"/>
    <w:rsid w:val="005731A5"/>
    <w:rsid w:val="00573798"/>
    <w:rsid w:val="00577254"/>
    <w:rsid w:val="0058130D"/>
    <w:rsid w:val="0058489A"/>
    <w:rsid w:val="00595593"/>
    <w:rsid w:val="005955F5"/>
    <w:rsid w:val="00597E79"/>
    <w:rsid w:val="005A21DF"/>
    <w:rsid w:val="005A3A64"/>
    <w:rsid w:val="005A46A4"/>
    <w:rsid w:val="005A4A6B"/>
    <w:rsid w:val="005A6934"/>
    <w:rsid w:val="005B186D"/>
    <w:rsid w:val="005B1DED"/>
    <w:rsid w:val="005C1905"/>
    <w:rsid w:val="005C6597"/>
    <w:rsid w:val="005D6FB0"/>
    <w:rsid w:val="005D739E"/>
    <w:rsid w:val="005D7DA9"/>
    <w:rsid w:val="005E1689"/>
    <w:rsid w:val="005E27BA"/>
    <w:rsid w:val="005E34E1"/>
    <w:rsid w:val="005E34FF"/>
    <w:rsid w:val="005E350D"/>
    <w:rsid w:val="005E3542"/>
    <w:rsid w:val="005E52F9"/>
    <w:rsid w:val="005F0E2D"/>
    <w:rsid w:val="005F1261"/>
    <w:rsid w:val="005F279D"/>
    <w:rsid w:val="005F31DB"/>
    <w:rsid w:val="005F506C"/>
    <w:rsid w:val="00601A29"/>
    <w:rsid w:val="00602043"/>
    <w:rsid w:val="00602315"/>
    <w:rsid w:val="006138C6"/>
    <w:rsid w:val="00614E00"/>
    <w:rsid w:val="00614E46"/>
    <w:rsid w:val="00614FC1"/>
    <w:rsid w:val="00615462"/>
    <w:rsid w:val="006170C1"/>
    <w:rsid w:val="00617FAC"/>
    <w:rsid w:val="00622EEB"/>
    <w:rsid w:val="00626FE5"/>
    <w:rsid w:val="0062774B"/>
    <w:rsid w:val="0063115E"/>
    <w:rsid w:val="006319E6"/>
    <w:rsid w:val="00631B52"/>
    <w:rsid w:val="006335A7"/>
    <w:rsid w:val="0063373D"/>
    <w:rsid w:val="0064642F"/>
    <w:rsid w:val="00653F1E"/>
    <w:rsid w:val="0065719B"/>
    <w:rsid w:val="006618DB"/>
    <w:rsid w:val="00661AA0"/>
    <w:rsid w:val="0066322F"/>
    <w:rsid w:val="006637FF"/>
    <w:rsid w:val="00664E86"/>
    <w:rsid w:val="00670AA4"/>
    <w:rsid w:val="00672061"/>
    <w:rsid w:val="0067320F"/>
    <w:rsid w:val="006736DD"/>
    <w:rsid w:val="00675311"/>
    <w:rsid w:val="00676F00"/>
    <w:rsid w:val="006815AA"/>
    <w:rsid w:val="00681605"/>
    <w:rsid w:val="00682553"/>
    <w:rsid w:val="00683417"/>
    <w:rsid w:val="006847DC"/>
    <w:rsid w:val="006931FC"/>
    <w:rsid w:val="0069559D"/>
    <w:rsid w:val="00696368"/>
    <w:rsid w:val="006A0458"/>
    <w:rsid w:val="006A0FD5"/>
    <w:rsid w:val="006A1450"/>
    <w:rsid w:val="006A7B8B"/>
    <w:rsid w:val="006B1B0A"/>
    <w:rsid w:val="006B3712"/>
    <w:rsid w:val="006B747B"/>
    <w:rsid w:val="006C1AE7"/>
    <w:rsid w:val="006C5515"/>
    <w:rsid w:val="006C7953"/>
    <w:rsid w:val="006D0A7A"/>
    <w:rsid w:val="006D1E1D"/>
    <w:rsid w:val="006D2842"/>
    <w:rsid w:val="006D3F3D"/>
    <w:rsid w:val="006D589A"/>
    <w:rsid w:val="006E16BA"/>
    <w:rsid w:val="006E5186"/>
    <w:rsid w:val="006E7460"/>
    <w:rsid w:val="006E750A"/>
    <w:rsid w:val="006F0691"/>
    <w:rsid w:val="006F6496"/>
    <w:rsid w:val="006F710F"/>
    <w:rsid w:val="006F79EF"/>
    <w:rsid w:val="007001D4"/>
    <w:rsid w:val="00700D7D"/>
    <w:rsid w:val="00706CCE"/>
    <w:rsid w:val="007131B4"/>
    <w:rsid w:val="007138A6"/>
    <w:rsid w:val="0071681A"/>
    <w:rsid w:val="00720592"/>
    <w:rsid w:val="00723FEB"/>
    <w:rsid w:val="007306D7"/>
    <w:rsid w:val="00730D00"/>
    <w:rsid w:val="00732D44"/>
    <w:rsid w:val="007338A8"/>
    <w:rsid w:val="00735B40"/>
    <w:rsid w:val="0073623C"/>
    <w:rsid w:val="0073705B"/>
    <w:rsid w:val="0074652A"/>
    <w:rsid w:val="0075016B"/>
    <w:rsid w:val="0075022A"/>
    <w:rsid w:val="00750A8E"/>
    <w:rsid w:val="00751498"/>
    <w:rsid w:val="00756E35"/>
    <w:rsid w:val="00760D34"/>
    <w:rsid w:val="00763C96"/>
    <w:rsid w:val="007659FB"/>
    <w:rsid w:val="00766F87"/>
    <w:rsid w:val="00767DA7"/>
    <w:rsid w:val="00773475"/>
    <w:rsid w:val="00777AFF"/>
    <w:rsid w:val="007804BD"/>
    <w:rsid w:val="00780973"/>
    <w:rsid w:val="00783319"/>
    <w:rsid w:val="00785862"/>
    <w:rsid w:val="007878A4"/>
    <w:rsid w:val="0079344B"/>
    <w:rsid w:val="0079504C"/>
    <w:rsid w:val="007A0537"/>
    <w:rsid w:val="007A1721"/>
    <w:rsid w:val="007A641F"/>
    <w:rsid w:val="007B01FC"/>
    <w:rsid w:val="007B2157"/>
    <w:rsid w:val="007B2738"/>
    <w:rsid w:val="007B4643"/>
    <w:rsid w:val="007B4923"/>
    <w:rsid w:val="007B53D3"/>
    <w:rsid w:val="007B7DC0"/>
    <w:rsid w:val="007C1DBC"/>
    <w:rsid w:val="007C367E"/>
    <w:rsid w:val="007C449F"/>
    <w:rsid w:val="007C70FF"/>
    <w:rsid w:val="007D106A"/>
    <w:rsid w:val="007D3A91"/>
    <w:rsid w:val="007D65B4"/>
    <w:rsid w:val="007E2877"/>
    <w:rsid w:val="007E3321"/>
    <w:rsid w:val="007E33F8"/>
    <w:rsid w:val="007E5443"/>
    <w:rsid w:val="007E5E99"/>
    <w:rsid w:val="007F1352"/>
    <w:rsid w:val="007F1861"/>
    <w:rsid w:val="007F3510"/>
    <w:rsid w:val="007F3EDF"/>
    <w:rsid w:val="007F4455"/>
    <w:rsid w:val="007F56D1"/>
    <w:rsid w:val="007F59EB"/>
    <w:rsid w:val="00800263"/>
    <w:rsid w:val="008015D3"/>
    <w:rsid w:val="00807D6D"/>
    <w:rsid w:val="0081032F"/>
    <w:rsid w:val="00812272"/>
    <w:rsid w:val="00817486"/>
    <w:rsid w:val="00827937"/>
    <w:rsid w:val="008308F2"/>
    <w:rsid w:val="008328E0"/>
    <w:rsid w:val="00834368"/>
    <w:rsid w:val="00836D96"/>
    <w:rsid w:val="008411A4"/>
    <w:rsid w:val="008437BE"/>
    <w:rsid w:val="008468A4"/>
    <w:rsid w:val="00847D7C"/>
    <w:rsid w:val="00851033"/>
    <w:rsid w:val="00854BF2"/>
    <w:rsid w:val="008553B4"/>
    <w:rsid w:val="00865E3A"/>
    <w:rsid w:val="00875948"/>
    <w:rsid w:val="0087621A"/>
    <w:rsid w:val="008800CB"/>
    <w:rsid w:val="00880258"/>
    <w:rsid w:val="00880374"/>
    <w:rsid w:val="008804DA"/>
    <w:rsid w:val="00880E2F"/>
    <w:rsid w:val="00882BDF"/>
    <w:rsid w:val="00884E62"/>
    <w:rsid w:val="0088676F"/>
    <w:rsid w:val="00887D0A"/>
    <w:rsid w:val="00890C8D"/>
    <w:rsid w:val="0089273B"/>
    <w:rsid w:val="00893FE9"/>
    <w:rsid w:val="008940D1"/>
    <w:rsid w:val="008942E7"/>
    <w:rsid w:val="00897199"/>
    <w:rsid w:val="008A03E3"/>
    <w:rsid w:val="008A3D6D"/>
    <w:rsid w:val="008A4DC1"/>
    <w:rsid w:val="008A5942"/>
    <w:rsid w:val="008A6A8B"/>
    <w:rsid w:val="008A7BE4"/>
    <w:rsid w:val="008B2317"/>
    <w:rsid w:val="008B28CF"/>
    <w:rsid w:val="008B6855"/>
    <w:rsid w:val="008B7320"/>
    <w:rsid w:val="008C44F5"/>
    <w:rsid w:val="008C6FA3"/>
    <w:rsid w:val="008D32DF"/>
    <w:rsid w:val="008E1072"/>
    <w:rsid w:val="008E359C"/>
    <w:rsid w:val="008E7662"/>
    <w:rsid w:val="008F12D2"/>
    <w:rsid w:val="008F2B6E"/>
    <w:rsid w:val="008F6F5A"/>
    <w:rsid w:val="009002DF"/>
    <w:rsid w:val="009057ED"/>
    <w:rsid w:val="009116EF"/>
    <w:rsid w:val="00912954"/>
    <w:rsid w:val="0091336D"/>
    <w:rsid w:val="00913374"/>
    <w:rsid w:val="00913B27"/>
    <w:rsid w:val="009145E3"/>
    <w:rsid w:val="00921E0F"/>
    <w:rsid w:val="00921F34"/>
    <w:rsid w:val="00922814"/>
    <w:rsid w:val="0092304C"/>
    <w:rsid w:val="00923F06"/>
    <w:rsid w:val="00931120"/>
    <w:rsid w:val="009408A4"/>
    <w:rsid w:val="00942ED9"/>
    <w:rsid w:val="0094301F"/>
    <w:rsid w:val="00952FFF"/>
    <w:rsid w:val="00954E87"/>
    <w:rsid w:val="00960B10"/>
    <w:rsid w:val="009613A4"/>
    <w:rsid w:val="00961FB2"/>
    <w:rsid w:val="00962E1C"/>
    <w:rsid w:val="00963ADD"/>
    <w:rsid w:val="00970BD3"/>
    <w:rsid w:val="009754A4"/>
    <w:rsid w:val="00976638"/>
    <w:rsid w:val="00977298"/>
    <w:rsid w:val="009800FA"/>
    <w:rsid w:val="00983D10"/>
    <w:rsid w:val="009841DA"/>
    <w:rsid w:val="00987196"/>
    <w:rsid w:val="009919B2"/>
    <w:rsid w:val="00992696"/>
    <w:rsid w:val="0099483E"/>
    <w:rsid w:val="009A092F"/>
    <w:rsid w:val="009A7A39"/>
    <w:rsid w:val="009B1F9C"/>
    <w:rsid w:val="009B3075"/>
    <w:rsid w:val="009B3AA8"/>
    <w:rsid w:val="009B6B56"/>
    <w:rsid w:val="009B72ED"/>
    <w:rsid w:val="009B7BD4"/>
    <w:rsid w:val="009C28EF"/>
    <w:rsid w:val="009C32DC"/>
    <w:rsid w:val="009C3949"/>
    <w:rsid w:val="009D1394"/>
    <w:rsid w:val="009E1447"/>
    <w:rsid w:val="009E1614"/>
    <w:rsid w:val="009E2C87"/>
    <w:rsid w:val="009F0B26"/>
    <w:rsid w:val="009F175E"/>
    <w:rsid w:val="009F5384"/>
    <w:rsid w:val="009F57EB"/>
    <w:rsid w:val="00A00FCD"/>
    <w:rsid w:val="00A04AFA"/>
    <w:rsid w:val="00A101CD"/>
    <w:rsid w:val="00A11E57"/>
    <w:rsid w:val="00A12FB0"/>
    <w:rsid w:val="00A13BD7"/>
    <w:rsid w:val="00A17750"/>
    <w:rsid w:val="00A214EF"/>
    <w:rsid w:val="00A250F7"/>
    <w:rsid w:val="00A31097"/>
    <w:rsid w:val="00A32ABA"/>
    <w:rsid w:val="00A35073"/>
    <w:rsid w:val="00A3563F"/>
    <w:rsid w:val="00A3645B"/>
    <w:rsid w:val="00A3679D"/>
    <w:rsid w:val="00A45A69"/>
    <w:rsid w:val="00A47506"/>
    <w:rsid w:val="00A511DF"/>
    <w:rsid w:val="00A51F58"/>
    <w:rsid w:val="00A52420"/>
    <w:rsid w:val="00A544EE"/>
    <w:rsid w:val="00A55F5D"/>
    <w:rsid w:val="00A60DB3"/>
    <w:rsid w:val="00A636E4"/>
    <w:rsid w:val="00A639EA"/>
    <w:rsid w:val="00A643CB"/>
    <w:rsid w:val="00A7508C"/>
    <w:rsid w:val="00A7741C"/>
    <w:rsid w:val="00A80125"/>
    <w:rsid w:val="00A804C7"/>
    <w:rsid w:val="00A82158"/>
    <w:rsid w:val="00A93BA1"/>
    <w:rsid w:val="00A93FCA"/>
    <w:rsid w:val="00A97107"/>
    <w:rsid w:val="00AA710E"/>
    <w:rsid w:val="00AB46C1"/>
    <w:rsid w:val="00AB46DA"/>
    <w:rsid w:val="00AC406E"/>
    <w:rsid w:val="00AC51EC"/>
    <w:rsid w:val="00AC7BE0"/>
    <w:rsid w:val="00AD0E39"/>
    <w:rsid w:val="00AD2574"/>
    <w:rsid w:val="00AD2B1A"/>
    <w:rsid w:val="00AD2F56"/>
    <w:rsid w:val="00AD46AA"/>
    <w:rsid w:val="00AE2FAA"/>
    <w:rsid w:val="00AE433B"/>
    <w:rsid w:val="00AE4A17"/>
    <w:rsid w:val="00AE4B4E"/>
    <w:rsid w:val="00AE5007"/>
    <w:rsid w:val="00AE6CD8"/>
    <w:rsid w:val="00AE7E08"/>
    <w:rsid w:val="00AF280A"/>
    <w:rsid w:val="00AF2A8C"/>
    <w:rsid w:val="00AF2CD1"/>
    <w:rsid w:val="00AF402D"/>
    <w:rsid w:val="00B049F2"/>
    <w:rsid w:val="00B0654F"/>
    <w:rsid w:val="00B11707"/>
    <w:rsid w:val="00B137C1"/>
    <w:rsid w:val="00B1385B"/>
    <w:rsid w:val="00B22796"/>
    <w:rsid w:val="00B30647"/>
    <w:rsid w:val="00B3212D"/>
    <w:rsid w:val="00B33A97"/>
    <w:rsid w:val="00B345C9"/>
    <w:rsid w:val="00B41E67"/>
    <w:rsid w:val="00B436E5"/>
    <w:rsid w:val="00B45FD6"/>
    <w:rsid w:val="00B51218"/>
    <w:rsid w:val="00B51BF1"/>
    <w:rsid w:val="00B56990"/>
    <w:rsid w:val="00B61A59"/>
    <w:rsid w:val="00B627D2"/>
    <w:rsid w:val="00B6359E"/>
    <w:rsid w:val="00B636A0"/>
    <w:rsid w:val="00B63B40"/>
    <w:rsid w:val="00B666C4"/>
    <w:rsid w:val="00B71AD8"/>
    <w:rsid w:val="00B730EC"/>
    <w:rsid w:val="00B7398C"/>
    <w:rsid w:val="00B7722C"/>
    <w:rsid w:val="00B77A6E"/>
    <w:rsid w:val="00B80B14"/>
    <w:rsid w:val="00B849FE"/>
    <w:rsid w:val="00B945EF"/>
    <w:rsid w:val="00B95A01"/>
    <w:rsid w:val="00B97B9A"/>
    <w:rsid w:val="00BA4406"/>
    <w:rsid w:val="00BA6810"/>
    <w:rsid w:val="00BA6B72"/>
    <w:rsid w:val="00BA719E"/>
    <w:rsid w:val="00BB4274"/>
    <w:rsid w:val="00BC0615"/>
    <w:rsid w:val="00BC2F49"/>
    <w:rsid w:val="00BC43F5"/>
    <w:rsid w:val="00BD0811"/>
    <w:rsid w:val="00BD09CD"/>
    <w:rsid w:val="00BD237A"/>
    <w:rsid w:val="00BD4054"/>
    <w:rsid w:val="00BD61A2"/>
    <w:rsid w:val="00BE0411"/>
    <w:rsid w:val="00BE1D1B"/>
    <w:rsid w:val="00BF5546"/>
    <w:rsid w:val="00BF69F1"/>
    <w:rsid w:val="00BF7087"/>
    <w:rsid w:val="00BF70DA"/>
    <w:rsid w:val="00C001F0"/>
    <w:rsid w:val="00C00E8A"/>
    <w:rsid w:val="00C01175"/>
    <w:rsid w:val="00C11BD0"/>
    <w:rsid w:val="00C12CE4"/>
    <w:rsid w:val="00C157F8"/>
    <w:rsid w:val="00C24EF4"/>
    <w:rsid w:val="00C255D4"/>
    <w:rsid w:val="00C274BD"/>
    <w:rsid w:val="00C31560"/>
    <w:rsid w:val="00C33221"/>
    <w:rsid w:val="00C350D0"/>
    <w:rsid w:val="00C36C0A"/>
    <w:rsid w:val="00C37AFA"/>
    <w:rsid w:val="00C40EA6"/>
    <w:rsid w:val="00C41969"/>
    <w:rsid w:val="00C427BD"/>
    <w:rsid w:val="00C45070"/>
    <w:rsid w:val="00C47112"/>
    <w:rsid w:val="00C50A84"/>
    <w:rsid w:val="00C50F71"/>
    <w:rsid w:val="00C526A5"/>
    <w:rsid w:val="00C57B84"/>
    <w:rsid w:val="00C74C06"/>
    <w:rsid w:val="00C77684"/>
    <w:rsid w:val="00C77BC0"/>
    <w:rsid w:val="00C817F9"/>
    <w:rsid w:val="00C82442"/>
    <w:rsid w:val="00C8343C"/>
    <w:rsid w:val="00C857CB"/>
    <w:rsid w:val="00C86DF9"/>
    <w:rsid w:val="00C8740F"/>
    <w:rsid w:val="00C87B1A"/>
    <w:rsid w:val="00C91B95"/>
    <w:rsid w:val="00C95891"/>
    <w:rsid w:val="00C96299"/>
    <w:rsid w:val="00CA2D94"/>
    <w:rsid w:val="00CB0C70"/>
    <w:rsid w:val="00CB1EF8"/>
    <w:rsid w:val="00CB68BB"/>
    <w:rsid w:val="00CE0157"/>
    <w:rsid w:val="00CE21C0"/>
    <w:rsid w:val="00CE22AB"/>
    <w:rsid w:val="00CE32E0"/>
    <w:rsid w:val="00CF054C"/>
    <w:rsid w:val="00CF1B64"/>
    <w:rsid w:val="00CF3CC1"/>
    <w:rsid w:val="00CF6E56"/>
    <w:rsid w:val="00D04C0B"/>
    <w:rsid w:val="00D125BE"/>
    <w:rsid w:val="00D13C9B"/>
    <w:rsid w:val="00D2411F"/>
    <w:rsid w:val="00D25198"/>
    <w:rsid w:val="00D2603E"/>
    <w:rsid w:val="00D27586"/>
    <w:rsid w:val="00D354A3"/>
    <w:rsid w:val="00D411B8"/>
    <w:rsid w:val="00D423EB"/>
    <w:rsid w:val="00D53EE6"/>
    <w:rsid w:val="00D555DA"/>
    <w:rsid w:val="00D61817"/>
    <w:rsid w:val="00D62A38"/>
    <w:rsid w:val="00D66825"/>
    <w:rsid w:val="00D70D1D"/>
    <w:rsid w:val="00D72F0C"/>
    <w:rsid w:val="00D72FAB"/>
    <w:rsid w:val="00D7698B"/>
    <w:rsid w:val="00D80200"/>
    <w:rsid w:val="00D80D69"/>
    <w:rsid w:val="00D81665"/>
    <w:rsid w:val="00D84960"/>
    <w:rsid w:val="00D8532D"/>
    <w:rsid w:val="00D9127D"/>
    <w:rsid w:val="00D97FB2"/>
    <w:rsid w:val="00DA324F"/>
    <w:rsid w:val="00DA4F21"/>
    <w:rsid w:val="00DA548A"/>
    <w:rsid w:val="00DA7918"/>
    <w:rsid w:val="00DB01C9"/>
    <w:rsid w:val="00DB1531"/>
    <w:rsid w:val="00DB1540"/>
    <w:rsid w:val="00DB248C"/>
    <w:rsid w:val="00DB5151"/>
    <w:rsid w:val="00DB5198"/>
    <w:rsid w:val="00DB7937"/>
    <w:rsid w:val="00DB7A7B"/>
    <w:rsid w:val="00DC6505"/>
    <w:rsid w:val="00DD0A4C"/>
    <w:rsid w:val="00DE21EF"/>
    <w:rsid w:val="00DE2E91"/>
    <w:rsid w:val="00DE37AC"/>
    <w:rsid w:val="00DF09AD"/>
    <w:rsid w:val="00DF12FE"/>
    <w:rsid w:val="00DF2CB8"/>
    <w:rsid w:val="00DF392E"/>
    <w:rsid w:val="00DF7866"/>
    <w:rsid w:val="00E01246"/>
    <w:rsid w:val="00E02F93"/>
    <w:rsid w:val="00E0302B"/>
    <w:rsid w:val="00E11244"/>
    <w:rsid w:val="00E12970"/>
    <w:rsid w:val="00E15F96"/>
    <w:rsid w:val="00E16CAE"/>
    <w:rsid w:val="00E16E08"/>
    <w:rsid w:val="00E21F92"/>
    <w:rsid w:val="00E27A9B"/>
    <w:rsid w:val="00E319D9"/>
    <w:rsid w:val="00E3575F"/>
    <w:rsid w:val="00E357AC"/>
    <w:rsid w:val="00E41C1A"/>
    <w:rsid w:val="00E50947"/>
    <w:rsid w:val="00E515DB"/>
    <w:rsid w:val="00E527E1"/>
    <w:rsid w:val="00E54F7C"/>
    <w:rsid w:val="00E55895"/>
    <w:rsid w:val="00E55988"/>
    <w:rsid w:val="00E569A1"/>
    <w:rsid w:val="00E57E33"/>
    <w:rsid w:val="00E60847"/>
    <w:rsid w:val="00E61115"/>
    <w:rsid w:val="00E6571B"/>
    <w:rsid w:val="00E665C2"/>
    <w:rsid w:val="00E67B22"/>
    <w:rsid w:val="00E74F51"/>
    <w:rsid w:val="00E80AB2"/>
    <w:rsid w:val="00E81323"/>
    <w:rsid w:val="00E83C3B"/>
    <w:rsid w:val="00E84423"/>
    <w:rsid w:val="00E8777B"/>
    <w:rsid w:val="00E911B7"/>
    <w:rsid w:val="00E92B68"/>
    <w:rsid w:val="00E961FB"/>
    <w:rsid w:val="00EA0A0B"/>
    <w:rsid w:val="00EA406E"/>
    <w:rsid w:val="00EA43AC"/>
    <w:rsid w:val="00EA52D3"/>
    <w:rsid w:val="00EA576A"/>
    <w:rsid w:val="00EA5FF9"/>
    <w:rsid w:val="00EB2329"/>
    <w:rsid w:val="00EB2C9A"/>
    <w:rsid w:val="00EC00EF"/>
    <w:rsid w:val="00EC7A54"/>
    <w:rsid w:val="00EC7DA1"/>
    <w:rsid w:val="00ED1862"/>
    <w:rsid w:val="00ED3727"/>
    <w:rsid w:val="00ED3FF4"/>
    <w:rsid w:val="00ED5400"/>
    <w:rsid w:val="00ED77FC"/>
    <w:rsid w:val="00EE09B3"/>
    <w:rsid w:val="00EE182C"/>
    <w:rsid w:val="00EE550A"/>
    <w:rsid w:val="00EF0BD6"/>
    <w:rsid w:val="00EF4330"/>
    <w:rsid w:val="00EF4890"/>
    <w:rsid w:val="00EF5820"/>
    <w:rsid w:val="00F02AFE"/>
    <w:rsid w:val="00F049FA"/>
    <w:rsid w:val="00F10221"/>
    <w:rsid w:val="00F176E2"/>
    <w:rsid w:val="00F17F37"/>
    <w:rsid w:val="00F2168B"/>
    <w:rsid w:val="00F2232D"/>
    <w:rsid w:val="00F22B72"/>
    <w:rsid w:val="00F22C67"/>
    <w:rsid w:val="00F25E66"/>
    <w:rsid w:val="00F30FCE"/>
    <w:rsid w:val="00F30FDB"/>
    <w:rsid w:val="00F32115"/>
    <w:rsid w:val="00F361EC"/>
    <w:rsid w:val="00F40114"/>
    <w:rsid w:val="00F44047"/>
    <w:rsid w:val="00F56033"/>
    <w:rsid w:val="00F62916"/>
    <w:rsid w:val="00F63D9A"/>
    <w:rsid w:val="00F640D7"/>
    <w:rsid w:val="00F65606"/>
    <w:rsid w:val="00F66588"/>
    <w:rsid w:val="00F6796A"/>
    <w:rsid w:val="00F712C0"/>
    <w:rsid w:val="00F71A63"/>
    <w:rsid w:val="00F738FA"/>
    <w:rsid w:val="00F854E9"/>
    <w:rsid w:val="00F933C1"/>
    <w:rsid w:val="00F938E8"/>
    <w:rsid w:val="00F94E91"/>
    <w:rsid w:val="00FA02D2"/>
    <w:rsid w:val="00FA1F67"/>
    <w:rsid w:val="00FA4852"/>
    <w:rsid w:val="00FA70E1"/>
    <w:rsid w:val="00FB2B52"/>
    <w:rsid w:val="00FB34BC"/>
    <w:rsid w:val="00FB6A32"/>
    <w:rsid w:val="00FB743C"/>
    <w:rsid w:val="00FC2859"/>
    <w:rsid w:val="00FC4991"/>
    <w:rsid w:val="00FD307B"/>
    <w:rsid w:val="00FD665C"/>
    <w:rsid w:val="00FD71E4"/>
    <w:rsid w:val="00FD76EC"/>
    <w:rsid w:val="00FE3DDC"/>
    <w:rsid w:val="00FE5243"/>
    <w:rsid w:val="00FE68E4"/>
    <w:rsid w:val="00FF34A3"/>
    <w:rsid w:val="00FF42AA"/>
    <w:rsid w:val="00FF5B44"/>
    <w:rsid w:val="00FF657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70AF2"/>
  <w15:docId w15:val="{D4D4BBEB-7D06-4C62-9C5D-1A7500B8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6F6496"/>
    <w:rPr>
      <w:sz w:val="16"/>
    </w:rPr>
  </w:style>
  <w:style w:type="character" w:styleId="Hyperlink">
    <w:name w:val="Hyperlink"/>
    <w:basedOn w:val="DefaultParagraphFont"/>
    <w:uiPriority w:val="99"/>
    <w:rsid w:val="008A03E3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basedOn w:val="DefaultParagraphFont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paragraph" w:customStyle="1" w:styleId="Default">
    <w:name w:val="Default"/>
    <w:rsid w:val="00F17F37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97107"/>
    <w:rPr>
      <w:rFonts w:ascii="Verdana" w:hAnsi="Verdana"/>
      <w:b/>
      <w:color w:val="000000"/>
      <w:sz w:val="22"/>
      <w:szCs w:val="22"/>
      <w:lang w:val="en-GB" w:eastAsia="en-GB" w:bidi="ar-SA"/>
    </w:rPr>
  </w:style>
  <w:style w:type="character" w:customStyle="1" w:styleId="legdslegrhslegp2text">
    <w:name w:val="legds legrhs legp2text"/>
    <w:basedOn w:val="DefaultParagraphFont"/>
    <w:rsid w:val="001D2005"/>
  </w:style>
  <w:style w:type="paragraph" w:styleId="EndnoteText">
    <w:name w:val="endnote text"/>
    <w:basedOn w:val="Normal"/>
    <w:link w:val="EndnoteTextChar"/>
    <w:rsid w:val="006637F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37FF"/>
    <w:rPr>
      <w:rFonts w:ascii="Verdana" w:hAnsi="Verdana"/>
    </w:rPr>
  </w:style>
  <w:style w:type="character" w:styleId="EndnoteReference">
    <w:name w:val="endnote reference"/>
    <w:basedOn w:val="DefaultParagraphFont"/>
    <w:rsid w:val="006637FF"/>
    <w:rPr>
      <w:vertAlign w:val="superscript"/>
    </w:rPr>
  </w:style>
  <w:style w:type="paragraph" w:customStyle="1" w:styleId="PubSubtitle">
    <w:name w:val="Pub Subtitle"/>
    <w:basedOn w:val="Default"/>
    <w:next w:val="Default"/>
    <w:uiPriority w:val="99"/>
    <w:rsid w:val="00536F04"/>
    <w:rPr>
      <w:rFonts w:ascii="Arial" w:hAnsi="Arial" w:cs="Arial"/>
      <w:color w:val="auto"/>
    </w:rPr>
  </w:style>
  <w:style w:type="character" w:customStyle="1" w:styleId="attachment">
    <w:name w:val="attachment"/>
    <w:basedOn w:val="DefaultParagraphFont"/>
    <w:rsid w:val="008F12D2"/>
  </w:style>
  <w:style w:type="character" w:customStyle="1" w:styleId="HeaderChar">
    <w:name w:val="Header Char"/>
    <w:basedOn w:val="DefaultParagraphFont"/>
    <w:link w:val="Header"/>
    <w:rsid w:val="004036CD"/>
    <w:rPr>
      <w:rFonts w:ascii="Verdana" w:hAnsi="Verdana"/>
      <w:sz w:val="22"/>
    </w:rPr>
  </w:style>
  <w:style w:type="character" w:customStyle="1" w:styleId="FooterChar">
    <w:name w:val="Footer Char"/>
    <w:basedOn w:val="DefaultParagraphFont"/>
    <w:link w:val="Footer"/>
    <w:rsid w:val="004036CD"/>
    <w:rPr>
      <w:rFonts w:ascii="Verdana" w:hAnsi="Verdana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036CD"/>
    <w:rPr>
      <w:rFonts w:ascii="Verdana" w:hAnsi="Verdana"/>
      <w:sz w:val="16"/>
    </w:rPr>
  </w:style>
  <w:style w:type="character" w:customStyle="1" w:styleId="Heading2Char">
    <w:name w:val="Heading 2 Char"/>
    <w:basedOn w:val="DefaultParagraphFont"/>
    <w:link w:val="Heading2"/>
    <w:rsid w:val="00C01175"/>
    <w:rPr>
      <w:rFonts w:ascii="Verdana" w:hAnsi="Verdana"/>
      <w:color w:val="000000"/>
      <w:sz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CF1B6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9273B"/>
  </w:style>
  <w:style w:type="character" w:customStyle="1" w:styleId="eop">
    <w:name w:val="eop"/>
    <w:basedOn w:val="DefaultParagraphFont"/>
    <w:rsid w:val="0089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D5B7524370E4FB9A234CE000340E7" ma:contentTypeVersion="13" ma:contentTypeDescription="Create a new document." ma:contentTypeScope="" ma:versionID="bb5f5e07d0a29b05a54ae5527592218b">
  <xsd:schema xmlns:xsd="http://www.w3.org/2001/XMLSchema" xmlns:xs="http://www.w3.org/2001/XMLSchema" xmlns:p="http://schemas.microsoft.com/office/2006/metadata/properties" xmlns:ns3="c9d4eeb5-d58a-4b77-862d-37cfc288a040" xmlns:ns4="d621f52e-acda-4dc4-adc4-d22493fdf098" targetNamespace="http://schemas.microsoft.com/office/2006/metadata/properties" ma:root="true" ma:fieldsID="27370f026403ef555e558cce633ad416" ns3:_="" ns4:_="">
    <xsd:import namespace="c9d4eeb5-d58a-4b77-862d-37cfc288a040"/>
    <xsd:import namespace="d621f52e-acda-4dc4-adc4-d22493fdf0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eeb5-d58a-4b77-862d-37cfc288a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1f52e-acda-4dc4-adc4-d22493fdf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CB50EDB7-D602-4284-B9C2-C13F0679F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EB620-B057-4803-88E6-F3709FDB3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2EAA61-C2A8-4154-866C-FF236178F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026FA-29C0-4DE5-A768-F946F0269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eeb5-d58a-4b77-862d-37cfc288a040"/>
    <ds:schemaRef ds:uri="d621f52e-acda-4dc4-adc4-d22493fdf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1ECBF5-0FFF-43F3-A7FA-9471DFFCE56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6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COM3229630 Carrine &amp; Goodern</vt:lpstr>
    </vt:vector>
  </TitlesOfParts>
  <Manager>John Braithwaite</Manager>
  <Company>The Planning Inspectorate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COM3288901 Teneriffe</dc:title>
  <dc:subject>Schedule 2, Commons Act 2006</dc:subject>
  <dc:creator>Heidi Cruickshank</dc:creator>
  <cp:lastModifiedBy>Davis, Rob</cp:lastModifiedBy>
  <cp:revision>2</cp:revision>
  <cp:lastPrinted>2015-04-02T16:10:00Z</cp:lastPrinted>
  <dcterms:created xsi:type="dcterms:W3CDTF">2022-09-20T09:12:00Z</dcterms:created>
  <dcterms:modified xsi:type="dcterms:W3CDTF">2022-09-20T09:12:00Z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1f5f842a-daa6-4044-a94f-9e290e2813bc</vt:lpwstr>
  </property>
  <property fmtid="{D5CDD505-2E9C-101B-9397-08002B2CF9AE}" pid="9" name="bjSaver">
    <vt:lpwstr>TD86/ZG9Ydcov399eRm4yARAYTyBKRib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0x010100511D5B7524370E4FB9A234CE000340E7</vt:lpwstr>
  </property>
</Properties>
</file>