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96A94" w14:textId="77777777" w:rsidR="00710A64" w:rsidRDefault="00710A64" w:rsidP="00710A64">
      <w:pPr>
        <w:pStyle w:val="Body"/>
        <w:spacing w:line="240" w:lineRule="auto"/>
        <w:jc w:val="center"/>
        <w:rPr>
          <w:rFonts w:cs="Arial"/>
          <w:b/>
          <w:sz w:val="24"/>
          <w:szCs w:val="24"/>
        </w:rPr>
      </w:pPr>
      <w:r>
        <w:rPr>
          <w:rFonts w:cs="Arial"/>
          <w:b/>
          <w:sz w:val="24"/>
          <w:szCs w:val="24"/>
        </w:rPr>
        <w:t>2018 Individual Case Contract (</w:t>
      </w:r>
      <w:proofErr w:type="gramStart"/>
      <w:r>
        <w:rPr>
          <w:rFonts w:cs="Arial"/>
          <w:b/>
          <w:sz w:val="24"/>
          <w:szCs w:val="24"/>
        </w:rPr>
        <w:t>High Cost</w:t>
      </w:r>
      <w:proofErr w:type="gramEnd"/>
      <w:r>
        <w:rPr>
          <w:rFonts w:cs="Arial"/>
          <w:b/>
          <w:sz w:val="24"/>
          <w:szCs w:val="24"/>
        </w:rPr>
        <w:t xml:space="preserve"> Case) </w:t>
      </w:r>
      <w:r w:rsidRPr="00C513A2">
        <w:rPr>
          <w:rFonts w:cs="Arial"/>
          <w:b/>
          <w:sz w:val="24"/>
          <w:szCs w:val="24"/>
        </w:rPr>
        <w:t xml:space="preserve">Contract For </w:t>
      </w:r>
    </w:p>
    <w:p w14:paraId="6EDA931E" w14:textId="77777777" w:rsidR="00710A64" w:rsidRDefault="00710A64" w:rsidP="00710A64">
      <w:pPr>
        <w:pStyle w:val="Body"/>
        <w:spacing w:line="240" w:lineRule="auto"/>
        <w:jc w:val="center"/>
        <w:rPr>
          <w:rFonts w:cs="Arial"/>
          <w:b/>
          <w:sz w:val="24"/>
          <w:szCs w:val="24"/>
        </w:rPr>
      </w:pPr>
      <w:r w:rsidRPr="00C513A2">
        <w:rPr>
          <w:rFonts w:cs="Arial"/>
          <w:b/>
          <w:sz w:val="24"/>
          <w:szCs w:val="24"/>
        </w:rPr>
        <w:t xml:space="preserve">Signature </w:t>
      </w:r>
    </w:p>
    <w:p w14:paraId="1D958EC4" w14:textId="77777777" w:rsidR="00710A64" w:rsidRDefault="00710A64" w:rsidP="00710A64">
      <w:pPr>
        <w:pStyle w:val="Body"/>
        <w:spacing w:line="240" w:lineRule="auto"/>
        <w:jc w:val="center"/>
        <w:rPr>
          <w:rFonts w:cs="Arial"/>
          <w:b/>
          <w:sz w:val="24"/>
          <w:szCs w:val="24"/>
        </w:rPr>
      </w:pPr>
      <w:r w:rsidRPr="00C513A2">
        <w:rPr>
          <w:rFonts w:cs="Arial"/>
          <w:b/>
          <w:sz w:val="24"/>
          <w:szCs w:val="24"/>
        </w:rPr>
        <w:t xml:space="preserve">Contract </w:t>
      </w:r>
      <w:r>
        <w:rPr>
          <w:rFonts w:cs="Arial"/>
          <w:b/>
          <w:sz w:val="24"/>
          <w:szCs w:val="24"/>
        </w:rPr>
        <w:t>n</w:t>
      </w:r>
      <w:r w:rsidRPr="00C513A2">
        <w:rPr>
          <w:rFonts w:cs="Arial"/>
          <w:b/>
          <w:sz w:val="24"/>
          <w:szCs w:val="24"/>
        </w:rPr>
        <w:t>umber</w:t>
      </w:r>
      <w:r>
        <w:rPr>
          <w:rFonts w:cs="Arial"/>
          <w:b/>
          <w:sz w:val="24"/>
          <w:szCs w:val="24"/>
        </w:rPr>
        <w:t xml:space="preserve"> [</w:t>
      </w:r>
      <w:r>
        <w:rPr>
          <w:rFonts w:cs="Arial"/>
          <w:b/>
          <w:sz w:val="24"/>
          <w:szCs w:val="24"/>
        </w:rPr>
        <w:tab/>
      </w:r>
      <w:r>
        <w:rPr>
          <w:rFonts w:cs="Arial"/>
          <w:b/>
          <w:sz w:val="24"/>
          <w:szCs w:val="24"/>
        </w:rPr>
        <w:tab/>
      </w:r>
      <w:r>
        <w:rPr>
          <w:rFonts w:cs="Arial"/>
          <w:b/>
          <w:sz w:val="24"/>
          <w:szCs w:val="24"/>
        </w:rPr>
        <w:tab/>
      </w:r>
      <w:r>
        <w:rPr>
          <w:rFonts w:cs="Arial"/>
          <w:b/>
          <w:sz w:val="24"/>
          <w:szCs w:val="24"/>
        </w:rPr>
        <w:tab/>
        <w:t>]</w:t>
      </w:r>
    </w:p>
    <w:p w14:paraId="0D92AD41" w14:textId="77777777" w:rsidR="00710A64" w:rsidRDefault="00710A64" w:rsidP="00710A64">
      <w:pPr>
        <w:pStyle w:val="Body"/>
        <w:spacing w:line="240" w:lineRule="auto"/>
        <w:jc w:val="center"/>
        <w:rPr>
          <w:rFonts w:cs="Arial"/>
          <w:b/>
          <w:sz w:val="24"/>
          <w:szCs w:val="24"/>
        </w:rPr>
      </w:pPr>
      <w:r>
        <w:rPr>
          <w:rFonts w:cs="Arial"/>
          <w:b/>
          <w:sz w:val="24"/>
          <w:szCs w:val="24"/>
        </w:rPr>
        <w:t>Clients Name [</w:t>
      </w:r>
      <w:r>
        <w:rPr>
          <w:rFonts w:cs="Arial"/>
          <w:b/>
          <w:sz w:val="24"/>
          <w:szCs w:val="24"/>
        </w:rPr>
        <w:tab/>
      </w:r>
      <w:r>
        <w:rPr>
          <w:rFonts w:cs="Arial"/>
          <w:b/>
          <w:sz w:val="24"/>
          <w:szCs w:val="24"/>
        </w:rPr>
        <w:tab/>
      </w:r>
      <w:r>
        <w:rPr>
          <w:rFonts w:cs="Arial"/>
          <w:b/>
          <w:sz w:val="24"/>
          <w:szCs w:val="24"/>
        </w:rPr>
        <w:tab/>
      </w:r>
      <w:r>
        <w:rPr>
          <w:rFonts w:cs="Arial"/>
          <w:b/>
          <w:sz w:val="24"/>
          <w:szCs w:val="24"/>
        </w:rPr>
        <w:tab/>
        <w:t>]</w:t>
      </w:r>
    </w:p>
    <w:p w14:paraId="4F0D44FE" w14:textId="77777777" w:rsidR="00710A64" w:rsidRDefault="00710A64" w:rsidP="00710A64">
      <w:pPr>
        <w:pStyle w:val="Body"/>
        <w:spacing w:line="240" w:lineRule="auto"/>
        <w:jc w:val="center"/>
        <w:rPr>
          <w:rFonts w:cs="Arial"/>
          <w:b/>
          <w:sz w:val="24"/>
          <w:szCs w:val="24"/>
        </w:rPr>
      </w:pPr>
    </w:p>
    <w:p w14:paraId="4B1CAED2" w14:textId="77777777" w:rsidR="00710A64" w:rsidRDefault="00710A64" w:rsidP="00710A64">
      <w:pPr>
        <w:pStyle w:val="Body"/>
        <w:spacing w:line="240" w:lineRule="auto"/>
      </w:pPr>
      <w:r>
        <w:t>This Contract is made on: [</w:t>
      </w:r>
      <w:r>
        <w:tab/>
      </w:r>
      <w:r>
        <w:tab/>
      </w:r>
      <w:r>
        <w:tab/>
      </w:r>
      <w:r>
        <w:tab/>
        <w:t>]</w:t>
      </w:r>
      <w:r w:rsidRPr="004A7883">
        <w:t xml:space="preserve"> (today’s date)</w:t>
      </w:r>
    </w:p>
    <w:p w14:paraId="266B935F" w14:textId="77777777" w:rsidR="00710A64" w:rsidRDefault="00710A64" w:rsidP="00710A64">
      <w:pPr>
        <w:pStyle w:val="Body"/>
        <w:spacing w:line="240" w:lineRule="auto"/>
        <w:jc w:val="left"/>
      </w:pPr>
      <w:r>
        <w:t xml:space="preserve">The Contract Start Date is: </w:t>
      </w:r>
      <w:r>
        <w:rPr>
          <w:rFonts w:ascii="Arial" w:hAnsi="Arial" w:cs="Arial"/>
          <w:color w:val="000000"/>
          <w:szCs w:val="24"/>
        </w:rPr>
        <w:t>[</w:t>
      </w:r>
      <w:r>
        <w:rPr>
          <w:rFonts w:ascii="Arial" w:hAnsi="Arial" w:cs="Arial"/>
          <w:color w:val="000000"/>
          <w:szCs w:val="24"/>
        </w:rPr>
        <w:tab/>
      </w:r>
      <w:r>
        <w:rPr>
          <w:rFonts w:ascii="Arial" w:hAnsi="Arial" w:cs="Arial"/>
          <w:color w:val="000000"/>
          <w:szCs w:val="24"/>
        </w:rPr>
        <w:tab/>
      </w:r>
      <w:r>
        <w:rPr>
          <w:rFonts w:ascii="Arial" w:hAnsi="Arial" w:cs="Arial"/>
          <w:color w:val="000000"/>
          <w:szCs w:val="24"/>
        </w:rPr>
        <w:tab/>
      </w:r>
      <w:r>
        <w:rPr>
          <w:rFonts w:ascii="Arial" w:hAnsi="Arial" w:cs="Arial"/>
          <w:color w:val="000000"/>
          <w:szCs w:val="24"/>
        </w:rPr>
        <w:tab/>
        <w:t>] (Certificate start date)</w:t>
      </w:r>
    </w:p>
    <w:p w14:paraId="08015844" w14:textId="77777777" w:rsidR="00710A64" w:rsidRDefault="00710A64" w:rsidP="00710A64">
      <w:pPr>
        <w:pStyle w:val="Body"/>
        <w:spacing w:line="240" w:lineRule="auto"/>
      </w:pPr>
      <w:r>
        <w:t>Between:</w:t>
      </w:r>
    </w:p>
    <w:p w14:paraId="36A3D762" w14:textId="5436DBE1" w:rsidR="00710A64" w:rsidRPr="008064A6" w:rsidRDefault="00710A64" w:rsidP="00710A64">
      <w:pPr>
        <w:pStyle w:val="Parties"/>
      </w:pPr>
      <w:r w:rsidRPr="008064A6">
        <w:rPr>
          <w:b/>
          <w:i/>
        </w:rPr>
        <w:t>The Lord Chancellor</w:t>
      </w:r>
      <w:r>
        <w:t xml:space="preserve"> whose head office is situated at </w:t>
      </w:r>
      <w:r w:rsidRPr="008922D1">
        <w:t xml:space="preserve">102 Petty France London SW1H 9AJ </w:t>
      </w:r>
      <w:r w:rsidRPr="008064A6">
        <w:t xml:space="preserve">(“we/us/our”)); and </w:t>
      </w:r>
      <w:r w:rsidR="00D1770E" w:rsidRPr="00703BFE">
        <w:rPr>
          <w:b/>
          <w:bCs/>
        </w:rPr>
        <w:t>[insert firm name here]</w:t>
      </w:r>
    </w:p>
    <w:p w14:paraId="468AAAA9" w14:textId="70BD98B4" w:rsidR="00710A64" w:rsidRPr="00710A64" w:rsidRDefault="00710A64" w:rsidP="00710A64">
      <w:pPr>
        <w:pStyle w:val="Parties"/>
        <w:keepNext/>
        <w:spacing w:line="240" w:lineRule="auto"/>
      </w:pPr>
      <w:r w:rsidRPr="00710A64" w:rsidDel="00E844F3">
        <w:rPr>
          <w:i/>
        </w:rPr>
        <w:t xml:space="preserve"> </w:t>
      </w:r>
      <w:r w:rsidRPr="00710A64">
        <w:t xml:space="preserve">(“you/your”) whose principal office is situated at: </w:t>
      </w:r>
      <w:r w:rsidR="00D1770E" w:rsidRPr="00703BFE">
        <w:rPr>
          <w:b/>
          <w:bCs/>
        </w:rPr>
        <w:t>[insert address here]</w:t>
      </w:r>
    </w:p>
    <w:p w14:paraId="50C1E9FD" w14:textId="77777777" w:rsidR="00710A64" w:rsidRPr="00710A64" w:rsidRDefault="00710A64" w:rsidP="00710A64">
      <w:pPr>
        <w:pStyle w:val="Parties"/>
        <w:keepNext/>
        <w:spacing w:line="240" w:lineRule="auto"/>
        <w:rPr>
          <w:b/>
          <w:bCs/>
        </w:rPr>
      </w:pPr>
      <w:r w:rsidRPr="00710A64">
        <w:t xml:space="preserve"> </w:t>
      </w:r>
      <w:r w:rsidRPr="00710A64">
        <w:rPr>
          <w:b/>
          <w:bCs/>
        </w:rPr>
        <w:t>BACKGROUND</w:t>
      </w:r>
    </w:p>
    <w:p w14:paraId="3A3A6B86" w14:textId="77777777" w:rsidR="00710A64" w:rsidRDefault="00710A64" w:rsidP="00710A64">
      <w:pPr>
        <w:pStyle w:val="Background"/>
      </w:pPr>
      <w:r w:rsidRPr="00E00F36">
        <w:t xml:space="preserve">The purpose of this </w:t>
      </w:r>
      <w:r>
        <w:t>Contract is to ensure that the c</w:t>
      </w:r>
      <w:r w:rsidRPr="00E00F36">
        <w:t>a</w:t>
      </w:r>
      <w:r>
        <w:t>se is managed effectively by a Costed Case P</w:t>
      </w:r>
      <w:r w:rsidRPr="00E00F36">
        <w:t xml:space="preserve">lan including </w:t>
      </w:r>
      <w:r>
        <w:t>Key</w:t>
      </w:r>
      <w:r w:rsidRPr="00E00F36">
        <w:t xml:space="preserve"> Stages approved by us:</w:t>
      </w:r>
    </w:p>
    <w:p w14:paraId="6E3BBAA2" w14:textId="77777777" w:rsidR="00710A64" w:rsidRDefault="00710A64" w:rsidP="00710A64">
      <w:pPr>
        <w:numPr>
          <w:ilvl w:val="0"/>
          <w:numId w:val="11"/>
        </w:numPr>
        <w:jc w:val="both"/>
      </w:pPr>
      <w:r>
        <w:tab/>
      </w:r>
      <w:r w:rsidRPr="00E00F36">
        <w:t xml:space="preserve">to secure the best possible value for </w:t>
      </w:r>
      <w:proofErr w:type="gramStart"/>
      <w:r w:rsidRPr="00E00F36">
        <w:t>money;</w:t>
      </w:r>
      <w:proofErr w:type="gramEnd"/>
    </w:p>
    <w:p w14:paraId="0473D995" w14:textId="77777777" w:rsidR="00710A64" w:rsidRDefault="00710A64" w:rsidP="00710A64">
      <w:pPr>
        <w:ind w:left="1854"/>
      </w:pPr>
    </w:p>
    <w:p w14:paraId="6B6EDF00" w14:textId="77777777" w:rsidR="00710A64" w:rsidRDefault="00710A64" w:rsidP="00710A64">
      <w:pPr>
        <w:numPr>
          <w:ilvl w:val="0"/>
          <w:numId w:val="11"/>
        </w:numPr>
        <w:jc w:val="both"/>
      </w:pPr>
      <w:r>
        <w:tab/>
      </w:r>
      <w:r w:rsidRPr="00E00F36">
        <w:t>to increase the prospects of success; and</w:t>
      </w:r>
    </w:p>
    <w:p w14:paraId="176DF3D8" w14:textId="77777777" w:rsidR="00710A64" w:rsidRDefault="00710A64" w:rsidP="00710A64">
      <w:pPr>
        <w:pStyle w:val="ListParagraph"/>
      </w:pPr>
    </w:p>
    <w:p w14:paraId="70306E39" w14:textId="77777777" w:rsidR="00710A64" w:rsidRDefault="00710A64" w:rsidP="00710A64">
      <w:pPr>
        <w:numPr>
          <w:ilvl w:val="0"/>
          <w:numId w:val="11"/>
        </w:numPr>
        <w:tabs>
          <w:tab w:val="left" w:pos="1560"/>
          <w:tab w:val="left" w:pos="1843"/>
        </w:tabs>
        <w:jc w:val="both"/>
      </w:pPr>
      <w:r>
        <w:tab/>
      </w:r>
      <w:r w:rsidRPr="00E00F36">
        <w:t xml:space="preserve">so that, if the appropriate criteria </w:t>
      </w:r>
      <w:r>
        <w:t xml:space="preserve">in the Contract </w:t>
      </w:r>
      <w:r w:rsidRPr="00E00F36">
        <w:t>are no longer met, the case is ended promptly and in an orderly manner, without incurring unnecessary costs.</w:t>
      </w:r>
    </w:p>
    <w:p w14:paraId="0D0168DC" w14:textId="77777777" w:rsidR="00710A64" w:rsidRDefault="00710A64" w:rsidP="00710A64">
      <w:pPr>
        <w:ind w:left="1134"/>
      </w:pPr>
    </w:p>
    <w:p w14:paraId="0A2085FC" w14:textId="77777777" w:rsidR="00710A64" w:rsidRPr="00E00F36" w:rsidRDefault="00710A64" w:rsidP="00710A64">
      <w:pPr>
        <w:pStyle w:val="Background"/>
      </w:pPr>
      <w:r>
        <w:t>We wish to appoint you to provide Contract Work specified in your agreed Key</w:t>
      </w:r>
      <w:r w:rsidRPr="00AF1F0C">
        <w:t xml:space="preserve"> Stage.</w:t>
      </w:r>
      <w:r>
        <w:t xml:space="preserve"> You are willing to provide Contract Work and to accept such appointment on the terms and conditions of this Contract. </w:t>
      </w:r>
    </w:p>
    <w:p w14:paraId="1CC0C1A8" w14:textId="77777777" w:rsidR="00710A64" w:rsidRPr="00C513A2" w:rsidRDefault="00710A64" w:rsidP="00710A64">
      <w:pPr>
        <w:pStyle w:val="Level1"/>
        <w:spacing w:before="240" w:line="240" w:lineRule="auto"/>
        <w:rPr>
          <w:b/>
        </w:rPr>
      </w:pPr>
      <w:r>
        <w:rPr>
          <w:rStyle w:val="Level1asHeadingtext"/>
        </w:rPr>
        <w:t>Definitions</w:t>
      </w:r>
    </w:p>
    <w:p w14:paraId="29D20AD9" w14:textId="77777777" w:rsidR="00710A64" w:rsidRDefault="00710A64" w:rsidP="00710A64">
      <w:pPr>
        <w:pStyle w:val="Level2"/>
      </w:pPr>
      <w:r w:rsidRPr="00C513A2">
        <w:rPr>
          <w:rFonts w:cs="Verdana"/>
          <w:color w:val="000000"/>
        </w:rPr>
        <w:t xml:space="preserve">The expression “Standard Terms” shall mean the </w:t>
      </w:r>
      <w:r>
        <w:rPr>
          <w:rFonts w:cs="Verdana"/>
          <w:color w:val="000000"/>
        </w:rPr>
        <w:t xml:space="preserve">standard terms to the 2018 </w:t>
      </w:r>
      <w:r w:rsidRPr="00C513A2">
        <w:rPr>
          <w:rFonts w:cs="Verdana"/>
          <w:color w:val="000000"/>
        </w:rPr>
        <w:t xml:space="preserve">Standard </w:t>
      </w:r>
      <w:r>
        <w:rPr>
          <w:rFonts w:cs="Verdana"/>
          <w:color w:val="000000"/>
        </w:rPr>
        <w:t>Civil Contract, as amended from time to time</w:t>
      </w:r>
      <w:proofErr w:type="gramStart"/>
      <w:r>
        <w:rPr>
          <w:rFonts w:cs="Verdana"/>
          <w:color w:val="000000"/>
        </w:rPr>
        <w:t xml:space="preserve">. </w:t>
      </w:r>
      <w:r w:rsidRPr="00C513A2">
        <w:rPr>
          <w:rFonts w:cs="Verdana"/>
          <w:color w:val="000000"/>
        </w:rPr>
        <w:t>.</w:t>
      </w:r>
      <w:proofErr w:type="gramEnd"/>
      <w:r w:rsidRPr="00C513A2">
        <w:rPr>
          <w:rFonts w:cs="Verdana"/>
          <w:color w:val="000000"/>
        </w:rPr>
        <w:t xml:space="preserve"> Words and expressions defined in the Standard Terms shall have the same meaning when used in this Contract for Signature subject to Clause 1.3</w:t>
      </w:r>
      <w:r>
        <w:t xml:space="preserve">. </w:t>
      </w:r>
    </w:p>
    <w:p w14:paraId="79F6DEE0" w14:textId="77777777" w:rsidR="00710A64" w:rsidRPr="00C513A2" w:rsidRDefault="00710A64" w:rsidP="00710A64">
      <w:pPr>
        <w:pStyle w:val="Level2"/>
      </w:pPr>
      <w:r>
        <w:t>The</w:t>
      </w:r>
      <w:r>
        <w:rPr>
          <w:rFonts w:cs="Arial"/>
          <w:szCs w:val="22"/>
        </w:rPr>
        <w:t xml:space="preserve"> following words and expressions shall have the following meanings when used in this</w:t>
      </w:r>
      <w:r>
        <w:t xml:space="preserve"> Contract</w:t>
      </w:r>
      <w:r>
        <w:rPr>
          <w:rFonts w:cs="Arial"/>
          <w:szCs w:val="22"/>
        </w:rPr>
        <w:t xml:space="preserve">: </w:t>
      </w:r>
    </w:p>
    <w:p w14:paraId="0ED1327C" w14:textId="77777777" w:rsidR="00710A64" w:rsidRDefault="00710A64" w:rsidP="00710A64">
      <w:pPr>
        <w:pStyle w:val="Level1"/>
        <w:numPr>
          <w:ilvl w:val="0"/>
          <w:numId w:val="0"/>
        </w:numPr>
        <w:ind w:left="851"/>
        <w:rPr>
          <w:i/>
        </w:rPr>
      </w:pPr>
      <w:r>
        <w:rPr>
          <w:i/>
        </w:rPr>
        <w:t xml:space="preserve">“2018 Standard Civil Contract” </w:t>
      </w:r>
      <w:r w:rsidRPr="00D67C45">
        <w:t xml:space="preserve">means the contract of that name as published on our </w:t>
      </w:r>
      <w:proofErr w:type="gramStart"/>
      <w:r w:rsidRPr="00D67C45">
        <w:t>website;</w:t>
      </w:r>
      <w:proofErr w:type="gramEnd"/>
    </w:p>
    <w:p w14:paraId="0A8A834F" w14:textId="77777777" w:rsidR="00710A64" w:rsidRPr="007F23EF" w:rsidRDefault="00710A64" w:rsidP="00710A64">
      <w:pPr>
        <w:pStyle w:val="Level1"/>
        <w:numPr>
          <w:ilvl w:val="0"/>
          <w:numId w:val="0"/>
        </w:numPr>
        <w:ind w:left="851"/>
        <w:rPr>
          <w:i/>
        </w:rPr>
      </w:pPr>
      <w:r w:rsidRPr="007F23EF">
        <w:rPr>
          <w:i/>
        </w:rPr>
        <w:t xml:space="preserve">“Contract” means </w:t>
      </w:r>
      <w:r w:rsidRPr="007F23EF">
        <w:t>th</w:t>
      </w:r>
      <w:r>
        <w:t xml:space="preserve">is </w:t>
      </w:r>
      <w:r w:rsidRPr="007F23EF">
        <w:rPr>
          <w:rFonts w:cs="Arial"/>
        </w:rPr>
        <w:t>Individual Case Contract (</w:t>
      </w:r>
      <w:proofErr w:type="gramStart"/>
      <w:r w:rsidRPr="007F23EF">
        <w:rPr>
          <w:rFonts w:cs="Arial"/>
        </w:rPr>
        <w:t>High Cost</w:t>
      </w:r>
      <w:proofErr w:type="gramEnd"/>
      <w:r w:rsidRPr="007F23EF">
        <w:rPr>
          <w:rFonts w:cs="Arial"/>
        </w:rPr>
        <w:t xml:space="preserve"> </w:t>
      </w:r>
      <w:r>
        <w:rPr>
          <w:rFonts w:cs="Arial"/>
        </w:rPr>
        <w:t>Case</w:t>
      </w:r>
      <w:r w:rsidRPr="007F23EF">
        <w:rPr>
          <w:rFonts w:cs="Arial"/>
        </w:rPr>
        <w:t>), which is an agreement between you and us that consists of th</w:t>
      </w:r>
      <w:r>
        <w:rPr>
          <w:rFonts w:cs="Arial"/>
        </w:rPr>
        <w:t xml:space="preserve">is Contract for Signature and </w:t>
      </w:r>
      <w:r w:rsidRPr="007F23EF">
        <w:rPr>
          <w:rFonts w:cs="Arial"/>
        </w:rPr>
        <w:t>the Contract Documents</w:t>
      </w:r>
      <w:r w:rsidRPr="007F23EF">
        <w:t xml:space="preserve">; </w:t>
      </w:r>
    </w:p>
    <w:p w14:paraId="7EDC3361" w14:textId="77777777" w:rsidR="00710A64" w:rsidRDefault="00710A64" w:rsidP="00710A64">
      <w:pPr>
        <w:pStyle w:val="Level2"/>
      </w:pPr>
      <w:r w:rsidRPr="00C513A2">
        <w:rPr>
          <w:rFonts w:cs="Verdana"/>
          <w:color w:val="000000"/>
        </w:rPr>
        <w:lastRenderedPageBreak/>
        <w:t>For the avoidance of doubt, in the event of any conflict between the provisions of this Contract for Signature and the Standard Terms (or any of the other Contract Documents) the provisions of this Contract for Signature shall prevail as further provided in Clause 12.1 of the Standard Terms (</w:t>
      </w:r>
      <w:r w:rsidRPr="00C513A2">
        <w:rPr>
          <w:rFonts w:cs="Verdana"/>
          <w:i/>
          <w:iCs/>
          <w:color w:val="000000"/>
        </w:rPr>
        <w:t>Contract Documents and precedence</w:t>
      </w:r>
      <w:r w:rsidRPr="00C513A2">
        <w:rPr>
          <w:rFonts w:cs="Verdana"/>
          <w:color w:val="000000"/>
        </w:rPr>
        <w:t>).</w:t>
      </w:r>
    </w:p>
    <w:p w14:paraId="60AC0D97" w14:textId="77777777" w:rsidR="00710A64" w:rsidRDefault="00710A64" w:rsidP="00710A64">
      <w:pPr>
        <w:pStyle w:val="Level1"/>
        <w:spacing w:before="240" w:line="240" w:lineRule="auto"/>
        <w:rPr>
          <w:rStyle w:val="Level1asHeadingtext"/>
        </w:rPr>
      </w:pPr>
      <w:r>
        <w:rPr>
          <w:rStyle w:val="Level1asHeadingtext"/>
        </w:rPr>
        <w:t>Contract Period</w:t>
      </w:r>
    </w:p>
    <w:p w14:paraId="439255B6" w14:textId="77777777" w:rsidR="00710A64" w:rsidRPr="009F0695" w:rsidRDefault="00710A64" w:rsidP="00710A64">
      <w:pPr>
        <w:pStyle w:val="Level2"/>
      </w:pPr>
      <w:r w:rsidRPr="009F0695">
        <w:t xml:space="preserve">The Contract Start Date is the date when we first limit the Certificate to the work set out in the </w:t>
      </w:r>
      <w:r>
        <w:t>Key</w:t>
      </w:r>
      <w:r w:rsidRPr="009F0695">
        <w:t xml:space="preserve"> Stage of the </w:t>
      </w:r>
      <w:r>
        <w:t xml:space="preserve">Costed </w:t>
      </w:r>
      <w:r w:rsidRPr="009F0695">
        <w:t xml:space="preserve">Case Plan and </w:t>
      </w:r>
      <w:r>
        <w:t xml:space="preserve">is </w:t>
      </w:r>
      <w:r w:rsidRPr="009F0695">
        <w:t xml:space="preserve">recorded above in this Contract for Signature. </w:t>
      </w:r>
    </w:p>
    <w:p w14:paraId="5FEF0A9F" w14:textId="77777777" w:rsidR="00710A64" w:rsidRDefault="00710A64" w:rsidP="00710A64">
      <w:pPr>
        <w:pStyle w:val="Level2"/>
      </w:pPr>
      <w:r>
        <w:t>The Contract Period shall be the period from the Contract Start Date (as defined in Clause 2.1 of this Contract for Signature) to either:</w:t>
      </w:r>
    </w:p>
    <w:p w14:paraId="707757FD" w14:textId="77777777" w:rsidR="00710A64" w:rsidRDefault="00710A64" w:rsidP="00710A64">
      <w:pPr>
        <w:pStyle w:val="Level2"/>
        <w:numPr>
          <w:ilvl w:val="0"/>
          <w:numId w:val="0"/>
        </w:numPr>
        <w:ind w:left="851"/>
      </w:pPr>
      <w:r>
        <w:t>(i) the date the final Claim for Contract Work has been paid by us and there is no appeal in respect of the payment; or</w:t>
      </w:r>
    </w:p>
    <w:p w14:paraId="2D778A22" w14:textId="77777777" w:rsidR="00710A64" w:rsidRDefault="00710A64" w:rsidP="00710A64">
      <w:pPr>
        <w:pStyle w:val="Level2"/>
        <w:numPr>
          <w:ilvl w:val="0"/>
          <w:numId w:val="0"/>
        </w:numPr>
        <w:ind w:left="851"/>
      </w:pPr>
      <w:r>
        <w:t xml:space="preserve">(ii) the date the final payment is made on the case following any decision made on appeal in respect of payment in accordance with this Contract; or </w:t>
      </w:r>
    </w:p>
    <w:p w14:paraId="5DFB12B1" w14:textId="77777777" w:rsidR="00710A64" w:rsidRDefault="00710A64" w:rsidP="00710A64">
      <w:pPr>
        <w:pStyle w:val="Level2"/>
        <w:numPr>
          <w:ilvl w:val="0"/>
          <w:numId w:val="0"/>
        </w:numPr>
        <w:ind w:left="851"/>
      </w:pPr>
      <w:r>
        <w:t>(iii) the date that any decision to reject the appeal in respect of payment is made on the case in accordance with this Contrac</w:t>
      </w:r>
      <w:r w:rsidRPr="00926B29">
        <w:t>t</w:t>
      </w:r>
      <w:r>
        <w:t>; or</w:t>
      </w:r>
    </w:p>
    <w:p w14:paraId="0408F010" w14:textId="77777777" w:rsidR="00710A64" w:rsidRPr="00122078" w:rsidRDefault="00710A64" w:rsidP="00710A64">
      <w:pPr>
        <w:pStyle w:val="Level2"/>
        <w:numPr>
          <w:ilvl w:val="0"/>
          <w:numId w:val="11"/>
        </w:numPr>
        <w:tabs>
          <w:tab w:val="left" w:pos="1276"/>
        </w:tabs>
        <w:ind w:left="851" w:firstLine="0"/>
      </w:pPr>
      <w:r>
        <w:t xml:space="preserve">the date that we receive all payments owed to us under the Contract and information we have requested on costs, </w:t>
      </w:r>
      <w:proofErr w:type="gramStart"/>
      <w:r>
        <w:t>damages</w:t>
      </w:r>
      <w:proofErr w:type="gramEnd"/>
      <w:r>
        <w:t xml:space="preserve"> and the statutory charge,</w:t>
      </w:r>
    </w:p>
    <w:p w14:paraId="65EE4E88" w14:textId="77777777" w:rsidR="00710A64" w:rsidRPr="00926B29" w:rsidRDefault="00710A64" w:rsidP="00710A64">
      <w:pPr>
        <w:pStyle w:val="Level2"/>
        <w:numPr>
          <w:ilvl w:val="0"/>
          <w:numId w:val="0"/>
        </w:numPr>
        <w:ind w:left="851"/>
      </w:pPr>
      <w:r>
        <w:t>and the Certificate is no longer in force.</w:t>
      </w:r>
    </w:p>
    <w:p w14:paraId="0247A482" w14:textId="77777777" w:rsidR="00710A64" w:rsidRDefault="00710A64" w:rsidP="00710A64">
      <w:pPr>
        <w:pStyle w:val="Level2"/>
      </w:pPr>
      <w:bookmarkStart w:id="0" w:name="_Ref205351398"/>
      <w:r>
        <w:t>The Contract shall commence on the Contract Start Date and will, subject to early termination in accordance with the terms of the Contract (including this Clause 2), expire at the end of the Contract Period.</w:t>
      </w:r>
      <w:bookmarkEnd w:id="0"/>
    </w:p>
    <w:p w14:paraId="117EAE53" w14:textId="77777777" w:rsidR="00710A64" w:rsidRPr="003E5D4C" w:rsidRDefault="00710A64" w:rsidP="00710A64">
      <w:pPr>
        <w:pStyle w:val="Level1"/>
        <w:spacing w:before="240" w:line="240" w:lineRule="auto"/>
        <w:rPr>
          <w:rStyle w:val="Level1asHeadingtext"/>
          <w:bCs/>
        </w:rPr>
      </w:pPr>
      <w:r w:rsidRPr="000F0EDF">
        <w:rPr>
          <w:rStyle w:val="Level1asHeadingtext"/>
          <w:bCs/>
        </w:rPr>
        <w:t xml:space="preserve">Amendments to the Standard Terms for Providers </w:t>
      </w:r>
    </w:p>
    <w:p w14:paraId="43F2683E" w14:textId="77777777" w:rsidR="00710A64" w:rsidRDefault="00710A64" w:rsidP="00710A64">
      <w:pPr>
        <w:pStyle w:val="Level2"/>
      </w:pPr>
      <w:r>
        <w:t>Clause 25.3 in respect of termination of the Contract by us shall be deleted and replaced with:</w:t>
      </w:r>
    </w:p>
    <w:p w14:paraId="4595E4F2" w14:textId="77777777" w:rsidR="00710A64" w:rsidRDefault="00710A64" w:rsidP="00710A64">
      <w:pPr>
        <w:pStyle w:val="Level2"/>
        <w:numPr>
          <w:ilvl w:val="0"/>
          <w:numId w:val="0"/>
        </w:numPr>
        <w:ind w:left="2268" w:hanging="850"/>
        <w:jc w:val="left"/>
      </w:pPr>
      <w:r>
        <w:t xml:space="preserve">25.3 </w:t>
      </w:r>
      <w:r>
        <w:tab/>
        <w:t>We may serve a written notice on you terminating this Contract immediately or on the date specified in the notice, where:</w:t>
      </w:r>
    </w:p>
    <w:p w14:paraId="227CEA43" w14:textId="77777777" w:rsidR="00710A64" w:rsidRDefault="00710A64" w:rsidP="00710A64">
      <w:pPr>
        <w:pStyle w:val="Level2"/>
        <w:numPr>
          <w:ilvl w:val="0"/>
          <w:numId w:val="0"/>
        </w:numPr>
        <w:tabs>
          <w:tab w:val="left" w:pos="2127"/>
          <w:tab w:val="left" w:pos="2268"/>
        </w:tabs>
        <w:ind w:left="2000" w:hanging="560"/>
        <w:jc w:val="left"/>
      </w:pPr>
      <w:r>
        <w:tab/>
        <w:t xml:space="preserve"> </w:t>
      </w:r>
      <w:r>
        <w:tab/>
        <w:t xml:space="preserve">(a) Clause 25.4(a) </w:t>
      </w:r>
      <w:proofErr w:type="gramStart"/>
      <w:r>
        <w:t>applies;</w:t>
      </w:r>
      <w:proofErr w:type="gramEnd"/>
      <w:r>
        <w:t xml:space="preserve"> </w:t>
      </w:r>
    </w:p>
    <w:p w14:paraId="2D33D7B8" w14:textId="77777777" w:rsidR="00710A64" w:rsidRDefault="00710A64" w:rsidP="00710A64">
      <w:pPr>
        <w:pStyle w:val="Level2"/>
      </w:pPr>
      <w:r>
        <w:t>We have granted this Contract on the following conditions:</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56"/>
      </w:tblGrid>
      <w:tr w:rsidR="00710A64" w14:paraId="23C06818" w14:textId="77777777" w:rsidTr="00E90E99">
        <w:tc>
          <w:tcPr>
            <w:tcW w:w="8556" w:type="dxa"/>
            <w:tcBorders>
              <w:bottom w:val="single" w:sz="4" w:space="0" w:color="auto"/>
            </w:tcBorders>
            <w:shd w:val="clear" w:color="auto" w:fill="CCCCCC"/>
          </w:tcPr>
          <w:p w14:paraId="38E77D58" w14:textId="77777777" w:rsidR="00710A64" w:rsidRDefault="00710A64" w:rsidP="00E90E99">
            <w:pPr>
              <w:pStyle w:val="Body2"/>
              <w:ind w:left="0"/>
              <w:rPr>
                <w:b/>
                <w:i/>
              </w:rPr>
            </w:pPr>
            <w:r>
              <w:rPr>
                <w:b/>
                <w:i/>
              </w:rPr>
              <w:t>Conditions</w:t>
            </w:r>
          </w:p>
        </w:tc>
      </w:tr>
      <w:tr w:rsidR="00710A64" w14:paraId="16CD5E0A" w14:textId="77777777" w:rsidTr="00E90E99">
        <w:tc>
          <w:tcPr>
            <w:tcW w:w="8556" w:type="dxa"/>
            <w:tcBorders>
              <w:bottom w:val="single" w:sz="4" w:space="0" w:color="auto"/>
            </w:tcBorders>
          </w:tcPr>
          <w:p w14:paraId="2766335E" w14:textId="77777777" w:rsidR="00710A64" w:rsidRDefault="00710A64" w:rsidP="00E90E99">
            <w:pPr>
              <w:pStyle w:val="Body2"/>
              <w:ind w:left="0"/>
              <w:rPr>
                <w:i/>
              </w:rPr>
            </w:pPr>
            <w:r w:rsidRPr="005F7F50">
              <w:t>It is a condition pursuant to Regulation 55 of the Civil Legal Aid (Procedure) Regulations 2012 as amended that all work to be undertaken on the case is set out in key stages in a case plan which must be provided in advance of the work being undertaken or such other timeframe as agreed with the Legal Aid Agency.</w:t>
            </w:r>
          </w:p>
        </w:tc>
      </w:tr>
    </w:tbl>
    <w:p w14:paraId="5F9D64A5" w14:textId="77777777" w:rsidR="00710A64" w:rsidRDefault="00710A64" w:rsidP="00710A64">
      <w:pPr>
        <w:pStyle w:val="Body2"/>
      </w:pPr>
    </w:p>
    <w:p w14:paraId="342B04EE" w14:textId="77777777" w:rsidR="00710A64" w:rsidRDefault="00710A64" w:rsidP="00710A64">
      <w:pPr>
        <w:pStyle w:val="Body2"/>
      </w:pPr>
      <w:r>
        <w:lastRenderedPageBreak/>
        <w:t xml:space="preserve">We may terminate this Contract pursuant to Clause 25.4(b) of the Standard Terms if you fail to meet any of such conditions. </w:t>
      </w:r>
    </w:p>
    <w:p w14:paraId="7168E305" w14:textId="77777777" w:rsidR="00710A64" w:rsidRPr="00AF1F0C" w:rsidRDefault="00710A64" w:rsidP="00710A64">
      <w:pPr>
        <w:pStyle w:val="Level1"/>
        <w:rPr>
          <w:b/>
        </w:rPr>
      </w:pPr>
      <w:r w:rsidRPr="00AF1F0C">
        <w:rPr>
          <w:b/>
        </w:rPr>
        <w:t xml:space="preserve">Predecessor Bodies </w:t>
      </w:r>
    </w:p>
    <w:p w14:paraId="5FDA185F" w14:textId="77777777" w:rsidR="00710A64" w:rsidRPr="00971BCF" w:rsidRDefault="00710A64" w:rsidP="00710A64">
      <w:pPr>
        <w:pStyle w:val="Body2"/>
        <w:tabs>
          <w:tab w:val="left" w:pos="851"/>
        </w:tabs>
        <w:ind w:left="0"/>
      </w:pPr>
      <w:r>
        <w:rPr>
          <w:rFonts w:cs="Verdana"/>
          <w:color w:val="000000"/>
        </w:rPr>
        <w:t>5.1</w:t>
      </w:r>
      <w:r>
        <w:rPr>
          <w:rFonts w:cs="Verdana"/>
          <w:color w:val="000000"/>
        </w:rPr>
        <w:tab/>
      </w:r>
      <w:r w:rsidRPr="00971BCF">
        <w:t xml:space="preserve">For the purposes of Clause 1.27 of the Standard Terms the following include </w:t>
      </w:r>
      <w:r>
        <w:tab/>
      </w:r>
      <w:r w:rsidRPr="00971BCF">
        <w:t xml:space="preserve">those organisations which are Predecessor Bodies: </w:t>
      </w:r>
    </w:p>
    <w:p w14:paraId="4CE5E188" w14:textId="77777777" w:rsidR="00710A64" w:rsidRPr="000F0EDF" w:rsidRDefault="00710A64" w:rsidP="00710A64">
      <w:pPr>
        <w:pStyle w:val="Body2"/>
      </w:pPr>
      <w:r w:rsidRPr="008064A6">
        <w:rPr>
          <w:rFonts w:cs="Verdana"/>
          <w:i/>
          <w:iCs/>
          <w:color w:val="000000"/>
        </w:rPr>
        <w:t xml:space="preserve">None </w:t>
      </w:r>
    </w:p>
    <w:p w14:paraId="2A0A0343" w14:textId="77777777" w:rsidR="00710A64" w:rsidRDefault="00710A64" w:rsidP="00710A64">
      <w:pPr>
        <w:pStyle w:val="Level1"/>
      </w:pPr>
      <w:r>
        <w:rPr>
          <w:b/>
        </w:rPr>
        <w:t xml:space="preserve">Annex </w:t>
      </w:r>
    </w:p>
    <w:p w14:paraId="5D2BE78C" w14:textId="77777777" w:rsidR="00710A64" w:rsidRDefault="00710A64" w:rsidP="00710A64">
      <w:pPr>
        <w:pStyle w:val="Level2"/>
      </w:pPr>
      <w:r>
        <w:t>The Annex to this Contract for Signature sets out information and terms specific to you as at the Contract Start Date.  This information may be updated from time to time in accordance with this Contract. In such a case we may issue you with an updated Annex which shall form part of this Contract for Signature.</w:t>
      </w:r>
    </w:p>
    <w:p w14:paraId="785EC743" w14:textId="77777777" w:rsidR="00710A64" w:rsidRDefault="00710A64" w:rsidP="00710A64">
      <w:pPr>
        <w:pStyle w:val="Level1"/>
        <w:numPr>
          <w:ilvl w:val="0"/>
          <w:numId w:val="0"/>
        </w:numPr>
      </w:pPr>
      <w:r>
        <w:t>By signing the below, you acknowledge and agree to be bound by the terms of this Contract for Signature and the terms and conditions of this Contract which can be found on our website.</w:t>
      </w:r>
    </w:p>
    <w:p w14:paraId="670F5AA3" w14:textId="77777777" w:rsidR="00710A64" w:rsidRDefault="00710A64" w:rsidP="00710A64">
      <w:pPr>
        <w:pStyle w:val="Level1"/>
        <w:numPr>
          <w:ilvl w:val="0"/>
          <w:numId w:val="0"/>
        </w:numPr>
        <w:rPr>
          <w:i/>
          <w:iCs/>
        </w:rPr>
      </w:pPr>
      <w:r w:rsidRPr="00930690">
        <w:rPr>
          <w:i/>
        </w:rPr>
        <w:t xml:space="preserve">This Contract must be signed for you by a person who can bind you to it.  If you are a partnership, a partner must sign.  If you are a sole practitioner solicitor, the sole practitioner (principal) must sign.  If you are a company, a director must sign.  If you are a limited liability partnership, a designated member must sign.  If you are an unincorporated charity, two trustees must sign.  This Contract is valid only if it is signed by </w:t>
      </w:r>
      <w:r w:rsidRPr="00930690">
        <w:rPr>
          <w:i/>
          <w:iCs/>
        </w:rPr>
        <w:t>a person authorised by the Lord Chancellor</w:t>
      </w:r>
      <w:r>
        <w:rPr>
          <w:i/>
          <w:iCs/>
        </w:rPr>
        <w:t>.</w:t>
      </w:r>
    </w:p>
    <w:p w14:paraId="5314FE73" w14:textId="77777777" w:rsidR="00710A64" w:rsidRPr="00930690" w:rsidRDefault="00710A64" w:rsidP="00710A64">
      <w:pPr>
        <w:pStyle w:val="Level1"/>
        <w:numPr>
          <w:ilvl w:val="0"/>
          <w:numId w:val="0"/>
        </w:numPr>
        <w:rPr>
          <w:i/>
          <w:iCs/>
        </w:rPr>
      </w:pPr>
    </w:p>
    <w:p w14:paraId="67725672" w14:textId="77777777" w:rsidR="00710A64" w:rsidRDefault="00710A64" w:rsidP="00710A64">
      <w:pPr>
        <w:pStyle w:val="Body"/>
        <w:spacing w:line="240" w:lineRule="auto"/>
      </w:pPr>
      <w:r>
        <w:t>Signed by ………………………………………………</w:t>
      </w:r>
      <w:r>
        <w:tab/>
        <w:t>Date ……………………………………………….</w:t>
      </w:r>
    </w:p>
    <w:p w14:paraId="286B36FF" w14:textId="6626D78E" w:rsidR="00710A64" w:rsidRDefault="00710A64" w:rsidP="00710A64">
      <w:pPr>
        <w:pStyle w:val="Body"/>
        <w:tabs>
          <w:tab w:val="clear" w:pos="3119"/>
          <w:tab w:val="clear" w:pos="4253"/>
          <w:tab w:val="center" w:pos="4535"/>
        </w:tabs>
        <w:spacing w:line="240" w:lineRule="auto"/>
      </w:pPr>
      <w:r>
        <w:t>Status of signatory</w:t>
      </w:r>
      <w:r w:rsidR="00D1770E">
        <w:t xml:space="preserve"> </w:t>
      </w:r>
      <w:r w:rsidR="00D1770E">
        <w:t>………………………………………………</w:t>
      </w:r>
      <w:r>
        <w:tab/>
      </w:r>
    </w:p>
    <w:p w14:paraId="34299779" w14:textId="77777777" w:rsidR="00710A64" w:rsidRDefault="00710A64" w:rsidP="00710A64">
      <w:pPr>
        <w:pStyle w:val="Body"/>
        <w:spacing w:line="240" w:lineRule="auto"/>
      </w:pPr>
      <w:r>
        <w:t>Authorised signatory for and on behalf of the Lord Chancellor.</w:t>
      </w:r>
    </w:p>
    <w:p w14:paraId="3AA4D7B2" w14:textId="77777777" w:rsidR="00710A64" w:rsidRDefault="00710A64" w:rsidP="00710A64">
      <w:pPr>
        <w:pStyle w:val="Body"/>
        <w:spacing w:line="240" w:lineRule="auto"/>
      </w:pPr>
    </w:p>
    <w:p w14:paraId="60F3A03A" w14:textId="77777777" w:rsidR="00710A64" w:rsidRDefault="00710A64" w:rsidP="00710A64">
      <w:pPr>
        <w:pStyle w:val="Body"/>
        <w:spacing w:line="240" w:lineRule="auto"/>
      </w:pPr>
      <w:r>
        <w:t>Signed by ………………………………………………</w:t>
      </w:r>
      <w:r>
        <w:tab/>
        <w:t>Date ……………………………………………….</w:t>
      </w:r>
    </w:p>
    <w:p w14:paraId="7D56C5BB" w14:textId="4236384C" w:rsidR="00710A64" w:rsidRDefault="00710A64" w:rsidP="00710A64">
      <w:pPr>
        <w:pStyle w:val="Body"/>
        <w:spacing w:line="240" w:lineRule="auto"/>
      </w:pPr>
      <w:r>
        <w:t>Status of signatory</w:t>
      </w:r>
      <w:r w:rsidRPr="00D272D4">
        <w:rPr>
          <w:rStyle w:val="FootnoteReference"/>
          <w:b/>
        </w:rPr>
        <w:footnoteReference w:id="1"/>
      </w:r>
      <w:r w:rsidR="00D1770E">
        <w:t xml:space="preserve"> </w:t>
      </w:r>
      <w:r w:rsidR="00D1770E">
        <w:t>………………………………………………</w:t>
      </w:r>
    </w:p>
    <w:p w14:paraId="04EC9006" w14:textId="77777777" w:rsidR="00710A64" w:rsidRDefault="00710A64" w:rsidP="00710A64">
      <w:pPr>
        <w:pStyle w:val="Body"/>
        <w:spacing w:line="240" w:lineRule="auto"/>
      </w:pPr>
      <w:r>
        <w:t>Authorised signatory for and on behalf of Type of organisation</w:t>
      </w:r>
      <w:r w:rsidRPr="00D272D4">
        <w:rPr>
          <w:rStyle w:val="FootnoteReference"/>
          <w:b/>
        </w:rPr>
        <w:footnoteReference w:id="2"/>
      </w:r>
      <w:r>
        <w:t xml:space="preserve">: </w:t>
      </w:r>
    </w:p>
    <w:p w14:paraId="533EBC67" w14:textId="77777777" w:rsidR="005120C8" w:rsidRPr="00D22C4A" w:rsidRDefault="005120C8" w:rsidP="005120C8">
      <w:pPr>
        <w:rPr>
          <w:rFonts w:ascii="Arial" w:hAnsi="Arial" w:cs="Arial"/>
          <w:szCs w:val="24"/>
        </w:rPr>
      </w:pPr>
    </w:p>
    <w:p w14:paraId="28CEA990" w14:textId="77777777" w:rsidR="005120C8" w:rsidRPr="00D22C4A" w:rsidRDefault="005120C8" w:rsidP="005120C8">
      <w:pPr>
        <w:rPr>
          <w:rFonts w:ascii="Arial" w:hAnsi="Arial" w:cs="Arial"/>
          <w:szCs w:val="24"/>
        </w:rPr>
      </w:pPr>
    </w:p>
    <w:p w14:paraId="1B4BD39B" w14:textId="77777777" w:rsidR="005120C8" w:rsidRPr="00D22C4A" w:rsidRDefault="005120C8" w:rsidP="005120C8">
      <w:pPr>
        <w:rPr>
          <w:rFonts w:ascii="Arial" w:hAnsi="Arial" w:cs="Arial"/>
          <w:szCs w:val="24"/>
        </w:rPr>
      </w:pPr>
    </w:p>
    <w:p w14:paraId="47019010" w14:textId="77777777" w:rsidR="005120C8" w:rsidRPr="00D22C4A" w:rsidRDefault="005120C8" w:rsidP="005120C8">
      <w:pPr>
        <w:rPr>
          <w:rFonts w:ascii="Arial" w:hAnsi="Arial" w:cs="Arial"/>
          <w:szCs w:val="24"/>
        </w:rPr>
      </w:pPr>
    </w:p>
    <w:p w14:paraId="22009CD7" w14:textId="77777777" w:rsidR="005120C8" w:rsidRPr="00D22C4A" w:rsidRDefault="005120C8" w:rsidP="005120C8">
      <w:pPr>
        <w:rPr>
          <w:rFonts w:ascii="Arial" w:hAnsi="Arial" w:cs="Arial"/>
          <w:szCs w:val="24"/>
        </w:rPr>
      </w:pPr>
    </w:p>
    <w:p w14:paraId="0C8DB495" w14:textId="77777777" w:rsidR="005120C8" w:rsidRPr="00D22C4A" w:rsidRDefault="005120C8" w:rsidP="005120C8">
      <w:pPr>
        <w:rPr>
          <w:rFonts w:ascii="Arial" w:hAnsi="Arial" w:cs="Arial"/>
          <w:szCs w:val="24"/>
        </w:rPr>
      </w:pPr>
    </w:p>
    <w:p w14:paraId="33556EC1" w14:textId="77777777" w:rsidR="00FE1C42" w:rsidRPr="00D22C4A" w:rsidRDefault="00FE1C42" w:rsidP="005120C8">
      <w:pPr>
        <w:jc w:val="center"/>
        <w:rPr>
          <w:rFonts w:ascii="Arial" w:hAnsi="Arial" w:cs="Arial"/>
          <w:b/>
          <w:szCs w:val="24"/>
        </w:rPr>
      </w:pPr>
    </w:p>
    <w:p w14:paraId="6F86A58C" w14:textId="77777777" w:rsidR="005120C8" w:rsidRPr="00D22C4A" w:rsidRDefault="001444E7" w:rsidP="005120C8">
      <w:pPr>
        <w:jc w:val="center"/>
        <w:rPr>
          <w:rFonts w:ascii="Arial" w:hAnsi="Arial" w:cs="Arial"/>
          <w:b/>
          <w:szCs w:val="24"/>
        </w:rPr>
      </w:pPr>
      <w:r w:rsidRPr="00D22C4A">
        <w:rPr>
          <w:rFonts w:ascii="Arial" w:hAnsi="Arial" w:cs="Arial"/>
          <w:b/>
          <w:szCs w:val="24"/>
        </w:rPr>
        <w:br w:type="page"/>
      </w:r>
      <w:r w:rsidRPr="00D22C4A">
        <w:rPr>
          <w:rFonts w:ascii="Arial" w:hAnsi="Arial" w:cs="Arial"/>
          <w:b/>
          <w:szCs w:val="24"/>
        </w:rPr>
        <w:lastRenderedPageBreak/>
        <w:t>A</w:t>
      </w:r>
      <w:r w:rsidR="005120C8" w:rsidRPr="00D22C4A">
        <w:rPr>
          <w:rFonts w:ascii="Arial" w:hAnsi="Arial" w:cs="Arial"/>
          <w:b/>
          <w:szCs w:val="24"/>
        </w:rPr>
        <w:t>nnex to the Contract for Signature</w:t>
      </w:r>
    </w:p>
    <w:p w14:paraId="1B89D7FC" w14:textId="77777777" w:rsidR="005120C8" w:rsidRPr="00D22C4A" w:rsidRDefault="005120C8" w:rsidP="005120C8">
      <w:pPr>
        <w:jc w:val="center"/>
        <w:rPr>
          <w:rFonts w:ascii="Arial" w:hAnsi="Arial" w:cs="Arial"/>
          <w:b/>
          <w:szCs w:val="24"/>
        </w:rPr>
      </w:pPr>
    </w:p>
    <w:p w14:paraId="122F9639" w14:textId="77777777" w:rsidR="005120C8" w:rsidRPr="00D22C4A" w:rsidRDefault="005120C8" w:rsidP="005120C8">
      <w:pPr>
        <w:jc w:val="center"/>
        <w:rPr>
          <w:rFonts w:ascii="Arial" w:hAnsi="Arial" w:cs="Arial"/>
          <w:b/>
          <w:szCs w:val="24"/>
        </w:rPr>
      </w:pP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0"/>
        <w:gridCol w:w="4150"/>
      </w:tblGrid>
      <w:tr w:rsidR="005120C8" w:rsidRPr="00D22C4A" w14:paraId="36D35113" w14:textId="77777777" w:rsidTr="00687FDD">
        <w:tc>
          <w:tcPr>
            <w:tcW w:w="4150" w:type="dxa"/>
            <w:shd w:val="clear" w:color="auto" w:fill="CCCCCC"/>
          </w:tcPr>
          <w:p w14:paraId="46A2BA9C" w14:textId="77777777" w:rsidR="005120C8" w:rsidRPr="00D22C4A" w:rsidRDefault="005120C8" w:rsidP="00687FDD">
            <w:pPr>
              <w:pStyle w:val="Body1"/>
              <w:keepNext/>
              <w:ind w:left="0"/>
              <w:rPr>
                <w:rFonts w:ascii="Arial" w:hAnsi="Arial" w:cs="Arial"/>
                <w:b/>
                <w:sz w:val="24"/>
                <w:szCs w:val="24"/>
              </w:rPr>
            </w:pPr>
            <w:r w:rsidRPr="00D22C4A">
              <w:rPr>
                <w:rFonts w:ascii="Arial" w:hAnsi="Arial" w:cs="Arial"/>
                <w:b/>
                <w:sz w:val="24"/>
                <w:szCs w:val="24"/>
              </w:rPr>
              <w:t>Issue Number</w:t>
            </w:r>
            <w:r w:rsidRPr="00D22C4A">
              <w:rPr>
                <w:rStyle w:val="FootnoteReference"/>
                <w:rFonts w:ascii="Arial" w:hAnsi="Arial" w:cs="Arial"/>
                <w:b/>
                <w:sz w:val="24"/>
                <w:szCs w:val="24"/>
              </w:rPr>
              <w:footnoteReference w:id="3"/>
            </w:r>
          </w:p>
        </w:tc>
        <w:tc>
          <w:tcPr>
            <w:tcW w:w="4150" w:type="dxa"/>
            <w:shd w:val="clear" w:color="auto" w:fill="CCCCCC"/>
          </w:tcPr>
          <w:p w14:paraId="6BDDCB76" w14:textId="77777777" w:rsidR="005120C8" w:rsidRPr="00D22C4A" w:rsidRDefault="005120C8" w:rsidP="00687FDD">
            <w:pPr>
              <w:pStyle w:val="Body1"/>
              <w:keepNext/>
              <w:ind w:left="0"/>
              <w:rPr>
                <w:rFonts w:ascii="Arial" w:hAnsi="Arial" w:cs="Arial"/>
                <w:b/>
                <w:sz w:val="24"/>
                <w:szCs w:val="24"/>
              </w:rPr>
            </w:pPr>
            <w:r w:rsidRPr="00D22C4A">
              <w:rPr>
                <w:rFonts w:ascii="Arial" w:hAnsi="Arial" w:cs="Arial"/>
                <w:b/>
                <w:sz w:val="24"/>
                <w:szCs w:val="24"/>
              </w:rPr>
              <w:t>Date of Issue</w:t>
            </w:r>
            <w:r w:rsidRPr="003B4CE6">
              <w:rPr>
                <w:rStyle w:val="FootnoteReference"/>
                <w:rFonts w:ascii="Arial" w:hAnsi="Arial" w:cs="Arial"/>
                <w:b/>
                <w:color w:val="000000"/>
                <w:sz w:val="24"/>
                <w:szCs w:val="24"/>
              </w:rPr>
              <w:footnoteReference w:id="4"/>
            </w:r>
            <w:r w:rsidR="0050006D" w:rsidRPr="003B4CE6">
              <w:rPr>
                <w:rFonts w:ascii="Arial" w:hAnsi="Arial" w:cs="Arial"/>
                <w:b/>
                <w:color w:val="000000"/>
                <w:sz w:val="24"/>
                <w:szCs w:val="24"/>
              </w:rPr>
              <w:t xml:space="preserve"> </w:t>
            </w:r>
            <w:r w:rsidR="001444E7" w:rsidRPr="003B4CE6">
              <w:rPr>
                <w:rFonts w:ascii="Arial" w:hAnsi="Arial" w:cs="Arial"/>
                <w:color w:val="000000"/>
                <w:sz w:val="24"/>
                <w:szCs w:val="24"/>
              </w:rPr>
              <w:t>(today’s date)</w:t>
            </w:r>
          </w:p>
        </w:tc>
      </w:tr>
      <w:tr w:rsidR="005120C8" w:rsidRPr="00D22C4A" w14:paraId="2AC5337C" w14:textId="77777777" w:rsidTr="00687FDD">
        <w:trPr>
          <w:trHeight w:val="292"/>
        </w:trPr>
        <w:tc>
          <w:tcPr>
            <w:tcW w:w="4150" w:type="dxa"/>
          </w:tcPr>
          <w:p w14:paraId="63DA0C42" w14:textId="77777777" w:rsidR="005120C8" w:rsidRPr="00D22C4A" w:rsidRDefault="005120C8" w:rsidP="00687FDD">
            <w:pPr>
              <w:pStyle w:val="Body1"/>
              <w:ind w:left="0"/>
              <w:rPr>
                <w:rFonts w:ascii="Arial" w:hAnsi="Arial" w:cs="Arial"/>
                <w:sz w:val="24"/>
                <w:szCs w:val="24"/>
              </w:rPr>
            </w:pPr>
            <w:r w:rsidRPr="00D22C4A">
              <w:rPr>
                <w:rFonts w:ascii="Arial" w:hAnsi="Arial" w:cs="Arial"/>
                <w:sz w:val="24"/>
                <w:szCs w:val="24"/>
              </w:rPr>
              <w:t>Version 1</w:t>
            </w:r>
          </w:p>
        </w:tc>
        <w:tc>
          <w:tcPr>
            <w:tcW w:w="4150" w:type="dxa"/>
          </w:tcPr>
          <w:p w14:paraId="3F152F52" w14:textId="77777777" w:rsidR="005120C8" w:rsidRPr="00D22C4A" w:rsidRDefault="005120C8" w:rsidP="00687FDD">
            <w:pPr>
              <w:pStyle w:val="Body1"/>
              <w:ind w:left="0"/>
              <w:rPr>
                <w:rFonts w:ascii="Arial" w:hAnsi="Arial" w:cs="Arial"/>
                <w:sz w:val="24"/>
                <w:szCs w:val="24"/>
              </w:rPr>
            </w:pPr>
          </w:p>
        </w:tc>
      </w:tr>
    </w:tbl>
    <w:p w14:paraId="6A54D597" w14:textId="77777777" w:rsidR="005120C8" w:rsidRPr="00D22C4A" w:rsidRDefault="005120C8" w:rsidP="005120C8">
      <w:pPr>
        <w:jc w:val="center"/>
        <w:rPr>
          <w:rFonts w:ascii="Arial" w:hAnsi="Arial" w:cs="Arial"/>
          <w:b/>
          <w:szCs w:val="24"/>
        </w:rPr>
      </w:pPr>
    </w:p>
    <w:p w14:paraId="5392EEE0" w14:textId="77777777" w:rsidR="005120C8" w:rsidRPr="00D22C4A" w:rsidRDefault="005120C8" w:rsidP="005120C8">
      <w:pPr>
        <w:pStyle w:val="Level1"/>
        <w:numPr>
          <w:ilvl w:val="0"/>
          <w:numId w:val="0"/>
        </w:numPr>
        <w:rPr>
          <w:rStyle w:val="Level1asHeadingtext"/>
          <w:rFonts w:ascii="Arial" w:hAnsi="Arial" w:cs="Arial"/>
          <w:sz w:val="24"/>
          <w:szCs w:val="24"/>
        </w:rPr>
      </w:pPr>
      <w:r w:rsidRPr="00D22C4A">
        <w:rPr>
          <w:rStyle w:val="Level1asHeadingtext"/>
          <w:rFonts w:ascii="Arial" w:hAnsi="Arial" w:cs="Arial"/>
          <w:sz w:val="24"/>
          <w:szCs w:val="24"/>
        </w:rPr>
        <w:t>A</w:t>
      </w:r>
      <w:r w:rsidRPr="00D22C4A">
        <w:rPr>
          <w:rStyle w:val="Level1asHeadingtext"/>
          <w:rFonts w:ascii="Arial" w:hAnsi="Arial" w:cs="Arial"/>
          <w:sz w:val="24"/>
          <w:szCs w:val="24"/>
        </w:rPr>
        <w:tab/>
        <w:t>Contact Details</w:t>
      </w:r>
    </w:p>
    <w:p w14:paraId="46E2EC3A" w14:textId="77777777" w:rsidR="005120C8" w:rsidRPr="00D22C4A" w:rsidRDefault="005120C8" w:rsidP="005120C8">
      <w:pPr>
        <w:pStyle w:val="Level2"/>
        <w:numPr>
          <w:ilvl w:val="0"/>
          <w:numId w:val="0"/>
        </w:numPr>
        <w:ind w:left="720"/>
        <w:rPr>
          <w:rFonts w:ascii="Arial" w:hAnsi="Arial" w:cs="Arial"/>
          <w:sz w:val="24"/>
          <w:szCs w:val="24"/>
        </w:rPr>
      </w:pPr>
      <w:proofErr w:type="gramStart"/>
      <w:r w:rsidRPr="00D22C4A">
        <w:rPr>
          <w:rFonts w:ascii="Arial" w:hAnsi="Arial" w:cs="Arial"/>
          <w:sz w:val="24"/>
          <w:szCs w:val="24"/>
        </w:rPr>
        <w:t>For the purpose of</w:t>
      </w:r>
      <w:proofErr w:type="gramEnd"/>
      <w:r w:rsidRPr="00D22C4A">
        <w:rPr>
          <w:rFonts w:ascii="Arial" w:hAnsi="Arial" w:cs="Arial"/>
          <w:sz w:val="24"/>
          <w:szCs w:val="24"/>
        </w:rPr>
        <w:t xml:space="preserve"> Clause 2.3 of the Standard Terms, as at the Contract Start Date your Contract Liaison Manager is as set out in the table below: </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0"/>
        <w:gridCol w:w="6379"/>
      </w:tblGrid>
      <w:tr w:rsidR="005120C8" w:rsidRPr="00D22C4A" w14:paraId="11B5A77C" w14:textId="77777777" w:rsidTr="00687FDD">
        <w:tc>
          <w:tcPr>
            <w:tcW w:w="2000" w:type="dxa"/>
          </w:tcPr>
          <w:p w14:paraId="0A8D59A5" w14:textId="77777777" w:rsidR="005120C8" w:rsidRPr="00D22C4A" w:rsidRDefault="005120C8" w:rsidP="00687FDD">
            <w:pPr>
              <w:pStyle w:val="Body1"/>
              <w:ind w:left="0"/>
              <w:jc w:val="left"/>
              <w:rPr>
                <w:rFonts w:ascii="Arial" w:hAnsi="Arial" w:cs="Arial"/>
                <w:sz w:val="24"/>
                <w:szCs w:val="24"/>
                <w:lang w:val="fr-FR"/>
              </w:rPr>
            </w:pPr>
            <w:proofErr w:type="spellStart"/>
            <w:r w:rsidRPr="00D22C4A">
              <w:rPr>
                <w:rFonts w:ascii="Arial" w:hAnsi="Arial" w:cs="Arial"/>
                <w:sz w:val="24"/>
                <w:szCs w:val="24"/>
                <w:lang w:val="fr-FR"/>
              </w:rPr>
              <w:t>Contract</w:t>
            </w:r>
            <w:proofErr w:type="spellEnd"/>
            <w:r w:rsidRPr="00D22C4A">
              <w:rPr>
                <w:rFonts w:ascii="Arial" w:hAnsi="Arial" w:cs="Arial"/>
                <w:sz w:val="24"/>
                <w:szCs w:val="24"/>
                <w:lang w:val="fr-FR"/>
              </w:rPr>
              <w:t xml:space="preserve"> Liaison </w:t>
            </w:r>
            <w:proofErr w:type="gramStart"/>
            <w:r w:rsidRPr="00D22C4A">
              <w:rPr>
                <w:rFonts w:ascii="Arial" w:hAnsi="Arial" w:cs="Arial"/>
                <w:sz w:val="24"/>
                <w:szCs w:val="24"/>
                <w:lang w:val="fr-FR"/>
              </w:rPr>
              <w:t>Manager:</w:t>
            </w:r>
            <w:proofErr w:type="gramEnd"/>
          </w:p>
        </w:tc>
        <w:tc>
          <w:tcPr>
            <w:tcW w:w="6379" w:type="dxa"/>
          </w:tcPr>
          <w:p w14:paraId="6BB4C9FC" w14:textId="77777777" w:rsidR="005120C8" w:rsidRPr="00D22C4A" w:rsidRDefault="005120C8" w:rsidP="00687FDD">
            <w:pPr>
              <w:pStyle w:val="Body1"/>
              <w:ind w:left="0"/>
              <w:rPr>
                <w:rFonts w:ascii="Arial" w:hAnsi="Arial" w:cs="Arial"/>
                <w:sz w:val="24"/>
                <w:szCs w:val="24"/>
                <w:lang w:val="fr-FR"/>
              </w:rPr>
            </w:pPr>
          </w:p>
        </w:tc>
      </w:tr>
    </w:tbl>
    <w:p w14:paraId="00E6F8EC" w14:textId="77777777" w:rsidR="005120C8" w:rsidRPr="00D22C4A" w:rsidRDefault="005120C8" w:rsidP="005120C8">
      <w:pPr>
        <w:pStyle w:val="Level2"/>
        <w:numPr>
          <w:ilvl w:val="0"/>
          <w:numId w:val="0"/>
        </w:numPr>
        <w:rPr>
          <w:rFonts w:ascii="Arial" w:hAnsi="Arial" w:cs="Arial"/>
          <w:sz w:val="24"/>
          <w:szCs w:val="24"/>
          <w:lang w:val="fr-FR"/>
        </w:rPr>
      </w:pPr>
    </w:p>
    <w:p w14:paraId="37E8240A" w14:textId="77777777" w:rsidR="005120C8" w:rsidRPr="00D22C4A" w:rsidRDefault="005120C8" w:rsidP="005120C8">
      <w:pPr>
        <w:pStyle w:val="Level2"/>
        <w:numPr>
          <w:ilvl w:val="0"/>
          <w:numId w:val="0"/>
        </w:numPr>
        <w:ind w:left="720"/>
        <w:rPr>
          <w:rFonts w:ascii="Arial" w:hAnsi="Arial" w:cs="Arial"/>
          <w:sz w:val="24"/>
          <w:szCs w:val="24"/>
        </w:rPr>
      </w:pPr>
      <w:proofErr w:type="gramStart"/>
      <w:r w:rsidRPr="00D22C4A">
        <w:rPr>
          <w:rFonts w:ascii="Arial" w:hAnsi="Arial" w:cs="Arial"/>
          <w:sz w:val="24"/>
          <w:szCs w:val="24"/>
        </w:rPr>
        <w:t>For the purpose of</w:t>
      </w:r>
      <w:proofErr w:type="gramEnd"/>
      <w:r w:rsidRPr="00D22C4A">
        <w:rPr>
          <w:rFonts w:ascii="Arial" w:hAnsi="Arial" w:cs="Arial"/>
          <w:sz w:val="24"/>
          <w:szCs w:val="24"/>
        </w:rPr>
        <w:t xml:space="preserve"> Clause 20.5(a) of the Standard Terms, your designated fax number, e-mail address, DX number and postal address are as at the Contract Start Date as set out in the table below:</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0"/>
        <w:gridCol w:w="6379"/>
      </w:tblGrid>
      <w:tr w:rsidR="005120C8" w:rsidRPr="00D22C4A" w14:paraId="6B9067E0" w14:textId="77777777" w:rsidTr="00687FDD">
        <w:tc>
          <w:tcPr>
            <w:tcW w:w="2000" w:type="dxa"/>
          </w:tcPr>
          <w:p w14:paraId="5FBB7736" w14:textId="77777777" w:rsidR="005120C8" w:rsidRPr="00D22C4A" w:rsidRDefault="005120C8" w:rsidP="00687FDD">
            <w:pPr>
              <w:pStyle w:val="Body1"/>
              <w:ind w:left="0"/>
              <w:rPr>
                <w:rFonts w:ascii="Arial" w:hAnsi="Arial" w:cs="Arial"/>
                <w:sz w:val="24"/>
                <w:szCs w:val="24"/>
              </w:rPr>
            </w:pPr>
            <w:r w:rsidRPr="00D22C4A">
              <w:rPr>
                <w:rFonts w:ascii="Arial" w:hAnsi="Arial" w:cs="Arial"/>
                <w:sz w:val="24"/>
                <w:szCs w:val="24"/>
              </w:rPr>
              <w:t>Fax number:</w:t>
            </w:r>
          </w:p>
        </w:tc>
        <w:tc>
          <w:tcPr>
            <w:tcW w:w="6379" w:type="dxa"/>
          </w:tcPr>
          <w:p w14:paraId="35D94748" w14:textId="77777777" w:rsidR="005120C8" w:rsidRPr="00D22C4A" w:rsidRDefault="005120C8" w:rsidP="00687FDD">
            <w:pPr>
              <w:pStyle w:val="Body1"/>
              <w:ind w:left="0"/>
              <w:rPr>
                <w:rFonts w:ascii="Arial" w:hAnsi="Arial" w:cs="Arial"/>
                <w:sz w:val="24"/>
                <w:szCs w:val="24"/>
              </w:rPr>
            </w:pPr>
          </w:p>
        </w:tc>
      </w:tr>
      <w:tr w:rsidR="005120C8" w:rsidRPr="00D22C4A" w14:paraId="7D94BB2F" w14:textId="77777777" w:rsidTr="00687FDD">
        <w:tc>
          <w:tcPr>
            <w:tcW w:w="2000" w:type="dxa"/>
          </w:tcPr>
          <w:p w14:paraId="1DEDEA99" w14:textId="77777777" w:rsidR="005120C8" w:rsidRPr="00D22C4A" w:rsidRDefault="005120C8" w:rsidP="00687FDD">
            <w:pPr>
              <w:pStyle w:val="Body1"/>
              <w:ind w:left="0"/>
              <w:rPr>
                <w:rFonts w:ascii="Arial" w:hAnsi="Arial" w:cs="Arial"/>
                <w:sz w:val="24"/>
                <w:szCs w:val="24"/>
              </w:rPr>
            </w:pPr>
            <w:r w:rsidRPr="00D22C4A">
              <w:rPr>
                <w:rFonts w:ascii="Arial" w:hAnsi="Arial" w:cs="Arial"/>
                <w:sz w:val="24"/>
                <w:szCs w:val="24"/>
              </w:rPr>
              <w:t>E-mail address:</w:t>
            </w:r>
          </w:p>
        </w:tc>
        <w:tc>
          <w:tcPr>
            <w:tcW w:w="6379" w:type="dxa"/>
          </w:tcPr>
          <w:p w14:paraId="4B4DAA8D" w14:textId="77777777" w:rsidR="005120C8" w:rsidRPr="00D22C4A" w:rsidRDefault="005120C8" w:rsidP="00687FDD">
            <w:pPr>
              <w:pStyle w:val="Body1"/>
              <w:ind w:left="0"/>
              <w:rPr>
                <w:rFonts w:ascii="Arial" w:hAnsi="Arial" w:cs="Arial"/>
                <w:sz w:val="24"/>
                <w:szCs w:val="24"/>
              </w:rPr>
            </w:pPr>
          </w:p>
        </w:tc>
      </w:tr>
      <w:tr w:rsidR="005120C8" w:rsidRPr="00D22C4A" w14:paraId="3F8877B7" w14:textId="77777777" w:rsidTr="00687FDD">
        <w:tc>
          <w:tcPr>
            <w:tcW w:w="2000" w:type="dxa"/>
          </w:tcPr>
          <w:p w14:paraId="4DDE03B8" w14:textId="77777777" w:rsidR="005120C8" w:rsidRPr="00D22C4A" w:rsidRDefault="005120C8" w:rsidP="00687FDD">
            <w:pPr>
              <w:pStyle w:val="Body1"/>
              <w:ind w:left="0"/>
              <w:rPr>
                <w:rFonts w:ascii="Arial" w:hAnsi="Arial" w:cs="Arial"/>
                <w:sz w:val="24"/>
                <w:szCs w:val="24"/>
              </w:rPr>
            </w:pPr>
            <w:r w:rsidRPr="00D22C4A">
              <w:rPr>
                <w:rFonts w:ascii="Arial" w:hAnsi="Arial" w:cs="Arial"/>
                <w:sz w:val="24"/>
                <w:szCs w:val="24"/>
              </w:rPr>
              <w:t>DX number:</w:t>
            </w:r>
          </w:p>
        </w:tc>
        <w:tc>
          <w:tcPr>
            <w:tcW w:w="6379" w:type="dxa"/>
          </w:tcPr>
          <w:p w14:paraId="5941773E" w14:textId="77777777" w:rsidR="005120C8" w:rsidRPr="00D22C4A" w:rsidRDefault="005120C8" w:rsidP="00687FDD">
            <w:pPr>
              <w:pStyle w:val="Body1"/>
              <w:ind w:left="0"/>
              <w:rPr>
                <w:rFonts w:ascii="Arial" w:hAnsi="Arial" w:cs="Arial"/>
                <w:sz w:val="24"/>
                <w:szCs w:val="24"/>
              </w:rPr>
            </w:pPr>
          </w:p>
        </w:tc>
      </w:tr>
      <w:tr w:rsidR="005120C8" w:rsidRPr="00D22C4A" w14:paraId="43E09277" w14:textId="77777777" w:rsidTr="00687FDD">
        <w:tc>
          <w:tcPr>
            <w:tcW w:w="2000" w:type="dxa"/>
          </w:tcPr>
          <w:p w14:paraId="71657A6C" w14:textId="77777777" w:rsidR="005120C8" w:rsidRPr="00D22C4A" w:rsidRDefault="005120C8" w:rsidP="00687FDD">
            <w:pPr>
              <w:pStyle w:val="Body1"/>
              <w:ind w:left="0"/>
              <w:rPr>
                <w:rFonts w:ascii="Arial" w:hAnsi="Arial" w:cs="Arial"/>
                <w:sz w:val="24"/>
                <w:szCs w:val="24"/>
              </w:rPr>
            </w:pPr>
            <w:r w:rsidRPr="00D22C4A">
              <w:rPr>
                <w:rFonts w:ascii="Arial" w:hAnsi="Arial" w:cs="Arial"/>
                <w:sz w:val="24"/>
                <w:szCs w:val="24"/>
              </w:rPr>
              <w:t>Postal address:</w:t>
            </w:r>
          </w:p>
        </w:tc>
        <w:tc>
          <w:tcPr>
            <w:tcW w:w="6379" w:type="dxa"/>
          </w:tcPr>
          <w:p w14:paraId="5D16845C" w14:textId="77777777" w:rsidR="005120C8" w:rsidRPr="00D22C4A" w:rsidRDefault="005120C8" w:rsidP="00687FDD">
            <w:pPr>
              <w:pStyle w:val="Body1"/>
              <w:ind w:left="0"/>
              <w:rPr>
                <w:rFonts w:ascii="Arial" w:hAnsi="Arial" w:cs="Arial"/>
                <w:sz w:val="24"/>
                <w:szCs w:val="24"/>
              </w:rPr>
            </w:pPr>
          </w:p>
        </w:tc>
      </w:tr>
      <w:tr w:rsidR="005120C8" w:rsidRPr="00D22C4A" w14:paraId="1CE17AEF" w14:textId="77777777" w:rsidTr="00687FDD">
        <w:tc>
          <w:tcPr>
            <w:tcW w:w="2000" w:type="dxa"/>
          </w:tcPr>
          <w:p w14:paraId="195FBF4B" w14:textId="77777777" w:rsidR="005120C8" w:rsidRPr="00D22C4A" w:rsidRDefault="005120C8" w:rsidP="00687FDD">
            <w:pPr>
              <w:pStyle w:val="Body1"/>
              <w:ind w:left="0"/>
              <w:rPr>
                <w:rFonts w:ascii="Arial" w:hAnsi="Arial" w:cs="Arial"/>
                <w:sz w:val="24"/>
                <w:szCs w:val="24"/>
              </w:rPr>
            </w:pPr>
            <w:r w:rsidRPr="00D22C4A">
              <w:rPr>
                <w:rFonts w:ascii="Arial" w:hAnsi="Arial" w:cs="Arial"/>
                <w:sz w:val="24"/>
                <w:szCs w:val="24"/>
              </w:rPr>
              <w:t>Telephone number:</w:t>
            </w:r>
          </w:p>
        </w:tc>
        <w:tc>
          <w:tcPr>
            <w:tcW w:w="6379" w:type="dxa"/>
          </w:tcPr>
          <w:p w14:paraId="093A4E7B" w14:textId="77777777" w:rsidR="005120C8" w:rsidRPr="00D22C4A" w:rsidRDefault="005120C8" w:rsidP="00687FDD">
            <w:pPr>
              <w:pStyle w:val="Body1"/>
              <w:ind w:left="0"/>
              <w:rPr>
                <w:rFonts w:ascii="Arial" w:hAnsi="Arial" w:cs="Arial"/>
                <w:sz w:val="24"/>
                <w:szCs w:val="24"/>
              </w:rPr>
            </w:pPr>
          </w:p>
        </w:tc>
      </w:tr>
    </w:tbl>
    <w:p w14:paraId="1135E9C9" w14:textId="77777777" w:rsidR="00D2026E" w:rsidRPr="00D22C4A" w:rsidRDefault="00D2026E" w:rsidP="005120C8">
      <w:pPr>
        <w:pStyle w:val="Body1"/>
        <w:rPr>
          <w:rFonts w:ascii="Arial" w:hAnsi="Arial" w:cs="Arial"/>
          <w:sz w:val="24"/>
          <w:szCs w:val="24"/>
        </w:rPr>
      </w:pPr>
    </w:p>
    <w:p w14:paraId="5C567805" w14:textId="77777777" w:rsidR="00D2026E" w:rsidRPr="00D22C4A" w:rsidRDefault="00D2026E" w:rsidP="00D2026E">
      <w:pPr>
        <w:rPr>
          <w:rFonts w:ascii="Arial" w:hAnsi="Arial" w:cs="Arial"/>
          <w:szCs w:val="24"/>
        </w:rPr>
      </w:pPr>
      <w:r w:rsidRPr="00D22C4A">
        <w:rPr>
          <w:rFonts w:ascii="Arial" w:hAnsi="Arial" w:cs="Arial"/>
          <w:szCs w:val="24"/>
        </w:rPr>
        <w:br w:type="page"/>
      </w:r>
    </w:p>
    <w:p w14:paraId="7C4733E6" w14:textId="77777777" w:rsidR="00D2026E" w:rsidRPr="00D22C4A" w:rsidRDefault="00D2026E" w:rsidP="005120C8">
      <w:pPr>
        <w:pStyle w:val="Body1"/>
        <w:rPr>
          <w:rFonts w:ascii="Arial" w:hAnsi="Arial" w:cs="Arial"/>
          <w:sz w:val="24"/>
          <w:szCs w:val="24"/>
        </w:rPr>
      </w:pPr>
      <w:r w:rsidRPr="00D22C4A">
        <w:rPr>
          <w:rFonts w:ascii="Arial" w:hAnsi="Arial" w:cs="Arial"/>
          <w:b/>
          <w:sz w:val="24"/>
          <w:szCs w:val="24"/>
        </w:rPr>
        <w:lastRenderedPageBreak/>
        <w:t>Legal Aid Agency</w:t>
      </w:r>
    </w:p>
    <w:p w14:paraId="529F07D3" w14:textId="77777777" w:rsidR="005120C8" w:rsidRPr="00D22C4A" w:rsidRDefault="005120C8" w:rsidP="005120C8">
      <w:pPr>
        <w:pStyle w:val="Level2"/>
        <w:numPr>
          <w:ilvl w:val="0"/>
          <w:numId w:val="0"/>
        </w:numPr>
        <w:ind w:left="720"/>
        <w:rPr>
          <w:rFonts w:ascii="Arial" w:hAnsi="Arial" w:cs="Arial"/>
          <w:sz w:val="24"/>
          <w:szCs w:val="24"/>
        </w:rPr>
      </w:pPr>
      <w:proofErr w:type="gramStart"/>
      <w:r w:rsidRPr="00D22C4A">
        <w:rPr>
          <w:rFonts w:ascii="Arial" w:hAnsi="Arial" w:cs="Arial"/>
          <w:sz w:val="24"/>
          <w:szCs w:val="24"/>
        </w:rPr>
        <w:t>For the purpose of</w:t>
      </w:r>
      <w:proofErr w:type="gramEnd"/>
      <w:r w:rsidRPr="00D22C4A">
        <w:rPr>
          <w:rFonts w:ascii="Arial" w:hAnsi="Arial" w:cs="Arial"/>
          <w:sz w:val="24"/>
          <w:szCs w:val="24"/>
        </w:rPr>
        <w:t xml:space="preserve"> Clause 2.3 of the Standard Terms, as at the Contract Start Date our Contract Manager is as set out in the table below: </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0"/>
        <w:gridCol w:w="6379"/>
      </w:tblGrid>
      <w:tr w:rsidR="005120C8" w:rsidRPr="00D22C4A" w14:paraId="4B47ADEC" w14:textId="77777777" w:rsidTr="00687FDD">
        <w:tc>
          <w:tcPr>
            <w:tcW w:w="2000" w:type="dxa"/>
          </w:tcPr>
          <w:p w14:paraId="39FBFA80" w14:textId="77777777" w:rsidR="005120C8" w:rsidRPr="00D22C4A" w:rsidRDefault="005120C8" w:rsidP="00687FDD">
            <w:pPr>
              <w:pStyle w:val="Body1"/>
              <w:ind w:left="0"/>
              <w:jc w:val="left"/>
              <w:rPr>
                <w:rFonts w:ascii="Arial" w:hAnsi="Arial" w:cs="Arial"/>
                <w:sz w:val="24"/>
                <w:szCs w:val="24"/>
              </w:rPr>
            </w:pPr>
            <w:r w:rsidRPr="00D22C4A">
              <w:rPr>
                <w:rFonts w:ascii="Arial" w:hAnsi="Arial" w:cs="Arial"/>
                <w:sz w:val="24"/>
                <w:szCs w:val="24"/>
              </w:rPr>
              <w:t>Contract Manager</w:t>
            </w:r>
          </w:p>
        </w:tc>
        <w:tc>
          <w:tcPr>
            <w:tcW w:w="6379" w:type="dxa"/>
          </w:tcPr>
          <w:p w14:paraId="12C5D9F8" w14:textId="77777777" w:rsidR="005120C8" w:rsidRPr="00D22C4A" w:rsidRDefault="0079672A" w:rsidP="00687FDD">
            <w:pPr>
              <w:pStyle w:val="Body1"/>
              <w:ind w:left="0"/>
              <w:rPr>
                <w:rFonts w:ascii="Arial" w:hAnsi="Arial" w:cs="Arial"/>
                <w:sz w:val="24"/>
                <w:szCs w:val="24"/>
              </w:rPr>
            </w:pPr>
            <w:r w:rsidRPr="00D22C4A">
              <w:rPr>
                <w:rFonts w:ascii="Arial" w:hAnsi="Arial" w:cs="Arial"/>
                <w:sz w:val="24"/>
                <w:szCs w:val="24"/>
              </w:rPr>
              <w:t>Antony Leal</w:t>
            </w:r>
          </w:p>
        </w:tc>
      </w:tr>
    </w:tbl>
    <w:p w14:paraId="17E824BB" w14:textId="77777777" w:rsidR="005120C8" w:rsidRPr="00D22C4A" w:rsidRDefault="005120C8" w:rsidP="005120C8">
      <w:pPr>
        <w:pStyle w:val="Level2"/>
        <w:numPr>
          <w:ilvl w:val="0"/>
          <w:numId w:val="0"/>
        </w:numPr>
        <w:ind w:left="720"/>
        <w:rPr>
          <w:rFonts w:ascii="Arial" w:hAnsi="Arial" w:cs="Arial"/>
          <w:sz w:val="24"/>
          <w:szCs w:val="24"/>
        </w:rPr>
      </w:pPr>
    </w:p>
    <w:p w14:paraId="3FD5E649" w14:textId="77777777" w:rsidR="00496CE5" w:rsidRPr="00D22C4A" w:rsidRDefault="00496CE5" w:rsidP="005120C8">
      <w:pPr>
        <w:pStyle w:val="Level2"/>
        <w:numPr>
          <w:ilvl w:val="0"/>
          <w:numId w:val="0"/>
        </w:numPr>
        <w:ind w:left="720"/>
        <w:rPr>
          <w:rFonts w:ascii="Arial" w:hAnsi="Arial" w:cs="Arial"/>
          <w:sz w:val="24"/>
          <w:szCs w:val="24"/>
        </w:rPr>
      </w:pPr>
    </w:p>
    <w:p w14:paraId="0BF05BE2" w14:textId="77777777" w:rsidR="005120C8" w:rsidRPr="00D22C4A" w:rsidRDefault="005120C8" w:rsidP="005120C8">
      <w:pPr>
        <w:pStyle w:val="Level2"/>
        <w:numPr>
          <w:ilvl w:val="0"/>
          <w:numId w:val="0"/>
        </w:numPr>
        <w:ind w:left="720"/>
        <w:rPr>
          <w:rFonts w:ascii="Arial" w:hAnsi="Arial" w:cs="Arial"/>
          <w:sz w:val="24"/>
          <w:szCs w:val="24"/>
        </w:rPr>
      </w:pPr>
      <w:proofErr w:type="gramStart"/>
      <w:r w:rsidRPr="00D22C4A">
        <w:rPr>
          <w:rFonts w:ascii="Arial" w:hAnsi="Arial" w:cs="Arial"/>
          <w:sz w:val="24"/>
          <w:szCs w:val="24"/>
        </w:rPr>
        <w:t>For the purpose of</w:t>
      </w:r>
      <w:proofErr w:type="gramEnd"/>
      <w:r w:rsidRPr="00D22C4A">
        <w:rPr>
          <w:rFonts w:ascii="Arial" w:hAnsi="Arial" w:cs="Arial"/>
          <w:sz w:val="24"/>
          <w:szCs w:val="24"/>
        </w:rPr>
        <w:t xml:space="preserve"> Clause 20.5(b) of the Standard Terms, our designated fax number, e-mail address, DX number and postal address are as at the Contract Start Date as set out in the table below:</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0"/>
        <w:gridCol w:w="6379"/>
      </w:tblGrid>
      <w:tr w:rsidR="005120C8" w:rsidRPr="00D22C4A" w14:paraId="15BD8EEE" w14:textId="77777777" w:rsidTr="00687FDD">
        <w:tc>
          <w:tcPr>
            <w:tcW w:w="2000" w:type="dxa"/>
          </w:tcPr>
          <w:p w14:paraId="1F01AD05" w14:textId="77777777" w:rsidR="005120C8" w:rsidRPr="00D22C4A" w:rsidRDefault="005120C8" w:rsidP="00687FDD">
            <w:pPr>
              <w:pStyle w:val="Body1"/>
              <w:ind w:left="0"/>
              <w:rPr>
                <w:rFonts w:ascii="Arial" w:hAnsi="Arial" w:cs="Arial"/>
                <w:sz w:val="24"/>
                <w:szCs w:val="24"/>
              </w:rPr>
            </w:pPr>
            <w:r w:rsidRPr="00D22C4A">
              <w:rPr>
                <w:rFonts w:ascii="Arial" w:hAnsi="Arial" w:cs="Arial"/>
                <w:sz w:val="24"/>
                <w:szCs w:val="24"/>
              </w:rPr>
              <w:t>Fax number:</w:t>
            </w:r>
          </w:p>
        </w:tc>
        <w:tc>
          <w:tcPr>
            <w:tcW w:w="6379" w:type="dxa"/>
          </w:tcPr>
          <w:p w14:paraId="1E5749F9" w14:textId="77777777" w:rsidR="005120C8" w:rsidRPr="00D22C4A" w:rsidRDefault="005120C8" w:rsidP="00687FDD">
            <w:pPr>
              <w:pStyle w:val="Body1"/>
              <w:ind w:left="0"/>
              <w:rPr>
                <w:rFonts w:ascii="Arial" w:hAnsi="Arial" w:cs="Arial"/>
                <w:sz w:val="24"/>
                <w:szCs w:val="24"/>
              </w:rPr>
            </w:pPr>
            <w:r w:rsidRPr="00D22C4A">
              <w:rPr>
                <w:rFonts w:ascii="Arial" w:hAnsi="Arial" w:cs="Arial"/>
                <w:sz w:val="24"/>
                <w:szCs w:val="24"/>
              </w:rPr>
              <w:t>N/A</w:t>
            </w:r>
          </w:p>
        </w:tc>
      </w:tr>
      <w:tr w:rsidR="005120C8" w:rsidRPr="00D22C4A" w14:paraId="6EB1B07D" w14:textId="77777777" w:rsidTr="00687FDD">
        <w:tc>
          <w:tcPr>
            <w:tcW w:w="2000" w:type="dxa"/>
          </w:tcPr>
          <w:p w14:paraId="24210027" w14:textId="77777777" w:rsidR="005120C8" w:rsidRPr="00D22C4A" w:rsidRDefault="005120C8" w:rsidP="00687FDD">
            <w:pPr>
              <w:pStyle w:val="Body1"/>
              <w:ind w:left="0"/>
              <w:rPr>
                <w:rFonts w:ascii="Arial" w:hAnsi="Arial" w:cs="Arial"/>
                <w:sz w:val="24"/>
                <w:szCs w:val="24"/>
              </w:rPr>
            </w:pPr>
            <w:r w:rsidRPr="00D22C4A">
              <w:rPr>
                <w:rFonts w:ascii="Arial" w:hAnsi="Arial" w:cs="Arial"/>
                <w:sz w:val="24"/>
                <w:szCs w:val="24"/>
              </w:rPr>
              <w:t>E-mail address:</w:t>
            </w:r>
          </w:p>
        </w:tc>
        <w:tc>
          <w:tcPr>
            <w:tcW w:w="6379" w:type="dxa"/>
          </w:tcPr>
          <w:p w14:paraId="210F9AC8" w14:textId="709881BA" w:rsidR="005120C8" w:rsidRPr="00D22C4A" w:rsidRDefault="00710A64" w:rsidP="00687FDD">
            <w:pPr>
              <w:pStyle w:val="Body1"/>
              <w:ind w:left="0"/>
              <w:rPr>
                <w:rFonts w:ascii="Arial" w:hAnsi="Arial" w:cs="Arial"/>
                <w:sz w:val="24"/>
                <w:szCs w:val="24"/>
              </w:rPr>
            </w:pPr>
            <w:r>
              <w:rPr>
                <w:rFonts w:ascii="Arial" w:hAnsi="Arial" w:cs="Arial"/>
                <w:sz w:val="24"/>
                <w:szCs w:val="24"/>
              </w:rPr>
              <w:t>A</w:t>
            </w:r>
            <w:r w:rsidRPr="00D22C4A">
              <w:rPr>
                <w:rFonts w:ascii="Arial" w:hAnsi="Arial" w:cs="Arial"/>
                <w:sz w:val="24"/>
                <w:szCs w:val="24"/>
              </w:rPr>
              <w:t>ntony.</w:t>
            </w:r>
            <w:r>
              <w:rPr>
                <w:rFonts w:ascii="Arial" w:hAnsi="Arial" w:cs="Arial"/>
                <w:sz w:val="24"/>
                <w:szCs w:val="24"/>
              </w:rPr>
              <w:t>L</w:t>
            </w:r>
            <w:r w:rsidRPr="00D22C4A">
              <w:rPr>
                <w:rFonts w:ascii="Arial" w:hAnsi="Arial" w:cs="Arial"/>
                <w:sz w:val="24"/>
                <w:szCs w:val="24"/>
              </w:rPr>
              <w:t>eal@</w:t>
            </w:r>
            <w:r>
              <w:rPr>
                <w:rFonts w:ascii="Arial" w:hAnsi="Arial" w:cs="Arial"/>
                <w:sz w:val="24"/>
                <w:szCs w:val="24"/>
              </w:rPr>
              <w:t>Justice</w:t>
            </w:r>
            <w:r w:rsidRPr="00D22C4A">
              <w:rPr>
                <w:rFonts w:ascii="Arial" w:hAnsi="Arial" w:cs="Arial"/>
                <w:sz w:val="24"/>
                <w:szCs w:val="24"/>
              </w:rPr>
              <w:t>.gov.uk</w:t>
            </w:r>
          </w:p>
        </w:tc>
      </w:tr>
      <w:tr w:rsidR="005120C8" w:rsidRPr="00D22C4A" w14:paraId="594183D0" w14:textId="77777777" w:rsidTr="00687FDD">
        <w:tc>
          <w:tcPr>
            <w:tcW w:w="2000" w:type="dxa"/>
          </w:tcPr>
          <w:p w14:paraId="31CC9057" w14:textId="77777777" w:rsidR="005120C8" w:rsidRPr="00D22C4A" w:rsidRDefault="005120C8" w:rsidP="00687FDD">
            <w:pPr>
              <w:pStyle w:val="Body1"/>
              <w:ind w:left="0"/>
              <w:rPr>
                <w:rFonts w:ascii="Arial" w:hAnsi="Arial" w:cs="Arial"/>
                <w:sz w:val="24"/>
                <w:szCs w:val="24"/>
              </w:rPr>
            </w:pPr>
            <w:r w:rsidRPr="00D22C4A">
              <w:rPr>
                <w:rFonts w:ascii="Arial" w:hAnsi="Arial" w:cs="Arial"/>
                <w:sz w:val="24"/>
                <w:szCs w:val="24"/>
              </w:rPr>
              <w:t>DX number:</w:t>
            </w:r>
          </w:p>
        </w:tc>
        <w:tc>
          <w:tcPr>
            <w:tcW w:w="6379" w:type="dxa"/>
          </w:tcPr>
          <w:p w14:paraId="0FCA26DC" w14:textId="77777777" w:rsidR="005120C8" w:rsidRPr="00D22C4A" w:rsidRDefault="00D2026E" w:rsidP="00687FDD">
            <w:pPr>
              <w:pStyle w:val="Body1"/>
              <w:ind w:left="0"/>
              <w:rPr>
                <w:rFonts w:ascii="Arial" w:hAnsi="Arial" w:cs="Arial"/>
                <w:sz w:val="24"/>
                <w:szCs w:val="24"/>
              </w:rPr>
            </w:pPr>
            <w:r w:rsidRPr="00D22C4A">
              <w:rPr>
                <w:rFonts w:ascii="Arial" w:hAnsi="Arial" w:cs="Arial"/>
                <w:sz w:val="24"/>
                <w:szCs w:val="24"/>
              </w:rPr>
              <w:t>161440 Westminster 8</w:t>
            </w:r>
          </w:p>
        </w:tc>
      </w:tr>
      <w:tr w:rsidR="005120C8" w:rsidRPr="00D22C4A" w14:paraId="5CCDD6C7" w14:textId="77777777" w:rsidTr="00687FDD">
        <w:tc>
          <w:tcPr>
            <w:tcW w:w="2000" w:type="dxa"/>
          </w:tcPr>
          <w:p w14:paraId="416A9DC0" w14:textId="77777777" w:rsidR="005120C8" w:rsidRPr="00D22C4A" w:rsidRDefault="005120C8" w:rsidP="00687FDD">
            <w:pPr>
              <w:pStyle w:val="Body1"/>
              <w:ind w:left="0"/>
              <w:rPr>
                <w:rFonts w:ascii="Arial" w:hAnsi="Arial" w:cs="Arial"/>
                <w:sz w:val="24"/>
                <w:szCs w:val="24"/>
              </w:rPr>
            </w:pPr>
            <w:r w:rsidRPr="00D22C4A">
              <w:rPr>
                <w:rFonts w:ascii="Arial" w:hAnsi="Arial" w:cs="Arial"/>
                <w:sz w:val="24"/>
                <w:szCs w:val="24"/>
              </w:rPr>
              <w:t>Postal address:</w:t>
            </w:r>
          </w:p>
        </w:tc>
        <w:tc>
          <w:tcPr>
            <w:tcW w:w="6379" w:type="dxa"/>
          </w:tcPr>
          <w:p w14:paraId="3232AAC3" w14:textId="77777777" w:rsidR="005120C8" w:rsidRPr="00D22C4A" w:rsidRDefault="00D2026E" w:rsidP="00E86E61">
            <w:pPr>
              <w:pStyle w:val="Body1"/>
              <w:ind w:left="0"/>
              <w:rPr>
                <w:rFonts w:ascii="Arial" w:hAnsi="Arial" w:cs="Arial"/>
                <w:sz w:val="24"/>
                <w:szCs w:val="24"/>
              </w:rPr>
            </w:pPr>
            <w:r w:rsidRPr="00D22C4A">
              <w:rPr>
                <w:rFonts w:ascii="Arial" w:hAnsi="Arial" w:cs="Arial"/>
                <w:sz w:val="24"/>
                <w:szCs w:val="24"/>
              </w:rPr>
              <w:t>102 Petty France, SW1H 9AJ</w:t>
            </w:r>
          </w:p>
        </w:tc>
      </w:tr>
      <w:tr w:rsidR="005120C8" w:rsidRPr="00D22C4A" w14:paraId="441D18AD" w14:textId="77777777" w:rsidTr="00687FDD">
        <w:tc>
          <w:tcPr>
            <w:tcW w:w="2000" w:type="dxa"/>
          </w:tcPr>
          <w:p w14:paraId="5FB56543" w14:textId="77777777" w:rsidR="005120C8" w:rsidRPr="00D22C4A" w:rsidRDefault="005120C8" w:rsidP="00687FDD">
            <w:pPr>
              <w:pStyle w:val="Body1"/>
              <w:ind w:left="0"/>
              <w:rPr>
                <w:rFonts w:ascii="Arial" w:hAnsi="Arial" w:cs="Arial"/>
                <w:sz w:val="24"/>
                <w:szCs w:val="24"/>
              </w:rPr>
            </w:pPr>
            <w:r w:rsidRPr="00D22C4A">
              <w:rPr>
                <w:rFonts w:ascii="Arial" w:hAnsi="Arial" w:cs="Arial"/>
                <w:sz w:val="24"/>
                <w:szCs w:val="24"/>
              </w:rPr>
              <w:t>Telephone number:</w:t>
            </w:r>
          </w:p>
        </w:tc>
        <w:tc>
          <w:tcPr>
            <w:tcW w:w="6379" w:type="dxa"/>
          </w:tcPr>
          <w:p w14:paraId="4CFA946E" w14:textId="77777777" w:rsidR="005120C8" w:rsidRPr="00D22C4A" w:rsidRDefault="00D2026E" w:rsidP="00687FDD">
            <w:pPr>
              <w:pStyle w:val="Body1"/>
              <w:ind w:left="0"/>
              <w:rPr>
                <w:rFonts w:ascii="Arial" w:hAnsi="Arial" w:cs="Arial"/>
                <w:sz w:val="24"/>
                <w:szCs w:val="24"/>
              </w:rPr>
            </w:pPr>
            <w:r w:rsidRPr="00D22C4A">
              <w:rPr>
                <w:rFonts w:ascii="Arial" w:hAnsi="Arial" w:cs="Arial"/>
                <w:sz w:val="24"/>
                <w:szCs w:val="24"/>
              </w:rPr>
              <w:t>07976 579185</w:t>
            </w:r>
          </w:p>
        </w:tc>
      </w:tr>
    </w:tbl>
    <w:p w14:paraId="2B488116" w14:textId="77777777" w:rsidR="005120C8" w:rsidRPr="00D22C4A" w:rsidRDefault="005120C8" w:rsidP="005120C8">
      <w:pPr>
        <w:pStyle w:val="Level1"/>
        <w:numPr>
          <w:ilvl w:val="0"/>
          <w:numId w:val="0"/>
        </w:numPr>
        <w:rPr>
          <w:rFonts w:ascii="Arial" w:hAnsi="Arial" w:cs="Arial"/>
          <w:b/>
          <w:sz w:val="24"/>
          <w:szCs w:val="24"/>
        </w:rPr>
      </w:pPr>
    </w:p>
    <w:p w14:paraId="178CF379" w14:textId="77777777" w:rsidR="005120C8" w:rsidRPr="00D22C4A" w:rsidRDefault="005120C8" w:rsidP="005120C8">
      <w:pPr>
        <w:pStyle w:val="Level1"/>
        <w:numPr>
          <w:ilvl w:val="0"/>
          <w:numId w:val="0"/>
        </w:numPr>
        <w:rPr>
          <w:rStyle w:val="Level1asHeadingtext"/>
          <w:rFonts w:ascii="Arial" w:hAnsi="Arial" w:cs="Arial"/>
          <w:sz w:val="24"/>
          <w:szCs w:val="24"/>
        </w:rPr>
      </w:pPr>
      <w:r w:rsidRPr="00D22C4A">
        <w:rPr>
          <w:rStyle w:val="Level1asHeadingtext"/>
          <w:rFonts w:ascii="Arial" w:hAnsi="Arial" w:cs="Arial"/>
          <w:sz w:val="24"/>
          <w:szCs w:val="24"/>
        </w:rPr>
        <w:t>B</w:t>
      </w:r>
      <w:r w:rsidRPr="00D22C4A">
        <w:rPr>
          <w:rStyle w:val="Level1asHeadingtext"/>
          <w:rFonts w:ascii="Arial" w:hAnsi="Arial" w:cs="Arial"/>
          <w:sz w:val="24"/>
          <w:szCs w:val="24"/>
        </w:rPr>
        <w:tab/>
        <w:t>Quality Standard</w:t>
      </w:r>
    </w:p>
    <w:p w14:paraId="15653191" w14:textId="77777777" w:rsidR="005120C8" w:rsidRPr="00D22C4A" w:rsidRDefault="005120C8" w:rsidP="005120C8">
      <w:pPr>
        <w:pStyle w:val="Body1"/>
        <w:ind w:left="720"/>
        <w:rPr>
          <w:rFonts w:ascii="Arial" w:hAnsi="Arial" w:cs="Arial"/>
          <w:sz w:val="24"/>
          <w:szCs w:val="24"/>
        </w:rPr>
      </w:pPr>
      <w:r w:rsidRPr="00D22C4A">
        <w:rPr>
          <w:rFonts w:ascii="Arial" w:hAnsi="Arial" w:cs="Arial"/>
          <w:sz w:val="24"/>
          <w:szCs w:val="24"/>
        </w:rPr>
        <w:t xml:space="preserve">For the purposes of the Contract, you must hold </w:t>
      </w:r>
      <w:proofErr w:type="spellStart"/>
      <w:r w:rsidRPr="00D22C4A">
        <w:rPr>
          <w:rFonts w:ascii="Arial" w:hAnsi="Arial" w:cs="Arial"/>
          <w:sz w:val="24"/>
          <w:szCs w:val="24"/>
        </w:rPr>
        <w:t>Lexcel</w:t>
      </w:r>
      <w:proofErr w:type="spellEnd"/>
      <w:r w:rsidRPr="00D22C4A">
        <w:rPr>
          <w:rFonts w:ascii="Arial" w:hAnsi="Arial" w:cs="Arial"/>
          <w:sz w:val="24"/>
          <w:szCs w:val="24"/>
        </w:rPr>
        <w:t xml:space="preserve"> or the SQM.</w:t>
      </w:r>
    </w:p>
    <w:p w14:paraId="662B3B86" w14:textId="77777777" w:rsidR="005120C8" w:rsidRPr="00D22C4A" w:rsidRDefault="005120C8" w:rsidP="005120C8">
      <w:pPr>
        <w:pStyle w:val="Body1"/>
        <w:ind w:left="720"/>
        <w:rPr>
          <w:rFonts w:ascii="Arial" w:hAnsi="Arial" w:cs="Arial"/>
          <w:sz w:val="24"/>
          <w:szCs w:val="24"/>
        </w:rPr>
      </w:pPr>
    </w:p>
    <w:p w14:paraId="23977832" w14:textId="77777777" w:rsidR="005120C8" w:rsidRPr="00D22C4A" w:rsidRDefault="005120C8" w:rsidP="005120C8">
      <w:pPr>
        <w:pStyle w:val="Body1"/>
        <w:ind w:left="0"/>
        <w:rPr>
          <w:rFonts w:ascii="Arial" w:hAnsi="Arial" w:cs="Arial"/>
          <w:sz w:val="24"/>
          <w:szCs w:val="24"/>
        </w:rPr>
      </w:pPr>
    </w:p>
    <w:p w14:paraId="04EADAF4" w14:textId="77777777" w:rsidR="005120C8" w:rsidRPr="00D22C4A" w:rsidRDefault="005120C8" w:rsidP="005120C8">
      <w:pPr>
        <w:pStyle w:val="Body2"/>
        <w:ind w:left="0"/>
        <w:rPr>
          <w:rFonts w:ascii="Arial" w:hAnsi="Arial" w:cs="Arial"/>
          <w:sz w:val="24"/>
          <w:szCs w:val="24"/>
        </w:rPr>
      </w:pPr>
    </w:p>
    <w:p w14:paraId="40DE6C60" w14:textId="77777777" w:rsidR="005120C8" w:rsidRPr="00D22C4A" w:rsidRDefault="005120C8" w:rsidP="005120C8">
      <w:pPr>
        <w:pStyle w:val="Body2"/>
        <w:ind w:left="0"/>
        <w:rPr>
          <w:rFonts w:ascii="Arial" w:hAnsi="Arial" w:cs="Arial"/>
          <w:sz w:val="24"/>
          <w:szCs w:val="24"/>
        </w:rPr>
      </w:pPr>
    </w:p>
    <w:p w14:paraId="2FF07F62" w14:textId="77777777" w:rsidR="005120C8" w:rsidRPr="00D22C4A" w:rsidRDefault="005120C8" w:rsidP="005120C8">
      <w:pPr>
        <w:pStyle w:val="Body2"/>
        <w:ind w:left="0"/>
        <w:rPr>
          <w:rFonts w:ascii="Arial" w:hAnsi="Arial" w:cs="Arial"/>
          <w:sz w:val="24"/>
          <w:szCs w:val="24"/>
        </w:rPr>
      </w:pPr>
    </w:p>
    <w:p w14:paraId="3853AAA5" w14:textId="77777777" w:rsidR="005120C8" w:rsidRPr="00D22C4A" w:rsidRDefault="005120C8" w:rsidP="005120C8">
      <w:pPr>
        <w:rPr>
          <w:rFonts w:ascii="Arial" w:hAnsi="Arial" w:cs="Arial"/>
          <w:b/>
          <w:szCs w:val="24"/>
        </w:rPr>
      </w:pPr>
      <w:bookmarkStart w:id="1" w:name="_DV_M534"/>
      <w:bookmarkEnd w:id="1"/>
    </w:p>
    <w:p w14:paraId="7CC63FD3" w14:textId="77777777" w:rsidR="0050006D" w:rsidRPr="00D22C4A" w:rsidRDefault="0050006D" w:rsidP="0050006D">
      <w:pPr>
        <w:spacing w:line="480" w:lineRule="auto"/>
        <w:jc w:val="center"/>
        <w:rPr>
          <w:rFonts w:ascii="Arial" w:hAnsi="Arial" w:cs="Arial"/>
          <w:szCs w:val="24"/>
          <w:u w:val="single"/>
        </w:rPr>
      </w:pPr>
      <w:r w:rsidRPr="00D22C4A">
        <w:rPr>
          <w:rFonts w:ascii="Arial" w:hAnsi="Arial" w:cs="Arial"/>
          <w:szCs w:val="24"/>
        </w:rPr>
        <w:br w:type="page"/>
      </w:r>
      <w:r w:rsidRPr="00D22C4A">
        <w:rPr>
          <w:rFonts w:ascii="Arial" w:hAnsi="Arial" w:cs="Arial"/>
          <w:b/>
          <w:szCs w:val="24"/>
        </w:rPr>
        <w:lastRenderedPageBreak/>
        <w:t>2013 Individual Case Contract (High Cost Civil)</w:t>
      </w:r>
    </w:p>
    <w:p w14:paraId="5C8B7138" w14:textId="77777777" w:rsidR="0050006D" w:rsidRPr="00D22C4A" w:rsidRDefault="0050006D" w:rsidP="0050006D">
      <w:pPr>
        <w:jc w:val="center"/>
        <w:rPr>
          <w:rFonts w:ascii="Arial" w:hAnsi="Arial" w:cs="Arial"/>
          <w:b/>
          <w:bCs/>
          <w:iCs/>
          <w:szCs w:val="24"/>
        </w:rPr>
      </w:pPr>
      <w:r w:rsidRPr="00D22C4A">
        <w:rPr>
          <w:rFonts w:ascii="Arial" w:hAnsi="Arial" w:cs="Arial"/>
          <w:b/>
          <w:bCs/>
          <w:iCs/>
          <w:szCs w:val="24"/>
        </w:rPr>
        <w:t>Schedule</w:t>
      </w:r>
    </w:p>
    <w:p w14:paraId="6C835D03" w14:textId="77777777" w:rsidR="0050006D" w:rsidRPr="00D22C4A" w:rsidRDefault="0050006D" w:rsidP="0050006D">
      <w:pPr>
        <w:rPr>
          <w:rFonts w:ascii="Arial" w:hAnsi="Arial" w:cs="Arial"/>
          <w:b/>
          <w:bCs/>
          <w:i/>
          <w:iCs/>
          <w:szCs w:val="24"/>
        </w:rPr>
      </w:pPr>
    </w:p>
    <w:p w14:paraId="06943CF8" w14:textId="77777777" w:rsidR="0050006D" w:rsidRPr="003B4CE6" w:rsidRDefault="0050006D" w:rsidP="0050006D">
      <w:pPr>
        <w:rPr>
          <w:rFonts w:ascii="Arial" w:hAnsi="Arial" w:cs="Arial"/>
          <w:b/>
          <w:bCs/>
          <w:iCs/>
          <w:color w:val="000000"/>
          <w:szCs w:val="24"/>
        </w:rPr>
      </w:pPr>
      <w:r w:rsidRPr="003B4CE6">
        <w:rPr>
          <w:rFonts w:ascii="Arial" w:hAnsi="Arial" w:cs="Arial"/>
          <w:b/>
          <w:bCs/>
          <w:iCs/>
          <w:color w:val="000000"/>
          <w:szCs w:val="24"/>
        </w:rPr>
        <w:t xml:space="preserve">Contract number: </w:t>
      </w:r>
      <w:r w:rsidRPr="003B4CE6">
        <w:rPr>
          <w:rFonts w:ascii="Arial" w:hAnsi="Arial" w:cs="Arial"/>
          <w:b/>
          <w:bCs/>
          <w:iCs/>
          <w:color w:val="000000"/>
          <w:szCs w:val="24"/>
        </w:rPr>
        <w:softHyphen/>
      </w:r>
      <w:r w:rsidRPr="003B4CE6">
        <w:rPr>
          <w:rFonts w:ascii="Arial" w:hAnsi="Arial" w:cs="Arial"/>
          <w:b/>
          <w:bCs/>
          <w:iCs/>
          <w:color w:val="000000"/>
          <w:szCs w:val="24"/>
        </w:rPr>
        <w:softHyphen/>
      </w:r>
      <w:r w:rsidRPr="003B4CE6">
        <w:rPr>
          <w:rFonts w:ascii="Arial" w:hAnsi="Arial" w:cs="Arial"/>
          <w:bCs/>
          <w:iCs/>
          <w:color w:val="000000"/>
          <w:szCs w:val="24"/>
        </w:rPr>
        <w:t>_______________ (certificate reference)</w:t>
      </w:r>
    </w:p>
    <w:p w14:paraId="7FF3B9C0" w14:textId="77777777" w:rsidR="0050006D" w:rsidRPr="003B4CE6" w:rsidRDefault="0050006D" w:rsidP="0050006D">
      <w:pPr>
        <w:rPr>
          <w:rFonts w:ascii="Arial" w:hAnsi="Arial" w:cs="Arial"/>
          <w:b/>
          <w:bCs/>
          <w:iCs/>
          <w:color w:val="000000"/>
          <w:szCs w:val="24"/>
        </w:rPr>
      </w:pPr>
    </w:p>
    <w:p w14:paraId="4429FBC7" w14:textId="77777777" w:rsidR="0050006D" w:rsidRPr="00D22C4A" w:rsidRDefault="0050006D" w:rsidP="0050006D">
      <w:pPr>
        <w:rPr>
          <w:rFonts w:ascii="Arial" w:hAnsi="Arial" w:cs="Arial"/>
          <w:bCs/>
          <w:iCs/>
          <w:color w:val="FF0000"/>
          <w:szCs w:val="24"/>
        </w:rPr>
      </w:pPr>
      <w:r w:rsidRPr="003B4CE6">
        <w:rPr>
          <w:rFonts w:ascii="Arial" w:hAnsi="Arial" w:cs="Arial"/>
          <w:b/>
          <w:bCs/>
          <w:iCs/>
          <w:color w:val="000000"/>
          <w:szCs w:val="24"/>
        </w:rPr>
        <w:t>Schedule reference</w:t>
      </w:r>
      <w:r w:rsidRPr="003B4CE6">
        <w:rPr>
          <w:rStyle w:val="FootnoteReference"/>
          <w:rFonts w:ascii="Arial" w:hAnsi="Arial" w:cs="Arial"/>
          <w:b/>
          <w:bCs/>
          <w:iCs/>
          <w:color w:val="000000"/>
          <w:szCs w:val="24"/>
        </w:rPr>
        <w:footnoteReference w:id="5"/>
      </w:r>
      <w:r w:rsidRPr="003B4CE6">
        <w:rPr>
          <w:rFonts w:ascii="Arial" w:hAnsi="Arial" w:cs="Arial"/>
          <w:b/>
          <w:bCs/>
          <w:iCs/>
          <w:color w:val="000000"/>
          <w:szCs w:val="24"/>
        </w:rPr>
        <w:t xml:space="preserve">: Version </w:t>
      </w:r>
      <w:r w:rsidRPr="003B4CE6">
        <w:rPr>
          <w:rFonts w:ascii="Arial" w:hAnsi="Arial" w:cs="Arial"/>
          <w:bCs/>
          <w:iCs/>
          <w:color w:val="000000"/>
          <w:szCs w:val="24"/>
        </w:rPr>
        <w:t xml:space="preserve">_____________   -  </w:t>
      </w:r>
      <w:r w:rsidRPr="003B4CE6">
        <w:rPr>
          <w:rFonts w:ascii="Arial" w:hAnsi="Arial" w:cs="Arial"/>
          <w:bCs/>
          <w:iCs/>
          <w:color w:val="000000"/>
          <w:szCs w:val="24"/>
        </w:rPr>
        <w:fldChar w:fldCharType="begin">
          <w:ffData>
            <w:name w:val="fldVersionNo"/>
            <w:enabled/>
            <w:calcOnExit/>
            <w:textInput/>
          </w:ffData>
        </w:fldChar>
      </w:r>
      <w:bookmarkStart w:id="2" w:name="fldVersionNo"/>
      <w:r w:rsidRPr="003B4CE6">
        <w:rPr>
          <w:rFonts w:ascii="Arial" w:hAnsi="Arial" w:cs="Arial"/>
          <w:bCs/>
          <w:iCs/>
          <w:color w:val="000000"/>
          <w:szCs w:val="24"/>
        </w:rPr>
        <w:instrText xml:space="preserve"> FORMTEXT </w:instrText>
      </w:r>
      <w:r w:rsidRPr="003B4CE6">
        <w:rPr>
          <w:rFonts w:ascii="Arial" w:hAnsi="Arial" w:cs="Arial"/>
          <w:bCs/>
          <w:iCs/>
          <w:color w:val="000000"/>
          <w:szCs w:val="24"/>
        </w:rPr>
      </w:r>
      <w:r w:rsidRPr="003B4CE6">
        <w:rPr>
          <w:rFonts w:ascii="Arial" w:hAnsi="Arial" w:cs="Arial"/>
          <w:bCs/>
          <w:iCs/>
          <w:color w:val="000000"/>
          <w:szCs w:val="24"/>
        </w:rPr>
        <w:fldChar w:fldCharType="separate"/>
      </w:r>
      <w:r w:rsidRPr="003B4CE6">
        <w:rPr>
          <w:rFonts w:ascii="Arial" w:hAnsi="Arial" w:cs="Arial"/>
          <w:bCs/>
          <w:iCs/>
          <w:color w:val="000000"/>
          <w:szCs w:val="24"/>
        </w:rPr>
        <w:t>1</w:t>
      </w:r>
      <w:r w:rsidRPr="003B4CE6">
        <w:rPr>
          <w:rFonts w:ascii="Arial" w:hAnsi="Arial" w:cs="Arial"/>
          <w:bCs/>
          <w:iCs/>
          <w:color w:val="000000"/>
          <w:szCs w:val="24"/>
        </w:rPr>
        <w:fldChar w:fldCharType="end"/>
      </w:r>
      <w:bookmarkEnd w:id="2"/>
      <w:r w:rsidRPr="003B4CE6">
        <w:rPr>
          <w:rFonts w:ascii="Arial" w:hAnsi="Arial" w:cs="Arial"/>
          <w:bCs/>
          <w:iCs/>
          <w:color w:val="000000"/>
          <w:szCs w:val="24"/>
        </w:rPr>
        <w:t xml:space="preserve"> (certificate reference)</w:t>
      </w:r>
    </w:p>
    <w:p w14:paraId="19ACD30B" w14:textId="77777777" w:rsidR="0050006D" w:rsidRPr="00D22C4A" w:rsidRDefault="0050006D" w:rsidP="0050006D">
      <w:pPr>
        <w:rPr>
          <w:rFonts w:ascii="Arial" w:hAnsi="Arial" w:cs="Arial"/>
          <w:szCs w:val="24"/>
        </w:rPr>
      </w:pPr>
    </w:p>
    <w:tbl>
      <w:tblPr>
        <w:tblW w:w="10300"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0" w:type="dxa"/>
          <w:right w:w="0" w:type="dxa"/>
        </w:tblCellMar>
        <w:tblLook w:val="0000" w:firstRow="0" w:lastRow="0" w:firstColumn="0" w:lastColumn="0" w:noHBand="0" w:noVBand="0"/>
      </w:tblPr>
      <w:tblGrid>
        <w:gridCol w:w="3351"/>
        <w:gridCol w:w="6949"/>
      </w:tblGrid>
      <w:tr w:rsidR="0050006D" w:rsidRPr="00D22C4A" w14:paraId="32943D5E" w14:textId="77777777" w:rsidTr="003B4CE6">
        <w:trPr>
          <w:trHeight w:hRule="exact" w:val="421"/>
          <w:jc w:val="center"/>
        </w:trPr>
        <w:tc>
          <w:tcPr>
            <w:tcW w:w="3351" w:type="dxa"/>
            <w:shd w:val="clear" w:color="auto" w:fill="D9D9D9"/>
            <w:vAlign w:val="center"/>
          </w:tcPr>
          <w:p w14:paraId="162906FE" w14:textId="77777777" w:rsidR="0050006D" w:rsidRPr="00D22C4A" w:rsidRDefault="0050006D" w:rsidP="003B4CE6">
            <w:pPr>
              <w:pStyle w:val="Heading6"/>
              <w:numPr>
                <w:ilvl w:val="12"/>
                <w:numId w:val="0"/>
              </w:numPr>
              <w:spacing w:before="0" w:after="0"/>
              <w:ind w:left="57"/>
              <w:rPr>
                <w:rFonts w:ascii="Arial" w:hAnsi="Arial" w:cs="Arial"/>
                <w:bCs w:val="0"/>
                <w:sz w:val="24"/>
                <w:szCs w:val="24"/>
              </w:rPr>
            </w:pPr>
            <w:r w:rsidRPr="00D22C4A">
              <w:rPr>
                <w:rFonts w:ascii="Arial" w:hAnsi="Arial" w:cs="Arial"/>
                <w:bCs w:val="0"/>
                <w:sz w:val="24"/>
                <w:szCs w:val="24"/>
              </w:rPr>
              <w:t>Name of Provider</w:t>
            </w:r>
          </w:p>
        </w:tc>
        <w:tc>
          <w:tcPr>
            <w:tcW w:w="6949" w:type="dxa"/>
            <w:vAlign w:val="center"/>
          </w:tcPr>
          <w:p w14:paraId="3EFE0861" w14:textId="77777777" w:rsidR="0050006D" w:rsidRPr="00D22C4A" w:rsidRDefault="0050006D" w:rsidP="003B4CE6">
            <w:pPr>
              <w:ind w:left="57"/>
              <w:rPr>
                <w:rFonts w:ascii="Arial" w:hAnsi="Arial" w:cs="Arial"/>
                <w:szCs w:val="24"/>
              </w:rPr>
            </w:pPr>
            <w:bookmarkStart w:id="3" w:name="ProviderName"/>
            <w:bookmarkEnd w:id="3"/>
          </w:p>
        </w:tc>
      </w:tr>
      <w:tr w:rsidR="0050006D" w:rsidRPr="00D22C4A" w14:paraId="23A8FE09" w14:textId="77777777" w:rsidTr="003B4CE6">
        <w:trPr>
          <w:trHeight w:hRule="exact" w:val="1284"/>
          <w:jc w:val="center"/>
        </w:trPr>
        <w:tc>
          <w:tcPr>
            <w:tcW w:w="3351" w:type="dxa"/>
            <w:shd w:val="clear" w:color="auto" w:fill="D9D9D9"/>
            <w:vAlign w:val="center"/>
          </w:tcPr>
          <w:p w14:paraId="7C03079A" w14:textId="77777777" w:rsidR="0050006D" w:rsidRPr="00D22C4A" w:rsidRDefault="0050006D" w:rsidP="003B4CE6">
            <w:pPr>
              <w:pStyle w:val="Heading6"/>
              <w:numPr>
                <w:ilvl w:val="12"/>
                <w:numId w:val="0"/>
              </w:numPr>
              <w:spacing w:before="0" w:after="0"/>
              <w:ind w:left="57"/>
              <w:rPr>
                <w:rFonts w:ascii="Arial" w:hAnsi="Arial" w:cs="Arial"/>
                <w:bCs w:val="0"/>
                <w:sz w:val="24"/>
                <w:szCs w:val="24"/>
              </w:rPr>
            </w:pPr>
            <w:r w:rsidRPr="00D22C4A">
              <w:rPr>
                <w:rFonts w:ascii="Arial" w:hAnsi="Arial" w:cs="Arial"/>
                <w:bCs w:val="0"/>
                <w:sz w:val="24"/>
                <w:szCs w:val="24"/>
              </w:rPr>
              <w:t>Address of principal Office</w:t>
            </w:r>
          </w:p>
        </w:tc>
        <w:tc>
          <w:tcPr>
            <w:tcW w:w="6949" w:type="dxa"/>
            <w:vAlign w:val="center"/>
          </w:tcPr>
          <w:p w14:paraId="1B479197" w14:textId="77777777" w:rsidR="0050006D" w:rsidRPr="00D22C4A" w:rsidRDefault="0050006D" w:rsidP="003B4CE6">
            <w:pPr>
              <w:ind w:left="57"/>
              <w:rPr>
                <w:rFonts w:ascii="Arial" w:hAnsi="Arial" w:cs="Arial"/>
                <w:szCs w:val="24"/>
              </w:rPr>
            </w:pPr>
            <w:bookmarkStart w:id="4" w:name="PrincipalAddress"/>
            <w:bookmarkEnd w:id="4"/>
          </w:p>
        </w:tc>
      </w:tr>
      <w:tr w:rsidR="0050006D" w:rsidRPr="00D22C4A" w14:paraId="1575E157" w14:textId="77777777" w:rsidTr="003B4CE6">
        <w:trPr>
          <w:trHeight w:hRule="exact" w:val="617"/>
          <w:jc w:val="center"/>
        </w:trPr>
        <w:tc>
          <w:tcPr>
            <w:tcW w:w="3351" w:type="dxa"/>
            <w:shd w:val="clear" w:color="auto" w:fill="D9D9D9"/>
            <w:vAlign w:val="center"/>
          </w:tcPr>
          <w:p w14:paraId="2526713E" w14:textId="77777777" w:rsidR="0050006D" w:rsidRPr="00D22C4A" w:rsidRDefault="0050006D" w:rsidP="003B4CE6">
            <w:pPr>
              <w:pStyle w:val="BodyTextIndent2"/>
              <w:spacing w:after="0"/>
              <w:ind w:left="0"/>
              <w:rPr>
                <w:rFonts w:ascii="Arial" w:hAnsi="Arial" w:cs="Arial"/>
                <w:b/>
                <w:szCs w:val="24"/>
              </w:rPr>
            </w:pPr>
            <w:r w:rsidRPr="00D22C4A">
              <w:rPr>
                <w:rFonts w:ascii="Arial" w:hAnsi="Arial" w:cs="Arial"/>
                <w:szCs w:val="24"/>
              </w:rPr>
              <w:t>Address of the Office to which this Schedule applies</w:t>
            </w:r>
            <w:r w:rsidRPr="00D22C4A">
              <w:rPr>
                <w:rStyle w:val="FootnoteReference"/>
                <w:rFonts w:ascii="Arial" w:hAnsi="Arial" w:cs="Arial"/>
                <w:szCs w:val="24"/>
              </w:rPr>
              <w:footnoteReference w:id="6"/>
            </w:r>
          </w:p>
        </w:tc>
        <w:tc>
          <w:tcPr>
            <w:tcW w:w="6949" w:type="dxa"/>
            <w:vAlign w:val="center"/>
          </w:tcPr>
          <w:p w14:paraId="4ED3266C" w14:textId="77777777" w:rsidR="0050006D" w:rsidRPr="00D22C4A" w:rsidRDefault="0050006D" w:rsidP="003B4CE6">
            <w:pPr>
              <w:numPr>
                <w:ilvl w:val="12"/>
                <w:numId w:val="0"/>
              </w:numPr>
              <w:ind w:left="57"/>
              <w:rPr>
                <w:rFonts w:ascii="Arial" w:hAnsi="Arial" w:cs="Arial"/>
                <w:szCs w:val="24"/>
              </w:rPr>
            </w:pPr>
            <w:bookmarkStart w:id="5" w:name="OfficeAddress"/>
            <w:bookmarkEnd w:id="5"/>
            <w:r w:rsidRPr="00D22C4A">
              <w:rPr>
                <w:rFonts w:ascii="Arial" w:hAnsi="Arial" w:cs="Arial"/>
                <w:szCs w:val="24"/>
              </w:rPr>
              <w:t>As Above</w:t>
            </w:r>
          </w:p>
        </w:tc>
      </w:tr>
    </w:tbl>
    <w:p w14:paraId="665293DB" w14:textId="77777777" w:rsidR="0050006D" w:rsidRPr="00D22C4A" w:rsidRDefault="0050006D" w:rsidP="0050006D">
      <w:pPr>
        <w:rPr>
          <w:rFonts w:ascii="Arial" w:hAnsi="Arial" w:cs="Arial"/>
          <w:szCs w:val="24"/>
        </w:rPr>
      </w:pPr>
    </w:p>
    <w:tbl>
      <w:tblPr>
        <w:tblW w:w="10308" w:type="dxa"/>
        <w:jc w:val="center"/>
        <w:tblBorders>
          <w:top w:val="single" w:sz="18" w:space="0" w:color="auto"/>
          <w:left w:val="single" w:sz="18" w:space="0" w:color="auto"/>
          <w:bottom w:val="single" w:sz="18" w:space="0" w:color="auto"/>
          <w:right w:val="single" w:sz="18" w:space="0" w:color="auto"/>
        </w:tblBorders>
        <w:tblLayout w:type="fixed"/>
        <w:tblCellMar>
          <w:left w:w="0" w:type="dxa"/>
          <w:right w:w="0" w:type="dxa"/>
        </w:tblCellMar>
        <w:tblLook w:val="0000" w:firstRow="0" w:lastRow="0" w:firstColumn="0" w:lastColumn="0" w:noHBand="0" w:noVBand="0"/>
      </w:tblPr>
      <w:tblGrid>
        <w:gridCol w:w="2198"/>
        <w:gridCol w:w="2799"/>
        <w:gridCol w:w="2221"/>
        <w:gridCol w:w="3090"/>
      </w:tblGrid>
      <w:tr w:rsidR="0050006D" w:rsidRPr="00D22C4A" w14:paraId="3E0132C0" w14:textId="77777777" w:rsidTr="003B4CE6">
        <w:trPr>
          <w:trHeight w:hRule="exact" w:val="440"/>
          <w:jc w:val="center"/>
        </w:trPr>
        <w:tc>
          <w:tcPr>
            <w:tcW w:w="10308" w:type="dxa"/>
            <w:gridSpan w:val="4"/>
            <w:tcBorders>
              <w:top w:val="single" w:sz="24" w:space="0" w:color="auto"/>
              <w:bottom w:val="single" w:sz="18" w:space="0" w:color="auto"/>
            </w:tcBorders>
            <w:shd w:val="clear" w:color="auto" w:fill="D9D9D9"/>
            <w:vAlign w:val="center"/>
          </w:tcPr>
          <w:p w14:paraId="08FF1CD1" w14:textId="77777777" w:rsidR="0050006D" w:rsidRPr="00D22C4A" w:rsidRDefault="0050006D" w:rsidP="003B4CE6">
            <w:pPr>
              <w:pStyle w:val="NormalIndent"/>
              <w:numPr>
                <w:ilvl w:val="12"/>
                <w:numId w:val="0"/>
              </w:numPr>
              <w:ind w:left="57"/>
              <w:jc w:val="center"/>
              <w:rPr>
                <w:rFonts w:ascii="Arial" w:hAnsi="Arial" w:cs="Arial"/>
                <w:b/>
                <w:szCs w:val="24"/>
              </w:rPr>
            </w:pPr>
            <w:r w:rsidRPr="00D22C4A">
              <w:rPr>
                <w:rFonts w:ascii="Arial" w:hAnsi="Arial" w:cs="Arial"/>
                <w:b/>
                <w:szCs w:val="24"/>
              </w:rPr>
              <w:t>TABLE 1 – START DATE, END DATE</w:t>
            </w:r>
          </w:p>
        </w:tc>
      </w:tr>
      <w:tr w:rsidR="0050006D" w:rsidRPr="00D22C4A" w14:paraId="180D0E16" w14:textId="77777777" w:rsidTr="002C10E5">
        <w:trPr>
          <w:trHeight w:hRule="exact" w:val="653"/>
          <w:jc w:val="center"/>
        </w:trPr>
        <w:tc>
          <w:tcPr>
            <w:tcW w:w="2198" w:type="dxa"/>
            <w:tcBorders>
              <w:top w:val="single" w:sz="18" w:space="0" w:color="auto"/>
              <w:bottom w:val="single" w:sz="18" w:space="0" w:color="auto"/>
              <w:right w:val="single" w:sz="6" w:space="0" w:color="auto"/>
            </w:tcBorders>
            <w:shd w:val="clear" w:color="auto" w:fill="D9D9D9"/>
            <w:vAlign w:val="center"/>
          </w:tcPr>
          <w:p w14:paraId="4F04CBC3" w14:textId="77777777" w:rsidR="0050006D" w:rsidRPr="00D22C4A" w:rsidRDefault="0050006D" w:rsidP="003B4CE6">
            <w:pPr>
              <w:ind w:left="57"/>
              <w:jc w:val="center"/>
              <w:rPr>
                <w:rFonts w:ascii="Arial" w:hAnsi="Arial" w:cs="Arial"/>
                <w:b/>
                <w:szCs w:val="24"/>
              </w:rPr>
            </w:pPr>
            <w:r w:rsidRPr="00D22C4A">
              <w:rPr>
                <w:rFonts w:ascii="Arial" w:hAnsi="Arial" w:cs="Arial"/>
                <w:b/>
                <w:szCs w:val="24"/>
              </w:rPr>
              <w:t>Schedule start date</w:t>
            </w:r>
          </w:p>
          <w:p w14:paraId="0609D3C8" w14:textId="77777777" w:rsidR="0050006D" w:rsidRPr="003B4CE6" w:rsidRDefault="00333651" w:rsidP="003B4CE6">
            <w:pPr>
              <w:ind w:left="57"/>
              <w:jc w:val="center"/>
              <w:rPr>
                <w:rFonts w:ascii="Arial" w:hAnsi="Arial" w:cs="Arial"/>
                <w:color w:val="000000"/>
                <w:szCs w:val="24"/>
              </w:rPr>
            </w:pPr>
            <w:r w:rsidRPr="003B4CE6">
              <w:rPr>
                <w:rFonts w:ascii="Arial" w:hAnsi="Arial" w:cs="Arial"/>
                <w:color w:val="000000"/>
                <w:szCs w:val="24"/>
              </w:rPr>
              <w:t>(certificate date)</w:t>
            </w:r>
          </w:p>
        </w:tc>
        <w:tc>
          <w:tcPr>
            <w:tcW w:w="2799" w:type="dxa"/>
            <w:tcBorders>
              <w:top w:val="single" w:sz="18" w:space="0" w:color="auto"/>
              <w:left w:val="single" w:sz="6" w:space="0" w:color="auto"/>
              <w:bottom w:val="single" w:sz="18" w:space="0" w:color="auto"/>
              <w:right w:val="single" w:sz="6" w:space="0" w:color="auto"/>
            </w:tcBorders>
            <w:shd w:val="clear" w:color="auto" w:fill="auto"/>
            <w:vAlign w:val="center"/>
          </w:tcPr>
          <w:p w14:paraId="420E4E43" w14:textId="77777777" w:rsidR="0050006D" w:rsidRPr="00D22C4A" w:rsidRDefault="0050006D" w:rsidP="003B4CE6">
            <w:pPr>
              <w:pStyle w:val="Heading1"/>
              <w:spacing w:before="0" w:after="0"/>
              <w:ind w:left="57"/>
              <w:jc w:val="left"/>
              <w:rPr>
                <w:rFonts w:ascii="Arial" w:hAnsi="Arial" w:cs="Arial"/>
                <w:sz w:val="24"/>
                <w:szCs w:val="24"/>
              </w:rPr>
            </w:pPr>
          </w:p>
        </w:tc>
        <w:tc>
          <w:tcPr>
            <w:tcW w:w="2221" w:type="dxa"/>
            <w:tcBorders>
              <w:top w:val="single" w:sz="18" w:space="0" w:color="auto"/>
              <w:left w:val="single" w:sz="6" w:space="0" w:color="auto"/>
              <w:bottom w:val="single" w:sz="18" w:space="0" w:color="auto"/>
              <w:right w:val="single" w:sz="6" w:space="0" w:color="auto"/>
            </w:tcBorders>
            <w:shd w:val="clear" w:color="auto" w:fill="D9D9D9"/>
            <w:vAlign w:val="center"/>
          </w:tcPr>
          <w:p w14:paraId="39DD396E" w14:textId="77777777" w:rsidR="0050006D" w:rsidRPr="00D22C4A" w:rsidRDefault="0050006D" w:rsidP="003B4CE6">
            <w:pPr>
              <w:ind w:left="57"/>
              <w:jc w:val="center"/>
              <w:rPr>
                <w:rFonts w:ascii="Arial" w:hAnsi="Arial" w:cs="Arial"/>
                <w:szCs w:val="24"/>
              </w:rPr>
            </w:pPr>
            <w:r w:rsidRPr="00D22C4A">
              <w:rPr>
                <w:rFonts w:ascii="Arial" w:hAnsi="Arial" w:cs="Arial"/>
                <w:b/>
                <w:szCs w:val="24"/>
              </w:rPr>
              <w:t>Schedule end date</w:t>
            </w:r>
          </w:p>
        </w:tc>
        <w:tc>
          <w:tcPr>
            <w:tcW w:w="3090" w:type="dxa"/>
            <w:tcBorders>
              <w:top w:val="single" w:sz="18" w:space="0" w:color="auto"/>
              <w:left w:val="single" w:sz="6" w:space="0" w:color="auto"/>
              <w:bottom w:val="single" w:sz="18" w:space="0" w:color="auto"/>
            </w:tcBorders>
            <w:vAlign w:val="center"/>
          </w:tcPr>
          <w:p w14:paraId="76F109AC" w14:textId="77777777" w:rsidR="0050006D" w:rsidRPr="00D22C4A" w:rsidRDefault="0050006D" w:rsidP="003B4CE6">
            <w:pPr>
              <w:pStyle w:val="Heading6"/>
              <w:spacing w:before="0" w:after="0"/>
              <w:rPr>
                <w:rFonts w:ascii="Arial" w:hAnsi="Arial" w:cs="Arial"/>
                <w:sz w:val="24"/>
                <w:szCs w:val="24"/>
              </w:rPr>
            </w:pPr>
            <w:r w:rsidRPr="00D22C4A">
              <w:rPr>
                <w:rFonts w:ascii="Arial" w:hAnsi="Arial" w:cs="Arial"/>
                <w:sz w:val="24"/>
                <w:szCs w:val="24"/>
              </w:rPr>
              <w:fldChar w:fldCharType="begin">
                <w:ffData>
                  <w:name w:val="fldEndDate"/>
                  <w:enabled/>
                  <w:calcOnExit/>
                  <w:textInput>
                    <w:type w:val="date"/>
                  </w:textInput>
                </w:ffData>
              </w:fldChar>
            </w:r>
            <w:bookmarkStart w:id="6" w:name="fldEndDate"/>
            <w:r w:rsidRPr="00D22C4A">
              <w:rPr>
                <w:rFonts w:ascii="Arial" w:hAnsi="Arial" w:cs="Arial"/>
                <w:sz w:val="24"/>
                <w:szCs w:val="24"/>
              </w:rPr>
              <w:instrText xml:space="preserve"> FORMTEXT </w:instrText>
            </w:r>
            <w:r w:rsidRPr="00D22C4A">
              <w:rPr>
                <w:rFonts w:ascii="Arial" w:hAnsi="Arial" w:cs="Arial"/>
                <w:sz w:val="24"/>
                <w:szCs w:val="24"/>
              </w:rPr>
            </w:r>
            <w:r w:rsidRPr="00D22C4A">
              <w:rPr>
                <w:rFonts w:ascii="Arial" w:hAnsi="Arial" w:cs="Arial"/>
                <w:sz w:val="24"/>
                <w:szCs w:val="24"/>
              </w:rPr>
              <w:fldChar w:fldCharType="separate"/>
            </w:r>
            <w:r w:rsidRPr="00D22C4A">
              <w:rPr>
                <w:rFonts w:ascii="Arial" w:hAnsi="Arial" w:cs="Arial"/>
                <w:noProof/>
                <w:sz w:val="24"/>
                <w:szCs w:val="24"/>
              </w:rPr>
              <w:t> </w:t>
            </w:r>
            <w:r w:rsidRPr="00D22C4A">
              <w:rPr>
                <w:rFonts w:ascii="Arial" w:hAnsi="Arial" w:cs="Arial"/>
                <w:noProof/>
                <w:sz w:val="24"/>
                <w:szCs w:val="24"/>
              </w:rPr>
              <w:t> </w:t>
            </w:r>
            <w:r w:rsidRPr="00D22C4A">
              <w:rPr>
                <w:rFonts w:ascii="Arial" w:hAnsi="Arial" w:cs="Arial"/>
                <w:noProof/>
                <w:sz w:val="24"/>
                <w:szCs w:val="24"/>
              </w:rPr>
              <w:t> </w:t>
            </w:r>
            <w:r w:rsidRPr="00D22C4A">
              <w:rPr>
                <w:rFonts w:ascii="Arial" w:hAnsi="Arial" w:cs="Arial"/>
                <w:noProof/>
                <w:sz w:val="24"/>
                <w:szCs w:val="24"/>
              </w:rPr>
              <w:t> </w:t>
            </w:r>
            <w:r w:rsidRPr="00D22C4A">
              <w:rPr>
                <w:rFonts w:ascii="Arial" w:hAnsi="Arial" w:cs="Arial"/>
                <w:noProof/>
                <w:sz w:val="24"/>
                <w:szCs w:val="24"/>
              </w:rPr>
              <w:t> </w:t>
            </w:r>
            <w:r w:rsidRPr="00D22C4A">
              <w:rPr>
                <w:rFonts w:ascii="Arial" w:hAnsi="Arial" w:cs="Arial"/>
                <w:sz w:val="24"/>
                <w:szCs w:val="24"/>
              </w:rPr>
              <w:fldChar w:fldCharType="end"/>
            </w:r>
            <w:bookmarkEnd w:id="6"/>
          </w:p>
        </w:tc>
      </w:tr>
    </w:tbl>
    <w:p w14:paraId="47E22C8C" w14:textId="77777777" w:rsidR="0050006D" w:rsidRPr="00D22C4A" w:rsidRDefault="0050006D" w:rsidP="0050006D">
      <w:pPr>
        <w:rPr>
          <w:rFonts w:ascii="Arial" w:hAnsi="Arial" w:cs="Arial"/>
          <w:szCs w:val="24"/>
        </w:rPr>
      </w:pPr>
    </w:p>
    <w:tbl>
      <w:tblPr>
        <w:tblpPr w:leftFromText="180" w:rightFromText="180" w:vertAnchor="text" w:horzAnchor="margin" w:tblpXSpec="center" w:tblpY="11"/>
        <w:tblW w:w="1029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0293"/>
      </w:tblGrid>
      <w:tr w:rsidR="0050006D" w:rsidRPr="00D22C4A" w14:paraId="3970666B" w14:textId="77777777" w:rsidTr="003B4CE6">
        <w:trPr>
          <w:cantSplit/>
          <w:trHeight w:hRule="exact" w:val="406"/>
        </w:trPr>
        <w:tc>
          <w:tcPr>
            <w:tcW w:w="10293" w:type="dxa"/>
            <w:tcBorders>
              <w:top w:val="single" w:sz="18" w:space="0" w:color="auto"/>
              <w:bottom w:val="single" w:sz="18" w:space="0" w:color="auto"/>
            </w:tcBorders>
            <w:shd w:val="clear" w:color="auto" w:fill="C0C0C0"/>
            <w:vAlign w:val="center"/>
          </w:tcPr>
          <w:p w14:paraId="4AD3C66F" w14:textId="77777777" w:rsidR="0050006D" w:rsidRPr="00D22C4A" w:rsidRDefault="0050006D" w:rsidP="003B4CE6">
            <w:pPr>
              <w:pStyle w:val="Heading7"/>
              <w:numPr>
                <w:ilvl w:val="12"/>
                <w:numId w:val="0"/>
              </w:numPr>
              <w:spacing w:before="0"/>
              <w:ind w:left="57"/>
              <w:jc w:val="center"/>
              <w:rPr>
                <w:rFonts w:ascii="Arial" w:hAnsi="Arial" w:cs="Arial"/>
                <w:b/>
                <w:i/>
              </w:rPr>
            </w:pPr>
            <w:r w:rsidRPr="00D22C4A">
              <w:rPr>
                <w:rFonts w:ascii="Arial" w:hAnsi="Arial" w:cs="Arial"/>
                <w:b/>
                <w:i/>
              </w:rPr>
              <w:t>TABLE 2 – SPECIAL PROVISIONS AND RESTRICTIONS</w:t>
            </w:r>
          </w:p>
        </w:tc>
      </w:tr>
      <w:tr w:rsidR="0050006D" w:rsidRPr="00D22C4A" w14:paraId="4127A15E" w14:textId="77777777" w:rsidTr="003B4CE6">
        <w:trPr>
          <w:cantSplit/>
          <w:trHeight w:hRule="exact" w:val="3459"/>
        </w:trPr>
        <w:tc>
          <w:tcPr>
            <w:tcW w:w="10293" w:type="dxa"/>
            <w:tcBorders>
              <w:top w:val="single" w:sz="18" w:space="0" w:color="auto"/>
              <w:bottom w:val="single" w:sz="18" w:space="0" w:color="auto"/>
            </w:tcBorders>
          </w:tcPr>
          <w:p w14:paraId="2815E566" w14:textId="77777777" w:rsidR="0050006D" w:rsidRPr="00D22C4A" w:rsidRDefault="0050006D" w:rsidP="003B4CE6">
            <w:pPr>
              <w:rPr>
                <w:rFonts w:ascii="Arial" w:hAnsi="Arial" w:cs="Arial"/>
                <w:b/>
                <w:szCs w:val="24"/>
              </w:rPr>
            </w:pPr>
          </w:p>
          <w:p w14:paraId="6B0E3B51" w14:textId="77777777" w:rsidR="0050006D" w:rsidRPr="00D22C4A" w:rsidRDefault="0050006D" w:rsidP="003B4CE6">
            <w:pPr>
              <w:rPr>
                <w:rFonts w:ascii="Arial" w:hAnsi="Arial" w:cs="Arial"/>
                <w:szCs w:val="24"/>
              </w:rPr>
            </w:pPr>
          </w:p>
          <w:p w14:paraId="1C067449" w14:textId="77777777" w:rsidR="0050006D" w:rsidRPr="00D22C4A" w:rsidRDefault="0050006D" w:rsidP="003B4CE6">
            <w:pPr>
              <w:widowControl w:val="0"/>
              <w:jc w:val="both"/>
              <w:rPr>
                <w:rFonts w:ascii="Arial" w:hAnsi="Arial" w:cs="Arial"/>
                <w:szCs w:val="24"/>
              </w:rPr>
            </w:pPr>
            <w:r w:rsidRPr="00D22C4A">
              <w:rPr>
                <w:rFonts w:ascii="Arial" w:hAnsi="Arial" w:cs="Arial"/>
                <w:szCs w:val="24"/>
              </w:rPr>
              <w:t xml:space="preserve">Family </w:t>
            </w:r>
          </w:p>
          <w:p w14:paraId="3EA7D0B0" w14:textId="77777777" w:rsidR="0050006D" w:rsidRPr="00D22C4A" w:rsidRDefault="0050006D" w:rsidP="003B4CE6">
            <w:pPr>
              <w:widowControl w:val="0"/>
              <w:jc w:val="both"/>
              <w:rPr>
                <w:rFonts w:ascii="Arial" w:hAnsi="Arial" w:cs="Arial"/>
                <w:szCs w:val="24"/>
                <w:highlight w:val="yellow"/>
              </w:rPr>
            </w:pPr>
            <w:r w:rsidRPr="00D22C4A">
              <w:rPr>
                <w:rFonts w:ascii="Arial" w:hAnsi="Arial" w:cs="Arial"/>
                <w:szCs w:val="24"/>
                <w:highlight w:val="yellow"/>
              </w:rPr>
              <w:t xml:space="preserve"> </w:t>
            </w:r>
          </w:p>
          <w:p w14:paraId="46FDC44F" w14:textId="77777777" w:rsidR="0050006D" w:rsidRPr="00D22C4A" w:rsidRDefault="0050006D" w:rsidP="003B4CE6">
            <w:pPr>
              <w:rPr>
                <w:rFonts w:ascii="Arial" w:hAnsi="Arial" w:cs="Arial"/>
                <w:szCs w:val="24"/>
                <w:highlight w:val="yellow"/>
              </w:rPr>
            </w:pPr>
          </w:p>
          <w:p w14:paraId="1060D269" w14:textId="77777777" w:rsidR="0050006D" w:rsidRPr="00D22C4A" w:rsidRDefault="0050006D" w:rsidP="003B4CE6">
            <w:pPr>
              <w:rPr>
                <w:rFonts w:ascii="Arial" w:hAnsi="Arial" w:cs="Arial"/>
                <w:szCs w:val="24"/>
                <w:highlight w:val="yellow"/>
              </w:rPr>
            </w:pPr>
          </w:p>
          <w:p w14:paraId="6D74B319" w14:textId="77777777" w:rsidR="0050006D" w:rsidRPr="00D22C4A" w:rsidRDefault="0050006D" w:rsidP="003B4CE6">
            <w:pPr>
              <w:rPr>
                <w:rFonts w:ascii="Arial" w:hAnsi="Arial" w:cs="Arial"/>
                <w:szCs w:val="24"/>
                <w:highlight w:val="yellow"/>
              </w:rPr>
            </w:pPr>
          </w:p>
          <w:p w14:paraId="3107C5B0" w14:textId="77777777" w:rsidR="0050006D" w:rsidRPr="00D22C4A" w:rsidRDefault="0050006D" w:rsidP="003B4CE6">
            <w:pPr>
              <w:rPr>
                <w:rFonts w:ascii="Arial" w:hAnsi="Arial" w:cs="Arial"/>
                <w:szCs w:val="24"/>
              </w:rPr>
            </w:pPr>
            <w:r w:rsidRPr="00D22C4A">
              <w:rPr>
                <w:rFonts w:ascii="Arial" w:hAnsi="Arial" w:cs="Arial"/>
                <w:szCs w:val="24"/>
              </w:rPr>
              <w:t>THIS CASE IS PAID UNDER THE FOLLOWING ARRANGEMENTS (AS APPLICABLE):</w:t>
            </w:r>
          </w:p>
          <w:p w14:paraId="1237B14E" w14:textId="77777777" w:rsidR="0050006D" w:rsidRPr="00D22C4A" w:rsidRDefault="0050006D" w:rsidP="003B4CE6">
            <w:pPr>
              <w:rPr>
                <w:rFonts w:ascii="Arial" w:hAnsi="Arial" w:cs="Arial"/>
                <w:szCs w:val="24"/>
                <w:highlight w:val="yellow"/>
              </w:rPr>
            </w:pPr>
          </w:p>
          <w:p w14:paraId="7D99B1EF" w14:textId="77777777" w:rsidR="0050006D" w:rsidRPr="00D22C4A" w:rsidRDefault="0050006D" w:rsidP="003B4CE6">
            <w:pPr>
              <w:rPr>
                <w:rFonts w:ascii="Arial" w:hAnsi="Arial" w:cs="Arial"/>
                <w:szCs w:val="24"/>
                <w:highlight w:val="yellow"/>
              </w:rPr>
            </w:pPr>
          </w:p>
          <w:p w14:paraId="0C4C0B4C" w14:textId="77777777" w:rsidR="0050006D" w:rsidRPr="003B4CE6" w:rsidRDefault="002C10E5" w:rsidP="003B4CE6">
            <w:pPr>
              <w:rPr>
                <w:rFonts w:ascii="Arial" w:hAnsi="Arial" w:cs="Arial"/>
                <w:color w:val="000000"/>
                <w:szCs w:val="24"/>
              </w:rPr>
            </w:pPr>
            <w:r>
              <w:rPr>
                <w:rFonts w:ascii="Arial" w:hAnsi="Arial" w:cs="Arial"/>
                <w:color w:val="000000"/>
                <w:szCs w:val="24"/>
              </w:rPr>
              <w:t>Family Costed Case Plan</w:t>
            </w:r>
          </w:p>
          <w:p w14:paraId="5C5A249F" w14:textId="77777777" w:rsidR="0050006D" w:rsidRPr="00D22C4A" w:rsidRDefault="0050006D" w:rsidP="003B4CE6">
            <w:pPr>
              <w:rPr>
                <w:rFonts w:ascii="Arial" w:hAnsi="Arial" w:cs="Arial"/>
                <w:szCs w:val="24"/>
                <w:highlight w:val="yellow"/>
              </w:rPr>
            </w:pPr>
          </w:p>
          <w:p w14:paraId="093BC294" w14:textId="77777777" w:rsidR="0050006D" w:rsidRPr="00D22C4A" w:rsidRDefault="0050006D" w:rsidP="003B4CE6">
            <w:pPr>
              <w:rPr>
                <w:rFonts w:ascii="Arial" w:hAnsi="Arial" w:cs="Arial"/>
                <w:szCs w:val="24"/>
                <w:highlight w:val="yellow"/>
              </w:rPr>
            </w:pPr>
          </w:p>
          <w:p w14:paraId="54A460EF" w14:textId="77777777" w:rsidR="0050006D" w:rsidRPr="00D22C4A" w:rsidRDefault="0050006D" w:rsidP="003B4CE6">
            <w:pPr>
              <w:rPr>
                <w:rFonts w:ascii="Arial" w:hAnsi="Arial" w:cs="Arial"/>
                <w:szCs w:val="24"/>
                <w:highlight w:val="yellow"/>
              </w:rPr>
            </w:pPr>
            <w:r w:rsidRPr="00D22C4A">
              <w:rPr>
                <w:rFonts w:ascii="Arial" w:hAnsi="Arial" w:cs="Arial"/>
                <w:szCs w:val="24"/>
              </w:rPr>
              <w:t>THE SPECIFIC SUMS AND SCOPE OF WORK APPROVED ARE SET OUT ON THE CERTIFICATE.</w:t>
            </w:r>
          </w:p>
        </w:tc>
      </w:tr>
    </w:tbl>
    <w:p w14:paraId="2866663F" w14:textId="77777777" w:rsidR="0050006D" w:rsidRPr="00D22C4A" w:rsidRDefault="0050006D" w:rsidP="0050006D">
      <w:pPr>
        <w:rPr>
          <w:rFonts w:ascii="Arial" w:hAnsi="Arial" w:cs="Arial"/>
          <w:szCs w:val="24"/>
        </w:rPr>
      </w:pPr>
    </w:p>
    <w:tbl>
      <w:tblPr>
        <w:tblpPr w:leftFromText="180" w:rightFromText="180" w:vertAnchor="text" w:horzAnchor="margin" w:tblpY="191"/>
        <w:tblW w:w="1020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877"/>
        <w:gridCol w:w="5500"/>
        <w:gridCol w:w="1829"/>
      </w:tblGrid>
      <w:tr w:rsidR="00D22C4A" w:rsidRPr="00D22C4A" w14:paraId="2D05D25E" w14:textId="77777777" w:rsidTr="00D22C4A">
        <w:trPr>
          <w:cantSplit/>
          <w:trHeight w:val="276"/>
        </w:trPr>
        <w:tc>
          <w:tcPr>
            <w:tcW w:w="10206" w:type="dxa"/>
            <w:gridSpan w:val="3"/>
            <w:vMerge w:val="restart"/>
            <w:tcBorders>
              <w:top w:val="single" w:sz="18" w:space="0" w:color="auto"/>
            </w:tcBorders>
          </w:tcPr>
          <w:p w14:paraId="7B6D4338" w14:textId="77777777" w:rsidR="00D22C4A" w:rsidRPr="00D22C4A" w:rsidRDefault="00D22C4A" w:rsidP="00D22C4A">
            <w:pPr>
              <w:ind w:left="57" w:right="57"/>
              <w:rPr>
                <w:rFonts w:ascii="Arial" w:hAnsi="Arial" w:cs="Arial"/>
                <w:b/>
                <w:bCs/>
                <w:szCs w:val="24"/>
              </w:rPr>
            </w:pPr>
            <w:r w:rsidRPr="00D22C4A">
              <w:rPr>
                <w:rFonts w:ascii="Arial" w:hAnsi="Arial" w:cs="Arial"/>
                <w:b/>
                <w:bCs/>
                <w:szCs w:val="24"/>
              </w:rPr>
              <w:t>Signed for and on behalf of the Lord Chancellor (electronically or by hand) by:</w:t>
            </w:r>
          </w:p>
          <w:p w14:paraId="29B8AE5C" w14:textId="77777777" w:rsidR="00D22C4A" w:rsidRPr="00D22C4A" w:rsidRDefault="00D22C4A" w:rsidP="00D22C4A">
            <w:pPr>
              <w:ind w:left="57" w:right="57"/>
              <w:rPr>
                <w:rFonts w:ascii="Arial" w:hAnsi="Arial" w:cs="Arial"/>
                <w:szCs w:val="24"/>
              </w:rPr>
            </w:pPr>
          </w:p>
        </w:tc>
      </w:tr>
      <w:tr w:rsidR="00D22C4A" w:rsidRPr="00D22C4A" w14:paraId="47818B8A" w14:textId="77777777" w:rsidTr="00D22C4A">
        <w:trPr>
          <w:cantSplit/>
          <w:trHeight w:val="283"/>
        </w:trPr>
        <w:tc>
          <w:tcPr>
            <w:tcW w:w="10206" w:type="dxa"/>
            <w:gridSpan w:val="3"/>
            <w:vMerge/>
          </w:tcPr>
          <w:p w14:paraId="53643CE9" w14:textId="77777777" w:rsidR="00D22C4A" w:rsidRPr="00D22C4A" w:rsidRDefault="00D22C4A" w:rsidP="00D22C4A">
            <w:pPr>
              <w:ind w:left="57" w:right="57"/>
              <w:rPr>
                <w:rFonts w:ascii="Arial" w:hAnsi="Arial" w:cs="Arial"/>
                <w:b/>
                <w:bCs/>
                <w:szCs w:val="24"/>
              </w:rPr>
            </w:pPr>
          </w:p>
        </w:tc>
      </w:tr>
      <w:tr w:rsidR="00D22C4A" w:rsidRPr="00D22C4A" w14:paraId="6C973D72" w14:textId="77777777" w:rsidTr="00D22C4A">
        <w:trPr>
          <w:cantSplit/>
          <w:trHeight w:val="283"/>
        </w:trPr>
        <w:tc>
          <w:tcPr>
            <w:tcW w:w="10206" w:type="dxa"/>
            <w:gridSpan w:val="3"/>
            <w:vMerge/>
          </w:tcPr>
          <w:p w14:paraId="4FD2FF41" w14:textId="77777777" w:rsidR="00D22C4A" w:rsidRPr="00D22C4A" w:rsidRDefault="00D22C4A" w:rsidP="00D22C4A">
            <w:pPr>
              <w:ind w:right="57"/>
              <w:rPr>
                <w:rFonts w:ascii="Arial" w:hAnsi="Arial" w:cs="Arial"/>
                <w:b/>
                <w:bCs/>
                <w:szCs w:val="24"/>
              </w:rPr>
            </w:pPr>
          </w:p>
        </w:tc>
      </w:tr>
      <w:tr w:rsidR="00D22C4A" w:rsidRPr="00D22C4A" w14:paraId="5A45A1BA" w14:textId="77777777" w:rsidTr="00D22C4A">
        <w:trPr>
          <w:cantSplit/>
          <w:trHeight w:val="283"/>
        </w:trPr>
        <w:tc>
          <w:tcPr>
            <w:tcW w:w="10206" w:type="dxa"/>
            <w:gridSpan w:val="3"/>
            <w:vMerge/>
            <w:tcBorders>
              <w:bottom w:val="nil"/>
            </w:tcBorders>
            <w:vAlign w:val="center"/>
          </w:tcPr>
          <w:p w14:paraId="011D40A5" w14:textId="77777777" w:rsidR="00D22C4A" w:rsidRPr="00D22C4A" w:rsidRDefault="00D22C4A" w:rsidP="00D22C4A">
            <w:pPr>
              <w:ind w:right="57"/>
              <w:rPr>
                <w:rFonts w:ascii="Arial" w:hAnsi="Arial" w:cs="Arial"/>
                <w:b/>
                <w:bCs/>
                <w:szCs w:val="24"/>
              </w:rPr>
            </w:pPr>
          </w:p>
        </w:tc>
      </w:tr>
      <w:tr w:rsidR="00D22C4A" w:rsidRPr="00D22C4A" w14:paraId="24EEFBD7" w14:textId="77777777" w:rsidTr="00D22C4A">
        <w:trPr>
          <w:trHeight w:val="313"/>
        </w:trPr>
        <w:tc>
          <w:tcPr>
            <w:tcW w:w="2877" w:type="dxa"/>
            <w:tcBorders>
              <w:top w:val="nil"/>
              <w:bottom w:val="nil"/>
              <w:right w:val="nil"/>
            </w:tcBorders>
            <w:vAlign w:val="bottom"/>
          </w:tcPr>
          <w:p w14:paraId="3C5A47B8" w14:textId="77777777" w:rsidR="00D22C4A" w:rsidRPr="00D22C4A" w:rsidRDefault="00D22C4A" w:rsidP="00D22C4A">
            <w:pPr>
              <w:ind w:left="57" w:right="57"/>
              <w:rPr>
                <w:rFonts w:ascii="Arial" w:hAnsi="Arial" w:cs="Arial"/>
                <w:b/>
                <w:bCs/>
                <w:szCs w:val="24"/>
              </w:rPr>
            </w:pPr>
            <w:r w:rsidRPr="00D22C4A">
              <w:rPr>
                <w:rFonts w:ascii="Arial" w:hAnsi="Arial" w:cs="Arial"/>
                <w:b/>
                <w:bCs/>
                <w:szCs w:val="24"/>
              </w:rPr>
              <w:t>Name of Signatory:</w:t>
            </w:r>
          </w:p>
        </w:tc>
        <w:tc>
          <w:tcPr>
            <w:tcW w:w="5500" w:type="dxa"/>
            <w:tcBorders>
              <w:top w:val="nil"/>
              <w:left w:val="nil"/>
              <w:bottom w:val="dashed" w:sz="4" w:space="0" w:color="auto"/>
              <w:right w:val="nil"/>
            </w:tcBorders>
            <w:vAlign w:val="bottom"/>
          </w:tcPr>
          <w:p w14:paraId="6E7E3967" w14:textId="77777777" w:rsidR="00D22C4A" w:rsidRPr="00D22C4A" w:rsidRDefault="00D22C4A" w:rsidP="00D22C4A">
            <w:pPr>
              <w:jc w:val="center"/>
              <w:rPr>
                <w:rFonts w:ascii="Arial" w:hAnsi="Arial" w:cs="Arial"/>
                <w:b/>
                <w:szCs w:val="24"/>
              </w:rPr>
            </w:pPr>
          </w:p>
        </w:tc>
        <w:tc>
          <w:tcPr>
            <w:tcW w:w="1829" w:type="dxa"/>
            <w:tcBorders>
              <w:top w:val="nil"/>
              <w:left w:val="nil"/>
              <w:bottom w:val="nil"/>
            </w:tcBorders>
            <w:vAlign w:val="bottom"/>
          </w:tcPr>
          <w:p w14:paraId="7B6D2345" w14:textId="77777777" w:rsidR="00D22C4A" w:rsidRPr="00D22C4A" w:rsidRDefault="00D22C4A" w:rsidP="00D22C4A">
            <w:pPr>
              <w:ind w:right="57"/>
              <w:jc w:val="right"/>
              <w:rPr>
                <w:rFonts w:ascii="Arial" w:hAnsi="Arial" w:cs="Arial"/>
                <w:b/>
                <w:bCs/>
                <w:szCs w:val="24"/>
              </w:rPr>
            </w:pPr>
            <w:r w:rsidRPr="00D22C4A">
              <w:rPr>
                <w:rFonts w:ascii="Arial" w:hAnsi="Arial" w:cs="Arial"/>
                <w:b/>
                <w:bCs/>
                <w:szCs w:val="24"/>
              </w:rPr>
              <w:t>[Print Name]</w:t>
            </w:r>
          </w:p>
        </w:tc>
      </w:tr>
      <w:tr w:rsidR="00D22C4A" w:rsidRPr="00D22C4A" w14:paraId="7E1A1375" w14:textId="77777777" w:rsidTr="00D22C4A">
        <w:trPr>
          <w:trHeight w:val="351"/>
        </w:trPr>
        <w:tc>
          <w:tcPr>
            <w:tcW w:w="2877" w:type="dxa"/>
            <w:tcBorders>
              <w:top w:val="nil"/>
              <w:bottom w:val="nil"/>
              <w:right w:val="nil"/>
            </w:tcBorders>
            <w:vAlign w:val="bottom"/>
          </w:tcPr>
          <w:p w14:paraId="7F401EA0" w14:textId="77777777" w:rsidR="00D22C4A" w:rsidRPr="00D22C4A" w:rsidRDefault="00D22C4A" w:rsidP="00D22C4A">
            <w:pPr>
              <w:ind w:left="57" w:right="57"/>
              <w:rPr>
                <w:rFonts w:ascii="Arial" w:hAnsi="Arial" w:cs="Arial"/>
                <w:b/>
                <w:bCs/>
                <w:szCs w:val="24"/>
              </w:rPr>
            </w:pPr>
            <w:r w:rsidRPr="00D22C4A">
              <w:rPr>
                <w:rFonts w:ascii="Arial" w:hAnsi="Arial" w:cs="Arial"/>
                <w:b/>
                <w:bCs/>
                <w:szCs w:val="24"/>
              </w:rPr>
              <w:t>Status of Signatory:</w:t>
            </w:r>
          </w:p>
        </w:tc>
        <w:tc>
          <w:tcPr>
            <w:tcW w:w="5500" w:type="dxa"/>
            <w:tcBorders>
              <w:top w:val="dashed" w:sz="4" w:space="0" w:color="auto"/>
              <w:left w:val="nil"/>
              <w:bottom w:val="dashed" w:sz="4" w:space="0" w:color="auto"/>
              <w:right w:val="nil"/>
            </w:tcBorders>
            <w:vAlign w:val="bottom"/>
          </w:tcPr>
          <w:p w14:paraId="59E3D0D1" w14:textId="77777777" w:rsidR="00D22C4A" w:rsidRPr="00D22C4A" w:rsidRDefault="00D22C4A" w:rsidP="00D22C4A">
            <w:pPr>
              <w:jc w:val="center"/>
              <w:rPr>
                <w:rFonts w:ascii="Arial" w:hAnsi="Arial" w:cs="Arial"/>
                <w:i/>
                <w:szCs w:val="24"/>
              </w:rPr>
            </w:pPr>
            <w:r w:rsidRPr="00D22C4A">
              <w:rPr>
                <w:rFonts w:ascii="Arial" w:hAnsi="Arial" w:cs="Arial"/>
                <w:b/>
                <w:szCs w:val="24"/>
              </w:rPr>
              <w:t>Authorised Signatory on Behalf of The Lord Chancellor</w:t>
            </w:r>
          </w:p>
        </w:tc>
        <w:tc>
          <w:tcPr>
            <w:tcW w:w="1829" w:type="dxa"/>
            <w:tcBorders>
              <w:top w:val="nil"/>
              <w:left w:val="nil"/>
              <w:bottom w:val="nil"/>
            </w:tcBorders>
            <w:vAlign w:val="bottom"/>
          </w:tcPr>
          <w:p w14:paraId="13CEC2F6" w14:textId="77777777" w:rsidR="00D22C4A" w:rsidRPr="00D22C4A" w:rsidRDefault="00D22C4A" w:rsidP="00D22C4A">
            <w:pPr>
              <w:ind w:right="57"/>
              <w:jc w:val="right"/>
              <w:rPr>
                <w:rFonts w:ascii="Arial" w:hAnsi="Arial" w:cs="Arial"/>
                <w:b/>
                <w:bCs/>
                <w:szCs w:val="24"/>
              </w:rPr>
            </w:pPr>
            <w:r w:rsidRPr="00D22C4A">
              <w:rPr>
                <w:rFonts w:ascii="Arial" w:hAnsi="Arial" w:cs="Arial"/>
                <w:b/>
                <w:bCs/>
                <w:szCs w:val="24"/>
              </w:rPr>
              <w:t>[Print Status]</w:t>
            </w:r>
          </w:p>
        </w:tc>
      </w:tr>
      <w:tr w:rsidR="00D22C4A" w:rsidRPr="00D22C4A" w14:paraId="307B1902" w14:textId="77777777" w:rsidTr="00D22C4A">
        <w:trPr>
          <w:trHeight w:val="455"/>
        </w:trPr>
        <w:tc>
          <w:tcPr>
            <w:tcW w:w="10206" w:type="dxa"/>
            <w:gridSpan w:val="3"/>
            <w:tcBorders>
              <w:top w:val="nil"/>
              <w:bottom w:val="single" w:sz="18" w:space="0" w:color="auto"/>
            </w:tcBorders>
          </w:tcPr>
          <w:p w14:paraId="49696345" w14:textId="77777777" w:rsidR="00D22C4A" w:rsidRPr="00D22C4A" w:rsidRDefault="00D22C4A" w:rsidP="00D22C4A">
            <w:pPr>
              <w:ind w:right="57"/>
              <w:rPr>
                <w:rFonts w:ascii="Arial" w:hAnsi="Arial" w:cs="Arial"/>
                <w:i/>
                <w:iCs/>
                <w:szCs w:val="24"/>
                <w:highlight w:val="yellow"/>
              </w:rPr>
            </w:pPr>
          </w:p>
          <w:p w14:paraId="6B1219F7" w14:textId="77777777" w:rsidR="00D22C4A" w:rsidRPr="00D22C4A" w:rsidRDefault="00D22C4A" w:rsidP="00D22C4A">
            <w:pPr>
              <w:ind w:right="57"/>
              <w:rPr>
                <w:rFonts w:ascii="Arial" w:hAnsi="Arial" w:cs="Arial"/>
                <w:szCs w:val="24"/>
                <w:highlight w:val="yellow"/>
              </w:rPr>
            </w:pPr>
            <w:r w:rsidRPr="00D22C4A">
              <w:rPr>
                <w:rFonts w:ascii="Arial" w:hAnsi="Arial" w:cs="Arial"/>
                <w:i/>
                <w:iCs/>
                <w:szCs w:val="24"/>
              </w:rPr>
              <w:t xml:space="preserve">This Schedule is valid only if it is signed by </w:t>
            </w:r>
            <w:r w:rsidRPr="00D22C4A">
              <w:rPr>
                <w:rFonts w:ascii="Arial" w:hAnsi="Arial" w:cs="Arial"/>
                <w:i/>
                <w:szCs w:val="24"/>
              </w:rPr>
              <w:t>us or by a person authorised by the Lord Chancellor.</w:t>
            </w:r>
          </w:p>
        </w:tc>
      </w:tr>
    </w:tbl>
    <w:p w14:paraId="7D7B3A5D" w14:textId="77777777" w:rsidR="0050006D" w:rsidRPr="00D22C4A" w:rsidRDefault="0050006D" w:rsidP="0050006D">
      <w:pPr>
        <w:rPr>
          <w:rFonts w:ascii="Arial" w:hAnsi="Arial" w:cs="Arial"/>
          <w:szCs w:val="24"/>
        </w:rPr>
      </w:pPr>
    </w:p>
    <w:p w14:paraId="7B7AFD6A" w14:textId="77777777" w:rsidR="0050006D" w:rsidRPr="00D22C4A" w:rsidRDefault="0050006D" w:rsidP="00D22C4A">
      <w:pPr>
        <w:spacing w:after="216"/>
        <w:ind w:right="1299"/>
        <w:jc w:val="center"/>
        <w:rPr>
          <w:rFonts w:ascii="Arial" w:hAnsi="Arial" w:cs="Arial"/>
          <w:b/>
          <w:szCs w:val="24"/>
        </w:rPr>
      </w:pPr>
      <w:r w:rsidRPr="00D22C4A">
        <w:rPr>
          <w:rFonts w:ascii="Arial" w:hAnsi="Arial" w:cs="Arial"/>
          <w:b/>
          <w:szCs w:val="24"/>
        </w:rPr>
        <w:t>2013 Individual Case Contract (High Cost Case)</w:t>
      </w:r>
    </w:p>
    <w:p w14:paraId="3858C09F" w14:textId="77777777" w:rsidR="0050006D" w:rsidRPr="00D22C4A" w:rsidRDefault="0050006D" w:rsidP="0050006D">
      <w:pPr>
        <w:ind w:right="5"/>
        <w:jc w:val="center"/>
        <w:rPr>
          <w:rFonts w:ascii="Arial" w:hAnsi="Arial" w:cs="Arial"/>
          <w:szCs w:val="24"/>
        </w:rPr>
      </w:pPr>
      <w:r w:rsidRPr="00D22C4A">
        <w:rPr>
          <w:rFonts w:ascii="Arial" w:hAnsi="Arial" w:cs="Arial"/>
          <w:b/>
          <w:szCs w:val="24"/>
        </w:rPr>
        <w:t>Specification</w:t>
      </w:r>
    </w:p>
    <w:p w14:paraId="3FE26A01" w14:textId="77777777" w:rsidR="0050006D" w:rsidRPr="00D22C4A" w:rsidRDefault="0050006D" w:rsidP="0050006D">
      <w:pPr>
        <w:ind w:left="80"/>
        <w:rPr>
          <w:rFonts w:ascii="Arial" w:hAnsi="Arial" w:cs="Arial"/>
          <w:szCs w:val="24"/>
        </w:rPr>
      </w:pPr>
      <w:r w:rsidRPr="00D22C4A">
        <w:rPr>
          <w:rFonts w:ascii="Arial" w:hAnsi="Arial" w:cs="Arial"/>
          <w:szCs w:val="24"/>
        </w:rPr>
        <w:t xml:space="preserve"> </w:t>
      </w:r>
    </w:p>
    <w:p w14:paraId="6C0984D3" w14:textId="77777777" w:rsidR="0050006D" w:rsidRPr="00D22C4A" w:rsidRDefault="0050006D" w:rsidP="0050006D">
      <w:pPr>
        <w:ind w:left="80"/>
        <w:rPr>
          <w:rFonts w:ascii="Arial" w:hAnsi="Arial" w:cs="Arial"/>
          <w:szCs w:val="24"/>
        </w:rPr>
      </w:pPr>
      <w:r w:rsidRPr="00D22C4A">
        <w:rPr>
          <w:rFonts w:ascii="Arial" w:hAnsi="Arial" w:cs="Arial"/>
          <w:szCs w:val="24"/>
        </w:rPr>
        <w:t xml:space="preserve"> </w:t>
      </w:r>
    </w:p>
    <w:p w14:paraId="44397209" w14:textId="77777777" w:rsidR="0050006D" w:rsidRPr="00D22C4A" w:rsidRDefault="0050006D" w:rsidP="0050006D">
      <w:pPr>
        <w:ind w:left="80"/>
        <w:rPr>
          <w:rFonts w:ascii="Arial" w:hAnsi="Arial" w:cs="Arial"/>
          <w:szCs w:val="24"/>
        </w:rPr>
      </w:pPr>
      <w:r w:rsidRPr="00D22C4A">
        <w:rPr>
          <w:rFonts w:ascii="Arial" w:hAnsi="Arial" w:cs="Arial"/>
          <w:szCs w:val="24"/>
        </w:rPr>
        <w:t xml:space="preserve"> </w:t>
      </w:r>
    </w:p>
    <w:tbl>
      <w:tblPr>
        <w:tblW w:w="9242" w:type="dxa"/>
        <w:tblInd w:w="614" w:type="dxa"/>
        <w:tblCellMar>
          <w:top w:w="4" w:type="dxa"/>
          <w:right w:w="115" w:type="dxa"/>
        </w:tblCellMar>
        <w:tblLook w:val="04A0" w:firstRow="1" w:lastRow="0" w:firstColumn="1" w:lastColumn="0" w:noHBand="0" w:noVBand="1"/>
      </w:tblPr>
      <w:tblGrid>
        <w:gridCol w:w="1951"/>
        <w:gridCol w:w="7291"/>
      </w:tblGrid>
      <w:tr w:rsidR="0050006D" w:rsidRPr="00D22C4A" w14:paraId="3E3E62F5" w14:textId="77777777" w:rsidTr="003555D9">
        <w:trPr>
          <w:trHeight w:val="253"/>
        </w:trPr>
        <w:tc>
          <w:tcPr>
            <w:tcW w:w="1951" w:type="dxa"/>
            <w:tcBorders>
              <w:top w:val="single" w:sz="4" w:space="0" w:color="000000"/>
              <w:left w:val="single" w:sz="4" w:space="0" w:color="000000"/>
              <w:bottom w:val="single" w:sz="4" w:space="0" w:color="000000"/>
              <w:right w:val="single" w:sz="4" w:space="0" w:color="000000"/>
            </w:tcBorders>
          </w:tcPr>
          <w:p w14:paraId="6AD8A5F3" w14:textId="77777777" w:rsidR="0050006D" w:rsidRPr="00D22C4A" w:rsidRDefault="0050006D" w:rsidP="003B4CE6">
            <w:pPr>
              <w:rPr>
                <w:rFonts w:ascii="Arial" w:hAnsi="Arial" w:cs="Arial"/>
                <w:szCs w:val="24"/>
              </w:rPr>
            </w:pPr>
            <w:r w:rsidRPr="00D22C4A">
              <w:rPr>
                <w:rFonts w:ascii="Arial" w:hAnsi="Arial" w:cs="Arial"/>
                <w:b/>
                <w:szCs w:val="24"/>
              </w:rPr>
              <w:t xml:space="preserve">Number </w:t>
            </w:r>
          </w:p>
        </w:tc>
        <w:tc>
          <w:tcPr>
            <w:tcW w:w="7291" w:type="dxa"/>
            <w:tcBorders>
              <w:top w:val="single" w:sz="4" w:space="0" w:color="000000"/>
              <w:left w:val="single" w:sz="4" w:space="0" w:color="000000"/>
              <w:bottom w:val="single" w:sz="4" w:space="0" w:color="000000"/>
              <w:right w:val="single" w:sz="4" w:space="0" w:color="000000"/>
            </w:tcBorders>
          </w:tcPr>
          <w:p w14:paraId="14633D96" w14:textId="77777777" w:rsidR="0050006D" w:rsidRPr="00D22C4A" w:rsidRDefault="0050006D" w:rsidP="003B4CE6">
            <w:pPr>
              <w:rPr>
                <w:rFonts w:ascii="Arial" w:hAnsi="Arial" w:cs="Arial"/>
                <w:szCs w:val="24"/>
              </w:rPr>
            </w:pPr>
            <w:r w:rsidRPr="00D22C4A">
              <w:rPr>
                <w:rFonts w:ascii="Arial" w:hAnsi="Arial" w:cs="Arial"/>
                <w:b/>
                <w:szCs w:val="24"/>
              </w:rPr>
              <w:t xml:space="preserve">Section Heading </w:t>
            </w:r>
          </w:p>
        </w:tc>
      </w:tr>
      <w:tr w:rsidR="0050006D" w:rsidRPr="00D22C4A" w14:paraId="1F70CEF7" w14:textId="77777777" w:rsidTr="003555D9">
        <w:trPr>
          <w:trHeight w:val="253"/>
        </w:trPr>
        <w:tc>
          <w:tcPr>
            <w:tcW w:w="1951" w:type="dxa"/>
            <w:tcBorders>
              <w:top w:val="single" w:sz="4" w:space="0" w:color="000000"/>
              <w:left w:val="single" w:sz="4" w:space="0" w:color="000000"/>
              <w:bottom w:val="single" w:sz="4" w:space="0" w:color="000000"/>
              <w:right w:val="single" w:sz="4" w:space="0" w:color="000000"/>
            </w:tcBorders>
          </w:tcPr>
          <w:p w14:paraId="7A672512" w14:textId="77777777" w:rsidR="0050006D" w:rsidRPr="00D22C4A" w:rsidRDefault="0050006D" w:rsidP="003B4CE6">
            <w:pPr>
              <w:rPr>
                <w:rFonts w:ascii="Arial" w:hAnsi="Arial" w:cs="Arial"/>
                <w:szCs w:val="24"/>
              </w:rPr>
            </w:pPr>
            <w:r w:rsidRPr="00D22C4A">
              <w:rPr>
                <w:rFonts w:ascii="Arial" w:hAnsi="Arial" w:cs="Arial"/>
                <w:szCs w:val="24"/>
              </w:rPr>
              <w:t xml:space="preserve">1 </w:t>
            </w:r>
          </w:p>
        </w:tc>
        <w:tc>
          <w:tcPr>
            <w:tcW w:w="7291" w:type="dxa"/>
            <w:tcBorders>
              <w:top w:val="single" w:sz="4" w:space="0" w:color="000000"/>
              <w:left w:val="single" w:sz="4" w:space="0" w:color="000000"/>
              <w:bottom w:val="single" w:sz="4" w:space="0" w:color="000000"/>
              <w:right w:val="single" w:sz="4" w:space="0" w:color="000000"/>
            </w:tcBorders>
          </w:tcPr>
          <w:p w14:paraId="62061C19" w14:textId="77777777" w:rsidR="0050006D" w:rsidRPr="00D22C4A" w:rsidRDefault="0050006D" w:rsidP="003B4CE6">
            <w:pPr>
              <w:rPr>
                <w:rFonts w:ascii="Arial" w:hAnsi="Arial" w:cs="Arial"/>
                <w:szCs w:val="24"/>
              </w:rPr>
            </w:pPr>
            <w:r w:rsidRPr="00D22C4A">
              <w:rPr>
                <w:rFonts w:ascii="Arial" w:hAnsi="Arial" w:cs="Arial"/>
                <w:szCs w:val="24"/>
              </w:rPr>
              <w:t xml:space="preserve">Preliminary </w:t>
            </w:r>
          </w:p>
        </w:tc>
      </w:tr>
      <w:tr w:rsidR="0050006D" w:rsidRPr="00D22C4A" w14:paraId="25AF6F62" w14:textId="77777777" w:rsidTr="003555D9">
        <w:trPr>
          <w:trHeight w:val="253"/>
        </w:trPr>
        <w:tc>
          <w:tcPr>
            <w:tcW w:w="1951" w:type="dxa"/>
            <w:tcBorders>
              <w:top w:val="single" w:sz="4" w:space="0" w:color="000000"/>
              <w:left w:val="single" w:sz="4" w:space="0" w:color="000000"/>
              <w:bottom w:val="single" w:sz="4" w:space="0" w:color="000000"/>
              <w:right w:val="single" w:sz="4" w:space="0" w:color="000000"/>
            </w:tcBorders>
          </w:tcPr>
          <w:p w14:paraId="45C09214" w14:textId="77777777" w:rsidR="0050006D" w:rsidRPr="00D22C4A" w:rsidRDefault="0050006D" w:rsidP="003B4CE6">
            <w:pPr>
              <w:rPr>
                <w:rFonts w:ascii="Arial" w:hAnsi="Arial" w:cs="Arial"/>
                <w:szCs w:val="24"/>
              </w:rPr>
            </w:pPr>
            <w:r w:rsidRPr="00D22C4A">
              <w:rPr>
                <w:rFonts w:ascii="Arial" w:hAnsi="Arial" w:cs="Arial"/>
                <w:szCs w:val="24"/>
              </w:rPr>
              <w:t xml:space="preserve">2 </w:t>
            </w:r>
          </w:p>
        </w:tc>
        <w:tc>
          <w:tcPr>
            <w:tcW w:w="7291" w:type="dxa"/>
            <w:tcBorders>
              <w:top w:val="single" w:sz="4" w:space="0" w:color="000000"/>
              <w:left w:val="single" w:sz="4" w:space="0" w:color="000000"/>
              <w:bottom w:val="single" w:sz="4" w:space="0" w:color="000000"/>
              <w:right w:val="single" w:sz="4" w:space="0" w:color="000000"/>
            </w:tcBorders>
          </w:tcPr>
          <w:p w14:paraId="07B0D386" w14:textId="77777777" w:rsidR="0050006D" w:rsidRPr="00D22C4A" w:rsidRDefault="0050006D" w:rsidP="003B4CE6">
            <w:pPr>
              <w:ind w:left="1"/>
              <w:rPr>
                <w:rFonts w:ascii="Arial" w:hAnsi="Arial" w:cs="Arial"/>
                <w:szCs w:val="24"/>
              </w:rPr>
            </w:pPr>
            <w:r w:rsidRPr="00D22C4A">
              <w:rPr>
                <w:rFonts w:ascii="Arial" w:hAnsi="Arial" w:cs="Arial"/>
                <w:szCs w:val="24"/>
              </w:rPr>
              <w:t xml:space="preserve">Interpretation </w:t>
            </w:r>
          </w:p>
        </w:tc>
      </w:tr>
      <w:tr w:rsidR="0050006D" w:rsidRPr="00D22C4A" w14:paraId="294E97FE" w14:textId="77777777" w:rsidTr="003555D9">
        <w:trPr>
          <w:trHeight w:val="253"/>
        </w:trPr>
        <w:tc>
          <w:tcPr>
            <w:tcW w:w="1951" w:type="dxa"/>
            <w:tcBorders>
              <w:top w:val="single" w:sz="4" w:space="0" w:color="000000"/>
              <w:left w:val="single" w:sz="4" w:space="0" w:color="000000"/>
              <w:bottom w:val="single" w:sz="4" w:space="0" w:color="000000"/>
              <w:right w:val="single" w:sz="4" w:space="0" w:color="000000"/>
            </w:tcBorders>
          </w:tcPr>
          <w:p w14:paraId="5650C2D0" w14:textId="77777777" w:rsidR="0050006D" w:rsidRPr="00D22C4A" w:rsidRDefault="0050006D" w:rsidP="003B4CE6">
            <w:pPr>
              <w:rPr>
                <w:rFonts w:ascii="Arial" w:hAnsi="Arial" w:cs="Arial"/>
                <w:szCs w:val="24"/>
              </w:rPr>
            </w:pPr>
            <w:r w:rsidRPr="00D22C4A">
              <w:rPr>
                <w:rFonts w:ascii="Arial" w:hAnsi="Arial" w:cs="Arial"/>
                <w:szCs w:val="24"/>
              </w:rPr>
              <w:t xml:space="preserve">3 </w:t>
            </w:r>
          </w:p>
        </w:tc>
        <w:tc>
          <w:tcPr>
            <w:tcW w:w="7291" w:type="dxa"/>
            <w:tcBorders>
              <w:top w:val="single" w:sz="4" w:space="0" w:color="000000"/>
              <w:left w:val="single" w:sz="4" w:space="0" w:color="000000"/>
              <w:bottom w:val="single" w:sz="4" w:space="0" w:color="000000"/>
              <w:right w:val="single" w:sz="4" w:space="0" w:color="000000"/>
            </w:tcBorders>
          </w:tcPr>
          <w:p w14:paraId="734E98F3" w14:textId="77777777" w:rsidR="0050006D" w:rsidRPr="00D22C4A" w:rsidRDefault="0050006D" w:rsidP="003B4CE6">
            <w:pPr>
              <w:ind w:left="1"/>
              <w:rPr>
                <w:rFonts w:ascii="Arial" w:hAnsi="Arial" w:cs="Arial"/>
                <w:szCs w:val="24"/>
              </w:rPr>
            </w:pPr>
            <w:r w:rsidRPr="00D22C4A">
              <w:rPr>
                <w:rFonts w:ascii="Arial" w:hAnsi="Arial" w:cs="Arial"/>
                <w:szCs w:val="24"/>
              </w:rPr>
              <w:t xml:space="preserve">Service Standards </w:t>
            </w:r>
          </w:p>
        </w:tc>
      </w:tr>
      <w:tr w:rsidR="0050006D" w:rsidRPr="00D22C4A" w14:paraId="63920D81" w14:textId="77777777" w:rsidTr="003555D9">
        <w:trPr>
          <w:trHeight w:val="253"/>
        </w:trPr>
        <w:tc>
          <w:tcPr>
            <w:tcW w:w="1951" w:type="dxa"/>
            <w:tcBorders>
              <w:top w:val="single" w:sz="4" w:space="0" w:color="000000"/>
              <w:left w:val="single" w:sz="4" w:space="0" w:color="000000"/>
              <w:bottom w:val="single" w:sz="4" w:space="0" w:color="000000"/>
              <w:right w:val="single" w:sz="4" w:space="0" w:color="000000"/>
            </w:tcBorders>
          </w:tcPr>
          <w:p w14:paraId="4729AC89" w14:textId="77777777" w:rsidR="0050006D" w:rsidRPr="00D22C4A" w:rsidRDefault="0050006D" w:rsidP="003B4CE6">
            <w:pPr>
              <w:rPr>
                <w:rFonts w:ascii="Arial" w:hAnsi="Arial" w:cs="Arial"/>
                <w:szCs w:val="24"/>
              </w:rPr>
            </w:pPr>
            <w:r w:rsidRPr="00D22C4A">
              <w:rPr>
                <w:rFonts w:ascii="Arial" w:hAnsi="Arial" w:cs="Arial"/>
                <w:szCs w:val="24"/>
              </w:rPr>
              <w:t xml:space="preserve">4 </w:t>
            </w:r>
          </w:p>
        </w:tc>
        <w:tc>
          <w:tcPr>
            <w:tcW w:w="7291" w:type="dxa"/>
            <w:tcBorders>
              <w:top w:val="single" w:sz="4" w:space="0" w:color="000000"/>
              <w:left w:val="single" w:sz="4" w:space="0" w:color="000000"/>
              <w:bottom w:val="single" w:sz="4" w:space="0" w:color="000000"/>
              <w:right w:val="single" w:sz="4" w:space="0" w:color="000000"/>
            </w:tcBorders>
          </w:tcPr>
          <w:p w14:paraId="24CCE5A1" w14:textId="77777777" w:rsidR="0050006D" w:rsidRPr="00D22C4A" w:rsidRDefault="0050006D" w:rsidP="003B4CE6">
            <w:pPr>
              <w:ind w:left="1"/>
              <w:rPr>
                <w:rFonts w:ascii="Arial" w:hAnsi="Arial" w:cs="Arial"/>
                <w:szCs w:val="24"/>
              </w:rPr>
            </w:pPr>
            <w:r w:rsidRPr="00D22C4A">
              <w:rPr>
                <w:rFonts w:ascii="Arial" w:hAnsi="Arial" w:cs="Arial"/>
                <w:szCs w:val="24"/>
              </w:rPr>
              <w:t xml:space="preserve">Carrying out Contract Work </w:t>
            </w:r>
          </w:p>
        </w:tc>
      </w:tr>
      <w:tr w:rsidR="0050006D" w:rsidRPr="00D22C4A" w14:paraId="7F79039C" w14:textId="77777777" w:rsidTr="003555D9">
        <w:trPr>
          <w:trHeight w:val="253"/>
        </w:trPr>
        <w:tc>
          <w:tcPr>
            <w:tcW w:w="1951" w:type="dxa"/>
            <w:tcBorders>
              <w:top w:val="single" w:sz="4" w:space="0" w:color="000000"/>
              <w:left w:val="single" w:sz="4" w:space="0" w:color="000000"/>
              <w:bottom w:val="single" w:sz="4" w:space="0" w:color="000000"/>
              <w:right w:val="single" w:sz="4" w:space="0" w:color="000000"/>
            </w:tcBorders>
          </w:tcPr>
          <w:p w14:paraId="751CFAA8" w14:textId="77777777" w:rsidR="0050006D" w:rsidRPr="00D22C4A" w:rsidRDefault="0050006D" w:rsidP="003B4CE6">
            <w:pPr>
              <w:rPr>
                <w:rFonts w:ascii="Arial" w:hAnsi="Arial" w:cs="Arial"/>
                <w:szCs w:val="24"/>
              </w:rPr>
            </w:pPr>
            <w:r w:rsidRPr="00D22C4A">
              <w:rPr>
                <w:rFonts w:ascii="Arial" w:hAnsi="Arial" w:cs="Arial"/>
                <w:szCs w:val="24"/>
              </w:rPr>
              <w:t xml:space="preserve">5 </w:t>
            </w:r>
          </w:p>
        </w:tc>
        <w:tc>
          <w:tcPr>
            <w:tcW w:w="7291" w:type="dxa"/>
            <w:tcBorders>
              <w:top w:val="single" w:sz="4" w:space="0" w:color="000000"/>
              <w:left w:val="single" w:sz="4" w:space="0" w:color="000000"/>
              <w:bottom w:val="single" w:sz="4" w:space="0" w:color="000000"/>
              <w:right w:val="single" w:sz="4" w:space="0" w:color="000000"/>
            </w:tcBorders>
          </w:tcPr>
          <w:p w14:paraId="73C8F557" w14:textId="77777777" w:rsidR="0050006D" w:rsidRPr="00D22C4A" w:rsidRDefault="0050006D" w:rsidP="003B4CE6">
            <w:pPr>
              <w:ind w:left="1"/>
              <w:rPr>
                <w:rFonts w:ascii="Arial" w:hAnsi="Arial" w:cs="Arial"/>
                <w:szCs w:val="24"/>
              </w:rPr>
            </w:pPr>
            <w:r w:rsidRPr="00D22C4A">
              <w:rPr>
                <w:rFonts w:ascii="Arial" w:hAnsi="Arial" w:cs="Arial"/>
                <w:szCs w:val="24"/>
              </w:rPr>
              <w:t xml:space="preserve">Claims, </w:t>
            </w:r>
            <w:proofErr w:type="gramStart"/>
            <w:r w:rsidRPr="00D22C4A">
              <w:rPr>
                <w:rFonts w:ascii="Arial" w:hAnsi="Arial" w:cs="Arial"/>
                <w:szCs w:val="24"/>
              </w:rPr>
              <w:t>Assessments</w:t>
            </w:r>
            <w:proofErr w:type="gramEnd"/>
            <w:r w:rsidRPr="00D22C4A">
              <w:rPr>
                <w:rFonts w:ascii="Arial" w:hAnsi="Arial" w:cs="Arial"/>
                <w:szCs w:val="24"/>
              </w:rPr>
              <w:t xml:space="preserve"> and remuneration </w:t>
            </w:r>
          </w:p>
        </w:tc>
      </w:tr>
      <w:tr w:rsidR="0050006D" w:rsidRPr="00D22C4A" w14:paraId="32445FF1" w14:textId="77777777" w:rsidTr="003555D9">
        <w:trPr>
          <w:trHeight w:val="252"/>
        </w:trPr>
        <w:tc>
          <w:tcPr>
            <w:tcW w:w="1951" w:type="dxa"/>
            <w:tcBorders>
              <w:top w:val="single" w:sz="4" w:space="0" w:color="000000"/>
              <w:left w:val="single" w:sz="4" w:space="0" w:color="000000"/>
              <w:bottom w:val="single" w:sz="4" w:space="0" w:color="000000"/>
              <w:right w:val="single" w:sz="4" w:space="0" w:color="000000"/>
            </w:tcBorders>
          </w:tcPr>
          <w:p w14:paraId="608C855C" w14:textId="77777777" w:rsidR="0050006D" w:rsidRPr="00D22C4A" w:rsidRDefault="0050006D" w:rsidP="003B4CE6">
            <w:pPr>
              <w:rPr>
                <w:rFonts w:ascii="Arial" w:hAnsi="Arial" w:cs="Arial"/>
                <w:szCs w:val="24"/>
              </w:rPr>
            </w:pPr>
            <w:r w:rsidRPr="00D22C4A">
              <w:rPr>
                <w:rFonts w:ascii="Arial" w:hAnsi="Arial" w:cs="Arial"/>
                <w:szCs w:val="24"/>
              </w:rPr>
              <w:t xml:space="preserve">6 </w:t>
            </w:r>
          </w:p>
        </w:tc>
        <w:tc>
          <w:tcPr>
            <w:tcW w:w="7291" w:type="dxa"/>
            <w:tcBorders>
              <w:top w:val="single" w:sz="4" w:space="0" w:color="000000"/>
              <w:left w:val="single" w:sz="4" w:space="0" w:color="000000"/>
              <w:bottom w:val="single" w:sz="4" w:space="0" w:color="000000"/>
              <w:right w:val="single" w:sz="4" w:space="0" w:color="000000"/>
            </w:tcBorders>
          </w:tcPr>
          <w:p w14:paraId="09E506D9" w14:textId="77777777" w:rsidR="0050006D" w:rsidRPr="00D22C4A" w:rsidRDefault="0050006D" w:rsidP="003B4CE6">
            <w:pPr>
              <w:ind w:left="1"/>
              <w:rPr>
                <w:rFonts w:ascii="Arial" w:hAnsi="Arial" w:cs="Arial"/>
                <w:szCs w:val="24"/>
              </w:rPr>
            </w:pPr>
            <w:r w:rsidRPr="00D22C4A">
              <w:rPr>
                <w:rFonts w:ascii="Arial" w:hAnsi="Arial" w:cs="Arial"/>
                <w:szCs w:val="24"/>
              </w:rPr>
              <w:t xml:space="preserve">Appeals and reviews </w:t>
            </w:r>
          </w:p>
        </w:tc>
      </w:tr>
      <w:tr w:rsidR="0050006D" w:rsidRPr="00D22C4A" w14:paraId="303751E9" w14:textId="77777777" w:rsidTr="003555D9">
        <w:trPr>
          <w:trHeight w:val="254"/>
        </w:trPr>
        <w:tc>
          <w:tcPr>
            <w:tcW w:w="1951" w:type="dxa"/>
            <w:tcBorders>
              <w:top w:val="single" w:sz="4" w:space="0" w:color="000000"/>
              <w:left w:val="single" w:sz="4" w:space="0" w:color="000000"/>
              <w:bottom w:val="single" w:sz="4" w:space="0" w:color="000000"/>
              <w:right w:val="single" w:sz="4" w:space="0" w:color="000000"/>
            </w:tcBorders>
          </w:tcPr>
          <w:p w14:paraId="0421615E" w14:textId="77777777" w:rsidR="0050006D" w:rsidRPr="00D22C4A" w:rsidRDefault="0050006D" w:rsidP="003B4CE6">
            <w:pPr>
              <w:rPr>
                <w:rFonts w:ascii="Arial" w:hAnsi="Arial" w:cs="Arial"/>
                <w:szCs w:val="24"/>
              </w:rPr>
            </w:pPr>
            <w:r w:rsidRPr="00D22C4A">
              <w:rPr>
                <w:rFonts w:ascii="Arial" w:hAnsi="Arial" w:cs="Arial"/>
                <w:szCs w:val="24"/>
              </w:rPr>
              <w:t xml:space="preserve">7 </w:t>
            </w:r>
          </w:p>
        </w:tc>
        <w:tc>
          <w:tcPr>
            <w:tcW w:w="7291" w:type="dxa"/>
            <w:tcBorders>
              <w:top w:val="single" w:sz="4" w:space="0" w:color="000000"/>
              <w:left w:val="single" w:sz="4" w:space="0" w:color="000000"/>
              <w:bottom w:val="single" w:sz="4" w:space="0" w:color="000000"/>
              <w:right w:val="single" w:sz="4" w:space="0" w:color="000000"/>
            </w:tcBorders>
          </w:tcPr>
          <w:p w14:paraId="0FA10B33" w14:textId="77777777" w:rsidR="0050006D" w:rsidRPr="00D22C4A" w:rsidRDefault="0050006D" w:rsidP="003B4CE6">
            <w:pPr>
              <w:ind w:left="1"/>
              <w:rPr>
                <w:rFonts w:ascii="Arial" w:hAnsi="Arial" w:cs="Arial"/>
                <w:szCs w:val="24"/>
              </w:rPr>
            </w:pPr>
            <w:r w:rsidRPr="00D22C4A">
              <w:rPr>
                <w:rFonts w:ascii="Arial" w:hAnsi="Arial" w:cs="Arial"/>
                <w:szCs w:val="24"/>
              </w:rPr>
              <w:t xml:space="preserve">Payment Rates </w:t>
            </w:r>
          </w:p>
        </w:tc>
      </w:tr>
    </w:tbl>
    <w:p w14:paraId="554E1BD4" w14:textId="77777777" w:rsidR="0050006D" w:rsidRPr="00D22C4A" w:rsidRDefault="0050006D" w:rsidP="0050006D">
      <w:pPr>
        <w:ind w:left="80"/>
        <w:rPr>
          <w:rFonts w:ascii="Arial" w:hAnsi="Arial" w:cs="Arial"/>
          <w:szCs w:val="24"/>
        </w:rPr>
      </w:pPr>
      <w:r w:rsidRPr="00D22C4A">
        <w:rPr>
          <w:rFonts w:ascii="Arial" w:hAnsi="Arial" w:cs="Arial"/>
          <w:szCs w:val="24"/>
        </w:rPr>
        <w:t xml:space="preserve"> </w:t>
      </w:r>
    </w:p>
    <w:p w14:paraId="308E7918" w14:textId="77777777" w:rsidR="0050006D" w:rsidRPr="00D22C4A" w:rsidRDefault="0050006D" w:rsidP="0050006D">
      <w:pPr>
        <w:ind w:left="1"/>
        <w:rPr>
          <w:rFonts w:ascii="Arial" w:hAnsi="Arial" w:cs="Arial"/>
          <w:szCs w:val="24"/>
        </w:rPr>
      </w:pPr>
      <w:r w:rsidRPr="00D22C4A">
        <w:rPr>
          <w:rFonts w:ascii="Arial" w:hAnsi="Arial" w:cs="Arial"/>
          <w:b/>
          <w:szCs w:val="24"/>
        </w:rPr>
        <w:t xml:space="preserve">   </w:t>
      </w:r>
    </w:p>
    <w:p w14:paraId="64C868D4" w14:textId="77777777" w:rsidR="0050006D" w:rsidRPr="00D22C4A" w:rsidRDefault="0050006D" w:rsidP="0050006D">
      <w:pPr>
        <w:pStyle w:val="Heading1"/>
        <w:ind w:left="-14"/>
        <w:jc w:val="both"/>
        <w:rPr>
          <w:rFonts w:ascii="Arial" w:hAnsi="Arial" w:cs="Arial"/>
          <w:sz w:val="24"/>
          <w:szCs w:val="24"/>
        </w:rPr>
      </w:pPr>
      <w:r w:rsidRPr="00D22C4A">
        <w:rPr>
          <w:rFonts w:ascii="Arial" w:hAnsi="Arial" w:cs="Arial"/>
          <w:sz w:val="24"/>
          <w:szCs w:val="24"/>
        </w:rPr>
        <w:t>1</w:t>
      </w:r>
      <w:r w:rsidRPr="00D22C4A">
        <w:rPr>
          <w:rFonts w:ascii="Arial" w:hAnsi="Arial" w:cs="Arial"/>
          <w:sz w:val="24"/>
          <w:szCs w:val="24"/>
        </w:rPr>
        <w:tab/>
        <w:t>Preliminary</w:t>
      </w:r>
      <w:r w:rsidRPr="00D22C4A">
        <w:rPr>
          <w:rFonts w:ascii="Arial" w:hAnsi="Arial" w:cs="Arial"/>
          <w:b w:val="0"/>
          <w:sz w:val="24"/>
          <w:szCs w:val="24"/>
        </w:rPr>
        <w:t xml:space="preserve"> </w:t>
      </w:r>
    </w:p>
    <w:p w14:paraId="776A886B" w14:textId="77777777" w:rsidR="0050006D" w:rsidRPr="00D22C4A" w:rsidRDefault="0050006D" w:rsidP="0050006D">
      <w:pPr>
        <w:ind w:left="1"/>
        <w:rPr>
          <w:rFonts w:ascii="Arial" w:hAnsi="Arial" w:cs="Arial"/>
          <w:szCs w:val="24"/>
        </w:rPr>
      </w:pPr>
      <w:r w:rsidRPr="00D22C4A">
        <w:rPr>
          <w:rFonts w:ascii="Arial" w:hAnsi="Arial" w:cs="Arial"/>
          <w:szCs w:val="24"/>
        </w:rPr>
        <w:t xml:space="preserve"> </w:t>
      </w:r>
    </w:p>
    <w:p w14:paraId="4D00774B" w14:textId="77777777" w:rsidR="0050006D" w:rsidRPr="00D22C4A" w:rsidRDefault="0050006D" w:rsidP="0050006D">
      <w:pPr>
        <w:pStyle w:val="ListParagraph"/>
        <w:numPr>
          <w:ilvl w:val="1"/>
          <w:numId w:val="22"/>
        </w:numPr>
        <w:spacing w:after="0" w:line="240" w:lineRule="auto"/>
        <w:contextualSpacing w:val="0"/>
        <w:jc w:val="both"/>
        <w:rPr>
          <w:rFonts w:ascii="Arial" w:hAnsi="Arial" w:cs="Arial"/>
          <w:sz w:val="24"/>
          <w:szCs w:val="24"/>
        </w:rPr>
      </w:pPr>
      <w:r w:rsidRPr="00D22C4A">
        <w:rPr>
          <w:rFonts w:ascii="Arial" w:hAnsi="Arial" w:cs="Arial"/>
          <w:sz w:val="24"/>
          <w:szCs w:val="24"/>
        </w:rPr>
        <w:t xml:space="preserve">This is the Specification of this Contract. The Standard Terms and Sections 1 to 6 of the Specification of the 2010 Standard Civil Contract or 2013 Standard Civil Contract as applicable to the Category of Law under the Certificate (except so far as they are </w:t>
      </w:r>
      <w:proofErr w:type="gramStart"/>
      <w:r w:rsidRPr="00D22C4A">
        <w:rPr>
          <w:rFonts w:ascii="Arial" w:hAnsi="Arial" w:cs="Arial"/>
          <w:sz w:val="24"/>
          <w:szCs w:val="24"/>
        </w:rPr>
        <w:t>inconsistent</w:t>
      </w:r>
      <w:proofErr w:type="gramEnd"/>
      <w:r w:rsidRPr="00D22C4A">
        <w:rPr>
          <w:rFonts w:ascii="Arial" w:hAnsi="Arial" w:cs="Arial"/>
          <w:sz w:val="24"/>
          <w:szCs w:val="24"/>
        </w:rPr>
        <w:t xml:space="preserve"> or we expressly state otherwise) apply to the performance of Contract Work under this Specification and are not repeated here.  </w:t>
      </w:r>
    </w:p>
    <w:p w14:paraId="25ED4CFE" w14:textId="77777777" w:rsidR="0050006D" w:rsidRPr="00D22C4A" w:rsidRDefault="0050006D" w:rsidP="0050006D">
      <w:pPr>
        <w:ind w:left="1"/>
        <w:rPr>
          <w:rFonts w:ascii="Arial" w:hAnsi="Arial" w:cs="Arial"/>
          <w:szCs w:val="24"/>
        </w:rPr>
      </w:pPr>
      <w:r w:rsidRPr="00D22C4A">
        <w:rPr>
          <w:rFonts w:ascii="Arial" w:hAnsi="Arial" w:cs="Arial"/>
          <w:szCs w:val="24"/>
        </w:rPr>
        <w:t xml:space="preserve"> </w:t>
      </w:r>
    </w:p>
    <w:p w14:paraId="1BAF7076" w14:textId="77777777" w:rsidR="0050006D" w:rsidRPr="00D22C4A" w:rsidRDefault="0050006D" w:rsidP="0050006D">
      <w:pPr>
        <w:pStyle w:val="ListParagraph"/>
        <w:numPr>
          <w:ilvl w:val="1"/>
          <w:numId w:val="22"/>
        </w:numPr>
        <w:spacing w:after="0" w:line="240" w:lineRule="auto"/>
        <w:contextualSpacing w:val="0"/>
        <w:jc w:val="both"/>
        <w:rPr>
          <w:rFonts w:ascii="Arial" w:hAnsi="Arial" w:cs="Arial"/>
          <w:sz w:val="24"/>
          <w:szCs w:val="24"/>
        </w:rPr>
      </w:pPr>
      <w:r w:rsidRPr="00D22C4A">
        <w:rPr>
          <w:rFonts w:ascii="Arial" w:hAnsi="Arial" w:cs="Arial"/>
          <w:sz w:val="24"/>
          <w:szCs w:val="24"/>
        </w:rPr>
        <w:t xml:space="preserve">The work that you carry out under this Contract must be permitted by Legal Aid Legislation and the scope of this Contract. You must also have regard to any Contract Guide in respect of Contract Work, which we may issue from time to time.  </w:t>
      </w:r>
    </w:p>
    <w:p w14:paraId="347A1D95" w14:textId="77777777" w:rsidR="0050006D" w:rsidRPr="00D22C4A" w:rsidRDefault="0050006D" w:rsidP="0050006D">
      <w:pPr>
        <w:ind w:left="721"/>
        <w:rPr>
          <w:rFonts w:ascii="Arial" w:hAnsi="Arial" w:cs="Arial"/>
          <w:szCs w:val="24"/>
        </w:rPr>
      </w:pPr>
      <w:r w:rsidRPr="00D22C4A">
        <w:rPr>
          <w:rFonts w:ascii="Arial" w:hAnsi="Arial" w:cs="Arial"/>
          <w:szCs w:val="24"/>
        </w:rPr>
        <w:t xml:space="preserve"> </w:t>
      </w:r>
    </w:p>
    <w:p w14:paraId="4BCDB83E" w14:textId="77777777" w:rsidR="0050006D" w:rsidRPr="00D22C4A" w:rsidRDefault="0050006D" w:rsidP="0050006D">
      <w:pPr>
        <w:pStyle w:val="ListParagraph"/>
        <w:numPr>
          <w:ilvl w:val="1"/>
          <w:numId w:val="22"/>
        </w:numPr>
        <w:spacing w:after="0" w:line="240" w:lineRule="auto"/>
        <w:ind w:left="721"/>
        <w:contextualSpacing w:val="0"/>
        <w:jc w:val="both"/>
        <w:rPr>
          <w:rFonts w:ascii="Arial" w:hAnsi="Arial" w:cs="Arial"/>
          <w:sz w:val="24"/>
          <w:szCs w:val="24"/>
        </w:rPr>
      </w:pPr>
      <w:r w:rsidRPr="00D22C4A">
        <w:rPr>
          <w:rFonts w:ascii="Arial" w:hAnsi="Arial" w:cs="Arial"/>
          <w:sz w:val="24"/>
          <w:szCs w:val="24"/>
        </w:rPr>
        <w:t xml:space="preserve">The terms of this Contract are in addition to all other requirements that apply to the Certificate, unless otherwise stated.   </w:t>
      </w:r>
    </w:p>
    <w:p w14:paraId="2E21F792" w14:textId="77777777" w:rsidR="0050006D" w:rsidRPr="00D22C4A" w:rsidRDefault="0050006D" w:rsidP="0050006D">
      <w:pPr>
        <w:pStyle w:val="ListParagraph"/>
        <w:rPr>
          <w:rFonts w:ascii="Arial" w:hAnsi="Arial" w:cs="Arial"/>
          <w:sz w:val="24"/>
          <w:szCs w:val="24"/>
        </w:rPr>
      </w:pPr>
    </w:p>
    <w:p w14:paraId="682355BB" w14:textId="77777777" w:rsidR="0050006D" w:rsidRPr="00D22C4A" w:rsidRDefault="0050006D" w:rsidP="0050006D">
      <w:pPr>
        <w:ind w:left="539"/>
        <w:rPr>
          <w:rFonts w:ascii="Arial" w:hAnsi="Arial" w:cs="Arial"/>
          <w:szCs w:val="24"/>
        </w:rPr>
      </w:pPr>
      <w:r w:rsidRPr="00D22C4A">
        <w:rPr>
          <w:rFonts w:ascii="Arial" w:hAnsi="Arial" w:cs="Arial"/>
          <w:i/>
          <w:szCs w:val="24"/>
        </w:rPr>
        <w:t xml:space="preserve"> </w:t>
      </w:r>
    </w:p>
    <w:p w14:paraId="2E9CE1E4" w14:textId="77777777" w:rsidR="0050006D" w:rsidRPr="00D22C4A" w:rsidRDefault="0050006D" w:rsidP="0050006D">
      <w:pPr>
        <w:pStyle w:val="Heading1"/>
        <w:ind w:left="-14"/>
        <w:jc w:val="both"/>
        <w:rPr>
          <w:rFonts w:ascii="Arial" w:hAnsi="Arial" w:cs="Arial"/>
          <w:sz w:val="24"/>
          <w:szCs w:val="24"/>
        </w:rPr>
      </w:pPr>
      <w:r w:rsidRPr="00D22C4A">
        <w:rPr>
          <w:rFonts w:ascii="Arial" w:hAnsi="Arial" w:cs="Arial"/>
          <w:sz w:val="24"/>
          <w:szCs w:val="24"/>
        </w:rPr>
        <w:t>2</w:t>
      </w:r>
      <w:r w:rsidRPr="00D22C4A">
        <w:rPr>
          <w:rFonts w:ascii="Arial" w:hAnsi="Arial" w:cs="Arial"/>
          <w:sz w:val="24"/>
          <w:szCs w:val="24"/>
        </w:rPr>
        <w:tab/>
        <w:t xml:space="preserve">Interpretation  </w:t>
      </w:r>
    </w:p>
    <w:p w14:paraId="5392C470" w14:textId="77777777" w:rsidR="0050006D" w:rsidRPr="00D22C4A" w:rsidRDefault="0050006D" w:rsidP="0050006D">
      <w:pPr>
        <w:ind w:left="1"/>
        <w:rPr>
          <w:rFonts w:ascii="Arial" w:hAnsi="Arial" w:cs="Arial"/>
          <w:szCs w:val="24"/>
        </w:rPr>
      </w:pPr>
      <w:r w:rsidRPr="00D22C4A">
        <w:rPr>
          <w:rFonts w:ascii="Arial" w:hAnsi="Arial" w:cs="Arial"/>
          <w:szCs w:val="24"/>
        </w:rPr>
        <w:t xml:space="preserve"> </w:t>
      </w:r>
    </w:p>
    <w:p w14:paraId="4086EA02" w14:textId="77777777" w:rsidR="0050006D" w:rsidRPr="00D22C4A" w:rsidRDefault="0050006D" w:rsidP="0050006D">
      <w:pPr>
        <w:ind w:left="1"/>
        <w:rPr>
          <w:rFonts w:ascii="Arial" w:hAnsi="Arial" w:cs="Arial"/>
          <w:szCs w:val="24"/>
        </w:rPr>
      </w:pPr>
      <w:r w:rsidRPr="00D22C4A">
        <w:rPr>
          <w:rFonts w:ascii="Arial" w:hAnsi="Arial" w:cs="Arial"/>
          <w:szCs w:val="24"/>
        </w:rPr>
        <w:t xml:space="preserve"> 2.1</w:t>
      </w:r>
      <w:r w:rsidRPr="00D22C4A">
        <w:rPr>
          <w:rFonts w:ascii="Arial" w:hAnsi="Arial" w:cs="Arial"/>
          <w:szCs w:val="24"/>
        </w:rPr>
        <w:tab/>
        <w:t>In this Contract the following expressions have the following meanings:</w:t>
      </w:r>
      <w:r w:rsidRPr="00D22C4A">
        <w:rPr>
          <w:rFonts w:ascii="Arial" w:hAnsi="Arial" w:cs="Arial"/>
          <w:i/>
          <w:szCs w:val="24"/>
        </w:rPr>
        <w:t xml:space="preserve"> </w:t>
      </w:r>
    </w:p>
    <w:p w14:paraId="12CC2918" w14:textId="77777777" w:rsidR="0050006D" w:rsidRPr="00D22C4A" w:rsidRDefault="0050006D" w:rsidP="0050006D">
      <w:pPr>
        <w:ind w:left="1"/>
        <w:rPr>
          <w:rFonts w:ascii="Arial" w:hAnsi="Arial" w:cs="Arial"/>
          <w:szCs w:val="24"/>
        </w:rPr>
      </w:pPr>
      <w:r w:rsidRPr="00D22C4A">
        <w:rPr>
          <w:rFonts w:ascii="Arial" w:hAnsi="Arial" w:cs="Arial"/>
          <w:i/>
          <w:szCs w:val="24"/>
        </w:rPr>
        <w:t xml:space="preserve"> </w:t>
      </w:r>
    </w:p>
    <w:p w14:paraId="3D513371" w14:textId="77777777" w:rsidR="0050006D" w:rsidRPr="00D22C4A" w:rsidRDefault="0050006D" w:rsidP="0050006D">
      <w:pPr>
        <w:ind w:left="-4"/>
        <w:rPr>
          <w:rFonts w:ascii="Arial" w:hAnsi="Arial" w:cs="Arial"/>
          <w:szCs w:val="24"/>
        </w:rPr>
      </w:pPr>
      <w:r w:rsidRPr="00D22C4A">
        <w:rPr>
          <w:rFonts w:ascii="Arial" w:hAnsi="Arial" w:cs="Arial"/>
          <w:i/>
          <w:szCs w:val="24"/>
        </w:rPr>
        <w:t xml:space="preserve">“Costed Case Plan” </w:t>
      </w:r>
      <w:r w:rsidRPr="00D22C4A">
        <w:rPr>
          <w:rFonts w:ascii="Arial" w:hAnsi="Arial" w:cs="Arial"/>
          <w:szCs w:val="24"/>
        </w:rPr>
        <w:t xml:space="preserve">means as described in regulation 55 of the Procedure Regulations and set out in your </w:t>
      </w:r>
      <w:proofErr w:type="gramStart"/>
      <w:r w:rsidRPr="00D22C4A">
        <w:rPr>
          <w:rFonts w:ascii="Arial" w:hAnsi="Arial" w:cs="Arial"/>
          <w:szCs w:val="24"/>
        </w:rPr>
        <w:t>Schedule;</w:t>
      </w:r>
      <w:proofErr w:type="gramEnd"/>
      <w:r w:rsidRPr="00D22C4A">
        <w:rPr>
          <w:rFonts w:ascii="Arial" w:hAnsi="Arial" w:cs="Arial"/>
          <w:szCs w:val="24"/>
        </w:rPr>
        <w:t xml:space="preserve"> </w:t>
      </w:r>
    </w:p>
    <w:p w14:paraId="6F2F58F4" w14:textId="77777777" w:rsidR="0050006D" w:rsidRPr="00D22C4A" w:rsidRDefault="0050006D" w:rsidP="0050006D">
      <w:pPr>
        <w:ind w:left="1"/>
        <w:rPr>
          <w:rFonts w:ascii="Arial" w:hAnsi="Arial" w:cs="Arial"/>
          <w:szCs w:val="24"/>
        </w:rPr>
      </w:pPr>
      <w:r w:rsidRPr="00D22C4A">
        <w:rPr>
          <w:rFonts w:ascii="Arial" w:hAnsi="Arial" w:cs="Arial"/>
          <w:szCs w:val="24"/>
        </w:rPr>
        <w:t xml:space="preserve"> </w:t>
      </w:r>
    </w:p>
    <w:p w14:paraId="06747FDB" w14:textId="77777777" w:rsidR="0050006D" w:rsidRPr="00D22C4A" w:rsidRDefault="0050006D" w:rsidP="0050006D">
      <w:pPr>
        <w:ind w:left="-4"/>
        <w:rPr>
          <w:rFonts w:ascii="Arial" w:hAnsi="Arial" w:cs="Arial"/>
          <w:szCs w:val="24"/>
        </w:rPr>
      </w:pPr>
      <w:r w:rsidRPr="00D22C4A">
        <w:rPr>
          <w:rFonts w:ascii="Arial" w:hAnsi="Arial" w:cs="Arial"/>
          <w:szCs w:val="24"/>
        </w:rPr>
        <w:t>“</w:t>
      </w:r>
      <w:r w:rsidRPr="00D22C4A">
        <w:rPr>
          <w:rFonts w:ascii="Arial" w:hAnsi="Arial" w:cs="Arial"/>
          <w:i/>
          <w:szCs w:val="24"/>
        </w:rPr>
        <w:t>Counsel</w:t>
      </w:r>
      <w:r w:rsidRPr="00D22C4A">
        <w:rPr>
          <w:rFonts w:ascii="Arial" w:hAnsi="Arial" w:cs="Arial"/>
          <w:szCs w:val="24"/>
        </w:rPr>
        <w:t xml:space="preserve">” means either a barrister in independent practice or (as applicable in this </w:t>
      </w:r>
    </w:p>
    <w:p w14:paraId="3E59A7BC" w14:textId="77777777" w:rsidR="0050006D" w:rsidRPr="00D22C4A" w:rsidRDefault="0050006D" w:rsidP="0050006D">
      <w:pPr>
        <w:ind w:left="-4"/>
        <w:rPr>
          <w:rFonts w:ascii="Arial" w:hAnsi="Arial" w:cs="Arial"/>
          <w:szCs w:val="24"/>
        </w:rPr>
      </w:pPr>
      <w:r w:rsidRPr="00D22C4A">
        <w:rPr>
          <w:rFonts w:ascii="Arial" w:hAnsi="Arial" w:cs="Arial"/>
          <w:szCs w:val="24"/>
        </w:rPr>
        <w:t xml:space="preserve">Contract) a solicitor, in another organisation, with higher court advocacy </w:t>
      </w:r>
      <w:proofErr w:type="gramStart"/>
      <w:r w:rsidRPr="00D22C4A">
        <w:rPr>
          <w:rFonts w:ascii="Arial" w:hAnsi="Arial" w:cs="Arial"/>
          <w:szCs w:val="24"/>
        </w:rPr>
        <w:t>rights;</w:t>
      </w:r>
      <w:proofErr w:type="gramEnd"/>
      <w:r w:rsidRPr="00D22C4A">
        <w:rPr>
          <w:rFonts w:ascii="Arial" w:hAnsi="Arial" w:cs="Arial"/>
          <w:szCs w:val="24"/>
        </w:rPr>
        <w:t xml:space="preserve"> </w:t>
      </w:r>
    </w:p>
    <w:p w14:paraId="1084B376" w14:textId="77777777" w:rsidR="0050006D" w:rsidRPr="00D22C4A" w:rsidRDefault="0050006D" w:rsidP="0050006D">
      <w:pPr>
        <w:ind w:left="1"/>
        <w:rPr>
          <w:rFonts w:ascii="Arial" w:hAnsi="Arial" w:cs="Arial"/>
          <w:szCs w:val="24"/>
        </w:rPr>
      </w:pPr>
      <w:r w:rsidRPr="00D22C4A">
        <w:rPr>
          <w:rFonts w:ascii="Arial" w:hAnsi="Arial" w:cs="Arial"/>
          <w:szCs w:val="24"/>
        </w:rPr>
        <w:t xml:space="preserve"> </w:t>
      </w:r>
    </w:p>
    <w:p w14:paraId="4DE57961" w14:textId="77777777" w:rsidR="0050006D" w:rsidRPr="00D22C4A" w:rsidRDefault="0050006D" w:rsidP="0050006D">
      <w:pPr>
        <w:ind w:left="-4"/>
        <w:rPr>
          <w:rFonts w:ascii="Arial" w:hAnsi="Arial" w:cs="Arial"/>
          <w:szCs w:val="24"/>
        </w:rPr>
      </w:pPr>
      <w:r w:rsidRPr="00D22C4A">
        <w:rPr>
          <w:rFonts w:ascii="Arial" w:hAnsi="Arial" w:cs="Arial"/>
          <w:szCs w:val="24"/>
        </w:rPr>
        <w:t>“</w:t>
      </w:r>
      <w:r w:rsidRPr="00D22C4A">
        <w:rPr>
          <w:rFonts w:ascii="Arial" w:hAnsi="Arial" w:cs="Arial"/>
          <w:i/>
          <w:szCs w:val="24"/>
        </w:rPr>
        <w:t>Junior Counsel</w:t>
      </w:r>
      <w:r w:rsidRPr="00D22C4A">
        <w:rPr>
          <w:rFonts w:ascii="Arial" w:hAnsi="Arial" w:cs="Arial"/>
          <w:szCs w:val="24"/>
        </w:rPr>
        <w:t xml:space="preserve">” has the meaning given in regulation 7(5) of the Civil Legal Aid </w:t>
      </w:r>
    </w:p>
    <w:p w14:paraId="776E4AF6" w14:textId="77777777" w:rsidR="0050006D" w:rsidRPr="00D22C4A" w:rsidRDefault="0050006D" w:rsidP="0050006D">
      <w:pPr>
        <w:ind w:left="-4"/>
        <w:rPr>
          <w:rFonts w:ascii="Arial" w:hAnsi="Arial" w:cs="Arial"/>
          <w:szCs w:val="24"/>
        </w:rPr>
      </w:pPr>
      <w:r w:rsidRPr="00D22C4A">
        <w:rPr>
          <w:rFonts w:ascii="Arial" w:hAnsi="Arial" w:cs="Arial"/>
          <w:szCs w:val="24"/>
        </w:rPr>
        <w:t xml:space="preserve">(Remuneration) Regulations </w:t>
      </w:r>
      <w:proofErr w:type="gramStart"/>
      <w:r w:rsidRPr="00D22C4A">
        <w:rPr>
          <w:rFonts w:ascii="Arial" w:hAnsi="Arial" w:cs="Arial"/>
          <w:szCs w:val="24"/>
        </w:rPr>
        <w:t>2013;</w:t>
      </w:r>
      <w:proofErr w:type="gramEnd"/>
      <w:r w:rsidRPr="00D22C4A">
        <w:rPr>
          <w:rFonts w:ascii="Arial" w:hAnsi="Arial" w:cs="Arial"/>
          <w:i/>
          <w:szCs w:val="24"/>
        </w:rPr>
        <w:t xml:space="preserve"> </w:t>
      </w:r>
    </w:p>
    <w:p w14:paraId="5D3EBF91" w14:textId="77777777" w:rsidR="0050006D" w:rsidRPr="00D22C4A" w:rsidRDefault="0050006D" w:rsidP="0050006D">
      <w:pPr>
        <w:ind w:left="1"/>
        <w:rPr>
          <w:rFonts w:ascii="Arial" w:hAnsi="Arial" w:cs="Arial"/>
          <w:szCs w:val="24"/>
        </w:rPr>
      </w:pPr>
      <w:r w:rsidRPr="00D22C4A">
        <w:rPr>
          <w:rFonts w:ascii="Arial" w:hAnsi="Arial" w:cs="Arial"/>
          <w:i/>
          <w:szCs w:val="24"/>
        </w:rPr>
        <w:t xml:space="preserve"> </w:t>
      </w:r>
    </w:p>
    <w:p w14:paraId="4B4815C9" w14:textId="77777777" w:rsidR="0050006D" w:rsidRPr="00D22C4A" w:rsidRDefault="0050006D" w:rsidP="0050006D">
      <w:pPr>
        <w:ind w:left="-4"/>
        <w:rPr>
          <w:rFonts w:ascii="Arial" w:hAnsi="Arial" w:cs="Arial"/>
          <w:szCs w:val="24"/>
        </w:rPr>
      </w:pPr>
      <w:r w:rsidRPr="00D22C4A">
        <w:rPr>
          <w:rFonts w:ascii="Arial" w:hAnsi="Arial" w:cs="Arial"/>
          <w:i/>
          <w:szCs w:val="24"/>
        </w:rPr>
        <w:t xml:space="preserve">“Key Stage” </w:t>
      </w:r>
      <w:r w:rsidRPr="00D22C4A">
        <w:rPr>
          <w:rFonts w:ascii="Arial" w:hAnsi="Arial" w:cs="Arial"/>
          <w:szCs w:val="24"/>
        </w:rPr>
        <w:t>means a stage of a Costed Case Plan, approved by us as set out in your Schedule, in which the work to be done and by whom and its cost, may be specified (the duration of Key Stages may vary but will commonly be about six months</w:t>
      </w:r>
      <w:proofErr w:type="gramStart"/>
      <w:r w:rsidRPr="00D22C4A">
        <w:rPr>
          <w:rFonts w:ascii="Arial" w:hAnsi="Arial" w:cs="Arial"/>
          <w:szCs w:val="24"/>
        </w:rPr>
        <w:t>);</w:t>
      </w:r>
      <w:proofErr w:type="gramEnd"/>
      <w:r w:rsidRPr="00D22C4A">
        <w:rPr>
          <w:rFonts w:ascii="Arial" w:hAnsi="Arial" w:cs="Arial"/>
          <w:szCs w:val="24"/>
        </w:rPr>
        <w:t xml:space="preserve">  </w:t>
      </w:r>
    </w:p>
    <w:p w14:paraId="2778A061" w14:textId="77777777" w:rsidR="0050006D" w:rsidRPr="00D22C4A" w:rsidRDefault="0050006D" w:rsidP="0050006D">
      <w:pPr>
        <w:ind w:left="1"/>
        <w:rPr>
          <w:rFonts w:ascii="Arial" w:hAnsi="Arial" w:cs="Arial"/>
          <w:szCs w:val="24"/>
        </w:rPr>
      </w:pPr>
      <w:r w:rsidRPr="00D22C4A">
        <w:rPr>
          <w:rFonts w:ascii="Arial" w:hAnsi="Arial" w:cs="Arial"/>
          <w:szCs w:val="24"/>
        </w:rPr>
        <w:t xml:space="preserve"> </w:t>
      </w:r>
    </w:p>
    <w:p w14:paraId="59AD7357" w14:textId="77777777" w:rsidR="0050006D" w:rsidRPr="00D22C4A" w:rsidRDefault="0050006D" w:rsidP="0050006D">
      <w:pPr>
        <w:ind w:left="-4"/>
        <w:rPr>
          <w:rFonts w:ascii="Arial" w:hAnsi="Arial" w:cs="Arial"/>
          <w:szCs w:val="24"/>
        </w:rPr>
      </w:pPr>
      <w:r w:rsidRPr="00D22C4A">
        <w:rPr>
          <w:rFonts w:ascii="Arial" w:hAnsi="Arial" w:cs="Arial"/>
          <w:szCs w:val="24"/>
        </w:rPr>
        <w:lastRenderedPageBreak/>
        <w:t>“</w:t>
      </w:r>
      <w:r w:rsidRPr="00D22C4A">
        <w:rPr>
          <w:rFonts w:ascii="Arial" w:hAnsi="Arial" w:cs="Arial"/>
          <w:i/>
          <w:szCs w:val="24"/>
        </w:rPr>
        <w:t>Legal Aid Only Costs</w:t>
      </w:r>
      <w:r w:rsidRPr="00D22C4A">
        <w:rPr>
          <w:rFonts w:ascii="Arial" w:hAnsi="Arial" w:cs="Arial"/>
          <w:szCs w:val="24"/>
        </w:rPr>
        <w:t xml:space="preserve">” has the meaning given at paragraph 5.7 of this </w:t>
      </w:r>
      <w:proofErr w:type="gramStart"/>
      <w:r w:rsidRPr="00D22C4A">
        <w:rPr>
          <w:rFonts w:ascii="Arial" w:hAnsi="Arial" w:cs="Arial"/>
          <w:szCs w:val="24"/>
        </w:rPr>
        <w:t>Specification;</w:t>
      </w:r>
      <w:proofErr w:type="gramEnd"/>
      <w:r w:rsidRPr="00D22C4A">
        <w:rPr>
          <w:rFonts w:ascii="Arial" w:hAnsi="Arial" w:cs="Arial"/>
          <w:szCs w:val="24"/>
        </w:rPr>
        <w:t xml:space="preserve"> </w:t>
      </w:r>
    </w:p>
    <w:p w14:paraId="6E2EC318" w14:textId="77777777" w:rsidR="0050006D" w:rsidRPr="00D22C4A" w:rsidRDefault="0050006D" w:rsidP="0050006D">
      <w:pPr>
        <w:ind w:left="1"/>
        <w:rPr>
          <w:rFonts w:ascii="Arial" w:hAnsi="Arial" w:cs="Arial"/>
          <w:szCs w:val="24"/>
        </w:rPr>
      </w:pPr>
      <w:r w:rsidRPr="00D22C4A">
        <w:rPr>
          <w:rFonts w:ascii="Arial" w:hAnsi="Arial" w:cs="Arial"/>
          <w:szCs w:val="24"/>
        </w:rPr>
        <w:t xml:space="preserve"> </w:t>
      </w:r>
    </w:p>
    <w:p w14:paraId="12FF5E8A" w14:textId="77777777" w:rsidR="0050006D" w:rsidRPr="00D22C4A" w:rsidRDefault="0050006D" w:rsidP="0050006D">
      <w:pPr>
        <w:ind w:left="-4"/>
        <w:rPr>
          <w:rFonts w:ascii="Arial" w:hAnsi="Arial" w:cs="Arial"/>
          <w:szCs w:val="24"/>
        </w:rPr>
      </w:pPr>
      <w:r w:rsidRPr="00D22C4A">
        <w:rPr>
          <w:rFonts w:ascii="Arial" w:hAnsi="Arial" w:cs="Arial"/>
          <w:i/>
          <w:szCs w:val="24"/>
        </w:rPr>
        <w:t>“Payment Rates”</w:t>
      </w:r>
      <w:r w:rsidRPr="00D22C4A">
        <w:rPr>
          <w:rFonts w:ascii="Arial" w:hAnsi="Arial" w:cs="Arial"/>
          <w:szCs w:val="24"/>
        </w:rPr>
        <w:t xml:space="preserve"> means the scale of payment rates applicable to work carried out under this Contract as set out in section 7 of this </w:t>
      </w:r>
      <w:proofErr w:type="gramStart"/>
      <w:r w:rsidRPr="00D22C4A">
        <w:rPr>
          <w:rFonts w:ascii="Arial" w:hAnsi="Arial" w:cs="Arial"/>
          <w:szCs w:val="24"/>
        </w:rPr>
        <w:t>Specification;</w:t>
      </w:r>
      <w:proofErr w:type="gramEnd"/>
      <w:r w:rsidRPr="00D22C4A">
        <w:rPr>
          <w:rFonts w:ascii="Arial" w:hAnsi="Arial" w:cs="Arial"/>
          <w:szCs w:val="24"/>
        </w:rPr>
        <w:t xml:space="preserve">  </w:t>
      </w:r>
    </w:p>
    <w:p w14:paraId="69DAA07C" w14:textId="77777777" w:rsidR="0050006D" w:rsidRPr="00D22C4A" w:rsidRDefault="0050006D" w:rsidP="0050006D">
      <w:pPr>
        <w:ind w:left="1"/>
        <w:rPr>
          <w:rFonts w:ascii="Arial" w:hAnsi="Arial" w:cs="Arial"/>
          <w:szCs w:val="24"/>
        </w:rPr>
      </w:pPr>
      <w:r w:rsidRPr="00D22C4A">
        <w:rPr>
          <w:rFonts w:ascii="Arial" w:hAnsi="Arial" w:cs="Arial"/>
          <w:szCs w:val="24"/>
        </w:rPr>
        <w:t xml:space="preserve"> </w:t>
      </w:r>
    </w:p>
    <w:p w14:paraId="034B9269" w14:textId="77777777" w:rsidR="0050006D" w:rsidRPr="00D22C4A" w:rsidRDefault="0050006D" w:rsidP="0050006D">
      <w:pPr>
        <w:ind w:left="-4"/>
        <w:rPr>
          <w:rFonts w:ascii="Arial" w:hAnsi="Arial" w:cs="Arial"/>
          <w:szCs w:val="24"/>
        </w:rPr>
      </w:pPr>
      <w:r w:rsidRPr="00D22C4A">
        <w:rPr>
          <w:rFonts w:ascii="Arial" w:hAnsi="Arial" w:cs="Arial"/>
          <w:i/>
          <w:szCs w:val="24"/>
        </w:rPr>
        <w:t>“Practising Certificate”</w:t>
      </w:r>
      <w:r w:rsidRPr="00D22C4A">
        <w:rPr>
          <w:rFonts w:ascii="Arial" w:hAnsi="Arial" w:cs="Arial"/>
          <w:szCs w:val="24"/>
        </w:rPr>
        <w:t xml:space="preserve"> means a document issued by the Relevant Professional Body entitling you to provide legal </w:t>
      </w:r>
      <w:proofErr w:type="gramStart"/>
      <w:r w:rsidRPr="00D22C4A">
        <w:rPr>
          <w:rFonts w:ascii="Arial" w:hAnsi="Arial" w:cs="Arial"/>
          <w:szCs w:val="24"/>
        </w:rPr>
        <w:t>services;</w:t>
      </w:r>
      <w:proofErr w:type="gramEnd"/>
      <w:r w:rsidRPr="00D22C4A">
        <w:rPr>
          <w:rFonts w:ascii="Arial" w:hAnsi="Arial" w:cs="Arial"/>
          <w:szCs w:val="24"/>
        </w:rPr>
        <w:t xml:space="preserve">  </w:t>
      </w:r>
    </w:p>
    <w:p w14:paraId="053C8610" w14:textId="77777777" w:rsidR="0050006D" w:rsidRPr="00D22C4A" w:rsidRDefault="0050006D" w:rsidP="0050006D">
      <w:pPr>
        <w:ind w:left="1"/>
        <w:rPr>
          <w:rFonts w:ascii="Arial" w:hAnsi="Arial" w:cs="Arial"/>
          <w:szCs w:val="24"/>
        </w:rPr>
      </w:pPr>
      <w:r w:rsidRPr="00D22C4A">
        <w:rPr>
          <w:rFonts w:ascii="Arial" w:hAnsi="Arial" w:cs="Arial"/>
          <w:szCs w:val="24"/>
        </w:rPr>
        <w:t xml:space="preserve"> </w:t>
      </w:r>
    </w:p>
    <w:p w14:paraId="7DEFC4F7" w14:textId="77777777" w:rsidR="0050006D" w:rsidRPr="00D22C4A" w:rsidRDefault="0050006D" w:rsidP="0050006D">
      <w:pPr>
        <w:ind w:left="-4"/>
        <w:rPr>
          <w:rFonts w:ascii="Arial" w:hAnsi="Arial" w:cs="Arial"/>
          <w:szCs w:val="24"/>
        </w:rPr>
      </w:pPr>
      <w:r w:rsidRPr="00D22C4A">
        <w:rPr>
          <w:rFonts w:ascii="Arial" w:hAnsi="Arial" w:cs="Arial"/>
          <w:szCs w:val="24"/>
        </w:rPr>
        <w:t>“</w:t>
      </w:r>
      <w:r w:rsidRPr="00D22C4A">
        <w:rPr>
          <w:rFonts w:ascii="Arial" w:hAnsi="Arial" w:cs="Arial"/>
          <w:i/>
          <w:szCs w:val="24"/>
        </w:rPr>
        <w:t>SCU Case Manager</w:t>
      </w:r>
      <w:r w:rsidRPr="00D22C4A">
        <w:rPr>
          <w:rFonts w:ascii="Arial" w:hAnsi="Arial" w:cs="Arial"/>
          <w:szCs w:val="24"/>
        </w:rPr>
        <w:t xml:space="preserve">” means an individual nominated by us who will be responsible for the day to day management of this Contract; and </w:t>
      </w:r>
    </w:p>
    <w:p w14:paraId="72642E8E" w14:textId="77777777" w:rsidR="0050006D" w:rsidRPr="00D22C4A" w:rsidRDefault="0050006D" w:rsidP="0050006D">
      <w:pPr>
        <w:rPr>
          <w:rFonts w:ascii="Arial" w:hAnsi="Arial" w:cs="Arial"/>
          <w:szCs w:val="24"/>
        </w:rPr>
      </w:pPr>
      <w:r w:rsidRPr="00D22C4A">
        <w:rPr>
          <w:rFonts w:ascii="Arial" w:hAnsi="Arial" w:cs="Arial"/>
          <w:szCs w:val="24"/>
        </w:rPr>
        <w:t xml:space="preserve"> </w:t>
      </w:r>
    </w:p>
    <w:p w14:paraId="085AF1CE" w14:textId="77777777" w:rsidR="0050006D" w:rsidRPr="00D22C4A" w:rsidRDefault="0050006D" w:rsidP="0050006D">
      <w:pPr>
        <w:ind w:left="-4"/>
        <w:rPr>
          <w:rFonts w:ascii="Arial" w:hAnsi="Arial" w:cs="Arial"/>
          <w:szCs w:val="24"/>
        </w:rPr>
      </w:pPr>
      <w:r w:rsidRPr="00D22C4A">
        <w:rPr>
          <w:rFonts w:ascii="Arial" w:hAnsi="Arial" w:cs="Arial"/>
          <w:szCs w:val="24"/>
        </w:rPr>
        <w:t>“</w:t>
      </w:r>
      <w:r w:rsidRPr="00D22C4A">
        <w:rPr>
          <w:rFonts w:ascii="Arial" w:hAnsi="Arial" w:cs="Arial"/>
          <w:i/>
          <w:szCs w:val="24"/>
        </w:rPr>
        <w:t>Senior Counsel</w:t>
      </w:r>
      <w:r w:rsidRPr="00D22C4A">
        <w:rPr>
          <w:rFonts w:ascii="Arial" w:hAnsi="Arial" w:cs="Arial"/>
          <w:szCs w:val="24"/>
        </w:rPr>
        <w:t xml:space="preserve">” has the meaning given in regulation 7(5) of the Civil Legal Aid (Remuneration) Regulations 2013. </w:t>
      </w:r>
    </w:p>
    <w:p w14:paraId="23FB14D3" w14:textId="77777777" w:rsidR="0050006D" w:rsidRPr="00D22C4A" w:rsidRDefault="0050006D" w:rsidP="0050006D">
      <w:pPr>
        <w:rPr>
          <w:rFonts w:ascii="Arial" w:hAnsi="Arial" w:cs="Arial"/>
          <w:szCs w:val="24"/>
        </w:rPr>
      </w:pPr>
      <w:r w:rsidRPr="00D22C4A">
        <w:rPr>
          <w:rFonts w:ascii="Arial" w:hAnsi="Arial" w:cs="Arial"/>
          <w:szCs w:val="24"/>
        </w:rPr>
        <w:t xml:space="preserve"> </w:t>
      </w:r>
    </w:p>
    <w:p w14:paraId="725AA3D6" w14:textId="77777777" w:rsidR="0050006D" w:rsidRPr="00D22C4A" w:rsidRDefault="0050006D" w:rsidP="0050006D">
      <w:pPr>
        <w:rPr>
          <w:rFonts w:ascii="Arial" w:hAnsi="Arial" w:cs="Arial"/>
          <w:szCs w:val="24"/>
        </w:rPr>
      </w:pPr>
      <w:r w:rsidRPr="00D22C4A">
        <w:rPr>
          <w:rFonts w:ascii="Arial" w:hAnsi="Arial" w:cs="Arial"/>
          <w:b/>
          <w:szCs w:val="24"/>
        </w:rPr>
        <w:t xml:space="preserve">  </w:t>
      </w:r>
    </w:p>
    <w:p w14:paraId="1A4C49FF" w14:textId="77777777" w:rsidR="0050006D" w:rsidRPr="00D22C4A" w:rsidRDefault="0050006D" w:rsidP="0050006D">
      <w:pPr>
        <w:pStyle w:val="Heading1"/>
        <w:ind w:left="-14"/>
        <w:jc w:val="both"/>
        <w:rPr>
          <w:rFonts w:ascii="Arial" w:hAnsi="Arial" w:cs="Arial"/>
          <w:sz w:val="24"/>
          <w:szCs w:val="24"/>
        </w:rPr>
      </w:pPr>
      <w:r w:rsidRPr="00D22C4A">
        <w:rPr>
          <w:rFonts w:ascii="Arial" w:hAnsi="Arial" w:cs="Arial"/>
          <w:sz w:val="24"/>
          <w:szCs w:val="24"/>
        </w:rPr>
        <w:t>3</w:t>
      </w:r>
      <w:r w:rsidRPr="00D22C4A">
        <w:rPr>
          <w:rFonts w:ascii="Arial" w:hAnsi="Arial" w:cs="Arial"/>
          <w:sz w:val="24"/>
          <w:szCs w:val="24"/>
        </w:rPr>
        <w:tab/>
        <w:t xml:space="preserve">Service Standards - General </w:t>
      </w:r>
      <w:r w:rsidRPr="00D22C4A">
        <w:rPr>
          <w:rFonts w:ascii="Arial" w:hAnsi="Arial" w:cs="Arial"/>
          <w:b w:val="0"/>
          <w:sz w:val="24"/>
          <w:szCs w:val="24"/>
        </w:rPr>
        <w:t xml:space="preserve"> </w:t>
      </w:r>
    </w:p>
    <w:p w14:paraId="7BBF7BD9" w14:textId="77777777" w:rsidR="0050006D" w:rsidRPr="00D22C4A" w:rsidRDefault="0050006D" w:rsidP="0050006D">
      <w:pPr>
        <w:tabs>
          <w:tab w:val="left" w:pos="1504"/>
        </w:tabs>
        <w:ind w:left="1"/>
        <w:rPr>
          <w:rFonts w:ascii="Arial" w:hAnsi="Arial" w:cs="Arial"/>
          <w:szCs w:val="24"/>
        </w:rPr>
      </w:pPr>
      <w:r w:rsidRPr="00D22C4A">
        <w:rPr>
          <w:rFonts w:ascii="Arial" w:hAnsi="Arial" w:cs="Arial"/>
          <w:szCs w:val="24"/>
        </w:rPr>
        <w:t xml:space="preserve">  </w:t>
      </w:r>
    </w:p>
    <w:p w14:paraId="7BFF2738" w14:textId="77777777" w:rsidR="0050006D" w:rsidRPr="00D22C4A" w:rsidRDefault="0050006D" w:rsidP="0050006D">
      <w:pPr>
        <w:ind w:left="720" w:hanging="734"/>
        <w:rPr>
          <w:rFonts w:ascii="Arial" w:hAnsi="Arial" w:cs="Arial"/>
          <w:szCs w:val="24"/>
        </w:rPr>
      </w:pPr>
      <w:r w:rsidRPr="00D22C4A">
        <w:rPr>
          <w:rFonts w:ascii="Arial" w:hAnsi="Arial" w:cs="Arial"/>
          <w:szCs w:val="24"/>
        </w:rPr>
        <w:t>3.1</w:t>
      </w:r>
      <w:r w:rsidRPr="00D22C4A">
        <w:rPr>
          <w:rFonts w:ascii="Arial" w:hAnsi="Arial" w:cs="Arial"/>
          <w:szCs w:val="24"/>
        </w:rPr>
        <w:tab/>
        <w:t xml:space="preserve">Service Standards must be complied with by you as a whole organisation and by each of your </w:t>
      </w:r>
      <w:proofErr w:type="gramStart"/>
      <w:r w:rsidRPr="00D22C4A">
        <w:rPr>
          <w:rFonts w:ascii="Arial" w:hAnsi="Arial" w:cs="Arial"/>
          <w:szCs w:val="24"/>
        </w:rPr>
        <w:t>Offices, unless</w:t>
      </w:r>
      <w:proofErr w:type="gramEnd"/>
      <w:r w:rsidRPr="00D22C4A">
        <w:rPr>
          <w:rFonts w:ascii="Arial" w:hAnsi="Arial" w:cs="Arial"/>
          <w:szCs w:val="24"/>
        </w:rPr>
        <w:t xml:space="preserve"> we agree otherwise.  </w:t>
      </w:r>
    </w:p>
    <w:p w14:paraId="0690850F" w14:textId="77777777" w:rsidR="0050006D" w:rsidRPr="00D22C4A" w:rsidRDefault="0050006D" w:rsidP="0050006D">
      <w:pPr>
        <w:ind w:left="720" w:hanging="734"/>
        <w:rPr>
          <w:rFonts w:ascii="Arial" w:hAnsi="Arial" w:cs="Arial"/>
          <w:szCs w:val="24"/>
        </w:rPr>
      </w:pPr>
    </w:p>
    <w:p w14:paraId="714D51B6" w14:textId="77777777" w:rsidR="0050006D" w:rsidRPr="00D22C4A" w:rsidRDefault="0050006D" w:rsidP="0050006D">
      <w:pPr>
        <w:ind w:left="10"/>
        <w:rPr>
          <w:rFonts w:ascii="Arial" w:hAnsi="Arial" w:cs="Arial"/>
          <w:szCs w:val="24"/>
        </w:rPr>
      </w:pPr>
      <w:r w:rsidRPr="00D22C4A">
        <w:rPr>
          <w:rFonts w:ascii="Arial" w:hAnsi="Arial" w:cs="Arial"/>
          <w:szCs w:val="24"/>
        </w:rPr>
        <w:t>3.2</w:t>
      </w:r>
      <w:r w:rsidRPr="00D22C4A">
        <w:rPr>
          <w:rFonts w:ascii="Arial" w:hAnsi="Arial" w:cs="Arial"/>
          <w:szCs w:val="24"/>
        </w:rPr>
        <w:tab/>
        <w:t xml:space="preserve">You must only use appropriately qualified and skilled personnel on Contract Work.  </w:t>
      </w:r>
    </w:p>
    <w:p w14:paraId="3E4494F9" w14:textId="77777777" w:rsidR="0050006D" w:rsidRPr="00D22C4A" w:rsidRDefault="0050006D" w:rsidP="0050006D">
      <w:pPr>
        <w:ind w:left="10"/>
        <w:rPr>
          <w:rFonts w:ascii="Arial" w:hAnsi="Arial" w:cs="Arial"/>
          <w:szCs w:val="24"/>
        </w:rPr>
      </w:pPr>
    </w:p>
    <w:p w14:paraId="6813F6FC" w14:textId="77777777" w:rsidR="0050006D" w:rsidRPr="00D22C4A" w:rsidRDefault="0050006D" w:rsidP="0050006D">
      <w:pPr>
        <w:ind w:left="720" w:hanging="734"/>
        <w:rPr>
          <w:rFonts w:ascii="Arial" w:hAnsi="Arial" w:cs="Arial"/>
          <w:szCs w:val="24"/>
        </w:rPr>
      </w:pPr>
      <w:r w:rsidRPr="00D22C4A">
        <w:rPr>
          <w:rFonts w:ascii="Arial" w:hAnsi="Arial" w:cs="Arial"/>
          <w:szCs w:val="24"/>
        </w:rPr>
        <w:t>3.3</w:t>
      </w:r>
      <w:r w:rsidRPr="00D22C4A">
        <w:rPr>
          <w:rFonts w:ascii="Arial" w:hAnsi="Arial" w:cs="Arial"/>
          <w:szCs w:val="24"/>
        </w:rPr>
        <w:tab/>
        <w:t xml:space="preserve">You must notify us immediately in writing if you no longer meet any of the Service Standards.  </w:t>
      </w:r>
    </w:p>
    <w:p w14:paraId="60F71C47" w14:textId="77777777" w:rsidR="0050006D" w:rsidRPr="00D22C4A" w:rsidRDefault="0050006D" w:rsidP="0050006D">
      <w:pPr>
        <w:ind w:left="720" w:hanging="734"/>
        <w:rPr>
          <w:rFonts w:ascii="Arial" w:hAnsi="Arial" w:cs="Arial"/>
          <w:szCs w:val="24"/>
        </w:rPr>
      </w:pPr>
    </w:p>
    <w:p w14:paraId="0304BDDE" w14:textId="77777777" w:rsidR="0050006D" w:rsidRPr="00D22C4A" w:rsidRDefault="0050006D" w:rsidP="0050006D">
      <w:pPr>
        <w:ind w:left="-4"/>
        <w:rPr>
          <w:rFonts w:ascii="Arial" w:hAnsi="Arial" w:cs="Arial"/>
          <w:szCs w:val="24"/>
        </w:rPr>
      </w:pPr>
      <w:r w:rsidRPr="00D22C4A">
        <w:rPr>
          <w:rFonts w:ascii="Arial" w:hAnsi="Arial" w:cs="Arial"/>
          <w:szCs w:val="24"/>
        </w:rPr>
        <w:t>3.4</w:t>
      </w:r>
      <w:r w:rsidRPr="00D22C4A">
        <w:rPr>
          <w:rFonts w:ascii="Arial" w:hAnsi="Arial" w:cs="Arial"/>
          <w:szCs w:val="24"/>
        </w:rPr>
        <w:tab/>
        <w:t xml:space="preserve">Failure to meet the Service Standards is a Fundamental Breach.  </w:t>
      </w:r>
    </w:p>
    <w:p w14:paraId="67F49A9A" w14:textId="77777777" w:rsidR="0050006D" w:rsidRPr="00D22C4A" w:rsidRDefault="0050006D" w:rsidP="0050006D">
      <w:pPr>
        <w:ind w:left="361"/>
        <w:rPr>
          <w:rFonts w:ascii="Arial" w:hAnsi="Arial" w:cs="Arial"/>
          <w:szCs w:val="24"/>
        </w:rPr>
      </w:pPr>
      <w:r w:rsidRPr="00D22C4A">
        <w:rPr>
          <w:rFonts w:ascii="Arial" w:hAnsi="Arial" w:cs="Arial"/>
          <w:szCs w:val="24"/>
        </w:rPr>
        <w:t xml:space="preserve"> </w:t>
      </w:r>
    </w:p>
    <w:p w14:paraId="2DDC058D" w14:textId="77777777" w:rsidR="0050006D" w:rsidRPr="00D22C4A" w:rsidRDefault="0050006D" w:rsidP="0050006D">
      <w:pPr>
        <w:ind w:left="1"/>
        <w:rPr>
          <w:rFonts w:ascii="Arial" w:hAnsi="Arial" w:cs="Arial"/>
          <w:szCs w:val="24"/>
        </w:rPr>
      </w:pPr>
      <w:r w:rsidRPr="00D22C4A">
        <w:rPr>
          <w:rFonts w:ascii="Arial" w:hAnsi="Arial" w:cs="Arial"/>
          <w:szCs w:val="24"/>
        </w:rPr>
        <w:t xml:space="preserve">  </w:t>
      </w:r>
    </w:p>
    <w:p w14:paraId="6CCDC983" w14:textId="77777777" w:rsidR="0050006D" w:rsidRPr="00D22C4A" w:rsidRDefault="0050006D" w:rsidP="0050006D">
      <w:pPr>
        <w:pStyle w:val="Heading1"/>
        <w:ind w:left="-14"/>
        <w:jc w:val="both"/>
        <w:rPr>
          <w:rFonts w:ascii="Arial" w:hAnsi="Arial" w:cs="Arial"/>
          <w:sz w:val="24"/>
          <w:szCs w:val="24"/>
        </w:rPr>
      </w:pPr>
      <w:r w:rsidRPr="00D22C4A">
        <w:rPr>
          <w:rFonts w:ascii="Arial" w:hAnsi="Arial" w:cs="Arial"/>
          <w:sz w:val="24"/>
          <w:szCs w:val="24"/>
        </w:rPr>
        <w:t>4</w:t>
      </w:r>
      <w:r w:rsidRPr="00D22C4A">
        <w:rPr>
          <w:rFonts w:ascii="Arial" w:hAnsi="Arial" w:cs="Arial"/>
          <w:sz w:val="24"/>
          <w:szCs w:val="24"/>
        </w:rPr>
        <w:tab/>
        <w:t xml:space="preserve">Carrying out Contract Work - General  </w:t>
      </w:r>
    </w:p>
    <w:p w14:paraId="2DB897E2" w14:textId="77777777" w:rsidR="0050006D" w:rsidRPr="00D22C4A" w:rsidRDefault="0050006D" w:rsidP="0050006D">
      <w:pPr>
        <w:ind w:left="1"/>
        <w:rPr>
          <w:rFonts w:ascii="Arial" w:hAnsi="Arial" w:cs="Arial"/>
          <w:szCs w:val="24"/>
        </w:rPr>
      </w:pPr>
      <w:r w:rsidRPr="00D22C4A">
        <w:rPr>
          <w:rFonts w:ascii="Arial" w:hAnsi="Arial" w:cs="Arial"/>
          <w:szCs w:val="24"/>
        </w:rPr>
        <w:t xml:space="preserve">  </w:t>
      </w:r>
    </w:p>
    <w:p w14:paraId="1DA78528" w14:textId="77777777" w:rsidR="0050006D" w:rsidRPr="00D22C4A" w:rsidRDefault="0050006D" w:rsidP="0050006D">
      <w:pPr>
        <w:ind w:left="720" w:hanging="731"/>
        <w:rPr>
          <w:rFonts w:ascii="Arial" w:hAnsi="Arial" w:cs="Arial"/>
          <w:szCs w:val="24"/>
        </w:rPr>
      </w:pPr>
      <w:r w:rsidRPr="00D22C4A">
        <w:rPr>
          <w:rFonts w:ascii="Arial" w:hAnsi="Arial" w:cs="Arial"/>
          <w:szCs w:val="24"/>
        </w:rPr>
        <w:t>4.1</w:t>
      </w:r>
      <w:r w:rsidRPr="00D22C4A">
        <w:rPr>
          <w:rFonts w:ascii="Arial" w:hAnsi="Arial" w:cs="Arial"/>
          <w:szCs w:val="24"/>
        </w:rPr>
        <w:tab/>
        <w:t>Your case will be managed through a series of Key Stages until the Contract End Date.</w:t>
      </w:r>
    </w:p>
    <w:p w14:paraId="3EAC1105" w14:textId="77777777" w:rsidR="0050006D" w:rsidRPr="00D22C4A" w:rsidRDefault="0050006D" w:rsidP="0050006D">
      <w:pPr>
        <w:ind w:left="720" w:hanging="731"/>
        <w:rPr>
          <w:rFonts w:ascii="Arial" w:hAnsi="Arial" w:cs="Arial"/>
          <w:szCs w:val="24"/>
        </w:rPr>
      </w:pPr>
      <w:r w:rsidRPr="00D22C4A">
        <w:rPr>
          <w:rFonts w:ascii="Arial" w:hAnsi="Arial" w:cs="Arial"/>
          <w:szCs w:val="24"/>
        </w:rPr>
        <w:t xml:space="preserve">  </w:t>
      </w:r>
    </w:p>
    <w:p w14:paraId="6A15BD36" w14:textId="77777777" w:rsidR="0050006D" w:rsidRPr="00D22C4A" w:rsidRDefault="0050006D" w:rsidP="0050006D">
      <w:pPr>
        <w:ind w:left="720" w:hanging="731"/>
        <w:rPr>
          <w:rFonts w:ascii="Arial" w:hAnsi="Arial" w:cs="Arial"/>
          <w:szCs w:val="24"/>
        </w:rPr>
      </w:pPr>
      <w:r w:rsidRPr="00D22C4A">
        <w:rPr>
          <w:rFonts w:ascii="Arial" w:hAnsi="Arial" w:cs="Arial"/>
          <w:szCs w:val="24"/>
        </w:rPr>
        <w:t>4.2</w:t>
      </w:r>
      <w:r w:rsidRPr="00D22C4A">
        <w:rPr>
          <w:rFonts w:ascii="Arial" w:hAnsi="Arial" w:cs="Arial"/>
          <w:szCs w:val="24"/>
        </w:rPr>
        <w:tab/>
        <w:t xml:space="preserve">Before you perform Contract Work, you must send us a Costed Case Plan setting out satisfactory proposals for progressing the litigation as described in any relevant Lord Chancellor’s Guidance. Your proposals must include a Key Stage and, in appropriate cases (in accordance with the Payment Rates) must identify any work for which you Claim enhanced rates. </w:t>
      </w:r>
    </w:p>
    <w:p w14:paraId="5F08BCFF" w14:textId="77777777" w:rsidR="0050006D" w:rsidRPr="00D22C4A" w:rsidRDefault="0050006D" w:rsidP="0050006D">
      <w:pPr>
        <w:ind w:left="721"/>
        <w:rPr>
          <w:rFonts w:ascii="Arial" w:hAnsi="Arial" w:cs="Arial"/>
          <w:szCs w:val="24"/>
        </w:rPr>
      </w:pPr>
      <w:r w:rsidRPr="00D22C4A">
        <w:rPr>
          <w:rFonts w:ascii="Arial" w:hAnsi="Arial" w:cs="Arial"/>
          <w:szCs w:val="24"/>
        </w:rPr>
        <w:t xml:space="preserve"> </w:t>
      </w:r>
    </w:p>
    <w:p w14:paraId="6D47708E" w14:textId="77777777" w:rsidR="0050006D" w:rsidRPr="00D22C4A" w:rsidRDefault="0050006D" w:rsidP="0050006D">
      <w:pPr>
        <w:ind w:left="720" w:hanging="734"/>
        <w:rPr>
          <w:rFonts w:ascii="Arial" w:hAnsi="Arial" w:cs="Arial"/>
          <w:szCs w:val="24"/>
        </w:rPr>
      </w:pPr>
      <w:r w:rsidRPr="00D22C4A">
        <w:rPr>
          <w:rFonts w:ascii="Arial" w:hAnsi="Arial" w:cs="Arial"/>
          <w:szCs w:val="24"/>
        </w:rPr>
        <w:t>4.3</w:t>
      </w:r>
      <w:r w:rsidRPr="00D22C4A">
        <w:rPr>
          <w:rFonts w:ascii="Arial" w:hAnsi="Arial" w:cs="Arial"/>
          <w:szCs w:val="24"/>
        </w:rPr>
        <w:tab/>
        <w:t xml:space="preserve">If we agree your proposals, we will approve a Key Stage, specify the payment for it and apply a (further) corresponding costs limitation to the Certificate. If we agree only a modified form of your proposals, we will set this out in the Costed Case Plan. All the work specified in a Key Stage must be completed. If any step becomes unnecessary, you must apply to us to amend the Key Stage (the specified payment and the costs limitation). If the actual cost of completing a Key Stage is 95% (or above) of the specified payment, the specified payment (only) is payable. If the actual cost is between 50% and 95% of the specified payment, the actual cost plus 5% of the specified payment is payable. If the actual cost is 50% (or below) of the specified payment, only the actual cost is payable.  </w:t>
      </w:r>
    </w:p>
    <w:p w14:paraId="68B5E355" w14:textId="77777777" w:rsidR="0050006D" w:rsidRPr="00D22C4A" w:rsidRDefault="0050006D" w:rsidP="0050006D">
      <w:pPr>
        <w:ind w:left="721"/>
        <w:rPr>
          <w:rFonts w:ascii="Arial" w:hAnsi="Arial" w:cs="Arial"/>
          <w:szCs w:val="24"/>
        </w:rPr>
      </w:pPr>
      <w:r w:rsidRPr="00D22C4A">
        <w:rPr>
          <w:rFonts w:ascii="Arial" w:hAnsi="Arial" w:cs="Arial"/>
          <w:szCs w:val="24"/>
        </w:rPr>
        <w:t xml:space="preserve"> </w:t>
      </w:r>
    </w:p>
    <w:p w14:paraId="24DF1583" w14:textId="77777777" w:rsidR="0050006D" w:rsidRPr="00D22C4A" w:rsidRDefault="0050006D" w:rsidP="0050006D">
      <w:pPr>
        <w:ind w:left="720" w:hanging="734"/>
        <w:rPr>
          <w:rFonts w:ascii="Arial" w:hAnsi="Arial" w:cs="Arial"/>
          <w:szCs w:val="24"/>
        </w:rPr>
      </w:pPr>
      <w:r w:rsidRPr="00D22C4A">
        <w:rPr>
          <w:rFonts w:ascii="Arial" w:hAnsi="Arial" w:cs="Arial"/>
          <w:szCs w:val="24"/>
        </w:rPr>
        <w:t>4.4</w:t>
      </w:r>
      <w:r w:rsidRPr="00D22C4A">
        <w:rPr>
          <w:rFonts w:ascii="Arial" w:hAnsi="Arial" w:cs="Arial"/>
          <w:szCs w:val="24"/>
        </w:rPr>
        <w:tab/>
        <w:t xml:space="preserve">If an extra tranche of work </w:t>
      </w:r>
      <w:proofErr w:type="gramStart"/>
      <w:r w:rsidRPr="00D22C4A">
        <w:rPr>
          <w:rFonts w:ascii="Arial" w:hAnsi="Arial" w:cs="Arial"/>
          <w:szCs w:val="24"/>
        </w:rPr>
        <w:t>has to</w:t>
      </w:r>
      <w:proofErr w:type="gramEnd"/>
      <w:r w:rsidRPr="00D22C4A">
        <w:rPr>
          <w:rFonts w:ascii="Arial" w:hAnsi="Arial" w:cs="Arial"/>
          <w:szCs w:val="24"/>
        </w:rPr>
        <w:t xml:space="preserve"> be done before the end of a Key Stage, you may ask us to increase the specified payment and the costs limitation (and to amend the Key Stage). However, we will increase the specified payment and costs limitation only if the extra </w:t>
      </w:r>
      <w:r w:rsidRPr="00D22C4A">
        <w:rPr>
          <w:rFonts w:ascii="Arial" w:hAnsi="Arial" w:cs="Arial"/>
          <w:szCs w:val="24"/>
        </w:rPr>
        <w:lastRenderedPageBreak/>
        <w:t>tranche of work was not reasonably foreseeable when we specified the payment and applied the costs limitation (</w:t>
      </w:r>
      <w:proofErr w:type="gramStart"/>
      <w:r w:rsidRPr="00D22C4A">
        <w:rPr>
          <w:rFonts w:ascii="Arial" w:hAnsi="Arial" w:cs="Arial"/>
          <w:szCs w:val="24"/>
        </w:rPr>
        <w:t>e.g.</w:t>
      </w:r>
      <w:proofErr w:type="gramEnd"/>
      <w:r w:rsidRPr="00D22C4A">
        <w:rPr>
          <w:rFonts w:ascii="Arial" w:hAnsi="Arial" w:cs="Arial"/>
          <w:szCs w:val="24"/>
        </w:rPr>
        <w:t xml:space="preserve"> if a trial has lasted longer than predicted) or if there are exceptional circumstances and only if the cost of the extra tranche of work will exceed 5% of the specified payment. We will not pay for any work after the Contract Start Date that is not included in a Key Stage.  </w:t>
      </w:r>
    </w:p>
    <w:p w14:paraId="1D491011" w14:textId="77777777" w:rsidR="0050006D" w:rsidRPr="00D22C4A" w:rsidRDefault="0050006D" w:rsidP="0050006D">
      <w:pPr>
        <w:ind w:left="721"/>
        <w:rPr>
          <w:rFonts w:ascii="Arial" w:hAnsi="Arial" w:cs="Arial"/>
          <w:szCs w:val="24"/>
        </w:rPr>
      </w:pPr>
      <w:r w:rsidRPr="00D22C4A">
        <w:rPr>
          <w:rFonts w:ascii="Arial" w:hAnsi="Arial" w:cs="Arial"/>
          <w:szCs w:val="24"/>
        </w:rPr>
        <w:t xml:space="preserve"> </w:t>
      </w:r>
    </w:p>
    <w:p w14:paraId="16FA2EF9" w14:textId="77777777" w:rsidR="0050006D" w:rsidRPr="00D22C4A" w:rsidRDefault="0050006D" w:rsidP="0050006D">
      <w:pPr>
        <w:ind w:left="720" w:hanging="734"/>
        <w:rPr>
          <w:rFonts w:ascii="Arial" w:hAnsi="Arial" w:cs="Arial"/>
          <w:szCs w:val="24"/>
        </w:rPr>
      </w:pPr>
      <w:r w:rsidRPr="00D22C4A">
        <w:rPr>
          <w:rFonts w:ascii="Arial" w:hAnsi="Arial" w:cs="Arial"/>
          <w:szCs w:val="24"/>
        </w:rPr>
        <w:t>4.5</w:t>
      </w:r>
      <w:r w:rsidRPr="00D22C4A">
        <w:rPr>
          <w:rFonts w:ascii="Arial" w:hAnsi="Arial" w:cs="Arial"/>
          <w:szCs w:val="24"/>
        </w:rPr>
        <w:tab/>
        <w:t xml:space="preserve">When you initially instruct Counsel to undertake any work covered by a Key Stage or otherwise in accordance with this Contract, you must give them either a copy (which may be electronic) of your Contract for Signature and Schedule (which includes Costed Case Plans and/or Key Stages relevant to Counsel) or information about the Contract, which is relevant to Counsel (including information about payment, Costed Case Plans and/or Key Stages) and obtain their signature to our Counsel Acceptance Form. You must refer Counsel to the Standard Terms and Specification which can be found on our website and provide Counsel with information about any changes to your Contract that may affect them. Subject to paragraph 5.4 of this Specification, we will pay Counsel direct for any Contract Work they perform. </w:t>
      </w:r>
    </w:p>
    <w:p w14:paraId="16E8D549" w14:textId="77777777" w:rsidR="0050006D" w:rsidRPr="00D22C4A" w:rsidRDefault="0050006D" w:rsidP="0050006D">
      <w:pPr>
        <w:ind w:left="569"/>
        <w:rPr>
          <w:rFonts w:ascii="Arial" w:hAnsi="Arial" w:cs="Arial"/>
          <w:szCs w:val="24"/>
        </w:rPr>
      </w:pPr>
      <w:r w:rsidRPr="00D22C4A">
        <w:rPr>
          <w:rFonts w:ascii="Arial" w:hAnsi="Arial" w:cs="Arial"/>
          <w:szCs w:val="24"/>
        </w:rPr>
        <w:t xml:space="preserve"> </w:t>
      </w:r>
    </w:p>
    <w:p w14:paraId="7D4B084A" w14:textId="77777777" w:rsidR="0050006D" w:rsidRPr="00D22C4A" w:rsidRDefault="0050006D" w:rsidP="0050006D">
      <w:pPr>
        <w:ind w:left="720" w:hanging="734"/>
        <w:rPr>
          <w:rFonts w:ascii="Arial" w:hAnsi="Arial" w:cs="Arial"/>
          <w:szCs w:val="24"/>
        </w:rPr>
      </w:pPr>
      <w:r w:rsidRPr="00D22C4A">
        <w:rPr>
          <w:rFonts w:ascii="Arial" w:hAnsi="Arial" w:cs="Arial"/>
          <w:szCs w:val="24"/>
        </w:rPr>
        <w:t>4.6</w:t>
      </w:r>
      <w:r w:rsidRPr="00D22C4A">
        <w:rPr>
          <w:rFonts w:ascii="Arial" w:hAnsi="Arial" w:cs="Arial"/>
          <w:szCs w:val="24"/>
        </w:rPr>
        <w:tab/>
        <w:t xml:space="preserve">You must notify us of any material change to the person or team (including experts and Counsel) identified in your Costed Case Plan as responsible for Contract Work and any material breach of this requirement will be deemed to be a Fundamental Breach.  If we consider that the change means that your proposals for progressing the litigation are no longer </w:t>
      </w:r>
      <w:proofErr w:type="gramStart"/>
      <w:r w:rsidRPr="00D22C4A">
        <w:rPr>
          <w:rFonts w:ascii="Arial" w:hAnsi="Arial" w:cs="Arial"/>
          <w:szCs w:val="24"/>
        </w:rPr>
        <w:t>satisfactory</w:t>
      </w:r>
      <w:proofErr w:type="gramEnd"/>
      <w:r w:rsidRPr="00D22C4A">
        <w:rPr>
          <w:rFonts w:ascii="Arial" w:hAnsi="Arial" w:cs="Arial"/>
          <w:szCs w:val="24"/>
        </w:rPr>
        <w:t xml:space="preserve"> we may amend the Certificate to prevent further work. </w:t>
      </w:r>
    </w:p>
    <w:p w14:paraId="4289F69E" w14:textId="77777777" w:rsidR="0050006D" w:rsidRPr="00D22C4A" w:rsidRDefault="0050006D" w:rsidP="0050006D">
      <w:pPr>
        <w:ind w:left="569"/>
        <w:rPr>
          <w:rFonts w:ascii="Arial" w:hAnsi="Arial" w:cs="Arial"/>
          <w:szCs w:val="24"/>
        </w:rPr>
      </w:pPr>
      <w:r w:rsidRPr="00D22C4A">
        <w:rPr>
          <w:rFonts w:ascii="Arial" w:hAnsi="Arial" w:cs="Arial"/>
          <w:szCs w:val="24"/>
        </w:rPr>
        <w:t xml:space="preserve"> </w:t>
      </w:r>
    </w:p>
    <w:p w14:paraId="41C6EF6E" w14:textId="77777777" w:rsidR="0050006D" w:rsidRPr="00D22C4A" w:rsidRDefault="0050006D" w:rsidP="0050006D">
      <w:pPr>
        <w:ind w:left="720" w:hanging="734"/>
        <w:rPr>
          <w:rFonts w:ascii="Arial" w:hAnsi="Arial" w:cs="Arial"/>
          <w:szCs w:val="24"/>
        </w:rPr>
      </w:pPr>
      <w:r w:rsidRPr="00D22C4A">
        <w:rPr>
          <w:rFonts w:ascii="Arial" w:hAnsi="Arial" w:cs="Arial"/>
          <w:szCs w:val="24"/>
        </w:rPr>
        <w:t>4.7</w:t>
      </w:r>
      <w:r w:rsidRPr="00D22C4A">
        <w:rPr>
          <w:rFonts w:ascii="Arial" w:hAnsi="Arial" w:cs="Arial"/>
          <w:szCs w:val="24"/>
        </w:rPr>
        <w:tab/>
        <w:t xml:space="preserve">You do not have any Delegated Functions unless we specifically delegate them to you in accordance with an Authorisation. </w:t>
      </w:r>
    </w:p>
    <w:p w14:paraId="07DC153F" w14:textId="77777777" w:rsidR="0050006D" w:rsidRPr="00D22C4A" w:rsidRDefault="0050006D" w:rsidP="0050006D">
      <w:pPr>
        <w:ind w:left="568"/>
        <w:rPr>
          <w:rFonts w:ascii="Arial" w:hAnsi="Arial" w:cs="Arial"/>
          <w:szCs w:val="24"/>
        </w:rPr>
      </w:pPr>
      <w:r w:rsidRPr="00D22C4A">
        <w:rPr>
          <w:rFonts w:ascii="Arial" w:hAnsi="Arial" w:cs="Arial"/>
          <w:szCs w:val="24"/>
        </w:rPr>
        <w:t xml:space="preserve"> </w:t>
      </w:r>
    </w:p>
    <w:p w14:paraId="2127D3E7" w14:textId="77777777" w:rsidR="0050006D" w:rsidRPr="00D22C4A" w:rsidRDefault="0050006D" w:rsidP="0050006D">
      <w:pPr>
        <w:ind w:left="720" w:hanging="734"/>
        <w:rPr>
          <w:rFonts w:ascii="Arial" w:hAnsi="Arial" w:cs="Arial"/>
          <w:szCs w:val="24"/>
        </w:rPr>
      </w:pPr>
      <w:r w:rsidRPr="00D22C4A">
        <w:rPr>
          <w:rFonts w:ascii="Arial" w:hAnsi="Arial" w:cs="Arial"/>
          <w:szCs w:val="24"/>
        </w:rPr>
        <w:t>4.8</w:t>
      </w:r>
      <w:r w:rsidRPr="00D22C4A">
        <w:rPr>
          <w:rFonts w:ascii="Arial" w:hAnsi="Arial" w:cs="Arial"/>
          <w:szCs w:val="24"/>
        </w:rPr>
        <w:tab/>
        <w:t xml:space="preserve">If the Client has more than one Certificate in the case, we may amend this Contract to cover both, </w:t>
      </w:r>
      <w:proofErr w:type="gramStart"/>
      <w:r w:rsidRPr="00D22C4A">
        <w:rPr>
          <w:rFonts w:ascii="Arial" w:hAnsi="Arial" w:cs="Arial"/>
          <w:szCs w:val="24"/>
        </w:rPr>
        <w:t>or</w:t>
      </w:r>
      <w:proofErr w:type="gramEnd"/>
      <w:r w:rsidRPr="00D22C4A">
        <w:rPr>
          <w:rFonts w:ascii="Arial" w:hAnsi="Arial" w:cs="Arial"/>
          <w:szCs w:val="24"/>
        </w:rPr>
        <w:t xml:space="preserve"> all, of them. </w:t>
      </w:r>
    </w:p>
    <w:p w14:paraId="0FF8F95F" w14:textId="77777777" w:rsidR="0050006D" w:rsidRPr="00D22C4A" w:rsidRDefault="0050006D" w:rsidP="0050006D">
      <w:pPr>
        <w:ind w:left="721"/>
        <w:rPr>
          <w:rFonts w:ascii="Arial" w:hAnsi="Arial" w:cs="Arial"/>
          <w:szCs w:val="24"/>
        </w:rPr>
      </w:pPr>
      <w:r w:rsidRPr="00D22C4A">
        <w:rPr>
          <w:rFonts w:ascii="Arial" w:hAnsi="Arial" w:cs="Arial"/>
          <w:szCs w:val="24"/>
        </w:rPr>
        <w:t xml:space="preserve"> </w:t>
      </w:r>
    </w:p>
    <w:p w14:paraId="5D836AAE" w14:textId="77777777" w:rsidR="0050006D" w:rsidRPr="00D22C4A" w:rsidRDefault="0050006D" w:rsidP="0050006D">
      <w:pPr>
        <w:ind w:left="720" w:hanging="734"/>
        <w:rPr>
          <w:rFonts w:ascii="Arial" w:hAnsi="Arial" w:cs="Arial"/>
          <w:szCs w:val="24"/>
        </w:rPr>
      </w:pPr>
      <w:r w:rsidRPr="00D22C4A">
        <w:rPr>
          <w:rFonts w:ascii="Arial" w:hAnsi="Arial" w:cs="Arial"/>
          <w:szCs w:val="24"/>
        </w:rPr>
        <w:t>4.9</w:t>
      </w:r>
      <w:r w:rsidRPr="00D22C4A">
        <w:rPr>
          <w:rFonts w:ascii="Arial" w:hAnsi="Arial" w:cs="Arial"/>
          <w:szCs w:val="24"/>
        </w:rPr>
        <w:tab/>
        <w:t xml:space="preserve">You must send your </w:t>
      </w:r>
      <w:proofErr w:type="gramStart"/>
      <w:r w:rsidRPr="00D22C4A">
        <w:rPr>
          <w:rFonts w:ascii="Arial" w:hAnsi="Arial" w:cs="Arial"/>
          <w:szCs w:val="24"/>
        </w:rPr>
        <w:t>Client</w:t>
      </w:r>
      <w:proofErr w:type="gramEnd"/>
      <w:r w:rsidRPr="00D22C4A">
        <w:rPr>
          <w:rFonts w:ascii="Arial" w:hAnsi="Arial" w:cs="Arial"/>
          <w:szCs w:val="24"/>
        </w:rPr>
        <w:t xml:space="preserve"> copies of all Costed Case Plans and Key Stages, and explain to them how your costs may affect any party and party costs recovered because of the impact of the statutory charge.  </w:t>
      </w:r>
    </w:p>
    <w:p w14:paraId="15A085C2" w14:textId="77777777" w:rsidR="0050006D" w:rsidRPr="00D22C4A" w:rsidRDefault="0050006D" w:rsidP="0050006D">
      <w:pPr>
        <w:ind w:left="361"/>
        <w:rPr>
          <w:rFonts w:ascii="Arial" w:hAnsi="Arial" w:cs="Arial"/>
          <w:szCs w:val="24"/>
        </w:rPr>
      </w:pPr>
      <w:r w:rsidRPr="00D22C4A">
        <w:rPr>
          <w:rFonts w:ascii="Arial" w:hAnsi="Arial" w:cs="Arial"/>
          <w:szCs w:val="24"/>
        </w:rPr>
        <w:t xml:space="preserve"> </w:t>
      </w:r>
    </w:p>
    <w:p w14:paraId="4A381035" w14:textId="77777777" w:rsidR="0050006D" w:rsidRPr="00D22C4A" w:rsidRDefault="0050006D" w:rsidP="0050006D">
      <w:pPr>
        <w:ind w:left="720" w:hanging="734"/>
        <w:rPr>
          <w:rFonts w:ascii="Arial" w:hAnsi="Arial" w:cs="Arial"/>
          <w:szCs w:val="24"/>
        </w:rPr>
      </w:pPr>
      <w:r w:rsidRPr="00D22C4A">
        <w:rPr>
          <w:rFonts w:ascii="Arial" w:hAnsi="Arial" w:cs="Arial"/>
          <w:szCs w:val="24"/>
        </w:rPr>
        <w:t>4.10</w:t>
      </w:r>
      <w:r w:rsidRPr="00D22C4A">
        <w:rPr>
          <w:rFonts w:ascii="Arial" w:hAnsi="Arial" w:cs="Arial"/>
          <w:szCs w:val="24"/>
        </w:rPr>
        <w:tab/>
        <w:t xml:space="preserve">If this Contract ends before the case ends you must, without delay, transfer all case papers to such other organisation as we may nominate. You must as a minimum provide a copy (which may include an electronic version) of your Schedule (or the information in it) within 21 days of any such transfer. </w:t>
      </w:r>
    </w:p>
    <w:p w14:paraId="63D2ABF3" w14:textId="77777777" w:rsidR="0050006D" w:rsidRPr="00D22C4A" w:rsidRDefault="0050006D" w:rsidP="0050006D">
      <w:pPr>
        <w:ind w:left="720" w:hanging="734"/>
        <w:rPr>
          <w:rFonts w:ascii="Arial" w:hAnsi="Arial" w:cs="Arial"/>
          <w:szCs w:val="24"/>
        </w:rPr>
      </w:pPr>
    </w:p>
    <w:p w14:paraId="241B7C4B" w14:textId="77777777" w:rsidR="0050006D" w:rsidRPr="00D22C4A" w:rsidRDefault="0050006D" w:rsidP="0050006D">
      <w:pPr>
        <w:ind w:left="720" w:hanging="734"/>
        <w:rPr>
          <w:rFonts w:ascii="Arial" w:hAnsi="Arial" w:cs="Arial"/>
          <w:szCs w:val="24"/>
        </w:rPr>
      </w:pPr>
      <w:r w:rsidRPr="00D22C4A">
        <w:rPr>
          <w:rFonts w:ascii="Arial" w:hAnsi="Arial" w:cs="Arial"/>
          <w:szCs w:val="24"/>
        </w:rPr>
        <w:t xml:space="preserve"> </w:t>
      </w:r>
    </w:p>
    <w:p w14:paraId="4D7C1C1E" w14:textId="77777777" w:rsidR="0050006D" w:rsidRPr="00D22C4A" w:rsidRDefault="0050006D" w:rsidP="0050006D">
      <w:pPr>
        <w:pStyle w:val="Level1"/>
        <w:numPr>
          <w:ilvl w:val="0"/>
          <w:numId w:val="0"/>
        </w:numPr>
        <w:spacing w:after="0" w:line="240" w:lineRule="auto"/>
        <w:rPr>
          <w:rFonts w:ascii="Arial" w:hAnsi="Arial" w:cs="Arial"/>
          <w:b/>
          <w:sz w:val="24"/>
          <w:szCs w:val="24"/>
        </w:rPr>
      </w:pPr>
      <w:r w:rsidRPr="00D22C4A">
        <w:rPr>
          <w:rFonts w:ascii="Arial" w:hAnsi="Arial" w:cs="Arial"/>
          <w:b/>
          <w:sz w:val="24"/>
          <w:szCs w:val="24"/>
        </w:rPr>
        <w:t>5</w:t>
      </w:r>
      <w:r w:rsidRPr="00D22C4A">
        <w:rPr>
          <w:rFonts w:ascii="Arial" w:hAnsi="Arial" w:cs="Arial"/>
          <w:b/>
          <w:sz w:val="24"/>
          <w:szCs w:val="24"/>
        </w:rPr>
        <w:tab/>
        <w:t xml:space="preserve">Claims, </w:t>
      </w:r>
      <w:proofErr w:type="gramStart"/>
      <w:r w:rsidRPr="00D22C4A">
        <w:rPr>
          <w:rFonts w:ascii="Arial" w:hAnsi="Arial" w:cs="Arial"/>
          <w:b/>
          <w:sz w:val="24"/>
          <w:szCs w:val="24"/>
        </w:rPr>
        <w:t>Assessment</w:t>
      </w:r>
      <w:proofErr w:type="gramEnd"/>
      <w:r w:rsidRPr="00D22C4A">
        <w:rPr>
          <w:rFonts w:ascii="Arial" w:hAnsi="Arial" w:cs="Arial"/>
          <w:b/>
          <w:sz w:val="24"/>
          <w:szCs w:val="24"/>
        </w:rPr>
        <w:t xml:space="preserve"> and remuneration  </w:t>
      </w:r>
    </w:p>
    <w:p w14:paraId="2D4F80B1" w14:textId="77777777" w:rsidR="0050006D" w:rsidRPr="00D22C4A" w:rsidRDefault="0050006D" w:rsidP="0050006D">
      <w:pPr>
        <w:ind w:left="1"/>
        <w:rPr>
          <w:rFonts w:ascii="Arial" w:hAnsi="Arial" w:cs="Arial"/>
          <w:szCs w:val="24"/>
        </w:rPr>
      </w:pPr>
      <w:r w:rsidRPr="00D22C4A">
        <w:rPr>
          <w:rFonts w:ascii="Arial" w:hAnsi="Arial" w:cs="Arial"/>
          <w:szCs w:val="24"/>
        </w:rPr>
        <w:t xml:space="preserve"> </w:t>
      </w:r>
    </w:p>
    <w:p w14:paraId="5E08DF50" w14:textId="77777777" w:rsidR="0050006D" w:rsidRPr="00D22C4A" w:rsidRDefault="0050006D" w:rsidP="0050006D">
      <w:pPr>
        <w:ind w:left="706" w:hanging="720"/>
        <w:rPr>
          <w:rFonts w:ascii="Arial" w:hAnsi="Arial" w:cs="Arial"/>
          <w:szCs w:val="24"/>
        </w:rPr>
      </w:pPr>
      <w:r w:rsidRPr="00D22C4A">
        <w:rPr>
          <w:rFonts w:ascii="Arial" w:hAnsi="Arial" w:cs="Arial"/>
          <w:szCs w:val="24"/>
        </w:rPr>
        <w:t>5.1</w:t>
      </w:r>
      <w:r w:rsidRPr="00D22C4A">
        <w:rPr>
          <w:rFonts w:ascii="Arial" w:hAnsi="Arial" w:cs="Arial"/>
          <w:szCs w:val="24"/>
        </w:rPr>
        <w:tab/>
        <w:t xml:space="preserve">Work under this Contract by solicitors and Counsel is payable at the Payment Rates and is subject to the thresholds and “ring fence” provisions in them as set out in your Schedule.  </w:t>
      </w:r>
    </w:p>
    <w:p w14:paraId="156BF82D" w14:textId="77777777" w:rsidR="0050006D" w:rsidRPr="00D22C4A" w:rsidRDefault="0050006D" w:rsidP="0050006D">
      <w:pPr>
        <w:ind w:left="721"/>
        <w:rPr>
          <w:rFonts w:ascii="Arial" w:hAnsi="Arial" w:cs="Arial"/>
          <w:szCs w:val="24"/>
        </w:rPr>
      </w:pPr>
    </w:p>
    <w:p w14:paraId="6A1C9057" w14:textId="77777777" w:rsidR="0050006D" w:rsidRPr="00D22C4A" w:rsidRDefault="0050006D" w:rsidP="0050006D">
      <w:pPr>
        <w:pStyle w:val="Heading1"/>
        <w:ind w:left="-4"/>
        <w:jc w:val="both"/>
        <w:rPr>
          <w:rFonts w:ascii="Arial" w:hAnsi="Arial" w:cs="Arial"/>
          <w:sz w:val="24"/>
          <w:szCs w:val="24"/>
        </w:rPr>
      </w:pPr>
      <w:r w:rsidRPr="00D22C4A">
        <w:rPr>
          <w:rFonts w:ascii="Arial" w:hAnsi="Arial" w:cs="Arial"/>
          <w:sz w:val="24"/>
          <w:szCs w:val="24"/>
        </w:rPr>
        <w:t xml:space="preserve">Payments on account </w:t>
      </w:r>
      <w:r w:rsidRPr="00D22C4A">
        <w:rPr>
          <w:rFonts w:ascii="Arial" w:hAnsi="Arial" w:cs="Arial"/>
          <w:b w:val="0"/>
          <w:sz w:val="24"/>
          <w:szCs w:val="24"/>
        </w:rPr>
        <w:t xml:space="preserve"> </w:t>
      </w:r>
    </w:p>
    <w:p w14:paraId="64DA4A12" w14:textId="77777777" w:rsidR="0050006D" w:rsidRPr="00D22C4A" w:rsidRDefault="0050006D" w:rsidP="0050006D">
      <w:pPr>
        <w:ind w:left="721"/>
        <w:rPr>
          <w:rFonts w:ascii="Arial" w:hAnsi="Arial" w:cs="Arial"/>
          <w:szCs w:val="24"/>
        </w:rPr>
      </w:pPr>
      <w:r w:rsidRPr="00D22C4A">
        <w:rPr>
          <w:rFonts w:ascii="Arial" w:hAnsi="Arial" w:cs="Arial"/>
          <w:szCs w:val="24"/>
        </w:rPr>
        <w:t xml:space="preserve"> </w:t>
      </w:r>
    </w:p>
    <w:p w14:paraId="25588708" w14:textId="77777777" w:rsidR="0050006D" w:rsidRPr="00D22C4A" w:rsidRDefault="0050006D" w:rsidP="0050006D">
      <w:pPr>
        <w:ind w:left="720" w:hanging="720"/>
        <w:rPr>
          <w:rFonts w:ascii="Arial" w:hAnsi="Arial" w:cs="Arial"/>
          <w:szCs w:val="24"/>
        </w:rPr>
      </w:pPr>
      <w:r w:rsidRPr="00D22C4A">
        <w:rPr>
          <w:rFonts w:ascii="Arial" w:hAnsi="Arial" w:cs="Arial"/>
          <w:szCs w:val="24"/>
        </w:rPr>
        <w:t>5.2</w:t>
      </w:r>
      <w:r w:rsidRPr="00D22C4A">
        <w:rPr>
          <w:rFonts w:ascii="Arial" w:hAnsi="Arial" w:cs="Arial"/>
          <w:szCs w:val="24"/>
        </w:rPr>
        <w:tab/>
        <w:t xml:space="preserve">When this Contract starts, you may, within a reasonable period, send us form CIVCLAIM1 setting out a claim for all the costs already incurred under the Certificate for which payment has not already been made (if any) unless we specifically require otherwise. Subject to paragraph 5.12 of this Specification, we will then pay these costs in accordance with the Contract. Whenever you incur, or are about to incur, one or more disbursements totalling £100 or more, you may send us form CIVCLAIM4. If a Key Stage lasts for more than six </w:t>
      </w:r>
      <w:r w:rsidRPr="00D22C4A">
        <w:rPr>
          <w:rFonts w:ascii="Arial" w:hAnsi="Arial" w:cs="Arial"/>
          <w:szCs w:val="24"/>
        </w:rPr>
        <w:lastRenderedPageBreak/>
        <w:t xml:space="preserve">months, you may send us form CIVCLAIM4 every six months from its start. At the end of each Key Stage, you may send us form CIVCLAIM1 within a reasonable period unless we specifically require otherwise. Subject to paragraph 5.12 of this Specification, when we receive forms CIVCLAIM4 or CIVCLAIM1 we will make a payment on account of your profit costs, any Counsel’s </w:t>
      </w:r>
      <w:proofErr w:type="gramStart"/>
      <w:r w:rsidRPr="00D22C4A">
        <w:rPr>
          <w:rFonts w:ascii="Arial" w:hAnsi="Arial" w:cs="Arial"/>
          <w:szCs w:val="24"/>
        </w:rPr>
        <w:t>fees</w:t>
      </w:r>
      <w:proofErr w:type="gramEnd"/>
      <w:r w:rsidRPr="00D22C4A">
        <w:rPr>
          <w:rFonts w:ascii="Arial" w:hAnsi="Arial" w:cs="Arial"/>
          <w:szCs w:val="24"/>
        </w:rPr>
        <w:t xml:space="preserve"> and disbursements, as appropriate.</w:t>
      </w:r>
    </w:p>
    <w:p w14:paraId="5041065C" w14:textId="77777777" w:rsidR="0050006D" w:rsidRPr="00D22C4A" w:rsidRDefault="0050006D" w:rsidP="0050006D">
      <w:pPr>
        <w:ind w:left="720" w:hanging="720"/>
        <w:rPr>
          <w:rFonts w:ascii="Arial" w:hAnsi="Arial" w:cs="Arial"/>
          <w:szCs w:val="24"/>
        </w:rPr>
      </w:pPr>
      <w:r w:rsidRPr="00D22C4A">
        <w:rPr>
          <w:rFonts w:ascii="Arial" w:hAnsi="Arial" w:cs="Arial"/>
          <w:szCs w:val="24"/>
        </w:rPr>
        <w:t xml:space="preserve">  </w:t>
      </w:r>
    </w:p>
    <w:p w14:paraId="699DEA0F" w14:textId="77777777" w:rsidR="0050006D" w:rsidRPr="00D22C4A" w:rsidRDefault="0050006D" w:rsidP="0050006D">
      <w:pPr>
        <w:ind w:left="720" w:hanging="720"/>
        <w:rPr>
          <w:rFonts w:ascii="Arial" w:hAnsi="Arial" w:cs="Arial"/>
          <w:szCs w:val="24"/>
        </w:rPr>
      </w:pPr>
    </w:p>
    <w:p w14:paraId="6A293E34" w14:textId="77777777" w:rsidR="0050006D" w:rsidRPr="00D22C4A" w:rsidRDefault="0050006D" w:rsidP="0050006D">
      <w:pPr>
        <w:ind w:left="720" w:hanging="720"/>
        <w:rPr>
          <w:rFonts w:ascii="Arial" w:hAnsi="Arial" w:cs="Arial"/>
          <w:szCs w:val="24"/>
        </w:rPr>
      </w:pPr>
    </w:p>
    <w:p w14:paraId="4B443B4A" w14:textId="77777777" w:rsidR="0050006D" w:rsidRPr="00D22C4A" w:rsidRDefault="0050006D" w:rsidP="0050006D">
      <w:pPr>
        <w:pStyle w:val="Heading1"/>
        <w:ind w:left="-4"/>
        <w:jc w:val="both"/>
        <w:rPr>
          <w:rFonts w:ascii="Arial" w:hAnsi="Arial" w:cs="Arial"/>
          <w:sz w:val="24"/>
          <w:szCs w:val="24"/>
        </w:rPr>
      </w:pPr>
      <w:r w:rsidRPr="00D22C4A">
        <w:rPr>
          <w:rFonts w:ascii="Arial" w:hAnsi="Arial" w:cs="Arial"/>
          <w:sz w:val="24"/>
          <w:szCs w:val="24"/>
        </w:rPr>
        <w:t>Final payment choice</w:t>
      </w:r>
      <w:r w:rsidRPr="00D22C4A">
        <w:rPr>
          <w:rFonts w:ascii="Arial" w:hAnsi="Arial" w:cs="Arial"/>
          <w:b w:val="0"/>
          <w:sz w:val="24"/>
          <w:szCs w:val="24"/>
        </w:rPr>
        <w:t xml:space="preserve"> </w:t>
      </w:r>
    </w:p>
    <w:p w14:paraId="13A35D07" w14:textId="77777777" w:rsidR="0050006D" w:rsidRPr="00D22C4A" w:rsidRDefault="0050006D" w:rsidP="0050006D">
      <w:pPr>
        <w:ind w:left="721"/>
        <w:rPr>
          <w:rFonts w:ascii="Arial" w:hAnsi="Arial" w:cs="Arial"/>
          <w:szCs w:val="24"/>
        </w:rPr>
      </w:pPr>
      <w:r w:rsidRPr="00D22C4A">
        <w:rPr>
          <w:rFonts w:ascii="Arial" w:hAnsi="Arial" w:cs="Arial"/>
          <w:szCs w:val="24"/>
        </w:rPr>
        <w:t xml:space="preserve"> </w:t>
      </w:r>
    </w:p>
    <w:p w14:paraId="7D349288" w14:textId="77777777" w:rsidR="0050006D" w:rsidRPr="00D22C4A" w:rsidRDefault="0050006D" w:rsidP="0050006D">
      <w:pPr>
        <w:ind w:left="706" w:hanging="720"/>
        <w:rPr>
          <w:rFonts w:ascii="Arial" w:hAnsi="Arial" w:cs="Arial"/>
          <w:szCs w:val="24"/>
        </w:rPr>
      </w:pPr>
      <w:r w:rsidRPr="00D22C4A">
        <w:rPr>
          <w:rFonts w:ascii="Arial" w:hAnsi="Arial" w:cs="Arial"/>
          <w:szCs w:val="24"/>
        </w:rPr>
        <w:t>5.3</w:t>
      </w:r>
      <w:r w:rsidRPr="00D22C4A">
        <w:rPr>
          <w:rFonts w:ascii="Arial" w:hAnsi="Arial" w:cs="Arial"/>
          <w:szCs w:val="24"/>
        </w:rPr>
        <w:tab/>
        <w:t xml:space="preserve">Within 3 months of the end of the case, unless we agree otherwise, you must send us form CIVCLAIM1 or CIVCLAIM2. If another person is ordered, or agrees, to pay some or </w:t>
      </w:r>
      <w:proofErr w:type="gramStart"/>
      <w:r w:rsidRPr="00D22C4A">
        <w:rPr>
          <w:rFonts w:ascii="Arial" w:hAnsi="Arial" w:cs="Arial"/>
          <w:szCs w:val="24"/>
        </w:rPr>
        <w:t>all of</w:t>
      </w:r>
      <w:proofErr w:type="gramEnd"/>
      <w:r w:rsidRPr="00D22C4A">
        <w:rPr>
          <w:rFonts w:ascii="Arial" w:hAnsi="Arial" w:cs="Arial"/>
          <w:szCs w:val="24"/>
        </w:rPr>
        <w:t xml:space="preserve"> your costs, you must indicate on form CIVCLAIM2 whether you choose to take payment under that order or agreement (“payment from the other side”) instead of payment under the Certificate (“payment from us”). Subject to paragraphs 5.7 to 5.11 of this Specification, your choice and thus your form CIVCLAIM1 or CIVCLAIM2, must be notified to us in accordance with this Contract.  </w:t>
      </w:r>
    </w:p>
    <w:p w14:paraId="64E66610" w14:textId="77777777" w:rsidR="0050006D" w:rsidRPr="00D22C4A" w:rsidRDefault="0050006D" w:rsidP="0050006D">
      <w:pPr>
        <w:ind w:left="706" w:hanging="720"/>
        <w:rPr>
          <w:rFonts w:ascii="Arial" w:hAnsi="Arial" w:cs="Arial"/>
          <w:szCs w:val="24"/>
        </w:rPr>
      </w:pPr>
    </w:p>
    <w:p w14:paraId="75E65AFC" w14:textId="77777777" w:rsidR="0050006D" w:rsidRPr="00D22C4A" w:rsidRDefault="0050006D" w:rsidP="0050006D">
      <w:pPr>
        <w:ind w:left="706" w:hanging="720"/>
        <w:rPr>
          <w:rFonts w:ascii="Arial" w:hAnsi="Arial" w:cs="Arial"/>
          <w:szCs w:val="24"/>
        </w:rPr>
      </w:pPr>
      <w:r w:rsidRPr="00D22C4A">
        <w:rPr>
          <w:rFonts w:ascii="Arial" w:hAnsi="Arial" w:cs="Arial"/>
          <w:szCs w:val="24"/>
        </w:rPr>
        <w:t>5.4</w:t>
      </w:r>
      <w:r w:rsidRPr="00D22C4A">
        <w:rPr>
          <w:rFonts w:ascii="Arial" w:hAnsi="Arial" w:cs="Arial"/>
          <w:szCs w:val="24"/>
        </w:rPr>
        <w:tab/>
        <w:t xml:space="preserve">Whichever choice you make, any Counsel or previous solicitors under the Certificate are entitled to payment of whichever, for them, is higher and you are responsible for paying them any shortfall between the two amounts where the work was reasonably undertaken to achieve the stated purpose and objective of the litigation. If the Certificate is for litigation support, whichever choice you make does not affect your obligation to pay us a share of any success fee.  </w:t>
      </w:r>
    </w:p>
    <w:p w14:paraId="213D7A52" w14:textId="77777777" w:rsidR="0050006D" w:rsidRPr="00D22C4A" w:rsidRDefault="0050006D" w:rsidP="0050006D">
      <w:pPr>
        <w:ind w:left="706" w:hanging="720"/>
        <w:rPr>
          <w:rFonts w:ascii="Arial" w:hAnsi="Arial" w:cs="Arial"/>
          <w:szCs w:val="24"/>
        </w:rPr>
      </w:pPr>
    </w:p>
    <w:p w14:paraId="4E8A7088" w14:textId="77777777" w:rsidR="0050006D" w:rsidRPr="00D22C4A" w:rsidRDefault="0050006D" w:rsidP="0050006D">
      <w:pPr>
        <w:ind w:left="706" w:hanging="720"/>
        <w:rPr>
          <w:rFonts w:ascii="Arial" w:hAnsi="Arial" w:cs="Arial"/>
          <w:szCs w:val="24"/>
        </w:rPr>
      </w:pPr>
      <w:r w:rsidRPr="00D22C4A">
        <w:rPr>
          <w:rFonts w:ascii="Arial" w:hAnsi="Arial" w:cs="Arial"/>
          <w:szCs w:val="24"/>
        </w:rPr>
        <w:t>5.5</w:t>
      </w:r>
      <w:r w:rsidRPr="00D22C4A">
        <w:rPr>
          <w:rFonts w:ascii="Arial" w:hAnsi="Arial" w:cs="Arial"/>
          <w:szCs w:val="24"/>
        </w:rPr>
        <w:tab/>
        <w:t xml:space="preserve">If you choose to take payment from the other side, all payments under the Certificate are repayable to us immediately when you receive a payment from them. If you choose to take payment from us, you must pay us any costs you receive </w:t>
      </w:r>
      <w:proofErr w:type="gramStart"/>
      <w:r w:rsidRPr="00D22C4A">
        <w:rPr>
          <w:rFonts w:ascii="Arial" w:hAnsi="Arial" w:cs="Arial"/>
          <w:szCs w:val="24"/>
        </w:rPr>
        <w:t>as a result of</w:t>
      </w:r>
      <w:proofErr w:type="gramEnd"/>
      <w:r w:rsidRPr="00D22C4A">
        <w:rPr>
          <w:rFonts w:ascii="Arial" w:hAnsi="Arial" w:cs="Arial"/>
          <w:szCs w:val="24"/>
        </w:rPr>
        <w:t xml:space="preserve"> any order or agreement except that, where any of the costs are a success fee, only our share of it (and not the whole success fee) is payable to us with the other costs. If you choose to take payment from us, you must take any reasonable enforcement and costs recovery proceedings (payable at Payment Rates) that we instruct you to take. </w:t>
      </w:r>
    </w:p>
    <w:p w14:paraId="300BFBF5" w14:textId="77777777" w:rsidR="0050006D" w:rsidRPr="00D22C4A" w:rsidRDefault="0050006D" w:rsidP="0050006D">
      <w:pPr>
        <w:ind w:left="720"/>
        <w:rPr>
          <w:rFonts w:ascii="Arial" w:hAnsi="Arial" w:cs="Arial"/>
          <w:szCs w:val="24"/>
        </w:rPr>
      </w:pPr>
      <w:r w:rsidRPr="00D22C4A">
        <w:rPr>
          <w:rFonts w:ascii="Arial" w:hAnsi="Arial" w:cs="Arial"/>
          <w:szCs w:val="24"/>
        </w:rPr>
        <w:t xml:space="preserve"> </w:t>
      </w:r>
    </w:p>
    <w:p w14:paraId="56CDA4B8" w14:textId="77777777" w:rsidR="0050006D" w:rsidRPr="00D22C4A" w:rsidRDefault="0050006D" w:rsidP="0050006D">
      <w:pPr>
        <w:ind w:left="706" w:hanging="720"/>
        <w:rPr>
          <w:rFonts w:ascii="Arial" w:hAnsi="Arial" w:cs="Arial"/>
          <w:szCs w:val="24"/>
        </w:rPr>
      </w:pPr>
      <w:r w:rsidRPr="00D22C4A">
        <w:rPr>
          <w:rFonts w:ascii="Arial" w:hAnsi="Arial" w:cs="Arial"/>
          <w:szCs w:val="24"/>
        </w:rPr>
        <w:t>5.6</w:t>
      </w:r>
      <w:r w:rsidRPr="00D22C4A">
        <w:rPr>
          <w:rFonts w:ascii="Arial" w:hAnsi="Arial" w:cs="Arial"/>
          <w:szCs w:val="24"/>
        </w:rPr>
        <w:tab/>
        <w:t xml:space="preserve">Any costs received before the choice described in paragraph 5.3 of this Specification is made must be paid to us upon receipt. </w:t>
      </w:r>
    </w:p>
    <w:p w14:paraId="2A3501F5" w14:textId="77777777" w:rsidR="0050006D" w:rsidRPr="00D22C4A" w:rsidRDefault="0050006D" w:rsidP="0050006D">
      <w:pPr>
        <w:ind w:left="706" w:hanging="720"/>
        <w:rPr>
          <w:rFonts w:ascii="Arial" w:hAnsi="Arial" w:cs="Arial"/>
          <w:szCs w:val="24"/>
        </w:rPr>
      </w:pPr>
    </w:p>
    <w:p w14:paraId="4E98E90C" w14:textId="77777777" w:rsidR="0050006D" w:rsidRPr="00D22C4A" w:rsidRDefault="0050006D" w:rsidP="0050006D">
      <w:pPr>
        <w:ind w:left="706" w:hanging="720"/>
        <w:rPr>
          <w:rFonts w:ascii="Arial" w:hAnsi="Arial" w:cs="Arial"/>
          <w:szCs w:val="24"/>
        </w:rPr>
      </w:pPr>
      <w:r w:rsidRPr="00D22C4A">
        <w:rPr>
          <w:rFonts w:ascii="Arial" w:hAnsi="Arial" w:cs="Arial"/>
          <w:szCs w:val="24"/>
        </w:rPr>
        <w:t>5.7</w:t>
      </w:r>
      <w:r w:rsidRPr="00D22C4A">
        <w:rPr>
          <w:rFonts w:ascii="Arial" w:hAnsi="Arial" w:cs="Arial"/>
          <w:szCs w:val="24"/>
        </w:rPr>
        <w:tab/>
        <w:t xml:space="preserve">If you wish to choose to take payment from the other side, you may also apply to us for our agreement to authorise payment by us at the Payment Rates (subject to paragraph 5.12 of this Specification) for Contract Work in respect of which 100% inter </w:t>
      </w:r>
      <w:proofErr w:type="spellStart"/>
      <w:r w:rsidRPr="00D22C4A">
        <w:rPr>
          <w:rFonts w:ascii="Arial" w:hAnsi="Arial" w:cs="Arial"/>
          <w:szCs w:val="24"/>
        </w:rPr>
        <w:t>partes</w:t>
      </w:r>
      <w:proofErr w:type="spellEnd"/>
      <w:r w:rsidRPr="00D22C4A">
        <w:rPr>
          <w:rFonts w:ascii="Arial" w:hAnsi="Arial" w:cs="Arial"/>
          <w:szCs w:val="24"/>
        </w:rPr>
        <w:t xml:space="preserve"> costs were not ordered, or are unlikely to be ordered, to be paid by the other party (whether pursuant to a settlement or final court order). If </w:t>
      </w:r>
    </w:p>
    <w:p w14:paraId="5B31516B" w14:textId="77777777" w:rsidR="0050006D" w:rsidRPr="00D22C4A" w:rsidRDefault="0050006D" w:rsidP="0050006D">
      <w:pPr>
        <w:ind w:left="721"/>
        <w:rPr>
          <w:rFonts w:ascii="Arial" w:hAnsi="Arial" w:cs="Arial"/>
          <w:szCs w:val="24"/>
        </w:rPr>
      </w:pPr>
      <w:r w:rsidRPr="00D22C4A">
        <w:rPr>
          <w:rFonts w:ascii="Arial" w:hAnsi="Arial" w:cs="Arial"/>
          <w:szCs w:val="24"/>
        </w:rPr>
        <w:t xml:space="preserve"> </w:t>
      </w:r>
    </w:p>
    <w:p w14:paraId="0E0D4A78" w14:textId="77777777" w:rsidR="0050006D" w:rsidRPr="00D22C4A" w:rsidRDefault="0050006D" w:rsidP="0050006D">
      <w:pPr>
        <w:ind w:left="706" w:hanging="720"/>
        <w:rPr>
          <w:rFonts w:ascii="Arial" w:hAnsi="Arial" w:cs="Arial"/>
          <w:szCs w:val="24"/>
        </w:rPr>
      </w:pPr>
      <w:r w:rsidRPr="00D22C4A">
        <w:rPr>
          <w:rFonts w:ascii="Arial" w:hAnsi="Arial" w:cs="Arial"/>
          <w:szCs w:val="24"/>
        </w:rPr>
        <w:t>5.8</w:t>
      </w:r>
      <w:r w:rsidRPr="00D22C4A">
        <w:rPr>
          <w:rFonts w:ascii="Arial" w:hAnsi="Arial" w:cs="Arial"/>
          <w:szCs w:val="24"/>
        </w:rPr>
        <w:tab/>
        <w:t xml:space="preserve">Pursuant to paragraph 5.7 of this Specification, an application for our agreement may be made at any time including: </w:t>
      </w:r>
    </w:p>
    <w:p w14:paraId="2EEE93D8" w14:textId="77777777" w:rsidR="0050006D" w:rsidRPr="00D22C4A" w:rsidRDefault="0050006D" w:rsidP="0050006D">
      <w:pPr>
        <w:ind w:left="721"/>
        <w:rPr>
          <w:rFonts w:ascii="Arial" w:hAnsi="Arial" w:cs="Arial"/>
          <w:szCs w:val="24"/>
        </w:rPr>
      </w:pPr>
      <w:r w:rsidRPr="00D22C4A">
        <w:rPr>
          <w:rFonts w:ascii="Arial" w:hAnsi="Arial" w:cs="Arial"/>
          <w:szCs w:val="24"/>
        </w:rPr>
        <w:t xml:space="preserve"> </w:t>
      </w:r>
    </w:p>
    <w:p w14:paraId="11AA8C6E" w14:textId="77777777" w:rsidR="0050006D" w:rsidRPr="00D22C4A" w:rsidRDefault="0050006D" w:rsidP="0050006D">
      <w:pPr>
        <w:numPr>
          <w:ilvl w:val="0"/>
          <w:numId w:val="12"/>
        </w:numPr>
        <w:overflowPunct/>
        <w:autoSpaceDE/>
        <w:autoSpaceDN/>
        <w:adjustRightInd/>
        <w:ind w:hanging="360"/>
        <w:jc w:val="both"/>
        <w:textAlignment w:val="auto"/>
        <w:rPr>
          <w:rFonts w:ascii="Arial" w:hAnsi="Arial" w:cs="Arial"/>
          <w:szCs w:val="24"/>
        </w:rPr>
      </w:pPr>
      <w:r w:rsidRPr="00D22C4A">
        <w:rPr>
          <w:rFonts w:ascii="Arial" w:hAnsi="Arial" w:cs="Arial"/>
          <w:szCs w:val="24"/>
        </w:rPr>
        <w:t xml:space="preserve">prior to incurring costs; and/or </w:t>
      </w:r>
    </w:p>
    <w:p w14:paraId="56DA0BF6" w14:textId="77777777" w:rsidR="0050006D" w:rsidRPr="00D22C4A" w:rsidRDefault="0050006D" w:rsidP="0050006D">
      <w:pPr>
        <w:numPr>
          <w:ilvl w:val="0"/>
          <w:numId w:val="12"/>
        </w:numPr>
        <w:overflowPunct/>
        <w:autoSpaceDE/>
        <w:autoSpaceDN/>
        <w:adjustRightInd/>
        <w:ind w:hanging="360"/>
        <w:jc w:val="both"/>
        <w:textAlignment w:val="auto"/>
        <w:rPr>
          <w:rFonts w:ascii="Arial" w:hAnsi="Arial" w:cs="Arial"/>
          <w:szCs w:val="24"/>
        </w:rPr>
      </w:pPr>
      <w:r w:rsidRPr="00D22C4A">
        <w:rPr>
          <w:rFonts w:ascii="Arial" w:hAnsi="Arial" w:cs="Arial"/>
          <w:szCs w:val="24"/>
        </w:rPr>
        <w:t xml:space="preserve">prior to the conclusion of the case; and/or </w:t>
      </w:r>
    </w:p>
    <w:p w14:paraId="0609B875" w14:textId="77777777" w:rsidR="0050006D" w:rsidRPr="00D22C4A" w:rsidRDefault="0050006D" w:rsidP="0050006D">
      <w:pPr>
        <w:numPr>
          <w:ilvl w:val="0"/>
          <w:numId w:val="12"/>
        </w:numPr>
        <w:overflowPunct/>
        <w:autoSpaceDE/>
        <w:autoSpaceDN/>
        <w:adjustRightInd/>
        <w:ind w:hanging="360"/>
        <w:jc w:val="both"/>
        <w:textAlignment w:val="auto"/>
        <w:rPr>
          <w:rFonts w:ascii="Arial" w:hAnsi="Arial" w:cs="Arial"/>
          <w:szCs w:val="24"/>
        </w:rPr>
      </w:pPr>
      <w:r w:rsidRPr="00D22C4A">
        <w:rPr>
          <w:rFonts w:ascii="Arial" w:hAnsi="Arial" w:cs="Arial"/>
          <w:szCs w:val="24"/>
        </w:rPr>
        <w:t xml:space="preserve">after the conclusion of the case. </w:t>
      </w:r>
    </w:p>
    <w:p w14:paraId="3DF61D0C" w14:textId="77777777" w:rsidR="0050006D" w:rsidRPr="00D22C4A" w:rsidRDefault="0050006D" w:rsidP="0050006D">
      <w:pPr>
        <w:ind w:left="1081"/>
        <w:jc w:val="both"/>
        <w:rPr>
          <w:rFonts w:ascii="Arial" w:hAnsi="Arial" w:cs="Arial"/>
          <w:szCs w:val="24"/>
        </w:rPr>
      </w:pPr>
    </w:p>
    <w:p w14:paraId="25C52635" w14:textId="77777777" w:rsidR="0050006D" w:rsidRPr="00D22C4A" w:rsidRDefault="0050006D" w:rsidP="0050006D">
      <w:pPr>
        <w:ind w:left="706" w:hanging="720"/>
        <w:rPr>
          <w:rFonts w:ascii="Arial" w:hAnsi="Arial" w:cs="Arial"/>
          <w:szCs w:val="24"/>
        </w:rPr>
      </w:pPr>
      <w:r w:rsidRPr="00D22C4A">
        <w:rPr>
          <w:rFonts w:ascii="Arial" w:hAnsi="Arial" w:cs="Arial"/>
          <w:szCs w:val="24"/>
        </w:rPr>
        <w:t xml:space="preserve">5.9 </w:t>
      </w:r>
      <w:r w:rsidRPr="00D22C4A">
        <w:rPr>
          <w:rFonts w:ascii="Arial" w:hAnsi="Arial" w:cs="Arial"/>
          <w:szCs w:val="24"/>
        </w:rPr>
        <w:tab/>
        <w:t xml:space="preserve">We will grant an application made under paragraph 5.7 of this Specification where: </w:t>
      </w:r>
    </w:p>
    <w:p w14:paraId="175798B9" w14:textId="77777777" w:rsidR="0050006D" w:rsidRPr="00D22C4A" w:rsidRDefault="0050006D" w:rsidP="0050006D">
      <w:pPr>
        <w:ind w:left="721"/>
        <w:rPr>
          <w:rFonts w:ascii="Arial" w:hAnsi="Arial" w:cs="Arial"/>
          <w:szCs w:val="24"/>
        </w:rPr>
      </w:pPr>
      <w:r w:rsidRPr="00D22C4A">
        <w:rPr>
          <w:rFonts w:ascii="Arial" w:hAnsi="Arial" w:cs="Arial"/>
          <w:szCs w:val="24"/>
        </w:rPr>
        <w:t xml:space="preserve"> </w:t>
      </w:r>
    </w:p>
    <w:p w14:paraId="168AA00A" w14:textId="77777777" w:rsidR="0050006D" w:rsidRPr="00D22C4A" w:rsidRDefault="0050006D" w:rsidP="0050006D">
      <w:pPr>
        <w:numPr>
          <w:ilvl w:val="0"/>
          <w:numId w:val="13"/>
        </w:numPr>
        <w:overflowPunct/>
        <w:autoSpaceDE/>
        <w:autoSpaceDN/>
        <w:adjustRightInd/>
        <w:ind w:hanging="360"/>
        <w:jc w:val="both"/>
        <w:textAlignment w:val="auto"/>
        <w:rPr>
          <w:rFonts w:ascii="Arial" w:hAnsi="Arial" w:cs="Arial"/>
          <w:szCs w:val="24"/>
        </w:rPr>
      </w:pPr>
      <w:r w:rsidRPr="00D22C4A">
        <w:rPr>
          <w:rFonts w:ascii="Arial" w:hAnsi="Arial" w:cs="Arial"/>
          <w:szCs w:val="24"/>
        </w:rPr>
        <w:t xml:space="preserve">you have: </w:t>
      </w:r>
    </w:p>
    <w:p w14:paraId="5F2A6743" w14:textId="77777777" w:rsidR="0050006D" w:rsidRPr="00D22C4A" w:rsidRDefault="0050006D" w:rsidP="0050006D">
      <w:pPr>
        <w:ind w:left="1081"/>
        <w:jc w:val="both"/>
        <w:rPr>
          <w:rFonts w:ascii="Arial" w:hAnsi="Arial" w:cs="Arial"/>
          <w:szCs w:val="24"/>
        </w:rPr>
      </w:pPr>
    </w:p>
    <w:p w14:paraId="78C8680D" w14:textId="77777777" w:rsidR="0050006D" w:rsidRPr="00D22C4A" w:rsidRDefault="0050006D" w:rsidP="0050006D">
      <w:pPr>
        <w:numPr>
          <w:ilvl w:val="2"/>
          <w:numId w:val="14"/>
        </w:numPr>
        <w:overflowPunct/>
        <w:autoSpaceDE/>
        <w:autoSpaceDN/>
        <w:adjustRightInd/>
        <w:ind w:hanging="720"/>
        <w:jc w:val="both"/>
        <w:textAlignment w:val="auto"/>
        <w:rPr>
          <w:rFonts w:ascii="Arial" w:hAnsi="Arial" w:cs="Arial"/>
          <w:szCs w:val="24"/>
        </w:rPr>
      </w:pPr>
      <w:r w:rsidRPr="00D22C4A">
        <w:rPr>
          <w:rFonts w:ascii="Arial" w:hAnsi="Arial" w:cs="Arial"/>
          <w:szCs w:val="24"/>
        </w:rPr>
        <w:t>submitted a Costed Case Plan to us in a timely manner prior to the work being undertaken; and</w:t>
      </w:r>
    </w:p>
    <w:p w14:paraId="3B4CBE72" w14:textId="77777777" w:rsidR="0050006D" w:rsidRPr="00D22C4A" w:rsidRDefault="0050006D" w:rsidP="0050006D">
      <w:pPr>
        <w:ind w:left="2160"/>
        <w:jc w:val="both"/>
        <w:rPr>
          <w:rFonts w:ascii="Arial" w:hAnsi="Arial" w:cs="Arial"/>
          <w:szCs w:val="24"/>
        </w:rPr>
      </w:pPr>
      <w:r w:rsidRPr="00D22C4A">
        <w:rPr>
          <w:rFonts w:ascii="Arial" w:hAnsi="Arial" w:cs="Arial"/>
          <w:szCs w:val="24"/>
        </w:rPr>
        <w:t xml:space="preserve"> </w:t>
      </w:r>
    </w:p>
    <w:p w14:paraId="0A3301D8" w14:textId="77777777" w:rsidR="0050006D" w:rsidRPr="00D22C4A" w:rsidRDefault="0050006D" w:rsidP="0050006D">
      <w:pPr>
        <w:numPr>
          <w:ilvl w:val="2"/>
          <w:numId w:val="14"/>
        </w:numPr>
        <w:overflowPunct/>
        <w:autoSpaceDE/>
        <w:autoSpaceDN/>
        <w:adjustRightInd/>
        <w:ind w:hanging="720"/>
        <w:jc w:val="both"/>
        <w:textAlignment w:val="auto"/>
        <w:rPr>
          <w:rFonts w:ascii="Arial" w:hAnsi="Arial" w:cs="Arial"/>
          <w:szCs w:val="24"/>
        </w:rPr>
      </w:pPr>
      <w:r w:rsidRPr="00D22C4A">
        <w:rPr>
          <w:rFonts w:ascii="Arial" w:hAnsi="Arial" w:cs="Arial"/>
          <w:szCs w:val="24"/>
        </w:rPr>
        <w:t xml:space="preserve">the Costed Case Plan details the basis of the claim, or defence to a claim, and the legal grounds on which it will be or is being maintained and is agreed by us (such agreement to be given within a reasonable time of delivery of the Costed Case Plan); and  </w:t>
      </w:r>
    </w:p>
    <w:p w14:paraId="61DA7A8E" w14:textId="77777777" w:rsidR="0050006D" w:rsidRPr="00D22C4A" w:rsidRDefault="0050006D" w:rsidP="0050006D">
      <w:pPr>
        <w:pStyle w:val="ListParagraph"/>
        <w:rPr>
          <w:rFonts w:ascii="Arial" w:hAnsi="Arial" w:cs="Arial"/>
          <w:sz w:val="24"/>
          <w:szCs w:val="24"/>
        </w:rPr>
      </w:pPr>
    </w:p>
    <w:p w14:paraId="159C978B" w14:textId="77777777" w:rsidR="0050006D" w:rsidRPr="00D22C4A" w:rsidRDefault="0050006D" w:rsidP="0050006D">
      <w:pPr>
        <w:numPr>
          <w:ilvl w:val="2"/>
          <w:numId w:val="14"/>
        </w:numPr>
        <w:overflowPunct/>
        <w:autoSpaceDE/>
        <w:autoSpaceDN/>
        <w:adjustRightInd/>
        <w:ind w:hanging="720"/>
        <w:jc w:val="both"/>
        <w:textAlignment w:val="auto"/>
        <w:rPr>
          <w:rFonts w:ascii="Arial" w:hAnsi="Arial" w:cs="Arial"/>
          <w:szCs w:val="24"/>
        </w:rPr>
      </w:pPr>
      <w:r w:rsidRPr="00D22C4A">
        <w:rPr>
          <w:rFonts w:ascii="Arial" w:hAnsi="Arial" w:cs="Arial"/>
          <w:szCs w:val="24"/>
        </w:rPr>
        <w:t xml:space="preserve">the work is or was necessary to achieve the stated purpose and objective of the litigation; and </w:t>
      </w:r>
    </w:p>
    <w:p w14:paraId="336E6FEF" w14:textId="77777777" w:rsidR="0050006D" w:rsidRPr="00D22C4A" w:rsidRDefault="0050006D" w:rsidP="0050006D">
      <w:pPr>
        <w:jc w:val="both"/>
        <w:rPr>
          <w:rFonts w:ascii="Arial" w:hAnsi="Arial" w:cs="Arial"/>
          <w:szCs w:val="24"/>
        </w:rPr>
      </w:pPr>
    </w:p>
    <w:p w14:paraId="2EC905C2" w14:textId="77777777" w:rsidR="0050006D" w:rsidRPr="00D22C4A" w:rsidRDefault="0050006D" w:rsidP="0050006D">
      <w:pPr>
        <w:numPr>
          <w:ilvl w:val="2"/>
          <w:numId w:val="14"/>
        </w:numPr>
        <w:overflowPunct/>
        <w:autoSpaceDE/>
        <w:autoSpaceDN/>
        <w:adjustRightInd/>
        <w:ind w:hanging="720"/>
        <w:jc w:val="both"/>
        <w:textAlignment w:val="auto"/>
        <w:rPr>
          <w:rFonts w:ascii="Arial" w:hAnsi="Arial" w:cs="Arial"/>
          <w:szCs w:val="24"/>
        </w:rPr>
      </w:pPr>
      <w:r w:rsidRPr="00D22C4A">
        <w:rPr>
          <w:rFonts w:ascii="Arial" w:hAnsi="Arial" w:cs="Arial"/>
          <w:szCs w:val="24"/>
        </w:rPr>
        <w:t xml:space="preserve">where applicable, the Client agrees to a quantified statutory charge in advance; or </w:t>
      </w:r>
    </w:p>
    <w:p w14:paraId="70EEA676" w14:textId="77777777" w:rsidR="0050006D" w:rsidRPr="00D22C4A" w:rsidRDefault="0050006D" w:rsidP="0050006D">
      <w:pPr>
        <w:ind w:left="2160"/>
        <w:jc w:val="both"/>
        <w:rPr>
          <w:rFonts w:ascii="Arial" w:hAnsi="Arial" w:cs="Arial"/>
          <w:szCs w:val="24"/>
        </w:rPr>
      </w:pPr>
    </w:p>
    <w:p w14:paraId="0E74E58C" w14:textId="77777777" w:rsidR="0050006D" w:rsidRPr="00D22C4A" w:rsidRDefault="0050006D" w:rsidP="0050006D">
      <w:pPr>
        <w:numPr>
          <w:ilvl w:val="0"/>
          <w:numId w:val="13"/>
        </w:numPr>
        <w:overflowPunct/>
        <w:autoSpaceDE/>
        <w:autoSpaceDN/>
        <w:adjustRightInd/>
        <w:ind w:hanging="360"/>
        <w:jc w:val="both"/>
        <w:textAlignment w:val="auto"/>
        <w:rPr>
          <w:rFonts w:ascii="Arial" w:hAnsi="Arial" w:cs="Arial"/>
          <w:szCs w:val="24"/>
        </w:rPr>
      </w:pPr>
      <w:r w:rsidRPr="00D22C4A">
        <w:rPr>
          <w:rFonts w:ascii="Arial" w:hAnsi="Arial" w:cs="Arial"/>
          <w:szCs w:val="24"/>
        </w:rPr>
        <w:t xml:space="preserve">an order or part order for costs, including any interlocutory order, was based on the misconduct of another party. </w:t>
      </w:r>
    </w:p>
    <w:p w14:paraId="3596D5E5" w14:textId="77777777" w:rsidR="0050006D" w:rsidRPr="00D22C4A" w:rsidRDefault="0050006D" w:rsidP="0050006D">
      <w:pPr>
        <w:jc w:val="both"/>
        <w:rPr>
          <w:rFonts w:ascii="Arial" w:hAnsi="Arial" w:cs="Arial"/>
          <w:szCs w:val="24"/>
        </w:rPr>
      </w:pPr>
    </w:p>
    <w:p w14:paraId="76988835" w14:textId="77777777" w:rsidR="0050006D" w:rsidRPr="00D22C4A" w:rsidRDefault="0050006D" w:rsidP="0050006D">
      <w:pPr>
        <w:ind w:left="706" w:hanging="720"/>
        <w:rPr>
          <w:rFonts w:ascii="Arial" w:hAnsi="Arial" w:cs="Arial"/>
          <w:szCs w:val="24"/>
        </w:rPr>
      </w:pPr>
      <w:r w:rsidRPr="00D22C4A">
        <w:rPr>
          <w:rFonts w:ascii="Arial" w:hAnsi="Arial" w:cs="Arial"/>
          <w:szCs w:val="24"/>
        </w:rPr>
        <w:t>5.10</w:t>
      </w:r>
      <w:r w:rsidRPr="00D22C4A">
        <w:rPr>
          <w:rFonts w:ascii="Arial" w:hAnsi="Arial" w:cs="Arial"/>
          <w:szCs w:val="24"/>
        </w:rPr>
        <w:tab/>
        <w:t xml:space="preserve">We may grant an application made under paragraph 5.7 of this Specification where, for any other reason, 100% costs have not been awarded (or are unlikely to be awarded) in respect of: </w:t>
      </w:r>
    </w:p>
    <w:p w14:paraId="54AE472C" w14:textId="77777777" w:rsidR="0050006D" w:rsidRPr="00D22C4A" w:rsidRDefault="0050006D" w:rsidP="0050006D">
      <w:pPr>
        <w:ind w:left="721"/>
        <w:rPr>
          <w:rFonts w:ascii="Arial" w:hAnsi="Arial" w:cs="Arial"/>
          <w:szCs w:val="24"/>
        </w:rPr>
      </w:pPr>
      <w:r w:rsidRPr="00D22C4A">
        <w:rPr>
          <w:rFonts w:ascii="Arial" w:hAnsi="Arial" w:cs="Arial"/>
          <w:szCs w:val="24"/>
        </w:rPr>
        <w:t xml:space="preserve"> </w:t>
      </w:r>
    </w:p>
    <w:p w14:paraId="3CED4ECF" w14:textId="77777777" w:rsidR="0050006D" w:rsidRPr="00D22C4A" w:rsidRDefault="0050006D" w:rsidP="0050006D">
      <w:pPr>
        <w:numPr>
          <w:ilvl w:val="0"/>
          <w:numId w:val="15"/>
        </w:numPr>
        <w:overflowPunct/>
        <w:autoSpaceDE/>
        <w:autoSpaceDN/>
        <w:adjustRightInd/>
        <w:ind w:left="1099" w:hanging="378"/>
        <w:jc w:val="both"/>
        <w:textAlignment w:val="auto"/>
        <w:rPr>
          <w:rFonts w:ascii="Arial" w:hAnsi="Arial" w:cs="Arial"/>
          <w:szCs w:val="24"/>
        </w:rPr>
      </w:pPr>
      <w:r w:rsidRPr="00D22C4A">
        <w:rPr>
          <w:rFonts w:ascii="Arial" w:hAnsi="Arial" w:cs="Arial"/>
          <w:szCs w:val="24"/>
        </w:rPr>
        <w:t xml:space="preserve">work reasonably undertaken but not in principle recoverable between the parties; or  </w:t>
      </w:r>
    </w:p>
    <w:p w14:paraId="76F51D48" w14:textId="77777777" w:rsidR="0050006D" w:rsidRPr="00D22C4A" w:rsidRDefault="0050006D" w:rsidP="0050006D">
      <w:pPr>
        <w:ind w:left="721"/>
        <w:rPr>
          <w:rFonts w:ascii="Arial" w:hAnsi="Arial" w:cs="Arial"/>
          <w:szCs w:val="24"/>
        </w:rPr>
      </w:pPr>
      <w:r w:rsidRPr="00D22C4A">
        <w:rPr>
          <w:rFonts w:ascii="Arial" w:hAnsi="Arial" w:cs="Arial"/>
          <w:szCs w:val="24"/>
        </w:rPr>
        <w:t xml:space="preserve"> </w:t>
      </w:r>
    </w:p>
    <w:p w14:paraId="34715B4D" w14:textId="77777777" w:rsidR="0050006D" w:rsidRPr="00D22C4A" w:rsidRDefault="0050006D" w:rsidP="0050006D">
      <w:pPr>
        <w:numPr>
          <w:ilvl w:val="0"/>
          <w:numId w:val="15"/>
        </w:numPr>
        <w:overflowPunct/>
        <w:autoSpaceDE/>
        <w:autoSpaceDN/>
        <w:adjustRightInd/>
        <w:ind w:left="1099" w:hanging="378"/>
        <w:jc w:val="both"/>
        <w:textAlignment w:val="auto"/>
        <w:rPr>
          <w:rFonts w:ascii="Arial" w:hAnsi="Arial" w:cs="Arial"/>
          <w:szCs w:val="24"/>
        </w:rPr>
      </w:pPr>
      <w:r w:rsidRPr="00D22C4A">
        <w:rPr>
          <w:rFonts w:ascii="Arial" w:hAnsi="Arial" w:cs="Arial"/>
          <w:szCs w:val="24"/>
        </w:rPr>
        <w:t xml:space="preserve">an issue or issues reasonably pursued, </w:t>
      </w:r>
    </w:p>
    <w:p w14:paraId="7BC87475" w14:textId="77777777" w:rsidR="0050006D" w:rsidRPr="00D22C4A" w:rsidRDefault="0050006D" w:rsidP="0050006D">
      <w:pPr>
        <w:ind w:left="721"/>
        <w:rPr>
          <w:rFonts w:ascii="Arial" w:hAnsi="Arial" w:cs="Arial"/>
          <w:szCs w:val="24"/>
        </w:rPr>
      </w:pPr>
      <w:r w:rsidRPr="00D22C4A">
        <w:rPr>
          <w:rFonts w:ascii="Arial" w:hAnsi="Arial" w:cs="Arial"/>
          <w:szCs w:val="24"/>
        </w:rPr>
        <w:t xml:space="preserve">  </w:t>
      </w:r>
    </w:p>
    <w:p w14:paraId="5428A463" w14:textId="77777777" w:rsidR="0050006D" w:rsidRPr="00D22C4A" w:rsidRDefault="0050006D" w:rsidP="0050006D">
      <w:pPr>
        <w:ind w:left="731"/>
        <w:rPr>
          <w:rFonts w:ascii="Arial" w:hAnsi="Arial" w:cs="Arial"/>
          <w:szCs w:val="24"/>
        </w:rPr>
      </w:pPr>
      <w:r w:rsidRPr="00D22C4A">
        <w:rPr>
          <w:rFonts w:ascii="Arial" w:hAnsi="Arial" w:cs="Arial"/>
          <w:szCs w:val="24"/>
        </w:rPr>
        <w:t xml:space="preserve">and the application will be granted where the work was undertaken, or the issue was pursued, to achieve the stated purpose and objective of the litigation as identified in the Costed Case Plan. </w:t>
      </w:r>
    </w:p>
    <w:p w14:paraId="36375BC8" w14:textId="77777777" w:rsidR="0050006D" w:rsidRPr="00D22C4A" w:rsidRDefault="0050006D" w:rsidP="0050006D">
      <w:pPr>
        <w:ind w:left="721"/>
        <w:rPr>
          <w:rFonts w:ascii="Arial" w:hAnsi="Arial" w:cs="Arial"/>
          <w:szCs w:val="24"/>
        </w:rPr>
      </w:pPr>
      <w:r w:rsidRPr="00D22C4A">
        <w:rPr>
          <w:rFonts w:ascii="Arial" w:hAnsi="Arial" w:cs="Arial"/>
          <w:szCs w:val="24"/>
        </w:rPr>
        <w:t xml:space="preserve"> </w:t>
      </w:r>
    </w:p>
    <w:p w14:paraId="04C8DE21" w14:textId="77777777" w:rsidR="0050006D" w:rsidRPr="00D22C4A" w:rsidRDefault="0050006D" w:rsidP="0050006D">
      <w:pPr>
        <w:ind w:left="706" w:hanging="720"/>
        <w:rPr>
          <w:rFonts w:ascii="Arial" w:hAnsi="Arial" w:cs="Arial"/>
          <w:szCs w:val="24"/>
        </w:rPr>
      </w:pPr>
      <w:r w:rsidRPr="00D22C4A">
        <w:rPr>
          <w:rFonts w:ascii="Arial" w:hAnsi="Arial" w:cs="Arial"/>
          <w:szCs w:val="24"/>
        </w:rPr>
        <w:t>5.11</w:t>
      </w:r>
      <w:r w:rsidRPr="00D22C4A">
        <w:rPr>
          <w:rFonts w:ascii="Arial" w:hAnsi="Arial" w:cs="Arial"/>
          <w:szCs w:val="24"/>
        </w:rPr>
        <w:tab/>
        <w:t>We will</w:t>
      </w:r>
      <w:r w:rsidRPr="00D22C4A">
        <w:rPr>
          <w:rFonts w:ascii="Arial" w:hAnsi="Arial" w:cs="Arial"/>
          <w:i/>
          <w:szCs w:val="24"/>
        </w:rPr>
        <w:t xml:space="preserve"> </w:t>
      </w:r>
      <w:r w:rsidRPr="00D22C4A">
        <w:rPr>
          <w:rFonts w:ascii="Arial" w:hAnsi="Arial" w:cs="Arial"/>
          <w:szCs w:val="24"/>
        </w:rPr>
        <w:t xml:space="preserve">not grant an application made under paragraph 5.7 of this Specification where: </w:t>
      </w:r>
    </w:p>
    <w:p w14:paraId="28FE3CA1" w14:textId="77777777" w:rsidR="0050006D" w:rsidRPr="00D22C4A" w:rsidRDefault="0050006D" w:rsidP="0050006D">
      <w:pPr>
        <w:ind w:left="721"/>
        <w:rPr>
          <w:rFonts w:ascii="Arial" w:hAnsi="Arial" w:cs="Arial"/>
          <w:szCs w:val="24"/>
        </w:rPr>
      </w:pPr>
      <w:r w:rsidRPr="00D22C4A">
        <w:rPr>
          <w:rFonts w:ascii="Arial" w:hAnsi="Arial" w:cs="Arial"/>
          <w:szCs w:val="24"/>
        </w:rPr>
        <w:t xml:space="preserve"> </w:t>
      </w:r>
    </w:p>
    <w:p w14:paraId="3C68BF82" w14:textId="77777777" w:rsidR="0050006D" w:rsidRPr="00D22C4A" w:rsidRDefault="0050006D" w:rsidP="0050006D">
      <w:pPr>
        <w:numPr>
          <w:ilvl w:val="0"/>
          <w:numId w:val="16"/>
        </w:numPr>
        <w:overflowPunct/>
        <w:autoSpaceDE/>
        <w:autoSpaceDN/>
        <w:adjustRightInd/>
        <w:ind w:hanging="425"/>
        <w:jc w:val="both"/>
        <w:textAlignment w:val="auto"/>
        <w:rPr>
          <w:rFonts w:ascii="Arial" w:hAnsi="Arial" w:cs="Arial"/>
          <w:szCs w:val="24"/>
        </w:rPr>
      </w:pPr>
      <w:r w:rsidRPr="00D22C4A">
        <w:rPr>
          <w:rFonts w:ascii="Arial" w:hAnsi="Arial" w:cs="Arial"/>
          <w:szCs w:val="24"/>
        </w:rPr>
        <w:t xml:space="preserve">you have failed to submit a Costed Case Plan which outlines in sufficient detail the grounds for the Client’s claim or defence and the arguments you intend to rely upon in the proceedings (you may wish to provide a skeleton argument although a Costed Case Plan detailing the work will still be required); or </w:t>
      </w:r>
    </w:p>
    <w:p w14:paraId="1987C1F5" w14:textId="77777777" w:rsidR="0050006D" w:rsidRPr="00D22C4A" w:rsidRDefault="0050006D" w:rsidP="0050006D">
      <w:pPr>
        <w:ind w:left="1135"/>
        <w:jc w:val="both"/>
        <w:rPr>
          <w:rFonts w:ascii="Arial" w:hAnsi="Arial" w:cs="Arial"/>
          <w:szCs w:val="24"/>
        </w:rPr>
      </w:pPr>
    </w:p>
    <w:p w14:paraId="0828A4C8" w14:textId="77777777" w:rsidR="0050006D" w:rsidRPr="00D22C4A" w:rsidRDefault="0050006D" w:rsidP="0050006D">
      <w:pPr>
        <w:numPr>
          <w:ilvl w:val="0"/>
          <w:numId w:val="16"/>
        </w:numPr>
        <w:overflowPunct/>
        <w:autoSpaceDE/>
        <w:autoSpaceDN/>
        <w:adjustRightInd/>
        <w:ind w:hanging="425"/>
        <w:jc w:val="both"/>
        <w:textAlignment w:val="auto"/>
        <w:rPr>
          <w:rFonts w:ascii="Arial" w:hAnsi="Arial" w:cs="Arial"/>
          <w:szCs w:val="24"/>
        </w:rPr>
      </w:pPr>
      <w:r w:rsidRPr="00D22C4A">
        <w:rPr>
          <w:rFonts w:ascii="Arial" w:hAnsi="Arial" w:cs="Arial"/>
          <w:szCs w:val="24"/>
        </w:rPr>
        <w:t xml:space="preserve">you have included or propose to include significant arguments which (in a case where an order has been made) are superfluous to the main grounds of the proceedings and are or were merely included to ‘give weight’ which led to the partial costs order, save where to do so was, or would be, reasonable in increasing the prospects of overall success; or </w:t>
      </w:r>
    </w:p>
    <w:p w14:paraId="1A4638CB" w14:textId="77777777" w:rsidR="0050006D" w:rsidRPr="00D22C4A" w:rsidRDefault="0050006D" w:rsidP="0050006D">
      <w:pPr>
        <w:pStyle w:val="ListParagraph"/>
        <w:rPr>
          <w:rFonts w:ascii="Arial" w:hAnsi="Arial" w:cs="Arial"/>
          <w:sz w:val="24"/>
          <w:szCs w:val="24"/>
        </w:rPr>
      </w:pPr>
    </w:p>
    <w:p w14:paraId="12FD76B3" w14:textId="77777777" w:rsidR="0050006D" w:rsidRPr="00D22C4A" w:rsidRDefault="0050006D" w:rsidP="0050006D">
      <w:pPr>
        <w:numPr>
          <w:ilvl w:val="0"/>
          <w:numId w:val="16"/>
        </w:numPr>
        <w:overflowPunct/>
        <w:autoSpaceDE/>
        <w:autoSpaceDN/>
        <w:adjustRightInd/>
        <w:ind w:hanging="425"/>
        <w:jc w:val="both"/>
        <w:textAlignment w:val="auto"/>
        <w:rPr>
          <w:rFonts w:ascii="Arial" w:hAnsi="Arial" w:cs="Arial"/>
          <w:szCs w:val="24"/>
        </w:rPr>
      </w:pPr>
      <w:r w:rsidRPr="00D22C4A">
        <w:rPr>
          <w:rFonts w:ascii="Arial" w:hAnsi="Arial" w:cs="Arial"/>
          <w:szCs w:val="24"/>
        </w:rPr>
        <w:t>due to your conduct or that of the Client, costs were not ordered, or are not likely to be ordered, on a 100% basis.</w:t>
      </w:r>
    </w:p>
    <w:p w14:paraId="20BF7849" w14:textId="77777777" w:rsidR="0050006D" w:rsidRPr="00D22C4A" w:rsidRDefault="0050006D" w:rsidP="0050006D">
      <w:pPr>
        <w:pStyle w:val="ListParagraph"/>
        <w:rPr>
          <w:rFonts w:ascii="Arial" w:hAnsi="Arial" w:cs="Arial"/>
          <w:sz w:val="24"/>
          <w:szCs w:val="24"/>
        </w:rPr>
      </w:pPr>
    </w:p>
    <w:p w14:paraId="6C765864" w14:textId="77777777" w:rsidR="0050006D" w:rsidRPr="00D22C4A" w:rsidRDefault="0050006D" w:rsidP="0050006D">
      <w:pPr>
        <w:ind w:left="1135"/>
        <w:jc w:val="both"/>
        <w:rPr>
          <w:rFonts w:ascii="Arial" w:hAnsi="Arial" w:cs="Arial"/>
          <w:szCs w:val="24"/>
        </w:rPr>
      </w:pPr>
      <w:r w:rsidRPr="00D22C4A">
        <w:rPr>
          <w:rFonts w:ascii="Arial" w:hAnsi="Arial" w:cs="Arial"/>
          <w:szCs w:val="24"/>
        </w:rPr>
        <w:t xml:space="preserve"> </w:t>
      </w:r>
    </w:p>
    <w:p w14:paraId="1329E64C" w14:textId="77777777" w:rsidR="00D22C4A" w:rsidRDefault="00D22C4A" w:rsidP="0050006D">
      <w:pPr>
        <w:pStyle w:val="Heading1"/>
        <w:ind w:left="-4"/>
        <w:jc w:val="both"/>
        <w:rPr>
          <w:rFonts w:ascii="Arial" w:hAnsi="Arial" w:cs="Arial"/>
          <w:sz w:val="24"/>
          <w:szCs w:val="24"/>
        </w:rPr>
      </w:pPr>
    </w:p>
    <w:p w14:paraId="4974AFBA" w14:textId="77777777" w:rsidR="0050006D" w:rsidRPr="00D22C4A" w:rsidRDefault="0050006D" w:rsidP="0050006D">
      <w:pPr>
        <w:pStyle w:val="Heading1"/>
        <w:ind w:left="-4"/>
        <w:jc w:val="both"/>
        <w:rPr>
          <w:rFonts w:ascii="Arial" w:hAnsi="Arial" w:cs="Arial"/>
          <w:sz w:val="24"/>
          <w:szCs w:val="24"/>
        </w:rPr>
      </w:pPr>
      <w:r w:rsidRPr="00D22C4A">
        <w:rPr>
          <w:rFonts w:ascii="Arial" w:hAnsi="Arial" w:cs="Arial"/>
          <w:sz w:val="24"/>
          <w:szCs w:val="24"/>
        </w:rPr>
        <w:t xml:space="preserve">Assessments and final payment  </w:t>
      </w:r>
    </w:p>
    <w:p w14:paraId="1C863C4D" w14:textId="77777777" w:rsidR="0050006D" w:rsidRPr="00D22C4A" w:rsidRDefault="0050006D" w:rsidP="0050006D">
      <w:pPr>
        <w:ind w:left="721"/>
        <w:rPr>
          <w:rFonts w:ascii="Arial" w:hAnsi="Arial" w:cs="Arial"/>
          <w:szCs w:val="24"/>
        </w:rPr>
      </w:pPr>
      <w:r w:rsidRPr="00D22C4A">
        <w:rPr>
          <w:rFonts w:ascii="Arial" w:hAnsi="Arial" w:cs="Arial"/>
          <w:szCs w:val="24"/>
        </w:rPr>
        <w:t xml:space="preserve"> </w:t>
      </w:r>
    </w:p>
    <w:p w14:paraId="64C4259F" w14:textId="77777777" w:rsidR="0050006D" w:rsidRPr="00D22C4A" w:rsidRDefault="0050006D" w:rsidP="0050006D">
      <w:pPr>
        <w:ind w:left="706" w:hanging="720"/>
        <w:rPr>
          <w:rFonts w:ascii="Arial" w:hAnsi="Arial" w:cs="Arial"/>
          <w:szCs w:val="24"/>
        </w:rPr>
      </w:pPr>
      <w:r w:rsidRPr="00D22C4A">
        <w:rPr>
          <w:rFonts w:ascii="Arial" w:hAnsi="Arial" w:cs="Arial"/>
          <w:szCs w:val="24"/>
        </w:rPr>
        <w:t>5.12</w:t>
      </w:r>
      <w:r w:rsidRPr="00D22C4A">
        <w:rPr>
          <w:rFonts w:ascii="Arial" w:hAnsi="Arial" w:cs="Arial"/>
          <w:szCs w:val="24"/>
        </w:rPr>
        <w:tab/>
      </w:r>
      <w:r w:rsidRPr="00D22C4A">
        <w:rPr>
          <w:rFonts w:ascii="Arial" w:hAnsi="Arial" w:cs="Arial"/>
          <w:szCs w:val="24"/>
        </w:rPr>
        <w:tab/>
        <w:t xml:space="preserve">All claims for payment from us will be assessed by us and not by the court. The basis of our assessment is to determine whether the work was within the scope of the Certificate, was actually and reasonably done and whether it achieved the stated purpose and objective of the litigation. If, at the end of the case, you do not choose to take payment from the other side, we will make a final assessment of the balance of costs due from, or to, us. Payment from us in respect of claims is due 28 days after assessment. </w:t>
      </w:r>
    </w:p>
    <w:p w14:paraId="53E421D2" w14:textId="77777777" w:rsidR="0050006D" w:rsidRPr="00D22C4A" w:rsidRDefault="0050006D" w:rsidP="0050006D">
      <w:pPr>
        <w:ind w:left="721"/>
        <w:rPr>
          <w:rFonts w:ascii="Arial" w:hAnsi="Arial" w:cs="Arial"/>
          <w:szCs w:val="24"/>
        </w:rPr>
      </w:pPr>
      <w:r w:rsidRPr="00D22C4A">
        <w:rPr>
          <w:rFonts w:ascii="Arial" w:hAnsi="Arial" w:cs="Arial"/>
          <w:szCs w:val="24"/>
        </w:rPr>
        <w:t xml:space="preserve"> </w:t>
      </w:r>
    </w:p>
    <w:p w14:paraId="71F2660E" w14:textId="77777777" w:rsidR="0050006D" w:rsidRPr="00D22C4A" w:rsidRDefault="0050006D" w:rsidP="0050006D">
      <w:pPr>
        <w:ind w:left="-4"/>
        <w:rPr>
          <w:rFonts w:ascii="Arial" w:hAnsi="Arial" w:cs="Arial"/>
          <w:szCs w:val="24"/>
        </w:rPr>
      </w:pPr>
      <w:r w:rsidRPr="00D22C4A">
        <w:rPr>
          <w:rFonts w:ascii="Arial" w:hAnsi="Arial" w:cs="Arial"/>
          <w:szCs w:val="24"/>
        </w:rPr>
        <w:t>5.13</w:t>
      </w:r>
      <w:r w:rsidRPr="00D22C4A">
        <w:rPr>
          <w:rFonts w:ascii="Arial" w:hAnsi="Arial" w:cs="Arial"/>
          <w:szCs w:val="24"/>
        </w:rPr>
        <w:tab/>
        <w:t xml:space="preserve">Paragraph 6.37 (b) of the 2013 Standard Civil Contract Specification or Paragraph  </w:t>
      </w:r>
    </w:p>
    <w:p w14:paraId="7B420F15" w14:textId="77777777" w:rsidR="0050006D" w:rsidRPr="00D22C4A" w:rsidRDefault="0050006D" w:rsidP="0050006D">
      <w:pPr>
        <w:ind w:left="731"/>
        <w:rPr>
          <w:rFonts w:ascii="Arial" w:hAnsi="Arial" w:cs="Arial"/>
          <w:szCs w:val="24"/>
        </w:rPr>
      </w:pPr>
      <w:r w:rsidRPr="00D22C4A">
        <w:rPr>
          <w:rFonts w:ascii="Arial" w:hAnsi="Arial" w:cs="Arial"/>
          <w:szCs w:val="24"/>
        </w:rPr>
        <w:t xml:space="preserve">6.39 (b) of the 2010 Standard Civil Contract Specification does not apply to this Contract. </w:t>
      </w:r>
    </w:p>
    <w:p w14:paraId="30499D54" w14:textId="77777777" w:rsidR="0050006D" w:rsidRPr="00D22C4A" w:rsidRDefault="0050006D" w:rsidP="0050006D">
      <w:pPr>
        <w:ind w:left="721"/>
        <w:rPr>
          <w:rFonts w:ascii="Arial" w:hAnsi="Arial" w:cs="Arial"/>
          <w:szCs w:val="24"/>
        </w:rPr>
      </w:pPr>
      <w:r w:rsidRPr="00D22C4A">
        <w:rPr>
          <w:rFonts w:ascii="Arial" w:hAnsi="Arial" w:cs="Arial"/>
          <w:szCs w:val="24"/>
        </w:rPr>
        <w:t xml:space="preserve"> </w:t>
      </w:r>
    </w:p>
    <w:p w14:paraId="13256D5F" w14:textId="77777777" w:rsidR="0050006D" w:rsidRPr="00D22C4A" w:rsidRDefault="0050006D" w:rsidP="0050006D">
      <w:pPr>
        <w:ind w:left="706" w:hanging="720"/>
        <w:rPr>
          <w:rFonts w:ascii="Arial" w:hAnsi="Arial" w:cs="Arial"/>
          <w:szCs w:val="24"/>
        </w:rPr>
      </w:pPr>
      <w:r w:rsidRPr="00D22C4A">
        <w:rPr>
          <w:rFonts w:ascii="Arial" w:hAnsi="Arial" w:cs="Arial"/>
          <w:szCs w:val="24"/>
        </w:rPr>
        <w:t>5.14</w:t>
      </w:r>
      <w:r w:rsidRPr="00D22C4A">
        <w:rPr>
          <w:rFonts w:ascii="Arial" w:hAnsi="Arial" w:cs="Arial"/>
          <w:szCs w:val="24"/>
        </w:rPr>
        <w:tab/>
        <w:t xml:space="preserve">If you choose to take costs from the other side and regulation 17 of the Civil Legal Aid (Statutory Charge) Regulations 2013 applies, you are responsible for paying any former solicitor (provided you have been given notice of the former solicitor’s interest).  </w:t>
      </w:r>
    </w:p>
    <w:p w14:paraId="1DE17E6D" w14:textId="77777777" w:rsidR="0050006D" w:rsidRPr="00D22C4A" w:rsidRDefault="0050006D" w:rsidP="0050006D">
      <w:pPr>
        <w:ind w:left="706" w:hanging="720"/>
        <w:rPr>
          <w:rFonts w:ascii="Arial" w:hAnsi="Arial" w:cs="Arial"/>
          <w:szCs w:val="24"/>
        </w:rPr>
      </w:pPr>
    </w:p>
    <w:p w14:paraId="6EBBD5D0" w14:textId="77777777" w:rsidR="0050006D" w:rsidRPr="00D22C4A" w:rsidRDefault="0050006D" w:rsidP="0050006D">
      <w:pPr>
        <w:ind w:left="720" w:hanging="734"/>
        <w:rPr>
          <w:rFonts w:ascii="Arial" w:hAnsi="Arial" w:cs="Arial"/>
          <w:szCs w:val="24"/>
        </w:rPr>
      </w:pPr>
      <w:r w:rsidRPr="00D22C4A">
        <w:rPr>
          <w:rFonts w:ascii="Arial" w:hAnsi="Arial" w:cs="Arial"/>
          <w:szCs w:val="24"/>
        </w:rPr>
        <w:t>5.15</w:t>
      </w:r>
      <w:r w:rsidRPr="00D22C4A">
        <w:rPr>
          <w:rFonts w:ascii="Arial" w:hAnsi="Arial" w:cs="Arial"/>
          <w:szCs w:val="24"/>
        </w:rPr>
        <w:tab/>
        <w:t xml:space="preserve">When this Contract ends, Clause 14.11 of the Standard Terms continues to have effect and paragraphs 5.3 to 5.14 of this Specification continue to have effect except that, if a subsequent contractor acts for the Client in the case, the choice under paragraph 5.3 of this Specification is theirs and you are bound by it. </w:t>
      </w:r>
    </w:p>
    <w:p w14:paraId="370691F0" w14:textId="77777777" w:rsidR="0050006D" w:rsidRPr="00D22C4A" w:rsidRDefault="0050006D" w:rsidP="0050006D">
      <w:pPr>
        <w:ind w:left="721"/>
        <w:rPr>
          <w:rFonts w:ascii="Arial" w:hAnsi="Arial" w:cs="Arial"/>
          <w:szCs w:val="24"/>
        </w:rPr>
      </w:pPr>
    </w:p>
    <w:p w14:paraId="121963F4" w14:textId="77777777" w:rsidR="0050006D" w:rsidRPr="00D22C4A" w:rsidRDefault="0050006D" w:rsidP="0050006D">
      <w:pPr>
        <w:pStyle w:val="Heading1"/>
        <w:ind w:left="-14"/>
        <w:jc w:val="both"/>
        <w:rPr>
          <w:rFonts w:ascii="Arial" w:hAnsi="Arial" w:cs="Arial"/>
          <w:sz w:val="24"/>
          <w:szCs w:val="24"/>
        </w:rPr>
      </w:pPr>
      <w:r w:rsidRPr="00D22C4A">
        <w:rPr>
          <w:rFonts w:ascii="Arial" w:hAnsi="Arial" w:cs="Arial"/>
          <w:sz w:val="24"/>
          <w:szCs w:val="24"/>
        </w:rPr>
        <w:t>6</w:t>
      </w:r>
      <w:r w:rsidRPr="00D22C4A">
        <w:rPr>
          <w:rFonts w:ascii="Arial" w:hAnsi="Arial" w:cs="Arial"/>
          <w:sz w:val="24"/>
          <w:szCs w:val="24"/>
        </w:rPr>
        <w:tab/>
        <w:t xml:space="preserve">Appeals and reviews </w:t>
      </w:r>
    </w:p>
    <w:p w14:paraId="731C5138" w14:textId="77777777" w:rsidR="0050006D" w:rsidRPr="00D22C4A" w:rsidRDefault="0050006D" w:rsidP="0050006D">
      <w:pPr>
        <w:ind w:left="1"/>
        <w:rPr>
          <w:rFonts w:ascii="Arial" w:hAnsi="Arial" w:cs="Arial"/>
          <w:szCs w:val="24"/>
        </w:rPr>
      </w:pPr>
      <w:r w:rsidRPr="00D22C4A">
        <w:rPr>
          <w:rFonts w:ascii="Arial" w:hAnsi="Arial" w:cs="Arial"/>
          <w:szCs w:val="24"/>
        </w:rPr>
        <w:t xml:space="preserve"> </w:t>
      </w:r>
    </w:p>
    <w:p w14:paraId="2064B96C" w14:textId="77777777" w:rsidR="0050006D" w:rsidRPr="00D22C4A" w:rsidRDefault="0050006D" w:rsidP="0050006D">
      <w:pPr>
        <w:ind w:left="695" w:hanging="694"/>
        <w:rPr>
          <w:rFonts w:ascii="Arial" w:hAnsi="Arial" w:cs="Arial"/>
          <w:szCs w:val="24"/>
        </w:rPr>
      </w:pPr>
      <w:r w:rsidRPr="00D22C4A">
        <w:rPr>
          <w:rFonts w:ascii="Arial" w:hAnsi="Arial" w:cs="Arial"/>
          <w:szCs w:val="24"/>
        </w:rPr>
        <w:t>6.1</w:t>
      </w:r>
      <w:r w:rsidRPr="00D22C4A">
        <w:rPr>
          <w:rFonts w:ascii="Arial" w:hAnsi="Arial" w:cs="Arial"/>
          <w:szCs w:val="24"/>
        </w:rPr>
        <w:tab/>
        <w:t>All disputes other than those specified in paragraph 6.2 of this Specification will be dealt with in accordance with Clause 27 and Clause 28</w:t>
      </w:r>
      <w:r w:rsidRPr="00D22C4A">
        <w:rPr>
          <w:rFonts w:ascii="Arial" w:hAnsi="Arial" w:cs="Arial"/>
          <w:b/>
          <w:szCs w:val="24"/>
        </w:rPr>
        <w:t xml:space="preserve"> </w:t>
      </w:r>
      <w:r w:rsidRPr="00D22C4A">
        <w:rPr>
          <w:rFonts w:ascii="Arial" w:hAnsi="Arial" w:cs="Arial"/>
          <w:szCs w:val="24"/>
        </w:rPr>
        <w:t xml:space="preserve">of the Standard Terms. </w:t>
      </w:r>
    </w:p>
    <w:p w14:paraId="532A2340" w14:textId="77777777" w:rsidR="0050006D" w:rsidRPr="00D22C4A" w:rsidRDefault="0050006D" w:rsidP="0050006D">
      <w:pPr>
        <w:ind w:left="695" w:hanging="694"/>
        <w:rPr>
          <w:rFonts w:ascii="Arial" w:hAnsi="Arial" w:cs="Arial"/>
          <w:szCs w:val="24"/>
        </w:rPr>
      </w:pPr>
    </w:p>
    <w:p w14:paraId="12971EE0" w14:textId="77777777" w:rsidR="0050006D" w:rsidRPr="00D22C4A" w:rsidRDefault="0050006D" w:rsidP="0050006D">
      <w:pPr>
        <w:ind w:left="695" w:hanging="694"/>
        <w:rPr>
          <w:rFonts w:ascii="Arial" w:hAnsi="Arial" w:cs="Arial"/>
          <w:szCs w:val="24"/>
        </w:rPr>
      </w:pPr>
      <w:r w:rsidRPr="00D22C4A">
        <w:rPr>
          <w:rFonts w:ascii="Arial" w:hAnsi="Arial" w:cs="Arial"/>
          <w:szCs w:val="24"/>
        </w:rPr>
        <w:t>6.2</w:t>
      </w:r>
      <w:r w:rsidRPr="00D22C4A">
        <w:rPr>
          <w:rFonts w:ascii="Arial" w:hAnsi="Arial" w:cs="Arial"/>
          <w:szCs w:val="24"/>
        </w:rPr>
        <w:tab/>
        <w:t>There is no to appeal to the Special Controls Review Panel from our decision that a Costed Case Plan is incomplete and that the conditional determination, as described in regulation 55 of the Procedure regulations, cannot take effect. A Costed Case Plan is incomplete if it does not comply with the requirements for a Costed Case Plan set out in any relevant Lord Chancellor’s Guidance or if it fails to include details that we consider are necessary.</w:t>
      </w:r>
    </w:p>
    <w:p w14:paraId="4A883BEF" w14:textId="77777777" w:rsidR="0050006D" w:rsidRPr="00D22C4A" w:rsidRDefault="0050006D" w:rsidP="0050006D">
      <w:pPr>
        <w:ind w:left="1"/>
        <w:rPr>
          <w:rFonts w:ascii="Arial" w:hAnsi="Arial" w:cs="Arial"/>
          <w:szCs w:val="24"/>
        </w:rPr>
      </w:pPr>
      <w:r w:rsidRPr="00D22C4A">
        <w:rPr>
          <w:rFonts w:ascii="Arial" w:hAnsi="Arial" w:cs="Arial"/>
          <w:szCs w:val="24"/>
        </w:rPr>
        <w:t xml:space="preserve"> </w:t>
      </w:r>
    </w:p>
    <w:p w14:paraId="67702161" w14:textId="77777777" w:rsidR="0050006D" w:rsidRPr="00D22C4A" w:rsidRDefault="0050006D" w:rsidP="0050006D">
      <w:pPr>
        <w:pStyle w:val="Heading1"/>
        <w:ind w:left="-14"/>
        <w:jc w:val="both"/>
        <w:rPr>
          <w:rFonts w:ascii="Arial" w:hAnsi="Arial" w:cs="Arial"/>
          <w:sz w:val="24"/>
          <w:szCs w:val="24"/>
        </w:rPr>
      </w:pPr>
      <w:r w:rsidRPr="00D22C4A">
        <w:rPr>
          <w:rFonts w:ascii="Arial" w:hAnsi="Arial" w:cs="Arial"/>
          <w:sz w:val="24"/>
          <w:szCs w:val="24"/>
        </w:rPr>
        <w:t>7</w:t>
      </w:r>
      <w:r w:rsidRPr="00D22C4A">
        <w:rPr>
          <w:rFonts w:ascii="Arial" w:hAnsi="Arial" w:cs="Arial"/>
          <w:sz w:val="24"/>
          <w:szCs w:val="24"/>
        </w:rPr>
        <w:tab/>
        <w:t xml:space="preserve">Payment Rates Civil work </w:t>
      </w:r>
    </w:p>
    <w:p w14:paraId="53BD731C" w14:textId="77777777" w:rsidR="0050006D" w:rsidRPr="00D22C4A" w:rsidRDefault="0050006D" w:rsidP="0050006D">
      <w:pPr>
        <w:ind w:left="1"/>
        <w:rPr>
          <w:rFonts w:ascii="Arial" w:hAnsi="Arial" w:cs="Arial"/>
          <w:szCs w:val="24"/>
        </w:rPr>
      </w:pPr>
      <w:r w:rsidRPr="00D22C4A">
        <w:rPr>
          <w:rFonts w:ascii="Arial" w:hAnsi="Arial" w:cs="Arial"/>
          <w:b/>
          <w:szCs w:val="24"/>
        </w:rPr>
        <w:t xml:space="preserve"> </w:t>
      </w:r>
      <w:r w:rsidRPr="00D22C4A">
        <w:rPr>
          <w:rFonts w:ascii="Arial" w:hAnsi="Arial" w:cs="Arial"/>
          <w:szCs w:val="24"/>
        </w:rPr>
        <w:t xml:space="preserve"> </w:t>
      </w:r>
    </w:p>
    <w:p w14:paraId="25F5D017" w14:textId="77777777" w:rsidR="0050006D" w:rsidRPr="00D22C4A" w:rsidRDefault="0050006D" w:rsidP="0050006D">
      <w:pPr>
        <w:ind w:left="-4"/>
        <w:rPr>
          <w:rFonts w:ascii="Arial" w:hAnsi="Arial" w:cs="Arial"/>
          <w:szCs w:val="24"/>
        </w:rPr>
      </w:pPr>
      <w:r w:rsidRPr="00D22C4A">
        <w:rPr>
          <w:rFonts w:ascii="Arial" w:hAnsi="Arial" w:cs="Arial"/>
          <w:szCs w:val="24"/>
          <w:u w:val="single" w:color="000000"/>
        </w:rPr>
        <w:t>Payment</w:t>
      </w:r>
      <w:r w:rsidRPr="00D22C4A">
        <w:rPr>
          <w:rFonts w:ascii="Arial" w:hAnsi="Arial" w:cs="Arial"/>
          <w:b/>
          <w:szCs w:val="24"/>
        </w:rPr>
        <w:t xml:space="preserve"> </w:t>
      </w:r>
    </w:p>
    <w:p w14:paraId="623CD0CE" w14:textId="77777777" w:rsidR="0050006D" w:rsidRPr="00D22C4A" w:rsidRDefault="0050006D" w:rsidP="0050006D">
      <w:pPr>
        <w:ind w:left="1"/>
        <w:rPr>
          <w:rFonts w:ascii="Arial" w:hAnsi="Arial" w:cs="Arial"/>
          <w:szCs w:val="24"/>
        </w:rPr>
      </w:pPr>
      <w:r w:rsidRPr="00D22C4A">
        <w:rPr>
          <w:rFonts w:ascii="Arial" w:hAnsi="Arial" w:cs="Arial"/>
          <w:szCs w:val="24"/>
        </w:rPr>
        <w:t xml:space="preserve"> </w:t>
      </w:r>
    </w:p>
    <w:p w14:paraId="52234F7E" w14:textId="77777777" w:rsidR="0050006D" w:rsidRPr="00D22C4A" w:rsidRDefault="0050006D" w:rsidP="0050006D">
      <w:pPr>
        <w:tabs>
          <w:tab w:val="center" w:pos="721"/>
        </w:tabs>
        <w:ind w:left="720" w:hanging="734"/>
        <w:rPr>
          <w:rFonts w:ascii="Arial" w:hAnsi="Arial" w:cs="Arial"/>
          <w:szCs w:val="24"/>
        </w:rPr>
      </w:pPr>
      <w:r w:rsidRPr="00D22C4A">
        <w:rPr>
          <w:rFonts w:ascii="Arial" w:hAnsi="Arial" w:cs="Arial"/>
          <w:szCs w:val="24"/>
        </w:rPr>
        <w:t>7.1</w:t>
      </w:r>
      <w:r w:rsidRPr="00D22C4A">
        <w:rPr>
          <w:rFonts w:ascii="Arial" w:hAnsi="Arial" w:cs="Arial"/>
          <w:szCs w:val="24"/>
        </w:rPr>
        <w:tab/>
      </w:r>
      <w:r w:rsidRPr="00D22C4A">
        <w:rPr>
          <w:rFonts w:ascii="Arial" w:hAnsi="Arial" w:cs="Arial"/>
          <w:szCs w:val="24"/>
        </w:rPr>
        <w:tab/>
        <w:t xml:space="preserve">Payment below £25,000 (ex-VAT) will be made in accordance with the Civil Legal Aid (Remuneration) Regulations 2013. The relevant schedules of those regulations are: (a) Solicitors: Schedule 1; (b) Counsel: Schedule 2; and (c) Experts: Schedule 5.  </w:t>
      </w:r>
    </w:p>
    <w:p w14:paraId="2FAD7AC1" w14:textId="77777777" w:rsidR="0050006D" w:rsidRPr="00D22C4A" w:rsidRDefault="0050006D" w:rsidP="0050006D">
      <w:pPr>
        <w:ind w:left="1"/>
        <w:rPr>
          <w:rFonts w:ascii="Arial" w:hAnsi="Arial" w:cs="Arial"/>
          <w:szCs w:val="24"/>
        </w:rPr>
      </w:pPr>
      <w:r w:rsidRPr="00D22C4A">
        <w:rPr>
          <w:rFonts w:ascii="Arial" w:hAnsi="Arial" w:cs="Arial"/>
          <w:szCs w:val="24"/>
        </w:rPr>
        <w:t xml:space="preserve"> </w:t>
      </w:r>
    </w:p>
    <w:p w14:paraId="2D4AF9C2" w14:textId="77777777" w:rsidR="0050006D" w:rsidRPr="00D22C4A" w:rsidRDefault="0050006D" w:rsidP="0050006D">
      <w:pPr>
        <w:ind w:left="-4"/>
        <w:rPr>
          <w:rFonts w:ascii="Arial" w:hAnsi="Arial" w:cs="Arial"/>
          <w:szCs w:val="24"/>
        </w:rPr>
      </w:pPr>
      <w:r w:rsidRPr="00D22C4A">
        <w:rPr>
          <w:rFonts w:ascii="Arial" w:hAnsi="Arial" w:cs="Arial"/>
          <w:szCs w:val="24"/>
          <w:u w:val="single" w:color="000000"/>
        </w:rPr>
        <w:t>Risk rates</w:t>
      </w:r>
      <w:r w:rsidRPr="00D22C4A">
        <w:rPr>
          <w:rFonts w:ascii="Arial" w:hAnsi="Arial" w:cs="Arial"/>
          <w:szCs w:val="24"/>
        </w:rPr>
        <w:t xml:space="preserve"> </w:t>
      </w:r>
    </w:p>
    <w:p w14:paraId="305C516F" w14:textId="77777777" w:rsidR="0050006D" w:rsidRPr="00D22C4A" w:rsidRDefault="0050006D" w:rsidP="0050006D">
      <w:pPr>
        <w:ind w:left="1"/>
        <w:rPr>
          <w:rFonts w:ascii="Arial" w:hAnsi="Arial" w:cs="Arial"/>
          <w:szCs w:val="24"/>
        </w:rPr>
      </w:pPr>
      <w:r w:rsidRPr="00D22C4A">
        <w:rPr>
          <w:rFonts w:ascii="Arial" w:hAnsi="Arial" w:cs="Arial"/>
          <w:b/>
          <w:szCs w:val="24"/>
        </w:rPr>
        <w:t xml:space="preserve"> </w:t>
      </w:r>
    </w:p>
    <w:p w14:paraId="60ACCD83" w14:textId="77777777" w:rsidR="0050006D" w:rsidRPr="00D22C4A" w:rsidRDefault="0050006D" w:rsidP="0050006D">
      <w:pPr>
        <w:ind w:left="706" w:hanging="720"/>
        <w:rPr>
          <w:rFonts w:ascii="Arial" w:hAnsi="Arial" w:cs="Arial"/>
          <w:szCs w:val="24"/>
        </w:rPr>
      </w:pPr>
      <w:r w:rsidRPr="00D22C4A">
        <w:rPr>
          <w:rFonts w:ascii="Arial" w:hAnsi="Arial" w:cs="Arial"/>
          <w:szCs w:val="24"/>
        </w:rPr>
        <w:t>7.2</w:t>
      </w:r>
      <w:r w:rsidRPr="00D22C4A">
        <w:rPr>
          <w:rFonts w:ascii="Arial" w:hAnsi="Arial" w:cs="Arial"/>
          <w:szCs w:val="24"/>
        </w:rPr>
        <w:tab/>
        <w:t xml:space="preserve">For cases where we consider that ‘party and party’ costs can be expected to be ordered, costs above £25,000 (ex-VAT) will be paid at the following rates, known as risk rates: (a) Solicitors: £70/hr; (b) Junior Counsel: £50/hr; (c) Senior Counsel: £90/hr; and (d) Travel: 1/4qtr of the relevant rate set out in this paragraph 7.2.  </w:t>
      </w:r>
    </w:p>
    <w:p w14:paraId="605511A6" w14:textId="77777777" w:rsidR="0050006D" w:rsidRPr="00D22C4A" w:rsidRDefault="0050006D" w:rsidP="0050006D">
      <w:pPr>
        <w:rPr>
          <w:rFonts w:ascii="Arial" w:hAnsi="Arial" w:cs="Arial"/>
          <w:szCs w:val="24"/>
        </w:rPr>
      </w:pPr>
      <w:r w:rsidRPr="00D22C4A">
        <w:rPr>
          <w:rFonts w:ascii="Arial" w:hAnsi="Arial" w:cs="Arial"/>
          <w:szCs w:val="24"/>
        </w:rPr>
        <w:t xml:space="preserve"> </w:t>
      </w:r>
    </w:p>
    <w:p w14:paraId="3A92FF32" w14:textId="77777777" w:rsidR="0050006D" w:rsidRPr="00D22C4A" w:rsidRDefault="0050006D" w:rsidP="0050006D">
      <w:pPr>
        <w:ind w:left="-4"/>
        <w:rPr>
          <w:rFonts w:ascii="Arial" w:hAnsi="Arial" w:cs="Arial"/>
          <w:szCs w:val="24"/>
        </w:rPr>
      </w:pPr>
      <w:r w:rsidRPr="00D22C4A">
        <w:rPr>
          <w:rFonts w:ascii="Arial" w:hAnsi="Arial" w:cs="Arial"/>
          <w:szCs w:val="24"/>
          <w:u w:val="single" w:color="000000"/>
        </w:rPr>
        <w:t>Borderline Legal Aid cases and risk rates.</w:t>
      </w:r>
      <w:r w:rsidRPr="00D22C4A">
        <w:rPr>
          <w:rFonts w:ascii="Arial" w:hAnsi="Arial" w:cs="Arial"/>
          <w:szCs w:val="24"/>
        </w:rPr>
        <w:t xml:space="preserve">  </w:t>
      </w:r>
    </w:p>
    <w:p w14:paraId="3454FE9A" w14:textId="77777777" w:rsidR="0050006D" w:rsidRPr="00D22C4A" w:rsidRDefault="0050006D" w:rsidP="0050006D">
      <w:pPr>
        <w:ind w:left="1"/>
        <w:rPr>
          <w:rFonts w:ascii="Arial" w:hAnsi="Arial" w:cs="Arial"/>
          <w:szCs w:val="24"/>
        </w:rPr>
      </w:pPr>
      <w:r w:rsidRPr="00D22C4A">
        <w:rPr>
          <w:rFonts w:ascii="Arial" w:hAnsi="Arial" w:cs="Arial"/>
          <w:szCs w:val="24"/>
        </w:rPr>
        <w:lastRenderedPageBreak/>
        <w:t xml:space="preserve"> </w:t>
      </w:r>
    </w:p>
    <w:p w14:paraId="3BB820D4" w14:textId="77777777" w:rsidR="0050006D" w:rsidRPr="00D22C4A" w:rsidRDefault="0050006D" w:rsidP="0050006D">
      <w:pPr>
        <w:ind w:left="706" w:hanging="720"/>
        <w:rPr>
          <w:rFonts w:ascii="Arial" w:hAnsi="Arial" w:cs="Arial"/>
          <w:szCs w:val="24"/>
        </w:rPr>
      </w:pPr>
      <w:r w:rsidRPr="00D22C4A">
        <w:rPr>
          <w:rFonts w:ascii="Arial" w:hAnsi="Arial" w:cs="Arial"/>
          <w:szCs w:val="24"/>
        </w:rPr>
        <w:t>7.3</w:t>
      </w:r>
      <w:r w:rsidRPr="00D22C4A">
        <w:rPr>
          <w:rFonts w:ascii="Arial" w:hAnsi="Arial" w:cs="Arial"/>
          <w:szCs w:val="24"/>
        </w:rPr>
        <w:tab/>
        <w:t xml:space="preserve">If we have agreed that the action is being legal aided on the basis of ‘borderline’ prospects of success, a premium of 30% will be applied to the risk rates set </w:t>
      </w:r>
      <w:proofErr w:type="gramStart"/>
      <w:r w:rsidRPr="00D22C4A">
        <w:rPr>
          <w:rFonts w:ascii="Arial" w:hAnsi="Arial" w:cs="Arial"/>
          <w:szCs w:val="24"/>
        </w:rPr>
        <w:t>out  in</w:t>
      </w:r>
      <w:proofErr w:type="gramEnd"/>
      <w:r w:rsidRPr="00D22C4A">
        <w:rPr>
          <w:rFonts w:ascii="Arial" w:hAnsi="Arial" w:cs="Arial"/>
          <w:szCs w:val="24"/>
        </w:rPr>
        <w:t xml:space="preserve"> paragraph 7.2 of this Specification. </w:t>
      </w:r>
    </w:p>
    <w:p w14:paraId="21D0386A" w14:textId="77777777" w:rsidR="0050006D" w:rsidRPr="00D22C4A" w:rsidRDefault="0050006D" w:rsidP="0050006D">
      <w:pPr>
        <w:ind w:left="1"/>
        <w:rPr>
          <w:rFonts w:ascii="Arial" w:hAnsi="Arial" w:cs="Arial"/>
          <w:szCs w:val="24"/>
        </w:rPr>
      </w:pPr>
      <w:r w:rsidRPr="00D22C4A">
        <w:rPr>
          <w:rFonts w:ascii="Arial" w:hAnsi="Arial" w:cs="Arial"/>
          <w:szCs w:val="24"/>
        </w:rPr>
        <w:t xml:space="preserve">  </w:t>
      </w:r>
    </w:p>
    <w:p w14:paraId="4C10F45A" w14:textId="77777777" w:rsidR="0050006D" w:rsidRPr="00D22C4A" w:rsidRDefault="0050006D" w:rsidP="0050006D">
      <w:pPr>
        <w:ind w:left="-4"/>
        <w:rPr>
          <w:rFonts w:ascii="Arial" w:hAnsi="Arial" w:cs="Arial"/>
          <w:szCs w:val="24"/>
        </w:rPr>
      </w:pPr>
      <w:r w:rsidRPr="00D22C4A">
        <w:rPr>
          <w:rFonts w:ascii="Arial" w:hAnsi="Arial" w:cs="Arial"/>
          <w:szCs w:val="24"/>
          <w:u w:val="single" w:color="000000"/>
        </w:rPr>
        <w:t>Non-party and party cost cases.</w:t>
      </w:r>
      <w:r w:rsidRPr="00D22C4A">
        <w:rPr>
          <w:rFonts w:ascii="Arial" w:hAnsi="Arial" w:cs="Arial"/>
          <w:szCs w:val="24"/>
        </w:rPr>
        <w:t xml:space="preserve">  </w:t>
      </w:r>
    </w:p>
    <w:p w14:paraId="417B033A" w14:textId="77777777" w:rsidR="0050006D" w:rsidRPr="00D22C4A" w:rsidRDefault="0050006D" w:rsidP="0050006D">
      <w:pPr>
        <w:ind w:left="1"/>
        <w:rPr>
          <w:rFonts w:ascii="Arial" w:hAnsi="Arial" w:cs="Arial"/>
          <w:szCs w:val="24"/>
        </w:rPr>
      </w:pPr>
      <w:r w:rsidRPr="00D22C4A">
        <w:rPr>
          <w:rFonts w:ascii="Arial" w:hAnsi="Arial" w:cs="Arial"/>
          <w:b/>
          <w:szCs w:val="24"/>
        </w:rPr>
        <w:t xml:space="preserve"> </w:t>
      </w:r>
    </w:p>
    <w:p w14:paraId="27379C71" w14:textId="77777777" w:rsidR="0050006D" w:rsidRPr="00D22C4A" w:rsidRDefault="0050006D" w:rsidP="0050006D">
      <w:pPr>
        <w:ind w:left="706" w:hanging="720"/>
        <w:rPr>
          <w:rFonts w:ascii="Arial" w:hAnsi="Arial" w:cs="Arial"/>
          <w:szCs w:val="24"/>
        </w:rPr>
      </w:pPr>
      <w:r w:rsidRPr="00D22C4A">
        <w:rPr>
          <w:rFonts w:ascii="Arial" w:hAnsi="Arial" w:cs="Arial"/>
          <w:szCs w:val="24"/>
        </w:rPr>
        <w:t>7.4</w:t>
      </w:r>
      <w:r w:rsidRPr="00D22C4A">
        <w:rPr>
          <w:rFonts w:ascii="Arial" w:hAnsi="Arial" w:cs="Arial"/>
          <w:szCs w:val="24"/>
        </w:rPr>
        <w:tab/>
        <w:t xml:space="preserve">Where we consider that ‘party and party’ costs cannot be expected to be ordered, or where the Client is defending a win on appeal payment will be made in line with the regulatory rates referred to in paragraph 7.1 of this Specification.  </w:t>
      </w:r>
    </w:p>
    <w:p w14:paraId="1B7962C2" w14:textId="77777777" w:rsidR="0050006D" w:rsidRPr="00D22C4A" w:rsidRDefault="0050006D" w:rsidP="0050006D">
      <w:pPr>
        <w:rPr>
          <w:rFonts w:ascii="Arial" w:hAnsi="Arial" w:cs="Arial"/>
          <w:szCs w:val="24"/>
        </w:rPr>
      </w:pPr>
      <w:r w:rsidRPr="00D22C4A">
        <w:rPr>
          <w:rFonts w:ascii="Arial" w:hAnsi="Arial" w:cs="Arial"/>
          <w:szCs w:val="24"/>
        </w:rPr>
        <w:t xml:space="preserve"> </w:t>
      </w:r>
    </w:p>
    <w:p w14:paraId="1ACE7FCD" w14:textId="77777777" w:rsidR="0050006D" w:rsidRPr="00D22C4A" w:rsidRDefault="0050006D" w:rsidP="0050006D">
      <w:pPr>
        <w:ind w:left="-4"/>
        <w:rPr>
          <w:rFonts w:ascii="Arial" w:hAnsi="Arial" w:cs="Arial"/>
          <w:szCs w:val="24"/>
        </w:rPr>
      </w:pPr>
      <w:r w:rsidRPr="00D22C4A">
        <w:rPr>
          <w:rFonts w:ascii="Arial" w:hAnsi="Arial" w:cs="Arial"/>
          <w:szCs w:val="24"/>
          <w:u w:val="single" w:color="000000"/>
        </w:rPr>
        <w:t>Ring-fence.</w:t>
      </w:r>
      <w:r w:rsidRPr="00D22C4A">
        <w:rPr>
          <w:rFonts w:ascii="Arial" w:hAnsi="Arial" w:cs="Arial"/>
          <w:szCs w:val="24"/>
        </w:rPr>
        <w:t xml:space="preserve">  </w:t>
      </w:r>
    </w:p>
    <w:p w14:paraId="7F098E58" w14:textId="77777777" w:rsidR="0050006D" w:rsidRPr="00D22C4A" w:rsidRDefault="0050006D" w:rsidP="0050006D">
      <w:pPr>
        <w:ind w:left="1"/>
        <w:rPr>
          <w:rFonts w:ascii="Arial" w:hAnsi="Arial" w:cs="Arial"/>
          <w:szCs w:val="24"/>
        </w:rPr>
      </w:pPr>
      <w:r w:rsidRPr="00D22C4A">
        <w:rPr>
          <w:rFonts w:ascii="Arial" w:hAnsi="Arial" w:cs="Arial"/>
          <w:b/>
          <w:szCs w:val="24"/>
        </w:rPr>
        <w:t xml:space="preserve"> </w:t>
      </w:r>
    </w:p>
    <w:p w14:paraId="2CA6D2FC" w14:textId="77777777" w:rsidR="0050006D" w:rsidRPr="00D22C4A" w:rsidRDefault="0050006D" w:rsidP="0050006D">
      <w:pPr>
        <w:ind w:left="706" w:hanging="720"/>
        <w:rPr>
          <w:rFonts w:ascii="Arial" w:hAnsi="Arial" w:cs="Arial"/>
          <w:szCs w:val="24"/>
        </w:rPr>
      </w:pPr>
      <w:r w:rsidRPr="00D22C4A">
        <w:rPr>
          <w:rFonts w:ascii="Arial" w:hAnsi="Arial" w:cs="Arial"/>
          <w:szCs w:val="24"/>
        </w:rPr>
        <w:t>7.5</w:t>
      </w:r>
      <w:r w:rsidRPr="00D22C4A">
        <w:rPr>
          <w:rFonts w:ascii="Arial" w:hAnsi="Arial" w:cs="Arial"/>
          <w:szCs w:val="24"/>
        </w:rPr>
        <w:tab/>
        <w:t xml:space="preserve">If the first £25,000 of costs includes less than £5,000 in Counsel’s fees, further work by Counsel up to a total of £5,000 will be ‘ring-fenced’ and paid in accordance with the regulatory rates referred to in paragraph 7.1 of this Specification. If there are 2 Counsel instructed the ‘ring-fence’ will be shared £2,500 to each Counsel. The principle is that this is to allow Counsel to appraise themselves of the case before deciding to proceed with the case at risk rates.  </w:t>
      </w:r>
    </w:p>
    <w:p w14:paraId="16F8E1B2" w14:textId="77777777" w:rsidR="0050006D" w:rsidRPr="00D22C4A" w:rsidRDefault="0050006D" w:rsidP="0050006D">
      <w:pPr>
        <w:rPr>
          <w:rFonts w:ascii="Arial" w:hAnsi="Arial" w:cs="Arial"/>
          <w:szCs w:val="24"/>
        </w:rPr>
      </w:pPr>
      <w:r w:rsidRPr="00D22C4A">
        <w:rPr>
          <w:rFonts w:ascii="Arial" w:hAnsi="Arial" w:cs="Arial"/>
          <w:szCs w:val="24"/>
        </w:rPr>
        <w:t xml:space="preserve"> </w:t>
      </w:r>
    </w:p>
    <w:p w14:paraId="64F71C77" w14:textId="77777777" w:rsidR="0050006D" w:rsidRPr="00D22C4A" w:rsidRDefault="0050006D" w:rsidP="0050006D">
      <w:pPr>
        <w:ind w:left="-4"/>
        <w:rPr>
          <w:rFonts w:ascii="Arial" w:hAnsi="Arial" w:cs="Arial"/>
          <w:szCs w:val="24"/>
        </w:rPr>
      </w:pPr>
      <w:r w:rsidRPr="00D22C4A">
        <w:rPr>
          <w:rFonts w:ascii="Arial" w:hAnsi="Arial" w:cs="Arial"/>
          <w:szCs w:val="24"/>
          <w:u w:val="single" w:color="000000"/>
        </w:rPr>
        <w:t>Funding checklists.</w:t>
      </w:r>
      <w:r w:rsidRPr="00D22C4A">
        <w:rPr>
          <w:rFonts w:ascii="Arial" w:hAnsi="Arial" w:cs="Arial"/>
          <w:szCs w:val="24"/>
        </w:rPr>
        <w:t xml:space="preserve">  </w:t>
      </w:r>
    </w:p>
    <w:p w14:paraId="770BE0E9" w14:textId="77777777" w:rsidR="0050006D" w:rsidRPr="00D22C4A" w:rsidRDefault="0050006D" w:rsidP="0050006D">
      <w:pPr>
        <w:ind w:left="1"/>
        <w:rPr>
          <w:rFonts w:ascii="Arial" w:hAnsi="Arial" w:cs="Arial"/>
          <w:szCs w:val="24"/>
        </w:rPr>
      </w:pPr>
      <w:r w:rsidRPr="00D22C4A">
        <w:rPr>
          <w:rFonts w:ascii="Arial" w:hAnsi="Arial" w:cs="Arial"/>
          <w:b/>
          <w:szCs w:val="24"/>
        </w:rPr>
        <w:t xml:space="preserve"> </w:t>
      </w:r>
    </w:p>
    <w:p w14:paraId="1DC04920" w14:textId="77777777" w:rsidR="0050006D" w:rsidRPr="00D22C4A" w:rsidRDefault="0050006D" w:rsidP="0050006D">
      <w:pPr>
        <w:ind w:left="706" w:hanging="720"/>
        <w:rPr>
          <w:rFonts w:ascii="Arial" w:hAnsi="Arial" w:cs="Arial"/>
          <w:szCs w:val="24"/>
        </w:rPr>
      </w:pPr>
      <w:r w:rsidRPr="00D22C4A">
        <w:rPr>
          <w:rFonts w:ascii="Arial" w:hAnsi="Arial" w:cs="Arial"/>
          <w:szCs w:val="24"/>
        </w:rPr>
        <w:t>7.6</w:t>
      </w:r>
      <w:r w:rsidRPr="00D22C4A">
        <w:rPr>
          <w:rFonts w:ascii="Arial" w:hAnsi="Arial" w:cs="Arial"/>
          <w:szCs w:val="24"/>
        </w:rPr>
        <w:tab/>
        <w:t xml:space="preserve">If the case is remunerated using a relevant funding checklist the enhancements and overall hourly rates for solicitor will be as specified in the checklist. The 5% rule will not apply as there is not a Costed Case Plan setting out the Key Stages.  </w:t>
      </w:r>
    </w:p>
    <w:p w14:paraId="74C21B7A" w14:textId="77777777" w:rsidR="0050006D" w:rsidRPr="00D22C4A" w:rsidRDefault="0050006D" w:rsidP="0050006D">
      <w:pPr>
        <w:ind w:left="1"/>
        <w:rPr>
          <w:rFonts w:ascii="Arial" w:hAnsi="Arial" w:cs="Arial"/>
          <w:szCs w:val="24"/>
        </w:rPr>
      </w:pPr>
      <w:r w:rsidRPr="00D22C4A">
        <w:rPr>
          <w:rFonts w:ascii="Arial" w:hAnsi="Arial" w:cs="Arial"/>
          <w:szCs w:val="24"/>
        </w:rPr>
        <w:t xml:space="preserve">  </w:t>
      </w:r>
    </w:p>
    <w:p w14:paraId="55A502C4" w14:textId="77777777" w:rsidR="0050006D" w:rsidRPr="00D22C4A" w:rsidRDefault="0050006D" w:rsidP="0050006D">
      <w:pPr>
        <w:pStyle w:val="Heading1"/>
        <w:ind w:left="-4"/>
        <w:jc w:val="both"/>
        <w:rPr>
          <w:rFonts w:ascii="Arial" w:hAnsi="Arial" w:cs="Arial"/>
          <w:sz w:val="24"/>
          <w:szCs w:val="24"/>
        </w:rPr>
      </w:pPr>
      <w:r w:rsidRPr="00D22C4A">
        <w:rPr>
          <w:rFonts w:ascii="Arial" w:hAnsi="Arial" w:cs="Arial"/>
          <w:sz w:val="24"/>
          <w:szCs w:val="24"/>
        </w:rPr>
        <w:t>Family work</w:t>
      </w:r>
      <w:r w:rsidRPr="00D22C4A">
        <w:rPr>
          <w:rFonts w:ascii="Arial" w:hAnsi="Arial" w:cs="Arial"/>
          <w:b w:val="0"/>
          <w:sz w:val="24"/>
          <w:szCs w:val="24"/>
        </w:rPr>
        <w:t xml:space="preserve"> </w:t>
      </w:r>
    </w:p>
    <w:p w14:paraId="36680553" w14:textId="77777777" w:rsidR="0050006D" w:rsidRPr="00D22C4A" w:rsidRDefault="0050006D" w:rsidP="0050006D">
      <w:pPr>
        <w:ind w:left="1"/>
        <w:rPr>
          <w:rFonts w:ascii="Arial" w:hAnsi="Arial" w:cs="Arial"/>
          <w:szCs w:val="24"/>
        </w:rPr>
      </w:pPr>
      <w:r w:rsidRPr="00D22C4A">
        <w:rPr>
          <w:rFonts w:ascii="Arial" w:hAnsi="Arial" w:cs="Arial"/>
          <w:szCs w:val="24"/>
        </w:rPr>
        <w:t xml:space="preserve"> </w:t>
      </w:r>
    </w:p>
    <w:p w14:paraId="4FA11F1D" w14:textId="77777777" w:rsidR="0050006D" w:rsidRPr="00D22C4A" w:rsidRDefault="0050006D" w:rsidP="0050006D">
      <w:pPr>
        <w:ind w:left="-4"/>
        <w:rPr>
          <w:rFonts w:ascii="Arial" w:hAnsi="Arial" w:cs="Arial"/>
          <w:szCs w:val="24"/>
        </w:rPr>
      </w:pPr>
      <w:r w:rsidRPr="00D22C4A">
        <w:rPr>
          <w:rFonts w:ascii="Arial" w:hAnsi="Arial" w:cs="Arial"/>
          <w:szCs w:val="24"/>
          <w:u w:val="single" w:color="000000"/>
        </w:rPr>
        <w:t>Payment on Family courts</w:t>
      </w:r>
      <w:r w:rsidRPr="00D22C4A">
        <w:rPr>
          <w:rFonts w:ascii="Arial" w:hAnsi="Arial" w:cs="Arial"/>
          <w:szCs w:val="24"/>
        </w:rPr>
        <w:t xml:space="preserve"> </w:t>
      </w:r>
    </w:p>
    <w:p w14:paraId="73336CD4" w14:textId="77777777" w:rsidR="0050006D" w:rsidRPr="00D22C4A" w:rsidRDefault="0050006D" w:rsidP="0050006D">
      <w:pPr>
        <w:ind w:left="1"/>
        <w:rPr>
          <w:rFonts w:ascii="Arial" w:hAnsi="Arial" w:cs="Arial"/>
          <w:szCs w:val="24"/>
        </w:rPr>
      </w:pPr>
      <w:r w:rsidRPr="00D22C4A">
        <w:rPr>
          <w:rFonts w:ascii="Arial" w:hAnsi="Arial" w:cs="Arial"/>
          <w:szCs w:val="24"/>
        </w:rPr>
        <w:t xml:space="preserve"> </w:t>
      </w:r>
    </w:p>
    <w:p w14:paraId="16E3044B" w14:textId="77777777" w:rsidR="0050006D" w:rsidRPr="00D22C4A" w:rsidRDefault="0050006D" w:rsidP="0050006D">
      <w:pPr>
        <w:ind w:left="706" w:hanging="720"/>
        <w:rPr>
          <w:rFonts w:ascii="Arial" w:hAnsi="Arial" w:cs="Arial"/>
          <w:szCs w:val="24"/>
        </w:rPr>
      </w:pPr>
      <w:r w:rsidRPr="00D22C4A">
        <w:rPr>
          <w:rFonts w:ascii="Arial" w:hAnsi="Arial" w:cs="Arial"/>
          <w:szCs w:val="24"/>
        </w:rPr>
        <w:t xml:space="preserve">7.7 </w:t>
      </w:r>
      <w:r w:rsidRPr="00D22C4A">
        <w:rPr>
          <w:rFonts w:ascii="Arial" w:hAnsi="Arial" w:cs="Arial"/>
          <w:szCs w:val="24"/>
        </w:rPr>
        <w:tab/>
        <w:t xml:space="preserve">Payment will be made in accordance with the Civil Legal Aid (Remuneration) Regulations 2013. The relevant schedules of those regulations are for:  </w:t>
      </w:r>
    </w:p>
    <w:p w14:paraId="1E286DB7" w14:textId="77777777" w:rsidR="0050006D" w:rsidRPr="00D22C4A" w:rsidRDefault="0050006D" w:rsidP="0050006D">
      <w:pPr>
        <w:ind w:left="1"/>
        <w:rPr>
          <w:rFonts w:ascii="Arial" w:hAnsi="Arial" w:cs="Arial"/>
          <w:szCs w:val="24"/>
        </w:rPr>
      </w:pPr>
      <w:r w:rsidRPr="00D22C4A">
        <w:rPr>
          <w:rFonts w:ascii="Arial" w:hAnsi="Arial" w:cs="Arial"/>
          <w:szCs w:val="24"/>
        </w:rPr>
        <w:t xml:space="preserve"> </w:t>
      </w:r>
    </w:p>
    <w:p w14:paraId="1005CF5D" w14:textId="77777777" w:rsidR="0050006D" w:rsidRPr="00D22C4A" w:rsidRDefault="0050006D" w:rsidP="0050006D">
      <w:pPr>
        <w:numPr>
          <w:ilvl w:val="0"/>
          <w:numId w:val="17"/>
        </w:numPr>
        <w:overflowPunct/>
        <w:autoSpaceDE/>
        <w:autoSpaceDN/>
        <w:adjustRightInd/>
        <w:ind w:hanging="373"/>
        <w:jc w:val="both"/>
        <w:textAlignment w:val="auto"/>
        <w:rPr>
          <w:rFonts w:ascii="Arial" w:hAnsi="Arial" w:cs="Arial"/>
          <w:szCs w:val="24"/>
        </w:rPr>
      </w:pPr>
      <w:r w:rsidRPr="00D22C4A">
        <w:rPr>
          <w:rFonts w:ascii="Arial" w:hAnsi="Arial" w:cs="Arial"/>
          <w:szCs w:val="24"/>
        </w:rPr>
        <w:t xml:space="preserve">Solicitors: Schedule 1.  </w:t>
      </w:r>
    </w:p>
    <w:p w14:paraId="49F0DA02" w14:textId="77777777" w:rsidR="0050006D" w:rsidRPr="00D22C4A" w:rsidRDefault="0050006D" w:rsidP="0050006D">
      <w:pPr>
        <w:ind w:left="721"/>
        <w:rPr>
          <w:rFonts w:ascii="Arial" w:hAnsi="Arial" w:cs="Arial"/>
          <w:szCs w:val="24"/>
        </w:rPr>
      </w:pPr>
      <w:r w:rsidRPr="00D22C4A">
        <w:rPr>
          <w:rFonts w:ascii="Arial" w:hAnsi="Arial" w:cs="Arial"/>
          <w:szCs w:val="24"/>
        </w:rPr>
        <w:t xml:space="preserve"> </w:t>
      </w:r>
    </w:p>
    <w:p w14:paraId="37E8538C" w14:textId="77777777" w:rsidR="0050006D" w:rsidRPr="00D22C4A" w:rsidRDefault="0050006D" w:rsidP="0050006D">
      <w:pPr>
        <w:numPr>
          <w:ilvl w:val="0"/>
          <w:numId w:val="17"/>
        </w:numPr>
        <w:overflowPunct/>
        <w:autoSpaceDE/>
        <w:autoSpaceDN/>
        <w:adjustRightInd/>
        <w:ind w:hanging="373"/>
        <w:jc w:val="both"/>
        <w:textAlignment w:val="auto"/>
        <w:rPr>
          <w:rFonts w:ascii="Arial" w:hAnsi="Arial" w:cs="Arial"/>
          <w:szCs w:val="24"/>
        </w:rPr>
      </w:pPr>
      <w:r w:rsidRPr="00D22C4A">
        <w:rPr>
          <w:rFonts w:ascii="Arial" w:hAnsi="Arial" w:cs="Arial"/>
          <w:szCs w:val="24"/>
        </w:rPr>
        <w:t xml:space="preserve">Counsel: As set out below. Counsel will be paid under one of the following schemes:  </w:t>
      </w:r>
    </w:p>
    <w:p w14:paraId="66D9ED03" w14:textId="77777777" w:rsidR="0050006D" w:rsidRPr="00D22C4A" w:rsidRDefault="0050006D" w:rsidP="0050006D">
      <w:pPr>
        <w:ind w:left="721"/>
        <w:rPr>
          <w:rFonts w:ascii="Arial" w:hAnsi="Arial" w:cs="Arial"/>
          <w:szCs w:val="24"/>
        </w:rPr>
      </w:pPr>
      <w:r w:rsidRPr="00D22C4A">
        <w:rPr>
          <w:rFonts w:ascii="Arial" w:hAnsi="Arial" w:cs="Arial"/>
          <w:szCs w:val="24"/>
        </w:rPr>
        <w:t xml:space="preserve"> </w:t>
      </w:r>
    </w:p>
    <w:p w14:paraId="51666D0C" w14:textId="77777777" w:rsidR="0050006D" w:rsidRPr="00D22C4A" w:rsidRDefault="0050006D" w:rsidP="0050006D">
      <w:pPr>
        <w:numPr>
          <w:ilvl w:val="2"/>
          <w:numId w:val="18"/>
        </w:numPr>
        <w:overflowPunct/>
        <w:autoSpaceDE/>
        <w:autoSpaceDN/>
        <w:adjustRightInd/>
        <w:ind w:hanging="425"/>
        <w:jc w:val="both"/>
        <w:textAlignment w:val="auto"/>
        <w:rPr>
          <w:rFonts w:ascii="Arial" w:hAnsi="Arial" w:cs="Arial"/>
          <w:szCs w:val="24"/>
        </w:rPr>
      </w:pPr>
      <w:r w:rsidRPr="00D22C4A">
        <w:rPr>
          <w:rFonts w:ascii="Arial" w:hAnsi="Arial" w:cs="Arial"/>
          <w:szCs w:val="24"/>
        </w:rPr>
        <w:t xml:space="preserve">Counsel will be paid under the Family Advocacy Scheme (known as “FAS” and/or described in the Contract Guide) in a single Counsel case with a main hearing of 10 days or below as set out in schedule 3 of the Civil Legal Aid (Remuneration) Regulations 2013.  </w:t>
      </w:r>
    </w:p>
    <w:p w14:paraId="617240D8" w14:textId="77777777" w:rsidR="0050006D" w:rsidRPr="00D22C4A" w:rsidRDefault="0050006D" w:rsidP="0050006D">
      <w:pPr>
        <w:ind w:left="721"/>
        <w:rPr>
          <w:rFonts w:ascii="Arial" w:hAnsi="Arial" w:cs="Arial"/>
          <w:szCs w:val="24"/>
        </w:rPr>
      </w:pPr>
      <w:r w:rsidRPr="00D22C4A">
        <w:rPr>
          <w:rFonts w:ascii="Arial" w:hAnsi="Arial" w:cs="Arial"/>
          <w:szCs w:val="24"/>
        </w:rPr>
        <w:t xml:space="preserve"> </w:t>
      </w:r>
    </w:p>
    <w:p w14:paraId="772E965A" w14:textId="77777777" w:rsidR="0050006D" w:rsidRPr="00D22C4A" w:rsidRDefault="0050006D" w:rsidP="0050006D">
      <w:pPr>
        <w:numPr>
          <w:ilvl w:val="2"/>
          <w:numId w:val="18"/>
        </w:numPr>
        <w:overflowPunct/>
        <w:autoSpaceDE/>
        <w:autoSpaceDN/>
        <w:adjustRightInd/>
        <w:ind w:hanging="425"/>
        <w:jc w:val="both"/>
        <w:textAlignment w:val="auto"/>
        <w:rPr>
          <w:rFonts w:ascii="Arial" w:hAnsi="Arial" w:cs="Arial"/>
          <w:szCs w:val="24"/>
        </w:rPr>
      </w:pPr>
      <w:r w:rsidRPr="00D22C4A">
        <w:rPr>
          <w:rFonts w:ascii="Arial" w:hAnsi="Arial" w:cs="Arial"/>
          <w:szCs w:val="24"/>
        </w:rPr>
        <w:t xml:space="preserve">Counsel will be paid by reference to Family Graduated Fee (known as “FGF” and/or described in the Contract Guide) in a two Counsel case with a main hearing of 10 days or below (reduced by 10%) or hourly rates under paragraph 7.7(b)(v) of this Specification.  </w:t>
      </w:r>
    </w:p>
    <w:p w14:paraId="514AEC83" w14:textId="77777777" w:rsidR="0050006D" w:rsidRPr="00D22C4A" w:rsidRDefault="0050006D" w:rsidP="0050006D">
      <w:pPr>
        <w:ind w:left="1441"/>
        <w:rPr>
          <w:rFonts w:ascii="Arial" w:hAnsi="Arial" w:cs="Arial"/>
          <w:szCs w:val="24"/>
        </w:rPr>
      </w:pPr>
      <w:r w:rsidRPr="00D22C4A">
        <w:rPr>
          <w:rFonts w:ascii="Arial" w:hAnsi="Arial" w:cs="Arial"/>
          <w:szCs w:val="24"/>
        </w:rPr>
        <w:t xml:space="preserve"> </w:t>
      </w:r>
    </w:p>
    <w:p w14:paraId="42603422" w14:textId="77777777" w:rsidR="0050006D" w:rsidRPr="00D22C4A" w:rsidRDefault="0050006D" w:rsidP="0050006D">
      <w:pPr>
        <w:numPr>
          <w:ilvl w:val="2"/>
          <w:numId w:val="18"/>
        </w:numPr>
        <w:overflowPunct/>
        <w:autoSpaceDE/>
        <w:autoSpaceDN/>
        <w:adjustRightInd/>
        <w:ind w:hanging="425"/>
        <w:jc w:val="both"/>
        <w:textAlignment w:val="auto"/>
        <w:rPr>
          <w:rFonts w:ascii="Arial" w:hAnsi="Arial" w:cs="Arial"/>
          <w:szCs w:val="24"/>
        </w:rPr>
      </w:pPr>
      <w:r w:rsidRPr="00D22C4A">
        <w:rPr>
          <w:rFonts w:ascii="Arial" w:hAnsi="Arial" w:cs="Arial"/>
          <w:szCs w:val="24"/>
        </w:rPr>
        <w:t xml:space="preserve">International child abduction and inherent jurisdiction/wardship cases will be paid by reference to FGF (reduced by 10%) or hourly rates under paragraph 7.7(b)(v) of this Specification.  </w:t>
      </w:r>
    </w:p>
    <w:p w14:paraId="7FBCCE52" w14:textId="77777777" w:rsidR="0050006D" w:rsidRPr="00D22C4A" w:rsidRDefault="0050006D" w:rsidP="0050006D">
      <w:pPr>
        <w:ind w:left="721"/>
        <w:rPr>
          <w:rFonts w:ascii="Arial" w:hAnsi="Arial" w:cs="Arial"/>
          <w:szCs w:val="24"/>
        </w:rPr>
      </w:pPr>
      <w:r w:rsidRPr="00D22C4A">
        <w:rPr>
          <w:rFonts w:ascii="Arial" w:hAnsi="Arial" w:cs="Arial"/>
          <w:szCs w:val="24"/>
        </w:rPr>
        <w:t xml:space="preserve"> </w:t>
      </w:r>
    </w:p>
    <w:p w14:paraId="0944150E" w14:textId="77777777" w:rsidR="0050006D" w:rsidRPr="00D22C4A" w:rsidRDefault="0050006D" w:rsidP="0050006D">
      <w:pPr>
        <w:numPr>
          <w:ilvl w:val="2"/>
          <w:numId w:val="18"/>
        </w:numPr>
        <w:overflowPunct/>
        <w:autoSpaceDE/>
        <w:autoSpaceDN/>
        <w:adjustRightInd/>
        <w:ind w:hanging="425"/>
        <w:jc w:val="both"/>
        <w:textAlignment w:val="auto"/>
        <w:rPr>
          <w:rFonts w:ascii="Arial" w:hAnsi="Arial" w:cs="Arial"/>
          <w:szCs w:val="24"/>
        </w:rPr>
      </w:pPr>
      <w:r w:rsidRPr="00D22C4A">
        <w:rPr>
          <w:rFonts w:ascii="Arial" w:hAnsi="Arial" w:cs="Arial"/>
          <w:szCs w:val="24"/>
        </w:rPr>
        <w:lastRenderedPageBreak/>
        <w:t xml:space="preserve">TOLATA and Inheritance Act cases will be paid in accordance with schedule 2 of the Civil Legal Aid (Remuneration) Regulations 2013.  </w:t>
      </w:r>
    </w:p>
    <w:p w14:paraId="13E877E8" w14:textId="77777777" w:rsidR="0050006D" w:rsidRPr="00D22C4A" w:rsidRDefault="0050006D" w:rsidP="0050006D">
      <w:pPr>
        <w:ind w:left="721"/>
        <w:rPr>
          <w:rFonts w:ascii="Arial" w:hAnsi="Arial" w:cs="Arial"/>
          <w:szCs w:val="24"/>
        </w:rPr>
      </w:pPr>
      <w:r w:rsidRPr="00D22C4A">
        <w:rPr>
          <w:rFonts w:ascii="Arial" w:hAnsi="Arial" w:cs="Arial"/>
          <w:szCs w:val="24"/>
        </w:rPr>
        <w:t xml:space="preserve"> </w:t>
      </w:r>
    </w:p>
    <w:p w14:paraId="584CAD23" w14:textId="77777777" w:rsidR="0050006D" w:rsidRPr="00D22C4A" w:rsidRDefault="0050006D" w:rsidP="0050006D">
      <w:pPr>
        <w:numPr>
          <w:ilvl w:val="2"/>
          <w:numId w:val="18"/>
        </w:numPr>
        <w:overflowPunct/>
        <w:autoSpaceDE/>
        <w:autoSpaceDN/>
        <w:adjustRightInd/>
        <w:ind w:hanging="425"/>
        <w:jc w:val="both"/>
        <w:textAlignment w:val="auto"/>
        <w:rPr>
          <w:rFonts w:ascii="Arial" w:hAnsi="Arial" w:cs="Arial"/>
          <w:szCs w:val="24"/>
        </w:rPr>
      </w:pPr>
      <w:r w:rsidRPr="00D22C4A">
        <w:rPr>
          <w:rFonts w:ascii="Arial" w:hAnsi="Arial" w:cs="Arial"/>
          <w:szCs w:val="24"/>
        </w:rPr>
        <w:t xml:space="preserve">If we consider the case to be exceptional Counsel will be paid at hourly rates under a Costed Case Plan at the following rates:  </w:t>
      </w:r>
    </w:p>
    <w:p w14:paraId="109AF7DA" w14:textId="77777777" w:rsidR="0050006D" w:rsidRPr="00D22C4A" w:rsidRDefault="0050006D" w:rsidP="0050006D">
      <w:pPr>
        <w:ind w:left="721"/>
        <w:rPr>
          <w:rFonts w:ascii="Arial" w:hAnsi="Arial" w:cs="Arial"/>
          <w:szCs w:val="24"/>
        </w:rPr>
      </w:pPr>
      <w:r w:rsidRPr="00D22C4A">
        <w:rPr>
          <w:rFonts w:ascii="Arial" w:hAnsi="Arial" w:cs="Arial"/>
          <w:szCs w:val="24"/>
        </w:rPr>
        <w:t xml:space="preserve"> </w:t>
      </w:r>
    </w:p>
    <w:p w14:paraId="24231B65" w14:textId="72362B32" w:rsidR="0050006D" w:rsidRPr="00D22C4A" w:rsidRDefault="00D47C94" w:rsidP="0050006D">
      <w:pPr>
        <w:numPr>
          <w:ilvl w:val="2"/>
          <w:numId w:val="18"/>
        </w:numPr>
        <w:overflowPunct/>
        <w:autoSpaceDE/>
        <w:autoSpaceDN/>
        <w:adjustRightInd/>
        <w:ind w:hanging="425"/>
        <w:jc w:val="both"/>
        <w:textAlignment w:val="auto"/>
        <w:rPr>
          <w:rFonts w:ascii="Arial" w:hAnsi="Arial" w:cs="Arial"/>
          <w:szCs w:val="24"/>
        </w:rPr>
      </w:pPr>
      <w:r>
        <w:rPr>
          <w:rFonts w:ascii="Arial" w:hAnsi="Arial" w:cs="Arial"/>
          <w:szCs w:val="24"/>
        </w:rPr>
        <w:t>King</w:t>
      </w:r>
      <w:r w:rsidR="0050006D" w:rsidRPr="00D22C4A">
        <w:rPr>
          <w:rFonts w:ascii="Arial" w:hAnsi="Arial" w:cs="Arial"/>
          <w:szCs w:val="24"/>
        </w:rPr>
        <w:t>’s Counsel £150/hr. Senior Counsel £120/hr. Junior Counsel £110/hr.</w:t>
      </w:r>
    </w:p>
    <w:p w14:paraId="71DECA2E" w14:textId="77777777" w:rsidR="0050006D" w:rsidRPr="00D22C4A" w:rsidRDefault="0050006D" w:rsidP="0050006D">
      <w:pPr>
        <w:ind w:left="1451"/>
        <w:rPr>
          <w:rFonts w:ascii="Arial" w:hAnsi="Arial" w:cs="Arial"/>
          <w:szCs w:val="24"/>
        </w:rPr>
      </w:pPr>
    </w:p>
    <w:p w14:paraId="0AFF3469" w14:textId="77777777" w:rsidR="0050006D" w:rsidRPr="00D22C4A" w:rsidRDefault="0050006D" w:rsidP="0050006D">
      <w:pPr>
        <w:numPr>
          <w:ilvl w:val="0"/>
          <w:numId w:val="17"/>
        </w:numPr>
        <w:overflowPunct/>
        <w:autoSpaceDE/>
        <w:autoSpaceDN/>
        <w:adjustRightInd/>
        <w:ind w:hanging="373"/>
        <w:jc w:val="both"/>
        <w:textAlignment w:val="auto"/>
        <w:rPr>
          <w:rFonts w:ascii="Arial" w:hAnsi="Arial" w:cs="Arial"/>
          <w:szCs w:val="24"/>
        </w:rPr>
      </w:pPr>
      <w:r w:rsidRPr="00D22C4A">
        <w:rPr>
          <w:rFonts w:ascii="Arial" w:hAnsi="Arial" w:cs="Arial"/>
          <w:szCs w:val="24"/>
        </w:rPr>
        <w:t xml:space="preserve">Experts: Schedule 5.  </w:t>
      </w:r>
    </w:p>
    <w:p w14:paraId="7B8A509F" w14:textId="77777777" w:rsidR="0050006D" w:rsidRPr="00D22C4A" w:rsidRDefault="0050006D" w:rsidP="0050006D">
      <w:pPr>
        <w:ind w:left="1"/>
        <w:rPr>
          <w:rFonts w:ascii="Arial" w:hAnsi="Arial" w:cs="Arial"/>
          <w:szCs w:val="24"/>
        </w:rPr>
      </w:pPr>
      <w:r w:rsidRPr="00D22C4A">
        <w:rPr>
          <w:rFonts w:ascii="Arial" w:hAnsi="Arial" w:cs="Arial"/>
          <w:szCs w:val="24"/>
        </w:rPr>
        <w:t xml:space="preserve"> </w:t>
      </w:r>
    </w:p>
    <w:p w14:paraId="0443D19C" w14:textId="77777777" w:rsidR="0050006D" w:rsidRPr="00D22C4A" w:rsidRDefault="0050006D" w:rsidP="0050006D">
      <w:pPr>
        <w:ind w:left="1"/>
        <w:rPr>
          <w:rFonts w:ascii="Arial" w:hAnsi="Arial" w:cs="Arial"/>
          <w:szCs w:val="24"/>
        </w:rPr>
      </w:pPr>
    </w:p>
    <w:p w14:paraId="38CD0C3D" w14:textId="77777777" w:rsidR="0050006D" w:rsidRPr="00D22C4A" w:rsidRDefault="0050006D" w:rsidP="0050006D">
      <w:pPr>
        <w:ind w:left="-4"/>
        <w:rPr>
          <w:rFonts w:ascii="Arial" w:hAnsi="Arial" w:cs="Arial"/>
          <w:szCs w:val="24"/>
        </w:rPr>
      </w:pPr>
      <w:r w:rsidRPr="00D22C4A">
        <w:rPr>
          <w:rFonts w:ascii="Arial" w:hAnsi="Arial" w:cs="Arial"/>
          <w:szCs w:val="24"/>
          <w:u w:val="single" w:color="000000"/>
        </w:rPr>
        <w:t>‘Events Model’ for Legal Aid cases with single Counsel instructed.</w:t>
      </w:r>
      <w:r w:rsidRPr="00D22C4A">
        <w:rPr>
          <w:rFonts w:ascii="Arial" w:hAnsi="Arial" w:cs="Arial"/>
          <w:b/>
          <w:szCs w:val="24"/>
        </w:rPr>
        <w:t xml:space="preserve">  </w:t>
      </w:r>
    </w:p>
    <w:p w14:paraId="2D5B4D56" w14:textId="77777777" w:rsidR="0050006D" w:rsidRPr="00D22C4A" w:rsidRDefault="0050006D" w:rsidP="0050006D">
      <w:pPr>
        <w:ind w:left="1"/>
        <w:rPr>
          <w:rFonts w:ascii="Arial" w:hAnsi="Arial" w:cs="Arial"/>
          <w:szCs w:val="24"/>
        </w:rPr>
      </w:pPr>
      <w:r w:rsidRPr="00D22C4A">
        <w:rPr>
          <w:rFonts w:ascii="Arial" w:hAnsi="Arial" w:cs="Arial"/>
          <w:szCs w:val="24"/>
        </w:rPr>
        <w:t xml:space="preserve"> </w:t>
      </w:r>
    </w:p>
    <w:p w14:paraId="22B2B988" w14:textId="77777777" w:rsidR="0050006D" w:rsidRPr="00D22C4A" w:rsidRDefault="0050006D" w:rsidP="0050006D">
      <w:pPr>
        <w:numPr>
          <w:ilvl w:val="1"/>
          <w:numId w:val="19"/>
        </w:numPr>
        <w:overflowPunct/>
        <w:autoSpaceDE/>
        <w:autoSpaceDN/>
        <w:adjustRightInd/>
        <w:ind w:hanging="720"/>
        <w:jc w:val="both"/>
        <w:textAlignment w:val="auto"/>
        <w:rPr>
          <w:rFonts w:ascii="Arial" w:hAnsi="Arial" w:cs="Arial"/>
          <w:szCs w:val="24"/>
        </w:rPr>
      </w:pPr>
      <w:r w:rsidRPr="00D22C4A">
        <w:rPr>
          <w:rFonts w:ascii="Arial" w:hAnsi="Arial" w:cs="Arial"/>
          <w:szCs w:val="24"/>
        </w:rPr>
        <w:t xml:space="preserve">Solicitors may opt for payment under the ‘events scheme’. Counsel will be paid on FAS, </w:t>
      </w:r>
      <w:proofErr w:type="gramStart"/>
      <w:r w:rsidRPr="00D22C4A">
        <w:rPr>
          <w:rFonts w:ascii="Arial" w:hAnsi="Arial" w:cs="Arial"/>
          <w:szCs w:val="24"/>
        </w:rPr>
        <w:t>events</w:t>
      </w:r>
      <w:proofErr w:type="gramEnd"/>
      <w:r w:rsidRPr="00D22C4A">
        <w:rPr>
          <w:rFonts w:ascii="Arial" w:hAnsi="Arial" w:cs="Arial"/>
          <w:szCs w:val="24"/>
        </w:rPr>
        <w:t xml:space="preserve"> or hourly rates under paragraph 7.7(b)(vi). If they do opt for FAS or events, the 5% rule will not apply as there is not a Costed Case Plan setting out the Key Stages. </w:t>
      </w:r>
    </w:p>
    <w:p w14:paraId="3D844F5A" w14:textId="77777777" w:rsidR="0050006D" w:rsidRPr="00D22C4A" w:rsidRDefault="0050006D" w:rsidP="0050006D">
      <w:pPr>
        <w:ind w:left="1"/>
        <w:rPr>
          <w:rFonts w:ascii="Arial" w:hAnsi="Arial" w:cs="Arial"/>
          <w:szCs w:val="24"/>
        </w:rPr>
      </w:pPr>
      <w:r w:rsidRPr="00D22C4A">
        <w:rPr>
          <w:rFonts w:ascii="Arial" w:hAnsi="Arial" w:cs="Arial"/>
          <w:szCs w:val="24"/>
        </w:rPr>
        <w:t xml:space="preserve"> </w:t>
      </w:r>
    </w:p>
    <w:p w14:paraId="17E50B56" w14:textId="77777777" w:rsidR="0050006D" w:rsidRPr="00D22C4A" w:rsidRDefault="0050006D" w:rsidP="0050006D">
      <w:pPr>
        <w:numPr>
          <w:ilvl w:val="1"/>
          <w:numId w:val="19"/>
        </w:numPr>
        <w:overflowPunct/>
        <w:autoSpaceDE/>
        <w:autoSpaceDN/>
        <w:adjustRightInd/>
        <w:ind w:hanging="720"/>
        <w:jc w:val="both"/>
        <w:textAlignment w:val="auto"/>
        <w:rPr>
          <w:rFonts w:ascii="Arial" w:hAnsi="Arial" w:cs="Arial"/>
          <w:szCs w:val="24"/>
        </w:rPr>
      </w:pPr>
      <w:r w:rsidRPr="00D22C4A">
        <w:rPr>
          <w:rFonts w:ascii="Arial" w:hAnsi="Arial" w:cs="Arial"/>
          <w:szCs w:val="24"/>
        </w:rPr>
        <w:t xml:space="preserve">The events’ rates that will apply are set out in the table below.   </w:t>
      </w:r>
    </w:p>
    <w:p w14:paraId="48F09B56" w14:textId="77777777" w:rsidR="0050006D" w:rsidRPr="00D22C4A" w:rsidRDefault="0050006D" w:rsidP="0050006D">
      <w:pPr>
        <w:ind w:left="1"/>
        <w:rPr>
          <w:rFonts w:ascii="Arial" w:hAnsi="Arial" w:cs="Arial"/>
          <w:szCs w:val="24"/>
        </w:rPr>
      </w:pPr>
      <w:r w:rsidRPr="00D22C4A">
        <w:rPr>
          <w:rFonts w:ascii="Arial" w:hAnsi="Arial" w:cs="Arial"/>
          <w:szCs w:val="24"/>
        </w:rPr>
        <w:t xml:space="preserve"> </w:t>
      </w:r>
    </w:p>
    <w:tbl>
      <w:tblPr>
        <w:tblW w:w="8300" w:type="dxa"/>
        <w:tblInd w:w="700" w:type="dxa"/>
        <w:tblCellMar>
          <w:top w:w="4" w:type="dxa"/>
          <w:right w:w="57" w:type="dxa"/>
        </w:tblCellMar>
        <w:tblLook w:val="04A0" w:firstRow="1" w:lastRow="0" w:firstColumn="1" w:lastColumn="0" w:noHBand="0" w:noVBand="1"/>
      </w:tblPr>
      <w:tblGrid>
        <w:gridCol w:w="2411"/>
        <w:gridCol w:w="2101"/>
        <w:gridCol w:w="3788"/>
      </w:tblGrid>
      <w:tr w:rsidR="0050006D" w:rsidRPr="00D22C4A" w14:paraId="3D1AAA97" w14:textId="77777777" w:rsidTr="003B4CE6">
        <w:trPr>
          <w:trHeight w:val="253"/>
        </w:trPr>
        <w:tc>
          <w:tcPr>
            <w:tcW w:w="2411" w:type="dxa"/>
            <w:tcBorders>
              <w:top w:val="single" w:sz="4" w:space="0" w:color="000000"/>
              <w:left w:val="single" w:sz="4" w:space="0" w:color="000000"/>
              <w:bottom w:val="single" w:sz="4" w:space="0" w:color="000000"/>
              <w:right w:val="single" w:sz="4" w:space="0" w:color="000000"/>
            </w:tcBorders>
          </w:tcPr>
          <w:p w14:paraId="51841BD1" w14:textId="77777777" w:rsidR="0050006D" w:rsidRPr="00D22C4A" w:rsidRDefault="0050006D" w:rsidP="003B4CE6">
            <w:pPr>
              <w:rPr>
                <w:rFonts w:ascii="Arial" w:hAnsi="Arial" w:cs="Arial"/>
                <w:szCs w:val="24"/>
              </w:rPr>
            </w:pPr>
            <w:r w:rsidRPr="00D22C4A">
              <w:rPr>
                <w:rFonts w:ascii="Arial" w:hAnsi="Arial" w:cs="Arial"/>
                <w:szCs w:val="24"/>
              </w:rPr>
              <w:t xml:space="preserve"> </w:t>
            </w:r>
          </w:p>
        </w:tc>
        <w:tc>
          <w:tcPr>
            <w:tcW w:w="2101" w:type="dxa"/>
            <w:tcBorders>
              <w:top w:val="single" w:sz="4" w:space="0" w:color="000000"/>
              <w:left w:val="single" w:sz="4" w:space="0" w:color="000000"/>
              <w:bottom w:val="single" w:sz="4" w:space="0" w:color="000000"/>
              <w:right w:val="single" w:sz="4" w:space="0" w:color="000000"/>
            </w:tcBorders>
          </w:tcPr>
          <w:p w14:paraId="542BF824" w14:textId="77777777" w:rsidR="0050006D" w:rsidRPr="00D22C4A" w:rsidRDefault="0050006D" w:rsidP="003B4CE6">
            <w:pPr>
              <w:rPr>
                <w:rFonts w:ascii="Arial" w:hAnsi="Arial" w:cs="Arial"/>
                <w:szCs w:val="24"/>
              </w:rPr>
            </w:pPr>
            <w:r w:rsidRPr="00D22C4A">
              <w:rPr>
                <w:rFonts w:ascii="Arial" w:hAnsi="Arial" w:cs="Arial"/>
                <w:szCs w:val="24"/>
              </w:rPr>
              <w:t xml:space="preserve">Solicitor events </w:t>
            </w:r>
          </w:p>
        </w:tc>
        <w:tc>
          <w:tcPr>
            <w:tcW w:w="3788" w:type="dxa"/>
            <w:tcBorders>
              <w:top w:val="single" w:sz="4" w:space="0" w:color="000000"/>
              <w:left w:val="single" w:sz="4" w:space="0" w:color="000000"/>
              <w:bottom w:val="single" w:sz="4" w:space="0" w:color="000000"/>
              <w:right w:val="single" w:sz="4" w:space="0" w:color="000000"/>
            </w:tcBorders>
          </w:tcPr>
          <w:p w14:paraId="35DB6767" w14:textId="77777777" w:rsidR="0050006D" w:rsidRPr="00D22C4A" w:rsidRDefault="0050006D" w:rsidP="003B4CE6">
            <w:pPr>
              <w:rPr>
                <w:rFonts w:ascii="Arial" w:hAnsi="Arial" w:cs="Arial"/>
                <w:szCs w:val="24"/>
              </w:rPr>
            </w:pPr>
            <w:r w:rsidRPr="00D22C4A">
              <w:rPr>
                <w:rFonts w:ascii="Arial" w:hAnsi="Arial" w:cs="Arial"/>
                <w:szCs w:val="24"/>
              </w:rPr>
              <w:t xml:space="preserve">Counsel events </w:t>
            </w:r>
          </w:p>
        </w:tc>
      </w:tr>
      <w:tr w:rsidR="0050006D" w:rsidRPr="00D22C4A" w14:paraId="43DB7FFB" w14:textId="77777777" w:rsidTr="003B4CE6">
        <w:trPr>
          <w:trHeight w:val="497"/>
        </w:trPr>
        <w:tc>
          <w:tcPr>
            <w:tcW w:w="2411" w:type="dxa"/>
            <w:tcBorders>
              <w:top w:val="single" w:sz="4" w:space="0" w:color="000000"/>
              <w:left w:val="single" w:sz="4" w:space="0" w:color="000000"/>
              <w:bottom w:val="single" w:sz="4" w:space="0" w:color="000000"/>
              <w:right w:val="single" w:sz="4" w:space="0" w:color="000000"/>
            </w:tcBorders>
          </w:tcPr>
          <w:p w14:paraId="430F4A55" w14:textId="77777777" w:rsidR="0050006D" w:rsidRPr="00D22C4A" w:rsidRDefault="0050006D" w:rsidP="003B4CE6">
            <w:pPr>
              <w:rPr>
                <w:rFonts w:ascii="Arial" w:hAnsi="Arial" w:cs="Arial"/>
                <w:szCs w:val="24"/>
              </w:rPr>
            </w:pPr>
            <w:r w:rsidRPr="00D22C4A">
              <w:rPr>
                <w:rFonts w:ascii="Arial" w:hAnsi="Arial" w:cs="Arial"/>
                <w:szCs w:val="24"/>
              </w:rPr>
              <w:t xml:space="preserve">County &lt;= 10 days ‘main hearing’ </w:t>
            </w:r>
          </w:p>
        </w:tc>
        <w:tc>
          <w:tcPr>
            <w:tcW w:w="2101" w:type="dxa"/>
            <w:tcBorders>
              <w:top w:val="single" w:sz="4" w:space="0" w:color="000000"/>
              <w:left w:val="single" w:sz="4" w:space="0" w:color="000000"/>
              <w:bottom w:val="single" w:sz="4" w:space="0" w:color="000000"/>
              <w:right w:val="single" w:sz="4" w:space="0" w:color="000000"/>
            </w:tcBorders>
          </w:tcPr>
          <w:p w14:paraId="3CA372CD" w14:textId="77777777" w:rsidR="0050006D" w:rsidRPr="00D22C4A" w:rsidRDefault="0050006D" w:rsidP="003B4CE6">
            <w:pPr>
              <w:rPr>
                <w:rFonts w:ascii="Arial" w:hAnsi="Arial" w:cs="Arial"/>
                <w:szCs w:val="24"/>
              </w:rPr>
            </w:pPr>
            <w:r w:rsidRPr="00D22C4A">
              <w:rPr>
                <w:rFonts w:ascii="Arial" w:hAnsi="Arial" w:cs="Arial"/>
                <w:szCs w:val="24"/>
              </w:rPr>
              <w:t xml:space="preserve">£774 </w:t>
            </w:r>
          </w:p>
        </w:tc>
        <w:tc>
          <w:tcPr>
            <w:tcW w:w="3788" w:type="dxa"/>
            <w:tcBorders>
              <w:top w:val="single" w:sz="4" w:space="0" w:color="000000"/>
              <w:left w:val="single" w:sz="4" w:space="0" w:color="000000"/>
              <w:bottom w:val="single" w:sz="4" w:space="0" w:color="000000"/>
              <w:right w:val="single" w:sz="4" w:space="0" w:color="000000"/>
            </w:tcBorders>
          </w:tcPr>
          <w:p w14:paraId="6577E6BB" w14:textId="77777777" w:rsidR="0050006D" w:rsidRPr="00D22C4A" w:rsidRDefault="0050006D" w:rsidP="003B4CE6">
            <w:pPr>
              <w:ind w:left="1"/>
              <w:rPr>
                <w:rFonts w:ascii="Arial" w:hAnsi="Arial" w:cs="Arial"/>
                <w:szCs w:val="24"/>
              </w:rPr>
            </w:pPr>
            <w:r w:rsidRPr="00D22C4A">
              <w:rPr>
                <w:rFonts w:ascii="Arial" w:hAnsi="Arial" w:cs="Arial"/>
                <w:szCs w:val="24"/>
              </w:rPr>
              <w:t xml:space="preserve">FAS </w:t>
            </w:r>
          </w:p>
        </w:tc>
      </w:tr>
      <w:tr w:rsidR="0050006D" w:rsidRPr="00D22C4A" w14:paraId="46100603" w14:textId="77777777" w:rsidTr="003B4CE6">
        <w:trPr>
          <w:trHeight w:val="496"/>
        </w:trPr>
        <w:tc>
          <w:tcPr>
            <w:tcW w:w="2411" w:type="dxa"/>
            <w:tcBorders>
              <w:top w:val="single" w:sz="4" w:space="0" w:color="000000"/>
              <w:left w:val="single" w:sz="4" w:space="0" w:color="000000"/>
              <w:bottom w:val="single" w:sz="4" w:space="0" w:color="000000"/>
              <w:right w:val="single" w:sz="4" w:space="0" w:color="000000"/>
            </w:tcBorders>
          </w:tcPr>
          <w:p w14:paraId="56C9972D" w14:textId="77777777" w:rsidR="0050006D" w:rsidRPr="00D22C4A" w:rsidRDefault="0050006D" w:rsidP="003B4CE6">
            <w:pPr>
              <w:rPr>
                <w:rFonts w:ascii="Arial" w:hAnsi="Arial" w:cs="Arial"/>
                <w:szCs w:val="24"/>
              </w:rPr>
            </w:pPr>
            <w:r w:rsidRPr="00D22C4A">
              <w:rPr>
                <w:rFonts w:ascii="Arial" w:hAnsi="Arial" w:cs="Arial"/>
                <w:szCs w:val="24"/>
              </w:rPr>
              <w:t xml:space="preserve">County &gt; 10 days  ‘main hearing’ </w:t>
            </w:r>
          </w:p>
        </w:tc>
        <w:tc>
          <w:tcPr>
            <w:tcW w:w="2101" w:type="dxa"/>
            <w:tcBorders>
              <w:top w:val="single" w:sz="4" w:space="0" w:color="000000"/>
              <w:left w:val="single" w:sz="4" w:space="0" w:color="000000"/>
              <w:bottom w:val="single" w:sz="4" w:space="0" w:color="000000"/>
              <w:right w:val="single" w:sz="4" w:space="0" w:color="000000"/>
            </w:tcBorders>
          </w:tcPr>
          <w:p w14:paraId="0EB96EC5" w14:textId="77777777" w:rsidR="0050006D" w:rsidRPr="00D22C4A" w:rsidRDefault="0050006D" w:rsidP="003B4CE6">
            <w:pPr>
              <w:rPr>
                <w:rFonts w:ascii="Arial" w:hAnsi="Arial" w:cs="Arial"/>
                <w:szCs w:val="24"/>
              </w:rPr>
            </w:pPr>
            <w:r w:rsidRPr="00D22C4A">
              <w:rPr>
                <w:rFonts w:ascii="Arial" w:hAnsi="Arial" w:cs="Arial"/>
                <w:szCs w:val="24"/>
              </w:rPr>
              <w:t xml:space="preserve">£531 </w:t>
            </w:r>
          </w:p>
        </w:tc>
        <w:tc>
          <w:tcPr>
            <w:tcW w:w="3788" w:type="dxa"/>
            <w:tcBorders>
              <w:top w:val="single" w:sz="4" w:space="0" w:color="000000"/>
              <w:left w:val="single" w:sz="4" w:space="0" w:color="000000"/>
              <w:bottom w:val="single" w:sz="4" w:space="0" w:color="000000"/>
              <w:right w:val="single" w:sz="4" w:space="0" w:color="000000"/>
            </w:tcBorders>
          </w:tcPr>
          <w:p w14:paraId="7ADB31BC" w14:textId="77777777" w:rsidR="0050006D" w:rsidRPr="00D22C4A" w:rsidRDefault="0050006D" w:rsidP="003B4CE6">
            <w:pPr>
              <w:ind w:left="1"/>
              <w:rPr>
                <w:rFonts w:ascii="Arial" w:hAnsi="Arial" w:cs="Arial"/>
                <w:szCs w:val="24"/>
              </w:rPr>
            </w:pPr>
            <w:r w:rsidRPr="00D22C4A">
              <w:rPr>
                <w:rFonts w:ascii="Arial" w:hAnsi="Arial" w:cs="Arial"/>
                <w:szCs w:val="24"/>
              </w:rPr>
              <w:t xml:space="preserve">£981 </w:t>
            </w:r>
          </w:p>
        </w:tc>
      </w:tr>
      <w:tr w:rsidR="0050006D" w:rsidRPr="00D22C4A" w14:paraId="0A4C5EF8" w14:textId="77777777" w:rsidTr="003B4CE6">
        <w:trPr>
          <w:trHeight w:val="497"/>
        </w:trPr>
        <w:tc>
          <w:tcPr>
            <w:tcW w:w="2411" w:type="dxa"/>
            <w:tcBorders>
              <w:top w:val="single" w:sz="4" w:space="0" w:color="000000"/>
              <w:left w:val="single" w:sz="4" w:space="0" w:color="000000"/>
              <w:bottom w:val="single" w:sz="4" w:space="0" w:color="000000"/>
              <w:right w:val="single" w:sz="4" w:space="0" w:color="000000"/>
            </w:tcBorders>
          </w:tcPr>
          <w:p w14:paraId="6FC37FB9" w14:textId="77777777" w:rsidR="0050006D" w:rsidRPr="00D22C4A" w:rsidRDefault="0050006D" w:rsidP="003B4CE6">
            <w:pPr>
              <w:rPr>
                <w:rFonts w:ascii="Arial" w:hAnsi="Arial" w:cs="Arial"/>
                <w:szCs w:val="24"/>
              </w:rPr>
            </w:pPr>
            <w:r w:rsidRPr="00D22C4A">
              <w:rPr>
                <w:rFonts w:ascii="Arial" w:hAnsi="Arial" w:cs="Arial"/>
                <w:szCs w:val="24"/>
              </w:rPr>
              <w:t xml:space="preserve">High Court  &lt;= 10 days ‘main hearing’ </w:t>
            </w:r>
          </w:p>
        </w:tc>
        <w:tc>
          <w:tcPr>
            <w:tcW w:w="2101" w:type="dxa"/>
            <w:tcBorders>
              <w:top w:val="single" w:sz="4" w:space="0" w:color="000000"/>
              <w:left w:val="single" w:sz="4" w:space="0" w:color="000000"/>
              <w:bottom w:val="single" w:sz="4" w:space="0" w:color="000000"/>
              <w:right w:val="single" w:sz="4" w:space="0" w:color="000000"/>
            </w:tcBorders>
          </w:tcPr>
          <w:p w14:paraId="3A07C5DB" w14:textId="77777777" w:rsidR="0050006D" w:rsidRPr="00D22C4A" w:rsidRDefault="0050006D" w:rsidP="003B4CE6">
            <w:pPr>
              <w:rPr>
                <w:rFonts w:ascii="Arial" w:hAnsi="Arial" w:cs="Arial"/>
                <w:szCs w:val="24"/>
              </w:rPr>
            </w:pPr>
            <w:r w:rsidRPr="00D22C4A">
              <w:rPr>
                <w:rFonts w:ascii="Arial" w:hAnsi="Arial" w:cs="Arial"/>
                <w:szCs w:val="24"/>
              </w:rPr>
              <w:t xml:space="preserve">£1,053 </w:t>
            </w:r>
          </w:p>
        </w:tc>
        <w:tc>
          <w:tcPr>
            <w:tcW w:w="3788" w:type="dxa"/>
            <w:tcBorders>
              <w:top w:val="single" w:sz="4" w:space="0" w:color="000000"/>
              <w:left w:val="single" w:sz="4" w:space="0" w:color="000000"/>
              <w:bottom w:val="single" w:sz="4" w:space="0" w:color="000000"/>
              <w:right w:val="single" w:sz="4" w:space="0" w:color="000000"/>
            </w:tcBorders>
          </w:tcPr>
          <w:p w14:paraId="573E40E4" w14:textId="77777777" w:rsidR="0050006D" w:rsidRPr="00D22C4A" w:rsidRDefault="0050006D" w:rsidP="003B4CE6">
            <w:pPr>
              <w:ind w:left="1"/>
              <w:rPr>
                <w:rFonts w:ascii="Arial" w:hAnsi="Arial" w:cs="Arial"/>
                <w:szCs w:val="24"/>
              </w:rPr>
            </w:pPr>
            <w:r w:rsidRPr="00D22C4A">
              <w:rPr>
                <w:rFonts w:ascii="Arial" w:hAnsi="Arial" w:cs="Arial"/>
                <w:szCs w:val="24"/>
              </w:rPr>
              <w:t xml:space="preserve">FAS </w:t>
            </w:r>
          </w:p>
        </w:tc>
      </w:tr>
      <w:tr w:rsidR="0050006D" w:rsidRPr="00D22C4A" w14:paraId="41A075E5" w14:textId="77777777" w:rsidTr="003B4CE6">
        <w:trPr>
          <w:trHeight w:val="253"/>
        </w:trPr>
        <w:tc>
          <w:tcPr>
            <w:tcW w:w="2411" w:type="dxa"/>
            <w:tcBorders>
              <w:top w:val="single" w:sz="4" w:space="0" w:color="000000"/>
              <w:left w:val="single" w:sz="4" w:space="0" w:color="000000"/>
              <w:bottom w:val="single" w:sz="4" w:space="0" w:color="000000"/>
              <w:right w:val="single" w:sz="4" w:space="0" w:color="000000"/>
            </w:tcBorders>
          </w:tcPr>
          <w:p w14:paraId="2EE41867" w14:textId="77777777" w:rsidR="0050006D" w:rsidRPr="00D22C4A" w:rsidRDefault="0050006D" w:rsidP="003B4CE6">
            <w:pPr>
              <w:rPr>
                <w:rFonts w:ascii="Arial" w:hAnsi="Arial" w:cs="Arial"/>
                <w:szCs w:val="24"/>
              </w:rPr>
            </w:pPr>
            <w:r w:rsidRPr="00D22C4A">
              <w:rPr>
                <w:rFonts w:ascii="Arial" w:hAnsi="Arial" w:cs="Arial"/>
                <w:szCs w:val="24"/>
              </w:rPr>
              <w:t xml:space="preserve">High Court  &gt;10 days </w:t>
            </w:r>
          </w:p>
        </w:tc>
        <w:tc>
          <w:tcPr>
            <w:tcW w:w="2101" w:type="dxa"/>
            <w:tcBorders>
              <w:top w:val="single" w:sz="4" w:space="0" w:color="000000"/>
              <w:left w:val="single" w:sz="4" w:space="0" w:color="000000"/>
              <w:bottom w:val="single" w:sz="4" w:space="0" w:color="000000"/>
              <w:right w:val="single" w:sz="4" w:space="0" w:color="000000"/>
            </w:tcBorders>
          </w:tcPr>
          <w:p w14:paraId="7F88E5C1" w14:textId="77777777" w:rsidR="0050006D" w:rsidRPr="00D22C4A" w:rsidRDefault="0050006D" w:rsidP="003B4CE6">
            <w:pPr>
              <w:rPr>
                <w:rFonts w:ascii="Arial" w:hAnsi="Arial" w:cs="Arial"/>
                <w:szCs w:val="24"/>
              </w:rPr>
            </w:pPr>
            <w:r w:rsidRPr="00D22C4A">
              <w:rPr>
                <w:rFonts w:ascii="Arial" w:hAnsi="Arial" w:cs="Arial"/>
                <w:szCs w:val="24"/>
              </w:rPr>
              <w:t xml:space="preserve">£801 </w:t>
            </w:r>
          </w:p>
        </w:tc>
        <w:tc>
          <w:tcPr>
            <w:tcW w:w="3788" w:type="dxa"/>
            <w:tcBorders>
              <w:top w:val="single" w:sz="4" w:space="0" w:color="000000"/>
              <w:left w:val="single" w:sz="4" w:space="0" w:color="000000"/>
              <w:bottom w:val="single" w:sz="4" w:space="0" w:color="000000"/>
              <w:right w:val="single" w:sz="4" w:space="0" w:color="000000"/>
            </w:tcBorders>
          </w:tcPr>
          <w:p w14:paraId="41E3221C" w14:textId="77777777" w:rsidR="0050006D" w:rsidRPr="00D22C4A" w:rsidRDefault="0050006D" w:rsidP="003B4CE6">
            <w:pPr>
              <w:rPr>
                <w:rFonts w:ascii="Arial" w:hAnsi="Arial" w:cs="Arial"/>
                <w:szCs w:val="24"/>
              </w:rPr>
            </w:pPr>
            <w:r w:rsidRPr="00D22C4A">
              <w:rPr>
                <w:rFonts w:ascii="Arial" w:hAnsi="Arial" w:cs="Arial"/>
                <w:szCs w:val="24"/>
              </w:rPr>
              <w:t xml:space="preserve">£1,026 </w:t>
            </w:r>
          </w:p>
        </w:tc>
      </w:tr>
      <w:tr w:rsidR="0050006D" w:rsidRPr="00D22C4A" w14:paraId="44652660" w14:textId="77777777" w:rsidTr="003B4CE6">
        <w:trPr>
          <w:trHeight w:val="253"/>
        </w:trPr>
        <w:tc>
          <w:tcPr>
            <w:tcW w:w="2411" w:type="dxa"/>
            <w:tcBorders>
              <w:top w:val="single" w:sz="4" w:space="0" w:color="000000"/>
              <w:left w:val="single" w:sz="4" w:space="0" w:color="000000"/>
              <w:bottom w:val="single" w:sz="4" w:space="0" w:color="000000"/>
              <w:right w:val="single" w:sz="4" w:space="0" w:color="000000"/>
            </w:tcBorders>
          </w:tcPr>
          <w:p w14:paraId="43D7B758" w14:textId="77777777" w:rsidR="0050006D" w:rsidRPr="00D22C4A" w:rsidRDefault="0050006D" w:rsidP="003B4CE6">
            <w:pPr>
              <w:rPr>
                <w:rFonts w:ascii="Arial" w:hAnsi="Arial" w:cs="Arial"/>
                <w:szCs w:val="24"/>
              </w:rPr>
            </w:pPr>
            <w:r w:rsidRPr="00D22C4A">
              <w:rPr>
                <w:rFonts w:ascii="Arial" w:hAnsi="Arial" w:cs="Arial"/>
                <w:szCs w:val="24"/>
              </w:rPr>
              <w:t xml:space="preserve">‘main hearing’ </w:t>
            </w:r>
          </w:p>
        </w:tc>
        <w:tc>
          <w:tcPr>
            <w:tcW w:w="2101" w:type="dxa"/>
            <w:tcBorders>
              <w:top w:val="single" w:sz="4" w:space="0" w:color="000000"/>
              <w:left w:val="single" w:sz="4" w:space="0" w:color="000000"/>
              <w:bottom w:val="single" w:sz="4" w:space="0" w:color="000000"/>
              <w:right w:val="single" w:sz="4" w:space="0" w:color="000000"/>
            </w:tcBorders>
          </w:tcPr>
          <w:p w14:paraId="45A18D0D" w14:textId="77777777" w:rsidR="0050006D" w:rsidRPr="00D22C4A" w:rsidRDefault="0050006D" w:rsidP="003B4CE6">
            <w:pPr>
              <w:rPr>
                <w:rFonts w:ascii="Arial" w:hAnsi="Arial" w:cs="Arial"/>
                <w:szCs w:val="24"/>
              </w:rPr>
            </w:pPr>
          </w:p>
        </w:tc>
        <w:tc>
          <w:tcPr>
            <w:tcW w:w="3788" w:type="dxa"/>
            <w:tcBorders>
              <w:top w:val="single" w:sz="4" w:space="0" w:color="000000"/>
              <w:left w:val="single" w:sz="4" w:space="0" w:color="000000"/>
              <w:bottom w:val="single" w:sz="4" w:space="0" w:color="000000"/>
              <w:right w:val="single" w:sz="4" w:space="0" w:color="000000"/>
            </w:tcBorders>
          </w:tcPr>
          <w:p w14:paraId="61ACFCA5" w14:textId="77777777" w:rsidR="0050006D" w:rsidRPr="00D22C4A" w:rsidRDefault="0050006D" w:rsidP="003B4CE6">
            <w:pPr>
              <w:rPr>
                <w:rFonts w:ascii="Arial" w:hAnsi="Arial" w:cs="Arial"/>
                <w:szCs w:val="24"/>
              </w:rPr>
            </w:pPr>
          </w:p>
        </w:tc>
      </w:tr>
    </w:tbl>
    <w:p w14:paraId="777E01F2" w14:textId="77777777" w:rsidR="0050006D" w:rsidRPr="00D22C4A" w:rsidRDefault="0050006D" w:rsidP="0050006D">
      <w:pPr>
        <w:ind w:left="1"/>
        <w:rPr>
          <w:rFonts w:ascii="Arial" w:hAnsi="Arial" w:cs="Arial"/>
          <w:szCs w:val="24"/>
        </w:rPr>
      </w:pPr>
      <w:r w:rsidRPr="00D22C4A">
        <w:rPr>
          <w:rFonts w:ascii="Arial" w:hAnsi="Arial" w:cs="Arial"/>
          <w:szCs w:val="24"/>
        </w:rPr>
        <w:t xml:space="preserve"> </w:t>
      </w:r>
    </w:p>
    <w:p w14:paraId="381D8F49" w14:textId="77777777" w:rsidR="0050006D" w:rsidRPr="00D22C4A" w:rsidRDefault="0050006D" w:rsidP="0050006D">
      <w:pPr>
        <w:numPr>
          <w:ilvl w:val="1"/>
          <w:numId w:val="19"/>
        </w:numPr>
        <w:overflowPunct/>
        <w:autoSpaceDE/>
        <w:autoSpaceDN/>
        <w:adjustRightInd/>
        <w:ind w:hanging="720"/>
        <w:jc w:val="both"/>
        <w:textAlignment w:val="auto"/>
        <w:rPr>
          <w:rFonts w:ascii="Arial" w:hAnsi="Arial" w:cs="Arial"/>
          <w:szCs w:val="24"/>
        </w:rPr>
      </w:pPr>
      <w:r w:rsidRPr="00D22C4A">
        <w:rPr>
          <w:rFonts w:ascii="Arial" w:hAnsi="Arial" w:cs="Arial"/>
          <w:szCs w:val="24"/>
        </w:rPr>
        <w:t xml:space="preserve">An event for the purposes of paragraphs 7.9 to is defined as follows:  </w:t>
      </w:r>
    </w:p>
    <w:p w14:paraId="610EAC6C" w14:textId="77777777" w:rsidR="0050006D" w:rsidRPr="00D22C4A" w:rsidRDefault="0050006D" w:rsidP="0050006D">
      <w:pPr>
        <w:ind w:left="1"/>
        <w:rPr>
          <w:rFonts w:ascii="Arial" w:hAnsi="Arial" w:cs="Arial"/>
          <w:szCs w:val="24"/>
        </w:rPr>
      </w:pPr>
      <w:r w:rsidRPr="00D22C4A">
        <w:rPr>
          <w:rFonts w:ascii="Arial" w:hAnsi="Arial" w:cs="Arial"/>
          <w:szCs w:val="24"/>
        </w:rPr>
        <w:t xml:space="preserve"> </w:t>
      </w:r>
    </w:p>
    <w:p w14:paraId="0AF9A153" w14:textId="77777777" w:rsidR="0050006D" w:rsidRPr="00D22C4A" w:rsidRDefault="0050006D" w:rsidP="0050006D">
      <w:pPr>
        <w:numPr>
          <w:ilvl w:val="0"/>
          <w:numId w:val="20"/>
        </w:numPr>
        <w:overflowPunct/>
        <w:autoSpaceDE/>
        <w:autoSpaceDN/>
        <w:adjustRightInd/>
        <w:ind w:left="1095" w:right="74" w:hanging="375"/>
        <w:jc w:val="both"/>
        <w:textAlignment w:val="auto"/>
        <w:rPr>
          <w:rFonts w:ascii="Arial" w:hAnsi="Arial" w:cs="Arial"/>
          <w:szCs w:val="24"/>
        </w:rPr>
      </w:pPr>
      <w:r w:rsidRPr="00D22C4A">
        <w:rPr>
          <w:rFonts w:ascii="Arial" w:hAnsi="Arial" w:cs="Arial"/>
          <w:szCs w:val="24"/>
        </w:rPr>
        <w:t>For solicitors</w:t>
      </w:r>
      <w:r w:rsidRPr="00D22C4A">
        <w:rPr>
          <w:rFonts w:ascii="Arial" w:hAnsi="Arial" w:cs="Arial"/>
          <w:b/>
          <w:szCs w:val="24"/>
        </w:rPr>
        <w:t xml:space="preserve"> </w:t>
      </w:r>
      <w:r w:rsidRPr="00D22C4A">
        <w:rPr>
          <w:rFonts w:ascii="Arial" w:hAnsi="Arial" w:cs="Arial"/>
          <w:szCs w:val="24"/>
        </w:rPr>
        <w:t xml:space="preserve">– An event is any hearing day (be it a </w:t>
      </w:r>
      <w:proofErr w:type="gramStart"/>
      <w:r w:rsidRPr="00D22C4A">
        <w:rPr>
          <w:rFonts w:ascii="Arial" w:hAnsi="Arial" w:cs="Arial"/>
          <w:szCs w:val="24"/>
        </w:rPr>
        <w:t>five minute</w:t>
      </w:r>
      <w:proofErr w:type="gramEnd"/>
      <w:r w:rsidRPr="00D22C4A">
        <w:rPr>
          <w:rFonts w:ascii="Arial" w:hAnsi="Arial" w:cs="Arial"/>
          <w:szCs w:val="24"/>
        </w:rPr>
        <w:t xml:space="preserve"> directions hearing or day 14 of a fact-finding hearing) and advocates meetings. </w:t>
      </w:r>
    </w:p>
    <w:p w14:paraId="25AEAAD2" w14:textId="77777777" w:rsidR="0050006D" w:rsidRPr="00D22C4A" w:rsidRDefault="0050006D" w:rsidP="0050006D">
      <w:pPr>
        <w:ind w:left="720"/>
        <w:rPr>
          <w:rFonts w:ascii="Arial" w:hAnsi="Arial" w:cs="Arial"/>
          <w:szCs w:val="24"/>
        </w:rPr>
      </w:pPr>
      <w:r w:rsidRPr="00D22C4A">
        <w:rPr>
          <w:rFonts w:ascii="Arial" w:hAnsi="Arial" w:cs="Arial"/>
          <w:szCs w:val="24"/>
        </w:rPr>
        <w:t xml:space="preserve">  </w:t>
      </w:r>
    </w:p>
    <w:p w14:paraId="38DC0093" w14:textId="77777777" w:rsidR="0050006D" w:rsidRPr="00D22C4A" w:rsidRDefault="0050006D" w:rsidP="0050006D">
      <w:pPr>
        <w:numPr>
          <w:ilvl w:val="0"/>
          <w:numId w:val="20"/>
        </w:numPr>
        <w:overflowPunct/>
        <w:autoSpaceDE/>
        <w:autoSpaceDN/>
        <w:adjustRightInd/>
        <w:ind w:left="1095" w:right="74" w:hanging="375"/>
        <w:jc w:val="both"/>
        <w:textAlignment w:val="auto"/>
        <w:rPr>
          <w:rFonts w:ascii="Arial" w:hAnsi="Arial" w:cs="Arial"/>
          <w:szCs w:val="24"/>
        </w:rPr>
      </w:pPr>
      <w:r w:rsidRPr="00D22C4A">
        <w:rPr>
          <w:rFonts w:ascii="Arial" w:hAnsi="Arial" w:cs="Arial"/>
          <w:szCs w:val="24"/>
        </w:rPr>
        <w:t>For Counsel</w:t>
      </w:r>
      <w:r w:rsidRPr="00D22C4A">
        <w:rPr>
          <w:rFonts w:ascii="Arial" w:hAnsi="Arial" w:cs="Arial"/>
          <w:b/>
          <w:szCs w:val="24"/>
        </w:rPr>
        <w:t xml:space="preserve"> </w:t>
      </w:r>
      <w:r w:rsidRPr="00D22C4A">
        <w:rPr>
          <w:rFonts w:ascii="Arial" w:hAnsi="Arial" w:cs="Arial"/>
          <w:szCs w:val="24"/>
        </w:rPr>
        <w:t xml:space="preserve">– An event is any hearing day, advocates meetings and a limited number of substantive conferences; no more than two without specific authorisation. </w:t>
      </w:r>
    </w:p>
    <w:p w14:paraId="6B0EC969" w14:textId="77777777" w:rsidR="0050006D" w:rsidRPr="00D22C4A" w:rsidRDefault="0050006D" w:rsidP="0050006D">
      <w:pPr>
        <w:rPr>
          <w:rFonts w:ascii="Arial" w:hAnsi="Arial" w:cs="Arial"/>
          <w:szCs w:val="24"/>
        </w:rPr>
      </w:pPr>
    </w:p>
    <w:p w14:paraId="3151C252" w14:textId="77777777" w:rsidR="0050006D" w:rsidRPr="00D22C4A" w:rsidRDefault="0050006D" w:rsidP="0050006D">
      <w:pPr>
        <w:ind w:left="-4"/>
        <w:rPr>
          <w:rFonts w:ascii="Arial" w:hAnsi="Arial" w:cs="Arial"/>
          <w:szCs w:val="24"/>
        </w:rPr>
      </w:pPr>
      <w:r w:rsidRPr="00D22C4A">
        <w:rPr>
          <w:rFonts w:ascii="Arial" w:hAnsi="Arial" w:cs="Arial"/>
          <w:szCs w:val="24"/>
          <w:u w:val="single" w:color="000000"/>
        </w:rPr>
        <w:t>Cases where 2 Counsel are approved with a main hearing above 10 days.</w:t>
      </w:r>
      <w:r w:rsidRPr="00D22C4A">
        <w:rPr>
          <w:rFonts w:ascii="Arial" w:hAnsi="Arial" w:cs="Arial"/>
          <w:szCs w:val="24"/>
        </w:rPr>
        <w:t xml:space="preserve">   </w:t>
      </w:r>
    </w:p>
    <w:p w14:paraId="2898A353" w14:textId="77777777" w:rsidR="0050006D" w:rsidRPr="00D22C4A" w:rsidRDefault="0050006D" w:rsidP="0050006D">
      <w:pPr>
        <w:ind w:left="1"/>
        <w:rPr>
          <w:rFonts w:ascii="Arial" w:hAnsi="Arial" w:cs="Arial"/>
          <w:szCs w:val="24"/>
        </w:rPr>
      </w:pPr>
      <w:r w:rsidRPr="00D22C4A">
        <w:rPr>
          <w:rFonts w:ascii="Arial" w:hAnsi="Arial" w:cs="Arial"/>
          <w:szCs w:val="24"/>
        </w:rPr>
        <w:t xml:space="preserve"> </w:t>
      </w:r>
    </w:p>
    <w:p w14:paraId="02BE7156" w14:textId="77777777" w:rsidR="0050006D" w:rsidRPr="00D22C4A" w:rsidRDefault="0050006D" w:rsidP="0050006D">
      <w:pPr>
        <w:numPr>
          <w:ilvl w:val="1"/>
          <w:numId w:val="21"/>
        </w:numPr>
        <w:overflowPunct/>
        <w:autoSpaceDE/>
        <w:autoSpaceDN/>
        <w:adjustRightInd/>
        <w:ind w:hanging="720"/>
        <w:jc w:val="both"/>
        <w:textAlignment w:val="auto"/>
        <w:rPr>
          <w:rFonts w:ascii="Arial" w:hAnsi="Arial" w:cs="Arial"/>
          <w:szCs w:val="24"/>
        </w:rPr>
      </w:pPr>
      <w:r w:rsidRPr="00D22C4A">
        <w:rPr>
          <w:rFonts w:ascii="Arial" w:hAnsi="Arial" w:cs="Arial"/>
          <w:szCs w:val="24"/>
        </w:rPr>
        <w:t xml:space="preserve">Solicitors may opt for payment under the events scheme. Counsel will be paid on cases with hearing above 10 days on the events model. The 5% rule will not apply as there is not a Costed Case Plan setting out the Key Stages. </w:t>
      </w:r>
    </w:p>
    <w:p w14:paraId="5F0E9CF9" w14:textId="77777777" w:rsidR="0050006D" w:rsidRPr="00D22C4A" w:rsidRDefault="0050006D" w:rsidP="0050006D">
      <w:pPr>
        <w:ind w:left="1"/>
        <w:rPr>
          <w:rFonts w:ascii="Arial" w:hAnsi="Arial" w:cs="Arial"/>
          <w:szCs w:val="24"/>
        </w:rPr>
      </w:pPr>
      <w:r w:rsidRPr="00D22C4A">
        <w:rPr>
          <w:rFonts w:ascii="Arial" w:hAnsi="Arial" w:cs="Arial"/>
          <w:szCs w:val="24"/>
        </w:rPr>
        <w:t xml:space="preserve"> </w:t>
      </w:r>
    </w:p>
    <w:tbl>
      <w:tblPr>
        <w:tblW w:w="8435" w:type="dxa"/>
        <w:tblInd w:w="700" w:type="dxa"/>
        <w:tblCellMar>
          <w:top w:w="76" w:type="dxa"/>
          <w:right w:w="37" w:type="dxa"/>
        </w:tblCellMar>
        <w:tblLook w:val="04A0" w:firstRow="1" w:lastRow="0" w:firstColumn="1" w:lastColumn="0" w:noHBand="0" w:noVBand="1"/>
      </w:tblPr>
      <w:tblGrid>
        <w:gridCol w:w="3029"/>
        <w:gridCol w:w="1299"/>
        <w:gridCol w:w="1026"/>
        <w:gridCol w:w="1026"/>
        <w:gridCol w:w="1026"/>
        <w:gridCol w:w="1029"/>
      </w:tblGrid>
      <w:tr w:rsidR="0050006D" w:rsidRPr="00D22C4A" w14:paraId="6DC8D4B2" w14:textId="77777777" w:rsidTr="003B4CE6">
        <w:trPr>
          <w:trHeight w:val="690"/>
        </w:trPr>
        <w:tc>
          <w:tcPr>
            <w:tcW w:w="3056" w:type="dxa"/>
            <w:tcBorders>
              <w:top w:val="single" w:sz="4" w:space="0" w:color="000000"/>
              <w:left w:val="single" w:sz="4" w:space="0" w:color="000000"/>
              <w:bottom w:val="single" w:sz="4" w:space="0" w:color="000000"/>
              <w:right w:val="single" w:sz="4" w:space="0" w:color="000000"/>
            </w:tcBorders>
            <w:vAlign w:val="center"/>
          </w:tcPr>
          <w:p w14:paraId="4EA8E728" w14:textId="77777777" w:rsidR="0050006D" w:rsidRPr="00D22C4A" w:rsidRDefault="0050006D" w:rsidP="003B4CE6">
            <w:pPr>
              <w:rPr>
                <w:rFonts w:ascii="Arial" w:hAnsi="Arial" w:cs="Arial"/>
                <w:szCs w:val="24"/>
              </w:rPr>
            </w:pPr>
            <w:r w:rsidRPr="00D22C4A">
              <w:rPr>
                <w:rFonts w:ascii="Arial" w:hAnsi="Arial" w:cs="Arial"/>
                <w:szCs w:val="24"/>
              </w:rPr>
              <w:t xml:space="preserve">Type of authority </w:t>
            </w:r>
          </w:p>
        </w:tc>
        <w:tc>
          <w:tcPr>
            <w:tcW w:w="1308" w:type="dxa"/>
            <w:tcBorders>
              <w:top w:val="single" w:sz="4" w:space="0" w:color="000000"/>
              <w:left w:val="single" w:sz="4" w:space="0" w:color="000000"/>
              <w:bottom w:val="single" w:sz="4" w:space="0" w:color="000000"/>
              <w:right w:val="single" w:sz="4" w:space="0" w:color="000000"/>
            </w:tcBorders>
            <w:vAlign w:val="center"/>
          </w:tcPr>
          <w:p w14:paraId="40B8CD30" w14:textId="77777777" w:rsidR="0050006D" w:rsidRPr="00D22C4A" w:rsidRDefault="0050006D" w:rsidP="003B4CE6">
            <w:pPr>
              <w:ind w:left="4"/>
              <w:rPr>
                <w:rFonts w:ascii="Arial" w:hAnsi="Arial" w:cs="Arial"/>
                <w:szCs w:val="24"/>
              </w:rPr>
            </w:pPr>
            <w:r w:rsidRPr="00D22C4A">
              <w:rPr>
                <w:rFonts w:ascii="Arial" w:hAnsi="Arial" w:cs="Arial"/>
                <w:szCs w:val="24"/>
              </w:rPr>
              <w:t xml:space="preserve"> </w:t>
            </w:r>
          </w:p>
        </w:tc>
        <w:tc>
          <w:tcPr>
            <w:tcW w:w="1024" w:type="dxa"/>
            <w:tcBorders>
              <w:top w:val="single" w:sz="4" w:space="0" w:color="000000"/>
              <w:left w:val="single" w:sz="4" w:space="0" w:color="000000"/>
              <w:bottom w:val="single" w:sz="4" w:space="0" w:color="000000"/>
              <w:right w:val="single" w:sz="4" w:space="0" w:color="000000"/>
            </w:tcBorders>
            <w:vAlign w:val="center"/>
          </w:tcPr>
          <w:p w14:paraId="0CA4743F" w14:textId="3ADDD873" w:rsidR="0050006D" w:rsidRPr="00D22C4A" w:rsidRDefault="00D47C94" w:rsidP="003B4CE6">
            <w:pPr>
              <w:rPr>
                <w:rFonts w:ascii="Arial" w:hAnsi="Arial" w:cs="Arial"/>
                <w:szCs w:val="24"/>
              </w:rPr>
            </w:pPr>
            <w:r>
              <w:rPr>
                <w:rFonts w:ascii="Arial" w:hAnsi="Arial" w:cs="Arial"/>
                <w:szCs w:val="24"/>
              </w:rPr>
              <w:t>King</w:t>
            </w:r>
            <w:r w:rsidR="0050006D" w:rsidRPr="00D22C4A">
              <w:rPr>
                <w:rFonts w:ascii="Arial" w:hAnsi="Arial" w:cs="Arial"/>
                <w:szCs w:val="24"/>
              </w:rPr>
              <w:t xml:space="preserve">’s Counsel </w:t>
            </w:r>
          </w:p>
        </w:tc>
        <w:tc>
          <w:tcPr>
            <w:tcW w:w="1008" w:type="dxa"/>
            <w:tcBorders>
              <w:top w:val="single" w:sz="4" w:space="0" w:color="000000"/>
              <w:left w:val="single" w:sz="4" w:space="0" w:color="000000"/>
              <w:bottom w:val="single" w:sz="4" w:space="0" w:color="000000"/>
              <w:right w:val="single" w:sz="4" w:space="0" w:color="000000"/>
            </w:tcBorders>
            <w:vAlign w:val="center"/>
          </w:tcPr>
          <w:p w14:paraId="1C0C4525" w14:textId="77777777" w:rsidR="0050006D" w:rsidRPr="00D22C4A" w:rsidRDefault="0050006D" w:rsidP="003B4CE6">
            <w:pPr>
              <w:rPr>
                <w:rFonts w:ascii="Arial" w:hAnsi="Arial" w:cs="Arial"/>
                <w:szCs w:val="24"/>
              </w:rPr>
            </w:pPr>
            <w:r w:rsidRPr="00D22C4A">
              <w:rPr>
                <w:rFonts w:ascii="Arial" w:hAnsi="Arial" w:cs="Arial"/>
                <w:szCs w:val="24"/>
              </w:rPr>
              <w:t xml:space="preserve">Senior Counsel </w:t>
            </w:r>
          </w:p>
        </w:tc>
        <w:tc>
          <w:tcPr>
            <w:tcW w:w="1009" w:type="dxa"/>
            <w:tcBorders>
              <w:top w:val="single" w:sz="4" w:space="0" w:color="000000"/>
              <w:left w:val="single" w:sz="4" w:space="0" w:color="000000"/>
              <w:bottom w:val="single" w:sz="4" w:space="0" w:color="000000"/>
              <w:right w:val="single" w:sz="4" w:space="0" w:color="000000"/>
            </w:tcBorders>
            <w:vAlign w:val="center"/>
          </w:tcPr>
          <w:p w14:paraId="1DC54F05" w14:textId="77777777" w:rsidR="0050006D" w:rsidRPr="00D22C4A" w:rsidRDefault="0050006D" w:rsidP="003B4CE6">
            <w:pPr>
              <w:rPr>
                <w:rFonts w:ascii="Arial" w:hAnsi="Arial" w:cs="Arial"/>
                <w:szCs w:val="24"/>
              </w:rPr>
            </w:pPr>
            <w:r w:rsidRPr="00D22C4A">
              <w:rPr>
                <w:rFonts w:ascii="Arial" w:hAnsi="Arial" w:cs="Arial"/>
                <w:szCs w:val="24"/>
              </w:rPr>
              <w:t xml:space="preserve">Junior Counsel </w:t>
            </w:r>
          </w:p>
        </w:tc>
        <w:tc>
          <w:tcPr>
            <w:tcW w:w="1030" w:type="dxa"/>
            <w:tcBorders>
              <w:top w:val="single" w:sz="4" w:space="0" w:color="000000"/>
              <w:left w:val="single" w:sz="4" w:space="0" w:color="000000"/>
              <w:bottom w:val="single" w:sz="4" w:space="0" w:color="000000"/>
              <w:right w:val="single" w:sz="4" w:space="0" w:color="000000"/>
            </w:tcBorders>
            <w:vAlign w:val="center"/>
          </w:tcPr>
          <w:p w14:paraId="35753D99" w14:textId="77777777" w:rsidR="0050006D" w:rsidRPr="00D22C4A" w:rsidRDefault="0050006D" w:rsidP="003B4CE6">
            <w:pPr>
              <w:rPr>
                <w:rFonts w:ascii="Arial" w:hAnsi="Arial" w:cs="Arial"/>
                <w:szCs w:val="24"/>
              </w:rPr>
            </w:pPr>
            <w:r w:rsidRPr="00D22C4A">
              <w:rPr>
                <w:rFonts w:ascii="Arial" w:hAnsi="Arial" w:cs="Arial"/>
                <w:szCs w:val="24"/>
              </w:rPr>
              <w:t xml:space="preserve">Solicitor </w:t>
            </w:r>
          </w:p>
        </w:tc>
      </w:tr>
      <w:tr w:rsidR="0050006D" w:rsidRPr="00D22C4A" w14:paraId="57D45703" w14:textId="77777777" w:rsidTr="003B4CE6">
        <w:trPr>
          <w:trHeight w:val="690"/>
        </w:trPr>
        <w:tc>
          <w:tcPr>
            <w:tcW w:w="3056" w:type="dxa"/>
            <w:vMerge w:val="restart"/>
            <w:tcBorders>
              <w:top w:val="single" w:sz="4" w:space="0" w:color="000000"/>
              <w:left w:val="single" w:sz="4" w:space="0" w:color="000000"/>
              <w:bottom w:val="single" w:sz="4" w:space="0" w:color="000000"/>
              <w:right w:val="single" w:sz="4" w:space="0" w:color="000000"/>
            </w:tcBorders>
            <w:vAlign w:val="center"/>
          </w:tcPr>
          <w:p w14:paraId="4C94A0C2" w14:textId="16B6C27A" w:rsidR="0050006D" w:rsidRPr="00D22C4A" w:rsidRDefault="00D47C94" w:rsidP="003B4CE6">
            <w:pPr>
              <w:rPr>
                <w:rFonts w:ascii="Arial" w:hAnsi="Arial" w:cs="Arial"/>
                <w:szCs w:val="24"/>
              </w:rPr>
            </w:pPr>
            <w:r>
              <w:rPr>
                <w:rFonts w:ascii="Arial" w:hAnsi="Arial" w:cs="Arial"/>
                <w:szCs w:val="24"/>
              </w:rPr>
              <w:t>King</w:t>
            </w:r>
            <w:r w:rsidR="0050006D" w:rsidRPr="00D22C4A">
              <w:rPr>
                <w:rFonts w:ascii="Arial" w:hAnsi="Arial" w:cs="Arial"/>
                <w:szCs w:val="24"/>
              </w:rPr>
              <w:t xml:space="preserve">’s Counsel &amp; Junior Counsel (complexity) </w:t>
            </w:r>
          </w:p>
        </w:tc>
        <w:tc>
          <w:tcPr>
            <w:tcW w:w="1308" w:type="dxa"/>
            <w:tcBorders>
              <w:top w:val="single" w:sz="4" w:space="0" w:color="000000"/>
              <w:left w:val="single" w:sz="4" w:space="0" w:color="000000"/>
              <w:bottom w:val="single" w:sz="4" w:space="0" w:color="000000"/>
              <w:right w:val="single" w:sz="4" w:space="0" w:color="000000"/>
            </w:tcBorders>
            <w:vAlign w:val="center"/>
          </w:tcPr>
          <w:p w14:paraId="7CE8021F" w14:textId="77777777" w:rsidR="0050006D" w:rsidRPr="00D22C4A" w:rsidRDefault="0050006D" w:rsidP="003B4CE6">
            <w:pPr>
              <w:rPr>
                <w:rFonts w:ascii="Arial" w:hAnsi="Arial" w:cs="Arial"/>
                <w:szCs w:val="24"/>
              </w:rPr>
            </w:pPr>
            <w:r w:rsidRPr="00D22C4A">
              <w:rPr>
                <w:rFonts w:ascii="Arial" w:hAnsi="Arial" w:cs="Arial"/>
                <w:szCs w:val="24"/>
              </w:rPr>
              <w:t xml:space="preserve">Event </w:t>
            </w:r>
          </w:p>
        </w:tc>
        <w:tc>
          <w:tcPr>
            <w:tcW w:w="1024" w:type="dxa"/>
            <w:tcBorders>
              <w:top w:val="single" w:sz="4" w:space="0" w:color="000000"/>
              <w:left w:val="single" w:sz="4" w:space="0" w:color="000000"/>
              <w:bottom w:val="single" w:sz="4" w:space="0" w:color="000000"/>
              <w:right w:val="single" w:sz="4" w:space="0" w:color="000000"/>
            </w:tcBorders>
            <w:vAlign w:val="center"/>
          </w:tcPr>
          <w:p w14:paraId="6BA662AF" w14:textId="77777777" w:rsidR="0050006D" w:rsidRPr="00D22C4A" w:rsidRDefault="0050006D" w:rsidP="003B4CE6">
            <w:pPr>
              <w:rPr>
                <w:rFonts w:ascii="Arial" w:hAnsi="Arial" w:cs="Arial"/>
                <w:szCs w:val="24"/>
              </w:rPr>
            </w:pPr>
            <w:r w:rsidRPr="00D22C4A">
              <w:rPr>
                <w:rFonts w:ascii="Arial" w:hAnsi="Arial" w:cs="Arial"/>
                <w:szCs w:val="24"/>
              </w:rPr>
              <w:t xml:space="preserve">£2,079 </w:t>
            </w:r>
          </w:p>
        </w:tc>
        <w:tc>
          <w:tcPr>
            <w:tcW w:w="1008" w:type="dxa"/>
            <w:tcBorders>
              <w:top w:val="single" w:sz="4" w:space="0" w:color="000000"/>
              <w:left w:val="single" w:sz="4" w:space="0" w:color="000000"/>
              <w:bottom w:val="single" w:sz="4" w:space="0" w:color="000000"/>
              <w:right w:val="single" w:sz="4" w:space="0" w:color="000000"/>
            </w:tcBorders>
            <w:vAlign w:val="center"/>
          </w:tcPr>
          <w:p w14:paraId="6924C47D" w14:textId="77777777" w:rsidR="0050006D" w:rsidRPr="00D22C4A" w:rsidRDefault="0050006D" w:rsidP="003B4CE6">
            <w:pPr>
              <w:ind w:left="1"/>
              <w:rPr>
                <w:rFonts w:ascii="Arial" w:hAnsi="Arial" w:cs="Arial"/>
                <w:szCs w:val="24"/>
              </w:rPr>
            </w:pPr>
            <w:r w:rsidRPr="00D22C4A">
              <w:rPr>
                <w:rFonts w:ascii="Arial" w:hAnsi="Arial" w:cs="Arial"/>
                <w:szCs w:val="24"/>
              </w:rPr>
              <w:t xml:space="preserve"> </w:t>
            </w:r>
          </w:p>
        </w:tc>
        <w:tc>
          <w:tcPr>
            <w:tcW w:w="1009" w:type="dxa"/>
            <w:tcBorders>
              <w:top w:val="single" w:sz="4" w:space="0" w:color="000000"/>
              <w:left w:val="single" w:sz="4" w:space="0" w:color="000000"/>
              <w:bottom w:val="single" w:sz="4" w:space="0" w:color="000000"/>
              <w:right w:val="single" w:sz="4" w:space="0" w:color="000000"/>
            </w:tcBorders>
            <w:vAlign w:val="center"/>
          </w:tcPr>
          <w:p w14:paraId="4292E56C" w14:textId="77777777" w:rsidR="0050006D" w:rsidRPr="00D22C4A" w:rsidRDefault="0050006D" w:rsidP="003B4CE6">
            <w:pPr>
              <w:ind w:left="1"/>
              <w:rPr>
                <w:rFonts w:ascii="Arial" w:hAnsi="Arial" w:cs="Arial"/>
                <w:szCs w:val="24"/>
              </w:rPr>
            </w:pPr>
            <w:r w:rsidRPr="00D22C4A">
              <w:rPr>
                <w:rFonts w:ascii="Arial" w:hAnsi="Arial" w:cs="Arial"/>
                <w:szCs w:val="24"/>
              </w:rPr>
              <w:t xml:space="preserve">£1,188 </w:t>
            </w:r>
          </w:p>
        </w:tc>
        <w:tc>
          <w:tcPr>
            <w:tcW w:w="1030" w:type="dxa"/>
            <w:tcBorders>
              <w:top w:val="single" w:sz="4" w:space="0" w:color="000000"/>
              <w:left w:val="single" w:sz="4" w:space="0" w:color="000000"/>
              <w:bottom w:val="single" w:sz="4" w:space="0" w:color="000000"/>
              <w:right w:val="single" w:sz="4" w:space="0" w:color="000000"/>
            </w:tcBorders>
            <w:vAlign w:val="center"/>
          </w:tcPr>
          <w:p w14:paraId="18783D4C" w14:textId="77777777" w:rsidR="0050006D" w:rsidRPr="00D22C4A" w:rsidRDefault="0050006D" w:rsidP="003B4CE6">
            <w:pPr>
              <w:ind w:left="1"/>
              <w:rPr>
                <w:rFonts w:ascii="Arial" w:hAnsi="Arial" w:cs="Arial"/>
                <w:szCs w:val="24"/>
              </w:rPr>
            </w:pPr>
            <w:r w:rsidRPr="00D22C4A">
              <w:rPr>
                <w:rFonts w:ascii="Arial" w:hAnsi="Arial" w:cs="Arial"/>
                <w:szCs w:val="24"/>
              </w:rPr>
              <w:t xml:space="preserve">£1,107 </w:t>
            </w:r>
          </w:p>
        </w:tc>
      </w:tr>
      <w:tr w:rsidR="0050006D" w:rsidRPr="00D22C4A" w14:paraId="57DCEBAE" w14:textId="77777777" w:rsidTr="003B4CE6">
        <w:trPr>
          <w:trHeight w:val="690"/>
        </w:trPr>
        <w:tc>
          <w:tcPr>
            <w:tcW w:w="0" w:type="auto"/>
            <w:vMerge/>
            <w:tcBorders>
              <w:top w:val="nil"/>
              <w:left w:val="single" w:sz="4" w:space="0" w:color="000000"/>
              <w:bottom w:val="single" w:sz="4" w:space="0" w:color="000000"/>
              <w:right w:val="single" w:sz="4" w:space="0" w:color="000000"/>
            </w:tcBorders>
          </w:tcPr>
          <w:p w14:paraId="081AF618" w14:textId="77777777" w:rsidR="0050006D" w:rsidRPr="00D22C4A" w:rsidRDefault="0050006D" w:rsidP="003B4CE6">
            <w:pPr>
              <w:rPr>
                <w:rFonts w:ascii="Arial" w:hAnsi="Arial" w:cs="Arial"/>
                <w:szCs w:val="24"/>
              </w:rPr>
            </w:pPr>
          </w:p>
        </w:tc>
        <w:tc>
          <w:tcPr>
            <w:tcW w:w="1308" w:type="dxa"/>
            <w:tcBorders>
              <w:top w:val="single" w:sz="4" w:space="0" w:color="000000"/>
              <w:left w:val="single" w:sz="4" w:space="0" w:color="000000"/>
              <w:bottom w:val="single" w:sz="4" w:space="0" w:color="000000"/>
              <w:right w:val="single" w:sz="4" w:space="0" w:color="000000"/>
            </w:tcBorders>
            <w:vAlign w:val="center"/>
          </w:tcPr>
          <w:p w14:paraId="0D5FAEB2" w14:textId="77777777" w:rsidR="0050006D" w:rsidRPr="00D22C4A" w:rsidRDefault="0050006D" w:rsidP="003B4CE6">
            <w:pPr>
              <w:rPr>
                <w:rFonts w:ascii="Arial" w:hAnsi="Arial" w:cs="Arial"/>
                <w:szCs w:val="24"/>
              </w:rPr>
            </w:pPr>
            <w:r w:rsidRPr="00D22C4A">
              <w:rPr>
                <w:rFonts w:ascii="Arial" w:hAnsi="Arial" w:cs="Arial"/>
                <w:szCs w:val="24"/>
              </w:rPr>
              <w:t xml:space="preserve">Over-runs </w:t>
            </w:r>
          </w:p>
        </w:tc>
        <w:tc>
          <w:tcPr>
            <w:tcW w:w="1024" w:type="dxa"/>
            <w:tcBorders>
              <w:top w:val="single" w:sz="4" w:space="0" w:color="000000"/>
              <w:left w:val="single" w:sz="4" w:space="0" w:color="000000"/>
              <w:bottom w:val="single" w:sz="4" w:space="0" w:color="000000"/>
              <w:right w:val="single" w:sz="4" w:space="0" w:color="000000"/>
            </w:tcBorders>
            <w:vAlign w:val="center"/>
          </w:tcPr>
          <w:p w14:paraId="2ABD8A14" w14:textId="77777777" w:rsidR="0050006D" w:rsidRPr="00D22C4A" w:rsidRDefault="0050006D" w:rsidP="003B4CE6">
            <w:pPr>
              <w:rPr>
                <w:rFonts w:ascii="Arial" w:hAnsi="Arial" w:cs="Arial"/>
                <w:szCs w:val="24"/>
              </w:rPr>
            </w:pPr>
            <w:r w:rsidRPr="00D22C4A">
              <w:rPr>
                <w:rFonts w:ascii="Arial" w:hAnsi="Arial" w:cs="Arial"/>
                <w:szCs w:val="24"/>
              </w:rPr>
              <w:t xml:space="preserve">£1,350 </w:t>
            </w:r>
          </w:p>
        </w:tc>
        <w:tc>
          <w:tcPr>
            <w:tcW w:w="1008" w:type="dxa"/>
            <w:tcBorders>
              <w:top w:val="single" w:sz="4" w:space="0" w:color="000000"/>
              <w:left w:val="single" w:sz="4" w:space="0" w:color="000000"/>
              <w:bottom w:val="single" w:sz="4" w:space="0" w:color="000000"/>
              <w:right w:val="single" w:sz="4" w:space="0" w:color="000000"/>
            </w:tcBorders>
            <w:vAlign w:val="center"/>
          </w:tcPr>
          <w:p w14:paraId="4466E992" w14:textId="77777777" w:rsidR="0050006D" w:rsidRPr="00D22C4A" w:rsidRDefault="0050006D" w:rsidP="003B4CE6">
            <w:pPr>
              <w:rPr>
                <w:rFonts w:ascii="Arial" w:hAnsi="Arial" w:cs="Arial"/>
                <w:szCs w:val="24"/>
              </w:rPr>
            </w:pPr>
            <w:r w:rsidRPr="00D22C4A">
              <w:rPr>
                <w:rFonts w:ascii="Arial" w:hAnsi="Arial" w:cs="Arial"/>
                <w:szCs w:val="24"/>
              </w:rPr>
              <w:t xml:space="preserve"> </w:t>
            </w:r>
          </w:p>
        </w:tc>
        <w:tc>
          <w:tcPr>
            <w:tcW w:w="1009" w:type="dxa"/>
            <w:tcBorders>
              <w:top w:val="single" w:sz="4" w:space="0" w:color="000000"/>
              <w:left w:val="single" w:sz="4" w:space="0" w:color="000000"/>
              <w:bottom w:val="single" w:sz="4" w:space="0" w:color="000000"/>
              <w:right w:val="single" w:sz="4" w:space="0" w:color="000000"/>
            </w:tcBorders>
            <w:vAlign w:val="center"/>
          </w:tcPr>
          <w:p w14:paraId="3B1B6ABE" w14:textId="77777777" w:rsidR="0050006D" w:rsidRPr="00D22C4A" w:rsidRDefault="0050006D" w:rsidP="003B4CE6">
            <w:pPr>
              <w:rPr>
                <w:rFonts w:ascii="Arial" w:hAnsi="Arial" w:cs="Arial"/>
                <w:szCs w:val="24"/>
              </w:rPr>
            </w:pPr>
            <w:r w:rsidRPr="00D22C4A">
              <w:rPr>
                <w:rFonts w:ascii="Arial" w:hAnsi="Arial" w:cs="Arial"/>
                <w:szCs w:val="24"/>
              </w:rPr>
              <w:t xml:space="preserve">£720 </w:t>
            </w:r>
          </w:p>
        </w:tc>
        <w:tc>
          <w:tcPr>
            <w:tcW w:w="1030" w:type="dxa"/>
            <w:tcBorders>
              <w:top w:val="single" w:sz="4" w:space="0" w:color="000000"/>
              <w:left w:val="single" w:sz="4" w:space="0" w:color="000000"/>
              <w:bottom w:val="single" w:sz="4" w:space="0" w:color="000000"/>
              <w:right w:val="single" w:sz="4" w:space="0" w:color="000000"/>
            </w:tcBorders>
            <w:vAlign w:val="center"/>
          </w:tcPr>
          <w:p w14:paraId="25DAD9A9" w14:textId="77777777" w:rsidR="0050006D" w:rsidRPr="00D22C4A" w:rsidRDefault="0050006D" w:rsidP="003B4CE6">
            <w:pPr>
              <w:ind w:left="1"/>
              <w:rPr>
                <w:rFonts w:ascii="Arial" w:hAnsi="Arial" w:cs="Arial"/>
                <w:szCs w:val="24"/>
              </w:rPr>
            </w:pPr>
            <w:r w:rsidRPr="00D22C4A">
              <w:rPr>
                <w:rFonts w:ascii="Arial" w:hAnsi="Arial" w:cs="Arial"/>
                <w:szCs w:val="24"/>
              </w:rPr>
              <w:t xml:space="preserve">£450 </w:t>
            </w:r>
          </w:p>
        </w:tc>
      </w:tr>
      <w:tr w:rsidR="0050006D" w:rsidRPr="00D22C4A" w14:paraId="17E07943" w14:textId="77777777" w:rsidTr="003B4CE6">
        <w:trPr>
          <w:trHeight w:val="690"/>
        </w:trPr>
        <w:tc>
          <w:tcPr>
            <w:tcW w:w="3056" w:type="dxa"/>
            <w:vMerge w:val="restart"/>
            <w:tcBorders>
              <w:top w:val="single" w:sz="4" w:space="0" w:color="000000"/>
              <w:left w:val="single" w:sz="4" w:space="0" w:color="000000"/>
              <w:bottom w:val="single" w:sz="4" w:space="0" w:color="000000"/>
              <w:right w:val="single" w:sz="4" w:space="0" w:color="000000"/>
            </w:tcBorders>
            <w:vAlign w:val="center"/>
          </w:tcPr>
          <w:p w14:paraId="514A5065" w14:textId="77777777" w:rsidR="0050006D" w:rsidRPr="00D22C4A" w:rsidRDefault="0050006D" w:rsidP="003B4CE6">
            <w:pPr>
              <w:ind w:right="69"/>
              <w:rPr>
                <w:rFonts w:ascii="Arial" w:hAnsi="Arial" w:cs="Arial"/>
                <w:szCs w:val="24"/>
              </w:rPr>
            </w:pPr>
            <w:r w:rsidRPr="00D22C4A">
              <w:rPr>
                <w:rFonts w:ascii="Arial" w:hAnsi="Arial" w:cs="Arial"/>
                <w:szCs w:val="24"/>
              </w:rPr>
              <w:lastRenderedPageBreak/>
              <w:t xml:space="preserve">Two Junior Counsel (volume of work) </w:t>
            </w:r>
          </w:p>
        </w:tc>
        <w:tc>
          <w:tcPr>
            <w:tcW w:w="1308" w:type="dxa"/>
            <w:tcBorders>
              <w:top w:val="single" w:sz="4" w:space="0" w:color="000000"/>
              <w:left w:val="single" w:sz="4" w:space="0" w:color="000000"/>
              <w:bottom w:val="single" w:sz="4" w:space="0" w:color="000000"/>
              <w:right w:val="single" w:sz="4" w:space="0" w:color="000000"/>
            </w:tcBorders>
            <w:vAlign w:val="center"/>
          </w:tcPr>
          <w:p w14:paraId="2AFB18E5" w14:textId="77777777" w:rsidR="0050006D" w:rsidRPr="00D22C4A" w:rsidRDefault="0050006D" w:rsidP="003B4CE6">
            <w:pPr>
              <w:rPr>
                <w:rFonts w:ascii="Arial" w:hAnsi="Arial" w:cs="Arial"/>
                <w:szCs w:val="24"/>
              </w:rPr>
            </w:pPr>
            <w:r w:rsidRPr="00D22C4A">
              <w:rPr>
                <w:rFonts w:ascii="Arial" w:hAnsi="Arial" w:cs="Arial"/>
                <w:szCs w:val="24"/>
              </w:rPr>
              <w:t xml:space="preserve">Event </w:t>
            </w:r>
          </w:p>
        </w:tc>
        <w:tc>
          <w:tcPr>
            <w:tcW w:w="1024" w:type="dxa"/>
            <w:tcBorders>
              <w:top w:val="single" w:sz="4" w:space="0" w:color="000000"/>
              <w:left w:val="single" w:sz="4" w:space="0" w:color="000000"/>
              <w:bottom w:val="single" w:sz="4" w:space="0" w:color="000000"/>
              <w:right w:val="single" w:sz="4" w:space="0" w:color="000000"/>
            </w:tcBorders>
            <w:vAlign w:val="center"/>
          </w:tcPr>
          <w:p w14:paraId="7DF6D9BC" w14:textId="77777777" w:rsidR="0050006D" w:rsidRPr="00D22C4A" w:rsidRDefault="0050006D" w:rsidP="003B4CE6">
            <w:pPr>
              <w:rPr>
                <w:rFonts w:ascii="Arial" w:hAnsi="Arial" w:cs="Arial"/>
                <w:szCs w:val="24"/>
              </w:rPr>
            </w:pPr>
            <w:r w:rsidRPr="00D22C4A">
              <w:rPr>
                <w:rFonts w:ascii="Arial" w:hAnsi="Arial" w:cs="Arial"/>
                <w:szCs w:val="24"/>
              </w:rPr>
              <w:t xml:space="preserve"> </w:t>
            </w:r>
          </w:p>
        </w:tc>
        <w:tc>
          <w:tcPr>
            <w:tcW w:w="1008" w:type="dxa"/>
            <w:tcBorders>
              <w:top w:val="single" w:sz="4" w:space="0" w:color="000000"/>
              <w:left w:val="single" w:sz="4" w:space="0" w:color="000000"/>
              <w:bottom w:val="single" w:sz="4" w:space="0" w:color="000000"/>
              <w:right w:val="single" w:sz="4" w:space="0" w:color="000000"/>
            </w:tcBorders>
            <w:vAlign w:val="center"/>
          </w:tcPr>
          <w:p w14:paraId="020C0B9E" w14:textId="77777777" w:rsidR="0050006D" w:rsidRPr="00D22C4A" w:rsidRDefault="0050006D" w:rsidP="003B4CE6">
            <w:pPr>
              <w:ind w:left="1"/>
              <w:rPr>
                <w:rFonts w:ascii="Arial" w:hAnsi="Arial" w:cs="Arial"/>
                <w:szCs w:val="24"/>
              </w:rPr>
            </w:pPr>
            <w:r w:rsidRPr="00D22C4A">
              <w:rPr>
                <w:rFonts w:ascii="Arial" w:hAnsi="Arial" w:cs="Arial"/>
                <w:szCs w:val="24"/>
              </w:rPr>
              <w:t xml:space="preserve"> </w:t>
            </w:r>
          </w:p>
        </w:tc>
        <w:tc>
          <w:tcPr>
            <w:tcW w:w="1009" w:type="dxa"/>
            <w:tcBorders>
              <w:top w:val="single" w:sz="4" w:space="0" w:color="000000"/>
              <w:left w:val="single" w:sz="4" w:space="0" w:color="000000"/>
              <w:bottom w:val="single" w:sz="4" w:space="0" w:color="000000"/>
              <w:right w:val="single" w:sz="4" w:space="0" w:color="000000"/>
            </w:tcBorders>
            <w:vAlign w:val="center"/>
          </w:tcPr>
          <w:p w14:paraId="23266BDD" w14:textId="77777777" w:rsidR="0050006D" w:rsidRPr="00D22C4A" w:rsidRDefault="0050006D" w:rsidP="003B4CE6">
            <w:pPr>
              <w:ind w:left="1"/>
              <w:rPr>
                <w:rFonts w:ascii="Arial" w:hAnsi="Arial" w:cs="Arial"/>
                <w:szCs w:val="24"/>
              </w:rPr>
            </w:pPr>
            <w:r w:rsidRPr="00D22C4A">
              <w:rPr>
                <w:rFonts w:ascii="Arial" w:hAnsi="Arial" w:cs="Arial"/>
                <w:szCs w:val="24"/>
              </w:rPr>
              <w:t xml:space="preserve">£1,188 </w:t>
            </w:r>
          </w:p>
        </w:tc>
        <w:tc>
          <w:tcPr>
            <w:tcW w:w="1030" w:type="dxa"/>
            <w:tcBorders>
              <w:top w:val="single" w:sz="4" w:space="0" w:color="000000"/>
              <w:left w:val="single" w:sz="4" w:space="0" w:color="000000"/>
              <w:bottom w:val="single" w:sz="4" w:space="0" w:color="000000"/>
              <w:right w:val="single" w:sz="4" w:space="0" w:color="000000"/>
            </w:tcBorders>
            <w:vAlign w:val="center"/>
          </w:tcPr>
          <w:p w14:paraId="1404D15C" w14:textId="77777777" w:rsidR="0050006D" w:rsidRPr="00D22C4A" w:rsidRDefault="0050006D" w:rsidP="003B4CE6">
            <w:pPr>
              <w:ind w:left="1"/>
              <w:rPr>
                <w:rFonts w:ascii="Arial" w:hAnsi="Arial" w:cs="Arial"/>
                <w:szCs w:val="24"/>
              </w:rPr>
            </w:pPr>
            <w:r w:rsidRPr="00D22C4A">
              <w:rPr>
                <w:rFonts w:ascii="Arial" w:hAnsi="Arial" w:cs="Arial"/>
                <w:szCs w:val="24"/>
              </w:rPr>
              <w:t xml:space="preserve">£1,107 </w:t>
            </w:r>
          </w:p>
        </w:tc>
      </w:tr>
      <w:tr w:rsidR="0050006D" w:rsidRPr="00D22C4A" w14:paraId="74973061" w14:textId="77777777" w:rsidTr="003B4CE6">
        <w:trPr>
          <w:trHeight w:val="690"/>
        </w:trPr>
        <w:tc>
          <w:tcPr>
            <w:tcW w:w="0" w:type="auto"/>
            <w:vMerge/>
            <w:tcBorders>
              <w:top w:val="nil"/>
              <w:left w:val="single" w:sz="4" w:space="0" w:color="000000"/>
              <w:bottom w:val="single" w:sz="4" w:space="0" w:color="000000"/>
              <w:right w:val="single" w:sz="4" w:space="0" w:color="000000"/>
            </w:tcBorders>
          </w:tcPr>
          <w:p w14:paraId="1998B3B8" w14:textId="77777777" w:rsidR="0050006D" w:rsidRPr="00D22C4A" w:rsidRDefault="0050006D" w:rsidP="003B4CE6">
            <w:pPr>
              <w:rPr>
                <w:rFonts w:ascii="Arial" w:hAnsi="Arial" w:cs="Arial"/>
                <w:szCs w:val="24"/>
              </w:rPr>
            </w:pPr>
          </w:p>
        </w:tc>
        <w:tc>
          <w:tcPr>
            <w:tcW w:w="1308" w:type="dxa"/>
            <w:tcBorders>
              <w:top w:val="single" w:sz="4" w:space="0" w:color="000000"/>
              <w:left w:val="single" w:sz="4" w:space="0" w:color="000000"/>
              <w:bottom w:val="single" w:sz="4" w:space="0" w:color="000000"/>
              <w:right w:val="single" w:sz="4" w:space="0" w:color="000000"/>
            </w:tcBorders>
            <w:vAlign w:val="center"/>
          </w:tcPr>
          <w:p w14:paraId="12334C0D" w14:textId="77777777" w:rsidR="0050006D" w:rsidRPr="00D22C4A" w:rsidRDefault="0050006D" w:rsidP="003B4CE6">
            <w:pPr>
              <w:rPr>
                <w:rFonts w:ascii="Arial" w:hAnsi="Arial" w:cs="Arial"/>
                <w:szCs w:val="24"/>
              </w:rPr>
            </w:pPr>
            <w:r w:rsidRPr="00D22C4A">
              <w:rPr>
                <w:rFonts w:ascii="Arial" w:hAnsi="Arial" w:cs="Arial"/>
                <w:szCs w:val="24"/>
              </w:rPr>
              <w:t xml:space="preserve">Over-runs </w:t>
            </w:r>
          </w:p>
        </w:tc>
        <w:tc>
          <w:tcPr>
            <w:tcW w:w="1024" w:type="dxa"/>
            <w:tcBorders>
              <w:top w:val="single" w:sz="4" w:space="0" w:color="000000"/>
              <w:left w:val="single" w:sz="4" w:space="0" w:color="000000"/>
              <w:bottom w:val="single" w:sz="4" w:space="0" w:color="000000"/>
              <w:right w:val="single" w:sz="4" w:space="0" w:color="000000"/>
            </w:tcBorders>
            <w:vAlign w:val="center"/>
          </w:tcPr>
          <w:p w14:paraId="54F936A9" w14:textId="77777777" w:rsidR="0050006D" w:rsidRPr="00D22C4A" w:rsidRDefault="0050006D" w:rsidP="003B4CE6">
            <w:pPr>
              <w:rPr>
                <w:rFonts w:ascii="Arial" w:hAnsi="Arial" w:cs="Arial"/>
                <w:szCs w:val="24"/>
              </w:rPr>
            </w:pPr>
            <w:r w:rsidRPr="00D22C4A">
              <w:rPr>
                <w:rFonts w:ascii="Arial" w:hAnsi="Arial" w:cs="Arial"/>
                <w:szCs w:val="24"/>
              </w:rPr>
              <w:t xml:space="preserve"> </w:t>
            </w:r>
          </w:p>
        </w:tc>
        <w:tc>
          <w:tcPr>
            <w:tcW w:w="1008" w:type="dxa"/>
            <w:tcBorders>
              <w:top w:val="single" w:sz="4" w:space="0" w:color="000000"/>
              <w:left w:val="single" w:sz="4" w:space="0" w:color="000000"/>
              <w:bottom w:val="single" w:sz="4" w:space="0" w:color="000000"/>
              <w:right w:val="single" w:sz="4" w:space="0" w:color="000000"/>
            </w:tcBorders>
            <w:vAlign w:val="center"/>
          </w:tcPr>
          <w:p w14:paraId="77B2C41D" w14:textId="77777777" w:rsidR="0050006D" w:rsidRPr="00D22C4A" w:rsidRDefault="0050006D" w:rsidP="003B4CE6">
            <w:pPr>
              <w:rPr>
                <w:rFonts w:ascii="Arial" w:hAnsi="Arial" w:cs="Arial"/>
                <w:szCs w:val="24"/>
              </w:rPr>
            </w:pPr>
            <w:r w:rsidRPr="00D22C4A">
              <w:rPr>
                <w:rFonts w:ascii="Arial" w:hAnsi="Arial" w:cs="Arial"/>
                <w:szCs w:val="24"/>
              </w:rPr>
              <w:t xml:space="preserve"> </w:t>
            </w:r>
          </w:p>
        </w:tc>
        <w:tc>
          <w:tcPr>
            <w:tcW w:w="1009" w:type="dxa"/>
            <w:tcBorders>
              <w:top w:val="single" w:sz="4" w:space="0" w:color="000000"/>
              <w:left w:val="single" w:sz="4" w:space="0" w:color="000000"/>
              <w:bottom w:val="single" w:sz="4" w:space="0" w:color="000000"/>
              <w:right w:val="single" w:sz="4" w:space="0" w:color="000000"/>
            </w:tcBorders>
            <w:vAlign w:val="center"/>
          </w:tcPr>
          <w:p w14:paraId="201A7AC2" w14:textId="77777777" w:rsidR="0050006D" w:rsidRPr="00D22C4A" w:rsidRDefault="0050006D" w:rsidP="003B4CE6">
            <w:pPr>
              <w:rPr>
                <w:rFonts w:ascii="Arial" w:hAnsi="Arial" w:cs="Arial"/>
                <w:szCs w:val="24"/>
              </w:rPr>
            </w:pPr>
            <w:r w:rsidRPr="00D22C4A">
              <w:rPr>
                <w:rFonts w:ascii="Arial" w:hAnsi="Arial" w:cs="Arial"/>
                <w:szCs w:val="24"/>
              </w:rPr>
              <w:t xml:space="preserve">£720 </w:t>
            </w:r>
          </w:p>
        </w:tc>
        <w:tc>
          <w:tcPr>
            <w:tcW w:w="1030" w:type="dxa"/>
            <w:tcBorders>
              <w:top w:val="single" w:sz="4" w:space="0" w:color="000000"/>
              <w:left w:val="single" w:sz="4" w:space="0" w:color="000000"/>
              <w:bottom w:val="single" w:sz="4" w:space="0" w:color="000000"/>
              <w:right w:val="single" w:sz="4" w:space="0" w:color="000000"/>
            </w:tcBorders>
            <w:vAlign w:val="center"/>
          </w:tcPr>
          <w:p w14:paraId="32E41F72" w14:textId="77777777" w:rsidR="0050006D" w:rsidRPr="00D22C4A" w:rsidRDefault="0050006D" w:rsidP="003B4CE6">
            <w:pPr>
              <w:ind w:left="1"/>
              <w:rPr>
                <w:rFonts w:ascii="Arial" w:hAnsi="Arial" w:cs="Arial"/>
                <w:szCs w:val="24"/>
              </w:rPr>
            </w:pPr>
            <w:r w:rsidRPr="00D22C4A">
              <w:rPr>
                <w:rFonts w:ascii="Arial" w:hAnsi="Arial" w:cs="Arial"/>
                <w:szCs w:val="24"/>
              </w:rPr>
              <w:t xml:space="preserve">£450 </w:t>
            </w:r>
          </w:p>
        </w:tc>
      </w:tr>
      <w:tr w:rsidR="0050006D" w:rsidRPr="00D22C4A" w14:paraId="73CB35BF" w14:textId="77777777" w:rsidTr="003B4CE6">
        <w:trPr>
          <w:trHeight w:val="690"/>
        </w:trPr>
        <w:tc>
          <w:tcPr>
            <w:tcW w:w="3056" w:type="dxa"/>
            <w:vMerge w:val="restart"/>
            <w:tcBorders>
              <w:top w:val="single" w:sz="4" w:space="0" w:color="000000"/>
              <w:left w:val="single" w:sz="4" w:space="0" w:color="000000"/>
              <w:bottom w:val="single" w:sz="4" w:space="0" w:color="000000"/>
              <w:right w:val="single" w:sz="4" w:space="0" w:color="000000"/>
            </w:tcBorders>
          </w:tcPr>
          <w:p w14:paraId="6727DC84" w14:textId="0FB1A16C" w:rsidR="0050006D" w:rsidRPr="00D22C4A" w:rsidRDefault="00D47C94" w:rsidP="003B4CE6">
            <w:pPr>
              <w:ind w:right="141"/>
              <w:rPr>
                <w:rFonts w:ascii="Arial" w:hAnsi="Arial" w:cs="Arial"/>
                <w:szCs w:val="24"/>
              </w:rPr>
            </w:pPr>
            <w:r>
              <w:rPr>
                <w:rFonts w:ascii="Arial" w:hAnsi="Arial" w:cs="Arial"/>
                <w:szCs w:val="24"/>
              </w:rPr>
              <w:t>King</w:t>
            </w:r>
            <w:r w:rsidR="0050006D" w:rsidRPr="00D22C4A">
              <w:rPr>
                <w:rFonts w:ascii="Arial" w:hAnsi="Arial" w:cs="Arial"/>
                <w:szCs w:val="24"/>
              </w:rPr>
              <w:t xml:space="preserve">’s Counsel &amp; Solicitor advocate (where we  would have granted </w:t>
            </w:r>
          </w:p>
          <w:p w14:paraId="7F43A7B7" w14:textId="54A60DDB" w:rsidR="0050006D" w:rsidRPr="00D22C4A" w:rsidRDefault="00D47C94" w:rsidP="003B4CE6">
            <w:pPr>
              <w:rPr>
                <w:rFonts w:ascii="Arial" w:hAnsi="Arial" w:cs="Arial"/>
                <w:szCs w:val="24"/>
              </w:rPr>
            </w:pPr>
            <w:r>
              <w:rPr>
                <w:rFonts w:ascii="Arial" w:hAnsi="Arial" w:cs="Arial"/>
                <w:szCs w:val="24"/>
              </w:rPr>
              <w:t>King</w:t>
            </w:r>
            <w:r w:rsidR="0050006D" w:rsidRPr="00D22C4A">
              <w:rPr>
                <w:rFonts w:ascii="Arial" w:hAnsi="Arial" w:cs="Arial"/>
                <w:szCs w:val="24"/>
              </w:rPr>
              <w:t xml:space="preserve">’s Counsel and Junior </w:t>
            </w:r>
          </w:p>
          <w:p w14:paraId="618609AB" w14:textId="77777777" w:rsidR="0050006D" w:rsidRPr="00D22C4A" w:rsidRDefault="0050006D" w:rsidP="003B4CE6">
            <w:pPr>
              <w:rPr>
                <w:rFonts w:ascii="Arial" w:hAnsi="Arial" w:cs="Arial"/>
                <w:szCs w:val="24"/>
              </w:rPr>
            </w:pPr>
            <w:r w:rsidRPr="00D22C4A">
              <w:rPr>
                <w:rFonts w:ascii="Arial" w:hAnsi="Arial" w:cs="Arial"/>
                <w:szCs w:val="24"/>
              </w:rPr>
              <w:t xml:space="preserve">Counsel) </w:t>
            </w:r>
          </w:p>
        </w:tc>
        <w:tc>
          <w:tcPr>
            <w:tcW w:w="1308" w:type="dxa"/>
            <w:tcBorders>
              <w:top w:val="single" w:sz="4" w:space="0" w:color="000000"/>
              <w:left w:val="single" w:sz="4" w:space="0" w:color="000000"/>
              <w:bottom w:val="single" w:sz="4" w:space="0" w:color="000000"/>
              <w:right w:val="single" w:sz="4" w:space="0" w:color="000000"/>
            </w:tcBorders>
            <w:vAlign w:val="center"/>
          </w:tcPr>
          <w:p w14:paraId="6E2DDE6D" w14:textId="77777777" w:rsidR="0050006D" w:rsidRPr="00D22C4A" w:rsidRDefault="0050006D" w:rsidP="003B4CE6">
            <w:pPr>
              <w:rPr>
                <w:rFonts w:ascii="Arial" w:hAnsi="Arial" w:cs="Arial"/>
                <w:szCs w:val="24"/>
              </w:rPr>
            </w:pPr>
            <w:r w:rsidRPr="00D22C4A">
              <w:rPr>
                <w:rFonts w:ascii="Arial" w:hAnsi="Arial" w:cs="Arial"/>
                <w:szCs w:val="24"/>
              </w:rPr>
              <w:t xml:space="preserve">Event </w:t>
            </w:r>
          </w:p>
        </w:tc>
        <w:tc>
          <w:tcPr>
            <w:tcW w:w="1024" w:type="dxa"/>
            <w:tcBorders>
              <w:top w:val="single" w:sz="4" w:space="0" w:color="000000"/>
              <w:left w:val="single" w:sz="4" w:space="0" w:color="000000"/>
              <w:bottom w:val="single" w:sz="4" w:space="0" w:color="000000"/>
              <w:right w:val="single" w:sz="4" w:space="0" w:color="000000"/>
            </w:tcBorders>
            <w:vAlign w:val="center"/>
          </w:tcPr>
          <w:p w14:paraId="70BAFEB8" w14:textId="77777777" w:rsidR="0050006D" w:rsidRPr="00D22C4A" w:rsidRDefault="0050006D" w:rsidP="003B4CE6">
            <w:pPr>
              <w:rPr>
                <w:rFonts w:ascii="Arial" w:hAnsi="Arial" w:cs="Arial"/>
                <w:szCs w:val="24"/>
              </w:rPr>
            </w:pPr>
            <w:r w:rsidRPr="00D22C4A">
              <w:rPr>
                <w:rFonts w:ascii="Arial" w:hAnsi="Arial" w:cs="Arial"/>
                <w:szCs w:val="24"/>
              </w:rPr>
              <w:t xml:space="preserve">£2,079 </w:t>
            </w:r>
          </w:p>
        </w:tc>
        <w:tc>
          <w:tcPr>
            <w:tcW w:w="1008" w:type="dxa"/>
            <w:tcBorders>
              <w:top w:val="single" w:sz="4" w:space="0" w:color="000000"/>
              <w:left w:val="single" w:sz="4" w:space="0" w:color="000000"/>
              <w:bottom w:val="single" w:sz="4" w:space="0" w:color="000000"/>
              <w:right w:val="single" w:sz="4" w:space="0" w:color="000000"/>
            </w:tcBorders>
            <w:vAlign w:val="center"/>
          </w:tcPr>
          <w:p w14:paraId="50CAD440" w14:textId="77777777" w:rsidR="0050006D" w:rsidRPr="00D22C4A" w:rsidRDefault="0050006D" w:rsidP="003B4CE6">
            <w:pPr>
              <w:ind w:left="1"/>
              <w:rPr>
                <w:rFonts w:ascii="Arial" w:hAnsi="Arial" w:cs="Arial"/>
                <w:szCs w:val="24"/>
              </w:rPr>
            </w:pPr>
            <w:r w:rsidRPr="00D22C4A">
              <w:rPr>
                <w:rFonts w:ascii="Arial" w:hAnsi="Arial" w:cs="Arial"/>
                <w:szCs w:val="24"/>
              </w:rPr>
              <w:t xml:space="preserve"> </w:t>
            </w:r>
          </w:p>
        </w:tc>
        <w:tc>
          <w:tcPr>
            <w:tcW w:w="1009" w:type="dxa"/>
            <w:tcBorders>
              <w:top w:val="single" w:sz="4" w:space="0" w:color="000000"/>
              <w:left w:val="single" w:sz="4" w:space="0" w:color="000000"/>
              <w:bottom w:val="single" w:sz="4" w:space="0" w:color="000000"/>
              <w:right w:val="single" w:sz="4" w:space="0" w:color="000000"/>
            </w:tcBorders>
            <w:vAlign w:val="center"/>
          </w:tcPr>
          <w:p w14:paraId="103D7B63" w14:textId="77777777" w:rsidR="0050006D" w:rsidRPr="00D22C4A" w:rsidRDefault="0050006D" w:rsidP="003B4CE6">
            <w:pPr>
              <w:ind w:left="1"/>
              <w:rPr>
                <w:rFonts w:ascii="Arial" w:hAnsi="Arial" w:cs="Arial"/>
                <w:szCs w:val="24"/>
              </w:rPr>
            </w:pPr>
            <w:r w:rsidRPr="00D22C4A">
              <w:rPr>
                <w:rFonts w:ascii="Arial" w:hAnsi="Arial" w:cs="Arial"/>
                <w:szCs w:val="24"/>
              </w:rPr>
              <w:t xml:space="preserve"> </w:t>
            </w:r>
          </w:p>
        </w:tc>
        <w:tc>
          <w:tcPr>
            <w:tcW w:w="1030" w:type="dxa"/>
            <w:tcBorders>
              <w:top w:val="single" w:sz="4" w:space="0" w:color="000000"/>
              <w:left w:val="single" w:sz="4" w:space="0" w:color="000000"/>
              <w:bottom w:val="single" w:sz="4" w:space="0" w:color="000000"/>
              <w:right w:val="single" w:sz="4" w:space="0" w:color="000000"/>
            </w:tcBorders>
            <w:vAlign w:val="center"/>
          </w:tcPr>
          <w:p w14:paraId="21B33A2B" w14:textId="77777777" w:rsidR="0050006D" w:rsidRPr="00D22C4A" w:rsidRDefault="0050006D" w:rsidP="003B4CE6">
            <w:pPr>
              <w:ind w:left="1"/>
              <w:rPr>
                <w:rFonts w:ascii="Arial" w:hAnsi="Arial" w:cs="Arial"/>
                <w:szCs w:val="24"/>
              </w:rPr>
            </w:pPr>
            <w:r w:rsidRPr="00D22C4A">
              <w:rPr>
                <w:rFonts w:ascii="Arial" w:hAnsi="Arial" w:cs="Arial"/>
                <w:szCs w:val="24"/>
              </w:rPr>
              <w:t xml:space="preserve">£1,800 </w:t>
            </w:r>
          </w:p>
        </w:tc>
      </w:tr>
      <w:tr w:rsidR="0050006D" w:rsidRPr="00D22C4A" w14:paraId="560240D8" w14:textId="77777777" w:rsidTr="003B4CE6">
        <w:trPr>
          <w:trHeight w:val="690"/>
        </w:trPr>
        <w:tc>
          <w:tcPr>
            <w:tcW w:w="0" w:type="auto"/>
            <w:vMerge/>
            <w:tcBorders>
              <w:top w:val="nil"/>
              <w:left w:val="single" w:sz="4" w:space="0" w:color="000000"/>
              <w:bottom w:val="single" w:sz="4" w:space="0" w:color="000000"/>
              <w:right w:val="single" w:sz="4" w:space="0" w:color="000000"/>
            </w:tcBorders>
          </w:tcPr>
          <w:p w14:paraId="55D9CE15" w14:textId="77777777" w:rsidR="0050006D" w:rsidRPr="00D22C4A" w:rsidRDefault="0050006D" w:rsidP="003B4CE6">
            <w:pPr>
              <w:rPr>
                <w:rFonts w:ascii="Arial" w:hAnsi="Arial" w:cs="Arial"/>
                <w:szCs w:val="24"/>
              </w:rPr>
            </w:pPr>
          </w:p>
        </w:tc>
        <w:tc>
          <w:tcPr>
            <w:tcW w:w="1308" w:type="dxa"/>
            <w:tcBorders>
              <w:top w:val="single" w:sz="4" w:space="0" w:color="000000"/>
              <w:left w:val="single" w:sz="4" w:space="0" w:color="000000"/>
              <w:bottom w:val="single" w:sz="4" w:space="0" w:color="000000"/>
              <w:right w:val="single" w:sz="4" w:space="0" w:color="000000"/>
            </w:tcBorders>
            <w:vAlign w:val="center"/>
          </w:tcPr>
          <w:p w14:paraId="1FC3D279" w14:textId="77777777" w:rsidR="0050006D" w:rsidRPr="00D22C4A" w:rsidRDefault="0050006D" w:rsidP="003B4CE6">
            <w:pPr>
              <w:rPr>
                <w:rFonts w:ascii="Arial" w:hAnsi="Arial" w:cs="Arial"/>
                <w:szCs w:val="24"/>
              </w:rPr>
            </w:pPr>
            <w:r w:rsidRPr="00D22C4A">
              <w:rPr>
                <w:rFonts w:ascii="Arial" w:hAnsi="Arial" w:cs="Arial"/>
                <w:szCs w:val="24"/>
              </w:rPr>
              <w:t xml:space="preserve">Over-runs </w:t>
            </w:r>
          </w:p>
        </w:tc>
        <w:tc>
          <w:tcPr>
            <w:tcW w:w="1024" w:type="dxa"/>
            <w:tcBorders>
              <w:top w:val="single" w:sz="4" w:space="0" w:color="000000"/>
              <w:left w:val="single" w:sz="4" w:space="0" w:color="000000"/>
              <w:bottom w:val="single" w:sz="4" w:space="0" w:color="000000"/>
              <w:right w:val="single" w:sz="4" w:space="0" w:color="000000"/>
            </w:tcBorders>
            <w:vAlign w:val="center"/>
          </w:tcPr>
          <w:p w14:paraId="366E3371" w14:textId="77777777" w:rsidR="0050006D" w:rsidRPr="00D22C4A" w:rsidRDefault="0050006D" w:rsidP="003B4CE6">
            <w:pPr>
              <w:rPr>
                <w:rFonts w:ascii="Arial" w:hAnsi="Arial" w:cs="Arial"/>
                <w:szCs w:val="24"/>
              </w:rPr>
            </w:pPr>
            <w:r w:rsidRPr="00D22C4A">
              <w:rPr>
                <w:rFonts w:ascii="Arial" w:hAnsi="Arial" w:cs="Arial"/>
                <w:szCs w:val="24"/>
              </w:rPr>
              <w:t xml:space="preserve">£1,350 </w:t>
            </w:r>
          </w:p>
        </w:tc>
        <w:tc>
          <w:tcPr>
            <w:tcW w:w="1008" w:type="dxa"/>
            <w:tcBorders>
              <w:top w:val="single" w:sz="4" w:space="0" w:color="000000"/>
              <w:left w:val="single" w:sz="4" w:space="0" w:color="000000"/>
              <w:bottom w:val="single" w:sz="4" w:space="0" w:color="000000"/>
              <w:right w:val="single" w:sz="4" w:space="0" w:color="000000"/>
            </w:tcBorders>
            <w:vAlign w:val="center"/>
          </w:tcPr>
          <w:p w14:paraId="3CB83477" w14:textId="77777777" w:rsidR="0050006D" w:rsidRPr="00D22C4A" w:rsidRDefault="0050006D" w:rsidP="003B4CE6">
            <w:pPr>
              <w:ind w:left="1"/>
              <w:rPr>
                <w:rFonts w:ascii="Arial" w:hAnsi="Arial" w:cs="Arial"/>
                <w:szCs w:val="24"/>
              </w:rPr>
            </w:pPr>
            <w:r w:rsidRPr="00D22C4A">
              <w:rPr>
                <w:rFonts w:ascii="Arial" w:hAnsi="Arial" w:cs="Arial"/>
                <w:szCs w:val="24"/>
              </w:rPr>
              <w:t xml:space="preserve"> </w:t>
            </w:r>
          </w:p>
        </w:tc>
        <w:tc>
          <w:tcPr>
            <w:tcW w:w="1009" w:type="dxa"/>
            <w:tcBorders>
              <w:top w:val="single" w:sz="4" w:space="0" w:color="000000"/>
              <w:left w:val="single" w:sz="4" w:space="0" w:color="000000"/>
              <w:bottom w:val="single" w:sz="4" w:space="0" w:color="000000"/>
              <w:right w:val="single" w:sz="4" w:space="0" w:color="000000"/>
            </w:tcBorders>
            <w:vAlign w:val="center"/>
          </w:tcPr>
          <w:p w14:paraId="01C19ED6" w14:textId="77777777" w:rsidR="0050006D" w:rsidRPr="00D22C4A" w:rsidRDefault="0050006D" w:rsidP="003B4CE6">
            <w:pPr>
              <w:ind w:left="1"/>
              <w:rPr>
                <w:rFonts w:ascii="Arial" w:hAnsi="Arial" w:cs="Arial"/>
                <w:szCs w:val="24"/>
              </w:rPr>
            </w:pPr>
            <w:r w:rsidRPr="00D22C4A">
              <w:rPr>
                <w:rFonts w:ascii="Arial" w:hAnsi="Arial" w:cs="Arial"/>
                <w:szCs w:val="24"/>
              </w:rPr>
              <w:t xml:space="preserve"> </w:t>
            </w:r>
          </w:p>
        </w:tc>
        <w:tc>
          <w:tcPr>
            <w:tcW w:w="1030" w:type="dxa"/>
            <w:tcBorders>
              <w:top w:val="single" w:sz="4" w:space="0" w:color="000000"/>
              <w:left w:val="single" w:sz="4" w:space="0" w:color="000000"/>
              <w:bottom w:val="single" w:sz="4" w:space="0" w:color="000000"/>
              <w:right w:val="single" w:sz="4" w:space="0" w:color="000000"/>
            </w:tcBorders>
            <w:vAlign w:val="center"/>
          </w:tcPr>
          <w:p w14:paraId="7BF736E7" w14:textId="77777777" w:rsidR="0050006D" w:rsidRPr="00D22C4A" w:rsidRDefault="0050006D" w:rsidP="003B4CE6">
            <w:pPr>
              <w:ind w:left="1"/>
              <w:rPr>
                <w:rFonts w:ascii="Arial" w:hAnsi="Arial" w:cs="Arial"/>
                <w:szCs w:val="24"/>
              </w:rPr>
            </w:pPr>
            <w:r w:rsidRPr="00D22C4A">
              <w:rPr>
                <w:rFonts w:ascii="Arial" w:hAnsi="Arial" w:cs="Arial"/>
                <w:szCs w:val="24"/>
              </w:rPr>
              <w:t xml:space="preserve">£1,125 </w:t>
            </w:r>
          </w:p>
        </w:tc>
      </w:tr>
      <w:tr w:rsidR="0050006D" w:rsidRPr="00D22C4A" w14:paraId="3758E37F" w14:textId="77777777" w:rsidTr="003B4CE6">
        <w:trPr>
          <w:trHeight w:val="690"/>
        </w:trPr>
        <w:tc>
          <w:tcPr>
            <w:tcW w:w="3056" w:type="dxa"/>
            <w:vMerge w:val="restart"/>
            <w:tcBorders>
              <w:top w:val="single" w:sz="4" w:space="0" w:color="000000"/>
              <w:left w:val="single" w:sz="4" w:space="0" w:color="000000"/>
              <w:bottom w:val="single" w:sz="4" w:space="0" w:color="000000"/>
              <w:right w:val="single" w:sz="4" w:space="0" w:color="000000"/>
            </w:tcBorders>
          </w:tcPr>
          <w:p w14:paraId="2F7E71DE" w14:textId="77777777" w:rsidR="0050006D" w:rsidRPr="00D22C4A" w:rsidRDefault="0050006D" w:rsidP="003B4CE6">
            <w:pPr>
              <w:ind w:right="256"/>
              <w:rPr>
                <w:rFonts w:ascii="Arial" w:hAnsi="Arial" w:cs="Arial"/>
                <w:szCs w:val="24"/>
              </w:rPr>
            </w:pPr>
            <w:r w:rsidRPr="00D22C4A">
              <w:rPr>
                <w:rFonts w:ascii="Arial" w:hAnsi="Arial" w:cs="Arial"/>
                <w:szCs w:val="24"/>
              </w:rPr>
              <w:t xml:space="preserve">Senior Counsel &amp; Junior Counsel (where we  would have granted </w:t>
            </w:r>
          </w:p>
          <w:p w14:paraId="20E30B7F" w14:textId="04789E6F" w:rsidR="0050006D" w:rsidRPr="00D22C4A" w:rsidRDefault="00D47C94" w:rsidP="003B4CE6">
            <w:pPr>
              <w:rPr>
                <w:rFonts w:ascii="Arial" w:hAnsi="Arial" w:cs="Arial"/>
                <w:szCs w:val="24"/>
              </w:rPr>
            </w:pPr>
            <w:r>
              <w:rPr>
                <w:rFonts w:ascii="Arial" w:hAnsi="Arial" w:cs="Arial"/>
                <w:szCs w:val="24"/>
              </w:rPr>
              <w:t>King</w:t>
            </w:r>
            <w:r w:rsidR="0050006D" w:rsidRPr="00D22C4A">
              <w:rPr>
                <w:rFonts w:ascii="Arial" w:hAnsi="Arial" w:cs="Arial"/>
                <w:szCs w:val="24"/>
              </w:rPr>
              <w:t xml:space="preserve">’s Counsel and Junior </w:t>
            </w:r>
          </w:p>
          <w:p w14:paraId="413CC34E" w14:textId="77777777" w:rsidR="0050006D" w:rsidRPr="00D22C4A" w:rsidRDefault="0050006D" w:rsidP="003B4CE6">
            <w:pPr>
              <w:rPr>
                <w:rFonts w:ascii="Arial" w:hAnsi="Arial" w:cs="Arial"/>
                <w:szCs w:val="24"/>
              </w:rPr>
            </w:pPr>
            <w:r w:rsidRPr="00D22C4A">
              <w:rPr>
                <w:rFonts w:ascii="Arial" w:hAnsi="Arial" w:cs="Arial"/>
                <w:szCs w:val="24"/>
              </w:rPr>
              <w:t xml:space="preserve">Counsel)  </w:t>
            </w:r>
          </w:p>
        </w:tc>
        <w:tc>
          <w:tcPr>
            <w:tcW w:w="1308" w:type="dxa"/>
            <w:tcBorders>
              <w:top w:val="single" w:sz="4" w:space="0" w:color="000000"/>
              <w:left w:val="single" w:sz="4" w:space="0" w:color="000000"/>
              <w:bottom w:val="single" w:sz="4" w:space="0" w:color="000000"/>
              <w:right w:val="single" w:sz="4" w:space="0" w:color="000000"/>
            </w:tcBorders>
            <w:vAlign w:val="center"/>
          </w:tcPr>
          <w:p w14:paraId="531D5BB4" w14:textId="77777777" w:rsidR="0050006D" w:rsidRPr="00D22C4A" w:rsidRDefault="0050006D" w:rsidP="003B4CE6">
            <w:pPr>
              <w:rPr>
                <w:rFonts w:ascii="Arial" w:hAnsi="Arial" w:cs="Arial"/>
                <w:szCs w:val="24"/>
              </w:rPr>
            </w:pPr>
            <w:r w:rsidRPr="00D22C4A">
              <w:rPr>
                <w:rFonts w:ascii="Arial" w:hAnsi="Arial" w:cs="Arial"/>
                <w:szCs w:val="24"/>
              </w:rPr>
              <w:t xml:space="preserve">Event </w:t>
            </w:r>
          </w:p>
        </w:tc>
        <w:tc>
          <w:tcPr>
            <w:tcW w:w="1024" w:type="dxa"/>
            <w:tcBorders>
              <w:top w:val="single" w:sz="4" w:space="0" w:color="000000"/>
              <w:left w:val="single" w:sz="4" w:space="0" w:color="000000"/>
              <w:bottom w:val="single" w:sz="4" w:space="0" w:color="000000"/>
              <w:right w:val="single" w:sz="4" w:space="0" w:color="000000"/>
            </w:tcBorders>
            <w:vAlign w:val="center"/>
          </w:tcPr>
          <w:p w14:paraId="2853F676" w14:textId="77777777" w:rsidR="0050006D" w:rsidRPr="00D22C4A" w:rsidRDefault="0050006D" w:rsidP="003B4CE6">
            <w:pPr>
              <w:rPr>
                <w:rFonts w:ascii="Arial" w:hAnsi="Arial" w:cs="Arial"/>
                <w:szCs w:val="24"/>
              </w:rPr>
            </w:pPr>
            <w:r w:rsidRPr="00D22C4A">
              <w:rPr>
                <w:rFonts w:ascii="Arial" w:hAnsi="Arial" w:cs="Arial"/>
                <w:szCs w:val="24"/>
              </w:rPr>
              <w:t xml:space="preserve"> </w:t>
            </w:r>
          </w:p>
        </w:tc>
        <w:tc>
          <w:tcPr>
            <w:tcW w:w="1008" w:type="dxa"/>
            <w:tcBorders>
              <w:top w:val="single" w:sz="4" w:space="0" w:color="000000"/>
              <w:left w:val="single" w:sz="4" w:space="0" w:color="000000"/>
              <w:bottom w:val="single" w:sz="4" w:space="0" w:color="000000"/>
              <w:right w:val="single" w:sz="4" w:space="0" w:color="000000"/>
            </w:tcBorders>
            <w:vAlign w:val="center"/>
          </w:tcPr>
          <w:p w14:paraId="3822E030" w14:textId="77777777" w:rsidR="0050006D" w:rsidRPr="00D22C4A" w:rsidRDefault="0050006D" w:rsidP="003B4CE6">
            <w:pPr>
              <w:ind w:left="1"/>
              <w:rPr>
                <w:rFonts w:ascii="Arial" w:hAnsi="Arial" w:cs="Arial"/>
                <w:szCs w:val="24"/>
              </w:rPr>
            </w:pPr>
            <w:r w:rsidRPr="00D22C4A">
              <w:rPr>
                <w:rFonts w:ascii="Arial" w:hAnsi="Arial" w:cs="Arial"/>
                <w:szCs w:val="24"/>
              </w:rPr>
              <w:t xml:space="preserve">£1,655 </w:t>
            </w:r>
          </w:p>
        </w:tc>
        <w:tc>
          <w:tcPr>
            <w:tcW w:w="1009" w:type="dxa"/>
            <w:tcBorders>
              <w:top w:val="single" w:sz="4" w:space="0" w:color="000000"/>
              <w:left w:val="single" w:sz="4" w:space="0" w:color="000000"/>
              <w:bottom w:val="single" w:sz="4" w:space="0" w:color="000000"/>
              <w:right w:val="single" w:sz="4" w:space="0" w:color="000000"/>
            </w:tcBorders>
            <w:vAlign w:val="center"/>
          </w:tcPr>
          <w:p w14:paraId="2CFF6AAE" w14:textId="77777777" w:rsidR="0050006D" w:rsidRPr="00D22C4A" w:rsidRDefault="0050006D" w:rsidP="003B4CE6">
            <w:pPr>
              <w:ind w:left="1"/>
              <w:rPr>
                <w:rFonts w:ascii="Arial" w:hAnsi="Arial" w:cs="Arial"/>
                <w:szCs w:val="24"/>
              </w:rPr>
            </w:pPr>
            <w:r w:rsidRPr="00D22C4A">
              <w:rPr>
                <w:rFonts w:ascii="Arial" w:hAnsi="Arial" w:cs="Arial"/>
                <w:szCs w:val="24"/>
              </w:rPr>
              <w:t xml:space="preserve">£1,188 </w:t>
            </w:r>
          </w:p>
        </w:tc>
        <w:tc>
          <w:tcPr>
            <w:tcW w:w="1030" w:type="dxa"/>
            <w:tcBorders>
              <w:top w:val="single" w:sz="4" w:space="0" w:color="000000"/>
              <w:left w:val="single" w:sz="4" w:space="0" w:color="000000"/>
              <w:bottom w:val="single" w:sz="4" w:space="0" w:color="000000"/>
              <w:right w:val="single" w:sz="4" w:space="0" w:color="000000"/>
            </w:tcBorders>
            <w:vAlign w:val="center"/>
          </w:tcPr>
          <w:p w14:paraId="5DAC557F" w14:textId="77777777" w:rsidR="0050006D" w:rsidRPr="00D22C4A" w:rsidRDefault="0050006D" w:rsidP="003B4CE6">
            <w:pPr>
              <w:ind w:left="1"/>
              <w:rPr>
                <w:rFonts w:ascii="Arial" w:hAnsi="Arial" w:cs="Arial"/>
                <w:szCs w:val="24"/>
              </w:rPr>
            </w:pPr>
            <w:r w:rsidRPr="00D22C4A">
              <w:rPr>
                <w:rFonts w:ascii="Arial" w:hAnsi="Arial" w:cs="Arial"/>
                <w:szCs w:val="24"/>
              </w:rPr>
              <w:t xml:space="preserve">£1,107 </w:t>
            </w:r>
          </w:p>
        </w:tc>
      </w:tr>
      <w:tr w:rsidR="0050006D" w:rsidRPr="00D22C4A" w14:paraId="0FF67A8B" w14:textId="77777777" w:rsidTr="003B4CE6">
        <w:trPr>
          <w:trHeight w:val="690"/>
        </w:trPr>
        <w:tc>
          <w:tcPr>
            <w:tcW w:w="0" w:type="auto"/>
            <w:vMerge/>
            <w:tcBorders>
              <w:top w:val="nil"/>
              <w:left w:val="single" w:sz="4" w:space="0" w:color="000000"/>
              <w:bottom w:val="single" w:sz="4" w:space="0" w:color="000000"/>
              <w:right w:val="single" w:sz="4" w:space="0" w:color="000000"/>
            </w:tcBorders>
          </w:tcPr>
          <w:p w14:paraId="681C4A5D" w14:textId="77777777" w:rsidR="0050006D" w:rsidRPr="00D22C4A" w:rsidRDefault="0050006D" w:rsidP="003B4CE6">
            <w:pPr>
              <w:rPr>
                <w:rFonts w:ascii="Arial" w:hAnsi="Arial" w:cs="Arial"/>
                <w:szCs w:val="24"/>
              </w:rPr>
            </w:pPr>
          </w:p>
        </w:tc>
        <w:tc>
          <w:tcPr>
            <w:tcW w:w="1308" w:type="dxa"/>
            <w:tcBorders>
              <w:top w:val="single" w:sz="4" w:space="0" w:color="000000"/>
              <w:left w:val="single" w:sz="4" w:space="0" w:color="000000"/>
              <w:bottom w:val="single" w:sz="4" w:space="0" w:color="000000"/>
              <w:right w:val="single" w:sz="4" w:space="0" w:color="000000"/>
            </w:tcBorders>
            <w:vAlign w:val="center"/>
          </w:tcPr>
          <w:p w14:paraId="205DB9B7" w14:textId="77777777" w:rsidR="0050006D" w:rsidRPr="00D22C4A" w:rsidRDefault="0050006D" w:rsidP="003B4CE6">
            <w:pPr>
              <w:rPr>
                <w:rFonts w:ascii="Arial" w:hAnsi="Arial" w:cs="Arial"/>
                <w:szCs w:val="24"/>
              </w:rPr>
            </w:pPr>
            <w:r w:rsidRPr="00D22C4A">
              <w:rPr>
                <w:rFonts w:ascii="Arial" w:hAnsi="Arial" w:cs="Arial"/>
                <w:szCs w:val="24"/>
              </w:rPr>
              <w:t xml:space="preserve">Over-run </w:t>
            </w:r>
          </w:p>
        </w:tc>
        <w:tc>
          <w:tcPr>
            <w:tcW w:w="1024" w:type="dxa"/>
            <w:tcBorders>
              <w:top w:val="single" w:sz="4" w:space="0" w:color="000000"/>
              <w:left w:val="single" w:sz="4" w:space="0" w:color="000000"/>
              <w:bottom w:val="single" w:sz="4" w:space="0" w:color="000000"/>
              <w:right w:val="single" w:sz="4" w:space="0" w:color="000000"/>
            </w:tcBorders>
            <w:vAlign w:val="center"/>
          </w:tcPr>
          <w:p w14:paraId="46AA527C" w14:textId="77777777" w:rsidR="0050006D" w:rsidRPr="00D22C4A" w:rsidRDefault="0050006D" w:rsidP="003B4CE6">
            <w:pPr>
              <w:rPr>
                <w:rFonts w:ascii="Arial" w:hAnsi="Arial" w:cs="Arial"/>
                <w:szCs w:val="24"/>
              </w:rPr>
            </w:pPr>
            <w:r w:rsidRPr="00D22C4A">
              <w:rPr>
                <w:rFonts w:ascii="Arial" w:hAnsi="Arial" w:cs="Arial"/>
                <w:szCs w:val="24"/>
              </w:rPr>
              <w:t xml:space="preserve"> </w:t>
            </w:r>
          </w:p>
        </w:tc>
        <w:tc>
          <w:tcPr>
            <w:tcW w:w="1008" w:type="dxa"/>
            <w:tcBorders>
              <w:top w:val="single" w:sz="4" w:space="0" w:color="000000"/>
              <w:left w:val="single" w:sz="4" w:space="0" w:color="000000"/>
              <w:bottom w:val="single" w:sz="4" w:space="0" w:color="000000"/>
              <w:right w:val="single" w:sz="4" w:space="0" w:color="000000"/>
            </w:tcBorders>
            <w:vAlign w:val="center"/>
          </w:tcPr>
          <w:p w14:paraId="0F2B30F2" w14:textId="77777777" w:rsidR="0050006D" w:rsidRPr="00D22C4A" w:rsidRDefault="0050006D" w:rsidP="003B4CE6">
            <w:pPr>
              <w:rPr>
                <w:rFonts w:ascii="Arial" w:hAnsi="Arial" w:cs="Arial"/>
                <w:szCs w:val="24"/>
              </w:rPr>
            </w:pPr>
            <w:r w:rsidRPr="00D22C4A">
              <w:rPr>
                <w:rFonts w:ascii="Arial" w:hAnsi="Arial" w:cs="Arial"/>
                <w:szCs w:val="24"/>
              </w:rPr>
              <w:t xml:space="preserve">£1,035 </w:t>
            </w:r>
          </w:p>
        </w:tc>
        <w:tc>
          <w:tcPr>
            <w:tcW w:w="1009" w:type="dxa"/>
            <w:tcBorders>
              <w:top w:val="single" w:sz="4" w:space="0" w:color="000000"/>
              <w:left w:val="single" w:sz="4" w:space="0" w:color="000000"/>
              <w:bottom w:val="single" w:sz="4" w:space="0" w:color="000000"/>
              <w:right w:val="single" w:sz="4" w:space="0" w:color="000000"/>
            </w:tcBorders>
            <w:vAlign w:val="center"/>
          </w:tcPr>
          <w:p w14:paraId="07017BD9" w14:textId="77777777" w:rsidR="0050006D" w:rsidRPr="00D22C4A" w:rsidRDefault="0050006D" w:rsidP="003B4CE6">
            <w:pPr>
              <w:ind w:left="1"/>
              <w:rPr>
                <w:rFonts w:ascii="Arial" w:hAnsi="Arial" w:cs="Arial"/>
                <w:szCs w:val="24"/>
              </w:rPr>
            </w:pPr>
            <w:r w:rsidRPr="00D22C4A">
              <w:rPr>
                <w:rFonts w:ascii="Arial" w:hAnsi="Arial" w:cs="Arial"/>
                <w:szCs w:val="24"/>
              </w:rPr>
              <w:t xml:space="preserve">£720 </w:t>
            </w:r>
          </w:p>
        </w:tc>
        <w:tc>
          <w:tcPr>
            <w:tcW w:w="1030" w:type="dxa"/>
            <w:tcBorders>
              <w:top w:val="single" w:sz="4" w:space="0" w:color="000000"/>
              <w:left w:val="single" w:sz="4" w:space="0" w:color="000000"/>
              <w:bottom w:val="single" w:sz="4" w:space="0" w:color="000000"/>
              <w:right w:val="single" w:sz="4" w:space="0" w:color="000000"/>
            </w:tcBorders>
            <w:vAlign w:val="center"/>
          </w:tcPr>
          <w:p w14:paraId="5EF8F5B1" w14:textId="77777777" w:rsidR="0050006D" w:rsidRPr="00D22C4A" w:rsidRDefault="0050006D" w:rsidP="003B4CE6">
            <w:pPr>
              <w:ind w:left="1"/>
              <w:rPr>
                <w:rFonts w:ascii="Arial" w:hAnsi="Arial" w:cs="Arial"/>
                <w:szCs w:val="24"/>
              </w:rPr>
            </w:pPr>
            <w:r w:rsidRPr="00D22C4A">
              <w:rPr>
                <w:rFonts w:ascii="Arial" w:hAnsi="Arial" w:cs="Arial"/>
                <w:szCs w:val="24"/>
              </w:rPr>
              <w:t xml:space="preserve">£450 </w:t>
            </w:r>
          </w:p>
        </w:tc>
      </w:tr>
    </w:tbl>
    <w:p w14:paraId="7DC7E7E8" w14:textId="77777777" w:rsidR="0050006D" w:rsidRPr="00D22C4A" w:rsidRDefault="0050006D" w:rsidP="0050006D">
      <w:pPr>
        <w:ind w:left="1"/>
        <w:rPr>
          <w:rFonts w:ascii="Arial" w:hAnsi="Arial" w:cs="Arial"/>
          <w:szCs w:val="24"/>
        </w:rPr>
      </w:pPr>
      <w:r w:rsidRPr="00D22C4A">
        <w:rPr>
          <w:rFonts w:ascii="Arial" w:hAnsi="Arial" w:cs="Arial"/>
          <w:szCs w:val="24"/>
        </w:rPr>
        <w:t xml:space="preserve"> </w:t>
      </w:r>
    </w:p>
    <w:p w14:paraId="79189F12" w14:textId="77777777" w:rsidR="0050006D" w:rsidRPr="00D22C4A" w:rsidRDefault="0050006D" w:rsidP="0050006D">
      <w:pPr>
        <w:ind w:left="-4"/>
        <w:rPr>
          <w:rFonts w:ascii="Arial" w:hAnsi="Arial" w:cs="Arial"/>
          <w:szCs w:val="24"/>
        </w:rPr>
      </w:pPr>
      <w:r w:rsidRPr="00D22C4A">
        <w:rPr>
          <w:rFonts w:ascii="Arial" w:hAnsi="Arial" w:cs="Arial"/>
          <w:szCs w:val="24"/>
          <w:u w:val="single" w:color="000000"/>
        </w:rPr>
        <w:t>Payment for Counsel in the Court of Appeal or Supreme Court.</w:t>
      </w:r>
      <w:r w:rsidRPr="00D22C4A">
        <w:rPr>
          <w:rFonts w:ascii="Arial" w:hAnsi="Arial" w:cs="Arial"/>
          <w:szCs w:val="24"/>
        </w:rPr>
        <w:t xml:space="preserve">  </w:t>
      </w:r>
    </w:p>
    <w:p w14:paraId="409B760B" w14:textId="77777777" w:rsidR="0050006D" w:rsidRPr="00D22C4A" w:rsidRDefault="0050006D" w:rsidP="0050006D">
      <w:pPr>
        <w:ind w:left="1"/>
        <w:rPr>
          <w:rFonts w:ascii="Arial" w:hAnsi="Arial" w:cs="Arial"/>
          <w:szCs w:val="24"/>
        </w:rPr>
      </w:pPr>
      <w:r w:rsidRPr="00D22C4A">
        <w:rPr>
          <w:rFonts w:ascii="Arial" w:hAnsi="Arial" w:cs="Arial"/>
          <w:szCs w:val="24"/>
        </w:rPr>
        <w:t xml:space="preserve"> </w:t>
      </w:r>
    </w:p>
    <w:p w14:paraId="270C4B41" w14:textId="77777777" w:rsidR="00AA57EA" w:rsidRPr="00D22C4A" w:rsidRDefault="00D22C4A" w:rsidP="00D22C4A">
      <w:pPr>
        <w:overflowPunct/>
        <w:autoSpaceDE/>
        <w:autoSpaceDN/>
        <w:adjustRightInd/>
        <w:jc w:val="both"/>
        <w:textAlignment w:val="auto"/>
        <w:rPr>
          <w:rFonts w:ascii="Arial" w:hAnsi="Arial" w:cs="Arial"/>
          <w:szCs w:val="24"/>
        </w:rPr>
      </w:pPr>
      <w:r w:rsidRPr="00D22C4A">
        <w:rPr>
          <w:rFonts w:ascii="Arial" w:hAnsi="Arial" w:cs="Arial"/>
          <w:szCs w:val="24"/>
        </w:rPr>
        <w:t xml:space="preserve"> 7.12 </w:t>
      </w:r>
      <w:r w:rsidR="0050006D" w:rsidRPr="00D22C4A">
        <w:rPr>
          <w:rFonts w:ascii="Arial" w:hAnsi="Arial" w:cs="Arial"/>
          <w:szCs w:val="24"/>
        </w:rPr>
        <w:t xml:space="preserve">Payment will be made in accordance with Schedule 2 of the Civil Legal Aid (Remuneration) Regulations. </w:t>
      </w:r>
    </w:p>
    <w:sectPr w:rsidR="00AA57EA" w:rsidRPr="00D22C4A" w:rsidSect="00D22C4A">
      <w:footerReference w:type="default" r:id="rId8"/>
      <w:pgSz w:w="11909" w:h="16834"/>
      <w:pgMar w:top="720" w:right="720" w:bottom="720" w:left="720" w:header="706" w:footer="7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BF000" w14:textId="77777777" w:rsidR="00663C73" w:rsidRDefault="00663C73" w:rsidP="00DB61BF">
      <w:r>
        <w:separator/>
      </w:r>
    </w:p>
  </w:endnote>
  <w:endnote w:type="continuationSeparator" w:id="0">
    <w:p w14:paraId="7A856BEE" w14:textId="77777777" w:rsidR="00663C73" w:rsidRDefault="00663C73" w:rsidP="00D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3F7A2" w14:textId="77777777" w:rsidR="0050006D" w:rsidRDefault="0050006D">
    <w:pPr>
      <w:pStyle w:val="Footer"/>
    </w:pPr>
  </w:p>
  <w:p w14:paraId="1D7FF2FF" w14:textId="77777777" w:rsidR="0050006D" w:rsidRDefault="005000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CAF64" w14:textId="77777777" w:rsidR="00663C73" w:rsidRDefault="00663C73" w:rsidP="00DB61BF">
      <w:r>
        <w:separator/>
      </w:r>
    </w:p>
  </w:footnote>
  <w:footnote w:type="continuationSeparator" w:id="0">
    <w:p w14:paraId="52F5336A" w14:textId="77777777" w:rsidR="00663C73" w:rsidRDefault="00663C73" w:rsidP="00DB61BF">
      <w:r>
        <w:continuationSeparator/>
      </w:r>
    </w:p>
  </w:footnote>
  <w:footnote w:id="1">
    <w:p w14:paraId="025DD7AD" w14:textId="77777777" w:rsidR="00710A64" w:rsidRDefault="00710A64" w:rsidP="00710A64">
      <w:pPr>
        <w:pStyle w:val="FootnoteText"/>
      </w:pPr>
      <w:r w:rsidRPr="00D272D4">
        <w:rPr>
          <w:rStyle w:val="FootnoteReference"/>
          <w:b/>
        </w:rPr>
        <w:footnoteRef/>
      </w:r>
      <w:r>
        <w:t xml:space="preserve"> </w:t>
      </w:r>
      <w:proofErr w:type="gramStart"/>
      <w:r>
        <w:t>e.g.</w:t>
      </w:r>
      <w:proofErr w:type="gramEnd"/>
      <w:r>
        <w:t xml:space="preserve"> partner, designated member, director, trustees.</w:t>
      </w:r>
    </w:p>
  </w:footnote>
  <w:footnote w:id="2">
    <w:p w14:paraId="6527C2BD" w14:textId="77777777" w:rsidR="00710A64" w:rsidRDefault="00710A64" w:rsidP="00710A64">
      <w:pPr>
        <w:pStyle w:val="FootnoteText"/>
        <w:tabs>
          <w:tab w:val="left" w:pos="0"/>
        </w:tabs>
      </w:pPr>
      <w:r w:rsidRPr="00D272D4">
        <w:rPr>
          <w:rStyle w:val="FootnoteReference"/>
          <w:b/>
        </w:rPr>
        <w:footnoteRef/>
      </w:r>
      <w:r w:rsidRPr="00D272D4">
        <w:rPr>
          <w:b/>
        </w:rPr>
        <w:t xml:space="preserve"> </w:t>
      </w:r>
      <w:proofErr w:type="gramStart"/>
      <w:r>
        <w:t>e.g.</w:t>
      </w:r>
      <w:proofErr w:type="gramEnd"/>
      <w:r>
        <w:t xml:space="preserve"> partnership, incorporated practice, limited liability partnership, public limited company, private limited company, company limited by guarantee, unincorporated charity.  Where appropriate state registration number.</w:t>
      </w:r>
    </w:p>
  </w:footnote>
  <w:footnote w:id="3">
    <w:p w14:paraId="56DB4A82" w14:textId="77777777" w:rsidR="005120C8" w:rsidRPr="009571DA" w:rsidRDefault="005120C8" w:rsidP="005120C8">
      <w:pPr>
        <w:pStyle w:val="FootnoteText"/>
        <w:rPr>
          <w:szCs w:val="16"/>
        </w:rPr>
      </w:pPr>
      <w:r w:rsidRPr="009571DA">
        <w:rPr>
          <w:rStyle w:val="FootnoteReference"/>
          <w:b/>
          <w:sz w:val="16"/>
          <w:szCs w:val="16"/>
        </w:rPr>
        <w:footnoteRef/>
      </w:r>
      <w:r w:rsidRPr="009571DA">
        <w:rPr>
          <w:szCs w:val="16"/>
        </w:rPr>
        <w:t xml:space="preserve"> This is a reference to the annex of the Contract for Signature.</w:t>
      </w:r>
    </w:p>
  </w:footnote>
  <w:footnote w:id="4">
    <w:p w14:paraId="35C64261" w14:textId="77777777" w:rsidR="005120C8" w:rsidRPr="009571DA" w:rsidRDefault="005120C8" w:rsidP="005120C8">
      <w:pPr>
        <w:pStyle w:val="FootnoteText"/>
        <w:rPr>
          <w:szCs w:val="16"/>
        </w:rPr>
      </w:pPr>
      <w:r w:rsidRPr="009571DA">
        <w:rPr>
          <w:rStyle w:val="FootnoteReference"/>
          <w:b/>
          <w:sz w:val="16"/>
          <w:szCs w:val="16"/>
        </w:rPr>
        <w:footnoteRef/>
      </w:r>
      <w:r w:rsidRPr="009571DA">
        <w:rPr>
          <w:szCs w:val="16"/>
        </w:rPr>
        <w:t xml:space="preserve"> This is a reference to the annex of the Contract for Signature.</w:t>
      </w:r>
    </w:p>
  </w:footnote>
  <w:footnote w:id="5">
    <w:p w14:paraId="11ED6553" w14:textId="77777777" w:rsidR="0050006D" w:rsidRPr="0058319B" w:rsidRDefault="0050006D" w:rsidP="0050006D">
      <w:pPr>
        <w:pStyle w:val="FootnoteText"/>
        <w:rPr>
          <w:sz w:val="16"/>
          <w:szCs w:val="16"/>
        </w:rPr>
      </w:pPr>
      <w:r w:rsidRPr="0058319B">
        <w:rPr>
          <w:rStyle w:val="FootnoteReference"/>
          <w:sz w:val="16"/>
          <w:szCs w:val="16"/>
        </w:rPr>
        <w:footnoteRef/>
      </w:r>
      <w:r w:rsidRPr="0058319B">
        <w:rPr>
          <w:sz w:val="16"/>
          <w:szCs w:val="16"/>
        </w:rPr>
        <w:t xml:space="preserve"> This is for internal auditing purposes and to highlight that there may be other Schedules issued by us in relation to this Contract to cover the individual case.</w:t>
      </w:r>
    </w:p>
  </w:footnote>
  <w:footnote w:id="6">
    <w:p w14:paraId="5B54CBB6" w14:textId="77777777" w:rsidR="0050006D" w:rsidRPr="0058319B" w:rsidRDefault="0050006D" w:rsidP="0050006D">
      <w:pPr>
        <w:rPr>
          <w:sz w:val="16"/>
          <w:szCs w:val="16"/>
        </w:rPr>
      </w:pPr>
      <w:r w:rsidRPr="0058319B">
        <w:rPr>
          <w:rStyle w:val="FootnoteReference"/>
          <w:sz w:val="16"/>
          <w:szCs w:val="16"/>
        </w:rPr>
        <w:footnoteRef/>
      </w:r>
      <w:r w:rsidRPr="0058319B">
        <w:rPr>
          <w:sz w:val="16"/>
          <w:szCs w:val="16"/>
        </w:rPr>
        <w:t>Unless otherwise authorised in the contract, Contract Work may only be carried out from the location specified – see Clause 12.3 of the Standard Terms.</w:t>
      </w:r>
    </w:p>
    <w:p w14:paraId="5F17E58C" w14:textId="77777777" w:rsidR="0050006D" w:rsidRDefault="0050006D" w:rsidP="0050006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DFC3C26"/>
    <w:lvl w:ilvl="0">
      <w:numFmt w:val="decimal"/>
      <w:lvlText w:val="*"/>
      <w:lvlJc w:val="left"/>
    </w:lvl>
  </w:abstractNum>
  <w:abstractNum w:abstractNumId="1" w15:restartNumberingAfterBreak="0">
    <w:nsid w:val="04026885"/>
    <w:multiLevelType w:val="hybridMultilevel"/>
    <w:tmpl w:val="E4A4153E"/>
    <w:lvl w:ilvl="0" w:tplc="2F2E7E68">
      <w:start w:val="1"/>
      <w:numFmt w:val="lowerLetter"/>
      <w:lvlText w:val="(%1)"/>
      <w:lvlJc w:val="left"/>
      <w:pPr>
        <w:ind w:left="1081"/>
      </w:pPr>
      <w:rPr>
        <w:rFonts w:ascii="Verdana" w:eastAsia="Times New Roman" w:hAnsi="Verdana" w:cs="Verdana"/>
        <w:b w:val="0"/>
        <w:i w:val="0"/>
        <w:strike w:val="0"/>
        <w:dstrike w:val="0"/>
        <w:color w:val="000000"/>
        <w:sz w:val="20"/>
        <w:szCs w:val="20"/>
        <w:u w:val="none" w:color="000000"/>
        <w:vertAlign w:val="baseline"/>
      </w:rPr>
    </w:lvl>
    <w:lvl w:ilvl="1" w:tplc="C76C09C4">
      <w:start w:val="1"/>
      <w:numFmt w:val="lowerLetter"/>
      <w:lvlText w:val="%2"/>
      <w:lvlJc w:val="left"/>
      <w:pPr>
        <w:ind w:left="1800"/>
      </w:pPr>
      <w:rPr>
        <w:rFonts w:ascii="Verdana" w:eastAsia="Times New Roman" w:hAnsi="Verdana" w:cs="Verdana"/>
        <w:b w:val="0"/>
        <w:i w:val="0"/>
        <w:strike w:val="0"/>
        <w:dstrike w:val="0"/>
        <w:color w:val="000000"/>
        <w:sz w:val="20"/>
        <w:szCs w:val="20"/>
        <w:u w:val="none" w:color="000000"/>
        <w:vertAlign w:val="baseline"/>
      </w:rPr>
    </w:lvl>
    <w:lvl w:ilvl="2" w:tplc="08BA487A">
      <w:start w:val="1"/>
      <w:numFmt w:val="lowerRoman"/>
      <w:lvlText w:val="%3"/>
      <w:lvlJc w:val="left"/>
      <w:pPr>
        <w:ind w:left="2520"/>
      </w:pPr>
      <w:rPr>
        <w:rFonts w:ascii="Verdana" w:eastAsia="Times New Roman" w:hAnsi="Verdana" w:cs="Verdana"/>
        <w:b w:val="0"/>
        <w:i w:val="0"/>
        <w:strike w:val="0"/>
        <w:dstrike w:val="0"/>
        <w:color w:val="000000"/>
        <w:sz w:val="20"/>
        <w:szCs w:val="20"/>
        <w:u w:val="none" w:color="000000"/>
        <w:vertAlign w:val="baseline"/>
      </w:rPr>
    </w:lvl>
    <w:lvl w:ilvl="3" w:tplc="F830CBBC">
      <w:start w:val="1"/>
      <w:numFmt w:val="decimal"/>
      <w:lvlText w:val="%4"/>
      <w:lvlJc w:val="left"/>
      <w:pPr>
        <w:ind w:left="3240"/>
      </w:pPr>
      <w:rPr>
        <w:rFonts w:ascii="Verdana" w:eastAsia="Times New Roman" w:hAnsi="Verdana" w:cs="Verdana"/>
        <w:b w:val="0"/>
        <w:i w:val="0"/>
        <w:strike w:val="0"/>
        <w:dstrike w:val="0"/>
        <w:color w:val="000000"/>
        <w:sz w:val="20"/>
        <w:szCs w:val="20"/>
        <w:u w:val="none" w:color="000000"/>
        <w:vertAlign w:val="baseline"/>
      </w:rPr>
    </w:lvl>
    <w:lvl w:ilvl="4" w:tplc="8B6648A4">
      <w:start w:val="1"/>
      <w:numFmt w:val="lowerLetter"/>
      <w:lvlText w:val="%5"/>
      <w:lvlJc w:val="left"/>
      <w:pPr>
        <w:ind w:left="3960"/>
      </w:pPr>
      <w:rPr>
        <w:rFonts w:ascii="Verdana" w:eastAsia="Times New Roman" w:hAnsi="Verdana" w:cs="Verdana"/>
        <w:b w:val="0"/>
        <w:i w:val="0"/>
        <w:strike w:val="0"/>
        <w:dstrike w:val="0"/>
        <w:color w:val="000000"/>
        <w:sz w:val="20"/>
        <w:szCs w:val="20"/>
        <w:u w:val="none" w:color="000000"/>
        <w:vertAlign w:val="baseline"/>
      </w:rPr>
    </w:lvl>
    <w:lvl w:ilvl="5" w:tplc="4894E398">
      <w:start w:val="1"/>
      <w:numFmt w:val="lowerRoman"/>
      <w:lvlText w:val="%6"/>
      <w:lvlJc w:val="left"/>
      <w:pPr>
        <w:ind w:left="4680"/>
      </w:pPr>
      <w:rPr>
        <w:rFonts w:ascii="Verdana" w:eastAsia="Times New Roman" w:hAnsi="Verdana" w:cs="Verdana"/>
        <w:b w:val="0"/>
        <w:i w:val="0"/>
        <w:strike w:val="0"/>
        <w:dstrike w:val="0"/>
        <w:color w:val="000000"/>
        <w:sz w:val="20"/>
        <w:szCs w:val="20"/>
        <w:u w:val="none" w:color="000000"/>
        <w:vertAlign w:val="baseline"/>
      </w:rPr>
    </w:lvl>
    <w:lvl w:ilvl="6" w:tplc="F2648BB2">
      <w:start w:val="1"/>
      <w:numFmt w:val="decimal"/>
      <w:lvlText w:val="%7"/>
      <w:lvlJc w:val="left"/>
      <w:pPr>
        <w:ind w:left="5400"/>
      </w:pPr>
      <w:rPr>
        <w:rFonts w:ascii="Verdana" w:eastAsia="Times New Roman" w:hAnsi="Verdana" w:cs="Verdana"/>
        <w:b w:val="0"/>
        <w:i w:val="0"/>
        <w:strike w:val="0"/>
        <w:dstrike w:val="0"/>
        <w:color w:val="000000"/>
        <w:sz w:val="20"/>
        <w:szCs w:val="20"/>
        <w:u w:val="none" w:color="000000"/>
        <w:vertAlign w:val="baseline"/>
      </w:rPr>
    </w:lvl>
    <w:lvl w:ilvl="7" w:tplc="9948F44C">
      <w:start w:val="1"/>
      <w:numFmt w:val="lowerLetter"/>
      <w:lvlText w:val="%8"/>
      <w:lvlJc w:val="left"/>
      <w:pPr>
        <w:ind w:left="6120"/>
      </w:pPr>
      <w:rPr>
        <w:rFonts w:ascii="Verdana" w:eastAsia="Times New Roman" w:hAnsi="Verdana" w:cs="Verdana"/>
        <w:b w:val="0"/>
        <w:i w:val="0"/>
        <w:strike w:val="0"/>
        <w:dstrike w:val="0"/>
        <w:color w:val="000000"/>
        <w:sz w:val="20"/>
        <w:szCs w:val="20"/>
        <w:u w:val="none" w:color="000000"/>
        <w:vertAlign w:val="baseline"/>
      </w:rPr>
    </w:lvl>
    <w:lvl w:ilvl="8" w:tplc="B4C8D224">
      <w:start w:val="1"/>
      <w:numFmt w:val="lowerRoman"/>
      <w:lvlText w:val="%9"/>
      <w:lvlJc w:val="left"/>
      <w:pPr>
        <w:ind w:left="6840"/>
      </w:pPr>
      <w:rPr>
        <w:rFonts w:ascii="Verdana" w:eastAsia="Times New Roman" w:hAnsi="Verdana" w:cs="Verdana"/>
        <w:b w:val="0"/>
        <w:i w:val="0"/>
        <w:strike w:val="0"/>
        <w:dstrike w:val="0"/>
        <w:color w:val="000000"/>
        <w:sz w:val="20"/>
        <w:szCs w:val="20"/>
        <w:u w:val="none" w:color="000000"/>
        <w:vertAlign w:val="baseline"/>
      </w:rPr>
    </w:lvl>
  </w:abstractNum>
  <w:abstractNum w:abstractNumId="2" w15:restartNumberingAfterBreak="0">
    <w:nsid w:val="0C315F19"/>
    <w:multiLevelType w:val="hybridMultilevel"/>
    <w:tmpl w:val="78D030B6"/>
    <w:lvl w:ilvl="0" w:tplc="F3A48E96">
      <w:start w:val="1"/>
      <w:numFmt w:val="lowerRoman"/>
      <w:lvlText w:val="(%1)"/>
      <w:lvlJc w:val="left"/>
      <w:pPr>
        <w:ind w:left="1854" w:hanging="72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15:restartNumberingAfterBreak="0">
    <w:nsid w:val="0DBD2B20"/>
    <w:multiLevelType w:val="hybridMultilevel"/>
    <w:tmpl w:val="4282D17A"/>
    <w:lvl w:ilvl="0" w:tplc="D330811A">
      <w:start w:val="1"/>
      <w:numFmt w:val="lowerLetter"/>
      <w:lvlText w:val="(%1)"/>
      <w:lvlJc w:val="left"/>
      <w:pPr>
        <w:ind w:left="1096"/>
      </w:pPr>
      <w:rPr>
        <w:rFonts w:ascii="Verdana" w:eastAsia="Times New Roman" w:hAnsi="Verdana" w:cs="Verdana"/>
        <w:b w:val="0"/>
        <w:i w:val="0"/>
        <w:strike w:val="0"/>
        <w:dstrike w:val="0"/>
        <w:color w:val="000000"/>
        <w:sz w:val="20"/>
        <w:szCs w:val="20"/>
        <w:u w:val="none" w:color="000000"/>
        <w:vertAlign w:val="baseline"/>
      </w:rPr>
    </w:lvl>
    <w:lvl w:ilvl="1" w:tplc="57BE6EA4">
      <w:start w:val="1"/>
      <w:numFmt w:val="lowerLetter"/>
      <w:lvlText w:val="%2"/>
      <w:lvlJc w:val="left"/>
      <w:pPr>
        <w:ind w:left="1800"/>
      </w:pPr>
      <w:rPr>
        <w:rFonts w:ascii="Verdana" w:eastAsia="Times New Roman" w:hAnsi="Verdana" w:cs="Verdana"/>
        <w:b w:val="0"/>
        <w:i w:val="0"/>
        <w:strike w:val="0"/>
        <w:dstrike w:val="0"/>
        <w:color w:val="000000"/>
        <w:sz w:val="20"/>
        <w:szCs w:val="20"/>
        <w:u w:val="none" w:color="000000"/>
        <w:vertAlign w:val="baseline"/>
      </w:rPr>
    </w:lvl>
    <w:lvl w:ilvl="2" w:tplc="18EEE956">
      <w:start w:val="1"/>
      <w:numFmt w:val="lowerRoman"/>
      <w:lvlText w:val="%3"/>
      <w:lvlJc w:val="left"/>
      <w:pPr>
        <w:ind w:left="2520"/>
      </w:pPr>
      <w:rPr>
        <w:rFonts w:ascii="Verdana" w:eastAsia="Times New Roman" w:hAnsi="Verdana" w:cs="Verdana"/>
        <w:b w:val="0"/>
        <w:i w:val="0"/>
        <w:strike w:val="0"/>
        <w:dstrike w:val="0"/>
        <w:color w:val="000000"/>
        <w:sz w:val="20"/>
        <w:szCs w:val="20"/>
        <w:u w:val="none" w:color="000000"/>
        <w:vertAlign w:val="baseline"/>
      </w:rPr>
    </w:lvl>
    <w:lvl w:ilvl="3" w:tplc="29C4AAB0">
      <w:start w:val="1"/>
      <w:numFmt w:val="decimal"/>
      <w:lvlText w:val="%4"/>
      <w:lvlJc w:val="left"/>
      <w:pPr>
        <w:ind w:left="3240"/>
      </w:pPr>
      <w:rPr>
        <w:rFonts w:ascii="Verdana" w:eastAsia="Times New Roman" w:hAnsi="Verdana" w:cs="Verdana"/>
        <w:b w:val="0"/>
        <w:i w:val="0"/>
        <w:strike w:val="0"/>
        <w:dstrike w:val="0"/>
        <w:color w:val="000000"/>
        <w:sz w:val="20"/>
        <w:szCs w:val="20"/>
        <w:u w:val="none" w:color="000000"/>
        <w:vertAlign w:val="baseline"/>
      </w:rPr>
    </w:lvl>
    <w:lvl w:ilvl="4" w:tplc="B532E2D4">
      <w:start w:val="1"/>
      <w:numFmt w:val="lowerLetter"/>
      <w:lvlText w:val="%5"/>
      <w:lvlJc w:val="left"/>
      <w:pPr>
        <w:ind w:left="3960"/>
      </w:pPr>
      <w:rPr>
        <w:rFonts w:ascii="Verdana" w:eastAsia="Times New Roman" w:hAnsi="Verdana" w:cs="Verdana"/>
        <w:b w:val="0"/>
        <w:i w:val="0"/>
        <w:strike w:val="0"/>
        <w:dstrike w:val="0"/>
        <w:color w:val="000000"/>
        <w:sz w:val="20"/>
        <w:szCs w:val="20"/>
        <w:u w:val="none" w:color="000000"/>
        <w:vertAlign w:val="baseline"/>
      </w:rPr>
    </w:lvl>
    <w:lvl w:ilvl="5" w:tplc="6236492A">
      <w:start w:val="1"/>
      <w:numFmt w:val="lowerRoman"/>
      <w:lvlText w:val="%6"/>
      <w:lvlJc w:val="left"/>
      <w:pPr>
        <w:ind w:left="4680"/>
      </w:pPr>
      <w:rPr>
        <w:rFonts w:ascii="Verdana" w:eastAsia="Times New Roman" w:hAnsi="Verdana" w:cs="Verdana"/>
        <w:b w:val="0"/>
        <w:i w:val="0"/>
        <w:strike w:val="0"/>
        <w:dstrike w:val="0"/>
        <w:color w:val="000000"/>
        <w:sz w:val="20"/>
        <w:szCs w:val="20"/>
        <w:u w:val="none" w:color="000000"/>
        <w:vertAlign w:val="baseline"/>
      </w:rPr>
    </w:lvl>
    <w:lvl w:ilvl="6" w:tplc="3A10DCB8">
      <w:start w:val="1"/>
      <w:numFmt w:val="decimal"/>
      <w:lvlText w:val="%7"/>
      <w:lvlJc w:val="left"/>
      <w:pPr>
        <w:ind w:left="5400"/>
      </w:pPr>
      <w:rPr>
        <w:rFonts w:ascii="Verdana" w:eastAsia="Times New Roman" w:hAnsi="Verdana" w:cs="Verdana"/>
        <w:b w:val="0"/>
        <w:i w:val="0"/>
        <w:strike w:val="0"/>
        <w:dstrike w:val="0"/>
        <w:color w:val="000000"/>
        <w:sz w:val="20"/>
        <w:szCs w:val="20"/>
        <w:u w:val="none" w:color="000000"/>
        <w:vertAlign w:val="baseline"/>
      </w:rPr>
    </w:lvl>
    <w:lvl w:ilvl="7" w:tplc="055619A2">
      <w:start w:val="1"/>
      <w:numFmt w:val="lowerLetter"/>
      <w:lvlText w:val="%8"/>
      <w:lvlJc w:val="left"/>
      <w:pPr>
        <w:ind w:left="6120"/>
      </w:pPr>
      <w:rPr>
        <w:rFonts w:ascii="Verdana" w:eastAsia="Times New Roman" w:hAnsi="Verdana" w:cs="Verdana"/>
        <w:b w:val="0"/>
        <w:i w:val="0"/>
        <w:strike w:val="0"/>
        <w:dstrike w:val="0"/>
        <w:color w:val="000000"/>
        <w:sz w:val="20"/>
        <w:szCs w:val="20"/>
        <w:u w:val="none" w:color="000000"/>
        <w:vertAlign w:val="baseline"/>
      </w:rPr>
    </w:lvl>
    <w:lvl w:ilvl="8" w:tplc="D976313A">
      <w:start w:val="1"/>
      <w:numFmt w:val="lowerRoman"/>
      <w:lvlText w:val="%9"/>
      <w:lvlJc w:val="left"/>
      <w:pPr>
        <w:ind w:left="6840"/>
      </w:pPr>
      <w:rPr>
        <w:rFonts w:ascii="Verdana" w:eastAsia="Times New Roman" w:hAnsi="Verdana" w:cs="Verdana"/>
        <w:b w:val="0"/>
        <w:i w:val="0"/>
        <w:strike w:val="0"/>
        <w:dstrike w:val="0"/>
        <w:color w:val="000000"/>
        <w:sz w:val="20"/>
        <w:szCs w:val="20"/>
        <w:u w:val="none" w:color="000000"/>
        <w:vertAlign w:val="baseline"/>
      </w:rPr>
    </w:lvl>
  </w:abstractNum>
  <w:abstractNum w:abstractNumId="4" w15:restartNumberingAfterBreak="0">
    <w:nsid w:val="120E4B33"/>
    <w:multiLevelType w:val="hybridMultilevel"/>
    <w:tmpl w:val="48A8A2FE"/>
    <w:lvl w:ilvl="0" w:tplc="84AAF3CC">
      <w:start w:val="1"/>
      <w:numFmt w:val="lowerLetter"/>
      <w:lvlText w:val="(%1)"/>
      <w:lvlJc w:val="left"/>
      <w:pPr>
        <w:ind w:left="1081"/>
      </w:pPr>
      <w:rPr>
        <w:rFonts w:ascii="Verdana" w:eastAsia="Times New Roman" w:hAnsi="Verdana" w:cs="Verdana"/>
        <w:b w:val="0"/>
        <w:i w:val="0"/>
        <w:strike w:val="0"/>
        <w:dstrike w:val="0"/>
        <w:color w:val="000000"/>
        <w:sz w:val="20"/>
        <w:szCs w:val="20"/>
        <w:u w:val="none" w:color="000000"/>
        <w:vertAlign w:val="baseline"/>
      </w:rPr>
    </w:lvl>
    <w:lvl w:ilvl="1" w:tplc="6C3EF6FE">
      <w:start w:val="1"/>
      <w:numFmt w:val="lowerLetter"/>
      <w:lvlText w:val="%2"/>
      <w:lvlJc w:val="left"/>
      <w:pPr>
        <w:ind w:left="1800"/>
      </w:pPr>
      <w:rPr>
        <w:rFonts w:ascii="Verdana" w:eastAsia="Times New Roman" w:hAnsi="Verdana" w:cs="Verdana"/>
        <w:b w:val="0"/>
        <w:i w:val="0"/>
        <w:strike w:val="0"/>
        <w:dstrike w:val="0"/>
        <w:color w:val="000000"/>
        <w:sz w:val="20"/>
        <w:szCs w:val="20"/>
        <w:u w:val="none" w:color="000000"/>
        <w:vertAlign w:val="baseline"/>
      </w:rPr>
    </w:lvl>
    <w:lvl w:ilvl="2" w:tplc="35F8D518">
      <w:start w:val="1"/>
      <w:numFmt w:val="lowerRoman"/>
      <w:lvlText w:val="%3"/>
      <w:lvlJc w:val="left"/>
      <w:pPr>
        <w:ind w:left="2520"/>
      </w:pPr>
      <w:rPr>
        <w:rFonts w:ascii="Verdana" w:eastAsia="Times New Roman" w:hAnsi="Verdana" w:cs="Verdana"/>
        <w:b w:val="0"/>
        <w:i w:val="0"/>
        <w:strike w:val="0"/>
        <w:dstrike w:val="0"/>
        <w:color w:val="000000"/>
        <w:sz w:val="20"/>
        <w:szCs w:val="20"/>
        <w:u w:val="none" w:color="000000"/>
        <w:vertAlign w:val="baseline"/>
      </w:rPr>
    </w:lvl>
    <w:lvl w:ilvl="3" w:tplc="B00E8764">
      <w:start w:val="1"/>
      <w:numFmt w:val="decimal"/>
      <w:lvlText w:val="%4"/>
      <w:lvlJc w:val="left"/>
      <w:pPr>
        <w:ind w:left="3240"/>
      </w:pPr>
      <w:rPr>
        <w:rFonts w:ascii="Verdana" w:eastAsia="Times New Roman" w:hAnsi="Verdana" w:cs="Verdana"/>
        <w:b w:val="0"/>
        <w:i w:val="0"/>
        <w:strike w:val="0"/>
        <w:dstrike w:val="0"/>
        <w:color w:val="000000"/>
        <w:sz w:val="20"/>
        <w:szCs w:val="20"/>
        <w:u w:val="none" w:color="000000"/>
        <w:vertAlign w:val="baseline"/>
      </w:rPr>
    </w:lvl>
    <w:lvl w:ilvl="4" w:tplc="93D836A8">
      <w:start w:val="1"/>
      <w:numFmt w:val="lowerLetter"/>
      <w:lvlText w:val="%5"/>
      <w:lvlJc w:val="left"/>
      <w:pPr>
        <w:ind w:left="3960"/>
      </w:pPr>
      <w:rPr>
        <w:rFonts w:ascii="Verdana" w:eastAsia="Times New Roman" w:hAnsi="Verdana" w:cs="Verdana"/>
        <w:b w:val="0"/>
        <w:i w:val="0"/>
        <w:strike w:val="0"/>
        <w:dstrike w:val="0"/>
        <w:color w:val="000000"/>
        <w:sz w:val="20"/>
        <w:szCs w:val="20"/>
        <w:u w:val="none" w:color="000000"/>
        <w:vertAlign w:val="baseline"/>
      </w:rPr>
    </w:lvl>
    <w:lvl w:ilvl="5" w:tplc="21B213C2">
      <w:start w:val="1"/>
      <w:numFmt w:val="lowerRoman"/>
      <w:lvlText w:val="%6"/>
      <w:lvlJc w:val="left"/>
      <w:pPr>
        <w:ind w:left="4680"/>
      </w:pPr>
      <w:rPr>
        <w:rFonts w:ascii="Verdana" w:eastAsia="Times New Roman" w:hAnsi="Verdana" w:cs="Verdana"/>
        <w:b w:val="0"/>
        <w:i w:val="0"/>
        <w:strike w:val="0"/>
        <w:dstrike w:val="0"/>
        <w:color w:val="000000"/>
        <w:sz w:val="20"/>
        <w:szCs w:val="20"/>
        <w:u w:val="none" w:color="000000"/>
        <w:vertAlign w:val="baseline"/>
      </w:rPr>
    </w:lvl>
    <w:lvl w:ilvl="6" w:tplc="5F1E9B4E">
      <w:start w:val="1"/>
      <w:numFmt w:val="decimal"/>
      <w:lvlText w:val="%7"/>
      <w:lvlJc w:val="left"/>
      <w:pPr>
        <w:ind w:left="5400"/>
      </w:pPr>
      <w:rPr>
        <w:rFonts w:ascii="Verdana" w:eastAsia="Times New Roman" w:hAnsi="Verdana" w:cs="Verdana"/>
        <w:b w:val="0"/>
        <w:i w:val="0"/>
        <w:strike w:val="0"/>
        <w:dstrike w:val="0"/>
        <w:color w:val="000000"/>
        <w:sz w:val="20"/>
        <w:szCs w:val="20"/>
        <w:u w:val="none" w:color="000000"/>
        <w:vertAlign w:val="baseline"/>
      </w:rPr>
    </w:lvl>
    <w:lvl w:ilvl="7" w:tplc="AE100D34">
      <w:start w:val="1"/>
      <w:numFmt w:val="lowerLetter"/>
      <w:lvlText w:val="%8"/>
      <w:lvlJc w:val="left"/>
      <w:pPr>
        <w:ind w:left="6120"/>
      </w:pPr>
      <w:rPr>
        <w:rFonts w:ascii="Verdana" w:eastAsia="Times New Roman" w:hAnsi="Verdana" w:cs="Verdana"/>
        <w:b w:val="0"/>
        <w:i w:val="0"/>
        <w:strike w:val="0"/>
        <w:dstrike w:val="0"/>
        <w:color w:val="000000"/>
        <w:sz w:val="20"/>
        <w:szCs w:val="20"/>
        <w:u w:val="none" w:color="000000"/>
        <w:vertAlign w:val="baseline"/>
      </w:rPr>
    </w:lvl>
    <w:lvl w:ilvl="8" w:tplc="E322540E">
      <w:start w:val="1"/>
      <w:numFmt w:val="lowerRoman"/>
      <w:lvlText w:val="%9"/>
      <w:lvlJc w:val="left"/>
      <w:pPr>
        <w:ind w:left="6840"/>
      </w:pPr>
      <w:rPr>
        <w:rFonts w:ascii="Verdana" w:eastAsia="Times New Roman" w:hAnsi="Verdana" w:cs="Verdana"/>
        <w:b w:val="0"/>
        <w:i w:val="0"/>
        <w:strike w:val="0"/>
        <w:dstrike w:val="0"/>
        <w:color w:val="000000"/>
        <w:sz w:val="20"/>
        <w:szCs w:val="20"/>
        <w:u w:val="none" w:color="000000"/>
        <w:vertAlign w:val="baseline"/>
      </w:rPr>
    </w:lvl>
  </w:abstractNum>
  <w:abstractNum w:abstractNumId="5" w15:restartNumberingAfterBreak="0">
    <w:nsid w:val="12F20F93"/>
    <w:multiLevelType w:val="hybridMultilevel"/>
    <w:tmpl w:val="BE24E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CA38A5"/>
    <w:multiLevelType w:val="hybridMultilevel"/>
    <w:tmpl w:val="92FA056E"/>
    <w:lvl w:ilvl="0" w:tplc="9330FDB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33730B"/>
    <w:multiLevelType w:val="singleLevel"/>
    <w:tmpl w:val="0064351A"/>
    <w:lvl w:ilvl="0">
      <w:start w:val="1"/>
      <w:numFmt w:val="decimal"/>
      <w:pStyle w:val="Parties"/>
      <w:lvlText w:val="(%1)"/>
      <w:lvlJc w:val="left"/>
      <w:pPr>
        <w:tabs>
          <w:tab w:val="num" w:pos="851"/>
        </w:tabs>
        <w:ind w:left="851" w:hanging="851"/>
      </w:pPr>
      <w:rPr>
        <w:b w:val="0"/>
        <w:bCs w:val="0"/>
      </w:rPr>
    </w:lvl>
  </w:abstractNum>
  <w:abstractNum w:abstractNumId="8" w15:restartNumberingAfterBreak="0">
    <w:nsid w:val="1A9509F9"/>
    <w:multiLevelType w:val="hybridMultilevel"/>
    <w:tmpl w:val="A7029E88"/>
    <w:lvl w:ilvl="0" w:tplc="71621CB8">
      <w:start w:val="1"/>
      <w:numFmt w:val="decimal"/>
      <w:lvlText w:val="%1"/>
      <w:lvlJc w:val="left"/>
      <w:pPr>
        <w:ind w:left="360"/>
      </w:pPr>
      <w:rPr>
        <w:rFonts w:ascii="Verdana" w:eastAsia="Times New Roman" w:hAnsi="Verdana" w:cs="Verdana"/>
        <w:b w:val="0"/>
        <w:i w:val="0"/>
        <w:strike w:val="0"/>
        <w:dstrike w:val="0"/>
        <w:color w:val="000000"/>
        <w:sz w:val="20"/>
        <w:szCs w:val="20"/>
        <w:u w:val="none" w:color="000000"/>
        <w:vertAlign w:val="baseline"/>
      </w:rPr>
    </w:lvl>
    <w:lvl w:ilvl="1" w:tplc="47CE20D8">
      <w:start w:val="1"/>
      <w:numFmt w:val="lowerLetter"/>
      <w:lvlText w:val="%2"/>
      <w:lvlJc w:val="left"/>
      <w:pPr>
        <w:ind w:left="1080"/>
      </w:pPr>
      <w:rPr>
        <w:rFonts w:ascii="Verdana" w:eastAsia="Times New Roman" w:hAnsi="Verdana" w:cs="Verdana"/>
        <w:b w:val="0"/>
        <w:i w:val="0"/>
        <w:strike w:val="0"/>
        <w:dstrike w:val="0"/>
        <w:color w:val="000000"/>
        <w:sz w:val="20"/>
        <w:szCs w:val="20"/>
        <w:u w:val="none" w:color="000000"/>
        <w:vertAlign w:val="baseline"/>
      </w:rPr>
    </w:lvl>
    <w:lvl w:ilvl="2" w:tplc="51103AFE">
      <w:start w:val="1"/>
      <w:numFmt w:val="lowerRoman"/>
      <w:lvlRestart w:val="0"/>
      <w:lvlText w:val="(%3)"/>
      <w:lvlJc w:val="left"/>
      <w:pPr>
        <w:ind w:left="2160"/>
      </w:pPr>
      <w:rPr>
        <w:rFonts w:ascii="Verdana" w:eastAsia="Times New Roman" w:hAnsi="Verdana" w:cs="Verdana"/>
        <w:b w:val="0"/>
        <w:i w:val="0"/>
        <w:strike w:val="0"/>
        <w:dstrike w:val="0"/>
        <w:color w:val="000000"/>
        <w:sz w:val="20"/>
        <w:szCs w:val="20"/>
        <w:u w:val="none" w:color="000000"/>
        <w:vertAlign w:val="baseline"/>
      </w:rPr>
    </w:lvl>
    <w:lvl w:ilvl="3" w:tplc="8ABA78E4">
      <w:start w:val="1"/>
      <w:numFmt w:val="decimal"/>
      <w:lvlText w:val="%4"/>
      <w:lvlJc w:val="left"/>
      <w:pPr>
        <w:ind w:left="2520"/>
      </w:pPr>
      <w:rPr>
        <w:rFonts w:ascii="Verdana" w:eastAsia="Times New Roman" w:hAnsi="Verdana" w:cs="Verdana"/>
        <w:b w:val="0"/>
        <w:i w:val="0"/>
        <w:strike w:val="0"/>
        <w:dstrike w:val="0"/>
        <w:color w:val="000000"/>
        <w:sz w:val="20"/>
        <w:szCs w:val="20"/>
        <w:u w:val="none" w:color="000000"/>
        <w:vertAlign w:val="baseline"/>
      </w:rPr>
    </w:lvl>
    <w:lvl w:ilvl="4" w:tplc="310028E4">
      <w:start w:val="1"/>
      <w:numFmt w:val="lowerLetter"/>
      <w:lvlText w:val="%5"/>
      <w:lvlJc w:val="left"/>
      <w:pPr>
        <w:ind w:left="3240"/>
      </w:pPr>
      <w:rPr>
        <w:rFonts w:ascii="Verdana" w:eastAsia="Times New Roman" w:hAnsi="Verdana" w:cs="Verdana"/>
        <w:b w:val="0"/>
        <w:i w:val="0"/>
        <w:strike w:val="0"/>
        <w:dstrike w:val="0"/>
        <w:color w:val="000000"/>
        <w:sz w:val="20"/>
        <w:szCs w:val="20"/>
        <w:u w:val="none" w:color="000000"/>
        <w:vertAlign w:val="baseline"/>
      </w:rPr>
    </w:lvl>
    <w:lvl w:ilvl="5" w:tplc="1C4844AC">
      <w:start w:val="1"/>
      <w:numFmt w:val="lowerRoman"/>
      <w:lvlText w:val="%6"/>
      <w:lvlJc w:val="left"/>
      <w:pPr>
        <w:ind w:left="3960"/>
      </w:pPr>
      <w:rPr>
        <w:rFonts w:ascii="Verdana" w:eastAsia="Times New Roman" w:hAnsi="Verdana" w:cs="Verdana"/>
        <w:b w:val="0"/>
        <w:i w:val="0"/>
        <w:strike w:val="0"/>
        <w:dstrike w:val="0"/>
        <w:color w:val="000000"/>
        <w:sz w:val="20"/>
        <w:szCs w:val="20"/>
        <w:u w:val="none" w:color="000000"/>
        <w:vertAlign w:val="baseline"/>
      </w:rPr>
    </w:lvl>
    <w:lvl w:ilvl="6" w:tplc="0E48647C">
      <w:start w:val="1"/>
      <w:numFmt w:val="decimal"/>
      <w:lvlText w:val="%7"/>
      <w:lvlJc w:val="left"/>
      <w:pPr>
        <w:ind w:left="4680"/>
      </w:pPr>
      <w:rPr>
        <w:rFonts w:ascii="Verdana" w:eastAsia="Times New Roman" w:hAnsi="Verdana" w:cs="Verdana"/>
        <w:b w:val="0"/>
        <w:i w:val="0"/>
        <w:strike w:val="0"/>
        <w:dstrike w:val="0"/>
        <w:color w:val="000000"/>
        <w:sz w:val="20"/>
        <w:szCs w:val="20"/>
        <w:u w:val="none" w:color="000000"/>
        <w:vertAlign w:val="baseline"/>
      </w:rPr>
    </w:lvl>
    <w:lvl w:ilvl="7" w:tplc="619ABECC">
      <w:start w:val="1"/>
      <w:numFmt w:val="lowerLetter"/>
      <w:lvlText w:val="%8"/>
      <w:lvlJc w:val="left"/>
      <w:pPr>
        <w:ind w:left="5400"/>
      </w:pPr>
      <w:rPr>
        <w:rFonts w:ascii="Verdana" w:eastAsia="Times New Roman" w:hAnsi="Verdana" w:cs="Verdana"/>
        <w:b w:val="0"/>
        <w:i w:val="0"/>
        <w:strike w:val="0"/>
        <w:dstrike w:val="0"/>
        <w:color w:val="000000"/>
        <w:sz w:val="20"/>
        <w:szCs w:val="20"/>
        <w:u w:val="none" w:color="000000"/>
        <w:vertAlign w:val="baseline"/>
      </w:rPr>
    </w:lvl>
    <w:lvl w:ilvl="8" w:tplc="4E22E07C">
      <w:start w:val="1"/>
      <w:numFmt w:val="lowerRoman"/>
      <w:lvlText w:val="%9"/>
      <w:lvlJc w:val="left"/>
      <w:pPr>
        <w:ind w:left="6120"/>
      </w:pPr>
      <w:rPr>
        <w:rFonts w:ascii="Verdana" w:eastAsia="Times New Roman" w:hAnsi="Verdana" w:cs="Verdana"/>
        <w:b w:val="0"/>
        <w:i w:val="0"/>
        <w:strike w:val="0"/>
        <w:dstrike w:val="0"/>
        <w:color w:val="000000"/>
        <w:sz w:val="20"/>
        <w:szCs w:val="20"/>
        <w:u w:val="none" w:color="000000"/>
        <w:vertAlign w:val="baseline"/>
      </w:rPr>
    </w:lvl>
  </w:abstractNum>
  <w:abstractNum w:abstractNumId="9" w15:restartNumberingAfterBreak="0">
    <w:nsid w:val="1B5D6F91"/>
    <w:multiLevelType w:val="multilevel"/>
    <w:tmpl w:val="97B6A954"/>
    <w:lvl w:ilvl="0">
      <w:start w:val="1"/>
      <w:numFmt w:val="decimal"/>
      <w:lvlText w:val="%1"/>
      <w:lvlJc w:val="left"/>
      <w:pPr>
        <w:ind w:left="540" w:hanging="540"/>
      </w:pPr>
      <w:rPr>
        <w:rFonts w:hint="default"/>
      </w:rPr>
    </w:lvl>
    <w:lvl w:ilvl="1">
      <w:start w:val="1"/>
      <w:numFmt w:val="decimal"/>
      <w:lvlText w:val="%1.%2"/>
      <w:lvlJc w:val="left"/>
      <w:pPr>
        <w:ind w:left="706" w:hanging="72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1038" w:hanging="1080"/>
      </w:pPr>
      <w:rPr>
        <w:rFonts w:hint="default"/>
      </w:rPr>
    </w:lvl>
    <w:lvl w:ilvl="4">
      <w:start w:val="1"/>
      <w:numFmt w:val="decimal"/>
      <w:lvlText w:val="%1.%2.%3.%4.%5"/>
      <w:lvlJc w:val="left"/>
      <w:pPr>
        <w:ind w:left="1384" w:hanging="1440"/>
      </w:pPr>
      <w:rPr>
        <w:rFonts w:hint="default"/>
      </w:rPr>
    </w:lvl>
    <w:lvl w:ilvl="5">
      <w:start w:val="1"/>
      <w:numFmt w:val="decimal"/>
      <w:lvlText w:val="%1.%2.%3.%4.%5.%6"/>
      <w:lvlJc w:val="left"/>
      <w:pPr>
        <w:ind w:left="1370" w:hanging="1440"/>
      </w:pPr>
      <w:rPr>
        <w:rFonts w:hint="default"/>
      </w:rPr>
    </w:lvl>
    <w:lvl w:ilvl="6">
      <w:start w:val="1"/>
      <w:numFmt w:val="decimal"/>
      <w:lvlText w:val="%1.%2.%3.%4.%5.%6.%7"/>
      <w:lvlJc w:val="left"/>
      <w:pPr>
        <w:ind w:left="1716" w:hanging="1800"/>
      </w:pPr>
      <w:rPr>
        <w:rFonts w:hint="default"/>
      </w:rPr>
    </w:lvl>
    <w:lvl w:ilvl="7">
      <w:start w:val="1"/>
      <w:numFmt w:val="decimal"/>
      <w:lvlText w:val="%1.%2.%3.%4.%5.%6.%7.%8"/>
      <w:lvlJc w:val="left"/>
      <w:pPr>
        <w:ind w:left="2062" w:hanging="2160"/>
      </w:pPr>
      <w:rPr>
        <w:rFonts w:hint="default"/>
      </w:rPr>
    </w:lvl>
    <w:lvl w:ilvl="8">
      <w:start w:val="1"/>
      <w:numFmt w:val="decimal"/>
      <w:lvlText w:val="%1.%2.%3.%4.%5.%6.%7.%8.%9"/>
      <w:lvlJc w:val="left"/>
      <w:pPr>
        <w:ind w:left="2048" w:hanging="2160"/>
      </w:pPr>
      <w:rPr>
        <w:rFonts w:hint="default"/>
      </w:rPr>
    </w:lvl>
  </w:abstractNum>
  <w:abstractNum w:abstractNumId="10" w15:restartNumberingAfterBreak="0">
    <w:nsid w:val="1D0617E5"/>
    <w:multiLevelType w:val="multilevel"/>
    <w:tmpl w:val="BE0EA2C0"/>
    <w:lvl w:ilvl="0">
      <w:start w:val="7"/>
      <w:numFmt w:val="decimal"/>
      <w:lvlText w:val="%1"/>
      <w:lvlJc w:val="left"/>
      <w:pPr>
        <w:ind w:left="360"/>
      </w:pPr>
      <w:rPr>
        <w:rFonts w:ascii="Verdana" w:eastAsia="Times New Roman" w:hAnsi="Verdana" w:cs="Verdana"/>
        <w:b w:val="0"/>
        <w:i w:val="0"/>
        <w:strike w:val="0"/>
        <w:dstrike w:val="0"/>
        <w:color w:val="000000"/>
        <w:sz w:val="20"/>
        <w:szCs w:val="20"/>
        <w:u w:val="none" w:color="000000"/>
        <w:vertAlign w:val="baseline"/>
      </w:rPr>
    </w:lvl>
    <w:lvl w:ilvl="1">
      <w:start w:val="8"/>
      <w:numFmt w:val="decimal"/>
      <w:lvlRestart w:val="0"/>
      <w:lvlText w:val="%1.%2"/>
      <w:lvlJc w:val="left"/>
      <w:pPr>
        <w:ind w:left="1440"/>
      </w:pPr>
      <w:rPr>
        <w:rFonts w:ascii="Verdana" w:eastAsia="Times New Roman" w:hAnsi="Verdana" w:cs="Verdana"/>
        <w:b w:val="0"/>
        <w:i w:val="0"/>
        <w:strike w:val="0"/>
        <w:dstrike w:val="0"/>
        <w:color w:val="000000"/>
        <w:sz w:val="20"/>
        <w:szCs w:val="20"/>
        <w:u w:val="none" w:color="000000"/>
        <w:vertAlign w:val="baseline"/>
      </w:rPr>
    </w:lvl>
    <w:lvl w:ilvl="2">
      <w:start w:val="1"/>
      <w:numFmt w:val="lowerRoman"/>
      <w:lvlText w:val="%3"/>
      <w:lvlJc w:val="left"/>
      <w:pPr>
        <w:ind w:left="1080"/>
      </w:pPr>
      <w:rPr>
        <w:rFonts w:ascii="Verdana" w:eastAsia="Times New Roman" w:hAnsi="Verdana" w:cs="Verdana"/>
        <w:b w:val="0"/>
        <w:i w:val="0"/>
        <w:strike w:val="0"/>
        <w:dstrike w:val="0"/>
        <w:color w:val="000000"/>
        <w:sz w:val="20"/>
        <w:szCs w:val="20"/>
        <w:u w:val="none" w:color="000000"/>
        <w:vertAlign w:val="baseline"/>
      </w:rPr>
    </w:lvl>
    <w:lvl w:ilvl="3">
      <w:start w:val="1"/>
      <w:numFmt w:val="decimal"/>
      <w:lvlText w:val="%4"/>
      <w:lvlJc w:val="left"/>
      <w:pPr>
        <w:ind w:left="1800"/>
      </w:pPr>
      <w:rPr>
        <w:rFonts w:ascii="Verdana" w:eastAsia="Times New Roman" w:hAnsi="Verdana" w:cs="Verdana"/>
        <w:b w:val="0"/>
        <w:i w:val="0"/>
        <w:strike w:val="0"/>
        <w:dstrike w:val="0"/>
        <w:color w:val="000000"/>
        <w:sz w:val="20"/>
        <w:szCs w:val="20"/>
        <w:u w:val="none" w:color="000000"/>
        <w:vertAlign w:val="baseline"/>
      </w:rPr>
    </w:lvl>
    <w:lvl w:ilvl="4">
      <w:start w:val="1"/>
      <w:numFmt w:val="lowerLetter"/>
      <w:lvlText w:val="%5"/>
      <w:lvlJc w:val="left"/>
      <w:pPr>
        <w:ind w:left="2520"/>
      </w:pPr>
      <w:rPr>
        <w:rFonts w:ascii="Verdana" w:eastAsia="Times New Roman" w:hAnsi="Verdana" w:cs="Verdana"/>
        <w:b w:val="0"/>
        <w:i w:val="0"/>
        <w:strike w:val="0"/>
        <w:dstrike w:val="0"/>
        <w:color w:val="000000"/>
        <w:sz w:val="20"/>
        <w:szCs w:val="20"/>
        <w:u w:val="none" w:color="000000"/>
        <w:vertAlign w:val="baseline"/>
      </w:rPr>
    </w:lvl>
    <w:lvl w:ilvl="5">
      <w:start w:val="1"/>
      <w:numFmt w:val="lowerRoman"/>
      <w:lvlText w:val="%6"/>
      <w:lvlJc w:val="left"/>
      <w:pPr>
        <w:ind w:left="3240"/>
      </w:pPr>
      <w:rPr>
        <w:rFonts w:ascii="Verdana" w:eastAsia="Times New Roman" w:hAnsi="Verdana" w:cs="Verdana"/>
        <w:b w:val="0"/>
        <w:i w:val="0"/>
        <w:strike w:val="0"/>
        <w:dstrike w:val="0"/>
        <w:color w:val="000000"/>
        <w:sz w:val="20"/>
        <w:szCs w:val="20"/>
        <w:u w:val="none" w:color="000000"/>
        <w:vertAlign w:val="baseline"/>
      </w:rPr>
    </w:lvl>
    <w:lvl w:ilvl="6">
      <w:start w:val="1"/>
      <w:numFmt w:val="decimal"/>
      <w:lvlText w:val="%7"/>
      <w:lvlJc w:val="left"/>
      <w:pPr>
        <w:ind w:left="3960"/>
      </w:pPr>
      <w:rPr>
        <w:rFonts w:ascii="Verdana" w:eastAsia="Times New Roman" w:hAnsi="Verdana" w:cs="Verdana"/>
        <w:b w:val="0"/>
        <w:i w:val="0"/>
        <w:strike w:val="0"/>
        <w:dstrike w:val="0"/>
        <w:color w:val="000000"/>
        <w:sz w:val="20"/>
        <w:szCs w:val="20"/>
        <w:u w:val="none" w:color="000000"/>
        <w:vertAlign w:val="baseline"/>
      </w:rPr>
    </w:lvl>
    <w:lvl w:ilvl="7">
      <w:start w:val="1"/>
      <w:numFmt w:val="lowerLetter"/>
      <w:lvlText w:val="%8"/>
      <w:lvlJc w:val="left"/>
      <w:pPr>
        <w:ind w:left="4680"/>
      </w:pPr>
      <w:rPr>
        <w:rFonts w:ascii="Verdana" w:eastAsia="Times New Roman" w:hAnsi="Verdana" w:cs="Verdana"/>
        <w:b w:val="0"/>
        <w:i w:val="0"/>
        <w:strike w:val="0"/>
        <w:dstrike w:val="0"/>
        <w:color w:val="000000"/>
        <w:sz w:val="20"/>
        <w:szCs w:val="20"/>
        <w:u w:val="none" w:color="000000"/>
        <w:vertAlign w:val="baseline"/>
      </w:rPr>
    </w:lvl>
    <w:lvl w:ilvl="8">
      <w:start w:val="1"/>
      <w:numFmt w:val="lowerRoman"/>
      <w:lvlText w:val="%9"/>
      <w:lvlJc w:val="left"/>
      <w:pPr>
        <w:ind w:left="5400"/>
      </w:pPr>
      <w:rPr>
        <w:rFonts w:ascii="Verdana" w:eastAsia="Times New Roman" w:hAnsi="Verdana" w:cs="Verdana"/>
        <w:b w:val="0"/>
        <w:i w:val="0"/>
        <w:strike w:val="0"/>
        <w:dstrike w:val="0"/>
        <w:color w:val="000000"/>
        <w:sz w:val="20"/>
        <w:szCs w:val="20"/>
        <w:u w:val="none" w:color="000000"/>
        <w:vertAlign w:val="baseline"/>
      </w:rPr>
    </w:lvl>
  </w:abstractNum>
  <w:abstractNum w:abstractNumId="11" w15:restartNumberingAfterBreak="0">
    <w:nsid w:val="3BC073C4"/>
    <w:multiLevelType w:val="hybridMultilevel"/>
    <w:tmpl w:val="BE24E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EE5894"/>
    <w:multiLevelType w:val="hybridMultilevel"/>
    <w:tmpl w:val="FDFA2B96"/>
    <w:lvl w:ilvl="0" w:tplc="5D60817E">
      <w:start w:val="1"/>
      <w:numFmt w:val="lowerLetter"/>
      <w:lvlText w:val="(%1)"/>
      <w:lvlJc w:val="left"/>
      <w:pPr>
        <w:ind w:left="1135"/>
      </w:pPr>
      <w:rPr>
        <w:rFonts w:ascii="Verdana" w:eastAsia="Times New Roman" w:hAnsi="Verdana" w:cs="Verdana"/>
        <w:b w:val="0"/>
        <w:i w:val="0"/>
        <w:strike w:val="0"/>
        <w:dstrike w:val="0"/>
        <w:color w:val="000000"/>
        <w:sz w:val="20"/>
        <w:szCs w:val="20"/>
        <w:u w:val="none" w:color="000000"/>
        <w:vertAlign w:val="baseline"/>
      </w:rPr>
    </w:lvl>
    <w:lvl w:ilvl="1" w:tplc="2E4458C6">
      <w:start w:val="1"/>
      <w:numFmt w:val="lowerLetter"/>
      <w:lvlText w:val="%2"/>
      <w:lvlJc w:val="left"/>
      <w:pPr>
        <w:ind w:left="1789"/>
      </w:pPr>
      <w:rPr>
        <w:rFonts w:ascii="Verdana" w:eastAsia="Times New Roman" w:hAnsi="Verdana" w:cs="Verdana"/>
        <w:b w:val="0"/>
        <w:i w:val="0"/>
        <w:strike w:val="0"/>
        <w:dstrike w:val="0"/>
        <w:color w:val="000000"/>
        <w:sz w:val="20"/>
        <w:szCs w:val="20"/>
        <w:u w:val="none" w:color="000000"/>
        <w:vertAlign w:val="baseline"/>
      </w:rPr>
    </w:lvl>
    <w:lvl w:ilvl="2" w:tplc="F50C5AEA">
      <w:start w:val="1"/>
      <w:numFmt w:val="lowerRoman"/>
      <w:lvlText w:val="%3"/>
      <w:lvlJc w:val="left"/>
      <w:pPr>
        <w:ind w:left="2509"/>
      </w:pPr>
      <w:rPr>
        <w:rFonts w:ascii="Verdana" w:eastAsia="Times New Roman" w:hAnsi="Verdana" w:cs="Verdana"/>
        <w:b w:val="0"/>
        <w:i w:val="0"/>
        <w:strike w:val="0"/>
        <w:dstrike w:val="0"/>
        <w:color w:val="000000"/>
        <w:sz w:val="20"/>
        <w:szCs w:val="20"/>
        <w:u w:val="none" w:color="000000"/>
        <w:vertAlign w:val="baseline"/>
      </w:rPr>
    </w:lvl>
    <w:lvl w:ilvl="3" w:tplc="519E7378">
      <w:start w:val="1"/>
      <w:numFmt w:val="decimal"/>
      <w:lvlText w:val="%4"/>
      <w:lvlJc w:val="left"/>
      <w:pPr>
        <w:ind w:left="3229"/>
      </w:pPr>
      <w:rPr>
        <w:rFonts w:ascii="Verdana" w:eastAsia="Times New Roman" w:hAnsi="Verdana" w:cs="Verdana"/>
        <w:b w:val="0"/>
        <w:i w:val="0"/>
        <w:strike w:val="0"/>
        <w:dstrike w:val="0"/>
        <w:color w:val="000000"/>
        <w:sz w:val="20"/>
        <w:szCs w:val="20"/>
        <w:u w:val="none" w:color="000000"/>
        <w:vertAlign w:val="baseline"/>
      </w:rPr>
    </w:lvl>
    <w:lvl w:ilvl="4" w:tplc="20FEFB90">
      <w:start w:val="1"/>
      <w:numFmt w:val="lowerLetter"/>
      <w:lvlText w:val="%5"/>
      <w:lvlJc w:val="left"/>
      <w:pPr>
        <w:ind w:left="3949"/>
      </w:pPr>
      <w:rPr>
        <w:rFonts w:ascii="Verdana" w:eastAsia="Times New Roman" w:hAnsi="Verdana" w:cs="Verdana"/>
        <w:b w:val="0"/>
        <w:i w:val="0"/>
        <w:strike w:val="0"/>
        <w:dstrike w:val="0"/>
        <w:color w:val="000000"/>
        <w:sz w:val="20"/>
        <w:szCs w:val="20"/>
        <w:u w:val="none" w:color="000000"/>
        <w:vertAlign w:val="baseline"/>
      </w:rPr>
    </w:lvl>
    <w:lvl w:ilvl="5" w:tplc="7C02C0BE">
      <w:start w:val="1"/>
      <w:numFmt w:val="lowerRoman"/>
      <w:lvlText w:val="%6"/>
      <w:lvlJc w:val="left"/>
      <w:pPr>
        <w:ind w:left="4669"/>
      </w:pPr>
      <w:rPr>
        <w:rFonts w:ascii="Verdana" w:eastAsia="Times New Roman" w:hAnsi="Verdana" w:cs="Verdana"/>
        <w:b w:val="0"/>
        <w:i w:val="0"/>
        <w:strike w:val="0"/>
        <w:dstrike w:val="0"/>
        <w:color w:val="000000"/>
        <w:sz w:val="20"/>
        <w:szCs w:val="20"/>
        <w:u w:val="none" w:color="000000"/>
        <w:vertAlign w:val="baseline"/>
      </w:rPr>
    </w:lvl>
    <w:lvl w:ilvl="6" w:tplc="F5904E2C">
      <w:start w:val="1"/>
      <w:numFmt w:val="decimal"/>
      <w:lvlText w:val="%7"/>
      <w:lvlJc w:val="left"/>
      <w:pPr>
        <w:ind w:left="5389"/>
      </w:pPr>
      <w:rPr>
        <w:rFonts w:ascii="Verdana" w:eastAsia="Times New Roman" w:hAnsi="Verdana" w:cs="Verdana"/>
        <w:b w:val="0"/>
        <w:i w:val="0"/>
        <w:strike w:val="0"/>
        <w:dstrike w:val="0"/>
        <w:color w:val="000000"/>
        <w:sz w:val="20"/>
        <w:szCs w:val="20"/>
        <w:u w:val="none" w:color="000000"/>
        <w:vertAlign w:val="baseline"/>
      </w:rPr>
    </w:lvl>
    <w:lvl w:ilvl="7" w:tplc="66BE26FE">
      <w:start w:val="1"/>
      <w:numFmt w:val="lowerLetter"/>
      <w:lvlText w:val="%8"/>
      <w:lvlJc w:val="left"/>
      <w:pPr>
        <w:ind w:left="6109"/>
      </w:pPr>
      <w:rPr>
        <w:rFonts w:ascii="Verdana" w:eastAsia="Times New Roman" w:hAnsi="Verdana" w:cs="Verdana"/>
        <w:b w:val="0"/>
        <w:i w:val="0"/>
        <w:strike w:val="0"/>
        <w:dstrike w:val="0"/>
        <w:color w:val="000000"/>
        <w:sz w:val="20"/>
        <w:szCs w:val="20"/>
        <w:u w:val="none" w:color="000000"/>
        <w:vertAlign w:val="baseline"/>
      </w:rPr>
    </w:lvl>
    <w:lvl w:ilvl="8" w:tplc="50ECD6B6">
      <w:start w:val="1"/>
      <w:numFmt w:val="lowerRoman"/>
      <w:lvlText w:val="%9"/>
      <w:lvlJc w:val="left"/>
      <w:pPr>
        <w:ind w:left="6829"/>
      </w:pPr>
      <w:rPr>
        <w:rFonts w:ascii="Verdana" w:eastAsia="Times New Roman" w:hAnsi="Verdana" w:cs="Verdana"/>
        <w:b w:val="0"/>
        <w:i w:val="0"/>
        <w:strike w:val="0"/>
        <w:dstrike w:val="0"/>
        <w:color w:val="000000"/>
        <w:sz w:val="20"/>
        <w:szCs w:val="20"/>
        <w:u w:val="none" w:color="000000"/>
        <w:vertAlign w:val="baseline"/>
      </w:rPr>
    </w:lvl>
  </w:abstractNum>
  <w:abstractNum w:abstractNumId="13" w15:restartNumberingAfterBreak="0">
    <w:nsid w:val="4338105C"/>
    <w:multiLevelType w:val="hybridMultilevel"/>
    <w:tmpl w:val="AC164F40"/>
    <w:lvl w:ilvl="0" w:tplc="DD0CC922">
      <w:start w:val="1"/>
      <w:numFmt w:val="lowerLetter"/>
      <w:lvlText w:val="(%1)"/>
      <w:lvlJc w:val="left"/>
      <w:pPr>
        <w:ind w:left="1098"/>
      </w:pPr>
      <w:rPr>
        <w:rFonts w:ascii="Verdana" w:eastAsia="Times New Roman" w:hAnsi="Verdana" w:cs="Verdana"/>
        <w:b w:val="0"/>
        <w:i w:val="0"/>
        <w:strike w:val="0"/>
        <w:dstrike w:val="0"/>
        <w:color w:val="000000"/>
        <w:sz w:val="20"/>
        <w:szCs w:val="20"/>
        <w:u w:val="none" w:color="000000"/>
        <w:vertAlign w:val="baseline"/>
      </w:rPr>
    </w:lvl>
    <w:lvl w:ilvl="1" w:tplc="B186154E">
      <w:start w:val="1"/>
      <w:numFmt w:val="lowerLetter"/>
      <w:lvlText w:val="%2"/>
      <w:lvlJc w:val="left"/>
      <w:pPr>
        <w:ind w:left="1800"/>
      </w:pPr>
      <w:rPr>
        <w:rFonts w:ascii="Verdana" w:eastAsia="Times New Roman" w:hAnsi="Verdana" w:cs="Verdana"/>
        <w:b w:val="0"/>
        <w:i w:val="0"/>
        <w:strike w:val="0"/>
        <w:dstrike w:val="0"/>
        <w:color w:val="000000"/>
        <w:sz w:val="20"/>
        <w:szCs w:val="20"/>
        <w:u w:val="none" w:color="000000"/>
        <w:vertAlign w:val="baseline"/>
      </w:rPr>
    </w:lvl>
    <w:lvl w:ilvl="2" w:tplc="DA3E3D5A">
      <w:start w:val="1"/>
      <w:numFmt w:val="lowerRoman"/>
      <w:lvlText w:val="%3"/>
      <w:lvlJc w:val="left"/>
      <w:pPr>
        <w:ind w:left="2520"/>
      </w:pPr>
      <w:rPr>
        <w:rFonts w:ascii="Verdana" w:eastAsia="Times New Roman" w:hAnsi="Verdana" w:cs="Verdana"/>
        <w:b w:val="0"/>
        <w:i w:val="0"/>
        <w:strike w:val="0"/>
        <w:dstrike w:val="0"/>
        <w:color w:val="000000"/>
        <w:sz w:val="20"/>
        <w:szCs w:val="20"/>
        <w:u w:val="none" w:color="000000"/>
        <w:vertAlign w:val="baseline"/>
      </w:rPr>
    </w:lvl>
    <w:lvl w:ilvl="3" w:tplc="FBD6FE7C">
      <w:start w:val="1"/>
      <w:numFmt w:val="decimal"/>
      <w:lvlText w:val="%4"/>
      <w:lvlJc w:val="left"/>
      <w:pPr>
        <w:ind w:left="3240"/>
      </w:pPr>
      <w:rPr>
        <w:rFonts w:ascii="Verdana" w:eastAsia="Times New Roman" w:hAnsi="Verdana" w:cs="Verdana"/>
        <w:b w:val="0"/>
        <w:i w:val="0"/>
        <w:strike w:val="0"/>
        <w:dstrike w:val="0"/>
        <w:color w:val="000000"/>
        <w:sz w:val="20"/>
        <w:szCs w:val="20"/>
        <w:u w:val="none" w:color="000000"/>
        <w:vertAlign w:val="baseline"/>
      </w:rPr>
    </w:lvl>
    <w:lvl w:ilvl="4" w:tplc="97C26EBA">
      <w:start w:val="1"/>
      <w:numFmt w:val="lowerLetter"/>
      <w:lvlText w:val="%5"/>
      <w:lvlJc w:val="left"/>
      <w:pPr>
        <w:ind w:left="3960"/>
      </w:pPr>
      <w:rPr>
        <w:rFonts w:ascii="Verdana" w:eastAsia="Times New Roman" w:hAnsi="Verdana" w:cs="Verdana"/>
        <w:b w:val="0"/>
        <w:i w:val="0"/>
        <w:strike w:val="0"/>
        <w:dstrike w:val="0"/>
        <w:color w:val="000000"/>
        <w:sz w:val="20"/>
        <w:szCs w:val="20"/>
        <w:u w:val="none" w:color="000000"/>
        <w:vertAlign w:val="baseline"/>
      </w:rPr>
    </w:lvl>
    <w:lvl w:ilvl="5" w:tplc="5A2CCCA4">
      <w:start w:val="1"/>
      <w:numFmt w:val="lowerRoman"/>
      <w:lvlText w:val="%6"/>
      <w:lvlJc w:val="left"/>
      <w:pPr>
        <w:ind w:left="4680"/>
      </w:pPr>
      <w:rPr>
        <w:rFonts w:ascii="Verdana" w:eastAsia="Times New Roman" w:hAnsi="Verdana" w:cs="Verdana"/>
        <w:b w:val="0"/>
        <w:i w:val="0"/>
        <w:strike w:val="0"/>
        <w:dstrike w:val="0"/>
        <w:color w:val="000000"/>
        <w:sz w:val="20"/>
        <w:szCs w:val="20"/>
        <w:u w:val="none" w:color="000000"/>
        <w:vertAlign w:val="baseline"/>
      </w:rPr>
    </w:lvl>
    <w:lvl w:ilvl="6" w:tplc="42DEAD64">
      <w:start w:val="1"/>
      <w:numFmt w:val="decimal"/>
      <w:lvlText w:val="%7"/>
      <w:lvlJc w:val="left"/>
      <w:pPr>
        <w:ind w:left="5400"/>
      </w:pPr>
      <w:rPr>
        <w:rFonts w:ascii="Verdana" w:eastAsia="Times New Roman" w:hAnsi="Verdana" w:cs="Verdana"/>
        <w:b w:val="0"/>
        <w:i w:val="0"/>
        <w:strike w:val="0"/>
        <w:dstrike w:val="0"/>
        <w:color w:val="000000"/>
        <w:sz w:val="20"/>
        <w:szCs w:val="20"/>
        <w:u w:val="none" w:color="000000"/>
        <w:vertAlign w:val="baseline"/>
      </w:rPr>
    </w:lvl>
    <w:lvl w:ilvl="7" w:tplc="81AE985C">
      <w:start w:val="1"/>
      <w:numFmt w:val="lowerLetter"/>
      <w:lvlText w:val="%8"/>
      <w:lvlJc w:val="left"/>
      <w:pPr>
        <w:ind w:left="6120"/>
      </w:pPr>
      <w:rPr>
        <w:rFonts w:ascii="Verdana" w:eastAsia="Times New Roman" w:hAnsi="Verdana" w:cs="Verdana"/>
        <w:b w:val="0"/>
        <w:i w:val="0"/>
        <w:strike w:val="0"/>
        <w:dstrike w:val="0"/>
        <w:color w:val="000000"/>
        <w:sz w:val="20"/>
        <w:szCs w:val="20"/>
        <w:u w:val="none" w:color="000000"/>
        <w:vertAlign w:val="baseline"/>
      </w:rPr>
    </w:lvl>
    <w:lvl w:ilvl="8" w:tplc="84CA994C">
      <w:start w:val="1"/>
      <w:numFmt w:val="lowerRoman"/>
      <w:lvlText w:val="%9"/>
      <w:lvlJc w:val="left"/>
      <w:pPr>
        <w:ind w:left="6840"/>
      </w:pPr>
      <w:rPr>
        <w:rFonts w:ascii="Verdana" w:eastAsia="Times New Roman" w:hAnsi="Verdana" w:cs="Verdana"/>
        <w:b w:val="0"/>
        <w:i w:val="0"/>
        <w:strike w:val="0"/>
        <w:dstrike w:val="0"/>
        <w:color w:val="000000"/>
        <w:sz w:val="20"/>
        <w:szCs w:val="20"/>
        <w:u w:val="none" w:color="000000"/>
        <w:vertAlign w:val="baseline"/>
      </w:rPr>
    </w:lvl>
  </w:abstractNum>
  <w:abstractNum w:abstractNumId="14" w15:restartNumberingAfterBreak="0">
    <w:nsid w:val="47780D7A"/>
    <w:multiLevelType w:val="hybridMultilevel"/>
    <w:tmpl w:val="9E2452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D20956"/>
    <w:multiLevelType w:val="hybridMultilevel"/>
    <w:tmpl w:val="AC18B464"/>
    <w:lvl w:ilvl="0" w:tplc="EB888268">
      <w:start w:val="1"/>
      <w:numFmt w:val="lowerLetter"/>
      <w:lvlText w:val="(%1)"/>
      <w:lvlJc w:val="left"/>
      <w:pPr>
        <w:ind w:left="1094"/>
      </w:pPr>
      <w:rPr>
        <w:rFonts w:ascii="Verdana" w:eastAsia="Times New Roman" w:hAnsi="Verdana" w:cs="Verdana"/>
        <w:b w:val="0"/>
        <w:i w:val="0"/>
        <w:strike w:val="0"/>
        <w:dstrike w:val="0"/>
        <w:color w:val="000000"/>
        <w:sz w:val="20"/>
        <w:szCs w:val="20"/>
        <w:u w:val="none" w:color="000000"/>
        <w:vertAlign w:val="baseline"/>
      </w:rPr>
    </w:lvl>
    <w:lvl w:ilvl="1" w:tplc="6B6EEBA0">
      <w:start w:val="1"/>
      <w:numFmt w:val="lowerLetter"/>
      <w:lvlText w:val="%2"/>
      <w:lvlJc w:val="left"/>
      <w:pPr>
        <w:ind w:left="1800"/>
      </w:pPr>
      <w:rPr>
        <w:rFonts w:ascii="Verdana" w:eastAsia="Times New Roman" w:hAnsi="Verdana" w:cs="Verdana"/>
        <w:b w:val="0"/>
        <w:i w:val="0"/>
        <w:strike w:val="0"/>
        <w:dstrike w:val="0"/>
        <w:color w:val="000000"/>
        <w:sz w:val="20"/>
        <w:szCs w:val="20"/>
        <w:u w:val="none" w:color="000000"/>
        <w:vertAlign w:val="baseline"/>
      </w:rPr>
    </w:lvl>
    <w:lvl w:ilvl="2" w:tplc="1C4298BC">
      <w:start w:val="1"/>
      <w:numFmt w:val="lowerRoman"/>
      <w:lvlText w:val="%3"/>
      <w:lvlJc w:val="left"/>
      <w:pPr>
        <w:ind w:left="2520"/>
      </w:pPr>
      <w:rPr>
        <w:rFonts w:ascii="Verdana" w:eastAsia="Times New Roman" w:hAnsi="Verdana" w:cs="Verdana"/>
        <w:b w:val="0"/>
        <w:i w:val="0"/>
        <w:strike w:val="0"/>
        <w:dstrike w:val="0"/>
        <w:color w:val="000000"/>
        <w:sz w:val="20"/>
        <w:szCs w:val="20"/>
        <w:u w:val="none" w:color="000000"/>
        <w:vertAlign w:val="baseline"/>
      </w:rPr>
    </w:lvl>
    <w:lvl w:ilvl="3" w:tplc="141606EA">
      <w:start w:val="1"/>
      <w:numFmt w:val="decimal"/>
      <w:lvlText w:val="%4"/>
      <w:lvlJc w:val="left"/>
      <w:pPr>
        <w:ind w:left="3240"/>
      </w:pPr>
      <w:rPr>
        <w:rFonts w:ascii="Verdana" w:eastAsia="Times New Roman" w:hAnsi="Verdana" w:cs="Verdana"/>
        <w:b w:val="0"/>
        <w:i w:val="0"/>
        <w:strike w:val="0"/>
        <w:dstrike w:val="0"/>
        <w:color w:val="000000"/>
        <w:sz w:val="20"/>
        <w:szCs w:val="20"/>
        <w:u w:val="none" w:color="000000"/>
        <w:vertAlign w:val="baseline"/>
      </w:rPr>
    </w:lvl>
    <w:lvl w:ilvl="4" w:tplc="A9026382">
      <w:start w:val="1"/>
      <w:numFmt w:val="lowerLetter"/>
      <w:lvlText w:val="%5"/>
      <w:lvlJc w:val="left"/>
      <w:pPr>
        <w:ind w:left="3960"/>
      </w:pPr>
      <w:rPr>
        <w:rFonts w:ascii="Verdana" w:eastAsia="Times New Roman" w:hAnsi="Verdana" w:cs="Verdana"/>
        <w:b w:val="0"/>
        <w:i w:val="0"/>
        <w:strike w:val="0"/>
        <w:dstrike w:val="0"/>
        <w:color w:val="000000"/>
        <w:sz w:val="20"/>
        <w:szCs w:val="20"/>
        <w:u w:val="none" w:color="000000"/>
        <w:vertAlign w:val="baseline"/>
      </w:rPr>
    </w:lvl>
    <w:lvl w:ilvl="5" w:tplc="C8724C62">
      <w:start w:val="1"/>
      <w:numFmt w:val="lowerRoman"/>
      <w:lvlText w:val="%6"/>
      <w:lvlJc w:val="left"/>
      <w:pPr>
        <w:ind w:left="4680"/>
      </w:pPr>
      <w:rPr>
        <w:rFonts w:ascii="Verdana" w:eastAsia="Times New Roman" w:hAnsi="Verdana" w:cs="Verdana"/>
        <w:b w:val="0"/>
        <w:i w:val="0"/>
        <w:strike w:val="0"/>
        <w:dstrike w:val="0"/>
        <w:color w:val="000000"/>
        <w:sz w:val="20"/>
        <w:szCs w:val="20"/>
        <w:u w:val="none" w:color="000000"/>
        <w:vertAlign w:val="baseline"/>
      </w:rPr>
    </w:lvl>
    <w:lvl w:ilvl="6" w:tplc="DB9A5726">
      <w:start w:val="1"/>
      <w:numFmt w:val="decimal"/>
      <w:lvlText w:val="%7"/>
      <w:lvlJc w:val="left"/>
      <w:pPr>
        <w:ind w:left="5400"/>
      </w:pPr>
      <w:rPr>
        <w:rFonts w:ascii="Verdana" w:eastAsia="Times New Roman" w:hAnsi="Verdana" w:cs="Verdana"/>
        <w:b w:val="0"/>
        <w:i w:val="0"/>
        <w:strike w:val="0"/>
        <w:dstrike w:val="0"/>
        <w:color w:val="000000"/>
        <w:sz w:val="20"/>
        <w:szCs w:val="20"/>
        <w:u w:val="none" w:color="000000"/>
        <w:vertAlign w:val="baseline"/>
      </w:rPr>
    </w:lvl>
    <w:lvl w:ilvl="7" w:tplc="B2B2EC7A">
      <w:start w:val="1"/>
      <w:numFmt w:val="lowerLetter"/>
      <w:lvlText w:val="%8"/>
      <w:lvlJc w:val="left"/>
      <w:pPr>
        <w:ind w:left="6120"/>
      </w:pPr>
      <w:rPr>
        <w:rFonts w:ascii="Verdana" w:eastAsia="Times New Roman" w:hAnsi="Verdana" w:cs="Verdana"/>
        <w:b w:val="0"/>
        <w:i w:val="0"/>
        <w:strike w:val="0"/>
        <w:dstrike w:val="0"/>
        <w:color w:val="000000"/>
        <w:sz w:val="20"/>
        <w:szCs w:val="20"/>
        <w:u w:val="none" w:color="000000"/>
        <w:vertAlign w:val="baseline"/>
      </w:rPr>
    </w:lvl>
    <w:lvl w:ilvl="8" w:tplc="8AB23F54">
      <w:start w:val="1"/>
      <w:numFmt w:val="lowerRoman"/>
      <w:lvlText w:val="%9"/>
      <w:lvlJc w:val="left"/>
      <w:pPr>
        <w:ind w:left="6840"/>
      </w:pPr>
      <w:rPr>
        <w:rFonts w:ascii="Verdana" w:eastAsia="Times New Roman" w:hAnsi="Verdana" w:cs="Verdana"/>
        <w:b w:val="0"/>
        <w:i w:val="0"/>
        <w:strike w:val="0"/>
        <w:dstrike w:val="0"/>
        <w:color w:val="000000"/>
        <w:sz w:val="20"/>
        <w:szCs w:val="20"/>
        <w:u w:val="none" w:color="000000"/>
        <w:vertAlign w:val="baseline"/>
      </w:rPr>
    </w:lvl>
  </w:abstractNum>
  <w:abstractNum w:abstractNumId="16" w15:restartNumberingAfterBreak="0">
    <w:nsid w:val="5C317E55"/>
    <w:multiLevelType w:val="hybridMultilevel"/>
    <w:tmpl w:val="6060D2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787184"/>
    <w:multiLevelType w:val="multilevel"/>
    <w:tmpl w:val="34ACF83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8" w15:restartNumberingAfterBreak="0">
    <w:nsid w:val="6B6C5281"/>
    <w:multiLevelType w:val="hybridMultilevel"/>
    <w:tmpl w:val="BE24E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797A44"/>
    <w:multiLevelType w:val="multilevel"/>
    <w:tmpl w:val="BAACE930"/>
    <w:lvl w:ilvl="0">
      <w:start w:val="7"/>
      <w:numFmt w:val="decimal"/>
      <w:lvlText w:val="%1"/>
      <w:lvlJc w:val="left"/>
      <w:pPr>
        <w:ind w:left="360"/>
      </w:pPr>
      <w:rPr>
        <w:rFonts w:ascii="Verdana" w:eastAsia="Times New Roman" w:hAnsi="Verdana" w:cs="Verdana"/>
        <w:b w:val="0"/>
        <w:i w:val="0"/>
        <w:strike w:val="0"/>
        <w:dstrike w:val="0"/>
        <w:color w:val="000000"/>
        <w:sz w:val="20"/>
        <w:szCs w:val="20"/>
        <w:u w:val="none" w:color="000000"/>
        <w:vertAlign w:val="baseline"/>
      </w:rPr>
    </w:lvl>
    <w:lvl w:ilvl="1">
      <w:start w:val="11"/>
      <w:numFmt w:val="decimal"/>
      <w:lvlRestart w:val="0"/>
      <w:lvlText w:val="%1.%2"/>
      <w:lvlJc w:val="left"/>
      <w:pPr>
        <w:ind w:left="1440"/>
      </w:pPr>
      <w:rPr>
        <w:rFonts w:ascii="Verdana" w:eastAsia="Times New Roman" w:hAnsi="Verdana" w:cs="Verdana"/>
        <w:b w:val="0"/>
        <w:i w:val="0"/>
        <w:strike w:val="0"/>
        <w:dstrike w:val="0"/>
        <w:color w:val="000000"/>
        <w:sz w:val="20"/>
        <w:szCs w:val="20"/>
        <w:u w:val="none" w:color="000000"/>
        <w:vertAlign w:val="baseline"/>
      </w:rPr>
    </w:lvl>
    <w:lvl w:ilvl="2">
      <w:start w:val="1"/>
      <w:numFmt w:val="lowerRoman"/>
      <w:lvlText w:val="%3"/>
      <w:lvlJc w:val="left"/>
      <w:pPr>
        <w:ind w:left="1081"/>
      </w:pPr>
      <w:rPr>
        <w:rFonts w:ascii="Verdana" w:eastAsia="Times New Roman" w:hAnsi="Verdana" w:cs="Verdana"/>
        <w:b w:val="0"/>
        <w:i w:val="0"/>
        <w:strike w:val="0"/>
        <w:dstrike w:val="0"/>
        <w:color w:val="000000"/>
        <w:sz w:val="20"/>
        <w:szCs w:val="20"/>
        <w:u w:val="none" w:color="000000"/>
        <w:vertAlign w:val="baseline"/>
      </w:rPr>
    </w:lvl>
    <w:lvl w:ilvl="3">
      <w:start w:val="1"/>
      <w:numFmt w:val="decimal"/>
      <w:lvlText w:val="%4"/>
      <w:lvlJc w:val="left"/>
      <w:pPr>
        <w:ind w:left="1801"/>
      </w:pPr>
      <w:rPr>
        <w:rFonts w:ascii="Verdana" w:eastAsia="Times New Roman" w:hAnsi="Verdana" w:cs="Verdana"/>
        <w:b w:val="0"/>
        <w:i w:val="0"/>
        <w:strike w:val="0"/>
        <w:dstrike w:val="0"/>
        <w:color w:val="000000"/>
        <w:sz w:val="20"/>
        <w:szCs w:val="20"/>
        <w:u w:val="none" w:color="000000"/>
        <w:vertAlign w:val="baseline"/>
      </w:rPr>
    </w:lvl>
    <w:lvl w:ilvl="4">
      <w:start w:val="1"/>
      <w:numFmt w:val="lowerLetter"/>
      <w:lvlText w:val="%5"/>
      <w:lvlJc w:val="left"/>
      <w:pPr>
        <w:ind w:left="2521"/>
      </w:pPr>
      <w:rPr>
        <w:rFonts w:ascii="Verdana" w:eastAsia="Times New Roman" w:hAnsi="Verdana" w:cs="Verdana"/>
        <w:b w:val="0"/>
        <w:i w:val="0"/>
        <w:strike w:val="0"/>
        <w:dstrike w:val="0"/>
        <w:color w:val="000000"/>
        <w:sz w:val="20"/>
        <w:szCs w:val="20"/>
        <w:u w:val="none" w:color="000000"/>
        <w:vertAlign w:val="baseline"/>
      </w:rPr>
    </w:lvl>
    <w:lvl w:ilvl="5">
      <w:start w:val="1"/>
      <w:numFmt w:val="lowerRoman"/>
      <w:lvlText w:val="%6"/>
      <w:lvlJc w:val="left"/>
      <w:pPr>
        <w:ind w:left="3241"/>
      </w:pPr>
      <w:rPr>
        <w:rFonts w:ascii="Verdana" w:eastAsia="Times New Roman" w:hAnsi="Verdana" w:cs="Verdana"/>
        <w:b w:val="0"/>
        <w:i w:val="0"/>
        <w:strike w:val="0"/>
        <w:dstrike w:val="0"/>
        <w:color w:val="000000"/>
        <w:sz w:val="20"/>
        <w:szCs w:val="20"/>
        <w:u w:val="none" w:color="000000"/>
        <w:vertAlign w:val="baseline"/>
      </w:rPr>
    </w:lvl>
    <w:lvl w:ilvl="6">
      <w:start w:val="1"/>
      <w:numFmt w:val="decimal"/>
      <w:lvlText w:val="%7"/>
      <w:lvlJc w:val="left"/>
      <w:pPr>
        <w:ind w:left="3961"/>
      </w:pPr>
      <w:rPr>
        <w:rFonts w:ascii="Verdana" w:eastAsia="Times New Roman" w:hAnsi="Verdana" w:cs="Verdana"/>
        <w:b w:val="0"/>
        <w:i w:val="0"/>
        <w:strike w:val="0"/>
        <w:dstrike w:val="0"/>
        <w:color w:val="000000"/>
        <w:sz w:val="20"/>
        <w:szCs w:val="20"/>
        <w:u w:val="none" w:color="000000"/>
        <w:vertAlign w:val="baseline"/>
      </w:rPr>
    </w:lvl>
    <w:lvl w:ilvl="7">
      <w:start w:val="1"/>
      <w:numFmt w:val="lowerLetter"/>
      <w:lvlText w:val="%8"/>
      <w:lvlJc w:val="left"/>
      <w:pPr>
        <w:ind w:left="4681"/>
      </w:pPr>
      <w:rPr>
        <w:rFonts w:ascii="Verdana" w:eastAsia="Times New Roman" w:hAnsi="Verdana" w:cs="Verdana"/>
        <w:b w:val="0"/>
        <w:i w:val="0"/>
        <w:strike w:val="0"/>
        <w:dstrike w:val="0"/>
        <w:color w:val="000000"/>
        <w:sz w:val="20"/>
        <w:szCs w:val="20"/>
        <w:u w:val="none" w:color="000000"/>
        <w:vertAlign w:val="baseline"/>
      </w:rPr>
    </w:lvl>
    <w:lvl w:ilvl="8">
      <w:start w:val="1"/>
      <w:numFmt w:val="lowerRoman"/>
      <w:lvlText w:val="%9"/>
      <w:lvlJc w:val="left"/>
      <w:pPr>
        <w:ind w:left="5401"/>
      </w:pPr>
      <w:rPr>
        <w:rFonts w:ascii="Verdana" w:eastAsia="Times New Roman" w:hAnsi="Verdana" w:cs="Verdana"/>
        <w:b w:val="0"/>
        <w:i w:val="0"/>
        <w:strike w:val="0"/>
        <w:dstrike w:val="0"/>
        <w:color w:val="000000"/>
        <w:sz w:val="20"/>
        <w:szCs w:val="20"/>
        <w:u w:val="none" w:color="000000"/>
        <w:vertAlign w:val="baseline"/>
      </w:rPr>
    </w:lvl>
  </w:abstractNum>
  <w:abstractNum w:abstractNumId="20"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abstractNum w:abstractNumId="21" w15:restartNumberingAfterBreak="0">
    <w:nsid w:val="7C0233F5"/>
    <w:multiLevelType w:val="hybridMultilevel"/>
    <w:tmpl w:val="15F83BC8"/>
    <w:lvl w:ilvl="0" w:tplc="CD885768">
      <w:start w:val="1"/>
      <w:numFmt w:val="decimal"/>
      <w:lvlText w:val="%1"/>
      <w:lvlJc w:val="left"/>
      <w:pPr>
        <w:ind w:left="360"/>
      </w:pPr>
      <w:rPr>
        <w:rFonts w:ascii="Verdana" w:eastAsia="Times New Roman" w:hAnsi="Verdana" w:cs="Verdana"/>
        <w:b w:val="0"/>
        <w:i w:val="0"/>
        <w:strike w:val="0"/>
        <w:dstrike w:val="0"/>
        <w:color w:val="000000"/>
        <w:sz w:val="20"/>
        <w:szCs w:val="20"/>
        <w:u w:val="none" w:color="000000"/>
        <w:vertAlign w:val="baseline"/>
      </w:rPr>
    </w:lvl>
    <w:lvl w:ilvl="1" w:tplc="CB1C8CF8">
      <w:start w:val="1"/>
      <w:numFmt w:val="lowerLetter"/>
      <w:lvlText w:val="%2"/>
      <w:lvlJc w:val="left"/>
      <w:pPr>
        <w:ind w:left="1080"/>
      </w:pPr>
      <w:rPr>
        <w:rFonts w:ascii="Verdana" w:eastAsia="Times New Roman" w:hAnsi="Verdana" w:cs="Verdana"/>
        <w:b w:val="0"/>
        <w:i w:val="0"/>
        <w:strike w:val="0"/>
        <w:dstrike w:val="0"/>
        <w:color w:val="000000"/>
        <w:sz w:val="20"/>
        <w:szCs w:val="20"/>
        <w:u w:val="none" w:color="000000"/>
        <w:vertAlign w:val="baseline"/>
      </w:rPr>
    </w:lvl>
    <w:lvl w:ilvl="2" w:tplc="8B4E9962">
      <w:start w:val="1"/>
      <w:numFmt w:val="lowerRoman"/>
      <w:lvlRestart w:val="0"/>
      <w:lvlText w:val="(%3)"/>
      <w:lvlJc w:val="left"/>
      <w:pPr>
        <w:ind w:left="1866"/>
      </w:pPr>
      <w:rPr>
        <w:rFonts w:ascii="Verdana" w:eastAsia="Times New Roman" w:hAnsi="Verdana" w:cs="Verdana"/>
        <w:b w:val="0"/>
        <w:i w:val="0"/>
        <w:strike w:val="0"/>
        <w:dstrike w:val="0"/>
        <w:color w:val="000000"/>
        <w:sz w:val="20"/>
        <w:szCs w:val="20"/>
        <w:u w:val="none" w:color="000000"/>
        <w:vertAlign w:val="baseline"/>
      </w:rPr>
    </w:lvl>
    <w:lvl w:ilvl="3" w:tplc="DBCCB042">
      <w:start w:val="1"/>
      <w:numFmt w:val="decimal"/>
      <w:lvlText w:val="%4"/>
      <w:lvlJc w:val="left"/>
      <w:pPr>
        <w:ind w:left="2520"/>
      </w:pPr>
      <w:rPr>
        <w:rFonts w:ascii="Verdana" w:eastAsia="Times New Roman" w:hAnsi="Verdana" w:cs="Verdana"/>
        <w:b w:val="0"/>
        <w:i w:val="0"/>
        <w:strike w:val="0"/>
        <w:dstrike w:val="0"/>
        <w:color w:val="000000"/>
        <w:sz w:val="20"/>
        <w:szCs w:val="20"/>
        <w:u w:val="none" w:color="000000"/>
        <w:vertAlign w:val="baseline"/>
      </w:rPr>
    </w:lvl>
    <w:lvl w:ilvl="4" w:tplc="522E1C30">
      <w:start w:val="1"/>
      <w:numFmt w:val="lowerLetter"/>
      <w:lvlText w:val="%5"/>
      <w:lvlJc w:val="left"/>
      <w:pPr>
        <w:ind w:left="3240"/>
      </w:pPr>
      <w:rPr>
        <w:rFonts w:ascii="Verdana" w:eastAsia="Times New Roman" w:hAnsi="Verdana" w:cs="Verdana"/>
        <w:b w:val="0"/>
        <w:i w:val="0"/>
        <w:strike w:val="0"/>
        <w:dstrike w:val="0"/>
        <w:color w:val="000000"/>
        <w:sz w:val="20"/>
        <w:szCs w:val="20"/>
        <w:u w:val="none" w:color="000000"/>
        <w:vertAlign w:val="baseline"/>
      </w:rPr>
    </w:lvl>
    <w:lvl w:ilvl="5" w:tplc="C5E22B7E">
      <w:start w:val="1"/>
      <w:numFmt w:val="lowerRoman"/>
      <w:lvlText w:val="%6"/>
      <w:lvlJc w:val="left"/>
      <w:pPr>
        <w:ind w:left="3960"/>
      </w:pPr>
      <w:rPr>
        <w:rFonts w:ascii="Verdana" w:eastAsia="Times New Roman" w:hAnsi="Verdana" w:cs="Verdana"/>
        <w:b w:val="0"/>
        <w:i w:val="0"/>
        <w:strike w:val="0"/>
        <w:dstrike w:val="0"/>
        <w:color w:val="000000"/>
        <w:sz w:val="20"/>
        <w:szCs w:val="20"/>
        <w:u w:val="none" w:color="000000"/>
        <w:vertAlign w:val="baseline"/>
      </w:rPr>
    </w:lvl>
    <w:lvl w:ilvl="6" w:tplc="DF625768">
      <w:start w:val="1"/>
      <w:numFmt w:val="decimal"/>
      <w:lvlText w:val="%7"/>
      <w:lvlJc w:val="left"/>
      <w:pPr>
        <w:ind w:left="4680"/>
      </w:pPr>
      <w:rPr>
        <w:rFonts w:ascii="Verdana" w:eastAsia="Times New Roman" w:hAnsi="Verdana" w:cs="Verdana"/>
        <w:b w:val="0"/>
        <w:i w:val="0"/>
        <w:strike w:val="0"/>
        <w:dstrike w:val="0"/>
        <w:color w:val="000000"/>
        <w:sz w:val="20"/>
        <w:szCs w:val="20"/>
        <w:u w:val="none" w:color="000000"/>
        <w:vertAlign w:val="baseline"/>
      </w:rPr>
    </w:lvl>
    <w:lvl w:ilvl="7" w:tplc="A712022C">
      <w:start w:val="1"/>
      <w:numFmt w:val="lowerLetter"/>
      <w:lvlText w:val="%8"/>
      <w:lvlJc w:val="left"/>
      <w:pPr>
        <w:ind w:left="5400"/>
      </w:pPr>
      <w:rPr>
        <w:rFonts w:ascii="Verdana" w:eastAsia="Times New Roman" w:hAnsi="Verdana" w:cs="Verdana"/>
        <w:b w:val="0"/>
        <w:i w:val="0"/>
        <w:strike w:val="0"/>
        <w:dstrike w:val="0"/>
        <w:color w:val="000000"/>
        <w:sz w:val="20"/>
        <w:szCs w:val="20"/>
        <w:u w:val="none" w:color="000000"/>
        <w:vertAlign w:val="baseline"/>
      </w:rPr>
    </w:lvl>
    <w:lvl w:ilvl="8" w:tplc="C9344A5C">
      <w:start w:val="1"/>
      <w:numFmt w:val="lowerRoman"/>
      <w:lvlText w:val="%9"/>
      <w:lvlJc w:val="left"/>
      <w:pPr>
        <w:ind w:left="6120"/>
      </w:pPr>
      <w:rPr>
        <w:rFonts w:ascii="Verdana" w:eastAsia="Times New Roman" w:hAnsi="Verdana" w:cs="Verdana"/>
        <w:b w:val="0"/>
        <w:i w:val="0"/>
        <w:strike w:val="0"/>
        <w:dstrike w:val="0"/>
        <w:color w:val="000000"/>
        <w:sz w:val="20"/>
        <w:szCs w:val="20"/>
        <w:u w:val="none" w:color="000000"/>
        <w:vertAlign w:val="baseline"/>
      </w:rPr>
    </w:lvl>
  </w:abstractNum>
  <w:num w:numId="1" w16cid:durableId="1428041893">
    <w:abstractNumId w:val="18"/>
  </w:num>
  <w:num w:numId="2" w16cid:durableId="1245795299">
    <w:abstractNumId w:val="11"/>
  </w:num>
  <w:num w:numId="3" w16cid:durableId="1353070916">
    <w:abstractNumId w:val="5"/>
  </w:num>
  <w:num w:numId="4" w16cid:durableId="1630162839">
    <w:abstractNumId w:val="16"/>
  </w:num>
  <w:num w:numId="5" w16cid:durableId="180172280">
    <w:abstractNumId w:val="14"/>
  </w:num>
  <w:num w:numId="6" w16cid:durableId="597908972">
    <w:abstractNumId w:val="6"/>
  </w:num>
  <w:num w:numId="7" w16cid:durableId="42218884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16cid:durableId="77024362">
    <w:abstractNumId w:val="20"/>
  </w:num>
  <w:num w:numId="9" w16cid:durableId="2050566233">
    <w:abstractNumId w:val="17"/>
  </w:num>
  <w:num w:numId="10" w16cid:durableId="1970042612">
    <w:abstractNumId w:val="7"/>
  </w:num>
  <w:num w:numId="11" w16cid:durableId="1542405150">
    <w:abstractNumId w:val="2"/>
  </w:num>
  <w:num w:numId="12" w16cid:durableId="1970361143">
    <w:abstractNumId w:val="4"/>
  </w:num>
  <w:num w:numId="13" w16cid:durableId="2056391204">
    <w:abstractNumId w:val="1"/>
  </w:num>
  <w:num w:numId="14" w16cid:durableId="1761372228">
    <w:abstractNumId w:val="8"/>
  </w:num>
  <w:num w:numId="15" w16cid:durableId="578558020">
    <w:abstractNumId w:val="13"/>
  </w:num>
  <w:num w:numId="16" w16cid:durableId="1540585245">
    <w:abstractNumId w:val="12"/>
  </w:num>
  <w:num w:numId="17" w16cid:durableId="788016044">
    <w:abstractNumId w:val="15"/>
  </w:num>
  <w:num w:numId="18" w16cid:durableId="859778678">
    <w:abstractNumId w:val="21"/>
  </w:num>
  <w:num w:numId="19" w16cid:durableId="755902123">
    <w:abstractNumId w:val="10"/>
  </w:num>
  <w:num w:numId="20" w16cid:durableId="1922710413">
    <w:abstractNumId w:val="3"/>
  </w:num>
  <w:num w:numId="21" w16cid:durableId="1587613198">
    <w:abstractNumId w:val="19"/>
  </w:num>
  <w:num w:numId="22" w16cid:durableId="146495756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008"/>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7D3"/>
    <w:rsid w:val="00071FE5"/>
    <w:rsid w:val="000770A0"/>
    <w:rsid w:val="00091B35"/>
    <w:rsid w:val="0009521D"/>
    <w:rsid w:val="00100531"/>
    <w:rsid w:val="00120396"/>
    <w:rsid w:val="001256D4"/>
    <w:rsid w:val="001444E7"/>
    <w:rsid w:val="00172F48"/>
    <w:rsid w:val="0018029C"/>
    <w:rsid w:val="001B79AB"/>
    <w:rsid w:val="001C433A"/>
    <w:rsid w:val="001D5EE1"/>
    <w:rsid w:val="00227DF2"/>
    <w:rsid w:val="0024019F"/>
    <w:rsid w:val="00257441"/>
    <w:rsid w:val="0026020E"/>
    <w:rsid w:val="00275146"/>
    <w:rsid w:val="00296904"/>
    <w:rsid w:val="002A3662"/>
    <w:rsid w:val="002C10E5"/>
    <w:rsid w:val="003136C3"/>
    <w:rsid w:val="00317C34"/>
    <w:rsid w:val="00323599"/>
    <w:rsid w:val="00325A1E"/>
    <w:rsid w:val="00333651"/>
    <w:rsid w:val="003358E3"/>
    <w:rsid w:val="003555D9"/>
    <w:rsid w:val="00380479"/>
    <w:rsid w:val="00382774"/>
    <w:rsid w:val="00396A73"/>
    <w:rsid w:val="003B4CE6"/>
    <w:rsid w:val="003C1F75"/>
    <w:rsid w:val="003C4C7E"/>
    <w:rsid w:val="00403C01"/>
    <w:rsid w:val="00432E7A"/>
    <w:rsid w:val="004453C2"/>
    <w:rsid w:val="00495DDC"/>
    <w:rsid w:val="00496CE5"/>
    <w:rsid w:val="004A4453"/>
    <w:rsid w:val="004B1815"/>
    <w:rsid w:val="004C0094"/>
    <w:rsid w:val="004D3BEC"/>
    <w:rsid w:val="0050006D"/>
    <w:rsid w:val="005120C8"/>
    <w:rsid w:val="005157A0"/>
    <w:rsid w:val="00520491"/>
    <w:rsid w:val="00553B4D"/>
    <w:rsid w:val="00561286"/>
    <w:rsid w:val="00563AB3"/>
    <w:rsid w:val="00571AB8"/>
    <w:rsid w:val="00577294"/>
    <w:rsid w:val="00581EEB"/>
    <w:rsid w:val="005B0287"/>
    <w:rsid w:val="005B6E72"/>
    <w:rsid w:val="005B7ADA"/>
    <w:rsid w:val="005D0EF1"/>
    <w:rsid w:val="005D3C67"/>
    <w:rsid w:val="005E50D1"/>
    <w:rsid w:val="005F6ECB"/>
    <w:rsid w:val="00600BDC"/>
    <w:rsid w:val="00621D48"/>
    <w:rsid w:val="006451F9"/>
    <w:rsid w:val="0064568D"/>
    <w:rsid w:val="00663C73"/>
    <w:rsid w:val="006737C6"/>
    <w:rsid w:val="00681BD9"/>
    <w:rsid w:val="00687FDD"/>
    <w:rsid w:val="006A32F1"/>
    <w:rsid w:val="006C36C0"/>
    <w:rsid w:val="006C7E8D"/>
    <w:rsid w:val="006F1703"/>
    <w:rsid w:val="00710A64"/>
    <w:rsid w:val="007129EA"/>
    <w:rsid w:val="00712DB1"/>
    <w:rsid w:val="00730197"/>
    <w:rsid w:val="00743179"/>
    <w:rsid w:val="00752AEA"/>
    <w:rsid w:val="007847F1"/>
    <w:rsid w:val="0079672A"/>
    <w:rsid w:val="007E0FCD"/>
    <w:rsid w:val="00846819"/>
    <w:rsid w:val="00856850"/>
    <w:rsid w:val="008579BD"/>
    <w:rsid w:val="008707A3"/>
    <w:rsid w:val="00881532"/>
    <w:rsid w:val="00890245"/>
    <w:rsid w:val="008B2D68"/>
    <w:rsid w:val="008B63B4"/>
    <w:rsid w:val="008E5AC0"/>
    <w:rsid w:val="00912371"/>
    <w:rsid w:val="00941D74"/>
    <w:rsid w:val="00974396"/>
    <w:rsid w:val="00974D43"/>
    <w:rsid w:val="009B43D5"/>
    <w:rsid w:val="00A22CD2"/>
    <w:rsid w:val="00A40978"/>
    <w:rsid w:val="00A64BB0"/>
    <w:rsid w:val="00A7227F"/>
    <w:rsid w:val="00A83413"/>
    <w:rsid w:val="00A947D3"/>
    <w:rsid w:val="00AA06DD"/>
    <w:rsid w:val="00AA57EA"/>
    <w:rsid w:val="00AD3652"/>
    <w:rsid w:val="00AD7455"/>
    <w:rsid w:val="00AE395E"/>
    <w:rsid w:val="00B205C7"/>
    <w:rsid w:val="00B25467"/>
    <w:rsid w:val="00B364E0"/>
    <w:rsid w:val="00B721B2"/>
    <w:rsid w:val="00B75CEC"/>
    <w:rsid w:val="00B834A0"/>
    <w:rsid w:val="00B9130B"/>
    <w:rsid w:val="00BA116C"/>
    <w:rsid w:val="00BD3FF0"/>
    <w:rsid w:val="00C25919"/>
    <w:rsid w:val="00C34B3C"/>
    <w:rsid w:val="00CA1FB6"/>
    <w:rsid w:val="00CF5AAA"/>
    <w:rsid w:val="00D0333B"/>
    <w:rsid w:val="00D13BD6"/>
    <w:rsid w:val="00D1770E"/>
    <w:rsid w:val="00D2026E"/>
    <w:rsid w:val="00D22C4A"/>
    <w:rsid w:val="00D30038"/>
    <w:rsid w:val="00D47C94"/>
    <w:rsid w:val="00D67CE2"/>
    <w:rsid w:val="00D7534C"/>
    <w:rsid w:val="00DA175B"/>
    <w:rsid w:val="00DB61BF"/>
    <w:rsid w:val="00DD63FC"/>
    <w:rsid w:val="00DF7786"/>
    <w:rsid w:val="00E054A4"/>
    <w:rsid w:val="00E731D3"/>
    <w:rsid w:val="00E757F1"/>
    <w:rsid w:val="00E758AA"/>
    <w:rsid w:val="00E82037"/>
    <w:rsid w:val="00E866CA"/>
    <w:rsid w:val="00E86E61"/>
    <w:rsid w:val="00E87072"/>
    <w:rsid w:val="00EA680A"/>
    <w:rsid w:val="00EB45A8"/>
    <w:rsid w:val="00EF4084"/>
    <w:rsid w:val="00F1376E"/>
    <w:rsid w:val="00F173AC"/>
    <w:rsid w:val="00F27127"/>
    <w:rsid w:val="00F63180"/>
    <w:rsid w:val="00F75CAA"/>
    <w:rsid w:val="00FE1C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FE903B"/>
  <w15:chartTrackingRefBased/>
  <w15:docId w15:val="{830C7993-D13D-4ABA-BBC2-A4E7B085B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spacing w:before="240" w:after="120"/>
      <w:jc w:val="center"/>
      <w:outlineLvl w:val="0"/>
    </w:pPr>
    <w:rPr>
      <w:b/>
      <w:kern w:val="28"/>
      <w:sz w:val="28"/>
    </w:rPr>
  </w:style>
  <w:style w:type="paragraph" w:styleId="Heading2">
    <w:name w:val="heading 2"/>
    <w:basedOn w:val="Normal"/>
    <w:next w:val="Normal"/>
    <w:qFormat/>
    <w:pPr>
      <w:keepNext/>
      <w:spacing w:before="120" w:after="120"/>
      <w:outlineLvl w:val="1"/>
    </w:pPr>
    <w:rPr>
      <w:b/>
    </w:rPr>
  </w:style>
  <w:style w:type="paragraph" w:styleId="Heading3">
    <w:name w:val="heading 3"/>
    <w:basedOn w:val="Normal"/>
    <w:next w:val="Normal"/>
    <w:qFormat/>
    <w:pPr>
      <w:keepNext/>
      <w:spacing w:before="120" w:after="60"/>
      <w:outlineLvl w:val="2"/>
    </w:pPr>
    <w:rPr>
      <w:i/>
    </w:rPr>
  </w:style>
  <w:style w:type="paragraph" w:styleId="Heading4">
    <w:name w:val="heading 4"/>
    <w:basedOn w:val="Normal"/>
    <w:next w:val="Normal"/>
    <w:qFormat/>
    <w:pPr>
      <w:keepNext/>
      <w:framePr w:w="9029" w:h="1584" w:hSpace="187" w:wrap="notBeside" w:vAnchor="page" w:hAnchor="margin" w:x="1" w:y="1441"/>
      <w:jc w:val="center"/>
      <w:outlineLvl w:val="3"/>
    </w:pPr>
    <w:rPr>
      <w:b/>
      <w:sz w:val="36"/>
    </w:rPr>
  </w:style>
  <w:style w:type="paragraph" w:styleId="Heading6">
    <w:name w:val="heading 6"/>
    <w:basedOn w:val="Normal"/>
    <w:next w:val="Normal"/>
    <w:link w:val="Heading6Char"/>
    <w:uiPriority w:val="9"/>
    <w:semiHidden/>
    <w:unhideWhenUsed/>
    <w:qFormat/>
    <w:rsid w:val="00E731D3"/>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E731D3"/>
    <w:pPr>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semiHidden/>
    <w:pPr>
      <w:framePr w:w="5400" w:hSpace="187" w:wrap="notBeside" w:vAnchor="page" w:hAnchor="margin" w:x="1" w:y="3601"/>
      <w:pBdr>
        <w:top w:val="single" w:sz="6" w:space="1" w:color="auto"/>
        <w:left w:val="single" w:sz="6" w:space="1" w:color="auto"/>
        <w:bottom w:val="single" w:sz="6" w:space="1" w:color="auto"/>
        <w:right w:val="single" w:sz="6" w:space="1" w:color="auto"/>
      </w:pBdr>
      <w:tabs>
        <w:tab w:val="right" w:pos="5400"/>
      </w:tabs>
    </w:pPr>
  </w:style>
  <w:style w:type="paragraph" w:styleId="BodyText2">
    <w:name w:val="Body Text 2"/>
    <w:basedOn w:val="Normal"/>
    <w:pPr>
      <w:jc w:val="both"/>
    </w:pPr>
    <w:rPr>
      <w:rFonts w:ascii="Arial" w:hAnsi="Arial"/>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uiPriority w:val="99"/>
    <w:semiHidden/>
    <w:unhideWhenUsed/>
    <w:rsid w:val="005F6ECB"/>
    <w:rPr>
      <w:rFonts w:ascii="Tahoma" w:hAnsi="Tahoma" w:cs="Tahoma"/>
      <w:sz w:val="16"/>
      <w:szCs w:val="16"/>
    </w:rPr>
  </w:style>
  <w:style w:type="character" w:customStyle="1" w:styleId="BalloonTextChar">
    <w:name w:val="Balloon Text Char"/>
    <w:link w:val="BalloonText"/>
    <w:uiPriority w:val="99"/>
    <w:semiHidden/>
    <w:rsid w:val="005F6ECB"/>
    <w:rPr>
      <w:rFonts w:ascii="Tahoma" w:hAnsi="Tahoma" w:cs="Tahoma"/>
      <w:sz w:val="16"/>
      <w:szCs w:val="16"/>
    </w:rPr>
  </w:style>
  <w:style w:type="paragraph" w:customStyle="1" w:styleId="Default">
    <w:name w:val="Default"/>
    <w:rsid w:val="00D0333B"/>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EF4084"/>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character" w:customStyle="1" w:styleId="HeaderChar">
    <w:name w:val="Header Char"/>
    <w:link w:val="Header"/>
    <w:rsid w:val="00DB61BF"/>
    <w:rPr>
      <w:sz w:val="24"/>
    </w:rPr>
  </w:style>
  <w:style w:type="paragraph" w:styleId="NormalIndent">
    <w:name w:val="Normal Indent"/>
    <w:basedOn w:val="Normal"/>
    <w:uiPriority w:val="99"/>
    <w:semiHidden/>
    <w:rsid w:val="001B79AB"/>
    <w:pPr>
      <w:ind w:left="720"/>
      <w:jc w:val="both"/>
    </w:pPr>
    <w:rPr>
      <w:lang w:eastAsia="en-US"/>
    </w:rPr>
  </w:style>
  <w:style w:type="character" w:customStyle="1" w:styleId="Heading6Char">
    <w:name w:val="Heading 6 Char"/>
    <w:link w:val="Heading6"/>
    <w:uiPriority w:val="9"/>
    <w:semiHidden/>
    <w:rsid w:val="00E731D3"/>
    <w:rPr>
      <w:rFonts w:ascii="Calibri" w:eastAsia="Times New Roman" w:hAnsi="Calibri" w:cs="Times New Roman"/>
      <w:b/>
      <w:bCs/>
      <w:sz w:val="22"/>
      <w:szCs w:val="22"/>
    </w:rPr>
  </w:style>
  <w:style w:type="character" w:customStyle="1" w:styleId="Heading7Char">
    <w:name w:val="Heading 7 Char"/>
    <w:link w:val="Heading7"/>
    <w:uiPriority w:val="9"/>
    <w:semiHidden/>
    <w:rsid w:val="00E731D3"/>
    <w:rPr>
      <w:rFonts w:ascii="Calibri" w:eastAsia="Times New Roman" w:hAnsi="Calibri" w:cs="Times New Roman"/>
      <w:sz w:val="24"/>
      <w:szCs w:val="24"/>
    </w:rPr>
  </w:style>
  <w:style w:type="paragraph" w:styleId="BodyTextIndent2">
    <w:name w:val="Body Text Indent 2"/>
    <w:basedOn w:val="Normal"/>
    <w:link w:val="BodyTextIndent2Char"/>
    <w:uiPriority w:val="99"/>
    <w:semiHidden/>
    <w:unhideWhenUsed/>
    <w:rsid w:val="00E731D3"/>
    <w:pPr>
      <w:spacing w:after="120" w:line="480" w:lineRule="auto"/>
      <w:ind w:left="283"/>
    </w:pPr>
  </w:style>
  <w:style w:type="character" w:customStyle="1" w:styleId="BodyTextIndent2Char">
    <w:name w:val="Body Text Indent 2 Char"/>
    <w:link w:val="BodyTextIndent2"/>
    <w:uiPriority w:val="99"/>
    <w:semiHidden/>
    <w:rsid w:val="00E731D3"/>
    <w:rPr>
      <w:sz w:val="24"/>
    </w:rPr>
  </w:style>
  <w:style w:type="table" w:styleId="TableGrid">
    <w:name w:val="Table Grid"/>
    <w:basedOn w:val="TableNormal"/>
    <w:uiPriority w:val="59"/>
    <w:rsid w:val="00E73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AE395E"/>
    <w:pPr>
      <w:overflowPunct/>
      <w:autoSpaceDE/>
      <w:autoSpaceDN/>
      <w:adjustRightInd/>
      <w:textAlignment w:val="auto"/>
    </w:pPr>
    <w:rPr>
      <w:rFonts w:ascii="Arial" w:hAnsi="Arial"/>
      <w:sz w:val="20"/>
    </w:rPr>
  </w:style>
  <w:style w:type="character" w:customStyle="1" w:styleId="FootnoteTextChar">
    <w:name w:val="Footnote Text Char"/>
    <w:link w:val="FootnoteText"/>
    <w:semiHidden/>
    <w:rsid w:val="00AE395E"/>
    <w:rPr>
      <w:rFonts w:ascii="Arial" w:hAnsi="Arial"/>
    </w:rPr>
  </w:style>
  <w:style w:type="character" w:styleId="FootnoteReference">
    <w:name w:val="footnote reference"/>
    <w:semiHidden/>
    <w:unhideWhenUsed/>
    <w:rsid w:val="00AE395E"/>
    <w:rPr>
      <w:rFonts w:cs="Times New Roman"/>
      <w:vertAlign w:val="superscript"/>
    </w:rPr>
  </w:style>
  <w:style w:type="paragraph" w:customStyle="1" w:styleId="Body">
    <w:name w:val="Body"/>
    <w:basedOn w:val="Normal"/>
    <w:rsid w:val="00AE395E"/>
    <w:pPr>
      <w:tabs>
        <w:tab w:val="left" w:pos="851"/>
        <w:tab w:val="left" w:pos="1843"/>
        <w:tab w:val="left" w:pos="3119"/>
        <w:tab w:val="left" w:pos="4253"/>
      </w:tabs>
      <w:overflowPunct/>
      <w:autoSpaceDE/>
      <w:autoSpaceDN/>
      <w:adjustRightInd/>
      <w:spacing w:after="240" w:line="312" w:lineRule="auto"/>
      <w:jc w:val="both"/>
      <w:textAlignment w:val="auto"/>
    </w:pPr>
    <w:rPr>
      <w:rFonts w:ascii="Verdana" w:hAnsi="Verdana"/>
      <w:sz w:val="20"/>
    </w:rPr>
  </w:style>
  <w:style w:type="paragraph" w:customStyle="1" w:styleId="Body1">
    <w:name w:val="Body 1"/>
    <w:basedOn w:val="Body"/>
    <w:rsid w:val="005120C8"/>
    <w:pPr>
      <w:tabs>
        <w:tab w:val="clear" w:pos="851"/>
        <w:tab w:val="clear" w:pos="1843"/>
        <w:tab w:val="clear" w:pos="3119"/>
        <w:tab w:val="clear" w:pos="4253"/>
      </w:tabs>
      <w:ind w:left="851"/>
    </w:pPr>
  </w:style>
  <w:style w:type="paragraph" w:customStyle="1" w:styleId="Background">
    <w:name w:val="Background"/>
    <w:basedOn w:val="Body1"/>
    <w:rsid w:val="005120C8"/>
    <w:pPr>
      <w:numPr>
        <w:numId w:val="8"/>
      </w:numPr>
    </w:pPr>
  </w:style>
  <w:style w:type="paragraph" w:customStyle="1" w:styleId="Body2">
    <w:name w:val="Body 2"/>
    <w:basedOn w:val="Body1"/>
    <w:rsid w:val="005120C8"/>
  </w:style>
  <w:style w:type="paragraph" w:customStyle="1" w:styleId="Level1">
    <w:name w:val="Level 1"/>
    <w:basedOn w:val="Body1"/>
    <w:rsid w:val="005120C8"/>
    <w:pPr>
      <w:numPr>
        <w:numId w:val="9"/>
      </w:numPr>
      <w:outlineLvl w:val="0"/>
    </w:pPr>
  </w:style>
  <w:style w:type="character" w:customStyle="1" w:styleId="Level1asHeadingtext">
    <w:name w:val="Level 1 as Heading (text)"/>
    <w:rsid w:val="005120C8"/>
    <w:rPr>
      <w:b/>
    </w:rPr>
  </w:style>
  <w:style w:type="paragraph" w:customStyle="1" w:styleId="Level2">
    <w:name w:val="Level 2"/>
    <w:basedOn w:val="Body2"/>
    <w:rsid w:val="005120C8"/>
    <w:pPr>
      <w:numPr>
        <w:ilvl w:val="1"/>
        <w:numId w:val="9"/>
      </w:numPr>
      <w:outlineLvl w:val="1"/>
    </w:pPr>
  </w:style>
  <w:style w:type="paragraph" w:customStyle="1" w:styleId="Level3">
    <w:name w:val="Level 3"/>
    <w:basedOn w:val="Normal"/>
    <w:rsid w:val="005120C8"/>
    <w:pPr>
      <w:numPr>
        <w:ilvl w:val="2"/>
        <w:numId w:val="9"/>
      </w:numPr>
      <w:overflowPunct/>
      <w:autoSpaceDE/>
      <w:autoSpaceDN/>
      <w:adjustRightInd/>
      <w:spacing w:after="240" w:line="312" w:lineRule="auto"/>
      <w:jc w:val="both"/>
      <w:textAlignment w:val="auto"/>
      <w:outlineLvl w:val="2"/>
    </w:pPr>
    <w:rPr>
      <w:rFonts w:ascii="Verdana" w:hAnsi="Verdana"/>
      <w:sz w:val="20"/>
    </w:rPr>
  </w:style>
  <w:style w:type="paragraph" w:customStyle="1" w:styleId="Level4">
    <w:name w:val="Level 4"/>
    <w:basedOn w:val="Normal"/>
    <w:rsid w:val="005120C8"/>
    <w:pPr>
      <w:numPr>
        <w:ilvl w:val="3"/>
        <w:numId w:val="9"/>
      </w:numPr>
      <w:overflowPunct/>
      <w:autoSpaceDE/>
      <w:autoSpaceDN/>
      <w:adjustRightInd/>
      <w:spacing w:after="240" w:line="312" w:lineRule="auto"/>
      <w:jc w:val="both"/>
      <w:textAlignment w:val="auto"/>
      <w:outlineLvl w:val="3"/>
    </w:pPr>
    <w:rPr>
      <w:rFonts w:ascii="Verdana" w:hAnsi="Verdana"/>
      <w:sz w:val="20"/>
    </w:rPr>
  </w:style>
  <w:style w:type="paragraph" w:customStyle="1" w:styleId="Level5">
    <w:name w:val="Level 5"/>
    <w:basedOn w:val="Normal"/>
    <w:rsid w:val="005120C8"/>
    <w:pPr>
      <w:numPr>
        <w:ilvl w:val="4"/>
        <w:numId w:val="9"/>
      </w:numPr>
      <w:overflowPunct/>
      <w:autoSpaceDE/>
      <w:autoSpaceDN/>
      <w:adjustRightInd/>
      <w:spacing w:after="240" w:line="312" w:lineRule="auto"/>
      <w:jc w:val="both"/>
      <w:textAlignment w:val="auto"/>
      <w:outlineLvl w:val="4"/>
    </w:pPr>
    <w:rPr>
      <w:rFonts w:ascii="Verdana" w:hAnsi="Verdana"/>
      <w:sz w:val="20"/>
    </w:rPr>
  </w:style>
  <w:style w:type="paragraph" w:customStyle="1" w:styleId="Parties">
    <w:name w:val="Parties"/>
    <w:basedOn w:val="Body1"/>
    <w:rsid w:val="005120C8"/>
    <w:pPr>
      <w:numPr>
        <w:numId w:val="10"/>
      </w:numPr>
    </w:pPr>
  </w:style>
  <w:style w:type="character" w:customStyle="1" w:styleId="FooterChar">
    <w:name w:val="Footer Char"/>
    <w:link w:val="Footer"/>
    <w:uiPriority w:val="99"/>
    <w:locked/>
    <w:rsid w:val="0050006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0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D7432F-C637-4DDA-A9BF-38710F2A9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4149</Words>
  <Characters>23655</Characters>
  <Application>Microsoft Office Word</Application>
  <DocSecurity>0</DocSecurity>
  <Lines>197</Lines>
  <Paragraphs>55</Paragraphs>
  <ScaleCrop>false</ScaleCrop>
  <HeadingPairs>
    <vt:vector size="4" baseType="variant">
      <vt:variant>
        <vt:lpstr>Title</vt:lpstr>
      </vt:variant>
      <vt:variant>
        <vt:i4>1</vt:i4>
      </vt:variant>
      <vt:variant>
        <vt:lpstr>Standard Letter</vt:lpstr>
      </vt:variant>
      <vt:variant>
        <vt:i4>0</vt:i4>
      </vt:variant>
    </vt:vector>
  </HeadingPairs>
  <TitlesOfParts>
    <vt:vector size="1" baseType="lpstr">
      <vt:lpstr>Standard Letter</vt:lpstr>
    </vt:vector>
  </TitlesOfParts>
  <Company>Legal Aid Board</Company>
  <LinksUpToDate>false</LinksUpToDate>
  <CharactersWithSpaces>27749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Letter</dc:title>
  <dc:subject>Ad-Hoc Template</dc:subject>
  <dc:creator>Nick Mutch</dc:creator>
  <cp:keywords/>
  <dc:description>version 1.10</dc:description>
  <cp:lastModifiedBy>Kirby, John (LAA)</cp:lastModifiedBy>
  <cp:revision>3</cp:revision>
  <cp:lastPrinted>2018-03-09T12:18:00Z</cp:lastPrinted>
  <dcterms:created xsi:type="dcterms:W3CDTF">2023-09-26T14:40:00Z</dcterms:created>
  <dcterms:modified xsi:type="dcterms:W3CDTF">2023-11-13T15:01:00Z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VERSION 1.10</vt:lpwstr>
  </property>
</Properties>
</file>