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F694F" w14:textId="77777777" w:rsidR="000B0589" w:rsidRDefault="000B0589" w:rsidP="00BC2702">
      <w:pPr>
        <w:pStyle w:val="Conditions1"/>
        <w:numPr>
          <w:ilvl w:val="0"/>
          <w:numId w:val="0"/>
        </w:numPr>
      </w:pPr>
      <w:r>
        <w:rPr>
          <w:noProof/>
        </w:rPr>
        <w:drawing>
          <wp:inline distT="0" distB="0" distL="0" distR="0" wp14:anchorId="43014E35" wp14:editId="242213D5">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18C52AB"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3962C5" w14:paraId="1D7BB33C" w14:textId="77777777" w:rsidTr="00A10FEA">
        <w:trPr>
          <w:cantSplit/>
          <w:trHeight w:val="23"/>
        </w:trPr>
        <w:tc>
          <w:tcPr>
            <w:tcW w:w="9356" w:type="dxa"/>
            <w:shd w:val="clear" w:color="auto" w:fill="auto"/>
          </w:tcPr>
          <w:p w14:paraId="2F4C4EE7" w14:textId="004FCBCF" w:rsidR="000B0589" w:rsidRPr="003962C5" w:rsidRDefault="00A10FEA" w:rsidP="002E2646">
            <w:pPr>
              <w:spacing w:before="120"/>
              <w:ind w:left="-108" w:right="34"/>
              <w:rPr>
                <w:rFonts w:ascii="Arial" w:hAnsi="Arial" w:cs="Arial"/>
                <w:b/>
                <w:color w:val="000000"/>
                <w:sz w:val="40"/>
                <w:szCs w:val="40"/>
              </w:rPr>
            </w:pPr>
            <w:bookmarkStart w:id="0" w:name="bmkTable00"/>
            <w:bookmarkEnd w:id="0"/>
            <w:r w:rsidRPr="003962C5">
              <w:rPr>
                <w:rFonts w:ascii="Arial" w:hAnsi="Arial" w:cs="Arial"/>
                <w:b/>
                <w:color w:val="000000"/>
                <w:sz w:val="40"/>
                <w:szCs w:val="40"/>
              </w:rPr>
              <w:t>Application Decision</w:t>
            </w:r>
          </w:p>
        </w:tc>
      </w:tr>
      <w:tr w:rsidR="000B0589" w:rsidRPr="003962C5" w14:paraId="3350E6E7" w14:textId="77777777" w:rsidTr="00A10FEA">
        <w:trPr>
          <w:cantSplit/>
          <w:trHeight w:val="23"/>
        </w:trPr>
        <w:tc>
          <w:tcPr>
            <w:tcW w:w="9356" w:type="dxa"/>
            <w:shd w:val="clear" w:color="auto" w:fill="auto"/>
            <w:vAlign w:val="center"/>
          </w:tcPr>
          <w:p w14:paraId="2D97CAEE" w14:textId="25877D60" w:rsidR="000B0589" w:rsidRPr="003962C5" w:rsidRDefault="000B0589" w:rsidP="00A10FEA">
            <w:pPr>
              <w:spacing w:before="60"/>
              <w:ind w:left="-108" w:right="34"/>
              <w:rPr>
                <w:rFonts w:ascii="Arial" w:hAnsi="Arial" w:cs="Arial"/>
                <w:color w:val="000000"/>
                <w:szCs w:val="22"/>
              </w:rPr>
            </w:pPr>
          </w:p>
        </w:tc>
      </w:tr>
      <w:tr w:rsidR="000B0589" w:rsidRPr="003962C5" w14:paraId="21068775" w14:textId="77777777" w:rsidTr="00A10FEA">
        <w:trPr>
          <w:cantSplit/>
          <w:trHeight w:val="23"/>
        </w:trPr>
        <w:tc>
          <w:tcPr>
            <w:tcW w:w="9356" w:type="dxa"/>
            <w:shd w:val="clear" w:color="auto" w:fill="auto"/>
          </w:tcPr>
          <w:p w14:paraId="41B6E89C" w14:textId="104A688B" w:rsidR="000B0589" w:rsidRPr="003962C5" w:rsidRDefault="00A10FEA" w:rsidP="00A10FEA">
            <w:pPr>
              <w:spacing w:before="180"/>
              <w:ind w:left="-108" w:right="34"/>
              <w:rPr>
                <w:rFonts w:ascii="Arial" w:hAnsi="Arial" w:cs="Arial"/>
                <w:b/>
                <w:color w:val="000000"/>
                <w:sz w:val="16"/>
                <w:szCs w:val="22"/>
              </w:rPr>
            </w:pPr>
            <w:r w:rsidRPr="003962C5">
              <w:rPr>
                <w:rFonts w:ascii="Arial" w:hAnsi="Arial" w:cs="Arial"/>
                <w:b/>
                <w:color w:val="000000"/>
                <w:szCs w:val="22"/>
              </w:rPr>
              <w:t xml:space="preserve">by Mr W Johnson BA(Hons) </w:t>
            </w:r>
            <w:proofErr w:type="spellStart"/>
            <w:r w:rsidRPr="003962C5">
              <w:rPr>
                <w:rFonts w:ascii="Arial" w:hAnsi="Arial" w:cs="Arial"/>
                <w:b/>
                <w:color w:val="000000"/>
                <w:szCs w:val="22"/>
              </w:rPr>
              <w:t>DipTP</w:t>
            </w:r>
            <w:proofErr w:type="spellEnd"/>
            <w:r w:rsidRPr="003962C5">
              <w:rPr>
                <w:rFonts w:ascii="Arial" w:hAnsi="Arial" w:cs="Arial"/>
                <w:b/>
                <w:color w:val="000000"/>
                <w:szCs w:val="22"/>
              </w:rPr>
              <w:t xml:space="preserve"> </w:t>
            </w:r>
            <w:proofErr w:type="spellStart"/>
            <w:r w:rsidRPr="003962C5">
              <w:rPr>
                <w:rFonts w:ascii="Arial" w:hAnsi="Arial" w:cs="Arial"/>
                <w:b/>
                <w:color w:val="000000"/>
                <w:szCs w:val="22"/>
              </w:rPr>
              <w:t>DipUDR</w:t>
            </w:r>
            <w:proofErr w:type="spellEnd"/>
            <w:r w:rsidRPr="003962C5">
              <w:rPr>
                <w:rFonts w:ascii="Arial" w:hAnsi="Arial" w:cs="Arial"/>
                <w:b/>
                <w:color w:val="000000"/>
                <w:szCs w:val="22"/>
              </w:rPr>
              <w:t xml:space="preserve"> MRTPI</w:t>
            </w:r>
          </w:p>
        </w:tc>
      </w:tr>
      <w:tr w:rsidR="000B0589" w:rsidRPr="003962C5" w14:paraId="6F300983" w14:textId="77777777" w:rsidTr="00A10FEA">
        <w:trPr>
          <w:cantSplit/>
          <w:trHeight w:val="23"/>
        </w:trPr>
        <w:tc>
          <w:tcPr>
            <w:tcW w:w="9356" w:type="dxa"/>
            <w:shd w:val="clear" w:color="auto" w:fill="auto"/>
          </w:tcPr>
          <w:p w14:paraId="128764BB" w14:textId="1E0FC273" w:rsidR="000B0589" w:rsidRPr="003962C5" w:rsidRDefault="00A10FEA" w:rsidP="002E2646">
            <w:pPr>
              <w:spacing w:before="120"/>
              <w:ind w:left="-108" w:right="34"/>
              <w:rPr>
                <w:rFonts w:ascii="Arial" w:hAnsi="Arial" w:cs="Arial"/>
                <w:b/>
                <w:color w:val="000000"/>
                <w:sz w:val="16"/>
                <w:szCs w:val="16"/>
              </w:rPr>
            </w:pPr>
            <w:r w:rsidRPr="003962C5">
              <w:rPr>
                <w:rFonts w:ascii="Arial" w:hAnsi="Arial" w:cs="Arial"/>
                <w:b/>
                <w:color w:val="000000"/>
                <w:sz w:val="16"/>
                <w:szCs w:val="16"/>
              </w:rPr>
              <w:t xml:space="preserve">an Inspector appointed by the Secretary of State for </w:t>
            </w:r>
            <w:r w:rsidR="003962C5" w:rsidRPr="003962C5">
              <w:rPr>
                <w:rFonts w:ascii="Arial" w:hAnsi="Arial" w:cs="Arial"/>
                <w:b/>
                <w:color w:val="000000"/>
                <w:sz w:val="16"/>
                <w:szCs w:val="16"/>
              </w:rPr>
              <w:t>Environment, Food and Rural Affairs</w:t>
            </w:r>
          </w:p>
        </w:tc>
      </w:tr>
      <w:tr w:rsidR="000B0589" w:rsidRPr="003962C5" w14:paraId="447F1727" w14:textId="77777777" w:rsidTr="00A10FEA">
        <w:trPr>
          <w:cantSplit/>
          <w:trHeight w:val="23"/>
        </w:trPr>
        <w:tc>
          <w:tcPr>
            <w:tcW w:w="9356" w:type="dxa"/>
            <w:shd w:val="clear" w:color="auto" w:fill="auto"/>
          </w:tcPr>
          <w:p w14:paraId="20E9CD8B" w14:textId="7227B5EA" w:rsidR="000B0589" w:rsidRPr="003962C5" w:rsidRDefault="000B0589" w:rsidP="002E2646">
            <w:pPr>
              <w:spacing w:before="120"/>
              <w:ind w:left="-108" w:right="176"/>
              <w:rPr>
                <w:rFonts w:ascii="Arial" w:hAnsi="Arial" w:cs="Arial"/>
                <w:b/>
                <w:color w:val="000000"/>
                <w:sz w:val="16"/>
                <w:szCs w:val="16"/>
              </w:rPr>
            </w:pPr>
            <w:r w:rsidRPr="003962C5">
              <w:rPr>
                <w:rFonts w:ascii="Arial" w:hAnsi="Arial" w:cs="Arial"/>
                <w:b/>
                <w:color w:val="000000"/>
                <w:sz w:val="16"/>
                <w:szCs w:val="16"/>
              </w:rPr>
              <w:t>Decision date:</w:t>
            </w:r>
            <w:r w:rsidR="00FB7C7E">
              <w:rPr>
                <w:rFonts w:ascii="Arial" w:hAnsi="Arial" w:cs="Arial"/>
                <w:b/>
                <w:color w:val="000000"/>
                <w:sz w:val="16"/>
                <w:szCs w:val="16"/>
              </w:rPr>
              <w:t xml:space="preserve"> 23 August 2022</w:t>
            </w:r>
          </w:p>
        </w:tc>
      </w:tr>
    </w:tbl>
    <w:p w14:paraId="444906F7" w14:textId="77777777" w:rsidR="00A10FEA" w:rsidRPr="003962C5" w:rsidRDefault="00A10FEA" w:rsidP="000B0589">
      <w:pPr>
        <w:rPr>
          <w:rFonts w:ascii="Arial" w:hAnsi="Arial" w:cs="Arial"/>
        </w:rPr>
      </w:pPr>
    </w:p>
    <w:tbl>
      <w:tblPr>
        <w:tblW w:w="0" w:type="auto"/>
        <w:tblLayout w:type="fixed"/>
        <w:tblLook w:val="0000" w:firstRow="0" w:lastRow="0" w:firstColumn="0" w:lastColumn="0" w:noHBand="0" w:noVBand="0"/>
      </w:tblPr>
      <w:tblGrid>
        <w:gridCol w:w="9520"/>
      </w:tblGrid>
      <w:tr w:rsidR="00A10FEA" w:rsidRPr="003962C5" w14:paraId="3551BB94" w14:textId="77777777" w:rsidTr="00A10FEA">
        <w:tc>
          <w:tcPr>
            <w:tcW w:w="9520" w:type="dxa"/>
            <w:shd w:val="clear" w:color="auto" w:fill="auto"/>
          </w:tcPr>
          <w:p w14:paraId="7A9F5E36" w14:textId="678BA75F" w:rsidR="00A10FEA" w:rsidRPr="007258BF" w:rsidRDefault="00A10FEA" w:rsidP="000B0589">
            <w:pPr>
              <w:rPr>
                <w:rFonts w:ascii="Arial" w:hAnsi="Arial" w:cs="Arial"/>
                <w:b/>
                <w:color w:val="000000"/>
                <w:sz w:val="24"/>
                <w:szCs w:val="22"/>
              </w:rPr>
            </w:pPr>
            <w:r w:rsidRPr="007258BF">
              <w:rPr>
                <w:rFonts w:ascii="Arial" w:hAnsi="Arial" w:cs="Arial"/>
                <w:b/>
                <w:color w:val="000000"/>
                <w:sz w:val="24"/>
                <w:szCs w:val="22"/>
              </w:rPr>
              <w:t>App</w:t>
            </w:r>
            <w:r w:rsidR="003962C5" w:rsidRPr="007258BF">
              <w:rPr>
                <w:rFonts w:ascii="Arial" w:hAnsi="Arial" w:cs="Arial"/>
                <w:b/>
                <w:color w:val="000000"/>
                <w:sz w:val="24"/>
                <w:szCs w:val="22"/>
              </w:rPr>
              <w:t>lication</w:t>
            </w:r>
            <w:r w:rsidRPr="007258BF">
              <w:rPr>
                <w:rFonts w:ascii="Arial" w:hAnsi="Arial" w:cs="Arial"/>
                <w:b/>
                <w:color w:val="000000"/>
                <w:sz w:val="24"/>
                <w:szCs w:val="22"/>
              </w:rPr>
              <w:t xml:space="preserve"> Ref: </w:t>
            </w:r>
            <w:r w:rsidR="003962C5" w:rsidRPr="007258BF">
              <w:rPr>
                <w:rFonts w:ascii="Arial" w:hAnsi="Arial" w:cs="Arial"/>
                <w:b/>
                <w:color w:val="000000"/>
                <w:sz w:val="24"/>
                <w:szCs w:val="22"/>
              </w:rPr>
              <w:t>COM/3277509</w:t>
            </w:r>
          </w:p>
          <w:p w14:paraId="0AA0C253" w14:textId="77777777" w:rsidR="00A10FEA" w:rsidRPr="007258BF" w:rsidRDefault="00710F10" w:rsidP="00A10FEA">
            <w:pPr>
              <w:spacing w:after="60"/>
              <w:rPr>
                <w:rFonts w:ascii="Arial" w:hAnsi="Arial" w:cs="Arial"/>
                <w:b/>
                <w:color w:val="000000"/>
                <w:sz w:val="24"/>
                <w:szCs w:val="22"/>
              </w:rPr>
            </w:pPr>
            <w:r w:rsidRPr="007258BF">
              <w:rPr>
                <w:rFonts w:ascii="Arial" w:hAnsi="Arial" w:cs="Arial"/>
                <w:b/>
                <w:color w:val="000000"/>
                <w:sz w:val="24"/>
                <w:szCs w:val="22"/>
              </w:rPr>
              <w:t>Therfield Heath</w:t>
            </w:r>
            <w:r w:rsidR="00F83C24" w:rsidRPr="007258BF">
              <w:rPr>
                <w:rFonts w:ascii="Arial" w:hAnsi="Arial" w:cs="Arial"/>
                <w:b/>
                <w:color w:val="000000"/>
                <w:sz w:val="24"/>
                <w:szCs w:val="22"/>
              </w:rPr>
              <w:t>, Baldock Road, Royston</w:t>
            </w:r>
          </w:p>
          <w:p w14:paraId="7AC3525C" w14:textId="77777777" w:rsidR="00F718A4" w:rsidRDefault="00F718A4" w:rsidP="00A10FEA">
            <w:pPr>
              <w:spacing w:after="60"/>
              <w:rPr>
                <w:rFonts w:ascii="Arial" w:hAnsi="Arial" w:cs="Arial"/>
                <w:bCs/>
                <w:color w:val="000000"/>
              </w:rPr>
            </w:pPr>
            <w:r w:rsidRPr="00F718A4">
              <w:rPr>
                <w:rFonts w:ascii="Arial" w:hAnsi="Arial" w:cs="Arial"/>
                <w:bCs/>
                <w:color w:val="000000"/>
              </w:rPr>
              <w:t>Register Unit No; CL 092</w:t>
            </w:r>
          </w:p>
          <w:p w14:paraId="66611439" w14:textId="53EBBC98" w:rsidR="0003364D" w:rsidRPr="00F718A4" w:rsidRDefault="0003364D" w:rsidP="00A10FEA">
            <w:pPr>
              <w:spacing w:after="60"/>
              <w:rPr>
                <w:rFonts w:ascii="Arial" w:hAnsi="Arial" w:cs="Arial"/>
                <w:bCs/>
                <w:color w:val="000000"/>
              </w:rPr>
            </w:pPr>
            <w:r w:rsidRPr="0003364D">
              <w:rPr>
                <w:rFonts w:ascii="Arial" w:hAnsi="Arial" w:cs="Arial"/>
                <w:bCs/>
                <w:color w:val="000000"/>
              </w:rPr>
              <w:t xml:space="preserve">Commons Registration Authority: </w:t>
            </w:r>
            <w:r>
              <w:rPr>
                <w:rFonts w:ascii="Arial" w:hAnsi="Arial" w:cs="Arial"/>
                <w:bCs/>
                <w:color w:val="000000"/>
              </w:rPr>
              <w:t>Hertfordshire</w:t>
            </w:r>
            <w:r w:rsidRPr="0003364D">
              <w:rPr>
                <w:rFonts w:ascii="Arial" w:hAnsi="Arial" w:cs="Arial"/>
                <w:bCs/>
                <w:color w:val="000000"/>
              </w:rPr>
              <w:t xml:space="preserve"> County Council </w:t>
            </w:r>
          </w:p>
        </w:tc>
      </w:tr>
      <w:tr w:rsidR="00A10FEA" w:rsidRPr="003962C5" w14:paraId="623C27B7" w14:textId="77777777" w:rsidTr="00A10FEA">
        <w:tc>
          <w:tcPr>
            <w:tcW w:w="9520" w:type="dxa"/>
            <w:shd w:val="clear" w:color="auto" w:fill="auto"/>
          </w:tcPr>
          <w:p w14:paraId="441796A8" w14:textId="3674A1BE" w:rsidR="000A639A" w:rsidRPr="000A639A" w:rsidRDefault="000A639A" w:rsidP="000A639A">
            <w:pPr>
              <w:pStyle w:val="TBullet"/>
              <w:rPr>
                <w:rFonts w:ascii="Arial" w:hAnsi="Arial" w:cs="Arial"/>
                <w:sz w:val="24"/>
                <w:szCs w:val="24"/>
              </w:rPr>
            </w:pPr>
            <w:r w:rsidRPr="000A639A">
              <w:rPr>
                <w:rFonts w:ascii="Arial" w:hAnsi="Arial" w:cs="Arial"/>
                <w:sz w:val="24"/>
                <w:szCs w:val="24"/>
              </w:rPr>
              <w:t xml:space="preserve">The application, dated </w:t>
            </w:r>
            <w:r w:rsidR="00CA011E">
              <w:rPr>
                <w:rFonts w:ascii="Arial" w:hAnsi="Arial" w:cs="Arial"/>
                <w:sz w:val="24"/>
                <w:szCs w:val="24"/>
              </w:rPr>
              <w:t>1</w:t>
            </w:r>
            <w:r w:rsidR="00E223C8">
              <w:rPr>
                <w:rFonts w:ascii="Arial" w:hAnsi="Arial" w:cs="Arial"/>
                <w:sz w:val="24"/>
                <w:szCs w:val="24"/>
              </w:rPr>
              <w:t>1</w:t>
            </w:r>
            <w:r w:rsidRPr="000A639A">
              <w:rPr>
                <w:rFonts w:ascii="Arial" w:hAnsi="Arial" w:cs="Arial"/>
                <w:sz w:val="24"/>
                <w:szCs w:val="24"/>
              </w:rPr>
              <w:t xml:space="preserve"> </w:t>
            </w:r>
            <w:r w:rsidR="00E223C8">
              <w:rPr>
                <w:rFonts w:ascii="Arial" w:hAnsi="Arial" w:cs="Arial"/>
                <w:sz w:val="24"/>
                <w:szCs w:val="24"/>
              </w:rPr>
              <w:t>June</w:t>
            </w:r>
            <w:r w:rsidRPr="000A639A">
              <w:rPr>
                <w:rFonts w:ascii="Arial" w:hAnsi="Arial" w:cs="Arial"/>
                <w:sz w:val="24"/>
                <w:szCs w:val="24"/>
              </w:rPr>
              <w:t xml:space="preserve"> 2021, is made under Section 38 of the Commons Act 2006 (the 2006 Act) for consent to carry out restricted works on common land.</w:t>
            </w:r>
          </w:p>
          <w:p w14:paraId="57FB8BFD" w14:textId="5A79EAE0" w:rsidR="000A639A" w:rsidRPr="000A639A" w:rsidRDefault="000A639A" w:rsidP="000A639A">
            <w:pPr>
              <w:pStyle w:val="TBullet"/>
              <w:rPr>
                <w:rFonts w:ascii="Arial" w:hAnsi="Arial" w:cs="Arial"/>
                <w:sz w:val="24"/>
                <w:szCs w:val="24"/>
              </w:rPr>
            </w:pPr>
            <w:r w:rsidRPr="000A639A">
              <w:rPr>
                <w:rFonts w:ascii="Arial" w:hAnsi="Arial" w:cs="Arial"/>
                <w:sz w:val="24"/>
                <w:szCs w:val="24"/>
              </w:rPr>
              <w:t xml:space="preserve">The application is made by </w:t>
            </w:r>
            <w:r w:rsidR="00A941CD">
              <w:rPr>
                <w:rFonts w:ascii="Arial" w:hAnsi="Arial" w:cs="Arial"/>
                <w:sz w:val="24"/>
                <w:szCs w:val="24"/>
              </w:rPr>
              <w:t>M</w:t>
            </w:r>
            <w:r w:rsidRPr="000A639A">
              <w:rPr>
                <w:rFonts w:ascii="Arial" w:hAnsi="Arial" w:cs="Arial"/>
                <w:sz w:val="24"/>
                <w:szCs w:val="24"/>
              </w:rPr>
              <w:t xml:space="preserve">s </w:t>
            </w:r>
            <w:r w:rsidR="00A941CD">
              <w:rPr>
                <w:rFonts w:ascii="Arial" w:hAnsi="Arial" w:cs="Arial"/>
                <w:sz w:val="24"/>
                <w:szCs w:val="24"/>
              </w:rPr>
              <w:t xml:space="preserve">Carol Fossick </w:t>
            </w:r>
            <w:r w:rsidR="00FB4C0C">
              <w:rPr>
                <w:rFonts w:ascii="Arial" w:hAnsi="Arial" w:cs="Arial"/>
                <w:sz w:val="24"/>
                <w:szCs w:val="24"/>
              </w:rPr>
              <w:t xml:space="preserve">of The Therfield Regulation Trust </w:t>
            </w:r>
            <w:r w:rsidRPr="000A639A">
              <w:rPr>
                <w:rFonts w:ascii="Arial" w:hAnsi="Arial" w:cs="Arial"/>
                <w:sz w:val="24"/>
                <w:szCs w:val="24"/>
              </w:rPr>
              <w:t xml:space="preserve"> </w:t>
            </w:r>
          </w:p>
          <w:p w14:paraId="1D29A8C4" w14:textId="29768BA0" w:rsidR="00A10FEA" w:rsidRPr="003962C5" w:rsidRDefault="000A639A" w:rsidP="000A639A">
            <w:pPr>
              <w:pStyle w:val="TBullet"/>
              <w:rPr>
                <w:rFonts w:ascii="Arial" w:hAnsi="Arial" w:cs="Arial"/>
              </w:rPr>
            </w:pPr>
            <w:r w:rsidRPr="000A639A">
              <w:rPr>
                <w:rFonts w:ascii="Arial" w:hAnsi="Arial" w:cs="Arial"/>
                <w:sz w:val="24"/>
                <w:szCs w:val="24"/>
              </w:rPr>
              <w:t xml:space="preserve">The works comprise the installation of </w:t>
            </w:r>
            <w:r w:rsidR="009566D5">
              <w:rPr>
                <w:rFonts w:ascii="Arial" w:hAnsi="Arial" w:cs="Arial"/>
                <w:sz w:val="24"/>
                <w:szCs w:val="24"/>
              </w:rPr>
              <w:t xml:space="preserve">10no. </w:t>
            </w:r>
            <w:r w:rsidR="004217AF">
              <w:rPr>
                <w:rFonts w:ascii="Arial" w:hAnsi="Arial" w:cs="Arial"/>
                <w:sz w:val="24"/>
                <w:szCs w:val="24"/>
              </w:rPr>
              <w:t xml:space="preserve">wooden circular bollards </w:t>
            </w:r>
            <w:r w:rsidR="004702BA">
              <w:rPr>
                <w:rFonts w:ascii="Arial" w:hAnsi="Arial" w:cs="Arial"/>
                <w:sz w:val="24"/>
                <w:szCs w:val="24"/>
              </w:rPr>
              <w:t xml:space="preserve">located at 4m intervals on the western </w:t>
            </w:r>
            <w:r w:rsidR="008624A5">
              <w:rPr>
                <w:rFonts w:ascii="Arial" w:hAnsi="Arial" w:cs="Arial"/>
                <w:sz w:val="24"/>
                <w:szCs w:val="24"/>
              </w:rPr>
              <w:t>side of Therfield</w:t>
            </w:r>
          </w:p>
        </w:tc>
      </w:tr>
      <w:tr w:rsidR="00A10FEA" w:rsidRPr="003962C5" w14:paraId="4998FE84" w14:textId="77777777" w:rsidTr="00A10FEA">
        <w:tc>
          <w:tcPr>
            <w:tcW w:w="9520" w:type="dxa"/>
            <w:tcBorders>
              <w:bottom w:val="single" w:sz="6" w:space="0" w:color="000000"/>
            </w:tcBorders>
            <w:shd w:val="clear" w:color="auto" w:fill="auto"/>
          </w:tcPr>
          <w:p w14:paraId="01F90748" w14:textId="77777777" w:rsidR="00A10FEA" w:rsidRPr="003962C5" w:rsidRDefault="00A10FEA" w:rsidP="00A10FEA">
            <w:pPr>
              <w:rPr>
                <w:rFonts w:ascii="Arial" w:hAnsi="Arial" w:cs="Arial"/>
                <w:b/>
                <w:color w:val="000000"/>
                <w:sz w:val="4"/>
              </w:rPr>
            </w:pPr>
            <w:bookmarkStart w:id="1" w:name="bmkReturn"/>
            <w:bookmarkEnd w:id="1"/>
          </w:p>
        </w:tc>
      </w:tr>
    </w:tbl>
    <w:p w14:paraId="17E6024F" w14:textId="27C75F72" w:rsidR="00A10FEA" w:rsidRPr="00FE1116" w:rsidRDefault="00A10FEA" w:rsidP="00A10FEA">
      <w:pPr>
        <w:pStyle w:val="Heading6blackfont"/>
        <w:rPr>
          <w:rFonts w:ascii="Arial" w:hAnsi="Arial" w:cs="Arial"/>
          <w:sz w:val="24"/>
          <w:szCs w:val="24"/>
        </w:rPr>
      </w:pPr>
      <w:r w:rsidRPr="00FE1116">
        <w:rPr>
          <w:rFonts w:ascii="Arial" w:hAnsi="Arial" w:cs="Arial"/>
          <w:sz w:val="24"/>
          <w:szCs w:val="24"/>
        </w:rPr>
        <w:t>Decision</w:t>
      </w:r>
    </w:p>
    <w:p w14:paraId="295CFB6E" w14:textId="7382AD9C" w:rsidR="00D9785C" w:rsidRPr="00D9785C" w:rsidRDefault="00D9785C" w:rsidP="00D9785C">
      <w:pPr>
        <w:pStyle w:val="Style1"/>
        <w:rPr>
          <w:rFonts w:ascii="Arial" w:hAnsi="Arial" w:cs="Arial"/>
          <w:sz w:val="24"/>
          <w:szCs w:val="22"/>
        </w:rPr>
      </w:pPr>
      <w:r w:rsidRPr="00D9785C">
        <w:rPr>
          <w:rFonts w:ascii="Arial" w:hAnsi="Arial" w:cs="Arial"/>
          <w:sz w:val="24"/>
          <w:szCs w:val="22"/>
        </w:rPr>
        <w:t xml:space="preserve">Consent is granted for the proposed works in accordance with the application dated </w:t>
      </w:r>
      <w:r w:rsidR="00E223C8">
        <w:rPr>
          <w:rFonts w:ascii="Arial" w:hAnsi="Arial" w:cs="Arial"/>
          <w:sz w:val="24"/>
          <w:szCs w:val="22"/>
        </w:rPr>
        <w:t>11 June</w:t>
      </w:r>
      <w:r w:rsidRPr="00D9785C">
        <w:rPr>
          <w:rFonts w:ascii="Arial" w:hAnsi="Arial" w:cs="Arial"/>
          <w:sz w:val="24"/>
          <w:szCs w:val="22"/>
        </w:rPr>
        <w:t xml:space="preserve"> 2021 and the plan submitted with it, subject to the condition that the works shall begin no later than 3 years from the date of this decision.</w:t>
      </w:r>
    </w:p>
    <w:p w14:paraId="26A56272" w14:textId="0F0D5298" w:rsidR="00FE1116" w:rsidRDefault="009D45A2" w:rsidP="009D45A2">
      <w:pPr>
        <w:pStyle w:val="Style1"/>
        <w:rPr>
          <w:rFonts w:ascii="Arial" w:hAnsi="Arial" w:cs="Arial"/>
          <w:sz w:val="24"/>
          <w:szCs w:val="22"/>
        </w:rPr>
      </w:pPr>
      <w:proofErr w:type="gramStart"/>
      <w:r w:rsidRPr="009D45A2">
        <w:rPr>
          <w:rFonts w:ascii="Arial" w:hAnsi="Arial" w:cs="Arial"/>
          <w:sz w:val="24"/>
          <w:szCs w:val="22"/>
        </w:rPr>
        <w:t>For the purpose of</w:t>
      </w:r>
      <w:proofErr w:type="gramEnd"/>
      <w:r w:rsidRPr="009D45A2">
        <w:rPr>
          <w:rFonts w:ascii="Arial" w:hAnsi="Arial" w:cs="Arial"/>
          <w:sz w:val="24"/>
          <w:szCs w:val="22"/>
        </w:rPr>
        <w:t xml:space="preserve"> identification only a copy of the </w:t>
      </w:r>
      <w:r w:rsidRPr="00D44EEC">
        <w:rPr>
          <w:rFonts w:ascii="Arial" w:hAnsi="Arial" w:cs="Arial"/>
          <w:sz w:val="24"/>
          <w:szCs w:val="22"/>
        </w:rPr>
        <w:t>application plan</w:t>
      </w:r>
      <w:r w:rsidRPr="009D45A2">
        <w:rPr>
          <w:rFonts w:ascii="Arial" w:hAnsi="Arial" w:cs="Arial"/>
          <w:sz w:val="24"/>
          <w:szCs w:val="22"/>
        </w:rPr>
        <w:t xml:space="preserve"> is attached to this decision.</w:t>
      </w:r>
    </w:p>
    <w:p w14:paraId="0D2637CF" w14:textId="402B4F68" w:rsidR="009D45A2" w:rsidRPr="009D45A2" w:rsidRDefault="009D45A2" w:rsidP="009D45A2">
      <w:pPr>
        <w:pStyle w:val="Style1"/>
        <w:numPr>
          <w:ilvl w:val="0"/>
          <w:numId w:val="0"/>
        </w:numPr>
        <w:rPr>
          <w:rFonts w:ascii="Arial" w:hAnsi="Arial" w:cs="Arial"/>
          <w:b/>
          <w:bCs/>
          <w:sz w:val="24"/>
          <w:szCs w:val="22"/>
        </w:rPr>
      </w:pPr>
      <w:r w:rsidRPr="009D45A2">
        <w:rPr>
          <w:rFonts w:ascii="Arial" w:hAnsi="Arial" w:cs="Arial"/>
          <w:b/>
          <w:bCs/>
          <w:sz w:val="24"/>
          <w:szCs w:val="22"/>
        </w:rPr>
        <w:t xml:space="preserve">Preliminary Matters </w:t>
      </w:r>
    </w:p>
    <w:p w14:paraId="62FA9B25" w14:textId="320AD8B8" w:rsidR="00B555C7" w:rsidRPr="00B555C7" w:rsidRDefault="00B555C7" w:rsidP="00B555C7">
      <w:pPr>
        <w:pStyle w:val="Style1"/>
        <w:rPr>
          <w:rFonts w:ascii="Arial" w:hAnsi="Arial" w:cs="Arial"/>
          <w:sz w:val="24"/>
          <w:szCs w:val="22"/>
        </w:rPr>
      </w:pPr>
      <w:r w:rsidRPr="00B555C7">
        <w:rPr>
          <w:rFonts w:ascii="Arial" w:hAnsi="Arial" w:cs="Arial"/>
          <w:sz w:val="24"/>
          <w:szCs w:val="22"/>
        </w:rPr>
        <w:t xml:space="preserve">I have had regard to Defra’s Common Land Consents Policy </w:t>
      </w:r>
      <w:r w:rsidR="000B3A0E">
        <w:rPr>
          <w:rFonts w:ascii="Arial" w:hAnsi="Arial" w:cs="Arial"/>
          <w:sz w:val="24"/>
          <w:szCs w:val="22"/>
        </w:rPr>
        <w:t xml:space="preserve">dated </w:t>
      </w:r>
      <w:r w:rsidRPr="00B555C7">
        <w:rPr>
          <w:rFonts w:ascii="Arial" w:hAnsi="Arial" w:cs="Arial"/>
          <w:sz w:val="24"/>
          <w:szCs w:val="22"/>
        </w:rPr>
        <w:t>November 2015 in determining this application under Section 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27B85CEA" w14:textId="4261F92B" w:rsidR="00944113" w:rsidRPr="00944113" w:rsidRDefault="00944113" w:rsidP="00944113">
      <w:pPr>
        <w:pStyle w:val="Style1"/>
        <w:rPr>
          <w:rFonts w:ascii="Arial" w:hAnsi="Arial" w:cs="Arial"/>
          <w:sz w:val="24"/>
          <w:szCs w:val="22"/>
        </w:rPr>
      </w:pPr>
      <w:r w:rsidRPr="00944113">
        <w:rPr>
          <w:rFonts w:ascii="Arial" w:hAnsi="Arial" w:cs="Arial"/>
          <w:sz w:val="24"/>
          <w:szCs w:val="22"/>
        </w:rPr>
        <w:t xml:space="preserve">This application has been determined solely </w:t>
      </w:r>
      <w:proofErr w:type="gramStart"/>
      <w:r w:rsidRPr="00944113">
        <w:rPr>
          <w:rFonts w:ascii="Arial" w:hAnsi="Arial" w:cs="Arial"/>
          <w:sz w:val="24"/>
          <w:szCs w:val="22"/>
        </w:rPr>
        <w:t>on the basis of</w:t>
      </w:r>
      <w:proofErr w:type="gramEnd"/>
      <w:r w:rsidRPr="00944113">
        <w:rPr>
          <w:rFonts w:ascii="Arial" w:hAnsi="Arial" w:cs="Arial"/>
          <w:sz w:val="24"/>
          <w:szCs w:val="22"/>
        </w:rPr>
        <w:t xml:space="preserve"> written evidence and an</w:t>
      </w:r>
      <w:r w:rsidR="00D9556B">
        <w:rPr>
          <w:rFonts w:ascii="Arial" w:hAnsi="Arial" w:cs="Arial"/>
          <w:sz w:val="24"/>
          <w:szCs w:val="22"/>
        </w:rPr>
        <w:t xml:space="preserve"> </w:t>
      </w:r>
      <w:r w:rsidRPr="00944113">
        <w:rPr>
          <w:rFonts w:ascii="Arial" w:hAnsi="Arial" w:cs="Arial"/>
          <w:sz w:val="24"/>
          <w:szCs w:val="22"/>
        </w:rPr>
        <w:t xml:space="preserve">accompanied site visit undertaken on </w:t>
      </w:r>
      <w:r w:rsidR="0009762E">
        <w:rPr>
          <w:rFonts w:ascii="Arial" w:hAnsi="Arial" w:cs="Arial"/>
          <w:sz w:val="24"/>
          <w:szCs w:val="22"/>
        </w:rPr>
        <w:t xml:space="preserve">26 April </w:t>
      </w:r>
      <w:r w:rsidRPr="00944113">
        <w:rPr>
          <w:rFonts w:ascii="Arial" w:hAnsi="Arial" w:cs="Arial"/>
          <w:sz w:val="24"/>
          <w:szCs w:val="22"/>
        </w:rPr>
        <w:t>2022.</w:t>
      </w:r>
    </w:p>
    <w:p w14:paraId="40FA6246" w14:textId="5621246B" w:rsidR="003F72F9" w:rsidRPr="009B4E80" w:rsidRDefault="003F72F9" w:rsidP="003F72F9">
      <w:pPr>
        <w:pStyle w:val="Style1"/>
        <w:rPr>
          <w:rFonts w:ascii="Arial" w:hAnsi="Arial" w:cs="Arial"/>
          <w:sz w:val="24"/>
          <w:szCs w:val="22"/>
        </w:rPr>
      </w:pPr>
      <w:r w:rsidRPr="009B4E80">
        <w:rPr>
          <w:rFonts w:ascii="Arial" w:hAnsi="Arial" w:cs="Arial"/>
          <w:sz w:val="24"/>
          <w:szCs w:val="22"/>
        </w:rPr>
        <w:t xml:space="preserve">I have </w:t>
      </w:r>
      <w:r w:rsidR="00940C52">
        <w:rPr>
          <w:rFonts w:ascii="Arial" w:hAnsi="Arial" w:cs="Arial"/>
          <w:sz w:val="24"/>
          <w:szCs w:val="22"/>
        </w:rPr>
        <w:t>had regard to</w:t>
      </w:r>
      <w:r w:rsidRPr="009B4E80">
        <w:rPr>
          <w:rFonts w:ascii="Arial" w:hAnsi="Arial" w:cs="Arial"/>
          <w:sz w:val="24"/>
          <w:szCs w:val="22"/>
        </w:rPr>
        <w:t xml:space="preserve"> the representations made by </w:t>
      </w:r>
      <w:r w:rsidR="004135E6" w:rsidRPr="009B4E80">
        <w:rPr>
          <w:rFonts w:ascii="Arial" w:hAnsi="Arial" w:cs="Arial"/>
          <w:sz w:val="24"/>
          <w:szCs w:val="22"/>
        </w:rPr>
        <w:t>Historic England (HE)</w:t>
      </w:r>
      <w:r w:rsidRPr="009B4E80">
        <w:rPr>
          <w:rFonts w:ascii="Arial" w:hAnsi="Arial" w:cs="Arial"/>
          <w:sz w:val="24"/>
          <w:szCs w:val="22"/>
        </w:rPr>
        <w:t>; Natural England (NE); the Open Spaces Society (OSS) and</w:t>
      </w:r>
      <w:r w:rsidR="001908E1" w:rsidRPr="009B4E80">
        <w:rPr>
          <w:rFonts w:ascii="Arial" w:hAnsi="Arial" w:cs="Arial"/>
          <w:sz w:val="24"/>
          <w:szCs w:val="22"/>
        </w:rPr>
        <w:t xml:space="preserve"> a loca</w:t>
      </w:r>
      <w:r w:rsidR="004135E6" w:rsidRPr="009B4E80">
        <w:rPr>
          <w:rFonts w:ascii="Arial" w:hAnsi="Arial" w:cs="Arial"/>
          <w:sz w:val="24"/>
          <w:szCs w:val="22"/>
        </w:rPr>
        <w:t>l resident</w:t>
      </w:r>
      <w:r w:rsidRPr="009B4E80">
        <w:rPr>
          <w:rFonts w:ascii="Arial" w:hAnsi="Arial" w:cs="Arial"/>
          <w:sz w:val="24"/>
          <w:szCs w:val="22"/>
        </w:rPr>
        <w:t xml:space="preserve">. I have considered all submissions in reaching my decision on this application.  </w:t>
      </w:r>
    </w:p>
    <w:p w14:paraId="7FD95821" w14:textId="14C16A5A" w:rsidR="00D817FF" w:rsidRPr="00D817FF" w:rsidRDefault="00D817FF" w:rsidP="00D817FF">
      <w:pPr>
        <w:pStyle w:val="Style1"/>
        <w:rPr>
          <w:rFonts w:ascii="Arial" w:hAnsi="Arial" w:cs="Arial"/>
          <w:sz w:val="24"/>
          <w:szCs w:val="22"/>
        </w:rPr>
      </w:pPr>
      <w:r w:rsidRPr="00D817FF">
        <w:rPr>
          <w:rFonts w:ascii="Arial" w:hAnsi="Arial" w:cs="Arial"/>
          <w:sz w:val="24"/>
          <w:szCs w:val="22"/>
        </w:rPr>
        <w:t>I am required by section 39 of the 2006 Act to have regard to the following in determining this application:-</w:t>
      </w:r>
    </w:p>
    <w:p w14:paraId="5016DFDA" w14:textId="77777777" w:rsidR="00D817FF" w:rsidRPr="00D817FF" w:rsidRDefault="00D817FF" w:rsidP="007852C6">
      <w:pPr>
        <w:pStyle w:val="Style1"/>
        <w:numPr>
          <w:ilvl w:val="0"/>
          <w:numId w:val="0"/>
        </w:numPr>
        <w:ind w:left="431"/>
        <w:rPr>
          <w:rFonts w:ascii="Arial" w:hAnsi="Arial" w:cs="Arial"/>
          <w:sz w:val="24"/>
          <w:szCs w:val="22"/>
        </w:rPr>
      </w:pPr>
      <w:r w:rsidRPr="00D817FF">
        <w:rPr>
          <w:rFonts w:ascii="Arial" w:hAnsi="Arial" w:cs="Arial"/>
          <w:sz w:val="24"/>
          <w:szCs w:val="22"/>
        </w:rPr>
        <w:t>a.</w:t>
      </w:r>
      <w:r w:rsidRPr="00D817FF">
        <w:rPr>
          <w:rFonts w:ascii="Arial" w:hAnsi="Arial" w:cs="Arial"/>
          <w:sz w:val="24"/>
          <w:szCs w:val="22"/>
        </w:rPr>
        <w:tab/>
        <w:t>the interests of persons having rights in relation to, or occupying, the land (and in particular persons exercising rights of common over it</w:t>
      </w:r>
      <w:proofErr w:type="gramStart"/>
      <w:r w:rsidRPr="00D817FF">
        <w:rPr>
          <w:rFonts w:ascii="Arial" w:hAnsi="Arial" w:cs="Arial"/>
          <w:sz w:val="24"/>
          <w:szCs w:val="22"/>
        </w:rPr>
        <w:t>);</w:t>
      </w:r>
      <w:proofErr w:type="gramEnd"/>
    </w:p>
    <w:p w14:paraId="18967D66" w14:textId="07E9E9B9" w:rsidR="00D817FF" w:rsidRDefault="00D817FF" w:rsidP="007852C6">
      <w:pPr>
        <w:pStyle w:val="Style1"/>
        <w:numPr>
          <w:ilvl w:val="0"/>
          <w:numId w:val="0"/>
        </w:numPr>
        <w:ind w:left="431"/>
        <w:rPr>
          <w:rFonts w:ascii="Arial" w:hAnsi="Arial" w:cs="Arial"/>
          <w:sz w:val="24"/>
          <w:szCs w:val="22"/>
        </w:rPr>
      </w:pPr>
      <w:r w:rsidRPr="00D817FF">
        <w:rPr>
          <w:rFonts w:ascii="Arial" w:hAnsi="Arial" w:cs="Arial"/>
          <w:sz w:val="24"/>
          <w:szCs w:val="22"/>
        </w:rPr>
        <w:t>b.</w:t>
      </w:r>
      <w:r w:rsidRPr="00D817FF">
        <w:rPr>
          <w:rFonts w:ascii="Arial" w:hAnsi="Arial" w:cs="Arial"/>
          <w:sz w:val="24"/>
          <w:szCs w:val="22"/>
        </w:rPr>
        <w:tab/>
        <w:t xml:space="preserve">the interests of the </w:t>
      </w:r>
      <w:proofErr w:type="gramStart"/>
      <w:r w:rsidRPr="00D817FF">
        <w:rPr>
          <w:rFonts w:ascii="Arial" w:hAnsi="Arial" w:cs="Arial"/>
          <w:sz w:val="24"/>
          <w:szCs w:val="22"/>
        </w:rPr>
        <w:t>neighbourhood;</w:t>
      </w:r>
      <w:proofErr w:type="gramEnd"/>
    </w:p>
    <w:p w14:paraId="2E376BB1" w14:textId="2DEE6415" w:rsidR="00437BC5" w:rsidRPr="00437BC5" w:rsidRDefault="00437BC5" w:rsidP="00437BC5">
      <w:pPr>
        <w:pStyle w:val="Style1"/>
        <w:numPr>
          <w:ilvl w:val="0"/>
          <w:numId w:val="0"/>
        </w:numPr>
        <w:ind w:left="431"/>
        <w:rPr>
          <w:rFonts w:ascii="Arial" w:hAnsi="Arial" w:cs="Arial"/>
          <w:sz w:val="24"/>
          <w:szCs w:val="22"/>
        </w:rPr>
      </w:pPr>
      <w:r w:rsidRPr="00437BC5">
        <w:rPr>
          <w:rFonts w:ascii="Arial" w:hAnsi="Arial" w:cs="Arial"/>
          <w:sz w:val="24"/>
          <w:szCs w:val="22"/>
        </w:rPr>
        <w:lastRenderedPageBreak/>
        <w:t>c.</w:t>
      </w:r>
      <w:r w:rsidRPr="00437BC5">
        <w:rPr>
          <w:rFonts w:ascii="Arial" w:hAnsi="Arial" w:cs="Arial"/>
          <w:sz w:val="24"/>
          <w:szCs w:val="22"/>
        </w:rPr>
        <w:tab/>
        <w:t>the public interes</w:t>
      </w:r>
      <w:r w:rsidR="002836A1">
        <w:rPr>
          <w:rFonts w:ascii="Arial" w:hAnsi="Arial" w:cs="Arial"/>
          <w:sz w:val="24"/>
          <w:szCs w:val="22"/>
        </w:rPr>
        <w:t>t</w:t>
      </w:r>
      <w:r w:rsidRPr="00437BC5">
        <w:rPr>
          <w:rFonts w:ascii="Arial" w:hAnsi="Arial" w:cs="Arial"/>
          <w:sz w:val="24"/>
          <w:szCs w:val="22"/>
        </w:rPr>
        <w:t xml:space="preserve">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and</w:t>
      </w:r>
    </w:p>
    <w:p w14:paraId="6D654E8C" w14:textId="3B7F6C81" w:rsidR="009D45A2" w:rsidRPr="00F3489A" w:rsidRDefault="00437BC5" w:rsidP="00F3489A">
      <w:pPr>
        <w:pStyle w:val="Style1"/>
        <w:numPr>
          <w:ilvl w:val="0"/>
          <w:numId w:val="0"/>
        </w:numPr>
        <w:ind w:left="431"/>
        <w:rPr>
          <w:rFonts w:ascii="Arial" w:hAnsi="Arial" w:cs="Arial"/>
          <w:sz w:val="24"/>
          <w:szCs w:val="22"/>
        </w:rPr>
      </w:pPr>
      <w:r w:rsidRPr="007258BF">
        <w:rPr>
          <w:rFonts w:ascii="Arial" w:hAnsi="Arial" w:cs="Arial"/>
          <w:sz w:val="24"/>
          <w:szCs w:val="22"/>
        </w:rPr>
        <w:t>d.</w:t>
      </w:r>
      <w:r w:rsidRPr="007258BF">
        <w:rPr>
          <w:rFonts w:ascii="Arial" w:hAnsi="Arial" w:cs="Arial"/>
          <w:sz w:val="24"/>
          <w:szCs w:val="22"/>
        </w:rPr>
        <w:tab/>
        <w:t>any other matter considered to be relevant.</w:t>
      </w:r>
    </w:p>
    <w:p w14:paraId="79759503" w14:textId="7DC73C35" w:rsidR="00355FCC" w:rsidRPr="007258BF" w:rsidRDefault="00A10FEA" w:rsidP="00A10FEA">
      <w:pPr>
        <w:pStyle w:val="Heading6blackfont"/>
        <w:rPr>
          <w:rFonts w:ascii="Arial" w:hAnsi="Arial" w:cs="Arial"/>
          <w:sz w:val="24"/>
          <w:szCs w:val="24"/>
        </w:rPr>
      </w:pPr>
      <w:r w:rsidRPr="007258BF">
        <w:rPr>
          <w:rFonts w:ascii="Arial" w:hAnsi="Arial" w:cs="Arial"/>
          <w:sz w:val="24"/>
          <w:szCs w:val="24"/>
        </w:rPr>
        <w:t>Reasons</w:t>
      </w:r>
    </w:p>
    <w:p w14:paraId="5F5DAD1F" w14:textId="6FA03528" w:rsidR="00FE1116" w:rsidRPr="00697088" w:rsidRDefault="004133C2" w:rsidP="004133C2">
      <w:pPr>
        <w:pStyle w:val="Style1"/>
        <w:numPr>
          <w:ilvl w:val="0"/>
          <w:numId w:val="0"/>
        </w:numPr>
        <w:ind w:left="431" w:hanging="431"/>
        <w:rPr>
          <w:rFonts w:ascii="Arial" w:hAnsi="Arial" w:cs="Arial"/>
          <w:b/>
          <w:bCs/>
          <w:i/>
          <w:iCs/>
          <w:sz w:val="24"/>
          <w:szCs w:val="24"/>
        </w:rPr>
      </w:pPr>
      <w:r w:rsidRPr="00697088">
        <w:rPr>
          <w:rFonts w:ascii="Arial" w:hAnsi="Arial" w:cs="Arial"/>
          <w:b/>
          <w:bCs/>
          <w:i/>
          <w:iCs/>
          <w:sz w:val="24"/>
          <w:szCs w:val="24"/>
        </w:rPr>
        <w:t>The interests of those occupying or having rights over the land</w:t>
      </w:r>
    </w:p>
    <w:p w14:paraId="4E271D58" w14:textId="5E41CBB3" w:rsidR="004133C2" w:rsidRPr="00D0069F" w:rsidRDefault="004F2C49" w:rsidP="004F2C49">
      <w:pPr>
        <w:pStyle w:val="Style1"/>
        <w:tabs>
          <w:tab w:val="num" w:pos="720"/>
        </w:tabs>
        <w:rPr>
          <w:rFonts w:ascii="Arial" w:hAnsi="Arial" w:cs="Arial"/>
          <w:sz w:val="24"/>
          <w:szCs w:val="24"/>
        </w:rPr>
      </w:pPr>
      <w:r w:rsidRPr="00D0069F">
        <w:rPr>
          <w:rFonts w:ascii="Arial" w:hAnsi="Arial" w:cs="Arial"/>
          <w:sz w:val="24"/>
          <w:szCs w:val="24"/>
        </w:rPr>
        <w:t xml:space="preserve">There are </w:t>
      </w:r>
      <w:proofErr w:type="gramStart"/>
      <w:r w:rsidRPr="00D0069F">
        <w:rPr>
          <w:rFonts w:ascii="Arial" w:hAnsi="Arial" w:cs="Arial"/>
          <w:sz w:val="24"/>
          <w:szCs w:val="24"/>
        </w:rPr>
        <w:t>a number of</w:t>
      </w:r>
      <w:proofErr w:type="gramEnd"/>
      <w:r w:rsidRPr="00D0069F">
        <w:rPr>
          <w:rFonts w:ascii="Arial" w:hAnsi="Arial" w:cs="Arial"/>
          <w:sz w:val="24"/>
          <w:szCs w:val="24"/>
        </w:rPr>
        <w:t xml:space="preserve"> registered rights recorded over the land as outlined on the Register, which include grazing</w:t>
      </w:r>
      <w:r w:rsidR="00BF0598">
        <w:rPr>
          <w:rFonts w:ascii="Arial" w:hAnsi="Arial" w:cs="Arial"/>
          <w:sz w:val="24"/>
          <w:szCs w:val="24"/>
        </w:rPr>
        <w:t>,</w:t>
      </w:r>
      <w:r w:rsidR="00BF0598" w:rsidRPr="00BF0598">
        <w:t xml:space="preserve"> </w:t>
      </w:r>
      <w:r w:rsidR="00BF0598" w:rsidRPr="00BF0598">
        <w:rPr>
          <w:rFonts w:ascii="Arial" w:hAnsi="Arial" w:cs="Arial"/>
          <w:sz w:val="24"/>
          <w:szCs w:val="24"/>
        </w:rPr>
        <w:t>the playing of cricket, golf and other games</w:t>
      </w:r>
      <w:r w:rsidRPr="00D0069F">
        <w:rPr>
          <w:rFonts w:ascii="Arial" w:hAnsi="Arial" w:cs="Arial"/>
          <w:sz w:val="24"/>
          <w:szCs w:val="24"/>
        </w:rPr>
        <w:t xml:space="preserve">. I am satisfied that the works would also be in the interests of persons exercising rights of common over the land. Furthermore, I am satisfied that the development would not harm the interests of those occupying or having rights over the land. </w:t>
      </w:r>
    </w:p>
    <w:p w14:paraId="4FB26C81" w14:textId="6B775438" w:rsidR="004133C2" w:rsidRPr="00697088" w:rsidRDefault="006F55E8" w:rsidP="004133C2">
      <w:pPr>
        <w:pStyle w:val="Style1"/>
        <w:numPr>
          <w:ilvl w:val="0"/>
          <w:numId w:val="0"/>
        </w:numPr>
        <w:rPr>
          <w:rFonts w:ascii="Arial" w:hAnsi="Arial" w:cs="Arial"/>
          <w:b/>
          <w:bCs/>
          <w:i/>
          <w:iCs/>
          <w:sz w:val="24"/>
          <w:szCs w:val="24"/>
        </w:rPr>
      </w:pPr>
      <w:r w:rsidRPr="00697088">
        <w:rPr>
          <w:rFonts w:ascii="Arial" w:hAnsi="Arial" w:cs="Arial"/>
          <w:b/>
          <w:bCs/>
          <w:i/>
          <w:iCs/>
          <w:sz w:val="24"/>
          <w:szCs w:val="24"/>
        </w:rPr>
        <w:t>The interests of the neighbourhood</w:t>
      </w:r>
    </w:p>
    <w:p w14:paraId="35C28254" w14:textId="79F1B53B" w:rsidR="0045798C" w:rsidRPr="00E5404C" w:rsidRDefault="00A218F5" w:rsidP="00E5404C">
      <w:pPr>
        <w:pStyle w:val="Style1"/>
        <w:tabs>
          <w:tab w:val="num" w:pos="720"/>
        </w:tabs>
        <w:rPr>
          <w:rFonts w:ascii="Arial" w:hAnsi="Arial" w:cs="Arial"/>
          <w:sz w:val="24"/>
          <w:szCs w:val="24"/>
        </w:rPr>
      </w:pPr>
      <w:r w:rsidRPr="005C74EF">
        <w:rPr>
          <w:rFonts w:ascii="Arial" w:hAnsi="Arial" w:cs="Arial"/>
          <w:sz w:val="24"/>
          <w:szCs w:val="24"/>
        </w:rPr>
        <w:t xml:space="preserve">The interests of the neighbourhood test relate to whether the works will impact on the way </w:t>
      </w:r>
      <w:r w:rsidR="003A13EE">
        <w:rPr>
          <w:rFonts w:ascii="Arial" w:hAnsi="Arial" w:cs="Arial"/>
          <w:sz w:val="24"/>
          <w:szCs w:val="24"/>
        </w:rPr>
        <w:t>Therfield Heath (</w:t>
      </w:r>
      <w:r w:rsidRPr="005C74EF">
        <w:rPr>
          <w:rFonts w:ascii="Arial" w:hAnsi="Arial" w:cs="Arial"/>
          <w:sz w:val="24"/>
          <w:szCs w:val="24"/>
        </w:rPr>
        <w:t>the Common</w:t>
      </w:r>
      <w:r w:rsidR="003A13EE">
        <w:rPr>
          <w:rFonts w:ascii="Arial" w:hAnsi="Arial" w:cs="Arial"/>
          <w:sz w:val="24"/>
          <w:szCs w:val="24"/>
        </w:rPr>
        <w:t>)</w:t>
      </w:r>
      <w:r w:rsidRPr="005C74EF">
        <w:rPr>
          <w:rFonts w:ascii="Arial" w:hAnsi="Arial" w:cs="Arial"/>
          <w:sz w:val="24"/>
          <w:szCs w:val="24"/>
        </w:rPr>
        <w:t xml:space="preserve"> is used by local people. In general terms works should only be permitted if they maintain or improve the condition of the Common or where they confer some wider public </w:t>
      </w:r>
      <w:r w:rsidRPr="008031E2">
        <w:rPr>
          <w:rFonts w:ascii="Arial" w:hAnsi="Arial" w:cs="Arial"/>
          <w:sz w:val="24"/>
          <w:szCs w:val="24"/>
        </w:rPr>
        <w:t xml:space="preserve">benefit and are either temporary in duration or have no significant or lasting impact. </w:t>
      </w:r>
      <w:r w:rsidR="0045798C" w:rsidRPr="008031E2">
        <w:rPr>
          <w:rFonts w:ascii="Arial" w:hAnsi="Arial" w:cs="Arial"/>
          <w:sz w:val="24"/>
          <w:szCs w:val="24"/>
        </w:rPr>
        <w:t xml:space="preserve">There is no definition within the 2006 Act of the term ‘neighbourhood’. </w:t>
      </w:r>
    </w:p>
    <w:p w14:paraId="3A8261E7" w14:textId="05036EEF" w:rsidR="004133C2" w:rsidRDefault="009348F4" w:rsidP="009348F4">
      <w:pPr>
        <w:pStyle w:val="Style1"/>
        <w:tabs>
          <w:tab w:val="num" w:pos="720"/>
        </w:tabs>
        <w:rPr>
          <w:rFonts w:ascii="Arial" w:hAnsi="Arial" w:cs="Arial"/>
          <w:sz w:val="24"/>
          <w:szCs w:val="24"/>
        </w:rPr>
      </w:pPr>
      <w:r w:rsidRPr="002478C5">
        <w:rPr>
          <w:rFonts w:ascii="Arial" w:hAnsi="Arial" w:cs="Arial"/>
          <w:sz w:val="24"/>
          <w:szCs w:val="24"/>
        </w:rPr>
        <w:t xml:space="preserve">Whilst noting the objection to the development from </w:t>
      </w:r>
      <w:r w:rsidR="0003155C" w:rsidRPr="002478C5">
        <w:rPr>
          <w:rFonts w:ascii="Arial" w:hAnsi="Arial" w:cs="Arial"/>
          <w:sz w:val="24"/>
          <w:szCs w:val="24"/>
        </w:rPr>
        <w:t xml:space="preserve">a local resident, I also note that </w:t>
      </w:r>
      <w:r w:rsidR="007C5B04" w:rsidRPr="002478C5">
        <w:rPr>
          <w:rFonts w:ascii="Arial" w:hAnsi="Arial" w:cs="Arial"/>
          <w:sz w:val="24"/>
          <w:szCs w:val="24"/>
        </w:rPr>
        <w:t xml:space="preserve">HE, </w:t>
      </w:r>
      <w:r w:rsidRPr="002478C5">
        <w:rPr>
          <w:rFonts w:ascii="Arial" w:hAnsi="Arial" w:cs="Arial"/>
          <w:sz w:val="24"/>
          <w:szCs w:val="24"/>
        </w:rPr>
        <w:t xml:space="preserve">the </w:t>
      </w:r>
      <w:proofErr w:type="gramStart"/>
      <w:r w:rsidRPr="002478C5">
        <w:rPr>
          <w:rFonts w:ascii="Arial" w:hAnsi="Arial" w:cs="Arial"/>
          <w:sz w:val="24"/>
          <w:szCs w:val="24"/>
        </w:rPr>
        <w:t>OSS</w:t>
      </w:r>
      <w:proofErr w:type="gramEnd"/>
      <w:r w:rsidR="007C5B04" w:rsidRPr="002478C5">
        <w:rPr>
          <w:rFonts w:ascii="Arial" w:hAnsi="Arial" w:cs="Arial"/>
          <w:sz w:val="24"/>
          <w:szCs w:val="24"/>
        </w:rPr>
        <w:t xml:space="preserve"> and NE do not raise any objections</w:t>
      </w:r>
      <w:r w:rsidR="006D3BCC" w:rsidRPr="002478C5">
        <w:rPr>
          <w:rFonts w:ascii="Arial" w:hAnsi="Arial" w:cs="Arial"/>
          <w:sz w:val="24"/>
          <w:szCs w:val="24"/>
        </w:rPr>
        <w:t>.</w:t>
      </w:r>
      <w:r w:rsidR="00E8515D" w:rsidRPr="002478C5">
        <w:t xml:space="preserve"> </w:t>
      </w:r>
      <w:r w:rsidR="00E8515D" w:rsidRPr="002478C5">
        <w:rPr>
          <w:rFonts w:ascii="Arial" w:hAnsi="Arial" w:cs="Arial"/>
          <w:sz w:val="24"/>
          <w:szCs w:val="24"/>
        </w:rPr>
        <w:t>During my visit, I noted that</w:t>
      </w:r>
      <w:r w:rsidR="007C7CB3" w:rsidRPr="002478C5">
        <w:rPr>
          <w:rFonts w:ascii="Arial" w:hAnsi="Arial" w:cs="Arial"/>
          <w:sz w:val="24"/>
          <w:szCs w:val="24"/>
        </w:rPr>
        <w:t xml:space="preserve"> vehicles including Heavy Goods Vehicles travel along Therfield Road </w:t>
      </w:r>
      <w:r w:rsidR="00BE7BC8" w:rsidRPr="002478C5">
        <w:rPr>
          <w:rFonts w:ascii="Arial" w:hAnsi="Arial" w:cs="Arial"/>
          <w:sz w:val="24"/>
          <w:szCs w:val="24"/>
        </w:rPr>
        <w:t>at notable speeds. Whilst I accept that this is only a snapshot in time</w:t>
      </w:r>
      <w:r w:rsidR="00DB1BF2" w:rsidRPr="002478C5">
        <w:rPr>
          <w:rFonts w:ascii="Arial" w:hAnsi="Arial" w:cs="Arial"/>
          <w:sz w:val="24"/>
          <w:szCs w:val="24"/>
        </w:rPr>
        <w:t xml:space="preserve">, in the absence of evidence to the contrary, it was a good indication of </w:t>
      </w:r>
      <w:r w:rsidR="008031E2">
        <w:rPr>
          <w:rFonts w:ascii="Arial" w:hAnsi="Arial" w:cs="Arial"/>
          <w:sz w:val="24"/>
          <w:szCs w:val="24"/>
        </w:rPr>
        <w:t xml:space="preserve">the </w:t>
      </w:r>
      <w:r w:rsidR="00DB1BF2" w:rsidRPr="002478C5">
        <w:rPr>
          <w:rFonts w:ascii="Arial" w:hAnsi="Arial" w:cs="Arial"/>
          <w:sz w:val="24"/>
          <w:szCs w:val="24"/>
        </w:rPr>
        <w:t>traffic conditions</w:t>
      </w:r>
      <w:r w:rsidR="008031E2">
        <w:rPr>
          <w:rFonts w:ascii="Arial" w:hAnsi="Arial" w:cs="Arial"/>
          <w:sz w:val="24"/>
          <w:szCs w:val="24"/>
        </w:rPr>
        <w:t>.</w:t>
      </w:r>
      <w:r w:rsidR="00DB1BF2" w:rsidRPr="002478C5">
        <w:rPr>
          <w:rFonts w:ascii="Arial" w:hAnsi="Arial" w:cs="Arial"/>
          <w:sz w:val="24"/>
          <w:szCs w:val="24"/>
        </w:rPr>
        <w:t xml:space="preserve"> </w:t>
      </w:r>
      <w:r w:rsidR="004765E7" w:rsidRPr="002478C5">
        <w:rPr>
          <w:rFonts w:ascii="Arial" w:hAnsi="Arial" w:cs="Arial"/>
          <w:sz w:val="24"/>
          <w:szCs w:val="24"/>
        </w:rPr>
        <w:t xml:space="preserve">Therefore, </w:t>
      </w:r>
      <w:r w:rsidRPr="002478C5">
        <w:rPr>
          <w:rFonts w:ascii="Arial" w:hAnsi="Arial" w:cs="Arial"/>
          <w:sz w:val="24"/>
          <w:szCs w:val="24"/>
        </w:rPr>
        <w:t>it appears to me that the benefits that will be derived by local people (and those living within the neighbourhood in particular) from the improvements to highway safety are a factor to be weighed in the balance when determining this application.</w:t>
      </w:r>
      <w:r w:rsidR="000B53E1" w:rsidRPr="002478C5">
        <w:rPr>
          <w:rFonts w:ascii="Arial" w:hAnsi="Arial" w:cs="Arial"/>
          <w:sz w:val="24"/>
          <w:szCs w:val="24"/>
        </w:rPr>
        <w:t xml:space="preserve"> </w:t>
      </w:r>
    </w:p>
    <w:p w14:paraId="6571D5AD" w14:textId="3A18A43B" w:rsidR="006F55E8" w:rsidRPr="00697088" w:rsidRDefault="00192284" w:rsidP="006F55E8">
      <w:pPr>
        <w:pStyle w:val="Style1"/>
        <w:numPr>
          <w:ilvl w:val="0"/>
          <w:numId w:val="0"/>
        </w:numPr>
        <w:rPr>
          <w:rFonts w:ascii="Arial" w:hAnsi="Arial" w:cs="Arial"/>
          <w:b/>
          <w:bCs/>
          <w:i/>
          <w:iCs/>
          <w:sz w:val="24"/>
          <w:szCs w:val="24"/>
        </w:rPr>
      </w:pPr>
      <w:r w:rsidRPr="00697088">
        <w:rPr>
          <w:rFonts w:ascii="Arial" w:hAnsi="Arial" w:cs="Arial"/>
          <w:b/>
          <w:bCs/>
          <w:i/>
          <w:iCs/>
          <w:sz w:val="24"/>
          <w:szCs w:val="24"/>
        </w:rPr>
        <w:t>The public interest</w:t>
      </w:r>
    </w:p>
    <w:p w14:paraId="6C8FF118" w14:textId="5ECE87D2" w:rsidR="006F55E8" w:rsidRPr="000917F4" w:rsidRDefault="00732105" w:rsidP="00732105">
      <w:pPr>
        <w:pStyle w:val="Style1"/>
        <w:tabs>
          <w:tab w:val="num" w:pos="720"/>
        </w:tabs>
        <w:rPr>
          <w:rFonts w:ascii="Arial" w:hAnsi="Arial" w:cs="Arial"/>
          <w:sz w:val="24"/>
          <w:szCs w:val="24"/>
        </w:rPr>
      </w:pPr>
      <w:r w:rsidRPr="000917F4">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p>
    <w:p w14:paraId="2B28EF1E" w14:textId="7A5D9A18" w:rsidR="00192284" w:rsidRPr="00697088" w:rsidRDefault="006E7600" w:rsidP="00192284">
      <w:pPr>
        <w:pStyle w:val="Style1"/>
        <w:numPr>
          <w:ilvl w:val="0"/>
          <w:numId w:val="0"/>
        </w:numPr>
        <w:rPr>
          <w:rFonts w:ascii="Arial" w:hAnsi="Arial" w:cs="Arial"/>
          <w:i/>
          <w:iCs/>
          <w:sz w:val="24"/>
          <w:szCs w:val="24"/>
        </w:rPr>
      </w:pPr>
      <w:r w:rsidRPr="00697088">
        <w:rPr>
          <w:rFonts w:ascii="Arial" w:hAnsi="Arial" w:cs="Arial"/>
          <w:i/>
          <w:iCs/>
          <w:sz w:val="24"/>
          <w:szCs w:val="24"/>
        </w:rPr>
        <w:t>Nature Conservation</w:t>
      </w:r>
    </w:p>
    <w:p w14:paraId="63BB0597" w14:textId="188553A2" w:rsidR="00192284" w:rsidRPr="00F15172" w:rsidRDefault="00697088" w:rsidP="00697088">
      <w:pPr>
        <w:pStyle w:val="Style1"/>
        <w:tabs>
          <w:tab w:val="num" w:pos="720"/>
        </w:tabs>
        <w:rPr>
          <w:rFonts w:ascii="Arial" w:hAnsi="Arial" w:cs="Arial"/>
          <w:sz w:val="24"/>
          <w:szCs w:val="24"/>
        </w:rPr>
      </w:pPr>
      <w:r w:rsidRPr="00F15172">
        <w:rPr>
          <w:rFonts w:ascii="Arial" w:hAnsi="Arial" w:cs="Arial"/>
          <w:sz w:val="24"/>
          <w:szCs w:val="24"/>
        </w:rPr>
        <w:t>There is no evidence before me to indicate that the development harms nature conservation interests.</w:t>
      </w:r>
    </w:p>
    <w:p w14:paraId="4FBD7403" w14:textId="5A87C78E" w:rsidR="006E7600" w:rsidRPr="00697088" w:rsidRDefault="006E7600" w:rsidP="006E7600">
      <w:pPr>
        <w:pStyle w:val="Style1"/>
        <w:numPr>
          <w:ilvl w:val="0"/>
          <w:numId w:val="0"/>
        </w:numPr>
        <w:rPr>
          <w:rFonts w:ascii="Arial" w:hAnsi="Arial" w:cs="Arial"/>
          <w:i/>
          <w:iCs/>
          <w:sz w:val="24"/>
          <w:szCs w:val="24"/>
        </w:rPr>
      </w:pPr>
      <w:r w:rsidRPr="00697088">
        <w:rPr>
          <w:rFonts w:ascii="Arial" w:hAnsi="Arial" w:cs="Arial"/>
          <w:i/>
          <w:iCs/>
          <w:sz w:val="24"/>
          <w:szCs w:val="24"/>
        </w:rPr>
        <w:t>Landscape</w:t>
      </w:r>
    </w:p>
    <w:p w14:paraId="2B901FB4" w14:textId="3F6522C6" w:rsidR="00DE6030" w:rsidRPr="00DE6030" w:rsidRDefault="00596011" w:rsidP="00DE6030">
      <w:pPr>
        <w:pStyle w:val="Style1"/>
        <w:rPr>
          <w:rFonts w:ascii="Arial" w:hAnsi="Arial" w:cs="Arial"/>
          <w:sz w:val="24"/>
          <w:szCs w:val="24"/>
        </w:rPr>
      </w:pPr>
      <w:r>
        <w:rPr>
          <w:rFonts w:ascii="Arial" w:hAnsi="Arial" w:cs="Arial"/>
          <w:sz w:val="24"/>
          <w:szCs w:val="24"/>
        </w:rPr>
        <w:t xml:space="preserve">Although the location </w:t>
      </w:r>
      <w:r w:rsidR="007F0C1A">
        <w:rPr>
          <w:rFonts w:ascii="Arial" w:hAnsi="Arial" w:cs="Arial"/>
          <w:sz w:val="24"/>
          <w:szCs w:val="24"/>
        </w:rPr>
        <w:t>of the 10no. bollards would be located within the Common</w:t>
      </w:r>
      <w:r w:rsidR="00AD01E3">
        <w:rPr>
          <w:rFonts w:ascii="Arial" w:hAnsi="Arial" w:cs="Arial"/>
          <w:sz w:val="24"/>
          <w:szCs w:val="24"/>
        </w:rPr>
        <w:t xml:space="preserve">, the character of the site is very much dominated </w:t>
      </w:r>
      <w:r w:rsidR="009661B0">
        <w:rPr>
          <w:rFonts w:ascii="Arial" w:hAnsi="Arial" w:cs="Arial"/>
          <w:sz w:val="24"/>
          <w:szCs w:val="24"/>
        </w:rPr>
        <w:t>by Therfield Road</w:t>
      </w:r>
      <w:r w:rsidR="00D962F4">
        <w:rPr>
          <w:rFonts w:ascii="Arial" w:hAnsi="Arial" w:cs="Arial"/>
          <w:sz w:val="24"/>
          <w:szCs w:val="24"/>
        </w:rPr>
        <w:t xml:space="preserve">. </w:t>
      </w:r>
      <w:proofErr w:type="gramStart"/>
      <w:r w:rsidR="00D962F4">
        <w:rPr>
          <w:rFonts w:ascii="Arial" w:hAnsi="Arial" w:cs="Arial"/>
          <w:sz w:val="24"/>
          <w:szCs w:val="24"/>
        </w:rPr>
        <w:t>A number of</w:t>
      </w:r>
      <w:proofErr w:type="gramEnd"/>
      <w:r w:rsidR="00D962F4">
        <w:rPr>
          <w:rFonts w:ascii="Arial" w:hAnsi="Arial" w:cs="Arial"/>
          <w:sz w:val="24"/>
          <w:szCs w:val="24"/>
        </w:rPr>
        <w:t xml:space="preserve"> bollards have already been installed in proximity </w:t>
      </w:r>
      <w:r w:rsidR="006A54B9">
        <w:rPr>
          <w:rFonts w:ascii="Arial" w:hAnsi="Arial" w:cs="Arial"/>
          <w:sz w:val="24"/>
          <w:szCs w:val="24"/>
        </w:rPr>
        <w:t xml:space="preserve">to the site, subject of this application. Thus, the development </w:t>
      </w:r>
      <w:r w:rsidR="00B15C2F">
        <w:rPr>
          <w:rFonts w:ascii="Arial" w:hAnsi="Arial" w:cs="Arial"/>
          <w:sz w:val="24"/>
          <w:szCs w:val="24"/>
        </w:rPr>
        <w:t xml:space="preserve">sought under this application would represent a continuation of the </w:t>
      </w:r>
      <w:r w:rsidR="00155220">
        <w:rPr>
          <w:rFonts w:ascii="Arial" w:hAnsi="Arial" w:cs="Arial"/>
          <w:sz w:val="24"/>
          <w:szCs w:val="24"/>
        </w:rPr>
        <w:t>existing bollards.</w:t>
      </w:r>
      <w:r w:rsidR="000B1B0F">
        <w:rPr>
          <w:rFonts w:ascii="Arial" w:hAnsi="Arial" w:cs="Arial"/>
          <w:sz w:val="24"/>
          <w:szCs w:val="24"/>
        </w:rPr>
        <w:t xml:space="preserve"> </w:t>
      </w:r>
      <w:r w:rsidR="00DE6030">
        <w:rPr>
          <w:rFonts w:ascii="Arial" w:hAnsi="Arial" w:cs="Arial"/>
          <w:sz w:val="24"/>
          <w:szCs w:val="24"/>
        </w:rPr>
        <w:t>In this instance, g</w:t>
      </w:r>
      <w:r w:rsidR="000E6613">
        <w:rPr>
          <w:rFonts w:ascii="Arial" w:hAnsi="Arial" w:cs="Arial"/>
          <w:sz w:val="24"/>
          <w:szCs w:val="24"/>
        </w:rPr>
        <w:t xml:space="preserve">iven the existing character </w:t>
      </w:r>
      <w:r w:rsidR="000E6613">
        <w:rPr>
          <w:rFonts w:ascii="Arial" w:hAnsi="Arial" w:cs="Arial"/>
          <w:sz w:val="24"/>
          <w:szCs w:val="24"/>
        </w:rPr>
        <w:lastRenderedPageBreak/>
        <w:t>and appearance of the site</w:t>
      </w:r>
      <w:r w:rsidR="007035C0">
        <w:rPr>
          <w:rFonts w:ascii="Arial" w:hAnsi="Arial" w:cs="Arial"/>
          <w:sz w:val="24"/>
          <w:szCs w:val="24"/>
        </w:rPr>
        <w:t xml:space="preserve">, the proposed installation of 10no. bollards </w:t>
      </w:r>
      <w:r w:rsidR="00D849A5">
        <w:rPr>
          <w:rFonts w:ascii="Arial" w:hAnsi="Arial" w:cs="Arial"/>
          <w:sz w:val="24"/>
          <w:szCs w:val="24"/>
        </w:rPr>
        <w:t xml:space="preserve">would not </w:t>
      </w:r>
      <w:r w:rsidR="00832119">
        <w:rPr>
          <w:rFonts w:ascii="Arial" w:hAnsi="Arial" w:cs="Arial"/>
          <w:sz w:val="24"/>
          <w:szCs w:val="24"/>
        </w:rPr>
        <w:t>create any</w:t>
      </w:r>
      <w:r w:rsidR="00D849A5">
        <w:rPr>
          <w:rFonts w:ascii="Arial" w:hAnsi="Arial" w:cs="Arial"/>
          <w:sz w:val="24"/>
          <w:szCs w:val="24"/>
        </w:rPr>
        <w:t xml:space="preserve"> significant visual </w:t>
      </w:r>
      <w:r w:rsidR="00832119">
        <w:rPr>
          <w:rFonts w:ascii="Arial" w:hAnsi="Arial" w:cs="Arial"/>
          <w:sz w:val="24"/>
          <w:szCs w:val="24"/>
        </w:rPr>
        <w:t xml:space="preserve">harm. </w:t>
      </w:r>
      <w:r w:rsidR="00D849A5">
        <w:rPr>
          <w:rFonts w:ascii="Arial" w:hAnsi="Arial" w:cs="Arial"/>
          <w:sz w:val="24"/>
          <w:szCs w:val="24"/>
        </w:rPr>
        <w:t xml:space="preserve">  </w:t>
      </w:r>
      <w:r w:rsidR="007035C0">
        <w:rPr>
          <w:rFonts w:ascii="Arial" w:hAnsi="Arial" w:cs="Arial"/>
          <w:sz w:val="24"/>
          <w:szCs w:val="24"/>
        </w:rPr>
        <w:t xml:space="preserve"> </w:t>
      </w:r>
    </w:p>
    <w:p w14:paraId="4F7D7D5D" w14:textId="5F91CA4B" w:rsidR="006E7600" w:rsidRPr="00697088" w:rsidRDefault="006E7600" w:rsidP="006E7600">
      <w:pPr>
        <w:pStyle w:val="Style1"/>
        <w:numPr>
          <w:ilvl w:val="0"/>
          <w:numId w:val="0"/>
        </w:numPr>
        <w:rPr>
          <w:rFonts w:ascii="Arial" w:hAnsi="Arial" w:cs="Arial"/>
          <w:i/>
          <w:iCs/>
          <w:sz w:val="24"/>
          <w:szCs w:val="24"/>
        </w:rPr>
      </w:pPr>
      <w:r w:rsidRPr="00697088">
        <w:rPr>
          <w:rFonts w:ascii="Arial" w:hAnsi="Arial" w:cs="Arial"/>
          <w:i/>
          <w:iCs/>
          <w:sz w:val="24"/>
          <w:szCs w:val="24"/>
        </w:rPr>
        <w:t>Public access</w:t>
      </w:r>
    </w:p>
    <w:p w14:paraId="6700771F" w14:textId="2158800E" w:rsidR="006E7600" w:rsidRPr="00312897" w:rsidRDefault="00312897" w:rsidP="00312897">
      <w:pPr>
        <w:pStyle w:val="Style1"/>
        <w:tabs>
          <w:tab w:val="num" w:pos="720"/>
        </w:tabs>
        <w:rPr>
          <w:rFonts w:ascii="Arial" w:hAnsi="Arial" w:cs="Arial"/>
          <w:sz w:val="24"/>
          <w:szCs w:val="24"/>
        </w:rPr>
      </w:pPr>
      <w:r w:rsidRPr="00312897">
        <w:rPr>
          <w:rFonts w:ascii="Arial" w:hAnsi="Arial" w:cs="Arial"/>
          <w:sz w:val="24"/>
          <w:szCs w:val="24"/>
        </w:rPr>
        <w:t>I consider that the development does not unacceptably restrict public rights of access or harm the interests of people from the neighbourhood wishing to use the common.</w:t>
      </w:r>
    </w:p>
    <w:p w14:paraId="10E608ED" w14:textId="0FCDE2BC" w:rsidR="00ED62F9" w:rsidRPr="00697088" w:rsidRDefault="00ED62F9" w:rsidP="00ED62F9">
      <w:pPr>
        <w:pStyle w:val="Style1"/>
        <w:numPr>
          <w:ilvl w:val="0"/>
          <w:numId w:val="0"/>
        </w:numPr>
        <w:rPr>
          <w:rFonts w:ascii="Arial" w:hAnsi="Arial" w:cs="Arial"/>
          <w:i/>
          <w:iCs/>
          <w:sz w:val="24"/>
          <w:szCs w:val="24"/>
        </w:rPr>
      </w:pPr>
      <w:r w:rsidRPr="00697088">
        <w:rPr>
          <w:rFonts w:ascii="Arial" w:hAnsi="Arial" w:cs="Arial"/>
          <w:i/>
          <w:iCs/>
          <w:sz w:val="24"/>
          <w:szCs w:val="24"/>
        </w:rPr>
        <w:t>Archaeological Remains and Features of Historic Interest</w:t>
      </w:r>
    </w:p>
    <w:p w14:paraId="42143ECF" w14:textId="17F39F6D" w:rsidR="00ED62F9" w:rsidRPr="00A44C89" w:rsidRDefault="00A44C89" w:rsidP="00A44C89">
      <w:pPr>
        <w:pStyle w:val="Style1"/>
        <w:tabs>
          <w:tab w:val="num" w:pos="720"/>
        </w:tabs>
        <w:rPr>
          <w:rFonts w:ascii="Arial" w:hAnsi="Arial" w:cs="Arial"/>
          <w:sz w:val="24"/>
          <w:szCs w:val="24"/>
        </w:rPr>
      </w:pPr>
      <w:r w:rsidRPr="00A44C89">
        <w:rPr>
          <w:rFonts w:ascii="Arial" w:hAnsi="Arial" w:cs="Arial"/>
          <w:sz w:val="24"/>
          <w:szCs w:val="24"/>
        </w:rPr>
        <w:t>There is no evidence to suggest that the development has an adverse effect on any archaeological remains or features of historic interest.</w:t>
      </w:r>
    </w:p>
    <w:p w14:paraId="73FD06BF" w14:textId="7D055CDF" w:rsidR="00ED62F9" w:rsidRPr="00697088" w:rsidRDefault="00ED62F9" w:rsidP="00ED62F9">
      <w:pPr>
        <w:pStyle w:val="Style1"/>
        <w:numPr>
          <w:ilvl w:val="0"/>
          <w:numId w:val="0"/>
        </w:numPr>
        <w:rPr>
          <w:rFonts w:ascii="Arial" w:hAnsi="Arial" w:cs="Arial"/>
          <w:b/>
          <w:bCs/>
          <w:sz w:val="24"/>
          <w:szCs w:val="24"/>
        </w:rPr>
      </w:pPr>
      <w:r w:rsidRPr="00697088">
        <w:rPr>
          <w:rFonts w:ascii="Arial" w:hAnsi="Arial" w:cs="Arial"/>
          <w:b/>
          <w:bCs/>
          <w:sz w:val="24"/>
          <w:szCs w:val="24"/>
        </w:rPr>
        <w:t>Conclusion</w:t>
      </w:r>
    </w:p>
    <w:p w14:paraId="70F7ADD7" w14:textId="065F79D4" w:rsidR="00ED62F9" w:rsidRPr="005F4D61" w:rsidRDefault="005F4D61" w:rsidP="005F4D61">
      <w:pPr>
        <w:pStyle w:val="Style1"/>
        <w:rPr>
          <w:rFonts w:ascii="Arial" w:hAnsi="Arial" w:cs="Arial"/>
          <w:sz w:val="24"/>
          <w:szCs w:val="24"/>
        </w:rPr>
      </w:pPr>
      <w:r w:rsidRPr="005F4D61">
        <w:rPr>
          <w:rFonts w:ascii="Arial" w:hAnsi="Arial" w:cs="Arial"/>
          <w:sz w:val="24"/>
          <w:szCs w:val="24"/>
        </w:rPr>
        <w:t xml:space="preserve">I conclude that the proposed works will not seriously harm the interests set out in paragraph </w:t>
      </w:r>
      <w:r>
        <w:rPr>
          <w:rFonts w:ascii="Arial" w:hAnsi="Arial" w:cs="Arial"/>
          <w:sz w:val="24"/>
          <w:szCs w:val="24"/>
        </w:rPr>
        <w:t>6</w:t>
      </w:r>
      <w:r w:rsidRPr="005F4D61">
        <w:rPr>
          <w:rFonts w:ascii="Arial" w:hAnsi="Arial" w:cs="Arial"/>
          <w:sz w:val="24"/>
          <w:szCs w:val="24"/>
        </w:rPr>
        <w:t xml:space="preserve"> above and will bring wider public benefits by </w:t>
      </w:r>
      <w:r w:rsidR="00DD0ACA">
        <w:rPr>
          <w:rFonts w:ascii="Arial" w:hAnsi="Arial" w:cs="Arial"/>
          <w:sz w:val="24"/>
          <w:szCs w:val="24"/>
        </w:rPr>
        <w:t xml:space="preserve">improving highway safety </w:t>
      </w:r>
      <w:r w:rsidR="00E7051F">
        <w:rPr>
          <w:rFonts w:ascii="Arial" w:hAnsi="Arial" w:cs="Arial"/>
          <w:sz w:val="24"/>
          <w:szCs w:val="24"/>
        </w:rPr>
        <w:t xml:space="preserve">in </w:t>
      </w:r>
      <w:r w:rsidR="00DD0ACA">
        <w:rPr>
          <w:rFonts w:ascii="Arial" w:hAnsi="Arial" w:cs="Arial"/>
          <w:sz w:val="24"/>
          <w:szCs w:val="24"/>
        </w:rPr>
        <w:t>t</w:t>
      </w:r>
      <w:r w:rsidR="00781084">
        <w:rPr>
          <w:rFonts w:ascii="Arial" w:hAnsi="Arial" w:cs="Arial"/>
          <w:sz w:val="24"/>
          <w:szCs w:val="24"/>
        </w:rPr>
        <w:t xml:space="preserve">he section of carriageway </w:t>
      </w:r>
      <w:r w:rsidR="00E7051F">
        <w:rPr>
          <w:rFonts w:ascii="Arial" w:hAnsi="Arial" w:cs="Arial"/>
          <w:sz w:val="24"/>
          <w:szCs w:val="24"/>
        </w:rPr>
        <w:t xml:space="preserve">immediately </w:t>
      </w:r>
      <w:r w:rsidR="006E0604">
        <w:rPr>
          <w:rFonts w:ascii="Arial" w:hAnsi="Arial" w:cs="Arial"/>
          <w:sz w:val="24"/>
          <w:szCs w:val="24"/>
        </w:rPr>
        <w:t>surrounding the site</w:t>
      </w:r>
      <w:r w:rsidRPr="005F4D61">
        <w:rPr>
          <w:rFonts w:ascii="Arial" w:hAnsi="Arial" w:cs="Arial"/>
          <w:sz w:val="24"/>
          <w:szCs w:val="24"/>
        </w:rPr>
        <w:t>. Consent is therefore granted for the works subject to the conditions set out in paragraph 1.</w:t>
      </w:r>
    </w:p>
    <w:p w14:paraId="10CB941D" w14:textId="71BBD5AF" w:rsidR="00ED62F9" w:rsidRPr="00ED62F9" w:rsidRDefault="00ED62F9" w:rsidP="00ED62F9">
      <w:pPr>
        <w:pStyle w:val="Style1"/>
        <w:numPr>
          <w:ilvl w:val="0"/>
          <w:numId w:val="0"/>
        </w:numPr>
        <w:rPr>
          <w:rFonts w:ascii="Monotype Corsiva" w:hAnsi="Monotype Corsiva"/>
          <w:sz w:val="36"/>
          <w:szCs w:val="32"/>
        </w:rPr>
      </w:pPr>
      <w:r w:rsidRPr="00ED62F9">
        <w:rPr>
          <w:rFonts w:ascii="Monotype Corsiva" w:hAnsi="Monotype Corsiva"/>
          <w:sz w:val="36"/>
          <w:szCs w:val="32"/>
        </w:rPr>
        <w:t>W Johnson</w:t>
      </w:r>
    </w:p>
    <w:p w14:paraId="4E0184BF" w14:textId="25F3D0EF" w:rsidR="00ED62F9" w:rsidRDefault="00ED62F9" w:rsidP="00ED62F9">
      <w:pPr>
        <w:pStyle w:val="Style1"/>
        <w:numPr>
          <w:ilvl w:val="0"/>
          <w:numId w:val="0"/>
        </w:numPr>
        <w:rPr>
          <w:rFonts w:ascii="Arial" w:hAnsi="Arial" w:cs="Arial"/>
          <w:sz w:val="24"/>
          <w:szCs w:val="22"/>
        </w:rPr>
      </w:pPr>
      <w:r w:rsidRPr="00B6274D">
        <w:rPr>
          <w:rFonts w:ascii="Arial" w:hAnsi="Arial" w:cs="Arial"/>
          <w:sz w:val="24"/>
          <w:szCs w:val="22"/>
        </w:rPr>
        <w:t>INSPECTOR</w:t>
      </w:r>
    </w:p>
    <w:p w14:paraId="15A333D9" w14:textId="3108C933" w:rsidR="00DE6030" w:rsidRDefault="00DE6030" w:rsidP="00ED62F9">
      <w:pPr>
        <w:pStyle w:val="Style1"/>
        <w:numPr>
          <w:ilvl w:val="0"/>
          <w:numId w:val="0"/>
        </w:numPr>
        <w:rPr>
          <w:rFonts w:ascii="Arial" w:hAnsi="Arial" w:cs="Arial"/>
          <w:sz w:val="24"/>
          <w:szCs w:val="22"/>
        </w:rPr>
      </w:pPr>
    </w:p>
    <w:p w14:paraId="391B7A4D" w14:textId="77777777" w:rsidR="00DE6030" w:rsidRDefault="00DE6030" w:rsidP="00ED62F9">
      <w:pPr>
        <w:pStyle w:val="Style1"/>
        <w:numPr>
          <w:ilvl w:val="0"/>
          <w:numId w:val="0"/>
        </w:numPr>
        <w:rPr>
          <w:rFonts w:ascii="Arial" w:hAnsi="Arial" w:cs="Arial"/>
          <w:sz w:val="24"/>
          <w:szCs w:val="22"/>
        </w:rPr>
      </w:pPr>
    </w:p>
    <w:p w14:paraId="140F1F7C" w14:textId="23379604" w:rsidR="00DA769A" w:rsidRDefault="00DA769A" w:rsidP="00ED62F9">
      <w:pPr>
        <w:pStyle w:val="Style1"/>
        <w:numPr>
          <w:ilvl w:val="0"/>
          <w:numId w:val="0"/>
        </w:numPr>
        <w:rPr>
          <w:rFonts w:ascii="Arial" w:hAnsi="Arial" w:cs="Arial"/>
          <w:sz w:val="24"/>
          <w:szCs w:val="22"/>
        </w:rPr>
      </w:pPr>
    </w:p>
    <w:p w14:paraId="2682D33F" w14:textId="03EEEFC8" w:rsidR="00DA769A" w:rsidRDefault="00DA769A" w:rsidP="00ED62F9">
      <w:pPr>
        <w:pStyle w:val="Style1"/>
        <w:numPr>
          <w:ilvl w:val="0"/>
          <w:numId w:val="0"/>
        </w:numPr>
        <w:rPr>
          <w:rFonts w:ascii="Arial" w:hAnsi="Arial" w:cs="Arial"/>
          <w:sz w:val="24"/>
          <w:szCs w:val="22"/>
        </w:rPr>
      </w:pPr>
    </w:p>
    <w:p w14:paraId="0071819C" w14:textId="1D85E8C2" w:rsidR="00DA769A" w:rsidRDefault="00DA769A" w:rsidP="00ED62F9">
      <w:pPr>
        <w:pStyle w:val="Style1"/>
        <w:numPr>
          <w:ilvl w:val="0"/>
          <w:numId w:val="0"/>
        </w:numPr>
        <w:rPr>
          <w:rFonts w:ascii="Arial" w:hAnsi="Arial" w:cs="Arial"/>
          <w:sz w:val="24"/>
          <w:szCs w:val="22"/>
        </w:rPr>
      </w:pPr>
    </w:p>
    <w:p w14:paraId="353F1EF7" w14:textId="5193A975" w:rsidR="00DA769A" w:rsidRDefault="00DA769A" w:rsidP="00ED62F9">
      <w:pPr>
        <w:pStyle w:val="Style1"/>
        <w:numPr>
          <w:ilvl w:val="0"/>
          <w:numId w:val="0"/>
        </w:numPr>
        <w:rPr>
          <w:rFonts w:ascii="Arial" w:hAnsi="Arial" w:cs="Arial"/>
          <w:sz w:val="24"/>
          <w:szCs w:val="22"/>
        </w:rPr>
      </w:pPr>
    </w:p>
    <w:p w14:paraId="28D8C6C8" w14:textId="1F4EBD93" w:rsidR="00DA769A" w:rsidRDefault="00DA769A" w:rsidP="00ED62F9">
      <w:pPr>
        <w:pStyle w:val="Style1"/>
        <w:numPr>
          <w:ilvl w:val="0"/>
          <w:numId w:val="0"/>
        </w:numPr>
        <w:rPr>
          <w:rFonts w:ascii="Arial" w:hAnsi="Arial" w:cs="Arial"/>
          <w:sz w:val="24"/>
          <w:szCs w:val="22"/>
        </w:rPr>
      </w:pPr>
    </w:p>
    <w:p w14:paraId="2ACB7EDB" w14:textId="5BCE51DA" w:rsidR="00DA769A" w:rsidRDefault="00DA769A" w:rsidP="00ED62F9">
      <w:pPr>
        <w:pStyle w:val="Style1"/>
        <w:numPr>
          <w:ilvl w:val="0"/>
          <w:numId w:val="0"/>
        </w:numPr>
        <w:rPr>
          <w:rFonts w:ascii="Arial" w:hAnsi="Arial" w:cs="Arial"/>
          <w:sz w:val="24"/>
          <w:szCs w:val="22"/>
        </w:rPr>
      </w:pPr>
    </w:p>
    <w:p w14:paraId="1526FE2D" w14:textId="13F1BFFE" w:rsidR="00DA769A" w:rsidRDefault="00DA769A" w:rsidP="00ED62F9">
      <w:pPr>
        <w:pStyle w:val="Style1"/>
        <w:numPr>
          <w:ilvl w:val="0"/>
          <w:numId w:val="0"/>
        </w:numPr>
        <w:rPr>
          <w:rFonts w:ascii="Arial" w:hAnsi="Arial" w:cs="Arial"/>
          <w:sz w:val="24"/>
          <w:szCs w:val="22"/>
        </w:rPr>
      </w:pPr>
    </w:p>
    <w:p w14:paraId="3C5F3D3A" w14:textId="2CBCBEA0" w:rsidR="00DA769A" w:rsidRDefault="00DA769A" w:rsidP="00ED62F9">
      <w:pPr>
        <w:pStyle w:val="Style1"/>
        <w:numPr>
          <w:ilvl w:val="0"/>
          <w:numId w:val="0"/>
        </w:numPr>
        <w:rPr>
          <w:rFonts w:ascii="Arial" w:hAnsi="Arial" w:cs="Arial"/>
          <w:sz w:val="24"/>
          <w:szCs w:val="22"/>
        </w:rPr>
      </w:pPr>
    </w:p>
    <w:p w14:paraId="5FE9D0D2" w14:textId="27FCFA2F" w:rsidR="00DA769A" w:rsidRDefault="00DA769A" w:rsidP="00ED62F9">
      <w:pPr>
        <w:pStyle w:val="Style1"/>
        <w:numPr>
          <w:ilvl w:val="0"/>
          <w:numId w:val="0"/>
        </w:numPr>
        <w:rPr>
          <w:rFonts w:ascii="Arial" w:hAnsi="Arial" w:cs="Arial"/>
          <w:sz w:val="24"/>
          <w:szCs w:val="22"/>
        </w:rPr>
      </w:pPr>
    </w:p>
    <w:p w14:paraId="2F169426" w14:textId="103E3CB1" w:rsidR="00DA769A" w:rsidRDefault="00DA769A" w:rsidP="00ED62F9">
      <w:pPr>
        <w:pStyle w:val="Style1"/>
        <w:numPr>
          <w:ilvl w:val="0"/>
          <w:numId w:val="0"/>
        </w:numPr>
        <w:rPr>
          <w:rFonts w:ascii="Arial" w:hAnsi="Arial" w:cs="Arial"/>
          <w:sz w:val="24"/>
          <w:szCs w:val="22"/>
        </w:rPr>
      </w:pPr>
    </w:p>
    <w:p w14:paraId="3EAAFF55" w14:textId="41124016" w:rsidR="00DA769A" w:rsidRDefault="00DA769A" w:rsidP="00ED62F9">
      <w:pPr>
        <w:pStyle w:val="Style1"/>
        <w:numPr>
          <w:ilvl w:val="0"/>
          <w:numId w:val="0"/>
        </w:numPr>
        <w:rPr>
          <w:rFonts w:ascii="Arial" w:hAnsi="Arial" w:cs="Arial"/>
          <w:sz w:val="24"/>
          <w:szCs w:val="22"/>
        </w:rPr>
      </w:pPr>
    </w:p>
    <w:p w14:paraId="74316E85" w14:textId="2769DF0D" w:rsidR="00DA769A" w:rsidRDefault="00DA769A" w:rsidP="00ED62F9">
      <w:pPr>
        <w:pStyle w:val="Style1"/>
        <w:numPr>
          <w:ilvl w:val="0"/>
          <w:numId w:val="0"/>
        </w:numPr>
        <w:rPr>
          <w:rFonts w:ascii="Arial" w:hAnsi="Arial" w:cs="Arial"/>
          <w:sz w:val="24"/>
          <w:szCs w:val="22"/>
        </w:rPr>
      </w:pPr>
    </w:p>
    <w:p w14:paraId="239EBD95" w14:textId="1BDBB806" w:rsidR="00DA769A" w:rsidRDefault="00DA769A" w:rsidP="00ED62F9">
      <w:pPr>
        <w:pStyle w:val="Style1"/>
        <w:numPr>
          <w:ilvl w:val="0"/>
          <w:numId w:val="0"/>
        </w:numPr>
        <w:rPr>
          <w:rFonts w:ascii="Arial" w:hAnsi="Arial" w:cs="Arial"/>
          <w:sz w:val="24"/>
          <w:szCs w:val="22"/>
        </w:rPr>
      </w:pPr>
    </w:p>
    <w:p w14:paraId="572F8F2D" w14:textId="569498BF" w:rsidR="00DA769A" w:rsidRDefault="00DA769A" w:rsidP="00ED62F9">
      <w:pPr>
        <w:pStyle w:val="Style1"/>
        <w:numPr>
          <w:ilvl w:val="0"/>
          <w:numId w:val="0"/>
        </w:numPr>
        <w:rPr>
          <w:rFonts w:ascii="Arial" w:hAnsi="Arial" w:cs="Arial"/>
          <w:sz w:val="24"/>
          <w:szCs w:val="22"/>
        </w:rPr>
      </w:pPr>
    </w:p>
    <w:p w14:paraId="1DB4CAB4" w14:textId="3BD123C6" w:rsidR="00DA769A" w:rsidRDefault="00DA769A" w:rsidP="00ED62F9">
      <w:pPr>
        <w:pStyle w:val="Style1"/>
        <w:numPr>
          <w:ilvl w:val="0"/>
          <w:numId w:val="0"/>
        </w:numPr>
        <w:rPr>
          <w:rFonts w:ascii="Arial" w:hAnsi="Arial" w:cs="Arial"/>
          <w:sz w:val="24"/>
          <w:szCs w:val="22"/>
        </w:rPr>
      </w:pPr>
    </w:p>
    <w:p w14:paraId="6156283D" w14:textId="415286AC" w:rsidR="00DA769A" w:rsidRDefault="00DA769A" w:rsidP="00ED62F9">
      <w:pPr>
        <w:pStyle w:val="Style1"/>
        <w:numPr>
          <w:ilvl w:val="0"/>
          <w:numId w:val="0"/>
        </w:numPr>
        <w:rPr>
          <w:rFonts w:ascii="Arial" w:hAnsi="Arial" w:cs="Arial"/>
          <w:sz w:val="24"/>
          <w:szCs w:val="22"/>
        </w:rPr>
      </w:pPr>
    </w:p>
    <w:p w14:paraId="2528AB6D" w14:textId="5FC19D67" w:rsidR="00DA769A" w:rsidRPr="00B6274D" w:rsidRDefault="0012220A" w:rsidP="00ED62F9">
      <w:pPr>
        <w:pStyle w:val="Style1"/>
        <w:numPr>
          <w:ilvl w:val="0"/>
          <w:numId w:val="0"/>
        </w:numPr>
        <w:rPr>
          <w:rFonts w:ascii="Arial" w:hAnsi="Arial" w:cs="Arial"/>
          <w:sz w:val="24"/>
          <w:szCs w:val="22"/>
        </w:rPr>
      </w:pPr>
      <w:r>
        <w:rPr>
          <w:rFonts w:ascii="Arial" w:hAnsi="Arial" w:cs="Arial"/>
          <w:noProof/>
          <w:sz w:val="24"/>
          <w:szCs w:val="22"/>
        </w:rPr>
        <w:lastRenderedPageBreak/>
        <w:drawing>
          <wp:anchor distT="0" distB="0" distL="114300" distR="114300" simplePos="0" relativeHeight="251658240" behindDoc="0" locked="0" layoutInCell="1" allowOverlap="1" wp14:anchorId="58A77A76" wp14:editId="05C1A8A1">
            <wp:simplePos x="0" y="0"/>
            <wp:positionH relativeFrom="column">
              <wp:posOffset>2686050</wp:posOffset>
            </wp:positionH>
            <wp:positionV relativeFrom="paragraph">
              <wp:posOffset>7907655</wp:posOffset>
            </wp:positionV>
            <wp:extent cx="2686050" cy="285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285750"/>
                    </a:xfrm>
                    <a:prstGeom prst="rect">
                      <a:avLst/>
                    </a:prstGeom>
                    <a:noFill/>
                  </pic:spPr>
                </pic:pic>
              </a:graphicData>
            </a:graphic>
          </wp:anchor>
        </w:drawing>
      </w:r>
      <w:r w:rsidR="00DA769A">
        <w:rPr>
          <w:noProof/>
        </w:rPr>
        <w:drawing>
          <wp:inline distT="0" distB="0" distL="0" distR="0" wp14:anchorId="5C13F5E8" wp14:editId="6283BD55">
            <wp:extent cx="8631425" cy="5879985"/>
            <wp:effectExtent l="4127" t="0" r="2858" b="285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30" t="15982" r="12833" b="7141"/>
                    <a:stretch/>
                  </pic:blipFill>
                  <pic:spPr bwMode="auto">
                    <a:xfrm rot="16200000">
                      <a:off x="0" y="0"/>
                      <a:ext cx="8633708" cy="5881540"/>
                    </a:xfrm>
                    <a:prstGeom prst="rect">
                      <a:avLst/>
                    </a:prstGeom>
                    <a:ln>
                      <a:noFill/>
                    </a:ln>
                    <a:extLst>
                      <a:ext uri="{53640926-AAD7-44D8-BBD7-CCE9431645EC}">
                        <a14:shadowObscured xmlns:a14="http://schemas.microsoft.com/office/drawing/2010/main"/>
                      </a:ext>
                    </a:extLst>
                  </pic:spPr>
                </pic:pic>
              </a:graphicData>
            </a:graphic>
          </wp:inline>
        </w:drawing>
      </w:r>
    </w:p>
    <w:sectPr w:rsidR="00DA769A" w:rsidRPr="00B6274D" w:rsidSect="0014151F">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DC5D5" w14:textId="77777777" w:rsidR="0062487E" w:rsidRDefault="0062487E" w:rsidP="00F62916">
      <w:r>
        <w:separator/>
      </w:r>
    </w:p>
  </w:endnote>
  <w:endnote w:type="continuationSeparator" w:id="0">
    <w:p w14:paraId="25437C2E" w14:textId="77777777" w:rsidR="0062487E" w:rsidRDefault="0062487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7EF9"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10EA4E"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3D4C"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61824" behindDoc="0" locked="0" layoutInCell="1" allowOverlap="1" wp14:anchorId="2CAA4857" wp14:editId="1BA60621">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66CD" id="Line 1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E083CDC" w14:textId="77777777" w:rsidR="00366F95" w:rsidRPr="00E45340" w:rsidRDefault="0062487E"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B7AF" w14:textId="77777777" w:rsidR="00366F95" w:rsidRDefault="00366F95" w:rsidP="00A10FEA">
    <w:pPr>
      <w:pStyle w:val="Footer"/>
      <w:pBdr>
        <w:bottom w:val="none" w:sz="0" w:space="0" w:color="000000"/>
      </w:pBdr>
      <w:ind w:right="-52"/>
    </w:pPr>
    <w:r>
      <w:rPr>
        <w:noProof/>
      </w:rPr>
      <mc:AlternateContent>
        <mc:Choice Requires="wps">
          <w:drawing>
            <wp:anchor distT="0" distB="0" distL="114300" distR="114300" simplePos="0" relativeHeight="251655680" behindDoc="0" locked="0" layoutInCell="1" allowOverlap="1" wp14:anchorId="4B45CF45" wp14:editId="502D5525">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43A88"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922849A" w14:textId="77777777" w:rsidR="00366F95" w:rsidRPr="00451EE4" w:rsidRDefault="0062487E">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AA4DB" w14:textId="77777777" w:rsidR="0062487E" w:rsidRDefault="0062487E" w:rsidP="00F62916">
      <w:r>
        <w:separator/>
      </w:r>
    </w:p>
  </w:footnote>
  <w:footnote w:type="continuationSeparator" w:id="0">
    <w:p w14:paraId="496816AB" w14:textId="77777777" w:rsidR="0062487E" w:rsidRDefault="0062487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79999DA6" w14:textId="77777777">
      <w:tc>
        <w:tcPr>
          <w:tcW w:w="9520" w:type="dxa"/>
        </w:tcPr>
        <w:p w14:paraId="73861326" w14:textId="77777777" w:rsidR="00366F95" w:rsidRDefault="00C22C30">
          <w:pPr>
            <w:pStyle w:val="Footer"/>
          </w:pPr>
          <w:r>
            <w:t xml:space="preserve">Application </w:t>
          </w:r>
          <w:r w:rsidR="008031E2">
            <w:t>D</w:t>
          </w:r>
          <w:r>
            <w:t>ecision COM/3277509</w:t>
          </w:r>
        </w:p>
      </w:tc>
    </w:tr>
  </w:tbl>
  <w:p w14:paraId="1541EB75" w14:textId="1A4C7989" w:rsidR="00366F95" w:rsidRDefault="00366F95" w:rsidP="00087477">
    <w:pPr>
      <w:pStyle w:val="Footer"/>
      <w:spacing w:after="180"/>
    </w:pPr>
    <w:r>
      <w:rPr>
        <w:noProof/>
      </w:rPr>
      <mc:AlternateContent>
        <mc:Choice Requires="wps">
          <w:drawing>
            <wp:anchor distT="0" distB="0" distL="114300" distR="114300" simplePos="0" relativeHeight="251688448" behindDoc="0" locked="0" layoutInCell="1" allowOverlap="1" wp14:anchorId="7C6DC91B" wp14:editId="1AC903FA">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9578" id="Line 1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52E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DA0AD5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7"/>
  </w:num>
  <w:num w:numId="3">
    <w:abstractNumId w:val="19"/>
  </w:num>
  <w:num w:numId="4">
    <w:abstractNumId w:val="0"/>
  </w:num>
  <w:num w:numId="5">
    <w:abstractNumId w:val="8"/>
  </w:num>
  <w:num w:numId="6">
    <w:abstractNumId w:val="16"/>
  </w:num>
  <w:num w:numId="7">
    <w:abstractNumId w:val="20"/>
  </w:num>
  <w:num w:numId="8">
    <w:abstractNumId w:val="15"/>
  </w:num>
  <w:num w:numId="9">
    <w:abstractNumId w:val="3"/>
  </w:num>
  <w:num w:numId="10">
    <w:abstractNumId w:val="4"/>
  </w:num>
  <w:num w:numId="11">
    <w:abstractNumId w:val="11"/>
  </w:num>
  <w:num w:numId="12">
    <w:abstractNumId w:val="12"/>
  </w:num>
  <w:num w:numId="13">
    <w:abstractNumId w:val="7"/>
  </w:num>
  <w:num w:numId="14">
    <w:abstractNumId w:val="10"/>
  </w:num>
  <w:num w:numId="15">
    <w:abstractNumId w:val="13"/>
  </w:num>
  <w:num w:numId="16">
    <w:abstractNumId w:val="1"/>
  </w:num>
  <w:num w:numId="17">
    <w:abstractNumId w:val="14"/>
  </w:num>
  <w:num w:numId="18">
    <w:abstractNumId w:val="5"/>
  </w:num>
  <w:num w:numId="19">
    <w:abstractNumId w:val="2"/>
  </w:num>
  <w:num w:numId="20">
    <w:abstractNumId w:val="6"/>
  </w:num>
  <w:num w:numId="21">
    <w:abstractNumId w:val="9"/>
  </w:num>
  <w:num w:numId="22">
    <w:abstractNumId w:val="9"/>
    <w:lvlOverride w:ilvl="0">
      <w:lvl w:ilvl="0">
        <w:start w:val="1"/>
        <w:numFmt w:val="decimal"/>
        <w:pStyle w:val="Style1"/>
        <w:lvlText w:val="%1."/>
        <w:lvlJc w:val="left"/>
        <w:pPr>
          <w:tabs>
            <w:tab w:val="num" w:pos="720"/>
          </w:tabs>
          <w:ind w:left="431" w:hanging="431"/>
        </w:pPr>
        <w:rPr>
          <w:rFonts w:ascii="Arial" w:hAnsi="Arial" w:cs="Arial" w:hint="default"/>
          <w:sz w:val="24"/>
          <w:szCs w:val="22"/>
        </w:rPr>
      </w:lvl>
    </w:lvlOverride>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10FEA"/>
    <w:rsid w:val="0000335F"/>
    <w:rsid w:val="00024500"/>
    <w:rsid w:val="000247B2"/>
    <w:rsid w:val="0003155C"/>
    <w:rsid w:val="0003364D"/>
    <w:rsid w:val="00046145"/>
    <w:rsid w:val="0004625F"/>
    <w:rsid w:val="00053135"/>
    <w:rsid w:val="000665CC"/>
    <w:rsid w:val="00077358"/>
    <w:rsid w:val="00087477"/>
    <w:rsid w:val="00087DEC"/>
    <w:rsid w:val="000917F4"/>
    <w:rsid w:val="00094A44"/>
    <w:rsid w:val="0009762E"/>
    <w:rsid w:val="000A4AEB"/>
    <w:rsid w:val="000A639A"/>
    <w:rsid w:val="000A64AE"/>
    <w:rsid w:val="000B02BC"/>
    <w:rsid w:val="000B0589"/>
    <w:rsid w:val="000B1B0F"/>
    <w:rsid w:val="000B3A0E"/>
    <w:rsid w:val="000B53E1"/>
    <w:rsid w:val="000C3F13"/>
    <w:rsid w:val="000C5098"/>
    <w:rsid w:val="000C698E"/>
    <w:rsid w:val="000D0673"/>
    <w:rsid w:val="000E57C1"/>
    <w:rsid w:val="000E6613"/>
    <w:rsid w:val="000F16F4"/>
    <w:rsid w:val="000F6EC2"/>
    <w:rsid w:val="001000CB"/>
    <w:rsid w:val="00102EE1"/>
    <w:rsid w:val="00104D93"/>
    <w:rsid w:val="0012220A"/>
    <w:rsid w:val="0014151F"/>
    <w:rsid w:val="001440C3"/>
    <w:rsid w:val="00152C92"/>
    <w:rsid w:val="00155220"/>
    <w:rsid w:val="00161B5C"/>
    <w:rsid w:val="001908E1"/>
    <w:rsid w:val="00192284"/>
    <w:rsid w:val="00197B5B"/>
    <w:rsid w:val="001B37BF"/>
    <w:rsid w:val="001B432D"/>
    <w:rsid w:val="001D6322"/>
    <w:rsid w:val="001F5990"/>
    <w:rsid w:val="001F73D7"/>
    <w:rsid w:val="00207816"/>
    <w:rsid w:val="00212C8F"/>
    <w:rsid w:val="0021340F"/>
    <w:rsid w:val="00242A5E"/>
    <w:rsid w:val="002478C5"/>
    <w:rsid w:val="002819AB"/>
    <w:rsid w:val="002836A1"/>
    <w:rsid w:val="002958D9"/>
    <w:rsid w:val="002B5A3A"/>
    <w:rsid w:val="002C068A"/>
    <w:rsid w:val="002C2524"/>
    <w:rsid w:val="002D3270"/>
    <w:rsid w:val="002D5A7C"/>
    <w:rsid w:val="00303CA5"/>
    <w:rsid w:val="0030500E"/>
    <w:rsid w:val="00312897"/>
    <w:rsid w:val="003206FD"/>
    <w:rsid w:val="00343A1F"/>
    <w:rsid w:val="00344294"/>
    <w:rsid w:val="00344CD1"/>
    <w:rsid w:val="00355FCC"/>
    <w:rsid w:val="00360664"/>
    <w:rsid w:val="00361890"/>
    <w:rsid w:val="00364E17"/>
    <w:rsid w:val="00366F95"/>
    <w:rsid w:val="003753FE"/>
    <w:rsid w:val="00384D34"/>
    <w:rsid w:val="003941CF"/>
    <w:rsid w:val="003962C5"/>
    <w:rsid w:val="003A13EE"/>
    <w:rsid w:val="003B2FE6"/>
    <w:rsid w:val="003D1D4A"/>
    <w:rsid w:val="003D3715"/>
    <w:rsid w:val="003E54CC"/>
    <w:rsid w:val="003E5F3C"/>
    <w:rsid w:val="003F3533"/>
    <w:rsid w:val="003F72F9"/>
    <w:rsid w:val="003F7DFB"/>
    <w:rsid w:val="004029F3"/>
    <w:rsid w:val="004133C2"/>
    <w:rsid w:val="004135E6"/>
    <w:rsid w:val="004156F0"/>
    <w:rsid w:val="00416CBA"/>
    <w:rsid w:val="004217AF"/>
    <w:rsid w:val="00434739"/>
    <w:rsid w:val="00437BC5"/>
    <w:rsid w:val="004474DE"/>
    <w:rsid w:val="00451EE4"/>
    <w:rsid w:val="004522C1"/>
    <w:rsid w:val="00453E15"/>
    <w:rsid w:val="0045798C"/>
    <w:rsid w:val="004702BA"/>
    <w:rsid w:val="004765E7"/>
    <w:rsid w:val="0047718B"/>
    <w:rsid w:val="0048041A"/>
    <w:rsid w:val="00483D15"/>
    <w:rsid w:val="004976CF"/>
    <w:rsid w:val="004A2EB8"/>
    <w:rsid w:val="004C07CB"/>
    <w:rsid w:val="004E04E0"/>
    <w:rsid w:val="004E17CB"/>
    <w:rsid w:val="004E6091"/>
    <w:rsid w:val="004F274A"/>
    <w:rsid w:val="004F2C49"/>
    <w:rsid w:val="00506851"/>
    <w:rsid w:val="0052347F"/>
    <w:rsid w:val="00523706"/>
    <w:rsid w:val="00541734"/>
    <w:rsid w:val="00542B4C"/>
    <w:rsid w:val="00561E69"/>
    <w:rsid w:val="0056634F"/>
    <w:rsid w:val="0057098A"/>
    <w:rsid w:val="005718AF"/>
    <w:rsid w:val="00571FD4"/>
    <w:rsid w:val="00572879"/>
    <w:rsid w:val="0057471E"/>
    <w:rsid w:val="0057782A"/>
    <w:rsid w:val="00591235"/>
    <w:rsid w:val="00596011"/>
    <w:rsid w:val="005A0799"/>
    <w:rsid w:val="005A3A64"/>
    <w:rsid w:val="005C74EF"/>
    <w:rsid w:val="005D739E"/>
    <w:rsid w:val="005E34E1"/>
    <w:rsid w:val="005E34FF"/>
    <w:rsid w:val="005E3542"/>
    <w:rsid w:val="005E52F9"/>
    <w:rsid w:val="005F1261"/>
    <w:rsid w:val="005F4D61"/>
    <w:rsid w:val="00602315"/>
    <w:rsid w:val="00602F8D"/>
    <w:rsid w:val="006052EF"/>
    <w:rsid w:val="006127F0"/>
    <w:rsid w:val="00614E46"/>
    <w:rsid w:val="00615462"/>
    <w:rsid w:val="0062487E"/>
    <w:rsid w:val="006319E6"/>
    <w:rsid w:val="0063373D"/>
    <w:rsid w:val="0065719B"/>
    <w:rsid w:val="0066322F"/>
    <w:rsid w:val="006679DB"/>
    <w:rsid w:val="00681108"/>
    <w:rsid w:val="00683417"/>
    <w:rsid w:val="00685A46"/>
    <w:rsid w:val="0069559D"/>
    <w:rsid w:val="00696368"/>
    <w:rsid w:val="00697088"/>
    <w:rsid w:val="006A54B9"/>
    <w:rsid w:val="006A5BB3"/>
    <w:rsid w:val="006A7B8B"/>
    <w:rsid w:val="006C0FD4"/>
    <w:rsid w:val="006C4C25"/>
    <w:rsid w:val="006C6D1A"/>
    <w:rsid w:val="006D2842"/>
    <w:rsid w:val="006D3BCC"/>
    <w:rsid w:val="006D5133"/>
    <w:rsid w:val="006E0604"/>
    <w:rsid w:val="006E7600"/>
    <w:rsid w:val="006F16D9"/>
    <w:rsid w:val="006F55E8"/>
    <w:rsid w:val="006F6496"/>
    <w:rsid w:val="007035C0"/>
    <w:rsid w:val="00704126"/>
    <w:rsid w:val="00710F10"/>
    <w:rsid w:val="0071604A"/>
    <w:rsid w:val="007166BF"/>
    <w:rsid w:val="007258BF"/>
    <w:rsid w:val="00732105"/>
    <w:rsid w:val="0073230C"/>
    <w:rsid w:val="00781084"/>
    <w:rsid w:val="007852C6"/>
    <w:rsid w:val="00785862"/>
    <w:rsid w:val="007A0537"/>
    <w:rsid w:val="007A06BE"/>
    <w:rsid w:val="007B4C9B"/>
    <w:rsid w:val="007C1DBC"/>
    <w:rsid w:val="007C4C78"/>
    <w:rsid w:val="007C5B04"/>
    <w:rsid w:val="007C7CB3"/>
    <w:rsid w:val="007D65B4"/>
    <w:rsid w:val="007F0C1A"/>
    <w:rsid w:val="007F1352"/>
    <w:rsid w:val="007F3F10"/>
    <w:rsid w:val="007F59EB"/>
    <w:rsid w:val="008031E2"/>
    <w:rsid w:val="00806F2A"/>
    <w:rsid w:val="00827937"/>
    <w:rsid w:val="00832119"/>
    <w:rsid w:val="00834368"/>
    <w:rsid w:val="008411A4"/>
    <w:rsid w:val="00847E6C"/>
    <w:rsid w:val="008624A5"/>
    <w:rsid w:val="00882B66"/>
    <w:rsid w:val="008A03E3"/>
    <w:rsid w:val="008C2CB5"/>
    <w:rsid w:val="008C6FA3"/>
    <w:rsid w:val="008E359C"/>
    <w:rsid w:val="00901334"/>
    <w:rsid w:val="009124CE"/>
    <w:rsid w:val="00912954"/>
    <w:rsid w:val="00921F34"/>
    <w:rsid w:val="0092304C"/>
    <w:rsid w:val="00923F06"/>
    <w:rsid w:val="0092562E"/>
    <w:rsid w:val="009348F4"/>
    <w:rsid w:val="00936888"/>
    <w:rsid w:val="00940C52"/>
    <w:rsid w:val="00944113"/>
    <w:rsid w:val="009566D5"/>
    <w:rsid w:val="00960B10"/>
    <w:rsid w:val="009661B0"/>
    <w:rsid w:val="009841DA"/>
    <w:rsid w:val="00986627"/>
    <w:rsid w:val="00994A8E"/>
    <w:rsid w:val="009960E7"/>
    <w:rsid w:val="009B3075"/>
    <w:rsid w:val="009B4E80"/>
    <w:rsid w:val="009B72ED"/>
    <w:rsid w:val="009B7BD4"/>
    <w:rsid w:val="009B7F3F"/>
    <w:rsid w:val="009C1BA7"/>
    <w:rsid w:val="009D45A2"/>
    <w:rsid w:val="009E1447"/>
    <w:rsid w:val="009E179D"/>
    <w:rsid w:val="009E3C69"/>
    <w:rsid w:val="009E4076"/>
    <w:rsid w:val="009E6FB7"/>
    <w:rsid w:val="00A00FCD"/>
    <w:rsid w:val="00A101CD"/>
    <w:rsid w:val="00A10FEA"/>
    <w:rsid w:val="00A218F5"/>
    <w:rsid w:val="00A23FC7"/>
    <w:rsid w:val="00A418A7"/>
    <w:rsid w:val="00A44C89"/>
    <w:rsid w:val="00A5760C"/>
    <w:rsid w:val="00A60DB3"/>
    <w:rsid w:val="00A941CD"/>
    <w:rsid w:val="00AD01E3"/>
    <w:rsid w:val="00AD0E39"/>
    <w:rsid w:val="00AD2F56"/>
    <w:rsid w:val="00AE2FAA"/>
    <w:rsid w:val="00B049F2"/>
    <w:rsid w:val="00B15C2F"/>
    <w:rsid w:val="00B32324"/>
    <w:rsid w:val="00B345C9"/>
    <w:rsid w:val="00B51D9F"/>
    <w:rsid w:val="00B555C7"/>
    <w:rsid w:val="00B56990"/>
    <w:rsid w:val="00B61A59"/>
    <w:rsid w:val="00B6274D"/>
    <w:rsid w:val="00B7142C"/>
    <w:rsid w:val="00BC0524"/>
    <w:rsid w:val="00BC2702"/>
    <w:rsid w:val="00BD09CD"/>
    <w:rsid w:val="00BE6377"/>
    <w:rsid w:val="00BE7BC8"/>
    <w:rsid w:val="00BF0598"/>
    <w:rsid w:val="00BF34D7"/>
    <w:rsid w:val="00C00E8A"/>
    <w:rsid w:val="00C11BD0"/>
    <w:rsid w:val="00C15736"/>
    <w:rsid w:val="00C22C30"/>
    <w:rsid w:val="00C25838"/>
    <w:rsid w:val="00C274BD"/>
    <w:rsid w:val="00C36797"/>
    <w:rsid w:val="00C40EA6"/>
    <w:rsid w:val="00C57B84"/>
    <w:rsid w:val="00C74873"/>
    <w:rsid w:val="00C8343C"/>
    <w:rsid w:val="00C857CB"/>
    <w:rsid w:val="00C8740F"/>
    <w:rsid w:val="00C915A8"/>
    <w:rsid w:val="00CA011E"/>
    <w:rsid w:val="00CC50AC"/>
    <w:rsid w:val="00CE21C0"/>
    <w:rsid w:val="00D0069F"/>
    <w:rsid w:val="00D02B48"/>
    <w:rsid w:val="00D1120A"/>
    <w:rsid w:val="00D125BE"/>
    <w:rsid w:val="00D1410D"/>
    <w:rsid w:val="00D33DF3"/>
    <w:rsid w:val="00D354A3"/>
    <w:rsid w:val="00D423EB"/>
    <w:rsid w:val="00D44EEC"/>
    <w:rsid w:val="00D555DA"/>
    <w:rsid w:val="00D817FF"/>
    <w:rsid w:val="00D849A5"/>
    <w:rsid w:val="00D9556B"/>
    <w:rsid w:val="00D962F4"/>
    <w:rsid w:val="00D9785C"/>
    <w:rsid w:val="00DA769A"/>
    <w:rsid w:val="00DB1128"/>
    <w:rsid w:val="00DB1BF2"/>
    <w:rsid w:val="00DB7937"/>
    <w:rsid w:val="00DD0ACA"/>
    <w:rsid w:val="00DD0F21"/>
    <w:rsid w:val="00DE265F"/>
    <w:rsid w:val="00DE6030"/>
    <w:rsid w:val="00E11244"/>
    <w:rsid w:val="00E15353"/>
    <w:rsid w:val="00E16CAE"/>
    <w:rsid w:val="00E223C8"/>
    <w:rsid w:val="00E45340"/>
    <w:rsid w:val="00E515DB"/>
    <w:rsid w:val="00E5404C"/>
    <w:rsid w:val="00E54F7C"/>
    <w:rsid w:val="00E62BF2"/>
    <w:rsid w:val="00E674DD"/>
    <w:rsid w:val="00E67B22"/>
    <w:rsid w:val="00E7051F"/>
    <w:rsid w:val="00E81323"/>
    <w:rsid w:val="00E8515D"/>
    <w:rsid w:val="00E85E3D"/>
    <w:rsid w:val="00E974ED"/>
    <w:rsid w:val="00EA406E"/>
    <w:rsid w:val="00EA43AC"/>
    <w:rsid w:val="00EA52D3"/>
    <w:rsid w:val="00EA73CE"/>
    <w:rsid w:val="00EB2329"/>
    <w:rsid w:val="00ED043A"/>
    <w:rsid w:val="00ED3727"/>
    <w:rsid w:val="00ED3DDF"/>
    <w:rsid w:val="00ED3FF4"/>
    <w:rsid w:val="00ED50F4"/>
    <w:rsid w:val="00ED62F9"/>
    <w:rsid w:val="00EE1C1A"/>
    <w:rsid w:val="00EE2613"/>
    <w:rsid w:val="00EE550A"/>
    <w:rsid w:val="00EF1E98"/>
    <w:rsid w:val="00EF5820"/>
    <w:rsid w:val="00F1025A"/>
    <w:rsid w:val="00F15172"/>
    <w:rsid w:val="00F2297F"/>
    <w:rsid w:val="00F3489A"/>
    <w:rsid w:val="00F35EDC"/>
    <w:rsid w:val="00F611BB"/>
    <w:rsid w:val="00F62916"/>
    <w:rsid w:val="00F63D9A"/>
    <w:rsid w:val="00F659A3"/>
    <w:rsid w:val="00F718A4"/>
    <w:rsid w:val="00F7417F"/>
    <w:rsid w:val="00F83C24"/>
    <w:rsid w:val="00FA02D2"/>
    <w:rsid w:val="00FA62B9"/>
    <w:rsid w:val="00FB4C0C"/>
    <w:rsid w:val="00FB743C"/>
    <w:rsid w:val="00FB7C7E"/>
    <w:rsid w:val="00FC5B88"/>
    <w:rsid w:val="00FC6E8D"/>
    <w:rsid w:val="00FD03D4"/>
    <w:rsid w:val="00FD307B"/>
    <w:rsid w:val="00FE1116"/>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2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HeaderChar">
    <w:name w:val="Header Char"/>
    <w:basedOn w:val="DefaultParagraphFont"/>
    <w:link w:val="Header"/>
    <w:uiPriority w:val="99"/>
    <w:rsid w:val="007C4C78"/>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87EDA2-A57F-4621-ACA8-BFC35C0B8531}"/>
</file>

<file path=customXml/itemProps2.xml><?xml version="1.0" encoding="utf-8"?>
<ds:datastoreItem xmlns:ds="http://schemas.openxmlformats.org/officeDocument/2006/customXml" ds:itemID="{424BE14F-DD63-4899-B66E-588FFB7D0888}"/>
</file>

<file path=customXml/itemProps3.xml><?xml version="1.0" encoding="utf-8"?>
<ds:datastoreItem xmlns:ds="http://schemas.openxmlformats.org/officeDocument/2006/customXml" ds:itemID="{4C74BFE5-5DEB-48B8-9029-D993BCD07455}"/>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2022-08-23T06:23:00Z</dcterms:created>
  <dcterms:modified xsi:type="dcterms:W3CDTF">2022-08-23T15:41:00Z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