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353D" w14:textId="73751A78" w:rsidR="0046701A" w:rsidRDefault="00000A1D" w:rsidP="006E7B86">
      <w:pPr>
        <w:spacing w:before="120"/>
      </w:pPr>
      <w:r w:rsidRPr="00E161EA">
        <w:rPr>
          <w:b/>
          <w:szCs w:val="24"/>
        </w:rPr>
        <w:t>Publications</w:t>
      </w:r>
      <w:r w:rsidR="00016711">
        <w:rPr>
          <w:b/>
          <w:szCs w:val="24"/>
        </w:rPr>
        <w:t xml:space="preserve"> gateway </w:t>
      </w:r>
      <w:r w:rsidR="00016711" w:rsidRPr="00722ABE">
        <w:rPr>
          <w:b/>
          <w:szCs w:val="24"/>
        </w:rPr>
        <w:t>number:</w:t>
      </w:r>
      <w:r w:rsidR="00AD7B54">
        <w:rPr>
          <w:b/>
          <w:szCs w:val="24"/>
        </w:rPr>
        <w:t xml:space="preserve"> </w:t>
      </w:r>
      <w:r w:rsidR="008C54A3">
        <w:rPr>
          <w:b/>
          <w:szCs w:val="24"/>
        </w:rPr>
        <w:t>GOV-15210</w:t>
      </w:r>
    </w:p>
    <w:p w14:paraId="21223349" w14:textId="0DDD292F" w:rsidR="00AD42E3" w:rsidRPr="005C0D44" w:rsidRDefault="00961FA3" w:rsidP="00AB7DC1">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sz w:val="32"/>
        </w:rPr>
      </w:pPr>
      <w:bookmarkStart w:id="0" w:name="_Hlk61382799"/>
      <w:r>
        <w:rPr>
          <w:rFonts w:ascii="Arial" w:hAnsi="Arial" w:cs="Arial"/>
          <w:sz w:val="32"/>
          <w:szCs w:val="32"/>
        </w:rPr>
        <w:t>Smallpox vaccine</w:t>
      </w:r>
      <w:r w:rsidR="00DA4862">
        <w:rPr>
          <w:rFonts w:ascii="Arial" w:hAnsi="Arial" w:cs="Arial"/>
          <w:sz w:val="32"/>
          <w:szCs w:val="32"/>
        </w:rPr>
        <w:t xml:space="preserve"> </w:t>
      </w:r>
      <w:r w:rsidR="00AD42E3">
        <w:rPr>
          <w:rFonts w:ascii="Arial" w:hAnsi="Arial" w:cs="Arial"/>
          <w:sz w:val="32"/>
          <w:szCs w:val="32"/>
        </w:rPr>
        <w:t>Pa</w:t>
      </w:r>
      <w:r w:rsidR="00AD42E3" w:rsidRPr="00D57795">
        <w:rPr>
          <w:rFonts w:ascii="Arial" w:hAnsi="Arial" w:cs="Arial"/>
          <w:sz w:val="32"/>
          <w:szCs w:val="32"/>
        </w:rPr>
        <w:t>tient Group Direction</w:t>
      </w:r>
      <w:r w:rsidR="00AD42E3">
        <w:rPr>
          <w:rFonts w:ascii="Arial" w:hAnsi="Arial" w:cs="Arial"/>
          <w:sz w:val="32"/>
          <w:szCs w:val="32"/>
        </w:rPr>
        <w:t xml:space="preserve"> (PGD)</w:t>
      </w:r>
      <w:bookmarkEnd w:id="0"/>
    </w:p>
    <w:p w14:paraId="38163B2E" w14:textId="49740CD6" w:rsidR="00AD42E3" w:rsidRPr="005C0D44" w:rsidRDefault="00AD42E3" w:rsidP="005C0D44">
      <w:pPr>
        <w:shd w:val="clear" w:color="auto" w:fill="FFFFFF"/>
        <w:spacing w:before="120" w:after="120"/>
        <w:rPr>
          <w:color w:val="000000"/>
        </w:rPr>
      </w:pPr>
      <w:r>
        <w:t>This PGD is f</w:t>
      </w:r>
      <w:r w:rsidRPr="006B2FA2">
        <w:t>or the</w:t>
      </w:r>
      <w:r w:rsidRPr="00971DD7">
        <w:t xml:space="preserve"> </w:t>
      </w:r>
      <w:r>
        <w:t xml:space="preserve">administration </w:t>
      </w:r>
      <w:r w:rsidRPr="002A15A4">
        <w:t>o</w:t>
      </w:r>
      <w:r>
        <w:t>f</w:t>
      </w:r>
      <w:r w:rsidR="00A565CF">
        <w:t xml:space="preserve"> </w:t>
      </w:r>
      <w:r w:rsidR="00321C86">
        <w:t xml:space="preserve">the </w:t>
      </w:r>
      <w:r w:rsidR="00B53AF1">
        <w:rPr>
          <w:lang w:val="en"/>
        </w:rPr>
        <w:t>smallpox</w:t>
      </w:r>
      <w:r w:rsidR="00092E9B">
        <w:rPr>
          <w:lang w:val="en"/>
        </w:rPr>
        <w:t xml:space="preserve"> </w:t>
      </w:r>
      <w:r>
        <w:rPr>
          <w:lang w:val="en"/>
        </w:rPr>
        <w:t>vaccine</w:t>
      </w:r>
      <w:r w:rsidR="00864BA2">
        <w:rPr>
          <w:lang w:val="en"/>
        </w:rPr>
        <w:t>,</w:t>
      </w:r>
      <w:r>
        <w:rPr>
          <w:lang w:val="en"/>
        </w:rPr>
        <w:t xml:space="preserve"> </w:t>
      </w:r>
      <w:r w:rsidR="00D00E05">
        <w:rPr>
          <w:lang w:val="en"/>
        </w:rPr>
        <w:t xml:space="preserve">non-replicating, live </w:t>
      </w:r>
      <w:r w:rsidR="009E62F5" w:rsidRPr="00912F5E">
        <w:t xml:space="preserve">modified vaccinia </w:t>
      </w:r>
      <w:r w:rsidR="00A95E92">
        <w:t xml:space="preserve">virus </w:t>
      </w:r>
      <w:r w:rsidR="009E62F5" w:rsidRPr="00912F5E">
        <w:t>Ankara - Bavarian Nordic (MVA-BN),</w:t>
      </w:r>
      <w:r w:rsidR="009E62F5" w:rsidRPr="00912F5E">
        <w:rPr>
          <w:i/>
          <w:iCs/>
        </w:rPr>
        <w:t xml:space="preserve"> </w:t>
      </w:r>
      <w:r w:rsidRPr="00CC5A2C">
        <w:t>to</w:t>
      </w:r>
      <w:r w:rsidR="00015E85">
        <w:t xml:space="preserve"> </w:t>
      </w:r>
      <w:r w:rsidR="00015E85" w:rsidRPr="003E5DD1">
        <w:t>individuals identified for immunisation in response to monkeypox</w:t>
      </w:r>
      <w:r w:rsidR="00B64F4D">
        <w:t xml:space="preserve"> (</w:t>
      </w:r>
      <w:proofErr w:type="spellStart"/>
      <w:r w:rsidR="00DC7829">
        <w:t>m</w:t>
      </w:r>
      <w:r w:rsidR="00B64F4D">
        <w:t>pox</w:t>
      </w:r>
      <w:proofErr w:type="spellEnd"/>
      <w:r w:rsidR="00B64F4D">
        <w:t>)</w:t>
      </w:r>
      <w:r w:rsidR="00015E85" w:rsidRPr="003E5DD1">
        <w:t xml:space="preserve"> in the UK</w:t>
      </w:r>
      <w:r w:rsidRPr="003E5DD1">
        <w:t>.</w:t>
      </w:r>
      <w:r w:rsidR="00CF64A6" w:rsidRPr="00CF64A6">
        <w:t xml:space="preserve"> This PGD allows only the use of US licensed Batch </w:t>
      </w:r>
      <w:r w:rsidR="001B5ADF" w:rsidRPr="001B5ADF">
        <w:t>FDP00072</w:t>
      </w:r>
      <w:r w:rsidR="001B5ADF">
        <w:t xml:space="preserve"> </w:t>
      </w:r>
      <w:r w:rsidR="00CF64A6" w:rsidRPr="00CF64A6">
        <w:t>of Jynneos® vaccine</w:t>
      </w:r>
      <w:r w:rsidR="00CF64A6">
        <w:t>.</w:t>
      </w:r>
    </w:p>
    <w:p w14:paraId="091771F4" w14:textId="1421CB36" w:rsidR="0046701A" w:rsidRPr="00E161EA" w:rsidRDefault="00AD42E3" w:rsidP="005C0D44">
      <w:pPr>
        <w:pStyle w:val="Heading2"/>
        <w:pBdr>
          <w:top w:val="none" w:sz="0" w:space="0" w:color="auto"/>
          <w:left w:val="none" w:sz="0" w:space="0" w:color="auto"/>
          <w:bottom w:val="none" w:sz="0" w:space="0" w:color="auto"/>
          <w:right w:val="none" w:sz="0" w:space="0" w:color="auto"/>
        </w:pBdr>
        <w:spacing w:before="120" w:after="120"/>
        <w:jc w:val="left"/>
      </w:pPr>
      <w:r>
        <w:rPr>
          <w:rFonts w:ascii="Arial" w:hAnsi="Arial"/>
          <w:b w:val="0"/>
          <w:sz w:val="24"/>
        </w:rPr>
        <w:t>This PGD is f</w:t>
      </w:r>
      <w:r w:rsidRPr="00471E10">
        <w:rPr>
          <w:rFonts w:ascii="Arial" w:hAnsi="Arial"/>
          <w:b w:val="0"/>
          <w:sz w:val="24"/>
        </w:rPr>
        <w:t xml:space="preserve">or the administration of </w:t>
      </w:r>
      <w:r w:rsidR="00B53AF1">
        <w:rPr>
          <w:rFonts w:ascii="Arial" w:hAnsi="Arial"/>
          <w:b w:val="0"/>
          <w:sz w:val="24"/>
        </w:rPr>
        <w:t>smallpox</w:t>
      </w:r>
      <w:r w:rsidRPr="007560B3">
        <w:rPr>
          <w:rFonts w:ascii="Arial" w:hAnsi="Arial"/>
          <w:b w:val="0"/>
          <w:sz w:val="24"/>
        </w:rPr>
        <w:t xml:space="preserve"> </w:t>
      </w:r>
      <w:r w:rsidR="00092E9B">
        <w:rPr>
          <w:rFonts w:ascii="Arial" w:hAnsi="Arial"/>
          <w:b w:val="0"/>
          <w:sz w:val="24"/>
        </w:rPr>
        <w:t xml:space="preserve">vaccine </w:t>
      </w:r>
      <w:r w:rsidRPr="007560B3">
        <w:rPr>
          <w:rFonts w:ascii="Arial" w:hAnsi="Arial"/>
          <w:b w:val="0"/>
          <w:sz w:val="24"/>
        </w:rPr>
        <w:t xml:space="preserve">by registered healthcare practitioners identified in </w:t>
      </w:r>
      <w:hyperlink w:anchor="Section3" w:history="1">
        <w:r w:rsidRPr="007560B3">
          <w:rPr>
            <w:rStyle w:val="Hyperlink"/>
            <w:rFonts w:ascii="Arial" w:hAnsi="Arial" w:cs="Arial"/>
            <w:b w:val="0"/>
            <w:sz w:val="24"/>
            <w:szCs w:val="24"/>
          </w:rPr>
          <w:t>Section 3</w:t>
        </w:r>
      </w:hyperlink>
      <w:r w:rsidRPr="007560B3">
        <w:rPr>
          <w:rFonts w:ascii="Arial" w:hAnsi="Arial"/>
          <w:b w:val="0"/>
          <w:sz w:val="24"/>
        </w:rPr>
        <w:t xml:space="preserve">, subject to any limitations to authorisation detailed in </w:t>
      </w:r>
      <w:hyperlink w:anchor="Section2" w:history="1">
        <w:r w:rsidRPr="007560B3">
          <w:rPr>
            <w:rStyle w:val="Hyperlink"/>
            <w:rFonts w:ascii="Arial" w:hAnsi="Arial"/>
            <w:b w:val="0"/>
            <w:sz w:val="24"/>
          </w:rPr>
          <w:t>Section 2</w:t>
        </w:r>
      </w:hyperlink>
      <w:r w:rsidRPr="007560B3">
        <w:rPr>
          <w:rFonts w:ascii="Arial" w:hAnsi="Arial"/>
          <w:b w:val="0"/>
          <w:sz w:val="24"/>
        </w:rPr>
        <w:t>.</w:t>
      </w:r>
    </w:p>
    <w:p w14:paraId="637B5CCE" w14:textId="2B829B9B" w:rsidR="0046701A" w:rsidRPr="00A26527" w:rsidRDefault="0046701A" w:rsidP="0057587D">
      <w:pPr>
        <w:spacing w:before="120" w:after="120"/>
        <w:ind w:rightChars="-375" w:right="-900"/>
        <w:contextualSpacing/>
        <w:rPr>
          <w:rFonts w:cs="Arial"/>
          <w:szCs w:val="24"/>
        </w:rPr>
      </w:pPr>
      <w:r w:rsidRPr="00E161EA">
        <w:rPr>
          <w:rFonts w:cs="Arial"/>
          <w:color w:val="000000"/>
          <w:szCs w:val="24"/>
        </w:rPr>
        <w:t>Reference no:</w:t>
      </w:r>
      <w:r w:rsidRPr="00A26527">
        <w:rPr>
          <w:rFonts w:cs="Arial"/>
          <w:color w:val="000000"/>
          <w:szCs w:val="24"/>
        </w:rPr>
        <w:tab/>
      </w:r>
      <w:r w:rsidR="009E62F5">
        <w:rPr>
          <w:rFonts w:cs="Arial"/>
          <w:szCs w:val="24"/>
        </w:rPr>
        <w:t xml:space="preserve">Smallpox vaccine </w:t>
      </w:r>
      <w:r w:rsidRPr="00A26527">
        <w:rPr>
          <w:rFonts w:cs="Arial"/>
          <w:szCs w:val="24"/>
        </w:rPr>
        <w:t>PGD</w:t>
      </w:r>
    </w:p>
    <w:p w14:paraId="0EA42966" w14:textId="430663DE" w:rsidR="0046701A" w:rsidRPr="00B53AF1" w:rsidRDefault="0046701A" w:rsidP="0057587D">
      <w:pPr>
        <w:spacing w:before="120" w:after="120"/>
        <w:ind w:rightChars="-375" w:right="-900"/>
        <w:contextualSpacing/>
        <w:rPr>
          <w:rFonts w:cs="Arial"/>
          <w:color w:val="FF0000"/>
          <w:szCs w:val="24"/>
        </w:rPr>
      </w:pPr>
      <w:r w:rsidRPr="00A26527">
        <w:rPr>
          <w:szCs w:val="24"/>
        </w:rPr>
        <w:t>Version no:</w:t>
      </w:r>
      <w:r w:rsidRPr="00A26527">
        <w:rPr>
          <w:rFonts w:cs="Arial"/>
          <w:szCs w:val="24"/>
        </w:rPr>
        <w:t xml:space="preserve"> </w:t>
      </w:r>
      <w:r w:rsidRPr="00A26527">
        <w:rPr>
          <w:rFonts w:cs="Arial"/>
          <w:szCs w:val="24"/>
        </w:rPr>
        <w:tab/>
      </w:r>
      <w:r w:rsidRPr="00A26527">
        <w:rPr>
          <w:rFonts w:cs="Arial"/>
          <w:szCs w:val="24"/>
        </w:rPr>
        <w:tab/>
      </w:r>
      <w:r w:rsidR="008C54A3">
        <w:rPr>
          <w:rFonts w:cs="Arial"/>
          <w:szCs w:val="24"/>
        </w:rPr>
        <w:t>v3.00</w:t>
      </w:r>
      <w:r w:rsidR="00514F77">
        <w:rPr>
          <w:rFonts w:cs="Arial"/>
          <w:b/>
          <w:color w:val="FF0000"/>
          <w:szCs w:val="24"/>
        </w:rPr>
        <w:t xml:space="preserve"> </w:t>
      </w:r>
    </w:p>
    <w:p w14:paraId="4AD4EA5F" w14:textId="22DF2D67" w:rsidR="0046701A" w:rsidRPr="001D1516" w:rsidRDefault="0046701A" w:rsidP="006E7B86">
      <w:pPr>
        <w:ind w:rightChars="-375" w:right="-900"/>
        <w:rPr>
          <w:rFonts w:cs="Arial"/>
          <w:szCs w:val="24"/>
        </w:rPr>
      </w:pPr>
      <w:r w:rsidRPr="001D1516">
        <w:rPr>
          <w:rFonts w:cs="Arial"/>
          <w:szCs w:val="24"/>
        </w:rPr>
        <w:t>Valid from:</w:t>
      </w:r>
      <w:r w:rsidRPr="001D1516">
        <w:rPr>
          <w:rFonts w:cs="Arial"/>
          <w:szCs w:val="24"/>
        </w:rPr>
        <w:tab/>
      </w:r>
      <w:r w:rsidRPr="001D1516">
        <w:rPr>
          <w:rFonts w:cs="Arial"/>
          <w:szCs w:val="24"/>
        </w:rPr>
        <w:tab/>
      </w:r>
      <w:r w:rsidR="0059637B">
        <w:rPr>
          <w:rFonts w:cs="Arial"/>
          <w:szCs w:val="24"/>
        </w:rPr>
        <w:t>15</w:t>
      </w:r>
      <w:r w:rsidR="001D1516" w:rsidRPr="001D1516">
        <w:rPr>
          <w:rFonts w:cs="Arial"/>
          <w:szCs w:val="24"/>
        </w:rPr>
        <w:t xml:space="preserve"> September 2023</w:t>
      </w:r>
    </w:p>
    <w:p w14:paraId="653020D1" w14:textId="2F517A02" w:rsidR="0046701A" w:rsidRPr="001D1516" w:rsidRDefault="0046701A" w:rsidP="00065FCD">
      <w:pPr>
        <w:tabs>
          <w:tab w:val="left" w:pos="720"/>
          <w:tab w:val="left" w:pos="1440"/>
          <w:tab w:val="left" w:pos="2160"/>
          <w:tab w:val="left" w:pos="2880"/>
          <w:tab w:val="left" w:pos="3600"/>
          <w:tab w:val="left" w:pos="6285"/>
        </w:tabs>
        <w:ind w:rightChars="-375" w:right="-900"/>
        <w:rPr>
          <w:rFonts w:cs="Arial"/>
          <w:szCs w:val="24"/>
        </w:rPr>
      </w:pPr>
      <w:r w:rsidRPr="001D1516">
        <w:rPr>
          <w:rFonts w:cs="Arial"/>
          <w:szCs w:val="24"/>
        </w:rPr>
        <w:t>Review date:</w:t>
      </w:r>
      <w:r w:rsidRPr="001D1516">
        <w:rPr>
          <w:rFonts w:cs="Arial"/>
          <w:szCs w:val="24"/>
        </w:rPr>
        <w:tab/>
      </w:r>
      <w:r w:rsidRPr="001D1516">
        <w:rPr>
          <w:rFonts w:cs="Arial"/>
          <w:szCs w:val="24"/>
        </w:rPr>
        <w:tab/>
      </w:r>
      <w:r w:rsidR="001D1516" w:rsidRPr="001D1516">
        <w:rPr>
          <w:rFonts w:cs="Arial"/>
          <w:szCs w:val="24"/>
        </w:rPr>
        <w:t>1 April 2024</w:t>
      </w:r>
      <w:r w:rsidR="00065FCD" w:rsidRPr="001D1516">
        <w:rPr>
          <w:rFonts w:cs="Arial"/>
          <w:szCs w:val="24"/>
        </w:rPr>
        <w:tab/>
      </w:r>
    </w:p>
    <w:p w14:paraId="0267D7C2" w14:textId="3407A996" w:rsidR="0046701A" w:rsidRPr="009521B8" w:rsidRDefault="0046701A" w:rsidP="006E7B86">
      <w:pPr>
        <w:ind w:rightChars="-375" w:right="-900"/>
        <w:rPr>
          <w:bCs/>
        </w:rPr>
      </w:pPr>
      <w:r w:rsidRPr="001D1516">
        <w:rPr>
          <w:rFonts w:cs="Arial"/>
          <w:szCs w:val="24"/>
        </w:rPr>
        <w:t>Expiry date:</w:t>
      </w:r>
      <w:r w:rsidRPr="001D1516">
        <w:rPr>
          <w:rFonts w:cs="Arial"/>
          <w:szCs w:val="24"/>
        </w:rPr>
        <w:tab/>
      </w:r>
      <w:r w:rsidR="001D1516">
        <w:rPr>
          <w:rFonts w:cs="Arial"/>
          <w:szCs w:val="24"/>
        </w:rPr>
        <w:tab/>
      </w:r>
      <w:r w:rsidR="0059637B">
        <w:rPr>
          <w:rFonts w:cs="Arial"/>
          <w:szCs w:val="24"/>
        </w:rPr>
        <w:t>15</w:t>
      </w:r>
      <w:r w:rsidR="001D1516">
        <w:rPr>
          <w:rFonts w:cs="Arial"/>
          <w:szCs w:val="24"/>
        </w:rPr>
        <w:t xml:space="preserve"> September 2024</w:t>
      </w:r>
    </w:p>
    <w:p w14:paraId="2BA38DE0" w14:textId="44C82533" w:rsidR="00684FD5" w:rsidRPr="00E161EA" w:rsidRDefault="006F42C9" w:rsidP="00A55DAF">
      <w:pPr>
        <w:spacing w:before="120" w:after="120"/>
        <w:rPr>
          <w:rFonts w:cs="Arial"/>
          <w:b/>
          <w:szCs w:val="24"/>
        </w:rPr>
      </w:pPr>
      <w:r w:rsidRPr="00DD060F">
        <w:rPr>
          <w:rFonts w:cs="Arial"/>
          <w:b/>
          <w:szCs w:val="24"/>
        </w:rPr>
        <w:t>The UK</w:t>
      </w:r>
      <w:r w:rsidR="00684FD5" w:rsidRPr="00E161EA">
        <w:rPr>
          <w:rFonts w:cs="Arial"/>
          <w:b/>
          <w:szCs w:val="24"/>
        </w:rPr>
        <w:t xml:space="preserve"> Health </w:t>
      </w:r>
      <w:r w:rsidRPr="00DD060F">
        <w:rPr>
          <w:rFonts w:cs="Arial"/>
          <w:b/>
          <w:szCs w:val="24"/>
        </w:rPr>
        <w:t>Security Agency (UKHSA)</w:t>
      </w:r>
      <w:r w:rsidR="00684FD5" w:rsidRPr="00E161EA">
        <w:rPr>
          <w:rFonts w:cs="Arial"/>
          <w:b/>
          <w:szCs w:val="24"/>
        </w:rPr>
        <w:t xml:space="preserve"> has developed this PGD</w:t>
      </w:r>
      <w:r w:rsidR="00684FD5">
        <w:rPr>
          <w:rFonts w:cs="Arial"/>
          <w:b/>
          <w:szCs w:val="24"/>
        </w:rPr>
        <w:t xml:space="preserve"> </w:t>
      </w:r>
      <w:r w:rsidR="00684FD5">
        <w:rPr>
          <w:b/>
          <w:bCs/>
        </w:rPr>
        <w:t xml:space="preserve">to facilitate the delivery of </w:t>
      </w:r>
      <w:r w:rsidR="00550C70">
        <w:rPr>
          <w:b/>
          <w:bCs/>
        </w:rPr>
        <w:t>publicly</w:t>
      </w:r>
      <w:r w:rsidR="00F75142">
        <w:rPr>
          <w:b/>
          <w:bCs/>
        </w:rPr>
        <w:t xml:space="preserve"> </w:t>
      </w:r>
      <w:r w:rsidR="00550C70">
        <w:rPr>
          <w:b/>
          <w:bCs/>
        </w:rPr>
        <w:t xml:space="preserve">funded </w:t>
      </w:r>
      <w:r w:rsidR="00F75142">
        <w:rPr>
          <w:b/>
          <w:bCs/>
        </w:rPr>
        <w:t>immunisation</w:t>
      </w:r>
      <w:r w:rsidR="00684FD5">
        <w:rPr>
          <w:b/>
          <w:bCs/>
        </w:rPr>
        <w:t xml:space="preserve"> in </w:t>
      </w:r>
      <w:r w:rsidR="000E4E6F" w:rsidRPr="00DD060F">
        <w:rPr>
          <w:b/>
          <w:bCs/>
          <w:szCs w:val="24"/>
        </w:rPr>
        <w:t xml:space="preserve">England </w:t>
      </w:r>
      <w:r w:rsidR="00684FD5">
        <w:rPr>
          <w:b/>
          <w:bCs/>
        </w:rPr>
        <w:t>in line with national recommendations.</w:t>
      </w:r>
    </w:p>
    <w:p w14:paraId="12AA56ED" w14:textId="56C1D726" w:rsidR="00684FD5" w:rsidRPr="00E161EA" w:rsidRDefault="00684FD5" w:rsidP="00A55DAF">
      <w:pPr>
        <w:overflowPunct/>
        <w:spacing w:before="120" w:after="120"/>
        <w:textAlignment w:val="auto"/>
        <w:rPr>
          <w:rFonts w:cs="Arial"/>
          <w:szCs w:val="24"/>
        </w:rPr>
      </w:pPr>
      <w:r w:rsidRPr="00C03ADA">
        <w:t>Those using this PGD must ensure that it is organisationally authorised and signed in Section 2 by</w:t>
      </w:r>
      <w:r w:rsidRPr="0051753E">
        <w:rPr>
          <w:rFonts w:cs="Arial"/>
          <w:szCs w:val="24"/>
        </w:rPr>
        <w:t xml:space="preserve">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1" w:name="_Ref507065598"/>
      <w:r>
        <w:rPr>
          <w:rStyle w:val="FootnoteReference"/>
        </w:rPr>
        <w:footnoteReference w:id="2"/>
      </w:r>
      <w:bookmarkEnd w:id="1"/>
      <w:r w:rsidRPr="0051753E">
        <w:t xml:space="preserve">. </w:t>
      </w:r>
      <w:r w:rsidR="00A55DAF" w:rsidRPr="0051753E">
        <w:rPr>
          <w:rFonts w:cs="Arial"/>
          <w:b/>
          <w:szCs w:val="24"/>
        </w:rPr>
        <w:t xml:space="preserve">The PGD </w:t>
      </w:r>
      <w:r w:rsidR="00A55DAF" w:rsidRPr="00E161EA">
        <w:rPr>
          <w:rFonts w:cs="Arial"/>
          <w:b/>
          <w:szCs w:val="24"/>
        </w:rPr>
        <w:t xml:space="preserve">is not legal or valid without </w:t>
      </w:r>
      <w:r w:rsidR="00A55DAF">
        <w:rPr>
          <w:rFonts w:cs="Arial"/>
          <w:b/>
          <w:szCs w:val="24"/>
        </w:rPr>
        <w:t xml:space="preserve">signed authorisation in accordance with </w:t>
      </w:r>
      <w:hyperlink r:id="rId11" w:history="1">
        <w:r w:rsidR="00A55DAF" w:rsidRPr="00FA7CD3">
          <w:rPr>
            <w:rStyle w:val="Hyperlink"/>
            <w:rFonts w:cs="Arial"/>
            <w:b/>
            <w:szCs w:val="24"/>
          </w:rPr>
          <w:t>HMR2012 Schedule 16 Part 2</w:t>
        </w:r>
      </w:hyperlink>
      <w:r>
        <w:rPr>
          <w:rFonts w:cs="Arial"/>
          <w:b/>
          <w:szCs w:val="24"/>
        </w:rPr>
        <w:t xml:space="preserve">. </w:t>
      </w:r>
    </w:p>
    <w:p w14:paraId="3703BA77" w14:textId="66D4CAB3" w:rsidR="00684FD5" w:rsidRDefault="00684FD5" w:rsidP="00A55DAF">
      <w:pPr>
        <w:spacing w:before="120" w:after="120"/>
      </w:pPr>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w:t>
      </w:r>
      <w:r w:rsidR="006E7B86">
        <w:t>,</w:t>
      </w:r>
      <w:r>
        <w:t xml:space="preserve"> authorising organisations must not alter section 3 ‘Characteristics of staff’. Only sections 2 and 7 can be amended</w:t>
      </w:r>
      <w:r w:rsidR="00A55DAF">
        <w:t xml:space="preserve"> within the designated editable fields provided</w:t>
      </w:r>
      <w:r>
        <w:t>.</w:t>
      </w:r>
    </w:p>
    <w:p w14:paraId="2515269F" w14:textId="7183F88D" w:rsidR="00684FD5" w:rsidRPr="00A55DAF" w:rsidRDefault="00684FD5" w:rsidP="00A55DAF">
      <w:pPr>
        <w:spacing w:before="120" w:after="120"/>
        <w:rPr>
          <w:rFonts w:cs="Arial"/>
          <w:b/>
          <w:bCs/>
          <w:szCs w:val="24"/>
        </w:rPr>
      </w:pPr>
      <w:r>
        <w:t>Operation of this PGD is the responsibility of commissioners and service providers.</w:t>
      </w:r>
      <w:bookmarkStart w:id="2" w:name="_Hlk15313553"/>
      <w:r w:rsidR="00A55DAF" w:rsidRPr="00A55DAF">
        <w:rPr>
          <w:szCs w:val="24"/>
        </w:rPr>
        <w:t xml:space="preserve"> </w:t>
      </w:r>
      <w:bookmarkStart w:id="3" w:name="_Hlk16774135"/>
      <w:r w:rsidR="00A55DAF" w:rsidRPr="001A7560">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bookmarkEnd w:id="2"/>
      <w:bookmarkEnd w:id="3"/>
      <w:r w:rsidR="00674E39" w:rsidRPr="001A7560">
        <w:rPr>
          <w:szCs w:val="24"/>
        </w:rPr>
        <w:t xml:space="preserve">. </w:t>
      </w:r>
    </w:p>
    <w:p w14:paraId="1808F961" w14:textId="25CD3FAF" w:rsidR="00684FD5" w:rsidRPr="00E161EA" w:rsidRDefault="00A55DAF" w:rsidP="00A55DAF">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2B53B337" w14:textId="4D47E9E5" w:rsidR="00684FD5" w:rsidRPr="00E161EA" w:rsidRDefault="00684FD5" w:rsidP="006E7B86">
      <w:pPr>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w:t>
      </w:r>
    </w:p>
    <w:p w14:paraId="55B9E131" w14:textId="77777777" w:rsidR="00154B13" w:rsidRDefault="00C87933">
      <w:pPr>
        <w:spacing w:before="120"/>
      </w:pPr>
      <w:r w:rsidRPr="00E161EA">
        <w:rPr>
          <w:rFonts w:cs="Arial"/>
          <w:bCs/>
          <w:szCs w:val="24"/>
        </w:rPr>
        <w:t xml:space="preserve">Current versions </w:t>
      </w:r>
      <w:r w:rsidR="008544C1" w:rsidRPr="00E161EA">
        <w:rPr>
          <w:rFonts w:cs="Arial"/>
          <w:bCs/>
          <w:szCs w:val="24"/>
        </w:rPr>
        <w:t>of</w:t>
      </w:r>
      <w:r w:rsidR="003D14B8">
        <w:rPr>
          <w:rFonts w:cs="Arial"/>
          <w:bCs/>
          <w:szCs w:val="24"/>
        </w:rPr>
        <w:t xml:space="preserve"> </w:t>
      </w:r>
      <w:r w:rsidR="00152570" w:rsidRPr="00DD060F">
        <w:rPr>
          <w:rFonts w:cs="Arial"/>
          <w:bCs/>
          <w:szCs w:val="24"/>
        </w:rPr>
        <w:t>UKHSA</w:t>
      </w:r>
      <w:r w:rsidRPr="00E161EA">
        <w:rPr>
          <w:rFonts w:cs="Arial"/>
          <w:bCs/>
          <w:szCs w:val="24"/>
        </w:rPr>
        <w:t xml:space="preserve"> </w:t>
      </w:r>
      <w:r w:rsidR="008544C1" w:rsidRPr="00E161EA">
        <w:rPr>
          <w:rFonts w:cs="Arial"/>
          <w:bCs/>
          <w:szCs w:val="24"/>
        </w:rPr>
        <w:t>PGD</w:t>
      </w:r>
      <w:r w:rsidRPr="00E161EA">
        <w:rPr>
          <w:rFonts w:cs="Arial"/>
          <w:bCs/>
          <w:szCs w:val="24"/>
        </w:rPr>
        <w:t xml:space="preserve"> template</w:t>
      </w:r>
      <w:r w:rsidR="008544C1" w:rsidRPr="00E161EA">
        <w:rPr>
          <w:rFonts w:cs="Arial"/>
          <w:bCs/>
          <w:szCs w:val="24"/>
        </w:rPr>
        <w:t xml:space="preserve">s for authorisation </w:t>
      </w:r>
      <w:r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2721E0">
        <w:t xml:space="preserve"> </w:t>
      </w:r>
    </w:p>
    <w:p w14:paraId="450F0891" w14:textId="30402281" w:rsidR="00684FD5" w:rsidRPr="005C0D44" w:rsidRDefault="00343559" w:rsidP="005C0D44">
      <w:pPr>
        <w:spacing w:after="120"/>
        <w:rPr>
          <w:b/>
          <w:color w:val="FF0000"/>
        </w:rPr>
      </w:pPr>
      <w:hyperlink r:id="rId12" w:history="1">
        <w:r w:rsidR="00D5519C" w:rsidRPr="005B34DD">
          <w:rPr>
            <w:rStyle w:val="Hyperlink"/>
          </w:rPr>
          <w:t xml:space="preserve">Immunisation </w:t>
        </w:r>
        <w:r w:rsidR="00A55DAF" w:rsidRPr="003737FF">
          <w:rPr>
            <w:rStyle w:val="Hyperlink"/>
          </w:rPr>
          <w:t>patient</w:t>
        </w:r>
        <w:r w:rsidR="00D5519C" w:rsidRPr="005B34DD">
          <w:rPr>
            <w:rStyle w:val="Hyperlink"/>
          </w:rPr>
          <w:t xml:space="preserve"> </w:t>
        </w:r>
        <w:r w:rsidR="00A55DAF" w:rsidRPr="003737FF">
          <w:rPr>
            <w:rStyle w:val="Hyperlink"/>
          </w:rPr>
          <w:t>group</w:t>
        </w:r>
        <w:r w:rsidR="00D5519C" w:rsidRPr="005B34DD">
          <w:rPr>
            <w:rStyle w:val="Hyperlink"/>
          </w:rPr>
          <w:t xml:space="preserve"> </w:t>
        </w:r>
        <w:r w:rsidR="00A55DAF" w:rsidRPr="003737FF">
          <w:rPr>
            <w:rStyle w:val="Hyperlink"/>
          </w:rPr>
          <w:t>direction</w:t>
        </w:r>
        <w:r w:rsidR="00D5519C" w:rsidRPr="005B34DD">
          <w:rPr>
            <w:rStyle w:val="Hyperlink"/>
          </w:rPr>
          <w:t xml:space="preserve"> (PGD) templates</w:t>
        </w:r>
      </w:hyperlink>
      <w:r w:rsidR="00CE394E">
        <w:t xml:space="preserve"> </w:t>
      </w:r>
    </w:p>
    <w:p w14:paraId="6171F03A" w14:textId="5C263E86" w:rsidR="00684FD5" w:rsidRDefault="00684FD5" w:rsidP="00A55DAF">
      <w:pPr>
        <w:spacing w:before="120"/>
        <w:rPr>
          <w:rStyle w:val="Hyperlink"/>
          <w:rFonts w:cs="Arial"/>
          <w:color w:val="auto"/>
          <w:szCs w:val="24"/>
          <w:u w:val="none"/>
        </w:rPr>
      </w:pPr>
      <w:r w:rsidRPr="00E161EA">
        <w:rPr>
          <w:rFonts w:cs="Arial"/>
          <w:color w:val="000000"/>
          <w:szCs w:val="24"/>
        </w:rPr>
        <w:t>Any concerns regarding the content of this PGD should be addressed to:</w:t>
      </w:r>
      <w:bookmarkStart w:id="4" w:name="_Hlk61383131"/>
      <w:bookmarkStart w:id="5" w:name="_Hlk83049988"/>
      <w:r w:rsidR="00972095">
        <w:rPr>
          <w:rFonts w:cs="Arial"/>
          <w:color w:val="000000"/>
          <w:szCs w:val="24"/>
        </w:rPr>
        <w:t xml:space="preserve"> </w:t>
      </w:r>
      <w:hyperlink r:id="rId13" w:history="1">
        <w:r w:rsidR="00CD15C4" w:rsidRPr="003063AD">
          <w:rPr>
            <w:rStyle w:val="Hyperlink"/>
            <w:rFonts w:cs="Arial"/>
            <w:szCs w:val="24"/>
          </w:rPr>
          <w:t>immunisation@ukhsa.gov.uk</w:t>
        </w:r>
      </w:hyperlink>
    </w:p>
    <w:p w14:paraId="6E94579B" w14:textId="77777777" w:rsidR="00C72219" w:rsidRPr="00014565" w:rsidRDefault="00C72219" w:rsidP="00F501C4">
      <w:pPr>
        <w:spacing w:before="120"/>
        <w:rPr>
          <w:color w:val="0000FF"/>
          <w:u w:val="single"/>
        </w:rPr>
      </w:pPr>
      <w:bookmarkStart w:id="6" w:name="_Hlk34741928"/>
      <w:r w:rsidRPr="000A1A8A">
        <w:rPr>
          <w:color w:val="000000"/>
        </w:rPr>
        <w:t>Enqui</w:t>
      </w:r>
      <w:r>
        <w:rPr>
          <w:color w:val="000000"/>
        </w:rPr>
        <w:t xml:space="preserve">ries relating to the availability of organisationally authorised PGDs and subsequent versions of this PGD should be directed to: </w:t>
      </w:r>
      <w:permStart w:id="2033521661" w:edGrp="everyone"/>
      <w:r w:rsidRPr="00F501C4">
        <w:rPr>
          <w:color w:val="808080" w:themeColor="background1" w:themeShade="80"/>
        </w:rPr>
        <w:t>Insert local contact deta</w:t>
      </w:r>
      <w:r w:rsidRPr="00C1482D">
        <w:rPr>
          <w:color w:val="808080" w:themeColor="background1" w:themeShade="80"/>
        </w:rPr>
        <w:t>ils such as SIT inbox</w:t>
      </w:r>
      <w:bookmarkEnd w:id="4"/>
      <w:bookmarkEnd w:id="5"/>
      <w:permEnd w:id="2033521661"/>
    </w:p>
    <w:bookmarkEnd w:id="6"/>
    <w:p w14:paraId="4BF1C89F" w14:textId="77777777" w:rsidR="00154B13" w:rsidRDefault="00154B13">
      <w:pPr>
        <w:overflowPunct/>
        <w:autoSpaceDE/>
        <w:autoSpaceDN/>
        <w:adjustRightInd/>
        <w:spacing w:after="200" w:line="276" w:lineRule="auto"/>
        <w:textAlignment w:val="auto"/>
        <w:rPr>
          <w:b/>
          <w:lang w:val="en-US"/>
        </w:rPr>
      </w:pPr>
      <w:r>
        <w:rPr>
          <w:b/>
          <w:lang w:val="en-US"/>
        </w:rPr>
        <w:br w:type="page"/>
      </w:r>
    </w:p>
    <w:p w14:paraId="2D16165B" w14:textId="7127C429" w:rsidR="0046701A" w:rsidRPr="001C305E" w:rsidRDefault="0046701A" w:rsidP="001805DF">
      <w:pPr>
        <w:pStyle w:val="Heading1"/>
        <w:rPr>
          <w:lang w:val="en-US" w:eastAsia="en-US"/>
        </w:rPr>
      </w:pPr>
      <w:r w:rsidRPr="005C0D44">
        <w:rPr>
          <w:rFonts w:ascii="Arial" w:hAnsi="Arial"/>
          <w:b/>
          <w:lang w:val="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6918"/>
        <w:gridCol w:w="2039"/>
      </w:tblGrid>
      <w:tr w:rsidR="0080244D" w:rsidRPr="007A1448" w14:paraId="069486C3" w14:textId="77777777" w:rsidTr="00A55DAF">
        <w:tc>
          <w:tcPr>
            <w:tcW w:w="717" w:type="pct"/>
            <w:tcBorders>
              <w:top w:val="single" w:sz="4" w:space="0" w:color="auto"/>
              <w:left w:val="single" w:sz="4" w:space="0" w:color="auto"/>
              <w:bottom w:val="single" w:sz="4" w:space="0" w:color="auto"/>
              <w:right w:val="single" w:sz="4" w:space="0" w:color="auto"/>
            </w:tcBorders>
            <w:shd w:val="clear" w:color="auto" w:fill="D9D9D9"/>
          </w:tcPr>
          <w:p w14:paraId="43647C9F" w14:textId="77777777" w:rsidR="0046701A" w:rsidRPr="007A1448" w:rsidRDefault="0046701A" w:rsidP="006E7B86">
            <w:pPr>
              <w:pStyle w:val="Tabletext"/>
              <w:spacing w:before="120"/>
              <w:rPr>
                <w:b/>
                <w:bCs/>
              </w:rPr>
            </w:pPr>
            <w:r w:rsidRPr="007A1448">
              <w:rPr>
                <w:b/>
                <w:bCs/>
              </w:rPr>
              <w:t>Version number</w:t>
            </w:r>
          </w:p>
        </w:tc>
        <w:tc>
          <w:tcPr>
            <w:tcW w:w="3308" w:type="pct"/>
            <w:tcBorders>
              <w:top w:val="single" w:sz="4" w:space="0" w:color="auto"/>
              <w:left w:val="single" w:sz="4" w:space="0" w:color="auto"/>
              <w:bottom w:val="single" w:sz="4" w:space="0" w:color="auto"/>
              <w:right w:val="single" w:sz="4" w:space="0" w:color="auto"/>
            </w:tcBorders>
            <w:shd w:val="clear" w:color="auto" w:fill="D9D9D9"/>
          </w:tcPr>
          <w:p w14:paraId="010DB842" w14:textId="77777777" w:rsidR="0046701A" w:rsidRPr="007A1448" w:rsidRDefault="0046701A" w:rsidP="006E7B86">
            <w:pPr>
              <w:pStyle w:val="Tabletext"/>
              <w:spacing w:before="120"/>
              <w:rPr>
                <w:b/>
                <w:bCs/>
              </w:rPr>
            </w:pPr>
            <w:r>
              <w:rPr>
                <w:b/>
                <w:bCs/>
              </w:rPr>
              <w:t>Change details</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06625CF3" w14:textId="77777777" w:rsidR="0046701A" w:rsidRPr="007A1448" w:rsidRDefault="0046701A" w:rsidP="006E7B86">
            <w:pPr>
              <w:pStyle w:val="Tabletext"/>
              <w:spacing w:before="120"/>
              <w:rPr>
                <w:b/>
                <w:bCs/>
              </w:rPr>
            </w:pPr>
            <w:r w:rsidRPr="007A1448">
              <w:rPr>
                <w:b/>
                <w:bCs/>
              </w:rPr>
              <w:t>Date</w:t>
            </w:r>
          </w:p>
        </w:tc>
      </w:tr>
      <w:tr w:rsidR="0046701A" w:rsidRPr="007A1448" w14:paraId="3C9145AF" w14:textId="77777777" w:rsidTr="005C0D44">
        <w:tc>
          <w:tcPr>
            <w:tcW w:w="717" w:type="pct"/>
            <w:tcBorders>
              <w:top w:val="single" w:sz="4" w:space="0" w:color="auto"/>
              <w:left w:val="single" w:sz="4" w:space="0" w:color="auto"/>
              <w:bottom w:val="single" w:sz="4" w:space="0" w:color="auto"/>
              <w:right w:val="single" w:sz="4" w:space="0" w:color="auto"/>
            </w:tcBorders>
            <w:shd w:val="clear" w:color="auto" w:fill="auto"/>
          </w:tcPr>
          <w:p w14:paraId="0B029375" w14:textId="2F34C815" w:rsidR="0046701A" w:rsidRPr="0000799E" w:rsidRDefault="0046701A" w:rsidP="006E7B86">
            <w:pPr>
              <w:pStyle w:val="Tabletext"/>
              <w:spacing w:before="120"/>
            </w:pPr>
            <w:r>
              <w:t>V1.00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41E7B032" w14:textId="19FE598F" w:rsidR="0046701A" w:rsidRDefault="0046701A" w:rsidP="006E7B86">
            <w:pPr>
              <w:pStyle w:val="Tabletext"/>
              <w:spacing w:before="120"/>
            </w:pPr>
            <w:r>
              <w:t>New</w:t>
            </w:r>
            <w:r w:rsidR="00864BA2">
              <w:t xml:space="preserve"> </w:t>
            </w:r>
            <w:r w:rsidR="00D23970">
              <w:t>UKHSA S</w:t>
            </w:r>
            <w:r w:rsidR="00DA4862">
              <w:t>mallpox vaccine</w:t>
            </w:r>
            <w:r w:rsidR="00751D15">
              <w:t xml:space="preserve"> </w:t>
            </w:r>
            <w:r>
              <w:t>PGD template</w:t>
            </w:r>
            <w:r w:rsidR="000D5AEB">
              <w:t xml:space="preserve"> to:</w:t>
            </w:r>
          </w:p>
          <w:p w14:paraId="5BED1EE6" w14:textId="77777777" w:rsidR="00880BC5" w:rsidRDefault="0033665B" w:rsidP="00406496">
            <w:pPr>
              <w:pStyle w:val="Tabletext"/>
              <w:numPr>
                <w:ilvl w:val="0"/>
                <w:numId w:val="103"/>
              </w:numPr>
              <w:spacing w:before="60" w:after="0"/>
              <w:ind w:left="380" w:hanging="380"/>
            </w:pPr>
            <w:r>
              <w:t>r</w:t>
            </w:r>
            <w:r w:rsidR="000D5AEB">
              <w:t xml:space="preserve">espond to the </w:t>
            </w:r>
            <w:r w:rsidR="000D5AEB" w:rsidRPr="000D5AEB">
              <w:t>outbreak of monkeypox</w:t>
            </w:r>
            <w:r w:rsidR="000D5AEB">
              <w:t xml:space="preserve"> </w:t>
            </w:r>
            <w:r w:rsidR="002B2E61">
              <w:t xml:space="preserve">in accordance with </w:t>
            </w:r>
            <w:r w:rsidR="00880BC5">
              <w:t xml:space="preserve">the national guidelines; </w:t>
            </w:r>
            <w:r w:rsidR="00880BC5" w:rsidRPr="00880BC5">
              <w:t>Recommendations for the use of pre and post exposure vaccination during a monkeypox incident</w:t>
            </w:r>
            <w:r w:rsidR="00880BC5">
              <w:t xml:space="preserve"> and updated Green Book Chapter 29, 21 June 2022</w:t>
            </w:r>
          </w:p>
          <w:p w14:paraId="29713256" w14:textId="4A35AE6D" w:rsidR="00B05AB7" w:rsidRDefault="00EA4999" w:rsidP="001534F9">
            <w:pPr>
              <w:pStyle w:val="Tabletext"/>
              <w:numPr>
                <w:ilvl w:val="0"/>
                <w:numId w:val="103"/>
              </w:numPr>
              <w:spacing w:after="0"/>
              <w:ind w:left="380" w:hanging="380"/>
            </w:pPr>
            <w:r>
              <w:t>include information regarding the use of US licensed Jynneos</w:t>
            </w:r>
            <w:r w:rsidRPr="00EA4999">
              <w:rPr>
                <w:vertAlign w:val="superscript"/>
                <w:lang w:val="en-GB"/>
              </w:rPr>
              <w:t>®</w:t>
            </w:r>
            <w:r>
              <w:t xml:space="preserve"> as there</w:t>
            </w:r>
            <w:r w:rsidR="00406496">
              <w:t xml:space="preserve"> </w:t>
            </w:r>
            <w:r w:rsidR="000F7759">
              <w:t xml:space="preserve">are </w:t>
            </w:r>
            <w:r w:rsidR="00406496">
              <w:t>no stocks of the UK licensed MVA-BN vaccine Im</w:t>
            </w:r>
            <w:r w:rsidR="00750D11">
              <w:t>vanex</w:t>
            </w:r>
            <w:r w:rsidR="00406496" w:rsidRPr="00EA4999">
              <w:rPr>
                <w:vertAlign w:val="superscript"/>
                <w:lang w:val="en-GB"/>
              </w:rPr>
              <w:t>®</w:t>
            </w:r>
            <w:r w:rsidR="00406496">
              <w:t xml:space="preserve"> currently available</w:t>
            </w:r>
            <w:r>
              <w:t xml:space="preserve">. </w:t>
            </w:r>
            <w:r w:rsidR="00406496">
              <w:t>Jynneos</w:t>
            </w:r>
            <w:r w:rsidR="00406496" w:rsidRPr="00EA4999">
              <w:rPr>
                <w:vertAlign w:val="superscript"/>
                <w:lang w:val="en-GB"/>
              </w:rPr>
              <w:t>®</w:t>
            </w:r>
            <w:r w:rsidR="00406496">
              <w:t xml:space="preserve"> is being issued i</w:t>
            </w:r>
            <w:r w:rsidR="00406496" w:rsidRPr="00406496">
              <w:rPr>
                <w:lang w:val="en-GB"/>
              </w:rPr>
              <w:t xml:space="preserve">n view of the urgency of the need to manage the monkeypox outbreak. </w:t>
            </w:r>
            <w:r w:rsidR="000F7759">
              <w:rPr>
                <w:lang w:val="en-GB"/>
              </w:rPr>
              <w:t xml:space="preserve">MHRA has granted </w:t>
            </w:r>
            <w:r w:rsidR="00406496" w:rsidRPr="00406496">
              <w:rPr>
                <w:lang w:val="en-GB"/>
              </w:rPr>
              <w:t xml:space="preserve">Batch-Specific Variation </w:t>
            </w:r>
            <w:r w:rsidR="000F7759">
              <w:rPr>
                <w:lang w:val="en-GB"/>
              </w:rPr>
              <w:t>to permit the importation of</w:t>
            </w:r>
            <w:r w:rsidR="00406496" w:rsidRPr="00406496">
              <w:rPr>
                <w:lang w:val="en-GB"/>
              </w:rPr>
              <w:t xml:space="preserve"> batch FDP00012</w:t>
            </w:r>
            <w:r w:rsidR="000F7759">
              <w:rPr>
                <w:lang w:val="en-GB"/>
              </w:rPr>
              <w:t xml:space="preserve"> of the Jynneos brand of MVA-BN vaccine, which is licensed in the US by </w:t>
            </w:r>
            <w:r w:rsidR="003F3850">
              <w:rPr>
                <w:lang w:val="en-GB"/>
              </w:rPr>
              <w:t>the</w:t>
            </w:r>
            <w:r w:rsidR="000F7759">
              <w:rPr>
                <w:lang w:val="en-GB"/>
              </w:rPr>
              <w:t xml:space="preserve"> </w:t>
            </w:r>
            <w:r w:rsidR="00406496" w:rsidRPr="00406496">
              <w:rPr>
                <w:lang w:val="en-GB"/>
              </w:rPr>
              <w:t>Food and Drug Administration (FDA</w:t>
            </w:r>
            <w:r w:rsidR="00C06B2C">
              <w:rPr>
                <w:lang w:val="en-GB"/>
              </w:rPr>
              <w:t xml:space="preserve">). </w:t>
            </w:r>
            <w:r w:rsidR="00406496">
              <w:rPr>
                <w:lang w:val="en-GB"/>
              </w:rPr>
              <w:t xml:space="preserve">Both vaccines are developed by </w:t>
            </w:r>
            <w:r w:rsidR="00406496" w:rsidRPr="00406496">
              <w:rPr>
                <w:lang w:val="en-GB"/>
              </w:rPr>
              <w:t>Bavarian Nordic</w:t>
            </w:r>
            <w:r w:rsidR="00406496">
              <w:rPr>
                <w:lang w:val="en-GB"/>
              </w:rPr>
              <w:t xml:space="preserve">. </w:t>
            </w:r>
            <w:r w:rsidR="00406496" w:rsidRPr="00406496">
              <w:rPr>
                <w:lang w:val="en-GB"/>
              </w:rPr>
              <w:t xml:space="preserve">The conditions of regulatory approval by </w:t>
            </w:r>
            <w:r w:rsidR="00243F51">
              <w:rPr>
                <w:lang w:val="en-GB"/>
              </w:rPr>
              <w:t xml:space="preserve">the </w:t>
            </w:r>
            <w:r w:rsidR="00406496" w:rsidRPr="00406496">
              <w:rPr>
                <w:lang w:val="en-GB"/>
              </w:rPr>
              <w:t>MHRA vary slightly from those of the FDA for the US market.</w:t>
            </w:r>
            <w:r w:rsidR="00406496">
              <w:rPr>
                <w:lang w:val="en-GB"/>
              </w:rPr>
              <w:t xml:space="preserve"> </w:t>
            </w:r>
            <w:r>
              <w:t>At present,</w:t>
            </w:r>
            <w:r w:rsidR="00B05AB7">
              <w:t xml:space="preserve"> there is unlicensed Im</w:t>
            </w:r>
            <w:r w:rsidR="00750D11">
              <w:t>vanex</w:t>
            </w:r>
            <w:r w:rsidRPr="00EA4999">
              <w:rPr>
                <w:vertAlign w:val="superscript"/>
                <w:lang w:val="en-GB"/>
              </w:rPr>
              <w:t>®</w:t>
            </w:r>
            <w:r w:rsidR="00B05AB7">
              <w:t xml:space="preserve"> vaccine in use on </w:t>
            </w:r>
            <w:r w:rsidR="00C421B4">
              <w:t>PSD</w:t>
            </w:r>
            <w:r w:rsidR="00B05AB7">
              <w:t xml:space="preserve"> basis.</w:t>
            </w:r>
          </w:p>
          <w:p w14:paraId="7CDFB4F0" w14:textId="22CB31EE" w:rsidR="001534F9" w:rsidRPr="0000799E" w:rsidRDefault="001534F9" w:rsidP="00F72ED3">
            <w:pPr>
              <w:pStyle w:val="Tabletext"/>
              <w:numPr>
                <w:ilvl w:val="0"/>
                <w:numId w:val="103"/>
              </w:numPr>
              <w:ind w:left="380" w:hanging="380"/>
            </w:pPr>
            <w:r>
              <w:t xml:space="preserve">include </w:t>
            </w:r>
            <w:r w:rsidR="00243F51">
              <w:t>under char</w:t>
            </w:r>
            <w:r w:rsidR="00E33110">
              <w:t xml:space="preserve">acteristics of staff </w:t>
            </w:r>
            <w:r>
              <w:t>addition</w:t>
            </w:r>
            <w:r w:rsidR="00E33110">
              <w:t>al</w:t>
            </w:r>
            <w:r>
              <w:t xml:space="preserve"> requirements the </w:t>
            </w:r>
            <w:r w:rsidR="00E33110">
              <w:t xml:space="preserve">condition </w:t>
            </w:r>
            <w:r>
              <w:t>to be familiar with the Direct Health Professional Communication from manufacturer for Jynneos</w:t>
            </w:r>
            <w:r w:rsidRPr="00EA4999">
              <w:rPr>
                <w:vertAlign w:val="superscript"/>
                <w:lang w:val="en-GB"/>
              </w:rPr>
              <w:t>®</w:t>
            </w:r>
            <w:r>
              <w:t xml:space="preserve"> vaccine </w:t>
            </w:r>
          </w:p>
        </w:tc>
        <w:tc>
          <w:tcPr>
            <w:tcW w:w="975" w:type="pct"/>
            <w:tcBorders>
              <w:top w:val="single" w:sz="4" w:space="0" w:color="auto"/>
              <w:left w:val="single" w:sz="4" w:space="0" w:color="auto"/>
              <w:bottom w:val="single" w:sz="4" w:space="0" w:color="auto"/>
              <w:right w:val="single" w:sz="4" w:space="0" w:color="auto"/>
            </w:tcBorders>
          </w:tcPr>
          <w:p w14:paraId="2D2D43DD" w14:textId="4CC45EEE" w:rsidR="0057587D" w:rsidRPr="00ED0028" w:rsidRDefault="004515A6" w:rsidP="006E7B86">
            <w:pPr>
              <w:pStyle w:val="Tabletext"/>
              <w:spacing w:before="120"/>
            </w:pPr>
            <w:r>
              <w:t xml:space="preserve">2 August </w:t>
            </w:r>
            <w:r w:rsidR="004A3C37" w:rsidRPr="004515A6">
              <w:t>2022</w:t>
            </w:r>
          </w:p>
        </w:tc>
      </w:tr>
      <w:tr w:rsidR="00263AC7" w:rsidRPr="007A1448" w14:paraId="3C8B9F8C" w14:textId="77777777" w:rsidTr="005C0D44">
        <w:tc>
          <w:tcPr>
            <w:tcW w:w="717" w:type="pct"/>
            <w:tcBorders>
              <w:top w:val="single" w:sz="4" w:space="0" w:color="auto"/>
              <w:left w:val="single" w:sz="4" w:space="0" w:color="auto"/>
              <w:bottom w:val="single" w:sz="4" w:space="0" w:color="auto"/>
              <w:right w:val="single" w:sz="4" w:space="0" w:color="auto"/>
            </w:tcBorders>
            <w:shd w:val="clear" w:color="auto" w:fill="auto"/>
          </w:tcPr>
          <w:p w14:paraId="149A506F" w14:textId="3759EB48" w:rsidR="00263AC7" w:rsidRDefault="00263AC7" w:rsidP="006E7B86">
            <w:pPr>
              <w:pStyle w:val="Tabletext"/>
              <w:spacing w:before="120"/>
            </w:pPr>
            <w:r>
              <w:t>V2.00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65FB3CA2" w14:textId="05855257" w:rsidR="001B5ADF" w:rsidRDefault="00D23970" w:rsidP="00A306F3">
            <w:pPr>
              <w:pStyle w:val="Tabletext"/>
              <w:spacing w:before="120"/>
            </w:pPr>
            <w:r>
              <w:t xml:space="preserve">The UKHSA </w:t>
            </w:r>
            <w:r w:rsidR="00263AC7">
              <w:t>S</w:t>
            </w:r>
            <w:r w:rsidR="00263AC7" w:rsidRPr="00263AC7">
              <w:t>mallpox vaccine PGD template</w:t>
            </w:r>
            <w:r w:rsidR="00263AC7">
              <w:t xml:space="preserve"> </w:t>
            </w:r>
            <w:r>
              <w:t xml:space="preserve">is </w:t>
            </w:r>
            <w:r w:rsidR="00263AC7">
              <w:t>updated</w:t>
            </w:r>
            <w:r w:rsidR="00263AC7" w:rsidRPr="00263AC7">
              <w:t xml:space="preserve"> to</w:t>
            </w:r>
            <w:r w:rsidR="00263AC7">
              <w:t>:</w:t>
            </w:r>
          </w:p>
          <w:p w14:paraId="4CBE3C90" w14:textId="17CF5E3C" w:rsidR="00667EFB" w:rsidRDefault="00667EFB" w:rsidP="00C64664">
            <w:pPr>
              <w:pStyle w:val="Tabletext"/>
              <w:numPr>
                <w:ilvl w:val="0"/>
                <w:numId w:val="110"/>
              </w:numPr>
              <w:ind w:left="375" w:hanging="375"/>
              <w:contextualSpacing/>
            </w:pPr>
            <w:r>
              <w:t xml:space="preserve">allow </w:t>
            </w:r>
            <w:r w:rsidRPr="00667EFB">
              <w:t>use of US licensed Batch FDP00072 of Jynneos® vaccine.</w:t>
            </w:r>
          </w:p>
          <w:p w14:paraId="71D6DF79" w14:textId="394642A0" w:rsidR="00F6185D" w:rsidRDefault="00C64664" w:rsidP="00C64664">
            <w:pPr>
              <w:pStyle w:val="Tabletext"/>
              <w:numPr>
                <w:ilvl w:val="0"/>
                <w:numId w:val="110"/>
              </w:numPr>
              <w:ind w:left="375" w:hanging="375"/>
              <w:contextualSpacing/>
            </w:pPr>
            <w:r>
              <w:t xml:space="preserve">delete references to the vaccine being used off-label. </w:t>
            </w:r>
            <w:r w:rsidR="00F6185D">
              <w:t>The vaccine has been authorised for active immunisation against monkeypox in adults in the UK by the Medicines and Healthcare Products Regulatory Agency (MHRA)</w:t>
            </w:r>
          </w:p>
          <w:p w14:paraId="4D35CB90" w14:textId="57B0F469" w:rsidR="00D23970" w:rsidRDefault="00E74097" w:rsidP="00C64664">
            <w:pPr>
              <w:pStyle w:val="Tabletext"/>
              <w:numPr>
                <w:ilvl w:val="0"/>
                <w:numId w:val="110"/>
              </w:numPr>
              <w:spacing w:after="0"/>
              <w:ind w:left="371" w:hanging="371"/>
              <w:contextualSpacing/>
            </w:pPr>
            <w:r>
              <w:t xml:space="preserve">add </w:t>
            </w:r>
            <w:r w:rsidR="00D23970">
              <w:t xml:space="preserve">the </w:t>
            </w:r>
            <w:r w:rsidR="005674E7">
              <w:t xml:space="preserve">use of </w:t>
            </w:r>
            <w:r w:rsidR="00C64664">
              <w:t xml:space="preserve">the </w:t>
            </w:r>
            <w:r w:rsidR="00D23970">
              <w:t xml:space="preserve">intradermal </w:t>
            </w:r>
            <w:r w:rsidR="00C64664">
              <w:t xml:space="preserve">fractional dose </w:t>
            </w:r>
            <w:r w:rsidR="00D23970">
              <w:t>route</w:t>
            </w:r>
            <w:r>
              <w:t xml:space="preserve"> (ID)</w:t>
            </w:r>
            <w:r w:rsidR="005674E7">
              <w:t xml:space="preserve"> in</w:t>
            </w:r>
            <w:r w:rsidR="00C64664">
              <w:t xml:space="preserve"> the relevant sections: </w:t>
            </w:r>
            <w:r w:rsidR="005674E7">
              <w:t>off-label</w:t>
            </w:r>
            <w:r w:rsidR="00C64664">
              <w:t xml:space="preserve"> use</w:t>
            </w:r>
            <w:r w:rsidR="005674E7">
              <w:t>, route of administration, dose and frequency</w:t>
            </w:r>
            <w:r w:rsidR="00526940">
              <w:t>, adverse reactions</w:t>
            </w:r>
            <w:r w:rsidR="003E5E09">
              <w:t xml:space="preserve"> </w:t>
            </w:r>
          </w:p>
          <w:p w14:paraId="69EE8D57" w14:textId="77777777" w:rsidR="00C64664" w:rsidRDefault="00E74097" w:rsidP="00DE189D">
            <w:pPr>
              <w:pStyle w:val="Tabletext"/>
              <w:numPr>
                <w:ilvl w:val="0"/>
                <w:numId w:val="110"/>
              </w:numPr>
              <w:spacing w:after="0"/>
              <w:ind w:left="371" w:hanging="371"/>
            </w:pPr>
            <w:r>
              <w:t xml:space="preserve">add </w:t>
            </w:r>
            <w:r w:rsidR="00F97A0C">
              <w:t xml:space="preserve">observation following </w:t>
            </w:r>
            <w:r w:rsidR="00BE7C8D">
              <w:t>vaccination</w:t>
            </w:r>
            <w:r w:rsidR="00F97A0C">
              <w:t xml:space="preserve"> in cautions and patient advice sections</w:t>
            </w:r>
          </w:p>
          <w:p w14:paraId="0FCF287D" w14:textId="3D8672CA" w:rsidR="00331FD1" w:rsidRDefault="00E74097" w:rsidP="00DE189D">
            <w:pPr>
              <w:pStyle w:val="Tabletext"/>
              <w:numPr>
                <w:ilvl w:val="0"/>
                <w:numId w:val="110"/>
              </w:numPr>
              <w:spacing w:after="0"/>
              <w:ind w:left="371" w:hanging="371"/>
            </w:pPr>
            <w:r>
              <w:rPr>
                <w:rFonts w:cs="Arial"/>
                <w:szCs w:val="22"/>
              </w:rPr>
              <w:t xml:space="preserve">add </w:t>
            </w:r>
            <w:r w:rsidR="00331FD1">
              <w:rPr>
                <w:rFonts w:cs="Arial"/>
                <w:szCs w:val="22"/>
              </w:rPr>
              <w:t>individuals with</w:t>
            </w:r>
            <w:r w:rsidR="00331FD1" w:rsidRPr="007B2866">
              <w:rPr>
                <w:rFonts w:cs="Arial"/>
                <w:szCs w:val="22"/>
              </w:rPr>
              <w:t xml:space="preserve"> history of developing keloid scarri</w:t>
            </w:r>
            <w:r w:rsidR="00331FD1">
              <w:rPr>
                <w:rFonts w:cs="Arial"/>
                <w:szCs w:val="22"/>
              </w:rPr>
              <w:t>ng</w:t>
            </w:r>
            <w:r w:rsidR="00331FD1">
              <w:t xml:space="preserve"> in cautions and patient advice sections</w:t>
            </w:r>
          </w:p>
          <w:p w14:paraId="2F5458C9" w14:textId="1E9685C7" w:rsidR="00E74097" w:rsidRDefault="00E74097" w:rsidP="00D9522F">
            <w:pPr>
              <w:pStyle w:val="ListParagraph"/>
              <w:numPr>
                <w:ilvl w:val="0"/>
                <w:numId w:val="110"/>
              </w:numPr>
              <w:ind w:left="381" w:hanging="381"/>
              <w:rPr>
                <w:szCs w:val="24"/>
                <w:lang w:val="en-US" w:eastAsia="en-US"/>
              </w:rPr>
            </w:pPr>
            <w:r w:rsidRPr="00E74097">
              <w:rPr>
                <w:sz w:val="22"/>
                <w:szCs w:val="24"/>
                <w:lang w:val="en-US" w:eastAsia="en-US"/>
              </w:rPr>
              <w:t xml:space="preserve">reword </w:t>
            </w:r>
            <w:r>
              <w:rPr>
                <w:sz w:val="22"/>
                <w:szCs w:val="24"/>
                <w:lang w:val="en-US" w:eastAsia="en-US"/>
              </w:rPr>
              <w:t xml:space="preserve">paragraph relating to co-administration with other vaccines </w:t>
            </w:r>
            <w:r w:rsidR="00C64664">
              <w:rPr>
                <w:sz w:val="22"/>
                <w:szCs w:val="24"/>
                <w:lang w:val="en-US" w:eastAsia="en-US"/>
              </w:rPr>
              <w:t>in the</w:t>
            </w:r>
            <w:r>
              <w:rPr>
                <w:sz w:val="22"/>
                <w:szCs w:val="24"/>
                <w:lang w:val="en-US" w:eastAsia="en-US"/>
              </w:rPr>
              <w:t xml:space="preserve"> off-label section</w:t>
            </w:r>
          </w:p>
          <w:p w14:paraId="6C96F52A" w14:textId="7D99C822" w:rsidR="0081021A" w:rsidRDefault="00E74097" w:rsidP="0081021A">
            <w:pPr>
              <w:pStyle w:val="ListParagraph"/>
              <w:numPr>
                <w:ilvl w:val="0"/>
                <w:numId w:val="110"/>
              </w:numPr>
              <w:ind w:left="381" w:hanging="381"/>
              <w:rPr>
                <w:szCs w:val="24"/>
                <w:lang w:val="en-US" w:eastAsia="en-US"/>
              </w:rPr>
            </w:pPr>
            <w:r w:rsidRPr="00E74097">
              <w:rPr>
                <w:sz w:val="22"/>
                <w:szCs w:val="24"/>
                <w:lang w:val="en-US" w:eastAsia="en-US"/>
              </w:rPr>
              <w:t>minor wording changes and additions to text for consistency</w:t>
            </w:r>
            <w:r>
              <w:rPr>
                <w:sz w:val="22"/>
                <w:szCs w:val="24"/>
                <w:lang w:val="en-US" w:eastAsia="en-US"/>
              </w:rPr>
              <w:t xml:space="preserve"> </w:t>
            </w:r>
          </w:p>
          <w:p w14:paraId="0F9FB4A5" w14:textId="4DABE051" w:rsidR="0081021A" w:rsidRPr="0081021A" w:rsidRDefault="0081021A" w:rsidP="0081021A">
            <w:pPr>
              <w:pStyle w:val="ListParagraph"/>
              <w:numPr>
                <w:ilvl w:val="0"/>
                <w:numId w:val="110"/>
              </w:numPr>
              <w:ind w:left="381" w:hanging="381"/>
              <w:rPr>
                <w:szCs w:val="24"/>
                <w:lang w:val="en-US" w:eastAsia="en-US"/>
              </w:rPr>
            </w:pPr>
            <w:r>
              <w:rPr>
                <w:sz w:val="22"/>
                <w:szCs w:val="24"/>
                <w:lang w:val="en-US" w:eastAsia="en-US"/>
              </w:rPr>
              <w:t>updated references</w:t>
            </w:r>
          </w:p>
          <w:p w14:paraId="7F0C64AC" w14:textId="55EA276D" w:rsidR="00DE189D" w:rsidRPr="00DE189D" w:rsidRDefault="00DE189D" w:rsidP="00DE189D">
            <w:pPr>
              <w:pStyle w:val="Tabletext"/>
              <w:spacing w:after="0"/>
              <w:ind w:left="371"/>
              <w:rPr>
                <w:sz w:val="12"/>
                <w:szCs w:val="12"/>
              </w:rPr>
            </w:pPr>
          </w:p>
        </w:tc>
        <w:tc>
          <w:tcPr>
            <w:tcW w:w="975" w:type="pct"/>
            <w:tcBorders>
              <w:top w:val="single" w:sz="4" w:space="0" w:color="auto"/>
              <w:left w:val="single" w:sz="4" w:space="0" w:color="auto"/>
              <w:bottom w:val="single" w:sz="4" w:space="0" w:color="auto"/>
              <w:right w:val="single" w:sz="4" w:space="0" w:color="auto"/>
            </w:tcBorders>
          </w:tcPr>
          <w:p w14:paraId="197F1D16" w14:textId="681E4292" w:rsidR="00263AC7" w:rsidRDefault="009521B8" w:rsidP="006E7B86">
            <w:pPr>
              <w:pStyle w:val="Tabletext"/>
              <w:spacing w:before="120"/>
            </w:pPr>
            <w:r>
              <w:t>17 October 2022</w:t>
            </w:r>
          </w:p>
        </w:tc>
      </w:tr>
      <w:tr w:rsidR="00CD15C4" w:rsidRPr="007A1448" w14:paraId="3AC03CD5" w14:textId="77777777" w:rsidTr="005C0D44">
        <w:tc>
          <w:tcPr>
            <w:tcW w:w="717" w:type="pct"/>
            <w:tcBorders>
              <w:top w:val="single" w:sz="4" w:space="0" w:color="auto"/>
              <w:left w:val="single" w:sz="4" w:space="0" w:color="auto"/>
              <w:bottom w:val="single" w:sz="4" w:space="0" w:color="auto"/>
              <w:right w:val="single" w:sz="4" w:space="0" w:color="auto"/>
            </w:tcBorders>
            <w:shd w:val="clear" w:color="auto" w:fill="auto"/>
          </w:tcPr>
          <w:p w14:paraId="6315A94A" w14:textId="13D98071" w:rsidR="00CD15C4" w:rsidRDefault="00CD15C4" w:rsidP="006E7B86">
            <w:pPr>
              <w:pStyle w:val="Tabletext"/>
              <w:spacing w:before="120"/>
            </w:pPr>
            <w:r>
              <w:t>V3.00</w:t>
            </w:r>
          </w:p>
        </w:tc>
        <w:tc>
          <w:tcPr>
            <w:tcW w:w="3308" w:type="pct"/>
            <w:tcBorders>
              <w:top w:val="single" w:sz="4" w:space="0" w:color="auto"/>
              <w:left w:val="single" w:sz="4" w:space="0" w:color="auto"/>
              <w:bottom w:val="single" w:sz="4" w:space="0" w:color="auto"/>
              <w:right w:val="single" w:sz="4" w:space="0" w:color="auto"/>
            </w:tcBorders>
            <w:shd w:val="clear" w:color="auto" w:fill="auto"/>
          </w:tcPr>
          <w:p w14:paraId="7472506B" w14:textId="77777777" w:rsidR="00A37F1F" w:rsidRDefault="00A37F1F" w:rsidP="00A37F1F">
            <w:pPr>
              <w:pStyle w:val="Tabletext"/>
              <w:spacing w:before="120"/>
            </w:pPr>
            <w:r>
              <w:t>The UKHSA S</w:t>
            </w:r>
            <w:r w:rsidRPr="00263AC7">
              <w:t>mallpox vaccine PGD template</w:t>
            </w:r>
            <w:r>
              <w:t xml:space="preserve"> is updated</w:t>
            </w:r>
            <w:r w:rsidRPr="00263AC7">
              <w:t xml:space="preserve"> to</w:t>
            </w:r>
            <w:r>
              <w:t>:</w:t>
            </w:r>
          </w:p>
          <w:p w14:paraId="6E980CFD" w14:textId="1E0B10DB" w:rsidR="00B80D17" w:rsidRDefault="00A37F1F" w:rsidP="00B80D17">
            <w:pPr>
              <w:pStyle w:val="Tabletext"/>
              <w:numPr>
                <w:ilvl w:val="0"/>
                <w:numId w:val="113"/>
              </w:numPr>
              <w:spacing w:after="0"/>
              <w:ind w:left="371" w:hanging="371"/>
            </w:pPr>
            <w:r>
              <w:t>remove the use of US licensed Batch FD00012</w:t>
            </w:r>
            <w:r w:rsidR="00CE6168">
              <w:t xml:space="preserve"> as it has expired</w:t>
            </w:r>
          </w:p>
          <w:p w14:paraId="299274F5" w14:textId="43125503" w:rsidR="00CE6168" w:rsidRDefault="00CE6168" w:rsidP="00B80D17">
            <w:pPr>
              <w:pStyle w:val="Tabletext"/>
              <w:numPr>
                <w:ilvl w:val="0"/>
                <w:numId w:val="113"/>
              </w:numPr>
              <w:spacing w:after="0"/>
              <w:ind w:left="371" w:hanging="371"/>
            </w:pPr>
            <w:r>
              <w:t xml:space="preserve">remove </w:t>
            </w:r>
            <w:r w:rsidR="00170F32">
              <w:t xml:space="preserve">national </w:t>
            </w:r>
            <w:r>
              <w:t>incident recommendations</w:t>
            </w:r>
            <w:r w:rsidR="00170F32">
              <w:t xml:space="preserve"> due to step down from incident and aligned to Green Book Chapter 29</w:t>
            </w:r>
          </w:p>
          <w:p w14:paraId="59FCD777" w14:textId="715B9BCA" w:rsidR="00905CBA" w:rsidRPr="00382A7B" w:rsidRDefault="00CE6168" w:rsidP="008E785F">
            <w:pPr>
              <w:pStyle w:val="Tabletext"/>
              <w:numPr>
                <w:ilvl w:val="0"/>
                <w:numId w:val="113"/>
              </w:numPr>
              <w:spacing w:after="0"/>
              <w:ind w:left="381" w:hanging="377"/>
              <w:rPr>
                <w:rStyle w:val="Hyperlink"/>
                <w:color w:val="auto"/>
                <w:u w:val="none"/>
              </w:rPr>
            </w:pPr>
            <w:r>
              <w:t xml:space="preserve">remove </w:t>
            </w:r>
            <w:r w:rsidRPr="00CD46C4">
              <w:rPr>
                <w:szCs w:val="22"/>
              </w:rPr>
              <w:t xml:space="preserve">gay, </w:t>
            </w:r>
            <w:proofErr w:type="gramStart"/>
            <w:r w:rsidRPr="00CD46C4">
              <w:rPr>
                <w:szCs w:val="22"/>
              </w:rPr>
              <w:t>bisexual</w:t>
            </w:r>
            <w:proofErr w:type="gramEnd"/>
            <w:r w:rsidRPr="00CD46C4">
              <w:rPr>
                <w:szCs w:val="22"/>
              </w:rPr>
              <w:t xml:space="preserve"> and other men who have sex with men (GBMSM) statement with regard to </w:t>
            </w:r>
            <w:r w:rsidR="009134E8" w:rsidRPr="00CD46C4">
              <w:rPr>
                <w:rStyle w:val="Hyperlink"/>
                <w:color w:val="auto"/>
                <w:szCs w:val="22"/>
                <w:u w:val="none"/>
              </w:rPr>
              <w:t xml:space="preserve">vaccine dose prioritisation in response to the </w:t>
            </w:r>
            <w:proofErr w:type="spellStart"/>
            <w:r w:rsidR="00DC7829">
              <w:rPr>
                <w:rStyle w:val="Hyperlink"/>
                <w:color w:val="auto"/>
                <w:szCs w:val="22"/>
                <w:u w:val="none"/>
              </w:rPr>
              <w:t>m</w:t>
            </w:r>
            <w:r w:rsidR="009134E8" w:rsidRPr="00CD46C4">
              <w:rPr>
                <w:rStyle w:val="Hyperlink"/>
                <w:color w:val="auto"/>
                <w:szCs w:val="22"/>
                <w:u w:val="none"/>
              </w:rPr>
              <w:t>pox</w:t>
            </w:r>
            <w:proofErr w:type="spellEnd"/>
            <w:r w:rsidR="009134E8" w:rsidRPr="00CD46C4">
              <w:rPr>
                <w:rStyle w:val="Hyperlink"/>
                <w:color w:val="auto"/>
                <w:szCs w:val="22"/>
                <w:u w:val="none"/>
              </w:rPr>
              <w:t xml:space="preserve"> outbreak</w:t>
            </w:r>
          </w:p>
          <w:p w14:paraId="5F31E096" w14:textId="1D9D3E20" w:rsidR="00382A7B" w:rsidRPr="00382A7B" w:rsidRDefault="00382A7B" w:rsidP="008E785F">
            <w:pPr>
              <w:pStyle w:val="Tabletext"/>
              <w:numPr>
                <w:ilvl w:val="0"/>
                <w:numId w:val="113"/>
              </w:numPr>
              <w:spacing w:after="0"/>
              <w:ind w:left="381" w:hanging="377"/>
              <w:rPr>
                <w:rStyle w:val="Hyperlink"/>
                <w:color w:val="auto"/>
                <w:u w:val="none"/>
              </w:rPr>
            </w:pPr>
            <w:r w:rsidRPr="00382A7B">
              <w:rPr>
                <w:rStyle w:val="Hyperlink"/>
                <w:color w:val="auto"/>
                <w:u w:val="none"/>
              </w:rPr>
              <w:t>amend supplies section as per Green Book</w:t>
            </w:r>
            <w:r w:rsidR="001805DF">
              <w:rPr>
                <w:rStyle w:val="Hyperlink"/>
                <w:color w:val="auto"/>
                <w:u w:val="none"/>
              </w:rPr>
              <w:t>,</w:t>
            </w:r>
            <w:r w:rsidR="004D17B3">
              <w:rPr>
                <w:rStyle w:val="Hyperlink"/>
                <w:color w:val="auto"/>
                <w:u w:val="none"/>
              </w:rPr>
              <w:t xml:space="preserve"> Chapter 29</w:t>
            </w:r>
          </w:p>
          <w:p w14:paraId="1031D8B3" w14:textId="475CC08F" w:rsidR="00382A7B" w:rsidRPr="008876C1" w:rsidRDefault="00382A7B" w:rsidP="008E785F">
            <w:pPr>
              <w:pStyle w:val="Tabletext"/>
              <w:numPr>
                <w:ilvl w:val="0"/>
                <w:numId w:val="113"/>
              </w:numPr>
              <w:spacing w:after="0"/>
              <w:ind w:left="381" w:hanging="377"/>
              <w:rPr>
                <w:rStyle w:val="Hyperlink"/>
                <w:color w:val="auto"/>
                <w:u w:val="none"/>
              </w:rPr>
            </w:pPr>
            <w:r w:rsidRPr="00382A7B">
              <w:rPr>
                <w:rStyle w:val="Hyperlink"/>
                <w:color w:val="auto"/>
                <w:u w:val="none"/>
              </w:rPr>
              <w:t>add signposting to accessible information in written information provided</w:t>
            </w:r>
            <w:r>
              <w:rPr>
                <w:rStyle w:val="Hyperlink"/>
              </w:rPr>
              <w:t xml:space="preserve"> </w:t>
            </w:r>
          </w:p>
          <w:p w14:paraId="04787011" w14:textId="3FA28CB5" w:rsidR="00B80D17" w:rsidRPr="00CD46C4" w:rsidRDefault="00B80D17" w:rsidP="008E785F">
            <w:pPr>
              <w:pStyle w:val="Tabletext"/>
              <w:numPr>
                <w:ilvl w:val="0"/>
                <w:numId w:val="113"/>
              </w:numPr>
              <w:spacing w:after="0"/>
              <w:ind w:left="381" w:hanging="377"/>
            </w:pPr>
            <w:r w:rsidRPr="00CD46C4">
              <w:t>minor wording</w:t>
            </w:r>
            <w:r w:rsidR="00544FAC" w:rsidRPr="00CD46C4">
              <w:t xml:space="preserve"> and grammar </w:t>
            </w:r>
            <w:r w:rsidRPr="00CD46C4">
              <w:t>changes and additions to text fo</w:t>
            </w:r>
            <w:r w:rsidR="004A7AAC">
              <w:t xml:space="preserve">r </w:t>
            </w:r>
            <w:r w:rsidRPr="00CD46C4">
              <w:t xml:space="preserve">consistency </w:t>
            </w:r>
          </w:p>
          <w:p w14:paraId="036B1FE6" w14:textId="77777777" w:rsidR="00B80D17" w:rsidRDefault="00B80D17" w:rsidP="005B22A4">
            <w:pPr>
              <w:pStyle w:val="Tabletext"/>
              <w:numPr>
                <w:ilvl w:val="0"/>
                <w:numId w:val="113"/>
              </w:numPr>
              <w:spacing w:after="0"/>
              <w:ind w:left="371" w:hanging="371"/>
            </w:pPr>
            <w:r>
              <w:t>updated references</w:t>
            </w:r>
          </w:p>
          <w:p w14:paraId="510C7365" w14:textId="463F3F45" w:rsidR="005B22A4" w:rsidRPr="005B22A4" w:rsidRDefault="005B22A4" w:rsidP="005B22A4">
            <w:pPr>
              <w:pStyle w:val="Tabletext"/>
              <w:spacing w:after="0"/>
              <w:ind w:left="371"/>
              <w:rPr>
                <w:sz w:val="12"/>
                <w:szCs w:val="12"/>
              </w:rPr>
            </w:pPr>
          </w:p>
        </w:tc>
        <w:tc>
          <w:tcPr>
            <w:tcW w:w="975" w:type="pct"/>
            <w:tcBorders>
              <w:top w:val="single" w:sz="4" w:space="0" w:color="auto"/>
              <w:left w:val="single" w:sz="4" w:space="0" w:color="auto"/>
              <w:bottom w:val="single" w:sz="4" w:space="0" w:color="auto"/>
              <w:right w:val="single" w:sz="4" w:space="0" w:color="auto"/>
            </w:tcBorders>
          </w:tcPr>
          <w:p w14:paraId="65B3B8AA" w14:textId="67677E88" w:rsidR="00CD15C4" w:rsidRDefault="008E785F" w:rsidP="006E7B86">
            <w:pPr>
              <w:pStyle w:val="Tabletext"/>
              <w:spacing w:before="120"/>
            </w:pPr>
            <w:r>
              <w:t>29 August 2023</w:t>
            </w:r>
          </w:p>
        </w:tc>
      </w:tr>
    </w:tbl>
    <w:p w14:paraId="2C2B2098" w14:textId="68EE41BD" w:rsidR="0046701A" w:rsidRDefault="0046701A" w:rsidP="0046701A">
      <w:pPr>
        <w:pStyle w:val="Header"/>
        <w:tabs>
          <w:tab w:val="left" w:pos="720"/>
        </w:tabs>
        <w:jc w:val="both"/>
        <w:rPr>
          <w:rFonts w:ascii="Arial" w:hAnsi="Arial"/>
          <w:i/>
          <w:sz w:val="20"/>
          <w:vertAlign w:val="superscript"/>
        </w:rPr>
      </w:pPr>
    </w:p>
    <w:p w14:paraId="175CCC33" w14:textId="77777777" w:rsidR="00EA589D" w:rsidRDefault="00EA589D" w:rsidP="0046701A">
      <w:pPr>
        <w:pStyle w:val="Header"/>
        <w:tabs>
          <w:tab w:val="left" w:pos="720"/>
        </w:tabs>
        <w:jc w:val="both"/>
        <w:rPr>
          <w:rFonts w:ascii="Arial" w:hAnsi="Arial"/>
          <w:i/>
          <w:sz w:val="20"/>
          <w:vertAlign w:val="superscript"/>
        </w:rPr>
      </w:pPr>
    </w:p>
    <w:p w14:paraId="3AA1C754" w14:textId="5E261FBA" w:rsidR="0046701A" w:rsidRPr="00E161EA" w:rsidRDefault="0046701A" w:rsidP="006C7574">
      <w:pPr>
        <w:pStyle w:val="Header"/>
        <w:numPr>
          <w:ilvl w:val="0"/>
          <w:numId w:val="2"/>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2DB72EE9" w14:textId="1B75081F" w:rsidR="0046701A" w:rsidRPr="007053DF" w:rsidRDefault="0046701A" w:rsidP="00055062">
      <w:pPr>
        <w:pStyle w:val="Header"/>
        <w:spacing w:before="120" w:after="200"/>
        <w:ind w:firstLine="142"/>
        <w:rPr>
          <w:rFonts w:ascii="Arial" w:hAnsi="Arial" w:cs="Arial"/>
          <w:sz w:val="22"/>
          <w:szCs w:val="22"/>
        </w:rPr>
      </w:pPr>
      <w:r w:rsidRPr="007053DF">
        <w:rPr>
          <w:rFonts w:ascii="Arial" w:hAnsi="Arial" w:cs="Arial"/>
          <w:sz w:val="22"/>
          <w:szCs w:val="22"/>
        </w:rPr>
        <w:t>This PGD has been developed by the following</w:t>
      </w:r>
      <w:r w:rsidR="00684FD5" w:rsidRPr="007053DF">
        <w:rPr>
          <w:rFonts w:ascii="Arial" w:hAnsi="Arial" w:cs="Arial"/>
          <w:sz w:val="22"/>
          <w:szCs w:val="22"/>
        </w:rPr>
        <w:t xml:space="preserve"> health professionals</w:t>
      </w:r>
      <w:r w:rsidRPr="007053DF">
        <w:rPr>
          <w:rFonts w:ascii="Arial" w:hAnsi="Arial" w:cs="Arial"/>
          <w:sz w:val="22"/>
          <w:szCs w:val="22"/>
        </w:rPr>
        <w:t xml:space="preserve"> on behalf of </w:t>
      </w:r>
      <w:r w:rsidR="007F414D" w:rsidRPr="007053DF">
        <w:rPr>
          <w:rFonts w:ascii="Arial" w:hAnsi="Arial" w:cs="Arial"/>
          <w:sz w:val="22"/>
          <w:szCs w:val="22"/>
        </w:rPr>
        <w:t>the</w:t>
      </w:r>
      <w:r w:rsidR="00BC6F32" w:rsidRPr="007053DF">
        <w:rPr>
          <w:rFonts w:ascii="Arial" w:hAnsi="Arial" w:cs="Arial"/>
          <w:sz w:val="22"/>
          <w:szCs w:val="22"/>
        </w:rPr>
        <w:t xml:space="preserve"> </w:t>
      </w:r>
      <w:r w:rsidR="00DC1ADB" w:rsidRPr="007053DF">
        <w:rPr>
          <w:rFonts w:ascii="Arial" w:hAnsi="Arial" w:cs="Arial"/>
          <w:sz w:val="22"/>
          <w:szCs w:val="22"/>
        </w:rPr>
        <w:t>UKHSA</w:t>
      </w:r>
      <w:r w:rsidRPr="007053DF">
        <w:rPr>
          <w:rFonts w:ascii="Arial" w:hAnsi="Arial" w:cs="Arial"/>
          <w:sz w:val="22"/>
          <w:szCs w:val="22"/>
        </w:rPr>
        <w:t>:</w:t>
      </w: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3402"/>
        <w:gridCol w:w="2268"/>
        <w:gridCol w:w="2126"/>
      </w:tblGrid>
      <w:tr w:rsidR="005C0D44" w:rsidRPr="0036347F" w14:paraId="0A3BF45F" w14:textId="77777777" w:rsidTr="004344D8">
        <w:trPr>
          <w:trHeight w:val="549"/>
        </w:trPr>
        <w:tc>
          <w:tcPr>
            <w:tcW w:w="2576" w:type="dxa"/>
            <w:shd w:val="clear" w:color="auto" w:fill="F2F2F2" w:themeFill="background1" w:themeFillShade="F2"/>
            <w:vAlign w:val="center"/>
          </w:tcPr>
          <w:p w14:paraId="678F6ECB" w14:textId="77777777" w:rsidR="0046701A" w:rsidRPr="00FA2E6C" w:rsidRDefault="0046701A" w:rsidP="0046701A">
            <w:pPr>
              <w:rPr>
                <w:rFonts w:cs="Arial"/>
                <w:color w:val="FF0000"/>
                <w:szCs w:val="22"/>
              </w:rPr>
            </w:pPr>
            <w:r w:rsidRPr="00FA2E6C">
              <w:rPr>
                <w:rFonts w:cs="Arial"/>
                <w:b/>
                <w:sz w:val="22"/>
                <w:szCs w:val="22"/>
              </w:rPr>
              <w:t>Developed by:</w:t>
            </w:r>
          </w:p>
        </w:tc>
        <w:tc>
          <w:tcPr>
            <w:tcW w:w="3402" w:type="dxa"/>
            <w:shd w:val="clear" w:color="auto" w:fill="F2F2F2" w:themeFill="background1" w:themeFillShade="F2"/>
            <w:vAlign w:val="center"/>
          </w:tcPr>
          <w:p w14:paraId="049A4CE6" w14:textId="77777777" w:rsidR="0046701A" w:rsidRPr="00FA2E6C" w:rsidRDefault="0046701A" w:rsidP="0046701A">
            <w:pPr>
              <w:rPr>
                <w:rFonts w:cs="Arial"/>
                <w:b/>
                <w:szCs w:val="22"/>
              </w:rPr>
            </w:pPr>
            <w:r w:rsidRPr="00FA2E6C">
              <w:rPr>
                <w:rFonts w:cs="Arial"/>
                <w:b/>
                <w:sz w:val="22"/>
                <w:szCs w:val="22"/>
              </w:rPr>
              <w:t>Name</w:t>
            </w:r>
          </w:p>
        </w:tc>
        <w:tc>
          <w:tcPr>
            <w:tcW w:w="2268" w:type="dxa"/>
            <w:shd w:val="clear" w:color="auto" w:fill="F2F2F2" w:themeFill="background1" w:themeFillShade="F2"/>
            <w:vAlign w:val="center"/>
          </w:tcPr>
          <w:p w14:paraId="2E84BD4B" w14:textId="77777777" w:rsidR="0046701A" w:rsidRPr="00FA2E6C" w:rsidRDefault="0046701A" w:rsidP="0046701A">
            <w:pPr>
              <w:rPr>
                <w:rFonts w:cs="Arial"/>
                <w:b/>
                <w:szCs w:val="22"/>
              </w:rPr>
            </w:pPr>
            <w:r w:rsidRPr="00FA2E6C">
              <w:rPr>
                <w:rFonts w:cs="Arial"/>
                <w:b/>
                <w:sz w:val="22"/>
                <w:szCs w:val="22"/>
              </w:rPr>
              <w:t>Signature</w:t>
            </w:r>
          </w:p>
        </w:tc>
        <w:tc>
          <w:tcPr>
            <w:tcW w:w="2126" w:type="dxa"/>
            <w:shd w:val="clear" w:color="auto" w:fill="F2F2F2" w:themeFill="background1" w:themeFillShade="F2"/>
            <w:vAlign w:val="center"/>
          </w:tcPr>
          <w:p w14:paraId="355EA064" w14:textId="77777777" w:rsidR="0046701A" w:rsidRPr="00FA2E6C" w:rsidRDefault="0046701A" w:rsidP="0046701A">
            <w:pPr>
              <w:rPr>
                <w:rFonts w:cs="Arial"/>
                <w:b/>
                <w:szCs w:val="22"/>
              </w:rPr>
            </w:pPr>
            <w:r w:rsidRPr="00FA2E6C">
              <w:rPr>
                <w:rFonts w:cs="Arial"/>
                <w:b/>
                <w:sz w:val="22"/>
                <w:szCs w:val="22"/>
              </w:rPr>
              <w:t>Date</w:t>
            </w:r>
          </w:p>
        </w:tc>
      </w:tr>
      <w:tr w:rsidR="007C25CE" w:rsidRPr="0036347F" w14:paraId="79FEA285" w14:textId="77777777" w:rsidTr="004344D8">
        <w:trPr>
          <w:trHeight w:val="720"/>
        </w:trPr>
        <w:tc>
          <w:tcPr>
            <w:tcW w:w="2576" w:type="dxa"/>
            <w:vAlign w:val="center"/>
          </w:tcPr>
          <w:p w14:paraId="4E21A642" w14:textId="77777777" w:rsidR="007C25CE" w:rsidRPr="00FA2E6C" w:rsidRDefault="007C25CE" w:rsidP="007C25CE">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14:paraId="7BF41D92" w14:textId="77777777" w:rsidR="007C25CE" w:rsidRPr="00FA2E6C" w:rsidRDefault="007C25CE" w:rsidP="007C25CE">
            <w:pPr>
              <w:rPr>
                <w:rFonts w:cs="Arial"/>
                <w:szCs w:val="22"/>
              </w:rPr>
            </w:pPr>
            <w:r w:rsidRPr="00FA2E6C">
              <w:rPr>
                <w:rFonts w:cs="Arial"/>
                <w:sz w:val="22"/>
                <w:szCs w:val="22"/>
              </w:rPr>
              <w:t>(Lead Author)</w:t>
            </w:r>
          </w:p>
        </w:tc>
        <w:tc>
          <w:tcPr>
            <w:tcW w:w="3402" w:type="dxa"/>
            <w:shd w:val="clear" w:color="auto" w:fill="auto"/>
            <w:vAlign w:val="center"/>
          </w:tcPr>
          <w:p w14:paraId="5BC6CEBB" w14:textId="77777777" w:rsidR="008126E9" w:rsidRPr="00FA2E6C" w:rsidRDefault="008126E9" w:rsidP="008126E9">
            <w:pPr>
              <w:rPr>
                <w:rFonts w:cs="Arial"/>
                <w:szCs w:val="22"/>
              </w:rPr>
            </w:pPr>
            <w:r>
              <w:rPr>
                <w:rFonts w:cs="Arial"/>
                <w:sz w:val="22"/>
                <w:szCs w:val="22"/>
              </w:rPr>
              <w:t>Suki Hunjunt</w:t>
            </w:r>
          </w:p>
          <w:p w14:paraId="524A2922" w14:textId="63679A0C" w:rsidR="007C25CE" w:rsidRPr="00A22165" w:rsidRDefault="008126E9" w:rsidP="0052191A">
            <w:pPr>
              <w:rPr>
                <w:rFonts w:cs="Arial"/>
                <w:sz w:val="18"/>
                <w:szCs w:val="18"/>
              </w:rPr>
            </w:pPr>
            <w:r w:rsidRPr="00A22165">
              <w:rPr>
                <w:rFonts w:cs="Arial"/>
                <w:sz w:val="18"/>
                <w:szCs w:val="18"/>
              </w:rPr>
              <w:t>Lead Pharmacist</w:t>
            </w:r>
            <w:r w:rsidRPr="00AF1575">
              <w:rPr>
                <w:rFonts w:cs="Arial"/>
                <w:sz w:val="18"/>
                <w:szCs w:val="18"/>
              </w:rPr>
              <w:t xml:space="preserve"> Immunisation Services</w:t>
            </w:r>
            <w:r>
              <w:rPr>
                <w:rFonts w:cs="Arial"/>
                <w:sz w:val="18"/>
                <w:szCs w:val="18"/>
              </w:rPr>
              <w:t xml:space="preserve">, </w:t>
            </w:r>
            <w:r w:rsidRPr="00A22165">
              <w:rPr>
                <w:rFonts w:cs="Arial"/>
                <w:sz w:val="18"/>
                <w:szCs w:val="18"/>
              </w:rPr>
              <w:t xml:space="preserve">Immunisation </w:t>
            </w:r>
            <w:r>
              <w:rPr>
                <w:rFonts w:cs="Arial"/>
                <w:sz w:val="18"/>
                <w:szCs w:val="18"/>
              </w:rPr>
              <w:t xml:space="preserve">and </w:t>
            </w:r>
            <w:r w:rsidRPr="00AF1575">
              <w:rPr>
                <w:sz w:val="18"/>
                <w:szCs w:val="18"/>
              </w:rPr>
              <w:t>Vaccine Preventable Diseases Division,</w:t>
            </w:r>
            <w:r w:rsidRPr="00AF1575">
              <w:rPr>
                <w:rFonts w:cs="Arial"/>
                <w:sz w:val="18"/>
                <w:szCs w:val="18"/>
              </w:rPr>
              <w:t xml:space="preserve"> UKHSA</w:t>
            </w:r>
          </w:p>
        </w:tc>
        <w:tc>
          <w:tcPr>
            <w:tcW w:w="2268" w:type="dxa"/>
            <w:vAlign w:val="center"/>
          </w:tcPr>
          <w:p w14:paraId="0218DE9D" w14:textId="2B0ECBE1" w:rsidR="007C25CE" w:rsidRPr="00055062" w:rsidRDefault="00553507" w:rsidP="007C25CE">
            <w:pPr>
              <w:ind w:left="-108"/>
              <w:rPr>
                <w:rFonts w:cs="Arial"/>
                <w:iCs/>
                <w:color w:val="FF0000"/>
                <w:szCs w:val="22"/>
              </w:rPr>
            </w:pPr>
            <w:r>
              <w:rPr>
                <w:rFonts w:cs="Arial"/>
                <w:i/>
                <w:noProof/>
                <w:color w:val="FF0000"/>
                <w:sz w:val="22"/>
                <w:szCs w:val="22"/>
              </w:rPr>
              <w:drawing>
                <wp:inline distT="0" distB="0" distL="0" distR="0" wp14:anchorId="71B03BF8" wp14:editId="10F99301">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2126" w:type="dxa"/>
            <w:shd w:val="clear" w:color="auto" w:fill="auto"/>
            <w:vAlign w:val="center"/>
          </w:tcPr>
          <w:p w14:paraId="0F20D7AC" w14:textId="0132EBAA" w:rsidR="007C25CE" w:rsidRPr="004344D8" w:rsidRDefault="004344D8" w:rsidP="007C25CE">
            <w:pPr>
              <w:rPr>
                <w:rFonts w:cs="Arial"/>
                <w:iCs/>
              </w:rPr>
            </w:pPr>
            <w:r w:rsidRPr="004344D8">
              <w:rPr>
                <w:rFonts w:cs="Arial"/>
                <w:iCs/>
              </w:rPr>
              <w:t>30 August 2023</w:t>
            </w:r>
          </w:p>
        </w:tc>
      </w:tr>
      <w:tr w:rsidR="007C25CE" w:rsidRPr="0036347F" w14:paraId="4C8E5B2F" w14:textId="77777777" w:rsidTr="004344D8">
        <w:trPr>
          <w:trHeight w:val="621"/>
        </w:trPr>
        <w:tc>
          <w:tcPr>
            <w:tcW w:w="2576" w:type="dxa"/>
            <w:vAlign w:val="center"/>
          </w:tcPr>
          <w:p w14:paraId="38ADD2A3" w14:textId="77777777" w:rsidR="007C25CE" w:rsidRPr="00FA2E6C" w:rsidRDefault="007C25CE" w:rsidP="007C25CE">
            <w:pPr>
              <w:pStyle w:val="Heading5"/>
              <w:spacing w:before="0" w:after="0"/>
              <w:rPr>
                <w:rFonts w:ascii="Arial" w:hAnsi="Arial" w:cs="Arial"/>
                <w:i w:val="0"/>
                <w:sz w:val="22"/>
                <w:szCs w:val="22"/>
              </w:rPr>
            </w:pPr>
          </w:p>
          <w:p w14:paraId="7F7676AD" w14:textId="77777777" w:rsidR="007C25CE" w:rsidRPr="00FA2E6C" w:rsidRDefault="007C25CE" w:rsidP="007C25CE">
            <w:pPr>
              <w:pStyle w:val="Heading5"/>
              <w:spacing w:before="0" w:after="0"/>
              <w:rPr>
                <w:rFonts w:ascii="Arial" w:hAnsi="Arial" w:cs="Arial"/>
                <w:i w:val="0"/>
                <w:sz w:val="22"/>
                <w:szCs w:val="22"/>
              </w:rPr>
            </w:pPr>
            <w:r w:rsidRPr="00FA2E6C">
              <w:rPr>
                <w:rFonts w:ascii="Arial" w:hAnsi="Arial" w:cs="Arial"/>
                <w:i w:val="0"/>
                <w:sz w:val="22"/>
                <w:szCs w:val="22"/>
              </w:rPr>
              <w:t>Doctor</w:t>
            </w:r>
          </w:p>
          <w:p w14:paraId="7EB3C547" w14:textId="77777777" w:rsidR="007C25CE" w:rsidRPr="00FA2E6C" w:rsidRDefault="007C25CE" w:rsidP="007C25CE">
            <w:pPr>
              <w:rPr>
                <w:rFonts w:cs="Arial"/>
                <w:szCs w:val="22"/>
              </w:rPr>
            </w:pPr>
          </w:p>
        </w:tc>
        <w:tc>
          <w:tcPr>
            <w:tcW w:w="3402" w:type="dxa"/>
            <w:vAlign w:val="center"/>
          </w:tcPr>
          <w:p w14:paraId="1E1A97E5" w14:textId="77777777" w:rsidR="007C25CE" w:rsidRPr="00014565" w:rsidRDefault="007C25CE" w:rsidP="007C25CE">
            <w:r w:rsidRPr="00014565">
              <w:t>Mary Ramsay</w:t>
            </w:r>
          </w:p>
          <w:p w14:paraId="22727951" w14:textId="36B7A2A6" w:rsidR="007C25CE" w:rsidRPr="00A22165" w:rsidRDefault="007C25CE" w:rsidP="007C25CE">
            <w:pPr>
              <w:rPr>
                <w:rFonts w:cs="Arial"/>
                <w:color w:val="1F497D"/>
                <w:sz w:val="18"/>
                <w:szCs w:val="18"/>
              </w:rPr>
            </w:pPr>
            <w:r w:rsidRPr="00A22165">
              <w:rPr>
                <w:rFonts w:cs="Arial"/>
                <w:bCs/>
                <w:sz w:val="18"/>
                <w:szCs w:val="18"/>
              </w:rPr>
              <w:t>Consultant Epidemiologist</w:t>
            </w:r>
            <w:r>
              <w:rPr>
                <w:rFonts w:cs="Arial"/>
                <w:bCs/>
                <w:sz w:val="18"/>
                <w:szCs w:val="18"/>
              </w:rPr>
              <w:t xml:space="preserve">, </w:t>
            </w:r>
            <w:r w:rsidRPr="00A22165">
              <w:rPr>
                <w:rFonts w:cs="Arial"/>
                <w:sz w:val="18"/>
                <w:szCs w:val="18"/>
              </w:rPr>
              <w:t>Immunisation</w:t>
            </w:r>
            <w:r>
              <w:rPr>
                <w:rFonts w:cs="Arial"/>
                <w:sz w:val="18"/>
                <w:szCs w:val="18"/>
              </w:rPr>
              <w:t xml:space="preserve"> and </w:t>
            </w:r>
            <w:r w:rsidRPr="00AF1575">
              <w:rPr>
                <w:sz w:val="18"/>
                <w:szCs w:val="18"/>
              </w:rPr>
              <w:t>Vaccine Preventable Diseases Division,</w:t>
            </w:r>
            <w:r w:rsidRPr="00AF1575">
              <w:rPr>
                <w:rFonts w:cs="Arial"/>
                <w:sz w:val="18"/>
                <w:szCs w:val="18"/>
              </w:rPr>
              <w:t xml:space="preserve"> </w:t>
            </w:r>
            <w:r w:rsidRPr="008770A4">
              <w:rPr>
                <w:rFonts w:cs="Arial"/>
                <w:sz w:val="18"/>
                <w:szCs w:val="18"/>
              </w:rPr>
              <w:t>UKHSA</w:t>
            </w:r>
          </w:p>
        </w:tc>
        <w:tc>
          <w:tcPr>
            <w:tcW w:w="2268" w:type="dxa"/>
            <w:vAlign w:val="center"/>
          </w:tcPr>
          <w:p w14:paraId="1CA4EEE5" w14:textId="6DAC4416" w:rsidR="007C25CE" w:rsidRPr="00055062" w:rsidRDefault="004344D8" w:rsidP="007C25CE">
            <w:pPr>
              <w:rPr>
                <w:rFonts w:cs="Arial"/>
                <w:iCs/>
                <w:color w:val="FF0000"/>
                <w:szCs w:val="22"/>
              </w:rPr>
            </w:pPr>
            <w:r>
              <w:rPr>
                <w:noProof/>
              </w:rPr>
              <w:drawing>
                <wp:inline distT="0" distB="0" distL="0" distR="0" wp14:anchorId="04BCF08A" wp14:editId="5F648B03">
                  <wp:extent cx="1303020" cy="462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462280"/>
                          </a:xfrm>
                          <a:prstGeom prst="rect">
                            <a:avLst/>
                          </a:prstGeom>
                          <a:noFill/>
                        </pic:spPr>
                      </pic:pic>
                    </a:graphicData>
                  </a:graphic>
                </wp:inline>
              </w:drawing>
            </w:r>
          </w:p>
        </w:tc>
        <w:tc>
          <w:tcPr>
            <w:tcW w:w="2126" w:type="dxa"/>
            <w:vAlign w:val="center"/>
          </w:tcPr>
          <w:p w14:paraId="7E6D9231" w14:textId="06D4E993" w:rsidR="007C25CE" w:rsidRPr="004344D8" w:rsidRDefault="004344D8" w:rsidP="007C25CE">
            <w:pPr>
              <w:rPr>
                <w:rFonts w:cs="Arial"/>
                <w:iCs/>
              </w:rPr>
            </w:pPr>
            <w:r w:rsidRPr="004344D8">
              <w:rPr>
                <w:rFonts w:cs="Arial"/>
                <w:iCs/>
              </w:rPr>
              <w:t>30 August 2023</w:t>
            </w:r>
          </w:p>
        </w:tc>
      </w:tr>
      <w:tr w:rsidR="007C25CE" w:rsidRPr="0036347F" w14:paraId="37395E58" w14:textId="77777777" w:rsidTr="004344D8">
        <w:trPr>
          <w:trHeight w:val="621"/>
        </w:trPr>
        <w:tc>
          <w:tcPr>
            <w:tcW w:w="2576" w:type="dxa"/>
            <w:vAlign w:val="center"/>
          </w:tcPr>
          <w:p w14:paraId="00B1989D" w14:textId="77777777" w:rsidR="007C25CE" w:rsidRPr="00FA2E6C" w:rsidRDefault="007C25CE" w:rsidP="007C25CE">
            <w:pPr>
              <w:pStyle w:val="Heading5"/>
              <w:spacing w:before="0" w:after="0"/>
              <w:rPr>
                <w:rFonts w:ascii="Arial" w:hAnsi="Arial" w:cs="Arial"/>
                <w:i w:val="0"/>
                <w:sz w:val="22"/>
                <w:szCs w:val="22"/>
              </w:rPr>
            </w:pPr>
            <w:r w:rsidRPr="00FA2E6C">
              <w:rPr>
                <w:rFonts w:ascii="Arial" w:hAnsi="Arial" w:cs="Arial"/>
                <w:i w:val="0"/>
                <w:sz w:val="22"/>
                <w:szCs w:val="22"/>
              </w:rPr>
              <w:t>Registered Nurse</w:t>
            </w:r>
          </w:p>
          <w:p w14:paraId="38386B2B" w14:textId="77777777" w:rsidR="007C25CE" w:rsidRPr="00FA2E6C" w:rsidRDefault="007C25CE" w:rsidP="007C25CE">
            <w:pPr>
              <w:rPr>
                <w:rFonts w:cs="Arial"/>
                <w:szCs w:val="22"/>
              </w:rPr>
            </w:pPr>
            <w:r w:rsidRPr="00FA2E6C">
              <w:rPr>
                <w:rFonts w:cs="Arial"/>
                <w:sz w:val="22"/>
                <w:szCs w:val="22"/>
              </w:rPr>
              <w:t>(Chair of Expert Panel</w:t>
            </w:r>
            <w:r>
              <w:rPr>
                <w:rFonts w:cs="Arial"/>
                <w:sz w:val="22"/>
                <w:szCs w:val="22"/>
              </w:rPr>
              <w:t>)</w:t>
            </w:r>
          </w:p>
        </w:tc>
        <w:tc>
          <w:tcPr>
            <w:tcW w:w="3402" w:type="dxa"/>
            <w:vAlign w:val="center"/>
          </w:tcPr>
          <w:p w14:paraId="5608B038" w14:textId="77777777" w:rsidR="00161263" w:rsidRPr="0052191A" w:rsidRDefault="00161263" w:rsidP="00161263">
            <w:pPr>
              <w:snapToGrid w:val="0"/>
              <w:rPr>
                <w:rFonts w:cs="Arial"/>
                <w:szCs w:val="24"/>
              </w:rPr>
            </w:pPr>
            <w:r w:rsidRPr="0052191A">
              <w:rPr>
                <w:rFonts w:cs="Arial"/>
                <w:szCs w:val="24"/>
              </w:rPr>
              <w:t>David Green</w:t>
            </w:r>
          </w:p>
          <w:p w14:paraId="6E79AEE8" w14:textId="2C683A71" w:rsidR="007C25CE" w:rsidRPr="00A22165" w:rsidRDefault="00161263" w:rsidP="007C25CE">
            <w:pPr>
              <w:rPr>
                <w:color w:val="1F497D"/>
                <w:sz w:val="18"/>
                <w:szCs w:val="18"/>
              </w:rPr>
            </w:pPr>
            <w:r w:rsidRPr="00161263">
              <w:rPr>
                <w:sz w:val="18"/>
                <w:szCs w:val="18"/>
              </w:rPr>
              <w:t>Nurse Consultant for Immunisation, Immunisation and Vaccine Preventable Diseases Division, UKHSA</w:t>
            </w:r>
          </w:p>
        </w:tc>
        <w:tc>
          <w:tcPr>
            <w:tcW w:w="2268" w:type="dxa"/>
            <w:vAlign w:val="center"/>
          </w:tcPr>
          <w:p w14:paraId="4D37E880" w14:textId="7574E14A" w:rsidR="007C25CE" w:rsidRPr="00055062" w:rsidRDefault="00553507" w:rsidP="007C25CE">
            <w:pPr>
              <w:rPr>
                <w:rFonts w:cs="Arial"/>
                <w:iCs/>
                <w:color w:val="FF0000"/>
                <w:szCs w:val="22"/>
              </w:rPr>
            </w:pPr>
            <w:r>
              <w:rPr>
                <w:rFonts w:cs="Arial"/>
                <w:i/>
                <w:noProof/>
                <w:color w:val="FF0000"/>
                <w:sz w:val="22"/>
                <w:szCs w:val="22"/>
              </w:rPr>
              <w:drawing>
                <wp:inline distT="0" distB="0" distL="0" distR="0" wp14:anchorId="1FF3D776" wp14:editId="689D7BD8">
                  <wp:extent cx="1426845" cy="5118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2126" w:type="dxa"/>
            <w:vAlign w:val="center"/>
          </w:tcPr>
          <w:p w14:paraId="74DF57D4" w14:textId="298452BC" w:rsidR="007C25CE" w:rsidRPr="004344D8" w:rsidRDefault="004344D8" w:rsidP="007C25CE">
            <w:pPr>
              <w:rPr>
                <w:rFonts w:cs="Arial"/>
                <w:iCs/>
              </w:rPr>
            </w:pPr>
            <w:r w:rsidRPr="004344D8">
              <w:rPr>
                <w:rFonts w:cs="Arial"/>
                <w:iCs/>
              </w:rPr>
              <w:t>30 August 2023</w:t>
            </w:r>
          </w:p>
        </w:tc>
      </w:tr>
    </w:tbl>
    <w:p w14:paraId="2EE53966" w14:textId="77777777" w:rsidR="0046701A" w:rsidRDefault="0046701A" w:rsidP="0046701A">
      <w:pPr>
        <w:rPr>
          <w:rFonts w:cs="Arial"/>
          <w:i/>
          <w:sz w:val="16"/>
          <w:szCs w:val="16"/>
        </w:rPr>
      </w:pPr>
    </w:p>
    <w:p w14:paraId="7E006629" w14:textId="77777777" w:rsidR="008126E9" w:rsidRDefault="008126E9" w:rsidP="008126E9">
      <w:pPr>
        <w:pStyle w:val="CommentText"/>
      </w:pPr>
      <w:r w:rsidRPr="00FC62B6">
        <w:rPr>
          <w:rFonts w:cs="Arial"/>
          <w:sz w:val="22"/>
          <w:szCs w:val="22"/>
        </w:rPr>
        <w:t>This PGD has been peer reviewed by the UKHSA Immunisations PGD Expert Panel in accordance with the UKHSA PGD Policy</w:t>
      </w:r>
      <w:r w:rsidRPr="004E3996">
        <w:rPr>
          <w:rFonts w:cs="Arial"/>
          <w:sz w:val="22"/>
          <w:szCs w:val="22"/>
        </w:rPr>
        <w:t xml:space="preserve">. </w:t>
      </w:r>
      <w:r w:rsidRPr="004E3996">
        <w:rPr>
          <w:sz w:val="22"/>
          <w:szCs w:val="22"/>
        </w:rPr>
        <w:t>It has been ratified by the UKHSA Medicines Governance Group.</w:t>
      </w:r>
    </w:p>
    <w:p w14:paraId="212945CF" w14:textId="77777777" w:rsidR="00501BC8" w:rsidRPr="00501BC8" w:rsidRDefault="00501BC8" w:rsidP="00501BC8">
      <w:pPr>
        <w:spacing w:after="120"/>
        <w:rPr>
          <w:rFonts w:cs="Arial"/>
          <w:b/>
          <w:sz w:val="12"/>
          <w:szCs w:val="12"/>
        </w:rPr>
      </w:pPr>
    </w:p>
    <w:p w14:paraId="326AF2D2" w14:textId="652A41C0" w:rsidR="009C547F" w:rsidRDefault="00684FD5" w:rsidP="00501BC8">
      <w:pPr>
        <w:spacing w:after="120"/>
        <w:rPr>
          <w:b/>
        </w:rPr>
      </w:pPr>
      <w:r>
        <w:rPr>
          <w:rFonts w:cs="Arial"/>
          <w:b/>
          <w:szCs w:val="24"/>
        </w:rPr>
        <w:t>Expert Panel</w:t>
      </w:r>
      <w:bookmarkStart w:id="7" w:name="section2"/>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938"/>
      </w:tblGrid>
      <w:tr w:rsidR="00C039FF" w:rsidRPr="005042FA" w14:paraId="320A16B7"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18443782" w14:textId="77777777" w:rsidR="00C039FF" w:rsidRPr="00626654" w:rsidRDefault="00C039FF" w:rsidP="002B3F8D">
            <w:pPr>
              <w:pStyle w:val="Default"/>
              <w:spacing w:before="60" w:after="60"/>
              <w:rPr>
                <w:sz w:val="22"/>
                <w:szCs w:val="22"/>
              </w:rPr>
            </w:pPr>
            <w:r w:rsidRPr="00DD510B">
              <w:rPr>
                <w:sz w:val="22"/>
                <w:szCs w:val="22"/>
              </w:rPr>
              <w:t>Nicholas Aigbogun</w:t>
            </w:r>
          </w:p>
        </w:tc>
        <w:tc>
          <w:tcPr>
            <w:tcW w:w="7938" w:type="dxa"/>
            <w:tcBorders>
              <w:top w:val="single" w:sz="4" w:space="0" w:color="auto"/>
              <w:left w:val="single" w:sz="4" w:space="0" w:color="auto"/>
              <w:bottom w:val="single" w:sz="4" w:space="0" w:color="auto"/>
              <w:right w:val="single" w:sz="4" w:space="0" w:color="auto"/>
            </w:tcBorders>
            <w:vAlign w:val="center"/>
          </w:tcPr>
          <w:p w14:paraId="0C123864" w14:textId="77777777" w:rsidR="00C039FF" w:rsidRPr="005042FA" w:rsidRDefault="00C039FF" w:rsidP="002B3F8D">
            <w:pPr>
              <w:spacing w:before="60" w:after="60"/>
              <w:rPr>
                <w:szCs w:val="22"/>
                <w:lang w:eastAsia="en-US"/>
              </w:rPr>
            </w:pPr>
            <w:r w:rsidRPr="003E5E09">
              <w:rPr>
                <w:rStyle w:val="st1"/>
                <w:sz w:val="22"/>
                <w:szCs w:val="22"/>
                <w:lang w:eastAsia="en-US"/>
              </w:rPr>
              <w:t>Consultant in Communicable Disease Control, Yorkshire and Humber Health Protection Team, UKHSA</w:t>
            </w:r>
          </w:p>
        </w:tc>
      </w:tr>
      <w:tr w:rsidR="00C039FF" w:rsidRPr="003E5E09" w14:paraId="4D94AAF9"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481641C6" w14:textId="77777777" w:rsidR="00C039FF" w:rsidRPr="00DD510B" w:rsidRDefault="00C039FF" w:rsidP="002B3F8D">
            <w:pPr>
              <w:pStyle w:val="Default"/>
              <w:spacing w:before="60" w:after="60"/>
              <w:rPr>
                <w:sz w:val="22"/>
                <w:szCs w:val="22"/>
              </w:rPr>
            </w:pPr>
            <w:r>
              <w:rPr>
                <w:sz w:val="22"/>
                <w:szCs w:val="22"/>
              </w:rPr>
              <w:t>Gayatri Amrithalingham</w:t>
            </w:r>
          </w:p>
        </w:tc>
        <w:tc>
          <w:tcPr>
            <w:tcW w:w="7938" w:type="dxa"/>
            <w:tcBorders>
              <w:top w:val="single" w:sz="4" w:space="0" w:color="auto"/>
              <w:left w:val="single" w:sz="4" w:space="0" w:color="auto"/>
              <w:bottom w:val="single" w:sz="4" w:space="0" w:color="auto"/>
              <w:right w:val="single" w:sz="4" w:space="0" w:color="auto"/>
            </w:tcBorders>
            <w:vAlign w:val="center"/>
          </w:tcPr>
          <w:p w14:paraId="18E613DC" w14:textId="77777777" w:rsidR="00C039FF" w:rsidRPr="003E5E09" w:rsidRDefault="00C039FF" w:rsidP="002B3F8D">
            <w:pPr>
              <w:spacing w:before="60" w:after="60"/>
              <w:rPr>
                <w:rStyle w:val="st1"/>
                <w:szCs w:val="22"/>
                <w:lang w:eastAsia="en-US"/>
              </w:rPr>
            </w:pPr>
            <w:r w:rsidRPr="003E5E09">
              <w:rPr>
                <w:rStyle w:val="st1"/>
                <w:sz w:val="22"/>
                <w:szCs w:val="22"/>
                <w:lang w:eastAsia="en-US"/>
              </w:rPr>
              <w:t>Consultant Epidemiologist, Immunisation and Vaccine Preventable Diseases Division, UKHSA</w:t>
            </w:r>
          </w:p>
        </w:tc>
      </w:tr>
      <w:tr w:rsidR="00C039FF" w:rsidRPr="003E5E09" w14:paraId="4B5ACF00"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5B6FFA4E" w14:textId="77777777" w:rsidR="00C039FF" w:rsidRPr="00154B13" w:rsidRDefault="00C039FF" w:rsidP="002B3F8D">
            <w:pPr>
              <w:pStyle w:val="Default"/>
              <w:rPr>
                <w:sz w:val="22"/>
                <w:szCs w:val="22"/>
              </w:rPr>
            </w:pPr>
            <w:r>
              <w:rPr>
                <w:sz w:val="22"/>
                <w:szCs w:val="22"/>
              </w:rPr>
              <w:t>Alison Campbell</w:t>
            </w:r>
          </w:p>
        </w:tc>
        <w:tc>
          <w:tcPr>
            <w:tcW w:w="7938" w:type="dxa"/>
            <w:tcBorders>
              <w:top w:val="single" w:sz="4" w:space="0" w:color="auto"/>
              <w:left w:val="single" w:sz="4" w:space="0" w:color="auto"/>
              <w:bottom w:val="single" w:sz="4" w:space="0" w:color="auto"/>
              <w:right w:val="single" w:sz="4" w:space="0" w:color="auto"/>
            </w:tcBorders>
            <w:vAlign w:val="center"/>
          </w:tcPr>
          <w:p w14:paraId="71E27918" w14:textId="77777777" w:rsidR="00C039FF" w:rsidRPr="0054308F" w:rsidRDefault="00C039FF" w:rsidP="002B3F8D">
            <w:pPr>
              <w:rPr>
                <w:szCs w:val="22"/>
                <w:lang w:eastAsia="en-US"/>
              </w:rPr>
            </w:pPr>
            <w:r w:rsidRPr="0054308F">
              <w:rPr>
                <w:sz w:val="22"/>
                <w:szCs w:val="22"/>
                <w:lang w:eastAsia="en-US"/>
              </w:rPr>
              <w:t>Screening and Immunisation Coordinator</w:t>
            </w:r>
            <w:r>
              <w:rPr>
                <w:sz w:val="22"/>
                <w:szCs w:val="22"/>
                <w:lang w:eastAsia="en-US"/>
              </w:rPr>
              <w:t>,</w:t>
            </w:r>
            <w:r w:rsidRPr="0054308F">
              <w:rPr>
                <w:sz w:val="22"/>
                <w:szCs w:val="22"/>
                <w:lang w:eastAsia="en-US"/>
              </w:rPr>
              <w:t>Public Health Commissioning</w:t>
            </w:r>
          </w:p>
          <w:p w14:paraId="184C8A1A" w14:textId="77777777" w:rsidR="00C039FF" w:rsidRPr="003E5E09" w:rsidRDefault="00C039FF" w:rsidP="002B3F8D">
            <w:pPr>
              <w:rPr>
                <w:szCs w:val="22"/>
                <w:lang w:eastAsia="en-US"/>
              </w:rPr>
            </w:pPr>
            <w:r w:rsidRPr="0054308F">
              <w:rPr>
                <w:sz w:val="22"/>
                <w:szCs w:val="22"/>
                <w:lang w:eastAsia="en-US"/>
              </w:rPr>
              <w:t xml:space="preserve">NHS England </w:t>
            </w:r>
            <w:r>
              <w:rPr>
                <w:sz w:val="22"/>
                <w:szCs w:val="22"/>
                <w:lang w:eastAsia="en-US"/>
              </w:rPr>
              <w:t>(NHSE)</w:t>
            </w:r>
            <w:r w:rsidRPr="0054308F">
              <w:rPr>
                <w:sz w:val="22"/>
                <w:szCs w:val="22"/>
                <w:lang w:eastAsia="en-US"/>
              </w:rPr>
              <w:t xml:space="preserve"> Midlands</w:t>
            </w:r>
          </w:p>
        </w:tc>
      </w:tr>
      <w:tr w:rsidR="00C039FF" w:rsidRPr="0054308F" w14:paraId="3776ECC8"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0A803436" w14:textId="77777777" w:rsidR="00C039FF" w:rsidRPr="00626654" w:rsidRDefault="00C039FF" w:rsidP="002B3F8D">
            <w:pPr>
              <w:pStyle w:val="Default"/>
              <w:rPr>
                <w:sz w:val="22"/>
                <w:szCs w:val="22"/>
              </w:rPr>
            </w:pPr>
            <w:r>
              <w:rPr>
                <w:sz w:val="22"/>
                <w:szCs w:val="22"/>
              </w:rPr>
              <w:t>Rosie Furner</w:t>
            </w:r>
          </w:p>
        </w:tc>
        <w:tc>
          <w:tcPr>
            <w:tcW w:w="7938" w:type="dxa"/>
            <w:tcBorders>
              <w:top w:val="single" w:sz="4" w:space="0" w:color="auto"/>
              <w:left w:val="single" w:sz="4" w:space="0" w:color="auto"/>
              <w:bottom w:val="single" w:sz="4" w:space="0" w:color="auto"/>
              <w:right w:val="single" w:sz="4" w:space="0" w:color="auto"/>
            </w:tcBorders>
            <w:vAlign w:val="center"/>
          </w:tcPr>
          <w:p w14:paraId="735FA62C" w14:textId="77777777" w:rsidR="00C039FF" w:rsidRPr="0054308F" w:rsidRDefault="00C039FF" w:rsidP="002B3F8D">
            <w:pPr>
              <w:spacing w:before="60" w:after="60"/>
              <w:rPr>
                <w:szCs w:val="22"/>
                <w:lang w:eastAsia="en-US"/>
              </w:rPr>
            </w:pPr>
            <w:r w:rsidRPr="0054308F">
              <w:rPr>
                <w:sz w:val="22"/>
                <w:szCs w:val="22"/>
                <w:lang w:eastAsia="en-US"/>
              </w:rPr>
              <w:t xml:space="preserve">Pharmacist - Medicines Governance, Specialist Pharmacist Services (SPS) </w:t>
            </w:r>
          </w:p>
        </w:tc>
      </w:tr>
      <w:tr w:rsidR="00C039FF" w:rsidRPr="005042FA" w14:paraId="59673645"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686685CD" w14:textId="77777777" w:rsidR="00C039FF" w:rsidRPr="00626654" w:rsidRDefault="00C039FF" w:rsidP="002B3F8D">
            <w:pPr>
              <w:pStyle w:val="Default"/>
              <w:rPr>
                <w:sz w:val="22"/>
                <w:szCs w:val="22"/>
              </w:rPr>
            </w:pPr>
            <w:r w:rsidRPr="00626654">
              <w:rPr>
                <w:sz w:val="22"/>
                <w:szCs w:val="22"/>
              </w:rPr>
              <w:t>Ed Gardner</w:t>
            </w:r>
          </w:p>
        </w:tc>
        <w:tc>
          <w:tcPr>
            <w:tcW w:w="7938" w:type="dxa"/>
            <w:tcBorders>
              <w:top w:val="single" w:sz="4" w:space="0" w:color="auto"/>
              <w:left w:val="single" w:sz="4" w:space="0" w:color="auto"/>
              <w:bottom w:val="single" w:sz="4" w:space="0" w:color="auto"/>
              <w:right w:val="single" w:sz="4" w:space="0" w:color="auto"/>
            </w:tcBorders>
            <w:vAlign w:val="center"/>
          </w:tcPr>
          <w:p w14:paraId="4027FED0" w14:textId="77777777" w:rsidR="00C039FF" w:rsidRPr="005042FA" w:rsidRDefault="00C039FF" w:rsidP="002B3F8D">
            <w:pPr>
              <w:spacing w:before="60" w:after="60"/>
              <w:rPr>
                <w:szCs w:val="22"/>
                <w:lang w:eastAsia="en-US"/>
              </w:rPr>
            </w:pPr>
            <w:r w:rsidRPr="003E5E09">
              <w:rPr>
                <w:sz w:val="22"/>
                <w:szCs w:val="22"/>
                <w:lang w:eastAsia="en-US"/>
              </w:rPr>
              <w:t>Advanced Paramedic Practitioner/Emergency Care Practitioner, Medicines Manager, Proactive Care Lead</w:t>
            </w:r>
          </w:p>
        </w:tc>
      </w:tr>
      <w:tr w:rsidR="00C039FF" w:rsidRPr="003E5E09" w14:paraId="1FEED36F"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6799E48F" w14:textId="77777777" w:rsidR="00C039FF" w:rsidRPr="00452647" w:rsidRDefault="00C039FF" w:rsidP="002B3F8D">
            <w:pPr>
              <w:pStyle w:val="Default"/>
              <w:rPr>
                <w:sz w:val="22"/>
                <w:szCs w:val="22"/>
              </w:rPr>
            </w:pPr>
            <w:r w:rsidRPr="003B5395">
              <w:rPr>
                <w:sz w:val="22"/>
                <w:szCs w:val="22"/>
              </w:rPr>
              <w:t>Jacqueline Lamberty</w:t>
            </w:r>
            <w:r>
              <w:rPr>
                <w:sz w:val="22"/>
                <w:szCs w:val="22"/>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5E22695" w14:textId="77777777" w:rsidR="00C039FF" w:rsidRPr="003E5E09" w:rsidRDefault="00C039FF" w:rsidP="002B3F8D">
            <w:pPr>
              <w:spacing w:before="60" w:after="60"/>
              <w:rPr>
                <w:szCs w:val="22"/>
                <w:lang w:eastAsia="en-US"/>
              </w:rPr>
            </w:pPr>
            <w:r w:rsidRPr="003B5395">
              <w:rPr>
                <w:sz w:val="22"/>
                <w:szCs w:val="22"/>
                <w:lang w:eastAsia="en-US"/>
              </w:rPr>
              <w:t>Lead Pharmacist, Medicines Governance, UKHSA</w:t>
            </w:r>
          </w:p>
        </w:tc>
      </w:tr>
      <w:tr w:rsidR="00C039FF" w:rsidRPr="003E5E09" w14:paraId="7FD469BE"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283210BC" w14:textId="77777777" w:rsidR="00C039FF" w:rsidRPr="00626654" w:rsidRDefault="00C039FF" w:rsidP="002B3F8D">
            <w:pPr>
              <w:pStyle w:val="Default"/>
              <w:rPr>
                <w:sz w:val="22"/>
                <w:szCs w:val="22"/>
              </w:rPr>
            </w:pPr>
            <w:r w:rsidRPr="00452647">
              <w:rPr>
                <w:sz w:val="22"/>
                <w:szCs w:val="22"/>
              </w:rPr>
              <w:t>Michelle Jones</w:t>
            </w:r>
          </w:p>
        </w:tc>
        <w:tc>
          <w:tcPr>
            <w:tcW w:w="7938" w:type="dxa"/>
            <w:tcBorders>
              <w:top w:val="single" w:sz="4" w:space="0" w:color="auto"/>
              <w:left w:val="single" w:sz="4" w:space="0" w:color="auto"/>
              <w:bottom w:val="single" w:sz="4" w:space="0" w:color="auto"/>
              <w:right w:val="single" w:sz="4" w:space="0" w:color="auto"/>
            </w:tcBorders>
            <w:vAlign w:val="center"/>
          </w:tcPr>
          <w:p w14:paraId="23B8B3BF" w14:textId="77777777" w:rsidR="00C039FF" w:rsidRPr="003E5E09" w:rsidRDefault="00C039FF" w:rsidP="002B3F8D">
            <w:pPr>
              <w:spacing w:before="60" w:after="60"/>
              <w:rPr>
                <w:rStyle w:val="st1"/>
                <w:szCs w:val="22"/>
                <w:lang w:eastAsia="en-US"/>
              </w:rPr>
            </w:pPr>
            <w:r w:rsidRPr="003E5E09">
              <w:rPr>
                <w:sz w:val="22"/>
                <w:szCs w:val="22"/>
                <w:lang w:eastAsia="en-US"/>
              </w:rPr>
              <w:t>Principal Medicines Optimisation Pharmacist, Bristol North Somerset and South Gloucestershire Integrated Care Board</w:t>
            </w:r>
          </w:p>
        </w:tc>
      </w:tr>
      <w:tr w:rsidR="00C039FF" w:rsidRPr="003E5E09" w14:paraId="63E6CFA4"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12E9A98B" w14:textId="77777777" w:rsidR="00C039FF" w:rsidRPr="00344FFE" w:rsidRDefault="00C039FF" w:rsidP="002B3F8D">
            <w:pPr>
              <w:pStyle w:val="Default"/>
              <w:rPr>
                <w:sz w:val="22"/>
                <w:szCs w:val="22"/>
              </w:rPr>
            </w:pPr>
            <w:r w:rsidRPr="00344FFE">
              <w:rPr>
                <w:sz w:val="22"/>
                <w:szCs w:val="22"/>
              </w:rPr>
              <w:t>Shamez Ladhani</w:t>
            </w:r>
          </w:p>
        </w:tc>
        <w:tc>
          <w:tcPr>
            <w:tcW w:w="7938" w:type="dxa"/>
            <w:tcBorders>
              <w:top w:val="single" w:sz="4" w:space="0" w:color="auto"/>
              <w:left w:val="single" w:sz="4" w:space="0" w:color="auto"/>
              <w:bottom w:val="single" w:sz="4" w:space="0" w:color="auto"/>
              <w:right w:val="single" w:sz="4" w:space="0" w:color="auto"/>
            </w:tcBorders>
            <w:vAlign w:val="center"/>
          </w:tcPr>
          <w:p w14:paraId="2919F55E" w14:textId="77777777" w:rsidR="00C039FF" w:rsidRPr="003E5E09" w:rsidRDefault="00C039FF" w:rsidP="002B3F8D">
            <w:pPr>
              <w:spacing w:before="60" w:after="60"/>
              <w:rPr>
                <w:rStyle w:val="st1"/>
                <w:szCs w:val="22"/>
                <w:lang w:eastAsia="en-US"/>
              </w:rPr>
            </w:pPr>
            <w:r w:rsidRPr="005042FA">
              <w:rPr>
                <w:sz w:val="22"/>
                <w:szCs w:val="22"/>
                <w:lang w:eastAsia="en-US"/>
              </w:rPr>
              <w:t>Paediatric Infectious Disease Consultant, UKHSA</w:t>
            </w:r>
          </w:p>
        </w:tc>
      </w:tr>
      <w:tr w:rsidR="00C039FF" w:rsidRPr="003E5E09" w14:paraId="6B5E790B"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28B8C522" w14:textId="77777777" w:rsidR="00C039FF" w:rsidRPr="00626654" w:rsidRDefault="00C039FF" w:rsidP="002B3F8D">
            <w:pPr>
              <w:pStyle w:val="Default"/>
              <w:rPr>
                <w:sz w:val="22"/>
                <w:szCs w:val="22"/>
              </w:rPr>
            </w:pPr>
            <w:r>
              <w:rPr>
                <w:sz w:val="22"/>
                <w:szCs w:val="22"/>
              </w:rPr>
              <w:t>Elizabeth Luckett</w:t>
            </w:r>
          </w:p>
        </w:tc>
        <w:tc>
          <w:tcPr>
            <w:tcW w:w="7938" w:type="dxa"/>
            <w:tcBorders>
              <w:top w:val="single" w:sz="4" w:space="0" w:color="auto"/>
              <w:left w:val="single" w:sz="4" w:space="0" w:color="auto"/>
              <w:bottom w:val="single" w:sz="4" w:space="0" w:color="auto"/>
              <w:right w:val="single" w:sz="4" w:space="0" w:color="auto"/>
            </w:tcBorders>
            <w:vAlign w:val="center"/>
          </w:tcPr>
          <w:p w14:paraId="536F7B2C" w14:textId="77777777" w:rsidR="00C039FF" w:rsidRPr="003E5E09" w:rsidRDefault="00C039FF" w:rsidP="002B3F8D">
            <w:pPr>
              <w:spacing w:before="60" w:after="60"/>
              <w:rPr>
                <w:rStyle w:val="st1"/>
                <w:szCs w:val="22"/>
                <w:lang w:eastAsia="en-US"/>
              </w:rPr>
            </w:pPr>
            <w:r w:rsidRPr="003E5E09">
              <w:rPr>
                <w:rStyle w:val="st1"/>
                <w:sz w:val="22"/>
                <w:szCs w:val="22"/>
                <w:lang w:eastAsia="en-US"/>
              </w:rPr>
              <w:t xml:space="preserve">Senior Screening </w:t>
            </w:r>
            <w:r>
              <w:rPr>
                <w:rStyle w:val="st1"/>
                <w:sz w:val="22"/>
                <w:szCs w:val="22"/>
                <w:lang w:eastAsia="en-US"/>
              </w:rPr>
              <w:t>and</w:t>
            </w:r>
            <w:r w:rsidRPr="003E5E09">
              <w:rPr>
                <w:rStyle w:val="st1"/>
                <w:sz w:val="22"/>
                <w:szCs w:val="22"/>
                <w:lang w:eastAsia="en-US"/>
              </w:rPr>
              <w:t xml:space="preserve"> Immunisation Manager</w:t>
            </w:r>
          </w:p>
          <w:p w14:paraId="76D52E4F" w14:textId="77777777" w:rsidR="00C039FF" w:rsidRPr="003E5E09" w:rsidRDefault="00C039FF" w:rsidP="002B3F8D">
            <w:pPr>
              <w:spacing w:before="60" w:after="60"/>
              <w:rPr>
                <w:rStyle w:val="st1"/>
                <w:szCs w:val="22"/>
                <w:lang w:eastAsia="en-US"/>
              </w:rPr>
            </w:pPr>
            <w:r w:rsidRPr="003E5E09">
              <w:rPr>
                <w:rStyle w:val="st1"/>
                <w:sz w:val="22"/>
                <w:szCs w:val="22"/>
                <w:lang w:eastAsia="en-US"/>
              </w:rPr>
              <w:t>NHS</w:t>
            </w:r>
            <w:r>
              <w:rPr>
                <w:rStyle w:val="st1"/>
                <w:sz w:val="22"/>
                <w:szCs w:val="22"/>
                <w:lang w:eastAsia="en-US"/>
              </w:rPr>
              <w:t>E</w:t>
            </w:r>
            <w:r w:rsidRPr="003E5E09">
              <w:rPr>
                <w:rStyle w:val="st1"/>
                <w:sz w:val="22"/>
                <w:szCs w:val="22"/>
                <w:lang w:eastAsia="en-US"/>
              </w:rPr>
              <w:t xml:space="preserve"> South West</w:t>
            </w:r>
          </w:p>
        </w:tc>
      </w:tr>
      <w:tr w:rsidR="00C039FF" w:rsidRPr="005042FA" w14:paraId="36102208"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22568E03" w14:textId="77777777" w:rsidR="00C039FF" w:rsidRPr="00626654" w:rsidRDefault="00C039FF" w:rsidP="002B3F8D">
            <w:pPr>
              <w:pStyle w:val="Default"/>
              <w:rPr>
                <w:sz w:val="22"/>
                <w:szCs w:val="22"/>
              </w:rPr>
            </w:pPr>
            <w:r w:rsidRPr="00626654">
              <w:rPr>
                <w:sz w:val="22"/>
                <w:szCs w:val="22"/>
              </w:rPr>
              <w:t>Vanessa MacGregor</w:t>
            </w:r>
          </w:p>
        </w:tc>
        <w:tc>
          <w:tcPr>
            <w:tcW w:w="7938" w:type="dxa"/>
            <w:tcBorders>
              <w:top w:val="single" w:sz="4" w:space="0" w:color="auto"/>
              <w:left w:val="single" w:sz="4" w:space="0" w:color="auto"/>
              <w:bottom w:val="single" w:sz="4" w:space="0" w:color="auto"/>
              <w:right w:val="single" w:sz="4" w:space="0" w:color="auto"/>
            </w:tcBorders>
            <w:vAlign w:val="center"/>
          </w:tcPr>
          <w:p w14:paraId="6D92DC08" w14:textId="77777777" w:rsidR="00C039FF" w:rsidRPr="005042FA" w:rsidRDefault="00C039FF" w:rsidP="002B3F8D">
            <w:pPr>
              <w:spacing w:before="60" w:after="60"/>
              <w:rPr>
                <w:szCs w:val="22"/>
                <w:lang w:eastAsia="en-US"/>
              </w:rPr>
            </w:pPr>
            <w:r w:rsidRPr="003E5E09">
              <w:rPr>
                <w:rStyle w:val="st1"/>
                <w:sz w:val="22"/>
                <w:szCs w:val="22"/>
                <w:lang w:eastAsia="en-US"/>
              </w:rPr>
              <w:t>Consultant in Communicable Disease Control, East Midlands Health Protection Team, UKHSA</w:t>
            </w:r>
          </w:p>
        </w:tc>
      </w:tr>
      <w:tr w:rsidR="00501BC8" w:rsidRPr="003E5E09" w14:paraId="27CEF62A"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4D70EB7D" w14:textId="4C49341F" w:rsidR="00501BC8" w:rsidRPr="00161263" w:rsidRDefault="00501BC8" w:rsidP="002B3F8D">
            <w:pPr>
              <w:pStyle w:val="Default"/>
              <w:rPr>
                <w:sz w:val="22"/>
                <w:szCs w:val="22"/>
              </w:rPr>
            </w:pPr>
            <w:r>
              <w:rPr>
                <w:sz w:val="22"/>
                <w:szCs w:val="22"/>
              </w:rPr>
              <w:t>Sema Mandal</w:t>
            </w:r>
          </w:p>
        </w:tc>
        <w:tc>
          <w:tcPr>
            <w:tcW w:w="7938" w:type="dxa"/>
            <w:tcBorders>
              <w:top w:val="single" w:sz="4" w:space="0" w:color="auto"/>
              <w:left w:val="single" w:sz="4" w:space="0" w:color="auto"/>
              <w:bottom w:val="single" w:sz="4" w:space="0" w:color="auto"/>
              <w:right w:val="single" w:sz="4" w:space="0" w:color="auto"/>
            </w:tcBorders>
            <w:vAlign w:val="center"/>
          </w:tcPr>
          <w:p w14:paraId="64D76AF4" w14:textId="25AC34D4" w:rsidR="00E3584C" w:rsidRPr="00E3584C" w:rsidRDefault="00E3584C" w:rsidP="00E3584C">
            <w:pPr>
              <w:spacing w:before="60" w:after="60"/>
              <w:rPr>
                <w:sz w:val="22"/>
                <w:szCs w:val="22"/>
                <w:lang w:eastAsia="en-US"/>
              </w:rPr>
            </w:pPr>
            <w:r w:rsidRPr="00E3584C">
              <w:rPr>
                <w:sz w:val="22"/>
                <w:szCs w:val="22"/>
                <w:lang w:eastAsia="en-US"/>
              </w:rPr>
              <w:t>Deputy Director</w:t>
            </w:r>
            <w:r>
              <w:rPr>
                <w:sz w:val="22"/>
                <w:szCs w:val="22"/>
                <w:lang w:eastAsia="en-US"/>
              </w:rPr>
              <w:t xml:space="preserve">, </w:t>
            </w:r>
            <w:r w:rsidRPr="00E3584C">
              <w:rPr>
                <w:sz w:val="22"/>
                <w:szCs w:val="22"/>
                <w:lang w:eastAsia="en-US"/>
              </w:rPr>
              <w:t>Blood Safety, Hepatitis, STI, and HIV Division</w:t>
            </w:r>
          </w:p>
          <w:p w14:paraId="00070171" w14:textId="69D1747D" w:rsidR="00501BC8" w:rsidRPr="00161263" w:rsidRDefault="00E3584C" w:rsidP="00E3584C">
            <w:pPr>
              <w:spacing w:before="60" w:after="60"/>
              <w:rPr>
                <w:sz w:val="22"/>
                <w:szCs w:val="22"/>
                <w:lang w:eastAsia="en-US"/>
              </w:rPr>
            </w:pPr>
            <w:r w:rsidRPr="00E3584C">
              <w:rPr>
                <w:sz w:val="22"/>
                <w:szCs w:val="22"/>
                <w:lang w:eastAsia="en-US"/>
              </w:rPr>
              <w:t>Consultant Epidemiologist in Immunisation and Hepatitis</w:t>
            </w:r>
            <w:r w:rsidR="00F138EC">
              <w:rPr>
                <w:sz w:val="22"/>
                <w:szCs w:val="22"/>
                <w:lang w:eastAsia="en-US"/>
              </w:rPr>
              <w:t>,</w:t>
            </w:r>
            <w:r>
              <w:rPr>
                <w:sz w:val="22"/>
                <w:szCs w:val="22"/>
                <w:lang w:eastAsia="en-US"/>
              </w:rPr>
              <w:t xml:space="preserve"> UKHSA</w:t>
            </w:r>
          </w:p>
        </w:tc>
      </w:tr>
      <w:tr w:rsidR="00C039FF" w:rsidRPr="003E5E09" w14:paraId="5A9B685A"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23F661F4" w14:textId="77777777" w:rsidR="00C039FF" w:rsidRPr="00626654" w:rsidRDefault="00C039FF" w:rsidP="002B3F8D">
            <w:pPr>
              <w:pStyle w:val="Default"/>
              <w:rPr>
                <w:sz w:val="22"/>
                <w:szCs w:val="22"/>
              </w:rPr>
            </w:pPr>
            <w:r w:rsidRPr="00161263">
              <w:rPr>
                <w:sz w:val="22"/>
                <w:szCs w:val="22"/>
              </w:rPr>
              <w:t>Lesley McFarlane</w:t>
            </w:r>
          </w:p>
        </w:tc>
        <w:tc>
          <w:tcPr>
            <w:tcW w:w="7938" w:type="dxa"/>
            <w:tcBorders>
              <w:top w:val="single" w:sz="4" w:space="0" w:color="auto"/>
              <w:left w:val="single" w:sz="4" w:space="0" w:color="auto"/>
              <w:bottom w:val="single" w:sz="4" w:space="0" w:color="auto"/>
              <w:right w:val="single" w:sz="4" w:space="0" w:color="auto"/>
            </w:tcBorders>
            <w:vAlign w:val="center"/>
          </w:tcPr>
          <w:p w14:paraId="3E188756" w14:textId="77777777" w:rsidR="00C039FF" w:rsidRPr="00161263" w:rsidRDefault="00C039FF" w:rsidP="002B3F8D">
            <w:pPr>
              <w:spacing w:before="60" w:after="60"/>
              <w:rPr>
                <w:szCs w:val="22"/>
                <w:lang w:eastAsia="en-US"/>
              </w:rPr>
            </w:pPr>
            <w:r w:rsidRPr="00161263">
              <w:rPr>
                <w:sz w:val="22"/>
                <w:szCs w:val="22"/>
                <w:lang w:eastAsia="en-US"/>
              </w:rPr>
              <w:t>Lead Immunisation Nurse Specialist</w:t>
            </w:r>
          </w:p>
          <w:p w14:paraId="4E0CC2D6" w14:textId="77777777" w:rsidR="00C039FF" w:rsidRPr="003E5E09" w:rsidRDefault="00C039FF" w:rsidP="002B3F8D">
            <w:pPr>
              <w:spacing w:before="60" w:after="60"/>
              <w:rPr>
                <w:szCs w:val="22"/>
                <w:lang w:eastAsia="en-US"/>
              </w:rPr>
            </w:pPr>
            <w:r w:rsidRPr="00161263">
              <w:rPr>
                <w:sz w:val="22"/>
                <w:szCs w:val="22"/>
                <w:lang w:eastAsia="en-US"/>
              </w:rPr>
              <w:t>Immunisation and Vaccine Preventable Diseases Division, UKHSA</w:t>
            </w:r>
          </w:p>
        </w:tc>
      </w:tr>
      <w:tr w:rsidR="00C039FF" w:rsidRPr="005042FA" w14:paraId="32693704"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16FF3205" w14:textId="77777777" w:rsidR="00C039FF" w:rsidRPr="00626654" w:rsidRDefault="00C039FF" w:rsidP="002B3F8D">
            <w:pPr>
              <w:pStyle w:val="Default"/>
              <w:rPr>
                <w:sz w:val="22"/>
                <w:szCs w:val="22"/>
              </w:rPr>
            </w:pPr>
            <w:r>
              <w:rPr>
                <w:sz w:val="22"/>
                <w:szCs w:val="22"/>
              </w:rPr>
              <w:t>Nicola Philbin</w:t>
            </w:r>
          </w:p>
        </w:tc>
        <w:tc>
          <w:tcPr>
            <w:tcW w:w="7938" w:type="dxa"/>
            <w:tcBorders>
              <w:top w:val="single" w:sz="4" w:space="0" w:color="auto"/>
              <w:left w:val="single" w:sz="4" w:space="0" w:color="auto"/>
              <w:bottom w:val="single" w:sz="4" w:space="0" w:color="auto"/>
              <w:right w:val="single" w:sz="4" w:space="0" w:color="auto"/>
            </w:tcBorders>
            <w:vAlign w:val="center"/>
          </w:tcPr>
          <w:p w14:paraId="572E9DD1" w14:textId="77777777" w:rsidR="00C039FF" w:rsidRPr="005042FA" w:rsidRDefault="00C039FF" w:rsidP="002B3F8D">
            <w:pPr>
              <w:spacing w:before="60" w:after="60"/>
              <w:rPr>
                <w:szCs w:val="22"/>
                <w:lang w:eastAsia="en-US"/>
              </w:rPr>
            </w:pPr>
            <w:r w:rsidRPr="005042FA">
              <w:rPr>
                <w:sz w:val="22"/>
                <w:szCs w:val="22"/>
                <w:lang w:eastAsia="en-US"/>
              </w:rPr>
              <w:t>Screening and Immunisation Manager, Vaccination and screening programmes – Public Health Commissioning NHSE Midlands</w:t>
            </w:r>
          </w:p>
        </w:tc>
      </w:tr>
      <w:tr w:rsidR="00C039FF" w:rsidRPr="005042FA" w14:paraId="13F1C984"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09705100" w14:textId="5BDC179F" w:rsidR="00C039FF" w:rsidRPr="00626654" w:rsidRDefault="008126E9" w:rsidP="002B3F8D">
            <w:pPr>
              <w:pStyle w:val="Default"/>
              <w:rPr>
                <w:sz w:val="22"/>
                <w:szCs w:val="22"/>
              </w:rPr>
            </w:pPr>
            <w:r>
              <w:rPr>
                <w:sz w:val="22"/>
                <w:szCs w:val="22"/>
              </w:rPr>
              <w:t>Laura Smeaton</w:t>
            </w:r>
          </w:p>
        </w:tc>
        <w:tc>
          <w:tcPr>
            <w:tcW w:w="7938" w:type="dxa"/>
            <w:tcBorders>
              <w:top w:val="single" w:sz="4" w:space="0" w:color="auto"/>
              <w:left w:val="single" w:sz="4" w:space="0" w:color="auto"/>
              <w:bottom w:val="single" w:sz="4" w:space="0" w:color="auto"/>
              <w:right w:val="single" w:sz="4" w:space="0" w:color="auto"/>
            </w:tcBorders>
            <w:vAlign w:val="center"/>
          </w:tcPr>
          <w:p w14:paraId="34E0177C" w14:textId="790F26D7" w:rsidR="00C039FF" w:rsidRPr="005042FA" w:rsidRDefault="00E15500" w:rsidP="002B3F8D">
            <w:pPr>
              <w:spacing w:before="60" w:after="60"/>
              <w:rPr>
                <w:szCs w:val="22"/>
                <w:lang w:eastAsia="en-US"/>
              </w:rPr>
            </w:pPr>
            <w:r w:rsidRPr="00E15500">
              <w:rPr>
                <w:sz w:val="22"/>
                <w:szCs w:val="22"/>
                <w:lang w:eastAsia="en-US"/>
              </w:rPr>
              <w:t>IDPS Programme Projects Manager and Registered Midwife, NHS Infectious Diseases in Pregnancy Screening (IDPS) Programme, NHS England (NHSE)</w:t>
            </w:r>
          </w:p>
        </w:tc>
      </w:tr>
      <w:tr w:rsidR="00C039FF" w:rsidRPr="005042FA" w14:paraId="193AF406" w14:textId="77777777" w:rsidTr="00A92AE5">
        <w:trPr>
          <w:trHeight w:val="567"/>
        </w:trPr>
        <w:tc>
          <w:tcPr>
            <w:tcW w:w="2439" w:type="dxa"/>
            <w:tcBorders>
              <w:top w:val="single" w:sz="4" w:space="0" w:color="auto"/>
              <w:left w:val="single" w:sz="4" w:space="0" w:color="auto"/>
              <w:bottom w:val="single" w:sz="4" w:space="0" w:color="auto"/>
              <w:right w:val="single" w:sz="4" w:space="0" w:color="auto"/>
            </w:tcBorders>
            <w:vAlign w:val="center"/>
          </w:tcPr>
          <w:p w14:paraId="3DCC7BC9" w14:textId="77777777" w:rsidR="00C039FF" w:rsidRPr="00626654" w:rsidRDefault="00C039FF" w:rsidP="002B3F8D">
            <w:pPr>
              <w:pStyle w:val="Default"/>
              <w:rPr>
                <w:sz w:val="22"/>
                <w:szCs w:val="22"/>
              </w:rPr>
            </w:pPr>
            <w:r w:rsidRPr="00626654">
              <w:rPr>
                <w:sz w:val="22"/>
                <w:szCs w:val="22"/>
              </w:rPr>
              <w:t>Tushar Shah</w:t>
            </w:r>
          </w:p>
        </w:tc>
        <w:tc>
          <w:tcPr>
            <w:tcW w:w="7938" w:type="dxa"/>
            <w:tcBorders>
              <w:top w:val="single" w:sz="4" w:space="0" w:color="auto"/>
              <w:left w:val="single" w:sz="4" w:space="0" w:color="auto"/>
              <w:bottom w:val="single" w:sz="4" w:space="0" w:color="auto"/>
              <w:right w:val="single" w:sz="4" w:space="0" w:color="auto"/>
            </w:tcBorders>
            <w:vAlign w:val="center"/>
          </w:tcPr>
          <w:p w14:paraId="68B595A6" w14:textId="01C00525" w:rsidR="00C039FF" w:rsidRPr="005042FA" w:rsidRDefault="00C039FF" w:rsidP="002B3F8D">
            <w:pPr>
              <w:spacing w:before="60" w:after="60"/>
              <w:rPr>
                <w:szCs w:val="22"/>
                <w:lang w:eastAsia="en-US"/>
              </w:rPr>
            </w:pPr>
            <w:r w:rsidRPr="005042FA">
              <w:rPr>
                <w:sz w:val="22"/>
                <w:szCs w:val="22"/>
                <w:lang w:eastAsia="en-US"/>
              </w:rPr>
              <w:t>Lead Pharmacy Advis</w:t>
            </w:r>
            <w:r w:rsidR="001E5359">
              <w:rPr>
                <w:sz w:val="22"/>
                <w:szCs w:val="22"/>
                <w:lang w:eastAsia="en-US"/>
              </w:rPr>
              <w:t>e</w:t>
            </w:r>
            <w:r w:rsidRPr="005042FA">
              <w:rPr>
                <w:sz w:val="22"/>
                <w:szCs w:val="22"/>
                <w:lang w:eastAsia="en-US"/>
              </w:rPr>
              <w:t>r, NHSE</w:t>
            </w:r>
            <w:r w:rsidRPr="003E5E09">
              <w:rPr>
                <w:rStyle w:val="st1"/>
                <w:sz w:val="22"/>
                <w:szCs w:val="22"/>
                <w:lang w:eastAsia="en-US"/>
              </w:rPr>
              <w:t xml:space="preserve"> </w:t>
            </w:r>
            <w:r w:rsidRPr="005042FA">
              <w:rPr>
                <w:sz w:val="22"/>
                <w:szCs w:val="22"/>
                <w:lang w:eastAsia="en-US"/>
              </w:rPr>
              <w:t>London</w:t>
            </w:r>
          </w:p>
        </w:tc>
      </w:tr>
    </w:tbl>
    <w:p w14:paraId="707C5B1F" w14:textId="77777777" w:rsidR="00EA589D" w:rsidRPr="00EA589D" w:rsidRDefault="00EA589D" w:rsidP="00EA589D">
      <w:pPr>
        <w:rPr>
          <w:b/>
        </w:rPr>
      </w:pPr>
    </w:p>
    <w:p w14:paraId="0987BCF5" w14:textId="201D46D4" w:rsidR="0046701A" w:rsidRPr="009C547F" w:rsidRDefault="0046701A" w:rsidP="009C547F">
      <w:pPr>
        <w:pStyle w:val="ListParagraph"/>
        <w:numPr>
          <w:ilvl w:val="0"/>
          <w:numId w:val="2"/>
        </w:numPr>
        <w:rPr>
          <w:b/>
        </w:rPr>
      </w:pPr>
      <w:r w:rsidRPr="009C547F">
        <w:rPr>
          <w:b/>
        </w:rPr>
        <w:lastRenderedPageBreak/>
        <w:t>Organisational authorisations</w:t>
      </w:r>
    </w:p>
    <w:bookmarkEnd w:id="7"/>
    <w:p w14:paraId="3768C35E" w14:textId="77777777" w:rsidR="0046701A" w:rsidRPr="00E161EA" w:rsidRDefault="0046701A" w:rsidP="0046701A">
      <w:pPr>
        <w:rPr>
          <w:rFonts w:cs="Arial"/>
          <w:szCs w:val="24"/>
        </w:rPr>
      </w:pPr>
    </w:p>
    <w:p w14:paraId="15B3312D" w14:textId="77777777" w:rsidR="009C547F" w:rsidRDefault="009C547F" w:rsidP="0046701A">
      <w:pPr>
        <w:rPr>
          <w:rFonts w:cs="Arial"/>
          <w:szCs w:val="24"/>
        </w:rPr>
      </w:pPr>
    </w:p>
    <w:p w14:paraId="491BC81C" w14:textId="16C4C480" w:rsidR="0046701A" w:rsidRPr="00E161EA" w:rsidRDefault="0046701A" w:rsidP="0046701A">
      <w:pPr>
        <w:rPr>
          <w:rFonts w:cs="Arial"/>
          <w:b/>
          <w:szCs w:val="24"/>
        </w:rPr>
      </w:pPr>
      <w:r w:rsidRPr="00E161EA">
        <w:rPr>
          <w:rFonts w:cs="Arial"/>
          <w:szCs w:val="24"/>
        </w:rPr>
        <w:t>The PGD is not legally valid until it has had the relevant organisational authorisation</w:t>
      </w:r>
      <w:r w:rsidR="00674E39" w:rsidRPr="00E161EA">
        <w:rPr>
          <w:rFonts w:cs="Arial"/>
          <w:szCs w:val="24"/>
        </w:rPr>
        <w:t xml:space="preserve">. </w:t>
      </w:r>
    </w:p>
    <w:p w14:paraId="49D8C7A4" w14:textId="77777777" w:rsidR="0046701A" w:rsidRPr="00E161EA" w:rsidRDefault="0046701A" w:rsidP="0046701A">
      <w:pPr>
        <w:rPr>
          <w:rFonts w:cs="Arial"/>
          <w:b/>
          <w:szCs w:val="24"/>
        </w:rPr>
      </w:pPr>
    </w:p>
    <w:p w14:paraId="1C6FC6E1" w14:textId="77777777" w:rsidR="0046701A" w:rsidRPr="00E161EA" w:rsidRDefault="0046701A" w:rsidP="0046701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72D7996" w14:textId="77777777" w:rsidR="0046701A" w:rsidRPr="00E161EA" w:rsidRDefault="0046701A" w:rsidP="0046701A">
      <w:pPr>
        <w:pStyle w:val="Title"/>
        <w:jc w:val="left"/>
        <w:rPr>
          <w:rStyle w:val="yiv436687422763514114-05042013"/>
          <w:rFonts w:ascii="Arial" w:hAnsi="Arial" w:cs="Arial"/>
          <w:b w:val="0"/>
          <w:szCs w:val="24"/>
          <w:lang w:eastAsia="en-GB"/>
        </w:rPr>
      </w:pPr>
    </w:p>
    <w:p w14:paraId="769E2CC8" w14:textId="4C44C88F" w:rsidR="0046701A" w:rsidRPr="00E161EA" w:rsidRDefault="00C000B6" w:rsidP="0046701A">
      <w:pPr>
        <w:pStyle w:val="Title"/>
        <w:jc w:val="left"/>
        <w:rPr>
          <w:rStyle w:val="yiv436687422763514114-05042013"/>
          <w:rFonts w:ascii="Arial" w:hAnsi="Arial" w:cs="Arial"/>
          <w:b w:val="0"/>
          <w:szCs w:val="24"/>
          <w:lang w:eastAsia="en-GB"/>
        </w:rPr>
      </w:pPr>
      <w:permStart w:id="1872461244" w:edGrp="everyone"/>
      <w:r w:rsidRPr="00014565">
        <w:rPr>
          <w:rStyle w:val="yiv436687422763514114-05042013"/>
          <w:rFonts w:ascii="Arial" w:hAnsi="Arial"/>
          <w:b w:val="0"/>
          <w:color w:val="808080" w:themeColor="background1" w:themeShade="80"/>
        </w:rPr>
        <w:t>Insert authorising body name</w:t>
      </w:r>
      <w:r w:rsidRPr="00014565">
        <w:rPr>
          <w:rStyle w:val="yiv436687422763514114-05042013"/>
          <w:rFonts w:ascii="Arial" w:hAnsi="Arial"/>
          <w:b w:val="0"/>
        </w:rPr>
        <w:t xml:space="preserve"> </w:t>
      </w:r>
      <w:permEnd w:id="1872461244"/>
      <w:r w:rsidR="0046701A"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0046701A" w:rsidRPr="00E161EA">
        <w:rPr>
          <w:rStyle w:val="yiv436687422763514114-05042013"/>
          <w:rFonts w:ascii="Arial" w:hAnsi="Arial" w:cs="Arial"/>
          <w:b w:val="0"/>
          <w:szCs w:val="24"/>
        </w:rPr>
        <w:t xml:space="preserve"> this PGD for use by the services or providers listed below:</w:t>
      </w:r>
    </w:p>
    <w:p w14:paraId="2D28E4D3" w14:textId="77777777"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46701A" w:rsidRPr="00BF617E" w14:paraId="550D94E0" w14:textId="77777777" w:rsidTr="00C1482D">
        <w:tc>
          <w:tcPr>
            <w:tcW w:w="10377" w:type="dxa"/>
            <w:shd w:val="clear" w:color="auto" w:fill="F2F2F2" w:themeFill="background1" w:themeFillShade="F2"/>
          </w:tcPr>
          <w:p w14:paraId="14DF4959" w14:textId="77777777"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14:paraId="51947C28" w14:textId="77777777" w:rsidTr="00C1482D">
        <w:tc>
          <w:tcPr>
            <w:tcW w:w="10377" w:type="dxa"/>
          </w:tcPr>
          <w:p w14:paraId="05154266" w14:textId="0BC9E467" w:rsidR="00FA2E6C" w:rsidRPr="00C000B6" w:rsidRDefault="00AC7C2A" w:rsidP="00FA2E6C">
            <w:pPr>
              <w:pStyle w:val="Title"/>
              <w:jc w:val="left"/>
              <w:rPr>
                <w:rFonts w:ascii="Arial" w:hAnsi="Arial"/>
                <w:b w:val="0"/>
                <w:color w:val="808080" w:themeColor="background1" w:themeShade="80"/>
                <w:sz w:val="22"/>
              </w:rPr>
            </w:pPr>
            <w:permStart w:id="2100384005" w:edGrp="everyone"/>
            <w:r w:rsidRPr="00C000B6">
              <w:rPr>
                <w:rFonts w:ascii="Arial" w:hAnsi="Arial"/>
                <w:b w:val="0"/>
                <w:color w:val="808080" w:themeColor="background1" w:themeShade="80"/>
                <w:sz w:val="22"/>
              </w:rPr>
              <w:t>For instance, a</w:t>
            </w:r>
            <w:r w:rsidR="00FA2E6C" w:rsidRPr="00C000B6">
              <w:rPr>
                <w:rFonts w:ascii="Arial" w:hAnsi="Arial"/>
                <w:b w:val="0"/>
                <w:color w:val="808080" w:themeColor="background1" w:themeShade="80"/>
                <w:sz w:val="22"/>
              </w:rPr>
              <w:t xml:space="preserve">ll </w:t>
            </w:r>
            <w:r w:rsidR="00C84A2B">
              <w:rPr>
                <w:rFonts w:ascii="Arial" w:hAnsi="Arial"/>
                <w:b w:val="0"/>
                <w:color w:val="808080" w:themeColor="background1" w:themeShade="80"/>
                <w:sz w:val="22"/>
              </w:rPr>
              <w:t xml:space="preserve">NHSE </w:t>
            </w:r>
            <w:r w:rsidR="00FA2E6C" w:rsidRPr="00C000B6">
              <w:rPr>
                <w:rFonts w:ascii="Arial" w:hAnsi="Arial"/>
                <w:b w:val="0"/>
                <w:color w:val="808080" w:themeColor="background1" w:themeShade="80"/>
                <w:sz w:val="22"/>
              </w:rPr>
              <w:t xml:space="preserve">commissioned immunisation services or NHS Trust providing immunisation services. </w:t>
            </w:r>
          </w:p>
          <w:p w14:paraId="57E42BBC" w14:textId="77777777" w:rsidR="00305AEA" w:rsidRPr="00560D3C" w:rsidRDefault="00305AEA" w:rsidP="00305AEA">
            <w:pPr>
              <w:pStyle w:val="Title"/>
              <w:jc w:val="left"/>
              <w:rPr>
                <w:rFonts w:ascii="Arial" w:hAnsi="Arial" w:cs="Arial"/>
                <w:b w:val="0"/>
                <w:sz w:val="22"/>
                <w:szCs w:val="22"/>
              </w:rPr>
            </w:pPr>
          </w:p>
          <w:p w14:paraId="0AC51E12" w14:textId="77777777" w:rsidR="0046701A" w:rsidRDefault="0046701A" w:rsidP="0046701A">
            <w:pPr>
              <w:pStyle w:val="Title"/>
              <w:jc w:val="left"/>
              <w:rPr>
                <w:rFonts w:ascii="Arial" w:hAnsi="Arial" w:cs="Arial"/>
                <w:b w:val="0"/>
                <w:sz w:val="22"/>
                <w:szCs w:val="22"/>
              </w:rPr>
            </w:pPr>
          </w:p>
          <w:p w14:paraId="471F5395" w14:textId="77777777" w:rsidR="0046701A" w:rsidRPr="00BF617E" w:rsidRDefault="0046701A" w:rsidP="0046701A">
            <w:pPr>
              <w:pStyle w:val="Title"/>
              <w:jc w:val="left"/>
              <w:rPr>
                <w:rFonts w:ascii="Arial" w:hAnsi="Arial" w:cs="Arial"/>
                <w:b w:val="0"/>
                <w:sz w:val="22"/>
                <w:szCs w:val="22"/>
              </w:rPr>
            </w:pPr>
          </w:p>
          <w:p w14:paraId="17D65A11" w14:textId="77777777" w:rsidR="0046701A" w:rsidRPr="00BF617E" w:rsidRDefault="0046701A" w:rsidP="0046701A">
            <w:pPr>
              <w:pStyle w:val="Title"/>
              <w:jc w:val="left"/>
              <w:rPr>
                <w:rFonts w:ascii="Arial" w:hAnsi="Arial" w:cs="Arial"/>
                <w:b w:val="0"/>
                <w:sz w:val="22"/>
                <w:szCs w:val="22"/>
              </w:rPr>
            </w:pPr>
          </w:p>
          <w:p w14:paraId="1549F6F9" w14:textId="77777777" w:rsidR="0046701A" w:rsidRPr="00BF617E" w:rsidRDefault="0046701A" w:rsidP="0046701A">
            <w:pPr>
              <w:pStyle w:val="Title"/>
              <w:jc w:val="left"/>
              <w:rPr>
                <w:rFonts w:ascii="Arial" w:hAnsi="Arial" w:cs="Arial"/>
                <w:b w:val="0"/>
                <w:sz w:val="22"/>
                <w:szCs w:val="22"/>
              </w:rPr>
            </w:pPr>
          </w:p>
        </w:tc>
      </w:tr>
      <w:tr w:rsidR="0046701A" w:rsidRPr="00BF617E" w14:paraId="7038AA41" w14:textId="77777777" w:rsidTr="00C1482D">
        <w:tc>
          <w:tcPr>
            <w:tcW w:w="10377" w:type="dxa"/>
            <w:shd w:val="clear" w:color="auto" w:fill="F2F2F2" w:themeFill="background1" w:themeFillShade="F2"/>
          </w:tcPr>
          <w:p w14:paraId="486BF23B" w14:textId="77777777" w:rsidR="0046701A" w:rsidRPr="00E161EA" w:rsidRDefault="0046701A" w:rsidP="0046701A">
            <w:pPr>
              <w:pStyle w:val="Title"/>
              <w:jc w:val="left"/>
              <w:rPr>
                <w:rFonts w:ascii="Arial" w:hAnsi="Arial" w:cs="Arial"/>
                <w:b w:val="0"/>
                <w:szCs w:val="24"/>
              </w:rPr>
            </w:pPr>
            <w:bookmarkStart w:id="8" w:name="LimitationsToAuthorisation"/>
            <w:bookmarkEnd w:id="8"/>
            <w:permEnd w:id="2100384005"/>
            <w:r w:rsidRPr="00E161EA">
              <w:rPr>
                <w:rFonts w:ascii="Arial" w:hAnsi="Arial" w:cs="Arial"/>
                <w:b w:val="0"/>
                <w:szCs w:val="24"/>
              </w:rPr>
              <w:t>Limitations to authorisation</w:t>
            </w:r>
          </w:p>
        </w:tc>
      </w:tr>
      <w:tr w:rsidR="0046701A" w:rsidRPr="00BF617E" w14:paraId="4858DFB6" w14:textId="77777777" w:rsidTr="00C1482D">
        <w:trPr>
          <w:trHeight w:val="1561"/>
        </w:trPr>
        <w:tc>
          <w:tcPr>
            <w:tcW w:w="10377" w:type="dxa"/>
          </w:tcPr>
          <w:p w14:paraId="48E8843C" w14:textId="7EE47D9E" w:rsidR="0046701A" w:rsidRPr="00C000B6" w:rsidRDefault="00AC7C2A" w:rsidP="0046701A">
            <w:pPr>
              <w:pStyle w:val="Title"/>
              <w:jc w:val="left"/>
              <w:rPr>
                <w:rFonts w:ascii="Arial" w:hAnsi="Arial"/>
                <w:b w:val="0"/>
                <w:color w:val="808080" w:themeColor="background1" w:themeShade="80"/>
                <w:sz w:val="22"/>
              </w:rPr>
            </w:pPr>
            <w:permStart w:id="1896030719" w:edGrp="everyone"/>
            <w:r w:rsidRPr="00C000B6">
              <w:rPr>
                <w:rFonts w:ascii="Arial" w:hAnsi="Arial"/>
                <w:b w:val="0"/>
                <w:color w:val="808080" w:themeColor="background1" w:themeShade="80"/>
                <w:sz w:val="22"/>
              </w:rPr>
              <w:t>For instance, a</w:t>
            </w:r>
            <w:r w:rsidR="0046701A" w:rsidRPr="00C000B6">
              <w:rPr>
                <w:rFonts w:ascii="Arial" w:hAnsi="Arial"/>
                <w:b w:val="0"/>
                <w:color w:val="808080" w:themeColor="background1" w:themeShade="80"/>
                <w:sz w:val="22"/>
              </w:rPr>
              <w:t>ny local limitations the authorising organisation feels they need to apply in-line with the way services are commissioned locally. This organisation does not authorise the use of this PGD by …</w:t>
            </w:r>
            <w:r w:rsidR="00BA5C04" w:rsidRPr="00C000B6">
              <w:rPr>
                <w:rFonts w:ascii="Arial" w:hAnsi="Arial"/>
                <w:b w:val="0"/>
                <w:color w:val="808080" w:themeColor="background1" w:themeShade="80"/>
                <w:sz w:val="22"/>
              </w:rPr>
              <w:t>.</w:t>
            </w:r>
            <w:r w:rsidR="00BA5C04" w:rsidRPr="00C000B6" w:rsidDel="00C27D2A">
              <w:rPr>
                <w:rFonts w:ascii="Arial" w:hAnsi="Arial"/>
                <w:b w:val="0"/>
                <w:color w:val="808080" w:themeColor="background1" w:themeShade="80"/>
                <w:sz w:val="22"/>
              </w:rPr>
              <w:t xml:space="preserve"> </w:t>
            </w:r>
            <w:r w:rsidR="0046701A" w:rsidRPr="00C000B6">
              <w:rPr>
                <w:rFonts w:ascii="Arial" w:hAnsi="Arial"/>
                <w:b w:val="0"/>
                <w:color w:val="808080" w:themeColor="background1" w:themeShade="80"/>
                <w:sz w:val="22"/>
              </w:rPr>
              <w:t xml:space="preserve">                                                                                                      </w:t>
            </w:r>
          </w:p>
          <w:p w14:paraId="1B25DF1F" w14:textId="77777777" w:rsidR="0046701A" w:rsidRPr="00C000B6" w:rsidRDefault="0046701A" w:rsidP="0046701A">
            <w:pPr>
              <w:pStyle w:val="Title"/>
              <w:jc w:val="left"/>
              <w:rPr>
                <w:rFonts w:ascii="Arial" w:hAnsi="Arial"/>
                <w:b w:val="0"/>
                <w:color w:val="808080" w:themeColor="background1" w:themeShade="80"/>
                <w:sz w:val="22"/>
              </w:rPr>
            </w:pPr>
          </w:p>
          <w:p w14:paraId="16ED5C44" w14:textId="77777777" w:rsidR="0046701A" w:rsidRPr="00C000B6" w:rsidRDefault="0046701A" w:rsidP="0046701A">
            <w:pPr>
              <w:pStyle w:val="Title"/>
              <w:jc w:val="left"/>
              <w:rPr>
                <w:rFonts w:ascii="Arial" w:hAnsi="Arial"/>
                <w:b w:val="0"/>
                <w:color w:val="808080" w:themeColor="background1" w:themeShade="80"/>
                <w:sz w:val="22"/>
              </w:rPr>
            </w:pPr>
          </w:p>
          <w:p w14:paraId="2AF9526E" w14:textId="77777777" w:rsidR="0046701A" w:rsidRPr="005C0D44" w:rsidRDefault="0046701A" w:rsidP="0046701A">
            <w:pPr>
              <w:pStyle w:val="Title"/>
              <w:jc w:val="left"/>
              <w:rPr>
                <w:rFonts w:ascii="Arial" w:hAnsi="Arial"/>
                <w:b w:val="0"/>
                <w:sz w:val="22"/>
              </w:rPr>
            </w:pPr>
          </w:p>
          <w:p w14:paraId="39DC0281" w14:textId="77777777" w:rsidR="0046701A" w:rsidRPr="005C0D44" w:rsidRDefault="0046701A" w:rsidP="0046701A">
            <w:pPr>
              <w:pStyle w:val="Title"/>
              <w:jc w:val="left"/>
              <w:rPr>
                <w:rFonts w:ascii="Arial" w:hAnsi="Arial"/>
                <w:b w:val="0"/>
                <w:sz w:val="22"/>
              </w:rPr>
            </w:pPr>
          </w:p>
        </w:tc>
      </w:tr>
      <w:permEnd w:id="1896030719"/>
    </w:tbl>
    <w:p w14:paraId="148B2296" w14:textId="77777777" w:rsidR="0046701A" w:rsidRDefault="0046701A" w:rsidP="0046701A">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664CCEC8" w14:textId="77777777" w:rsidTr="00C1482D">
        <w:tc>
          <w:tcPr>
            <w:tcW w:w="10377" w:type="dxa"/>
            <w:gridSpan w:val="4"/>
            <w:shd w:val="clear" w:color="auto" w:fill="EEECE1" w:themeFill="background2"/>
          </w:tcPr>
          <w:p w14:paraId="38BA8353"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46701A" w:rsidRPr="001D1F5D" w14:paraId="395545E4" w14:textId="77777777" w:rsidTr="00C1482D">
        <w:tc>
          <w:tcPr>
            <w:tcW w:w="3261" w:type="dxa"/>
            <w:shd w:val="clear" w:color="auto" w:fill="EEECE1" w:themeFill="background2"/>
          </w:tcPr>
          <w:p w14:paraId="2BA5C15F"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10F836E0"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1D5DEF4B"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37B1C166"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14:paraId="2D8841D6" w14:textId="77777777" w:rsidTr="00C1482D">
        <w:tc>
          <w:tcPr>
            <w:tcW w:w="3261" w:type="dxa"/>
          </w:tcPr>
          <w:p w14:paraId="1766FB85" w14:textId="2E4C6957" w:rsidR="0046701A" w:rsidRPr="00C000B6" w:rsidRDefault="00AC7C2A" w:rsidP="0046701A">
            <w:pPr>
              <w:pStyle w:val="Title"/>
              <w:jc w:val="left"/>
              <w:rPr>
                <w:rFonts w:ascii="Arial" w:hAnsi="Arial"/>
                <w:b w:val="0"/>
                <w:color w:val="808080" w:themeColor="background1" w:themeShade="80"/>
                <w:sz w:val="22"/>
              </w:rPr>
            </w:pPr>
            <w:permStart w:id="317942431" w:edGrp="everyone"/>
            <w:r w:rsidRPr="00C000B6">
              <w:rPr>
                <w:rFonts w:ascii="Arial" w:hAnsi="Arial"/>
                <w:b w:val="0"/>
                <w:color w:val="808080" w:themeColor="background1" w:themeShade="80"/>
                <w:sz w:val="22"/>
              </w:rPr>
              <w:t xml:space="preserve">For instance, </w:t>
            </w:r>
            <w:r w:rsidR="00C84A2B">
              <w:rPr>
                <w:rFonts w:ascii="Arial" w:hAnsi="Arial"/>
                <w:b w:val="0"/>
                <w:color w:val="808080" w:themeColor="background1" w:themeShade="80"/>
                <w:sz w:val="22"/>
              </w:rPr>
              <w:t>NHSE</w:t>
            </w:r>
            <w:r w:rsidR="00876139" w:rsidRPr="00C000B6">
              <w:rPr>
                <w:rFonts w:ascii="Arial" w:hAnsi="Arial"/>
                <w:b w:val="0"/>
                <w:color w:val="808080" w:themeColor="background1" w:themeShade="80"/>
                <w:sz w:val="22"/>
              </w:rPr>
              <w:t xml:space="preserve"> </w:t>
            </w:r>
            <w:r w:rsidR="0046701A" w:rsidRPr="00C000B6">
              <w:rPr>
                <w:rFonts w:ascii="Arial" w:hAnsi="Arial"/>
                <w:b w:val="0"/>
                <w:color w:val="808080" w:themeColor="background1" w:themeShade="80"/>
                <w:sz w:val="22"/>
              </w:rPr>
              <w:t>Governance Lead, Medical Director</w:t>
            </w:r>
          </w:p>
          <w:p w14:paraId="64CBDFED" w14:textId="77777777" w:rsidR="0046701A" w:rsidRPr="001D1F5D" w:rsidRDefault="0046701A" w:rsidP="0046701A">
            <w:pPr>
              <w:pStyle w:val="Title"/>
              <w:jc w:val="left"/>
              <w:rPr>
                <w:rFonts w:ascii="Arial" w:hAnsi="Arial" w:cs="Arial"/>
                <w:b w:val="0"/>
                <w:sz w:val="16"/>
                <w:szCs w:val="16"/>
              </w:rPr>
            </w:pPr>
          </w:p>
        </w:tc>
        <w:tc>
          <w:tcPr>
            <w:tcW w:w="2409" w:type="dxa"/>
          </w:tcPr>
          <w:p w14:paraId="7C5A734A"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14:paraId="3505E92D"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297" w:type="dxa"/>
          </w:tcPr>
          <w:p w14:paraId="3ECF3099"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317942431"/>
    </w:tbl>
    <w:p w14:paraId="5F5289EE" w14:textId="77777777" w:rsidR="0046701A" w:rsidRPr="001D1F5D" w:rsidRDefault="0046701A" w:rsidP="0046701A">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2D963CE5" w14:textId="77777777" w:rsidTr="00C1482D">
        <w:tc>
          <w:tcPr>
            <w:tcW w:w="10377" w:type="dxa"/>
            <w:gridSpan w:val="4"/>
            <w:shd w:val="clear" w:color="auto" w:fill="EEECE1" w:themeFill="background2"/>
          </w:tcPr>
          <w:p w14:paraId="7C824B78" w14:textId="77777777" w:rsidR="0046701A" w:rsidRPr="00080471" w:rsidRDefault="0046701A" w:rsidP="0046701A">
            <w:pPr>
              <w:pStyle w:val="Title"/>
              <w:jc w:val="left"/>
              <w:rPr>
                <w:rFonts w:ascii="Arial" w:hAnsi="Arial" w:cs="Arial"/>
                <w:szCs w:val="24"/>
              </w:rPr>
            </w:pPr>
            <w:permStart w:id="741613066" w:edGrp="everyone"/>
            <w:r w:rsidRPr="00080471">
              <w:rPr>
                <w:rFonts w:ascii="Arial" w:hAnsi="Arial" w:cs="Arial"/>
                <w:szCs w:val="24"/>
              </w:rPr>
              <w:t>Additional signatories according to locally agreed policy</w:t>
            </w:r>
          </w:p>
        </w:tc>
      </w:tr>
      <w:tr w:rsidR="0046701A" w:rsidRPr="001D1F5D" w14:paraId="75A61043" w14:textId="77777777" w:rsidTr="00C1482D">
        <w:tc>
          <w:tcPr>
            <w:tcW w:w="3261" w:type="dxa"/>
            <w:shd w:val="clear" w:color="auto" w:fill="EEECE1" w:themeFill="background2"/>
          </w:tcPr>
          <w:p w14:paraId="77AAF23B"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41BC7DA"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8CEF14D"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660C0198"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14:paraId="0B7F171D" w14:textId="77777777" w:rsidTr="00C1482D">
        <w:tc>
          <w:tcPr>
            <w:tcW w:w="3261" w:type="dxa"/>
          </w:tcPr>
          <w:p w14:paraId="7ECAD7B1" w14:textId="77777777" w:rsidR="0046701A" w:rsidRPr="002B4B88" w:rsidRDefault="0046701A" w:rsidP="0046701A">
            <w:pPr>
              <w:pStyle w:val="Title"/>
              <w:jc w:val="left"/>
              <w:rPr>
                <w:rFonts w:ascii="Arial" w:hAnsi="Arial" w:cs="Arial"/>
                <w:sz w:val="22"/>
                <w:szCs w:val="22"/>
              </w:rPr>
            </w:pPr>
          </w:p>
          <w:p w14:paraId="46C19D28" w14:textId="77777777" w:rsidR="0046701A" w:rsidRPr="002B4B88" w:rsidRDefault="0046701A" w:rsidP="0046701A">
            <w:pPr>
              <w:pStyle w:val="Title"/>
              <w:jc w:val="left"/>
              <w:rPr>
                <w:rFonts w:ascii="Arial" w:hAnsi="Arial" w:cs="Arial"/>
                <w:sz w:val="22"/>
                <w:szCs w:val="22"/>
              </w:rPr>
            </w:pPr>
          </w:p>
          <w:p w14:paraId="0CB6EB1D" w14:textId="5F47171B" w:rsidR="0046701A" w:rsidRPr="002B4B88" w:rsidRDefault="0046701A" w:rsidP="0046701A">
            <w:pPr>
              <w:pStyle w:val="Title"/>
              <w:jc w:val="left"/>
              <w:rPr>
                <w:rFonts w:ascii="Arial" w:hAnsi="Arial" w:cs="Arial"/>
                <w:sz w:val="22"/>
                <w:szCs w:val="22"/>
              </w:rPr>
            </w:pPr>
          </w:p>
        </w:tc>
        <w:tc>
          <w:tcPr>
            <w:tcW w:w="2409" w:type="dxa"/>
          </w:tcPr>
          <w:p w14:paraId="60667A5F" w14:textId="77777777" w:rsidR="0046701A" w:rsidRPr="002B4B88" w:rsidRDefault="0046701A" w:rsidP="0046701A">
            <w:pPr>
              <w:pStyle w:val="Title"/>
              <w:jc w:val="left"/>
              <w:rPr>
                <w:rFonts w:ascii="Arial" w:hAnsi="Arial" w:cs="Arial"/>
                <w:sz w:val="22"/>
                <w:szCs w:val="22"/>
              </w:rPr>
            </w:pPr>
          </w:p>
          <w:p w14:paraId="56716940" w14:textId="77777777" w:rsidR="0046701A" w:rsidRPr="002B4B88" w:rsidRDefault="0046701A" w:rsidP="0046701A">
            <w:pPr>
              <w:pStyle w:val="Title"/>
              <w:jc w:val="left"/>
              <w:rPr>
                <w:rFonts w:ascii="Arial" w:hAnsi="Arial" w:cs="Arial"/>
                <w:sz w:val="22"/>
                <w:szCs w:val="22"/>
              </w:rPr>
            </w:pPr>
          </w:p>
          <w:p w14:paraId="57DF94D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75CE43A" w14:textId="77777777" w:rsidR="0046701A" w:rsidRPr="002B4B88" w:rsidRDefault="0046701A" w:rsidP="0046701A">
            <w:pPr>
              <w:pStyle w:val="Title"/>
              <w:jc w:val="left"/>
              <w:rPr>
                <w:rFonts w:ascii="Arial" w:hAnsi="Arial" w:cs="Arial"/>
                <w:sz w:val="22"/>
                <w:szCs w:val="22"/>
              </w:rPr>
            </w:pPr>
          </w:p>
          <w:p w14:paraId="01AC57CC" w14:textId="77777777" w:rsidR="0046701A" w:rsidRPr="002B4B88" w:rsidRDefault="0046701A" w:rsidP="0046701A">
            <w:pPr>
              <w:pStyle w:val="Title"/>
              <w:jc w:val="left"/>
              <w:rPr>
                <w:rFonts w:ascii="Arial" w:hAnsi="Arial" w:cs="Arial"/>
                <w:sz w:val="22"/>
                <w:szCs w:val="22"/>
              </w:rPr>
            </w:pPr>
          </w:p>
          <w:p w14:paraId="4BB0CE9A"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58F2CB34" w14:textId="77777777" w:rsidR="0046701A" w:rsidRPr="002B4B88" w:rsidRDefault="0046701A" w:rsidP="0046701A">
            <w:pPr>
              <w:pStyle w:val="Title"/>
              <w:jc w:val="left"/>
              <w:rPr>
                <w:rFonts w:ascii="Arial" w:hAnsi="Arial" w:cs="Arial"/>
                <w:sz w:val="22"/>
                <w:szCs w:val="22"/>
              </w:rPr>
            </w:pPr>
          </w:p>
          <w:p w14:paraId="756A71E3" w14:textId="77777777" w:rsidR="0046701A" w:rsidRPr="002B4B88" w:rsidRDefault="0046701A" w:rsidP="0046701A">
            <w:pPr>
              <w:pStyle w:val="Title"/>
              <w:jc w:val="left"/>
              <w:rPr>
                <w:rFonts w:ascii="Arial" w:hAnsi="Arial" w:cs="Arial"/>
                <w:sz w:val="22"/>
                <w:szCs w:val="22"/>
              </w:rPr>
            </w:pPr>
          </w:p>
          <w:p w14:paraId="0FA0162B"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6403135F" w14:textId="77777777" w:rsidTr="00C1482D">
        <w:tc>
          <w:tcPr>
            <w:tcW w:w="3261" w:type="dxa"/>
          </w:tcPr>
          <w:p w14:paraId="25A65C73" w14:textId="77777777" w:rsidR="0046701A" w:rsidRPr="002B4B88" w:rsidRDefault="0046701A" w:rsidP="0046701A">
            <w:pPr>
              <w:pStyle w:val="Title"/>
              <w:jc w:val="left"/>
              <w:rPr>
                <w:rFonts w:ascii="Arial" w:hAnsi="Arial" w:cs="Arial"/>
                <w:sz w:val="22"/>
                <w:szCs w:val="22"/>
              </w:rPr>
            </w:pPr>
          </w:p>
          <w:p w14:paraId="7A3561FE" w14:textId="77777777" w:rsidR="0046701A" w:rsidRPr="002B4B88" w:rsidRDefault="0046701A" w:rsidP="0046701A">
            <w:pPr>
              <w:pStyle w:val="Title"/>
              <w:jc w:val="left"/>
              <w:rPr>
                <w:rFonts w:ascii="Arial" w:hAnsi="Arial" w:cs="Arial"/>
                <w:sz w:val="22"/>
                <w:szCs w:val="22"/>
              </w:rPr>
            </w:pPr>
          </w:p>
          <w:p w14:paraId="6CFD52A5" w14:textId="77777777" w:rsidR="0046701A" w:rsidRPr="002B4B88" w:rsidRDefault="0046701A" w:rsidP="0046701A">
            <w:pPr>
              <w:pStyle w:val="Title"/>
              <w:jc w:val="left"/>
              <w:rPr>
                <w:rFonts w:ascii="Arial" w:hAnsi="Arial" w:cs="Arial"/>
                <w:sz w:val="22"/>
                <w:szCs w:val="22"/>
              </w:rPr>
            </w:pPr>
          </w:p>
        </w:tc>
        <w:tc>
          <w:tcPr>
            <w:tcW w:w="2409" w:type="dxa"/>
          </w:tcPr>
          <w:p w14:paraId="4D586A11" w14:textId="77777777" w:rsidR="0046701A" w:rsidRPr="002B4B88" w:rsidRDefault="0046701A" w:rsidP="0046701A">
            <w:pPr>
              <w:pStyle w:val="Title"/>
              <w:jc w:val="left"/>
              <w:rPr>
                <w:rFonts w:ascii="Arial" w:hAnsi="Arial" w:cs="Arial"/>
                <w:sz w:val="22"/>
                <w:szCs w:val="22"/>
              </w:rPr>
            </w:pPr>
          </w:p>
          <w:p w14:paraId="53E9FE31" w14:textId="77777777" w:rsidR="0046701A" w:rsidRPr="002B4B88" w:rsidRDefault="0046701A" w:rsidP="0046701A">
            <w:pPr>
              <w:pStyle w:val="Title"/>
              <w:jc w:val="left"/>
              <w:rPr>
                <w:rFonts w:ascii="Arial" w:hAnsi="Arial" w:cs="Arial"/>
                <w:sz w:val="22"/>
                <w:szCs w:val="22"/>
              </w:rPr>
            </w:pPr>
          </w:p>
          <w:p w14:paraId="52C98CD8"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92D1BA7" w14:textId="77777777" w:rsidR="0046701A" w:rsidRPr="002B4B88" w:rsidRDefault="0046701A" w:rsidP="0046701A">
            <w:pPr>
              <w:pStyle w:val="Title"/>
              <w:jc w:val="left"/>
              <w:rPr>
                <w:rFonts w:ascii="Arial" w:hAnsi="Arial" w:cs="Arial"/>
                <w:sz w:val="22"/>
                <w:szCs w:val="22"/>
              </w:rPr>
            </w:pPr>
          </w:p>
          <w:p w14:paraId="728A9FB2" w14:textId="77777777" w:rsidR="0046701A" w:rsidRPr="002B4B88" w:rsidRDefault="0046701A" w:rsidP="0046701A">
            <w:pPr>
              <w:pStyle w:val="Title"/>
              <w:jc w:val="left"/>
              <w:rPr>
                <w:rFonts w:ascii="Arial" w:hAnsi="Arial" w:cs="Arial"/>
                <w:sz w:val="22"/>
                <w:szCs w:val="22"/>
              </w:rPr>
            </w:pPr>
          </w:p>
          <w:p w14:paraId="4B1D5B3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0400D17" w14:textId="77777777" w:rsidR="0046701A" w:rsidRPr="002B4B88" w:rsidRDefault="0046701A" w:rsidP="0046701A">
            <w:pPr>
              <w:pStyle w:val="Title"/>
              <w:jc w:val="left"/>
              <w:rPr>
                <w:rFonts w:ascii="Arial" w:hAnsi="Arial" w:cs="Arial"/>
                <w:sz w:val="22"/>
                <w:szCs w:val="22"/>
              </w:rPr>
            </w:pPr>
          </w:p>
          <w:p w14:paraId="7442FE39" w14:textId="77777777" w:rsidR="0046701A" w:rsidRPr="002B4B88" w:rsidRDefault="0046701A" w:rsidP="0046701A">
            <w:pPr>
              <w:pStyle w:val="Title"/>
              <w:jc w:val="left"/>
              <w:rPr>
                <w:rFonts w:ascii="Arial" w:hAnsi="Arial" w:cs="Arial"/>
                <w:sz w:val="22"/>
                <w:szCs w:val="22"/>
              </w:rPr>
            </w:pPr>
          </w:p>
          <w:p w14:paraId="491FCCDD"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1EA76A2F" w14:textId="77777777" w:rsidTr="00C1482D">
        <w:tc>
          <w:tcPr>
            <w:tcW w:w="3261" w:type="dxa"/>
          </w:tcPr>
          <w:p w14:paraId="650B2297" w14:textId="77777777" w:rsidR="0046701A" w:rsidRPr="002B4B88" w:rsidRDefault="0046701A" w:rsidP="0046701A">
            <w:pPr>
              <w:pStyle w:val="Title"/>
              <w:jc w:val="left"/>
              <w:rPr>
                <w:rFonts w:ascii="Arial" w:hAnsi="Arial" w:cs="Arial"/>
                <w:sz w:val="22"/>
                <w:szCs w:val="22"/>
              </w:rPr>
            </w:pPr>
          </w:p>
          <w:p w14:paraId="773AD717" w14:textId="77777777" w:rsidR="0046701A" w:rsidRPr="002B4B88" w:rsidRDefault="0046701A" w:rsidP="0046701A">
            <w:pPr>
              <w:pStyle w:val="Title"/>
              <w:jc w:val="left"/>
              <w:rPr>
                <w:rFonts w:ascii="Arial" w:hAnsi="Arial" w:cs="Arial"/>
                <w:sz w:val="22"/>
                <w:szCs w:val="22"/>
              </w:rPr>
            </w:pPr>
          </w:p>
          <w:p w14:paraId="275A7E33" w14:textId="77777777" w:rsidR="0046701A" w:rsidRPr="002B4B88" w:rsidRDefault="0046701A" w:rsidP="0046701A">
            <w:pPr>
              <w:pStyle w:val="Title"/>
              <w:jc w:val="left"/>
              <w:rPr>
                <w:rFonts w:ascii="Arial" w:hAnsi="Arial" w:cs="Arial"/>
                <w:sz w:val="22"/>
                <w:szCs w:val="22"/>
              </w:rPr>
            </w:pPr>
          </w:p>
        </w:tc>
        <w:tc>
          <w:tcPr>
            <w:tcW w:w="2409" w:type="dxa"/>
          </w:tcPr>
          <w:p w14:paraId="55A83348" w14:textId="77777777" w:rsidR="0046701A" w:rsidRPr="002B4B88" w:rsidRDefault="0046701A" w:rsidP="0046701A">
            <w:pPr>
              <w:pStyle w:val="Title"/>
              <w:jc w:val="left"/>
              <w:rPr>
                <w:rFonts w:ascii="Arial" w:hAnsi="Arial" w:cs="Arial"/>
                <w:sz w:val="22"/>
                <w:szCs w:val="22"/>
              </w:rPr>
            </w:pPr>
          </w:p>
          <w:p w14:paraId="30C4394F" w14:textId="77777777" w:rsidR="0046701A" w:rsidRPr="002B4B88" w:rsidRDefault="0046701A" w:rsidP="0046701A">
            <w:pPr>
              <w:pStyle w:val="Title"/>
              <w:jc w:val="left"/>
              <w:rPr>
                <w:rFonts w:ascii="Arial" w:hAnsi="Arial" w:cs="Arial"/>
                <w:sz w:val="22"/>
                <w:szCs w:val="22"/>
              </w:rPr>
            </w:pPr>
          </w:p>
          <w:p w14:paraId="72D7519B"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9629335" w14:textId="77777777" w:rsidR="0046701A" w:rsidRPr="002B4B88" w:rsidRDefault="0046701A" w:rsidP="0046701A">
            <w:pPr>
              <w:pStyle w:val="Title"/>
              <w:jc w:val="left"/>
              <w:rPr>
                <w:rFonts w:ascii="Arial" w:hAnsi="Arial" w:cs="Arial"/>
                <w:sz w:val="22"/>
                <w:szCs w:val="22"/>
              </w:rPr>
            </w:pPr>
          </w:p>
          <w:p w14:paraId="65B6214F" w14:textId="77777777" w:rsidR="0046701A" w:rsidRPr="002B4B88" w:rsidRDefault="0046701A" w:rsidP="0046701A">
            <w:pPr>
              <w:pStyle w:val="Title"/>
              <w:jc w:val="left"/>
              <w:rPr>
                <w:rFonts w:ascii="Arial" w:hAnsi="Arial" w:cs="Arial"/>
                <w:sz w:val="22"/>
                <w:szCs w:val="22"/>
              </w:rPr>
            </w:pPr>
          </w:p>
          <w:p w14:paraId="1728B15D"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0F28F236" w14:textId="77777777" w:rsidR="0046701A" w:rsidRPr="002B4B88" w:rsidRDefault="0046701A" w:rsidP="0046701A">
            <w:pPr>
              <w:pStyle w:val="Title"/>
              <w:jc w:val="left"/>
              <w:rPr>
                <w:rFonts w:ascii="Arial" w:hAnsi="Arial" w:cs="Arial"/>
                <w:sz w:val="22"/>
                <w:szCs w:val="22"/>
              </w:rPr>
            </w:pPr>
          </w:p>
          <w:p w14:paraId="30E0C8A7" w14:textId="77777777" w:rsidR="0046701A" w:rsidRPr="002B4B88" w:rsidRDefault="0046701A" w:rsidP="0046701A">
            <w:pPr>
              <w:pStyle w:val="Title"/>
              <w:jc w:val="left"/>
              <w:rPr>
                <w:rFonts w:ascii="Arial" w:hAnsi="Arial" w:cs="Arial"/>
                <w:sz w:val="22"/>
                <w:szCs w:val="22"/>
              </w:rPr>
            </w:pPr>
          </w:p>
          <w:p w14:paraId="3A7E69A3"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479F87D5" w14:textId="77777777" w:rsidTr="00C1482D">
        <w:tc>
          <w:tcPr>
            <w:tcW w:w="3261" w:type="dxa"/>
          </w:tcPr>
          <w:p w14:paraId="17A149FE" w14:textId="77777777" w:rsidR="0046701A" w:rsidRPr="002B4B88" w:rsidRDefault="0046701A" w:rsidP="0046701A">
            <w:pPr>
              <w:pStyle w:val="Title"/>
              <w:jc w:val="left"/>
              <w:rPr>
                <w:rFonts w:ascii="Arial" w:hAnsi="Arial" w:cs="Arial"/>
                <w:sz w:val="22"/>
                <w:szCs w:val="22"/>
              </w:rPr>
            </w:pPr>
          </w:p>
          <w:p w14:paraId="21A0629A" w14:textId="77777777" w:rsidR="0046701A" w:rsidRPr="002B4B88" w:rsidRDefault="0046701A" w:rsidP="0046701A">
            <w:pPr>
              <w:pStyle w:val="Title"/>
              <w:jc w:val="left"/>
              <w:rPr>
                <w:rFonts w:ascii="Arial" w:hAnsi="Arial" w:cs="Arial"/>
                <w:sz w:val="22"/>
                <w:szCs w:val="22"/>
              </w:rPr>
            </w:pPr>
          </w:p>
          <w:p w14:paraId="20F372CE" w14:textId="77777777" w:rsidR="0046701A" w:rsidRPr="002B4B88" w:rsidRDefault="0046701A" w:rsidP="0046701A">
            <w:pPr>
              <w:pStyle w:val="Title"/>
              <w:jc w:val="left"/>
              <w:rPr>
                <w:rFonts w:ascii="Arial" w:hAnsi="Arial" w:cs="Arial"/>
                <w:sz w:val="22"/>
                <w:szCs w:val="22"/>
              </w:rPr>
            </w:pPr>
          </w:p>
        </w:tc>
        <w:tc>
          <w:tcPr>
            <w:tcW w:w="2409" w:type="dxa"/>
          </w:tcPr>
          <w:p w14:paraId="36881FE7" w14:textId="77777777" w:rsidR="0046701A" w:rsidRPr="002B4B88" w:rsidRDefault="0046701A" w:rsidP="0046701A">
            <w:pPr>
              <w:pStyle w:val="Title"/>
              <w:jc w:val="left"/>
              <w:rPr>
                <w:rFonts w:ascii="Arial" w:hAnsi="Arial" w:cs="Arial"/>
                <w:sz w:val="22"/>
                <w:szCs w:val="22"/>
              </w:rPr>
            </w:pPr>
          </w:p>
          <w:p w14:paraId="1F3CBD4F" w14:textId="77777777" w:rsidR="0046701A" w:rsidRPr="002B4B88" w:rsidRDefault="0046701A" w:rsidP="0046701A">
            <w:pPr>
              <w:pStyle w:val="Title"/>
              <w:jc w:val="left"/>
              <w:rPr>
                <w:rFonts w:ascii="Arial" w:hAnsi="Arial" w:cs="Arial"/>
                <w:sz w:val="22"/>
                <w:szCs w:val="22"/>
              </w:rPr>
            </w:pPr>
          </w:p>
          <w:p w14:paraId="783731C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87C7979" w14:textId="77777777" w:rsidR="0046701A" w:rsidRPr="002B4B88" w:rsidRDefault="0046701A" w:rsidP="0046701A">
            <w:pPr>
              <w:pStyle w:val="Title"/>
              <w:jc w:val="left"/>
              <w:rPr>
                <w:rFonts w:ascii="Arial" w:hAnsi="Arial" w:cs="Arial"/>
                <w:sz w:val="22"/>
                <w:szCs w:val="22"/>
              </w:rPr>
            </w:pPr>
          </w:p>
          <w:p w14:paraId="5A4D185B" w14:textId="77777777" w:rsidR="0046701A" w:rsidRPr="002B4B88" w:rsidRDefault="0046701A" w:rsidP="0046701A">
            <w:pPr>
              <w:pStyle w:val="Title"/>
              <w:jc w:val="left"/>
              <w:rPr>
                <w:rFonts w:ascii="Arial" w:hAnsi="Arial" w:cs="Arial"/>
                <w:sz w:val="22"/>
                <w:szCs w:val="22"/>
              </w:rPr>
            </w:pPr>
          </w:p>
          <w:p w14:paraId="5AAC4F92"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1F757F30" w14:textId="77777777" w:rsidR="0046701A" w:rsidRPr="002B4B88" w:rsidRDefault="0046701A" w:rsidP="0046701A">
            <w:pPr>
              <w:pStyle w:val="Title"/>
              <w:jc w:val="left"/>
              <w:rPr>
                <w:rFonts w:ascii="Arial" w:hAnsi="Arial" w:cs="Arial"/>
                <w:sz w:val="22"/>
                <w:szCs w:val="22"/>
              </w:rPr>
            </w:pPr>
          </w:p>
          <w:p w14:paraId="799D2488" w14:textId="77777777" w:rsidR="0046701A" w:rsidRPr="002B4B88" w:rsidRDefault="0046701A" w:rsidP="0046701A">
            <w:pPr>
              <w:pStyle w:val="Title"/>
              <w:jc w:val="left"/>
              <w:rPr>
                <w:rFonts w:ascii="Arial" w:hAnsi="Arial" w:cs="Arial"/>
                <w:sz w:val="22"/>
                <w:szCs w:val="22"/>
              </w:rPr>
            </w:pPr>
          </w:p>
          <w:p w14:paraId="1C8F7C48"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741613066"/>
    </w:tbl>
    <w:p w14:paraId="4E2AE0A0" w14:textId="77777777" w:rsidR="0046701A" w:rsidRDefault="0046701A" w:rsidP="0046701A">
      <w:pPr>
        <w:jc w:val="both"/>
        <w:rPr>
          <w:rFonts w:cs="Arial"/>
          <w:sz w:val="22"/>
          <w:szCs w:val="22"/>
        </w:rPr>
      </w:pPr>
    </w:p>
    <w:p w14:paraId="5DF849B1" w14:textId="77777777" w:rsidR="0046701A" w:rsidRPr="00080471" w:rsidRDefault="0046701A" w:rsidP="0046701A">
      <w:pPr>
        <w:rPr>
          <w:rFonts w:cs="Arial"/>
          <w:szCs w:val="24"/>
        </w:rPr>
      </w:pPr>
      <w:permStart w:id="1088104011" w:edGrp="everyone"/>
      <w:r w:rsidRPr="00080471">
        <w:rPr>
          <w:rFonts w:cs="Arial"/>
          <w:szCs w:val="24"/>
        </w:rPr>
        <w:t>Local enquiries regarding the use of this PGD may be directed to…………….</w:t>
      </w:r>
    </w:p>
    <w:permEnd w:id="1088104011"/>
    <w:p w14:paraId="192FF6E7" w14:textId="4858B2A9" w:rsidR="0046701A" w:rsidRDefault="00FA2E6C" w:rsidP="00FA2E6C">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w:t>
      </w:r>
      <w:r w:rsidR="00F00C8F">
        <w:rPr>
          <w:rFonts w:cs="Arial"/>
          <w:szCs w:val="24"/>
        </w:rPr>
        <w:t>policy,</w:t>
      </w:r>
      <w:r>
        <w:rPr>
          <w:rFonts w:cs="Arial"/>
          <w:szCs w:val="24"/>
        </w:rPr>
        <w:t xml:space="preserve">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sidR="0046701A">
        <w:rPr>
          <w:rFonts w:cs="Arial"/>
          <w:szCs w:val="24"/>
        </w:rPr>
        <w:br w:type="page"/>
      </w:r>
    </w:p>
    <w:p w14:paraId="39A7123A" w14:textId="21AD9438" w:rsidR="0046701A" w:rsidRPr="00562585" w:rsidRDefault="0046701A" w:rsidP="00A13E12">
      <w:pPr>
        <w:pStyle w:val="Heading4"/>
        <w:numPr>
          <w:ilvl w:val="0"/>
          <w:numId w:val="2"/>
        </w:numPr>
        <w:contextualSpacing/>
        <w:rPr>
          <w:sz w:val="22"/>
          <w:szCs w:val="22"/>
        </w:rPr>
      </w:pPr>
      <w:bookmarkStart w:id="9" w:name="section3"/>
      <w:r w:rsidRPr="00562585">
        <w:rPr>
          <w:rFonts w:ascii="Arial" w:hAnsi="Arial" w:cs="Arial"/>
          <w:sz w:val="24"/>
          <w:szCs w:val="24"/>
        </w:rPr>
        <w:lastRenderedPageBreak/>
        <w:t>Characteristics of staff</w:t>
      </w:r>
      <w:bookmarkEnd w:id="9"/>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404"/>
      </w:tblGrid>
      <w:tr w:rsidR="0046701A" w:rsidRPr="00CB5D91" w14:paraId="3BB2D90F" w14:textId="77777777" w:rsidTr="00C1482D">
        <w:tc>
          <w:tcPr>
            <w:tcW w:w="2970" w:type="dxa"/>
          </w:tcPr>
          <w:p w14:paraId="5973155C" w14:textId="77777777" w:rsidR="0046701A" w:rsidRPr="00DF40E8" w:rsidRDefault="0046701A" w:rsidP="0046701A">
            <w:pPr>
              <w:pStyle w:val="Header"/>
              <w:tabs>
                <w:tab w:val="left" w:pos="720"/>
              </w:tabs>
              <w:spacing w:before="120" w:after="120"/>
              <w:rPr>
                <w:rFonts w:ascii="Arial" w:hAnsi="Arial" w:cs="Arial"/>
                <w:b/>
                <w:szCs w:val="22"/>
              </w:rPr>
            </w:pPr>
            <w:bookmarkStart w:id="10" w:name="Section3CharacteristicsOfStaff"/>
            <w:bookmarkEnd w:id="10"/>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404" w:type="dxa"/>
          </w:tcPr>
          <w:p w14:paraId="2F073F8B" w14:textId="77777777" w:rsidR="0001568E" w:rsidRDefault="0001568E" w:rsidP="0001568E">
            <w:pPr>
              <w:spacing w:before="120"/>
              <w:rPr>
                <w:rFonts w:cs="Arial"/>
                <w:szCs w:val="22"/>
              </w:rPr>
            </w:pPr>
            <w:r w:rsidRPr="00F92CAB">
              <w:rPr>
                <w:rFonts w:cs="Arial"/>
                <w:sz w:val="22"/>
                <w:szCs w:val="22"/>
              </w:rPr>
              <w:t>Registered professional w</w:t>
            </w:r>
            <w:r>
              <w:rPr>
                <w:rFonts w:cs="Arial"/>
                <w:sz w:val="22"/>
                <w:szCs w:val="22"/>
              </w:rPr>
              <w:t>ith one of the following bodies:</w:t>
            </w:r>
          </w:p>
          <w:p w14:paraId="441D7829" w14:textId="77777777" w:rsidR="0001568E" w:rsidRPr="005C0D44" w:rsidRDefault="0001568E" w:rsidP="006C7574">
            <w:pPr>
              <w:pStyle w:val="ListParagraph"/>
              <w:numPr>
                <w:ilvl w:val="0"/>
                <w:numId w:val="1"/>
              </w:numPr>
              <w:ind w:left="323" w:hanging="323"/>
            </w:pPr>
            <w:r w:rsidRPr="005D31C3">
              <w:rPr>
                <w:rFonts w:cs="Arial"/>
                <w:sz w:val="22"/>
                <w:szCs w:val="22"/>
              </w:rPr>
              <w:t>nurses and midwives currently registered with the Nursing and Midwifery Council (NMC)</w:t>
            </w:r>
          </w:p>
          <w:p w14:paraId="39978D5E" w14:textId="77777777" w:rsidR="0001568E" w:rsidRPr="005C0D44" w:rsidRDefault="0001568E" w:rsidP="006C7574">
            <w:pPr>
              <w:pStyle w:val="ListParagraph"/>
              <w:numPr>
                <w:ilvl w:val="0"/>
                <w:numId w:val="1"/>
              </w:numPr>
              <w:ind w:left="323" w:hanging="323"/>
            </w:pPr>
            <w:r w:rsidRPr="005D31C3">
              <w:rPr>
                <w:rFonts w:cs="Arial"/>
                <w:sz w:val="22"/>
                <w:szCs w:val="22"/>
              </w:rPr>
              <w:t>pharmacists currently registered with the General Pharmaceutical Council (GPhC) (Note: This PGD is not relevant to privately provided community pharmacy services)</w:t>
            </w:r>
          </w:p>
          <w:p w14:paraId="06172C23" w14:textId="77777777" w:rsidR="0001568E" w:rsidRPr="00F92CAB" w:rsidRDefault="0001568E" w:rsidP="006C7574">
            <w:pPr>
              <w:pStyle w:val="ListParagraph"/>
              <w:numPr>
                <w:ilvl w:val="0"/>
                <w:numId w:val="1"/>
              </w:numPr>
              <w:ind w:left="323" w:hanging="323"/>
              <w:rPr>
                <w:rFonts w:cs="Arial"/>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645E6CA" w14:textId="77777777" w:rsidR="00562585" w:rsidRDefault="0001568E" w:rsidP="00562585">
            <w:pPr>
              <w:spacing w:before="60" w:after="60"/>
              <w:rPr>
                <w:rFonts w:cs="Arial"/>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p>
          <w:p w14:paraId="5496E3ED" w14:textId="204F1E30" w:rsidR="0046701A" w:rsidRPr="005D6050" w:rsidRDefault="0001568E" w:rsidP="00562585">
            <w:pPr>
              <w:spacing w:before="60" w:after="60"/>
              <w:rPr>
                <w:rFonts w:cs="Arial"/>
                <w:szCs w:val="22"/>
              </w:rPr>
            </w:pPr>
            <w:r w:rsidRPr="00F92CAB">
              <w:rPr>
                <w:rFonts w:cs="Arial"/>
                <w:sz w:val="22"/>
                <w:szCs w:val="22"/>
              </w:rPr>
              <w:t>Check </w:t>
            </w:r>
            <w:hyperlink w:anchor="LimitationsToAuthorisation" w:history="1">
              <w:r w:rsidRPr="00F92CAB">
                <w:rPr>
                  <w:rStyle w:val="Hyperlink"/>
                  <w:rFonts w:cs="Arial"/>
                  <w:sz w:val="22"/>
                  <w:szCs w:val="22"/>
                </w:rPr>
                <w:t>Section 2 Limitations to authorisation</w:t>
              </w:r>
            </w:hyperlink>
            <w:r w:rsidRPr="00F92CAB">
              <w:rPr>
                <w:rFonts w:cs="Arial"/>
                <w:sz w:val="22"/>
                <w:szCs w:val="22"/>
              </w:rPr>
              <w:t> to confirm whether all practitioners listed above have organisational authorisation to work under this PGD.</w:t>
            </w:r>
          </w:p>
        </w:tc>
      </w:tr>
      <w:tr w:rsidR="0046701A" w:rsidRPr="00CB5D91" w14:paraId="361F8ED9" w14:textId="77777777" w:rsidTr="00C1482D">
        <w:tc>
          <w:tcPr>
            <w:tcW w:w="2970" w:type="dxa"/>
          </w:tcPr>
          <w:p w14:paraId="573DE5BF" w14:textId="428F2886" w:rsidR="00514F77" w:rsidRDefault="0046701A" w:rsidP="0046701A">
            <w:pPr>
              <w:pStyle w:val="Header"/>
              <w:tabs>
                <w:tab w:val="left" w:pos="720"/>
              </w:tabs>
              <w:spacing w:before="120" w:after="120"/>
              <w:rPr>
                <w:rFonts w:ascii="Arial" w:hAnsi="Arial" w:cs="Arial"/>
                <w:b/>
                <w:szCs w:val="22"/>
              </w:rPr>
            </w:pPr>
            <w:bookmarkStart w:id="11" w:name="StaffAdditionalRequirements"/>
            <w:bookmarkStart w:id="12" w:name="AdditionalRequirements"/>
            <w:bookmarkEnd w:id="11"/>
            <w:bookmarkEnd w:id="12"/>
            <w:r w:rsidRPr="00DF40E8">
              <w:rPr>
                <w:rFonts w:ascii="Arial" w:hAnsi="Arial" w:cs="Arial"/>
                <w:b/>
                <w:sz w:val="22"/>
                <w:szCs w:val="22"/>
              </w:rPr>
              <w:t>Additional requirements</w:t>
            </w:r>
          </w:p>
          <w:p w14:paraId="45D842A6" w14:textId="77777777" w:rsidR="00514F77" w:rsidRPr="00514F77" w:rsidRDefault="00514F77" w:rsidP="00514F77"/>
          <w:p w14:paraId="4F6CFB2A" w14:textId="77777777" w:rsidR="00514F77" w:rsidRPr="00514F77" w:rsidRDefault="00514F77" w:rsidP="00514F77"/>
          <w:p w14:paraId="5FA811A6" w14:textId="77777777" w:rsidR="00514F77" w:rsidRPr="00514F77" w:rsidRDefault="00514F77" w:rsidP="00514F77"/>
          <w:p w14:paraId="7240ECF4" w14:textId="77777777" w:rsidR="00514F77" w:rsidRPr="00514F77" w:rsidRDefault="00514F77" w:rsidP="00514F77"/>
          <w:p w14:paraId="0B7C71FB" w14:textId="77777777" w:rsidR="00514F77" w:rsidRPr="00514F77" w:rsidRDefault="00514F77" w:rsidP="00514F77"/>
          <w:p w14:paraId="2A856A81" w14:textId="77777777" w:rsidR="00514F77" w:rsidRPr="00514F77" w:rsidRDefault="00514F77" w:rsidP="00514F77"/>
          <w:p w14:paraId="31813FAA" w14:textId="77777777" w:rsidR="00514F77" w:rsidRPr="00514F77" w:rsidRDefault="00514F77" w:rsidP="00514F77"/>
          <w:p w14:paraId="6FDBA5BB" w14:textId="77777777" w:rsidR="00514F77" w:rsidRPr="00514F77" w:rsidRDefault="00514F77" w:rsidP="00514F77"/>
          <w:p w14:paraId="09127C84" w14:textId="5871E839" w:rsidR="00514F77" w:rsidRDefault="00514F77" w:rsidP="00514F77"/>
          <w:p w14:paraId="24E6C520" w14:textId="77777777" w:rsidR="0046701A" w:rsidRPr="005C0D44" w:rsidRDefault="0046701A" w:rsidP="005C0D44">
            <w:pPr>
              <w:jc w:val="right"/>
            </w:pPr>
          </w:p>
        </w:tc>
        <w:tc>
          <w:tcPr>
            <w:tcW w:w="7404" w:type="dxa"/>
          </w:tcPr>
          <w:p w14:paraId="7CA3AD4B" w14:textId="77777777" w:rsidR="0046701A" w:rsidRPr="0001568E" w:rsidRDefault="0046701A" w:rsidP="006E7B86">
            <w:pPr>
              <w:spacing w:before="120"/>
              <w:rPr>
                <w:rFonts w:cs="Arial"/>
                <w:szCs w:val="22"/>
              </w:rPr>
            </w:pPr>
            <w:r w:rsidRPr="0001568E">
              <w:rPr>
                <w:rFonts w:cs="Arial"/>
                <w:sz w:val="22"/>
                <w:szCs w:val="22"/>
              </w:rPr>
              <w:t>Additionally</w:t>
            </w:r>
            <w:r w:rsidR="004A3C37">
              <w:rPr>
                <w:rFonts w:cs="Arial"/>
                <w:sz w:val="22"/>
                <w:szCs w:val="22"/>
              </w:rPr>
              <w:t>,</w:t>
            </w:r>
            <w:r w:rsidRPr="0001568E">
              <w:rPr>
                <w:rFonts w:cs="Arial"/>
                <w:sz w:val="22"/>
                <w:szCs w:val="22"/>
              </w:rPr>
              <w:t xml:space="preserve"> practitioners:</w:t>
            </w:r>
          </w:p>
          <w:p w14:paraId="2E3C1F71" w14:textId="77777777" w:rsidR="0046701A" w:rsidRPr="0001568E" w:rsidRDefault="0046701A" w:rsidP="006C7574">
            <w:pPr>
              <w:pStyle w:val="ListParagraph"/>
              <w:numPr>
                <w:ilvl w:val="0"/>
                <w:numId w:val="1"/>
              </w:numPr>
              <w:ind w:left="323" w:hanging="323"/>
              <w:rPr>
                <w:rFonts w:cs="Arial"/>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14:paraId="538EFC01"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hAnsi="Arial" w:cs="Arial"/>
                <w:sz w:val="22"/>
                <w:szCs w:val="22"/>
              </w:rPr>
              <w:t>must have undertaken appropriate training for working under PGDs for supply/administration of medicines</w:t>
            </w:r>
          </w:p>
          <w:p w14:paraId="2F6696EB"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hAnsi="Arial" w:cs="Arial"/>
                <w:sz w:val="22"/>
                <w:szCs w:val="22"/>
              </w:rPr>
              <w:t xml:space="preserve">must be competent in the use of PGDs (see </w:t>
            </w:r>
            <w:hyperlink r:id="rId17"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14:paraId="0DB88612" w14:textId="68AB9150"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r w:rsidR="00577A1C">
              <w:rPr>
                <w:rFonts w:ascii="Arial" w:hAnsi="Arial" w:cs="Arial"/>
                <w:sz w:val="22"/>
                <w:szCs w:val="22"/>
              </w:rPr>
              <w:t xml:space="preserve">the </w:t>
            </w:r>
            <w:r w:rsidR="00CE6208">
              <w:rPr>
                <w:rFonts w:ascii="Arial" w:hAnsi="Arial" w:cs="Arial"/>
                <w:sz w:val="22"/>
                <w:szCs w:val="22"/>
              </w:rPr>
              <w:t>‘</w:t>
            </w:r>
            <w:hyperlink r:id="rId18" w:history="1">
              <w:r w:rsidR="00577A1C">
                <w:rPr>
                  <w:rStyle w:val="Hyperlink"/>
                  <w:rFonts w:ascii="Arial" w:hAnsi="Arial" w:cs="Arial"/>
                  <w:sz w:val="22"/>
                  <w:szCs w:val="22"/>
                </w:rPr>
                <w:t>Green Book</w:t>
              </w:r>
            </w:hyperlink>
            <w:r w:rsidR="00AC7C2A" w:rsidRPr="005C0D44">
              <w:t>’</w:t>
            </w:r>
            <w:r w:rsidRPr="0001568E">
              <w:rPr>
                <w:rFonts w:ascii="Arial" w:hAnsi="Arial" w:cs="Arial"/>
                <w:sz w:val="22"/>
                <w:szCs w:val="22"/>
              </w:rPr>
              <w:t>), and national and local immunisation programmes</w:t>
            </w:r>
          </w:p>
          <w:p w14:paraId="7AFC2C10" w14:textId="6ADA30DB" w:rsidR="0001568E" w:rsidRPr="005F4A89" w:rsidRDefault="0046701A" w:rsidP="006C7574">
            <w:pPr>
              <w:pStyle w:val="Header"/>
              <w:numPr>
                <w:ilvl w:val="0"/>
                <w:numId w:val="1"/>
              </w:numPr>
              <w:tabs>
                <w:tab w:val="clear" w:pos="4153"/>
                <w:tab w:val="clear" w:pos="8306"/>
              </w:tabs>
              <w:spacing w:after="120"/>
              <w:ind w:left="323" w:hanging="323"/>
              <w:contextualSpacing/>
              <w:rPr>
                <w:rStyle w:val="Hyperlink"/>
                <w:rFonts w:ascii="Arial" w:hAnsi="Arial" w:cs="Arial"/>
                <w:color w:val="auto"/>
                <w:szCs w:val="22"/>
                <w:u w:val="none"/>
              </w:rPr>
            </w:pPr>
            <w:r w:rsidRPr="0001568E">
              <w:rPr>
                <w:rFonts w:ascii="Arial" w:hAnsi="Arial" w:cs="Arial"/>
                <w:sz w:val="22"/>
                <w:szCs w:val="22"/>
              </w:rPr>
              <w:t xml:space="preserve">must have undertaken training appropriate to this PGD as required by local policy and in line with the </w:t>
            </w:r>
            <w:hyperlink r:id="rId19" w:history="1">
              <w:r w:rsidR="00FA4C5C">
                <w:rPr>
                  <w:rStyle w:val="Hyperlink"/>
                  <w:rFonts w:ascii="Arial" w:hAnsi="Arial" w:cs="Arial"/>
                  <w:sz w:val="22"/>
                  <w:szCs w:val="22"/>
                </w:rPr>
                <w:t>National Minimum Standards and Core Curriculum for Immunisation Training</w:t>
              </w:r>
            </w:hyperlink>
          </w:p>
          <w:p w14:paraId="3733659D"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14:paraId="49CDFEFE" w14:textId="178E677B"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14:paraId="7EBC30A2"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hAnsi="Arial" w:cs="Arial"/>
                <w:sz w:val="22"/>
                <w:szCs w:val="22"/>
              </w:rPr>
              <w:t>must be competent in the recognition and management of anaphylaxis</w:t>
            </w:r>
          </w:p>
          <w:p w14:paraId="14A2B94E" w14:textId="48AA23F6" w:rsidR="0046701A"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14:paraId="423281C3" w14:textId="24BA5060" w:rsidR="007E2AF2" w:rsidRPr="005C3769" w:rsidRDefault="007E2AF2" w:rsidP="000D4326">
            <w:pPr>
              <w:pStyle w:val="Header"/>
              <w:numPr>
                <w:ilvl w:val="0"/>
                <w:numId w:val="1"/>
              </w:numPr>
              <w:tabs>
                <w:tab w:val="clear" w:pos="720"/>
                <w:tab w:val="num" w:pos="350"/>
              </w:tabs>
              <w:spacing w:after="120"/>
              <w:ind w:left="350" w:hanging="350"/>
              <w:contextualSpacing/>
              <w:rPr>
                <w:rFonts w:ascii="Arial" w:hAnsi="Arial" w:cs="Arial"/>
                <w:szCs w:val="22"/>
              </w:rPr>
            </w:pPr>
            <w:r w:rsidRPr="005C3769">
              <w:rPr>
                <w:rFonts w:ascii="Arial" w:hAnsi="Arial" w:cs="Arial"/>
                <w:sz w:val="22"/>
                <w:szCs w:val="22"/>
              </w:rPr>
              <w:t xml:space="preserve">must have read and be familiar with the contents of the </w:t>
            </w:r>
            <w:hyperlink r:id="rId20" w:history="1">
              <w:r w:rsidR="000745DE" w:rsidRPr="00A35DB7">
                <w:rPr>
                  <w:rStyle w:val="Hyperlink"/>
                  <w:rFonts w:ascii="Arial" w:hAnsi="Arial" w:cs="Arial"/>
                  <w:sz w:val="22"/>
                  <w:szCs w:val="22"/>
                </w:rPr>
                <w:t>Direct Healthcare Professional Communications</w:t>
              </w:r>
            </w:hyperlink>
            <w:r w:rsidR="000745DE">
              <w:rPr>
                <w:rFonts w:ascii="Arial" w:hAnsi="Arial" w:cs="Arial"/>
                <w:sz w:val="22"/>
                <w:szCs w:val="22"/>
              </w:rPr>
              <w:t xml:space="preserve"> </w:t>
            </w:r>
            <w:r w:rsidRPr="005C3769">
              <w:rPr>
                <w:rFonts w:ascii="Arial" w:hAnsi="Arial" w:cs="Arial"/>
                <w:sz w:val="22"/>
                <w:szCs w:val="22"/>
              </w:rPr>
              <w:t xml:space="preserve">from Bavarian Nordic on the differences between </w:t>
            </w:r>
            <w:r w:rsidR="00A35DB7">
              <w:rPr>
                <w:rFonts w:ascii="Arial" w:hAnsi="Arial" w:cs="Arial"/>
                <w:sz w:val="22"/>
                <w:szCs w:val="22"/>
              </w:rPr>
              <w:t xml:space="preserve">the </w:t>
            </w:r>
            <w:r w:rsidRPr="005C3769">
              <w:rPr>
                <w:rFonts w:ascii="Arial" w:hAnsi="Arial" w:cs="Arial"/>
                <w:sz w:val="22"/>
                <w:szCs w:val="22"/>
              </w:rPr>
              <w:t>Im</w:t>
            </w:r>
            <w:r w:rsidR="00A35DB7">
              <w:rPr>
                <w:rFonts w:ascii="Arial" w:hAnsi="Arial" w:cs="Arial"/>
                <w:sz w:val="22"/>
                <w:szCs w:val="22"/>
              </w:rPr>
              <w:t>van</w:t>
            </w:r>
            <w:r w:rsidRPr="005C3769">
              <w:rPr>
                <w:rFonts w:ascii="Arial" w:hAnsi="Arial" w:cs="Arial"/>
                <w:sz w:val="22"/>
                <w:szCs w:val="22"/>
              </w:rPr>
              <w:t>ex</w:t>
            </w:r>
            <w:r w:rsidRPr="00562585">
              <w:rPr>
                <w:rFonts w:ascii="Arial" w:hAnsi="Arial" w:cs="Arial"/>
                <w:sz w:val="22"/>
                <w:szCs w:val="22"/>
                <w:vertAlign w:val="superscript"/>
              </w:rPr>
              <w:t>®</w:t>
            </w:r>
            <w:r w:rsidRPr="005C3769">
              <w:rPr>
                <w:rFonts w:ascii="Arial" w:hAnsi="Arial" w:cs="Arial"/>
                <w:sz w:val="22"/>
                <w:szCs w:val="22"/>
              </w:rPr>
              <w:t xml:space="preserve"> brand and Jynneos</w:t>
            </w:r>
            <w:r w:rsidRPr="00562585">
              <w:rPr>
                <w:rFonts w:ascii="Arial" w:hAnsi="Arial" w:cs="Arial"/>
                <w:sz w:val="22"/>
                <w:szCs w:val="22"/>
                <w:vertAlign w:val="superscript"/>
              </w:rPr>
              <w:t>®</w:t>
            </w:r>
            <w:r w:rsidRPr="005C3769">
              <w:rPr>
                <w:rFonts w:ascii="Arial" w:hAnsi="Arial" w:cs="Arial"/>
                <w:sz w:val="22"/>
                <w:szCs w:val="22"/>
              </w:rPr>
              <w:t xml:space="preserve"> brand (licensed in US) of Live Modified Vaccinia Virus Ankara</w:t>
            </w:r>
          </w:p>
          <w:p w14:paraId="41ABA1F4" w14:textId="77777777" w:rsidR="0046701A" w:rsidRPr="0001568E" w:rsidRDefault="0046701A" w:rsidP="006C7574">
            <w:pPr>
              <w:pStyle w:val="Header"/>
              <w:numPr>
                <w:ilvl w:val="0"/>
                <w:numId w:val="1"/>
              </w:numPr>
              <w:tabs>
                <w:tab w:val="clear" w:pos="4153"/>
                <w:tab w:val="clear" w:pos="8306"/>
              </w:tabs>
              <w:spacing w:after="120"/>
              <w:ind w:left="323" w:hanging="323"/>
              <w:contextualSpacing/>
              <w:rPr>
                <w:rFonts w:ascii="Arial" w:hAnsi="Arial" w:cs="Arial"/>
                <w:szCs w:val="22"/>
              </w:rPr>
            </w:pPr>
            <w:r w:rsidRPr="005C3769">
              <w:rPr>
                <w:rFonts w:ascii="Arial" w:hAnsi="Arial" w:cs="Arial"/>
                <w:sz w:val="22"/>
                <w:szCs w:val="22"/>
              </w:rPr>
              <w:t>should fulfil</w:t>
            </w:r>
            <w:r w:rsidRPr="0001568E">
              <w:rPr>
                <w:rFonts w:ascii="Arial" w:hAnsi="Arial" w:cs="Arial"/>
                <w:sz w:val="22"/>
                <w:szCs w:val="22"/>
              </w:rPr>
              <w:t xml:space="preserve"> any additional requirements defined by local policy</w:t>
            </w:r>
          </w:p>
          <w:p w14:paraId="7070E574" w14:textId="02CB52FB" w:rsidR="0046701A" w:rsidRPr="0001568E" w:rsidRDefault="00AC7C2A" w:rsidP="0046701A">
            <w:pPr>
              <w:spacing w:after="120"/>
              <w:rPr>
                <w:rFonts w:cs="Arial"/>
                <w:b/>
                <w:bCs/>
                <w:szCs w:val="22"/>
              </w:rPr>
            </w:pPr>
            <w:r w:rsidRPr="0001568E">
              <w:rPr>
                <w:rFonts w:cs="Arial"/>
                <w:b/>
                <w:bCs/>
                <w:sz w:val="22"/>
                <w:szCs w:val="22"/>
              </w:rPr>
              <w:t>The individual practitioner must be authorised by name, under the current version of this PGD before working according to it.</w:t>
            </w:r>
          </w:p>
        </w:tc>
      </w:tr>
      <w:tr w:rsidR="0046701A" w:rsidRPr="00D06525" w14:paraId="11D4DA1C" w14:textId="77777777" w:rsidTr="00C1482D">
        <w:tc>
          <w:tcPr>
            <w:tcW w:w="2970" w:type="dxa"/>
          </w:tcPr>
          <w:p w14:paraId="73B7F079" w14:textId="77777777" w:rsidR="0046701A" w:rsidRPr="00D06525" w:rsidRDefault="0046701A" w:rsidP="0046701A">
            <w:pPr>
              <w:spacing w:before="120" w:after="120"/>
              <w:rPr>
                <w:rFonts w:cs="Arial"/>
                <w:b/>
                <w:szCs w:val="22"/>
              </w:rPr>
            </w:pPr>
            <w:r w:rsidRPr="00D06525">
              <w:rPr>
                <w:rFonts w:cs="Arial"/>
                <w:b/>
                <w:sz w:val="22"/>
                <w:szCs w:val="22"/>
              </w:rPr>
              <w:t>Continued training requirements</w:t>
            </w:r>
          </w:p>
        </w:tc>
        <w:tc>
          <w:tcPr>
            <w:tcW w:w="7404" w:type="dxa"/>
          </w:tcPr>
          <w:p w14:paraId="72914365" w14:textId="77777777" w:rsidR="0046701A" w:rsidRPr="00D06525" w:rsidRDefault="0046701A" w:rsidP="00562585">
            <w:pPr>
              <w:spacing w:before="60" w:after="60"/>
              <w:rPr>
                <w:rFonts w:cs="Arial"/>
                <w:szCs w:val="22"/>
              </w:rPr>
            </w:pPr>
            <w:r w:rsidRPr="00D06525">
              <w:rPr>
                <w:rFonts w:cs="Arial"/>
                <w:sz w:val="22"/>
                <w:szCs w:val="22"/>
              </w:rPr>
              <w:t>Practitioners must ensure they are up to date with relevant issues and clinical skills relating to immunisation and management of anaphylaxis, with evidence of appropriate Continued Professional Development (CPD).</w:t>
            </w:r>
          </w:p>
          <w:p w14:paraId="49D37A31" w14:textId="6B523B7A" w:rsidR="0046701A" w:rsidRPr="00D06525" w:rsidRDefault="0046701A" w:rsidP="00562585">
            <w:pPr>
              <w:spacing w:beforeLines="60" w:before="144" w:afterLines="60" w:after="144"/>
              <w:contextualSpacing/>
              <w:rPr>
                <w:rFonts w:cs="Arial"/>
                <w:szCs w:val="22"/>
              </w:rPr>
            </w:pPr>
            <w:r w:rsidRPr="00D06525">
              <w:rPr>
                <w:rFonts w:cs="Arial"/>
                <w:sz w:val="22"/>
              </w:rPr>
              <w:t xml:space="preserve">Practitioners should be constantly alert to any subsequent recommendations from </w:t>
            </w:r>
            <w:r w:rsidR="00152570">
              <w:rPr>
                <w:rFonts w:cs="Arial"/>
                <w:sz w:val="22"/>
              </w:rPr>
              <w:t>the UKHSA</w:t>
            </w:r>
            <w:r w:rsidRPr="00D06525">
              <w:rPr>
                <w:rFonts w:cs="Arial"/>
                <w:sz w:val="22"/>
              </w:rPr>
              <w:t xml:space="preserve"> and/or </w:t>
            </w:r>
            <w:r w:rsidR="0073078A">
              <w:rPr>
                <w:rFonts w:cs="Arial"/>
                <w:sz w:val="22"/>
              </w:rPr>
              <w:t xml:space="preserve">NHSE </w:t>
            </w:r>
            <w:r w:rsidRPr="00D06525">
              <w:rPr>
                <w:rFonts w:cs="Arial"/>
                <w:sz w:val="22"/>
              </w:rPr>
              <w:t xml:space="preserve">and other sources of medicines information. </w:t>
            </w:r>
          </w:p>
          <w:p w14:paraId="6C034320" w14:textId="40A0A2F2" w:rsidR="00321C86" w:rsidRPr="00562585" w:rsidRDefault="00321C86" w:rsidP="00562585">
            <w:pPr>
              <w:spacing w:beforeLines="60" w:before="144" w:afterLines="60" w:after="144"/>
              <w:contextualSpacing/>
              <w:rPr>
                <w:rFonts w:cs="Arial"/>
                <w:sz w:val="12"/>
                <w:szCs w:val="12"/>
              </w:rPr>
            </w:pPr>
          </w:p>
          <w:p w14:paraId="5103976C" w14:textId="77777777" w:rsidR="0046701A" w:rsidRPr="00D06525" w:rsidRDefault="0046701A" w:rsidP="00562585">
            <w:pPr>
              <w:spacing w:beforeLines="60" w:before="144" w:afterLines="60" w:after="144"/>
              <w:rPr>
                <w:rFonts w:cs="Arial"/>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14:paraId="2DC02FC7" w14:textId="77777777" w:rsidR="0046701A" w:rsidRPr="00D06525" w:rsidRDefault="0046701A" w:rsidP="0046701A">
      <w:pPr>
        <w:rPr>
          <w:rFonts w:cs="Arial"/>
          <w:b/>
          <w:color w:val="FF0000"/>
          <w:sz w:val="2"/>
          <w:szCs w:val="2"/>
        </w:rPr>
      </w:pPr>
      <w:r w:rsidRPr="00D06525">
        <w:rPr>
          <w:rFonts w:cs="Arial"/>
          <w:b/>
          <w:color w:val="FF0000"/>
          <w:sz w:val="2"/>
          <w:szCs w:val="2"/>
        </w:rPr>
        <w:t xml:space="preserve"> </w:t>
      </w:r>
    </w:p>
    <w:p w14:paraId="40F5A355" w14:textId="77777777" w:rsidR="0046701A" w:rsidRPr="00D06525" w:rsidRDefault="0046701A" w:rsidP="0046701A">
      <w:pPr>
        <w:overflowPunct/>
        <w:autoSpaceDE/>
        <w:autoSpaceDN/>
        <w:adjustRightInd/>
        <w:jc w:val="center"/>
        <w:textAlignment w:val="auto"/>
        <w:rPr>
          <w:rFonts w:cs="Arial"/>
          <w:b/>
          <w:color w:val="FF0000"/>
          <w:sz w:val="2"/>
          <w:szCs w:val="2"/>
        </w:rPr>
      </w:pPr>
      <w:r w:rsidRPr="00D06525">
        <w:rPr>
          <w:rFonts w:cs="Arial"/>
          <w:b/>
          <w:color w:val="FF0000"/>
          <w:sz w:val="2"/>
          <w:szCs w:val="2"/>
        </w:rPr>
        <w:br w:type="page"/>
      </w:r>
    </w:p>
    <w:p w14:paraId="2A87DD01" w14:textId="77777777" w:rsidR="0046701A" w:rsidRPr="00223DBE" w:rsidRDefault="0046701A" w:rsidP="006C7574">
      <w:pPr>
        <w:pStyle w:val="ListParagraph"/>
        <w:numPr>
          <w:ilvl w:val="0"/>
          <w:numId w:val="2"/>
        </w:numPr>
        <w:rPr>
          <w:b/>
          <w:szCs w:val="24"/>
        </w:rPr>
      </w:pPr>
      <w:r w:rsidRPr="00223DBE">
        <w:rPr>
          <w:b/>
          <w:szCs w:val="24"/>
        </w:rPr>
        <w:lastRenderedPageBreak/>
        <w:t>Clinical condition or situation to which this PGD applies</w:t>
      </w:r>
    </w:p>
    <w:p w14:paraId="39364322" w14:textId="77777777" w:rsidR="0046701A" w:rsidRPr="00D06525" w:rsidRDefault="0046701A" w:rsidP="0046701A">
      <w:pPr>
        <w:pStyle w:val="ListParagraph"/>
        <w:ind w:left="1080"/>
        <w:rPr>
          <w:rFonts w:cs="Arial"/>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397"/>
      </w:tblGrid>
      <w:tr w:rsidR="0046701A" w:rsidRPr="00D06525" w14:paraId="1823E932" w14:textId="77777777" w:rsidTr="00C1482D">
        <w:tc>
          <w:tcPr>
            <w:tcW w:w="2977" w:type="dxa"/>
          </w:tcPr>
          <w:p w14:paraId="71BA4C09" w14:textId="77777777" w:rsidR="0046701A" w:rsidRPr="00D06525" w:rsidRDefault="0046701A" w:rsidP="0046701A">
            <w:pPr>
              <w:pStyle w:val="Header"/>
              <w:tabs>
                <w:tab w:val="clear" w:pos="4153"/>
                <w:tab w:val="clear" w:pos="8306"/>
              </w:tabs>
              <w:spacing w:before="120" w:after="120"/>
              <w:rPr>
                <w:rFonts w:ascii="Arial" w:hAnsi="Arial" w:cs="Arial"/>
                <w:b/>
                <w:color w:val="FF0000"/>
                <w:szCs w:val="22"/>
              </w:rPr>
            </w:pPr>
            <w:r w:rsidRPr="00223DBE">
              <w:rPr>
                <w:rFonts w:ascii="Arial" w:hAnsi="Arial" w:cs="Arial"/>
                <w:b/>
                <w:sz w:val="22"/>
                <w:szCs w:val="22"/>
              </w:rPr>
              <w:t>Clinical condition or situation to which this PGD applies</w:t>
            </w:r>
          </w:p>
        </w:tc>
        <w:tc>
          <w:tcPr>
            <w:tcW w:w="7397" w:type="dxa"/>
          </w:tcPr>
          <w:p w14:paraId="1303E990" w14:textId="1F5A6EE7" w:rsidR="00992A62" w:rsidRPr="005C0D44" w:rsidRDefault="0046701A" w:rsidP="00992A62">
            <w:pPr>
              <w:spacing w:before="120" w:after="120"/>
              <w:rPr>
                <w:color w:val="FF0000"/>
              </w:rPr>
            </w:pPr>
            <w:r w:rsidRPr="007A5411">
              <w:rPr>
                <w:rFonts w:cs="Arial"/>
                <w:sz w:val="22"/>
                <w:szCs w:val="22"/>
              </w:rPr>
              <w:t xml:space="preserve">Indicated for the </w:t>
            </w:r>
            <w:r w:rsidR="005B6879">
              <w:rPr>
                <w:rFonts w:cs="Arial"/>
                <w:sz w:val="22"/>
                <w:szCs w:val="22"/>
              </w:rPr>
              <w:t xml:space="preserve">pre and post exposure </w:t>
            </w:r>
            <w:r w:rsidRPr="007A5411">
              <w:rPr>
                <w:rFonts w:cs="Arial"/>
                <w:sz w:val="22"/>
                <w:szCs w:val="22"/>
              </w:rPr>
              <w:t>immunisation of</w:t>
            </w:r>
            <w:r w:rsidR="00192E8D">
              <w:rPr>
                <w:rFonts w:cs="Arial"/>
                <w:sz w:val="22"/>
                <w:szCs w:val="22"/>
              </w:rPr>
              <w:t xml:space="preserve"> individuals </w:t>
            </w:r>
            <w:r w:rsidR="005B6879">
              <w:rPr>
                <w:rFonts w:cs="Arial"/>
                <w:sz w:val="22"/>
                <w:szCs w:val="22"/>
              </w:rPr>
              <w:t>against</w:t>
            </w:r>
            <w:r w:rsidR="00192E8D">
              <w:rPr>
                <w:rFonts w:cs="Arial"/>
                <w:sz w:val="22"/>
                <w:szCs w:val="22"/>
              </w:rPr>
              <w:t xml:space="preserve"> </w:t>
            </w:r>
            <w:proofErr w:type="spellStart"/>
            <w:r w:rsidR="00DC7829">
              <w:rPr>
                <w:rFonts w:cs="Arial"/>
                <w:sz w:val="22"/>
                <w:szCs w:val="22"/>
              </w:rPr>
              <w:t>m</w:t>
            </w:r>
            <w:r w:rsidR="00B64F4D">
              <w:rPr>
                <w:rFonts w:cs="Arial"/>
                <w:sz w:val="22"/>
                <w:szCs w:val="22"/>
              </w:rPr>
              <w:t>pox</w:t>
            </w:r>
            <w:proofErr w:type="spellEnd"/>
            <w:r w:rsidR="00B64F4D">
              <w:rPr>
                <w:rFonts w:cs="Arial"/>
                <w:sz w:val="22"/>
                <w:szCs w:val="22"/>
              </w:rPr>
              <w:t xml:space="preserve"> </w:t>
            </w:r>
            <w:r w:rsidR="00192E8D">
              <w:rPr>
                <w:rFonts w:cs="Arial"/>
                <w:sz w:val="22"/>
                <w:szCs w:val="22"/>
              </w:rPr>
              <w:t xml:space="preserve">virus, in accordance with </w:t>
            </w:r>
            <w:r w:rsidRPr="00933C19">
              <w:rPr>
                <w:rFonts w:cs="Arial"/>
                <w:sz w:val="22"/>
                <w:szCs w:val="22"/>
              </w:rPr>
              <w:t>the recommendations given in</w:t>
            </w:r>
            <w:r w:rsidR="00A42B22">
              <w:rPr>
                <w:rFonts w:cs="Arial"/>
                <w:sz w:val="22"/>
                <w:szCs w:val="22"/>
              </w:rPr>
              <w:t xml:space="preserve"> </w:t>
            </w:r>
            <w:hyperlink r:id="rId21" w:history="1">
              <w:r w:rsidR="005B6879" w:rsidRPr="005B6879">
                <w:rPr>
                  <w:rStyle w:val="Hyperlink"/>
                  <w:rFonts w:cs="Arial"/>
                  <w:sz w:val="22"/>
                  <w:szCs w:val="22"/>
                </w:rPr>
                <w:t>Chapter 29</w:t>
              </w:r>
            </w:hyperlink>
            <w:r w:rsidR="0011570D">
              <w:rPr>
                <w:rStyle w:val="Hyperlink"/>
                <w:rFonts w:cs="Arial"/>
                <w:sz w:val="22"/>
                <w:szCs w:val="22"/>
              </w:rPr>
              <w:t>,</w:t>
            </w:r>
            <w:r w:rsidR="005B6879">
              <w:rPr>
                <w:rFonts w:cs="Arial"/>
                <w:sz w:val="22"/>
                <w:szCs w:val="22"/>
              </w:rPr>
              <w:t xml:space="preserve"> </w:t>
            </w:r>
            <w:r w:rsidRPr="007A5411">
              <w:rPr>
                <w:rFonts w:cs="Arial"/>
                <w:sz w:val="22"/>
                <w:szCs w:val="22"/>
              </w:rPr>
              <w:t xml:space="preserve">Immunisation Against Infectious Disease: </w:t>
            </w:r>
            <w:r w:rsidR="00577A1C">
              <w:rPr>
                <w:rFonts w:cs="Arial"/>
                <w:sz w:val="22"/>
                <w:szCs w:val="22"/>
              </w:rPr>
              <w:t>T</w:t>
            </w:r>
            <w:r w:rsidRPr="00A974A8">
              <w:rPr>
                <w:rFonts w:cs="Arial"/>
                <w:sz w:val="22"/>
                <w:szCs w:val="22"/>
              </w:rPr>
              <w:t xml:space="preserve">he </w:t>
            </w:r>
            <w:r w:rsidR="00577A1C">
              <w:rPr>
                <w:rFonts w:cs="Arial"/>
                <w:sz w:val="22"/>
                <w:szCs w:val="22"/>
              </w:rPr>
              <w:t>‘</w:t>
            </w:r>
            <w:r w:rsidRPr="007A5411">
              <w:rPr>
                <w:rFonts w:cs="Arial"/>
                <w:sz w:val="22"/>
                <w:szCs w:val="22"/>
              </w:rPr>
              <w:t>Green Book</w:t>
            </w:r>
            <w:r w:rsidR="00AC7C2A">
              <w:rPr>
                <w:rFonts w:cs="Arial"/>
                <w:sz w:val="22"/>
                <w:szCs w:val="22"/>
              </w:rPr>
              <w:t>’</w:t>
            </w:r>
            <w:r w:rsidR="00992A62">
              <w:rPr>
                <w:rFonts w:cs="Arial"/>
                <w:sz w:val="22"/>
                <w:szCs w:val="22"/>
              </w:rPr>
              <w:t xml:space="preserve"> and the </w:t>
            </w:r>
            <w:proofErr w:type="spellStart"/>
            <w:r w:rsidR="00DC7829">
              <w:rPr>
                <w:rFonts w:cs="Arial"/>
                <w:sz w:val="22"/>
                <w:szCs w:val="22"/>
              </w:rPr>
              <w:t>m</w:t>
            </w:r>
            <w:r w:rsidR="00B64F4D">
              <w:rPr>
                <w:rFonts w:cs="Arial"/>
                <w:sz w:val="22"/>
                <w:szCs w:val="22"/>
              </w:rPr>
              <w:t>pox</w:t>
            </w:r>
            <w:proofErr w:type="spellEnd"/>
            <w:r w:rsidR="00B64F4D">
              <w:rPr>
                <w:rFonts w:cs="Arial"/>
                <w:sz w:val="22"/>
                <w:szCs w:val="22"/>
              </w:rPr>
              <w:t xml:space="preserve"> </w:t>
            </w:r>
            <w:r w:rsidR="00992A62">
              <w:rPr>
                <w:rFonts w:cs="Arial"/>
                <w:sz w:val="22"/>
                <w:szCs w:val="22"/>
              </w:rPr>
              <w:t>vaccination programme</w:t>
            </w:r>
            <w:r w:rsidR="00D96C7D">
              <w:rPr>
                <w:rFonts w:cs="Arial"/>
                <w:sz w:val="22"/>
                <w:szCs w:val="22"/>
              </w:rPr>
              <w:t>.</w:t>
            </w:r>
          </w:p>
        </w:tc>
      </w:tr>
      <w:tr w:rsidR="0046701A" w:rsidRPr="00D06525" w14:paraId="7A0583E6" w14:textId="77777777" w:rsidTr="00C1482D">
        <w:tc>
          <w:tcPr>
            <w:tcW w:w="2977" w:type="dxa"/>
            <w:tcBorders>
              <w:bottom w:val="single" w:sz="6" w:space="0" w:color="auto"/>
            </w:tcBorders>
          </w:tcPr>
          <w:p w14:paraId="34B5D943" w14:textId="77777777" w:rsidR="0046701A" w:rsidRPr="00D70083" w:rsidRDefault="0046701A" w:rsidP="0046701A">
            <w:pPr>
              <w:spacing w:before="120" w:after="120"/>
              <w:rPr>
                <w:rFonts w:cs="Arial"/>
                <w:b/>
                <w:szCs w:val="22"/>
              </w:rPr>
            </w:pPr>
            <w:r w:rsidRPr="00D70083">
              <w:rPr>
                <w:rFonts w:cs="Arial"/>
                <w:b/>
                <w:sz w:val="22"/>
                <w:szCs w:val="22"/>
              </w:rPr>
              <w:t>Criteria for inclusion</w:t>
            </w:r>
          </w:p>
        </w:tc>
        <w:tc>
          <w:tcPr>
            <w:tcW w:w="7397" w:type="dxa"/>
            <w:tcBorders>
              <w:bottom w:val="single" w:sz="6" w:space="0" w:color="auto"/>
            </w:tcBorders>
          </w:tcPr>
          <w:p w14:paraId="3F5CBEB9" w14:textId="77777777" w:rsidR="0046701A" w:rsidRPr="004600EC" w:rsidRDefault="0046701A" w:rsidP="0057587D">
            <w:pPr>
              <w:overflowPunct/>
              <w:spacing w:before="120"/>
              <w:textAlignment w:val="auto"/>
              <w:rPr>
                <w:rFonts w:cs="Arial"/>
                <w:szCs w:val="22"/>
              </w:rPr>
            </w:pPr>
            <w:bookmarkStart w:id="13" w:name="_Hlk142310667"/>
            <w:r w:rsidRPr="00E5402C">
              <w:rPr>
                <w:rFonts w:cs="Arial"/>
                <w:sz w:val="22"/>
                <w:szCs w:val="22"/>
              </w:rPr>
              <w:t>Individuals who:</w:t>
            </w:r>
          </w:p>
          <w:p w14:paraId="49B76569" w14:textId="2107471B" w:rsidR="00E5402C" w:rsidRPr="00E5402C" w:rsidRDefault="00192E8D" w:rsidP="00E5402C">
            <w:pPr>
              <w:pStyle w:val="ListParagraph"/>
              <w:numPr>
                <w:ilvl w:val="0"/>
                <w:numId w:val="4"/>
              </w:numPr>
              <w:overflowPunct/>
              <w:autoSpaceDE/>
              <w:autoSpaceDN/>
              <w:adjustRightInd/>
              <w:ind w:left="339" w:hanging="283"/>
              <w:contextualSpacing w:val="0"/>
              <w:textAlignment w:val="auto"/>
              <w:rPr>
                <w:rFonts w:ascii="Calibri" w:hAnsi="Calibri"/>
                <w:szCs w:val="22"/>
              </w:rPr>
            </w:pPr>
            <w:r w:rsidRPr="004600EC">
              <w:rPr>
                <w:sz w:val="22"/>
                <w:szCs w:val="22"/>
              </w:rPr>
              <w:t xml:space="preserve">are </w:t>
            </w:r>
            <w:r w:rsidR="004600EC">
              <w:rPr>
                <w:sz w:val="22"/>
                <w:szCs w:val="22"/>
              </w:rPr>
              <w:t xml:space="preserve">recommended </w:t>
            </w:r>
            <w:r w:rsidRPr="004600EC">
              <w:rPr>
                <w:sz w:val="22"/>
                <w:szCs w:val="22"/>
              </w:rPr>
              <w:t xml:space="preserve">immunisation as a contact of </w:t>
            </w:r>
            <w:r w:rsidR="00170EA3">
              <w:rPr>
                <w:sz w:val="22"/>
                <w:szCs w:val="22"/>
              </w:rPr>
              <w:t xml:space="preserve">a case of </w:t>
            </w:r>
            <w:r w:rsidRPr="004600EC">
              <w:rPr>
                <w:sz w:val="22"/>
                <w:szCs w:val="22"/>
              </w:rPr>
              <w:t>monkeypox</w:t>
            </w:r>
            <w:r w:rsidR="009E0A95">
              <w:rPr>
                <w:sz w:val="22"/>
                <w:szCs w:val="22"/>
              </w:rPr>
              <w:t xml:space="preserve"> </w:t>
            </w:r>
          </w:p>
          <w:p w14:paraId="227EC0E4" w14:textId="74B99D29" w:rsidR="000D3C82" w:rsidRPr="002D5FE9" w:rsidRDefault="004600EC" w:rsidP="003D1433">
            <w:pPr>
              <w:pStyle w:val="ListParagraph"/>
              <w:numPr>
                <w:ilvl w:val="0"/>
                <w:numId w:val="4"/>
              </w:numPr>
              <w:overflowPunct/>
              <w:autoSpaceDE/>
              <w:autoSpaceDN/>
              <w:adjustRightInd/>
              <w:ind w:left="341" w:hanging="284"/>
              <w:contextualSpacing w:val="0"/>
              <w:textAlignment w:val="auto"/>
              <w:rPr>
                <w:rFonts w:ascii="Calibri" w:hAnsi="Calibri"/>
                <w:szCs w:val="22"/>
              </w:rPr>
            </w:pPr>
            <w:r w:rsidRPr="004600EC">
              <w:rPr>
                <w:rFonts w:eastAsia="Calibri"/>
                <w:sz w:val="22"/>
                <w:szCs w:val="22"/>
              </w:rPr>
              <w:t xml:space="preserve">are at risk of </w:t>
            </w:r>
            <w:proofErr w:type="spellStart"/>
            <w:r w:rsidR="00DC7829">
              <w:rPr>
                <w:rFonts w:eastAsia="Calibri"/>
                <w:sz w:val="22"/>
                <w:szCs w:val="22"/>
              </w:rPr>
              <w:t>m</w:t>
            </w:r>
            <w:r w:rsidR="00B64F4D" w:rsidRPr="004600EC">
              <w:rPr>
                <w:rFonts w:eastAsia="Calibri"/>
                <w:sz w:val="22"/>
                <w:szCs w:val="22"/>
              </w:rPr>
              <w:t>pox</w:t>
            </w:r>
            <w:proofErr w:type="spellEnd"/>
            <w:r w:rsidR="00B64F4D" w:rsidRPr="004600EC">
              <w:rPr>
                <w:rFonts w:eastAsia="Calibri"/>
                <w:sz w:val="22"/>
                <w:szCs w:val="22"/>
              </w:rPr>
              <w:t xml:space="preserve"> </w:t>
            </w:r>
            <w:r w:rsidRPr="004600EC">
              <w:rPr>
                <w:rFonts w:eastAsia="Calibri"/>
                <w:sz w:val="22"/>
                <w:szCs w:val="22"/>
              </w:rPr>
              <w:t>exposure</w:t>
            </w:r>
            <w:r w:rsidR="00A72275">
              <w:rPr>
                <w:rFonts w:eastAsia="Calibri"/>
                <w:sz w:val="22"/>
                <w:szCs w:val="22"/>
              </w:rPr>
              <w:t xml:space="preserve"> as defined in Chapter 29</w:t>
            </w:r>
          </w:p>
          <w:p w14:paraId="117DD10E" w14:textId="0DCAD31E" w:rsidR="0038231C" w:rsidRDefault="00807A85" w:rsidP="00B13A49">
            <w:pPr>
              <w:overflowPunct/>
              <w:autoSpaceDE/>
              <w:autoSpaceDN/>
              <w:adjustRightInd/>
              <w:ind w:left="57"/>
              <w:textAlignment w:val="auto"/>
              <w:rPr>
                <w:rStyle w:val="Hyperlink"/>
                <w:rFonts w:cs="Arial"/>
                <w:szCs w:val="22"/>
              </w:rPr>
            </w:pPr>
            <w:r>
              <w:rPr>
                <w:rFonts w:cs="Arial"/>
                <w:sz w:val="22"/>
                <w:szCs w:val="22"/>
              </w:rPr>
              <w:t xml:space="preserve">Use </w:t>
            </w:r>
            <w:r w:rsidR="003D1433">
              <w:rPr>
                <w:rFonts w:cs="Arial"/>
                <w:sz w:val="22"/>
                <w:szCs w:val="22"/>
              </w:rPr>
              <w:t xml:space="preserve">in accordance with </w:t>
            </w:r>
            <w:r w:rsidR="003D1433" w:rsidRPr="00933C19">
              <w:rPr>
                <w:rFonts w:cs="Arial"/>
                <w:sz w:val="22"/>
                <w:szCs w:val="22"/>
              </w:rPr>
              <w:t>the recommendations given in</w:t>
            </w:r>
            <w:r w:rsidR="00A72275">
              <w:rPr>
                <w:rFonts w:cs="Arial"/>
                <w:sz w:val="22"/>
                <w:szCs w:val="22"/>
              </w:rPr>
              <w:t xml:space="preserve"> Green Book</w:t>
            </w:r>
            <w:r w:rsidR="00F00C8F">
              <w:rPr>
                <w:rFonts w:cs="Arial"/>
                <w:sz w:val="22"/>
                <w:szCs w:val="22"/>
              </w:rPr>
              <w:t>,</w:t>
            </w:r>
            <w:r w:rsidR="003D1433" w:rsidRPr="00933C19">
              <w:rPr>
                <w:rFonts w:cs="Arial"/>
                <w:sz w:val="22"/>
                <w:szCs w:val="22"/>
              </w:rPr>
              <w:t xml:space="preserve"> </w:t>
            </w:r>
            <w:hyperlink r:id="rId22" w:history="1">
              <w:r w:rsidR="003D1433" w:rsidRPr="005B6879">
                <w:rPr>
                  <w:rStyle w:val="Hyperlink"/>
                  <w:rFonts w:cs="Arial"/>
                  <w:sz w:val="22"/>
                  <w:szCs w:val="22"/>
                </w:rPr>
                <w:t>Chapter 29</w:t>
              </w:r>
            </w:hyperlink>
            <w:bookmarkEnd w:id="13"/>
          </w:p>
          <w:p w14:paraId="640DA1D0" w14:textId="01ED8E6E" w:rsidR="00B13A49" w:rsidRPr="00B13A49" w:rsidRDefault="00B13A49" w:rsidP="00B13A49">
            <w:pPr>
              <w:overflowPunct/>
              <w:autoSpaceDE/>
              <w:autoSpaceDN/>
              <w:adjustRightInd/>
              <w:ind w:left="57"/>
              <w:textAlignment w:val="auto"/>
              <w:rPr>
                <w:rFonts w:cs="Arial"/>
                <w:sz w:val="6"/>
                <w:szCs w:val="6"/>
              </w:rPr>
            </w:pPr>
          </w:p>
        </w:tc>
      </w:tr>
      <w:tr w:rsidR="0046701A" w:rsidRPr="00D06525" w14:paraId="5E03E22C" w14:textId="77777777" w:rsidTr="00C1482D">
        <w:tc>
          <w:tcPr>
            <w:tcW w:w="2977" w:type="dxa"/>
            <w:tcBorders>
              <w:bottom w:val="single" w:sz="4" w:space="0" w:color="auto"/>
            </w:tcBorders>
          </w:tcPr>
          <w:p w14:paraId="40A1F881" w14:textId="77777777" w:rsidR="0046701A" w:rsidRPr="00D70083" w:rsidRDefault="0046701A" w:rsidP="0046701A">
            <w:pPr>
              <w:spacing w:before="120" w:after="120"/>
              <w:rPr>
                <w:rFonts w:cs="Arial"/>
                <w:b/>
                <w:szCs w:val="22"/>
              </w:rPr>
            </w:pPr>
            <w:r w:rsidRPr="00D70083">
              <w:rPr>
                <w:rFonts w:cs="Arial"/>
                <w:b/>
                <w:sz w:val="22"/>
                <w:szCs w:val="22"/>
              </w:rPr>
              <w:t>Criteria for exclusion</w:t>
            </w:r>
            <w:r w:rsidRPr="00D70083">
              <w:rPr>
                <w:rStyle w:val="FootnoteReference"/>
                <w:rFonts w:cs="Arial"/>
                <w:b/>
                <w:sz w:val="22"/>
                <w:szCs w:val="22"/>
              </w:rPr>
              <w:footnoteReference w:id="3"/>
            </w:r>
          </w:p>
          <w:p w14:paraId="20C740B6" w14:textId="77777777" w:rsidR="0046701A" w:rsidRPr="00D70083" w:rsidRDefault="0046701A" w:rsidP="0046701A">
            <w:pPr>
              <w:rPr>
                <w:rFonts w:cs="Arial"/>
                <w:szCs w:val="22"/>
              </w:rPr>
            </w:pPr>
          </w:p>
          <w:p w14:paraId="170A4369" w14:textId="77777777" w:rsidR="0046701A" w:rsidRPr="00D70083" w:rsidRDefault="0046701A" w:rsidP="0046701A">
            <w:pPr>
              <w:rPr>
                <w:rFonts w:cs="Arial"/>
                <w:szCs w:val="22"/>
              </w:rPr>
            </w:pPr>
          </w:p>
          <w:p w14:paraId="7FC8DCF2" w14:textId="77777777" w:rsidR="0046701A" w:rsidRPr="00D70083" w:rsidRDefault="0046701A" w:rsidP="0046701A">
            <w:pPr>
              <w:rPr>
                <w:rFonts w:cs="Arial"/>
                <w:szCs w:val="22"/>
              </w:rPr>
            </w:pPr>
          </w:p>
          <w:p w14:paraId="57D12CE5" w14:textId="77777777" w:rsidR="0046701A" w:rsidRPr="00D70083" w:rsidRDefault="0046701A" w:rsidP="0046701A">
            <w:pPr>
              <w:rPr>
                <w:rFonts w:cs="Arial"/>
                <w:szCs w:val="22"/>
              </w:rPr>
            </w:pPr>
          </w:p>
          <w:p w14:paraId="0EB42622" w14:textId="77777777" w:rsidR="0046701A" w:rsidRPr="00D70083" w:rsidRDefault="0046701A" w:rsidP="0046701A">
            <w:pPr>
              <w:rPr>
                <w:rFonts w:cs="Arial"/>
                <w:szCs w:val="22"/>
              </w:rPr>
            </w:pPr>
          </w:p>
          <w:p w14:paraId="3027B122" w14:textId="77777777" w:rsidR="0046701A" w:rsidRPr="00D70083" w:rsidRDefault="0046701A" w:rsidP="0046701A">
            <w:pPr>
              <w:rPr>
                <w:rFonts w:cs="Arial"/>
                <w:szCs w:val="22"/>
              </w:rPr>
            </w:pPr>
          </w:p>
          <w:p w14:paraId="7DC32377" w14:textId="77777777" w:rsidR="0046701A" w:rsidRPr="00D70083" w:rsidRDefault="0046701A" w:rsidP="0046701A">
            <w:pPr>
              <w:rPr>
                <w:rFonts w:cs="Arial"/>
                <w:szCs w:val="22"/>
              </w:rPr>
            </w:pPr>
          </w:p>
          <w:p w14:paraId="42347C53" w14:textId="77777777" w:rsidR="0046701A" w:rsidRPr="00D70083" w:rsidRDefault="0046701A" w:rsidP="0046701A">
            <w:pPr>
              <w:rPr>
                <w:rFonts w:cs="Arial"/>
                <w:szCs w:val="22"/>
              </w:rPr>
            </w:pPr>
          </w:p>
        </w:tc>
        <w:tc>
          <w:tcPr>
            <w:tcW w:w="7397" w:type="dxa"/>
            <w:tcBorders>
              <w:bottom w:val="single" w:sz="4" w:space="0" w:color="auto"/>
            </w:tcBorders>
          </w:tcPr>
          <w:p w14:paraId="65EA1806" w14:textId="7C2F88F5" w:rsidR="006401A9" w:rsidRPr="001D582E" w:rsidRDefault="006401A9" w:rsidP="006401A9">
            <w:pPr>
              <w:pStyle w:val="Pa4"/>
              <w:spacing w:before="120" w:after="120" w:line="240" w:lineRule="auto"/>
              <w:contextualSpacing/>
              <w:rPr>
                <w:rFonts w:ascii="Arial" w:hAnsi="Arial" w:cs="Arial"/>
                <w:sz w:val="22"/>
                <w:szCs w:val="22"/>
              </w:rPr>
            </w:pPr>
            <w:r w:rsidRPr="001D582E">
              <w:rPr>
                <w:rFonts w:ascii="Arial" w:hAnsi="Arial" w:cs="Arial"/>
                <w:sz w:val="22"/>
                <w:szCs w:val="22"/>
              </w:rPr>
              <w:t>Individuals</w:t>
            </w:r>
            <w:r>
              <w:rPr>
                <w:rFonts w:ascii="Arial" w:hAnsi="Arial" w:cs="Arial"/>
                <w:sz w:val="22"/>
                <w:szCs w:val="22"/>
              </w:rPr>
              <w:t xml:space="preserve"> </w:t>
            </w:r>
            <w:r w:rsidRPr="001D582E">
              <w:rPr>
                <w:rFonts w:ascii="Arial" w:hAnsi="Arial" w:cs="Arial"/>
                <w:sz w:val="22"/>
                <w:szCs w:val="22"/>
              </w:rPr>
              <w:t>for whom valid consent</w:t>
            </w:r>
            <w:r w:rsidR="0038231C">
              <w:rPr>
                <w:rFonts w:ascii="Arial" w:hAnsi="Arial" w:cs="Arial"/>
                <w:sz w:val="22"/>
                <w:szCs w:val="22"/>
              </w:rPr>
              <w:t xml:space="preserve"> </w:t>
            </w:r>
            <w:r w:rsidRPr="001D582E">
              <w:rPr>
                <w:rFonts w:ascii="Arial" w:hAnsi="Arial" w:cs="Arial"/>
                <w:sz w:val="22"/>
                <w:szCs w:val="22"/>
              </w:rPr>
              <w:t>has not been obtained (for further information on consent see</w:t>
            </w:r>
            <w:r w:rsidRPr="001D582E">
              <w:rPr>
                <w:rFonts w:ascii="Arial" w:eastAsiaTheme="minorHAnsi" w:hAnsi="Arial" w:cs="Arial"/>
                <w:sz w:val="22"/>
                <w:szCs w:val="22"/>
              </w:rPr>
              <w:t xml:space="preserve"> </w:t>
            </w:r>
            <w:hyperlink r:id="rId23" w:history="1">
              <w:r w:rsidRPr="001D582E">
                <w:rPr>
                  <w:rStyle w:val="Hyperlink"/>
                  <w:rFonts w:ascii="Arial" w:eastAsiaTheme="minorHAnsi" w:hAnsi="Arial" w:cs="Arial"/>
                  <w:sz w:val="22"/>
                  <w:szCs w:val="22"/>
                </w:rPr>
                <w:t>Chapter 2</w:t>
              </w:r>
            </w:hyperlink>
            <w:r w:rsidRPr="001D582E">
              <w:rPr>
                <w:rFonts w:ascii="Arial" w:eastAsiaTheme="minorHAnsi" w:hAnsi="Arial" w:cs="Arial"/>
                <w:sz w:val="22"/>
                <w:szCs w:val="22"/>
              </w:rPr>
              <w:t xml:space="preserve"> of ‘</w:t>
            </w:r>
            <w:r w:rsidRPr="00161263">
              <w:rPr>
                <w:rFonts w:ascii="Arial" w:eastAsiaTheme="minorHAnsi" w:hAnsi="Arial" w:cs="Arial"/>
                <w:sz w:val="22"/>
                <w:szCs w:val="22"/>
              </w:rPr>
              <w:t>The Green Book</w:t>
            </w:r>
            <w:r w:rsidR="00161263" w:rsidRPr="00161263">
              <w:rPr>
                <w:rStyle w:val="Hyperlink"/>
                <w:rFonts w:ascii="Arial" w:hAnsi="Arial" w:cs="Arial"/>
                <w:color w:val="auto"/>
                <w:sz w:val="22"/>
                <w:szCs w:val="22"/>
                <w:u w:val="none"/>
              </w:rPr>
              <w:t>’</w:t>
            </w:r>
            <w:r w:rsidRPr="00161263">
              <w:rPr>
                <w:rFonts w:ascii="Arial" w:eastAsiaTheme="minorHAnsi" w:hAnsi="Arial" w:cs="Arial"/>
                <w:sz w:val="22"/>
                <w:szCs w:val="22"/>
              </w:rPr>
              <w:t>)</w:t>
            </w:r>
            <w:r w:rsidRPr="00161263">
              <w:rPr>
                <w:rFonts w:ascii="Arial" w:hAnsi="Arial" w:cs="Arial"/>
                <w:sz w:val="22"/>
                <w:szCs w:val="22"/>
              </w:rPr>
              <w:t>.</w:t>
            </w:r>
          </w:p>
          <w:p w14:paraId="7172D488" w14:textId="77777777" w:rsidR="0046701A" w:rsidRPr="00F4553F" w:rsidRDefault="0046701A" w:rsidP="0038231C">
            <w:pPr>
              <w:pStyle w:val="Default"/>
              <w:spacing w:before="120"/>
              <w:contextualSpacing/>
              <w:rPr>
                <w:color w:val="auto"/>
                <w:sz w:val="22"/>
                <w:szCs w:val="22"/>
                <w:lang w:eastAsia="en-US"/>
              </w:rPr>
            </w:pPr>
            <w:r w:rsidRPr="00F4553F">
              <w:rPr>
                <w:color w:val="auto"/>
                <w:sz w:val="22"/>
                <w:szCs w:val="22"/>
                <w:lang w:eastAsia="en-US"/>
              </w:rPr>
              <w:t>Individuals who:</w:t>
            </w:r>
          </w:p>
          <w:p w14:paraId="392CEC69" w14:textId="00D39773" w:rsidR="00A75FC9" w:rsidRPr="00A75FC9" w:rsidRDefault="008260D8" w:rsidP="00A75FC9">
            <w:pPr>
              <w:numPr>
                <w:ilvl w:val="0"/>
                <w:numId w:val="4"/>
              </w:numPr>
              <w:overflowPunct/>
              <w:spacing w:after="120"/>
              <w:ind w:left="318" w:hanging="284"/>
              <w:contextualSpacing/>
              <w:textAlignment w:val="auto"/>
              <w:rPr>
                <w:rFonts w:eastAsiaTheme="minorHAnsi"/>
              </w:rPr>
            </w:pPr>
            <w:r w:rsidRPr="00D70083">
              <w:rPr>
                <w:rFonts w:eastAsiaTheme="minorHAnsi" w:cs="Arial"/>
                <w:sz w:val="22"/>
                <w:szCs w:val="22"/>
                <w:lang w:eastAsia="en-US"/>
              </w:rPr>
              <w:t xml:space="preserve">have had a confirmed anaphylactic reaction to a previous dose of </w:t>
            </w:r>
            <w:r w:rsidR="000F7759">
              <w:rPr>
                <w:rFonts w:eastAsiaTheme="minorHAnsi" w:cs="Arial"/>
                <w:sz w:val="22"/>
                <w:szCs w:val="22"/>
                <w:lang w:eastAsia="en-US"/>
              </w:rPr>
              <w:t xml:space="preserve">MVA-BN vaccine </w:t>
            </w:r>
            <w:r w:rsidRPr="00D70083">
              <w:rPr>
                <w:rFonts w:eastAsiaTheme="minorHAnsi" w:cs="Arial"/>
                <w:sz w:val="22"/>
                <w:szCs w:val="22"/>
                <w:lang w:eastAsia="en-US"/>
              </w:rPr>
              <w:t>or to any component of the vaccine</w:t>
            </w:r>
            <w:r w:rsidR="00A75FC9">
              <w:rPr>
                <w:rFonts w:eastAsiaTheme="minorHAnsi" w:cs="Arial"/>
                <w:sz w:val="22"/>
                <w:szCs w:val="22"/>
                <w:lang w:eastAsia="en-US"/>
              </w:rPr>
              <w:t xml:space="preserve"> (including trace residues from the manufacturing process such as chicken protein, benzonase, gentamicin and ciprofloxacin) </w:t>
            </w:r>
          </w:p>
          <w:p w14:paraId="2A0DF846" w14:textId="77777777" w:rsidR="00685F2B" w:rsidRPr="00685F2B" w:rsidRDefault="009737CE" w:rsidP="00F72ED3">
            <w:pPr>
              <w:pStyle w:val="ListParagraph"/>
              <w:numPr>
                <w:ilvl w:val="0"/>
                <w:numId w:val="4"/>
              </w:numPr>
              <w:overflowPunct/>
              <w:spacing w:after="120"/>
              <w:ind w:left="350" w:hanging="350"/>
              <w:textAlignment w:val="auto"/>
              <w:rPr>
                <w:rFonts w:eastAsiaTheme="minorHAnsi"/>
              </w:rPr>
            </w:pPr>
            <w:r w:rsidRPr="00F72ED3">
              <w:rPr>
                <w:rFonts w:cs="Arial"/>
                <w:color w:val="000000"/>
                <w:sz w:val="22"/>
                <w:szCs w:val="22"/>
              </w:rPr>
              <w:t>are acutely unwell</w:t>
            </w:r>
            <w:r w:rsidR="00522A58" w:rsidRPr="00F72ED3">
              <w:rPr>
                <w:rFonts w:cs="Arial"/>
                <w:color w:val="000000"/>
                <w:sz w:val="22"/>
                <w:szCs w:val="22"/>
              </w:rPr>
              <w:t>. I</w:t>
            </w:r>
            <w:r w:rsidRPr="00F72ED3">
              <w:rPr>
                <w:rFonts w:cs="Arial"/>
                <w:color w:val="000000"/>
                <w:sz w:val="22"/>
                <w:szCs w:val="22"/>
              </w:rPr>
              <w:t>mmunisation may be postponed until they have fully recovered.</w:t>
            </w:r>
            <w:r w:rsidR="00522A58" w:rsidRPr="00F72ED3">
              <w:rPr>
                <w:rFonts w:cs="Arial"/>
                <w:color w:val="000000"/>
                <w:sz w:val="22"/>
                <w:szCs w:val="22"/>
              </w:rPr>
              <w:t xml:space="preserve"> </w:t>
            </w:r>
            <w:r w:rsidRPr="00F72ED3">
              <w:rPr>
                <w:rFonts w:cs="Arial"/>
                <w:color w:val="000000"/>
                <w:sz w:val="22"/>
                <w:szCs w:val="22"/>
              </w:rPr>
              <w:t xml:space="preserve">Minor illnesses without fever or systemic upset are not valid reasons to postpone immunisation. </w:t>
            </w:r>
            <w:r w:rsidR="00522A58" w:rsidRPr="00F72ED3">
              <w:rPr>
                <w:rFonts w:cs="Arial"/>
                <w:color w:val="000000"/>
                <w:sz w:val="22"/>
                <w:szCs w:val="22"/>
              </w:rPr>
              <w:t>This is to avoid confusing the differential diagnosis of any acute illness by wrongly attributing any signs or symptoms to the adverse effects of the vaccine</w:t>
            </w:r>
          </w:p>
          <w:p w14:paraId="2923D089" w14:textId="1C30C9A9" w:rsidR="00956B5B" w:rsidRPr="00F72ED3" w:rsidRDefault="00956B5B" w:rsidP="00CD46C4">
            <w:pPr>
              <w:overflowPunct/>
              <w:spacing w:after="120"/>
              <w:textAlignment w:val="auto"/>
              <w:rPr>
                <w:rFonts w:eastAsiaTheme="minorHAnsi"/>
              </w:rPr>
            </w:pPr>
            <w:r w:rsidRPr="00F72ED3">
              <w:rPr>
                <w:rFonts w:cs="Arial"/>
                <w:sz w:val="22"/>
                <w:szCs w:val="22"/>
              </w:rPr>
              <w:t>All healthcare workers</w:t>
            </w:r>
            <w:r w:rsidR="003D1433" w:rsidRPr="00F72ED3">
              <w:rPr>
                <w:rFonts w:cs="Arial"/>
                <w:sz w:val="22"/>
                <w:szCs w:val="22"/>
              </w:rPr>
              <w:t xml:space="preserve"> (HCWs) are excluded from this PGD. Under the NHSE </w:t>
            </w:r>
            <w:proofErr w:type="spellStart"/>
            <w:r w:rsidR="00DC7829">
              <w:rPr>
                <w:rFonts w:cs="Arial"/>
                <w:sz w:val="22"/>
                <w:szCs w:val="22"/>
              </w:rPr>
              <w:t>m</w:t>
            </w:r>
            <w:r w:rsidR="00B64F4D" w:rsidRPr="00F72ED3">
              <w:rPr>
                <w:rFonts w:cs="Arial"/>
                <w:sz w:val="22"/>
                <w:szCs w:val="22"/>
              </w:rPr>
              <w:t>pox</w:t>
            </w:r>
            <w:proofErr w:type="spellEnd"/>
            <w:r w:rsidR="00B64F4D" w:rsidRPr="00F72ED3">
              <w:rPr>
                <w:rFonts w:cs="Arial"/>
                <w:sz w:val="22"/>
                <w:szCs w:val="22"/>
              </w:rPr>
              <w:t xml:space="preserve"> </w:t>
            </w:r>
            <w:r w:rsidR="003D1433" w:rsidRPr="00F72ED3">
              <w:rPr>
                <w:rFonts w:cs="Arial"/>
                <w:sz w:val="22"/>
                <w:szCs w:val="22"/>
              </w:rPr>
              <w:t>specification</w:t>
            </w:r>
            <w:r w:rsidR="00ED10A5" w:rsidRPr="00F72ED3">
              <w:rPr>
                <w:rFonts w:cs="Arial"/>
                <w:sz w:val="22"/>
                <w:szCs w:val="22"/>
              </w:rPr>
              <w:t>,</w:t>
            </w:r>
            <w:r w:rsidR="003D1433" w:rsidRPr="00F72ED3">
              <w:rPr>
                <w:rFonts w:cs="Arial"/>
                <w:sz w:val="22"/>
                <w:szCs w:val="22"/>
              </w:rPr>
              <w:t xml:space="preserve"> all HCWs are excluded</w:t>
            </w:r>
            <w:r w:rsidR="00B7699D" w:rsidRPr="00F72ED3">
              <w:rPr>
                <w:rFonts w:cs="Arial"/>
                <w:sz w:val="22"/>
                <w:szCs w:val="22"/>
              </w:rPr>
              <w:t xml:space="preserve"> from </w:t>
            </w:r>
            <w:r w:rsidR="00522A58" w:rsidRPr="00F72ED3">
              <w:rPr>
                <w:rFonts w:cs="Arial"/>
                <w:sz w:val="22"/>
                <w:szCs w:val="22"/>
              </w:rPr>
              <w:t xml:space="preserve">receiving </w:t>
            </w:r>
            <w:proofErr w:type="spellStart"/>
            <w:r w:rsidR="00DC7829">
              <w:rPr>
                <w:rFonts w:cs="Arial"/>
                <w:sz w:val="22"/>
                <w:szCs w:val="22"/>
              </w:rPr>
              <w:t>m</w:t>
            </w:r>
            <w:r w:rsidR="00B64F4D" w:rsidRPr="00F72ED3">
              <w:rPr>
                <w:rFonts w:cs="Arial"/>
                <w:sz w:val="22"/>
                <w:szCs w:val="22"/>
              </w:rPr>
              <w:t>pox</w:t>
            </w:r>
            <w:proofErr w:type="spellEnd"/>
            <w:r w:rsidR="00B64F4D" w:rsidRPr="00F72ED3">
              <w:rPr>
                <w:rFonts w:cs="Arial"/>
                <w:sz w:val="22"/>
                <w:szCs w:val="22"/>
              </w:rPr>
              <w:t xml:space="preserve"> </w:t>
            </w:r>
            <w:r w:rsidR="00B7699D" w:rsidRPr="00F72ED3">
              <w:rPr>
                <w:rFonts w:cs="Arial"/>
                <w:sz w:val="22"/>
                <w:szCs w:val="22"/>
              </w:rPr>
              <w:t>vaccine as part of</w:t>
            </w:r>
            <w:r w:rsidR="00E33110">
              <w:rPr>
                <w:rFonts w:cs="Arial"/>
                <w:sz w:val="22"/>
                <w:szCs w:val="22"/>
              </w:rPr>
              <w:t xml:space="preserve"> the</w:t>
            </w:r>
            <w:r w:rsidR="00B7699D" w:rsidRPr="00F72ED3">
              <w:rPr>
                <w:rFonts w:cs="Arial"/>
                <w:sz w:val="22"/>
                <w:szCs w:val="22"/>
              </w:rPr>
              <w:t xml:space="preserve"> NHS service</w:t>
            </w:r>
            <w:r w:rsidR="003D1433" w:rsidRPr="00F72ED3">
              <w:rPr>
                <w:rFonts w:cs="Arial"/>
                <w:sz w:val="22"/>
                <w:szCs w:val="22"/>
              </w:rPr>
              <w:t>. HCWs will therefore</w:t>
            </w:r>
            <w:r w:rsidR="004515A6">
              <w:rPr>
                <w:rFonts w:cs="Arial"/>
                <w:sz w:val="22"/>
                <w:szCs w:val="22"/>
              </w:rPr>
              <w:t xml:space="preserve"> </w:t>
            </w:r>
            <w:r w:rsidR="003D1433" w:rsidRPr="00F72ED3">
              <w:rPr>
                <w:rFonts w:cs="Arial"/>
                <w:sz w:val="22"/>
                <w:szCs w:val="22"/>
              </w:rPr>
              <w:t xml:space="preserve">need to be vaccinated </w:t>
            </w:r>
            <w:r w:rsidR="00A87D05" w:rsidRPr="00A87D05">
              <w:rPr>
                <w:rFonts w:cs="Arial"/>
                <w:sz w:val="22"/>
                <w:szCs w:val="22"/>
              </w:rPr>
              <w:t xml:space="preserve">as part of an </w:t>
            </w:r>
            <w:r w:rsidR="00F00C8F">
              <w:rPr>
                <w:rFonts w:cs="Arial"/>
                <w:sz w:val="22"/>
                <w:szCs w:val="22"/>
              </w:rPr>
              <w:t>occupational health (OH)</w:t>
            </w:r>
            <w:r w:rsidR="00A87D05" w:rsidRPr="00A87D05">
              <w:rPr>
                <w:rFonts w:cs="Arial"/>
                <w:sz w:val="22"/>
                <w:szCs w:val="22"/>
              </w:rPr>
              <w:t xml:space="preserve"> service </w:t>
            </w:r>
            <w:r w:rsidR="00B7699D" w:rsidRPr="00F72ED3">
              <w:rPr>
                <w:rFonts w:cs="Arial"/>
                <w:sz w:val="22"/>
                <w:szCs w:val="22"/>
              </w:rPr>
              <w:t xml:space="preserve">using </w:t>
            </w:r>
            <w:r w:rsidR="003D1433" w:rsidRPr="00F72ED3">
              <w:rPr>
                <w:rFonts w:cs="Arial"/>
                <w:sz w:val="22"/>
                <w:szCs w:val="22"/>
              </w:rPr>
              <w:t xml:space="preserve">a PSD or Written Instruction </w:t>
            </w:r>
            <w:r w:rsidR="00B7699D" w:rsidRPr="00F72ED3">
              <w:rPr>
                <w:rFonts w:cs="Arial"/>
                <w:sz w:val="22"/>
                <w:szCs w:val="22"/>
              </w:rPr>
              <w:t>in accordance with the</w:t>
            </w:r>
            <w:r w:rsidR="003D1433" w:rsidRPr="00F72ED3">
              <w:rPr>
                <w:rFonts w:cs="Arial"/>
                <w:sz w:val="22"/>
                <w:szCs w:val="22"/>
              </w:rPr>
              <w:t xml:space="preserve"> NHSE guidance </w:t>
            </w:r>
            <w:r w:rsidR="000F7759">
              <w:rPr>
                <w:rFonts w:cs="Arial"/>
                <w:sz w:val="22"/>
                <w:szCs w:val="22"/>
              </w:rPr>
              <w:t>for the</w:t>
            </w:r>
            <w:r w:rsidR="000F7759" w:rsidRPr="00F72ED3">
              <w:rPr>
                <w:rFonts w:cs="Arial"/>
                <w:sz w:val="22"/>
                <w:szCs w:val="22"/>
              </w:rPr>
              <w:t xml:space="preserve"> </w:t>
            </w:r>
            <w:r w:rsidR="003D1433" w:rsidRPr="00F72ED3">
              <w:rPr>
                <w:rFonts w:cs="Arial"/>
                <w:sz w:val="22"/>
                <w:szCs w:val="22"/>
              </w:rPr>
              <w:t xml:space="preserve">delivery of vaccination for </w:t>
            </w:r>
            <w:proofErr w:type="spellStart"/>
            <w:r w:rsidR="00DC7829">
              <w:rPr>
                <w:rFonts w:cs="Arial"/>
                <w:sz w:val="22"/>
                <w:szCs w:val="22"/>
              </w:rPr>
              <w:t>m</w:t>
            </w:r>
            <w:r w:rsidR="00B64F4D" w:rsidRPr="00F72ED3">
              <w:rPr>
                <w:rFonts w:cs="Arial"/>
                <w:sz w:val="22"/>
                <w:szCs w:val="22"/>
              </w:rPr>
              <w:t>pox</w:t>
            </w:r>
            <w:proofErr w:type="spellEnd"/>
            <w:r w:rsidR="003D1433" w:rsidRPr="00F72ED3">
              <w:rPr>
                <w:rFonts w:cs="Arial"/>
                <w:sz w:val="22"/>
                <w:szCs w:val="22"/>
              </w:rPr>
              <w:t xml:space="preserve">. </w:t>
            </w:r>
          </w:p>
        </w:tc>
      </w:tr>
      <w:tr w:rsidR="0046701A" w:rsidRPr="00D06525" w14:paraId="2B34FD0C" w14:textId="77777777" w:rsidTr="00C1482D">
        <w:tc>
          <w:tcPr>
            <w:tcW w:w="2977" w:type="dxa"/>
          </w:tcPr>
          <w:p w14:paraId="560899FC" w14:textId="77777777" w:rsidR="0046701A" w:rsidRPr="00D06525" w:rsidRDefault="0046701A" w:rsidP="0046701A">
            <w:pPr>
              <w:spacing w:before="120" w:after="120"/>
              <w:rPr>
                <w:rFonts w:cs="Arial"/>
                <w:b/>
                <w:color w:val="FF0000"/>
                <w:szCs w:val="22"/>
              </w:rPr>
            </w:pPr>
            <w:r w:rsidRPr="0095150C">
              <w:rPr>
                <w:rFonts w:cs="Arial"/>
                <w:b/>
                <w:sz w:val="22"/>
                <w:szCs w:val="22"/>
              </w:rPr>
              <w:t>Cautions including any relevant action to be taken</w:t>
            </w:r>
          </w:p>
          <w:p w14:paraId="230836E2" w14:textId="77777777" w:rsidR="0046701A" w:rsidRPr="00D06525" w:rsidRDefault="0046701A" w:rsidP="0046701A">
            <w:pPr>
              <w:spacing w:before="120" w:after="120"/>
              <w:rPr>
                <w:rFonts w:cs="Arial"/>
                <w:b/>
                <w:color w:val="FF0000"/>
                <w:szCs w:val="22"/>
              </w:rPr>
            </w:pPr>
          </w:p>
          <w:p w14:paraId="0D2E49E1" w14:textId="77777777" w:rsidR="0046701A" w:rsidRPr="00D06525" w:rsidRDefault="0046701A" w:rsidP="0046701A">
            <w:pPr>
              <w:spacing w:before="120" w:after="120"/>
              <w:rPr>
                <w:rFonts w:cs="Arial"/>
                <w:b/>
                <w:color w:val="FF0000"/>
                <w:szCs w:val="22"/>
              </w:rPr>
            </w:pPr>
          </w:p>
          <w:p w14:paraId="57D6EEA8" w14:textId="77777777" w:rsidR="00DD600E" w:rsidRDefault="00DD600E" w:rsidP="0046701A">
            <w:pPr>
              <w:spacing w:before="120" w:after="120"/>
              <w:contextualSpacing/>
              <w:rPr>
                <w:rFonts w:cs="Arial"/>
                <w:szCs w:val="22"/>
              </w:rPr>
            </w:pPr>
          </w:p>
          <w:p w14:paraId="55114068" w14:textId="77777777" w:rsidR="00DD600E" w:rsidRDefault="00DD600E" w:rsidP="0046701A">
            <w:pPr>
              <w:spacing w:before="120" w:after="120"/>
              <w:contextualSpacing/>
              <w:rPr>
                <w:rFonts w:cs="Arial"/>
                <w:szCs w:val="22"/>
              </w:rPr>
            </w:pPr>
          </w:p>
          <w:p w14:paraId="746AB0AC" w14:textId="77777777" w:rsidR="00DD600E" w:rsidRDefault="00DD600E" w:rsidP="0046701A">
            <w:pPr>
              <w:spacing w:before="120" w:after="120"/>
              <w:contextualSpacing/>
              <w:rPr>
                <w:rFonts w:cs="Arial"/>
                <w:szCs w:val="22"/>
              </w:rPr>
            </w:pPr>
          </w:p>
          <w:p w14:paraId="32B4ADF3" w14:textId="77777777" w:rsidR="00DD600E" w:rsidRDefault="00DD600E" w:rsidP="0046701A">
            <w:pPr>
              <w:spacing w:before="120" w:after="120"/>
              <w:contextualSpacing/>
              <w:rPr>
                <w:rFonts w:cs="Arial"/>
                <w:szCs w:val="22"/>
              </w:rPr>
            </w:pPr>
          </w:p>
          <w:p w14:paraId="0EA7677C" w14:textId="77777777" w:rsidR="00DD600E" w:rsidRDefault="00DD600E" w:rsidP="0046701A">
            <w:pPr>
              <w:spacing w:before="120" w:after="120"/>
              <w:contextualSpacing/>
              <w:rPr>
                <w:rFonts w:cs="Arial"/>
                <w:szCs w:val="22"/>
              </w:rPr>
            </w:pPr>
          </w:p>
          <w:p w14:paraId="0C5E0535" w14:textId="77777777" w:rsidR="00DD600E" w:rsidRDefault="00DD600E" w:rsidP="0046701A">
            <w:pPr>
              <w:spacing w:before="120" w:after="120"/>
              <w:contextualSpacing/>
              <w:rPr>
                <w:rFonts w:cs="Arial"/>
                <w:szCs w:val="22"/>
              </w:rPr>
            </w:pPr>
          </w:p>
          <w:p w14:paraId="5DC829FD" w14:textId="77777777" w:rsidR="00DD600E" w:rsidRDefault="00DD600E" w:rsidP="0046701A">
            <w:pPr>
              <w:spacing w:before="120" w:after="120"/>
              <w:contextualSpacing/>
              <w:rPr>
                <w:rFonts w:cs="Arial"/>
                <w:szCs w:val="22"/>
              </w:rPr>
            </w:pPr>
          </w:p>
          <w:p w14:paraId="09DC072B" w14:textId="77777777" w:rsidR="00DD600E" w:rsidRDefault="00DD600E" w:rsidP="0046701A">
            <w:pPr>
              <w:spacing w:before="120" w:after="120"/>
              <w:contextualSpacing/>
              <w:rPr>
                <w:rFonts w:cs="Arial"/>
                <w:szCs w:val="22"/>
              </w:rPr>
            </w:pPr>
          </w:p>
          <w:p w14:paraId="31EDCF8E" w14:textId="77777777" w:rsidR="00DD600E" w:rsidRDefault="00DD600E" w:rsidP="0046701A">
            <w:pPr>
              <w:spacing w:before="120" w:after="120"/>
              <w:contextualSpacing/>
              <w:rPr>
                <w:rFonts w:cs="Arial"/>
                <w:szCs w:val="22"/>
              </w:rPr>
            </w:pPr>
          </w:p>
          <w:p w14:paraId="43D5D77D" w14:textId="77777777" w:rsidR="0052191A" w:rsidRDefault="0052191A" w:rsidP="00287FD1">
            <w:pPr>
              <w:spacing w:before="120" w:after="120"/>
              <w:contextualSpacing/>
              <w:rPr>
                <w:rFonts w:cs="Arial"/>
                <w:szCs w:val="22"/>
              </w:rPr>
            </w:pPr>
          </w:p>
          <w:p w14:paraId="69B8F7FA" w14:textId="77777777" w:rsidR="00F00C8F" w:rsidRDefault="00F00C8F" w:rsidP="00287FD1">
            <w:pPr>
              <w:spacing w:before="120" w:after="120"/>
              <w:contextualSpacing/>
              <w:rPr>
                <w:rFonts w:cs="Arial"/>
                <w:sz w:val="22"/>
                <w:szCs w:val="22"/>
              </w:rPr>
            </w:pPr>
          </w:p>
          <w:p w14:paraId="2CA6E5E7" w14:textId="77777777" w:rsidR="00EA589D" w:rsidRDefault="00EA589D" w:rsidP="00287FD1">
            <w:pPr>
              <w:spacing w:before="120" w:after="120"/>
              <w:contextualSpacing/>
              <w:rPr>
                <w:rFonts w:cs="Arial"/>
                <w:sz w:val="22"/>
                <w:szCs w:val="22"/>
              </w:rPr>
            </w:pPr>
          </w:p>
          <w:p w14:paraId="26C87C30" w14:textId="77777777" w:rsidR="00EA589D" w:rsidRDefault="00EA589D" w:rsidP="00287FD1">
            <w:pPr>
              <w:spacing w:before="120" w:after="120"/>
              <w:contextualSpacing/>
              <w:rPr>
                <w:rFonts w:cs="Arial"/>
                <w:sz w:val="22"/>
                <w:szCs w:val="22"/>
              </w:rPr>
            </w:pPr>
          </w:p>
          <w:p w14:paraId="61FD3E3F" w14:textId="77777777" w:rsidR="00EA589D" w:rsidRDefault="00EA589D" w:rsidP="00287FD1">
            <w:pPr>
              <w:spacing w:before="120" w:after="120"/>
              <w:contextualSpacing/>
              <w:rPr>
                <w:rFonts w:cs="Arial"/>
                <w:sz w:val="22"/>
                <w:szCs w:val="22"/>
              </w:rPr>
            </w:pPr>
          </w:p>
          <w:p w14:paraId="4D839B48" w14:textId="7450FCC0" w:rsidR="00C1605D" w:rsidRDefault="00DD600E" w:rsidP="00287FD1">
            <w:pPr>
              <w:spacing w:before="120" w:after="120"/>
              <w:contextualSpacing/>
              <w:rPr>
                <w:rFonts w:cs="Arial"/>
                <w:szCs w:val="22"/>
              </w:rPr>
            </w:pPr>
            <w:r w:rsidRPr="00DD600E">
              <w:rPr>
                <w:rFonts w:cs="Arial"/>
                <w:sz w:val="22"/>
                <w:szCs w:val="22"/>
              </w:rPr>
              <w:t>Continued over page</w:t>
            </w:r>
          </w:p>
          <w:p w14:paraId="1674BF77" w14:textId="21D04213" w:rsidR="00DD600E" w:rsidRPr="00D06525" w:rsidRDefault="00DD600E" w:rsidP="00E6480D">
            <w:pPr>
              <w:spacing w:before="120"/>
              <w:rPr>
                <w:rFonts w:cs="Arial"/>
                <w:b/>
                <w:color w:val="FF0000"/>
                <w:szCs w:val="22"/>
              </w:rPr>
            </w:pPr>
            <w:r w:rsidRPr="0095150C">
              <w:rPr>
                <w:rFonts w:cs="Arial"/>
                <w:b/>
                <w:sz w:val="22"/>
                <w:szCs w:val="22"/>
              </w:rPr>
              <w:lastRenderedPageBreak/>
              <w:t>Cautions including any relevant action to be taken</w:t>
            </w:r>
          </w:p>
          <w:p w14:paraId="675894F9" w14:textId="40DC100A" w:rsidR="00170F32" w:rsidRDefault="00DD600E" w:rsidP="00EA589D">
            <w:pPr>
              <w:contextualSpacing/>
              <w:rPr>
                <w:rFonts w:cs="Arial"/>
                <w:sz w:val="22"/>
                <w:szCs w:val="22"/>
              </w:rPr>
            </w:pPr>
            <w:r w:rsidRPr="00DD600E">
              <w:rPr>
                <w:rFonts w:cs="Arial"/>
                <w:sz w:val="22"/>
                <w:szCs w:val="22"/>
              </w:rPr>
              <w:t>(continued)</w:t>
            </w:r>
          </w:p>
          <w:p w14:paraId="6696D1AC" w14:textId="77777777" w:rsidR="00170F32" w:rsidRDefault="00170F32" w:rsidP="00170F32">
            <w:pPr>
              <w:spacing w:before="120" w:after="120"/>
              <w:contextualSpacing/>
              <w:rPr>
                <w:rFonts w:cs="Arial"/>
                <w:sz w:val="22"/>
                <w:szCs w:val="22"/>
              </w:rPr>
            </w:pPr>
          </w:p>
          <w:p w14:paraId="0BBA4B3C" w14:textId="77777777" w:rsidR="00170F32" w:rsidRDefault="00170F32" w:rsidP="00170F32">
            <w:pPr>
              <w:spacing w:before="120" w:after="120"/>
              <w:contextualSpacing/>
              <w:rPr>
                <w:rFonts w:cs="Arial"/>
                <w:sz w:val="22"/>
                <w:szCs w:val="22"/>
              </w:rPr>
            </w:pPr>
          </w:p>
          <w:p w14:paraId="608320D6" w14:textId="77777777" w:rsidR="00170F32" w:rsidRDefault="00170F32" w:rsidP="00170F32">
            <w:pPr>
              <w:spacing w:before="120" w:after="120"/>
              <w:contextualSpacing/>
              <w:rPr>
                <w:rFonts w:cs="Arial"/>
                <w:sz w:val="22"/>
                <w:szCs w:val="22"/>
              </w:rPr>
            </w:pPr>
          </w:p>
          <w:p w14:paraId="1FCFEC6B" w14:textId="77777777" w:rsidR="00170F32" w:rsidRDefault="00170F32" w:rsidP="00170F32">
            <w:pPr>
              <w:spacing w:before="120" w:after="120"/>
              <w:contextualSpacing/>
              <w:rPr>
                <w:rFonts w:cs="Arial"/>
                <w:sz w:val="22"/>
                <w:szCs w:val="22"/>
              </w:rPr>
            </w:pPr>
          </w:p>
          <w:p w14:paraId="48CEF5EB" w14:textId="77777777" w:rsidR="00170F32" w:rsidRDefault="00170F32" w:rsidP="00170F32">
            <w:pPr>
              <w:spacing w:before="120" w:after="120"/>
              <w:contextualSpacing/>
              <w:rPr>
                <w:rFonts w:cs="Arial"/>
                <w:sz w:val="22"/>
                <w:szCs w:val="22"/>
              </w:rPr>
            </w:pPr>
          </w:p>
          <w:p w14:paraId="5C318D27" w14:textId="77777777" w:rsidR="00170F32" w:rsidRDefault="00170F32" w:rsidP="00170F32">
            <w:pPr>
              <w:spacing w:before="120" w:after="120"/>
              <w:contextualSpacing/>
              <w:rPr>
                <w:rFonts w:cs="Arial"/>
                <w:sz w:val="22"/>
                <w:szCs w:val="22"/>
              </w:rPr>
            </w:pPr>
          </w:p>
          <w:p w14:paraId="64FC1E1A" w14:textId="77777777" w:rsidR="00170F32" w:rsidRDefault="00170F32" w:rsidP="00170F32">
            <w:pPr>
              <w:spacing w:before="120" w:after="120"/>
              <w:contextualSpacing/>
              <w:rPr>
                <w:rFonts w:cs="Arial"/>
                <w:sz w:val="22"/>
                <w:szCs w:val="22"/>
              </w:rPr>
            </w:pPr>
          </w:p>
          <w:p w14:paraId="3A9533B6" w14:textId="77777777" w:rsidR="00170F32" w:rsidRDefault="00170F32" w:rsidP="00170F32">
            <w:pPr>
              <w:spacing w:before="120" w:after="120"/>
              <w:contextualSpacing/>
              <w:rPr>
                <w:rFonts w:cs="Arial"/>
                <w:sz w:val="22"/>
                <w:szCs w:val="22"/>
              </w:rPr>
            </w:pPr>
          </w:p>
          <w:p w14:paraId="1CD23D38" w14:textId="77777777" w:rsidR="00170F32" w:rsidRDefault="00170F32" w:rsidP="00170F32">
            <w:pPr>
              <w:spacing w:before="120" w:after="120"/>
              <w:contextualSpacing/>
              <w:rPr>
                <w:rFonts w:cs="Arial"/>
                <w:sz w:val="22"/>
                <w:szCs w:val="22"/>
              </w:rPr>
            </w:pPr>
          </w:p>
          <w:p w14:paraId="6E5A89F5" w14:textId="77777777" w:rsidR="00170F32" w:rsidRDefault="00170F32" w:rsidP="00170F32">
            <w:pPr>
              <w:spacing w:before="120" w:after="120"/>
              <w:contextualSpacing/>
              <w:rPr>
                <w:rFonts w:cs="Arial"/>
                <w:sz w:val="22"/>
                <w:szCs w:val="22"/>
              </w:rPr>
            </w:pPr>
          </w:p>
          <w:p w14:paraId="10778FC8" w14:textId="77777777" w:rsidR="00170F32" w:rsidRDefault="00170F32" w:rsidP="00170F32">
            <w:pPr>
              <w:spacing w:before="120" w:after="120"/>
              <w:contextualSpacing/>
              <w:rPr>
                <w:rFonts w:cs="Arial"/>
                <w:sz w:val="22"/>
                <w:szCs w:val="22"/>
              </w:rPr>
            </w:pPr>
          </w:p>
          <w:p w14:paraId="317B9950" w14:textId="77777777" w:rsidR="00170F32" w:rsidRDefault="00170F32" w:rsidP="00170F32">
            <w:pPr>
              <w:spacing w:before="120" w:after="120"/>
              <w:contextualSpacing/>
              <w:rPr>
                <w:rFonts w:cs="Arial"/>
                <w:sz w:val="22"/>
                <w:szCs w:val="22"/>
              </w:rPr>
            </w:pPr>
          </w:p>
          <w:p w14:paraId="5F562400" w14:textId="77777777" w:rsidR="00170F32" w:rsidRDefault="00170F32" w:rsidP="00170F32">
            <w:pPr>
              <w:spacing w:before="120" w:after="120"/>
              <w:contextualSpacing/>
              <w:rPr>
                <w:rFonts w:cs="Arial"/>
                <w:sz w:val="22"/>
                <w:szCs w:val="22"/>
              </w:rPr>
            </w:pPr>
          </w:p>
          <w:p w14:paraId="284F4B3E" w14:textId="77777777" w:rsidR="00170F32" w:rsidRDefault="00170F32" w:rsidP="00170F32">
            <w:pPr>
              <w:spacing w:before="120" w:after="120"/>
              <w:contextualSpacing/>
              <w:rPr>
                <w:rFonts w:cs="Arial"/>
                <w:sz w:val="22"/>
                <w:szCs w:val="22"/>
              </w:rPr>
            </w:pPr>
          </w:p>
          <w:p w14:paraId="5DE2DDB4" w14:textId="77777777" w:rsidR="00170F32" w:rsidRDefault="00170F32" w:rsidP="00170F32">
            <w:pPr>
              <w:spacing w:before="120" w:after="120"/>
              <w:contextualSpacing/>
              <w:rPr>
                <w:rFonts w:cs="Arial"/>
                <w:sz w:val="22"/>
                <w:szCs w:val="22"/>
              </w:rPr>
            </w:pPr>
          </w:p>
          <w:p w14:paraId="78BA9A04" w14:textId="77777777" w:rsidR="00170F32" w:rsidRDefault="00170F32" w:rsidP="00170F32">
            <w:pPr>
              <w:spacing w:before="120" w:after="120"/>
              <w:contextualSpacing/>
              <w:rPr>
                <w:rFonts w:cs="Arial"/>
                <w:sz w:val="22"/>
                <w:szCs w:val="22"/>
              </w:rPr>
            </w:pPr>
          </w:p>
          <w:p w14:paraId="6868F91F" w14:textId="77777777" w:rsidR="00170F32" w:rsidRDefault="00170F32" w:rsidP="00170F32">
            <w:pPr>
              <w:spacing w:before="120" w:after="120"/>
              <w:contextualSpacing/>
              <w:rPr>
                <w:rFonts w:cs="Arial"/>
                <w:sz w:val="22"/>
                <w:szCs w:val="22"/>
              </w:rPr>
            </w:pPr>
          </w:p>
          <w:p w14:paraId="4C43E712" w14:textId="77777777" w:rsidR="00170F32" w:rsidRDefault="00170F32" w:rsidP="00170F32">
            <w:pPr>
              <w:spacing w:before="120" w:after="120"/>
              <w:contextualSpacing/>
              <w:rPr>
                <w:rFonts w:cs="Arial"/>
                <w:sz w:val="22"/>
                <w:szCs w:val="22"/>
              </w:rPr>
            </w:pPr>
          </w:p>
          <w:p w14:paraId="1C55DF8A" w14:textId="77777777" w:rsidR="00170F32" w:rsidRDefault="00170F32" w:rsidP="00170F32">
            <w:pPr>
              <w:spacing w:before="120" w:after="120"/>
              <w:contextualSpacing/>
              <w:rPr>
                <w:rFonts w:cs="Arial"/>
                <w:sz w:val="22"/>
                <w:szCs w:val="22"/>
              </w:rPr>
            </w:pPr>
          </w:p>
          <w:p w14:paraId="730C8B92" w14:textId="77777777" w:rsidR="00170F32" w:rsidRDefault="00170F32" w:rsidP="00170F32">
            <w:pPr>
              <w:spacing w:before="120" w:after="120"/>
              <w:contextualSpacing/>
              <w:rPr>
                <w:rFonts w:cs="Arial"/>
                <w:sz w:val="22"/>
                <w:szCs w:val="22"/>
              </w:rPr>
            </w:pPr>
          </w:p>
          <w:p w14:paraId="6F32EC9E" w14:textId="77777777" w:rsidR="00170F32" w:rsidRDefault="00170F32" w:rsidP="00170F32">
            <w:pPr>
              <w:spacing w:before="120" w:after="120"/>
              <w:contextualSpacing/>
              <w:rPr>
                <w:rFonts w:cs="Arial"/>
                <w:sz w:val="22"/>
                <w:szCs w:val="22"/>
              </w:rPr>
            </w:pPr>
          </w:p>
          <w:p w14:paraId="623CC335" w14:textId="77777777" w:rsidR="00170F32" w:rsidRDefault="00170F32" w:rsidP="00170F32">
            <w:pPr>
              <w:spacing w:before="120" w:after="120"/>
              <w:contextualSpacing/>
              <w:rPr>
                <w:rFonts w:cs="Arial"/>
                <w:sz w:val="22"/>
                <w:szCs w:val="22"/>
              </w:rPr>
            </w:pPr>
          </w:p>
          <w:p w14:paraId="062F3912" w14:textId="77777777" w:rsidR="00170F32" w:rsidRDefault="00170F32" w:rsidP="00170F32">
            <w:pPr>
              <w:spacing w:before="120" w:after="120"/>
              <w:contextualSpacing/>
              <w:rPr>
                <w:rFonts w:cs="Arial"/>
                <w:sz w:val="22"/>
                <w:szCs w:val="22"/>
              </w:rPr>
            </w:pPr>
          </w:p>
          <w:p w14:paraId="77F519FE" w14:textId="77777777" w:rsidR="00170F32" w:rsidRDefault="00170F32" w:rsidP="00170F32">
            <w:pPr>
              <w:spacing w:before="120" w:after="120"/>
              <w:contextualSpacing/>
              <w:rPr>
                <w:rFonts w:cs="Arial"/>
                <w:sz w:val="22"/>
                <w:szCs w:val="22"/>
              </w:rPr>
            </w:pPr>
          </w:p>
          <w:p w14:paraId="5A423308" w14:textId="77777777" w:rsidR="00170F32" w:rsidRDefault="00170F32" w:rsidP="00170F32">
            <w:pPr>
              <w:spacing w:before="120" w:after="120"/>
              <w:contextualSpacing/>
              <w:rPr>
                <w:rFonts w:cs="Arial"/>
                <w:sz w:val="22"/>
                <w:szCs w:val="22"/>
              </w:rPr>
            </w:pPr>
          </w:p>
          <w:p w14:paraId="4F1FFE65" w14:textId="77777777" w:rsidR="00170F32" w:rsidRDefault="00170F32" w:rsidP="00170F32">
            <w:pPr>
              <w:spacing w:before="120" w:after="120"/>
              <w:contextualSpacing/>
              <w:rPr>
                <w:rFonts w:cs="Arial"/>
                <w:sz w:val="22"/>
                <w:szCs w:val="22"/>
              </w:rPr>
            </w:pPr>
          </w:p>
          <w:p w14:paraId="5DCAFC65" w14:textId="77777777" w:rsidR="00170F32" w:rsidRDefault="00170F32" w:rsidP="00170F32">
            <w:pPr>
              <w:spacing w:before="120" w:after="120"/>
              <w:contextualSpacing/>
              <w:rPr>
                <w:rFonts w:cs="Arial"/>
                <w:sz w:val="22"/>
                <w:szCs w:val="22"/>
              </w:rPr>
            </w:pPr>
          </w:p>
          <w:p w14:paraId="20E0326A" w14:textId="77777777" w:rsidR="00170F32" w:rsidRDefault="00170F32" w:rsidP="00170F32">
            <w:pPr>
              <w:spacing w:before="120" w:after="120"/>
              <w:contextualSpacing/>
              <w:rPr>
                <w:rFonts w:cs="Arial"/>
                <w:sz w:val="22"/>
                <w:szCs w:val="22"/>
              </w:rPr>
            </w:pPr>
          </w:p>
          <w:p w14:paraId="5A3023D7" w14:textId="77777777" w:rsidR="00170F32" w:rsidRDefault="00170F32" w:rsidP="00170F32">
            <w:pPr>
              <w:spacing w:before="120" w:after="120"/>
              <w:contextualSpacing/>
              <w:rPr>
                <w:rFonts w:cs="Arial"/>
                <w:sz w:val="22"/>
                <w:szCs w:val="22"/>
              </w:rPr>
            </w:pPr>
          </w:p>
          <w:p w14:paraId="247EBDA5" w14:textId="77777777" w:rsidR="00170F32" w:rsidRDefault="00170F32" w:rsidP="00170F32">
            <w:pPr>
              <w:spacing w:before="120" w:after="120"/>
              <w:contextualSpacing/>
              <w:rPr>
                <w:rFonts w:cs="Arial"/>
                <w:sz w:val="22"/>
                <w:szCs w:val="22"/>
              </w:rPr>
            </w:pPr>
          </w:p>
          <w:p w14:paraId="448C9A69" w14:textId="77777777" w:rsidR="00170F32" w:rsidRDefault="00170F32" w:rsidP="00170F32">
            <w:pPr>
              <w:spacing w:before="120" w:after="120"/>
              <w:contextualSpacing/>
              <w:rPr>
                <w:rFonts w:cs="Arial"/>
                <w:sz w:val="22"/>
                <w:szCs w:val="22"/>
              </w:rPr>
            </w:pPr>
          </w:p>
          <w:p w14:paraId="388D42EF" w14:textId="77777777" w:rsidR="00170F32" w:rsidRDefault="00170F32" w:rsidP="00170F32">
            <w:pPr>
              <w:spacing w:before="120" w:after="120"/>
              <w:contextualSpacing/>
              <w:rPr>
                <w:rFonts w:cs="Arial"/>
                <w:sz w:val="22"/>
                <w:szCs w:val="22"/>
              </w:rPr>
            </w:pPr>
          </w:p>
          <w:p w14:paraId="251A2F44" w14:textId="77777777" w:rsidR="00170F32" w:rsidRDefault="00170F32" w:rsidP="00170F32">
            <w:pPr>
              <w:spacing w:before="120" w:after="120"/>
              <w:contextualSpacing/>
              <w:rPr>
                <w:rFonts w:cs="Arial"/>
                <w:sz w:val="22"/>
                <w:szCs w:val="22"/>
              </w:rPr>
            </w:pPr>
          </w:p>
          <w:p w14:paraId="62B76C44" w14:textId="77777777" w:rsidR="00170F32" w:rsidRDefault="00170F32" w:rsidP="00170F32">
            <w:pPr>
              <w:spacing w:before="120" w:after="120"/>
              <w:contextualSpacing/>
              <w:rPr>
                <w:rFonts w:cs="Arial"/>
                <w:sz w:val="22"/>
                <w:szCs w:val="22"/>
              </w:rPr>
            </w:pPr>
          </w:p>
          <w:p w14:paraId="5FA7C990" w14:textId="77777777" w:rsidR="00170F32" w:rsidRDefault="00170F32" w:rsidP="00170F32">
            <w:pPr>
              <w:spacing w:before="120" w:after="120"/>
              <w:contextualSpacing/>
              <w:rPr>
                <w:rFonts w:cs="Arial"/>
                <w:sz w:val="22"/>
                <w:szCs w:val="22"/>
              </w:rPr>
            </w:pPr>
          </w:p>
          <w:p w14:paraId="0512E4F2" w14:textId="77777777" w:rsidR="00170F32" w:rsidRDefault="00170F32" w:rsidP="00170F32">
            <w:pPr>
              <w:spacing w:before="120" w:after="120"/>
              <w:contextualSpacing/>
              <w:rPr>
                <w:rFonts w:cs="Arial"/>
                <w:sz w:val="22"/>
                <w:szCs w:val="22"/>
              </w:rPr>
            </w:pPr>
          </w:p>
          <w:p w14:paraId="4B53C604" w14:textId="77777777" w:rsidR="00170F32" w:rsidRDefault="00170F32" w:rsidP="00170F32">
            <w:pPr>
              <w:spacing w:before="120" w:after="120"/>
              <w:contextualSpacing/>
              <w:rPr>
                <w:rFonts w:cs="Arial"/>
                <w:sz w:val="22"/>
                <w:szCs w:val="22"/>
              </w:rPr>
            </w:pPr>
          </w:p>
          <w:p w14:paraId="27153F81" w14:textId="77777777" w:rsidR="00170F32" w:rsidRDefault="00170F32" w:rsidP="00170F32">
            <w:pPr>
              <w:spacing w:before="120" w:after="120"/>
              <w:contextualSpacing/>
              <w:rPr>
                <w:rFonts w:cs="Arial"/>
                <w:sz w:val="22"/>
                <w:szCs w:val="22"/>
              </w:rPr>
            </w:pPr>
          </w:p>
          <w:p w14:paraId="1B00CD88" w14:textId="77777777" w:rsidR="00170F32" w:rsidRDefault="00170F32" w:rsidP="00170F32">
            <w:pPr>
              <w:spacing w:before="120" w:after="120"/>
              <w:contextualSpacing/>
              <w:rPr>
                <w:rFonts w:cs="Arial"/>
                <w:sz w:val="22"/>
                <w:szCs w:val="22"/>
              </w:rPr>
            </w:pPr>
          </w:p>
          <w:p w14:paraId="21DC3275" w14:textId="77777777" w:rsidR="00170F32" w:rsidRDefault="00170F32" w:rsidP="00170F32">
            <w:pPr>
              <w:spacing w:before="120" w:after="120"/>
              <w:contextualSpacing/>
              <w:rPr>
                <w:rFonts w:cs="Arial"/>
                <w:sz w:val="22"/>
                <w:szCs w:val="22"/>
              </w:rPr>
            </w:pPr>
          </w:p>
          <w:p w14:paraId="6BBF262C" w14:textId="77777777" w:rsidR="00170F32" w:rsidRDefault="00170F32" w:rsidP="00170F32">
            <w:pPr>
              <w:spacing w:before="120" w:after="120"/>
              <w:contextualSpacing/>
              <w:rPr>
                <w:rFonts w:cs="Arial"/>
                <w:sz w:val="22"/>
                <w:szCs w:val="22"/>
              </w:rPr>
            </w:pPr>
          </w:p>
          <w:p w14:paraId="6C580C02" w14:textId="77777777" w:rsidR="00170F32" w:rsidRDefault="00170F32" w:rsidP="00170F32">
            <w:pPr>
              <w:spacing w:before="120" w:after="120"/>
              <w:contextualSpacing/>
              <w:rPr>
                <w:rFonts w:cs="Arial"/>
                <w:sz w:val="22"/>
                <w:szCs w:val="22"/>
              </w:rPr>
            </w:pPr>
          </w:p>
          <w:p w14:paraId="43C6A725" w14:textId="77777777" w:rsidR="00170F32" w:rsidRDefault="00170F32" w:rsidP="00170F32">
            <w:pPr>
              <w:spacing w:before="120" w:after="120"/>
              <w:contextualSpacing/>
              <w:rPr>
                <w:rFonts w:cs="Arial"/>
                <w:sz w:val="22"/>
                <w:szCs w:val="22"/>
              </w:rPr>
            </w:pPr>
          </w:p>
          <w:p w14:paraId="65A51982" w14:textId="77777777" w:rsidR="00170F32" w:rsidRDefault="00170F32" w:rsidP="00170F32">
            <w:pPr>
              <w:spacing w:before="120" w:after="120"/>
              <w:contextualSpacing/>
              <w:rPr>
                <w:rFonts w:cs="Arial"/>
                <w:sz w:val="22"/>
                <w:szCs w:val="22"/>
              </w:rPr>
            </w:pPr>
          </w:p>
          <w:p w14:paraId="2127BECD" w14:textId="77777777" w:rsidR="00170F32" w:rsidRDefault="00170F32" w:rsidP="00170F32">
            <w:pPr>
              <w:spacing w:before="120" w:after="120"/>
              <w:contextualSpacing/>
              <w:rPr>
                <w:rFonts w:cs="Arial"/>
                <w:sz w:val="22"/>
                <w:szCs w:val="22"/>
              </w:rPr>
            </w:pPr>
          </w:p>
          <w:p w14:paraId="0D112BED" w14:textId="77777777" w:rsidR="00170F32" w:rsidRDefault="00170F32" w:rsidP="00170F32">
            <w:pPr>
              <w:spacing w:before="120" w:after="120"/>
              <w:contextualSpacing/>
              <w:rPr>
                <w:rFonts w:cs="Arial"/>
                <w:sz w:val="22"/>
                <w:szCs w:val="22"/>
              </w:rPr>
            </w:pPr>
          </w:p>
          <w:p w14:paraId="2AAE18AF" w14:textId="77777777" w:rsidR="00170F32" w:rsidRDefault="00170F32" w:rsidP="00170F32">
            <w:pPr>
              <w:spacing w:before="120" w:after="120"/>
              <w:contextualSpacing/>
              <w:rPr>
                <w:rFonts w:cs="Arial"/>
                <w:sz w:val="22"/>
                <w:szCs w:val="22"/>
              </w:rPr>
            </w:pPr>
          </w:p>
          <w:p w14:paraId="2744C4C4" w14:textId="5B47C502" w:rsidR="00F8320E" w:rsidRDefault="00F8320E" w:rsidP="00F8320E">
            <w:pPr>
              <w:spacing w:before="120"/>
              <w:contextualSpacing/>
              <w:rPr>
                <w:rFonts w:cs="Arial"/>
                <w:sz w:val="22"/>
                <w:szCs w:val="22"/>
              </w:rPr>
            </w:pPr>
          </w:p>
          <w:p w14:paraId="6B5DBA56" w14:textId="77777777" w:rsidR="00F00C8F" w:rsidRDefault="00F00C8F" w:rsidP="00F8320E">
            <w:pPr>
              <w:spacing w:before="120"/>
              <w:contextualSpacing/>
              <w:rPr>
                <w:rFonts w:cs="Arial"/>
                <w:sz w:val="22"/>
                <w:szCs w:val="22"/>
              </w:rPr>
            </w:pPr>
          </w:p>
          <w:p w14:paraId="43D5050B" w14:textId="5E434F38" w:rsidR="00170F32" w:rsidRPr="00170F32" w:rsidRDefault="00170F32" w:rsidP="00F00C8F">
            <w:pPr>
              <w:contextualSpacing/>
              <w:rPr>
                <w:rFonts w:cs="Arial"/>
                <w:color w:val="FF0000"/>
                <w:sz w:val="12"/>
                <w:szCs w:val="12"/>
              </w:rPr>
            </w:pPr>
          </w:p>
        </w:tc>
        <w:tc>
          <w:tcPr>
            <w:tcW w:w="7397" w:type="dxa"/>
          </w:tcPr>
          <w:p w14:paraId="58380F31" w14:textId="3ADC726F" w:rsidR="005A0884" w:rsidRDefault="005A0884" w:rsidP="005A0884">
            <w:pPr>
              <w:widowControl w:val="0"/>
              <w:overflowPunct/>
              <w:spacing w:before="120" w:after="120"/>
              <w:textAlignment w:val="auto"/>
              <w:rPr>
                <w:rFonts w:cs="Arial"/>
                <w:color w:val="000000"/>
                <w:szCs w:val="22"/>
              </w:rPr>
            </w:pPr>
            <w:r w:rsidRPr="00065FE2">
              <w:rPr>
                <w:rFonts w:eastAsiaTheme="minorHAnsi" w:cs="Arial"/>
                <w:color w:val="000000"/>
                <w:sz w:val="22"/>
                <w:szCs w:val="22"/>
                <w:lang w:eastAsia="en-US"/>
              </w:rPr>
              <w:lastRenderedPageBreak/>
              <w:t>Facilities for management of anaphylaxis should be available at all vaccination sites</w:t>
            </w:r>
            <w:r>
              <w:rPr>
                <w:rFonts w:eastAsiaTheme="minorHAnsi" w:cs="Arial"/>
                <w:color w:val="000000"/>
                <w:sz w:val="22"/>
                <w:szCs w:val="22"/>
                <w:lang w:eastAsia="en-US"/>
              </w:rPr>
              <w:t xml:space="preserve"> </w:t>
            </w:r>
            <w:r w:rsidRPr="00065FE2">
              <w:rPr>
                <w:rFonts w:eastAsiaTheme="minorHAnsi" w:cs="Arial"/>
                <w:color w:val="000000"/>
                <w:sz w:val="22"/>
                <w:szCs w:val="22"/>
                <w:lang w:eastAsia="en-US"/>
              </w:rPr>
              <w:t xml:space="preserve">(see </w:t>
            </w:r>
            <w:hyperlink r:id="rId24" w:history="1">
              <w:r w:rsidRPr="00065FE2">
                <w:rPr>
                  <w:rStyle w:val="Hyperlink"/>
                  <w:rFonts w:eastAsiaTheme="minorHAnsi" w:cs="Arial"/>
                  <w:sz w:val="22"/>
                  <w:szCs w:val="22"/>
                  <w:lang w:eastAsia="en-US"/>
                </w:rPr>
                <w:t>Chapter 8</w:t>
              </w:r>
            </w:hyperlink>
            <w:r w:rsidRPr="00065FE2">
              <w:rPr>
                <w:rFonts w:eastAsiaTheme="minorHAnsi" w:cs="Arial"/>
                <w:color w:val="000000"/>
                <w:sz w:val="22"/>
                <w:szCs w:val="22"/>
                <w:lang w:eastAsia="en-US"/>
              </w:rPr>
              <w:t xml:space="preserve"> of the Green Book) </w:t>
            </w:r>
            <w:r w:rsidRPr="00065FE2">
              <w:rPr>
                <w:rFonts w:cs="Frutiger 45 Light"/>
                <w:color w:val="000000"/>
                <w:sz w:val="22"/>
                <w:szCs w:val="22"/>
              </w:rPr>
              <w:t xml:space="preserve">and advice issued by the </w:t>
            </w:r>
            <w:hyperlink r:id="rId25" w:history="1">
              <w:r w:rsidRPr="00065FE2">
                <w:rPr>
                  <w:rStyle w:val="Hyperlink"/>
                  <w:rFonts w:cs="Frutiger 45 Light"/>
                  <w:sz w:val="22"/>
                  <w:szCs w:val="22"/>
                </w:rPr>
                <w:t>Resuscitation Council</w:t>
              </w:r>
            </w:hyperlink>
            <w:r w:rsidRPr="00065FE2">
              <w:rPr>
                <w:rFonts w:cs="Frutiger 45 Light"/>
                <w:color w:val="000000"/>
                <w:sz w:val="22"/>
                <w:szCs w:val="22"/>
              </w:rPr>
              <w:t xml:space="preserve">. </w:t>
            </w:r>
          </w:p>
          <w:p w14:paraId="25443D65" w14:textId="18BEEF3B" w:rsidR="00A75FC9" w:rsidRDefault="00A75FC9" w:rsidP="0046701A">
            <w:pPr>
              <w:shd w:val="clear" w:color="auto" w:fill="FFFFFF"/>
              <w:overflowPunct/>
              <w:autoSpaceDE/>
              <w:autoSpaceDN/>
              <w:adjustRightInd/>
              <w:spacing w:before="120" w:after="120"/>
              <w:textAlignment w:val="auto"/>
              <w:rPr>
                <w:rFonts w:cs="Arial"/>
                <w:color w:val="000000"/>
                <w:szCs w:val="22"/>
              </w:rPr>
            </w:pPr>
            <w:r>
              <w:rPr>
                <w:rFonts w:cs="Arial"/>
                <w:color w:val="000000"/>
                <w:sz w:val="22"/>
                <w:szCs w:val="22"/>
              </w:rPr>
              <w:t>Individuals with atopic dermatitis develop more local and general symptoms after vaccination</w:t>
            </w:r>
            <w:r w:rsidR="000F7759">
              <w:rPr>
                <w:rFonts w:cs="Arial"/>
                <w:color w:val="000000"/>
                <w:sz w:val="22"/>
                <w:szCs w:val="22"/>
              </w:rPr>
              <w:t xml:space="preserve"> with MVA-BN vaccine</w:t>
            </w:r>
            <w:r w:rsidR="003D26B4">
              <w:rPr>
                <w:rFonts w:cs="Arial"/>
                <w:color w:val="000000"/>
                <w:sz w:val="22"/>
                <w:szCs w:val="22"/>
              </w:rPr>
              <w:t xml:space="preserve">. For further information </w:t>
            </w:r>
            <w:r w:rsidR="00E5402C">
              <w:rPr>
                <w:rFonts w:cs="Arial"/>
                <w:color w:val="000000"/>
                <w:sz w:val="22"/>
                <w:szCs w:val="22"/>
              </w:rPr>
              <w:t xml:space="preserve">see Green Book </w:t>
            </w:r>
            <w:hyperlink r:id="rId26" w:history="1">
              <w:r w:rsidR="00E5402C" w:rsidRPr="005A0884">
                <w:rPr>
                  <w:rStyle w:val="Hyperlink"/>
                  <w:rFonts w:cs="Arial"/>
                  <w:sz w:val="22"/>
                  <w:szCs w:val="22"/>
                </w:rPr>
                <w:t>Chapter 29</w:t>
              </w:r>
            </w:hyperlink>
            <w:r w:rsidR="003D26B4">
              <w:rPr>
                <w:rFonts w:cs="Arial"/>
                <w:color w:val="000000"/>
                <w:sz w:val="22"/>
                <w:szCs w:val="22"/>
              </w:rPr>
              <w:t>.</w:t>
            </w:r>
            <w:r>
              <w:rPr>
                <w:rFonts w:cs="Arial"/>
                <w:color w:val="000000"/>
                <w:sz w:val="22"/>
                <w:szCs w:val="22"/>
              </w:rPr>
              <w:t xml:space="preserve"> </w:t>
            </w:r>
          </w:p>
          <w:p w14:paraId="6FEC566A" w14:textId="696E6BCD" w:rsidR="00331FD1" w:rsidRDefault="00331FD1" w:rsidP="0046701A">
            <w:pPr>
              <w:shd w:val="clear" w:color="auto" w:fill="FFFFFF"/>
              <w:overflowPunct/>
              <w:autoSpaceDE/>
              <w:autoSpaceDN/>
              <w:adjustRightInd/>
              <w:spacing w:before="120" w:after="120"/>
              <w:textAlignment w:val="auto"/>
              <w:rPr>
                <w:rFonts w:cs="Arial"/>
                <w:color w:val="000000"/>
                <w:szCs w:val="22"/>
              </w:rPr>
            </w:pPr>
            <w:r w:rsidRPr="007B2866">
              <w:rPr>
                <w:rFonts w:cs="Arial"/>
                <w:sz w:val="22"/>
                <w:szCs w:val="22"/>
              </w:rPr>
              <w:t>Individuals with a history of developing keloid scarring may be offered a 0.5ml SC/IM dose of MVA-BN in preference to a fractional dose intradermally.</w:t>
            </w:r>
          </w:p>
          <w:p w14:paraId="5E2F5BB3" w14:textId="5D3EDFD6" w:rsidR="0046701A" w:rsidRDefault="0046701A" w:rsidP="0046701A">
            <w:pPr>
              <w:shd w:val="clear" w:color="auto" w:fill="FFFFFF"/>
              <w:overflowPunct/>
              <w:autoSpaceDE/>
              <w:autoSpaceDN/>
              <w:adjustRightInd/>
              <w:spacing w:before="120" w:after="120"/>
              <w:textAlignment w:val="auto"/>
              <w:rPr>
                <w:rFonts w:cs="Arial"/>
                <w:color w:val="000000"/>
                <w:szCs w:val="22"/>
                <w:lang w:val="en"/>
              </w:rPr>
            </w:pPr>
            <w:r>
              <w:rPr>
                <w:rFonts w:cs="Arial"/>
                <w:color w:val="000000"/>
                <w:sz w:val="22"/>
                <w:szCs w:val="22"/>
              </w:rPr>
              <w:t>Syncope (</w:t>
            </w:r>
            <w:r w:rsidRPr="007B56AB">
              <w:rPr>
                <w:rFonts w:cs="Arial"/>
                <w:color w:val="000000"/>
                <w:sz w:val="22"/>
                <w:szCs w:val="22"/>
              </w:rPr>
              <w:t xml:space="preserve">fainting) </w:t>
            </w:r>
            <w:r w:rsidRPr="007B56AB">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procedures are in place to avoid injury from faints</w:t>
            </w:r>
            <w:r>
              <w:rPr>
                <w:rFonts w:cs="Arial"/>
                <w:color w:val="000000"/>
                <w:sz w:val="22"/>
                <w:szCs w:val="22"/>
                <w:lang w:val="en"/>
              </w:rPr>
              <w:t>.</w:t>
            </w:r>
          </w:p>
          <w:p w14:paraId="38737DD2" w14:textId="051D9773" w:rsidR="00331FD1" w:rsidRDefault="00331FD1" w:rsidP="00331FD1">
            <w:pPr>
              <w:spacing w:before="120" w:after="120"/>
              <w:rPr>
                <w:rFonts w:cs="Arial"/>
                <w:szCs w:val="22"/>
              </w:rPr>
            </w:pPr>
            <w:r w:rsidRPr="00984096">
              <w:rPr>
                <w:rFonts w:cs="Arial"/>
                <w:sz w:val="22"/>
                <w:szCs w:val="22"/>
              </w:rPr>
              <w:t xml:space="preserve">There is no routine requirement for observation following MVA-BN </w:t>
            </w:r>
            <w:r w:rsidR="00F00C8F" w:rsidRPr="00984096">
              <w:rPr>
                <w:rFonts w:cs="Arial"/>
                <w:sz w:val="22"/>
                <w:szCs w:val="22"/>
              </w:rPr>
              <w:t>administration,</w:t>
            </w:r>
            <w:r w:rsidR="003D6F07">
              <w:rPr>
                <w:rFonts w:cs="Arial"/>
                <w:sz w:val="22"/>
                <w:szCs w:val="22"/>
              </w:rPr>
              <w:t xml:space="preserve"> but</w:t>
            </w:r>
            <w:r>
              <w:rPr>
                <w:rFonts w:cs="Arial"/>
                <w:sz w:val="22"/>
                <w:szCs w:val="22"/>
              </w:rPr>
              <w:t xml:space="preserve"> individuals should be observed for any immediate reactions whilst receiving any verbal post vaccination information and exiting the centre. However, </w:t>
            </w:r>
            <w:r w:rsidR="003D6F07">
              <w:rPr>
                <w:rFonts w:cs="Arial"/>
                <w:sz w:val="22"/>
                <w:szCs w:val="22"/>
              </w:rPr>
              <w:t xml:space="preserve">as </w:t>
            </w:r>
            <w:r>
              <w:rPr>
                <w:rFonts w:cs="Arial"/>
                <w:sz w:val="22"/>
                <w:szCs w:val="22"/>
              </w:rPr>
              <w:t xml:space="preserve">fainting can occur following vaccination, all those vaccinated with MVA-BN should be advised to not drive for 15 minutes after vaccination. </w:t>
            </w:r>
          </w:p>
          <w:p w14:paraId="18858F24" w14:textId="6BA058BB" w:rsidR="00E331C5" w:rsidRDefault="0046701A" w:rsidP="00C1605D">
            <w:pPr>
              <w:shd w:val="clear" w:color="auto" w:fill="FFFFFF"/>
              <w:overflowPunct/>
              <w:autoSpaceDE/>
              <w:autoSpaceDN/>
              <w:adjustRightInd/>
              <w:spacing w:before="120" w:after="120"/>
              <w:textAlignment w:val="auto"/>
              <w:rPr>
                <w:rFonts w:cs="Arial"/>
                <w:b/>
                <w:bCs/>
                <w:color w:val="000000"/>
                <w:szCs w:val="22"/>
                <w:lang w:val="en"/>
              </w:rPr>
            </w:pPr>
            <w:r w:rsidRPr="0095150C">
              <w:rPr>
                <w:rFonts w:eastAsiaTheme="minorHAnsi" w:cs="Arial"/>
                <w:sz w:val="22"/>
                <w:szCs w:val="22"/>
                <w:lang w:eastAsia="en-US"/>
              </w:rPr>
              <w:lastRenderedPageBreak/>
              <w:t xml:space="preserve">The immunogenicity </w:t>
            </w:r>
            <w:r w:rsidRPr="00DD26C4">
              <w:rPr>
                <w:rFonts w:cs="Arial"/>
                <w:color w:val="000000"/>
                <w:sz w:val="22"/>
                <w:szCs w:val="22"/>
                <w:lang w:val="en"/>
              </w:rPr>
              <w:t>of the vaccine could be reduced in immunosuppressed subjects. Vaccination should proceed in accordance with the national recommendations. However, re-immunisation may need to be considered. Seek medical advice as appropriate</w:t>
            </w:r>
            <w:r w:rsidR="00ED10A5">
              <w:rPr>
                <w:rFonts w:cs="Arial"/>
                <w:color w:val="000000"/>
                <w:sz w:val="22"/>
                <w:szCs w:val="22"/>
                <w:lang w:val="en"/>
              </w:rPr>
              <w:t xml:space="preserve"> (see </w:t>
            </w:r>
            <w:hyperlink r:id="rId27" w:history="1">
              <w:r w:rsidR="00ED10A5" w:rsidRPr="005A0884">
                <w:rPr>
                  <w:rStyle w:val="Hyperlink"/>
                  <w:rFonts w:cs="Arial"/>
                  <w:sz w:val="22"/>
                  <w:szCs w:val="22"/>
                </w:rPr>
                <w:t>Chapter 29</w:t>
              </w:r>
            </w:hyperlink>
            <w:r w:rsidR="00ED10A5" w:rsidRPr="00ED10A5">
              <w:rPr>
                <w:rStyle w:val="Hyperlink"/>
                <w:rFonts w:cs="Arial"/>
                <w:color w:val="auto"/>
                <w:sz w:val="22"/>
                <w:szCs w:val="22"/>
              </w:rPr>
              <w:t>)</w:t>
            </w:r>
            <w:r w:rsidRPr="00DD26C4">
              <w:rPr>
                <w:rFonts w:cs="Arial"/>
                <w:color w:val="000000"/>
                <w:sz w:val="22"/>
                <w:szCs w:val="22"/>
                <w:lang w:val="en"/>
              </w:rPr>
              <w:t xml:space="preserve">. </w:t>
            </w:r>
          </w:p>
          <w:p w14:paraId="4220040E" w14:textId="56D12195" w:rsidR="00DD26C4" w:rsidRPr="00DD26C4" w:rsidRDefault="00DD26C4" w:rsidP="00161263">
            <w:pPr>
              <w:shd w:val="clear" w:color="auto" w:fill="FFFFFF"/>
              <w:overflowPunct/>
              <w:autoSpaceDE/>
              <w:autoSpaceDN/>
              <w:adjustRightInd/>
              <w:spacing w:before="120" w:after="60"/>
              <w:textAlignment w:val="auto"/>
              <w:rPr>
                <w:rFonts w:cs="Arial"/>
                <w:b/>
                <w:bCs/>
                <w:color w:val="000000"/>
                <w:szCs w:val="22"/>
                <w:lang w:val="en"/>
              </w:rPr>
            </w:pPr>
            <w:r w:rsidRPr="00DD26C4">
              <w:rPr>
                <w:rFonts w:cs="Arial"/>
                <w:b/>
                <w:bCs/>
                <w:color w:val="000000"/>
                <w:sz w:val="22"/>
                <w:szCs w:val="22"/>
                <w:lang w:val="en"/>
              </w:rPr>
              <w:t>Pregnancy</w:t>
            </w:r>
          </w:p>
          <w:p w14:paraId="77B145B7" w14:textId="3EE22A27" w:rsidR="00DD26C4" w:rsidRPr="00DD26C4" w:rsidRDefault="00DD26C4" w:rsidP="00161263">
            <w:pPr>
              <w:shd w:val="clear" w:color="auto" w:fill="FFFFFF"/>
              <w:overflowPunct/>
              <w:autoSpaceDE/>
              <w:autoSpaceDN/>
              <w:adjustRightInd/>
              <w:spacing w:after="120"/>
              <w:textAlignment w:val="auto"/>
              <w:rPr>
                <w:rFonts w:cs="Arial"/>
                <w:color w:val="000000"/>
                <w:szCs w:val="22"/>
                <w:lang w:val="en"/>
              </w:rPr>
            </w:pPr>
            <w:r w:rsidRPr="00DD26C4">
              <w:rPr>
                <w:rFonts w:cs="Arial"/>
                <w:color w:val="000000"/>
                <w:sz w:val="22"/>
                <w:szCs w:val="22"/>
                <w:lang w:val="en"/>
              </w:rPr>
              <w:t>Although</w:t>
            </w:r>
            <w:r>
              <w:rPr>
                <w:rFonts w:cs="Arial"/>
                <w:color w:val="000000"/>
                <w:sz w:val="22"/>
                <w:szCs w:val="22"/>
                <w:lang w:val="en"/>
              </w:rPr>
              <w:t xml:space="preserve"> </w:t>
            </w:r>
            <w:r w:rsidR="00C30246">
              <w:rPr>
                <w:rFonts w:cs="Arial"/>
                <w:color w:val="000000"/>
                <w:sz w:val="22"/>
                <w:szCs w:val="22"/>
                <w:lang w:val="en"/>
              </w:rPr>
              <w:t>MVA-BN</w:t>
            </w:r>
            <w:r w:rsidRPr="00DD26C4">
              <w:rPr>
                <w:rFonts w:cs="Arial"/>
                <w:color w:val="000000"/>
                <w:sz w:val="22"/>
                <w:szCs w:val="22"/>
                <w:lang w:val="en"/>
              </w:rPr>
              <w:t xml:space="preserve"> has not formally been evaluated in pregnancy, animal studies (</w:t>
            </w:r>
            <w:r w:rsidR="00CB3557">
              <w:rPr>
                <w:rFonts w:cs="Arial"/>
                <w:color w:val="000000"/>
                <w:sz w:val="22"/>
                <w:szCs w:val="22"/>
                <w:lang w:val="en"/>
              </w:rPr>
              <w:t>3</w:t>
            </w:r>
            <w:r w:rsidRPr="00DD26C4">
              <w:rPr>
                <w:rFonts w:cs="Arial"/>
                <w:color w:val="000000"/>
                <w:sz w:val="22"/>
                <w:szCs w:val="22"/>
                <w:lang w:val="en"/>
              </w:rPr>
              <w:t xml:space="preserve"> studies in female rats) identified no vaccine related fetal malformations. Use of </w:t>
            </w:r>
            <w:r w:rsidR="00B836F0">
              <w:rPr>
                <w:rFonts w:cs="Arial"/>
                <w:color w:val="000000"/>
                <w:sz w:val="22"/>
                <w:szCs w:val="22"/>
                <w:lang w:val="en"/>
              </w:rPr>
              <w:t>MVA-BN</w:t>
            </w:r>
            <w:r>
              <w:rPr>
                <w:rFonts w:cs="Arial"/>
                <w:color w:val="000000"/>
                <w:sz w:val="22"/>
                <w:szCs w:val="22"/>
                <w:lang w:val="en"/>
              </w:rPr>
              <w:t xml:space="preserve"> </w:t>
            </w:r>
            <w:r w:rsidRPr="00DD26C4">
              <w:rPr>
                <w:rFonts w:cs="Arial"/>
                <w:color w:val="000000"/>
                <w:sz w:val="22"/>
                <w:szCs w:val="22"/>
                <w:lang w:val="en"/>
              </w:rPr>
              <w:t xml:space="preserve">in pregnant women is limited to less than 300 pregnancies without leading to any adverse events </w:t>
            </w:r>
            <w:r w:rsidR="00987C1A">
              <w:rPr>
                <w:rFonts w:cs="Arial"/>
                <w:color w:val="000000"/>
                <w:sz w:val="22"/>
                <w:szCs w:val="22"/>
                <w:lang w:val="en"/>
              </w:rPr>
              <w:t>o</w:t>
            </w:r>
            <w:r w:rsidRPr="00DD26C4">
              <w:rPr>
                <w:rFonts w:cs="Arial"/>
                <w:color w:val="000000"/>
                <w:sz w:val="22"/>
                <w:szCs w:val="22"/>
                <w:lang w:val="en"/>
              </w:rPr>
              <w:t>n pregnancy</w:t>
            </w:r>
            <w:r>
              <w:rPr>
                <w:rFonts w:cs="Arial"/>
                <w:color w:val="000000"/>
                <w:sz w:val="22"/>
                <w:szCs w:val="22"/>
                <w:lang w:val="en"/>
              </w:rPr>
              <w:t>.</w:t>
            </w:r>
            <w:r w:rsidRPr="00DD26C4">
              <w:rPr>
                <w:rFonts w:cs="Arial"/>
                <w:color w:val="000000"/>
                <w:sz w:val="22"/>
                <w:szCs w:val="22"/>
                <w:lang w:val="en"/>
              </w:rPr>
              <w:t xml:space="preserve"> As it is a non-replicating vaccine, there is no theoretical reason for concerns in pregnancy and the adverse events profile would be expected to be similar to that in non-pregnant vaccinees. Whilst it is not recommended for use in pregnancy, any theoretical risk needs to be weighed against the maternal risks of exposure to </w:t>
            </w:r>
            <w:proofErr w:type="spellStart"/>
            <w:r w:rsidR="00DC7829">
              <w:rPr>
                <w:rFonts w:cs="Arial"/>
                <w:color w:val="000000"/>
                <w:sz w:val="22"/>
                <w:szCs w:val="22"/>
                <w:lang w:val="en"/>
              </w:rPr>
              <w:t>m</w:t>
            </w:r>
            <w:r w:rsidR="00B64F4D" w:rsidRPr="00DD26C4">
              <w:rPr>
                <w:rFonts w:cs="Arial"/>
                <w:color w:val="000000"/>
                <w:sz w:val="22"/>
                <w:szCs w:val="22"/>
                <w:lang w:val="en"/>
              </w:rPr>
              <w:t>pox</w:t>
            </w:r>
            <w:proofErr w:type="spellEnd"/>
            <w:r w:rsidR="00B64F4D" w:rsidRPr="00DD26C4">
              <w:rPr>
                <w:rFonts w:cs="Arial"/>
                <w:color w:val="000000"/>
                <w:sz w:val="22"/>
                <w:szCs w:val="22"/>
                <w:lang w:val="en"/>
              </w:rPr>
              <w:t xml:space="preserve"> </w:t>
            </w:r>
            <w:r w:rsidRPr="00DD26C4">
              <w:rPr>
                <w:rFonts w:cs="Arial"/>
                <w:color w:val="000000"/>
                <w:sz w:val="22"/>
                <w:szCs w:val="22"/>
                <w:lang w:val="en"/>
              </w:rPr>
              <w:t>in late pregnancy (</w:t>
            </w:r>
            <w:r>
              <w:rPr>
                <w:rFonts w:cs="Arial"/>
                <w:color w:val="000000"/>
                <w:sz w:val="22"/>
                <w:szCs w:val="22"/>
                <w:lang w:val="en"/>
              </w:rPr>
              <w:t>such as a</w:t>
            </w:r>
            <w:r w:rsidRPr="00DD26C4">
              <w:rPr>
                <w:rFonts w:cs="Arial"/>
                <w:color w:val="000000"/>
                <w:sz w:val="22"/>
                <w:szCs w:val="22"/>
                <w:lang w:val="en"/>
              </w:rPr>
              <w:t xml:space="preserve"> risk of more severe disease from viral infections in </w:t>
            </w:r>
            <w:r>
              <w:rPr>
                <w:rFonts w:cs="Arial"/>
                <w:color w:val="000000"/>
                <w:sz w:val="22"/>
                <w:szCs w:val="22"/>
                <w:lang w:val="en"/>
              </w:rPr>
              <w:t>the third</w:t>
            </w:r>
            <w:r w:rsidRPr="00DD26C4">
              <w:rPr>
                <w:rFonts w:cs="Arial"/>
                <w:color w:val="000000"/>
                <w:sz w:val="22"/>
                <w:szCs w:val="22"/>
                <w:lang w:val="en"/>
              </w:rPr>
              <w:t xml:space="preserve"> trimester) and any consequent fetal risks from maternal infection in early pregnancy.</w:t>
            </w:r>
          </w:p>
          <w:p w14:paraId="4FEF4050" w14:textId="4B1502FE" w:rsidR="00DD26C4" w:rsidRPr="00DD26C4" w:rsidRDefault="00DD26C4" w:rsidP="00161263">
            <w:pPr>
              <w:tabs>
                <w:tab w:val="left" w:pos="9894"/>
                <w:tab w:val="left" w:pos="9923"/>
              </w:tabs>
              <w:overflowPunct/>
              <w:autoSpaceDE/>
              <w:autoSpaceDN/>
              <w:adjustRightInd/>
              <w:spacing w:before="120" w:after="60"/>
              <w:textAlignment w:val="auto"/>
              <w:rPr>
                <w:rFonts w:cs="Arial"/>
                <w:b/>
                <w:bCs/>
                <w:color w:val="000000"/>
                <w:szCs w:val="22"/>
                <w:lang w:val="en"/>
              </w:rPr>
            </w:pPr>
            <w:r w:rsidRPr="00DD26C4">
              <w:rPr>
                <w:rFonts w:cs="Arial"/>
                <w:b/>
                <w:bCs/>
                <w:color w:val="000000"/>
                <w:sz w:val="22"/>
                <w:szCs w:val="22"/>
                <w:lang w:val="en"/>
              </w:rPr>
              <w:t xml:space="preserve">Breastfeeding </w:t>
            </w:r>
          </w:p>
          <w:p w14:paraId="454E1E7B" w14:textId="593FCF9F" w:rsidR="00DD26C4" w:rsidRDefault="00864BA2" w:rsidP="00161263">
            <w:pPr>
              <w:tabs>
                <w:tab w:val="left" w:pos="9894"/>
                <w:tab w:val="left" w:pos="9923"/>
              </w:tabs>
              <w:overflowPunct/>
              <w:autoSpaceDE/>
              <w:autoSpaceDN/>
              <w:adjustRightInd/>
              <w:spacing w:after="120"/>
              <w:textAlignment w:val="auto"/>
              <w:rPr>
                <w:rFonts w:cs="Arial"/>
                <w:color w:val="000000"/>
                <w:szCs w:val="22"/>
                <w:lang w:val="en"/>
              </w:rPr>
            </w:pPr>
            <w:r>
              <w:rPr>
                <w:rFonts w:cs="Arial"/>
                <w:color w:val="000000"/>
                <w:sz w:val="22"/>
                <w:szCs w:val="22"/>
                <w:lang w:val="en"/>
              </w:rPr>
              <w:t>It</w:t>
            </w:r>
            <w:r w:rsidR="00DD26C4" w:rsidRPr="00DD26C4">
              <w:rPr>
                <w:rFonts w:cs="Arial"/>
                <w:color w:val="000000"/>
                <w:sz w:val="22"/>
                <w:szCs w:val="22"/>
                <w:lang w:val="en"/>
              </w:rPr>
              <w:t xml:space="preserve"> is not known whether </w:t>
            </w:r>
            <w:r w:rsidR="00B836F0">
              <w:rPr>
                <w:rFonts w:cs="Arial"/>
                <w:color w:val="000000"/>
                <w:sz w:val="22"/>
                <w:szCs w:val="22"/>
                <w:lang w:val="en"/>
              </w:rPr>
              <w:t>MVA-BN</w:t>
            </w:r>
            <w:r w:rsidR="00B836F0" w:rsidRPr="009E62F5">
              <w:rPr>
                <w:rFonts w:cs="Arial"/>
                <w:color w:val="000000"/>
                <w:sz w:val="22"/>
                <w:szCs w:val="22"/>
                <w:lang w:val="en"/>
              </w:rPr>
              <w:t xml:space="preserve"> </w:t>
            </w:r>
            <w:r w:rsidR="00DD26C4" w:rsidRPr="00DD26C4">
              <w:rPr>
                <w:rFonts w:cs="Arial"/>
                <w:color w:val="000000"/>
                <w:sz w:val="22"/>
                <w:szCs w:val="22"/>
                <w:lang w:val="en"/>
              </w:rPr>
              <w:t xml:space="preserve">is excreted in human milk, but this is unlikely as the vaccine virus does not replicate effectively in humans. </w:t>
            </w:r>
            <w:r w:rsidR="00B7699D" w:rsidRPr="00E11A29">
              <w:rPr>
                <w:rFonts w:cs="Arial"/>
                <w:color w:val="000000"/>
                <w:sz w:val="22"/>
                <w:szCs w:val="22"/>
                <w:lang w:val="en"/>
              </w:rPr>
              <w:t>Women</w:t>
            </w:r>
            <w:r w:rsidR="00DD26C4" w:rsidRPr="00E11A29">
              <w:rPr>
                <w:rFonts w:cs="Arial"/>
                <w:color w:val="000000"/>
                <w:sz w:val="22"/>
                <w:szCs w:val="22"/>
                <w:lang w:val="en"/>
              </w:rPr>
              <w:t xml:space="preserve"> who</w:t>
            </w:r>
            <w:r w:rsidR="00DD26C4" w:rsidRPr="00DD26C4">
              <w:rPr>
                <w:rFonts w:cs="Arial"/>
                <w:color w:val="000000"/>
                <w:sz w:val="22"/>
                <w:szCs w:val="22"/>
                <w:lang w:val="en"/>
              </w:rPr>
              <w:t xml:space="preserve"> are breastfeeding and have a significant exposure to </w:t>
            </w:r>
            <w:proofErr w:type="spellStart"/>
            <w:r w:rsidR="00DC7829">
              <w:rPr>
                <w:rFonts w:cs="Arial"/>
                <w:color w:val="000000"/>
                <w:sz w:val="22"/>
                <w:szCs w:val="22"/>
                <w:lang w:val="en"/>
              </w:rPr>
              <w:t>m</w:t>
            </w:r>
            <w:r w:rsidR="00B64F4D" w:rsidRPr="00DD26C4">
              <w:rPr>
                <w:rFonts w:cs="Arial"/>
                <w:color w:val="000000"/>
                <w:sz w:val="22"/>
                <w:szCs w:val="22"/>
                <w:lang w:val="en"/>
              </w:rPr>
              <w:t>pox</w:t>
            </w:r>
            <w:proofErr w:type="spellEnd"/>
            <w:r w:rsidR="00B64F4D" w:rsidRPr="00DD26C4">
              <w:rPr>
                <w:rFonts w:cs="Arial"/>
                <w:color w:val="000000"/>
                <w:sz w:val="22"/>
                <w:szCs w:val="22"/>
                <w:lang w:val="en"/>
              </w:rPr>
              <w:t xml:space="preserve"> </w:t>
            </w:r>
            <w:r w:rsidR="00DD26C4" w:rsidRPr="00DD26C4">
              <w:rPr>
                <w:rFonts w:cs="Arial"/>
                <w:color w:val="000000"/>
                <w:sz w:val="22"/>
                <w:szCs w:val="22"/>
                <w:lang w:val="en"/>
              </w:rPr>
              <w:t xml:space="preserve">should therefore be offered vaccination, after discussion about the risks of </w:t>
            </w:r>
            <w:proofErr w:type="spellStart"/>
            <w:r w:rsidR="00DC7829">
              <w:rPr>
                <w:rFonts w:cs="Arial"/>
                <w:color w:val="000000"/>
                <w:sz w:val="22"/>
                <w:szCs w:val="22"/>
                <w:lang w:val="en"/>
              </w:rPr>
              <w:t>m</w:t>
            </w:r>
            <w:r w:rsidR="00B64F4D" w:rsidRPr="00DD26C4">
              <w:rPr>
                <w:rFonts w:cs="Arial"/>
                <w:color w:val="000000"/>
                <w:sz w:val="22"/>
                <w:szCs w:val="22"/>
                <w:lang w:val="en"/>
              </w:rPr>
              <w:t>pox</w:t>
            </w:r>
            <w:proofErr w:type="spellEnd"/>
            <w:r w:rsidR="00B64F4D" w:rsidRPr="00DD26C4">
              <w:rPr>
                <w:rFonts w:cs="Arial"/>
                <w:color w:val="000000"/>
                <w:sz w:val="22"/>
                <w:szCs w:val="22"/>
                <w:lang w:val="en"/>
              </w:rPr>
              <w:t xml:space="preserve"> </w:t>
            </w:r>
            <w:r w:rsidR="00DD26C4" w:rsidRPr="00DD26C4">
              <w:rPr>
                <w:rFonts w:cs="Arial"/>
                <w:color w:val="000000"/>
                <w:sz w:val="22"/>
                <w:szCs w:val="22"/>
                <w:lang w:val="en"/>
              </w:rPr>
              <w:t>to themselves and to the breast-fed child.</w:t>
            </w:r>
          </w:p>
          <w:p w14:paraId="27E08EE9" w14:textId="77777777" w:rsidR="003D26B4" w:rsidRDefault="003D26B4" w:rsidP="00161263">
            <w:pPr>
              <w:tabs>
                <w:tab w:val="left" w:pos="9894"/>
                <w:tab w:val="left" w:pos="9923"/>
              </w:tabs>
              <w:overflowPunct/>
              <w:autoSpaceDE/>
              <w:autoSpaceDN/>
              <w:adjustRightInd/>
              <w:spacing w:before="120" w:after="60"/>
              <w:textAlignment w:val="auto"/>
              <w:rPr>
                <w:rFonts w:cs="Arial"/>
                <w:b/>
                <w:bCs/>
                <w:color w:val="000000"/>
                <w:szCs w:val="22"/>
                <w:lang w:val="en"/>
              </w:rPr>
            </w:pPr>
            <w:r w:rsidRPr="003D26B4">
              <w:rPr>
                <w:rFonts w:cs="Arial"/>
                <w:b/>
                <w:bCs/>
                <w:color w:val="000000"/>
                <w:sz w:val="22"/>
                <w:szCs w:val="22"/>
                <w:lang w:val="en"/>
              </w:rPr>
              <w:t>Immunosuppression including HIV infection</w:t>
            </w:r>
          </w:p>
          <w:p w14:paraId="464B00D7" w14:textId="0867AD40" w:rsidR="003D26B4" w:rsidRDefault="003D26B4" w:rsidP="00161263">
            <w:pPr>
              <w:tabs>
                <w:tab w:val="left" w:pos="9894"/>
                <w:tab w:val="left" w:pos="9923"/>
              </w:tabs>
              <w:overflowPunct/>
              <w:autoSpaceDE/>
              <w:autoSpaceDN/>
              <w:adjustRightInd/>
              <w:spacing w:after="120"/>
              <w:textAlignment w:val="auto"/>
              <w:rPr>
                <w:color w:val="000000"/>
              </w:rPr>
            </w:pPr>
            <w:r w:rsidRPr="003D26B4">
              <w:rPr>
                <w:rFonts w:cs="Arial"/>
                <w:color w:val="000000"/>
                <w:sz w:val="22"/>
                <w:szCs w:val="22"/>
                <w:lang w:val="en"/>
              </w:rPr>
              <w:t>MVA-BN is a replication defective virus and should pose no risk to those who are</w:t>
            </w:r>
            <w:r>
              <w:rPr>
                <w:rFonts w:cs="Arial"/>
                <w:color w:val="000000"/>
                <w:sz w:val="22"/>
                <w:szCs w:val="22"/>
                <w:lang w:val="en"/>
              </w:rPr>
              <w:t xml:space="preserve"> </w:t>
            </w:r>
            <w:r w:rsidRPr="003D26B4">
              <w:rPr>
                <w:rFonts w:cs="Arial"/>
                <w:color w:val="000000"/>
                <w:sz w:val="22"/>
                <w:szCs w:val="22"/>
                <w:lang w:val="en"/>
              </w:rPr>
              <w:t>immunosuppressed. The safety and immunogenicity of MVA-BN in persons living with HIV</w:t>
            </w:r>
            <w:r>
              <w:rPr>
                <w:rFonts w:cs="Arial"/>
                <w:color w:val="000000"/>
                <w:sz w:val="22"/>
                <w:szCs w:val="22"/>
                <w:lang w:val="en"/>
              </w:rPr>
              <w:t xml:space="preserve"> </w:t>
            </w:r>
            <w:r w:rsidRPr="003D26B4">
              <w:rPr>
                <w:rFonts w:cs="Arial"/>
                <w:color w:val="000000"/>
                <w:sz w:val="22"/>
                <w:szCs w:val="22"/>
                <w:lang w:val="en"/>
              </w:rPr>
              <w:t>infection (with CD4 cell counts above 100 cells/mm3) has been demonstrated (Greenberg</w:t>
            </w:r>
            <w:r>
              <w:rPr>
                <w:rFonts w:cs="Arial"/>
                <w:color w:val="000000"/>
                <w:sz w:val="22"/>
                <w:szCs w:val="22"/>
                <w:lang w:val="en"/>
              </w:rPr>
              <w:t xml:space="preserve"> </w:t>
            </w:r>
            <w:r w:rsidRPr="003D26B4">
              <w:rPr>
                <w:rFonts w:cs="Arial"/>
                <w:color w:val="000000"/>
                <w:sz w:val="22"/>
                <w:szCs w:val="22"/>
                <w:lang w:val="en"/>
              </w:rPr>
              <w:t>et al, 2013). However, the immune response to the vaccine could be reduced in severely</w:t>
            </w:r>
            <w:r>
              <w:rPr>
                <w:rFonts w:cs="Arial"/>
                <w:color w:val="000000"/>
                <w:sz w:val="22"/>
                <w:szCs w:val="22"/>
                <w:lang w:val="en"/>
              </w:rPr>
              <w:t xml:space="preserve"> </w:t>
            </w:r>
            <w:r w:rsidRPr="003D26B4">
              <w:rPr>
                <w:rFonts w:cs="Arial"/>
                <w:color w:val="000000"/>
                <w:sz w:val="22"/>
                <w:szCs w:val="22"/>
                <w:lang w:val="en"/>
              </w:rPr>
              <w:t>immunosuppressed individuals</w:t>
            </w:r>
            <w:r w:rsidR="00807B4C">
              <w:rPr>
                <w:rFonts w:cs="Arial"/>
                <w:color w:val="000000"/>
                <w:sz w:val="22"/>
                <w:szCs w:val="22"/>
                <w:lang w:val="en"/>
              </w:rPr>
              <w:t>, so additional precautions may be needed</w:t>
            </w:r>
            <w:r w:rsidRPr="003D26B4">
              <w:rPr>
                <w:rFonts w:cs="Arial"/>
                <w:color w:val="000000"/>
                <w:sz w:val="22"/>
                <w:szCs w:val="22"/>
                <w:lang w:val="en"/>
              </w:rPr>
              <w:t>. Vaccination should generally proceed in accordance with</w:t>
            </w:r>
            <w:r>
              <w:rPr>
                <w:rFonts w:cs="Arial"/>
                <w:color w:val="000000"/>
                <w:sz w:val="22"/>
                <w:szCs w:val="22"/>
                <w:lang w:val="en"/>
              </w:rPr>
              <w:t xml:space="preserve"> </w:t>
            </w:r>
            <w:r w:rsidRPr="003D26B4">
              <w:rPr>
                <w:rFonts w:cs="Arial"/>
                <w:color w:val="000000"/>
                <w:sz w:val="22"/>
                <w:szCs w:val="22"/>
                <w:lang w:val="en"/>
              </w:rPr>
              <w:t>recommendations, as these individuals are also at significant risk of the complications of</w:t>
            </w:r>
            <w:r>
              <w:rPr>
                <w:rFonts w:cs="Arial"/>
                <w:color w:val="000000"/>
                <w:sz w:val="22"/>
                <w:szCs w:val="22"/>
                <w:lang w:val="en"/>
              </w:rPr>
              <w:t xml:space="preserve"> </w:t>
            </w:r>
            <w:proofErr w:type="spellStart"/>
            <w:r w:rsidR="00DC7829">
              <w:rPr>
                <w:rFonts w:cs="Arial"/>
                <w:color w:val="000000"/>
                <w:sz w:val="22"/>
                <w:szCs w:val="22"/>
                <w:lang w:val="en"/>
              </w:rPr>
              <w:t>m</w:t>
            </w:r>
            <w:r w:rsidR="00B64F4D" w:rsidRPr="003D26B4">
              <w:rPr>
                <w:rFonts w:cs="Arial"/>
                <w:color w:val="000000"/>
                <w:sz w:val="22"/>
                <w:szCs w:val="22"/>
                <w:lang w:val="en"/>
              </w:rPr>
              <w:t>pox</w:t>
            </w:r>
            <w:proofErr w:type="spellEnd"/>
            <w:r w:rsidR="00B64F4D">
              <w:rPr>
                <w:rFonts w:cs="Arial"/>
                <w:color w:val="000000"/>
                <w:sz w:val="22"/>
                <w:szCs w:val="22"/>
                <w:lang w:val="en"/>
              </w:rPr>
              <w:t xml:space="preserve"> </w:t>
            </w:r>
            <w:r w:rsidR="0086250F">
              <w:rPr>
                <w:rFonts w:cs="Arial"/>
                <w:color w:val="000000"/>
                <w:sz w:val="22"/>
                <w:szCs w:val="22"/>
                <w:lang w:val="en"/>
              </w:rPr>
              <w:t xml:space="preserve">(see Green Book </w:t>
            </w:r>
            <w:hyperlink r:id="rId28" w:history="1">
              <w:r w:rsidR="0086250F" w:rsidRPr="005A0884">
                <w:rPr>
                  <w:rStyle w:val="Hyperlink"/>
                  <w:rFonts w:cs="Arial"/>
                  <w:sz w:val="22"/>
                  <w:szCs w:val="22"/>
                  <w:lang w:val="en"/>
                </w:rPr>
                <w:t>Chapter 29</w:t>
              </w:r>
            </w:hyperlink>
            <w:r w:rsidR="003D6F07">
              <w:rPr>
                <w:rStyle w:val="CommentReference"/>
              </w:rPr>
              <w:t>)</w:t>
            </w:r>
            <w:r w:rsidR="00E11A29">
              <w:rPr>
                <w:color w:val="000000"/>
              </w:rPr>
              <w:t>.</w:t>
            </w:r>
          </w:p>
          <w:p w14:paraId="119D7E1D" w14:textId="43344B18" w:rsidR="00811001" w:rsidRDefault="00811001" w:rsidP="00807B4C">
            <w:pPr>
              <w:tabs>
                <w:tab w:val="left" w:pos="9894"/>
                <w:tab w:val="left" w:pos="9923"/>
              </w:tabs>
              <w:overflowPunct/>
              <w:autoSpaceDE/>
              <w:autoSpaceDN/>
              <w:adjustRightInd/>
              <w:spacing w:before="120" w:after="120"/>
              <w:textAlignment w:val="auto"/>
              <w:rPr>
                <w:rFonts w:cs="Arial"/>
                <w:color w:val="000000"/>
                <w:szCs w:val="22"/>
                <w:lang w:val="en"/>
              </w:rPr>
            </w:pPr>
            <w:r w:rsidRPr="00811001">
              <w:rPr>
                <w:rFonts w:eastAsiaTheme="minorHAnsi" w:cs="Arial"/>
                <w:color w:val="000000"/>
                <w:sz w:val="22"/>
                <w:szCs w:val="22"/>
                <w:lang w:eastAsia="en-US"/>
              </w:rPr>
              <w:t>Individuals living with HIV who are virally suppressed and have a CD4 count above 200 cells/mm3 are not considered immunosuppressed for the purposes of this guidance.</w:t>
            </w:r>
          </w:p>
          <w:p w14:paraId="197D4BED" w14:textId="7A3D804C" w:rsidR="0030538B" w:rsidRPr="00E11A29" w:rsidRDefault="0030538B" w:rsidP="00807B4C">
            <w:pPr>
              <w:tabs>
                <w:tab w:val="left" w:pos="9894"/>
                <w:tab w:val="left" w:pos="9923"/>
              </w:tabs>
              <w:overflowPunct/>
              <w:autoSpaceDE/>
              <w:autoSpaceDN/>
              <w:adjustRightInd/>
              <w:spacing w:before="120" w:after="120"/>
              <w:textAlignment w:val="auto"/>
              <w:rPr>
                <w:rFonts w:cs="Arial"/>
                <w:b/>
                <w:bCs/>
                <w:color w:val="000000"/>
                <w:szCs w:val="22"/>
                <w:lang w:val="en"/>
              </w:rPr>
            </w:pPr>
            <w:r w:rsidRPr="00E11A29">
              <w:rPr>
                <w:rFonts w:cs="Arial"/>
                <w:b/>
                <w:bCs/>
                <w:color w:val="000000"/>
                <w:sz w:val="22"/>
                <w:szCs w:val="22"/>
                <w:lang w:val="en"/>
              </w:rPr>
              <w:t xml:space="preserve">Current or previous </w:t>
            </w:r>
            <w:proofErr w:type="spellStart"/>
            <w:r w:rsidR="00DC7829">
              <w:rPr>
                <w:rFonts w:cs="Arial"/>
                <w:b/>
                <w:bCs/>
                <w:color w:val="000000"/>
                <w:sz w:val="22"/>
                <w:szCs w:val="22"/>
                <w:lang w:val="en"/>
              </w:rPr>
              <w:t>m</w:t>
            </w:r>
            <w:r w:rsidR="00B64F4D" w:rsidRPr="00E11A29">
              <w:rPr>
                <w:rFonts w:cs="Arial"/>
                <w:b/>
                <w:bCs/>
                <w:color w:val="000000"/>
                <w:sz w:val="22"/>
                <w:szCs w:val="22"/>
                <w:lang w:val="en"/>
              </w:rPr>
              <w:t>pox</w:t>
            </w:r>
            <w:proofErr w:type="spellEnd"/>
            <w:r w:rsidR="00B64F4D" w:rsidRPr="00E11A29">
              <w:rPr>
                <w:rFonts w:cs="Arial"/>
                <w:b/>
                <w:bCs/>
                <w:color w:val="000000"/>
                <w:sz w:val="22"/>
                <w:szCs w:val="22"/>
                <w:lang w:val="en"/>
              </w:rPr>
              <w:t xml:space="preserve"> </w:t>
            </w:r>
            <w:r w:rsidRPr="00E11A29">
              <w:rPr>
                <w:rFonts w:cs="Arial"/>
                <w:b/>
                <w:bCs/>
                <w:color w:val="000000"/>
                <w:sz w:val="22"/>
                <w:szCs w:val="22"/>
                <w:lang w:val="en"/>
              </w:rPr>
              <w:t>infection</w:t>
            </w:r>
          </w:p>
          <w:p w14:paraId="6D56F328" w14:textId="72F472CC" w:rsidR="0030538B" w:rsidRPr="00E33110" w:rsidRDefault="0030538B" w:rsidP="00E33110">
            <w:pPr>
              <w:tabs>
                <w:tab w:val="left" w:pos="9894"/>
                <w:tab w:val="left" w:pos="9923"/>
              </w:tabs>
              <w:overflowPunct/>
              <w:autoSpaceDE/>
              <w:autoSpaceDN/>
              <w:adjustRightInd/>
              <w:spacing w:before="120" w:after="120"/>
              <w:textAlignment w:val="auto"/>
              <w:rPr>
                <w:rFonts w:cs="Frutiger 45 Light"/>
                <w:color w:val="000000"/>
                <w:szCs w:val="22"/>
              </w:rPr>
            </w:pPr>
            <w:r w:rsidRPr="00E33110">
              <w:rPr>
                <w:rFonts w:cs="Frutiger 45 Light"/>
                <w:color w:val="000000"/>
                <w:sz w:val="22"/>
                <w:szCs w:val="22"/>
              </w:rPr>
              <w:t xml:space="preserve">If an individual is acutely unwell, including those with symptoms or signs of possible </w:t>
            </w:r>
            <w:proofErr w:type="spellStart"/>
            <w:r w:rsidR="00DC7829">
              <w:rPr>
                <w:rFonts w:cs="Frutiger 45 Light"/>
                <w:color w:val="000000"/>
                <w:sz w:val="22"/>
                <w:szCs w:val="22"/>
              </w:rPr>
              <w:t>m</w:t>
            </w:r>
            <w:r w:rsidR="00B64F4D" w:rsidRPr="00E33110">
              <w:rPr>
                <w:rFonts w:cs="Frutiger 45 Light"/>
                <w:color w:val="000000"/>
                <w:sz w:val="22"/>
                <w:szCs w:val="22"/>
              </w:rPr>
              <w:t>pox</w:t>
            </w:r>
            <w:proofErr w:type="spellEnd"/>
            <w:r w:rsidR="00B64F4D" w:rsidRPr="00E33110">
              <w:rPr>
                <w:rFonts w:cs="Frutiger 45 Light"/>
                <w:color w:val="000000"/>
                <w:sz w:val="22"/>
                <w:szCs w:val="22"/>
              </w:rPr>
              <w:t xml:space="preserve"> </w:t>
            </w:r>
            <w:r w:rsidRPr="00E33110">
              <w:rPr>
                <w:rFonts w:cs="Frutiger 45 Light"/>
                <w:color w:val="000000"/>
                <w:sz w:val="22"/>
                <w:szCs w:val="22"/>
              </w:rPr>
              <w:t>infection, immunisation should be postponed until they have fully recovered. This is to both reduce risks of exposing others and to avoid wrongly attributing any signs or symptoms to the adverse effects of the vaccine.</w:t>
            </w:r>
          </w:p>
          <w:p w14:paraId="59DDC0A9" w14:textId="655894DE" w:rsidR="008A434D" w:rsidRPr="003D26B4" w:rsidRDefault="0030538B" w:rsidP="00331FD1">
            <w:pPr>
              <w:tabs>
                <w:tab w:val="left" w:pos="9894"/>
                <w:tab w:val="left" w:pos="9923"/>
              </w:tabs>
              <w:overflowPunct/>
              <w:autoSpaceDE/>
              <w:autoSpaceDN/>
              <w:adjustRightInd/>
              <w:spacing w:before="120" w:after="120"/>
              <w:jc w:val="both"/>
              <w:textAlignment w:val="auto"/>
              <w:rPr>
                <w:rFonts w:cs="Arial"/>
                <w:b/>
                <w:bCs/>
                <w:color w:val="000000"/>
                <w:szCs w:val="22"/>
                <w:lang w:val="en"/>
              </w:rPr>
            </w:pPr>
            <w:r w:rsidRPr="00E33110">
              <w:rPr>
                <w:rFonts w:cs="Arial"/>
                <w:color w:val="000000"/>
                <w:sz w:val="22"/>
                <w:szCs w:val="22"/>
                <w:lang w:val="en"/>
              </w:rPr>
              <w:t xml:space="preserve">Whether prior </w:t>
            </w:r>
            <w:proofErr w:type="spellStart"/>
            <w:r w:rsidR="00DC7829">
              <w:rPr>
                <w:rFonts w:cs="Arial"/>
                <w:color w:val="000000"/>
                <w:sz w:val="22"/>
                <w:szCs w:val="22"/>
                <w:lang w:val="en"/>
              </w:rPr>
              <w:t>m</w:t>
            </w:r>
            <w:r w:rsidR="00B64F4D" w:rsidRPr="00E33110">
              <w:rPr>
                <w:rFonts w:cs="Arial"/>
                <w:color w:val="000000"/>
                <w:sz w:val="22"/>
                <w:szCs w:val="22"/>
                <w:lang w:val="en"/>
              </w:rPr>
              <w:t>pox</w:t>
            </w:r>
            <w:proofErr w:type="spellEnd"/>
            <w:r w:rsidR="00B64F4D" w:rsidRPr="00E33110">
              <w:rPr>
                <w:rFonts w:cs="Arial"/>
                <w:color w:val="000000"/>
                <w:sz w:val="22"/>
                <w:szCs w:val="22"/>
                <w:lang w:val="en"/>
              </w:rPr>
              <w:t xml:space="preserve"> </w:t>
            </w:r>
            <w:r w:rsidRPr="00E33110">
              <w:rPr>
                <w:rFonts w:cs="Arial"/>
                <w:color w:val="000000"/>
                <w:sz w:val="22"/>
                <w:szCs w:val="22"/>
                <w:lang w:val="en"/>
              </w:rPr>
              <w:t xml:space="preserve">infection protects against future infection is currently </w:t>
            </w:r>
            <w:r w:rsidR="00AA6C70" w:rsidRPr="00E33110">
              <w:rPr>
                <w:rFonts w:cs="Arial"/>
                <w:color w:val="000000"/>
                <w:sz w:val="22"/>
                <w:szCs w:val="22"/>
                <w:lang w:val="en"/>
              </w:rPr>
              <w:t>unknown but</w:t>
            </w:r>
            <w:r w:rsidRPr="00E33110">
              <w:rPr>
                <w:rFonts w:cs="Arial"/>
                <w:color w:val="000000"/>
                <w:sz w:val="22"/>
                <w:szCs w:val="22"/>
                <w:lang w:val="en"/>
              </w:rPr>
              <w:t xml:space="preserve"> based on analogy from smallpox infection and from live smallpox vaccine, it seems likely that re-infection will be unusual, particularly in the short term. Although previous </w:t>
            </w:r>
            <w:proofErr w:type="spellStart"/>
            <w:r w:rsidR="00DC7829">
              <w:rPr>
                <w:rFonts w:cs="Arial"/>
                <w:color w:val="000000"/>
                <w:sz w:val="22"/>
                <w:szCs w:val="22"/>
                <w:lang w:val="en"/>
              </w:rPr>
              <w:t>m</w:t>
            </w:r>
            <w:r w:rsidR="00B64F4D" w:rsidRPr="00E33110">
              <w:rPr>
                <w:rFonts w:cs="Arial"/>
                <w:color w:val="000000"/>
                <w:sz w:val="22"/>
                <w:szCs w:val="22"/>
                <w:lang w:val="en"/>
              </w:rPr>
              <w:t>pox</w:t>
            </w:r>
            <w:proofErr w:type="spellEnd"/>
            <w:r w:rsidR="00B64F4D" w:rsidRPr="00E33110">
              <w:rPr>
                <w:rFonts w:cs="Arial"/>
                <w:color w:val="000000"/>
                <w:sz w:val="22"/>
                <w:szCs w:val="22"/>
                <w:lang w:val="en"/>
              </w:rPr>
              <w:t xml:space="preserve"> </w:t>
            </w:r>
            <w:r w:rsidRPr="00E33110">
              <w:rPr>
                <w:rFonts w:cs="Arial"/>
                <w:color w:val="000000"/>
                <w:sz w:val="22"/>
                <w:szCs w:val="22"/>
                <w:lang w:val="en"/>
              </w:rPr>
              <w:t>infection is not a contra-indication to vaccination, in a situation of constrained vaccine supply, it is therefore recommended that vaccination of confirmed cases is deferred. If supply allows, vaccination may be considered</w:t>
            </w:r>
            <w:r w:rsidR="00721B99">
              <w:rPr>
                <w:rFonts w:cs="Arial"/>
                <w:color w:val="000000"/>
                <w:sz w:val="22"/>
                <w:szCs w:val="22"/>
                <w:lang w:val="en"/>
              </w:rPr>
              <w:t xml:space="preserve"> for</w:t>
            </w:r>
            <w:r w:rsidRPr="00E33110">
              <w:rPr>
                <w:rFonts w:cs="Arial"/>
                <w:color w:val="000000"/>
                <w:sz w:val="22"/>
                <w:szCs w:val="22"/>
                <w:lang w:val="en"/>
              </w:rPr>
              <w:t xml:space="preserve"> those at on-going risk once fully recovered.</w:t>
            </w:r>
          </w:p>
        </w:tc>
      </w:tr>
      <w:tr w:rsidR="0046701A" w:rsidRPr="00D06525" w14:paraId="264124CE" w14:textId="77777777" w:rsidTr="00C1482D">
        <w:tc>
          <w:tcPr>
            <w:tcW w:w="2977" w:type="dxa"/>
          </w:tcPr>
          <w:p w14:paraId="45CDD1C6" w14:textId="6FF4B543" w:rsidR="00EA589D" w:rsidRDefault="00BA1E0F" w:rsidP="00EA589D">
            <w:pPr>
              <w:pStyle w:val="Header"/>
              <w:tabs>
                <w:tab w:val="clear" w:pos="4153"/>
                <w:tab w:val="clear" w:pos="8306"/>
              </w:tabs>
              <w:spacing w:before="120" w:after="120"/>
              <w:rPr>
                <w:rFonts w:cs="Arial"/>
                <w:sz w:val="22"/>
                <w:szCs w:val="22"/>
              </w:rPr>
            </w:pPr>
            <w:r>
              <w:lastRenderedPageBreak/>
              <w:br w:type="page"/>
            </w:r>
            <w:r w:rsidR="0046701A" w:rsidRPr="004C36D8">
              <w:rPr>
                <w:rFonts w:ascii="Arial" w:hAnsi="Arial" w:cs="Arial"/>
                <w:b/>
                <w:sz w:val="22"/>
                <w:szCs w:val="22"/>
              </w:rPr>
              <w:t>Action to be taken if the patient is excluded</w:t>
            </w:r>
          </w:p>
          <w:p w14:paraId="5DED515A" w14:textId="68209A56" w:rsidR="00EA589D" w:rsidRDefault="00EA589D" w:rsidP="00EA589D">
            <w:pPr>
              <w:spacing w:before="120" w:after="120"/>
              <w:contextualSpacing/>
              <w:rPr>
                <w:rFonts w:cs="Arial"/>
                <w:szCs w:val="22"/>
              </w:rPr>
            </w:pPr>
            <w:r w:rsidRPr="00DD600E">
              <w:rPr>
                <w:rFonts w:cs="Arial"/>
                <w:sz w:val="22"/>
                <w:szCs w:val="22"/>
              </w:rPr>
              <w:t>Continued over page</w:t>
            </w:r>
          </w:p>
          <w:p w14:paraId="51741EC3" w14:textId="136D2318" w:rsidR="00EA589D" w:rsidRPr="004C36D8" w:rsidRDefault="00EA589D" w:rsidP="00EA589D">
            <w:pPr>
              <w:pStyle w:val="Header"/>
              <w:tabs>
                <w:tab w:val="clear" w:pos="4153"/>
                <w:tab w:val="clear" w:pos="8306"/>
              </w:tabs>
              <w:spacing w:before="120" w:after="120"/>
              <w:rPr>
                <w:rFonts w:ascii="Arial" w:hAnsi="Arial" w:cs="Arial"/>
                <w:szCs w:val="22"/>
              </w:rPr>
            </w:pPr>
            <w:r w:rsidRPr="004C36D8">
              <w:rPr>
                <w:rFonts w:ascii="Arial" w:hAnsi="Arial" w:cs="Arial"/>
                <w:b/>
                <w:sz w:val="22"/>
                <w:szCs w:val="22"/>
              </w:rPr>
              <w:lastRenderedPageBreak/>
              <w:t>Action to be taken if the patient is excluded</w:t>
            </w:r>
            <w:r w:rsidRPr="00DD600E">
              <w:rPr>
                <w:rFonts w:cs="Arial"/>
                <w:sz w:val="22"/>
                <w:szCs w:val="22"/>
              </w:rPr>
              <w:t xml:space="preserve"> </w:t>
            </w:r>
            <w:r w:rsidRPr="00EA589D">
              <w:rPr>
                <w:rFonts w:ascii="Arial" w:hAnsi="Arial" w:cs="Arial"/>
                <w:sz w:val="22"/>
                <w:szCs w:val="22"/>
              </w:rPr>
              <w:t>(continued)</w:t>
            </w:r>
          </w:p>
          <w:p w14:paraId="655563E9" w14:textId="77777777" w:rsidR="0046701A" w:rsidRPr="004C36D8" w:rsidRDefault="0046701A" w:rsidP="0046701A">
            <w:pPr>
              <w:pStyle w:val="Header"/>
              <w:tabs>
                <w:tab w:val="clear" w:pos="4153"/>
                <w:tab w:val="clear" w:pos="8306"/>
              </w:tabs>
              <w:spacing w:before="120" w:after="120"/>
              <w:contextualSpacing/>
              <w:rPr>
                <w:rFonts w:ascii="Arial" w:hAnsi="Arial" w:cs="Arial"/>
                <w:szCs w:val="22"/>
              </w:rPr>
            </w:pPr>
          </w:p>
          <w:p w14:paraId="17E6D88F" w14:textId="77777777" w:rsidR="0046701A" w:rsidRPr="004C36D8" w:rsidRDefault="0046701A" w:rsidP="0046701A">
            <w:pPr>
              <w:pStyle w:val="Header"/>
              <w:tabs>
                <w:tab w:val="clear" w:pos="4153"/>
                <w:tab w:val="clear" w:pos="8306"/>
              </w:tabs>
              <w:spacing w:before="120" w:after="120"/>
              <w:contextualSpacing/>
              <w:rPr>
                <w:rFonts w:ascii="Arial" w:hAnsi="Arial" w:cs="Arial"/>
                <w:b/>
                <w:szCs w:val="22"/>
              </w:rPr>
            </w:pPr>
          </w:p>
          <w:p w14:paraId="22D1F29F" w14:textId="77777777" w:rsidR="00E8099F" w:rsidRDefault="00E8099F" w:rsidP="0046701A">
            <w:pPr>
              <w:pStyle w:val="Header"/>
              <w:tabs>
                <w:tab w:val="clear" w:pos="4153"/>
                <w:tab w:val="clear" w:pos="8306"/>
              </w:tabs>
              <w:spacing w:before="120" w:after="120"/>
              <w:rPr>
                <w:rFonts w:ascii="Arial" w:hAnsi="Arial"/>
              </w:rPr>
            </w:pPr>
          </w:p>
          <w:p w14:paraId="670553B1" w14:textId="77777777" w:rsidR="005F1D14" w:rsidRDefault="005F1D14" w:rsidP="0046701A">
            <w:pPr>
              <w:pStyle w:val="Header"/>
              <w:tabs>
                <w:tab w:val="clear" w:pos="4153"/>
                <w:tab w:val="clear" w:pos="8306"/>
              </w:tabs>
              <w:spacing w:before="120" w:after="120"/>
              <w:rPr>
                <w:rFonts w:ascii="Arial" w:hAnsi="Arial" w:cs="Arial"/>
                <w:szCs w:val="22"/>
              </w:rPr>
            </w:pPr>
          </w:p>
          <w:p w14:paraId="617AE8BD" w14:textId="52755216" w:rsidR="005F1D14" w:rsidRDefault="005F1D14" w:rsidP="0046701A">
            <w:pPr>
              <w:pStyle w:val="Header"/>
              <w:tabs>
                <w:tab w:val="clear" w:pos="4153"/>
                <w:tab w:val="clear" w:pos="8306"/>
              </w:tabs>
              <w:spacing w:before="120" w:after="120"/>
              <w:rPr>
                <w:rFonts w:ascii="Arial" w:hAnsi="Arial" w:cs="Arial"/>
                <w:szCs w:val="22"/>
              </w:rPr>
            </w:pPr>
          </w:p>
          <w:p w14:paraId="79DB0422" w14:textId="692D1994" w:rsidR="00C000B6" w:rsidRDefault="00C000B6" w:rsidP="0046701A">
            <w:pPr>
              <w:pStyle w:val="Header"/>
              <w:tabs>
                <w:tab w:val="clear" w:pos="4153"/>
                <w:tab w:val="clear" w:pos="8306"/>
              </w:tabs>
              <w:spacing w:before="120" w:after="120"/>
              <w:rPr>
                <w:rFonts w:ascii="Arial" w:hAnsi="Arial" w:cs="Arial"/>
                <w:szCs w:val="22"/>
              </w:rPr>
            </w:pPr>
          </w:p>
          <w:p w14:paraId="023B357C" w14:textId="347F8D0C" w:rsidR="00C000B6" w:rsidRDefault="00C000B6" w:rsidP="0046701A">
            <w:pPr>
              <w:pStyle w:val="Header"/>
              <w:tabs>
                <w:tab w:val="clear" w:pos="4153"/>
                <w:tab w:val="clear" w:pos="8306"/>
              </w:tabs>
              <w:spacing w:before="120" w:after="120"/>
              <w:rPr>
                <w:rFonts w:ascii="Arial" w:hAnsi="Arial" w:cs="Arial"/>
                <w:szCs w:val="22"/>
              </w:rPr>
            </w:pPr>
          </w:p>
          <w:p w14:paraId="4002CD0B" w14:textId="77777777" w:rsidR="00C000B6" w:rsidRDefault="00C000B6" w:rsidP="0046701A">
            <w:pPr>
              <w:pStyle w:val="Header"/>
              <w:tabs>
                <w:tab w:val="clear" w:pos="4153"/>
                <w:tab w:val="clear" w:pos="8306"/>
              </w:tabs>
              <w:spacing w:before="120" w:after="120"/>
              <w:rPr>
                <w:rFonts w:ascii="Arial" w:hAnsi="Arial" w:cs="Arial"/>
                <w:szCs w:val="22"/>
              </w:rPr>
            </w:pPr>
          </w:p>
          <w:p w14:paraId="0DAFCB15" w14:textId="5D5EA00A" w:rsidR="005F1D14" w:rsidRPr="005F1D14" w:rsidRDefault="005F1D14" w:rsidP="00C000B6">
            <w:pPr>
              <w:pStyle w:val="Header"/>
              <w:tabs>
                <w:tab w:val="clear" w:pos="4153"/>
                <w:tab w:val="clear" w:pos="8306"/>
              </w:tabs>
              <w:spacing w:before="120" w:after="120"/>
              <w:contextualSpacing/>
              <w:rPr>
                <w:rFonts w:ascii="Arial" w:hAnsi="Arial" w:cs="Arial"/>
                <w:szCs w:val="22"/>
              </w:rPr>
            </w:pPr>
          </w:p>
        </w:tc>
        <w:tc>
          <w:tcPr>
            <w:tcW w:w="7397" w:type="dxa"/>
          </w:tcPr>
          <w:p w14:paraId="19E3CC0E" w14:textId="70C25D55" w:rsidR="0046701A" w:rsidRPr="004C36D8" w:rsidRDefault="003C0C90" w:rsidP="0046701A">
            <w:pPr>
              <w:overflowPunct/>
              <w:spacing w:before="120" w:after="120"/>
              <w:textAlignment w:val="auto"/>
              <w:rPr>
                <w:rFonts w:eastAsiaTheme="minorHAnsi" w:cs="Arial"/>
                <w:szCs w:val="22"/>
                <w:lang w:eastAsia="en-US"/>
              </w:rPr>
            </w:pPr>
            <w:r>
              <w:rPr>
                <w:rFonts w:eastAsiaTheme="minorHAnsi" w:cs="Arial"/>
                <w:sz w:val="22"/>
                <w:szCs w:val="22"/>
                <w:lang w:eastAsia="en-US"/>
              </w:rPr>
              <w:lastRenderedPageBreak/>
              <w:t xml:space="preserve">If a confirmed anaphylactic reaction has been experienced after a previous dose of </w:t>
            </w:r>
            <w:r w:rsidR="00C30246">
              <w:rPr>
                <w:rFonts w:eastAsiaTheme="minorHAnsi" w:cs="Arial"/>
                <w:sz w:val="22"/>
                <w:szCs w:val="22"/>
                <w:lang w:eastAsia="en-US"/>
              </w:rPr>
              <w:t xml:space="preserve">MVA-BN </w:t>
            </w:r>
            <w:r w:rsidR="00832B82">
              <w:rPr>
                <w:rFonts w:eastAsiaTheme="minorHAnsi" w:cs="Arial"/>
                <w:sz w:val="22"/>
                <w:szCs w:val="22"/>
                <w:lang w:eastAsia="en-US"/>
              </w:rPr>
              <w:t>or any of its components</w:t>
            </w:r>
            <w:r w:rsidR="00A75FC9">
              <w:rPr>
                <w:rFonts w:eastAsiaTheme="minorHAnsi" w:cs="Arial"/>
                <w:sz w:val="22"/>
                <w:szCs w:val="22"/>
                <w:lang w:eastAsia="en-US"/>
              </w:rPr>
              <w:t>,</w:t>
            </w:r>
            <w:r w:rsidR="00832B82">
              <w:rPr>
                <w:rFonts w:eastAsiaTheme="minorHAnsi" w:cs="Arial"/>
                <w:sz w:val="22"/>
                <w:szCs w:val="22"/>
                <w:lang w:eastAsia="en-US"/>
              </w:rPr>
              <w:t xml:space="preserve"> </w:t>
            </w:r>
            <w:r>
              <w:rPr>
                <w:rFonts w:eastAsiaTheme="minorHAnsi" w:cs="Arial"/>
                <w:sz w:val="22"/>
                <w:szCs w:val="22"/>
                <w:lang w:eastAsia="en-US"/>
              </w:rPr>
              <w:t>specialist advice should be sought.</w:t>
            </w:r>
            <w:r w:rsidRPr="005C0D44">
              <w:rPr>
                <w:rFonts w:eastAsiaTheme="minorHAnsi"/>
                <w:sz w:val="22"/>
              </w:rPr>
              <w:t xml:space="preserve"> </w:t>
            </w:r>
          </w:p>
          <w:p w14:paraId="1434B19C" w14:textId="378382D1" w:rsidR="00E128A6" w:rsidRDefault="00FF4A60" w:rsidP="00342DFB">
            <w:pPr>
              <w:overflowPunct/>
              <w:spacing w:before="120" w:after="120"/>
              <w:textAlignment w:val="auto"/>
              <w:rPr>
                <w:rFonts w:eastAsia="Arial" w:cs="Arial"/>
                <w:szCs w:val="22"/>
                <w:highlight w:val="yellow"/>
              </w:rPr>
            </w:pPr>
            <w:r>
              <w:rPr>
                <w:rFonts w:eastAsia="Arial" w:cs="Arial"/>
                <w:sz w:val="22"/>
                <w:szCs w:val="22"/>
              </w:rPr>
              <w:lastRenderedPageBreak/>
              <w:t xml:space="preserve">If the individual </w:t>
            </w:r>
            <w:r w:rsidR="005520F3">
              <w:rPr>
                <w:rFonts w:eastAsia="Arial" w:cs="Arial"/>
                <w:sz w:val="22"/>
                <w:szCs w:val="22"/>
              </w:rPr>
              <w:t xml:space="preserve">is </w:t>
            </w:r>
            <w:r w:rsidR="003F05CB">
              <w:rPr>
                <w:rFonts w:eastAsia="Arial" w:cs="Arial"/>
                <w:sz w:val="22"/>
                <w:szCs w:val="22"/>
              </w:rPr>
              <w:t>a</w:t>
            </w:r>
            <w:r>
              <w:rPr>
                <w:rFonts w:eastAsia="Arial" w:cs="Arial"/>
                <w:sz w:val="22"/>
                <w:szCs w:val="22"/>
              </w:rPr>
              <w:t xml:space="preserve"> potential contact of </w:t>
            </w:r>
            <w:proofErr w:type="spellStart"/>
            <w:r w:rsidR="00DC7829">
              <w:rPr>
                <w:rFonts w:eastAsia="Arial" w:cs="Arial"/>
                <w:sz w:val="22"/>
                <w:szCs w:val="22"/>
              </w:rPr>
              <w:t>m</w:t>
            </w:r>
            <w:r w:rsidR="00B64F4D">
              <w:rPr>
                <w:rFonts w:eastAsia="Arial" w:cs="Arial"/>
                <w:sz w:val="22"/>
                <w:szCs w:val="22"/>
              </w:rPr>
              <w:t>pox</w:t>
            </w:r>
            <w:proofErr w:type="spellEnd"/>
            <w:r w:rsidR="00B64F4D">
              <w:rPr>
                <w:rFonts w:eastAsia="Arial" w:cs="Arial"/>
                <w:sz w:val="22"/>
                <w:szCs w:val="22"/>
              </w:rPr>
              <w:t xml:space="preserve"> </w:t>
            </w:r>
            <w:r w:rsidR="003F05CB">
              <w:rPr>
                <w:rFonts w:eastAsia="Arial" w:cs="Arial"/>
                <w:sz w:val="22"/>
                <w:szCs w:val="22"/>
              </w:rPr>
              <w:t xml:space="preserve">and </w:t>
            </w:r>
            <w:r w:rsidR="005520F3">
              <w:rPr>
                <w:rFonts w:eastAsia="Arial" w:cs="Arial"/>
                <w:sz w:val="22"/>
                <w:szCs w:val="22"/>
              </w:rPr>
              <w:t>is</w:t>
            </w:r>
            <w:r w:rsidR="003F05CB">
              <w:rPr>
                <w:rFonts w:eastAsia="Arial" w:cs="Arial"/>
                <w:sz w:val="22"/>
                <w:szCs w:val="22"/>
              </w:rPr>
              <w:t xml:space="preserve"> suffering from acute severe febrile illness, they should be referred for a c</w:t>
            </w:r>
            <w:r w:rsidR="003F05CB" w:rsidRPr="003F05CB">
              <w:rPr>
                <w:rFonts w:eastAsia="Arial" w:cs="Arial"/>
                <w:sz w:val="22"/>
                <w:szCs w:val="22"/>
              </w:rPr>
              <w:t>linical assessment</w:t>
            </w:r>
            <w:r w:rsidR="003F05CB">
              <w:rPr>
                <w:rFonts w:eastAsia="Arial" w:cs="Arial"/>
                <w:sz w:val="22"/>
                <w:szCs w:val="22"/>
              </w:rPr>
              <w:t xml:space="preserve"> to be appropriately advised.</w:t>
            </w:r>
            <w:r w:rsidR="00C90946" w:rsidRPr="00D75F08">
              <w:rPr>
                <w:rFonts w:eastAsia="Arial" w:cs="Arial"/>
                <w:sz w:val="22"/>
                <w:szCs w:val="22"/>
                <w:highlight w:val="yellow"/>
              </w:rPr>
              <w:t xml:space="preserve"> </w:t>
            </w:r>
          </w:p>
          <w:p w14:paraId="0873520A" w14:textId="0E49172D" w:rsidR="00F72A92" w:rsidRDefault="00C90946" w:rsidP="00342DFB">
            <w:pPr>
              <w:overflowPunct/>
              <w:spacing w:before="120" w:after="120"/>
              <w:textAlignment w:val="auto"/>
              <w:rPr>
                <w:rFonts w:eastAsia="Arial" w:cs="Arial"/>
                <w:szCs w:val="22"/>
              </w:rPr>
            </w:pPr>
            <w:r w:rsidRPr="00E128A6">
              <w:rPr>
                <w:rFonts w:eastAsia="Arial" w:cs="Arial"/>
                <w:sz w:val="22"/>
                <w:szCs w:val="22"/>
              </w:rPr>
              <w:t xml:space="preserve">Other individuals </w:t>
            </w:r>
            <w:r w:rsidR="00CF64A6">
              <w:rPr>
                <w:rFonts w:eastAsia="Arial" w:cs="Arial"/>
                <w:sz w:val="22"/>
                <w:szCs w:val="22"/>
              </w:rPr>
              <w:t xml:space="preserve">with febrile illness </w:t>
            </w:r>
            <w:r w:rsidRPr="00E128A6">
              <w:rPr>
                <w:rFonts w:eastAsia="Arial" w:cs="Arial"/>
                <w:sz w:val="22"/>
                <w:szCs w:val="22"/>
              </w:rPr>
              <w:t>who are not at immediate risk of exposure, and who are suffering acute severe febrile illness may postpone immunisation until they have recovered</w:t>
            </w:r>
            <w:r w:rsidR="00CF64A6">
              <w:rPr>
                <w:rFonts w:eastAsia="Arial" w:cs="Arial"/>
                <w:sz w:val="22"/>
                <w:szCs w:val="22"/>
              </w:rPr>
              <w:t>. I</w:t>
            </w:r>
            <w:r w:rsidRPr="00E128A6">
              <w:rPr>
                <w:rFonts w:eastAsia="Arial" w:cs="Arial"/>
                <w:sz w:val="22"/>
                <w:szCs w:val="22"/>
              </w:rPr>
              <w:t>mmunisers should advise when the individual can be vaccinated, and ensure another appointment is arranged at the earliest opportunity.</w:t>
            </w:r>
            <w:r w:rsidR="00F358B7">
              <w:rPr>
                <w:rFonts w:eastAsia="Arial" w:cs="Arial"/>
                <w:sz w:val="22"/>
                <w:szCs w:val="22"/>
              </w:rPr>
              <w:t xml:space="preserve"> </w:t>
            </w:r>
          </w:p>
          <w:p w14:paraId="5317F6A6" w14:textId="309FA6BC" w:rsidR="00342DFB" w:rsidRPr="00F72A92" w:rsidRDefault="00343559" w:rsidP="00F72A92">
            <w:pPr>
              <w:overflowPunct/>
              <w:textAlignment w:val="auto"/>
              <w:rPr>
                <w:rFonts w:eastAsia="Arial" w:cs="Arial"/>
                <w:szCs w:val="22"/>
              </w:rPr>
            </w:pPr>
            <w:hyperlink r:id="rId29" w:history="1">
              <w:r w:rsidR="00B64F4D">
                <w:rPr>
                  <w:rStyle w:val="Hyperlink"/>
                  <w:rFonts w:ascii="ArialMT" w:eastAsiaTheme="minorHAnsi" w:hAnsi="ArialMT" w:cs="ArialMT"/>
                  <w:sz w:val="22"/>
                  <w:szCs w:val="22"/>
                  <w:lang w:eastAsia="en-US"/>
                </w:rPr>
                <w:t>M</w:t>
              </w:r>
              <w:r w:rsidR="00F00C8F">
                <w:rPr>
                  <w:rStyle w:val="Hyperlink"/>
                  <w:rFonts w:ascii="ArialMT" w:eastAsiaTheme="minorHAnsi" w:hAnsi="ArialMT" w:cs="ArialMT"/>
                  <w:sz w:val="22"/>
                  <w:szCs w:val="22"/>
                  <w:lang w:eastAsia="en-US"/>
                </w:rPr>
                <w:t>onkey</w:t>
              </w:r>
              <w:r w:rsidR="00E54C16" w:rsidRPr="00E54C16">
                <w:rPr>
                  <w:rStyle w:val="Hyperlink"/>
                  <w:rFonts w:ascii="ArialMT" w:eastAsiaTheme="minorHAnsi" w:hAnsi="ArialMT" w:cs="ArialMT"/>
                  <w:sz w:val="22"/>
                  <w:szCs w:val="22"/>
                  <w:lang w:eastAsia="en-US"/>
                </w:rPr>
                <w:t>pox contact tracing guidance</w:t>
              </w:r>
            </w:hyperlink>
            <w:r w:rsidR="00E54C16">
              <w:rPr>
                <w:rFonts w:ascii="ArialMT" w:eastAsiaTheme="minorHAnsi" w:hAnsi="ArialMT" w:cs="ArialMT"/>
                <w:sz w:val="22"/>
                <w:szCs w:val="22"/>
                <w:lang w:eastAsia="en-US"/>
              </w:rPr>
              <w:t xml:space="preserve"> </w:t>
            </w:r>
            <w:r w:rsidR="00F72A92" w:rsidRPr="00F72A92">
              <w:rPr>
                <w:rFonts w:ascii="ArialMT" w:eastAsiaTheme="minorHAnsi" w:hAnsi="ArialMT" w:cs="ArialMT"/>
                <w:sz w:val="22"/>
                <w:szCs w:val="22"/>
                <w:lang w:eastAsia="en-US"/>
              </w:rPr>
              <w:t>provides principles</w:t>
            </w:r>
            <w:r w:rsidR="00E54C16">
              <w:rPr>
                <w:rFonts w:ascii="ArialMT" w:eastAsiaTheme="minorHAnsi" w:hAnsi="ArialMT" w:cs="ArialMT"/>
                <w:sz w:val="22"/>
                <w:szCs w:val="22"/>
                <w:lang w:eastAsia="en-US"/>
              </w:rPr>
              <w:t xml:space="preserve"> </w:t>
            </w:r>
            <w:r w:rsidR="000F18DC">
              <w:rPr>
                <w:rFonts w:ascii="ArialMT" w:eastAsiaTheme="minorHAnsi" w:hAnsi="ArialMT" w:cs="ArialMT"/>
                <w:sz w:val="22"/>
                <w:szCs w:val="22"/>
                <w:lang w:eastAsia="en-US"/>
              </w:rPr>
              <w:t>f</w:t>
            </w:r>
            <w:r w:rsidR="00F72A92" w:rsidRPr="00F72A92">
              <w:rPr>
                <w:rFonts w:ascii="ArialMT" w:eastAsiaTheme="minorHAnsi" w:hAnsi="ArialMT" w:cs="ArialMT"/>
                <w:sz w:val="22"/>
                <w:szCs w:val="22"/>
                <w:lang w:eastAsia="en-US"/>
              </w:rPr>
              <w:t>or</w:t>
            </w:r>
            <w:r w:rsidR="000F18DC">
              <w:rPr>
                <w:rFonts w:ascii="ArialMT" w:eastAsiaTheme="minorHAnsi" w:hAnsi="ArialMT" w:cs="ArialMT"/>
                <w:sz w:val="22"/>
                <w:szCs w:val="22"/>
                <w:lang w:eastAsia="en-US"/>
              </w:rPr>
              <w:t xml:space="preserve"> </w:t>
            </w:r>
            <w:r w:rsidR="00F72A92" w:rsidRPr="00F72A92">
              <w:rPr>
                <w:rFonts w:ascii="ArialMT" w:eastAsiaTheme="minorHAnsi" w:hAnsi="ArialMT" w:cs="ArialMT"/>
                <w:sz w:val="22"/>
                <w:szCs w:val="22"/>
                <w:lang w:eastAsia="en-US"/>
              </w:rPr>
              <w:t xml:space="preserve">risk assessment and follow up of contacts of confirmed </w:t>
            </w:r>
            <w:proofErr w:type="spellStart"/>
            <w:r w:rsidR="00DC7829">
              <w:rPr>
                <w:rFonts w:ascii="ArialMT" w:eastAsiaTheme="minorHAnsi" w:hAnsi="ArialMT" w:cs="ArialMT"/>
                <w:sz w:val="22"/>
                <w:szCs w:val="22"/>
                <w:lang w:eastAsia="en-US"/>
              </w:rPr>
              <w:t>m</w:t>
            </w:r>
            <w:r w:rsidR="00B64F4D" w:rsidRPr="00F72A92">
              <w:rPr>
                <w:rFonts w:ascii="ArialMT" w:eastAsiaTheme="minorHAnsi" w:hAnsi="ArialMT" w:cs="ArialMT"/>
                <w:sz w:val="22"/>
                <w:szCs w:val="22"/>
                <w:lang w:eastAsia="en-US"/>
              </w:rPr>
              <w:t>pox</w:t>
            </w:r>
            <w:proofErr w:type="spellEnd"/>
            <w:r w:rsidR="00B64F4D" w:rsidRPr="00F72A92">
              <w:rPr>
                <w:rFonts w:ascii="ArialMT" w:eastAsiaTheme="minorHAnsi" w:hAnsi="ArialMT" w:cs="ArialMT"/>
                <w:sz w:val="22"/>
                <w:szCs w:val="22"/>
                <w:lang w:eastAsia="en-US"/>
              </w:rPr>
              <w:t xml:space="preserve"> </w:t>
            </w:r>
            <w:r w:rsidR="00F72A92" w:rsidRPr="00F72A92">
              <w:rPr>
                <w:rFonts w:ascii="ArialMT" w:eastAsiaTheme="minorHAnsi" w:hAnsi="ArialMT" w:cs="ArialMT"/>
                <w:sz w:val="22"/>
                <w:szCs w:val="22"/>
                <w:lang w:eastAsia="en-US"/>
              </w:rPr>
              <w:t xml:space="preserve">cases. It is intended to support risk assessment and categorisation of contacts to ensure they are offered appropriate isolation advice and vaccination. </w:t>
            </w:r>
          </w:p>
          <w:p w14:paraId="595E15AB" w14:textId="77777777"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14:paraId="09723962" w14:textId="77777777" w:rsidR="00A876AB" w:rsidRPr="005C0D44" w:rsidRDefault="0046701A" w:rsidP="0046701A">
            <w:pPr>
              <w:pStyle w:val="TableParagraph"/>
              <w:spacing w:before="120" w:after="120"/>
              <w:ind w:right="164"/>
              <w:rPr>
                <w:lang w:val="en"/>
              </w:rPr>
            </w:pPr>
            <w:r w:rsidRPr="004C36D8">
              <w:rPr>
                <w:rFonts w:ascii="Arial" w:eastAsiaTheme="minorHAnsi" w:hAnsi="Arial" w:cs="Arial"/>
                <w:lang w:val="en-GB"/>
              </w:rPr>
              <w:t>The risk to the individual of not being immunised must be taken into account.</w:t>
            </w:r>
            <w:r w:rsidR="00A876AB">
              <w:rPr>
                <w:lang w:val="en"/>
              </w:rPr>
              <w:t xml:space="preserve"> </w:t>
            </w:r>
          </w:p>
          <w:p w14:paraId="7E102C87" w14:textId="77777777" w:rsidR="0046701A" w:rsidRPr="004C36D8" w:rsidRDefault="0046701A" w:rsidP="0046701A">
            <w:pPr>
              <w:pStyle w:val="Header"/>
              <w:spacing w:before="120" w:after="120"/>
              <w:rPr>
                <w:rFonts w:ascii="Arial" w:eastAsia="Calibri" w:hAnsi="Arial" w:cs="Arial"/>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14:paraId="4D8945A2" w14:textId="09D07183" w:rsidR="0046701A" w:rsidRPr="00D06525" w:rsidRDefault="00BA0B9B" w:rsidP="00BA0B9B">
            <w:pPr>
              <w:pStyle w:val="Header"/>
              <w:spacing w:before="120" w:after="120"/>
              <w:rPr>
                <w:rFonts w:ascii="Arial" w:eastAsia="Arial" w:hAnsi="Arial" w:cs="Arial"/>
                <w:color w:val="FF0000"/>
              </w:rPr>
            </w:pPr>
            <w:r>
              <w:rPr>
                <w:rFonts w:ascii="Arial" w:eastAsia="Calibri" w:hAnsi="Arial" w:cs="Arial"/>
                <w:sz w:val="22"/>
                <w:szCs w:val="22"/>
                <w:lang w:val="en-US" w:eastAsia="en-US"/>
              </w:rPr>
              <w:t>I</w:t>
            </w:r>
            <w:r w:rsidR="0046701A" w:rsidRPr="004C36D8">
              <w:rPr>
                <w:rFonts w:ascii="Arial" w:eastAsia="Calibri" w:hAnsi="Arial" w:cs="Arial"/>
                <w:sz w:val="22"/>
                <w:szCs w:val="22"/>
                <w:lang w:val="en-US" w:eastAsia="en-US"/>
              </w:rPr>
              <w:t xml:space="preserve">nform or refer to the </w:t>
            </w:r>
            <w:r w:rsidR="00F53821">
              <w:rPr>
                <w:rFonts w:ascii="Arial" w:eastAsia="Calibri" w:hAnsi="Arial" w:cs="Arial"/>
                <w:sz w:val="22"/>
                <w:szCs w:val="22"/>
                <w:lang w:val="en-US" w:eastAsia="en-US"/>
              </w:rPr>
              <w:t xml:space="preserve">individual’s </w:t>
            </w:r>
            <w:r>
              <w:rPr>
                <w:rFonts w:ascii="Arial" w:eastAsia="Calibri" w:hAnsi="Arial" w:cs="Arial"/>
                <w:sz w:val="22"/>
                <w:szCs w:val="22"/>
                <w:lang w:val="en-US" w:eastAsia="en-US"/>
              </w:rPr>
              <w:t>clinician</w:t>
            </w:r>
            <w:r w:rsidR="0046701A" w:rsidRPr="004C36D8">
              <w:rPr>
                <w:rFonts w:ascii="Arial" w:eastAsia="Calibri" w:hAnsi="Arial" w:cs="Arial"/>
                <w:sz w:val="22"/>
                <w:szCs w:val="22"/>
                <w:lang w:val="en-US" w:eastAsia="en-US"/>
              </w:rPr>
              <w:t xml:space="preserve"> as appropriate.</w:t>
            </w:r>
            <w:r w:rsidR="0046701A" w:rsidRPr="004C36D8">
              <w:rPr>
                <w:rFonts w:ascii="Arial" w:eastAsia="Arial" w:hAnsi="Arial" w:cs="Arial"/>
              </w:rPr>
              <w:t xml:space="preserve"> </w:t>
            </w:r>
          </w:p>
        </w:tc>
      </w:tr>
      <w:tr w:rsidR="0046701A" w:rsidRPr="00D06525" w14:paraId="0B9497F8" w14:textId="77777777" w:rsidTr="00C1482D">
        <w:tc>
          <w:tcPr>
            <w:tcW w:w="2977" w:type="dxa"/>
          </w:tcPr>
          <w:p w14:paraId="2C2DBB38" w14:textId="77777777" w:rsidR="0046701A" w:rsidRPr="004C36D8" w:rsidRDefault="0046701A" w:rsidP="0046701A">
            <w:pPr>
              <w:pStyle w:val="Header"/>
              <w:tabs>
                <w:tab w:val="left" w:pos="720"/>
              </w:tabs>
              <w:spacing w:before="120" w:after="120"/>
              <w:rPr>
                <w:rFonts w:ascii="Arial" w:hAnsi="Arial" w:cs="Arial"/>
                <w:b/>
                <w:szCs w:val="22"/>
              </w:rPr>
            </w:pPr>
            <w:r w:rsidRPr="004C36D8">
              <w:lastRenderedPageBreak/>
              <w:br w:type="page"/>
            </w:r>
            <w:r w:rsidRPr="004C36D8">
              <w:rPr>
                <w:rFonts w:ascii="Arial" w:hAnsi="Arial" w:cs="Arial"/>
                <w:b/>
                <w:sz w:val="22"/>
                <w:szCs w:val="22"/>
              </w:rPr>
              <w:t>Action to be taken if the patient or carer declines treatment</w:t>
            </w:r>
          </w:p>
        </w:tc>
        <w:tc>
          <w:tcPr>
            <w:tcW w:w="7397" w:type="dxa"/>
          </w:tcPr>
          <w:p w14:paraId="717418A6" w14:textId="1C9F6E5B" w:rsidR="0046701A" w:rsidRPr="004C36D8" w:rsidRDefault="0046701A" w:rsidP="0046701A">
            <w:pPr>
              <w:spacing w:before="120" w:after="120"/>
              <w:rPr>
                <w:rFonts w:cs="Arial"/>
                <w:szCs w:val="22"/>
                <w:lang w:val="en-US"/>
              </w:rPr>
            </w:pPr>
            <w:r w:rsidRPr="004C36D8">
              <w:rPr>
                <w:rFonts w:cs="Arial"/>
                <w:sz w:val="22"/>
                <w:szCs w:val="22"/>
                <w:lang w:val="en-US"/>
              </w:rPr>
              <w:t xml:space="preserve">Informed consent, from the individual or a person legally able to act on the </w:t>
            </w:r>
            <w:r w:rsidR="00787856">
              <w:rPr>
                <w:rFonts w:cs="Arial"/>
                <w:sz w:val="22"/>
                <w:szCs w:val="22"/>
                <w:lang w:val="en-US"/>
              </w:rPr>
              <w:t>individual</w:t>
            </w:r>
            <w:r w:rsidRPr="004C36D8">
              <w:rPr>
                <w:rFonts w:cs="Arial"/>
                <w:sz w:val="22"/>
                <w:szCs w:val="22"/>
                <w:lang w:val="en-US"/>
              </w:rPr>
              <w:t>’s behalf, must be obtained for each administration.</w:t>
            </w:r>
          </w:p>
          <w:p w14:paraId="0DE2992F" w14:textId="4EBCAD8C" w:rsidR="0046701A" w:rsidRPr="004C36D8" w:rsidRDefault="003C0C90" w:rsidP="0046701A">
            <w:pPr>
              <w:spacing w:after="120"/>
              <w:rPr>
                <w:rFonts w:cs="Arial"/>
                <w:szCs w:val="22"/>
                <w:lang w:val="en-US"/>
              </w:rPr>
            </w:pPr>
            <w:r>
              <w:rPr>
                <w:rFonts w:cs="Arial"/>
                <w:sz w:val="22"/>
                <w:szCs w:val="22"/>
                <w:lang w:val="en-US"/>
              </w:rPr>
              <w:t>Advise the individual</w:t>
            </w:r>
            <w:r w:rsidR="000F7759">
              <w:rPr>
                <w:rFonts w:cs="Arial"/>
                <w:sz w:val="22"/>
                <w:szCs w:val="22"/>
                <w:lang w:val="en-US"/>
              </w:rPr>
              <w:t>/parent/carer</w:t>
            </w:r>
            <w:r w:rsidR="0046701A" w:rsidRPr="004C36D8">
              <w:rPr>
                <w:rFonts w:cs="Arial"/>
                <w:sz w:val="22"/>
                <w:szCs w:val="22"/>
                <w:lang w:val="en-US"/>
              </w:rPr>
              <w:t xml:space="preserve"> about the protective effects of the vaccine, the risks of infection and potential complications.</w:t>
            </w:r>
          </w:p>
          <w:p w14:paraId="491B63BC" w14:textId="6E2D6330" w:rsidR="0046701A" w:rsidRPr="004C36D8" w:rsidRDefault="0046701A" w:rsidP="0046701A">
            <w:pPr>
              <w:spacing w:after="120"/>
              <w:rPr>
                <w:rFonts w:cs="Arial"/>
                <w:szCs w:val="22"/>
              </w:rPr>
            </w:pPr>
            <w:r w:rsidRPr="004C36D8">
              <w:rPr>
                <w:rFonts w:cs="Arial"/>
                <w:sz w:val="22"/>
                <w:szCs w:val="22"/>
              </w:rPr>
              <w:t xml:space="preserve">Document </w:t>
            </w:r>
            <w:r w:rsidR="001407E1">
              <w:rPr>
                <w:rFonts w:cs="Arial"/>
                <w:sz w:val="22"/>
                <w:szCs w:val="22"/>
              </w:rPr>
              <w:t xml:space="preserve">the </w:t>
            </w:r>
            <w:r w:rsidRPr="004C36D8">
              <w:rPr>
                <w:rFonts w:cs="Arial"/>
                <w:sz w:val="22"/>
                <w:szCs w:val="22"/>
              </w:rPr>
              <w:t xml:space="preserve">advice given and the decision reached. </w:t>
            </w:r>
          </w:p>
          <w:p w14:paraId="3ACDFDF6" w14:textId="634534C6" w:rsidR="001C2540" w:rsidRPr="004C36D8" w:rsidRDefault="00BA0B9B" w:rsidP="001C2540">
            <w:pPr>
              <w:spacing w:after="120"/>
              <w:rPr>
                <w:rFonts w:cs="Arial"/>
                <w:szCs w:val="22"/>
              </w:rPr>
            </w:pPr>
            <w:r w:rsidRPr="005C0D44">
              <w:rPr>
                <w:rFonts w:eastAsia="Calibri"/>
                <w:sz w:val="22"/>
                <w:lang w:val="en-US"/>
              </w:rPr>
              <w:t xml:space="preserve">Inform or refer to </w:t>
            </w:r>
            <w:r w:rsidRPr="001250FD">
              <w:rPr>
                <w:rFonts w:eastAsia="Calibri"/>
                <w:sz w:val="22"/>
                <w:lang w:val="en-US"/>
              </w:rPr>
              <w:t xml:space="preserve">the </w:t>
            </w:r>
            <w:r w:rsidR="00DC7670">
              <w:rPr>
                <w:rFonts w:eastAsia="Calibri" w:cs="Arial"/>
                <w:sz w:val="22"/>
                <w:szCs w:val="22"/>
                <w:lang w:val="en-US" w:eastAsia="en-US"/>
              </w:rPr>
              <w:t xml:space="preserve">individual’s </w:t>
            </w:r>
            <w:r>
              <w:rPr>
                <w:rFonts w:eastAsia="Calibri" w:cs="Arial"/>
                <w:sz w:val="22"/>
                <w:szCs w:val="22"/>
                <w:lang w:val="en-US" w:eastAsia="en-US"/>
              </w:rPr>
              <w:t>clinician</w:t>
            </w:r>
            <w:r w:rsidRPr="001250FD">
              <w:rPr>
                <w:rFonts w:eastAsia="Calibri"/>
                <w:sz w:val="22"/>
                <w:lang w:val="en-US"/>
              </w:rPr>
              <w:t xml:space="preserve"> </w:t>
            </w:r>
            <w:r w:rsidRPr="005C0D44">
              <w:rPr>
                <w:rFonts w:eastAsia="Calibri"/>
                <w:sz w:val="22"/>
                <w:lang w:val="en-US"/>
              </w:rPr>
              <w:t>as appropriate.</w:t>
            </w:r>
          </w:p>
        </w:tc>
      </w:tr>
      <w:tr w:rsidR="0046701A" w:rsidRPr="00D06525" w14:paraId="4A224E55" w14:textId="77777777" w:rsidTr="00C1482D">
        <w:tc>
          <w:tcPr>
            <w:tcW w:w="2977" w:type="dxa"/>
          </w:tcPr>
          <w:p w14:paraId="5E96B126" w14:textId="77777777" w:rsidR="0046701A" w:rsidRPr="00ED7DDF" w:rsidRDefault="0046701A" w:rsidP="0046701A">
            <w:pPr>
              <w:spacing w:before="120" w:after="120"/>
              <w:rPr>
                <w:rFonts w:cs="Arial"/>
                <w:b/>
                <w:szCs w:val="22"/>
              </w:rPr>
            </w:pPr>
            <w:r w:rsidRPr="00ED7DDF">
              <w:rPr>
                <w:rFonts w:cs="Arial"/>
                <w:b/>
                <w:sz w:val="22"/>
                <w:szCs w:val="22"/>
              </w:rPr>
              <w:t>Arrangements for referral for medical advice</w:t>
            </w:r>
          </w:p>
        </w:tc>
        <w:tc>
          <w:tcPr>
            <w:tcW w:w="7397" w:type="dxa"/>
          </w:tcPr>
          <w:p w14:paraId="5616F783" w14:textId="77777777" w:rsidR="0046701A" w:rsidRPr="00ED7DDF" w:rsidRDefault="0046701A" w:rsidP="0046701A">
            <w:pPr>
              <w:spacing w:before="120" w:after="120"/>
              <w:rPr>
                <w:rFonts w:cs="Arial"/>
                <w:szCs w:val="22"/>
              </w:rPr>
            </w:pPr>
            <w:r w:rsidRPr="00ED7DDF">
              <w:rPr>
                <w:rFonts w:cs="Arial"/>
                <w:sz w:val="22"/>
                <w:szCs w:val="22"/>
              </w:rPr>
              <w:t>As per local policy</w:t>
            </w:r>
          </w:p>
        </w:tc>
      </w:tr>
    </w:tbl>
    <w:p w14:paraId="2123E261" w14:textId="7E0995C3" w:rsidR="00B13A49" w:rsidRDefault="00B13A49" w:rsidP="0046701A">
      <w:pPr>
        <w:overflowPunct/>
        <w:autoSpaceDE/>
        <w:autoSpaceDN/>
        <w:adjustRightInd/>
        <w:textAlignment w:val="auto"/>
        <w:rPr>
          <w:rFonts w:cs="Arial"/>
          <w:color w:val="FF0000"/>
          <w:szCs w:val="24"/>
        </w:rPr>
      </w:pPr>
    </w:p>
    <w:p w14:paraId="78B0725C" w14:textId="64239939" w:rsidR="0046701A" w:rsidRPr="00161263" w:rsidRDefault="00B13A49" w:rsidP="00161263">
      <w:pPr>
        <w:overflowPunct/>
        <w:autoSpaceDE/>
        <w:autoSpaceDN/>
        <w:adjustRightInd/>
        <w:spacing w:after="200" w:line="276" w:lineRule="auto"/>
        <w:textAlignment w:val="auto"/>
        <w:rPr>
          <w:rFonts w:cs="Arial"/>
          <w:color w:val="FF0000"/>
          <w:szCs w:val="24"/>
        </w:rPr>
      </w:pPr>
      <w:r>
        <w:rPr>
          <w:rFonts w:cs="Arial"/>
          <w:color w:val="FF0000"/>
          <w:szCs w:val="24"/>
        </w:rPr>
        <w:br w:type="page"/>
      </w:r>
    </w:p>
    <w:p w14:paraId="24202C6F" w14:textId="77777777" w:rsidR="0046701A" w:rsidRPr="00F000BB" w:rsidRDefault="0046701A" w:rsidP="006C7574">
      <w:pPr>
        <w:pStyle w:val="ListParagraph"/>
        <w:numPr>
          <w:ilvl w:val="0"/>
          <w:numId w:val="2"/>
        </w:numPr>
        <w:overflowPunct/>
        <w:autoSpaceDE/>
        <w:autoSpaceDN/>
        <w:adjustRightInd/>
        <w:textAlignment w:val="auto"/>
        <w:rPr>
          <w:rFonts w:cs="Arial"/>
          <w:b/>
          <w:szCs w:val="24"/>
        </w:rPr>
      </w:pPr>
      <w:r w:rsidRPr="00F000BB">
        <w:rPr>
          <w:rFonts w:cs="Arial"/>
          <w:b/>
          <w:szCs w:val="24"/>
        </w:rPr>
        <w:lastRenderedPageBreak/>
        <w:t>Description of treatment</w:t>
      </w:r>
    </w:p>
    <w:p w14:paraId="01555F4B" w14:textId="77777777" w:rsidR="0046701A" w:rsidRPr="00D06525" w:rsidRDefault="0046701A" w:rsidP="0046701A">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655"/>
      </w:tblGrid>
      <w:tr w:rsidR="0046701A" w:rsidRPr="00D06525" w14:paraId="37C07018" w14:textId="77777777" w:rsidTr="006E7B86">
        <w:tc>
          <w:tcPr>
            <w:tcW w:w="2722" w:type="dxa"/>
          </w:tcPr>
          <w:p w14:paraId="43355FDE" w14:textId="26CDCF30" w:rsidR="0046701A" w:rsidRPr="00F000BB" w:rsidRDefault="0046701A" w:rsidP="0046701A">
            <w:pPr>
              <w:spacing w:before="120" w:after="120"/>
              <w:rPr>
                <w:rFonts w:cs="Arial"/>
                <w:b/>
                <w:szCs w:val="22"/>
              </w:rPr>
            </w:pPr>
            <w:bookmarkStart w:id="14" w:name="Cautions"/>
            <w:bookmarkStart w:id="15" w:name="CriteriaForInclusion"/>
            <w:bookmarkStart w:id="16" w:name="Namestrengthformulationofdrug"/>
            <w:bookmarkEnd w:id="14"/>
            <w:bookmarkEnd w:id="15"/>
            <w:bookmarkEnd w:id="16"/>
            <w:r w:rsidRPr="00E22E5D">
              <w:rPr>
                <w:rFonts w:cs="Arial"/>
                <w:b/>
                <w:sz w:val="22"/>
                <w:szCs w:val="22"/>
              </w:rPr>
              <w:t xml:space="preserve">Name, strength </w:t>
            </w:r>
            <w:r w:rsidR="00B808C5" w:rsidRPr="00E22E5D">
              <w:rPr>
                <w:rFonts w:cs="Arial"/>
                <w:b/>
                <w:sz w:val="22"/>
                <w:szCs w:val="22"/>
              </w:rPr>
              <w:t>and</w:t>
            </w:r>
            <w:r w:rsidRPr="00E22E5D">
              <w:rPr>
                <w:rFonts w:cs="Arial"/>
                <w:b/>
                <w:sz w:val="22"/>
                <w:szCs w:val="22"/>
              </w:rPr>
              <w:t xml:space="preserve"> formulation of drug</w:t>
            </w:r>
          </w:p>
        </w:tc>
        <w:tc>
          <w:tcPr>
            <w:tcW w:w="7655" w:type="dxa"/>
          </w:tcPr>
          <w:p w14:paraId="569CA6EF" w14:textId="5E48A66E" w:rsidR="00E431FA" w:rsidRDefault="00163583" w:rsidP="003B6001">
            <w:pPr>
              <w:shd w:val="clear" w:color="auto" w:fill="FFFFFF"/>
              <w:overflowPunct/>
              <w:autoSpaceDE/>
              <w:autoSpaceDN/>
              <w:adjustRightInd/>
              <w:spacing w:before="120"/>
              <w:textAlignment w:val="auto"/>
              <w:rPr>
                <w:rFonts w:cs="Arial"/>
                <w:szCs w:val="22"/>
                <w:lang w:val="en"/>
              </w:rPr>
            </w:pPr>
            <w:r>
              <w:rPr>
                <w:rFonts w:cs="Arial"/>
                <w:sz w:val="22"/>
                <w:szCs w:val="22"/>
                <w:lang w:val="en"/>
              </w:rPr>
              <w:t>MVA-BN</w:t>
            </w:r>
            <w:r w:rsidR="00D75F08" w:rsidRPr="00D75F08">
              <w:rPr>
                <w:rFonts w:cs="Arial"/>
                <w:sz w:val="22"/>
                <w:szCs w:val="22"/>
                <w:lang w:val="en"/>
              </w:rPr>
              <w:t xml:space="preserve"> </w:t>
            </w:r>
            <w:r w:rsidR="00A565CF">
              <w:rPr>
                <w:rFonts w:cs="Arial"/>
                <w:sz w:val="22"/>
                <w:szCs w:val="22"/>
                <w:lang w:val="en"/>
              </w:rPr>
              <w:t xml:space="preserve">suspension </w:t>
            </w:r>
          </w:p>
          <w:p w14:paraId="5BBB007B" w14:textId="77777777" w:rsidR="00DE511B" w:rsidRPr="00727336" w:rsidRDefault="00DE511B" w:rsidP="00727336">
            <w:pPr>
              <w:shd w:val="clear" w:color="auto" w:fill="FFFFFF"/>
              <w:overflowPunct/>
              <w:autoSpaceDE/>
              <w:autoSpaceDN/>
              <w:adjustRightInd/>
              <w:textAlignment w:val="auto"/>
              <w:rPr>
                <w:rFonts w:cs="Arial"/>
                <w:sz w:val="6"/>
                <w:szCs w:val="6"/>
                <w:lang w:val="en"/>
              </w:rPr>
            </w:pPr>
          </w:p>
          <w:p w14:paraId="407421D8" w14:textId="2F9053DD" w:rsidR="00E22E5D" w:rsidRDefault="00E431FA" w:rsidP="00161F29">
            <w:pPr>
              <w:shd w:val="clear" w:color="auto" w:fill="FFFFFF"/>
              <w:overflowPunct/>
              <w:autoSpaceDE/>
              <w:autoSpaceDN/>
              <w:adjustRightInd/>
              <w:textAlignment w:val="auto"/>
              <w:rPr>
                <w:rFonts w:cs="Arial"/>
                <w:szCs w:val="22"/>
                <w:lang w:val="en"/>
              </w:rPr>
            </w:pPr>
            <w:r>
              <w:rPr>
                <w:rFonts w:cs="Arial"/>
                <w:sz w:val="22"/>
                <w:szCs w:val="22"/>
                <w:lang w:val="en"/>
              </w:rPr>
              <w:t>Jynneos</w:t>
            </w:r>
            <w:r w:rsidR="00E22E5D" w:rsidRPr="00E22E5D">
              <w:rPr>
                <w:rFonts w:cs="Arial"/>
                <w:sz w:val="22"/>
                <w:szCs w:val="22"/>
                <w:vertAlign w:val="superscript"/>
                <w:lang w:val="en"/>
              </w:rPr>
              <w:t>®</w:t>
            </w:r>
            <w:r>
              <w:rPr>
                <w:rFonts w:cs="Arial"/>
                <w:sz w:val="22"/>
                <w:szCs w:val="22"/>
                <w:lang w:val="en"/>
              </w:rPr>
              <w:t xml:space="preserve"> packaging</w:t>
            </w:r>
            <w:r w:rsidR="00E22E5D">
              <w:rPr>
                <w:rFonts w:cs="Arial"/>
                <w:sz w:val="22"/>
                <w:szCs w:val="22"/>
                <w:lang w:val="en"/>
              </w:rPr>
              <w:t xml:space="preserve"> states: </w:t>
            </w:r>
          </w:p>
          <w:p w14:paraId="1969CC7D" w14:textId="77777777" w:rsidR="00F06F9A" w:rsidRDefault="00E22E5D" w:rsidP="00EE52AC">
            <w:pPr>
              <w:shd w:val="clear" w:color="auto" w:fill="FFFFFF"/>
              <w:overflowPunct/>
              <w:autoSpaceDE/>
              <w:autoSpaceDN/>
              <w:adjustRightInd/>
              <w:spacing w:before="120" w:after="120"/>
              <w:textAlignment w:val="auto"/>
              <w:rPr>
                <w:rFonts w:cs="Arial"/>
                <w:szCs w:val="22"/>
                <w:lang w:val="en"/>
              </w:rPr>
            </w:pPr>
            <w:r>
              <w:rPr>
                <w:rFonts w:cs="Arial"/>
                <w:sz w:val="22"/>
                <w:szCs w:val="22"/>
                <w:lang w:val="en"/>
              </w:rPr>
              <w:t>E</w:t>
            </w:r>
            <w:r w:rsidR="00E431FA">
              <w:rPr>
                <w:rFonts w:cs="Arial"/>
                <w:sz w:val="22"/>
                <w:szCs w:val="22"/>
                <w:lang w:val="en"/>
              </w:rPr>
              <w:t xml:space="preserve">ach 0.5ml dose </w:t>
            </w:r>
            <w:r>
              <w:rPr>
                <w:rFonts w:cs="Arial"/>
                <w:sz w:val="22"/>
                <w:szCs w:val="22"/>
                <w:lang w:val="en"/>
              </w:rPr>
              <w:t>contains</w:t>
            </w:r>
            <w:r w:rsidR="00E431FA">
              <w:rPr>
                <w:rFonts w:cs="Arial"/>
                <w:sz w:val="22"/>
                <w:szCs w:val="22"/>
                <w:lang w:val="en"/>
              </w:rPr>
              <w:t xml:space="preserve"> </w:t>
            </w:r>
            <w:r w:rsidR="00E431FA" w:rsidRPr="00A565CF">
              <w:rPr>
                <w:rFonts w:cs="Arial"/>
                <w:sz w:val="22"/>
                <w:szCs w:val="22"/>
                <w:lang w:val="en"/>
              </w:rPr>
              <w:t>0.5 x 10</w:t>
            </w:r>
            <w:r w:rsidR="00E431FA" w:rsidRPr="00DB0CF4">
              <w:rPr>
                <w:rFonts w:cs="Arial"/>
                <w:sz w:val="22"/>
                <w:szCs w:val="22"/>
                <w:vertAlign w:val="superscript"/>
                <w:lang w:val="en"/>
              </w:rPr>
              <w:t>8</w:t>
            </w:r>
            <w:r w:rsidR="00E431FA">
              <w:rPr>
                <w:rFonts w:cs="Arial"/>
                <w:sz w:val="22"/>
                <w:szCs w:val="22"/>
                <w:lang w:val="en"/>
              </w:rPr>
              <w:t xml:space="preserve"> </w:t>
            </w:r>
            <w:r w:rsidR="00E431FA" w:rsidRPr="00A565CF">
              <w:rPr>
                <w:rFonts w:cs="Arial"/>
                <w:sz w:val="22"/>
                <w:szCs w:val="22"/>
                <w:lang w:val="en"/>
              </w:rPr>
              <w:t>to</w:t>
            </w:r>
            <w:r w:rsidR="00E431FA">
              <w:rPr>
                <w:rFonts w:cs="Arial"/>
                <w:sz w:val="22"/>
                <w:szCs w:val="22"/>
                <w:lang w:val="en"/>
              </w:rPr>
              <w:t xml:space="preserve"> </w:t>
            </w:r>
            <w:r w:rsidR="00E431FA" w:rsidRPr="00A565CF">
              <w:rPr>
                <w:rFonts w:cs="Arial"/>
                <w:sz w:val="22"/>
                <w:szCs w:val="22"/>
                <w:lang w:val="en"/>
              </w:rPr>
              <w:t>3.95 x 10</w:t>
            </w:r>
            <w:r w:rsidR="00E431FA" w:rsidRPr="00DB0CF4">
              <w:rPr>
                <w:rFonts w:cs="Arial"/>
                <w:sz w:val="22"/>
                <w:szCs w:val="22"/>
                <w:vertAlign w:val="superscript"/>
                <w:lang w:val="en"/>
              </w:rPr>
              <w:t>8</w:t>
            </w:r>
            <w:r w:rsidR="00E431FA">
              <w:rPr>
                <w:rFonts w:cs="Arial"/>
                <w:sz w:val="22"/>
                <w:szCs w:val="22"/>
                <w:lang w:val="en"/>
              </w:rPr>
              <w:t xml:space="preserve"> </w:t>
            </w:r>
            <w:r w:rsidR="00E431FA" w:rsidRPr="00A565CF">
              <w:rPr>
                <w:rFonts w:cs="Arial"/>
                <w:sz w:val="22"/>
                <w:szCs w:val="22"/>
                <w:lang w:val="en"/>
              </w:rPr>
              <w:t>infectious units</w:t>
            </w:r>
            <w:r>
              <w:rPr>
                <w:rFonts w:cs="Arial"/>
                <w:sz w:val="22"/>
                <w:szCs w:val="22"/>
                <w:lang w:val="en"/>
              </w:rPr>
              <w:t xml:space="preserve"> </w:t>
            </w:r>
            <w:r w:rsidR="00E431FA" w:rsidRPr="00A565CF">
              <w:rPr>
                <w:rFonts w:cs="Arial"/>
                <w:sz w:val="22"/>
                <w:szCs w:val="22"/>
                <w:lang w:val="en"/>
              </w:rPr>
              <w:t xml:space="preserve">of </w:t>
            </w:r>
            <w:r w:rsidR="00E431FA">
              <w:rPr>
                <w:rFonts w:cs="Arial"/>
                <w:sz w:val="22"/>
                <w:szCs w:val="22"/>
                <w:lang w:val="en"/>
              </w:rPr>
              <w:t>non-replicating, live MVA-BN.</w:t>
            </w:r>
          </w:p>
          <w:p w14:paraId="0DD4CCC6" w14:textId="7C6697A0" w:rsidR="0011526F" w:rsidRPr="00F06F9A" w:rsidRDefault="00193079" w:rsidP="00A35DB7">
            <w:pPr>
              <w:shd w:val="clear" w:color="auto" w:fill="FFFFFF"/>
              <w:overflowPunct/>
              <w:autoSpaceDE/>
              <w:autoSpaceDN/>
              <w:adjustRightInd/>
              <w:spacing w:before="120" w:after="120"/>
              <w:textAlignment w:val="auto"/>
              <w:rPr>
                <w:rFonts w:eastAsia="Arial" w:cs="Arial"/>
                <w:w w:val="105"/>
                <w:szCs w:val="22"/>
              </w:rPr>
            </w:pPr>
            <w:r>
              <w:rPr>
                <w:rFonts w:eastAsia="Arial" w:cs="Arial"/>
                <w:w w:val="105"/>
                <w:sz w:val="22"/>
                <w:szCs w:val="22"/>
              </w:rPr>
              <w:t>Note:</w:t>
            </w:r>
            <w:r w:rsidRPr="007F2F22">
              <w:rPr>
                <w:rFonts w:eastAsia="Arial" w:cs="Arial"/>
                <w:w w:val="105"/>
                <w:sz w:val="22"/>
                <w:szCs w:val="22"/>
              </w:rPr>
              <w:t xml:space="preserve"> This</w:t>
            </w:r>
            <w:r w:rsidR="0011526F" w:rsidRPr="007F2F22">
              <w:rPr>
                <w:rFonts w:eastAsia="Arial" w:cs="Arial"/>
                <w:w w:val="105"/>
                <w:sz w:val="22"/>
                <w:szCs w:val="22"/>
              </w:rPr>
              <w:t xml:space="preserve"> PGD allows only the use of US licensed </w:t>
            </w:r>
            <w:r w:rsidR="00717F47">
              <w:rPr>
                <w:rFonts w:eastAsia="Arial" w:cs="Arial"/>
                <w:w w:val="105"/>
                <w:sz w:val="22"/>
                <w:szCs w:val="22"/>
              </w:rPr>
              <w:t>B</w:t>
            </w:r>
            <w:r w:rsidR="0011526F" w:rsidRPr="007F2F22">
              <w:rPr>
                <w:rFonts w:eastAsia="Arial" w:cs="Arial"/>
                <w:w w:val="105"/>
                <w:sz w:val="22"/>
                <w:szCs w:val="22"/>
              </w:rPr>
              <w:t>atch</w:t>
            </w:r>
            <w:bookmarkStart w:id="17" w:name="_Hlk114911389"/>
            <w:r w:rsidR="00A35DB7">
              <w:rPr>
                <w:rFonts w:eastAsia="Arial" w:cs="Arial"/>
                <w:w w:val="105"/>
                <w:sz w:val="22"/>
                <w:szCs w:val="22"/>
              </w:rPr>
              <w:t xml:space="preserve"> </w:t>
            </w:r>
            <w:r w:rsidR="001B5ADF" w:rsidRPr="00E850F2">
              <w:rPr>
                <w:rFonts w:eastAsia="Arial" w:cs="Arial"/>
                <w:w w:val="105"/>
                <w:sz w:val="22"/>
                <w:szCs w:val="22"/>
              </w:rPr>
              <w:t>FDP00072</w:t>
            </w:r>
            <w:bookmarkEnd w:id="17"/>
            <w:r w:rsidR="001B5ADF">
              <w:rPr>
                <w:rFonts w:eastAsia="Arial" w:cs="Arial"/>
                <w:w w:val="105"/>
                <w:sz w:val="22"/>
                <w:szCs w:val="22"/>
              </w:rPr>
              <w:t xml:space="preserve"> </w:t>
            </w:r>
            <w:r w:rsidR="0011526F" w:rsidRPr="007F2F22">
              <w:rPr>
                <w:rFonts w:eastAsia="Arial" w:cs="Arial"/>
                <w:w w:val="105"/>
                <w:sz w:val="22"/>
                <w:szCs w:val="22"/>
              </w:rPr>
              <w:t>of Jynneos® vaccine.</w:t>
            </w:r>
          </w:p>
        </w:tc>
      </w:tr>
      <w:tr w:rsidR="0046701A" w:rsidRPr="00D06525" w14:paraId="720D9629" w14:textId="77777777" w:rsidTr="006E7B86">
        <w:tc>
          <w:tcPr>
            <w:tcW w:w="2722" w:type="dxa"/>
          </w:tcPr>
          <w:p w14:paraId="6C9909FB" w14:textId="77777777" w:rsidR="0046701A" w:rsidRPr="00F000BB" w:rsidRDefault="0046701A" w:rsidP="0046701A">
            <w:pPr>
              <w:spacing w:before="120" w:after="120"/>
              <w:rPr>
                <w:rFonts w:cs="Arial"/>
                <w:b/>
                <w:szCs w:val="22"/>
              </w:rPr>
            </w:pPr>
            <w:r w:rsidRPr="00F000BB">
              <w:rPr>
                <w:rFonts w:cs="Arial"/>
                <w:b/>
                <w:sz w:val="22"/>
                <w:szCs w:val="22"/>
              </w:rPr>
              <w:t>Legal category</w:t>
            </w:r>
          </w:p>
        </w:tc>
        <w:tc>
          <w:tcPr>
            <w:tcW w:w="7655" w:type="dxa"/>
          </w:tcPr>
          <w:p w14:paraId="45217C2C" w14:textId="77777777" w:rsidR="009D692E" w:rsidRDefault="0046701A" w:rsidP="0046701A">
            <w:pPr>
              <w:spacing w:before="120" w:after="120"/>
              <w:rPr>
                <w:rFonts w:eastAsia="Arial" w:cs="Arial"/>
                <w:spacing w:val="-2"/>
                <w:w w:val="105"/>
                <w:szCs w:val="22"/>
              </w:rPr>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r w:rsidRPr="004F2389">
              <w:rPr>
                <w:rFonts w:eastAsia="Arial"/>
                <w:w w:val="105"/>
                <w:sz w:val="22"/>
              </w:rPr>
              <w:t>)</w:t>
            </w:r>
          </w:p>
          <w:p w14:paraId="4620C40A" w14:textId="636FDCDC" w:rsidR="0046701A" w:rsidRPr="004F2389" w:rsidRDefault="009D692E" w:rsidP="00A35DB7">
            <w:pPr>
              <w:spacing w:before="120" w:after="120"/>
            </w:pPr>
            <w:r>
              <w:rPr>
                <w:rFonts w:eastAsia="Arial" w:cs="Arial"/>
                <w:spacing w:val="-2"/>
                <w:w w:val="105"/>
                <w:sz w:val="22"/>
                <w:szCs w:val="22"/>
              </w:rPr>
              <w:t>S</w:t>
            </w:r>
            <w:r w:rsidR="004C1907" w:rsidRPr="004C1907">
              <w:rPr>
                <w:rFonts w:eastAsia="Arial" w:cs="Arial"/>
                <w:spacing w:val="-2"/>
                <w:w w:val="105"/>
                <w:sz w:val="22"/>
                <w:szCs w:val="22"/>
              </w:rPr>
              <w:t xml:space="preserve">ee batch specific information </w:t>
            </w:r>
            <w:r w:rsidR="000F7759" w:rsidRPr="000F7759">
              <w:rPr>
                <w:rFonts w:eastAsia="Arial" w:cs="Arial"/>
                <w:spacing w:val="-2"/>
                <w:w w:val="105"/>
                <w:sz w:val="22"/>
                <w:szCs w:val="22"/>
              </w:rPr>
              <w:t>above</w:t>
            </w:r>
            <w:r w:rsidR="000F7759">
              <w:rPr>
                <w:rFonts w:eastAsia="Arial" w:cs="Arial"/>
                <w:spacing w:val="-2"/>
                <w:w w:val="105"/>
                <w:sz w:val="22"/>
                <w:szCs w:val="22"/>
              </w:rPr>
              <w:t xml:space="preserve"> under name, strength and formulation section.</w:t>
            </w:r>
          </w:p>
        </w:tc>
      </w:tr>
      <w:tr w:rsidR="0046701A" w:rsidRPr="00D06525" w14:paraId="6C4C9E39" w14:textId="77777777" w:rsidTr="006E7B86">
        <w:tc>
          <w:tcPr>
            <w:tcW w:w="2722" w:type="dxa"/>
          </w:tcPr>
          <w:p w14:paraId="0E469DA1" w14:textId="77777777" w:rsidR="0046701A" w:rsidRPr="00F000BB" w:rsidRDefault="0046701A" w:rsidP="00A35DB7">
            <w:pPr>
              <w:spacing w:before="120" w:after="120"/>
              <w:rPr>
                <w:rFonts w:cs="Arial"/>
                <w:b/>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655" w:type="dxa"/>
          </w:tcPr>
          <w:p w14:paraId="4619F158" w14:textId="5931792D" w:rsidR="0046701A" w:rsidRPr="00F000BB" w:rsidRDefault="007D3F5A" w:rsidP="00A35DB7">
            <w:pPr>
              <w:spacing w:before="120" w:after="120"/>
            </w:pPr>
            <w:r>
              <w:rPr>
                <w:sz w:val="22"/>
                <w:szCs w:val="22"/>
              </w:rPr>
              <w:t>Yes</w:t>
            </w:r>
          </w:p>
        </w:tc>
      </w:tr>
      <w:tr w:rsidR="0046701A" w:rsidRPr="00D06525" w14:paraId="6708191E" w14:textId="77777777" w:rsidTr="00C1482D">
        <w:tc>
          <w:tcPr>
            <w:tcW w:w="2722" w:type="dxa"/>
          </w:tcPr>
          <w:p w14:paraId="525EE811" w14:textId="77777777" w:rsidR="0046701A" w:rsidRPr="00F000BB" w:rsidRDefault="0046701A" w:rsidP="0046701A">
            <w:pPr>
              <w:spacing w:before="120" w:after="120"/>
              <w:rPr>
                <w:rFonts w:cs="Arial"/>
                <w:b/>
                <w:szCs w:val="22"/>
              </w:rPr>
            </w:pPr>
            <w:bookmarkStart w:id="18" w:name="OffLabel"/>
            <w:bookmarkStart w:id="19" w:name="OffLabelUse"/>
            <w:bookmarkEnd w:id="18"/>
            <w:r w:rsidRPr="00F000BB">
              <w:rPr>
                <w:rFonts w:cs="Arial"/>
                <w:b/>
                <w:sz w:val="22"/>
                <w:szCs w:val="22"/>
              </w:rPr>
              <w:t>Off-label use</w:t>
            </w:r>
            <w:bookmarkEnd w:id="19"/>
          </w:p>
        </w:tc>
        <w:tc>
          <w:tcPr>
            <w:tcW w:w="7655" w:type="dxa"/>
          </w:tcPr>
          <w:p w14:paraId="7BA4BCC2" w14:textId="77777777" w:rsidR="00731062" w:rsidRPr="00731062" w:rsidRDefault="00731062" w:rsidP="006E68C0">
            <w:pPr>
              <w:spacing w:before="120"/>
              <w:rPr>
                <w:rFonts w:cs="Arial"/>
                <w:iCs/>
                <w:szCs w:val="22"/>
              </w:rPr>
            </w:pPr>
            <w:r w:rsidRPr="00731062">
              <w:rPr>
                <w:rFonts w:cs="Arial"/>
                <w:iCs/>
                <w:sz w:val="22"/>
                <w:szCs w:val="22"/>
              </w:rPr>
              <w:t>Where a vaccine is recommended off-label consider, as part of the consent process, informing the individual that the vaccine is being offered in accordance with national guidance but that this is outside the product licence.</w:t>
            </w:r>
          </w:p>
          <w:p w14:paraId="0D331771" w14:textId="727D0EA3" w:rsidR="00A064BF" w:rsidRDefault="00420BD9" w:rsidP="00A064BF">
            <w:pPr>
              <w:spacing w:before="120"/>
              <w:rPr>
                <w:rFonts w:cs="Arial"/>
                <w:szCs w:val="22"/>
                <w:lang w:val="en"/>
              </w:rPr>
            </w:pPr>
            <w:r w:rsidRPr="00420BD9">
              <w:rPr>
                <w:sz w:val="22"/>
                <w:szCs w:val="22"/>
              </w:rPr>
              <w:t xml:space="preserve">Although the MVA-BN vaccine is </w:t>
            </w:r>
            <w:r w:rsidRPr="00941A0E">
              <w:rPr>
                <w:sz w:val="22"/>
              </w:rPr>
              <w:t xml:space="preserve">not </w:t>
            </w:r>
            <w:r w:rsidR="00AB3C20">
              <w:rPr>
                <w:sz w:val="22"/>
                <w:szCs w:val="22"/>
              </w:rPr>
              <w:t>indicated for</w:t>
            </w:r>
            <w:r w:rsidRPr="00941A0E">
              <w:rPr>
                <w:sz w:val="22"/>
              </w:rPr>
              <w:t xml:space="preserve"> children</w:t>
            </w:r>
            <w:r w:rsidRPr="00420BD9">
              <w:rPr>
                <w:sz w:val="22"/>
                <w:szCs w:val="22"/>
              </w:rPr>
              <w:t>, several paediatric studies of other vaccines using MVA as a vector (often at a considerably higher dose than used in MVA-BN) have been undertaken with a reassuring side effect profile. The vaccine should therefore be offered</w:t>
            </w:r>
            <w:r w:rsidR="0016270D">
              <w:rPr>
                <w:sz w:val="22"/>
                <w:szCs w:val="22"/>
              </w:rPr>
              <w:t xml:space="preserve"> in accordance with Green Book </w:t>
            </w:r>
            <w:hyperlink r:id="rId30" w:history="1">
              <w:r w:rsidR="0016270D" w:rsidRPr="0016270D">
                <w:rPr>
                  <w:rStyle w:val="Hyperlink"/>
                  <w:sz w:val="22"/>
                  <w:szCs w:val="22"/>
                </w:rPr>
                <w:t>Chapter 29</w:t>
              </w:r>
            </w:hyperlink>
            <w:r w:rsidRPr="00420BD9">
              <w:rPr>
                <w:sz w:val="22"/>
                <w:szCs w:val="22"/>
              </w:rPr>
              <w:t xml:space="preserve"> to children considered to be at risk, as children seem to have a more severe presentation of </w:t>
            </w:r>
            <w:proofErr w:type="spellStart"/>
            <w:r w:rsidR="00DC7829">
              <w:rPr>
                <w:sz w:val="22"/>
                <w:szCs w:val="22"/>
              </w:rPr>
              <w:t>m</w:t>
            </w:r>
            <w:r w:rsidR="00B64F4D" w:rsidRPr="00420BD9">
              <w:rPr>
                <w:sz w:val="22"/>
                <w:szCs w:val="22"/>
              </w:rPr>
              <w:t>pox</w:t>
            </w:r>
            <w:proofErr w:type="spellEnd"/>
            <w:r w:rsidR="007D3F5A" w:rsidRPr="00941A0E">
              <w:rPr>
                <w:sz w:val="22"/>
                <w:lang w:val="en"/>
              </w:rPr>
              <w:t>.</w:t>
            </w:r>
            <w:r w:rsidR="00B87061" w:rsidRPr="00420BD9">
              <w:rPr>
                <w:rFonts w:cs="Arial"/>
                <w:sz w:val="22"/>
                <w:szCs w:val="22"/>
                <w:lang w:val="en"/>
              </w:rPr>
              <w:t xml:space="preserve"> </w:t>
            </w:r>
          </w:p>
          <w:p w14:paraId="6B13B7A6" w14:textId="63BEDEFD" w:rsidR="0016270D" w:rsidRDefault="009637C0" w:rsidP="00A064BF">
            <w:pPr>
              <w:spacing w:before="120"/>
              <w:rPr>
                <w:rFonts w:cs="Arial"/>
                <w:szCs w:val="22"/>
                <w:lang w:val="en"/>
              </w:rPr>
            </w:pPr>
            <w:r>
              <w:rPr>
                <w:rFonts w:cs="Arial"/>
                <w:sz w:val="22"/>
                <w:szCs w:val="22"/>
                <w:lang w:val="en"/>
              </w:rPr>
              <w:t>J</w:t>
            </w:r>
            <w:r w:rsidR="00FD68AC">
              <w:rPr>
                <w:rFonts w:cs="Arial"/>
                <w:sz w:val="22"/>
                <w:szCs w:val="22"/>
                <w:lang w:val="en"/>
              </w:rPr>
              <w:t>y</w:t>
            </w:r>
            <w:r>
              <w:rPr>
                <w:rFonts w:cs="Arial"/>
                <w:sz w:val="22"/>
                <w:szCs w:val="22"/>
                <w:lang w:val="en"/>
              </w:rPr>
              <w:t>nneos</w:t>
            </w:r>
            <w:r w:rsidR="00FD68AC" w:rsidRPr="00FD68AC">
              <w:rPr>
                <w:rFonts w:cs="Arial"/>
                <w:sz w:val="22"/>
                <w:szCs w:val="22"/>
                <w:vertAlign w:val="superscript"/>
                <w:lang w:val="en"/>
              </w:rPr>
              <w:t>®</w:t>
            </w:r>
            <w:r>
              <w:rPr>
                <w:rFonts w:cs="Arial"/>
                <w:sz w:val="22"/>
                <w:szCs w:val="22"/>
                <w:lang w:val="en"/>
              </w:rPr>
              <w:t xml:space="preserve"> is </w:t>
            </w:r>
            <w:r w:rsidR="00FD68AC">
              <w:rPr>
                <w:rFonts w:cs="Arial"/>
                <w:sz w:val="22"/>
                <w:szCs w:val="22"/>
                <w:lang w:val="en"/>
              </w:rPr>
              <w:t>only licensed</w:t>
            </w:r>
            <w:r>
              <w:rPr>
                <w:rFonts w:cs="Arial"/>
                <w:sz w:val="22"/>
                <w:szCs w:val="22"/>
                <w:lang w:val="en"/>
              </w:rPr>
              <w:t xml:space="preserve"> for subcuta</w:t>
            </w:r>
            <w:r w:rsidR="00FD68AC">
              <w:rPr>
                <w:rFonts w:cs="Arial"/>
                <w:sz w:val="22"/>
                <w:szCs w:val="22"/>
                <w:lang w:val="en"/>
              </w:rPr>
              <w:t>neous use</w:t>
            </w:r>
            <w:r w:rsidR="00A35DB7">
              <w:rPr>
                <w:rFonts w:cs="Arial"/>
                <w:sz w:val="22"/>
                <w:szCs w:val="22"/>
                <w:lang w:val="en"/>
              </w:rPr>
              <w:t>. H</w:t>
            </w:r>
            <w:r w:rsidR="00FD68AC">
              <w:rPr>
                <w:rFonts w:cs="Arial"/>
                <w:sz w:val="22"/>
                <w:szCs w:val="22"/>
                <w:lang w:val="en"/>
              </w:rPr>
              <w:t>owever</w:t>
            </w:r>
            <w:r w:rsidR="00A35DB7">
              <w:rPr>
                <w:rFonts w:cs="Arial"/>
                <w:sz w:val="22"/>
                <w:szCs w:val="22"/>
                <w:lang w:val="en"/>
              </w:rPr>
              <w:t>,</w:t>
            </w:r>
            <w:r w:rsidR="00FD68AC">
              <w:rPr>
                <w:rFonts w:cs="Arial"/>
                <w:sz w:val="22"/>
                <w:szCs w:val="22"/>
                <w:lang w:val="en"/>
              </w:rPr>
              <w:t xml:space="preserve"> the Green Book </w:t>
            </w:r>
            <w:hyperlink r:id="rId31" w:history="1">
              <w:r w:rsidR="00FD68AC" w:rsidRPr="009D692E">
                <w:rPr>
                  <w:rStyle w:val="Hyperlink"/>
                  <w:rFonts w:cs="Arial"/>
                  <w:sz w:val="22"/>
                  <w:szCs w:val="22"/>
                  <w:lang w:val="en"/>
                </w:rPr>
                <w:t>Chapter 29</w:t>
              </w:r>
            </w:hyperlink>
            <w:r w:rsidR="00FD68AC">
              <w:rPr>
                <w:rFonts w:cs="Arial"/>
                <w:sz w:val="22"/>
                <w:szCs w:val="22"/>
                <w:lang w:val="en"/>
              </w:rPr>
              <w:t xml:space="preserve"> allows the vaccine to be used </w:t>
            </w:r>
            <w:r w:rsidR="0016270D">
              <w:rPr>
                <w:rFonts w:cs="Arial"/>
                <w:sz w:val="22"/>
                <w:szCs w:val="22"/>
                <w:lang w:val="en"/>
              </w:rPr>
              <w:t>subcutaneously, intramuscularly</w:t>
            </w:r>
            <w:r w:rsidR="00E331C5">
              <w:rPr>
                <w:rFonts w:cs="Arial"/>
                <w:sz w:val="22"/>
                <w:szCs w:val="22"/>
                <w:lang w:val="en"/>
              </w:rPr>
              <w:t xml:space="preserve"> or intradermally</w:t>
            </w:r>
            <w:r w:rsidR="005243B2">
              <w:rPr>
                <w:rFonts w:cs="Arial"/>
                <w:sz w:val="22"/>
                <w:szCs w:val="22"/>
                <w:lang w:val="en"/>
              </w:rPr>
              <w:t>.</w:t>
            </w:r>
            <w:r w:rsidR="000B3A5E">
              <w:rPr>
                <w:rFonts w:cs="Arial"/>
                <w:sz w:val="22"/>
                <w:szCs w:val="22"/>
                <w:lang w:val="en"/>
              </w:rPr>
              <w:t xml:space="preserve"> </w:t>
            </w:r>
            <w:r w:rsidR="005243B2" w:rsidRPr="005243B2">
              <w:rPr>
                <w:rFonts w:cs="Arial"/>
                <w:sz w:val="22"/>
                <w:szCs w:val="22"/>
                <w:lang w:val="en"/>
              </w:rPr>
              <w:t>In August 2022, following the emergency use approval by the US Food and Drug Administration</w:t>
            </w:r>
            <w:r w:rsidR="000B3A5E">
              <w:rPr>
                <w:rFonts w:cs="Arial"/>
                <w:sz w:val="22"/>
                <w:szCs w:val="22"/>
                <w:lang w:val="en"/>
              </w:rPr>
              <w:t xml:space="preserve"> (FDA)</w:t>
            </w:r>
            <w:r w:rsidR="005243B2" w:rsidRPr="005243B2">
              <w:rPr>
                <w:rFonts w:cs="Arial"/>
                <w:sz w:val="22"/>
                <w:szCs w:val="22"/>
                <w:lang w:val="en"/>
              </w:rPr>
              <w:t>, JCVI endorsed the use of a fractional dose (0.1ml) of MVA-BN given by intradermal injection during periods of supply constraints</w:t>
            </w:r>
            <w:r w:rsidR="005243B2">
              <w:rPr>
                <w:rFonts w:cs="Arial"/>
                <w:sz w:val="22"/>
                <w:szCs w:val="22"/>
                <w:lang w:val="en"/>
              </w:rPr>
              <w:t>.</w:t>
            </w:r>
          </w:p>
          <w:p w14:paraId="52028675" w14:textId="312277F5" w:rsidR="00930D0B" w:rsidRDefault="00A8556C" w:rsidP="00A064BF">
            <w:pPr>
              <w:spacing w:before="120"/>
              <w:rPr>
                <w:rFonts w:cs="Arial"/>
                <w:szCs w:val="22"/>
                <w:lang w:val="en"/>
              </w:rPr>
            </w:pPr>
            <w:r w:rsidRPr="00E54C16">
              <w:rPr>
                <w:rFonts w:cs="Arial"/>
                <w:sz w:val="22"/>
                <w:szCs w:val="22"/>
                <w:lang w:val="en"/>
              </w:rPr>
              <w:t>Currently,</w:t>
            </w:r>
            <w:r w:rsidRPr="00A8556C">
              <w:rPr>
                <w:rFonts w:cs="Arial"/>
                <w:sz w:val="22"/>
                <w:szCs w:val="22"/>
                <w:lang w:val="en"/>
              </w:rPr>
              <w:t xml:space="preserve"> there are no data on administering Jynneos® vaccine at the same time as other vaccine</w:t>
            </w:r>
            <w:r w:rsidR="00175976">
              <w:rPr>
                <w:rFonts w:cs="Arial"/>
                <w:sz w:val="22"/>
                <w:szCs w:val="22"/>
                <w:lang w:val="en"/>
              </w:rPr>
              <w:t>s</w:t>
            </w:r>
            <w:r w:rsidR="00A35DB7">
              <w:rPr>
                <w:rFonts w:cs="Arial"/>
                <w:sz w:val="22"/>
                <w:szCs w:val="22"/>
                <w:lang w:val="en"/>
              </w:rPr>
              <w:t>. H</w:t>
            </w:r>
            <w:r w:rsidR="00017132">
              <w:rPr>
                <w:rFonts w:cs="Arial"/>
                <w:sz w:val="22"/>
                <w:szCs w:val="22"/>
                <w:lang w:val="en"/>
              </w:rPr>
              <w:t xml:space="preserve">owever, it can be co-administered with other vaccines in accordance with Green Book </w:t>
            </w:r>
            <w:hyperlink r:id="rId32" w:history="1">
              <w:r w:rsidR="00017132" w:rsidRPr="00017132">
                <w:rPr>
                  <w:rStyle w:val="Hyperlink"/>
                  <w:rFonts w:cs="Arial"/>
                  <w:sz w:val="22"/>
                  <w:szCs w:val="22"/>
                  <w:lang w:val="en"/>
                </w:rPr>
                <w:t>Chapter 29</w:t>
              </w:r>
            </w:hyperlink>
            <w:r w:rsidR="00017132">
              <w:rPr>
                <w:rFonts w:cs="Arial"/>
                <w:sz w:val="22"/>
                <w:szCs w:val="22"/>
                <w:lang w:val="en"/>
              </w:rPr>
              <w:t xml:space="preserve">. </w:t>
            </w:r>
          </w:p>
          <w:p w14:paraId="718DC694" w14:textId="2B1735CC" w:rsidR="009D692E" w:rsidRPr="00731062" w:rsidRDefault="002F07F3" w:rsidP="00A35DB7">
            <w:pPr>
              <w:spacing w:before="120" w:after="120"/>
              <w:rPr>
                <w:rFonts w:cs="Arial"/>
                <w:iCs/>
                <w:szCs w:val="22"/>
              </w:rPr>
            </w:pPr>
            <w:r w:rsidRPr="00731062">
              <w:rPr>
                <w:rFonts w:cs="Arial"/>
                <w:sz w:val="22"/>
                <w:szCs w:val="22"/>
                <w:lang w:val="en"/>
              </w:rPr>
              <w:t xml:space="preserve">Vaccine should be stored according to the conditions detailed in the </w:t>
            </w:r>
            <w:hyperlink w:anchor="Storage" w:history="1">
              <w:r w:rsidRPr="00731062">
                <w:rPr>
                  <w:rStyle w:val="Hyperlink"/>
                  <w:rFonts w:cs="Arial"/>
                  <w:sz w:val="22"/>
                  <w:szCs w:val="22"/>
                  <w:lang w:val="en"/>
                </w:rPr>
                <w:t>Storage section</w:t>
              </w:r>
            </w:hyperlink>
            <w:r w:rsidRPr="00731062">
              <w:rPr>
                <w:rFonts w:cs="Arial"/>
                <w:sz w:val="22"/>
                <w:szCs w:val="22"/>
                <w:lang w:val="en"/>
              </w:rPr>
              <w:t xml:space="preserve"> below. However, in the event of an inadvertent or unavoidable deviation of these conditions refer to </w:t>
            </w:r>
            <w:hyperlink r:id="rId33" w:history="1">
              <w:r w:rsidRPr="00731062">
                <w:rPr>
                  <w:rStyle w:val="Hyperlink"/>
                  <w:rFonts w:cs="Arial"/>
                  <w:sz w:val="22"/>
                  <w:szCs w:val="22"/>
                  <w:lang w:val="en"/>
                </w:rPr>
                <w:t>Vaccine Incident Guidance</w:t>
              </w:r>
            </w:hyperlink>
            <w:r w:rsidRPr="00731062">
              <w:rPr>
                <w:rFonts w:cs="Arial"/>
                <w:sz w:val="22"/>
                <w:szCs w:val="22"/>
                <w:lang w:val="en"/>
              </w:rPr>
              <w:t>. Where vaccine is assessed in accordance with these guidelines as appropriate for continued use this would constitute off-label administration under this PGD.</w:t>
            </w:r>
          </w:p>
        </w:tc>
      </w:tr>
      <w:tr w:rsidR="0046701A" w:rsidRPr="00D06525" w14:paraId="003B2C14" w14:textId="77777777" w:rsidTr="006E7B86">
        <w:tc>
          <w:tcPr>
            <w:tcW w:w="2722" w:type="dxa"/>
          </w:tcPr>
          <w:p w14:paraId="4AA19CE7" w14:textId="77777777" w:rsidR="00E07DB7" w:rsidRDefault="0046701A" w:rsidP="005C0D44">
            <w:pPr>
              <w:spacing w:before="120" w:after="120"/>
              <w:rPr>
                <w:rFonts w:cs="Arial"/>
                <w:b/>
                <w:szCs w:val="22"/>
              </w:rPr>
            </w:pPr>
            <w:r w:rsidRPr="00FB6FC7">
              <w:rPr>
                <w:rFonts w:cs="Arial"/>
                <w:b/>
                <w:sz w:val="22"/>
                <w:szCs w:val="22"/>
              </w:rPr>
              <w:t xml:space="preserve">Route </w:t>
            </w:r>
            <w:r w:rsidR="00155533">
              <w:rPr>
                <w:rFonts w:cs="Arial"/>
                <w:b/>
                <w:sz w:val="22"/>
                <w:szCs w:val="22"/>
              </w:rPr>
              <w:t>and</w:t>
            </w:r>
            <w:r w:rsidRPr="00FB6FC7">
              <w:rPr>
                <w:rFonts w:cs="Arial"/>
                <w:b/>
                <w:sz w:val="22"/>
                <w:szCs w:val="22"/>
              </w:rPr>
              <w:t xml:space="preserve"> method of administration</w:t>
            </w:r>
          </w:p>
          <w:p w14:paraId="25175F0D" w14:textId="77777777" w:rsidR="00A35DB7" w:rsidRDefault="00A35DB7" w:rsidP="005C0D44">
            <w:pPr>
              <w:spacing w:before="120" w:after="120"/>
              <w:rPr>
                <w:rFonts w:cs="Arial"/>
                <w:bCs/>
                <w:szCs w:val="22"/>
              </w:rPr>
            </w:pPr>
          </w:p>
          <w:p w14:paraId="5EAF6DE1" w14:textId="77777777" w:rsidR="00A35DB7" w:rsidRDefault="00A35DB7" w:rsidP="005C0D44">
            <w:pPr>
              <w:spacing w:before="120" w:after="120"/>
              <w:rPr>
                <w:rFonts w:cs="Arial"/>
                <w:bCs/>
                <w:szCs w:val="22"/>
              </w:rPr>
            </w:pPr>
          </w:p>
          <w:p w14:paraId="1259267C" w14:textId="77777777" w:rsidR="00A35DB7" w:rsidRDefault="00A35DB7" w:rsidP="005C0D44">
            <w:pPr>
              <w:spacing w:before="120" w:after="120"/>
              <w:rPr>
                <w:rFonts w:cs="Arial"/>
                <w:bCs/>
                <w:szCs w:val="22"/>
              </w:rPr>
            </w:pPr>
          </w:p>
          <w:p w14:paraId="2E407896" w14:textId="77777777" w:rsidR="00A35DB7" w:rsidRDefault="00A35DB7" w:rsidP="005C0D44">
            <w:pPr>
              <w:spacing w:before="120" w:after="120"/>
              <w:rPr>
                <w:rFonts w:cs="Arial"/>
                <w:bCs/>
                <w:szCs w:val="22"/>
              </w:rPr>
            </w:pPr>
          </w:p>
          <w:p w14:paraId="2216EA2C" w14:textId="77777777" w:rsidR="00A35DB7" w:rsidRDefault="00A35DB7" w:rsidP="005C0D44">
            <w:pPr>
              <w:spacing w:before="120" w:after="120"/>
              <w:rPr>
                <w:rFonts w:cs="Arial"/>
                <w:bCs/>
                <w:szCs w:val="22"/>
              </w:rPr>
            </w:pPr>
          </w:p>
          <w:p w14:paraId="16D3CD92" w14:textId="77777777" w:rsidR="00A35DB7" w:rsidRDefault="00A35DB7" w:rsidP="005C0D44">
            <w:pPr>
              <w:spacing w:before="120" w:after="120"/>
              <w:rPr>
                <w:rFonts w:cs="Arial"/>
                <w:bCs/>
                <w:szCs w:val="22"/>
              </w:rPr>
            </w:pPr>
          </w:p>
          <w:p w14:paraId="12AE48FE" w14:textId="77777777" w:rsidR="00F00C8F" w:rsidRDefault="00F00C8F" w:rsidP="005C0D44">
            <w:pPr>
              <w:spacing w:before="120" w:after="120"/>
              <w:rPr>
                <w:rFonts w:cs="Arial"/>
                <w:bCs/>
                <w:sz w:val="22"/>
                <w:szCs w:val="22"/>
              </w:rPr>
            </w:pPr>
          </w:p>
          <w:p w14:paraId="5367C292" w14:textId="67C8854A" w:rsidR="00E07DB7" w:rsidRPr="00E07DB7" w:rsidRDefault="004F7738" w:rsidP="005C0D44">
            <w:pPr>
              <w:spacing w:before="120" w:after="120"/>
              <w:rPr>
                <w:rFonts w:cs="Arial"/>
                <w:bCs/>
                <w:szCs w:val="22"/>
              </w:rPr>
            </w:pPr>
            <w:r>
              <w:rPr>
                <w:rFonts w:cs="Arial"/>
                <w:bCs/>
                <w:sz w:val="22"/>
                <w:szCs w:val="22"/>
              </w:rPr>
              <w:t>C</w:t>
            </w:r>
            <w:r w:rsidR="00E07DB7" w:rsidRPr="00E07DB7">
              <w:rPr>
                <w:rFonts w:cs="Arial"/>
                <w:bCs/>
                <w:sz w:val="22"/>
                <w:szCs w:val="22"/>
              </w:rPr>
              <w:t>ontinued over page</w:t>
            </w:r>
          </w:p>
          <w:p w14:paraId="6229B71C" w14:textId="4AF383DA" w:rsidR="00E07DB7" w:rsidRDefault="00E07DB7" w:rsidP="00C740FE">
            <w:pPr>
              <w:rPr>
                <w:rFonts w:cs="Arial"/>
                <w:b/>
                <w:szCs w:val="22"/>
              </w:rPr>
            </w:pPr>
            <w:r w:rsidRPr="00FB6FC7">
              <w:rPr>
                <w:rFonts w:cs="Arial"/>
                <w:b/>
                <w:sz w:val="22"/>
                <w:szCs w:val="22"/>
              </w:rPr>
              <w:lastRenderedPageBreak/>
              <w:t xml:space="preserve">Route </w:t>
            </w:r>
            <w:r>
              <w:rPr>
                <w:rFonts w:cs="Arial"/>
                <w:b/>
                <w:sz w:val="22"/>
                <w:szCs w:val="22"/>
              </w:rPr>
              <w:t>and</w:t>
            </w:r>
            <w:r w:rsidRPr="00FB6FC7">
              <w:rPr>
                <w:rFonts w:cs="Arial"/>
                <w:b/>
                <w:sz w:val="22"/>
                <w:szCs w:val="22"/>
              </w:rPr>
              <w:t xml:space="preserve"> method of administration</w:t>
            </w:r>
          </w:p>
          <w:p w14:paraId="69806386" w14:textId="5F51EC75" w:rsidR="00742713" w:rsidRDefault="00E07DB7" w:rsidP="00C740FE">
            <w:pPr>
              <w:rPr>
                <w:rFonts w:cs="Arial"/>
                <w:bCs/>
                <w:szCs w:val="22"/>
              </w:rPr>
            </w:pPr>
            <w:r w:rsidRPr="00E07DB7">
              <w:rPr>
                <w:rFonts w:cs="Arial"/>
                <w:bCs/>
                <w:sz w:val="22"/>
                <w:szCs w:val="22"/>
              </w:rPr>
              <w:t>(continued)</w:t>
            </w:r>
          </w:p>
          <w:p w14:paraId="0617351E" w14:textId="77777777" w:rsidR="00F8320E" w:rsidRDefault="00F8320E" w:rsidP="00F8320E">
            <w:pPr>
              <w:spacing w:before="120" w:after="120"/>
              <w:rPr>
                <w:rFonts w:cs="Arial"/>
                <w:bCs/>
                <w:sz w:val="22"/>
                <w:szCs w:val="22"/>
              </w:rPr>
            </w:pPr>
          </w:p>
          <w:p w14:paraId="36511CDB" w14:textId="77777777" w:rsidR="00F8320E" w:rsidRDefault="00F8320E" w:rsidP="00F8320E">
            <w:pPr>
              <w:spacing w:before="120" w:after="120"/>
              <w:rPr>
                <w:rFonts w:cs="Arial"/>
                <w:bCs/>
                <w:sz w:val="22"/>
                <w:szCs w:val="22"/>
              </w:rPr>
            </w:pPr>
          </w:p>
          <w:p w14:paraId="2C5F2204" w14:textId="77777777" w:rsidR="00F8320E" w:rsidRDefault="00F8320E" w:rsidP="00F8320E">
            <w:pPr>
              <w:spacing w:before="120" w:after="120"/>
              <w:rPr>
                <w:rFonts w:cs="Arial"/>
                <w:bCs/>
                <w:sz w:val="22"/>
                <w:szCs w:val="22"/>
              </w:rPr>
            </w:pPr>
          </w:p>
          <w:p w14:paraId="5A355D54" w14:textId="77777777" w:rsidR="00F8320E" w:rsidRDefault="00F8320E" w:rsidP="00F8320E">
            <w:pPr>
              <w:spacing w:before="120" w:after="120"/>
              <w:rPr>
                <w:rFonts w:cs="Arial"/>
                <w:bCs/>
                <w:sz w:val="22"/>
                <w:szCs w:val="22"/>
              </w:rPr>
            </w:pPr>
          </w:p>
          <w:p w14:paraId="588F7252" w14:textId="77777777" w:rsidR="00F8320E" w:rsidRDefault="00F8320E" w:rsidP="00F8320E">
            <w:pPr>
              <w:spacing w:before="120" w:after="120"/>
              <w:rPr>
                <w:rFonts w:cs="Arial"/>
                <w:bCs/>
                <w:sz w:val="22"/>
                <w:szCs w:val="22"/>
              </w:rPr>
            </w:pPr>
          </w:p>
          <w:p w14:paraId="2F652714" w14:textId="77777777" w:rsidR="00F8320E" w:rsidRDefault="00F8320E" w:rsidP="00F8320E">
            <w:pPr>
              <w:spacing w:before="120" w:after="120"/>
              <w:rPr>
                <w:rFonts w:cs="Arial"/>
                <w:bCs/>
                <w:sz w:val="22"/>
                <w:szCs w:val="22"/>
              </w:rPr>
            </w:pPr>
          </w:p>
          <w:p w14:paraId="47593051" w14:textId="77777777" w:rsidR="00F8320E" w:rsidRDefault="00F8320E" w:rsidP="00F8320E">
            <w:pPr>
              <w:spacing w:before="120" w:after="120"/>
              <w:rPr>
                <w:rFonts w:cs="Arial"/>
                <w:bCs/>
                <w:sz w:val="22"/>
                <w:szCs w:val="22"/>
              </w:rPr>
            </w:pPr>
          </w:p>
          <w:p w14:paraId="564F39F4" w14:textId="77777777" w:rsidR="00F8320E" w:rsidRDefault="00F8320E" w:rsidP="00F8320E">
            <w:pPr>
              <w:spacing w:before="120" w:after="120"/>
              <w:rPr>
                <w:rFonts w:cs="Arial"/>
                <w:bCs/>
                <w:sz w:val="22"/>
                <w:szCs w:val="22"/>
              </w:rPr>
            </w:pPr>
          </w:p>
          <w:p w14:paraId="18FAF029" w14:textId="77777777" w:rsidR="00F8320E" w:rsidRDefault="00F8320E" w:rsidP="00F8320E">
            <w:pPr>
              <w:spacing w:before="120" w:after="120"/>
              <w:rPr>
                <w:rFonts w:cs="Arial"/>
                <w:bCs/>
                <w:sz w:val="22"/>
                <w:szCs w:val="22"/>
              </w:rPr>
            </w:pPr>
          </w:p>
          <w:p w14:paraId="30CEECEE" w14:textId="77777777" w:rsidR="00F8320E" w:rsidRDefault="00F8320E" w:rsidP="00F8320E">
            <w:pPr>
              <w:spacing w:before="120" w:after="120"/>
              <w:rPr>
                <w:rFonts w:cs="Arial"/>
                <w:bCs/>
                <w:sz w:val="22"/>
                <w:szCs w:val="22"/>
              </w:rPr>
            </w:pPr>
          </w:p>
          <w:p w14:paraId="586B6E02" w14:textId="77777777" w:rsidR="00F8320E" w:rsidRDefault="00F8320E" w:rsidP="00F8320E">
            <w:pPr>
              <w:spacing w:before="120" w:after="120"/>
              <w:rPr>
                <w:rFonts w:cs="Arial"/>
                <w:bCs/>
                <w:sz w:val="22"/>
                <w:szCs w:val="22"/>
              </w:rPr>
            </w:pPr>
          </w:p>
          <w:p w14:paraId="32812850" w14:textId="77777777" w:rsidR="00F8320E" w:rsidRDefault="00F8320E" w:rsidP="00F8320E">
            <w:pPr>
              <w:spacing w:before="120" w:after="120"/>
              <w:rPr>
                <w:rFonts w:cs="Arial"/>
                <w:bCs/>
                <w:sz w:val="22"/>
                <w:szCs w:val="22"/>
              </w:rPr>
            </w:pPr>
          </w:p>
          <w:p w14:paraId="7B00EB92" w14:textId="77777777" w:rsidR="00F8320E" w:rsidRDefault="00F8320E" w:rsidP="00F8320E">
            <w:pPr>
              <w:spacing w:before="120" w:after="120"/>
              <w:rPr>
                <w:rFonts w:cs="Arial"/>
                <w:bCs/>
                <w:sz w:val="22"/>
                <w:szCs w:val="22"/>
              </w:rPr>
            </w:pPr>
          </w:p>
          <w:p w14:paraId="3BCF4BB8" w14:textId="77777777" w:rsidR="00F8320E" w:rsidRDefault="00F8320E" w:rsidP="00F8320E">
            <w:pPr>
              <w:spacing w:before="120" w:after="120"/>
              <w:rPr>
                <w:rFonts w:cs="Arial"/>
                <w:bCs/>
                <w:sz w:val="22"/>
                <w:szCs w:val="22"/>
              </w:rPr>
            </w:pPr>
          </w:p>
          <w:p w14:paraId="6AAC5086" w14:textId="77777777" w:rsidR="00F8320E" w:rsidRDefault="00F8320E" w:rsidP="00F8320E">
            <w:pPr>
              <w:spacing w:before="120" w:after="120"/>
              <w:rPr>
                <w:rFonts w:cs="Arial"/>
                <w:bCs/>
                <w:sz w:val="22"/>
                <w:szCs w:val="22"/>
              </w:rPr>
            </w:pPr>
          </w:p>
          <w:p w14:paraId="06499201" w14:textId="77777777" w:rsidR="00F8320E" w:rsidRDefault="00F8320E" w:rsidP="00F8320E">
            <w:pPr>
              <w:spacing w:before="120" w:after="120"/>
              <w:rPr>
                <w:rFonts w:cs="Arial"/>
                <w:bCs/>
                <w:sz w:val="22"/>
                <w:szCs w:val="22"/>
              </w:rPr>
            </w:pPr>
          </w:p>
          <w:p w14:paraId="047C0DB7" w14:textId="77777777" w:rsidR="00F8320E" w:rsidRDefault="00F8320E" w:rsidP="00F8320E">
            <w:pPr>
              <w:spacing w:before="120" w:after="120"/>
              <w:rPr>
                <w:rFonts w:cs="Arial"/>
                <w:bCs/>
                <w:sz w:val="22"/>
                <w:szCs w:val="22"/>
              </w:rPr>
            </w:pPr>
          </w:p>
          <w:p w14:paraId="39D15286" w14:textId="77777777" w:rsidR="00F8320E" w:rsidRDefault="00F8320E" w:rsidP="00F8320E">
            <w:pPr>
              <w:spacing w:before="120" w:after="120"/>
              <w:rPr>
                <w:rFonts w:cs="Arial"/>
                <w:bCs/>
                <w:sz w:val="22"/>
                <w:szCs w:val="22"/>
              </w:rPr>
            </w:pPr>
          </w:p>
          <w:p w14:paraId="753AA467" w14:textId="77777777" w:rsidR="00F8320E" w:rsidRDefault="00F8320E" w:rsidP="00F8320E">
            <w:pPr>
              <w:spacing w:before="120" w:after="120"/>
              <w:rPr>
                <w:rFonts w:cs="Arial"/>
                <w:bCs/>
                <w:sz w:val="22"/>
                <w:szCs w:val="22"/>
              </w:rPr>
            </w:pPr>
          </w:p>
          <w:p w14:paraId="5B0CAACE" w14:textId="77777777" w:rsidR="00F8320E" w:rsidRDefault="00F8320E" w:rsidP="00F8320E">
            <w:pPr>
              <w:spacing w:before="120" w:after="120"/>
              <w:rPr>
                <w:rFonts w:cs="Arial"/>
                <w:bCs/>
                <w:sz w:val="22"/>
                <w:szCs w:val="22"/>
              </w:rPr>
            </w:pPr>
          </w:p>
          <w:p w14:paraId="2766C702" w14:textId="77777777" w:rsidR="00F8320E" w:rsidRDefault="00F8320E" w:rsidP="00F8320E">
            <w:pPr>
              <w:spacing w:before="120" w:after="120"/>
              <w:rPr>
                <w:rFonts w:cs="Arial"/>
                <w:bCs/>
                <w:sz w:val="22"/>
                <w:szCs w:val="22"/>
              </w:rPr>
            </w:pPr>
          </w:p>
          <w:p w14:paraId="29535A12" w14:textId="77777777" w:rsidR="00F8320E" w:rsidRDefault="00F8320E" w:rsidP="00F8320E">
            <w:pPr>
              <w:spacing w:before="120" w:after="120"/>
              <w:rPr>
                <w:rFonts w:cs="Arial"/>
                <w:bCs/>
                <w:sz w:val="22"/>
                <w:szCs w:val="22"/>
              </w:rPr>
            </w:pPr>
          </w:p>
          <w:p w14:paraId="5BA17822" w14:textId="77777777" w:rsidR="00F8320E" w:rsidRDefault="00F8320E" w:rsidP="00F8320E">
            <w:pPr>
              <w:spacing w:before="120" w:after="120"/>
              <w:rPr>
                <w:rFonts w:cs="Arial"/>
                <w:bCs/>
                <w:sz w:val="22"/>
                <w:szCs w:val="22"/>
              </w:rPr>
            </w:pPr>
          </w:p>
          <w:p w14:paraId="491554C9" w14:textId="77777777" w:rsidR="00F8320E" w:rsidRDefault="00F8320E" w:rsidP="00F8320E">
            <w:pPr>
              <w:spacing w:before="120" w:after="120"/>
              <w:rPr>
                <w:rFonts w:cs="Arial"/>
                <w:bCs/>
                <w:sz w:val="22"/>
                <w:szCs w:val="22"/>
              </w:rPr>
            </w:pPr>
          </w:p>
          <w:p w14:paraId="25C4A7F6" w14:textId="77777777" w:rsidR="00F8320E" w:rsidRDefault="00F8320E" w:rsidP="00F8320E">
            <w:pPr>
              <w:spacing w:before="120" w:after="120"/>
              <w:rPr>
                <w:rFonts w:cs="Arial"/>
                <w:bCs/>
                <w:sz w:val="22"/>
                <w:szCs w:val="22"/>
              </w:rPr>
            </w:pPr>
          </w:p>
          <w:p w14:paraId="0709FFF7" w14:textId="77777777" w:rsidR="00F8320E" w:rsidRDefault="00F8320E" w:rsidP="00F8320E">
            <w:pPr>
              <w:spacing w:before="120" w:after="120"/>
              <w:rPr>
                <w:rFonts w:cs="Arial"/>
                <w:bCs/>
                <w:sz w:val="22"/>
                <w:szCs w:val="22"/>
              </w:rPr>
            </w:pPr>
          </w:p>
          <w:p w14:paraId="4AE0ECC7" w14:textId="77777777" w:rsidR="00F8320E" w:rsidRDefault="00F8320E" w:rsidP="00F8320E">
            <w:pPr>
              <w:spacing w:before="120" w:after="120"/>
              <w:rPr>
                <w:rFonts w:cs="Arial"/>
                <w:bCs/>
                <w:sz w:val="22"/>
                <w:szCs w:val="22"/>
              </w:rPr>
            </w:pPr>
          </w:p>
          <w:p w14:paraId="6EDE66DC" w14:textId="77777777" w:rsidR="00F8320E" w:rsidRDefault="00F8320E" w:rsidP="00F8320E">
            <w:pPr>
              <w:spacing w:before="120" w:after="120"/>
              <w:rPr>
                <w:rFonts w:cs="Arial"/>
                <w:bCs/>
                <w:sz w:val="22"/>
                <w:szCs w:val="22"/>
              </w:rPr>
            </w:pPr>
          </w:p>
          <w:p w14:paraId="73EC2AFD" w14:textId="77777777" w:rsidR="00F8320E" w:rsidRDefault="00F8320E" w:rsidP="00F8320E">
            <w:pPr>
              <w:spacing w:before="120" w:after="120"/>
              <w:rPr>
                <w:rFonts w:cs="Arial"/>
                <w:bCs/>
                <w:sz w:val="22"/>
                <w:szCs w:val="22"/>
              </w:rPr>
            </w:pPr>
          </w:p>
          <w:p w14:paraId="70862D3A" w14:textId="77777777" w:rsidR="00F8320E" w:rsidRDefault="00F8320E" w:rsidP="00F8320E">
            <w:pPr>
              <w:spacing w:before="120" w:after="120"/>
              <w:rPr>
                <w:rFonts w:cs="Arial"/>
                <w:bCs/>
                <w:sz w:val="22"/>
                <w:szCs w:val="22"/>
              </w:rPr>
            </w:pPr>
          </w:p>
          <w:p w14:paraId="211C874B" w14:textId="77777777" w:rsidR="00F8320E" w:rsidRDefault="00F8320E" w:rsidP="00F8320E">
            <w:pPr>
              <w:spacing w:before="120" w:after="120"/>
              <w:rPr>
                <w:rFonts w:cs="Arial"/>
                <w:bCs/>
                <w:sz w:val="22"/>
                <w:szCs w:val="22"/>
              </w:rPr>
            </w:pPr>
          </w:p>
          <w:p w14:paraId="057F5E04" w14:textId="77777777" w:rsidR="00F8320E" w:rsidRDefault="00F8320E" w:rsidP="00F8320E">
            <w:pPr>
              <w:spacing w:before="120" w:after="120"/>
              <w:rPr>
                <w:rFonts w:cs="Arial"/>
                <w:bCs/>
                <w:sz w:val="22"/>
                <w:szCs w:val="22"/>
              </w:rPr>
            </w:pPr>
          </w:p>
          <w:p w14:paraId="7C7954A8" w14:textId="77777777" w:rsidR="00F8320E" w:rsidRDefault="00F8320E" w:rsidP="00F8320E">
            <w:pPr>
              <w:spacing w:before="120" w:after="120"/>
              <w:rPr>
                <w:rFonts w:cs="Arial"/>
                <w:bCs/>
                <w:sz w:val="22"/>
                <w:szCs w:val="22"/>
              </w:rPr>
            </w:pPr>
          </w:p>
          <w:p w14:paraId="1EDD460B" w14:textId="77777777" w:rsidR="00F8320E" w:rsidRDefault="00F8320E" w:rsidP="00F8320E">
            <w:pPr>
              <w:spacing w:before="120" w:after="120"/>
              <w:rPr>
                <w:rFonts w:cs="Arial"/>
                <w:bCs/>
                <w:sz w:val="22"/>
                <w:szCs w:val="22"/>
              </w:rPr>
            </w:pPr>
          </w:p>
          <w:p w14:paraId="1FEF6AA5" w14:textId="77777777" w:rsidR="00F8320E" w:rsidRDefault="00F8320E" w:rsidP="00F8320E">
            <w:pPr>
              <w:spacing w:before="120" w:after="120"/>
              <w:rPr>
                <w:rFonts w:cs="Arial"/>
                <w:bCs/>
                <w:sz w:val="22"/>
                <w:szCs w:val="22"/>
              </w:rPr>
            </w:pPr>
          </w:p>
          <w:p w14:paraId="62A67F20" w14:textId="77777777" w:rsidR="00F8320E" w:rsidRDefault="00F8320E" w:rsidP="00F8320E">
            <w:pPr>
              <w:spacing w:before="120" w:after="120"/>
              <w:rPr>
                <w:rFonts w:cs="Arial"/>
                <w:bCs/>
                <w:sz w:val="22"/>
                <w:szCs w:val="22"/>
              </w:rPr>
            </w:pPr>
          </w:p>
          <w:p w14:paraId="7F628A2A" w14:textId="77777777" w:rsidR="00EA589D" w:rsidRDefault="00EA589D" w:rsidP="00F8320E">
            <w:pPr>
              <w:spacing w:before="120" w:after="120"/>
              <w:rPr>
                <w:rFonts w:cs="Arial"/>
                <w:bCs/>
                <w:sz w:val="22"/>
                <w:szCs w:val="22"/>
              </w:rPr>
            </w:pPr>
          </w:p>
          <w:p w14:paraId="34093054" w14:textId="4D02CC40" w:rsidR="00F8320E" w:rsidRPr="00E07DB7" w:rsidRDefault="00F8320E" w:rsidP="00F8320E">
            <w:pPr>
              <w:spacing w:before="120" w:after="120"/>
              <w:rPr>
                <w:rFonts w:cs="Arial"/>
                <w:bCs/>
                <w:szCs w:val="22"/>
              </w:rPr>
            </w:pPr>
            <w:r>
              <w:rPr>
                <w:rFonts w:cs="Arial"/>
                <w:bCs/>
                <w:sz w:val="22"/>
                <w:szCs w:val="22"/>
              </w:rPr>
              <w:t>C</w:t>
            </w:r>
            <w:r w:rsidRPr="00E07DB7">
              <w:rPr>
                <w:rFonts w:cs="Arial"/>
                <w:bCs/>
                <w:sz w:val="22"/>
                <w:szCs w:val="22"/>
              </w:rPr>
              <w:t>ontinued over page</w:t>
            </w:r>
          </w:p>
          <w:p w14:paraId="5F8FCFA5" w14:textId="77777777" w:rsidR="00F8320E" w:rsidRDefault="00F8320E" w:rsidP="00F8320E">
            <w:pPr>
              <w:rPr>
                <w:rFonts w:cs="Arial"/>
                <w:b/>
                <w:szCs w:val="22"/>
              </w:rPr>
            </w:pPr>
            <w:r w:rsidRPr="00FB6FC7">
              <w:rPr>
                <w:rFonts w:cs="Arial"/>
                <w:b/>
                <w:sz w:val="22"/>
                <w:szCs w:val="22"/>
              </w:rPr>
              <w:lastRenderedPageBreak/>
              <w:t xml:space="preserve">Route </w:t>
            </w:r>
            <w:r>
              <w:rPr>
                <w:rFonts w:cs="Arial"/>
                <w:b/>
                <w:sz w:val="22"/>
                <w:szCs w:val="22"/>
              </w:rPr>
              <w:t>and</w:t>
            </w:r>
            <w:r w:rsidRPr="00FB6FC7">
              <w:rPr>
                <w:rFonts w:cs="Arial"/>
                <w:b/>
                <w:sz w:val="22"/>
                <w:szCs w:val="22"/>
              </w:rPr>
              <w:t xml:space="preserve"> method of administration</w:t>
            </w:r>
          </w:p>
          <w:p w14:paraId="5D9F0542" w14:textId="10806A46" w:rsidR="00742713" w:rsidRPr="00E07DB7" w:rsidRDefault="00F8320E" w:rsidP="00F8320E">
            <w:pPr>
              <w:rPr>
                <w:rFonts w:cs="Arial"/>
                <w:bCs/>
                <w:szCs w:val="22"/>
              </w:rPr>
            </w:pPr>
            <w:r w:rsidRPr="00E07DB7">
              <w:rPr>
                <w:rFonts w:cs="Arial"/>
                <w:bCs/>
                <w:sz w:val="22"/>
                <w:szCs w:val="22"/>
              </w:rPr>
              <w:t>(continued)</w:t>
            </w:r>
          </w:p>
          <w:p w14:paraId="7C00287F" w14:textId="77777777" w:rsidR="00742713" w:rsidRPr="00E07DB7" w:rsidRDefault="00742713" w:rsidP="00C740FE">
            <w:pPr>
              <w:rPr>
                <w:rFonts w:cs="Arial"/>
                <w:bCs/>
                <w:szCs w:val="22"/>
              </w:rPr>
            </w:pPr>
          </w:p>
          <w:p w14:paraId="3CB88FC1" w14:textId="1CE39C10" w:rsidR="005C0D44" w:rsidRPr="005C0D44" w:rsidRDefault="005C0D44" w:rsidP="005C0D44">
            <w:pPr>
              <w:spacing w:before="120" w:after="120"/>
              <w:contextualSpacing/>
              <w:rPr>
                <w:bCs/>
                <w:color w:val="FF0000"/>
              </w:rPr>
            </w:pPr>
          </w:p>
        </w:tc>
        <w:tc>
          <w:tcPr>
            <w:tcW w:w="7655" w:type="dxa"/>
          </w:tcPr>
          <w:p w14:paraId="0F5DEF69" w14:textId="4FBE7A65" w:rsidR="00946754" w:rsidRDefault="00D546DB" w:rsidP="00A0218F">
            <w:pPr>
              <w:shd w:val="clear" w:color="auto" w:fill="FFFFFF"/>
              <w:overflowPunct/>
              <w:autoSpaceDE/>
              <w:autoSpaceDN/>
              <w:adjustRightInd/>
              <w:spacing w:before="120" w:after="120"/>
              <w:textAlignment w:val="auto"/>
              <w:rPr>
                <w:rFonts w:cs="Arial"/>
                <w:szCs w:val="22"/>
              </w:rPr>
            </w:pPr>
            <w:r w:rsidRPr="00F62E78">
              <w:rPr>
                <w:rFonts w:cs="Arial"/>
                <w:sz w:val="22"/>
                <w:szCs w:val="22"/>
              </w:rPr>
              <w:lastRenderedPageBreak/>
              <w:t>The vaccine can be given subcutaneously</w:t>
            </w:r>
            <w:r w:rsidR="002D5ADA" w:rsidRPr="00F62E78">
              <w:rPr>
                <w:rFonts w:cs="Arial"/>
                <w:sz w:val="22"/>
                <w:szCs w:val="22"/>
              </w:rPr>
              <w:t xml:space="preserve"> (SC)</w:t>
            </w:r>
            <w:r w:rsidR="00980ACC" w:rsidRPr="00F62E78">
              <w:rPr>
                <w:rFonts w:cs="Arial"/>
                <w:sz w:val="22"/>
                <w:szCs w:val="22"/>
              </w:rPr>
              <w:t xml:space="preserve">, </w:t>
            </w:r>
            <w:r w:rsidRPr="00F62E78">
              <w:rPr>
                <w:rFonts w:cs="Arial"/>
                <w:sz w:val="22"/>
                <w:szCs w:val="22"/>
              </w:rPr>
              <w:t>intramuscularly</w:t>
            </w:r>
            <w:r w:rsidR="002D5ADA" w:rsidRPr="00F62E78">
              <w:rPr>
                <w:rFonts w:cs="Arial"/>
                <w:sz w:val="22"/>
                <w:szCs w:val="22"/>
              </w:rPr>
              <w:t xml:space="preserve"> (IM)</w:t>
            </w:r>
            <w:r w:rsidR="00CE6D2A" w:rsidRPr="00F62E78">
              <w:rPr>
                <w:rFonts w:cs="Arial"/>
                <w:sz w:val="22"/>
                <w:szCs w:val="22"/>
              </w:rPr>
              <w:t xml:space="preserve"> or </w:t>
            </w:r>
            <w:r w:rsidR="00CE6D2A" w:rsidRPr="00F62E78">
              <w:rPr>
                <w:rFonts w:cs="Arial"/>
                <w:sz w:val="22"/>
                <w:szCs w:val="22"/>
                <w:shd w:val="clear" w:color="auto" w:fill="FFFFFF" w:themeFill="background1"/>
              </w:rPr>
              <w:t>intradermally</w:t>
            </w:r>
            <w:r w:rsidR="002D5ADA" w:rsidRPr="00F62E78">
              <w:rPr>
                <w:rFonts w:cs="Arial"/>
                <w:sz w:val="22"/>
                <w:szCs w:val="22"/>
                <w:shd w:val="clear" w:color="auto" w:fill="FFFFFF" w:themeFill="background1"/>
              </w:rPr>
              <w:t xml:space="preserve"> (ID)</w:t>
            </w:r>
            <w:r w:rsidR="009C5951" w:rsidRPr="00F62E78">
              <w:rPr>
                <w:rFonts w:cs="Arial"/>
                <w:sz w:val="22"/>
                <w:szCs w:val="22"/>
                <w:shd w:val="clear" w:color="auto" w:fill="FFFFFF" w:themeFill="background1"/>
              </w:rPr>
              <w:t>.</w:t>
            </w:r>
            <w:r w:rsidR="00161F29" w:rsidRPr="00F62E78">
              <w:rPr>
                <w:rFonts w:cs="Arial"/>
                <w:sz w:val="22"/>
                <w:szCs w:val="22"/>
                <w:shd w:val="clear" w:color="auto" w:fill="FFFFFF" w:themeFill="background1"/>
              </w:rPr>
              <w:t xml:space="preserve"> </w:t>
            </w:r>
            <w:r w:rsidR="00297DE3" w:rsidRPr="00F62E78">
              <w:rPr>
                <w:rFonts w:cs="Arial"/>
                <w:sz w:val="22"/>
                <w:szCs w:val="22"/>
                <w:shd w:val="clear" w:color="auto" w:fill="FFFFFF" w:themeFill="background1"/>
              </w:rPr>
              <w:t>However</w:t>
            </w:r>
            <w:r w:rsidR="00297DE3">
              <w:rPr>
                <w:rFonts w:cs="Arial"/>
                <w:sz w:val="22"/>
                <w:szCs w:val="22"/>
              </w:rPr>
              <w:t>,</w:t>
            </w:r>
            <w:r w:rsidR="00A0218F">
              <w:rPr>
                <w:rFonts w:cs="Arial"/>
                <w:sz w:val="22"/>
                <w:szCs w:val="22"/>
              </w:rPr>
              <w:t xml:space="preserve"> a</w:t>
            </w:r>
            <w:r w:rsidR="00A0218F" w:rsidRPr="00A0218F">
              <w:rPr>
                <w:rFonts w:cs="Arial"/>
                <w:sz w:val="22"/>
                <w:szCs w:val="22"/>
              </w:rPr>
              <w:t>dministration</w:t>
            </w:r>
            <w:r w:rsidR="00A0218F">
              <w:rPr>
                <w:rFonts w:cs="Arial"/>
                <w:sz w:val="22"/>
                <w:szCs w:val="22"/>
              </w:rPr>
              <w:t xml:space="preserve"> for individuals</w:t>
            </w:r>
            <w:r w:rsidR="00A0218F" w:rsidRPr="00A0218F">
              <w:rPr>
                <w:rFonts w:cs="Arial"/>
                <w:sz w:val="22"/>
                <w:szCs w:val="22"/>
              </w:rPr>
              <w:t xml:space="preserve"> under 18 years </w:t>
            </w:r>
            <w:r w:rsidR="00A0218F">
              <w:rPr>
                <w:rFonts w:cs="Arial"/>
                <w:sz w:val="22"/>
                <w:szCs w:val="22"/>
              </w:rPr>
              <w:t xml:space="preserve">of age </w:t>
            </w:r>
            <w:r w:rsidR="00A0218F" w:rsidRPr="00A0218F">
              <w:rPr>
                <w:rFonts w:cs="Arial"/>
                <w:sz w:val="22"/>
                <w:szCs w:val="22"/>
              </w:rPr>
              <w:t>should be through the subcutaneous or intramuscular route</w:t>
            </w:r>
            <w:r w:rsidR="00946754">
              <w:rPr>
                <w:rFonts w:cs="Arial"/>
                <w:sz w:val="22"/>
                <w:szCs w:val="22"/>
              </w:rPr>
              <w:t>.</w:t>
            </w:r>
          </w:p>
          <w:p w14:paraId="3DCF1B90" w14:textId="635357D8" w:rsidR="001933F2" w:rsidRPr="00C62B2E" w:rsidRDefault="000E2D48" w:rsidP="00A0218F">
            <w:pPr>
              <w:shd w:val="clear" w:color="auto" w:fill="FFFFFF"/>
              <w:overflowPunct/>
              <w:autoSpaceDE/>
              <w:autoSpaceDN/>
              <w:adjustRightInd/>
              <w:spacing w:before="120" w:after="120"/>
              <w:textAlignment w:val="auto"/>
              <w:rPr>
                <w:rFonts w:cs="Arial"/>
                <w:szCs w:val="22"/>
              </w:rPr>
            </w:pPr>
            <w:r w:rsidRPr="00C62B2E">
              <w:rPr>
                <w:rFonts w:cs="Arial"/>
                <w:sz w:val="22"/>
                <w:szCs w:val="22"/>
              </w:rPr>
              <w:t xml:space="preserve">Allow the vaccine to thaw. </w:t>
            </w:r>
            <w:r w:rsidR="001933F2" w:rsidRPr="00C62B2E">
              <w:rPr>
                <w:rFonts w:cs="Arial"/>
                <w:sz w:val="22"/>
                <w:szCs w:val="22"/>
              </w:rPr>
              <w:t>Frozen vials should be transferred to 2°C to 8°C to thaw or may be thawed for 15 minutes at room temperatures for immediate use</w:t>
            </w:r>
            <w:r w:rsidR="0044221B">
              <w:rPr>
                <w:rFonts w:cs="Arial"/>
                <w:sz w:val="22"/>
                <w:szCs w:val="22"/>
              </w:rPr>
              <w:t xml:space="preserve"> </w:t>
            </w:r>
            <w:r w:rsidR="0044221B">
              <w:rPr>
                <w:sz w:val="22"/>
                <w:szCs w:val="22"/>
              </w:rPr>
              <w:t>(</w:t>
            </w:r>
            <w:hyperlink r:id="rId34" w:history="1">
              <w:r w:rsidR="0044221B" w:rsidRPr="0027119A">
                <w:rPr>
                  <w:rStyle w:val="Hyperlink"/>
                  <w:rFonts w:cs="Arial"/>
                  <w:sz w:val="22"/>
                  <w:szCs w:val="22"/>
                </w:rPr>
                <w:t>Chapter 29</w:t>
              </w:r>
            </w:hyperlink>
            <w:r w:rsidR="0044221B">
              <w:rPr>
                <w:sz w:val="22"/>
                <w:szCs w:val="22"/>
              </w:rPr>
              <w:t>)</w:t>
            </w:r>
            <w:r w:rsidR="001933F2" w:rsidRPr="00C62B2E">
              <w:rPr>
                <w:rFonts w:cs="Arial"/>
                <w:sz w:val="22"/>
                <w:szCs w:val="22"/>
              </w:rPr>
              <w:t>.</w:t>
            </w:r>
          </w:p>
          <w:p w14:paraId="13513727" w14:textId="4D614505" w:rsidR="000E2D48" w:rsidRPr="00C62B2E" w:rsidRDefault="000E2D48" w:rsidP="000E2D48">
            <w:pPr>
              <w:shd w:val="clear" w:color="auto" w:fill="FFFFFF"/>
              <w:overflowPunct/>
              <w:autoSpaceDE/>
              <w:autoSpaceDN/>
              <w:adjustRightInd/>
              <w:spacing w:before="120" w:after="120"/>
              <w:textAlignment w:val="auto"/>
              <w:rPr>
                <w:rFonts w:cs="Arial"/>
                <w:szCs w:val="22"/>
              </w:rPr>
            </w:pPr>
            <w:r w:rsidRPr="00C62B2E">
              <w:rPr>
                <w:rFonts w:eastAsiaTheme="minorHAnsi" w:cs="Arial"/>
                <w:sz w:val="22"/>
                <w:szCs w:val="22"/>
                <w:lang w:eastAsia="en-US"/>
              </w:rPr>
              <w:t>The vaccine should be allowed to reach room temperature before use.</w:t>
            </w:r>
            <w:r w:rsidRPr="00C62B2E">
              <w:rPr>
                <w:rFonts w:cs="Arial"/>
                <w:sz w:val="22"/>
                <w:szCs w:val="22"/>
              </w:rPr>
              <w:t xml:space="preserve"> </w:t>
            </w:r>
          </w:p>
          <w:p w14:paraId="6FDFEBA3" w14:textId="0C10FBCF" w:rsidR="000E2D48" w:rsidRPr="00C62B2E" w:rsidRDefault="000E2D48" w:rsidP="000E2D48">
            <w:pPr>
              <w:shd w:val="clear" w:color="auto" w:fill="FFFFFF"/>
              <w:overflowPunct/>
              <w:autoSpaceDE/>
              <w:autoSpaceDN/>
              <w:adjustRightInd/>
              <w:spacing w:before="120" w:after="120"/>
              <w:textAlignment w:val="auto"/>
              <w:rPr>
                <w:rFonts w:eastAsiaTheme="minorHAnsi" w:cs="Arial"/>
                <w:szCs w:val="22"/>
                <w:lang w:eastAsia="en-US"/>
              </w:rPr>
            </w:pPr>
            <w:r w:rsidRPr="00C62B2E">
              <w:rPr>
                <w:rFonts w:eastAsiaTheme="minorHAnsi" w:cs="Arial"/>
                <w:sz w:val="22"/>
                <w:szCs w:val="22"/>
                <w:lang w:eastAsia="en-US"/>
              </w:rPr>
              <w:t>Swirl the vial gently before use for at least 30 seconds.</w:t>
            </w:r>
          </w:p>
          <w:p w14:paraId="2CE063F3" w14:textId="6F9A125A" w:rsidR="005B7098" w:rsidRPr="00C62B2E" w:rsidRDefault="005B7098" w:rsidP="005B7098">
            <w:pPr>
              <w:shd w:val="clear" w:color="auto" w:fill="FFFFFF"/>
              <w:overflowPunct/>
              <w:autoSpaceDE/>
              <w:autoSpaceDN/>
              <w:adjustRightInd/>
              <w:spacing w:before="120" w:after="120"/>
              <w:textAlignment w:val="auto"/>
              <w:rPr>
                <w:rFonts w:cs="Arial"/>
                <w:szCs w:val="22"/>
              </w:rPr>
            </w:pPr>
            <w:r w:rsidRPr="00C62B2E">
              <w:rPr>
                <w:rFonts w:cs="Arial"/>
                <w:sz w:val="22"/>
                <w:szCs w:val="22"/>
              </w:rPr>
              <w:t>The vaccine's normal appearance is a light yellow to pale white milky suspension.</w:t>
            </w:r>
          </w:p>
          <w:p w14:paraId="1A98FE17" w14:textId="3D4941BD" w:rsidR="00AB3500" w:rsidRDefault="005B7098" w:rsidP="001A40FE">
            <w:pPr>
              <w:shd w:val="clear" w:color="auto" w:fill="FFFFFF"/>
              <w:overflowPunct/>
              <w:autoSpaceDE/>
              <w:autoSpaceDN/>
              <w:adjustRightInd/>
              <w:spacing w:after="120"/>
              <w:textAlignment w:val="auto"/>
              <w:rPr>
                <w:rFonts w:eastAsiaTheme="minorHAnsi" w:cs="Arial"/>
                <w:szCs w:val="22"/>
                <w:lang w:eastAsia="en-US"/>
              </w:rPr>
            </w:pPr>
            <w:r w:rsidRPr="00C62B2E">
              <w:rPr>
                <w:rFonts w:eastAsiaTheme="minorHAnsi" w:cs="Arial"/>
                <w:sz w:val="22"/>
                <w:szCs w:val="22"/>
                <w:lang w:eastAsia="en-US"/>
              </w:rPr>
              <w:t xml:space="preserve">The suspension should be visually inspected for particulate matter and discoloration before use. In the event of any damage to the vial, foreign </w:t>
            </w:r>
            <w:r w:rsidRPr="00C62B2E">
              <w:rPr>
                <w:rFonts w:eastAsiaTheme="minorHAnsi" w:cs="Arial"/>
                <w:sz w:val="22"/>
                <w:szCs w:val="22"/>
                <w:lang w:eastAsia="en-US"/>
              </w:rPr>
              <w:lastRenderedPageBreak/>
              <w:t>particulate matter and/or variation of physical aspect being observed, the vaccine should be discarded.</w:t>
            </w:r>
          </w:p>
          <w:p w14:paraId="5027F85E" w14:textId="77777777" w:rsidR="001A40FE" w:rsidRDefault="00AB3500" w:rsidP="001A40FE">
            <w:pPr>
              <w:spacing w:before="120"/>
              <w:rPr>
                <w:rFonts w:cs="Arial"/>
                <w:color w:val="000000"/>
                <w:szCs w:val="22"/>
              </w:rPr>
            </w:pPr>
            <w:r w:rsidRPr="001A40FE">
              <w:rPr>
                <w:rFonts w:eastAsiaTheme="minorHAnsi" w:cs="Arial"/>
                <w:sz w:val="22"/>
                <w:szCs w:val="22"/>
                <w:lang w:eastAsia="en-US"/>
              </w:rPr>
              <w:t xml:space="preserve">Check the expiry date or beyond use </w:t>
            </w:r>
            <w:r w:rsidR="001A40FE" w:rsidRPr="001A40FE">
              <w:rPr>
                <w:rFonts w:eastAsiaTheme="minorHAnsi" w:cs="Arial"/>
                <w:sz w:val="22"/>
                <w:szCs w:val="22"/>
                <w:lang w:eastAsia="en-US"/>
              </w:rPr>
              <w:t>date.</w:t>
            </w:r>
            <w:r w:rsidR="001A40FE" w:rsidRPr="001A40FE">
              <w:rPr>
                <w:rFonts w:cs="Arial"/>
                <w:color w:val="000000"/>
                <w:sz w:val="22"/>
                <w:szCs w:val="22"/>
              </w:rPr>
              <w:t xml:space="preserve"> </w:t>
            </w:r>
          </w:p>
          <w:p w14:paraId="6C0339F4" w14:textId="77AD5878" w:rsidR="00AB3500" w:rsidRPr="001A40FE" w:rsidRDefault="001A40FE" w:rsidP="001A40FE">
            <w:pPr>
              <w:spacing w:before="120"/>
              <w:rPr>
                <w:color w:val="000000"/>
                <w:szCs w:val="22"/>
              </w:rPr>
            </w:pPr>
            <w:r w:rsidRPr="001A40FE">
              <w:rPr>
                <w:rFonts w:cs="Arial"/>
                <w:color w:val="000000"/>
                <w:sz w:val="22"/>
                <w:szCs w:val="22"/>
              </w:rPr>
              <w:t>Appropriate</w:t>
            </w:r>
            <w:r w:rsidR="00A31DD0" w:rsidRPr="001A40FE">
              <w:rPr>
                <w:rFonts w:cs="Arial"/>
                <w:color w:val="000000"/>
                <w:sz w:val="22"/>
                <w:szCs w:val="22"/>
              </w:rPr>
              <w:t xml:space="preserve"> infection control and aseptic techniques should be used at all times and is particularly important when using </w:t>
            </w:r>
            <w:r w:rsidR="009E0D38" w:rsidRPr="001A40FE">
              <w:rPr>
                <w:rFonts w:cs="Arial"/>
                <w:color w:val="000000"/>
                <w:sz w:val="22"/>
                <w:szCs w:val="22"/>
              </w:rPr>
              <w:t xml:space="preserve">as </w:t>
            </w:r>
            <w:r w:rsidR="00A31DD0" w:rsidRPr="001A40FE">
              <w:rPr>
                <w:rFonts w:cs="Arial"/>
                <w:color w:val="000000"/>
                <w:sz w:val="22"/>
                <w:szCs w:val="22"/>
              </w:rPr>
              <w:t>multi-dose vials</w:t>
            </w:r>
            <w:r w:rsidR="009E0D38" w:rsidRPr="001A40FE">
              <w:rPr>
                <w:rFonts w:cs="Arial"/>
                <w:color w:val="000000"/>
                <w:sz w:val="22"/>
                <w:szCs w:val="22"/>
              </w:rPr>
              <w:t xml:space="preserve"> for the ID route</w:t>
            </w:r>
            <w:r w:rsidR="00A31DD0" w:rsidRPr="001A40FE">
              <w:rPr>
                <w:rFonts w:cs="Arial"/>
                <w:color w:val="000000"/>
                <w:sz w:val="22"/>
                <w:szCs w:val="22"/>
              </w:rPr>
              <w:t>.</w:t>
            </w:r>
            <w:r w:rsidR="00AB3500" w:rsidRPr="001A40FE">
              <w:rPr>
                <w:color w:val="000000"/>
                <w:sz w:val="22"/>
                <w:szCs w:val="22"/>
              </w:rPr>
              <w:t xml:space="preserve"> Always use a new, sterile needle and syringe for each injection.</w:t>
            </w:r>
          </w:p>
          <w:p w14:paraId="3A7DAEFE" w14:textId="76D3895B" w:rsidR="005B7098" w:rsidRPr="001A40FE" w:rsidRDefault="005B7098" w:rsidP="000E2D48">
            <w:pPr>
              <w:shd w:val="clear" w:color="auto" w:fill="FFFFFF"/>
              <w:overflowPunct/>
              <w:autoSpaceDE/>
              <w:autoSpaceDN/>
              <w:adjustRightInd/>
              <w:spacing w:before="120" w:after="120"/>
              <w:textAlignment w:val="auto"/>
              <w:rPr>
                <w:rFonts w:cs="Arial"/>
                <w:b/>
                <w:bCs/>
                <w:szCs w:val="22"/>
              </w:rPr>
            </w:pPr>
            <w:r w:rsidRPr="001A40FE">
              <w:rPr>
                <w:rFonts w:eastAsiaTheme="minorHAnsi" w:cs="Arial"/>
                <w:b/>
                <w:bCs/>
                <w:sz w:val="22"/>
                <w:szCs w:val="22"/>
                <w:lang w:eastAsia="en-US"/>
              </w:rPr>
              <w:t>For IM and SC route</w:t>
            </w:r>
          </w:p>
          <w:p w14:paraId="03187587" w14:textId="2C2DC6EB" w:rsidR="005243B2" w:rsidRPr="001A40FE" w:rsidRDefault="000E2D48" w:rsidP="0032378C">
            <w:pPr>
              <w:spacing w:before="120" w:after="120"/>
              <w:rPr>
                <w:szCs w:val="22"/>
              </w:rPr>
            </w:pPr>
            <w:r w:rsidRPr="001A40FE">
              <w:rPr>
                <w:rFonts w:eastAsiaTheme="minorHAnsi" w:cs="Arial"/>
                <w:sz w:val="22"/>
                <w:szCs w:val="22"/>
                <w:lang w:eastAsia="en-US"/>
              </w:rPr>
              <w:t>Withdraw a dose of 0.5 ml into a sterile syringe for injection</w:t>
            </w:r>
            <w:r w:rsidRPr="001A40FE" w:rsidDel="000E2D48">
              <w:rPr>
                <w:sz w:val="22"/>
                <w:szCs w:val="22"/>
              </w:rPr>
              <w:t xml:space="preserve"> </w:t>
            </w:r>
            <w:r w:rsidR="0032378C" w:rsidRPr="001A40FE">
              <w:rPr>
                <w:sz w:val="22"/>
                <w:szCs w:val="22"/>
              </w:rPr>
              <w:t xml:space="preserve">and administer by the deep subcutaneous route (see </w:t>
            </w:r>
            <w:r w:rsidR="00D96C7D" w:rsidRPr="001A40FE">
              <w:rPr>
                <w:sz w:val="22"/>
                <w:szCs w:val="22"/>
              </w:rPr>
              <w:t xml:space="preserve">Green Book </w:t>
            </w:r>
            <w:hyperlink r:id="rId35" w:history="1">
              <w:r w:rsidR="004515A6" w:rsidRPr="001A40FE">
                <w:rPr>
                  <w:rStyle w:val="Hyperlink"/>
                  <w:sz w:val="22"/>
                  <w:szCs w:val="22"/>
                </w:rPr>
                <w:t>C</w:t>
              </w:r>
              <w:r w:rsidR="0032378C" w:rsidRPr="001A40FE">
                <w:rPr>
                  <w:rStyle w:val="Hyperlink"/>
                  <w:sz w:val="22"/>
                  <w:szCs w:val="22"/>
                </w:rPr>
                <w:t>hapter 4</w:t>
              </w:r>
            </w:hyperlink>
            <w:r w:rsidR="0032378C" w:rsidRPr="001A40FE">
              <w:rPr>
                <w:sz w:val="22"/>
                <w:szCs w:val="22"/>
              </w:rPr>
              <w:t>)</w:t>
            </w:r>
            <w:r w:rsidR="00D546DB" w:rsidRPr="001A40FE">
              <w:rPr>
                <w:sz w:val="22"/>
                <w:szCs w:val="22"/>
              </w:rPr>
              <w:t xml:space="preserve"> or intramuscular route</w:t>
            </w:r>
            <w:r w:rsidR="0032378C" w:rsidRPr="001A40FE">
              <w:rPr>
                <w:sz w:val="22"/>
                <w:szCs w:val="22"/>
              </w:rPr>
              <w:t xml:space="preserve">. </w:t>
            </w:r>
            <w:r w:rsidR="00862A37" w:rsidRPr="001A40FE">
              <w:rPr>
                <w:sz w:val="22"/>
                <w:szCs w:val="22"/>
              </w:rPr>
              <w:t xml:space="preserve">The preferred sites for IM and SC immunisation are the anterolateral aspect of the </w:t>
            </w:r>
            <w:r w:rsidR="00406805" w:rsidRPr="001A40FE">
              <w:rPr>
                <w:sz w:val="22"/>
                <w:szCs w:val="22"/>
              </w:rPr>
              <w:t xml:space="preserve">deltoid area of the upper arm or anterolateral aspect of the </w:t>
            </w:r>
            <w:r w:rsidR="00862A37" w:rsidRPr="001A40FE">
              <w:rPr>
                <w:sz w:val="22"/>
                <w:szCs w:val="22"/>
              </w:rPr>
              <w:t>thigh . The anterolateral aspect of the thigh is the preferred site for infants under one year old because it provides a large muscle mass into which vaccines can be safely injected</w:t>
            </w:r>
            <w:r w:rsidR="0032378C" w:rsidRPr="001A40FE">
              <w:rPr>
                <w:sz w:val="22"/>
                <w:szCs w:val="22"/>
              </w:rPr>
              <w:t>.</w:t>
            </w:r>
          </w:p>
          <w:p w14:paraId="1437E670" w14:textId="00CEAAE3" w:rsidR="005B7098" w:rsidRDefault="005B7098" w:rsidP="000E2D48">
            <w:pPr>
              <w:spacing w:before="120" w:after="120"/>
              <w:rPr>
                <w:b/>
                <w:bCs/>
                <w:sz w:val="22"/>
                <w:szCs w:val="22"/>
              </w:rPr>
            </w:pPr>
            <w:r w:rsidRPr="00A427E7">
              <w:rPr>
                <w:b/>
                <w:bCs/>
                <w:sz w:val="22"/>
                <w:szCs w:val="22"/>
              </w:rPr>
              <w:t>For ID route</w:t>
            </w:r>
            <w:r w:rsidR="008B5CBD">
              <w:rPr>
                <w:b/>
                <w:bCs/>
                <w:sz w:val="22"/>
                <w:szCs w:val="22"/>
              </w:rPr>
              <w:t xml:space="preserve"> </w:t>
            </w:r>
          </w:p>
          <w:p w14:paraId="52218F88" w14:textId="1ED2C003" w:rsidR="009C4603" w:rsidRPr="00F00C8F" w:rsidRDefault="009C4603" w:rsidP="00F8320E">
            <w:pPr>
              <w:shd w:val="clear" w:color="auto" w:fill="FFFFFF"/>
              <w:overflowPunct/>
              <w:autoSpaceDE/>
              <w:autoSpaceDN/>
              <w:adjustRightInd/>
              <w:spacing w:line="276" w:lineRule="auto"/>
              <w:contextualSpacing/>
              <w:textAlignment w:val="auto"/>
              <w:rPr>
                <w:sz w:val="22"/>
                <w:szCs w:val="22"/>
              </w:rPr>
            </w:pPr>
            <w:r w:rsidRPr="00F00C8F">
              <w:rPr>
                <w:sz w:val="22"/>
                <w:szCs w:val="22"/>
              </w:rPr>
              <w:t>ID route of administration should be used during period of constrained vaccine supply</w:t>
            </w:r>
            <w:r w:rsidRPr="00F00C8F">
              <w:rPr>
                <w:b/>
                <w:bCs/>
                <w:sz w:val="22"/>
                <w:szCs w:val="22"/>
              </w:rPr>
              <w:t xml:space="preserve"> </w:t>
            </w:r>
            <w:r w:rsidRPr="00F00C8F">
              <w:rPr>
                <w:sz w:val="22"/>
                <w:szCs w:val="22"/>
              </w:rPr>
              <w:t>when</w:t>
            </w:r>
            <w:r w:rsidRPr="00F00C8F">
              <w:rPr>
                <w:b/>
                <w:bCs/>
                <w:sz w:val="22"/>
                <w:szCs w:val="22"/>
              </w:rPr>
              <w:t xml:space="preserve"> </w:t>
            </w:r>
            <w:r w:rsidRPr="00F00C8F">
              <w:rPr>
                <w:sz w:val="22"/>
                <w:szCs w:val="22"/>
              </w:rPr>
              <w:t xml:space="preserve">recommended by UKHSA </w:t>
            </w:r>
            <w:r w:rsidR="00AA4001">
              <w:rPr>
                <w:sz w:val="22"/>
                <w:szCs w:val="22"/>
              </w:rPr>
              <w:t>and/</w:t>
            </w:r>
            <w:r w:rsidRPr="00F00C8F">
              <w:rPr>
                <w:sz w:val="22"/>
                <w:szCs w:val="22"/>
              </w:rPr>
              <w:t xml:space="preserve">or NHSE, except in the following </w:t>
            </w:r>
            <w:r w:rsidR="0072791B" w:rsidRPr="0072791B">
              <w:rPr>
                <w:sz w:val="22"/>
                <w:szCs w:val="22"/>
              </w:rPr>
              <w:t>cases</w:t>
            </w:r>
            <w:r w:rsidRPr="00F00C8F">
              <w:rPr>
                <w:sz w:val="22"/>
                <w:szCs w:val="22"/>
              </w:rPr>
              <w:t>:</w:t>
            </w:r>
          </w:p>
          <w:p w14:paraId="6C8C4339" w14:textId="77777777" w:rsidR="009C4603" w:rsidRPr="00F00C8F" w:rsidRDefault="009C4603" w:rsidP="00F8320E">
            <w:pPr>
              <w:numPr>
                <w:ilvl w:val="0"/>
                <w:numId w:val="114"/>
              </w:numPr>
              <w:shd w:val="clear" w:color="auto" w:fill="FFFFFF"/>
              <w:tabs>
                <w:tab w:val="clear" w:pos="720"/>
              </w:tabs>
              <w:overflowPunct/>
              <w:autoSpaceDE/>
              <w:autoSpaceDN/>
              <w:adjustRightInd/>
              <w:spacing w:line="276" w:lineRule="auto"/>
              <w:ind w:left="321" w:hanging="284"/>
              <w:textAlignment w:val="auto"/>
              <w:rPr>
                <w:rFonts w:cs="Arial"/>
                <w:color w:val="0B0C0C"/>
                <w:sz w:val="22"/>
                <w:szCs w:val="22"/>
              </w:rPr>
            </w:pPr>
            <w:r w:rsidRPr="00F00C8F">
              <w:rPr>
                <w:rFonts w:cs="Arial"/>
                <w:color w:val="0B0C0C"/>
                <w:sz w:val="22"/>
                <w:szCs w:val="22"/>
              </w:rPr>
              <w:t>children under 18 years</w:t>
            </w:r>
          </w:p>
          <w:p w14:paraId="5BFBD459" w14:textId="77777777" w:rsidR="009C4603" w:rsidRPr="00F00C8F" w:rsidRDefault="009C4603" w:rsidP="00F8320E">
            <w:pPr>
              <w:numPr>
                <w:ilvl w:val="0"/>
                <w:numId w:val="114"/>
              </w:numPr>
              <w:shd w:val="clear" w:color="auto" w:fill="FFFFFF"/>
              <w:tabs>
                <w:tab w:val="clear" w:pos="720"/>
              </w:tabs>
              <w:overflowPunct/>
              <w:autoSpaceDE/>
              <w:autoSpaceDN/>
              <w:adjustRightInd/>
              <w:spacing w:line="276" w:lineRule="auto"/>
              <w:ind w:left="321" w:hanging="284"/>
              <w:textAlignment w:val="auto"/>
              <w:rPr>
                <w:rFonts w:cs="Arial"/>
                <w:color w:val="0B0C0C"/>
                <w:sz w:val="22"/>
                <w:szCs w:val="22"/>
              </w:rPr>
            </w:pPr>
            <w:r w:rsidRPr="00F00C8F">
              <w:rPr>
                <w:rFonts w:cs="Arial"/>
                <w:color w:val="0B0C0C"/>
                <w:sz w:val="22"/>
                <w:szCs w:val="22"/>
              </w:rPr>
              <w:t>adult individuals who are immunosuppressed</w:t>
            </w:r>
          </w:p>
          <w:p w14:paraId="288928AB" w14:textId="78606DBC" w:rsidR="009C4603" w:rsidRPr="00F00C8F" w:rsidRDefault="009C4603" w:rsidP="00F8320E">
            <w:pPr>
              <w:pStyle w:val="ListParagraph"/>
              <w:numPr>
                <w:ilvl w:val="0"/>
                <w:numId w:val="114"/>
              </w:numPr>
              <w:tabs>
                <w:tab w:val="clear" w:pos="720"/>
              </w:tabs>
              <w:ind w:left="321" w:hanging="284"/>
              <w:rPr>
                <w:b/>
                <w:bCs/>
                <w:sz w:val="22"/>
                <w:szCs w:val="22"/>
              </w:rPr>
            </w:pPr>
            <w:r w:rsidRPr="00F00C8F">
              <w:rPr>
                <w:rFonts w:cs="Arial"/>
                <w:color w:val="0B0C0C"/>
                <w:sz w:val="22"/>
                <w:szCs w:val="22"/>
              </w:rPr>
              <w:t>individuals with keloid scars</w:t>
            </w:r>
          </w:p>
          <w:p w14:paraId="7D4F3271" w14:textId="5321912C" w:rsidR="00AB3500" w:rsidRPr="001A40FE" w:rsidRDefault="005243B2" w:rsidP="00777DAD">
            <w:pPr>
              <w:spacing w:before="120" w:after="120"/>
              <w:rPr>
                <w:color w:val="000000"/>
                <w:szCs w:val="22"/>
              </w:rPr>
            </w:pPr>
            <w:r w:rsidRPr="001A40FE">
              <w:rPr>
                <w:sz w:val="22"/>
                <w:szCs w:val="22"/>
              </w:rPr>
              <w:t xml:space="preserve">A </w:t>
            </w:r>
            <w:r w:rsidR="000E2D48" w:rsidRPr="001A40FE">
              <w:rPr>
                <w:sz w:val="22"/>
                <w:szCs w:val="22"/>
              </w:rPr>
              <w:t xml:space="preserve">fractional </w:t>
            </w:r>
            <w:r w:rsidRPr="001A40FE">
              <w:rPr>
                <w:sz w:val="22"/>
                <w:szCs w:val="22"/>
              </w:rPr>
              <w:t>dose of 0.1ml is withdrawn for injection and administered by</w:t>
            </w:r>
            <w:r w:rsidR="00406805" w:rsidRPr="001A40FE">
              <w:rPr>
                <w:sz w:val="22"/>
                <w:szCs w:val="22"/>
              </w:rPr>
              <w:t xml:space="preserve"> the</w:t>
            </w:r>
            <w:r w:rsidRPr="001A40FE">
              <w:rPr>
                <w:sz w:val="22"/>
                <w:szCs w:val="22"/>
              </w:rPr>
              <w:t xml:space="preserve"> intradermal route. </w:t>
            </w:r>
            <w:r w:rsidR="005B7098" w:rsidRPr="001A40FE">
              <w:rPr>
                <w:color w:val="000000"/>
                <w:sz w:val="22"/>
                <w:szCs w:val="22"/>
              </w:rPr>
              <w:t xml:space="preserve">Use the </w:t>
            </w:r>
            <w:r w:rsidR="000E2D48" w:rsidRPr="001A40FE">
              <w:rPr>
                <w:color w:val="000000"/>
                <w:sz w:val="22"/>
                <w:szCs w:val="22"/>
              </w:rPr>
              <w:t>correct needle and syringe</w:t>
            </w:r>
            <w:r w:rsidR="005B7098" w:rsidRPr="001A40FE">
              <w:rPr>
                <w:color w:val="000000"/>
                <w:sz w:val="22"/>
                <w:szCs w:val="22"/>
              </w:rPr>
              <w:t xml:space="preserve"> for withdrawing the fractional</w:t>
            </w:r>
            <w:r w:rsidR="0044221B" w:rsidRPr="001A40FE">
              <w:rPr>
                <w:color w:val="000000"/>
                <w:sz w:val="22"/>
                <w:szCs w:val="22"/>
              </w:rPr>
              <w:t xml:space="preserve"> dose. </w:t>
            </w:r>
            <w:r w:rsidRPr="001A40FE">
              <w:rPr>
                <w:color w:val="000000"/>
                <w:sz w:val="22"/>
                <w:szCs w:val="22"/>
              </w:rPr>
              <w:t xml:space="preserve">The needle must be attached </w:t>
            </w:r>
            <w:r w:rsidR="0044221B" w:rsidRPr="001A40FE">
              <w:rPr>
                <w:color w:val="000000"/>
                <w:sz w:val="22"/>
                <w:szCs w:val="22"/>
              </w:rPr>
              <w:t>firmly</w:t>
            </w:r>
            <w:r w:rsidRPr="001A40FE">
              <w:rPr>
                <w:color w:val="000000"/>
                <w:sz w:val="22"/>
                <w:szCs w:val="22"/>
              </w:rPr>
              <w:t xml:space="preserve"> and the intradermal injection administered with the bevel facing up</w:t>
            </w:r>
            <w:r w:rsidR="002C2315" w:rsidRPr="001A40FE">
              <w:rPr>
                <w:color w:val="000000"/>
                <w:sz w:val="22"/>
                <w:szCs w:val="22"/>
              </w:rPr>
              <w:t>.</w:t>
            </w:r>
          </w:p>
          <w:p w14:paraId="3B368BB3" w14:textId="1861B207" w:rsidR="005B7098" w:rsidRPr="001A40FE" w:rsidRDefault="002C2315" w:rsidP="002C2315">
            <w:pPr>
              <w:spacing w:after="120"/>
              <w:rPr>
                <w:color w:val="000000"/>
                <w:szCs w:val="22"/>
              </w:rPr>
            </w:pPr>
            <w:r w:rsidRPr="00A427E7">
              <w:rPr>
                <w:color w:val="000000"/>
                <w:sz w:val="22"/>
                <w:szCs w:val="22"/>
              </w:rPr>
              <w:t>A fractional dose</w:t>
            </w:r>
            <w:r w:rsidRPr="001A40FE">
              <w:rPr>
                <w:color w:val="000000"/>
                <w:sz w:val="22"/>
                <w:szCs w:val="22"/>
              </w:rPr>
              <w:t xml:space="preserve"> intradermal injection for MVA-BN may be administered on the deltoid (the same site recommended for BCG - see </w:t>
            </w:r>
            <w:hyperlink r:id="rId36" w:history="1">
              <w:r w:rsidRPr="001A40FE">
                <w:rPr>
                  <w:rStyle w:val="Hyperlink"/>
                  <w:sz w:val="22"/>
                  <w:szCs w:val="22"/>
                </w:rPr>
                <w:t>Chapter 4</w:t>
              </w:r>
            </w:hyperlink>
            <w:r w:rsidRPr="001A40FE">
              <w:rPr>
                <w:color w:val="000000"/>
                <w:sz w:val="22"/>
                <w:szCs w:val="22"/>
              </w:rPr>
              <w:t xml:space="preserve"> and </w:t>
            </w:r>
            <w:hyperlink r:id="rId37" w:history="1">
              <w:r w:rsidRPr="001A40FE">
                <w:rPr>
                  <w:rStyle w:val="Hyperlink"/>
                  <w:sz w:val="22"/>
                  <w:szCs w:val="22"/>
                </w:rPr>
                <w:t>Chapter 32</w:t>
              </w:r>
            </w:hyperlink>
            <w:r w:rsidRPr="001A40FE">
              <w:rPr>
                <w:color w:val="000000"/>
                <w:sz w:val="22"/>
                <w:szCs w:val="22"/>
              </w:rPr>
              <w:t>) or on the volar aspect (palm side)</w:t>
            </w:r>
            <w:r w:rsidR="00FD553C" w:rsidRPr="001A40FE">
              <w:rPr>
                <w:color w:val="000000"/>
                <w:sz w:val="22"/>
                <w:szCs w:val="22"/>
              </w:rPr>
              <w:t xml:space="preserve"> </w:t>
            </w:r>
            <w:r w:rsidRPr="001A40FE">
              <w:rPr>
                <w:color w:val="000000"/>
                <w:sz w:val="22"/>
                <w:szCs w:val="22"/>
              </w:rPr>
              <w:t>of the forearm around 2-4 inches below the ante-cubital fossa (the same site as normally</w:t>
            </w:r>
            <w:r w:rsidR="00B96E1F" w:rsidRPr="001A40FE">
              <w:rPr>
                <w:color w:val="000000"/>
                <w:sz w:val="22"/>
                <w:szCs w:val="22"/>
              </w:rPr>
              <w:t xml:space="preserve"> </w:t>
            </w:r>
            <w:r w:rsidRPr="001A40FE">
              <w:rPr>
                <w:color w:val="000000"/>
                <w:sz w:val="22"/>
                <w:szCs w:val="22"/>
              </w:rPr>
              <w:t>used for Mantoux testing</w:t>
            </w:r>
            <w:r w:rsidR="003B6001">
              <w:rPr>
                <w:color w:val="000000"/>
                <w:sz w:val="22"/>
                <w:szCs w:val="22"/>
              </w:rPr>
              <w:t xml:space="preserve"> </w:t>
            </w:r>
            <w:r w:rsidR="000420FD">
              <w:rPr>
                <w:color w:val="000000"/>
                <w:sz w:val="22"/>
                <w:szCs w:val="22"/>
              </w:rPr>
              <w:t>-</w:t>
            </w:r>
            <w:r w:rsidR="003B6001">
              <w:rPr>
                <w:color w:val="000000"/>
                <w:sz w:val="22"/>
                <w:szCs w:val="22"/>
              </w:rPr>
              <w:t xml:space="preserve"> see</w:t>
            </w:r>
            <w:r w:rsidR="000420FD" w:rsidRPr="001A40FE">
              <w:rPr>
                <w:color w:val="000000"/>
                <w:sz w:val="22"/>
                <w:szCs w:val="22"/>
              </w:rPr>
              <w:t xml:space="preserve"> </w:t>
            </w:r>
            <w:hyperlink r:id="rId38" w:history="1">
              <w:r w:rsidR="00B96E1F" w:rsidRPr="001A40FE">
                <w:rPr>
                  <w:rStyle w:val="Hyperlink"/>
                  <w:sz w:val="22"/>
                  <w:szCs w:val="22"/>
                </w:rPr>
                <w:t>Chapter 29</w:t>
              </w:r>
            </w:hyperlink>
            <w:r w:rsidR="00A35DB7">
              <w:rPr>
                <w:color w:val="000000"/>
                <w:sz w:val="22"/>
                <w:szCs w:val="22"/>
              </w:rPr>
              <w:t>).</w:t>
            </w:r>
          </w:p>
          <w:p w14:paraId="6593B0A0" w14:textId="195E71A2" w:rsidR="0044221B" w:rsidRPr="001A40FE" w:rsidRDefault="005243B2" w:rsidP="0044221B">
            <w:pPr>
              <w:rPr>
                <w:color w:val="000000"/>
                <w:szCs w:val="22"/>
              </w:rPr>
            </w:pPr>
            <w:r w:rsidRPr="001A40FE">
              <w:rPr>
                <w:color w:val="000000"/>
                <w:sz w:val="22"/>
                <w:szCs w:val="22"/>
              </w:rPr>
              <w:t xml:space="preserve">The immuniser should stretch the skin between the thumb and forefinger of one hand and with the other slowly insert the needle, with the bevel upwards, about 3mm into the superficial layers of the dermis almost parallel with the surface. The needle can usually be seen through the epidermis. A correctly given intradermal injection results in a tense, blanched, raised bleb of around 7mm diameter following a 0.1ml intradermal injection. </w:t>
            </w:r>
            <w:r w:rsidR="00777DAD" w:rsidRPr="001A40FE">
              <w:rPr>
                <w:color w:val="000000"/>
                <w:sz w:val="22"/>
                <w:szCs w:val="22"/>
              </w:rPr>
              <w:t xml:space="preserve">It is easier to </w:t>
            </w:r>
            <w:r w:rsidR="000420FD">
              <w:rPr>
                <w:color w:val="000000"/>
                <w:sz w:val="22"/>
                <w:szCs w:val="22"/>
              </w:rPr>
              <w:t xml:space="preserve">administer </w:t>
            </w:r>
            <w:r w:rsidR="00777DAD" w:rsidRPr="001A40FE">
              <w:rPr>
                <w:color w:val="000000"/>
                <w:sz w:val="22"/>
                <w:szCs w:val="22"/>
              </w:rPr>
              <w:t>this correctly with a 1ml graduated syringe fitted with a 26G or 27G short needle (</w:t>
            </w:r>
            <w:r w:rsidR="000420FD">
              <w:rPr>
                <w:color w:val="000000"/>
                <w:sz w:val="22"/>
                <w:szCs w:val="22"/>
              </w:rPr>
              <w:t xml:space="preserve">such as </w:t>
            </w:r>
            <w:r w:rsidR="00777DAD" w:rsidRPr="001A40FE">
              <w:rPr>
                <w:color w:val="000000"/>
                <w:sz w:val="22"/>
                <w:szCs w:val="22"/>
              </w:rPr>
              <w:t xml:space="preserve">a 0.45mm x 10mm brown needle - see Green Book </w:t>
            </w:r>
            <w:hyperlink r:id="rId39" w:history="1">
              <w:r w:rsidR="00777DAD" w:rsidRPr="001A40FE">
                <w:rPr>
                  <w:rStyle w:val="Hyperlink"/>
                  <w:sz w:val="22"/>
                  <w:szCs w:val="22"/>
                </w:rPr>
                <w:t>Chapter 4</w:t>
              </w:r>
            </w:hyperlink>
            <w:r w:rsidR="00777DAD" w:rsidRPr="001A40FE">
              <w:rPr>
                <w:color w:val="000000"/>
                <w:sz w:val="22"/>
                <w:szCs w:val="22"/>
              </w:rPr>
              <w:t xml:space="preserve">). </w:t>
            </w:r>
            <w:r w:rsidRPr="001A40FE">
              <w:rPr>
                <w:color w:val="000000"/>
                <w:sz w:val="22"/>
                <w:szCs w:val="22"/>
              </w:rPr>
              <w:t>If little resistance is felt when injecting and a diffuse swelling occurs as opposed to a tense blanched bleb, the needle is too deep. The needle should be withdrawn and reinserted intradermally before more vaccine is given</w:t>
            </w:r>
            <w:r w:rsidR="0044221B" w:rsidRPr="001A40FE">
              <w:rPr>
                <w:color w:val="000000"/>
                <w:sz w:val="22"/>
                <w:szCs w:val="22"/>
              </w:rPr>
              <w:t xml:space="preserve">. </w:t>
            </w:r>
          </w:p>
          <w:p w14:paraId="0E3B8782" w14:textId="77777777" w:rsidR="00AB3500" w:rsidRPr="00FB263A" w:rsidRDefault="00AB3500" w:rsidP="0044221B">
            <w:pPr>
              <w:rPr>
                <w:color w:val="000000"/>
                <w:sz w:val="12"/>
                <w:szCs w:val="12"/>
              </w:rPr>
            </w:pPr>
          </w:p>
          <w:p w14:paraId="46AFFD3F" w14:textId="1E0C1D73" w:rsidR="0032378C" w:rsidRPr="001A40FE" w:rsidRDefault="00FA3CCA" w:rsidP="0044221B">
            <w:pPr>
              <w:rPr>
                <w:rFonts w:cs="Frutiger 45 Light"/>
                <w:color w:val="000000"/>
                <w:szCs w:val="22"/>
              </w:rPr>
            </w:pPr>
            <w:r w:rsidRPr="00A427E7">
              <w:rPr>
                <w:rFonts w:cs="Arial"/>
                <w:color w:val="000000"/>
                <w:sz w:val="22"/>
                <w:szCs w:val="22"/>
              </w:rPr>
              <w:t>Where fractional doses</w:t>
            </w:r>
            <w:r w:rsidRPr="001A40FE">
              <w:rPr>
                <w:rFonts w:cs="Arial"/>
                <w:color w:val="000000"/>
                <w:sz w:val="22"/>
                <w:szCs w:val="22"/>
              </w:rPr>
              <w:t xml:space="preserve"> are being used the contents of the vial can remain at room temperature for up to one hour whilst </w:t>
            </w:r>
            <w:r w:rsidR="00161F29">
              <w:rPr>
                <w:rFonts w:cs="Arial"/>
                <w:color w:val="000000"/>
                <w:sz w:val="22"/>
                <w:szCs w:val="22"/>
              </w:rPr>
              <w:t xml:space="preserve">up to </w:t>
            </w:r>
            <w:r w:rsidR="00CB3557">
              <w:rPr>
                <w:rFonts w:cs="Arial"/>
                <w:color w:val="000000"/>
                <w:sz w:val="22"/>
                <w:szCs w:val="22"/>
              </w:rPr>
              <w:t>5</w:t>
            </w:r>
            <w:r w:rsidRPr="001A40FE">
              <w:rPr>
                <w:rFonts w:cs="Arial"/>
                <w:color w:val="000000"/>
                <w:sz w:val="22"/>
                <w:szCs w:val="22"/>
              </w:rPr>
              <w:t xml:space="preserve"> doses are used</w:t>
            </w:r>
            <w:r w:rsidR="00CD3BD9" w:rsidRPr="001A40FE">
              <w:rPr>
                <w:rFonts w:cs="Frutiger 45 Light"/>
                <w:color w:val="000000"/>
                <w:sz w:val="22"/>
                <w:szCs w:val="22"/>
              </w:rPr>
              <w:t>. Each dose should be drawn up and given immediately. Note the time and date</w:t>
            </w:r>
            <w:r w:rsidR="00D96C7D" w:rsidRPr="001A40FE">
              <w:rPr>
                <w:rFonts w:cs="Frutiger 45 Light"/>
                <w:color w:val="000000"/>
                <w:sz w:val="22"/>
                <w:szCs w:val="22"/>
              </w:rPr>
              <w:t xml:space="preserve"> when the first puncture is made on the vial</w:t>
            </w:r>
            <w:r w:rsidR="00161F29">
              <w:rPr>
                <w:rFonts w:cs="Frutiger 45 Light"/>
                <w:color w:val="000000"/>
                <w:sz w:val="22"/>
                <w:szCs w:val="22"/>
              </w:rPr>
              <w:t xml:space="preserve"> and discard after one hour</w:t>
            </w:r>
            <w:r w:rsidR="009C5951" w:rsidRPr="001A40FE">
              <w:rPr>
                <w:rFonts w:cs="Frutiger 45 Light"/>
                <w:color w:val="000000"/>
                <w:sz w:val="22"/>
                <w:szCs w:val="22"/>
              </w:rPr>
              <w:t>.</w:t>
            </w:r>
          </w:p>
          <w:p w14:paraId="542747EC" w14:textId="42E10615" w:rsidR="005F252C" w:rsidRPr="00984A46" w:rsidRDefault="005F252C" w:rsidP="0044221B">
            <w:pPr>
              <w:rPr>
                <w:rFonts w:cs="Frutiger 45 Light"/>
                <w:color w:val="000000"/>
                <w:sz w:val="12"/>
                <w:szCs w:val="12"/>
              </w:rPr>
            </w:pPr>
          </w:p>
          <w:p w14:paraId="4DB32766" w14:textId="2E3E7F12" w:rsidR="005F252C" w:rsidRPr="00862A37" w:rsidRDefault="005F252C" w:rsidP="0044221B">
            <w:pPr>
              <w:rPr>
                <w:rFonts w:cs="Arial"/>
                <w:szCs w:val="22"/>
              </w:rPr>
            </w:pPr>
            <w:r w:rsidRPr="00A427E7">
              <w:rPr>
                <w:rFonts w:cs="Arial"/>
                <w:sz w:val="22"/>
                <w:szCs w:val="22"/>
              </w:rPr>
              <w:t>Where ID route is given,</w:t>
            </w:r>
            <w:r w:rsidRPr="005F252C">
              <w:rPr>
                <w:rFonts w:cs="Arial"/>
                <w:sz w:val="22"/>
                <w:szCs w:val="22"/>
              </w:rPr>
              <w:t xml:space="preserve"> provide the full information as per the </w:t>
            </w:r>
            <w:hyperlink r:id="rId40" w:history="1">
              <w:r w:rsidRPr="00756BB5">
                <w:rPr>
                  <w:rStyle w:val="Hyperlink"/>
                  <w:rFonts w:cs="Arial"/>
                  <w:sz w:val="22"/>
                  <w:szCs w:val="22"/>
                </w:rPr>
                <w:t xml:space="preserve">Intradermal </w:t>
              </w:r>
              <w:proofErr w:type="spellStart"/>
              <w:r w:rsidR="00DC7829">
                <w:rPr>
                  <w:rStyle w:val="Hyperlink"/>
                  <w:rFonts w:cs="Arial"/>
                  <w:sz w:val="22"/>
                  <w:szCs w:val="22"/>
                </w:rPr>
                <w:t>m</w:t>
              </w:r>
              <w:r w:rsidR="00B64F4D" w:rsidRPr="00756BB5">
                <w:rPr>
                  <w:rStyle w:val="Hyperlink"/>
                  <w:rFonts w:cs="Arial"/>
                  <w:sz w:val="22"/>
                  <w:szCs w:val="22"/>
                </w:rPr>
                <w:t>pox</w:t>
              </w:r>
              <w:proofErr w:type="spellEnd"/>
              <w:r w:rsidR="00B64F4D" w:rsidRPr="00756BB5">
                <w:rPr>
                  <w:rStyle w:val="Hyperlink"/>
                  <w:rFonts w:cs="Arial"/>
                  <w:sz w:val="22"/>
                  <w:szCs w:val="22"/>
                </w:rPr>
                <w:t xml:space="preserve"> </w:t>
              </w:r>
              <w:r w:rsidRPr="00756BB5">
                <w:rPr>
                  <w:rStyle w:val="Hyperlink"/>
                  <w:rFonts w:cs="Arial"/>
                  <w:sz w:val="22"/>
                  <w:szCs w:val="22"/>
                </w:rPr>
                <w:t xml:space="preserve">vaccination Patient Information Leaflet. </w:t>
              </w:r>
            </w:hyperlink>
            <w:r w:rsidRPr="005F252C">
              <w:rPr>
                <w:rFonts w:cs="Arial"/>
                <w:sz w:val="22"/>
                <w:szCs w:val="22"/>
              </w:rPr>
              <w:t xml:space="preserve"> </w:t>
            </w:r>
          </w:p>
          <w:p w14:paraId="5B789B86" w14:textId="7C93045D" w:rsidR="009C6765" w:rsidRPr="00DC41D6" w:rsidRDefault="00AC5FE0" w:rsidP="009C6765">
            <w:pPr>
              <w:shd w:val="clear" w:color="auto" w:fill="FFFFFF"/>
              <w:overflowPunct/>
              <w:autoSpaceDE/>
              <w:autoSpaceDN/>
              <w:adjustRightInd/>
              <w:spacing w:before="120" w:after="120"/>
              <w:textAlignment w:val="auto"/>
              <w:rPr>
                <w:rFonts w:cs="Arial"/>
                <w:szCs w:val="22"/>
              </w:rPr>
            </w:pPr>
            <w:r>
              <w:rPr>
                <w:sz w:val="22"/>
                <w:szCs w:val="22"/>
              </w:rPr>
              <w:t>Vaccines</w:t>
            </w:r>
            <w:r w:rsidR="00DC41D6" w:rsidRPr="00897EB5">
              <w:rPr>
                <w:sz w:val="22"/>
                <w:szCs w:val="22"/>
              </w:rPr>
              <w:t xml:space="preserve"> </w:t>
            </w:r>
            <w:r>
              <w:rPr>
                <w:sz w:val="22"/>
                <w:szCs w:val="22"/>
              </w:rPr>
              <w:t xml:space="preserve">previously </w:t>
            </w:r>
            <w:r w:rsidR="00DC41D6" w:rsidRPr="00897EB5">
              <w:rPr>
                <w:sz w:val="22"/>
                <w:szCs w:val="22"/>
              </w:rPr>
              <w:t xml:space="preserve">stored at -20°C +/-5°C, can be stored at </w:t>
            </w:r>
            <w:r w:rsidR="0061107A">
              <w:rPr>
                <w:sz w:val="22"/>
                <w:szCs w:val="22"/>
              </w:rPr>
              <w:t>+</w:t>
            </w:r>
            <w:r w:rsidR="00DC41D6" w:rsidRPr="00897EB5">
              <w:rPr>
                <w:sz w:val="22"/>
                <w:szCs w:val="22"/>
              </w:rPr>
              <w:t>2°C–</w:t>
            </w:r>
            <w:r w:rsidR="0061107A">
              <w:rPr>
                <w:sz w:val="22"/>
                <w:szCs w:val="22"/>
              </w:rPr>
              <w:t>+</w:t>
            </w:r>
            <w:r w:rsidR="00DC41D6" w:rsidRPr="00897EB5">
              <w:rPr>
                <w:sz w:val="22"/>
                <w:szCs w:val="22"/>
              </w:rPr>
              <w:t xml:space="preserve">8°C in the dark for up to 8 weeks prior to use. </w:t>
            </w:r>
            <w:r w:rsidR="009C6765" w:rsidRPr="00897EB5">
              <w:rPr>
                <w:sz w:val="22"/>
                <w:szCs w:val="22"/>
              </w:rPr>
              <w:t>Do not re-freeze a vial once it has been</w:t>
            </w:r>
            <w:r w:rsidR="009C6765">
              <w:rPr>
                <w:sz w:val="22"/>
                <w:szCs w:val="22"/>
              </w:rPr>
              <w:t xml:space="preserve"> thawed.</w:t>
            </w:r>
          </w:p>
          <w:p w14:paraId="7F8780D3" w14:textId="7C6C0CA3" w:rsidR="009C6765" w:rsidRDefault="009C6765" w:rsidP="009C6765">
            <w:pPr>
              <w:overflowPunct/>
              <w:textAlignment w:val="auto"/>
              <w:rPr>
                <w:rFonts w:eastAsiaTheme="minorHAnsi" w:cs="Arial"/>
                <w:szCs w:val="22"/>
                <w:lang w:eastAsia="en-US"/>
              </w:rPr>
            </w:pPr>
            <w:r w:rsidRPr="009C6765">
              <w:rPr>
                <w:rFonts w:eastAsiaTheme="minorHAnsi" w:cs="Arial"/>
                <w:sz w:val="22"/>
                <w:szCs w:val="22"/>
                <w:lang w:eastAsia="en-US"/>
              </w:rPr>
              <w:t>The vaccine must not be mixed with other medicinal products.</w:t>
            </w:r>
          </w:p>
          <w:p w14:paraId="58FD15D3" w14:textId="10740735" w:rsidR="00984096" w:rsidRPr="00E45BEF" w:rsidRDefault="00C150C1" w:rsidP="00A35DB7">
            <w:pPr>
              <w:spacing w:before="120" w:after="120"/>
              <w:rPr>
                <w:rFonts w:cs="Arial"/>
                <w:szCs w:val="22"/>
                <w:lang w:val="en"/>
              </w:rPr>
            </w:pPr>
            <w:r w:rsidRPr="00D02873">
              <w:rPr>
                <w:rFonts w:cs="Arial"/>
                <w:sz w:val="22"/>
                <w:szCs w:val="22"/>
              </w:rPr>
              <w:lastRenderedPageBreak/>
              <w:t>When administering at the same time as other vaccines</w:t>
            </w:r>
            <w:r>
              <w:rPr>
                <w:rFonts w:cs="Arial"/>
                <w:sz w:val="22"/>
                <w:szCs w:val="22"/>
              </w:rPr>
              <w:t>,</w:t>
            </w:r>
            <w:r w:rsidRPr="00D02873">
              <w:rPr>
                <w:rFonts w:cs="Arial"/>
                <w:sz w:val="22"/>
                <w:szCs w:val="22"/>
              </w:rPr>
              <w:t xml:space="preserve">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r>
              <w:rPr>
                <w:rFonts w:cs="Arial"/>
                <w:sz w:val="22"/>
                <w:szCs w:val="22"/>
              </w:rPr>
              <w:t xml:space="preserve"> Green Book </w:t>
            </w:r>
            <w:hyperlink r:id="rId41" w:history="1">
              <w:r w:rsidRPr="00C150C1">
                <w:rPr>
                  <w:rStyle w:val="Hyperlink"/>
                  <w:rFonts w:cs="Arial"/>
                  <w:sz w:val="22"/>
                  <w:szCs w:val="22"/>
                </w:rPr>
                <w:t>Chapter 4</w:t>
              </w:r>
            </w:hyperlink>
            <w:r>
              <w:rPr>
                <w:rFonts w:cs="Arial"/>
                <w:sz w:val="22"/>
                <w:szCs w:val="22"/>
              </w:rPr>
              <w:t>)</w:t>
            </w:r>
            <w:r w:rsidR="009C6765">
              <w:rPr>
                <w:rFonts w:cs="Arial"/>
                <w:sz w:val="22"/>
                <w:szCs w:val="22"/>
              </w:rPr>
              <w:t>.</w:t>
            </w:r>
          </w:p>
        </w:tc>
      </w:tr>
      <w:tr w:rsidR="0046701A" w:rsidRPr="00D06525" w14:paraId="1AD22322" w14:textId="77777777" w:rsidTr="006E7B86">
        <w:tc>
          <w:tcPr>
            <w:tcW w:w="2722" w:type="dxa"/>
          </w:tcPr>
          <w:p w14:paraId="062480F3" w14:textId="77777777" w:rsidR="0046701A" w:rsidRPr="002B787D" w:rsidRDefault="0046701A" w:rsidP="009B0074">
            <w:pPr>
              <w:pStyle w:val="Header"/>
              <w:tabs>
                <w:tab w:val="clear" w:pos="4153"/>
                <w:tab w:val="clear" w:pos="8306"/>
              </w:tabs>
              <w:spacing w:before="120" w:after="120"/>
              <w:rPr>
                <w:rFonts w:ascii="Arial" w:hAnsi="Arial" w:cs="Arial"/>
                <w:b/>
                <w:szCs w:val="22"/>
              </w:rPr>
            </w:pPr>
            <w:bookmarkStart w:id="20" w:name="DoseAndFrequency"/>
            <w:bookmarkEnd w:id="20"/>
            <w:r w:rsidRPr="002B787D">
              <w:rPr>
                <w:rFonts w:ascii="Arial" w:hAnsi="Arial" w:cs="Arial"/>
                <w:b/>
                <w:sz w:val="22"/>
                <w:szCs w:val="22"/>
              </w:rPr>
              <w:lastRenderedPageBreak/>
              <w:t>Dose and frequency of administration</w:t>
            </w:r>
          </w:p>
          <w:p w14:paraId="0C078053"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27A8C283"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3B65CE01"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58AA7364"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5B35E3AF"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0982451D"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16261A70"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434470CA"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45A367F3"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77B0492F" w14:textId="77777777" w:rsidR="00565B52" w:rsidRPr="002B787D" w:rsidRDefault="00565B52" w:rsidP="009B0074">
            <w:pPr>
              <w:pStyle w:val="Header"/>
              <w:tabs>
                <w:tab w:val="clear" w:pos="4153"/>
                <w:tab w:val="clear" w:pos="8306"/>
              </w:tabs>
              <w:spacing w:before="120" w:after="120"/>
              <w:rPr>
                <w:rFonts w:ascii="Arial" w:hAnsi="Arial" w:cs="Arial"/>
                <w:b/>
                <w:szCs w:val="22"/>
              </w:rPr>
            </w:pPr>
          </w:p>
          <w:p w14:paraId="01BD00A1" w14:textId="0FFA810F" w:rsidR="00565B52" w:rsidRPr="002B787D" w:rsidRDefault="00565B52" w:rsidP="009B0074">
            <w:pPr>
              <w:pStyle w:val="Header"/>
              <w:tabs>
                <w:tab w:val="clear" w:pos="4153"/>
                <w:tab w:val="clear" w:pos="8306"/>
              </w:tabs>
              <w:spacing w:before="120" w:after="120"/>
              <w:rPr>
                <w:rFonts w:ascii="Arial" w:hAnsi="Arial" w:cs="Arial"/>
                <w:b/>
                <w:szCs w:val="22"/>
              </w:rPr>
            </w:pPr>
          </w:p>
          <w:p w14:paraId="1835DA0B" w14:textId="1B54EE18" w:rsidR="00565B52" w:rsidRPr="002B787D" w:rsidRDefault="00565B52" w:rsidP="009B0074">
            <w:pPr>
              <w:pStyle w:val="Header"/>
              <w:tabs>
                <w:tab w:val="clear" w:pos="4153"/>
                <w:tab w:val="clear" w:pos="8306"/>
              </w:tabs>
              <w:spacing w:before="120" w:after="120"/>
              <w:rPr>
                <w:rFonts w:ascii="Arial" w:hAnsi="Arial" w:cs="Arial"/>
                <w:b/>
                <w:szCs w:val="22"/>
              </w:rPr>
            </w:pPr>
          </w:p>
          <w:p w14:paraId="243ECDCF" w14:textId="186A55CB" w:rsidR="00F3445A" w:rsidRPr="002B787D" w:rsidRDefault="00F3445A" w:rsidP="009B0074">
            <w:pPr>
              <w:pStyle w:val="Header"/>
              <w:tabs>
                <w:tab w:val="clear" w:pos="4153"/>
                <w:tab w:val="clear" w:pos="8306"/>
              </w:tabs>
              <w:spacing w:before="120" w:after="120"/>
              <w:rPr>
                <w:rFonts w:ascii="Arial" w:hAnsi="Arial" w:cs="Arial"/>
                <w:b/>
                <w:szCs w:val="22"/>
              </w:rPr>
            </w:pPr>
          </w:p>
          <w:p w14:paraId="426A0D2F" w14:textId="7988A601" w:rsidR="00F3445A" w:rsidRPr="002B787D" w:rsidRDefault="00F3445A" w:rsidP="009B0074">
            <w:pPr>
              <w:pStyle w:val="Header"/>
              <w:tabs>
                <w:tab w:val="clear" w:pos="4153"/>
                <w:tab w:val="clear" w:pos="8306"/>
              </w:tabs>
              <w:spacing w:before="120" w:after="120"/>
              <w:rPr>
                <w:rFonts w:ascii="Arial" w:hAnsi="Arial" w:cs="Arial"/>
                <w:b/>
                <w:szCs w:val="22"/>
              </w:rPr>
            </w:pPr>
          </w:p>
          <w:p w14:paraId="0A555DB7" w14:textId="07F8F7F2" w:rsidR="00F3445A" w:rsidRPr="002B787D" w:rsidRDefault="00F3445A" w:rsidP="009B0074">
            <w:pPr>
              <w:pStyle w:val="Header"/>
              <w:tabs>
                <w:tab w:val="clear" w:pos="4153"/>
                <w:tab w:val="clear" w:pos="8306"/>
              </w:tabs>
              <w:spacing w:before="120" w:after="120"/>
              <w:rPr>
                <w:rFonts w:ascii="Arial" w:hAnsi="Arial" w:cs="Arial"/>
                <w:b/>
                <w:szCs w:val="22"/>
              </w:rPr>
            </w:pPr>
          </w:p>
          <w:p w14:paraId="43F5E349" w14:textId="4B1D3645" w:rsidR="00F3445A" w:rsidRPr="002B787D" w:rsidRDefault="00F3445A" w:rsidP="009B0074">
            <w:pPr>
              <w:pStyle w:val="Header"/>
              <w:tabs>
                <w:tab w:val="clear" w:pos="4153"/>
                <w:tab w:val="clear" w:pos="8306"/>
              </w:tabs>
              <w:spacing w:before="120" w:after="120"/>
              <w:rPr>
                <w:rFonts w:ascii="Arial" w:hAnsi="Arial" w:cs="Arial"/>
                <w:b/>
                <w:szCs w:val="22"/>
              </w:rPr>
            </w:pPr>
          </w:p>
          <w:p w14:paraId="442CC646"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35F43AB8"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66E29A3E"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3559FC9D"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323037E1"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6BD0B50B"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5F45926B"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568D746F"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47EA7A24"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3FB772F7" w14:textId="77777777" w:rsidR="000E48D8" w:rsidRPr="002B787D" w:rsidRDefault="000E48D8" w:rsidP="009B0074">
            <w:pPr>
              <w:pStyle w:val="Header"/>
              <w:tabs>
                <w:tab w:val="clear" w:pos="4153"/>
                <w:tab w:val="clear" w:pos="8306"/>
              </w:tabs>
              <w:spacing w:before="120" w:after="120"/>
              <w:rPr>
                <w:rFonts w:ascii="Arial" w:hAnsi="Arial" w:cs="Arial"/>
                <w:bCs/>
                <w:szCs w:val="22"/>
              </w:rPr>
            </w:pPr>
          </w:p>
          <w:p w14:paraId="2F1CF4B3" w14:textId="77777777" w:rsidR="00C96D3F" w:rsidRPr="002B787D" w:rsidRDefault="00C96D3F" w:rsidP="009B0074">
            <w:pPr>
              <w:pStyle w:val="Header"/>
              <w:tabs>
                <w:tab w:val="clear" w:pos="4153"/>
                <w:tab w:val="clear" w:pos="8306"/>
              </w:tabs>
              <w:spacing w:before="120" w:after="120"/>
              <w:rPr>
                <w:rFonts w:ascii="Arial" w:hAnsi="Arial" w:cs="Arial"/>
                <w:bCs/>
                <w:szCs w:val="22"/>
              </w:rPr>
            </w:pPr>
          </w:p>
          <w:p w14:paraId="66E1E3DB" w14:textId="77777777" w:rsidR="002B787D" w:rsidRPr="002B787D" w:rsidRDefault="002B787D" w:rsidP="00C96D3F">
            <w:pPr>
              <w:pStyle w:val="Header"/>
              <w:tabs>
                <w:tab w:val="clear" w:pos="4153"/>
                <w:tab w:val="clear" w:pos="8306"/>
              </w:tabs>
              <w:spacing w:before="120" w:after="120"/>
              <w:rPr>
                <w:rFonts w:ascii="Arial" w:hAnsi="Arial" w:cs="Arial"/>
                <w:bCs/>
                <w:szCs w:val="22"/>
              </w:rPr>
            </w:pPr>
          </w:p>
          <w:p w14:paraId="2FEF9C36" w14:textId="77777777" w:rsidR="002B787D" w:rsidRPr="002B787D" w:rsidRDefault="002B787D" w:rsidP="00C96D3F">
            <w:pPr>
              <w:pStyle w:val="Header"/>
              <w:tabs>
                <w:tab w:val="clear" w:pos="4153"/>
                <w:tab w:val="clear" w:pos="8306"/>
              </w:tabs>
              <w:spacing w:before="120" w:after="120"/>
              <w:rPr>
                <w:rFonts w:ascii="Arial" w:hAnsi="Arial" w:cs="Arial"/>
                <w:bCs/>
                <w:szCs w:val="22"/>
              </w:rPr>
            </w:pPr>
          </w:p>
          <w:p w14:paraId="0AA9D6F5" w14:textId="77777777" w:rsidR="00241729" w:rsidRDefault="00241729" w:rsidP="00C96D3F">
            <w:pPr>
              <w:pStyle w:val="Header"/>
              <w:tabs>
                <w:tab w:val="clear" w:pos="4153"/>
                <w:tab w:val="clear" w:pos="8306"/>
              </w:tabs>
              <w:spacing w:before="120" w:after="120"/>
              <w:rPr>
                <w:rFonts w:ascii="Arial" w:hAnsi="Arial" w:cs="Arial"/>
                <w:bCs/>
                <w:szCs w:val="22"/>
              </w:rPr>
            </w:pPr>
          </w:p>
          <w:p w14:paraId="06CE2D46" w14:textId="77777777" w:rsidR="00EA589D" w:rsidRDefault="00EA589D" w:rsidP="00055062">
            <w:pPr>
              <w:pStyle w:val="Header"/>
              <w:tabs>
                <w:tab w:val="clear" w:pos="4153"/>
                <w:tab w:val="clear" w:pos="8306"/>
              </w:tabs>
              <w:spacing w:before="120" w:after="120"/>
              <w:rPr>
                <w:rFonts w:ascii="Arial" w:hAnsi="Arial" w:cs="Arial"/>
                <w:bCs/>
                <w:sz w:val="22"/>
                <w:szCs w:val="22"/>
              </w:rPr>
            </w:pPr>
          </w:p>
          <w:p w14:paraId="72161E71" w14:textId="025B6213" w:rsidR="00055062" w:rsidRDefault="00565B52" w:rsidP="00055062">
            <w:pPr>
              <w:pStyle w:val="Header"/>
              <w:tabs>
                <w:tab w:val="clear" w:pos="4153"/>
                <w:tab w:val="clear" w:pos="8306"/>
              </w:tabs>
              <w:spacing w:before="120" w:after="120"/>
              <w:rPr>
                <w:rFonts w:ascii="Arial" w:hAnsi="Arial" w:cs="Arial"/>
                <w:bCs/>
                <w:szCs w:val="22"/>
              </w:rPr>
            </w:pPr>
            <w:r w:rsidRPr="002B787D">
              <w:rPr>
                <w:rFonts w:ascii="Arial" w:hAnsi="Arial" w:cs="Arial"/>
                <w:bCs/>
                <w:sz w:val="22"/>
                <w:szCs w:val="22"/>
              </w:rPr>
              <w:t>Continued over page</w:t>
            </w:r>
            <w:r w:rsidR="00055062">
              <w:rPr>
                <w:rFonts w:ascii="Arial" w:hAnsi="Arial" w:cs="Arial"/>
                <w:bCs/>
                <w:sz w:val="22"/>
                <w:szCs w:val="22"/>
              </w:rPr>
              <w:t xml:space="preserve"> </w:t>
            </w:r>
          </w:p>
          <w:p w14:paraId="6201D17C" w14:textId="4ABC3E1E" w:rsidR="00497162" w:rsidRPr="002B787D" w:rsidRDefault="00565B52" w:rsidP="00497162">
            <w:pPr>
              <w:pStyle w:val="Header"/>
              <w:tabs>
                <w:tab w:val="clear" w:pos="4153"/>
                <w:tab w:val="clear" w:pos="8306"/>
              </w:tabs>
              <w:spacing w:before="120" w:after="120"/>
              <w:rPr>
                <w:rFonts w:ascii="Arial" w:hAnsi="Arial" w:cs="Arial"/>
                <w:bCs/>
                <w:szCs w:val="22"/>
              </w:rPr>
            </w:pPr>
            <w:r w:rsidRPr="002B787D">
              <w:rPr>
                <w:rFonts w:ascii="Arial" w:hAnsi="Arial" w:cs="Arial"/>
                <w:b/>
                <w:sz w:val="22"/>
                <w:szCs w:val="22"/>
              </w:rPr>
              <w:lastRenderedPageBreak/>
              <w:t>Dose and frequency of administration</w:t>
            </w:r>
            <w:r w:rsidR="00055062">
              <w:rPr>
                <w:rFonts w:ascii="Arial" w:hAnsi="Arial" w:cs="Arial"/>
                <w:bCs/>
                <w:sz w:val="22"/>
                <w:szCs w:val="22"/>
              </w:rPr>
              <w:t xml:space="preserve"> </w:t>
            </w:r>
            <w:r w:rsidRPr="002B787D">
              <w:rPr>
                <w:rFonts w:ascii="Arial" w:hAnsi="Arial" w:cs="Arial"/>
                <w:bCs/>
                <w:sz w:val="22"/>
                <w:szCs w:val="22"/>
              </w:rPr>
              <w:t>(continued)</w:t>
            </w:r>
            <w:r w:rsidR="00497162" w:rsidRPr="002B787D">
              <w:rPr>
                <w:rFonts w:ascii="Arial" w:hAnsi="Arial" w:cs="Arial"/>
                <w:bCs/>
                <w:sz w:val="22"/>
                <w:szCs w:val="22"/>
              </w:rPr>
              <w:t xml:space="preserve"> </w:t>
            </w:r>
          </w:p>
          <w:p w14:paraId="5BDB4BCA"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5A8A8684"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260F943A"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7085AEC4"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1DD8E19F"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4FD9092F"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0BE6C9CF"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29F13C03"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30B6FA07"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5871DCD6"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4D361DA0"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237710AA"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55BF0C7F"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06B592B7"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2F2551BE"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499929D7"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1E34F83E" w14:textId="77777777" w:rsidR="00497162" w:rsidRPr="002B787D" w:rsidRDefault="00497162" w:rsidP="00497162">
            <w:pPr>
              <w:pStyle w:val="Header"/>
              <w:tabs>
                <w:tab w:val="clear" w:pos="4153"/>
                <w:tab w:val="clear" w:pos="8306"/>
              </w:tabs>
              <w:spacing w:before="120" w:after="120"/>
              <w:rPr>
                <w:rFonts w:ascii="Arial" w:hAnsi="Arial" w:cs="Arial"/>
                <w:bCs/>
                <w:szCs w:val="22"/>
              </w:rPr>
            </w:pPr>
          </w:p>
          <w:p w14:paraId="42655A17" w14:textId="4ACDD756" w:rsidR="00565B52" w:rsidRPr="002B787D" w:rsidRDefault="00565B52" w:rsidP="009B0074">
            <w:pPr>
              <w:pStyle w:val="Header"/>
              <w:tabs>
                <w:tab w:val="clear" w:pos="4153"/>
                <w:tab w:val="clear" w:pos="8306"/>
              </w:tabs>
              <w:spacing w:before="120" w:after="120"/>
              <w:rPr>
                <w:rFonts w:ascii="Arial" w:hAnsi="Arial" w:cs="Arial"/>
                <w:b/>
                <w:szCs w:val="22"/>
              </w:rPr>
            </w:pPr>
          </w:p>
        </w:tc>
        <w:tc>
          <w:tcPr>
            <w:tcW w:w="7655" w:type="dxa"/>
          </w:tcPr>
          <w:p w14:paraId="3D1D1035" w14:textId="7E72D035" w:rsidR="00285B77" w:rsidRPr="00285B77" w:rsidRDefault="00285B77" w:rsidP="00285B77">
            <w:pPr>
              <w:spacing w:before="120"/>
              <w:rPr>
                <w:rFonts w:eastAsiaTheme="minorHAnsi" w:cs="Arial"/>
                <w:b/>
                <w:bCs/>
                <w:szCs w:val="22"/>
                <w:lang w:eastAsia="en-US"/>
              </w:rPr>
            </w:pPr>
            <w:r w:rsidRPr="00285B77">
              <w:rPr>
                <w:rFonts w:eastAsiaTheme="minorHAnsi" w:cs="Arial"/>
                <w:b/>
                <w:bCs/>
                <w:sz w:val="22"/>
                <w:szCs w:val="22"/>
                <w:lang w:eastAsia="en-US"/>
              </w:rPr>
              <w:lastRenderedPageBreak/>
              <w:t>Pre-exposure vaccination of individuals previously not vaccinated against smallpox</w:t>
            </w:r>
          </w:p>
          <w:p w14:paraId="16B635D5" w14:textId="47FD43C6" w:rsidR="00285B77" w:rsidRDefault="00285B77" w:rsidP="00241729">
            <w:pPr>
              <w:spacing w:before="60"/>
              <w:rPr>
                <w:rFonts w:eastAsiaTheme="minorHAnsi" w:cs="Arial"/>
                <w:szCs w:val="22"/>
                <w:lang w:eastAsia="en-US"/>
              </w:rPr>
            </w:pPr>
            <w:r w:rsidRPr="00B8676F">
              <w:rPr>
                <w:rFonts w:eastAsiaTheme="minorHAnsi" w:cs="Arial"/>
                <w:sz w:val="22"/>
                <w:szCs w:val="22"/>
                <w:lang w:eastAsia="en-US"/>
              </w:rPr>
              <w:t>Administer a course</w:t>
            </w:r>
            <w:r w:rsidRPr="006E7B86">
              <w:rPr>
                <w:rFonts w:eastAsiaTheme="minorHAnsi"/>
                <w:sz w:val="22"/>
              </w:rPr>
              <w:t xml:space="preserve"> of </w:t>
            </w:r>
            <w:r w:rsidR="007E68B5">
              <w:rPr>
                <w:rFonts w:eastAsiaTheme="minorHAnsi" w:cs="Arial"/>
                <w:sz w:val="22"/>
                <w:szCs w:val="22"/>
                <w:lang w:eastAsia="en-US"/>
              </w:rPr>
              <w:t>2</w:t>
            </w:r>
            <w:r w:rsidRPr="00B8676F">
              <w:rPr>
                <w:rFonts w:eastAsiaTheme="minorHAnsi" w:cs="Arial"/>
                <w:sz w:val="22"/>
                <w:szCs w:val="22"/>
                <w:lang w:eastAsia="en-US"/>
              </w:rPr>
              <w:t xml:space="preserve"> doses with a</w:t>
            </w:r>
            <w:r>
              <w:rPr>
                <w:rFonts w:eastAsiaTheme="minorHAnsi" w:cs="Arial"/>
                <w:sz w:val="22"/>
                <w:szCs w:val="22"/>
                <w:lang w:eastAsia="en-US"/>
              </w:rPr>
              <w:t>t least a</w:t>
            </w:r>
            <w:r w:rsidRPr="00B8676F">
              <w:rPr>
                <w:rFonts w:eastAsiaTheme="minorHAnsi" w:cs="Arial"/>
                <w:sz w:val="22"/>
                <w:szCs w:val="22"/>
                <w:lang w:eastAsia="en-US"/>
              </w:rPr>
              <w:t xml:space="preserve"> </w:t>
            </w:r>
            <w:r>
              <w:rPr>
                <w:rFonts w:eastAsiaTheme="minorHAnsi" w:cs="Arial"/>
                <w:sz w:val="22"/>
                <w:szCs w:val="22"/>
                <w:lang w:eastAsia="en-US"/>
              </w:rPr>
              <w:t>28-day</w:t>
            </w:r>
            <w:r w:rsidRPr="00B8676F">
              <w:rPr>
                <w:rFonts w:eastAsiaTheme="minorHAnsi" w:cs="Arial"/>
                <w:sz w:val="22"/>
                <w:szCs w:val="22"/>
                <w:lang w:eastAsia="en-US"/>
              </w:rPr>
              <w:t xml:space="preserve"> interval between doses</w:t>
            </w:r>
            <w:r w:rsidR="006D7816">
              <w:rPr>
                <w:rFonts w:eastAsiaTheme="minorHAnsi" w:cs="Arial"/>
                <w:sz w:val="22"/>
                <w:szCs w:val="22"/>
                <w:lang w:eastAsia="en-US"/>
              </w:rPr>
              <w:t>.</w:t>
            </w:r>
          </w:p>
          <w:p w14:paraId="0DFA15B7" w14:textId="1C41616E" w:rsidR="00665EE5" w:rsidRDefault="00665EE5" w:rsidP="006C7574">
            <w:pPr>
              <w:spacing w:before="120"/>
              <w:rPr>
                <w:rFonts w:eastAsiaTheme="minorHAnsi" w:cs="Arial"/>
                <w:b/>
                <w:bCs/>
                <w:szCs w:val="22"/>
                <w:lang w:eastAsia="en-US"/>
              </w:rPr>
            </w:pPr>
            <w:r>
              <w:rPr>
                <w:rFonts w:eastAsiaTheme="minorHAnsi" w:cs="Arial"/>
                <w:b/>
                <w:bCs/>
                <w:sz w:val="22"/>
                <w:szCs w:val="22"/>
                <w:lang w:eastAsia="en-US"/>
              </w:rPr>
              <w:t>Adults 18 years and above</w:t>
            </w:r>
          </w:p>
          <w:p w14:paraId="03EF4C7A" w14:textId="77777777" w:rsidR="00285B77" w:rsidRPr="006D7816" w:rsidRDefault="00750807" w:rsidP="00241729">
            <w:pPr>
              <w:pStyle w:val="ListParagraph"/>
              <w:numPr>
                <w:ilvl w:val="0"/>
                <w:numId w:val="111"/>
              </w:numPr>
              <w:spacing w:before="60"/>
              <w:ind w:left="465" w:hanging="465"/>
              <w:rPr>
                <w:rFonts w:cs="Arial"/>
                <w:szCs w:val="22"/>
              </w:rPr>
            </w:pPr>
            <w:r w:rsidRPr="006D7816">
              <w:rPr>
                <w:rFonts w:cs="Arial"/>
                <w:sz w:val="22"/>
                <w:szCs w:val="22"/>
              </w:rPr>
              <w:t>0.5ml dose of MVA-BN per administration</w:t>
            </w:r>
            <w:r w:rsidR="00CC6AC5" w:rsidRPr="006D7816">
              <w:rPr>
                <w:rFonts w:cs="Arial"/>
                <w:sz w:val="22"/>
                <w:szCs w:val="22"/>
              </w:rPr>
              <w:t xml:space="preserve"> for intramuscular</w:t>
            </w:r>
            <w:r w:rsidR="000E48D8" w:rsidRPr="006D7816">
              <w:rPr>
                <w:rFonts w:cs="Arial"/>
                <w:sz w:val="22"/>
                <w:szCs w:val="22"/>
              </w:rPr>
              <w:t xml:space="preserve"> or</w:t>
            </w:r>
            <w:r w:rsidR="00CC6AC5" w:rsidRPr="006D7816">
              <w:rPr>
                <w:rFonts w:cs="Arial"/>
                <w:sz w:val="22"/>
                <w:szCs w:val="22"/>
              </w:rPr>
              <w:t xml:space="preserve"> subcutaneous injection</w:t>
            </w:r>
            <w:r w:rsidR="00E13887" w:rsidRPr="006D7816">
              <w:rPr>
                <w:rFonts w:cs="Arial"/>
                <w:sz w:val="22"/>
                <w:szCs w:val="22"/>
              </w:rPr>
              <w:t xml:space="preserve"> </w:t>
            </w:r>
            <w:r w:rsidR="00665EE5" w:rsidRPr="006D7816">
              <w:rPr>
                <w:rFonts w:cs="Arial"/>
                <w:sz w:val="22"/>
                <w:szCs w:val="22"/>
              </w:rPr>
              <w:t>or</w:t>
            </w:r>
          </w:p>
          <w:p w14:paraId="0BB27CF8" w14:textId="4B7934E7" w:rsidR="00CC6AC5" w:rsidRPr="006D7816" w:rsidRDefault="005250A8" w:rsidP="00A0572E">
            <w:pPr>
              <w:pStyle w:val="ListParagraph"/>
              <w:numPr>
                <w:ilvl w:val="0"/>
                <w:numId w:val="111"/>
              </w:numPr>
              <w:spacing w:before="120"/>
              <w:ind w:left="463" w:hanging="425"/>
              <w:rPr>
                <w:rFonts w:eastAsiaTheme="minorHAnsi" w:cs="Arial"/>
                <w:b/>
                <w:bCs/>
                <w:szCs w:val="22"/>
                <w:lang w:eastAsia="en-US"/>
              </w:rPr>
            </w:pPr>
            <w:r w:rsidRPr="006D7816">
              <w:rPr>
                <w:rFonts w:cs="Arial"/>
                <w:sz w:val="22"/>
                <w:szCs w:val="22"/>
              </w:rPr>
              <w:t>a</w:t>
            </w:r>
            <w:r w:rsidR="00F3445A" w:rsidRPr="006D7816">
              <w:rPr>
                <w:rFonts w:cs="Arial"/>
                <w:sz w:val="22"/>
                <w:szCs w:val="22"/>
              </w:rPr>
              <w:t xml:space="preserve"> </w:t>
            </w:r>
            <w:r w:rsidR="00CC6AC5" w:rsidRPr="006D7816">
              <w:rPr>
                <w:rFonts w:cs="Arial"/>
                <w:sz w:val="22"/>
                <w:szCs w:val="22"/>
              </w:rPr>
              <w:t xml:space="preserve">fractional dose of 0.1ml dose of MVA-BN per administration for intradermal injection (during supply constraints) </w:t>
            </w:r>
          </w:p>
          <w:p w14:paraId="144F5AEE" w14:textId="77777777" w:rsidR="00285B77" w:rsidRPr="00285B77" w:rsidRDefault="00285B77" w:rsidP="00285B77">
            <w:pPr>
              <w:spacing w:before="120"/>
              <w:rPr>
                <w:rFonts w:eastAsiaTheme="minorHAnsi" w:cs="Arial"/>
                <w:b/>
                <w:bCs/>
                <w:szCs w:val="22"/>
                <w:lang w:eastAsia="en-US"/>
              </w:rPr>
            </w:pPr>
            <w:r w:rsidRPr="00285B77">
              <w:rPr>
                <w:rFonts w:eastAsiaTheme="minorHAnsi" w:cs="Arial"/>
                <w:b/>
                <w:bCs/>
                <w:sz w:val="22"/>
                <w:szCs w:val="22"/>
                <w:lang w:eastAsia="en-US"/>
              </w:rPr>
              <w:t>Children under 18 years, immunosuppressed individuals (as defined in Chapter 7) and those with a history of keloid scarring of any age</w:t>
            </w:r>
          </w:p>
          <w:p w14:paraId="7FB0DA3B" w14:textId="5AFEE977" w:rsidR="00285B77" w:rsidRPr="006D7816" w:rsidRDefault="00285B77" w:rsidP="00241729">
            <w:pPr>
              <w:pStyle w:val="ListParagraph"/>
              <w:numPr>
                <w:ilvl w:val="0"/>
                <w:numId w:val="112"/>
              </w:numPr>
              <w:spacing w:before="60"/>
              <w:ind w:left="465" w:hanging="425"/>
              <w:rPr>
                <w:rFonts w:eastAsiaTheme="minorHAnsi" w:cs="Arial"/>
                <w:szCs w:val="22"/>
                <w:lang w:eastAsia="en-US"/>
              </w:rPr>
            </w:pPr>
            <w:r w:rsidRPr="006D7816">
              <w:rPr>
                <w:rFonts w:eastAsiaTheme="minorHAnsi" w:cs="Arial"/>
                <w:sz w:val="22"/>
                <w:szCs w:val="22"/>
                <w:lang w:eastAsia="en-US"/>
              </w:rPr>
              <w:t>0.5ml dose of MVA-BN per administration for intramuscular or subcutaneous injection</w:t>
            </w:r>
          </w:p>
          <w:p w14:paraId="7AFAC250" w14:textId="6E95397E" w:rsidR="00E63186" w:rsidRPr="003B5D8A" w:rsidRDefault="00E63186" w:rsidP="00E63186">
            <w:pPr>
              <w:spacing w:before="120" w:after="60"/>
              <w:rPr>
                <w:rFonts w:cs="Frutiger 45 Light"/>
                <w:color w:val="000000"/>
                <w:szCs w:val="22"/>
              </w:rPr>
            </w:pPr>
            <w:r w:rsidRPr="003B5D8A">
              <w:rPr>
                <w:rFonts w:cs="Frutiger 45 Light"/>
                <w:color w:val="000000"/>
                <w:sz w:val="22"/>
                <w:szCs w:val="22"/>
              </w:rPr>
              <w:t>Pre-exposure vaccination may also be considered for those about to start providing prolonged or close care for a</w:t>
            </w:r>
            <w:r w:rsidR="000420FD">
              <w:rPr>
                <w:rFonts w:cs="Frutiger 45 Light"/>
                <w:color w:val="000000"/>
                <w:sz w:val="22"/>
                <w:szCs w:val="22"/>
              </w:rPr>
              <w:t>n individual</w:t>
            </w:r>
            <w:r w:rsidRPr="003B5D8A">
              <w:rPr>
                <w:rFonts w:cs="Frutiger 45 Light"/>
                <w:color w:val="000000"/>
                <w:sz w:val="22"/>
                <w:szCs w:val="22"/>
              </w:rPr>
              <w:t xml:space="preserve"> with confirmed </w:t>
            </w:r>
            <w:proofErr w:type="spellStart"/>
            <w:r w:rsidR="00DC7829">
              <w:rPr>
                <w:rFonts w:cs="Frutiger 45 Light"/>
                <w:color w:val="000000"/>
                <w:sz w:val="22"/>
                <w:szCs w:val="22"/>
              </w:rPr>
              <w:t>m</w:t>
            </w:r>
            <w:r w:rsidR="00B64F4D" w:rsidRPr="003B5D8A">
              <w:rPr>
                <w:rFonts w:cs="Frutiger 45 Light"/>
                <w:color w:val="000000"/>
                <w:sz w:val="22"/>
                <w:szCs w:val="22"/>
              </w:rPr>
              <w:t>pox</w:t>
            </w:r>
            <w:proofErr w:type="spellEnd"/>
            <w:r w:rsidRPr="003B5D8A">
              <w:rPr>
                <w:rFonts w:cs="Frutiger 45 Light"/>
                <w:color w:val="000000"/>
                <w:sz w:val="22"/>
                <w:szCs w:val="22"/>
              </w:rPr>
              <w:t>.</w:t>
            </w:r>
          </w:p>
          <w:p w14:paraId="2529F569" w14:textId="726B19F9" w:rsidR="00F3445A" w:rsidRDefault="00F3445A" w:rsidP="00F3445A">
            <w:pPr>
              <w:spacing w:before="120"/>
              <w:rPr>
                <w:rFonts w:eastAsiaTheme="minorHAnsi" w:cs="Arial"/>
                <w:b/>
                <w:bCs/>
                <w:szCs w:val="22"/>
                <w:lang w:eastAsia="en-US"/>
              </w:rPr>
            </w:pPr>
            <w:r w:rsidRPr="00EF1960">
              <w:rPr>
                <w:rFonts w:eastAsiaTheme="minorHAnsi" w:cs="Arial"/>
                <w:b/>
                <w:bCs/>
                <w:sz w:val="22"/>
                <w:szCs w:val="22"/>
                <w:lang w:eastAsia="en-US"/>
              </w:rPr>
              <w:t>Pre-exposure</w:t>
            </w:r>
            <w:r>
              <w:rPr>
                <w:rFonts w:eastAsiaTheme="minorHAnsi" w:cs="Arial"/>
                <w:b/>
                <w:bCs/>
                <w:sz w:val="22"/>
                <w:szCs w:val="22"/>
                <w:lang w:eastAsia="en-US"/>
              </w:rPr>
              <w:t xml:space="preserve"> </w:t>
            </w:r>
            <w:r w:rsidRPr="00EF1960">
              <w:rPr>
                <w:rFonts w:eastAsiaTheme="minorHAnsi" w:cs="Arial"/>
                <w:b/>
                <w:bCs/>
                <w:sz w:val="22"/>
                <w:szCs w:val="22"/>
                <w:lang w:eastAsia="en-US"/>
              </w:rPr>
              <w:t xml:space="preserve">vaccination of individuals </w:t>
            </w:r>
            <w:r w:rsidR="00285B77">
              <w:rPr>
                <w:rFonts w:eastAsiaTheme="minorHAnsi" w:cs="Arial"/>
                <w:b/>
                <w:bCs/>
                <w:sz w:val="22"/>
                <w:szCs w:val="22"/>
                <w:lang w:eastAsia="en-US"/>
              </w:rPr>
              <w:t xml:space="preserve">previously </w:t>
            </w:r>
            <w:r w:rsidRPr="00B937E2">
              <w:rPr>
                <w:rFonts w:eastAsiaTheme="minorHAnsi" w:cs="Arial"/>
                <w:b/>
                <w:bCs/>
                <w:sz w:val="22"/>
                <w:szCs w:val="22"/>
                <w:lang w:eastAsia="en-US"/>
              </w:rPr>
              <w:t>vaccinated against</w:t>
            </w:r>
            <w:r w:rsidRPr="00EF1960">
              <w:rPr>
                <w:rFonts w:eastAsiaTheme="minorHAnsi" w:cs="Arial"/>
                <w:b/>
                <w:bCs/>
                <w:sz w:val="22"/>
                <w:szCs w:val="22"/>
                <w:lang w:eastAsia="en-US"/>
              </w:rPr>
              <w:t xml:space="preserve"> smallpox</w:t>
            </w:r>
          </w:p>
          <w:p w14:paraId="4E7FFFC7" w14:textId="40418076" w:rsidR="006D7816" w:rsidRDefault="006D7816" w:rsidP="00241729">
            <w:pPr>
              <w:spacing w:before="60"/>
              <w:rPr>
                <w:rFonts w:eastAsiaTheme="minorHAnsi" w:cs="Arial"/>
                <w:szCs w:val="22"/>
                <w:lang w:eastAsia="en-US"/>
              </w:rPr>
            </w:pPr>
            <w:r w:rsidRPr="00B8676F">
              <w:rPr>
                <w:rFonts w:eastAsiaTheme="minorHAnsi" w:cs="Arial"/>
                <w:sz w:val="22"/>
                <w:szCs w:val="22"/>
                <w:lang w:eastAsia="en-US"/>
              </w:rPr>
              <w:t xml:space="preserve">Administer a </w:t>
            </w:r>
            <w:r>
              <w:rPr>
                <w:rFonts w:eastAsiaTheme="minorHAnsi" w:cs="Arial"/>
                <w:sz w:val="22"/>
                <w:szCs w:val="22"/>
                <w:lang w:eastAsia="en-US"/>
              </w:rPr>
              <w:t>single dose</w:t>
            </w:r>
          </w:p>
          <w:p w14:paraId="1F845B0C" w14:textId="77777777" w:rsidR="006D7816" w:rsidRDefault="006D7816" w:rsidP="006D7816">
            <w:pPr>
              <w:spacing w:before="120"/>
              <w:rPr>
                <w:rFonts w:eastAsiaTheme="minorHAnsi" w:cs="Arial"/>
                <w:b/>
                <w:bCs/>
                <w:szCs w:val="22"/>
                <w:lang w:eastAsia="en-US"/>
              </w:rPr>
            </w:pPr>
            <w:r>
              <w:rPr>
                <w:rFonts w:eastAsiaTheme="minorHAnsi" w:cs="Arial"/>
                <w:b/>
                <w:bCs/>
                <w:sz w:val="22"/>
                <w:szCs w:val="22"/>
                <w:lang w:eastAsia="en-US"/>
              </w:rPr>
              <w:t>Adults 18 years and above</w:t>
            </w:r>
          </w:p>
          <w:p w14:paraId="33A5A876" w14:textId="77777777" w:rsidR="006D7816" w:rsidRPr="006D7816" w:rsidRDefault="006D7816" w:rsidP="00241729">
            <w:pPr>
              <w:pStyle w:val="ListParagraph"/>
              <w:numPr>
                <w:ilvl w:val="0"/>
                <w:numId w:val="111"/>
              </w:numPr>
              <w:spacing w:before="60"/>
              <w:ind w:left="465" w:hanging="425"/>
              <w:rPr>
                <w:rFonts w:cs="Arial"/>
                <w:szCs w:val="22"/>
              </w:rPr>
            </w:pPr>
            <w:r w:rsidRPr="006D7816">
              <w:rPr>
                <w:rFonts w:cs="Arial"/>
                <w:sz w:val="22"/>
                <w:szCs w:val="22"/>
              </w:rPr>
              <w:t>0.5ml dose of MVA-BN per administration for intramuscular or subcutaneous injection or</w:t>
            </w:r>
          </w:p>
          <w:p w14:paraId="753C8D2F" w14:textId="77777777" w:rsidR="006D7816" w:rsidRPr="006D7816" w:rsidRDefault="006D7816" w:rsidP="00C312A6">
            <w:pPr>
              <w:pStyle w:val="ListParagraph"/>
              <w:numPr>
                <w:ilvl w:val="0"/>
                <w:numId w:val="111"/>
              </w:numPr>
              <w:spacing w:before="120"/>
              <w:ind w:left="463" w:hanging="425"/>
              <w:rPr>
                <w:rFonts w:eastAsiaTheme="minorHAnsi" w:cs="Arial"/>
                <w:b/>
                <w:bCs/>
                <w:szCs w:val="22"/>
                <w:lang w:eastAsia="en-US"/>
              </w:rPr>
            </w:pPr>
            <w:r w:rsidRPr="006D7816">
              <w:rPr>
                <w:rFonts w:cs="Arial"/>
                <w:sz w:val="22"/>
                <w:szCs w:val="22"/>
              </w:rPr>
              <w:t xml:space="preserve">a fractional dose of 0.1ml dose of MVA-BN per administration for intradermal injection (during supply constraints) </w:t>
            </w:r>
          </w:p>
          <w:p w14:paraId="2F012781" w14:textId="77777777" w:rsidR="006D7816" w:rsidRPr="00285B77" w:rsidRDefault="006D7816" w:rsidP="006D7816">
            <w:pPr>
              <w:spacing w:before="120"/>
              <w:rPr>
                <w:rFonts w:eastAsiaTheme="minorHAnsi" w:cs="Arial"/>
                <w:b/>
                <w:bCs/>
                <w:szCs w:val="22"/>
                <w:lang w:eastAsia="en-US"/>
              </w:rPr>
            </w:pPr>
            <w:r w:rsidRPr="00285B77">
              <w:rPr>
                <w:rFonts w:eastAsiaTheme="minorHAnsi" w:cs="Arial"/>
                <w:b/>
                <w:bCs/>
                <w:sz w:val="22"/>
                <w:szCs w:val="22"/>
                <w:lang w:eastAsia="en-US"/>
              </w:rPr>
              <w:t>Children under 18 years, immunosuppressed individuals (as defined in Chapter 7) and those with a history of keloid scarring of any age</w:t>
            </w:r>
          </w:p>
          <w:p w14:paraId="5A555B33" w14:textId="77777777" w:rsidR="006D7816" w:rsidRPr="006D7816" w:rsidRDefault="006D7816" w:rsidP="00241729">
            <w:pPr>
              <w:pStyle w:val="ListParagraph"/>
              <w:numPr>
                <w:ilvl w:val="0"/>
                <w:numId w:val="112"/>
              </w:numPr>
              <w:spacing w:before="60"/>
              <w:ind w:left="465" w:hanging="425"/>
              <w:rPr>
                <w:rFonts w:eastAsiaTheme="minorHAnsi" w:cs="Arial"/>
                <w:szCs w:val="22"/>
                <w:lang w:eastAsia="en-US"/>
              </w:rPr>
            </w:pPr>
            <w:r w:rsidRPr="006D7816">
              <w:rPr>
                <w:rFonts w:eastAsiaTheme="minorHAnsi" w:cs="Arial"/>
                <w:sz w:val="22"/>
                <w:szCs w:val="22"/>
                <w:lang w:eastAsia="en-US"/>
              </w:rPr>
              <w:t>0.5ml dose of MVA-BN per administration for intramuscular or subcutaneous injection</w:t>
            </w:r>
          </w:p>
          <w:p w14:paraId="6D434FFB" w14:textId="4169B6EF" w:rsidR="009A4047" w:rsidRDefault="009A4047" w:rsidP="009A4047">
            <w:pPr>
              <w:spacing w:before="120"/>
              <w:rPr>
                <w:rFonts w:eastAsiaTheme="minorHAnsi" w:cs="Arial"/>
                <w:b/>
                <w:bCs/>
                <w:szCs w:val="22"/>
                <w:lang w:eastAsia="en-US"/>
              </w:rPr>
            </w:pPr>
            <w:r w:rsidRPr="009A4047">
              <w:rPr>
                <w:rFonts w:eastAsiaTheme="minorHAnsi" w:cs="Arial"/>
                <w:b/>
                <w:bCs/>
                <w:sz w:val="22"/>
                <w:szCs w:val="22"/>
                <w:lang w:eastAsia="en-US"/>
              </w:rPr>
              <w:t>Post-exposure</w:t>
            </w:r>
            <w:r w:rsidR="00F257D9" w:rsidRPr="00EF1960">
              <w:rPr>
                <w:rFonts w:eastAsiaTheme="minorHAnsi" w:cs="Arial"/>
                <w:b/>
                <w:bCs/>
                <w:sz w:val="22"/>
                <w:szCs w:val="22"/>
                <w:lang w:eastAsia="en-US"/>
              </w:rPr>
              <w:t xml:space="preserve"> </w:t>
            </w:r>
            <w:r w:rsidR="00CD684F">
              <w:rPr>
                <w:rFonts w:eastAsiaTheme="minorHAnsi" w:cs="Arial"/>
                <w:b/>
                <w:bCs/>
                <w:sz w:val="22"/>
                <w:szCs w:val="22"/>
                <w:lang w:eastAsia="en-US"/>
              </w:rPr>
              <w:t>vaccination</w:t>
            </w:r>
          </w:p>
          <w:p w14:paraId="0F4B2813" w14:textId="655CDF99" w:rsidR="00241729" w:rsidRDefault="006D7816" w:rsidP="00241729">
            <w:pPr>
              <w:spacing w:before="60"/>
              <w:rPr>
                <w:rFonts w:eastAsiaTheme="minorHAnsi" w:cs="Arial"/>
                <w:szCs w:val="22"/>
                <w:lang w:eastAsia="en-US"/>
              </w:rPr>
            </w:pPr>
            <w:r w:rsidRPr="00B8676F">
              <w:rPr>
                <w:rFonts w:eastAsiaTheme="minorHAnsi" w:cs="Arial"/>
                <w:sz w:val="22"/>
                <w:szCs w:val="22"/>
                <w:lang w:eastAsia="en-US"/>
              </w:rPr>
              <w:t xml:space="preserve">Administer a </w:t>
            </w:r>
            <w:r>
              <w:rPr>
                <w:rFonts w:eastAsiaTheme="minorHAnsi" w:cs="Arial"/>
                <w:sz w:val="22"/>
                <w:szCs w:val="22"/>
                <w:lang w:eastAsia="en-US"/>
              </w:rPr>
              <w:t>single dose immediately</w:t>
            </w:r>
          </w:p>
          <w:p w14:paraId="45C14F03" w14:textId="7B1C7F43" w:rsidR="006D7816" w:rsidRDefault="002D1095" w:rsidP="00241729">
            <w:pPr>
              <w:spacing w:before="60"/>
              <w:rPr>
                <w:rFonts w:eastAsiaTheme="minorHAnsi" w:cs="Arial"/>
                <w:szCs w:val="22"/>
                <w:lang w:eastAsia="en-US"/>
              </w:rPr>
            </w:pPr>
            <w:r>
              <w:rPr>
                <w:rFonts w:eastAsiaTheme="minorHAnsi" w:cs="Arial"/>
                <w:sz w:val="22"/>
                <w:szCs w:val="22"/>
                <w:lang w:eastAsia="en-US"/>
              </w:rPr>
              <w:t>For those with ongoing risk</w:t>
            </w:r>
            <w:r w:rsidR="00105AB2">
              <w:rPr>
                <w:rFonts w:eastAsiaTheme="minorHAnsi" w:cs="Arial"/>
                <w:sz w:val="22"/>
                <w:szCs w:val="22"/>
                <w:lang w:eastAsia="en-US"/>
              </w:rPr>
              <w:t>,</w:t>
            </w:r>
            <w:r>
              <w:rPr>
                <w:rFonts w:eastAsiaTheme="minorHAnsi" w:cs="Arial"/>
                <w:sz w:val="22"/>
                <w:szCs w:val="22"/>
                <w:lang w:eastAsia="en-US"/>
              </w:rPr>
              <w:t xml:space="preserve"> a second dose</w:t>
            </w:r>
            <w:r w:rsidR="006D7816">
              <w:rPr>
                <w:rFonts w:eastAsiaTheme="minorHAnsi" w:cs="Arial"/>
                <w:sz w:val="22"/>
                <w:szCs w:val="22"/>
                <w:lang w:eastAsia="en-US"/>
              </w:rPr>
              <w:t xml:space="preserve"> </w:t>
            </w:r>
            <w:r w:rsidR="00FF54B8">
              <w:rPr>
                <w:rFonts w:eastAsiaTheme="minorHAnsi" w:cs="Arial"/>
                <w:sz w:val="22"/>
                <w:szCs w:val="22"/>
                <w:lang w:eastAsia="en-US"/>
              </w:rPr>
              <w:t>may</w:t>
            </w:r>
            <w:r w:rsidR="0087503C">
              <w:rPr>
                <w:rFonts w:eastAsiaTheme="minorHAnsi" w:cs="Arial"/>
                <w:sz w:val="22"/>
                <w:szCs w:val="22"/>
                <w:lang w:eastAsia="en-US"/>
              </w:rPr>
              <w:t xml:space="preserve"> </w:t>
            </w:r>
            <w:r w:rsidR="00FF54B8">
              <w:rPr>
                <w:rFonts w:eastAsiaTheme="minorHAnsi" w:cs="Arial"/>
                <w:sz w:val="22"/>
                <w:szCs w:val="22"/>
                <w:lang w:eastAsia="en-US"/>
              </w:rPr>
              <w:t xml:space="preserve">be administered </w:t>
            </w:r>
            <w:r w:rsidR="006D7816">
              <w:rPr>
                <w:rFonts w:eastAsiaTheme="minorHAnsi" w:cs="Arial"/>
                <w:sz w:val="22"/>
                <w:szCs w:val="22"/>
                <w:lang w:eastAsia="en-US"/>
              </w:rPr>
              <w:t>at a minimum interval of 28 days.</w:t>
            </w:r>
          </w:p>
          <w:p w14:paraId="2400F285" w14:textId="77777777" w:rsidR="006D7816" w:rsidRDefault="006D7816" w:rsidP="006D7816">
            <w:pPr>
              <w:spacing w:before="120"/>
              <w:rPr>
                <w:rFonts w:eastAsiaTheme="minorHAnsi" w:cs="Arial"/>
                <w:b/>
                <w:bCs/>
                <w:szCs w:val="22"/>
                <w:lang w:eastAsia="en-US"/>
              </w:rPr>
            </w:pPr>
            <w:r>
              <w:rPr>
                <w:rFonts w:eastAsiaTheme="minorHAnsi" w:cs="Arial"/>
                <w:b/>
                <w:bCs/>
                <w:sz w:val="22"/>
                <w:szCs w:val="22"/>
                <w:lang w:eastAsia="en-US"/>
              </w:rPr>
              <w:t>Adults 18 years and above</w:t>
            </w:r>
          </w:p>
          <w:p w14:paraId="53649648" w14:textId="77777777" w:rsidR="006D7816" w:rsidRPr="006D7816" w:rsidRDefault="006D7816" w:rsidP="00241729">
            <w:pPr>
              <w:pStyle w:val="ListParagraph"/>
              <w:numPr>
                <w:ilvl w:val="0"/>
                <w:numId w:val="111"/>
              </w:numPr>
              <w:spacing w:before="60"/>
              <w:ind w:left="465" w:hanging="465"/>
              <w:rPr>
                <w:rFonts w:cs="Arial"/>
                <w:szCs w:val="22"/>
              </w:rPr>
            </w:pPr>
            <w:r w:rsidRPr="006D7816">
              <w:rPr>
                <w:rFonts w:cs="Arial"/>
                <w:sz w:val="22"/>
                <w:szCs w:val="22"/>
              </w:rPr>
              <w:t>0.5ml dose of MVA-BN per administration for intramuscular or subcutaneous injection or</w:t>
            </w:r>
          </w:p>
          <w:p w14:paraId="54E62A50" w14:textId="77777777" w:rsidR="006D7816" w:rsidRPr="006D7816" w:rsidRDefault="006D7816" w:rsidP="00C312A6">
            <w:pPr>
              <w:pStyle w:val="ListParagraph"/>
              <w:numPr>
                <w:ilvl w:val="0"/>
                <w:numId w:val="111"/>
              </w:numPr>
              <w:spacing w:before="120"/>
              <w:ind w:left="463" w:hanging="425"/>
              <w:rPr>
                <w:rFonts w:eastAsiaTheme="minorHAnsi" w:cs="Arial"/>
                <w:b/>
                <w:bCs/>
                <w:szCs w:val="22"/>
                <w:lang w:eastAsia="en-US"/>
              </w:rPr>
            </w:pPr>
            <w:r w:rsidRPr="006D7816">
              <w:rPr>
                <w:rFonts w:cs="Arial"/>
                <w:sz w:val="22"/>
                <w:szCs w:val="22"/>
              </w:rPr>
              <w:t xml:space="preserve">a fractional dose of 0.1ml dose of MVA-BN per administration for intradermal injection (during supply constraints) </w:t>
            </w:r>
          </w:p>
          <w:p w14:paraId="1CF216F5" w14:textId="77777777" w:rsidR="006D7816" w:rsidRPr="00285B77" w:rsidRDefault="006D7816" w:rsidP="006D7816">
            <w:pPr>
              <w:spacing w:before="120"/>
              <w:rPr>
                <w:rFonts w:eastAsiaTheme="minorHAnsi" w:cs="Arial"/>
                <w:b/>
                <w:bCs/>
                <w:szCs w:val="22"/>
                <w:lang w:eastAsia="en-US"/>
              </w:rPr>
            </w:pPr>
            <w:r w:rsidRPr="00285B77">
              <w:rPr>
                <w:rFonts w:eastAsiaTheme="minorHAnsi" w:cs="Arial"/>
                <w:b/>
                <w:bCs/>
                <w:sz w:val="22"/>
                <w:szCs w:val="22"/>
                <w:lang w:eastAsia="en-US"/>
              </w:rPr>
              <w:t>Children under 18 years, immunosuppressed individuals (as defined in Chapter 7) and those with a history of keloid scarring of any age</w:t>
            </w:r>
          </w:p>
          <w:p w14:paraId="0E676AF5" w14:textId="77777777" w:rsidR="006D7816" w:rsidRPr="006D7816" w:rsidRDefault="006D7816" w:rsidP="00055062">
            <w:pPr>
              <w:pStyle w:val="ListParagraph"/>
              <w:numPr>
                <w:ilvl w:val="0"/>
                <w:numId w:val="112"/>
              </w:numPr>
              <w:spacing w:before="60" w:after="120"/>
              <w:ind w:left="465" w:hanging="425"/>
              <w:contextualSpacing w:val="0"/>
              <w:rPr>
                <w:rFonts w:eastAsiaTheme="minorHAnsi" w:cs="Arial"/>
                <w:szCs w:val="22"/>
                <w:lang w:eastAsia="en-US"/>
              </w:rPr>
            </w:pPr>
            <w:r w:rsidRPr="006D7816">
              <w:rPr>
                <w:rFonts w:eastAsiaTheme="minorHAnsi" w:cs="Arial"/>
                <w:sz w:val="22"/>
                <w:szCs w:val="22"/>
                <w:lang w:eastAsia="en-US"/>
              </w:rPr>
              <w:t>0.5ml dose of MVA-BN per administration for intramuscular or subcutaneous injection</w:t>
            </w:r>
          </w:p>
          <w:p w14:paraId="7F60D48A" w14:textId="31C2DC2A" w:rsidR="00270EF4" w:rsidRPr="00270EF4" w:rsidRDefault="00270EF4" w:rsidP="00055062">
            <w:pPr>
              <w:rPr>
                <w:szCs w:val="22"/>
              </w:rPr>
            </w:pPr>
            <w:r w:rsidRPr="00270EF4">
              <w:rPr>
                <w:sz w:val="22"/>
                <w:szCs w:val="22"/>
              </w:rPr>
              <w:t xml:space="preserve">To maximise the chance of preventing infection, MVA-BN should preferably be administered within 4 days from the date of exposure to </w:t>
            </w:r>
            <w:proofErr w:type="spellStart"/>
            <w:r w:rsidR="00DC7829">
              <w:rPr>
                <w:sz w:val="22"/>
                <w:szCs w:val="22"/>
              </w:rPr>
              <w:t>m</w:t>
            </w:r>
            <w:r w:rsidR="00B64F4D" w:rsidRPr="00270EF4">
              <w:rPr>
                <w:sz w:val="22"/>
                <w:szCs w:val="22"/>
              </w:rPr>
              <w:t>pox</w:t>
            </w:r>
            <w:proofErr w:type="spellEnd"/>
            <w:r w:rsidRPr="00270EF4">
              <w:rPr>
                <w:sz w:val="22"/>
                <w:szCs w:val="22"/>
              </w:rPr>
              <w:t>.</w:t>
            </w:r>
          </w:p>
          <w:p w14:paraId="4DD13E02" w14:textId="43282C7B" w:rsidR="00270EF4" w:rsidRPr="00E67FC2" w:rsidRDefault="00AA6C70" w:rsidP="00E67FC2">
            <w:pPr>
              <w:spacing w:before="120"/>
              <w:rPr>
                <w:rFonts w:eastAsiaTheme="minorHAnsi" w:cs="Arial"/>
                <w:szCs w:val="22"/>
                <w:lang w:eastAsia="en-US"/>
              </w:rPr>
            </w:pPr>
            <w:bookmarkStart w:id="21" w:name="_Hlk109895704"/>
            <w:r w:rsidRPr="00E67FC2">
              <w:rPr>
                <w:rFonts w:cs="Frutiger 45 Light"/>
                <w:color w:val="000000"/>
                <w:sz w:val="22"/>
                <w:szCs w:val="22"/>
              </w:rPr>
              <w:t xml:space="preserve">The objectives of immunisation are to provide protection against infection and to modify disease severity in individuals of any age with recent </w:t>
            </w:r>
            <w:r w:rsidRPr="00E67FC2">
              <w:rPr>
                <w:rFonts w:cs="Frutiger 45 Light"/>
                <w:color w:val="000000"/>
                <w:sz w:val="22"/>
                <w:szCs w:val="22"/>
              </w:rPr>
              <w:lastRenderedPageBreak/>
              <w:t xml:space="preserve">exposure to </w:t>
            </w:r>
            <w:proofErr w:type="spellStart"/>
            <w:r w:rsidR="00DC7829">
              <w:rPr>
                <w:rFonts w:cs="Frutiger 45 Light"/>
                <w:color w:val="000000"/>
                <w:sz w:val="22"/>
                <w:szCs w:val="22"/>
              </w:rPr>
              <w:t>m</w:t>
            </w:r>
            <w:r w:rsidR="00B64F4D" w:rsidRPr="00E67FC2">
              <w:rPr>
                <w:rFonts w:cs="Frutiger 45 Light"/>
                <w:color w:val="000000"/>
                <w:sz w:val="22"/>
                <w:szCs w:val="22"/>
              </w:rPr>
              <w:t>pox</w:t>
            </w:r>
            <w:proofErr w:type="spellEnd"/>
            <w:r w:rsidRPr="00E67FC2">
              <w:rPr>
                <w:rFonts w:cs="Frutiger 45 Light"/>
                <w:color w:val="000000"/>
                <w:sz w:val="22"/>
                <w:szCs w:val="22"/>
              </w:rPr>
              <w:t xml:space="preserve">. Post-exposure vaccination of </w:t>
            </w:r>
            <w:proofErr w:type="gramStart"/>
            <w:r w:rsidRPr="00E67FC2">
              <w:rPr>
                <w:rFonts w:cs="Frutiger 45 Light"/>
                <w:color w:val="000000"/>
                <w:sz w:val="22"/>
                <w:szCs w:val="22"/>
              </w:rPr>
              <w:t>high risk</w:t>
            </w:r>
            <w:proofErr w:type="gramEnd"/>
            <w:r w:rsidRPr="00E67FC2">
              <w:rPr>
                <w:rFonts w:cs="Frutiger 45 Light"/>
                <w:color w:val="000000"/>
                <w:sz w:val="22"/>
                <w:szCs w:val="22"/>
              </w:rPr>
              <w:t xml:space="preserve"> community contacts is offered, ideally within 4 days of exposure, although may be offered up to 14 days in those at on-going risk (for example during an outbreak) or those who are at higher risk of the complications of </w:t>
            </w:r>
            <w:proofErr w:type="spellStart"/>
            <w:r w:rsidR="00DC7829">
              <w:rPr>
                <w:rFonts w:cs="Frutiger 45 Light"/>
                <w:color w:val="000000"/>
                <w:sz w:val="22"/>
                <w:szCs w:val="22"/>
              </w:rPr>
              <w:t>m</w:t>
            </w:r>
            <w:r w:rsidR="00B64F4D" w:rsidRPr="00E67FC2">
              <w:rPr>
                <w:rFonts w:cs="Frutiger 45 Light"/>
                <w:color w:val="000000"/>
                <w:sz w:val="22"/>
                <w:szCs w:val="22"/>
              </w:rPr>
              <w:t>pox</w:t>
            </w:r>
            <w:proofErr w:type="spellEnd"/>
            <w:r w:rsidR="00B64F4D">
              <w:rPr>
                <w:rFonts w:cs="Frutiger 45 Light"/>
                <w:color w:val="000000"/>
                <w:sz w:val="22"/>
                <w:szCs w:val="22"/>
              </w:rPr>
              <w:t xml:space="preserve"> </w:t>
            </w:r>
            <w:r w:rsidR="00C31173">
              <w:rPr>
                <w:rFonts w:cs="Frutiger 45 Light"/>
                <w:color w:val="000000"/>
                <w:sz w:val="22"/>
                <w:szCs w:val="22"/>
              </w:rPr>
              <w:t>-</w:t>
            </w:r>
            <w:r w:rsidRPr="00E67FC2">
              <w:rPr>
                <w:rFonts w:cs="Frutiger 45 Light"/>
                <w:color w:val="000000"/>
                <w:sz w:val="22"/>
                <w:szCs w:val="22"/>
              </w:rPr>
              <w:t xml:space="preserve"> this includes children below the age of </w:t>
            </w:r>
            <w:r w:rsidR="00CB3557">
              <w:rPr>
                <w:rFonts w:cs="Frutiger 45 Light"/>
                <w:color w:val="000000"/>
                <w:sz w:val="22"/>
                <w:szCs w:val="22"/>
              </w:rPr>
              <w:t>5</w:t>
            </w:r>
            <w:r w:rsidRPr="00E67FC2">
              <w:rPr>
                <w:rFonts w:cs="Frutiger 45 Light"/>
                <w:color w:val="000000"/>
                <w:sz w:val="22"/>
                <w:szCs w:val="22"/>
              </w:rPr>
              <w:t xml:space="preserve"> years, pregnant women and individuals with immunosuppression. </w:t>
            </w:r>
            <w:r w:rsidR="0059550C" w:rsidRPr="00E67FC2">
              <w:rPr>
                <w:sz w:val="22"/>
                <w:szCs w:val="22"/>
              </w:rPr>
              <w:t>(</w:t>
            </w:r>
            <w:r w:rsidR="00403B64" w:rsidRPr="00E67FC2">
              <w:rPr>
                <w:sz w:val="22"/>
                <w:szCs w:val="22"/>
              </w:rPr>
              <w:t>G</w:t>
            </w:r>
            <w:r w:rsidR="0059550C" w:rsidRPr="00E67FC2">
              <w:rPr>
                <w:sz w:val="22"/>
                <w:szCs w:val="22"/>
              </w:rPr>
              <w:t xml:space="preserve">reen Book </w:t>
            </w:r>
            <w:hyperlink r:id="rId42" w:history="1">
              <w:r w:rsidR="0059550C" w:rsidRPr="00E67FC2">
                <w:rPr>
                  <w:rStyle w:val="Hyperlink"/>
                  <w:sz w:val="22"/>
                  <w:szCs w:val="22"/>
                </w:rPr>
                <w:t>Chapter 29</w:t>
              </w:r>
            </w:hyperlink>
            <w:r w:rsidR="0059550C" w:rsidRPr="00E67FC2">
              <w:rPr>
                <w:sz w:val="22"/>
                <w:szCs w:val="22"/>
              </w:rPr>
              <w:t>)</w:t>
            </w:r>
            <w:r w:rsidR="00270EF4" w:rsidRPr="00E67FC2">
              <w:rPr>
                <w:sz w:val="22"/>
                <w:szCs w:val="22"/>
              </w:rPr>
              <w:t xml:space="preserve">. </w:t>
            </w:r>
          </w:p>
          <w:bookmarkEnd w:id="21"/>
          <w:p w14:paraId="53C1A7C4" w14:textId="5EBC8680" w:rsidR="0074176F" w:rsidRDefault="0074176F" w:rsidP="00251C72">
            <w:pPr>
              <w:spacing w:before="120" w:after="120"/>
              <w:rPr>
                <w:szCs w:val="22"/>
              </w:rPr>
            </w:pPr>
            <w:r w:rsidRPr="0074176F">
              <w:rPr>
                <w:rFonts w:eastAsiaTheme="minorHAnsi" w:cs="Arial"/>
                <w:sz w:val="22"/>
                <w:szCs w:val="22"/>
                <w:lang w:eastAsia="en-US"/>
              </w:rPr>
              <w:t xml:space="preserve">Individuals who have previously received a </w:t>
            </w:r>
            <w:r w:rsidR="007E68B5">
              <w:rPr>
                <w:rFonts w:eastAsiaTheme="minorHAnsi" w:cs="Arial"/>
                <w:sz w:val="22"/>
                <w:szCs w:val="22"/>
                <w:lang w:eastAsia="en-US"/>
              </w:rPr>
              <w:t>2</w:t>
            </w:r>
            <w:r w:rsidR="00D542DA">
              <w:rPr>
                <w:rFonts w:eastAsiaTheme="minorHAnsi" w:cs="Arial"/>
                <w:sz w:val="22"/>
                <w:szCs w:val="22"/>
                <w:lang w:eastAsia="en-US"/>
              </w:rPr>
              <w:t xml:space="preserve"> </w:t>
            </w:r>
            <w:r w:rsidRPr="0074176F">
              <w:rPr>
                <w:rFonts w:eastAsiaTheme="minorHAnsi" w:cs="Arial"/>
                <w:sz w:val="22"/>
                <w:szCs w:val="22"/>
                <w:lang w:eastAsia="en-US"/>
              </w:rPr>
              <w:t xml:space="preserve">dose course of MVA-BN, with the second dose given in the past </w:t>
            </w:r>
            <w:r w:rsidR="00CB3557">
              <w:rPr>
                <w:rFonts w:eastAsiaTheme="minorHAnsi" w:cs="Arial"/>
                <w:sz w:val="22"/>
                <w:szCs w:val="22"/>
                <w:lang w:eastAsia="en-US"/>
              </w:rPr>
              <w:t>2</w:t>
            </w:r>
            <w:r w:rsidRPr="0074176F">
              <w:rPr>
                <w:rFonts w:eastAsiaTheme="minorHAnsi" w:cs="Arial"/>
                <w:sz w:val="22"/>
                <w:szCs w:val="22"/>
                <w:lang w:eastAsia="en-US"/>
              </w:rPr>
              <w:t xml:space="preserve"> years, do not need a further dose of vaccine after exposure</w:t>
            </w:r>
            <w:r w:rsidR="00055062">
              <w:rPr>
                <w:rFonts w:eastAsiaTheme="minorHAnsi" w:cs="Arial"/>
                <w:sz w:val="22"/>
                <w:szCs w:val="22"/>
                <w:lang w:eastAsia="en-US"/>
              </w:rPr>
              <w:t xml:space="preserve">, </w:t>
            </w:r>
            <w:r w:rsidR="00270EF4" w:rsidRPr="00270EF4">
              <w:rPr>
                <w:sz w:val="22"/>
                <w:szCs w:val="22"/>
              </w:rPr>
              <w:t xml:space="preserve">except those who are immunosuppressed, who may have made a lower or less durable immune response, </w:t>
            </w:r>
            <w:r w:rsidR="004F30C0">
              <w:rPr>
                <w:sz w:val="22"/>
                <w:szCs w:val="22"/>
              </w:rPr>
              <w:t>for whom</w:t>
            </w:r>
            <w:r w:rsidR="004F30C0" w:rsidRPr="00270EF4">
              <w:rPr>
                <w:sz w:val="22"/>
                <w:szCs w:val="22"/>
              </w:rPr>
              <w:t xml:space="preserve"> </w:t>
            </w:r>
            <w:r w:rsidR="00270EF4" w:rsidRPr="00270EF4">
              <w:rPr>
                <w:sz w:val="22"/>
                <w:szCs w:val="22"/>
              </w:rPr>
              <w:t>an additional dose can be considered</w:t>
            </w:r>
            <w:r w:rsidR="00270EF4">
              <w:rPr>
                <w:sz w:val="22"/>
                <w:szCs w:val="22"/>
              </w:rPr>
              <w:t xml:space="preserve"> (Green Book </w:t>
            </w:r>
            <w:hyperlink r:id="rId43" w:history="1">
              <w:r w:rsidR="00270EF4" w:rsidRPr="00270EF4">
                <w:rPr>
                  <w:rStyle w:val="Hyperlink"/>
                  <w:sz w:val="22"/>
                  <w:szCs w:val="22"/>
                </w:rPr>
                <w:t>Chapter 29</w:t>
              </w:r>
            </w:hyperlink>
            <w:r w:rsidR="00270EF4">
              <w:rPr>
                <w:sz w:val="22"/>
                <w:szCs w:val="22"/>
              </w:rPr>
              <w:t>).</w:t>
            </w:r>
            <w:r w:rsidR="00097F2F">
              <w:rPr>
                <w:sz w:val="22"/>
                <w:szCs w:val="22"/>
              </w:rPr>
              <w:t xml:space="preserve"> </w:t>
            </w:r>
            <w:r w:rsidR="00381461">
              <w:rPr>
                <w:sz w:val="22"/>
                <w:szCs w:val="22"/>
              </w:rPr>
              <w:t>Additional</w:t>
            </w:r>
            <w:r w:rsidR="00097F2F">
              <w:rPr>
                <w:sz w:val="22"/>
                <w:szCs w:val="22"/>
              </w:rPr>
              <w:t xml:space="preserve"> dose in immunosuppressed individuals </w:t>
            </w:r>
            <w:r w:rsidR="00097F2F" w:rsidRPr="00097F2F">
              <w:rPr>
                <w:sz w:val="22"/>
                <w:szCs w:val="22"/>
              </w:rPr>
              <w:t>should be offered based on specialist clinic</w:t>
            </w:r>
            <w:r w:rsidR="00097F2F">
              <w:rPr>
                <w:sz w:val="22"/>
                <w:szCs w:val="22"/>
              </w:rPr>
              <w:t>al</w:t>
            </w:r>
            <w:r w:rsidR="00097F2F" w:rsidRPr="00097F2F">
              <w:rPr>
                <w:sz w:val="22"/>
                <w:szCs w:val="22"/>
              </w:rPr>
              <w:t xml:space="preserve"> judgement under a PSD.</w:t>
            </w:r>
          </w:p>
          <w:p w14:paraId="6493D718" w14:textId="0D285294" w:rsidR="000F7759" w:rsidRDefault="000F7759" w:rsidP="00196C4A">
            <w:pPr>
              <w:spacing w:before="120" w:after="120"/>
              <w:rPr>
                <w:rFonts w:eastAsiaTheme="minorHAnsi" w:cs="Arial"/>
                <w:b/>
                <w:bCs/>
                <w:sz w:val="22"/>
                <w:szCs w:val="22"/>
                <w:lang w:eastAsia="en-US"/>
              </w:rPr>
            </w:pPr>
            <w:bookmarkStart w:id="22" w:name="_Hlk142299318"/>
            <w:r w:rsidRPr="00E63E87">
              <w:rPr>
                <w:rFonts w:eastAsiaTheme="minorHAnsi" w:cs="Arial"/>
                <w:b/>
                <w:bCs/>
                <w:sz w:val="22"/>
                <w:szCs w:val="22"/>
                <w:lang w:eastAsia="en-US"/>
              </w:rPr>
              <w:t>Booster vaccination</w:t>
            </w:r>
          </w:p>
          <w:p w14:paraId="516DB7F1" w14:textId="5037A5BB" w:rsidR="00E63E87" w:rsidRDefault="00E63E87" w:rsidP="00E63E87">
            <w:pPr>
              <w:rPr>
                <w:sz w:val="22"/>
                <w:szCs w:val="22"/>
              </w:rPr>
            </w:pPr>
            <w:r w:rsidRPr="00D41A82">
              <w:rPr>
                <w:sz w:val="22"/>
                <w:szCs w:val="22"/>
              </w:rPr>
              <w:t xml:space="preserve">Individuals previously vaccinated against smallpox or </w:t>
            </w:r>
            <w:proofErr w:type="spellStart"/>
            <w:r w:rsidR="00DC7829">
              <w:rPr>
                <w:sz w:val="22"/>
                <w:szCs w:val="22"/>
              </w:rPr>
              <w:t>m</w:t>
            </w:r>
            <w:r w:rsidRPr="00D41A82">
              <w:rPr>
                <w:sz w:val="22"/>
                <w:szCs w:val="22"/>
              </w:rPr>
              <w:t>pox</w:t>
            </w:r>
            <w:proofErr w:type="spellEnd"/>
            <w:r w:rsidRPr="00D41A82">
              <w:rPr>
                <w:sz w:val="22"/>
                <w:szCs w:val="22"/>
              </w:rPr>
              <w:t>, who are considered to be at on-going risk or in the event of an exposure incident should receive a booster dose of MVA-BN, no less than two years after the primary course</w:t>
            </w:r>
            <w:r w:rsidR="008E7ED6">
              <w:rPr>
                <w:sz w:val="22"/>
                <w:szCs w:val="22"/>
              </w:rPr>
              <w:t xml:space="preserve"> (see </w:t>
            </w:r>
            <w:hyperlink r:id="rId44" w:history="1">
              <w:r w:rsidR="008E7ED6" w:rsidRPr="008753B4">
                <w:rPr>
                  <w:rStyle w:val="Hyperlink"/>
                  <w:sz w:val="22"/>
                  <w:szCs w:val="22"/>
                </w:rPr>
                <w:t>Chapter 29</w:t>
              </w:r>
            </w:hyperlink>
            <w:r w:rsidR="008E7ED6">
              <w:rPr>
                <w:sz w:val="22"/>
                <w:szCs w:val="22"/>
              </w:rPr>
              <w:t>)</w:t>
            </w:r>
            <w:r w:rsidRPr="00D41A82">
              <w:rPr>
                <w:sz w:val="22"/>
                <w:szCs w:val="22"/>
              </w:rPr>
              <w:t>.</w:t>
            </w:r>
            <w:r>
              <w:rPr>
                <w:sz w:val="22"/>
                <w:szCs w:val="22"/>
              </w:rPr>
              <w:t xml:space="preserve"> </w:t>
            </w:r>
          </w:p>
          <w:p w14:paraId="56266EC2" w14:textId="77777777" w:rsidR="00E63E87" w:rsidRPr="00E63E87" w:rsidRDefault="00E63E87" w:rsidP="00E63E87">
            <w:pPr>
              <w:rPr>
                <w:sz w:val="12"/>
                <w:szCs w:val="12"/>
              </w:rPr>
            </w:pPr>
          </w:p>
          <w:p w14:paraId="494713F8" w14:textId="16690661" w:rsidR="007E14AA" w:rsidRDefault="007E14AA" w:rsidP="00E63E87">
            <w:pPr>
              <w:rPr>
                <w:rFonts w:eastAsiaTheme="minorHAnsi" w:cs="Arial"/>
                <w:sz w:val="22"/>
                <w:szCs w:val="22"/>
                <w:lang w:eastAsia="en-US"/>
              </w:rPr>
            </w:pPr>
            <w:r w:rsidRPr="00B8676F">
              <w:rPr>
                <w:rFonts w:eastAsiaTheme="minorHAnsi" w:cs="Arial"/>
                <w:sz w:val="22"/>
                <w:szCs w:val="22"/>
                <w:lang w:eastAsia="en-US"/>
              </w:rPr>
              <w:t xml:space="preserve">Administer a </w:t>
            </w:r>
            <w:r>
              <w:rPr>
                <w:rFonts w:eastAsiaTheme="minorHAnsi" w:cs="Arial"/>
                <w:sz w:val="22"/>
                <w:szCs w:val="22"/>
                <w:lang w:eastAsia="en-US"/>
              </w:rPr>
              <w:t>single dose</w:t>
            </w:r>
          </w:p>
          <w:p w14:paraId="18844A4F" w14:textId="2194F010" w:rsidR="007E14AA" w:rsidRDefault="007E14AA" w:rsidP="007E14AA">
            <w:pPr>
              <w:spacing w:before="120"/>
              <w:rPr>
                <w:rFonts w:eastAsiaTheme="minorHAnsi" w:cs="Arial"/>
                <w:b/>
                <w:bCs/>
                <w:szCs w:val="22"/>
                <w:lang w:eastAsia="en-US"/>
              </w:rPr>
            </w:pPr>
            <w:r>
              <w:rPr>
                <w:rFonts w:eastAsiaTheme="minorHAnsi" w:cs="Arial"/>
                <w:b/>
                <w:bCs/>
                <w:sz w:val="22"/>
                <w:szCs w:val="22"/>
                <w:lang w:eastAsia="en-US"/>
              </w:rPr>
              <w:t>Adults 18 years and above</w:t>
            </w:r>
            <w:r w:rsidR="00B94177">
              <w:rPr>
                <w:rFonts w:eastAsiaTheme="minorHAnsi" w:cs="Arial"/>
                <w:b/>
                <w:bCs/>
                <w:sz w:val="22"/>
                <w:szCs w:val="22"/>
                <w:lang w:eastAsia="en-US"/>
              </w:rPr>
              <w:t xml:space="preserve"> </w:t>
            </w:r>
          </w:p>
          <w:p w14:paraId="26237E03" w14:textId="77777777" w:rsidR="007E14AA" w:rsidRPr="006D7816" w:rsidRDefault="007E14AA" w:rsidP="00055062">
            <w:pPr>
              <w:pStyle w:val="ListParagraph"/>
              <w:numPr>
                <w:ilvl w:val="0"/>
                <w:numId w:val="111"/>
              </w:numPr>
              <w:spacing w:before="60"/>
              <w:ind w:left="714" w:hanging="357"/>
              <w:rPr>
                <w:rFonts w:cs="Arial"/>
                <w:szCs w:val="22"/>
              </w:rPr>
            </w:pPr>
            <w:r w:rsidRPr="006D7816">
              <w:rPr>
                <w:rFonts w:cs="Arial"/>
                <w:sz w:val="22"/>
                <w:szCs w:val="22"/>
              </w:rPr>
              <w:t>0.5ml dose of MVA-BN per administration for intramuscular or subcutaneous injection or</w:t>
            </w:r>
          </w:p>
          <w:p w14:paraId="3AA5ED3E" w14:textId="77777777" w:rsidR="007E14AA" w:rsidRPr="006D7816" w:rsidRDefault="007E14AA" w:rsidP="007E14AA">
            <w:pPr>
              <w:pStyle w:val="ListParagraph"/>
              <w:numPr>
                <w:ilvl w:val="0"/>
                <w:numId w:val="111"/>
              </w:numPr>
              <w:spacing w:before="120"/>
              <w:rPr>
                <w:rFonts w:eastAsiaTheme="minorHAnsi" w:cs="Arial"/>
                <w:b/>
                <w:bCs/>
                <w:szCs w:val="22"/>
                <w:lang w:eastAsia="en-US"/>
              </w:rPr>
            </w:pPr>
            <w:r w:rsidRPr="006D7816">
              <w:rPr>
                <w:rFonts w:cs="Arial"/>
                <w:sz w:val="22"/>
                <w:szCs w:val="22"/>
              </w:rPr>
              <w:t xml:space="preserve">a fractional dose of 0.1ml dose of MVA-BN per administration for intradermal injection (during supply constraints) </w:t>
            </w:r>
          </w:p>
          <w:p w14:paraId="0A8B2730" w14:textId="7E12910B" w:rsidR="007E14AA" w:rsidRPr="00285B77" w:rsidRDefault="007E14AA" w:rsidP="007E14AA">
            <w:pPr>
              <w:spacing w:before="120"/>
              <w:rPr>
                <w:rFonts w:eastAsiaTheme="minorHAnsi" w:cs="Arial"/>
                <w:b/>
                <w:bCs/>
                <w:szCs w:val="22"/>
                <w:lang w:eastAsia="en-US"/>
              </w:rPr>
            </w:pPr>
            <w:r w:rsidRPr="00285B77">
              <w:rPr>
                <w:rFonts w:eastAsiaTheme="minorHAnsi" w:cs="Arial"/>
                <w:b/>
                <w:bCs/>
                <w:sz w:val="22"/>
                <w:szCs w:val="22"/>
                <w:lang w:eastAsia="en-US"/>
              </w:rPr>
              <w:t>Children under 18 years, immunosuppressed individuals (as defined in Chapter 7) and those with a history of keloid scarring of any age</w:t>
            </w:r>
          </w:p>
          <w:p w14:paraId="176B10BE" w14:textId="7A78369E" w:rsidR="007E14AA" w:rsidRPr="006D7816" w:rsidRDefault="007E14AA" w:rsidP="00055062">
            <w:pPr>
              <w:pStyle w:val="ListParagraph"/>
              <w:numPr>
                <w:ilvl w:val="0"/>
                <w:numId w:val="112"/>
              </w:numPr>
              <w:spacing w:before="60"/>
              <w:ind w:left="714" w:hanging="357"/>
              <w:rPr>
                <w:rFonts w:eastAsiaTheme="minorHAnsi" w:cs="Arial"/>
                <w:szCs w:val="22"/>
                <w:lang w:eastAsia="en-US"/>
              </w:rPr>
            </w:pPr>
            <w:r w:rsidRPr="006D7816">
              <w:rPr>
                <w:rFonts w:eastAsiaTheme="minorHAnsi" w:cs="Arial"/>
                <w:sz w:val="22"/>
                <w:szCs w:val="22"/>
                <w:lang w:eastAsia="en-US"/>
              </w:rPr>
              <w:t>0.5ml dose of MVA-BN per administration for intramuscular or subcutaneous injection</w:t>
            </w:r>
          </w:p>
          <w:bookmarkEnd w:id="22"/>
          <w:p w14:paraId="4D301C02" w14:textId="77777777" w:rsidR="0059550C" w:rsidRDefault="0059550C" w:rsidP="002372EE">
            <w:pPr>
              <w:spacing w:before="120"/>
              <w:rPr>
                <w:rFonts w:eastAsiaTheme="minorHAnsi" w:cs="Arial"/>
                <w:b/>
                <w:bCs/>
                <w:szCs w:val="22"/>
                <w:lang w:eastAsia="en-US"/>
              </w:rPr>
            </w:pPr>
            <w:r w:rsidRPr="0059550C">
              <w:rPr>
                <w:rFonts w:eastAsiaTheme="minorHAnsi" w:cs="Arial"/>
                <w:b/>
                <w:bCs/>
                <w:sz w:val="22"/>
                <w:szCs w:val="22"/>
                <w:lang w:eastAsia="en-US"/>
              </w:rPr>
              <w:t>Previous incomplete vaccination</w:t>
            </w:r>
          </w:p>
          <w:p w14:paraId="1ED98BBA" w14:textId="5D2A1F82" w:rsidR="007B2866" w:rsidRPr="00046002" w:rsidRDefault="0059550C" w:rsidP="007B2866">
            <w:pPr>
              <w:spacing w:before="120" w:after="120"/>
              <w:rPr>
                <w:rFonts w:eastAsiaTheme="minorHAnsi" w:cs="Arial"/>
                <w:b/>
                <w:bCs/>
                <w:szCs w:val="22"/>
                <w:lang w:eastAsia="en-US"/>
              </w:rPr>
            </w:pPr>
            <w:r w:rsidRPr="0059550C">
              <w:rPr>
                <w:sz w:val="22"/>
                <w:szCs w:val="22"/>
              </w:rPr>
              <w:t>If the MVA-BN course is interrupted or delayed, it should be resumed but the first dose does not need to be repeated.</w:t>
            </w:r>
            <w:r w:rsidR="004F30C0" w:rsidDel="004F30C0">
              <w:rPr>
                <w:sz w:val="22"/>
                <w:szCs w:val="22"/>
              </w:rPr>
              <w:t xml:space="preserve"> </w:t>
            </w:r>
          </w:p>
        </w:tc>
      </w:tr>
      <w:tr w:rsidR="0046701A" w:rsidRPr="00D06525" w14:paraId="5A3C6410" w14:textId="77777777" w:rsidTr="006E7B86">
        <w:tc>
          <w:tcPr>
            <w:tcW w:w="2722" w:type="dxa"/>
            <w:tcBorders>
              <w:bottom w:val="single" w:sz="4" w:space="0" w:color="auto"/>
            </w:tcBorders>
          </w:tcPr>
          <w:p w14:paraId="0A9A8A8C" w14:textId="77777777" w:rsidR="0046701A" w:rsidRPr="008F78BA" w:rsidRDefault="0046701A" w:rsidP="0046701A">
            <w:pPr>
              <w:spacing w:before="120" w:after="120"/>
              <w:rPr>
                <w:rFonts w:cs="Arial"/>
                <w:b/>
                <w:szCs w:val="22"/>
              </w:rPr>
            </w:pPr>
            <w:r w:rsidRPr="008F78BA">
              <w:rPr>
                <w:rFonts w:cs="Arial"/>
                <w:b/>
                <w:sz w:val="22"/>
                <w:szCs w:val="22"/>
              </w:rPr>
              <w:lastRenderedPageBreak/>
              <w:t>Duration of treatment</w:t>
            </w:r>
          </w:p>
        </w:tc>
        <w:tc>
          <w:tcPr>
            <w:tcW w:w="7655" w:type="dxa"/>
            <w:tcBorders>
              <w:bottom w:val="single" w:sz="4" w:space="0" w:color="auto"/>
            </w:tcBorders>
          </w:tcPr>
          <w:p w14:paraId="65C1E35D" w14:textId="41B3B70F" w:rsidR="0046701A" w:rsidRPr="008F78BA" w:rsidRDefault="008F4F5C" w:rsidP="004D0FA4">
            <w:pPr>
              <w:spacing w:before="120" w:after="120"/>
              <w:rPr>
                <w:szCs w:val="22"/>
              </w:rPr>
            </w:pPr>
            <w:r>
              <w:rPr>
                <w:sz w:val="22"/>
                <w:szCs w:val="22"/>
              </w:rPr>
              <w:t>S</w:t>
            </w:r>
            <w:r w:rsidR="0046701A" w:rsidRPr="008F78BA">
              <w:rPr>
                <w:sz w:val="22"/>
                <w:szCs w:val="22"/>
              </w:rPr>
              <w:t xml:space="preserve">ee </w:t>
            </w:r>
            <w:hyperlink w:anchor="DoseAndFrequency" w:history="1">
              <w:r w:rsidR="009A2533" w:rsidRPr="002F07F3">
                <w:rPr>
                  <w:rStyle w:val="Hyperlink"/>
                  <w:sz w:val="22"/>
                  <w:szCs w:val="22"/>
                </w:rPr>
                <w:t>D</w:t>
              </w:r>
              <w:r w:rsidR="0046701A"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0046701A" w:rsidRPr="008F78BA">
              <w:rPr>
                <w:sz w:val="22"/>
                <w:szCs w:val="22"/>
              </w:rPr>
              <w:t>section above</w:t>
            </w:r>
          </w:p>
        </w:tc>
      </w:tr>
      <w:tr w:rsidR="0046701A" w:rsidRPr="00D06525" w14:paraId="07B7AEA3" w14:textId="77777777" w:rsidTr="006E7B86">
        <w:tc>
          <w:tcPr>
            <w:tcW w:w="2722" w:type="dxa"/>
            <w:tcBorders>
              <w:bottom w:val="single" w:sz="4" w:space="0" w:color="auto"/>
            </w:tcBorders>
          </w:tcPr>
          <w:p w14:paraId="59D7AEA0" w14:textId="161CFFAB" w:rsidR="00F8320E" w:rsidRPr="008F78BA" w:rsidRDefault="0046701A" w:rsidP="00AA4001">
            <w:pPr>
              <w:spacing w:before="120" w:after="120"/>
              <w:rPr>
                <w:rFonts w:cs="Arial"/>
                <w:b/>
                <w:szCs w:val="22"/>
              </w:rPr>
            </w:pPr>
            <w:bookmarkStart w:id="23" w:name="DoseAndFrequencyOfAdministration"/>
            <w:bookmarkEnd w:id="23"/>
            <w:r w:rsidRPr="008F78BA">
              <w:rPr>
                <w:rFonts w:cs="Arial"/>
                <w:b/>
                <w:sz w:val="22"/>
                <w:szCs w:val="22"/>
              </w:rPr>
              <w:t xml:space="preserve">Quantity to be supplied </w:t>
            </w:r>
            <w:r w:rsidR="00155533">
              <w:rPr>
                <w:rFonts w:cs="Arial"/>
                <w:b/>
                <w:sz w:val="22"/>
                <w:szCs w:val="22"/>
              </w:rPr>
              <w:t>and</w:t>
            </w:r>
            <w:r w:rsidRPr="008F78BA">
              <w:rPr>
                <w:rFonts w:cs="Arial"/>
                <w:b/>
                <w:sz w:val="22"/>
                <w:szCs w:val="22"/>
              </w:rPr>
              <w:t xml:space="preserve"> administered</w:t>
            </w:r>
          </w:p>
        </w:tc>
        <w:tc>
          <w:tcPr>
            <w:tcW w:w="7655" w:type="dxa"/>
            <w:tcBorders>
              <w:bottom w:val="single" w:sz="4" w:space="0" w:color="auto"/>
            </w:tcBorders>
          </w:tcPr>
          <w:p w14:paraId="4E5A1996" w14:textId="303C8EE5" w:rsidR="0046701A" w:rsidRDefault="0046701A" w:rsidP="0046701A">
            <w:pPr>
              <w:spacing w:before="120" w:after="120"/>
              <w:rPr>
                <w:szCs w:val="22"/>
              </w:rPr>
            </w:pPr>
            <w:r w:rsidRPr="008F78BA">
              <w:rPr>
                <w:sz w:val="22"/>
                <w:szCs w:val="22"/>
              </w:rPr>
              <w:t xml:space="preserve">Single 0.5ml dose per </w:t>
            </w:r>
            <w:r w:rsidR="00F0187B">
              <w:rPr>
                <w:sz w:val="22"/>
                <w:szCs w:val="22"/>
              </w:rPr>
              <w:t xml:space="preserve">subcutaneous or intramuscular </w:t>
            </w:r>
            <w:r w:rsidRPr="008F78BA">
              <w:rPr>
                <w:sz w:val="22"/>
                <w:szCs w:val="22"/>
              </w:rPr>
              <w:t>administration</w:t>
            </w:r>
          </w:p>
          <w:p w14:paraId="425310C8" w14:textId="09D205F6" w:rsidR="00F0187B" w:rsidRPr="008F78BA" w:rsidRDefault="00F0187B" w:rsidP="0046701A">
            <w:pPr>
              <w:spacing w:before="120" w:after="120"/>
              <w:rPr>
                <w:szCs w:val="22"/>
              </w:rPr>
            </w:pPr>
            <w:r>
              <w:rPr>
                <w:sz w:val="22"/>
                <w:szCs w:val="22"/>
              </w:rPr>
              <w:t>Single 0.1ml dose per intradermal administration</w:t>
            </w:r>
          </w:p>
        </w:tc>
      </w:tr>
      <w:tr w:rsidR="0046701A" w:rsidRPr="00D06525" w14:paraId="5FC0BF3D" w14:textId="77777777" w:rsidTr="006E7B86">
        <w:tc>
          <w:tcPr>
            <w:tcW w:w="2722" w:type="dxa"/>
            <w:tcBorders>
              <w:bottom w:val="single" w:sz="4" w:space="0" w:color="auto"/>
            </w:tcBorders>
          </w:tcPr>
          <w:p w14:paraId="12C748DF" w14:textId="72BD71FA" w:rsidR="00811001" w:rsidRDefault="0046701A" w:rsidP="00792C2E">
            <w:pPr>
              <w:spacing w:before="120" w:after="120"/>
              <w:rPr>
                <w:rFonts w:cs="Arial"/>
                <w:szCs w:val="22"/>
              </w:rPr>
            </w:pPr>
            <w:bookmarkStart w:id="24" w:name="_Hlk144291761"/>
            <w:r w:rsidRPr="00E85B34">
              <w:br w:type="page"/>
            </w:r>
            <w:r w:rsidRPr="00E85B34">
              <w:rPr>
                <w:rFonts w:cs="Arial"/>
                <w:b/>
                <w:sz w:val="22"/>
                <w:szCs w:val="22"/>
              </w:rPr>
              <w:t>Supplies</w:t>
            </w:r>
          </w:p>
          <w:p w14:paraId="5338224E" w14:textId="77777777" w:rsidR="003E2A46" w:rsidRDefault="003E2A46" w:rsidP="00820BB2">
            <w:pPr>
              <w:rPr>
                <w:rFonts w:cs="Arial"/>
                <w:szCs w:val="22"/>
              </w:rPr>
            </w:pPr>
          </w:p>
          <w:p w14:paraId="41131C93" w14:textId="77777777" w:rsidR="003E2A46" w:rsidRDefault="003E2A46" w:rsidP="00820BB2">
            <w:pPr>
              <w:rPr>
                <w:rFonts w:cs="Arial"/>
                <w:szCs w:val="22"/>
              </w:rPr>
            </w:pPr>
          </w:p>
          <w:p w14:paraId="3D1F6653" w14:textId="77777777" w:rsidR="003E2A46" w:rsidRDefault="003E2A46" w:rsidP="00820BB2">
            <w:pPr>
              <w:rPr>
                <w:rFonts w:cs="Arial"/>
                <w:szCs w:val="22"/>
              </w:rPr>
            </w:pPr>
          </w:p>
          <w:p w14:paraId="7813F520" w14:textId="77777777" w:rsidR="003E2A46" w:rsidRDefault="003E2A46" w:rsidP="00820BB2">
            <w:pPr>
              <w:rPr>
                <w:rFonts w:cs="Arial"/>
                <w:szCs w:val="22"/>
              </w:rPr>
            </w:pPr>
          </w:p>
          <w:p w14:paraId="63C4AD96" w14:textId="77777777" w:rsidR="003E2A46" w:rsidRDefault="003E2A46" w:rsidP="00820BB2">
            <w:pPr>
              <w:rPr>
                <w:rFonts w:cs="Arial"/>
                <w:szCs w:val="22"/>
              </w:rPr>
            </w:pPr>
          </w:p>
          <w:p w14:paraId="5690CDBE" w14:textId="77777777" w:rsidR="003E2A46" w:rsidRDefault="003E2A46" w:rsidP="00820BB2">
            <w:pPr>
              <w:rPr>
                <w:rFonts w:cs="Arial"/>
                <w:szCs w:val="22"/>
              </w:rPr>
            </w:pPr>
          </w:p>
          <w:p w14:paraId="6D3B90E5" w14:textId="77777777" w:rsidR="003E2A46" w:rsidRDefault="003E2A46" w:rsidP="00820BB2">
            <w:pPr>
              <w:rPr>
                <w:rFonts w:cs="Arial"/>
                <w:szCs w:val="22"/>
              </w:rPr>
            </w:pPr>
          </w:p>
          <w:p w14:paraId="2C192C07" w14:textId="77777777" w:rsidR="003E2A46" w:rsidRDefault="003E2A46" w:rsidP="00820BB2">
            <w:pPr>
              <w:rPr>
                <w:rFonts w:cs="Arial"/>
                <w:szCs w:val="22"/>
              </w:rPr>
            </w:pPr>
          </w:p>
          <w:p w14:paraId="784AE7DF" w14:textId="21329209" w:rsidR="003E2A46" w:rsidRPr="00E85B34" w:rsidRDefault="003E2A46" w:rsidP="00820BB2">
            <w:pPr>
              <w:rPr>
                <w:rFonts w:cs="Arial"/>
                <w:szCs w:val="22"/>
              </w:rPr>
            </w:pPr>
          </w:p>
        </w:tc>
        <w:tc>
          <w:tcPr>
            <w:tcW w:w="7655" w:type="dxa"/>
            <w:tcBorders>
              <w:bottom w:val="single" w:sz="4" w:space="0" w:color="auto"/>
            </w:tcBorders>
          </w:tcPr>
          <w:p w14:paraId="71E1A2A1" w14:textId="382E701E" w:rsidR="00B574F9" w:rsidRPr="001A57BF" w:rsidRDefault="00D53AEB" w:rsidP="0087503C">
            <w:pPr>
              <w:pStyle w:val="Tabletext"/>
              <w:spacing w:before="120" w:after="0"/>
            </w:pPr>
            <w:bookmarkStart w:id="25" w:name="_Hlk18501066"/>
            <w:r>
              <w:t>Currently, t</w:t>
            </w:r>
            <w:r w:rsidR="00B574F9" w:rsidRPr="001A57BF">
              <w:t xml:space="preserve">here are no stocks of </w:t>
            </w:r>
            <w:r w:rsidR="00241729" w:rsidRPr="001A57BF">
              <w:t>Im</w:t>
            </w:r>
            <w:r w:rsidR="00241729">
              <w:t>vanex</w:t>
            </w:r>
            <w:r w:rsidR="00241729" w:rsidRPr="001A57BF">
              <w:rPr>
                <w:lang w:val="en-GB"/>
              </w:rPr>
              <w:t>®</w:t>
            </w:r>
            <w:r w:rsidR="00241729">
              <w:rPr>
                <w:lang w:val="en-GB"/>
              </w:rPr>
              <w:t>,</w:t>
            </w:r>
            <w:r w:rsidR="00241729" w:rsidRPr="001A57BF">
              <w:t xml:space="preserve"> </w:t>
            </w:r>
            <w:r w:rsidR="00B574F9" w:rsidRPr="001A57BF">
              <w:t>the UK licensed MVA-BN vaccine</w:t>
            </w:r>
            <w:r w:rsidR="00241729">
              <w:t>, a</w:t>
            </w:r>
            <w:r w:rsidR="00B574F9" w:rsidRPr="001A57BF">
              <w:t>vailable</w:t>
            </w:r>
            <w:r w:rsidR="00241729">
              <w:t>.</w:t>
            </w:r>
            <w:r w:rsidR="00B574F9" w:rsidRPr="001A57BF">
              <w:t xml:space="preserve"> </w:t>
            </w:r>
            <w:r w:rsidR="00241729">
              <w:t>The</w:t>
            </w:r>
            <w:r w:rsidR="00B574F9" w:rsidRPr="001A57BF">
              <w:t xml:space="preserve"> US licensed Jynneos</w:t>
            </w:r>
            <w:r w:rsidR="00B574F9" w:rsidRPr="001A57BF">
              <w:rPr>
                <w:lang w:val="en-GB"/>
              </w:rPr>
              <w:t>®</w:t>
            </w:r>
            <w:r w:rsidR="00B574F9" w:rsidRPr="001A57BF">
              <w:t xml:space="preserve"> </w:t>
            </w:r>
            <w:r w:rsidR="004344D8">
              <w:t xml:space="preserve">was urgently procured </w:t>
            </w:r>
            <w:r w:rsidR="00B574F9" w:rsidRPr="001A57BF">
              <w:rPr>
                <w:lang w:val="en-GB"/>
              </w:rPr>
              <w:t xml:space="preserve">to manage the </w:t>
            </w:r>
            <w:proofErr w:type="spellStart"/>
            <w:r w:rsidR="00DC7829">
              <w:rPr>
                <w:lang w:val="en-GB"/>
              </w:rPr>
              <w:t>m</w:t>
            </w:r>
            <w:r w:rsidR="00B64F4D" w:rsidRPr="001A57BF">
              <w:rPr>
                <w:lang w:val="en-GB"/>
              </w:rPr>
              <w:t>pox</w:t>
            </w:r>
            <w:proofErr w:type="spellEnd"/>
            <w:r w:rsidR="00B64F4D" w:rsidRPr="001A57BF">
              <w:rPr>
                <w:lang w:val="en-GB"/>
              </w:rPr>
              <w:t xml:space="preserve"> </w:t>
            </w:r>
            <w:r w:rsidR="00B574F9" w:rsidRPr="001A57BF">
              <w:rPr>
                <w:lang w:val="en-GB"/>
              </w:rPr>
              <w:t xml:space="preserve">outbreak. Batch </w:t>
            </w:r>
            <w:r w:rsidR="001B5ADF" w:rsidRPr="00E850F2">
              <w:rPr>
                <w:lang w:val="en-GB"/>
              </w:rPr>
              <w:t>FDP00072</w:t>
            </w:r>
            <w:r w:rsidR="001B5ADF">
              <w:rPr>
                <w:lang w:val="en-GB"/>
              </w:rPr>
              <w:t xml:space="preserve"> </w:t>
            </w:r>
            <w:r w:rsidR="00B574F9" w:rsidRPr="001A57BF">
              <w:rPr>
                <w:lang w:val="en-GB"/>
              </w:rPr>
              <w:t>ha</w:t>
            </w:r>
            <w:r w:rsidR="000D76F1">
              <w:rPr>
                <w:lang w:val="en-GB"/>
              </w:rPr>
              <w:t>s</w:t>
            </w:r>
            <w:r w:rsidR="00B574F9" w:rsidRPr="001A57BF">
              <w:rPr>
                <w:lang w:val="en-GB"/>
              </w:rPr>
              <w:t xml:space="preserve"> been granted </w:t>
            </w:r>
            <w:r w:rsidR="00750807">
              <w:rPr>
                <w:lang w:val="en-GB"/>
              </w:rPr>
              <w:t>Batch</w:t>
            </w:r>
            <w:r w:rsidR="00241729">
              <w:rPr>
                <w:lang w:val="en-GB"/>
              </w:rPr>
              <w:t xml:space="preserve"> </w:t>
            </w:r>
            <w:r w:rsidR="00750807">
              <w:rPr>
                <w:lang w:val="en-GB"/>
              </w:rPr>
              <w:t xml:space="preserve">Specific Variation </w:t>
            </w:r>
            <w:r w:rsidR="00B574F9" w:rsidRPr="001A57BF">
              <w:rPr>
                <w:lang w:val="en-GB"/>
              </w:rPr>
              <w:t xml:space="preserve">by </w:t>
            </w:r>
            <w:r w:rsidR="00750807">
              <w:rPr>
                <w:lang w:val="en-GB"/>
              </w:rPr>
              <w:t xml:space="preserve">the </w:t>
            </w:r>
            <w:r w:rsidR="00B574F9" w:rsidRPr="001A57BF">
              <w:rPr>
                <w:lang w:val="en-GB"/>
              </w:rPr>
              <w:t xml:space="preserve">MHRA to allow importation of the FDA-licensed Jynneos® brand of the MVA-BN vaccine. </w:t>
            </w:r>
            <w:r w:rsidR="00241729">
              <w:rPr>
                <w:lang w:val="en-GB"/>
              </w:rPr>
              <w:t>The</w:t>
            </w:r>
            <w:r w:rsidR="00B574F9" w:rsidRPr="001A57BF">
              <w:rPr>
                <w:lang w:val="en-GB"/>
              </w:rPr>
              <w:t xml:space="preserve"> vaccines are </w:t>
            </w:r>
            <w:r w:rsidR="008B10A3">
              <w:rPr>
                <w:lang w:val="en-GB"/>
              </w:rPr>
              <w:t>d</w:t>
            </w:r>
            <w:r w:rsidR="00B574F9" w:rsidRPr="001A57BF">
              <w:rPr>
                <w:lang w:val="en-GB"/>
              </w:rPr>
              <w:t xml:space="preserve">eveloped by Bavarian Nordic. The conditions of regulatory approval by </w:t>
            </w:r>
            <w:r w:rsidR="00750807">
              <w:rPr>
                <w:lang w:val="en-GB"/>
              </w:rPr>
              <w:t xml:space="preserve">the </w:t>
            </w:r>
            <w:r w:rsidR="00B574F9" w:rsidRPr="001A57BF">
              <w:rPr>
                <w:lang w:val="en-GB"/>
              </w:rPr>
              <w:t xml:space="preserve">MHRA vary slightly from those for the US market. </w:t>
            </w:r>
          </w:p>
          <w:p w14:paraId="3AEB0D59" w14:textId="25F3B9FC" w:rsidR="002E4A3F" w:rsidRDefault="00AA4001" w:rsidP="002E4A3F">
            <w:pPr>
              <w:spacing w:before="120" w:after="120"/>
            </w:pPr>
            <w:r w:rsidRPr="00AA4001">
              <w:rPr>
                <w:rFonts w:cs="Arial"/>
                <w:sz w:val="22"/>
                <w:szCs w:val="22"/>
              </w:rPr>
              <w:t>Vaccine is available from UKHSA.</w:t>
            </w:r>
            <w:r w:rsidRPr="002E4A3F">
              <w:rPr>
                <w:rFonts w:cs="Arial"/>
                <w:sz w:val="22"/>
                <w:szCs w:val="22"/>
              </w:rPr>
              <w:t xml:space="preserve"> Contact</w:t>
            </w:r>
            <w:r w:rsidR="002E4A3F" w:rsidRPr="002E4A3F">
              <w:rPr>
                <w:rFonts w:cs="Arial"/>
                <w:sz w:val="22"/>
                <w:szCs w:val="22"/>
              </w:rPr>
              <w:t xml:space="preserve"> </w:t>
            </w:r>
            <w:r w:rsidR="00750807">
              <w:rPr>
                <w:rFonts w:cs="Arial"/>
                <w:sz w:val="22"/>
                <w:szCs w:val="22"/>
              </w:rPr>
              <w:t xml:space="preserve">the </w:t>
            </w:r>
            <w:r w:rsidR="002E4A3F" w:rsidRPr="002E4A3F">
              <w:rPr>
                <w:rFonts w:cs="Arial"/>
                <w:sz w:val="22"/>
                <w:szCs w:val="22"/>
              </w:rPr>
              <w:t>UKHSA</w:t>
            </w:r>
            <w:r w:rsidR="004344D8">
              <w:rPr>
                <w:rFonts w:cs="Arial"/>
                <w:sz w:val="22"/>
                <w:szCs w:val="22"/>
              </w:rPr>
              <w:t xml:space="preserve">. </w:t>
            </w:r>
            <w:r w:rsidR="00DF1FBD">
              <w:rPr>
                <w:rFonts w:cs="Arial"/>
                <w:sz w:val="22"/>
                <w:szCs w:val="22"/>
              </w:rPr>
              <w:t xml:space="preserve">(see </w:t>
            </w:r>
            <w:hyperlink r:id="rId45" w:history="1">
              <w:r w:rsidR="00DF1FBD" w:rsidRPr="00DF1FBD">
                <w:rPr>
                  <w:rStyle w:val="Hyperlink"/>
                  <w:rFonts w:cs="Arial"/>
                  <w:sz w:val="22"/>
                  <w:szCs w:val="22"/>
                </w:rPr>
                <w:t>Chapter 29</w:t>
              </w:r>
            </w:hyperlink>
            <w:r w:rsidR="00DF1FBD">
              <w:rPr>
                <w:rFonts w:cs="Arial"/>
                <w:sz w:val="22"/>
                <w:szCs w:val="22"/>
              </w:rPr>
              <w:t>)</w:t>
            </w:r>
            <w:r w:rsidR="00403B64">
              <w:rPr>
                <w:rFonts w:cs="Arial"/>
                <w:sz w:val="22"/>
                <w:szCs w:val="22"/>
              </w:rPr>
              <w:t>.</w:t>
            </w:r>
            <w:r w:rsidR="00EC1D2B">
              <w:t xml:space="preserve"> </w:t>
            </w:r>
            <w:bookmarkEnd w:id="25"/>
          </w:p>
          <w:p w14:paraId="78C95B4E" w14:textId="19FFF41D" w:rsidR="00F6433B" w:rsidRPr="00E85B34" w:rsidRDefault="002F07F3" w:rsidP="00B13A49">
            <w:pPr>
              <w:spacing w:before="120" w:after="120"/>
              <w:rPr>
                <w:rFonts w:cs="TimesNewRomanPS"/>
                <w:szCs w:val="22"/>
              </w:rPr>
            </w:pPr>
            <w:r w:rsidRPr="006805F2">
              <w:rPr>
                <w:rFonts w:cs="Arial"/>
                <w:sz w:val="22"/>
                <w:szCs w:val="22"/>
              </w:rPr>
              <w:t xml:space="preserve">Protocols for the ordering, storage and handling </w:t>
            </w:r>
            <w:r w:rsidRPr="00BC3BD5">
              <w:rPr>
                <w:rFonts w:cs="Arial"/>
                <w:sz w:val="22"/>
                <w:szCs w:val="22"/>
              </w:rPr>
              <w:t>of vaccines should be followed to prevent vaccine wastage (see</w:t>
            </w:r>
            <w:r w:rsidRPr="006E7B86">
              <w:t xml:space="preserve"> </w:t>
            </w:r>
            <w:r w:rsidR="001135D9" w:rsidRPr="00014565">
              <w:rPr>
                <w:rStyle w:val="Hyperlink"/>
                <w:color w:val="auto"/>
                <w:sz w:val="22"/>
                <w:u w:val="none"/>
              </w:rPr>
              <w:t>the ‘</w:t>
            </w:r>
            <w:r w:rsidRPr="00BC3BD5">
              <w:rPr>
                <w:rStyle w:val="Hyperlink"/>
                <w:rFonts w:cs="Arial"/>
                <w:color w:val="auto"/>
                <w:sz w:val="22"/>
                <w:szCs w:val="22"/>
                <w:u w:val="none"/>
              </w:rPr>
              <w:t>Green Book</w:t>
            </w:r>
            <w:r w:rsidR="001135D9">
              <w:rPr>
                <w:rStyle w:val="Hyperlink"/>
                <w:rFonts w:cs="Arial"/>
                <w:color w:val="auto"/>
                <w:sz w:val="22"/>
                <w:szCs w:val="22"/>
                <w:u w:val="none"/>
              </w:rPr>
              <w:t>’</w:t>
            </w:r>
            <w:r w:rsidRPr="00BC3BD5">
              <w:rPr>
                <w:rStyle w:val="Hyperlink"/>
                <w:rFonts w:cs="Arial"/>
                <w:color w:val="auto"/>
                <w:sz w:val="22"/>
                <w:szCs w:val="22"/>
                <w:u w:val="none"/>
              </w:rPr>
              <w:t xml:space="preserve"> </w:t>
            </w:r>
            <w:hyperlink r:id="rId46" w:history="1">
              <w:r w:rsidRPr="00BC3BD5">
                <w:rPr>
                  <w:rStyle w:val="Hyperlink"/>
                  <w:rFonts w:cs="Arial"/>
                  <w:sz w:val="22"/>
                  <w:szCs w:val="22"/>
                </w:rPr>
                <w:t>Chapter 3</w:t>
              </w:r>
            </w:hyperlink>
            <w:r w:rsidRPr="00BC3BD5">
              <w:rPr>
                <w:rFonts w:cs="Arial"/>
                <w:sz w:val="22"/>
                <w:szCs w:val="22"/>
              </w:rPr>
              <w:t>).</w:t>
            </w:r>
          </w:p>
        </w:tc>
      </w:tr>
      <w:tr w:rsidR="0046701A" w:rsidRPr="00D06525" w14:paraId="2280A33E" w14:textId="77777777" w:rsidTr="00C1482D">
        <w:tc>
          <w:tcPr>
            <w:tcW w:w="2722" w:type="dxa"/>
            <w:tcBorders>
              <w:bottom w:val="single" w:sz="4" w:space="0" w:color="auto"/>
            </w:tcBorders>
          </w:tcPr>
          <w:p w14:paraId="50D3A2FC" w14:textId="41E876AB" w:rsidR="0046701A" w:rsidRDefault="0046701A" w:rsidP="0046701A">
            <w:pPr>
              <w:spacing w:before="120" w:after="120"/>
              <w:rPr>
                <w:rFonts w:cs="Arial"/>
                <w:b/>
                <w:sz w:val="22"/>
                <w:szCs w:val="22"/>
              </w:rPr>
            </w:pPr>
            <w:bookmarkStart w:id="26" w:name="Storage"/>
            <w:bookmarkStart w:id="27" w:name="_Hlk109895682"/>
            <w:bookmarkEnd w:id="26"/>
            <w:bookmarkEnd w:id="24"/>
            <w:r w:rsidRPr="00F6433B">
              <w:rPr>
                <w:rFonts w:cs="Arial"/>
                <w:b/>
                <w:sz w:val="22"/>
                <w:szCs w:val="22"/>
              </w:rPr>
              <w:t>Storage</w:t>
            </w:r>
          </w:p>
          <w:p w14:paraId="59B37239" w14:textId="77777777" w:rsidR="00EA589D" w:rsidRDefault="00EA589D" w:rsidP="00EA589D">
            <w:pPr>
              <w:pStyle w:val="Header"/>
              <w:tabs>
                <w:tab w:val="clear" w:pos="4153"/>
                <w:tab w:val="clear" w:pos="8306"/>
              </w:tabs>
              <w:spacing w:before="120" w:after="120"/>
              <w:rPr>
                <w:rFonts w:ascii="Arial" w:hAnsi="Arial" w:cs="Arial"/>
                <w:bCs/>
                <w:sz w:val="22"/>
                <w:szCs w:val="22"/>
              </w:rPr>
            </w:pPr>
          </w:p>
          <w:p w14:paraId="3C4A5B0D" w14:textId="77777777" w:rsidR="00792C2E" w:rsidRDefault="00792C2E" w:rsidP="00EA589D">
            <w:pPr>
              <w:pStyle w:val="Header"/>
              <w:tabs>
                <w:tab w:val="clear" w:pos="4153"/>
                <w:tab w:val="clear" w:pos="8306"/>
              </w:tabs>
              <w:spacing w:before="120" w:after="120"/>
              <w:rPr>
                <w:rFonts w:ascii="Arial" w:hAnsi="Arial" w:cs="Arial"/>
                <w:bCs/>
                <w:sz w:val="22"/>
                <w:szCs w:val="22"/>
              </w:rPr>
            </w:pPr>
          </w:p>
          <w:p w14:paraId="67282C61" w14:textId="0B93C3D0" w:rsidR="00EA589D" w:rsidRDefault="00EA589D" w:rsidP="00EA589D">
            <w:pPr>
              <w:pStyle w:val="Header"/>
              <w:tabs>
                <w:tab w:val="clear" w:pos="4153"/>
                <w:tab w:val="clear" w:pos="8306"/>
              </w:tabs>
              <w:spacing w:before="120" w:after="120"/>
              <w:rPr>
                <w:rFonts w:ascii="Arial" w:hAnsi="Arial" w:cs="Arial"/>
                <w:bCs/>
                <w:szCs w:val="22"/>
              </w:rPr>
            </w:pPr>
            <w:r w:rsidRPr="002B787D">
              <w:rPr>
                <w:rFonts w:ascii="Arial" w:hAnsi="Arial" w:cs="Arial"/>
                <w:bCs/>
                <w:sz w:val="22"/>
                <w:szCs w:val="22"/>
              </w:rPr>
              <w:t>Continued over page</w:t>
            </w:r>
            <w:r>
              <w:rPr>
                <w:rFonts w:ascii="Arial" w:hAnsi="Arial" w:cs="Arial"/>
                <w:bCs/>
                <w:sz w:val="22"/>
                <w:szCs w:val="22"/>
              </w:rPr>
              <w:t xml:space="preserve"> </w:t>
            </w:r>
          </w:p>
          <w:p w14:paraId="69E435C7" w14:textId="77777777" w:rsidR="00EA589D" w:rsidRDefault="00EA589D" w:rsidP="00EA589D">
            <w:pPr>
              <w:rPr>
                <w:rFonts w:cs="Arial"/>
                <w:b/>
                <w:sz w:val="22"/>
                <w:szCs w:val="22"/>
              </w:rPr>
            </w:pPr>
            <w:r>
              <w:rPr>
                <w:rFonts w:cs="Arial"/>
                <w:b/>
                <w:sz w:val="22"/>
                <w:szCs w:val="22"/>
              </w:rPr>
              <w:lastRenderedPageBreak/>
              <w:t>Storage</w:t>
            </w:r>
          </w:p>
          <w:p w14:paraId="0E1D4C20" w14:textId="72F009E7" w:rsidR="00EA589D" w:rsidRDefault="00EA589D" w:rsidP="00EA589D">
            <w:pPr>
              <w:rPr>
                <w:rFonts w:cs="Arial"/>
                <w:b/>
                <w:sz w:val="22"/>
                <w:szCs w:val="22"/>
              </w:rPr>
            </w:pPr>
            <w:r w:rsidRPr="002B787D">
              <w:rPr>
                <w:rFonts w:cs="Arial"/>
                <w:bCs/>
                <w:sz w:val="22"/>
                <w:szCs w:val="22"/>
              </w:rPr>
              <w:t>(continued)</w:t>
            </w:r>
          </w:p>
          <w:p w14:paraId="1F7D3EDD" w14:textId="77777777" w:rsidR="00B548D1" w:rsidRDefault="00B548D1" w:rsidP="00B548D1">
            <w:pPr>
              <w:spacing w:before="120" w:after="120"/>
              <w:contextualSpacing/>
              <w:rPr>
                <w:rFonts w:cs="Arial"/>
                <w:szCs w:val="22"/>
              </w:rPr>
            </w:pPr>
          </w:p>
          <w:p w14:paraId="3D82BC63" w14:textId="77777777" w:rsidR="00B548D1" w:rsidRDefault="00B548D1" w:rsidP="00B548D1">
            <w:pPr>
              <w:spacing w:before="120" w:after="120"/>
              <w:contextualSpacing/>
              <w:rPr>
                <w:rFonts w:cs="Arial"/>
                <w:szCs w:val="22"/>
              </w:rPr>
            </w:pPr>
          </w:p>
          <w:p w14:paraId="23A8EAE4" w14:textId="77777777" w:rsidR="00B548D1" w:rsidRDefault="00B548D1" w:rsidP="00B548D1">
            <w:pPr>
              <w:spacing w:before="120" w:after="120"/>
              <w:contextualSpacing/>
              <w:rPr>
                <w:rFonts w:cs="Arial"/>
                <w:szCs w:val="22"/>
              </w:rPr>
            </w:pPr>
          </w:p>
          <w:p w14:paraId="32730A89" w14:textId="2BEB112A" w:rsidR="00B548D1" w:rsidRPr="00B548D1" w:rsidRDefault="00B548D1" w:rsidP="00B548D1">
            <w:pPr>
              <w:spacing w:before="120" w:after="120"/>
              <w:contextualSpacing/>
              <w:rPr>
                <w:rFonts w:cs="Arial"/>
                <w:color w:val="FF0000"/>
                <w:szCs w:val="22"/>
              </w:rPr>
            </w:pPr>
          </w:p>
        </w:tc>
        <w:tc>
          <w:tcPr>
            <w:tcW w:w="7655" w:type="dxa"/>
            <w:tcBorders>
              <w:bottom w:val="single" w:sz="4" w:space="0" w:color="auto"/>
            </w:tcBorders>
          </w:tcPr>
          <w:p w14:paraId="135469B8" w14:textId="6A4237BB" w:rsidR="00CD72AF" w:rsidRDefault="00CD72AF" w:rsidP="00CD72AF">
            <w:pPr>
              <w:pStyle w:val="Header"/>
              <w:spacing w:before="120" w:after="120"/>
              <w:rPr>
                <w:rFonts w:ascii="Arial" w:hAnsi="Arial"/>
              </w:rPr>
            </w:pPr>
            <w:r w:rsidRPr="00F6433B">
              <w:rPr>
                <w:rFonts w:ascii="Arial" w:hAnsi="Arial"/>
                <w:sz w:val="22"/>
              </w:rPr>
              <w:lastRenderedPageBreak/>
              <w:t xml:space="preserve">Keep frozen at </w:t>
            </w:r>
            <w:r w:rsidR="00F6433B" w:rsidRPr="00F6433B">
              <w:rPr>
                <w:rFonts w:ascii="Arial" w:hAnsi="Arial"/>
                <w:sz w:val="22"/>
              </w:rPr>
              <w:t xml:space="preserve">-20°C </w:t>
            </w:r>
            <w:r w:rsidR="00F6433B">
              <w:rPr>
                <w:rFonts w:ascii="Arial" w:hAnsi="Arial"/>
                <w:sz w:val="22"/>
              </w:rPr>
              <w:t>(</w:t>
            </w:r>
            <w:r w:rsidR="00F6433B" w:rsidRPr="00F6433B">
              <w:rPr>
                <w:rFonts w:ascii="Arial" w:hAnsi="Arial"/>
                <w:sz w:val="22"/>
              </w:rPr>
              <w:t>± 5°C</w:t>
            </w:r>
            <w:r w:rsidR="00F6433B">
              <w:rPr>
                <w:rFonts w:ascii="Arial" w:hAnsi="Arial"/>
                <w:sz w:val="22"/>
              </w:rPr>
              <w:t>)</w:t>
            </w:r>
            <w:r w:rsidRPr="00F6433B">
              <w:rPr>
                <w:rFonts w:ascii="Arial" w:hAnsi="Arial"/>
                <w:sz w:val="22"/>
              </w:rPr>
              <w:t>.</w:t>
            </w:r>
            <w:r w:rsidR="002F6F4D" w:rsidRPr="00F6433B">
              <w:rPr>
                <w:rFonts w:ascii="Arial" w:hAnsi="Arial"/>
                <w:sz w:val="22"/>
              </w:rPr>
              <w:t xml:space="preserve"> </w:t>
            </w:r>
          </w:p>
          <w:p w14:paraId="0960ECFC" w14:textId="57456425" w:rsidR="009961B5" w:rsidRPr="00F6185D" w:rsidRDefault="009961B5" w:rsidP="00CD72AF">
            <w:pPr>
              <w:pStyle w:val="Header"/>
              <w:spacing w:before="120" w:after="120"/>
              <w:rPr>
                <w:rFonts w:ascii="Arial" w:hAnsi="Arial" w:cs="Arial"/>
                <w:szCs w:val="22"/>
              </w:rPr>
            </w:pPr>
            <w:r w:rsidRPr="00F6185D">
              <w:rPr>
                <w:rFonts w:ascii="Arial" w:hAnsi="Arial" w:cs="Arial"/>
                <w:color w:val="000000"/>
                <w:sz w:val="22"/>
                <w:szCs w:val="22"/>
              </w:rPr>
              <w:t>MVA-BN is supplied frozen in packs of 20 vials. The remaining shelf life at clinic level will depend on previous storage temperature.</w:t>
            </w:r>
          </w:p>
          <w:p w14:paraId="76111F7D" w14:textId="238F15D1" w:rsidR="00CE6D2A" w:rsidRDefault="00CE6D2A" w:rsidP="00CE6D2A">
            <w:pPr>
              <w:pStyle w:val="Header"/>
              <w:spacing w:before="120" w:after="120"/>
              <w:rPr>
                <w:rFonts w:ascii="Arial" w:hAnsi="Arial" w:cs="Arial"/>
                <w:szCs w:val="22"/>
              </w:rPr>
            </w:pPr>
            <w:r w:rsidRPr="00CE6D2A">
              <w:rPr>
                <w:rFonts w:ascii="Arial" w:hAnsi="Arial" w:cs="Arial"/>
                <w:sz w:val="22"/>
                <w:szCs w:val="22"/>
              </w:rPr>
              <w:t xml:space="preserve">Frozen vials should be transferred to </w:t>
            </w:r>
            <w:r w:rsidR="000D76F1">
              <w:rPr>
                <w:rFonts w:ascii="Arial" w:hAnsi="Arial" w:cs="Arial"/>
                <w:sz w:val="22"/>
                <w:szCs w:val="22"/>
              </w:rPr>
              <w:t>+</w:t>
            </w:r>
            <w:r w:rsidRPr="00CE6D2A">
              <w:rPr>
                <w:rFonts w:ascii="Arial" w:hAnsi="Arial" w:cs="Arial"/>
                <w:sz w:val="22"/>
                <w:szCs w:val="22"/>
              </w:rPr>
              <w:t xml:space="preserve">2°C to </w:t>
            </w:r>
            <w:r w:rsidR="000D76F1">
              <w:rPr>
                <w:rFonts w:ascii="Arial" w:hAnsi="Arial" w:cs="Arial"/>
                <w:sz w:val="22"/>
                <w:szCs w:val="22"/>
              </w:rPr>
              <w:t>+</w:t>
            </w:r>
            <w:r w:rsidRPr="00CE6D2A">
              <w:rPr>
                <w:rFonts w:ascii="Arial" w:hAnsi="Arial" w:cs="Arial"/>
                <w:sz w:val="22"/>
                <w:szCs w:val="22"/>
              </w:rPr>
              <w:t>8°C to thaw or may be thawed for 15 minutes</w:t>
            </w:r>
            <w:r>
              <w:rPr>
                <w:rFonts w:ascii="Arial" w:hAnsi="Arial" w:cs="Arial"/>
                <w:sz w:val="22"/>
                <w:szCs w:val="22"/>
              </w:rPr>
              <w:t xml:space="preserve"> </w:t>
            </w:r>
            <w:r w:rsidRPr="00CE6D2A">
              <w:rPr>
                <w:rFonts w:ascii="Arial" w:hAnsi="Arial" w:cs="Arial"/>
                <w:sz w:val="22"/>
                <w:szCs w:val="22"/>
              </w:rPr>
              <w:t>at room temperatures for immediate use.</w:t>
            </w:r>
          </w:p>
          <w:p w14:paraId="295B5FE4" w14:textId="31552A85" w:rsidR="00E4081F" w:rsidRDefault="00E4081F" w:rsidP="00CE6D2A">
            <w:pPr>
              <w:pStyle w:val="Header"/>
              <w:spacing w:before="120" w:after="120"/>
              <w:rPr>
                <w:rFonts w:ascii="Arial" w:hAnsi="Arial" w:cs="Arial"/>
                <w:szCs w:val="22"/>
              </w:rPr>
            </w:pPr>
            <w:r>
              <w:rPr>
                <w:rFonts w:ascii="Arial" w:hAnsi="Arial" w:cs="Arial"/>
                <w:sz w:val="22"/>
                <w:szCs w:val="22"/>
              </w:rPr>
              <w:lastRenderedPageBreak/>
              <w:t>F</w:t>
            </w:r>
            <w:r w:rsidRPr="00152050">
              <w:rPr>
                <w:rFonts w:ascii="Arial" w:hAnsi="Arial" w:cs="Arial"/>
                <w:sz w:val="22"/>
                <w:szCs w:val="22"/>
              </w:rPr>
              <w:t>rom the time of thawing and transfer from –20°C</w:t>
            </w:r>
            <w:r>
              <w:rPr>
                <w:rFonts w:ascii="Arial" w:hAnsi="Arial" w:cs="Arial"/>
                <w:sz w:val="22"/>
                <w:szCs w:val="22"/>
              </w:rPr>
              <w:t xml:space="preserve"> </w:t>
            </w:r>
            <w:r w:rsidRPr="00152050">
              <w:rPr>
                <w:rFonts w:ascii="Arial" w:hAnsi="Arial" w:cs="Arial"/>
                <w:sz w:val="22"/>
                <w:szCs w:val="22"/>
              </w:rPr>
              <w:t>(± 5°C</w:t>
            </w:r>
            <w:r>
              <w:rPr>
                <w:rFonts w:ascii="Arial" w:hAnsi="Arial" w:cs="Arial"/>
                <w:sz w:val="22"/>
                <w:szCs w:val="22"/>
              </w:rPr>
              <w:t>)</w:t>
            </w:r>
            <w:r w:rsidRPr="00152050">
              <w:rPr>
                <w:rFonts w:ascii="Arial" w:hAnsi="Arial" w:cs="Arial"/>
                <w:sz w:val="22"/>
                <w:szCs w:val="22"/>
              </w:rPr>
              <w:t xml:space="preserve"> storage to the refrigerator at </w:t>
            </w:r>
            <w:r w:rsidR="000D76F1">
              <w:rPr>
                <w:rFonts w:ascii="Arial" w:hAnsi="Arial" w:cs="Arial"/>
                <w:sz w:val="22"/>
                <w:szCs w:val="22"/>
              </w:rPr>
              <w:t>+</w:t>
            </w:r>
            <w:r w:rsidRPr="00152050">
              <w:rPr>
                <w:rFonts w:ascii="Arial" w:hAnsi="Arial" w:cs="Arial"/>
                <w:sz w:val="22"/>
                <w:szCs w:val="22"/>
              </w:rPr>
              <w:t>2</w:t>
            </w:r>
            <w:r w:rsidR="001E5359">
              <w:rPr>
                <w:rFonts w:ascii="Arial" w:hAnsi="Arial" w:cs="Arial"/>
                <w:sz w:val="22"/>
                <w:szCs w:val="22"/>
              </w:rPr>
              <w:t xml:space="preserve"> to </w:t>
            </w:r>
            <w:r w:rsidR="000D76F1">
              <w:rPr>
                <w:rFonts w:ascii="Arial" w:hAnsi="Arial" w:cs="Arial"/>
                <w:sz w:val="22"/>
                <w:szCs w:val="22"/>
              </w:rPr>
              <w:t>+</w:t>
            </w:r>
            <w:r w:rsidRPr="00152050">
              <w:rPr>
                <w:rFonts w:ascii="Arial" w:hAnsi="Arial" w:cs="Arial"/>
                <w:sz w:val="22"/>
                <w:szCs w:val="22"/>
              </w:rPr>
              <w:t>8°</w:t>
            </w:r>
            <w:r w:rsidR="00F6185D">
              <w:rPr>
                <w:rFonts w:ascii="Arial" w:hAnsi="Arial" w:cs="Arial"/>
                <w:sz w:val="22"/>
                <w:szCs w:val="22"/>
              </w:rPr>
              <w:t>C</w:t>
            </w:r>
            <w:r>
              <w:rPr>
                <w:rFonts w:ascii="Arial" w:hAnsi="Arial" w:cs="Arial"/>
                <w:sz w:val="22"/>
                <w:szCs w:val="22"/>
              </w:rPr>
              <w:t>, the vaccine</w:t>
            </w:r>
            <w:r w:rsidRPr="00F6433B">
              <w:rPr>
                <w:rFonts w:ascii="Arial" w:hAnsi="Arial" w:cs="Arial"/>
                <w:sz w:val="22"/>
                <w:szCs w:val="22"/>
              </w:rPr>
              <w:t xml:space="preserve"> can be stored at </w:t>
            </w:r>
            <w:r w:rsidR="000D76F1">
              <w:rPr>
                <w:rFonts w:ascii="Arial" w:hAnsi="Arial" w:cs="Arial"/>
                <w:sz w:val="22"/>
                <w:szCs w:val="22"/>
              </w:rPr>
              <w:t>+</w:t>
            </w:r>
            <w:r w:rsidRPr="00F6433B">
              <w:rPr>
                <w:rFonts w:ascii="Arial" w:hAnsi="Arial" w:cs="Arial"/>
                <w:sz w:val="22"/>
                <w:szCs w:val="22"/>
              </w:rPr>
              <w:t xml:space="preserve">2°C to </w:t>
            </w:r>
            <w:r w:rsidR="000D76F1">
              <w:rPr>
                <w:rFonts w:ascii="Arial" w:hAnsi="Arial" w:cs="Arial"/>
                <w:sz w:val="22"/>
                <w:szCs w:val="22"/>
              </w:rPr>
              <w:t>+</w:t>
            </w:r>
            <w:r w:rsidRPr="00F6433B">
              <w:rPr>
                <w:rFonts w:ascii="Arial" w:hAnsi="Arial" w:cs="Arial"/>
                <w:sz w:val="22"/>
                <w:szCs w:val="22"/>
              </w:rPr>
              <w:t>8°C in the dark for up to 8 weeks prior to use.</w:t>
            </w:r>
            <w:r w:rsidRPr="00CD72AF">
              <w:rPr>
                <w:rFonts w:ascii="Arial" w:hAnsi="Arial" w:cs="Arial"/>
                <w:sz w:val="22"/>
                <w:szCs w:val="22"/>
              </w:rPr>
              <w:t xml:space="preserve"> </w:t>
            </w:r>
          </w:p>
          <w:p w14:paraId="49E706A1" w14:textId="49FBB7CF" w:rsidR="00022414" w:rsidRPr="00B7450E" w:rsidRDefault="00022414" w:rsidP="00CE6D2A">
            <w:pPr>
              <w:pStyle w:val="Header"/>
              <w:spacing w:before="120" w:after="120"/>
              <w:rPr>
                <w:rFonts w:ascii="Arial" w:hAnsi="Arial" w:cs="Arial"/>
                <w:b/>
                <w:bCs/>
                <w:szCs w:val="22"/>
              </w:rPr>
            </w:pPr>
            <w:r w:rsidRPr="00812B5D">
              <w:rPr>
                <w:rFonts w:ascii="Arial" w:hAnsi="Arial" w:cs="Arial"/>
                <w:color w:val="000000"/>
                <w:sz w:val="22"/>
                <w:szCs w:val="22"/>
              </w:rPr>
              <w:t xml:space="preserve">Where fractional doses are being used the contents of the vial can remain at room temperature for up to one hour whilst </w:t>
            </w:r>
            <w:r w:rsidR="0087503C">
              <w:rPr>
                <w:rFonts w:ascii="Arial" w:hAnsi="Arial" w:cs="Arial"/>
                <w:color w:val="000000"/>
                <w:sz w:val="22"/>
                <w:szCs w:val="22"/>
              </w:rPr>
              <w:t xml:space="preserve">up to </w:t>
            </w:r>
            <w:r w:rsidR="00CB3557">
              <w:rPr>
                <w:rFonts w:ascii="Arial" w:hAnsi="Arial" w:cs="Arial"/>
                <w:color w:val="000000"/>
                <w:sz w:val="22"/>
                <w:szCs w:val="22"/>
              </w:rPr>
              <w:t>5</w:t>
            </w:r>
            <w:r w:rsidRPr="00812B5D">
              <w:rPr>
                <w:rFonts w:ascii="Arial" w:hAnsi="Arial" w:cs="Arial"/>
                <w:color w:val="000000"/>
                <w:sz w:val="22"/>
                <w:szCs w:val="22"/>
              </w:rPr>
              <w:t xml:space="preserve"> doses are used. </w:t>
            </w:r>
            <w:r w:rsidR="00B7450E">
              <w:rPr>
                <w:rFonts w:ascii="Arial" w:hAnsi="Arial" w:cs="Arial"/>
                <w:color w:val="000000"/>
                <w:sz w:val="22"/>
                <w:szCs w:val="22"/>
              </w:rPr>
              <w:t xml:space="preserve">Note the time and date of the first puncture on the vial. </w:t>
            </w:r>
          </w:p>
          <w:p w14:paraId="28687F67" w14:textId="621B118B" w:rsidR="00CD72AF" w:rsidRPr="00CD72AF" w:rsidRDefault="00F6433B" w:rsidP="00CD72AF">
            <w:pPr>
              <w:pStyle w:val="Header"/>
              <w:spacing w:before="120" w:after="120"/>
              <w:rPr>
                <w:rFonts w:ascii="Arial" w:hAnsi="Arial" w:cs="Arial"/>
                <w:szCs w:val="22"/>
              </w:rPr>
            </w:pPr>
            <w:r w:rsidRPr="00CD72AF">
              <w:rPr>
                <w:rFonts w:ascii="Arial" w:hAnsi="Arial" w:cs="Arial"/>
                <w:sz w:val="22"/>
                <w:szCs w:val="22"/>
              </w:rPr>
              <w:t>Store</w:t>
            </w:r>
            <w:r w:rsidR="00CD72AF" w:rsidRPr="00CD72AF">
              <w:rPr>
                <w:rFonts w:ascii="Arial" w:hAnsi="Arial" w:cs="Arial"/>
                <w:sz w:val="22"/>
                <w:szCs w:val="22"/>
              </w:rPr>
              <w:t xml:space="preserve"> in the original package to protect from light.</w:t>
            </w:r>
          </w:p>
          <w:p w14:paraId="4BEC57CD" w14:textId="77777777" w:rsidR="00CD72AF" w:rsidRPr="00CD72AF" w:rsidRDefault="00CD72AF" w:rsidP="00CD72AF">
            <w:pPr>
              <w:pStyle w:val="Header"/>
              <w:spacing w:before="120" w:after="120"/>
              <w:rPr>
                <w:rFonts w:ascii="Arial" w:hAnsi="Arial" w:cs="Arial"/>
                <w:szCs w:val="22"/>
              </w:rPr>
            </w:pPr>
            <w:r w:rsidRPr="00CD72AF">
              <w:rPr>
                <w:rFonts w:ascii="Arial" w:hAnsi="Arial" w:cs="Arial"/>
                <w:sz w:val="22"/>
                <w:szCs w:val="22"/>
              </w:rPr>
              <w:t>Do not re-freeze a vial once it has been thawed.</w:t>
            </w:r>
          </w:p>
          <w:p w14:paraId="4C3EDA81" w14:textId="01B68AB4" w:rsidR="001A3E7B" w:rsidRDefault="00CD72AF" w:rsidP="001355CB">
            <w:pPr>
              <w:pStyle w:val="Header"/>
              <w:tabs>
                <w:tab w:val="clear" w:pos="4153"/>
                <w:tab w:val="clear" w:pos="8306"/>
              </w:tabs>
              <w:spacing w:before="120" w:after="120"/>
              <w:rPr>
                <w:rFonts w:ascii="Arial" w:hAnsi="Arial" w:cs="Arial"/>
                <w:szCs w:val="22"/>
              </w:rPr>
            </w:pPr>
            <w:r w:rsidRPr="00CD72AF">
              <w:rPr>
                <w:rFonts w:ascii="Arial" w:hAnsi="Arial" w:cs="Arial"/>
                <w:sz w:val="22"/>
                <w:szCs w:val="22"/>
              </w:rPr>
              <w:t>Do not use the vaccine after the expir</w:t>
            </w:r>
            <w:r w:rsidR="00750807">
              <w:rPr>
                <w:rFonts w:ascii="Arial" w:hAnsi="Arial" w:cs="Arial"/>
                <w:sz w:val="22"/>
                <w:szCs w:val="22"/>
              </w:rPr>
              <w:t>y</w:t>
            </w:r>
            <w:r w:rsidR="00172F1F">
              <w:rPr>
                <w:rFonts w:ascii="Arial" w:hAnsi="Arial" w:cs="Arial"/>
                <w:sz w:val="22"/>
                <w:szCs w:val="22"/>
              </w:rPr>
              <w:t xml:space="preserve"> </w:t>
            </w:r>
            <w:r w:rsidRPr="00CD72AF">
              <w:rPr>
                <w:rFonts w:ascii="Arial" w:hAnsi="Arial" w:cs="Arial"/>
                <w:sz w:val="22"/>
                <w:szCs w:val="22"/>
              </w:rPr>
              <w:t>date shown on the vial label.</w:t>
            </w:r>
          </w:p>
          <w:p w14:paraId="7F34AA92" w14:textId="2E34FBDF" w:rsidR="002F07F3" w:rsidRPr="00E85B34" w:rsidRDefault="001A3E7B" w:rsidP="001A3E7B">
            <w:pPr>
              <w:pStyle w:val="Header"/>
              <w:tabs>
                <w:tab w:val="clear" w:pos="4153"/>
                <w:tab w:val="clear" w:pos="8306"/>
              </w:tabs>
              <w:spacing w:after="120"/>
              <w:rPr>
                <w:rFonts w:ascii="Arial" w:hAnsi="Arial" w:cs="Arial"/>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off-label use or appropriate disposal</w:t>
            </w:r>
            <w:r w:rsidR="002F07F3" w:rsidRPr="00BC3BD5">
              <w:rPr>
                <w:rFonts w:ascii="Arial" w:hAnsi="Arial" w:cs="Arial"/>
                <w:sz w:val="22"/>
                <w:szCs w:val="22"/>
              </w:rPr>
              <w:t>, refer</w:t>
            </w:r>
            <w:r w:rsidRPr="007222D0">
              <w:rPr>
                <w:rFonts w:ascii="Arial" w:hAnsi="Arial" w:cs="Arial"/>
                <w:sz w:val="22"/>
                <w:szCs w:val="22"/>
              </w:rPr>
              <w:t xml:space="preserve"> to </w:t>
            </w:r>
            <w:hyperlink r:id="rId47" w:history="1">
              <w:r>
                <w:rPr>
                  <w:rStyle w:val="Hyperlink"/>
                  <w:rFonts w:ascii="Arial" w:hAnsi="Arial" w:cs="Arial"/>
                  <w:sz w:val="22"/>
                  <w:szCs w:val="22"/>
                </w:rPr>
                <w:t>Vaccine Incident Guidance</w:t>
              </w:r>
            </w:hyperlink>
            <w:r w:rsidRPr="007222D0">
              <w:rPr>
                <w:rFonts w:ascii="Arial" w:hAnsi="Arial" w:cs="Arial"/>
                <w:sz w:val="22"/>
                <w:szCs w:val="22"/>
              </w:rPr>
              <w:t>.</w:t>
            </w:r>
          </w:p>
        </w:tc>
      </w:tr>
      <w:bookmarkEnd w:id="27"/>
      <w:tr w:rsidR="0046701A" w:rsidRPr="00D06525" w14:paraId="649945B3" w14:textId="77777777" w:rsidTr="00C1482D">
        <w:tc>
          <w:tcPr>
            <w:tcW w:w="2722" w:type="dxa"/>
            <w:tcBorders>
              <w:bottom w:val="single" w:sz="4" w:space="0" w:color="auto"/>
            </w:tcBorders>
          </w:tcPr>
          <w:p w14:paraId="5D50954A" w14:textId="77777777" w:rsidR="0046701A" w:rsidRDefault="0046701A" w:rsidP="0046701A">
            <w:pPr>
              <w:spacing w:before="120" w:after="120"/>
              <w:rPr>
                <w:rFonts w:cs="Arial"/>
                <w:b/>
                <w:szCs w:val="22"/>
              </w:rPr>
            </w:pPr>
            <w:r w:rsidRPr="00E85B34">
              <w:lastRenderedPageBreak/>
              <w:br w:type="page"/>
            </w:r>
            <w:r w:rsidRPr="00AA02C2">
              <w:rPr>
                <w:rFonts w:cs="Arial"/>
                <w:b/>
                <w:sz w:val="22"/>
                <w:szCs w:val="22"/>
              </w:rPr>
              <w:t>Disposal</w:t>
            </w:r>
          </w:p>
          <w:p w14:paraId="14AF3EEE" w14:textId="77777777" w:rsidR="00161263" w:rsidRDefault="00161263" w:rsidP="0046701A">
            <w:pPr>
              <w:spacing w:before="120" w:after="120"/>
              <w:rPr>
                <w:rFonts w:cs="Arial"/>
                <w:bCs/>
                <w:szCs w:val="22"/>
              </w:rPr>
            </w:pPr>
          </w:p>
          <w:p w14:paraId="08BAADB3" w14:textId="77777777" w:rsidR="00161263" w:rsidRDefault="00161263" w:rsidP="0046701A">
            <w:pPr>
              <w:spacing w:before="120" w:after="120"/>
              <w:rPr>
                <w:rFonts w:cs="Arial"/>
                <w:bCs/>
                <w:szCs w:val="22"/>
              </w:rPr>
            </w:pPr>
          </w:p>
          <w:p w14:paraId="1870A998" w14:textId="77777777" w:rsidR="00161263" w:rsidRDefault="00161263" w:rsidP="0046701A">
            <w:pPr>
              <w:spacing w:before="120" w:after="120"/>
              <w:rPr>
                <w:rFonts w:cs="Arial"/>
                <w:bCs/>
                <w:szCs w:val="22"/>
              </w:rPr>
            </w:pPr>
          </w:p>
          <w:p w14:paraId="32012313" w14:textId="77777777" w:rsidR="00161263" w:rsidRDefault="00161263" w:rsidP="0046701A">
            <w:pPr>
              <w:spacing w:before="120" w:after="120"/>
              <w:rPr>
                <w:rFonts w:cs="Arial"/>
                <w:bCs/>
                <w:szCs w:val="22"/>
              </w:rPr>
            </w:pPr>
          </w:p>
          <w:p w14:paraId="3C035345" w14:textId="2C1C1736" w:rsidR="00161263" w:rsidRPr="00161263" w:rsidRDefault="00161263" w:rsidP="0046701A">
            <w:pPr>
              <w:spacing w:before="120" w:after="120"/>
              <w:rPr>
                <w:rFonts w:cs="Arial"/>
                <w:bCs/>
                <w:szCs w:val="22"/>
              </w:rPr>
            </w:pPr>
          </w:p>
        </w:tc>
        <w:tc>
          <w:tcPr>
            <w:tcW w:w="7655" w:type="dxa"/>
            <w:tcBorders>
              <w:bottom w:val="single" w:sz="4" w:space="0" w:color="auto"/>
            </w:tcBorders>
          </w:tcPr>
          <w:p w14:paraId="22395CD9" w14:textId="77777777" w:rsidR="00750807" w:rsidRPr="00750807" w:rsidRDefault="00750807" w:rsidP="00086CF9">
            <w:pPr>
              <w:pStyle w:val="CommentText"/>
              <w:rPr>
                <w:sz w:val="12"/>
                <w:szCs w:val="12"/>
              </w:rPr>
            </w:pPr>
          </w:p>
          <w:p w14:paraId="3BBC1292" w14:textId="1430765C" w:rsidR="00086CF9" w:rsidRPr="003621C8" w:rsidRDefault="00086CF9" w:rsidP="00086CF9">
            <w:pPr>
              <w:pStyle w:val="CommentText"/>
              <w:rPr>
                <w:sz w:val="22"/>
                <w:szCs w:val="22"/>
              </w:rPr>
            </w:pPr>
            <w:r w:rsidRPr="003621C8">
              <w:rPr>
                <w:sz w:val="22"/>
                <w:szCs w:val="22"/>
              </w:rPr>
              <w:t xml:space="preserve">MVA-BN contains genetically modified organisms (GMOs). </w:t>
            </w:r>
          </w:p>
          <w:p w14:paraId="0873F68A" w14:textId="03B10872" w:rsidR="00086CF9" w:rsidRPr="003621C8" w:rsidRDefault="00086CF9" w:rsidP="00086CF9">
            <w:pPr>
              <w:pStyle w:val="CommentText"/>
              <w:rPr>
                <w:rFonts w:cs="Arial"/>
                <w:sz w:val="22"/>
                <w:szCs w:val="22"/>
              </w:rPr>
            </w:pPr>
            <w:r w:rsidRPr="003621C8">
              <w:rPr>
                <w:sz w:val="22"/>
                <w:szCs w:val="22"/>
              </w:rPr>
              <w:t>Sharps waste and empty vials should be placed into yellow lidded waste bins and sent for incineration; there is no need for specific designation as GMO waste. An appropriate virucidal disinfectant should be available for managing spills in all settings where vaccination is administered. Potentially contaminated gloves and aprons can be disposed in yellow/black striped bags for offensive waste</w:t>
            </w:r>
            <w:r w:rsidR="008D2B26">
              <w:rPr>
                <w:sz w:val="22"/>
                <w:szCs w:val="22"/>
              </w:rPr>
              <w:t xml:space="preserve"> (see </w:t>
            </w:r>
            <w:hyperlink r:id="rId48" w:history="1">
              <w:r w:rsidR="008D2B26" w:rsidRPr="008D2B26">
                <w:rPr>
                  <w:rStyle w:val="Hyperlink"/>
                  <w:sz w:val="22"/>
                  <w:szCs w:val="22"/>
                </w:rPr>
                <w:t>Chapter 29</w:t>
              </w:r>
            </w:hyperlink>
            <w:r w:rsidR="008D2B26">
              <w:rPr>
                <w:sz w:val="22"/>
                <w:szCs w:val="22"/>
              </w:rPr>
              <w:t>).</w:t>
            </w:r>
          </w:p>
          <w:p w14:paraId="669E5E6C" w14:textId="445D1292" w:rsidR="0046701A" w:rsidRPr="00E85B34" w:rsidRDefault="001A3E7B" w:rsidP="00B00C0A">
            <w:pPr>
              <w:spacing w:before="120" w:after="120"/>
              <w:rPr>
                <w:rFonts w:cs="Arial"/>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w:t>
            </w:r>
            <w:r w:rsidRPr="00E85B34">
              <w:rPr>
                <w:rFonts w:cs="Arial"/>
                <w:sz w:val="22"/>
                <w:szCs w:val="22"/>
              </w:rPr>
              <w:t xml:space="preserve"> in a </w:t>
            </w:r>
            <w:r>
              <w:rPr>
                <w:rFonts w:cs="Arial"/>
                <w:sz w:val="22"/>
                <w:szCs w:val="22"/>
              </w:rPr>
              <w:t>UN-approved</w:t>
            </w:r>
            <w:r w:rsidRPr="00E85B34">
              <w:rPr>
                <w:rFonts w:cs="Arial"/>
                <w:sz w:val="22"/>
                <w:szCs w:val="22"/>
              </w:rPr>
              <w:t xml:space="preserve"> puncture-resistant ‘sharps’ box, according to local authority </w:t>
            </w:r>
            <w:r>
              <w:rPr>
                <w:rFonts w:cs="Arial"/>
                <w:sz w:val="22"/>
                <w:szCs w:val="22"/>
              </w:rPr>
              <w:t>arrangements</w:t>
            </w:r>
            <w:r w:rsidRPr="00E85B34">
              <w:rPr>
                <w:rFonts w:cs="Arial"/>
                <w:sz w:val="22"/>
                <w:szCs w:val="22"/>
              </w:rPr>
              <w:t xml:space="preserve"> and guidance in the </w:t>
            </w:r>
            <w:hyperlink r:id="rId49" w:history="1">
              <w:r w:rsidRPr="00E85B34">
                <w:rPr>
                  <w:rStyle w:val="Hyperlink"/>
                  <w:rFonts w:eastAsia="Arial" w:cs="Arial"/>
                  <w:sz w:val="22"/>
                  <w:szCs w:val="22"/>
                </w:rPr>
                <w:t>technical memorandum 07-01</w:t>
              </w:r>
            </w:hyperlink>
            <w:r w:rsidRPr="00E85B34">
              <w:rPr>
                <w:rFonts w:cs="Arial"/>
                <w:sz w:val="22"/>
                <w:szCs w:val="22"/>
              </w:rPr>
              <w:t>: Safe management of healthcare waste (</w:t>
            </w:r>
            <w:r w:rsidR="004D05AE">
              <w:rPr>
                <w:rFonts w:cs="Arial"/>
                <w:sz w:val="22"/>
                <w:szCs w:val="22"/>
              </w:rPr>
              <w:t>NHSE, 2022</w:t>
            </w:r>
            <w:r w:rsidRPr="00E85B34">
              <w:rPr>
                <w:rFonts w:cs="Arial"/>
                <w:sz w:val="22"/>
                <w:szCs w:val="22"/>
              </w:rPr>
              <w:t>).</w:t>
            </w:r>
          </w:p>
        </w:tc>
      </w:tr>
      <w:tr w:rsidR="0046701A" w:rsidRPr="00D06525" w14:paraId="1CEE9388" w14:textId="77777777" w:rsidTr="00C1482D">
        <w:tc>
          <w:tcPr>
            <w:tcW w:w="2722" w:type="dxa"/>
            <w:tcBorders>
              <w:bottom w:val="single" w:sz="4" w:space="0" w:color="auto"/>
            </w:tcBorders>
          </w:tcPr>
          <w:p w14:paraId="1454CC5B" w14:textId="77777777" w:rsidR="00750807" w:rsidRPr="00750807" w:rsidRDefault="00750807" w:rsidP="00750807">
            <w:pPr>
              <w:spacing w:before="120"/>
              <w:contextualSpacing/>
              <w:rPr>
                <w:rFonts w:cs="Arial"/>
                <w:b/>
                <w:sz w:val="12"/>
                <w:szCs w:val="12"/>
              </w:rPr>
            </w:pPr>
          </w:p>
          <w:p w14:paraId="329D6DAE" w14:textId="7916F274" w:rsidR="00F8320E" w:rsidRDefault="0046701A" w:rsidP="00750807">
            <w:pPr>
              <w:spacing w:before="120"/>
              <w:contextualSpacing/>
              <w:rPr>
                <w:rFonts w:cs="Arial"/>
                <w:b/>
                <w:sz w:val="22"/>
                <w:szCs w:val="22"/>
              </w:rPr>
            </w:pPr>
            <w:r w:rsidRPr="00E85B34">
              <w:rPr>
                <w:rFonts w:cs="Arial"/>
                <w:b/>
                <w:sz w:val="22"/>
                <w:szCs w:val="22"/>
              </w:rPr>
              <w:t>Drug interactions</w:t>
            </w:r>
          </w:p>
          <w:p w14:paraId="2BE8D3AE" w14:textId="77777777" w:rsidR="00F8320E" w:rsidRDefault="00F8320E" w:rsidP="00750807">
            <w:pPr>
              <w:spacing w:before="120"/>
              <w:contextualSpacing/>
              <w:rPr>
                <w:rFonts w:cs="Arial"/>
                <w:b/>
                <w:sz w:val="22"/>
                <w:szCs w:val="22"/>
              </w:rPr>
            </w:pPr>
          </w:p>
          <w:p w14:paraId="0A96EE50" w14:textId="77777777" w:rsidR="00F8320E" w:rsidRDefault="00F8320E" w:rsidP="00F8320E">
            <w:pPr>
              <w:spacing w:before="120" w:after="120"/>
              <w:rPr>
                <w:rFonts w:cs="Arial"/>
                <w:bCs/>
                <w:sz w:val="22"/>
                <w:szCs w:val="22"/>
              </w:rPr>
            </w:pPr>
          </w:p>
          <w:p w14:paraId="6713D684" w14:textId="0A2000DE" w:rsidR="00F8320E" w:rsidRPr="00F8320E" w:rsidRDefault="00F8320E" w:rsidP="00750807">
            <w:pPr>
              <w:spacing w:before="120"/>
              <w:contextualSpacing/>
              <w:rPr>
                <w:rFonts w:cs="Arial"/>
                <w:bCs/>
                <w:sz w:val="22"/>
                <w:szCs w:val="22"/>
                <w:vertAlign w:val="superscript"/>
              </w:rPr>
            </w:pPr>
          </w:p>
        </w:tc>
        <w:tc>
          <w:tcPr>
            <w:tcW w:w="7655" w:type="dxa"/>
            <w:tcBorders>
              <w:bottom w:val="single" w:sz="4" w:space="0" w:color="auto"/>
            </w:tcBorders>
          </w:tcPr>
          <w:p w14:paraId="7190E609" w14:textId="77777777" w:rsidR="00F8320E" w:rsidRDefault="001A3E7B" w:rsidP="00F8320E">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 xml:space="preserve">Immunological response may be diminished in those receiving immunosuppressive treatment. </w:t>
            </w:r>
            <w:r w:rsidRPr="002944F3">
              <w:rPr>
                <w:rFonts w:cs="Arial"/>
                <w:sz w:val="22"/>
                <w:szCs w:val="22"/>
                <w:lang w:val="en"/>
              </w:rPr>
              <w:t>Vaccination is recommended even if the antibody response may be limited.</w:t>
            </w:r>
          </w:p>
          <w:p w14:paraId="38512B15" w14:textId="6C757831" w:rsidR="002944F3" w:rsidRPr="002944F3" w:rsidRDefault="002944F3" w:rsidP="00F8320E">
            <w:pPr>
              <w:shd w:val="clear" w:color="auto" w:fill="FFFFFF"/>
              <w:overflowPunct/>
              <w:autoSpaceDE/>
              <w:autoSpaceDN/>
              <w:adjustRightInd/>
              <w:spacing w:before="120" w:after="120"/>
              <w:textAlignment w:val="auto"/>
              <w:rPr>
                <w:rFonts w:cs="Arial"/>
                <w:szCs w:val="22"/>
                <w:lang w:val="en"/>
              </w:rPr>
            </w:pPr>
            <w:r w:rsidRPr="002944F3">
              <w:rPr>
                <w:rFonts w:cs="Arial"/>
                <w:sz w:val="22"/>
                <w:szCs w:val="22"/>
                <w:lang w:val="en"/>
              </w:rPr>
              <w:t xml:space="preserve">The concomitant administration of </w:t>
            </w:r>
            <w:r w:rsidR="00B836F0">
              <w:rPr>
                <w:rFonts w:cs="Arial"/>
                <w:sz w:val="22"/>
                <w:szCs w:val="22"/>
                <w:lang w:val="en"/>
              </w:rPr>
              <w:t>MVA-BN</w:t>
            </w:r>
            <w:r w:rsidR="00B836F0" w:rsidRPr="002944F3">
              <w:rPr>
                <w:rFonts w:cs="Arial"/>
                <w:sz w:val="22"/>
                <w:szCs w:val="22"/>
                <w:lang w:val="en"/>
              </w:rPr>
              <w:t xml:space="preserve"> </w:t>
            </w:r>
            <w:r w:rsidRPr="002944F3">
              <w:rPr>
                <w:rFonts w:cs="Arial"/>
                <w:sz w:val="22"/>
                <w:szCs w:val="22"/>
                <w:lang w:val="en"/>
              </w:rPr>
              <w:t>with any immunoglobulin including Vaccinia Immune Globulin (VIG) has not been studied and should be avoided.</w:t>
            </w:r>
          </w:p>
        </w:tc>
      </w:tr>
      <w:tr w:rsidR="0046701A" w:rsidRPr="00D06525" w14:paraId="308E9F69" w14:textId="77777777" w:rsidTr="00C1482D">
        <w:tc>
          <w:tcPr>
            <w:tcW w:w="2722" w:type="dxa"/>
            <w:tcBorders>
              <w:bottom w:val="single" w:sz="4" w:space="0" w:color="auto"/>
            </w:tcBorders>
          </w:tcPr>
          <w:p w14:paraId="6B58667F" w14:textId="16B90CFA" w:rsidR="0046701A" w:rsidRDefault="0046701A" w:rsidP="00B00C0A">
            <w:pPr>
              <w:spacing w:before="120" w:after="120"/>
              <w:rPr>
                <w:rFonts w:cs="Arial"/>
                <w:b/>
                <w:szCs w:val="22"/>
              </w:rPr>
            </w:pPr>
            <w:r w:rsidRPr="008102A8">
              <w:rPr>
                <w:rFonts w:cs="Arial"/>
                <w:b/>
                <w:sz w:val="22"/>
                <w:szCs w:val="22"/>
              </w:rPr>
              <w:t xml:space="preserve">Identification </w:t>
            </w:r>
            <w:r w:rsidR="00155533">
              <w:rPr>
                <w:rFonts w:cs="Arial"/>
                <w:b/>
                <w:sz w:val="22"/>
                <w:szCs w:val="22"/>
              </w:rPr>
              <w:t>and</w:t>
            </w:r>
            <w:r w:rsidRPr="008102A8">
              <w:rPr>
                <w:rFonts w:cs="Arial"/>
                <w:b/>
                <w:sz w:val="22"/>
                <w:szCs w:val="22"/>
              </w:rPr>
              <w:t xml:space="preserve"> management of adverse reactions</w:t>
            </w:r>
          </w:p>
          <w:p w14:paraId="698FFF27" w14:textId="77777777" w:rsidR="00D467F7" w:rsidRDefault="00D467F7" w:rsidP="00D467F7">
            <w:pPr>
              <w:spacing w:before="120" w:after="120"/>
              <w:rPr>
                <w:rFonts w:cs="Arial"/>
                <w:bCs/>
                <w:sz w:val="22"/>
                <w:szCs w:val="22"/>
              </w:rPr>
            </w:pPr>
          </w:p>
          <w:p w14:paraId="2D95515C" w14:textId="77777777" w:rsidR="00D467F7" w:rsidRDefault="00D467F7" w:rsidP="00D467F7">
            <w:pPr>
              <w:spacing w:before="120" w:after="120"/>
              <w:rPr>
                <w:rFonts w:cs="Arial"/>
                <w:bCs/>
                <w:sz w:val="22"/>
                <w:szCs w:val="22"/>
              </w:rPr>
            </w:pPr>
          </w:p>
          <w:p w14:paraId="5C89FCD3" w14:textId="77777777" w:rsidR="00D467F7" w:rsidRDefault="00D467F7" w:rsidP="00D467F7">
            <w:pPr>
              <w:spacing w:before="120" w:after="120"/>
              <w:rPr>
                <w:rFonts w:cs="Arial"/>
                <w:bCs/>
                <w:sz w:val="22"/>
                <w:szCs w:val="22"/>
              </w:rPr>
            </w:pPr>
          </w:p>
          <w:p w14:paraId="1F352A8D" w14:textId="77777777" w:rsidR="00D467F7" w:rsidRDefault="00D467F7" w:rsidP="00D467F7">
            <w:pPr>
              <w:spacing w:before="120" w:after="120"/>
              <w:rPr>
                <w:rFonts w:cs="Arial"/>
                <w:bCs/>
                <w:sz w:val="22"/>
                <w:szCs w:val="22"/>
              </w:rPr>
            </w:pPr>
          </w:p>
          <w:p w14:paraId="15EB3D33" w14:textId="77777777" w:rsidR="00D467F7" w:rsidRDefault="00D467F7" w:rsidP="00D467F7">
            <w:pPr>
              <w:spacing w:before="120" w:after="120"/>
              <w:rPr>
                <w:rFonts w:cs="Arial"/>
                <w:bCs/>
                <w:sz w:val="22"/>
                <w:szCs w:val="22"/>
              </w:rPr>
            </w:pPr>
          </w:p>
          <w:p w14:paraId="5A4B5FE6" w14:textId="77777777" w:rsidR="00D467F7" w:rsidRDefault="00D467F7" w:rsidP="00D467F7">
            <w:pPr>
              <w:spacing w:before="120" w:after="120"/>
              <w:rPr>
                <w:rFonts w:cs="Arial"/>
                <w:bCs/>
                <w:sz w:val="22"/>
                <w:szCs w:val="22"/>
              </w:rPr>
            </w:pPr>
          </w:p>
          <w:p w14:paraId="6CB9F754" w14:textId="77777777" w:rsidR="00D467F7" w:rsidRDefault="00D467F7" w:rsidP="00D467F7">
            <w:pPr>
              <w:spacing w:before="120" w:after="120"/>
              <w:rPr>
                <w:rFonts w:cs="Arial"/>
                <w:bCs/>
                <w:sz w:val="22"/>
                <w:szCs w:val="22"/>
              </w:rPr>
            </w:pPr>
          </w:p>
          <w:p w14:paraId="2E47D5DD" w14:textId="77777777" w:rsidR="00EA589D" w:rsidRDefault="00EA589D" w:rsidP="00D467F7">
            <w:pPr>
              <w:spacing w:before="120" w:after="120"/>
              <w:rPr>
                <w:rFonts w:cs="Arial"/>
                <w:bCs/>
                <w:sz w:val="22"/>
                <w:szCs w:val="22"/>
              </w:rPr>
            </w:pPr>
          </w:p>
          <w:p w14:paraId="16DD1691" w14:textId="77777777" w:rsidR="00EA589D" w:rsidRDefault="00EA589D" w:rsidP="00D467F7">
            <w:pPr>
              <w:spacing w:before="120" w:after="120"/>
              <w:rPr>
                <w:rFonts w:cs="Arial"/>
                <w:bCs/>
                <w:sz w:val="22"/>
                <w:szCs w:val="22"/>
              </w:rPr>
            </w:pPr>
          </w:p>
          <w:p w14:paraId="2CCDA289" w14:textId="77777777" w:rsidR="00EA589D" w:rsidRDefault="00EA589D" w:rsidP="00D467F7">
            <w:pPr>
              <w:spacing w:before="120" w:after="120"/>
              <w:rPr>
                <w:rFonts w:cs="Arial"/>
                <w:bCs/>
                <w:sz w:val="22"/>
                <w:szCs w:val="22"/>
              </w:rPr>
            </w:pPr>
          </w:p>
          <w:p w14:paraId="35C9B523" w14:textId="77777777" w:rsidR="00792C2E" w:rsidRDefault="00792C2E" w:rsidP="00D467F7">
            <w:pPr>
              <w:spacing w:before="120" w:after="120"/>
              <w:rPr>
                <w:rFonts w:cs="Arial"/>
                <w:bCs/>
                <w:sz w:val="22"/>
                <w:szCs w:val="22"/>
              </w:rPr>
            </w:pPr>
          </w:p>
          <w:p w14:paraId="4FBB1FFA" w14:textId="77777777" w:rsidR="00792C2E" w:rsidRDefault="00792C2E" w:rsidP="00D467F7">
            <w:pPr>
              <w:spacing w:before="120" w:after="120"/>
              <w:rPr>
                <w:rFonts w:cs="Arial"/>
                <w:bCs/>
                <w:sz w:val="22"/>
                <w:szCs w:val="22"/>
              </w:rPr>
            </w:pPr>
          </w:p>
          <w:p w14:paraId="08CDFD13" w14:textId="1636CF4B" w:rsidR="00D467F7" w:rsidRDefault="00D467F7" w:rsidP="00D467F7">
            <w:pPr>
              <w:spacing w:before="120" w:after="120"/>
              <w:rPr>
                <w:rFonts w:cs="Arial"/>
                <w:bCs/>
                <w:szCs w:val="22"/>
              </w:rPr>
            </w:pPr>
            <w:r>
              <w:rPr>
                <w:rFonts w:cs="Arial"/>
                <w:bCs/>
                <w:sz w:val="22"/>
                <w:szCs w:val="22"/>
              </w:rPr>
              <w:t>Continued over page</w:t>
            </w:r>
          </w:p>
          <w:p w14:paraId="1BDFD692" w14:textId="77777777" w:rsidR="00D467F7" w:rsidRDefault="00D467F7" w:rsidP="00D467F7">
            <w:pPr>
              <w:rPr>
                <w:rFonts w:cs="Arial"/>
                <w:b/>
                <w:szCs w:val="22"/>
              </w:rPr>
            </w:pPr>
            <w:r w:rsidRPr="008102A8">
              <w:rPr>
                <w:rFonts w:cs="Arial"/>
                <w:b/>
                <w:sz w:val="22"/>
                <w:szCs w:val="22"/>
              </w:rPr>
              <w:lastRenderedPageBreak/>
              <w:t xml:space="preserve">Identification </w:t>
            </w:r>
            <w:r>
              <w:rPr>
                <w:rFonts w:cs="Arial"/>
                <w:b/>
                <w:sz w:val="22"/>
                <w:szCs w:val="22"/>
              </w:rPr>
              <w:t>and</w:t>
            </w:r>
            <w:r w:rsidRPr="008102A8">
              <w:rPr>
                <w:rFonts w:cs="Arial"/>
                <w:b/>
                <w:sz w:val="22"/>
                <w:szCs w:val="22"/>
              </w:rPr>
              <w:t xml:space="preserve"> management of adverse reactions</w:t>
            </w:r>
          </w:p>
          <w:p w14:paraId="18A656FB" w14:textId="53697F98" w:rsidR="00E47A5C" w:rsidRDefault="00D467F7" w:rsidP="00792C2E">
            <w:pPr>
              <w:rPr>
                <w:rFonts w:cs="Arial"/>
                <w:b/>
                <w:szCs w:val="22"/>
              </w:rPr>
            </w:pPr>
            <w:r>
              <w:rPr>
                <w:rFonts w:cs="Arial"/>
                <w:bCs/>
                <w:sz w:val="22"/>
                <w:szCs w:val="22"/>
              </w:rPr>
              <w:t>(continued)</w:t>
            </w:r>
          </w:p>
          <w:p w14:paraId="48E89E19" w14:textId="1F05FC13" w:rsidR="00E47A5C" w:rsidRDefault="00E47A5C" w:rsidP="00B00C0A">
            <w:pPr>
              <w:spacing w:before="120" w:after="120"/>
              <w:rPr>
                <w:rFonts w:cs="Arial"/>
                <w:b/>
                <w:szCs w:val="22"/>
              </w:rPr>
            </w:pPr>
          </w:p>
          <w:p w14:paraId="079E8627" w14:textId="5C7635F9" w:rsidR="00E47A5C" w:rsidRPr="00E47A5C" w:rsidRDefault="00E47A5C" w:rsidP="00E47A5C">
            <w:pPr>
              <w:rPr>
                <w:rFonts w:cs="Arial"/>
                <w:bCs/>
                <w:color w:val="FF0000"/>
                <w:szCs w:val="22"/>
              </w:rPr>
            </w:pPr>
          </w:p>
        </w:tc>
        <w:tc>
          <w:tcPr>
            <w:tcW w:w="7655" w:type="dxa"/>
            <w:tcBorders>
              <w:bottom w:val="single" w:sz="4" w:space="0" w:color="auto"/>
            </w:tcBorders>
          </w:tcPr>
          <w:p w14:paraId="0406D293" w14:textId="3A12424E" w:rsidR="002944F3" w:rsidRDefault="002944F3" w:rsidP="001A3E7B">
            <w:pPr>
              <w:spacing w:before="120" w:after="120"/>
              <w:ind w:right="34"/>
              <w:rPr>
                <w:rFonts w:cs="Arial"/>
                <w:szCs w:val="22"/>
                <w:lang w:val="en"/>
              </w:rPr>
            </w:pPr>
            <w:r w:rsidRPr="00A57901">
              <w:rPr>
                <w:rFonts w:cs="Arial"/>
                <w:sz w:val="22"/>
                <w:szCs w:val="22"/>
                <w:lang w:val="en"/>
              </w:rPr>
              <w:lastRenderedPageBreak/>
              <w:t xml:space="preserve">The most common adverse injection site reactions </w:t>
            </w:r>
            <w:r w:rsidR="002E4A3F">
              <w:rPr>
                <w:rFonts w:cs="Arial"/>
                <w:sz w:val="22"/>
                <w:szCs w:val="22"/>
                <w:lang w:val="en"/>
              </w:rPr>
              <w:t xml:space="preserve">include pain, redness, swelling, induration, itching and </w:t>
            </w:r>
            <w:r w:rsidR="008C379A">
              <w:rPr>
                <w:rFonts w:cs="Arial"/>
                <w:sz w:val="22"/>
                <w:szCs w:val="22"/>
                <w:lang w:val="en"/>
              </w:rPr>
              <w:t>common</w:t>
            </w:r>
            <w:r w:rsidRPr="00A57901">
              <w:rPr>
                <w:rFonts w:cs="Arial"/>
                <w:sz w:val="22"/>
                <w:szCs w:val="22"/>
                <w:lang w:val="en"/>
              </w:rPr>
              <w:t xml:space="preserve"> systemic reactions </w:t>
            </w:r>
            <w:r w:rsidR="00043A90">
              <w:rPr>
                <w:rFonts w:cs="Arial"/>
                <w:sz w:val="22"/>
                <w:szCs w:val="22"/>
                <w:lang w:val="en"/>
              </w:rPr>
              <w:t>include chills, fever (</w:t>
            </w:r>
            <w:r w:rsidR="00043A90" w:rsidRPr="00043A90">
              <w:rPr>
                <w:rFonts w:cs="Arial"/>
                <w:sz w:val="22"/>
                <w:szCs w:val="22"/>
                <w:lang w:val="en"/>
              </w:rPr>
              <w:t>temperature</w:t>
            </w:r>
            <w:r w:rsidR="00043A90">
              <w:rPr>
                <w:rFonts w:cs="Arial"/>
                <w:sz w:val="22"/>
                <w:szCs w:val="22"/>
                <w:lang w:val="en"/>
              </w:rPr>
              <w:t xml:space="preserve"> </w:t>
            </w:r>
            <w:r w:rsidR="00043A90" w:rsidRPr="00043A90">
              <w:rPr>
                <w:rFonts w:cs="Arial"/>
                <w:sz w:val="22"/>
                <w:szCs w:val="22"/>
                <w:lang w:val="en"/>
              </w:rPr>
              <w:t>≥ 38°C),</w:t>
            </w:r>
            <w:r w:rsidR="00043A90">
              <w:rPr>
                <w:rFonts w:cs="Arial"/>
                <w:sz w:val="22"/>
                <w:szCs w:val="22"/>
                <w:lang w:val="en"/>
              </w:rPr>
              <w:t xml:space="preserve"> muscle pain, fatigue, headache and nausea. T</w:t>
            </w:r>
            <w:r w:rsidRPr="00A57901">
              <w:rPr>
                <w:rFonts w:cs="Arial"/>
                <w:sz w:val="22"/>
                <w:szCs w:val="22"/>
                <w:lang w:val="en"/>
              </w:rPr>
              <w:t>ypical for vaccines</w:t>
            </w:r>
            <w:r w:rsidR="00043A90">
              <w:rPr>
                <w:rFonts w:cs="Arial"/>
                <w:sz w:val="22"/>
                <w:szCs w:val="22"/>
                <w:lang w:val="en"/>
              </w:rPr>
              <w:t>, reactions</w:t>
            </w:r>
            <w:r w:rsidRPr="00A57901">
              <w:rPr>
                <w:rFonts w:cs="Arial"/>
                <w:sz w:val="22"/>
                <w:szCs w:val="22"/>
                <w:lang w:val="en"/>
              </w:rPr>
              <w:t xml:space="preserve"> which were mild to moderate in intensity resolved without intervention within </w:t>
            </w:r>
            <w:r w:rsidR="00CB3557">
              <w:rPr>
                <w:rFonts w:cs="Arial"/>
                <w:sz w:val="22"/>
                <w:szCs w:val="22"/>
                <w:lang w:val="en"/>
              </w:rPr>
              <w:t>7</w:t>
            </w:r>
            <w:r w:rsidRPr="00A57901">
              <w:rPr>
                <w:rFonts w:cs="Arial"/>
                <w:sz w:val="22"/>
                <w:szCs w:val="22"/>
                <w:lang w:val="en"/>
              </w:rPr>
              <w:t xml:space="preserve"> days following vaccination. </w:t>
            </w:r>
          </w:p>
          <w:p w14:paraId="631C59FB" w14:textId="41DE81BE" w:rsidR="006C5426" w:rsidRPr="003D531C" w:rsidRDefault="006C5426" w:rsidP="001A3E7B">
            <w:pPr>
              <w:spacing w:before="120" w:after="120"/>
              <w:ind w:right="34"/>
              <w:rPr>
                <w:rFonts w:cs="Arial"/>
                <w:szCs w:val="22"/>
                <w:lang w:val="en"/>
              </w:rPr>
            </w:pPr>
            <w:r w:rsidRPr="00D42829">
              <w:rPr>
                <w:sz w:val="22"/>
              </w:rPr>
              <w:t xml:space="preserve">Intradermal (ID) injection has been associated with a higher rate of itchiness and local reactions such as erythema and induration when compared to subcutaneous injection, although pain at the injection site was less common than after subcutaneous administration. Some of the local reactions persisted for longer in the ID group and some </w:t>
            </w:r>
            <w:r w:rsidR="00A0218F">
              <w:rPr>
                <w:sz w:val="22"/>
              </w:rPr>
              <w:t>individuals</w:t>
            </w:r>
            <w:r w:rsidRPr="00D42829">
              <w:rPr>
                <w:sz w:val="22"/>
              </w:rPr>
              <w:t xml:space="preserve"> developed small nodules or discoloration at the injection site </w:t>
            </w:r>
            <w:r w:rsidR="00CB3557">
              <w:rPr>
                <w:sz w:val="22"/>
              </w:rPr>
              <w:t>6</w:t>
            </w:r>
            <w:r w:rsidRPr="00D42829">
              <w:rPr>
                <w:sz w:val="22"/>
              </w:rPr>
              <w:t xml:space="preserve"> months after infection. Systemic reactions were generally similar across both groups</w:t>
            </w:r>
          </w:p>
          <w:p w14:paraId="18AB85C1" w14:textId="6C76A3CE" w:rsidR="00811001" w:rsidRDefault="008C379A" w:rsidP="008C379A">
            <w:pPr>
              <w:shd w:val="clear" w:color="auto" w:fill="FFFFFF"/>
              <w:spacing w:after="120"/>
              <w:ind w:right="34"/>
              <w:rPr>
                <w:rFonts w:cs="Arial"/>
                <w:szCs w:val="22"/>
                <w:lang w:val="en"/>
              </w:rPr>
            </w:pPr>
            <w:r w:rsidRPr="008C379A">
              <w:rPr>
                <w:rFonts w:cs="Arial"/>
                <w:sz w:val="22"/>
                <w:szCs w:val="22"/>
                <w:lang w:val="en"/>
              </w:rPr>
              <w:t>Individuals with atopic dermatitis are known to have developed more site-associated reactions and generalized symptoms following MVA-BN vaccination. Individuals in this group therefore need to have a risk assessment before being offered vaccination. The</w:t>
            </w:r>
            <w:r>
              <w:rPr>
                <w:rFonts w:cs="Arial"/>
                <w:sz w:val="22"/>
                <w:szCs w:val="22"/>
                <w:lang w:val="en"/>
              </w:rPr>
              <w:t xml:space="preserve"> </w:t>
            </w:r>
            <w:r w:rsidRPr="008C379A">
              <w:rPr>
                <w:rFonts w:cs="Arial"/>
                <w:sz w:val="22"/>
                <w:szCs w:val="22"/>
                <w:lang w:val="en"/>
              </w:rPr>
              <w:t>assessment should consider the risk of exposure, the risk of side effects from vaccination</w:t>
            </w:r>
            <w:r>
              <w:rPr>
                <w:rFonts w:cs="Arial"/>
                <w:sz w:val="22"/>
                <w:szCs w:val="22"/>
                <w:lang w:val="en"/>
              </w:rPr>
              <w:t xml:space="preserve"> </w:t>
            </w:r>
            <w:r w:rsidRPr="008C379A">
              <w:rPr>
                <w:rFonts w:cs="Arial"/>
                <w:sz w:val="22"/>
                <w:szCs w:val="22"/>
                <w:lang w:val="en"/>
              </w:rPr>
              <w:t>and the potential use of alternative preventive interventions</w:t>
            </w:r>
            <w:r>
              <w:rPr>
                <w:rFonts w:cs="Arial"/>
                <w:sz w:val="22"/>
                <w:szCs w:val="22"/>
                <w:lang w:val="en"/>
              </w:rPr>
              <w:t xml:space="preserve"> </w:t>
            </w:r>
            <w:r w:rsidR="0045350D">
              <w:rPr>
                <w:rFonts w:cs="Arial"/>
                <w:sz w:val="22"/>
                <w:szCs w:val="22"/>
                <w:lang w:val="en"/>
              </w:rPr>
              <w:t>(</w:t>
            </w:r>
            <w:r>
              <w:rPr>
                <w:rFonts w:cs="Arial"/>
                <w:sz w:val="22"/>
                <w:szCs w:val="22"/>
                <w:lang w:val="en"/>
              </w:rPr>
              <w:t>Green Book</w:t>
            </w:r>
            <w:r w:rsidR="004D05AE">
              <w:rPr>
                <w:rFonts w:cs="Arial"/>
                <w:sz w:val="22"/>
                <w:szCs w:val="22"/>
                <w:lang w:val="en"/>
              </w:rPr>
              <w:t>,</w:t>
            </w:r>
            <w:r>
              <w:rPr>
                <w:rFonts w:cs="Arial"/>
                <w:sz w:val="22"/>
                <w:szCs w:val="22"/>
                <w:lang w:val="en"/>
              </w:rPr>
              <w:t xml:space="preserve"> </w:t>
            </w:r>
            <w:hyperlink r:id="rId50" w:history="1">
              <w:r w:rsidRPr="008C379A">
                <w:rPr>
                  <w:rStyle w:val="Hyperlink"/>
                  <w:rFonts w:cs="Arial"/>
                  <w:sz w:val="22"/>
                  <w:szCs w:val="22"/>
                  <w:lang w:val="en"/>
                </w:rPr>
                <w:t>Chapter 29</w:t>
              </w:r>
            </w:hyperlink>
            <w:r>
              <w:rPr>
                <w:rFonts w:cs="Arial"/>
                <w:sz w:val="22"/>
                <w:szCs w:val="22"/>
                <w:lang w:val="en"/>
              </w:rPr>
              <w:t>)</w:t>
            </w:r>
            <w:r w:rsidR="00A57901" w:rsidRPr="00A57901">
              <w:rPr>
                <w:rFonts w:cs="Arial"/>
                <w:sz w:val="22"/>
                <w:szCs w:val="22"/>
                <w:lang w:val="en"/>
              </w:rPr>
              <w:t xml:space="preserve">. </w:t>
            </w:r>
          </w:p>
          <w:p w14:paraId="35C93494" w14:textId="693E4D40" w:rsidR="003B2D29" w:rsidRPr="003B2D29" w:rsidRDefault="003B2D29" w:rsidP="003B2D29">
            <w:pPr>
              <w:overflowPunct/>
              <w:textAlignment w:val="auto"/>
              <w:rPr>
                <w:rFonts w:eastAsiaTheme="minorHAnsi" w:cs="Arial"/>
                <w:szCs w:val="22"/>
                <w:lang w:eastAsia="en-US"/>
              </w:rPr>
            </w:pPr>
            <w:r w:rsidRPr="003B2D29">
              <w:rPr>
                <w:rFonts w:eastAsiaTheme="minorHAnsi" w:cs="Arial"/>
                <w:sz w:val="22"/>
                <w:szCs w:val="22"/>
                <w:lang w:eastAsia="en-US"/>
              </w:rPr>
              <w:t xml:space="preserve">The vaccine may trigger local rashes or more widespread eruptions. Events of rash after vaccination (related cases observed in 0.4% of subjects) </w:t>
            </w:r>
          </w:p>
          <w:p w14:paraId="02F2ED1B" w14:textId="5D5BA806" w:rsidR="003B2D29" w:rsidRPr="003B2D29" w:rsidRDefault="003B2D29" w:rsidP="003B2D29">
            <w:pPr>
              <w:overflowPunct/>
              <w:textAlignment w:val="auto"/>
              <w:rPr>
                <w:rFonts w:eastAsiaTheme="minorHAnsi" w:cs="Arial"/>
                <w:szCs w:val="22"/>
                <w:lang w:eastAsia="en-US"/>
              </w:rPr>
            </w:pPr>
            <w:r w:rsidRPr="003B2D29">
              <w:rPr>
                <w:rFonts w:eastAsiaTheme="minorHAnsi" w:cs="Arial"/>
                <w:sz w:val="22"/>
                <w:szCs w:val="22"/>
                <w:lang w:eastAsia="en-US"/>
              </w:rPr>
              <w:t>tend to occur within the first days after vaccination, are mild to</w:t>
            </w:r>
          </w:p>
          <w:p w14:paraId="18C8F4A4" w14:textId="3C7EE865" w:rsidR="003B2D29" w:rsidRPr="003B2D29" w:rsidRDefault="003B2D29" w:rsidP="003B2D29">
            <w:pPr>
              <w:shd w:val="clear" w:color="auto" w:fill="FFFFFF"/>
              <w:spacing w:after="120"/>
              <w:ind w:right="34"/>
              <w:rPr>
                <w:rFonts w:cs="Arial"/>
                <w:szCs w:val="22"/>
                <w:lang w:val="en"/>
              </w:rPr>
            </w:pPr>
            <w:r w:rsidRPr="003B2D29">
              <w:rPr>
                <w:rFonts w:eastAsiaTheme="minorHAnsi" w:cs="Arial"/>
                <w:sz w:val="22"/>
                <w:szCs w:val="22"/>
                <w:lang w:eastAsia="en-US"/>
              </w:rPr>
              <w:lastRenderedPageBreak/>
              <w:t>moderate in intensity and usually resolve without sequelae.</w:t>
            </w:r>
          </w:p>
          <w:p w14:paraId="59AD8398" w14:textId="12ECB890" w:rsidR="001A3E7B" w:rsidRPr="00A57901" w:rsidRDefault="001A3E7B" w:rsidP="001A3E7B">
            <w:pPr>
              <w:shd w:val="clear" w:color="auto" w:fill="FFFFFF"/>
              <w:spacing w:after="120"/>
              <w:ind w:right="34"/>
              <w:rPr>
                <w:rFonts w:cs="Arial"/>
                <w:szCs w:val="22"/>
                <w:lang w:val="en"/>
              </w:rPr>
            </w:pPr>
            <w:r w:rsidRPr="00A57901">
              <w:rPr>
                <w:rFonts w:cs="Arial"/>
                <w:sz w:val="22"/>
                <w:szCs w:val="22"/>
                <w:lang w:val="en"/>
              </w:rPr>
              <w:t xml:space="preserve">Hypersensitivity reactions and anaphylaxis can occur </w:t>
            </w:r>
            <w:r w:rsidR="00A57901" w:rsidRPr="00A57901">
              <w:rPr>
                <w:rFonts w:cs="Arial"/>
                <w:sz w:val="22"/>
                <w:szCs w:val="22"/>
                <w:lang w:val="en"/>
              </w:rPr>
              <w:t xml:space="preserve">after vaccination </w:t>
            </w:r>
            <w:r w:rsidRPr="00A57901">
              <w:rPr>
                <w:rFonts w:cs="Arial"/>
                <w:sz w:val="22"/>
                <w:szCs w:val="22"/>
                <w:lang w:val="en"/>
              </w:rPr>
              <w:t>but are very rare.</w:t>
            </w:r>
          </w:p>
          <w:p w14:paraId="0179967B" w14:textId="151B2163" w:rsidR="0061525A" w:rsidRPr="00D06525" w:rsidRDefault="001A3E7B" w:rsidP="0061525A">
            <w:pPr>
              <w:spacing w:before="10" w:after="120"/>
              <w:ind w:right="34"/>
              <w:rPr>
                <w:rFonts w:cs="Arial"/>
                <w:color w:val="FF0000"/>
                <w:szCs w:val="22"/>
              </w:rPr>
            </w:pPr>
            <w:r w:rsidRPr="00A57901">
              <w:rPr>
                <w:rFonts w:cs="Arial"/>
                <w:sz w:val="22"/>
                <w:szCs w:val="22"/>
                <w:lang w:val="en"/>
              </w:rPr>
              <w:t xml:space="preserve">A detailed list of adverse reactions </w:t>
            </w:r>
            <w:r w:rsidRPr="009918F5">
              <w:rPr>
                <w:rFonts w:cs="Arial"/>
                <w:sz w:val="22"/>
                <w:szCs w:val="22"/>
                <w:lang w:val="en"/>
              </w:rPr>
              <w:t>is available in the</w:t>
            </w:r>
            <w:r w:rsidR="009918F5" w:rsidRPr="009918F5">
              <w:rPr>
                <w:rFonts w:cs="Arial"/>
                <w:sz w:val="22"/>
                <w:szCs w:val="22"/>
                <w:lang w:val="en"/>
              </w:rPr>
              <w:t xml:space="preserve"> </w:t>
            </w:r>
            <w:r w:rsidR="007A7157">
              <w:rPr>
                <w:rFonts w:cs="Arial"/>
                <w:sz w:val="22"/>
                <w:szCs w:val="22"/>
                <w:lang w:val="en"/>
              </w:rPr>
              <w:t>Im</w:t>
            </w:r>
            <w:r w:rsidR="00750D11">
              <w:rPr>
                <w:rFonts w:cs="Arial"/>
                <w:sz w:val="22"/>
                <w:szCs w:val="22"/>
                <w:lang w:val="en"/>
              </w:rPr>
              <w:t>vanex</w:t>
            </w:r>
            <w:r w:rsidR="007A7157" w:rsidRPr="007A7157">
              <w:rPr>
                <w:rFonts w:cs="Arial"/>
                <w:sz w:val="22"/>
                <w:szCs w:val="22"/>
                <w:vertAlign w:val="superscript"/>
                <w:lang w:val="en"/>
              </w:rPr>
              <w:t>®</w:t>
            </w:r>
            <w:r w:rsidR="007A7157">
              <w:rPr>
                <w:rFonts w:cs="Arial"/>
                <w:sz w:val="22"/>
                <w:szCs w:val="22"/>
                <w:lang w:val="en"/>
              </w:rPr>
              <w:t xml:space="preserve"> </w:t>
            </w:r>
            <w:hyperlink r:id="rId51" w:history="1">
              <w:r w:rsidR="009918F5" w:rsidRPr="007A7157">
                <w:rPr>
                  <w:rStyle w:val="Hyperlink"/>
                  <w:rFonts w:cs="Arial"/>
                  <w:sz w:val="22"/>
                  <w:szCs w:val="22"/>
                  <w:lang w:val="en"/>
                </w:rPr>
                <w:t>SPC</w:t>
              </w:r>
            </w:hyperlink>
            <w:r w:rsidR="009918F5" w:rsidRPr="009918F5">
              <w:rPr>
                <w:rFonts w:cs="Arial"/>
                <w:sz w:val="22"/>
                <w:szCs w:val="22"/>
                <w:lang w:val="en"/>
              </w:rPr>
              <w:t>.</w:t>
            </w:r>
            <w:r w:rsidR="0061525A">
              <w:rPr>
                <w:rFonts w:cs="Arial"/>
                <w:sz w:val="22"/>
                <w:szCs w:val="22"/>
                <w:lang w:val="en"/>
              </w:rPr>
              <w:t xml:space="preserve"> The</w:t>
            </w:r>
            <w:r w:rsidR="00674E39">
              <w:rPr>
                <w:rFonts w:cs="Arial"/>
                <w:sz w:val="22"/>
                <w:szCs w:val="22"/>
                <w:lang w:val="en"/>
              </w:rPr>
              <w:t xml:space="preserve"> </w:t>
            </w:r>
            <w:hyperlink r:id="rId52" w:history="1">
              <w:r w:rsidR="00AF198C" w:rsidRPr="00674E39">
                <w:rPr>
                  <w:rStyle w:val="Hyperlink"/>
                  <w:rFonts w:cs="Arial"/>
                  <w:sz w:val="22"/>
                  <w:szCs w:val="22"/>
                  <w:lang w:val="en"/>
                </w:rPr>
                <w:t>DHPC</w:t>
              </w:r>
            </w:hyperlink>
            <w:r w:rsidR="00161F29">
              <w:rPr>
                <w:rFonts w:cs="Arial"/>
                <w:sz w:val="22"/>
                <w:szCs w:val="22"/>
                <w:lang w:val="en"/>
              </w:rPr>
              <w:t xml:space="preserve"> </w:t>
            </w:r>
            <w:r w:rsidR="0061525A">
              <w:rPr>
                <w:rFonts w:cs="Arial"/>
                <w:sz w:val="22"/>
                <w:szCs w:val="22"/>
                <w:lang w:val="en"/>
              </w:rPr>
              <w:t>from Bavarian Nordic, the manufacturer, signposts to the Im</w:t>
            </w:r>
            <w:r w:rsidR="00750D11">
              <w:rPr>
                <w:rFonts w:cs="Arial"/>
                <w:sz w:val="22"/>
                <w:szCs w:val="22"/>
                <w:lang w:val="en"/>
              </w:rPr>
              <w:t>vanex</w:t>
            </w:r>
            <w:r w:rsidR="0061525A" w:rsidRPr="0061525A">
              <w:rPr>
                <w:rFonts w:cs="Arial"/>
                <w:sz w:val="22"/>
                <w:szCs w:val="22"/>
                <w:vertAlign w:val="superscript"/>
                <w:lang w:val="en"/>
              </w:rPr>
              <w:t>®</w:t>
            </w:r>
            <w:r w:rsidR="0061525A">
              <w:rPr>
                <w:rFonts w:cs="Arial"/>
                <w:sz w:val="22"/>
                <w:szCs w:val="22"/>
                <w:lang w:val="en"/>
              </w:rPr>
              <w:t xml:space="preserve"> information on the MHRA website.</w:t>
            </w:r>
          </w:p>
        </w:tc>
      </w:tr>
      <w:tr w:rsidR="0046701A" w:rsidRPr="00D06525" w14:paraId="714905F7" w14:textId="77777777" w:rsidTr="00C1482D">
        <w:tc>
          <w:tcPr>
            <w:tcW w:w="2722" w:type="dxa"/>
            <w:tcBorders>
              <w:bottom w:val="single" w:sz="4" w:space="0" w:color="auto"/>
            </w:tcBorders>
          </w:tcPr>
          <w:p w14:paraId="3AD96317" w14:textId="07F458FD" w:rsidR="0046701A" w:rsidRDefault="0046701A" w:rsidP="0046701A">
            <w:pPr>
              <w:spacing w:before="120" w:after="120"/>
              <w:rPr>
                <w:rFonts w:cs="Arial"/>
                <w:b/>
                <w:szCs w:val="22"/>
              </w:rPr>
            </w:pPr>
            <w:r w:rsidRPr="008102A8">
              <w:rPr>
                <w:rFonts w:cs="Arial"/>
                <w:b/>
                <w:sz w:val="22"/>
                <w:szCs w:val="22"/>
              </w:rPr>
              <w:lastRenderedPageBreak/>
              <w:t>Reporting procedure of adverse reactions</w:t>
            </w:r>
          </w:p>
          <w:p w14:paraId="3EE57AA9" w14:textId="12079977" w:rsidR="0080697F" w:rsidRPr="008102A8" w:rsidRDefault="0080697F" w:rsidP="0046701A">
            <w:pPr>
              <w:spacing w:before="120" w:after="120"/>
              <w:rPr>
                <w:rFonts w:cs="Arial"/>
                <w:b/>
                <w:szCs w:val="22"/>
              </w:rPr>
            </w:pPr>
          </w:p>
        </w:tc>
        <w:tc>
          <w:tcPr>
            <w:tcW w:w="7655" w:type="dxa"/>
            <w:tcBorders>
              <w:bottom w:val="single" w:sz="4" w:space="0" w:color="auto"/>
            </w:tcBorders>
          </w:tcPr>
          <w:p w14:paraId="11F8DFBB" w14:textId="7DFF4B5F" w:rsidR="001A3E7B" w:rsidRPr="00014565" w:rsidRDefault="001A3E7B" w:rsidP="001A3E7B">
            <w:pPr>
              <w:pStyle w:val="TableParagraph"/>
              <w:spacing w:before="120" w:after="120"/>
              <w:rPr>
                <w:rFonts w:ascii="Arial" w:hAnsi="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014565">
              <w:rPr>
                <w:rFonts w:ascii="Arial" w:hAnsi="Arial"/>
                <w:spacing w:val="14"/>
              </w:rPr>
              <w:t xml:space="preserve"> </w:t>
            </w:r>
            <w:r>
              <w:rPr>
                <w:rFonts w:ascii="Arial" w:eastAsia="Arial" w:hAnsi="Arial" w:cs="Arial"/>
              </w:rPr>
              <w:t>individuals</w:t>
            </w:r>
            <w:r w:rsidRPr="008102A8">
              <w:rPr>
                <w:rFonts w:ascii="Arial" w:eastAsia="Arial" w:hAnsi="Arial" w:cs="Arial"/>
              </w:rPr>
              <w:t xml:space="preserve"> are</w:t>
            </w:r>
            <w:r w:rsidRPr="00014565">
              <w:rPr>
                <w:rFonts w:ascii="Arial" w:hAnsi="Arial"/>
                <w:spacing w:val="10"/>
              </w:rPr>
              <w:t xml:space="preserve"> </w:t>
            </w:r>
            <w:r w:rsidRPr="008102A8">
              <w:rPr>
                <w:rFonts w:ascii="Arial" w:eastAsia="Arial" w:hAnsi="Arial" w:cs="Arial"/>
              </w:rPr>
              <w:t>encouraged</w:t>
            </w:r>
            <w:r w:rsidRPr="00014565">
              <w:rPr>
                <w:rFonts w:ascii="Arial" w:hAnsi="Arial"/>
                <w:spacing w:val="25"/>
              </w:rPr>
              <w:t xml:space="preserve"> </w:t>
            </w:r>
            <w:r w:rsidRPr="008102A8">
              <w:rPr>
                <w:rFonts w:ascii="Arial" w:eastAsia="Arial" w:hAnsi="Arial" w:cs="Arial"/>
              </w:rPr>
              <w:t>to</w:t>
            </w:r>
            <w:r w:rsidRPr="00014565">
              <w:rPr>
                <w:rFonts w:ascii="Arial" w:hAnsi="Arial"/>
                <w:spacing w:val="21"/>
              </w:rPr>
              <w:t xml:space="preserve"> </w:t>
            </w:r>
            <w:r w:rsidRPr="008102A8">
              <w:rPr>
                <w:rFonts w:ascii="Arial" w:eastAsia="Arial" w:hAnsi="Arial" w:cs="Arial"/>
              </w:rPr>
              <w:t>report</w:t>
            </w:r>
            <w:r w:rsidRPr="00014565">
              <w:rPr>
                <w:rFonts w:ascii="Arial" w:hAnsi="Arial"/>
                <w:spacing w:val="13"/>
              </w:rPr>
              <w:t xml:space="preserve"> </w:t>
            </w:r>
            <w:r w:rsidRPr="008102A8">
              <w:rPr>
                <w:rFonts w:ascii="Arial" w:eastAsia="Arial" w:hAnsi="Arial" w:cs="Arial"/>
              </w:rPr>
              <w:t>suspected</w:t>
            </w:r>
            <w:r w:rsidRPr="00014565">
              <w:rPr>
                <w:rFonts w:ascii="Arial" w:hAnsi="Arial"/>
                <w:spacing w:val="18"/>
              </w:rPr>
              <w:t xml:space="preserve"> </w:t>
            </w:r>
            <w:r w:rsidRPr="008102A8">
              <w:rPr>
                <w:rFonts w:ascii="Arial" w:eastAsia="Arial" w:hAnsi="Arial" w:cs="Arial"/>
              </w:rPr>
              <w:t>adverse</w:t>
            </w:r>
            <w:r w:rsidRPr="00014565">
              <w:rPr>
                <w:rFonts w:ascii="Arial" w:hAnsi="Arial"/>
                <w:spacing w:val="29"/>
              </w:rPr>
              <w:t xml:space="preserve"> </w:t>
            </w:r>
            <w:r w:rsidRPr="008102A8">
              <w:rPr>
                <w:rFonts w:ascii="Arial" w:eastAsia="Arial" w:hAnsi="Arial" w:cs="Arial"/>
              </w:rPr>
              <w:t>reactions</w:t>
            </w:r>
            <w:r w:rsidRPr="00014565">
              <w:rPr>
                <w:rFonts w:ascii="Arial" w:hAnsi="Arial"/>
                <w:spacing w:val="10"/>
              </w:rPr>
              <w:t xml:space="preserve"> </w:t>
            </w:r>
            <w:r w:rsidRPr="008102A8">
              <w:rPr>
                <w:rFonts w:ascii="Arial" w:eastAsia="Arial" w:hAnsi="Arial" w:cs="Arial"/>
              </w:rPr>
              <w:t>to</w:t>
            </w:r>
            <w:r w:rsidRPr="00014565">
              <w:rPr>
                <w:rFonts w:ascii="Arial" w:hAnsi="Arial"/>
                <w:spacing w:val="14"/>
              </w:rPr>
              <w:t xml:space="preserve"> </w:t>
            </w:r>
            <w:r w:rsidRPr="008102A8">
              <w:rPr>
                <w:rFonts w:ascii="Arial" w:eastAsia="Arial" w:hAnsi="Arial" w:cs="Arial"/>
              </w:rPr>
              <w:t>the</w:t>
            </w:r>
            <w:r w:rsidRPr="00014565">
              <w:rPr>
                <w:rFonts w:ascii="Arial" w:hAnsi="Arial"/>
                <w:w w:val="98"/>
              </w:rPr>
              <w:t xml:space="preserve"> </w:t>
            </w:r>
            <w:r w:rsidRPr="008102A8">
              <w:rPr>
                <w:rFonts w:ascii="Arial" w:eastAsia="Arial" w:hAnsi="Arial" w:cs="Arial"/>
              </w:rPr>
              <w:t>Medicines</w:t>
            </w:r>
            <w:r w:rsidRPr="00014565">
              <w:rPr>
                <w:rFonts w:ascii="Arial" w:hAnsi="Arial"/>
                <w:spacing w:val="22"/>
              </w:rPr>
              <w:t xml:space="preserve"> </w:t>
            </w:r>
            <w:r w:rsidRPr="008102A8">
              <w:rPr>
                <w:rFonts w:ascii="Arial" w:eastAsia="Arial" w:hAnsi="Arial" w:cs="Arial"/>
              </w:rPr>
              <w:t>and</w:t>
            </w:r>
            <w:r w:rsidRPr="00014565">
              <w:rPr>
                <w:rFonts w:ascii="Arial" w:hAnsi="Arial"/>
                <w:spacing w:val="19"/>
              </w:rPr>
              <w:t xml:space="preserve"> </w:t>
            </w:r>
            <w:r w:rsidRPr="008102A8">
              <w:rPr>
                <w:rFonts w:ascii="Arial" w:eastAsia="Arial" w:hAnsi="Arial" w:cs="Arial"/>
              </w:rPr>
              <w:t>Healthcare</w:t>
            </w:r>
            <w:r w:rsidRPr="00014565">
              <w:rPr>
                <w:rFonts w:ascii="Arial" w:hAnsi="Arial"/>
                <w:spacing w:val="18"/>
              </w:rPr>
              <w:t xml:space="preserve"> </w:t>
            </w:r>
            <w:r w:rsidRPr="008102A8">
              <w:rPr>
                <w:rFonts w:ascii="Arial" w:eastAsia="Arial" w:hAnsi="Arial" w:cs="Arial"/>
              </w:rPr>
              <w:t>products</w:t>
            </w:r>
            <w:r w:rsidRPr="00014565">
              <w:rPr>
                <w:rFonts w:ascii="Arial" w:hAnsi="Arial"/>
                <w:spacing w:val="23"/>
              </w:rPr>
              <w:t xml:space="preserve"> </w:t>
            </w:r>
            <w:r w:rsidRPr="008102A8">
              <w:rPr>
                <w:rFonts w:ascii="Arial" w:eastAsia="Arial" w:hAnsi="Arial" w:cs="Arial"/>
              </w:rPr>
              <w:t>Regulatory</w:t>
            </w:r>
            <w:r w:rsidRPr="00014565">
              <w:rPr>
                <w:rFonts w:ascii="Arial" w:hAnsi="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hyperlink r:id="rId53" w:history="1">
              <w:r w:rsidRPr="00D801FE">
                <w:rPr>
                  <w:rStyle w:val="Hyperlink"/>
                  <w:rFonts w:ascii="Arial" w:eastAsia="Arial" w:hAnsi="Arial" w:cs="Arial"/>
                </w:rPr>
                <w:t>Yellow</w:t>
              </w:r>
              <w:r w:rsidRPr="00D801FE">
                <w:rPr>
                  <w:rStyle w:val="Hyperlink"/>
                  <w:rFonts w:ascii="Arial" w:eastAsia="Arial" w:hAnsi="Arial" w:cs="Arial"/>
                  <w:spacing w:val="28"/>
                </w:rPr>
                <w:t xml:space="preserve"> </w:t>
              </w:r>
              <w:r w:rsidRPr="00D801FE">
                <w:rPr>
                  <w:rStyle w:val="Hyperlink"/>
                  <w:rFonts w:ascii="Arial" w:eastAsia="Arial" w:hAnsi="Arial" w:cs="Arial"/>
                </w:rPr>
                <w:t>Card</w:t>
              </w:r>
              <w:r w:rsidRPr="00D801FE">
                <w:rPr>
                  <w:rStyle w:val="Hyperlink"/>
                  <w:rFonts w:ascii="Arial" w:eastAsia="Arial" w:hAnsi="Arial" w:cs="Arial"/>
                  <w:spacing w:val="16"/>
                </w:rPr>
                <w:t xml:space="preserve"> </w:t>
              </w:r>
              <w:r w:rsidRPr="00D801FE">
                <w:rPr>
                  <w:rStyle w:val="Hyperlink"/>
                  <w:rFonts w:ascii="Arial" w:eastAsia="Arial" w:hAnsi="Arial" w:cs="Arial"/>
                </w:rPr>
                <w:t>reporting</w:t>
              </w:r>
              <w:r w:rsidRPr="00D801FE">
                <w:rPr>
                  <w:rStyle w:val="Hyperlink"/>
                  <w:rFonts w:ascii="Arial" w:eastAsia="Arial" w:hAnsi="Arial" w:cs="Arial"/>
                  <w:spacing w:val="12"/>
                </w:rPr>
                <w:t xml:space="preserve"> </w:t>
              </w:r>
              <w:r w:rsidRPr="00D801FE">
                <w:rPr>
                  <w:rStyle w:val="Hyperlink"/>
                  <w:rFonts w:ascii="Arial" w:eastAsia="Arial" w:hAnsi="Arial" w:cs="Arial"/>
                </w:rPr>
                <w:t>scheme</w:t>
              </w:r>
            </w:hyperlink>
            <w:r w:rsidRPr="008102A8">
              <w:rPr>
                <w:rFonts w:ascii="Arial" w:eastAsia="Arial" w:hAnsi="Arial" w:cs="Arial"/>
              </w:rPr>
              <w:t xml:space="preserve"> </w:t>
            </w:r>
            <w:r w:rsidRPr="005948EB">
              <w:rPr>
                <w:rFonts w:ascii="Arial" w:eastAsia="Arial" w:hAnsi="Arial" w:cs="Arial"/>
              </w:rPr>
              <w:t>or search for MHRA Yellow Card in the Google Play or Apple App Store</w:t>
            </w:r>
            <w:r>
              <w:rPr>
                <w:rFonts w:ascii="Arial" w:eastAsia="Arial" w:hAnsi="Arial" w:cs="Arial"/>
              </w:rPr>
              <w:t>.</w:t>
            </w:r>
            <w:r w:rsidRPr="00BE32FA">
              <w:rPr>
                <w:rFonts w:ascii="Arial" w:eastAsia="Arial" w:hAnsi="Arial" w:cs="Arial"/>
              </w:rPr>
              <w:t xml:space="preserve"> </w:t>
            </w:r>
            <w:r w:rsidRPr="008102A8">
              <w:rPr>
                <w:rFonts w:ascii="Arial" w:eastAsia="Arial" w:hAnsi="Arial" w:cs="Arial"/>
              </w:rPr>
              <w:t xml:space="preserve"> </w:t>
            </w:r>
            <w:r w:rsidRPr="00014565">
              <w:rPr>
                <w:rFonts w:ascii="Arial" w:hAnsi="Arial"/>
              </w:rPr>
              <w:t xml:space="preserve">   </w:t>
            </w:r>
          </w:p>
          <w:p w14:paraId="75C713A1" w14:textId="4E6C7557" w:rsidR="0046701A" w:rsidRPr="00D06525" w:rsidRDefault="001A3E7B" w:rsidP="001A3E7B">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 xml:space="preserve">documented in the individual’s record and the individual’s </w:t>
            </w:r>
            <w:r w:rsidR="00BA0B9B">
              <w:rPr>
                <w:rFonts w:ascii="Arial" w:eastAsia="Arial" w:hAnsi="Arial" w:cs="Arial"/>
              </w:rPr>
              <w:t>clinician</w:t>
            </w:r>
            <w:r w:rsidRPr="008102A8">
              <w:rPr>
                <w:rFonts w:ascii="Arial" w:eastAsia="Arial" w:hAnsi="Arial" w:cs="Arial"/>
              </w:rPr>
              <w:t xml:space="preserve"> should be informed.</w:t>
            </w:r>
          </w:p>
        </w:tc>
      </w:tr>
      <w:tr w:rsidR="00C25452" w:rsidRPr="00D06525" w14:paraId="71A75543" w14:textId="77777777" w:rsidTr="00C1482D">
        <w:tc>
          <w:tcPr>
            <w:tcW w:w="2722" w:type="dxa"/>
            <w:tcBorders>
              <w:bottom w:val="single" w:sz="4" w:space="0" w:color="auto"/>
            </w:tcBorders>
          </w:tcPr>
          <w:p w14:paraId="51BFDCF6" w14:textId="77777777" w:rsidR="002B787D" w:rsidRDefault="00C25452" w:rsidP="002B787D">
            <w:pPr>
              <w:pStyle w:val="Header"/>
              <w:tabs>
                <w:tab w:val="clear" w:pos="4153"/>
                <w:tab w:val="clear" w:pos="8306"/>
              </w:tabs>
              <w:spacing w:before="120" w:after="120"/>
              <w:rPr>
                <w:rFonts w:ascii="Arial" w:hAnsi="Arial" w:cs="Arial"/>
                <w:b/>
                <w:szCs w:val="22"/>
              </w:rPr>
            </w:pPr>
            <w:r w:rsidRPr="008102A8">
              <w:br w:type="page"/>
            </w:r>
            <w:r w:rsidRPr="008102A8">
              <w:br w:type="page"/>
            </w:r>
            <w:bookmarkStart w:id="28" w:name="_Hlk144281548"/>
            <w:r w:rsidRPr="008102A8">
              <w:rPr>
                <w:rFonts w:ascii="Arial" w:hAnsi="Arial" w:cs="Arial"/>
                <w:b/>
                <w:sz w:val="22"/>
                <w:szCs w:val="22"/>
              </w:rPr>
              <w:t>Written information to be given to patient or carer</w:t>
            </w:r>
            <w:bookmarkEnd w:id="28"/>
          </w:p>
          <w:p w14:paraId="4AF97C41" w14:textId="77777777" w:rsidR="00457D18" w:rsidRDefault="00457D18" w:rsidP="002B787D">
            <w:pPr>
              <w:pStyle w:val="Header"/>
              <w:tabs>
                <w:tab w:val="clear" w:pos="4153"/>
                <w:tab w:val="clear" w:pos="8306"/>
              </w:tabs>
              <w:spacing w:before="120" w:after="120"/>
              <w:rPr>
                <w:rFonts w:ascii="Arial" w:hAnsi="Arial" w:cs="Arial"/>
                <w:bCs/>
                <w:szCs w:val="22"/>
              </w:rPr>
            </w:pPr>
          </w:p>
          <w:p w14:paraId="61A0EE7D" w14:textId="77777777" w:rsidR="00457D18" w:rsidRDefault="00457D18" w:rsidP="002B787D">
            <w:pPr>
              <w:pStyle w:val="Header"/>
              <w:tabs>
                <w:tab w:val="clear" w:pos="4153"/>
                <w:tab w:val="clear" w:pos="8306"/>
              </w:tabs>
              <w:spacing w:before="120" w:after="120"/>
              <w:rPr>
                <w:rFonts w:ascii="Arial" w:hAnsi="Arial" w:cs="Arial"/>
                <w:bCs/>
                <w:szCs w:val="22"/>
              </w:rPr>
            </w:pPr>
          </w:p>
          <w:p w14:paraId="1976C5F3" w14:textId="4748DEBE" w:rsidR="004925D9" w:rsidRPr="004925D9" w:rsidRDefault="004925D9" w:rsidP="004925D9">
            <w:pPr>
              <w:pStyle w:val="Header"/>
              <w:tabs>
                <w:tab w:val="clear" w:pos="4153"/>
                <w:tab w:val="clear" w:pos="8306"/>
              </w:tabs>
              <w:rPr>
                <w:rFonts w:ascii="Arial" w:hAnsi="Arial" w:cs="Arial"/>
                <w:bCs/>
                <w:szCs w:val="22"/>
              </w:rPr>
            </w:pPr>
          </w:p>
        </w:tc>
        <w:tc>
          <w:tcPr>
            <w:tcW w:w="7655" w:type="dxa"/>
            <w:tcBorders>
              <w:bottom w:val="single" w:sz="4" w:space="0" w:color="auto"/>
            </w:tcBorders>
          </w:tcPr>
          <w:p w14:paraId="6062964C" w14:textId="650ADA68" w:rsidR="009E41E8" w:rsidRDefault="00C25452" w:rsidP="009E41E8">
            <w:pPr>
              <w:pStyle w:val="TableParagraph"/>
              <w:spacing w:before="120" w:after="120"/>
              <w:ind w:right="-108"/>
              <w:contextualSpacing/>
              <w:rPr>
                <w:rFonts w:ascii="Arial" w:eastAsia="Arial" w:hAnsi="Arial" w:cs="Arial"/>
              </w:rPr>
            </w:pPr>
            <w:r w:rsidRPr="00FB2594">
              <w:rPr>
                <w:rFonts w:ascii="Arial" w:eastAsia="Arial" w:hAnsi="Arial" w:cs="Arial"/>
              </w:rPr>
              <w:t>Offer marketing authorisation holder's patient information leaflet provided with the vaccine.</w:t>
            </w:r>
          </w:p>
          <w:p w14:paraId="6C69C270" w14:textId="305529CA" w:rsidR="00DB23D0" w:rsidRPr="00DB23D0" w:rsidRDefault="00DB23D0" w:rsidP="009E41E8">
            <w:pPr>
              <w:pStyle w:val="TableParagraph"/>
              <w:spacing w:before="120" w:after="120"/>
              <w:ind w:right="-108"/>
              <w:contextualSpacing/>
              <w:rPr>
                <w:rFonts w:ascii="Arial" w:eastAsia="Arial" w:hAnsi="Arial" w:cs="Arial"/>
                <w:sz w:val="12"/>
                <w:szCs w:val="12"/>
              </w:rPr>
            </w:pPr>
          </w:p>
          <w:p w14:paraId="4E3101D3" w14:textId="0A93345C" w:rsidR="00DB23D0" w:rsidRDefault="00DB23D0" w:rsidP="009E41E8">
            <w:pPr>
              <w:pStyle w:val="TableParagraph"/>
              <w:spacing w:before="120" w:after="120"/>
              <w:ind w:right="-108"/>
              <w:contextualSpacing/>
              <w:rPr>
                <w:rFonts w:ascii="Arial" w:eastAsia="Arial" w:hAnsi="Arial" w:cs="Arial"/>
              </w:rPr>
            </w:pPr>
            <w:bookmarkStart w:id="29" w:name="_Hlk144281384"/>
            <w:r w:rsidRPr="00DB23D0">
              <w:rPr>
                <w:rFonts w:ascii="Arial" w:eastAsia="Arial" w:hAnsi="Arial" w:cs="Arial"/>
              </w:rPr>
              <w:t xml:space="preserve">If applicable, inform the individual/parent/carer that </w:t>
            </w:r>
            <w:r w:rsidR="00EE0AC2">
              <w:rPr>
                <w:rFonts w:ascii="Arial" w:eastAsia="Arial" w:hAnsi="Arial" w:cs="Arial"/>
              </w:rPr>
              <w:t xml:space="preserve">the </w:t>
            </w:r>
            <w:r w:rsidRPr="00DB23D0">
              <w:rPr>
                <w:rFonts w:ascii="Arial" w:eastAsia="Arial" w:hAnsi="Arial" w:cs="Arial"/>
              </w:rPr>
              <w:t xml:space="preserve">PIL with large print, Braille or audio CD can be ordered from the manufacturer (see </w:t>
            </w:r>
            <w:hyperlink r:id="rId54" w:history="1">
              <w:r w:rsidRPr="00DB23D0">
                <w:rPr>
                  <w:rStyle w:val="Hyperlink"/>
                  <w:rFonts w:ascii="Arial" w:eastAsia="Arial" w:hAnsi="Arial" w:cs="Arial"/>
                </w:rPr>
                <w:t>electronic medicines compendium</w:t>
              </w:r>
            </w:hyperlink>
            <w:r w:rsidRPr="00DB23D0">
              <w:rPr>
                <w:rFonts w:ascii="Arial" w:eastAsia="Arial" w:hAnsi="Arial" w:cs="Arial"/>
              </w:rPr>
              <w:t>).</w:t>
            </w:r>
          </w:p>
          <w:bookmarkEnd w:id="29"/>
          <w:p w14:paraId="6F8AC01F" w14:textId="77777777" w:rsidR="009E41E8" w:rsidRPr="00746C3D" w:rsidRDefault="009E41E8" w:rsidP="009E41E8">
            <w:pPr>
              <w:pStyle w:val="TableParagraph"/>
              <w:spacing w:before="120" w:after="120"/>
              <w:ind w:right="-108"/>
              <w:contextualSpacing/>
              <w:rPr>
                <w:rFonts w:ascii="Arial" w:eastAsia="Arial" w:hAnsi="Arial" w:cs="Arial"/>
                <w:sz w:val="6"/>
                <w:szCs w:val="6"/>
              </w:rPr>
            </w:pPr>
          </w:p>
          <w:p w14:paraId="2E2C755F" w14:textId="1B4FDB1A" w:rsidR="00C25452" w:rsidRPr="003B18F1" w:rsidRDefault="00343559" w:rsidP="00055062">
            <w:pPr>
              <w:pStyle w:val="TableParagraph"/>
              <w:numPr>
                <w:ilvl w:val="0"/>
                <w:numId w:val="106"/>
              </w:numPr>
              <w:spacing w:before="120"/>
              <w:ind w:left="465" w:right="-108" w:hanging="425"/>
              <w:rPr>
                <w:rStyle w:val="Hyperlink"/>
                <w:rFonts w:ascii="Arial" w:eastAsia="Arial" w:hAnsi="Arial" w:cs="Arial"/>
                <w:color w:val="auto"/>
                <w:u w:val="none"/>
              </w:rPr>
            </w:pPr>
            <w:hyperlink r:id="rId55" w:history="1">
              <w:r w:rsidR="009E41E8" w:rsidRPr="00AF198C">
                <w:rPr>
                  <w:rStyle w:val="Hyperlink"/>
                  <w:rFonts w:ascii="Arial" w:eastAsia="Arial" w:hAnsi="Arial" w:cs="Arial"/>
                </w:rPr>
                <w:t>UKHSA Protecting you from monkeypox; information on the smallpox vaccination</w:t>
              </w:r>
            </w:hyperlink>
          </w:p>
          <w:p w14:paraId="6B9C5ECB" w14:textId="199BF725" w:rsidR="00722A42" w:rsidRPr="00A13E12" w:rsidRDefault="00343559" w:rsidP="00055062">
            <w:pPr>
              <w:pStyle w:val="TableParagraph"/>
              <w:numPr>
                <w:ilvl w:val="0"/>
                <w:numId w:val="106"/>
              </w:numPr>
              <w:spacing w:before="120"/>
              <w:ind w:left="465" w:right="-108" w:hanging="425"/>
              <w:contextualSpacing/>
              <w:rPr>
                <w:rFonts w:ascii="Arial" w:eastAsia="Arial" w:hAnsi="Arial" w:cs="Arial"/>
              </w:rPr>
            </w:pPr>
            <w:hyperlink r:id="rId56" w:history="1">
              <w:r w:rsidR="00722A42" w:rsidRPr="003B5EC0">
                <w:rPr>
                  <w:rFonts w:ascii="Arial" w:eastAsia="Times New Roman" w:hAnsi="Arial"/>
                  <w:color w:val="0000FF"/>
                  <w:u w:val="single"/>
                  <w:lang w:val="en-GB" w:eastAsia="en-GB"/>
                </w:rPr>
                <w:t>Intradermal monkeypox vaccination</w:t>
              </w:r>
              <w:r w:rsidR="00722A42" w:rsidRPr="00A13E12">
                <w:rPr>
                  <w:rFonts w:ascii="Arial" w:eastAsia="Times New Roman" w:hAnsi="Arial"/>
                  <w:color w:val="0000FF"/>
                  <w:u w:val="single"/>
                  <w:lang w:val="en-GB" w:eastAsia="en-GB"/>
                </w:rPr>
                <w:t xml:space="preserve"> – what you need to know </w:t>
              </w:r>
            </w:hyperlink>
          </w:p>
          <w:p w14:paraId="624DCA6D" w14:textId="6235E706" w:rsidR="00AF198C" w:rsidRPr="007923DB" w:rsidRDefault="00AF198C" w:rsidP="00DB23D0">
            <w:pPr>
              <w:pStyle w:val="ListParagraph"/>
              <w:numPr>
                <w:ilvl w:val="0"/>
                <w:numId w:val="106"/>
              </w:numPr>
              <w:spacing w:before="60" w:after="60"/>
              <w:ind w:left="465" w:hanging="427"/>
              <w:rPr>
                <w:rFonts w:eastAsia="Arial" w:cs="Arial"/>
                <w:szCs w:val="22"/>
                <w:lang w:val="en-US" w:eastAsia="en-US"/>
              </w:rPr>
            </w:pPr>
            <w:r w:rsidRPr="00AF198C">
              <w:rPr>
                <w:rFonts w:eastAsia="Arial" w:cs="Arial"/>
                <w:sz w:val="22"/>
                <w:szCs w:val="22"/>
              </w:rPr>
              <w:t xml:space="preserve">Patient </w:t>
            </w:r>
            <w:r w:rsidRPr="007923DB">
              <w:rPr>
                <w:rFonts w:eastAsia="Arial" w:cs="Arial"/>
                <w:sz w:val="22"/>
                <w:szCs w:val="22"/>
              </w:rPr>
              <w:t xml:space="preserve">Information Leaflet (PIL) </w:t>
            </w:r>
          </w:p>
          <w:p w14:paraId="6E6C4D44" w14:textId="76405DE8" w:rsidR="00AF198C" w:rsidRPr="007923DB" w:rsidRDefault="00161F29" w:rsidP="00AF198C">
            <w:pPr>
              <w:pStyle w:val="ListParagraph"/>
              <w:ind w:left="464"/>
              <w:rPr>
                <w:rFonts w:eastAsia="Arial" w:cs="Arial"/>
                <w:szCs w:val="22"/>
                <w:lang w:val="en-US" w:eastAsia="en-US"/>
              </w:rPr>
            </w:pPr>
            <w:r w:rsidRPr="007923DB">
              <w:rPr>
                <w:rFonts w:eastAsia="Arial" w:cs="Arial"/>
                <w:sz w:val="22"/>
                <w:szCs w:val="22"/>
                <w:lang w:val="en-US" w:eastAsia="en-US"/>
              </w:rPr>
              <w:t xml:space="preserve">The </w:t>
            </w:r>
            <w:r w:rsidR="00AF198C" w:rsidRPr="007923DB">
              <w:rPr>
                <w:rFonts w:eastAsia="Arial" w:cs="Arial"/>
                <w:sz w:val="22"/>
                <w:szCs w:val="22"/>
                <w:lang w:val="en-US" w:eastAsia="en-US"/>
              </w:rPr>
              <w:t xml:space="preserve">DHPC from Bavarian Nordic advises healthcare professionals to provide </w:t>
            </w:r>
            <w:r w:rsidR="00674E39" w:rsidRPr="007923DB">
              <w:rPr>
                <w:rFonts w:eastAsia="Arial" w:cs="Arial"/>
                <w:sz w:val="22"/>
                <w:szCs w:val="22"/>
                <w:lang w:val="en-US" w:eastAsia="en-US"/>
              </w:rPr>
              <w:t xml:space="preserve">the </w:t>
            </w:r>
            <w:r w:rsidR="00AF198C" w:rsidRPr="007923DB">
              <w:rPr>
                <w:rFonts w:eastAsia="Arial" w:cs="Arial"/>
                <w:sz w:val="22"/>
                <w:szCs w:val="22"/>
                <w:lang w:val="en-US" w:eastAsia="en-US"/>
              </w:rPr>
              <w:t>Jynneos</w:t>
            </w:r>
            <w:r w:rsidR="00AF198C" w:rsidRPr="007923DB">
              <w:rPr>
                <w:rFonts w:eastAsia="Arial" w:cs="Arial"/>
                <w:sz w:val="22"/>
                <w:szCs w:val="22"/>
                <w:vertAlign w:val="superscript"/>
                <w:lang w:val="en-US" w:eastAsia="en-US"/>
              </w:rPr>
              <w:t>®</w:t>
            </w:r>
            <w:r w:rsidR="00AF198C" w:rsidRPr="007923DB">
              <w:rPr>
                <w:rFonts w:eastAsia="Arial" w:cs="Arial"/>
                <w:sz w:val="22"/>
                <w:szCs w:val="22"/>
                <w:lang w:val="en-US" w:eastAsia="en-US"/>
              </w:rPr>
              <w:t xml:space="preserve"> package insert included in the outer packaging to </w:t>
            </w:r>
            <w:r w:rsidR="00297115" w:rsidRPr="007923DB">
              <w:rPr>
                <w:rFonts w:eastAsia="Arial" w:cs="Arial"/>
                <w:sz w:val="22"/>
                <w:szCs w:val="22"/>
                <w:lang w:val="en-US" w:eastAsia="en-US"/>
              </w:rPr>
              <w:t xml:space="preserve">individuals </w:t>
            </w:r>
            <w:r w:rsidR="00AF198C" w:rsidRPr="007923DB">
              <w:rPr>
                <w:rFonts w:eastAsia="Arial" w:cs="Arial"/>
                <w:sz w:val="22"/>
                <w:szCs w:val="22"/>
                <w:lang w:val="en-US" w:eastAsia="en-US"/>
              </w:rPr>
              <w:t>receiving a vaccine</w:t>
            </w:r>
          </w:p>
          <w:p w14:paraId="02A0A752" w14:textId="484B15B0" w:rsidR="00642726" w:rsidRPr="007923DB" w:rsidRDefault="00343559" w:rsidP="00055062">
            <w:pPr>
              <w:pStyle w:val="TableParagraph"/>
              <w:numPr>
                <w:ilvl w:val="0"/>
                <w:numId w:val="106"/>
              </w:numPr>
              <w:spacing w:after="60"/>
              <w:ind w:left="465" w:right="91" w:hanging="425"/>
              <w:contextualSpacing/>
              <w:rPr>
                <w:rFonts w:ascii="Arial" w:eastAsia="Arial" w:hAnsi="Arial" w:cs="Arial"/>
              </w:rPr>
            </w:pPr>
            <w:hyperlink r:id="rId57" w:history="1">
              <w:r w:rsidR="00B13A49" w:rsidRPr="007923DB">
                <w:rPr>
                  <w:rStyle w:val="Hyperlink"/>
                  <w:rFonts w:ascii="Arial" w:eastAsia="Arial" w:hAnsi="Arial" w:cs="Arial"/>
                </w:rPr>
                <w:t>Monkeypox vaccination resources</w:t>
              </w:r>
            </w:hyperlink>
            <w:r w:rsidR="007923DB" w:rsidRPr="007923DB">
              <w:rPr>
                <w:rStyle w:val="Hyperlink"/>
                <w:rFonts w:ascii="Arial" w:eastAsia="Arial" w:hAnsi="Arial" w:cs="Arial"/>
              </w:rPr>
              <w:t>:</w:t>
            </w:r>
          </w:p>
          <w:p w14:paraId="01663C5A" w14:textId="77777777" w:rsidR="007923DB" w:rsidRPr="007923DB" w:rsidRDefault="00F83871" w:rsidP="007923DB">
            <w:pPr>
              <w:pStyle w:val="ListParagraph"/>
              <w:numPr>
                <w:ilvl w:val="0"/>
                <w:numId w:val="106"/>
              </w:numPr>
              <w:spacing w:before="60"/>
              <w:rPr>
                <w:rFonts w:cs="Arial"/>
                <w:szCs w:val="22"/>
              </w:rPr>
            </w:pPr>
            <w:r w:rsidRPr="007923DB">
              <w:rPr>
                <w:rFonts w:cs="Arial"/>
                <w:sz w:val="22"/>
                <w:szCs w:val="22"/>
              </w:rPr>
              <w:t>Monkeypox: waiting for your vaccination</w:t>
            </w:r>
          </w:p>
          <w:p w14:paraId="77AD7D3E" w14:textId="77777777" w:rsidR="007923DB" w:rsidRPr="007923DB" w:rsidRDefault="00F83871" w:rsidP="007923DB">
            <w:pPr>
              <w:pStyle w:val="ListParagraph"/>
              <w:numPr>
                <w:ilvl w:val="0"/>
                <w:numId w:val="106"/>
              </w:numPr>
              <w:spacing w:before="60"/>
              <w:rPr>
                <w:rStyle w:val="Hyperlink"/>
                <w:rFonts w:cs="Arial"/>
                <w:color w:val="auto"/>
                <w:szCs w:val="22"/>
                <w:u w:val="none"/>
              </w:rPr>
            </w:pPr>
            <w:r w:rsidRPr="007923DB">
              <w:rPr>
                <w:rFonts w:cs="Arial"/>
                <w:sz w:val="22"/>
                <w:szCs w:val="22"/>
              </w:rPr>
              <w:t>Monkeypox vaccination record card</w:t>
            </w:r>
            <w:r w:rsidR="007923DB" w:rsidRPr="007923DB">
              <w:rPr>
                <w:rStyle w:val="Hyperlink"/>
                <w:rFonts w:cs="Arial"/>
                <w:color w:val="auto"/>
                <w:sz w:val="22"/>
                <w:szCs w:val="22"/>
                <w:u w:val="none"/>
              </w:rPr>
              <w:t xml:space="preserve"> </w:t>
            </w:r>
          </w:p>
          <w:p w14:paraId="4D05CCBF" w14:textId="39B59C44" w:rsidR="00F83871" w:rsidRPr="00055062" w:rsidRDefault="007923DB" w:rsidP="00055062">
            <w:pPr>
              <w:pStyle w:val="ListParagraph"/>
              <w:numPr>
                <w:ilvl w:val="0"/>
                <w:numId w:val="106"/>
              </w:numPr>
              <w:spacing w:before="60"/>
              <w:ind w:left="777" w:hanging="357"/>
              <w:rPr>
                <w:szCs w:val="22"/>
              </w:rPr>
            </w:pPr>
            <w:r w:rsidRPr="007923DB">
              <w:rPr>
                <w:rStyle w:val="Hyperlink"/>
                <w:rFonts w:cs="Arial"/>
                <w:color w:val="auto"/>
                <w:sz w:val="22"/>
                <w:szCs w:val="22"/>
                <w:u w:val="none"/>
              </w:rPr>
              <w:t>Intradermal monkeypox vaccination Patient Information Leaflet (PIL</w:t>
            </w:r>
            <w:r w:rsidR="00055062">
              <w:rPr>
                <w:rStyle w:val="Hyperlink"/>
                <w:rFonts w:cs="Arial"/>
                <w:color w:val="auto"/>
                <w:sz w:val="22"/>
                <w:szCs w:val="22"/>
                <w:u w:val="none"/>
              </w:rPr>
              <w:t>)</w:t>
            </w:r>
          </w:p>
          <w:p w14:paraId="7C94C06F" w14:textId="65BB924E" w:rsidR="009E41E8" w:rsidRPr="00B13A49" w:rsidRDefault="009E41E8" w:rsidP="00DB23D0">
            <w:pPr>
              <w:pStyle w:val="TableParagraph"/>
              <w:spacing w:after="60"/>
              <w:ind w:left="465" w:right="91"/>
              <w:contextualSpacing/>
              <w:rPr>
                <w:rFonts w:ascii="Arial" w:eastAsia="Arial" w:hAnsi="Arial" w:cs="Arial"/>
                <w:sz w:val="8"/>
                <w:szCs w:val="8"/>
              </w:rPr>
            </w:pPr>
          </w:p>
        </w:tc>
      </w:tr>
      <w:tr w:rsidR="00C25452" w:rsidRPr="00D06525" w14:paraId="79A62B50" w14:textId="77777777" w:rsidTr="00C148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3B7EDDC2" w14:textId="326D63B6" w:rsidR="00C25452" w:rsidRDefault="00C25452" w:rsidP="00C25452">
            <w:pPr>
              <w:pStyle w:val="Header"/>
              <w:tabs>
                <w:tab w:val="clear" w:pos="4153"/>
                <w:tab w:val="clear" w:pos="8306"/>
              </w:tabs>
              <w:spacing w:before="120" w:after="120"/>
              <w:rPr>
                <w:rFonts w:ascii="Arial" w:hAnsi="Arial" w:cs="Arial"/>
                <w:b/>
                <w:szCs w:val="22"/>
              </w:rPr>
            </w:pPr>
            <w:r w:rsidRPr="00D06525">
              <w:rPr>
                <w:rFonts w:ascii="Arial" w:hAnsi="Arial" w:cs="Arial"/>
                <w:b/>
                <w:sz w:val="22"/>
                <w:szCs w:val="22"/>
              </w:rPr>
              <w:t xml:space="preserve">Patient advice </w:t>
            </w:r>
            <w:r w:rsidR="00155533">
              <w:rPr>
                <w:rFonts w:ascii="Arial" w:hAnsi="Arial" w:cs="Arial"/>
                <w:b/>
                <w:sz w:val="22"/>
                <w:szCs w:val="22"/>
              </w:rPr>
              <w:t>and</w:t>
            </w:r>
            <w:r w:rsidRPr="00D06525">
              <w:rPr>
                <w:rFonts w:ascii="Arial" w:hAnsi="Arial" w:cs="Arial"/>
                <w:b/>
                <w:sz w:val="22"/>
                <w:szCs w:val="22"/>
              </w:rPr>
              <w:t xml:space="preserve"> follow up treatment</w:t>
            </w:r>
          </w:p>
          <w:p w14:paraId="0B55E5E4" w14:textId="77777777" w:rsidR="00170F32" w:rsidRDefault="00170F32" w:rsidP="00170F32">
            <w:pPr>
              <w:spacing w:before="120" w:after="120"/>
              <w:rPr>
                <w:rFonts w:cs="Arial"/>
                <w:bCs/>
                <w:sz w:val="22"/>
                <w:szCs w:val="22"/>
              </w:rPr>
            </w:pPr>
          </w:p>
          <w:p w14:paraId="1EB13130" w14:textId="77777777" w:rsidR="00170F32" w:rsidRDefault="00170F32" w:rsidP="00170F32">
            <w:pPr>
              <w:spacing w:before="120" w:after="120"/>
              <w:rPr>
                <w:rFonts w:cs="Arial"/>
                <w:bCs/>
                <w:sz w:val="22"/>
                <w:szCs w:val="22"/>
              </w:rPr>
            </w:pPr>
          </w:p>
          <w:p w14:paraId="5FE72029" w14:textId="77777777" w:rsidR="00170F32" w:rsidRDefault="00170F32" w:rsidP="00170F32">
            <w:pPr>
              <w:spacing w:before="120" w:after="120"/>
              <w:rPr>
                <w:rFonts w:cs="Arial"/>
                <w:bCs/>
                <w:sz w:val="22"/>
                <w:szCs w:val="22"/>
              </w:rPr>
            </w:pPr>
          </w:p>
          <w:p w14:paraId="126B1D81" w14:textId="77777777" w:rsidR="00170F32" w:rsidRDefault="00170F32" w:rsidP="00170F32">
            <w:pPr>
              <w:spacing w:before="120" w:after="120"/>
              <w:rPr>
                <w:rFonts w:cs="Arial"/>
                <w:bCs/>
                <w:sz w:val="22"/>
                <w:szCs w:val="22"/>
              </w:rPr>
            </w:pPr>
          </w:p>
          <w:p w14:paraId="52D04F8A" w14:textId="77777777" w:rsidR="001F7FD5" w:rsidRPr="001F7FD5" w:rsidRDefault="001F7FD5" w:rsidP="001F7FD5"/>
          <w:p w14:paraId="3547A638" w14:textId="77777777" w:rsidR="001F7FD5" w:rsidRPr="001F7FD5" w:rsidRDefault="001F7FD5" w:rsidP="001F7FD5"/>
          <w:p w14:paraId="0D0E1D0B" w14:textId="1C885593" w:rsidR="001F7FD5" w:rsidRPr="001F7FD5" w:rsidRDefault="001F7FD5" w:rsidP="001F7FD5">
            <w:pPr>
              <w:jc w:val="right"/>
            </w:pPr>
          </w:p>
        </w:tc>
        <w:tc>
          <w:tcPr>
            <w:tcW w:w="7655" w:type="dxa"/>
            <w:tcBorders>
              <w:top w:val="single" w:sz="4" w:space="0" w:color="auto"/>
            </w:tcBorders>
          </w:tcPr>
          <w:p w14:paraId="717CDFFF" w14:textId="3485E4FA" w:rsidR="00C25452" w:rsidRDefault="00C25452" w:rsidP="00C25452">
            <w:pPr>
              <w:pStyle w:val="TableParagraph"/>
              <w:spacing w:before="120" w:after="120"/>
              <w:rPr>
                <w:rFonts w:ascii="Arial" w:eastAsia="Arial" w:hAnsi="Arial" w:cs="Arial"/>
              </w:rPr>
            </w:pPr>
            <w:r w:rsidRPr="00D06525">
              <w:rPr>
                <w:rFonts w:ascii="Arial" w:eastAsia="Arial" w:hAnsi="Arial" w:cs="Arial"/>
              </w:rPr>
              <w:t>Inform the individual</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101883AD" w14:textId="18B45B51" w:rsidR="00C64921" w:rsidRDefault="00984096" w:rsidP="007B2866">
            <w:pPr>
              <w:spacing w:before="120" w:after="120"/>
              <w:rPr>
                <w:rFonts w:cs="Arial"/>
                <w:szCs w:val="22"/>
              </w:rPr>
            </w:pPr>
            <w:r w:rsidRPr="00984096">
              <w:rPr>
                <w:rFonts w:cs="Arial"/>
                <w:sz w:val="22"/>
                <w:szCs w:val="22"/>
              </w:rPr>
              <w:t>There is no routine requirement for observation following MVA-BN administration but</w:t>
            </w:r>
            <w:r>
              <w:rPr>
                <w:rFonts w:cs="Arial"/>
                <w:sz w:val="22"/>
                <w:szCs w:val="22"/>
              </w:rPr>
              <w:t xml:space="preserve"> following the MVA</w:t>
            </w:r>
            <w:r w:rsidR="00756BB5">
              <w:rPr>
                <w:rFonts w:cs="Arial"/>
                <w:sz w:val="22"/>
                <w:szCs w:val="22"/>
              </w:rPr>
              <w:t>-</w:t>
            </w:r>
            <w:r>
              <w:rPr>
                <w:rFonts w:cs="Arial"/>
                <w:sz w:val="22"/>
                <w:szCs w:val="22"/>
              </w:rPr>
              <w:t xml:space="preserve">BN vaccine administration, individuals should be observed for any immediate reactions whilst receiving any verbal post vaccination information and exiting the centre. </w:t>
            </w:r>
            <w:r w:rsidR="003B18F1">
              <w:rPr>
                <w:rFonts w:cs="Arial"/>
                <w:sz w:val="22"/>
                <w:szCs w:val="22"/>
              </w:rPr>
              <w:t>As f</w:t>
            </w:r>
            <w:r>
              <w:rPr>
                <w:rFonts w:cs="Arial"/>
                <w:sz w:val="22"/>
                <w:szCs w:val="22"/>
              </w:rPr>
              <w:t xml:space="preserve">ainting can occur following vaccination, all those vaccinated with MVA-BN should be </w:t>
            </w:r>
            <w:r w:rsidR="00EE0AC2">
              <w:rPr>
                <w:rFonts w:cs="Arial"/>
                <w:sz w:val="22"/>
                <w:szCs w:val="22"/>
              </w:rPr>
              <w:t>advised not</w:t>
            </w:r>
            <w:r w:rsidR="003D531C">
              <w:rPr>
                <w:rFonts w:cs="Arial"/>
                <w:sz w:val="22"/>
                <w:szCs w:val="22"/>
              </w:rPr>
              <w:t xml:space="preserve"> to</w:t>
            </w:r>
            <w:r>
              <w:rPr>
                <w:rFonts w:cs="Arial"/>
                <w:sz w:val="22"/>
                <w:szCs w:val="22"/>
              </w:rPr>
              <w:t xml:space="preserve"> drive for 15 minutes after vaccination.</w:t>
            </w:r>
          </w:p>
          <w:p w14:paraId="415B2779" w14:textId="0F15EE67" w:rsidR="000D1FEF" w:rsidRDefault="00C25452" w:rsidP="001457B8">
            <w:pPr>
              <w:pStyle w:val="TableParagraph"/>
              <w:spacing w:before="120" w:after="120"/>
              <w:rPr>
                <w:rFonts w:ascii="Arial" w:eastAsia="Arial" w:hAnsi="Arial" w:cs="Arial"/>
              </w:rPr>
            </w:pPr>
            <w:r>
              <w:rPr>
                <w:rFonts w:ascii="Arial" w:eastAsia="Arial" w:hAnsi="Arial" w:cs="Arial"/>
              </w:rPr>
              <w:t>Advise</w:t>
            </w:r>
            <w:r w:rsidR="00297115">
              <w:rPr>
                <w:rFonts w:ascii="Arial" w:eastAsia="Arial" w:hAnsi="Arial" w:cs="Arial"/>
              </w:rPr>
              <w:t xml:space="preserve"> the</w:t>
            </w:r>
            <w:r>
              <w:rPr>
                <w:rFonts w:ascii="Arial" w:eastAsia="Arial" w:hAnsi="Arial" w:cs="Arial"/>
              </w:rPr>
              <w:t xml:space="preserve"> </w:t>
            </w:r>
            <w:r w:rsidRPr="00D06525">
              <w:rPr>
                <w:rFonts w:ascii="Arial" w:eastAsia="Arial" w:hAnsi="Arial" w:cs="Arial"/>
              </w:rPr>
              <w:t>individual</w:t>
            </w:r>
            <w:r>
              <w:rPr>
                <w:rFonts w:ascii="Arial" w:eastAsia="Arial" w:hAnsi="Arial" w:cs="Arial"/>
              </w:rPr>
              <w:t xml:space="preserve"> when the next dose is due. If</w:t>
            </w:r>
            <w:r w:rsidRPr="00B548D1">
              <w:rPr>
                <w:rFonts w:ascii="Arial" w:eastAsia="Arial" w:hAnsi="Arial" w:cs="Arial"/>
              </w:rPr>
              <w:t xml:space="preserve"> administration is postponed advise the individual when to return for vaccination</w:t>
            </w:r>
            <w:r>
              <w:rPr>
                <w:rFonts w:ascii="Arial" w:eastAsia="Arial" w:hAnsi="Arial" w:cs="Arial"/>
              </w:rPr>
              <w:t>.</w:t>
            </w:r>
            <w:r w:rsidR="002B39BD">
              <w:rPr>
                <w:rFonts w:ascii="Arial" w:eastAsia="Arial" w:hAnsi="Arial" w:cs="Arial"/>
              </w:rPr>
              <w:t xml:space="preserve"> </w:t>
            </w:r>
          </w:p>
          <w:p w14:paraId="7D928931" w14:textId="41488B05" w:rsidR="002B39BD" w:rsidRPr="001457B8" w:rsidRDefault="00920ABA" w:rsidP="000D1FEF">
            <w:pPr>
              <w:pStyle w:val="TableParagraph"/>
              <w:spacing w:before="120" w:after="120"/>
              <w:rPr>
                <w:rFonts w:ascii="Arial" w:eastAsia="Arial" w:hAnsi="Arial" w:cs="Arial"/>
              </w:rPr>
            </w:pPr>
            <w:r>
              <w:rPr>
                <w:rFonts w:ascii="Arial" w:eastAsia="Arial" w:hAnsi="Arial" w:cs="Arial"/>
              </w:rPr>
              <w:t>Provide</w:t>
            </w:r>
            <w:r w:rsidR="000D1FEF">
              <w:rPr>
                <w:rFonts w:ascii="Arial" w:eastAsia="Arial" w:hAnsi="Arial" w:cs="Arial"/>
              </w:rPr>
              <w:t xml:space="preserve"> the individual with further </w:t>
            </w:r>
            <w:r>
              <w:rPr>
                <w:rFonts w:ascii="Arial" w:eastAsia="Arial" w:hAnsi="Arial" w:cs="Arial"/>
              </w:rPr>
              <w:t>advice</w:t>
            </w:r>
            <w:r w:rsidR="000D1FEF">
              <w:rPr>
                <w:rFonts w:ascii="Arial" w:eastAsia="Arial" w:hAnsi="Arial" w:cs="Arial"/>
              </w:rPr>
              <w:t xml:space="preserve"> and leaflets as recommended in the national guidance </w:t>
            </w:r>
            <w:hyperlink w:history="1">
              <w:r w:rsidR="00DC7829" w:rsidRPr="00FF36F4">
                <w:rPr>
                  <w:rStyle w:val="Hyperlink"/>
                  <w:rFonts w:ascii="Arial" w:eastAsia="Times New Roman" w:hAnsi="Arial"/>
                  <w:lang w:eastAsia="en-GB"/>
                </w:rPr>
                <w:t>mpox</w:t>
              </w:r>
              <w:r w:rsidR="00DC7829" w:rsidRPr="00FF36F4">
                <w:rPr>
                  <w:rStyle w:val="Hyperlink"/>
                  <w:rFonts w:ascii="Arial" w:eastAsia="Times New Roman" w:hAnsi="Arial"/>
                  <w:lang w:eastAsia="en-GB"/>
                </w:rPr>
                <w:t xml:space="preserve"> (monkeypox) vaccination resources - GOV.UK (www.gov.uk)</w:t>
              </w:r>
            </w:hyperlink>
            <w:r w:rsidR="000D1FEF" w:rsidRPr="004D1359">
              <w:rPr>
                <w:rFonts w:ascii="Arial" w:eastAsia="Arial" w:hAnsi="Arial" w:cs="Arial"/>
              </w:rPr>
              <w:t xml:space="preserve"> </w:t>
            </w:r>
            <w:r w:rsidR="000D1FEF">
              <w:rPr>
                <w:rFonts w:ascii="Arial" w:eastAsia="Arial" w:hAnsi="Arial" w:cs="Arial"/>
              </w:rPr>
              <w:t>.</w:t>
            </w:r>
          </w:p>
        </w:tc>
      </w:tr>
      <w:tr w:rsidR="00C25452" w:rsidRPr="00D06525" w14:paraId="5CC68A70" w14:textId="77777777" w:rsidTr="00C148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43671F13" w14:textId="6AF431E1" w:rsidR="00EA589D" w:rsidRPr="00D34D6F" w:rsidRDefault="00C25452" w:rsidP="00EA589D">
            <w:pPr>
              <w:spacing w:before="120" w:after="120"/>
              <w:rPr>
                <w:rFonts w:cs="Arial"/>
                <w:szCs w:val="22"/>
              </w:rPr>
            </w:pPr>
            <w:r w:rsidRPr="00D34D6F">
              <w:br w:type="page"/>
            </w:r>
            <w:r w:rsidRPr="00D34D6F">
              <w:rPr>
                <w:rFonts w:cs="Arial"/>
                <w:b/>
                <w:sz w:val="22"/>
                <w:szCs w:val="22"/>
              </w:rPr>
              <w:t xml:space="preserve">Special considerations </w:t>
            </w:r>
            <w:r w:rsidR="00155533">
              <w:rPr>
                <w:rFonts w:cs="Arial"/>
                <w:b/>
                <w:sz w:val="22"/>
                <w:szCs w:val="22"/>
              </w:rPr>
              <w:t>and</w:t>
            </w:r>
            <w:r w:rsidRPr="00D34D6F">
              <w:rPr>
                <w:rFonts w:cs="Arial"/>
                <w:b/>
                <w:sz w:val="22"/>
                <w:szCs w:val="22"/>
              </w:rPr>
              <w:t xml:space="preserve"> additional information</w:t>
            </w:r>
          </w:p>
        </w:tc>
        <w:tc>
          <w:tcPr>
            <w:tcW w:w="7655" w:type="dxa"/>
            <w:shd w:val="clear" w:color="auto" w:fill="auto"/>
          </w:tcPr>
          <w:p w14:paraId="59E26196" w14:textId="75EA1D01" w:rsidR="00811001" w:rsidRPr="00811001" w:rsidRDefault="00C25452" w:rsidP="002F6F4D">
            <w:pPr>
              <w:pStyle w:val="Header"/>
              <w:tabs>
                <w:tab w:val="left" w:pos="720"/>
              </w:tabs>
              <w:spacing w:before="120" w:after="120"/>
              <w:rPr>
                <w:rFonts w:ascii="Arial" w:eastAsiaTheme="minorHAnsi" w:hAnsi="Arial" w:cs="Arial"/>
                <w:szCs w:val="22"/>
                <w:lang w:eastAsia="en-US"/>
              </w:rPr>
            </w:pPr>
            <w:r w:rsidRPr="005C071A">
              <w:rPr>
                <w:rFonts w:ascii="Arial" w:eastAsiaTheme="minorHAnsi" w:hAnsi="Arial" w:cs="Arial"/>
                <w:sz w:val="22"/>
                <w:szCs w:val="22"/>
                <w:lang w:eastAsia="en-US"/>
              </w:rPr>
              <w:t xml:space="preserve">Ensure there is immediate access to adrenaline (epinephrine) 1 in 1000 injection and access to a telephone </w:t>
            </w:r>
            <w:r w:rsidRPr="00B20D76">
              <w:rPr>
                <w:rFonts w:ascii="Arial" w:eastAsiaTheme="minorHAnsi" w:hAnsi="Arial" w:cs="Arial"/>
                <w:sz w:val="22"/>
                <w:szCs w:val="22"/>
                <w:lang w:eastAsia="en-US"/>
              </w:rPr>
              <w:t>at the time of vaccination.</w:t>
            </w:r>
          </w:p>
        </w:tc>
      </w:tr>
      <w:tr w:rsidR="00C25452" w:rsidRPr="00D06525" w14:paraId="2A0D6AF1" w14:textId="77777777" w:rsidTr="00C148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47B9C773" w14:textId="07BB6709" w:rsidR="00C25452" w:rsidRDefault="00C25452" w:rsidP="00C25452">
            <w:pPr>
              <w:spacing w:before="120" w:after="120"/>
              <w:rPr>
                <w:rFonts w:cs="Arial"/>
                <w:b/>
                <w:szCs w:val="22"/>
              </w:rPr>
            </w:pPr>
            <w:r>
              <w:br w:type="page"/>
            </w:r>
            <w:r w:rsidRPr="00D06525">
              <w:rPr>
                <w:rFonts w:cs="Arial"/>
                <w:b/>
                <w:sz w:val="22"/>
                <w:szCs w:val="22"/>
              </w:rPr>
              <w:t>Records</w:t>
            </w:r>
          </w:p>
          <w:p w14:paraId="63B1D748" w14:textId="77777777" w:rsidR="00792C2E" w:rsidRDefault="00792C2E" w:rsidP="00EA589D">
            <w:pPr>
              <w:pStyle w:val="Header"/>
              <w:tabs>
                <w:tab w:val="clear" w:pos="4153"/>
                <w:tab w:val="clear" w:pos="8306"/>
              </w:tabs>
              <w:spacing w:before="120" w:after="120"/>
              <w:rPr>
                <w:rFonts w:ascii="Arial" w:hAnsi="Arial" w:cs="Arial"/>
                <w:bCs/>
                <w:sz w:val="22"/>
                <w:szCs w:val="22"/>
              </w:rPr>
            </w:pPr>
          </w:p>
          <w:p w14:paraId="732F4D96" w14:textId="77777777" w:rsidR="00792C2E" w:rsidRDefault="00792C2E" w:rsidP="00EA589D">
            <w:pPr>
              <w:pStyle w:val="Header"/>
              <w:tabs>
                <w:tab w:val="clear" w:pos="4153"/>
                <w:tab w:val="clear" w:pos="8306"/>
              </w:tabs>
              <w:spacing w:before="120" w:after="120"/>
              <w:rPr>
                <w:rFonts w:ascii="Arial" w:hAnsi="Arial" w:cs="Arial"/>
                <w:bCs/>
                <w:sz w:val="22"/>
                <w:szCs w:val="22"/>
              </w:rPr>
            </w:pPr>
          </w:p>
          <w:p w14:paraId="352A6300" w14:textId="389CD1F4" w:rsidR="00EA589D" w:rsidRDefault="00EA589D" w:rsidP="00EA589D">
            <w:pPr>
              <w:pStyle w:val="Header"/>
              <w:tabs>
                <w:tab w:val="clear" w:pos="4153"/>
                <w:tab w:val="clear" w:pos="8306"/>
              </w:tabs>
              <w:spacing w:before="120" w:after="120"/>
              <w:rPr>
                <w:rFonts w:ascii="Arial" w:hAnsi="Arial" w:cs="Arial"/>
                <w:bCs/>
                <w:szCs w:val="22"/>
              </w:rPr>
            </w:pPr>
            <w:r w:rsidRPr="002B787D">
              <w:rPr>
                <w:rFonts w:ascii="Arial" w:hAnsi="Arial" w:cs="Arial"/>
                <w:bCs/>
                <w:sz w:val="22"/>
                <w:szCs w:val="22"/>
              </w:rPr>
              <w:t>Continued over page</w:t>
            </w:r>
            <w:r>
              <w:rPr>
                <w:rFonts w:ascii="Arial" w:hAnsi="Arial" w:cs="Arial"/>
                <w:bCs/>
                <w:sz w:val="22"/>
                <w:szCs w:val="22"/>
              </w:rPr>
              <w:t xml:space="preserve"> </w:t>
            </w:r>
          </w:p>
          <w:p w14:paraId="1E156A7A" w14:textId="77777777" w:rsidR="00EA589D" w:rsidRDefault="00EA589D" w:rsidP="00EA589D">
            <w:pPr>
              <w:rPr>
                <w:rFonts w:cs="Arial"/>
                <w:b/>
                <w:sz w:val="22"/>
                <w:szCs w:val="22"/>
              </w:rPr>
            </w:pPr>
            <w:r>
              <w:rPr>
                <w:rFonts w:cs="Arial"/>
                <w:b/>
                <w:sz w:val="22"/>
                <w:szCs w:val="22"/>
              </w:rPr>
              <w:lastRenderedPageBreak/>
              <w:t>Records</w:t>
            </w:r>
          </w:p>
          <w:p w14:paraId="1F252322" w14:textId="36A27B79" w:rsidR="00905837" w:rsidRDefault="00EA589D" w:rsidP="00EA589D">
            <w:pPr>
              <w:rPr>
                <w:rFonts w:cs="Arial"/>
                <w:bCs/>
                <w:szCs w:val="22"/>
              </w:rPr>
            </w:pPr>
            <w:r w:rsidRPr="002B787D">
              <w:rPr>
                <w:rFonts w:cs="Arial"/>
                <w:bCs/>
                <w:sz w:val="22"/>
                <w:szCs w:val="22"/>
              </w:rPr>
              <w:t>(continued)</w:t>
            </w:r>
          </w:p>
          <w:p w14:paraId="12659DF0" w14:textId="77777777" w:rsidR="00905837" w:rsidRDefault="00905837" w:rsidP="00C25452">
            <w:pPr>
              <w:spacing w:before="120" w:after="120"/>
              <w:rPr>
                <w:rFonts w:cs="Arial"/>
                <w:bCs/>
                <w:szCs w:val="22"/>
              </w:rPr>
            </w:pPr>
          </w:p>
          <w:p w14:paraId="5122B703" w14:textId="77777777" w:rsidR="00905837" w:rsidRDefault="00905837" w:rsidP="00C25452">
            <w:pPr>
              <w:spacing w:before="120" w:after="120"/>
              <w:rPr>
                <w:rFonts w:cs="Arial"/>
                <w:bCs/>
                <w:szCs w:val="22"/>
              </w:rPr>
            </w:pPr>
          </w:p>
          <w:p w14:paraId="47E5F8E8" w14:textId="77777777" w:rsidR="00905837" w:rsidRDefault="00905837" w:rsidP="00C25452">
            <w:pPr>
              <w:spacing w:before="120" w:after="120"/>
              <w:rPr>
                <w:rFonts w:cs="Arial"/>
                <w:bCs/>
                <w:szCs w:val="22"/>
              </w:rPr>
            </w:pPr>
          </w:p>
          <w:p w14:paraId="5176898D" w14:textId="77777777" w:rsidR="00905837" w:rsidRDefault="00905837" w:rsidP="00C25452">
            <w:pPr>
              <w:spacing w:before="120" w:after="120"/>
              <w:rPr>
                <w:rFonts w:cs="Arial"/>
                <w:bCs/>
                <w:szCs w:val="22"/>
              </w:rPr>
            </w:pPr>
          </w:p>
          <w:p w14:paraId="34F3940D" w14:textId="77777777" w:rsidR="00905837" w:rsidRDefault="00905837" w:rsidP="00C25452">
            <w:pPr>
              <w:spacing w:before="120" w:after="120"/>
              <w:rPr>
                <w:rFonts w:cs="Arial"/>
                <w:bCs/>
                <w:szCs w:val="22"/>
              </w:rPr>
            </w:pPr>
          </w:p>
          <w:p w14:paraId="72BE5378" w14:textId="77777777" w:rsidR="00905837" w:rsidRDefault="00905837" w:rsidP="00C25452">
            <w:pPr>
              <w:spacing w:before="120" w:after="120"/>
              <w:rPr>
                <w:rFonts w:cs="Arial"/>
                <w:bCs/>
                <w:szCs w:val="22"/>
              </w:rPr>
            </w:pPr>
          </w:p>
          <w:p w14:paraId="136DE000" w14:textId="77777777" w:rsidR="00905837" w:rsidRDefault="00905837" w:rsidP="00C25452">
            <w:pPr>
              <w:spacing w:before="120" w:after="120"/>
              <w:rPr>
                <w:rFonts w:cs="Arial"/>
                <w:bCs/>
                <w:szCs w:val="22"/>
              </w:rPr>
            </w:pPr>
          </w:p>
          <w:p w14:paraId="53FDFDF2" w14:textId="77777777" w:rsidR="00905837" w:rsidRDefault="00905837" w:rsidP="00C25452">
            <w:pPr>
              <w:spacing w:before="120" w:after="120"/>
              <w:rPr>
                <w:rFonts w:cs="Arial"/>
                <w:bCs/>
                <w:szCs w:val="22"/>
              </w:rPr>
            </w:pPr>
          </w:p>
          <w:p w14:paraId="7ED1B3CD" w14:textId="77777777" w:rsidR="00905837" w:rsidRDefault="00905837" w:rsidP="00C25452">
            <w:pPr>
              <w:spacing w:before="120" w:after="120"/>
              <w:rPr>
                <w:rFonts w:cs="Arial"/>
                <w:bCs/>
                <w:szCs w:val="22"/>
              </w:rPr>
            </w:pPr>
          </w:p>
          <w:p w14:paraId="661FB8DF" w14:textId="77777777" w:rsidR="00905837" w:rsidRDefault="00905837" w:rsidP="00C25452">
            <w:pPr>
              <w:spacing w:before="120" w:after="120"/>
              <w:rPr>
                <w:rFonts w:cs="Arial"/>
                <w:bCs/>
                <w:szCs w:val="22"/>
              </w:rPr>
            </w:pPr>
          </w:p>
          <w:p w14:paraId="74AF405F" w14:textId="77777777" w:rsidR="00905837" w:rsidRDefault="00905837" w:rsidP="00C25452">
            <w:pPr>
              <w:spacing w:before="120" w:after="120"/>
              <w:rPr>
                <w:rFonts w:cs="Arial"/>
                <w:bCs/>
                <w:szCs w:val="22"/>
              </w:rPr>
            </w:pPr>
          </w:p>
          <w:p w14:paraId="3B8D1950" w14:textId="77777777" w:rsidR="00287FD1" w:rsidRDefault="00287FD1" w:rsidP="00C25452">
            <w:pPr>
              <w:spacing w:before="120" w:after="120"/>
              <w:contextualSpacing/>
              <w:rPr>
                <w:rFonts w:cs="Arial"/>
                <w:szCs w:val="22"/>
              </w:rPr>
            </w:pPr>
          </w:p>
          <w:p w14:paraId="71D4ED66" w14:textId="0EC83A33" w:rsidR="006527E8" w:rsidRPr="006527E8" w:rsidRDefault="006527E8" w:rsidP="00C25452">
            <w:pPr>
              <w:spacing w:before="120" w:after="120"/>
              <w:contextualSpacing/>
              <w:rPr>
                <w:rFonts w:cs="Arial"/>
                <w:bCs/>
                <w:szCs w:val="22"/>
              </w:rPr>
            </w:pPr>
          </w:p>
        </w:tc>
        <w:tc>
          <w:tcPr>
            <w:tcW w:w="7655" w:type="dxa"/>
          </w:tcPr>
          <w:p w14:paraId="10A45898" w14:textId="77777777" w:rsidR="00C25452" w:rsidRPr="00D06525" w:rsidRDefault="00C25452" w:rsidP="00674E39">
            <w:pPr>
              <w:overflowPunct/>
              <w:autoSpaceDE/>
              <w:autoSpaceDN/>
              <w:adjustRightInd/>
              <w:spacing w:before="120" w:after="120"/>
              <w:ind w:left="34"/>
              <w:textAlignment w:val="auto"/>
              <w:rPr>
                <w:rFonts w:cs="Arial"/>
                <w:szCs w:val="22"/>
              </w:rPr>
            </w:pPr>
            <w:r w:rsidRPr="00D06525">
              <w:rPr>
                <w:rFonts w:cs="Arial"/>
                <w:sz w:val="22"/>
                <w:szCs w:val="22"/>
              </w:rPr>
              <w:lastRenderedPageBreak/>
              <w:t xml:space="preserve">Record: </w:t>
            </w:r>
          </w:p>
          <w:p w14:paraId="281D239D" w14:textId="77777777" w:rsidR="00164741" w:rsidRPr="00B04A2D" w:rsidRDefault="00164741" w:rsidP="00674E39">
            <w:pPr>
              <w:numPr>
                <w:ilvl w:val="0"/>
                <w:numId w:val="1"/>
              </w:numPr>
              <w:tabs>
                <w:tab w:val="clear" w:pos="720"/>
                <w:tab w:val="num" w:pos="321"/>
              </w:tabs>
              <w:overflowPunct/>
              <w:autoSpaceDE/>
              <w:autoSpaceDN/>
              <w:adjustRightInd/>
              <w:spacing w:before="120" w:after="120"/>
              <w:ind w:left="324" w:hanging="284"/>
              <w:contextualSpacing/>
              <w:textAlignment w:val="auto"/>
              <w:rPr>
                <w:rFonts w:cs="Arial"/>
                <w:szCs w:val="22"/>
              </w:rPr>
            </w:pPr>
            <w:r>
              <w:rPr>
                <w:rFonts w:cs="Arial"/>
                <w:sz w:val="22"/>
                <w:szCs w:val="22"/>
              </w:rPr>
              <w:t>t</w:t>
            </w:r>
            <w:r w:rsidRPr="00B04A2D">
              <w:rPr>
                <w:rFonts w:cs="Arial"/>
                <w:sz w:val="22"/>
                <w:szCs w:val="22"/>
              </w:rPr>
              <w:t>hat valid informed consent was given</w:t>
            </w:r>
            <w:r w:rsidRPr="00A559CE">
              <w:rPr>
                <w:rFonts w:cs="Arial"/>
                <w:sz w:val="22"/>
                <w:szCs w:val="22"/>
                <w:lang w:val="en-US"/>
              </w:rPr>
              <w:t xml:space="preserve"> </w:t>
            </w:r>
            <w:r>
              <w:rPr>
                <w:rFonts w:cs="Arial"/>
                <w:sz w:val="22"/>
                <w:szCs w:val="22"/>
                <w:lang w:val="en-US"/>
              </w:rPr>
              <w:t xml:space="preserve">or </w:t>
            </w:r>
            <w:r w:rsidRPr="009F54DF">
              <w:rPr>
                <w:rFonts w:cs="Arial"/>
                <w:sz w:val="22"/>
                <w:szCs w:val="22"/>
                <w:lang w:val="en-US"/>
              </w:rPr>
              <w:t>a decision</w:t>
            </w:r>
            <w:r>
              <w:rPr>
                <w:rFonts w:cs="Arial"/>
                <w:sz w:val="22"/>
                <w:szCs w:val="22"/>
                <w:lang w:val="en-US"/>
              </w:rPr>
              <w:t xml:space="preserve"> to vaccinate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r w:rsidRPr="00A559CE">
              <w:rPr>
                <w:rFonts w:cs="Arial"/>
                <w:sz w:val="22"/>
                <w:szCs w:val="22"/>
                <w:lang w:val="en-US"/>
              </w:rPr>
              <w:t xml:space="preserve"> in accordance with the </w:t>
            </w:r>
            <w:hyperlink r:id="rId58" w:history="1">
              <w:r w:rsidRPr="00DB1B6F">
                <w:rPr>
                  <w:rStyle w:val="Hyperlink"/>
                  <w:rFonts w:cs="Arial"/>
                  <w:sz w:val="22"/>
                  <w:szCs w:val="22"/>
                  <w:lang w:val="en-US"/>
                </w:rPr>
                <w:t>Mental Capacity Act 2005</w:t>
              </w:r>
            </w:hyperlink>
          </w:p>
          <w:p w14:paraId="4B38D08A" w14:textId="77777777" w:rsidR="00C25452"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040F8D">
              <w:rPr>
                <w:rFonts w:cs="Arial"/>
                <w:sz w:val="22"/>
                <w:szCs w:val="22"/>
              </w:rPr>
              <w:t>name of individual, address</w:t>
            </w:r>
            <w:r>
              <w:rPr>
                <w:rFonts w:cs="Arial"/>
                <w:sz w:val="22"/>
                <w:szCs w:val="22"/>
              </w:rPr>
              <w:t xml:space="preserve"> and</w:t>
            </w:r>
            <w:r w:rsidRPr="00040F8D">
              <w:rPr>
                <w:rFonts w:cs="Arial"/>
                <w:sz w:val="22"/>
                <w:szCs w:val="22"/>
              </w:rPr>
              <w:t xml:space="preserve"> date of birth </w:t>
            </w:r>
          </w:p>
          <w:p w14:paraId="5DA52083" w14:textId="77777777" w:rsidR="00C25452" w:rsidRPr="00040F8D"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040F8D">
              <w:rPr>
                <w:rFonts w:cs="Arial"/>
                <w:sz w:val="22"/>
                <w:szCs w:val="22"/>
              </w:rPr>
              <w:lastRenderedPageBreak/>
              <w:t>name of immuniser</w:t>
            </w:r>
          </w:p>
          <w:p w14:paraId="22DD2E63"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name and brand of vaccine</w:t>
            </w:r>
          </w:p>
          <w:p w14:paraId="1A495BEA"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date of administration</w:t>
            </w:r>
          </w:p>
          <w:p w14:paraId="0B57F295"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dose, form and route of administration of vaccine</w:t>
            </w:r>
          </w:p>
          <w:p w14:paraId="4801F80C"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quantity administered</w:t>
            </w:r>
          </w:p>
          <w:p w14:paraId="0E95CDDD" w14:textId="54B3CFEF" w:rsidR="00C25452"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batch number and expiry date</w:t>
            </w:r>
          </w:p>
          <w:p w14:paraId="113CF173" w14:textId="60FF1DF1" w:rsidR="00164741" w:rsidRPr="00D06525" w:rsidRDefault="00164741" w:rsidP="006C7574">
            <w:pPr>
              <w:numPr>
                <w:ilvl w:val="0"/>
                <w:numId w:val="6"/>
              </w:numPr>
              <w:overflowPunct/>
              <w:autoSpaceDE/>
              <w:autoSpaceDN/>
              <w:adjustRightInd/>
              <w:spacing w:before="120" w:after="120"/>
              <w:ind w:left="317" w:hanging="283"/>
              <w:contextualSpacing/>
              <w:textAlignment w:val="auto"/>
              <w:rPr>
                <w:rFonts w:cs="Arial"/>
                <w:szCs w:val="22"/>
              </w:rPr>
            </w:pPr>
            <w:r>
              <w:rPr>
                <w:rFonts w:cs="Arial"/>
                <w:sz w:val="22"/>
                <w:szCs w:val="22"/>
              </w:rPr>
              <w:t>it is</w:t>
            </w:r>
            <w:r w:rsidR="00297115">
              <w:rPr>
                <w:rFonts w:cs="Arial"/>
                <w:sz w:val="22"/>
                <w:szCs w:val="22"/>
              </w:rPr>
              <w:t xml:space="preserve"> a</w:t>
            </w:r>
            <w:r>
              <w:rPr>
                <w:rFonts w:cs="Arial"/>
                <w:sz w:val="22"/>
                <w:szCs w:val="22"/>
              </w:rPr>
              <w:t xml:space="preserve"> black triangle product</w:t>
            </w:r>
          </w:p>
          <w:p w14:paraId="2407412C"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anatomical site of vaccination</w:t>
            </w:r>
          </w:p>
          <w:p w14:paraId="455BFD11"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advice given, including advice given if excluded or declines immunisation</w:t>
            </w:r>
          </w:p>
          <w:p w14:paraId="750844F9" w14:textId="77777777" w:rsidR="00C25452" w:rsidRPr="00D06525" w:rsidRDefault="00C25452" w:rsidP="006C7574">
            <w:pPr>
              <w:numPr>
                <w:ilvl w:val="0"/>
                <w:numId w:val="6"/>
              </w:numPr>
              <w:overflowPunct/>
              <w:autoSpaceDE/>
              <w:autoSpaceDN/>
              <w:adjustRightInd/>
              <w:spacing w:before="120" w:after="120"/>
              <w:ind w:left="317" w:hanging="283"/>
              <w:contextualSpacing/>
              <w:textAlignment w:val="auto"/>
              <w:rPr>
                <w:rFonts w:cs="Arial"/>
                <w:szCs w:val="22"/>
              </w:rPr>
            </w:pPr>
            <w:r w:rsidRPr="00D06525">
              <w:rPr>
                <w:rFonts w:cs="Arial"/>
                <w:sz w:val="22"/>
                <w:szCs w:val="22"/>
              </w:rPr>
              <w:t>details of any adverse drug reactions and actions taken</w:t>
            </w:r>
          </w:p>
          <w:p w14:paraId="594AEF74" w14:textId="788A9E26" w:rsidR="00C25452" w:rsidRPr="00D06525" w:rsidRDefault="00C25452" w:rsidP="00457D18">
            <w:pPr>
              <w:numPr>
                <w:ilvl w:val="0"/>
                <w:numId w:val="6"/>
              </w:numPr>
              <w:overflowPunct/>
              <w:autoSpaceDE/>
              <w:autoSpaceDN/>
              <w:adjustRightInd/>
              <w:spacing w:before="120" w:after="60"/>
              <w:ind w:left="318" w:hanging="284"/>
              <w:textAlignment w:val="auto"/>
              <w:rPr>
                <w:rFonts w:cs="Arial"/>
                <w:szCs w:val="22"/>
              </w:rPr>
            </w:pPr>
            <w:r w:rsidRPr="00D06525">
              <w:rPr>
                <w:rFonts w:cs="Arial"/>
                <w:sz w:val="22"/>
                <w:szCs w:val="22"/>
              </w:rPr>
              <w:t>supplied via PGD</w:t>
            </w:r>
          </w:p>
          <w:p w14:paraId="2AD11DAB" w14:textId="78E20DAA" w:rsidR="00C25452" w:rsidRPr="00D06525" w:rsidRDefault="00C25452" w:rsidP="00674E39">
            <w:pPr>
              <w:overflowPunct/>
              <w:autoSpaceDE/>
              <w:autoSpaceDN/>
              <w:adjustRightInd/>
              <w:spacing w:before="120" w:after="120"/>
              <w:textAlignment w:val="auto"/>
              <w:rPr>
                <w:rFonts w:cs="Arial"/>
                <w:szCs w:val="22"/>
              </w:rPr>
            </w:pPr>
            <w:r w:rsidRPr="00D06525">
              <w:rPr>
                <w:rFonts w:cs="Arial"/>
                <w:sz w:val="22"/>
                <w:szCs w:val="22"/>
              </w:rPr>
              <w:t>Records should be signed and dated (or a password</w:t>
            </w:r>
            <w:r>
              <w:rPr>
                <w:rFonts w:cs="Arial"/>
                <w:sz w:val="22"/>
                <w:szCs w:val="22"/>
              </w:rPr>
              <w:t>-</w:t>
            </w:r>
            <w:r w:rsidRPr="00D06525">
              <w:rPr>
                <w:rFonts w:cs="Arial"/>
                <w:sz w:val="22"/>
                <w:szCs w:val="22"/>
              </w:rPr>
              <w:t>controlled immuniser</w:t>
            </w:r>
            <w:r>
              <w:rPr>
                <w:rFonts w:cs="Arial"/>
                <w:sz w:val="22"/>
                <w:szCs w:val="22"/>
              </w:rPr>
              <w:t>’</w:t>
            </w:r>
            <w:r w:rsidRPr="00D06525">
              <w:rPr>
                <w:rFonts w:cs="Arial"/>
                <w:sz w:val="22"/>
                <w:szCs w:val="22"/>
              </w:rPr>
              <w:t xml:space="preserve">s record on e-records). </w:t>
            </w:r>
          </w:p>
          <w:p w14:paraId="6C5222A2" w14:textId="2C9EAB7B" w:rsidR="00C25452" w:rsidRDefault="00C25452" w:rsidP="00674E39">
            <w:pPr>
              <w:overflowPunct/>
              <w:autoSpaceDE/>
              <w:autoSpaceDN/>
              <w:adjustRightInd/>
              <w:spacing w:before="120" w:after="120"/>
              <w:textAlignment w:val="auto"/>
              <w:rPr>
                <w:rFonts w:cs="Arial"/>
                <w:szCs w:val="22"/>
              </w:rPr>
            </w:pPr>
            <w:r w:rsidRPr="00D06525">
              <w:rPr>
                <w:rFonts w:cs="Arial"/>
                <w:sz w:val="22"/>
                <w:szCs w:val="22"/>
              </w:rPr>
              <w:t>All records should be clear, legible and</w:t>
            </w:r>
            <w:r>
              <w:rPr>
                <w:rFonts w:cs="Arial"/>
                <w:sz w:val="22"/>
                <w:szCs w:val="22"/>
              </w:rPr>
              <w:t xml:space="preserve"> </w:t>
            </w:r>
            <w:r w:rsidRPr="00D06525">
              <w:rPr>
                <w:rFonts w:cs="Arial"/>
                <w:sz w:val="22"/>
                <w:szCs w:val="22"/>
              </w:rPr>
              <w:t>contemporaneous.</w:t>
            </w:r>
          </w:p>
          <w:p w14:paraId="72CB679C" w14:textId="7AF15017" w:rsidR="0095262B" w:rsidRDefault="0095262B" w:rsidP="00674E39">
            <w:pPr>
              <w:spacing w:before="120" w:after="120"/>
              <w:rPr>
                <w:szCs w:val="22"/>
              </w:rPr>
            </w:pPr>
            <w:r w:rsidRPr="008B3FC3">
              <w:rPr>
                <w:sz w:val="22"/>
                <w:szCs w:val="22"/>
              </w:rPr>
              <w:t>It is important that vaccinations are recorded in a timely manner on appropriate health care records for the individual</w:t>
            </w:r>
            <w:r w:rsidR="004B395B" w:rsidRPr="008B3FC3">
              <w:rPr>
                <w:sz w:val="22"/>
                <w:szCs w:val="22"/>
              </w:rPr>
              <w:t xml:space="preserve">. </w:t>
            </w:r>
            <w:r w:rsidR="000F7759">
              <w:rPr>
                <w:sz w:val="22"/>
                <w:szCs w:val="22"/>
              </w:rPr>
              <w:t xml:space="preserve">A </w:t>
            </w:r>
            <w:proofErr w:type="spellStart"/>
            <w:r w:rsidR="00DC7829">
              <w:rPr>
                <w:sz w:val="22"/>
                <w:szCs w:val="22"/>
              </w:rPr>
              <w:t>m</w:t>
            </w:r>
            <w:r w:rsidR="00CD46C4">
              <w:rPr>
                <w:sz w:val="22"/>
                <w:szCs w:val="22"/>
              </w:rPr>
              <w:t>pox</w:t>
            </w:r>
            <w:proofErr w:type="spellEnd"/>
            <w:r w:rsidR="00CD46C4">
              <w:rPr>
                <w:sz w:val="22"/>
                <w:szCs w:val="22"/>
              </w:rPr>
              <w:t xml:space="preserve"> </w:t>
            </w:r>
            <w:r w:rsidR="000F7759">
              <w:rPr>
                <w:sz w:val="22"/>
                <w:szCs w:val="22"/>
              </w:rPr>
              <w:t>vaccination card should be completed and given to the individual.</w:t>
            </w:r>
          </w:p>
          <w:p w14:paraId="2345063F" w14:textId="6426C694" w:rsidR="0095262B" w:rsidRPr="00D06525" w:rsidRDefault="0095262B" w:rsidP="00674E39">
            <w:pPr>
              <w:widowControl w:val="0"/>
              <w:spacing w:before="120" w:after="120"/>
              <w:rPr>
                <w:rFonts w:cs="Arial"/>
                <w:szCs w:val="22"/>
              </w:rPr>
            </w:pPr>
            <w:r w:rsidRPr="00D06525">
              <w:rPr>
                <w:rFonts w:cs="Arial"/>
                <w:sz w:val="22"/>
                <w:szCs w:val="22"/>
              </w:rPr>
              <w:t xml:space="preserve">A record of all individuals receiving treatment under this PGD should also be kept for audit purposes in accordance with local policy. </w:t>
            </w:r>
          </w:p>
        </w:tc>
      </w:tr>
    </w:tbl>
    <w:p w14:paraId="4F888CCA" w14:textId="4CE2F120" w:rsidR="00674E39" w:rsidRDefault="00674E39" w:rsidP="00674E39">
      <w:pPr>
        <w:pStyle w:val="ListParagraph"/>
        <w:overflowPunct/>
        <w:autoSpaceDE/>
        <w:autoSpaceDN/>
        <w:adjustRightInd/>
        <w:textAlignment w:val="auto"/>
        <w:rPr>
          <w:b/>
          <w:color w:val="FF0000"/>
          <w:szCs w:val="24"/>
        </w:rPr>
      </w:pPr>
    </w:p>
    <w:p w14:paraId="00014C90" w14:textId="73058A76" w:rsidR="00674E39" w:rsidRPr="00055062" w:rsidRDefault="00674E39" w:rsidP="00055062">
      <w:pPr>
        <w:overflowPunct/>
        <w:autoSpaceDE/>
        <w:autoSpaceDN/>
        <w:adjustRightInd/>
        <w:spacing w:after="200" w:line="276" w:lineRule="auto"/>
        <w:textAlignment w:val="auto"/>
        <w:rPr>
          <w:b/>
          <w:color w:val="FF0000"/>
          <w:szCs w:val="24"/>
        </w:rPr>
      </w:pPr>
      <w:r>
        <w:rPr>
          <w:b/>
          <w:color w:val="FF0000"/>
          <w:szCs w:val="24"/>
        </w:rPr>
        <w:br w:type="page"/>
      </w:r>
    </w:p>
    <w:p w14:paraId="3EB38D08" w14:textId="3FDFF37E" w:rsidR="0046701A" w:rsidRPr="00674E39" w:rsidRDefault="0046701A" w:rsidP="00674E39">
      <w:pPr>
        <w:pStyle w:val="ListParagraph"/>
        <w:numPr>
          <w:ilvl w:val="0"/>
          <w:numId w:val="2"/>
        </w:numPr>
        <w:overflowPunct/>
        <w:autoSpaceDE/>
        <w:autoSpaceDN/>
        <w:adjustRightInd/>
        <w:textAlignment w:val="auto"/>
        <w:rPr>
          <w:b/>
          <w:color w:val="FF0000"/>
          <w:szCs w:val="24"/>
        </w:rPr>
      </w:pPr>
      <w:r w:rsidRPr="00674E39">
        <w:rPr>
          <w:b/>
          <w:szCs w:val="24"/>
        </w:rPr>
        <w:lastRenderedPageBreak/>
        <w:t>Key references</w:t>
      </w:r>
    </w:p>
    <w:p w14:paraId="093641ED" w14:textId="77777777" w:rsidR="0046701A" w:rsidRPr="00A956FD" w:rsidRDefault="0046701A" w:rsidP="0046701A">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46701A" w:rsidRPr="00A956FD" w14:paraId="160367BD" w14:textId="77777777" w:rsidTr="000E6C0A">
        <w:trPr>
          <w:trHeight w:val="989"/>
        </w:trPr>
        <w:tc>
          <w:tcPr>
            <w:tcW w:w="2835" w:type="dxa"/>
          </w:tcPr>
          <w:p w14:paraId="026E28B4" w14:textId="77777777" w:rsidR="0046701A" w:rsidRDefault="0046701A" w:rsidP="0046701A">
            <w:pPr>
              <w:spacing w:before="120" w:after="120"/>
              <w:rPr>
                <w:rFonts w:cs="Arial"/>
                <w:b/>
                <w:szCs w:val="22"/>
              </w:rPr>
            </w:pPr>
            <w:r w:rsidRPr="00A60816">
              <w:rPr>
                <w:rFonts w:cs="Arial"/>
                <w:b/>
                <w:sz w:val="22"/>
                <w:szCs w:val="22"/>
              </w:rPr>
              <w:t xml:space="preserve">Key references </w:t>
            </w:r>
          </w:p>
          <w:p w14:paraId="70083B9D" w14:textId="77777777" w:rsidR="00161F29" w:rsidRDefault="00161F29" w:rsidP="0046701A">
            <w:pPr>
              <w:spacing w:before="120" w:after="120"/>
              <w:rPr>
                <w:rFonts w:cs="Arial"/>
                <w:bCs/>
                <w:szCs w:val="22"/>
              </w:rPr>
            </w:pPr>
          </w:p>
          <w:p w14:paraId="70790A5A" w14:textId="77777777" w:rsidR="00161F29" w:rsidRDefault="00161F29" w:rsidP="0046701A">
            <w:pPr>
              <w:spacing w:before="120" w:after="120"/>
              <w:rPr>
                <w:rFonts w:cs="Arial"/>
                <w:bCs/>
                <w:szCs w:val="22"/>
              </w:rPr>
            </w:pPr>
          </w:p>
          <w:p w14:paraId="034253A6" w14:textId="77777777" w:rsidR="00161F29" w:rsidRDefault="00161F29" w:rsidP="0046701A">
            <w:pPr>
              <w:spacing w:before="120" w:after="120"/>
              <w:rPr>
                <w:rFonts w:cs="Arial"/>
                <w:bCs/>
                <w:szCs w:val="22"/>
              </w:rPr>
            </w:pPr>
          </w:p>
          <w:p w14:paraId="7E67E30D" w14:textId="77777777" w:rsidR="00161F29" w:rsidRDefault="00161F29" w:rsidP="0046701A">
            <w:pPr>
              <w:spacing w:before="120" w:after="120"/>
              <w:rPr>
                <w:rFonts w:cs="Arial"/>
                <w:bCs/>
                <w:szCs w:val="22"/>
              </w:rPr>
            </w:pPr>
          </w:p>
          <w:p w14:paraId="77B24F42" w14:textId="77777777" w:rsidR="00161F29" w:rsidRDefault="00161F29" w:rsidP="0046701A">
            <w:pPr>
              <w:spacing w:before="120" w:after="120"/>
              <w:rPr>
                <w:rFonts w:cs="Arial"/>
                <w:bCs/>
                <w:szCs w:val="22"/>
              </w:rPr>
            </w:pPr>
          </w:p>
          <w:p w14:paraId="65483738" w14:textId="77777777" w:rsidR="00161F29" w:rsidRDefault="00161F29" w:rsidP="0046701A">
            <w:pPr>
              <w:spacing w:before="120" w:after="120"/>
              <w:rPr>
                <w:rFonts w:cs="Arial"/>
                <w:bCs/>
                <w:szCs w:val="22"/>
              </w:rPr>
            </w:pPr>
          </w:p>
          <w:p w14:paraId="7B640E2E" w14:textId="77777777" w:rsidR="00161F29" w:rsidRDefault="00161F29" w:rsidP="0046701A">
            <w:pPr>
              <w:spacing w:before="120" w:after="120"/>
              <w:rPr>
                <w:rFonts w:cs="Arial"/>
                <w:bCs/>
                <w:szCs w:val="22"/>
              </w:rPr>
            </w:pPr>
          </w:p>
          <w:p w14:paraId="13F93948" w14:textId="77777777" w:rsidR="00161F29" w:rsidRDefault="00161F29" w:rsidP="0046701A">
            <w:pPr>
              <w:spacing w:before="120" w:after="120"/>
              <w:rPr>
                <w:rFonts w:cs="Arial"/>
                <w:bCs/>
                <w:szCs w:val="22"/>
              </w:rPr>
            </w:pPr>
          </w:p>
          <w:p w14:paraId="263A48CA" w14:textId="77777777" w:rsidR="00161F29" w:rsidRDefault="00161F29" w:rsidP="0046701A">
            <w:pPr>
              <w:spacing w:before="120" w:after="120"/>
              <w:rPr>
                <w:rFonts w:cs="Arial"/>
                <w:bCs/>
                <w:szCs w:val="22"/>
              </w:rPr>
            </w:pPr>
          </w:p>
          <w:p w14:paraId="2108211E" w14:textId="77777777" w:rsidR="00161F29" w:rsidRDefault="00161F29" w:rsidP="0046701A">
            <w:pPr>
              <w:spacing w:before="120" w:after="120"/>
              <w:rPr>
                <w:rFonts w:cs="Arial"/>
                <w:bCs/>
                <w:szCs w:val="22"/>
              </w:rPr>
            </w:pPr>
          </w:p>
          <w:p w14:paraId="0E9ECF5E" w14:textId="77777777" w:rsidR="00161F29" w:rsidRDefault="00161F29" w:rsidP="0046701A">
            <w:pPr>
              <w:spacing w:before="120" w:after="120"/>
              <w:rPr>
                <w:rFonts w:cs="Arial"/>
                <w:bCs/>
                <w:szCs w:val="22"/>
              </w:rPr>
            </w:pPr>
          </w:p>
          <w:p w14:paraId="17A6BE65" w14:textId="77777777" w:rsidR="00161F29" w:rsidRDefault="00161F29" w:rsidP="0046701A">
            <w:pPr>
              <w:spacing w:before="120" w:after="120"/>
              <w:rPr>
                <w:rFonts w:cs="Arial"/>
                <w:bCs/>
                <w:szCs w:val="22"/>
              </w:rPr>
            </w:pPr>
          </w:p>
          <w:p w14:paraId="06D71042" w14:textId="77777777" w:rsidR="00161F29" w:rsidRDefault="00161F29" w:rsidP="0046701A">
            <w:pPr>
              <w:spacing w:before="120" w:after="120"/>
              <w:rPr>
                <w:rFonts w:cs="Arial"/>
                <w:bCs/>
                <w:szCs w:val="22"/>
              </w:rPr>
            </w:pPr>
          </w:p>
          <w:p w14:paraId="639F10D8" w14:textId="77777777" w:rsidR="00161F29" w:rsidRDefault="00161F29" w:rsidP="0046701A">
            <w:pPr>
              <w:spacing w:before="120" w:after="120"/>
              <w:rPr>
                <w:rFonts w:cs="Arial"/>
                <w:bCs/>
                <w:szCs w:val="22"/>
              </w:rPr>
            </w:pPr>
          </w:p>
          <w:p w14:paraId="49C2B6C4" w14:textId="77777777" w:rsidR="00161F29" w:rsidRDefault="00161F29" w:rsidP="0046701A">
            <w:pPr>
              <w:spacing w:before="120" w:after="120"/>
              <w:rPr>
                <w:rFonts w:cs="Arial"/>
                <w:bCs/>
                <w:szCs w:val="22"/>
              </w:rPr>
            </w:pPr>
          </w:p>
          <w:p w14:paraId="307C254B" w14:textId="77777777" w:rsidR="00161F29" w:rsidRDefault="00161F29" w:rsidP="0046701A">
            <w:pPr>
              <w:spacing w:before="120" w:after="120"/>
              <w:rPr>
                <w:rFonts w:cs="Arial"/>
                <w:bCs/>
                <w:szCs w:val="22"/>
              </w:rPr>
            </w:pPr>
          </w:p>
          <w:p w14:paraId="56E5699E" w14:textId="77777777" w:rsidR="00161F29" w:rsidRDefault="00161F29" w:rsidP="0046701A">
            <w:pPr>
              <w:spacing w:before="120" w:after="120"/>
              <w:rPr>
                <w:rFonts w:cs="Arial"/>
                <w:bCs/>
                <w:szCs w:val="22"/>
              </w:rPr>
            </w:pPr>
          </w:p>
          <w:p w14:paraId="522EFBA9" w14:textId="77777777" w:rsidR="00161F29" w:rsidRDefault="00161F29" w:rsidP="0046701A">
            <w:pPr>
              <w:spacing w:before="120" w:after="120"/>
              <w:rPr>
                <w:rFonts w:cs="Arial"/>
                <w:bCs/>
                <w:szCs w:val="22"/>
              </w:rPr>
            </w:pPr>
          </w:p>
          <w:p w14:paraId="1EB47162" w14:textId="77777777" w:rsidR="00161F29" w:rsidRDefault="00161F29" w:rsidP="0046701A">
            <w:pPr>
              <w:spacing w:before="120" w:after="120"/>
              <w:rPr>
                <w:rFonts w:cs="Arial"/>
                <w:bCs/>
                <w:szCs w:val="22"/>
              </w:rPr>
            </w:pPr>
          </w:p>
          <w:p w14:paraId="2A4F5897" w14:textId="77777777" w:rsidR="00161F29" w:rsidRDefault="00161F29" w:rsidP="0046701A">
            <w:pPr>
              <w:spacing w:before="120" w:after="120"/>
              <w:rPr>
                <w:rFonts w:cs="Arial"/>
                <w:bCs/>
                <w:szCs w:val="22"/>
              </w:rPr>
            </w:pPr>
          </w:p>
          <w:p w14:paraId="2C62CB41" w14:textId="77777777" w:rsidR="00161F29" w:rsidRDefault="00161F29" w:rsidP="0046701A">
            <w:pPr>
              <w:spacing w:before="120" w:after="120"/>
              <w:rPr>
                <w:rFonts w:cs="Arial"/>
                <w:bCs/>
                <w:szCs w:val="22"/>
              </w:rPr>
            </w:pPr>
          </w:p>
          <w:p w14:paraId="0B21F255" w14:textId="77777777" w:rsidR="00161F29" w:rsidRDefault="00161F29" w:rsidP="0046701A">
            <w:pPr>
              <w:spacing w:before="120" w:after="120"/>
              <w:rPr>
                <w:rFonts w:cs="Arial"/>
                <w:bCs/>
                <w:szCs w:val="22"/>
              </w:rPr>
            </w:pPr>
          </w:p>
          <w:p w14:paraId="17B04B0F" w14:textId="77777777" w:rsidR="00161F29" w:rsidRDefault="00161F29" w:rsidP="0046701A">
            <w:pPr>
              <w:spacing w:before="120" w:after="120"/>
              <w:rPr>
                <w:rFonts w:cs="Arial"/>
                <w:bCs/>
                <w:szCs w:val="22"/>
              </w:rPr>
            </w:pPr>
          </w:p>
          <w:p w14:paraId="5D5422C5" w14:textId="77777777" w:rsidR="00161F29" w:rsidRDefault="00161F29" w:rsidP="0046701A">
            <w:pPr>
              <w:spacing w:before="120" w:after="120"/>
              <w:rPr>
                <w:rFonts w:cs="Arial"/>
                <w:bCs/>
                <w:szCs w:val="22"/>
              </w:rPr>
            </w:pPr>
          </w:p>
          <w:p w14:paraId="05B25D3C" w14:textId="77777777" w:rsidR="00161F29" w:rsidRDefault="00161F29" w:rsidP="0046701A">
            <w:pPr>
              <w:spacing w:before="120" w:after="120"/>
              <w:rPr>
                <w:rFonts w:cs="Arial"/>
                <w:bCs/>
                <w:szCs w:val="22"/>
              </w:rPr>
            </w:pPr>
          </w:p>
          <w:p w14:paraId="32D6396A" w14:textId="77777777" w:rsidR="00161F29" w:rsidRDefault="00161F29" w:rsidP="0046701A">
            <w:pPr>
              <w:spacing w:before="120" w:after="120"/>
              <w:rPr>
                <w:rFonts w:cs="Arial"/>
                <w:bCs/>
                <w:szCs w:val="22"/>
              </w:rPr>
            </w:pPr>
          </w:p>
          <w:p w14:paraId="52C868D9" w14:textId="77777777" w:rsidR="00161F29" w:rsidRDefault="00161F29" w:rsidP="0046701A">
            <w:pPr>
              <w:spacing w:before="120" w:after="120"/>
              <w:rPr>
                <w:rFonts w:cs="Arial"/>
                <w:bCs/>
                <w:szCs w:val="22"/>
              </w:rPr>
            </w:pPr>
          </w:p>
          <w:p w14:paraId="42166D66" w14:textId="77777777" w:rsidR="00161F29" w:rsidRDefault="00161F29" w:rsidP="0046701A">
            <w:pPr>
              <w:spacing w:before="120" w:after="120"/>
              <w:rPr>
                <w:rFonts w:cs="Arial"/>
                <w:bCs/>
                <w:szCs w:val="22"/>
              </w:rPr>
            </w:pPr>
          </w:p>
          <w:p w14:paraId="66939158" w14:textId="77777777" w:rsidR="00161F29" w:rsidRDefault="00161F29" w:rsidP="0046701A">
            <w:pPr>
              <w:spacing w:before="120" w:after="120"/>
              <w:rPr>
                <w:rFonts w:cs="Arial"/>
                <w:bCs/>
                <w:szCs w:val="22"/>
              </w:rPr>
            </w:pPr>
          </w:p>
          <w:p w14:paraId="7F1CCF9F" w14:textId="77777777" w:rsidR="00161F29" w:rsidRDefault="00161F29" w:rsidP="0046701A">
            <w:pPr>
              <w:spacing w:before="120" w:after="120"/>
              <w:rPr>
                <w:rFonts w:cs="Arial"/>
                <w:bCs/>
                <w:szCs w:val="22"/>
              </w:rPr>
            </w:pPr>
          </w:p>
          <w:p w14:paraId="72A0C01D" w14:textId="77777777" w:rsidR="00161F29" w:rsidRDefault="00161F29" w:rsidP="0046701A">
            <w:pPr>
              <w:spacing w:before="120" w:after="120"/>
              <w:rPr>
                <w:rFonts w:cs="Arial"/>
                <w:bCs/>
                <w:szCs w:val="22"/>
              </w:rPr>
            </w:pPr>
          </w:p>
          <w:p w14:paraId="6DE7E596" w14:textId="77777777" w:rsidR="00161F29" w:rsidRDefault="00161F29" w:rsidP="0046701A">
            <w:pPr>
              <w:spacing w:before="120" w:after="120"/>
              <w:rPr>
                <w:rFonts w:cs="Arial"/>
                <w:bCs/>
                <w:szCs w:val="22"/>
              </w:rPr>
            </w:pPr>
          </w:p>
          <w:p w14:paraId="11036EC3" w14:textId="77777777" w:rsidR="00161F29" w:rsidRDefault="00161F29" w:rsidP="0046701A">
            <w:pPr>
              <w:spacing w:before="120" w:after="120"/>
              <w:rPr>
                <w:rFonts w:cs="Arial"/>
                <w:bCs/>
                <w:szCs w:val="22"/>
              </w:rPr>
            </w:pPr>
          </w:p>
          <w:p w14:paraId="29E0FC7A" w14:textId="77777777" w:rsidR="00161F29" w:rsidRDefault="00161F29" w:rsidP="0046701A">
            <w:pPr>
              <w:spacing w:before="120" w:after="120"/>
              <w:rPr>
                <w:rFonts w:cs="Arial"/>
                <w:bCs/>
                <w:szCs w:val="22"/>
              </w:rPr>
            </w:pPr>
          </w:p>
          <w:p w14:paraId="018BE8A9" w14:textId="6F11F3EC" w:rsidR="00BA5C04" w:rsidRPr="00BA5C04" w:rsidRDefault="00BA5C04" w:rsidP="0046701A">
            <w:pPr>
              <w:spacing w:before="120" w:after="120"/>
              <w:rPr>
                <w:rFonts w:cs="Arial"/>
                <w:bCs/>
                <w:color w:val="FF0000"/>
                <w:szCs w:val="22"/>
              </w:rPr>
            </w:pPr>
          </w:p>
        </w:tc>
        <w:tc>
          <w:tcPr>
            <w:tcW w:w="7539" w:type="dxa"/>
          </w:tcPr>
          <w:p w14:paraId="6F693A6A" w14:textId="4CC5B897" w:rsidR="0046701A" w:rsidRPr="007F79BF" w:rsidRDefault="0011526F" w:rsidP="0046701A">
            <w:pPr>
              <w:spacing w:before="120" w:after="120"/>
              <w:rPr>
                <w:rFonts w:cs="Arial"/>
                <w:b/>
                <w:szCs w:val="22"/>
              </w:rPr>
            </w:pPr>
            <w:r>
              <w:rPr>
                <w:rFonts w:cs="Arial"/>
                <w:b/>
                <w:sz w:val="22"/>
                <w:szCs w:val="22"/>
              </w:rPr>
              <w:t>Smallpox</w:t>
            </w:r>
            <w:r w:rsidRPr="007F79BF">
              <w:rPr>
                <w:rFonts w:cs="Arial"/>
                <w:b/>
                <w:sz w:val="22"/>
                <w:szCs w:val="22"/>
              </w:rPr>
              <w:t xml:space="preserve"> </w:t>
            </w:r>
            <w:r w:rsidR="0046701A" w:rsidRPr="007F79BF">
              <w:rPr>
                <w:rFonts w:cs="Arial"/>
                <w:b/>
                <w:sz w:val="22"/>
                <w:szCs w:val="22"/>
              </w:rPr>
              <w:t>vaccine</w:t>
            </w:r>
          </w:p>
          <w:p w14:paraId="6AB68DE3" w14:textId="1E316E1B" w:rsidR="00293644" w:rsidRDefault="0046701A" w:rsidP="00161263">
            <w:pPr>
              <w:pStyle w:val="ListParagraph"/>
              <w:numPr>
                <w:ilvl w:val="0"/>
                <w:numId w:val="12"/>
              </w:numPr>
              <w:spacing w:after="60"/>
              <w:ind w:left="342" w:hanging="283"/>
              <w:contextualSpacing w:val="0"/>
              <w:rPr>
                <w:rStyle w:val="Hyperlink"/>
                <w:szCs w:val="22"/>
              </w:rPr>
            </w:pPr>
            <w:r w:rsidRPr="007F79BF">
              <w:rPr>
                <w:sz w:val="22"/>
                <w:szCs w:val="22"/>
              </w:rPr>
              <w:t xml:space="preserve">Immunisation Against Infectious Disease: </w:t>
            </w:r>
            <w:r w:rsidRPr="00FE6B10">
              <w:rPr>
                <w:sz w:val="22"/>
                <w:szCs w:val="22"/>
              </w:rPr>
              <w:t xml:space="preserve">The Green Book </w:t>
            </w:r>
            <w:hyperlink r:id="rId59" w:history="1">
              <w:r w:rsidR="001457B8" w:rsidRPr="00161263">
                <w:rPr>
                  <w:rStyle w:val="Hyperlink"/>
                  <w:color w:val="auto"/>
                  <w:sz w:val="22"/>
                  <w:u w:val="none"/>
                </w:rPr>
                <w:t xml:space="preserve">Chapter </w:t>
              </w:r>
              <w:r w:rsidR="00C711C4" w:rsidRPr="00161263">
                <w:rPr>
                  <w:rStyle w:val="Hyperlink"/>
                  <w:color w:val="auto"/>
                  <w:sz w:val="22"/>
                  <w:u w:val="none"/>
                </w:rPr>
                <w:t>29</w:t>
              </w:r>
            </w:hyperlink>
            <w:r w:rsidRPr="00161263">
              <w:rPr>
                <w:rFonts w:cs="Arial"/>
                <w:sz w:val="22"/>
                <w:szCs w:val="22"/>
              </w:rPr>
              <w:t>,</w:t>
            </w:r>
            <w:r w:rsidRPr="00FE6B10">
              <w:rPr>
                <w:rFonts w:cs="Arial"/>
                <w:sz w:val="22"/>
                <w:szCs w:val="22"/>
              </w:rPr>
              <w:t xml:space="preserve"> </w:t>
            </w:r>
            <w:r w:rsidRPr="00FB04D3">
              <w:rPr>
                <w:rFonts w:cs="Arial"/>
                <w:sz w:val="22"/>
                <w:szCs w:val="22"/>
              </w:rPr>
              <w:t>last updated</w:t>
            </w:r>
            <w:r w:rsidRPr="00FE6B10">
              <w:rPr>
                <w:rFonts w:cs="Arial"/>
                <w:sz w:val="22"/>
                <w:szCs w:val="22"/>
              </w:rPr>
              <w:t xml:space="preserve"> </w:t>
            </w:r>
            <w:r w:rsidR="00FB04D3">
              <w:rPr>
                <w:rFonts w:cs="Arial"/>
                <w:sz w:val="22"/>
                <w:szCs w:val="22"/>
              </w:rPr>
              <w:t>2</w:t>
            </w:r>
            <w:r w:rsidR="00A0218F">
              <w:rPr>
                <w:rFonts w:cs="Arial"/>
                <w:sz w:val="22"/>
                <w:szCs w:val="22"/>
              </w:rPr>
              <w:t>6 September</w:t>
            </w:r>
            <w:r w:rsidR="003E5074">
              <w:rPr>
                <w:rFonts w:cs="Arial"/>
                <w:sz w:val="22"/>
                <w:szCs w:val="22"/>
              </w:rPr>
              <w:t xml:space="preserve"> </w:t>
            </w:r>
            <w:r w:rsidR="000F7759">
              <w:rPr>
                <w:rFonts w:cs="Arial"/>
                <w:sz w:val="22"/>
                <w:szCs w:val="22"/>
              </w:rPr>
              <w:t>2022</w:t>
            </w:r>
            <w:r w:rsidR="007923DB">
              <w:rPr>
                <w:rFonts w:cs="Arial"/>
                <w:sz w:val="22"/>
                <w:szCs w:val="22"/>
              </w:rPr>
              <w:t xml:space="preserve"> </w:t>
            </w:r>
            <w:hyperlink r:id="rId60" w:history="1">
              <w:r w:rsidR="00604E2E" w:rsidRPr="004C51BE">
                <w:rPr>
                  <w:rStyle w:val="Hyperlink"/>
                  <w:rFonts w:cs="Arial"/>
                  <w:sz w:val="22"/>
                  <w:szCs w:val="22"/>
                </w:rPr>
                <w:t>www.gov.uk/government/publications/smallpox-and-vaccinia-the-green-book-chapter-29</w:t>
              </w:r>
            </w:hyperlink>
            <w:r w:rsidR="007923DB">
              <w:rPr>
                <w:rFonts w:cs="Arial"/>
                <w:sz w:val="22"/>
                <w:szCs w:val="22"/>
              </w:rPr>
              <w:t xml:space="preserve"> </w:t>
            </w:r>
          </w:p>
          <w:p w14:paraId="36A23347" w14:textId="77777777" w:rsidR="00293644" w:rsidRPr="00293644" w:rsidRDefault="00293644" w:rsidP="002B787D">
            <w:pPr>
              <w:pStyle w:val="ListParagraph"/>
              <w:spacing w:after="60"/>
              <w:ind w:left="335"/>
              <w:rPr>
                <w:sz w:val="6"/>
                <w:szCs w:val="6"/>
              </w:rPr>
            </w:pPr>
          </w:p>
          <w:p w14:paraId="1B4103B8" w14:textId="77777777" w:rsidR="00604E2E" w:rsidRPr="00604E2E" w:rsidRDefault="00604E2E" w:rsidP="00604E2E">
            <w:pPr>
              <w:pStyle w:val="ListParagraph"/>
              <w:spacing w:before="60"/>
              <w:ind w:left="341"/>
              <w:contextualSpacing w:val="0"/>
              <w:rPr>
                <w:rStyle w:val="Hyperlink"/>
                <w:color w:val="auto"/>
                <w:sz w:val="6"/>
                <w:szCs w:val="6"/>
                <w:u w:val="none"/>
              </w:rPr>
            </w:pPr>
          </w:p>
          <w:p w14:paraId="312F37D4" w14:textId="77777777" w:rsidR="00604E2E" w:rsidRDefault="00E170D5" w:rsidP="00604E2E">
            <w:pPr>
              <w:pStyle w:val="ListParagraph"/>
              <w:numPr>
                <w:ilvl w:val="0"/>
                <w:numId w:val="5"/>
              </w:numPr>
              <w:ind w:left="318" w:hanging="284"/>
              <w:contextualSpacing w:val="0"/>
              <w:rPr>
                <w:szCs w:val="22"/>
              </w:rPr>
            </w:pPr>
            <w:r w:rsidRPr="00674E39">
              <w:rPr>
                <w:sz w:val="22"/>
                <w:szCs w:val="22"/>
              </w:rPr>
              <w:t>UKHSA-Protecting you from Monkeypox; information on smallpox vaccination</w:t>
            </w:r>
          </w:p>
          <w:p w14:paraId="2DF86EEE" w14:textId="703747D1" w:rsidR="00674E39" w:rsidRDefault="00343559" w:rsidP="00604E2E">
            <w:pPr>
              <w:pStyle w:val="ListParagraph"/>
              <w:ind w:left="318"/>
              <w:contextualSpacing w:val="0"/>
              <w:rPr>
                <w:szCs w:val="22"/>
              </w:rPr>
            </w:pPr>
            <w:hyperlink r:id="rId61" w:history="1">
              <w:r w:rsidR="00604E2E" w:rsidRPr="004C51BE">
                <w:rPr>
                  <w:rStyle w:val="Hyperlink"/>
                  <w:sz w:val="22"/>
                  <w:szCs w:val="22"/>
                </w:rPr>
                <w:t>www.gov.uk/government/publications/monkeypox-vaccination-resources</w:t>
              </w:r>
            </w:hyperlink>
          </w:p>
          <w:p w14:paraId="3A00C294" w14:textId="77777777" w:rsidR="00E170D5" w:rsidRPr="00E170D5" w:rsidRDefault="00E170D5" w:rsidP="000D64FF">
            <w:pPr>
              <w:pStyle w:val="ListParagraph"/>
              <w:ind w:left="318"/>
              <w:contextualSpacing w:val="0"/>
              <w:rPr>
                <w:color w:val="0000FF"/>
                <w:sz w:val="6"/>
                <w:szCs w:val="6"/>
                <w:u w:val="single"/>
              </w:rPr>
            </w:pPr>
          </w:p>
          <w:p w14:paraId="4D39752B" w14:textId="5473E37B" w:rsidR="00FC3FDF" w:rsidRDefault="00E170D5" w:rsidP="00E170D5">
            <w:pPr>
              <w:pStyle w:val="ListParagraph"/>
              <w:numPr>
                <w:ilvl w:val="0"/>
                <w:numId w:val="107"/>
              </w:numPr>
              <w:spacing w:before="60"/>
              <w:ind w:left="341" w:hanging="284"/>
              <w:rPr>
                <w:szCs w:val="22"/>
              </w:rPr>
            </w:pPr>
            <w:r>
              <w:rPr>
                <w:sz w:val="22"/>
                <w:szCs w:val="22"/>
              </w:rPr>
              <w:t>Monkeypox: waiting for your vaccination</w:t>
            </w:r>
            <w:r w:rsidR="00293644">
              <w:rPr>
                <w:sz w:val="22"/>
                <w:szCs w:val="22"/>
              </w:rPr>
              <w:t xml:space="preserve"> </w:t>
            </w:r>
            <w:hyperlink r:id="rId62" w:history="1">
              <w:r w:rsidR="00604E2E" w:rsidRPr="004C51BE">
                <w:rPr>
                  <w:rStyle w:val="Hyperlink"/>
                  <w:sz w:val="22"/>
                  <w:szCs w:val="22"/>
                </w:rPr>
                <w:t>www.gov.uk/government/publications/monkeypox-vaccination-resources</w:t>
              </w:r>
            </w:hyperlink>
            <w:r w:rsidR="00674E39">
              <w:rPr>
                <w:sz w:val="22"/>
                <w:szCs w:val="22"/>
              </w:rPr>
              <w:t xml:space="preserve"> </w:t>
            </w:r>
          </w:p>
          <w:p w14:paraId="024F9CAB" w14:textId="77777777" w:rsidR="00E170D5" w:rsidRPr="00E170D5" w:rsidRDefault="00E170D5" w:rsidP="00E170D5">
            <w:pPr>
              <w:pStyle w:val="ListParagraph"/>
              <w:rPr>
                <w:sz w:val="6"/>
                <w:szCs w:val="6"/>
              </w:rPr>
            </w:pPr>
          </w:p>
          <w:p w14:paraId="3DC1DE0B" w14:textId="4409F4CE" w:rsidR="00E170D5" w:rsidRPr="00674E39" w:rsidRDefault="00E170D5" w:rsidP="00674E39">
            <w:pPr>
              <w:pStyle w:val="ListParagraph"/>
              <w:numPr>
                <w:ilvl w:val="0"/>
                <w:numId w:val="107"/>
              </w:numPr>
              <w:ind w:left="337" w:hanging="283"/>
              <w:rPr>
                <w:szCs w:val="22"/>
              </w:rPr>
            </w:pPr>
            <w:r>
              <w:rPr>
                <w:sz w:val="22"/>
                <w:szCs w:val="22"/>
              </w:rPr>
              <w:t>Monkeypox vaccination record card</w:t>
            </w:r>
            <w:r w:rsidR="00293644">
              <w:rPr>
                <w:sz w:val="22"/>
                <w:szCs w:val="22"/>
              </w:rPr>
              <w:t xml:space="preserve"> </w:t>
            </w:r>
            <w:hyperlink r:id="rId63" w:history="1">
              <w:r w:rsidR="00604E2E" w:rsidRPr="004C51BE">
                <w:rPr>
                  <w:rStyle w:val="Hyperlink"/>
                  <w:sz w:val="22"/>
                  <w:szCs w:val="22"/>
                </w:rPr>
                <w:t>www.gov.uk/government/publications/monkeypox-vaccination-resources</w:t>
              </w:r>
            </w:hyperlink>
            <w:r w:rsidR="00674E39">
              <w:rPr>
                <w:sz w:val="22"/>
                <w:szCs w:val="22"/>
              </w:rPr>
              <w:t xml:space="preserve"> </w:t>
            </w:r>
          </w:p>
          <w:p w14:paraId="314ECC96" w14:textId="77777777" w:rsidR="00941992" w:rsidRPr="00941992" w:rsidRDefault="00941992" w:rsidP="00E170D5">
            <w:pPr>
              <w:pStyle w:val="ListParagraph"/>
              <w:spacing w:before="60"/>
              <w:ind w:left="341"/>
              <w:rPr>
                <w:sz w:val="6"/>
                <w:szCs w:val="6"/>
              </w:rPr>
            </w:pPr>
          </w:p>
          <w:p w14:paraId="54A4573F" w14:textId="4E1BE06D" w:rsidR="00941992" w:rsidRDefault="00941992" w:rsidP="00941992">
            <w:pPr>
              <w:pStyle w:val="ListParagraph"/>
              <w:numPr>
                <w:ilvl w:val="0"/>
                <w:numId w:val="107"/>
              </w:numPr>
              <w:spacing w:before="60"/>
              <w:ind w:left="337" w:hanging="283"/>
              <w:rPr>
                <w:szCs w:val="22"/>
              </w:rPr>
            </w:pPr>
            <w:r>
              <w:rPr>
                <w:sz w:val="22"/>
                <w:szCs w:val="22"/>
              </w:rPr>
              <w:t>Monkeypox: guidance-information and advice for healthcare professionals and general public</w:t>
            </w:r>
            <w:r w:rsidR="00293644">
              <w:rPr>
                <w:sz w:val="22"/>
                <w:szCs w:val="22"/>
              </w:rPr>
              <w:t xml:space="preserve"> </w:t>
            </w:r>
            <w:hyperlink r:id="rId64" w:history="1">
              <w:r w:rsidR="00604E2E" w:rsidRPr="004C51BE">
                <w:rPr>
                  <w:rStyle w:val="Hyperlink"/>
                  <w:sz w:val="22"/>
                  <w:szCs w:val="22"/>
                </w:rPr>
                <w:t>www.gov.uk/government/collections/monkeypox-guidance</w:t>
              </w:r>
            </w:hyperlink>
            <w:r w:rsidR="00674E39">
              <w:rPr>
                <w:sz w:val="22"/>
                <w:szCs w:val="22"/>
              </w:rPr>
              <w:t xml:space="preserve"> </w:t>
            </w:r>
          </w:p>
          <w:p w14:paraId="17D1AA5B" w14:textId="3C31DD22" w:rsidR="003B18F1" w:rsidRPr="003E74A5" w:rsidRDefault="003B18F1" w:rsidP="00941992">
            <w:pPr>
              <w:pStyle w:val="ListParagraph"/>
              <w:spacing w:before="60"/>
              <w:ind w:hanging="383"/>
              <w:rPr>
                <w:color w:val="0000FF"/>
                <w:sz w:val="6"/>
                <w:szCs w:val="6"/>
                <w:u w:val="single"/>
              </w:rPr>
            </w:pPr>
          </w:p>
          <w:p w14:paraId="4EC49B69" w14:textId="25859387" w:rsidR="003E74A5" w:rsidRPr="00756BB5" w:rsidRDefault="003E74A5" w:rsidP="003E74A5">
            <w:pPr>
              <w:pStyle w:val="ListParagraph"/>
              <w:numPr>
                <w:ilvl w:val="0"/>
                <w:numId w:val="107"/>
              </w:numPr>
              <w:spacing w:before="60"/>
              <w:ind w:left="343" w:hanging="283"/>
              <w:rPr>
                <w:vanish/>
                <w:szCs w:val="22"/>
                <w:specVanish/>
              </w:rPr>
            </w:pPr>
            <w:r w:rsidRPr="00756BB5">
              <w:rPr>
                <w:sz w:val="22"/>
                <w:szCs w:val="22"/>
              </w:rPr>
              <w:t>Intradermal monkeypox vaccination Patient Information Leaflet (PIL)</w:t>
            </w:r>
          </w:p>
          <w:p w14:paraId="6609B6F8" w14:textId="0726C42E" w:rsidR="00674E39" w:rsidRPr="00674E39" w:rsidRDefault="00865586" w:rsidP="00674E39">
            <w:pPr>
              <w:pStyle w:val="ListParagraph"/>
              <w:spacing w:before="60" w:after="120"/>
              <w:ind w:left="721" w:hanging="386"/>
              <w:contextualSpacing w:val="0"/>
              <w:rPr>
                <w:szCs w:val="22"/>
                <w:u w:val="single"/>
              </w:rPr>
            </w:pPr>
            <w:r w:rsidRPr="00756BB5">
              <w:rPr>
                <w:sz w:val="22"/>
                <w:szCs w:val="22"/>
                <w:u w:val="single"/>
              </w:rPr>
              <w:t xml:space="preserve"> </w:t>
            </w:r>
            <w:hyperlink r:id="rId65" w:history="1">
              <w:r w:rsidR="00604E2E" w:rsidRPr="004C51BE">
                <w:rPr>
                  <w:rStyle w:val="Hyperlink"/>
                  <w:sz w:val="22"/>
                  <w:szCs w:val="22"/>
                </w:rPr>
                <w:t>www.gov.uk/government/publications/monkeypox-vaccination-resources</w:t>
              </w:r>
            </w:hyperlink>
          </w:p>
          <w:p w14:paraId="64004913" w14:textId="0C4E0A43" w:rsidR="00674E39" w:rsidRPr="00674E39" w:rsidRDefault="003E74A5" w:rsidP="00EE0AC2">
            <w:pPr>
              <w:pStyle w:val="ListParagraph"/>
              <w:numPr>
                <w:ilvl w:val="0"/>
                <w:numId w:val="107"/>
              </w:numPr>
              <w:spacing w:before="60"/>
              <w:ind w:left="341" w:hanging="281"/>
              <w:rPr>
                <w:szCs w:val="22"/>
              </w:rPr>
            </w:pPr>
            <w:r w:rsidRPr="00756BB5">
              <w:rPr>
                <w:sz w:val="22"/>
                <w:szCs w:val="22"/>
              </w:rPr>
              <w:t xml:space="preserve">Intradermal monkeypox vaccination – what you need to know </w:t>
            </w:r>
            <w:r w:rsidR="00756BB5">
              <w:t xml:space="preserve"> </w:t>
            </w:r>
            <w:hyperlink r:id="rId66" w:history="1">
              <w:r w:rsidR="00604E2E" w:rsidRPr="004C51BE">
                <w:rPr>
                  <w:rStyle w:val="Hyperlink"/>
                  <w:sz w:val="22"/>
                  <w:szCs w:val="22"/>
                </w:rPr>
                <w:t>www.gov.uk/government/publications/monkeypox-vaccination-resources</w:t>
              </w:r>
            </w:hyperlink>
            <w:r w:rsidR="00674E39">
              <w:rPr>
                <w:sz w:val="22"/>
                <w:szCs w:val="22"/>
              </w:rPr>
              <w:t xml:space="preserve"> </w:t>
            </w:r>
          </w:p>
          <w:p w14:paraId="4AD3AB39" w14:textId="77777777" w:rsidR="003E74A5" w:rsidRPr="006527E8" w:rsidRDefault="003E74A5" w:rsidP="003E74A5">
            <w:pPr>
              <w:pStyle w:val="ListParagraph"/>
              <w:spacing w:before="60"/>
              <w:ind w:hanging="383"/>
              <w:rPr>
                <w:color w:val="0000FF"/>
                <w:sz w:val="6"/>
                <w:szCs w:val="6"/>
                <w:u w:val="single"/>
              </w:rPr>
            </w:pPr>
          </w:p>
          <w:p w14:paraId="201B7BA0" w14:textId="38DA1E12" w:rsidR="00E134B8" w:rsidRPr="00E134B8" w:rsidRDefault="009637C0" w:rsidP="00E134B8">
            <w:pPr>
              <w:pStyle w:val="ListParagraph"/>
              <w:numPr>
                <w:ilvl w:val="0"/>
                <w:numId w:val="107"/>
              </w:numPr>
              <w:spacing w:before="60"/>
              <w:ind w:left="343" w:hanging="283"/>
              <w:rPr>
                <w:szCs w:val="22"/>
              </w:rPr>
            </w:pPr>
            <w:r w:rsidRPr="006B4CDC">
              <w:rPr>
                <w:sz w:val="22"/>
                <w:szCs w:val="22"/>
              </w:rPr>
              <w:t>Direct Healthcare Professional Communication</w:t>
            </w:r>
            <w:r w:rsidR="003E74A5">
              <w:rPr>
                <w:sz w:val="22"/>
                <w:szCs w:val="22"/>
              </w:rPr>
              <w:t xml:space="preserve"> </w:t>
            </w:r>
            <w:r w:rsidR="00B225B6" w:rsidRPr="006B4CDC">
              <w:rPr>
                <w:sz w:val="22"/>
                <w:szCs w:val="22"/>
              </w:rPr>
              <w:t>(DHPC)</w:t>
            </w:r>
            <w:r w:rsidR="00E134B8">
              <w:rPr>
                <w:sz w:val="22"/>
                <w:szCs w:val="22"/>
              </w:rPr>
              <w:t xml:space="preserve"> </w:t>
            </w:r>
            <w:hyperlink r:id="rId67" w:history="1">
              <w:r w:rsidR="00A13E12" w:rsidRPr="00BB12D7">
                <w:rPr>
                  <w:rStyle w:val="Hyperlink"/>
                  <w:sz w:val="22"/>
                  <w:szCs w:val="22"/>
                </w:rPr>
                <w:t>assets.publishing.service.gov.uk/media/6303a0c1d3bf7f365f4f7e79/Jynneos_UK_HCP_letter_14-Sep-2022.pdf</w:t>
              </w:r>
            </w:hyperlink>
            <w:r w:rsidR="00674E39" w:rsidRPr="00E134B8">
              <w:rPr>
                <w:sz w:val="22"/>
                <w:szCs w:val="22"/>
              </w:rPr>
              <w:t xml:space="preserve"> </w:t>
            </w:r>
          </w:p>
          <w:p w14:paraId="0D4D680E" w14:textId="7FA2B58A" w:rsidR="0046701A" w:rsidRDefault="0046701A" w:rsidP="00674E39">
            <w:pPr>
              <w:pStyle w:val="Default"/>
              <w:spacing w:before="240" w:after="120"/>
              <w:rPr>
                <w:b/>
                <w:sz w:val="22"/>
                <w:szCs w:val="22"/>
              </w:rPr>
            </w:pPr>
            <w:r w:rsidRPr="00DB15D6">
              <w:rPr>
                <w:b/>
                <w:sz w:val="22"/>
                <w:szCs w:val="22"/>
              </w:rPr>
              <w:t>General</w:t>
            </w:r>
          </w:p>
          <w:p w14:paraId="606F5C3D" w14:textId="79B69A4B" w:rsidR="00CC74A4" w:rsidRPr="005617AC" w:rsidRDefault="00CC74A4" w:rsidP="006C7574">
            <w:pPr>
              <w:pStyle w:val="ListParagraph"/>
              <w:numPr>
                <w:ilvl w:val="0"/>
                <w:numId w:val="9"/>
              </w:numPr>
              <w:spacing w:after="60"/>
              <w:ind w:left="318" w:hanging="284"/>
              <w:contextualSpacing w:val="0"/>
              <w:rPr>
                <w:rStyle w:val="Hyperlink"/>
                <w:rFonts w:cs="Arial"/>
                <w:color w:val="auto"/>
                <w:szCs w:val="22"/>
                <w:u w:val="none"/>
              </w:rPr>
            </w:pPr>
            <w:r w:rsidRPr="005617AC">
              <w:rPr>
                <w:sz w:val="22"/>
                <w:szCs w:val="22"/>
              </w:rPr>
              <w:t xml:space="preserve">Health Technical Memorandum 07-01: Safe Management of Healthcare Waste. Department of Health 20 March 2013. </w:t>
            </w:r>
            <w:hyperlink r:id="rId68" w:history="1">
              <w:r w:rsidR="006C33CE" w:rsidRPr="00B53E5E">
                <w:rPr>
                  <w:rStyle w:val="Hyperlink"/>
                  <w:sz w:val="22"/>
                  <w:szCs w:val="22"/>
                </w:rPr>
                <w:t>www.england.nhs.uk/publication/management-and-disposal-of-healthcare-waste-htm-07-01/</w:t>
              </w:r>
            </w:hyperlink>
            <w:r w:rsidR="001247BA" w:rsidRPr="00FF0F94">
              <w:rPr>
                <w:sz w:val="22"/>
                <w:szCs w:val="22"/>
              </w:rPr>
              <w:t xml:space="preserve"> </w:t>
            </w:r>
          </w:p>
          <w:p w14:paraId="2B3268BA" w14:textId="44D76F41" w:rsidR="00CC74A4" w:rsidRDefault="00CC74A4" w:rsidP="006C7574">
            <w:pPr>
              <w:pStyle w:val="ListParagraph"/>
              <w:numPr>
                <w:ilvl w:val="0"/>
                <w:numId w:val="9"/>
              </w:numPr>
              <w:ind w:left="318" w:hanging="284"/>
              <w:contextualSpacing w:val="0"/>
              <w:rPr>
                <w:rFonts w:cs="Arial"/>
                <w:szCs w:val="22"/>
              </w:rPr>
            </w:pPr>
            <w:r w:rsidRPr="005617AC">
              <w:rPr>
                <w:sz w:val="22"/>
                <w:szCs w:val="22"/>
              </w:rPr>
              <w:t xml:space="preserve">National Minimum Standards and Core Curriculum for Immunisation Training. Published February 2018. </w:t>
            </w:r>
            <w:hyperlink r:id="rId69" w:history="1">
              <w:r w:rsidR="006C33CE" w:rsidRPr="00B53E5E">
                <w:rPr>
                  <w:rStyle w:val="Hyperlink"/>
                  <w:rFonts w:cs="Arial"/>
                  <w:sz w:val="22"/>
                  <w:szCs w:val="22"/>
                </w:rPr>
                <w:t>www.gov.uk/government/publications/national-minimum-standards-and-core-curriculum-for-immunisation-training-for-registered-healthcare-practitioners</w:t>
              </w:r>
            </w:hyperlink>
          </w:p>
          <w:p w14:paraId="17D3ED01" w14:textId="77777777" w:rsidR="009B4F87" w:rsidRPr="009B4F87" w:rsidRDefault="009B4F87" w:rsidP="009B4F87">
            <w:pPr>
              <w:pStyle w:val="ListParagraph"/>
              <w:ind w:left="318"/>
              <w:contextualSpacing w:val="0"/>
              <w:rPr>
                <w:rStyle w:val="Hyperlink"/>
                <w:rFonts w:cs="Arial"/>
                <w:color w:val="auto"/>
                <w:sz w:val="6"/>
                <w:szCs w:val="6"/>
                <w:u w:val="none"/>
              </w:rPr>
            </w:pPr>
          </w:p>
          <w:p w14:paraId="4AEC26EB" w14:textId="77777777" w:rsidR="009B4F87" w:rsidRPr="009B4F87" w:rsidRDefault="00CC74A4" w:rsidP="009B4F87">
            <w:pPr>
              <w:pStyle w:val="ListParagraph"/>
              <w:numPr>
                <w:ilvl w:val="0"/>
                <w:numId w:val="9"/>
              </w:numPr>
              <w:ind w:left="318" w:hanging="284"/>
              <w:contextualSpacing w:val="0"/>
              <w:rPr>
                <w:rFonts w:cs="Arial"/>
                <w:szCs w:val="22"/>
              </w:rPr>
            </w:pPr>
            <w:r w:rsidRPr="009B4F87">
              <w:rPr>
                <w:sz w:val="22"/>
                <w:szCs w:val="22"/>
              </w:rPr>
              <w:t>NICE Medicines Practice Guideline 2 (MPG2): Patient Group Directions. Published March 2017</w:t>
            </w:r>
          </w:p>
          <w:p w14:paraId="47E875DF" w14:textId="563F0693" w:rsidR="00CC74A4" w:rsidRPr="009B4F87" w:rsidRDefault="00343559" w:rsidP="009B4F87">
            <w:pPr>
              <w:pStyle w:val="ListParagraph"/>
              <w:ind w:left="318"/>
              <w:contextualSpacing w:val="0"/>
              <w:rPr>
                <w:rFonts w:cs="Arial"/>
                <w:szCs w:val="22"/>
              </w:rPr>
            </w:pPr>
            <w:hyperlink r:id="rId70" w:history="1">
              <w:r w:rsidR="009B4F87" w:rsidRPr="009B4F87">
                <w:rPr>
                  <w:rStyle w:val="Hyperlink"/>
                  <w:rFonts w:cs="Arial"/>
                  <w:sz w:val="22"/>
                  <w:szCs w:val="22"/>
                </w:rPr>
                <w:t>www.nice.org.uk/guidance/mpg2</w:t>
              </w:r>
            </w:hyperlink>
            <w:r w:rsidR="00CC74A4" w:rsidRPr="009B4F87">
              <w:rPr>
                <w:rFonts w:cs="Arial"/>
                <w:sz w:val="22"/>
                <w:szCs w:val="22"/>
              </w:rPr>
              <w:t xml:space="preserve"> </w:t>
            </w:r>
          </w:p>
          <w:p w14:paraId="3BFEBEBC" w14:textId="77777777" w:rsidR="00CC74A4" w:rsidRPr="005617AC" w:rsidRDefault="00CC74A4" w:rsidP="006C7574">
            <w:pPr>
              <w:pStyle w:val="ListParagraph"/>
              <w:numPr>
                <w:ilvl w:val="0"/>
                <w:numId w:val="9"/>
              </w:numPr>
              <w:spacing w:before="60"/>
              <w:ind w:left="318" w:hanging="284"/>
              <w:contextualSpacing w:val="0"/>
              <w:rPr>
                <w:rFonts w:cs="Arial"/>
                <w:szCs w:val="22"/>
              </w:rPr>
            </w:pPr>
            <w:r w:rsidRPr="005617AC">
              <w:rPr>
                <w:sz w:val="22"/>
                <w:szCs w:val="22"/>
              </w:rPr>
              <w:t>NICE MPG2 Patient group directions: competency framework for health professionals using patient group directions. Updated March 2017.</w:t>
            </w:r>
          </w:p>
          <w:p w14:paraId="36E7FA27" w14:textId="09C226F6" w:rsidR="00CC74A4" w:rsidRPr="005617AC" w:rsidRDefault="00343559" w:rsidP="00CC74A4">
            <w:pPr>
              <w:pStyle w:val="ListParagraph"/>
              <w:spacing w:after="60"/>
              <w:ind w:left="318"/>
              <w:contextualSpacing w:val="0"/>
              <w:rPr>
                <w:rFonts w:cs="Arial"/>
                <w:szCs w:val="22"/>
              </w:rPr>
            </w:pPr>
            <w:hyperlink r:id="rId71" w:history="1">
              <w:r w:rsidR="006C33CE" w:rsidRPr="00B53E5E">
                <w:rPr>
                  <w:rStyle w:val="Hyperlink"/>
                  <w:rFonts w:cs="Arial"/>
                  <w:sz w:val="22"/>
                  <w:szCs w:val="22"/>
                </w:rPr>
                <w:t>www.nice.org.uk/guidance/mpg2/resources</w:t>
              </w:r>
            </w:hyperlink>
            <w:r w:rsidR="00CC74A4" w:rsidRPr="005617AC">
              <w:rPr>
                <w:rFonts w:cs="Arial"/>
                <w:sz w:val="22"/>
                <w:szCs w:val="22"/>
              </w:rPr>
              <w:t xml:space="preserve"> </w:t>
            </w:r>
          </w:p>
          <w:p w14:paraId="7C748B6C" w14:textId="11677AC2" w:rsidR="00CC74A4" w:rsidRPr="005617AC" w:rsidRDefault="005124A4" w:rsidP="006C7574">
            <w:pPr>
              <w:pStyle w:val="ListParagraph"/>
              <w:numPr>
                <w:ilvl w:val="0"/>
                <w:numId w:val="9"/>
              </w:numPr>
              <w:spacing w:before="60" w:after="60"/>
              <w:ind w:left="318" w:hanging="284"/>
              <w:contextualSpacing w:val="0"/>
              <w:rPr>
                <w:rStyle w:val="Hyperlink"/>
                <w:rFonts w:cs="Arial"/>
                <w:color w:val="auto"/>
                <w:szCs w:val="22"/>
                <w:u w:val="none"/>
              </w:rPr>
            </w:pPr>
            <w:r w:rsidRPr="00FF0F94">
              <w:rPr>
                <w:rFonts w:cs="Arial"/>
                <w:sz w:val="22"/>
                <w:szCs w:val="22"/>
              </w:rPr>
              <w:t>UKHSA</w:t>
            </w:r>
            <w:r w:rsidR="00CC74A4" w:rsidRPr="005617AC">
              <w:rPr>
                <w:rFonts w:cs="Arial"/>
                <w:sz w:val="22"/>
                <w:szCs w:val="22"/>
              </w:rPr>
              <w:t xml:space="preserve"> Immunisation Collection </w:t>
            </w:r>
            <w:hyperlink r:id="rId72" w:history="1">
              <w:r w:rsidR="006C33CE" w:rsidRPr="00B53E5E">
                <w:rPr>
                  <w:rStyle w:val="Hyperlink"/>
                  <w:rFonts w:cs="Arial"/>
                  <w:sz w:val="22"/>
                  <w:szCs w:val="22"/>
                </w:rPr>
                <w:t>www.gov.uk/government/collections/immunisation</w:t>
              </w:r>
            </w:hyperlink>
            <w:r w:rsidR="00CC74A4" w:rsidRPr="005617AC">
              <w:rPr>
                <w:rStyle w:val="Hyperlink"/>
                <w:sz w:val="22"/>
                <w:szCs w:val="22"/>
              </w:rPr>
              <w:t xml:space="preserve"> </w:t>
            </w:r>
          </w:p>
          <w:p w14:paraId="3AA1752E" w14:textId="0C9D3D88" w:rsidR="00A312CE" w:rsidRPr="005617AC" w:rsidRDefault="00CC74A4" w:rsidP="006C7574">
            <w:pPr>
              <w:pStyle w:val="ListParagraph"/>
              <w:numPr>
                <w:ilvl w:val="0"/>
                <w:numId w:val="9"/>
              </w:numPr>
              <w:spacing w:before="60"/>
              <w:ind w:left="318" w:hanging="284"/>
              <w:contextualSpacing w:val="0"/>
              <w:rPr>
                <w:rFonts w:cs="Arial"/>
                <w:szCs w:val="22"/>
              </w:rPr>
            </w:pPr>
            <w:r w:rsidRPr="005617AC">
              <w:rPr>
                <w:rFonts w:cs="Arial"/>
                <w:sz w:val="22"/>
                <w:szCs w:val="22"/>
              </w:rPr>
              <w:t>Vaccine Incident Guidance</w:t>
            </w:r>
          </w:p>
          <w:p w14:paraId="33F340A2" w14:textId="77747D4B" w:rsidR="005F1D14" w:rsidRPr="00674E39" w:rsidRDefault="00343559" w:rsidP="00674E39">
            <w:pPr>
              <w:pStyle w:val="ListParagraph"/>
              <w:spacing w:after="120"/>
              <w:ind w:left="318"/>
              <w:contextualSpacing w:val="0"/>
              <w:rPr>
                <w:rFonts w:cs="Arial"/>
                <w:szCs w:val="22"/>
              </w:rPr>
            </w:pPr>
            <w:hyperlink r:id="rId73" w:history="1">
              <w:r w:rsidR="00C8627D" w:rsidRPr="00B53E5E">
                <w:rPr>
                  <w:rStyle w:val="Hyperlink"/>
                  <w:sz w:val="22"/>
                  <w:szCs w:val="22"/>
                </w:rPr>
                <w:t>www.gov.uk/government/publications/vaccine-incident-guidance-responding-to-vaccine-errors</w:t>
              </w:r>
            </w:hyperlink>
          </w:p>
        </w:tc>
      </w:tr>
    </w:tbl>
    <w:p w14:paraId="6D517479" w14:textId="77777777" w:rsidR="00EA589D" w:rsidRDefault="00EA589D" w:rsidP="00EA589D">
      <w:pPr>
        <w:pStyle w:val="ListParagraph"/>
        <w:ind w:left="644"/>
        <w:rPr>
          <w:b/>
        </w:rPr>
      </w:pPr>
    </w:p>
    <w:p w14:paraId="33C80692" w14:textId="159AC3AD" w:rsidR="00A26527" w:rsidRPr="00EE0035" w:rsidRDefault="00A26527" w:rsidP="006C7574">
      <w:pPr>
        <w:pStyle w:val="ListParagraph"/>
        <w:numPr>
          <w:ilvl w:val="0"/>
          <w:numId w:val="2"/>
        </w:numPr>
        <w:rPr>
          <w:b/>
        </w:rPr>
      </w:pPr>
      <w:r>
        <w:rPr>
          <w:b/>
        </w:rPr>
        <w:lastRenderedPageBreak/>
        <w:t>P</w:t>
      </w:r>
      <w:r w:rsidRPr="00EE0035">
        <w:rPr>
          <w:b/>
        </w:rPr>
        <w:t>ractitioner authorisation sheet</w:t>
      </w:r>
    </w:p>
    <w:p w14:paraId="1BB0DA1F" w14:textId="77777777" w:rsidR="00A26527" w:rsidRDefault="00A26527" w:rsidP="00A26527">
      <w:pPr>
        <w:overflowPunct/>
        <w:autoSpaceDE/>
        <w:autoSpaceDN/>
        <w:adjustRightInd/>
        <w:textAlignment w:val="auto"/>
        <w:rPr>
          <w:b/>
          <w:szCs w:val="24"/>
        </w:rPr>
      </w:pPr>
    </w:p>
    <w:p w14:paraId="6AAC8AE3" w14:textId="545281E1" w:rsidR="00A26527" w:rsidRPr="00A905F6" w:rsidRDefault="00B836F0" w:rsidP="00A26527">
      <w:pPr>
        <w:ind w:rightChars="-375" w:right="-900"/>
        <w:rPr>
          <w:rFonts w:cs="Arial"/>
          <w:b/>
          <w:szCs w:val="24"/>
        </w:rPr>
      </w:pPr>
      <w:r>
        <w:rPr>
          <w:b/>
          <w:szCs w:val="24"/>
        </w:rPr>
        <w:t>Smallpox vaccine</w:t>
      </w:r>
      <w:r w:rsidRPr="00A905F6">
        <w:rPr>
          <w:b/>
          <w:szCs w:val="24"/>
        </w:rPr>
        <w:t xml:space="preserve"> </w:t>
      </w:r>
      <w:r w:rsidR="00A26527" w:rsidRPr="00A905F6">
        <w:rPr>
          <w:b/>
          <w:szCs w:val="24"/>
        </w:rPr>
        <w:t xml:space="preserve">PGD </w:t>
      </w:r>
      <w:r w:rsidR="005A6858">
        <w:rPr>
          <w:b/>
          <w:szCs w:val="24"/>
        </w:rPr>
        <w:t>v</w:t>
      </w:r>
      <w:r w:rsidR="001F7FD5">
        <w:rPr>
          <w:b/>
          <w:szCs w:val="24"/>
        </w:rPr>
        <w:t>3</w:t>
      </w:r>
      <w:r w:rsidR="00A26527">
        <w:rPr>
          <w:b/>
          <w:szCs w:val="24"/>
        </w:rPr>
        <w:t>.00</w:t>
      </w:r>
      <w:r w:rsidR="00A26527" w:rsidRPr="00A905F6">
        <w:rPr>
          <w:b/>
          <w:szCs w:val="24"/>
        </w:rPr>
        <w:t xml:space="preserve"> </w:t>
      </w:r>
      <w:r w:rsidR="00A26527" w:rsidRPr="009521B8">
        <w:rPr>
          <w:b/>
          <w:szCs w:val="24"/>
        </w:rPr>
        <w:t xml:space="preserve">Valid </w:t>
      </w:r>
      <w:r w:rsidR="00A26527" w:rsidRPr="005F62F8">
        <w:rPr>
          <w:b/>
          <w:szCs w:val="24"/>
        </w:rPr>
        <w:t>from</w:t>
      </w:r>
      <w:r w:rsidR="0059637B">
        <w:rPr>
          <w:b/>
          <w:szCs w:val="24"/>
        </w:rPr>
        <w:t xml:space="preserve"> </w:t>
      </w:r>
      <w:r w:rsidR="005F62F8" w:rsidRPr="005F62F8">
        <w:rPr>
          <w:b/>
          <w:szCs w:val="24"/>
        </w:rPr>
        <w:t>1</w:t>
      </w:r>
      <w:r w:rsidR="0059637B">
        <w:rPr>
          <w:b/>
          <w:szCs w:val="24"/>
        </w:rPr>
        <w:t xml:space="preserve">5 </w:t>
      </w:r>
      <w:r w:rsidR="005F62F8" w:rsidRPr="005F62F8">
        <w:rPr>
          <w:b/>
          <w:szCs w:val="24"/>
        </w:rPr>
        <w:t>September 2023 Expiry: 1</w:t>
      </w:r>
      <w:r w:rsidR="0059637B">
        <w:rPr>
          <w:b/>
          <w:szCs w:val="24"/>
        </w:rPr>
        <w:t>5</w:t>
      </w:r>
      <w:r w:rsidR="005F62F8" w:rsidRPr="005F62F8">
        <w:rPr>
          <w:b/>
          <w:szCs w:val="24"/>
        </w:rPr>
        <w:t xml:space="preserve"> September 2024</w:t>
      </w:r>
    </w:p>
    <w:p w14:paraId="78590612" w14:textId="77777777" w:rsidR="00A26527" w:rsidRPr="008D7620" w:rsidRDefault="00A26527" w:rsidP="00A26527">
      <w:pPr>
        <w:overflowPunct/>
        <w:autoSpaceDE/>
        <w:autoSpaceDN/>
        <w:adjustRightInd/>
        <w:textAlignment w:val="auto"/>
        <w:rPr>
          <w:b/>
          <w:szCs w:val="24"/>
        </w:rPr>
      </w:pPr>
    </w:p>
    <w:p w14:paraId="0A4AD80E" w14:textId="0DB30CF0" w:rsidR="00A26527" w:rsidRDefault="00A26527" w:rsidP="00A26527">
      <w:pPr>
        <w:overflowPunct/>
        <w:autoSpaceDE/>
        <w:autoSpaceDN/>
        <w:adjustRightInd/>
        <w:textAlignment w:val="auto"/>
      </w:pPr>
      <w:r>
        <w:t xml:space="preserve">Before signing this PGD, check that the document has had the necessary authorisations in section </w:t>
      </w:r>
      <w:r w:rsidR="00CB3557">
        <w:t>2</w:t>
      </w:r>
      <w:r>
        <w:t>. Without these, this PGD is not lawfully valid.</w:t>
      </w:r>
    </w:p>
    <w:p w14:paraId="744F39C5" w14:textId="77777777" w:rsidR="00A26527" w:rsidRDefault="00A26527" w:rsidP="00A26527">
      <w:pPr>
        <w:overflowPunct/>
        <w:autoSpaceDE/>
        <w:autoSpaceDN/>
        <w:adjustRightInd/>
        <w:textAlignment w:val="auto"/>
      </w:pPr>
    </w:p>
    <w:p w14:paraId="1E682C9C" w14:textId="77777777" w:rsidR="00A26527" w:rsidRPr="00FD1F29" w:rsidRDefault="00A26527" w:rsidP="00A26527">
      <w:pPr>
        <w:overflowPunct/>
        <w:autoSpaceDE/>
        <w:autoSpaceDN/>
        <w:adjustRightInd/>
        <w:textAlignment w:val="auto"/>
        <w:rPr>
          <w:b/>
          <w:szCs w:val="24"/>
        </w:rPr>
      </w:pPr>
      <w:r w:rsidRPr="00FD1F29">
        <w:rPr>
          <w:b/>
          <w:szCs w:val="24"/>
        </w:rPr>
        <w:t>Practitioner</w:t>
      </w:r>
    </w:p>
    <w:p w14:paraId="1D8421D5" w14:textId="2222F96F" w:rsidR="00A26527" w:rsidRPr="008D7620" w:rsidRDefault="00A26527" w:rsidP="00A26527">
      <w:pPr>
        <w:overflowPunct/>
        <w:autoSpaceDE/>
        <w:autoSpaceDN/>
        <w:adjustRightInd/>
        <w:spacing w:before="120" w:after="120"/>
        <w:textAlignment w:val="auto"/>
        <w:rPr>
          <w:szCs w:val="24"/>
        </w:rPr>
      </w:pPr>
      <w:r w:rsidRPr="008D7620">
        <w:rPr>
          <w:szCs w:val="24"/>
        </w:rPr>
        <w:t xml:space="preserve">By signing this </w:t>
      </w:r>
      <w:r w:rsidR="00CC74A4">
        <w:rPr>
          <w:szCs w:val="24"/>
        </w:rPr>
        <w:t>PGD</w:t>
      </w:r>
      <w:r w:rsidRPr="008D7620">
        <w:rPr>
          <w:szCs w:val="24"/>
        </w:rPr>
        <w:t xml:space="preserve"> you are indicating that you agree to its contents and that you will work within it</w:t>
      </w:r>
      <w:r>
        <w:rPr>
          <w:szCs w:val="24"/>
        </w:rPr>
        <w:t>.</w:t>
      </w:r>
    </w:p>
    <w:p w14:paraId="7112B4F4" w14:textId="32C7D657" w:rsidR="00A26527" w:rsidRPr="008D7620" w:rsidRDefault="00A26527" w:rsidP="00A26527">
      <w:pPr>
        <w:spacing w:before="120" w:after="120"/>
        <w:rPr>
          <w:rFonts w:cs="Arial"/>
          <w:szCs w:val="24"/>
        </w:rPr>
      </w:pPr>
      <w:r w:rsidRPr="008D7620">
        <w:rPr>
          <w:rFonts w:cs="Arial"/>
          <w:szCs w:val="24"/>
        </w:rPr>
        <w:t>P</w:t>
      </w:r>
      <w:r w:rsidR="00CC74A4">
        <w:rPr>
          <w:rFonts w:cs="Arial"/>
          <w:szCs w:val="24"/>
        </w:rPr>
        <w:t>GD</w:t>
      </w:r>
      <w:r w:rsidRPr="008D7620">
        <w:rPr>
          <w:rFonts w:cs="Arial"/>
          <w:szCs w:val="24"/>
        </w:rPr>
        <w:t>s do not remove inherent professional obligations or accountability</w:t>
      </w:r>
      <w:r>
        <w:rPr>
          <w:rFonts w:cs="Arial"/>
          <w:szCs w:val="24"/>
        </w:rPr>
        <w:t>.</w:t>
      </w:r>
    </w:p>
    <w:p w14:paraId="75B4E6E7" w14:textId="77777777"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10485" w:type="dxa"/>
        <w:tblLook w:val="04A0" w:firstRow="1" w:lastRow="0" w:firstColumn="1" w:lastColumn="0" w:noHBand="0" w:noVBand="1"/>
      </w:tblPr>
      <w:tblGrid>
        <w:gridCol w:w="2518"/>
        <w:gridCol w:w="3119"/>
        <w:gridCol w:w="2693"/>
        <w:gridCol w:w="2155"/>
      </w:tblGrid>
      <w:tr w:rsidR="00A26527" w14:paraId="1FAE32C1" w14:textId="77777777" w:rsidTr="00C1482D">
        <w:tc>
          <w:tcPr>
            <w:tcW w:w="10485" w:type="dxa"/>
            <w:gridSpan w:val="4"/>
          </w:tcPr>
          <w:p w14:paraId="380B2C45" w14:textId="3776983B" w:rsidR="00A26527" w:rsidRPr="00FD1F29" w:rsidRDefault="00A26527" w:rsidP="00A26527">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CC74A4">
              <w:rPr>
                <w:rFonts w:cs="Arial"/>
                <w:sz w:val="24"/>
                <w:szCs w:val="24"/>
              </w:rPr>
              <w:t>PGD</w:t>
            </w:r>
            <w:r w:rsidRPr="00FD1F29">
              <w:rPr>
                <w:rFonts w:cs="Arial"/>
                <w:sz w:val="24"/>
                <w:szCs w:val="24"/>
              </w:rPr>
              <w:t xml:space="preserve"> and that I am willing and competent to work to it within my professional code of conduct.</w:t>
            </w:r>
          </w:p>
        </w:tc>
      </w:tr>
      <w:tr w:rsidR="00A26527" w14:paraId="05B79454" w14:textId="77777777" w:rsidTr="00C1482D">
        <w:tc>
          <w:tcPr>
            <w:tcW w:w="2518" w:type="dxa"/>
          </w:tcPr>
          <w:p w14:paraId="78DDC7DD" w14:textId="77777777" w:rsidR="00A26527" w:rsidRDefault="00A26527" w:rsidP="00A26527">
            <w:pPr>
              <w:spacing w:before="120" w:after="120"/>
              <w:rPr>
                <w:szCs w:val="24"/>
              </w:rPr>
            </w:pPr>
            <w:r>
              <w:rPr>
                <w:szCs w:val="24"/>
              </w:rPr>
              <w:t>Name</w:t>
            </w:r>
          </w:p>
        </w:tc>
        <w:tc>
          <w:tcPr>
            <w:tcW w:w="3119" w:type="dxa"/>
          </w:tcPr>
          <w:p w14:paraId="6F495A80" w14:textId="77777777" w:rsidR="00A26527" w:rsidRDefault="00A26527" w:rsidP="00A26527">
            <w:pPr>
              <w:spacing w:before="120" w:after="120"/>
              <w:rPr>
                <w:szCs w:val="24"/>
              </w:rPr>
            </w:pPr>
            <w:r>
              <w:rPr>
                <w:szCs w:val="24"/>
              </w:rPr>
              <w:t>Designation</w:t>
            </w:r>
          </w:p>
        </w:tc>
        <w:tc>
          <w:tcPr>
            <w:tcW w:w="2693" w:type="dxa"/>
          </w:tcPr>
          <w:p w14:paraId="6C21CC05" w14:textId="0C770B6F" w:rsidR="00A26527" w:rsidRDefault="00A26527" w:rsidP="001C63C7">
            <w:pPr>
              <w:tabs>
                <w:tab w:val="right" w:pos="2477"/>
              </w:tabs>
              <w:spacing w:before="120" w:after="120"/>
              <w:rPr>
                <w:szCs w:val="24"/>
              </w:rPr>
            </w:pPr>
            <w:r>
              <w:rPr>
                <w:szCs w:val="24"/>
              </w:rPr>
              <w:t>Signature</w:t>
            </w:r>
            <w:r w:rsidR="001C63C7">
              <w:rPr>
                <w:szCs w:val="24"/>
              </w:rPr>
              <w:tab/>
            </w:r>
          </w:p>
        </w:tc>
        <w:tc>
          <w:tcPr>
            <w:tcW w:w="2155" w:type="dxa"/>
          </w:tcPr>
          <w:p w14:paraId="679CCED4" w14:textId="77777777" w:rsidR="00A26527" w:rsidRDefault="00A26527" w:rsidP="00A26527">
            <w:pPr>
              <w:spacing w:before="120" w:after="120"/>
              <w:rPr>
                <w:szCs w:val="24"/>
              </w:rPr>
            </w:pPr>
            <w:r>
              <w:rPr>
                <w:szCs w:val="24"/>
              </w:rPr>
              <w:t>Date</w:t>
            </w:r>
          </w:p>
        </w:tc>
      </w:tr>
      <w:tr w:rsidR="00A26527" w14:paraId="1FEA2659" w14:textId="77777777" w:rsidTr="00C1482D">
        <w:tc>
          <w:tcPr>
            <w:tcW w:w="2518" w:type="dxa"/>
          </w:tcPr>
          <w:p w14:paraId="6EC210E9" w14:textId="77777777" w:rsidR="00A26527" w:rsidRDefault="00A26527" w:rsidP="00A26527">
            <w:pPr>
              <w:spacing w:before="120" w:after="120"/>
              <w:rPr>
                <w:szCs w:val="24"/>
              </w:rPr>
            </w:pPr>
            <w:permStart w:id="1694718186" w:edGrp="everyone"/>
          </w:p>
        </w:tc>
        <w:tc>
          <w:tcPr>
            <w:tcW w:w="3119" w:type="dxa"/>
          </w:tcPr>
          <w:p w14:paraId="260FB5E7" w14:textId="77777777" w:rsidR="00A26527" w:rsidRDefault="00A26527" w:rsidP="00A26527">
            <w:pPr>
              <w:spacing w:before="120" w:after="120"/>
              <w:rPr>
                <w:szCs w:val="24"/>
              </w:rPr>
            </w:pPr>
          </w:p>
        </w:tc>
        <w:tc>
          <w:tcPr>
            <w:tcW w:w="2693" w:type="dxa"/>
          </w:tcPr>
          <w:p w14:paraId="43C2311D" w14:textId="77777777" w:rsidR="00A26527" w:rsidRDefault="00A26527" w:rsidP="00A26527">
            <w:pPr>
              <w:spacing w:before="120" w:after="120"/>
              <w:rPr>
                <w:szCs w:val="24"/>
              </w:rPr>
            </w:pPr>
          </w:p>
        </w:tc>
        <w:tc>
          <w:tcPr>
            <w:tcW w:w="2155" w:type="dxa"/>
          </w:tcPr>
          <w:p w14:paraId="0BE30958" w14:textId="77777777" w:rsidR="00A26527" w:rsidRDefault="00A26527" w:rsidP="00A26527">
            <w:pPr>
              <w:spacing w:before="120" w:after="120"/>
              <w:rPr>
                <w:szCs w:val="24"/>
              </w:rPr>
            </w:pPr>
          </w:p>
        </w:tc>
      </w:tr>
      <w:tr w:rsidR="00A26527" w14:paraId="516A370E" w14:textId="77777777" w:rsidTr="00C1482D">
        <w:tc>
          <w:tcPr>
            <w:tcW w:w="2518" w:type="dxa"/>
          </w:tcPr>
          <w:p w14:paraId="74CDF2B4" w14:textId="77777777" w:rsidR="00A26527" w:rsidRDefault="00A26527" w:rsidP="00A26527">
            <w:pPr>
              <w:spacing w:before="120" w:after="120"/>
              <w:rPr>
                <w:szCs w:val="24"/>
              </w:rPr>
            </w:pPr>
            <w:permStart w:id="161618178" w:edGrp="everyone"/>
            <w:permEnd w:id="1694718186"/>
          </w:p>
        </w:tc>
        <w:tc>
          <w:tcPr>
            <w:tcW w:w="3119" w:type="dxa"/>
          </w:tcPr>
          <w:p w14:paraId="1BE4E372" w14:textId="77777777" w:rsidR="00A26527" w:rsidRDefault="00A26527" w:rsidP="00A26527">
            <w:pPr>
              <w:spacing w:before="120" w:after="120"/>
              <w:rPr>
                <w:szCs w:val="24"/>
              </w:rPr>
            </w:pPr>
          </w:p>
        </w:tc>
        <w:tc>
          <w:tcPr>
            <w:tcW w:w="2693" w:type="dxa"/>
          </w:tcPr>
          <w:p w14:paraId="36F6503A" w14:textId="77777777" w:rsidR="00A26527" w:rsidRDefault="00A26527" w:rsidP="00A26527">
            <w:pPr>
              <w:spacing w:before="120" w:after="120"/>
              <w:rPr>
                <w:szCs w:val="24"/>
              </w:rPr>
            </w:pPr>
          </w:p>
        </w:tc>
        <w:tc>
          <w:tcPr>
            <w:tcW w:w="2155" w:type="dxa"/>
          </w:tcPr>
          <w:p w14:paraId="2270834F" w14:textId="77777777" w:rsidR="00A26527" w:rsidRDefault="00A26527" w:rsidP="00A26527">
            <w:pPr>
              <w:spacing w:before="120" w:after="120"/>
              <w:rPr>
                <w:szCs w:val="24"/>
              </w:rPr>
            </w:pPr>
          </w:p>
        </w:tc>
      </w:tr>
      <w:tr w:rsidR="00A26527" w14:paraId="297A723D" w14:textId="77777777" w:rsidTr="00C1482D">
        <w:trPr>
          <w:trHeight w:val="569"/>
        </w:trPr>
        <w:tc>
          <w:tcPr>
            <w:tcW w:w="2518" w:type="dxa"/>
          </w:tcPr>
          <w:p w14:paraId="72CEE741" w14:textId="77777777" w:rsidR="00A26527" w:rsidRDefault="00A26527" w:rsidP="00A26527">
            <w:pPr>
              <w:spacing w:before="120" w:after="120"/>
              <w:rPr>
                <w:szCs w:val="24"/>
              </w:rPr>
            </w:pPr>
            <w:permStart w:id="1273855946" w:edGrp="everyone"/>
            <w:permEnd w:id="161618178"/>
          </w:p>
        </w:tc>
        <w:tc>
          <w:tcPr>
            <w:tcW w:w="3119" w:type="dxa"/>
          </w:tcPr>
          <w:p w14:paraId="068A9A49" w14:textId="77777777" w:rsidR="00A26527" w:rsidRDefault="00A26527" w:rsidP="00A26527">
            <w:pPr>
              <w:spacing w:before="120" w:after="120"/>
              <w:rPr>
                <w:szCs w:val="24"/>
              </w:rPr>
            </w:pPr>
          </w:p>
        </w:tc>
        <w:tc>
          <w:tcPr>
            <w:tcW w:w="2693" w:type="dxa"/>
          </w:tcPr>
          <w:p w14:paraId="0E4D84C4" w14:textId="77777777" w:rsidR="00A26527" w:rsidRDefault="00A26527" w:rsidP="00A26527">
            <w:pPr>
              <w:spacing w:before="120" w:after="120"/>
              <w:rPr>
                <w:szCs w:val="24"/>
              </w:rPr>
            </w:pPr>
          </w:p>
        </w:tc>
        <w:tc>
          <w:tcPr>
            <w:tcW w:w="2155" w:type="dxa"/>
          </w:tcPr>
          <w:p w14:paraId="4EEB070E" w14:textId="77777777" w:rsidR="00A26527" w:rsidRDefault="00A26527" w:rsidP="00A26527">
            <w:pPr>
              <w:spacing w:before="120" w:after="120"/>
              <w:rPr>
                <w:szCs w:val="24"/>
              </w:rPr>
            </w:pPr>
          </w:p>
        </w:tc>
      </w:tr>
      <w:tr w:rsidR="00A26527" w14:paraId="5E01D002" w14:textId="77777777" w:rsidTr="00C1482D">
        <w:tc>
          <w:tcPr>
            <w:tcW w:w="2518" w:type="dxa"/>
          </w:tcPr>
          <w:p w14:paraId="597D52F1" w14:textId="77777777" w:rsidR="00A26527" w:rsidRDefault="00A26527" w:rsidP="00A26527">
            <w:pPr>
              <w:spacing w:before="120" w:after="120"/>
              <w:rPr>
                <w:szCs w:val="24"/>
              </w:rPr>
            </w:pPr>
            <w:permStart w:id="419431561" w:edGrp="everyone"/>
            <w:permEnd w:id="1273855946"/>
          </w:p>
        </w:tc>
        <w:tc>
          <w:tcPr>
            <w:tcW w:w="3119" w:type="dxa"/>
          </w:tcPr>
          <w:p w14:paraId="37E3DE03" w14:textId="77777777" w:rsidR="00A26527" w:rsidRDefault="00A26527" w:rsidP="00A26527">
            <w:pPr>
              <w:spacing w:before="120" w:after="120"/>
              <w:rPr>
                <w:szCs w:val="24"/>
              </w:rPr>
            </w:pPr>
          </w:p>
        </w:tc>
        <w:tc>
          <w:tcPr>
            <w:tcW w:w="2693" w:type="dxa"/>
          </w:tcPr>
          <w:p w14:paraId="3BC8F999" w14:textId="77777777" w:rsidR="00A26527" w:rsidRDefault="00A26527" w:rsidP="00A26527">
            <w:pPr>
              <w:spacing w:before="120" w:after="120"/>
              <w:rPr>
                <w:szCs w:val="24"/>
              </w:rPr>
            </w:pPr>
          </w:p>
        </w:tc>
        <w:tc>
          <w:tcPr>
            <w:tcW w:w="2155" w:type="dxa"/>
          </w:tcPr>
          <w:p w14:paraId="281C3AA0" w14:textId="77777777" w:rsidR="00A26527" w:rsidRDefault="00A26527" w:rsidP="00A26527">
            <w:pPr>
              <w:spacing w:before="120" w:after="120"/>
              <w:rPr>
                <w:szCs w:val="24"/>
              </w:rPr>
            </w:pPr>
          </w:p>
        </w:tc>
      </w:tr>
      <w:tr w:rsidR="00A26527" w14:paraId="71D6AB16" w14:textId="77777777" w:rsidTr="00C1482D">
        <w:tc>
          <w:tcPr>
            <w:tcW w:w="2518" w:type="dxa"/>
          </w:tcPr>
          <w:p w14:paraId="0695CC4C" w14:textId="77777777" w:rsidR="00A26527" w:rsidRDefault="00A26527" w:rsidP="00A26527">
            <w:pPr>
              <w:spacing w:before="120" w:after="120"/>
              <w:rPr>
                <w:szCs w:val="24"/>
              </w:rPr>
            </w:pPr>
            <w:permStart w:id="807166459" w:edGrp="everyone"/>
            <w:permEnd w:id="419431561"/>
          </w:p>
        </w:tc>
        <w:tc>
          <w:tcPr>
            <w:tcW w:w="3119" w:type="dxa"/>
          </w:tcPr>
          <w:p w14:paraId="3BCB44D8" w14:textId="77777777" w:rsidR="00A26527" w:rsidRDefault="00A26527" w:rsidP="00A26527">
            <w:pPr>
              <w:spacing w:before="120" w:after="120"/>
              <w:rPr>
                <w:szCs w:val="24"/>
              </w:rPr>
            </w:pPr>
          </w:p>
        </w:tc>
        <w:tc>
          <w:tcPr>
            <w:tcW w:w="2693" w:type="dxa"/>
          </w:tcPr>
          <w:p w14:paraId="001CE605" w14:textId="77777777" w:rsidR="00A26527" w:rsidRDefault="00A26527" w:rsidP="00A26527">
            <w:pPr>
              <w:spacing w:before="120" w:after="120"/>
              <w:rPr>
                <w:szCs w:val="24"/>
              </w:rPr>
            </w:pPr>
          </w:p>
        </w:tc>
        <w:tc>
          <w:tcPr>
            <w:tcW w:w="2155" w:type="dxa"/>
          </w:tcPr>
          <w:p w14:paraId="6FB0EF3B" w14:textId="77777777" w:rsidR="00A26527" w:rsidRDefault="00A26527" w:rsidP="00A26527">
            <w:pPr>
              <w:spacing w:before="120" w:after="120"/>
              <w:rPr>
                <w:szCs w:val="24"/>
              </w:rPr>
            </w:pPr>
          </w:p>
        </w:tc>
      </w:tr>
      <w:tr w:rsidR="00A26527" w14:paraId="7925E1C3" w14:textId="77777777" w:rsidTr="00C1482D">
        <w:tc>
          <w:tcPr>
            <w:tcW w:w="2518" w:type="dxa"/>
          </w:tcPr>
          <w:p w14:paraId="536E4E92" w14:textId="77777777" w:rsidR="00A26527" w:rsidRDefault="00A26527" w:rsidP="00A26527">
            <w:pPr>
              <w:spacing w:before="120" w:after="120"/>
              <w:rPr>
                <w:szCs w:val="24"/>
              </w:rPr>
            </w:pPr>
            <w:permStart w:id="1586827623" w:edGrp="everyone"/>
            <w:permEnd w:id="807166459"/>
          </w:p>
        </w:tc>
        <w:tc>
          <w:tcPr>
            <w:tcW w:w="3119" w:type="dxa"/>
          </w:tcPr>
          <w:p w14:paraId="49C92050" w14:textId="77777777" w:rsidR="00A26527" w:rsidRDefault="00A26527" w:rsidP="00A26527">
            <w:pPr>
              <w:spacing w:before="120" w:after="120"/>
              <w:rPr>
                <w:szCs w:val="24"/>
              </w:rPr>
            </w:pPr>
          </w:p>
        </w:tc>
        <w:tc>
          <w:tcPr>
            <w:tcW w:w="2693" w:type="dxa"/>
          </w:tcPr>
          <w:p w14:paraId="43E97EC5" w14:textId="77777777" w:rsidR="00A26527" w:rsidRDefault="00A26527" w:rsidP="00A26527">
            <w:pPr>
              <w:spacing w:before="120" w:after="120"/>
              <w:rPr>
                <w:szCs w:val="24"/>
              </w:rPr>
            </w:pPr>
          </w:p>
        </w:tc>
        <w:tc>
          <w:tcPr>
            <w:tcW w:w="2155" w:type="dxa"/>
          </w:tcPr>
          <w:p w14:paraId="6FB12002" w14:textId="77777777" w:rsidR="00A26527" w:rsidRDefault="00A26527" w:rsidP="00A26527">
            <w:pPr>
              <w:spacing w:before="120" w:after="120"/>
              <w:rPr>
                <w:szCs w:val="24"/>
              </w:rPr>
            </w:pPr>
          </w:p>
        </w:tc>
      </w:tr>
      <w:tr w:rsidR="00A26527" w14:paraId="44442339" w14:textId="77777777" w:rsidTr="00C1482D">
        <w:tc>
          <w:tcPr>
            <w:tcW w:w="2518" w:type="dxa"/>
          </w:tcPr>
          <w:p w14:paraId="3D52EB8D" w14:textId="77777777" w:rsidR="00A26527" w:rsidRDefault="00A26527" w:rsidP="00A26527">
            <w:pPr>
              <w:spacing w:before="120" w:after="120"/>
              <w:rPr>
                <w:szCs w:val="24"/>
              </w:rPr>
            </w:pPr>
            <w:permStart w:id="699007119" w:edGrp="everyone"/>
            <w:permEnd w:id="1586827623"/>
          </w:p>
        </w:tc>
        <w:tc>
          <w:tcPr>
            <w:tcW w:w="3119" w:type="dxa"/>
          </w:tcPr>
          <w:p w14:paraId="312367DA" w14:textId="77777777" w:rsidR="00A26527" w:rsidRDefault="00A26527" w:rsidP="00A26527">
            <w:pPr>
              <w:spacing w:before="120" w:after="120"/>
              <w:rPr>
                <w:szCs w:val="24"/>
              </w:rPr>
            </w:pPr>
          </w:p>
        </w:tc>
        <w:tc>
          <w:tcPr>
            <w:tcW w:w="2693" w:type="dxa"/>
          </w:tcPr>
          <w:p w14:paraId="3653D1B0" w14:textId="77777777" w:rsidR="00A26527" w:rsidRDefault="00A26527" w:rsidP="00A26527">
            <w:pPr>
              <w:spacing w:before="120" w:after="120"/>
              <w:rPr>
                <w:szCs w:val="24"/>
              </w:rPr>
            </w:pPr>
          </w:p>
        </w:tc>
        <w:tc>
          <w:tcPr>
            <w:tcW w:w="2155" w:type="dxa"/>
          </w:tcPr>
          <w:p w14:paraId="48A02F51" w14:textId="77777777" w:rsidR="00A26527" w:rsidRDefault="00A26527" w:rsidP="00A26527">
            <w:pPr>
              <w:spacing w:before="120" w:after="120"/>
              <w:rPr>
                <w:szCs w:val="24"/>
              </w:rPr>
            </w:pPr>
          </w:p>
        </w:tc>
      </w:tr>
      <w:permEnd w:id="699007119"/>
    </w:tbl>
    <w:p w14:paraId="050811A9" w14:textId="77777777" w:rsidR="00A26527" w:rsidRPr="008D7620" w:rsidRDefault="00A26527" w:rsidP="00A26527">
      <w:pPr>
        <w:rPr>
          <w:szCs w:val="24"/>
        </w:rPr>
      </w:pPr>
    </w:p>
    <w:p w14:paraId="219A2C9B" w14:textId="77777777"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10485" w:type="dxa"/>
        <w:tblLook w:val="04A0" w:firstRow="1" w:lastRow="0" w:firstColumn="1" w:lastColumn="0" w:noHBand="0" w:noVBand="1"/>
      </w:tblPr>
      <w:tblGrid>
        <w:gridCol w:w="2518"/>
        <w:gridCol w:w="3119"/>
        <w:gridCol w:w="2693"/>
        <w:gridCol w:w="2155"/>
      </w:tblGrid>
      <w:tr w:rsidR="00A26527" w:rsidRPr="00FD1F29" w14:paraId="55E5CA91" w14:textId="77777777" w:rsidTr="00C1482D">
        <w:tc>
          <w:tcPr>
            <w:tcW w:w="10485" w:type="dxa"/>
            <w:gridSpan w:val="4"/>
          </w:tcPr>
          <w:p w14:paraId="32ADF03B" w14:textId="3E5621F0" w:rsidR="00A26527" w:rsidRPr="001F085E" w:rsidRDefault="00A26527" w:rsidP="00A26527">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645744341" w:edGrp="everyone"/>
            <w:r w:rsidR="00FC63CC">
              <w:rPr>
                <w:szCs w:val="24"/>
              </w:rPr>
              <w:t xml:space="preserve"> </w:t>
            </w:r>
            <w:r w:rsidR="00C1482D">
              <w:rPr>
                <w:szCs w:val="24"/>
              </w:rPr>
              <w:t xml:space="preserve">                                 </w:t>
            </w:r>
            <w:r w:rsidR="00C1482D" w:rsidRPr="00014565">
              <w:rPr>
                <w:color w:val="808080" w:themeColor="background1" w:themeShade="80"/>
              </w:rPr>
              <w:t xml:space="preserve">insert name of organisation                                                              </w:t>
            </w:r>
            <w:r w:rsidR="00C000B6">
              <w:rPr>
                <w:color w:val="808080" w:themeColor="background1" w:themeShade="80"/>
              </w:rPr>
              <w:t xml:space="preserve">           </w:t>
            </w:r>
            <w:r w:rsidR="00C1482D" w:rsidRPr="00014565">
              <w:rPr>
                <w:color w:val="808080" w:themeColor="background1" w:themeShade="80"/>
              </w:rPr>
              <w:t xml:space="preserve">        </w:t>
            </w:r>
            <w:r w:rsidR="00C1482D">
              <w:rPr>
                <w:color w:val="808080" w:themeColor="background1" w:themeShade="80"/>
              </w:rPr>
              <w:t xml:space="preserve">        </w:t>
            </w:r>
            <w:r w:rsidR="00C1482D" w:rsidRPr="00014565">
              <w:rPr>
                <w:color w:val="808080" w:themeColor="background1" w:themeShade="80"/>
              </w:rPr>
              <w:t xml:space="preserve">       </w:t>
            </w:r>
            <w:r w:rsidR="00C1482D" w:rsidRPr="000D3AEC">
              <w:rPr>
                <w:bCs/>
                <w:color w:val="808080" w:themeColor="background1" w:themeShade="80"/>
                <w:szCs w:val="24"/>
              </w:rPr>
              <w:t xml:space="preserve">    </w:t>
            </w:r>
            <w:r w:rsidR="00C000B6">
              <w:rPr>
                <w:bCs/>
                <w:color w:val="808080" w:themeColor="background1" w:themeShade="80"/>
                <w:szCs w:val="24"/>
              </w:rPr>
              <w:t xml:space="preserve"> </w:t>
            </w:r>
            <w:permEnd w:id="1645744341"/>
            <w:r>
              <w:rPr>
                <w:szCs w:val="24"/>
              </w:rPr>
              <w:t xml:space="preserve">for the </w:t>
            </w:r>
            <w:proofErr w:type="gramStart"/>
            <w:r>
              <w:rPr>
                <w:szCs w:val="24"/>
              </w:rPr>
              <w:t>above named</w:t>
            </w:r>
            <w:proofErr w:type="gramEnd"/>
            <w:r>
              <w:rPr>
                <w:szCs w:val="24"/>
              </w:rPr>
              <w:t xml:space="preserve"> </w:t>
            </w:r>
            <w:r w:rsidR="001F085E">
              <w:rPr>
                <w:szCs w:val="24"/>
              </w:rPr>
              <w:t>healthcare</w:t>
            </w:r>
            <w:r>
              <w:rPr>
                <w:szCs w:val="24"/>
              </w:rPr>
              <w:t xml:space="preserv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14:paraId="43B48DF0" w14:textId="77777777" w:rsidTr="00C1482D">
        <w:tc>
          <w:tcPr>
            <w:tcW w:w="2518" w:type="dxa"/>
          </w:tcPr>
          <w:p w14:paraId="6B991349" w14:textId="77777777" w:rsidR="00A26527" w:rsidRDefault="00A26527" w:rsidP="00A26527">
            <w:pPr>
              <w:spacing w:before="120" w:after="120"/>
              <w:rPr>
                <w:szCs w:val="24"/>
              </w:rPr>
            </w:pPr>
            <w:r>
              <w:rPr>
                <w:szCs w:val="24"/>
              </w:rPr>
              <w:t>Name</w:t>
            </w:r>
          </w:p>
        </w:tc>
        <w:tc>
          <w:tcPr>
            <w:tcW w:w="3119" w:type="dxa"/>
          </w:tcPr>
          <w:p w14:paraId="6A85C5F6" w14:textId="77777777" w:rsidR="00A26527" w:rsidRDefault="00A26527" w:rsidP="00A26527">
            <w:pPr>
              <w:spacing w:before="120" w:after="120"/>
              <w:rPr>
                <w:szCs w:val="24"/>
              </w:rPr>
            </w:pPr>
            <w:r>
              <w:rPr>
                <w:szCs w:val="24"/>
              </w:rPr>
              <w:t>Designation</w:t>
            </w:r>
          </w:p>
        </w:tc>
        <w:tc>
          <w:tcPr>
            <w:tcW w:w="2693" w:type="dxa"/>
          </w:tcPr>
          <w:p w14:paraId="290864AE" w14:textId="77777777" w:rsidR="00A26527" w:rsidRDefault="00A26527" w:rsidP="00A26527">
            <w:pPr>
              <w:spacing w:before="120" w:after="120"/>
              <w:rPr>
                <w:szCs w:val="24"/>
              </w:rPr>
            </w:pPr>
            <w:r>
              <w:rPr>
                <w:szCs w:val="24"/>
              </w:rPr>
              <w:t>Signature</w:t>
            </w:r>
          </w:p>
        </w:tc>
        <w:tc>
          <w:tcPr>
            <w:tcW w:w="2155" w:type="dxa"/>
          </w:tcPr>
          <w:p w14:paraId="420B39C8" w14:textId="77777777" w:rsidR="00A26527" w:rsidRDefault="00A26527" w:rsidP="00A26527">
            <w:pPr>
              <w:spacing w:before="120" w:after="120"/>
              <w:rPr>
                <w:szCs w:val="24"/>
              </w:rPr>
            </w:pPr>
            <w:r>
              <w:rPr>
                <w:szCs w:val="24"/>
              </w:rPr>
              <w:t>Date</w:t>
            </w:r>
          </w:p>
        </w:tc>
      </w:tr>
      <w:tr w:rsidR="00A26527" w14:paraId="4A62EFE5" w14:textId="77777777" w:rsidTr="00C1482D">
        <w:tc>
          <w:tcPr>
            <w:tcW w:w="2518" w:type="dxa"/>
          </w:tcPr>
          <w:p w14:paraId="00B619B1" w14:textId="77777777" w:rsidR="00A26527" w:rsidRDefault="00A26527" w:rsidP="00A26527">
            <w:pPr>
              <w:spacing w:before="120" w:after="120"/>
              <w:rPr>
                <w:szCs w:val="24"/>
              </w:rPr>
            </w:pPr>
            <w:permStart w:id="153845084" w:edGrp="everyone"/>
          </w:p>
        </w:tc>
        <w:tc>
          <w:tcPr>
            <w:tcW w:w="3119" w:type="dxa"/>
          </w:tcPr>
          <w:p w14:paraId="6504452F" w14:textId="77777777" w:rsidR="00A26527" w:rsidRDefault="00A26527" w:rsidP="00A26527">
            <w:pPr>
              <w:spacing w:before="120" w:after="120"/>
              <w:rPr>
                <w:szCs w:val="24"/>
              </w:rPr>
            </w:pPr>
          </w:p>
        </w:tc>
        <w:tc>
          <w:tcPr>
            <w:tcW w:w="2693" w:type="dxa"/>
          </w:tcPr>
          <w:p w14:paraId="6FDF0A84" w14:textId="77777777" w:rsidR="00A26527" w:rsidRDefault="00A26527" w:rsidP="00A26527">
            <w:pPr>
              <w:spacing w:before="120" w:after="120"/>
              <w:rPr>
                <w:szCs w:val="24"/>
              </w:rPr>
            </w:pPr>
          </w:p>
        </w:tc>
        <w:tc>
          <w:tcPr>
            <w:tcW w:w="2155" w:type="dxa"/>
          </w:tcPr>
          <w:p w14:paraId="5AA36B94" w14:textId="77777777" w:rsidR="00A26527" w:rsidRDefault="00A26527" w:rsidP="00A26527">
            <w:pPr>
              <w:spacing w:before="120" w:after="120"/>
              <w:rPr>
                <w:szCs w:val="24"/>
              </w:rPr>
            </w:pPr>
          </w:p>
        </w:tc>
      </w:tr>
    </w:tbl>
    <w:permEnd w:id="153845084"/>
    <w:p w14:paraId="509A09F1" w14:textId="77777777"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07C5604" w14:textId="77777777"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0627AEFA" w14:textId="3202AB87" w:rsidR="00891A53" w:rsidRDefault="00A26527" w:rsidP="009637C0">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91A53" w:rsidSect="005B51C2">
      <w:headerReference w:type="even" r:id="rId74"/>
      <w:footerReference w:type="default" r:id="rId75"/>
      <w:headerReference w:type="first" r:id="rId76"/>
      <w:footerReference w:type="first" r:id="rId77"/>
      <w:pgSz w:w="11906" w:h="16838" w:code="9"/>
      <w:pgMar w:top="720" w:right="720" w:bottom="720" w:left="720" w:header="720" w:footer="4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F169" w14:textId="77777777" w:rsidR="00E35AC7" w:rsidRDefault="00E35AC7" w:rsidP="0046701A">
      <w:r>
        <w:separator/>
      </w:r>
    </w:p>
  </w:endnote>
  <w:endnote w:type="continuationSeparator" w:id="0">
    <w:p w14:paraId="3B40993C" w14:textId="77777777" w:rsidR="00E35AC7" w:rsidRDefault="00E35AC7" w:rsidP="0046701A">
      <w:r>
        <w:continuationSeparator/>
      </w:r>
    </w:p>
  </w:endnote>
  <w:endnote w:type="continuationNotice" w:id="1">
    <w:p w14:paraId="0C190CFF" w14:textId="77777777" w:rsidR="00E35AC7" w:rsidRDefault="00E3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GDS Transport">
    <w:altName w:val="Calibri"/>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A72C" w14:textId="3938B5AF" w:rsidR="00542AFD" w:rsidRPr="005B51C2" w:rsidRDefault="00542AFD">
    <w:pPr>
      <w:pStyle w:val="Footer"/>
      <w:rPr>
        <w:rFonts w:ascii="Arial" w:hAnsi="Arial"/>
        <w:sz w:val="20"/>
      </w:rPr>
    </w:pPr>
    <w:r>
      <w:rPr>
        <w:rFonts w:ascii="Arial" w:hAnsi="Arial"/>
        <w:sz w:val="20"/>
      </w:rPr>
      <w:t xml:space="preserve">Smallpox vaccine </w:t>
    </w:r>
    <w:r w:rsidRPr="00684FD5">
      <w:rPr>
        <w:rFonts w:ascii="Arial" w:hAnsi="Arial"/>
        <w:sz w:val="20"/>
      </w:rPr>
      <w:t>P</w:t>
    </w:r>
    <w:r>
      <w:rPr>
        <w:rFonts w:ascii="Arial" w:hAnsi="Arial"/>
        <w:sz w:val="20"/>
      </w:rPr>
      <w:t>GD v</w:t>
    </w:r>
    <w:r w:rsidR="005F62F8">
      <w:rPr>
        <w:rFonts w:ascii="Arial" w:hAnsi="Arial"/>
        <w:sz w:val="20"/>
      </w:rPr>
      <w:t>3.00</w:t>
    </w:r>
    <w:r>
      <w:rPr>
        <w:rFonts w:ascii="Arial" w:hAnsi="Arial"/>
        <w:sz w:val="20"/>
      </w:rPr>
      <w:t xml:space="preserve"> </w:t>
    </w:r>
    <w:r w:rsidRPr="009521B8">
      <w:rPr>
        <w:rFonts w:ascii="Arial" w:hAnsi="Arial"/>
        <w:sz w:val="20"/>
      </w:rPr>
      <w:t>Valid from</w:t>
    </w:r>
    <w:r w:rsidR="009521B8">
      <w:rPr>
        <w:rFonts w:ascii="Arial" w:hAnsi="Arial"/>
        <w:sz w:val="20"/>
      </w:rPr>
      <w:t xml:space="preserve">: </w:t>
    </w:r>
    <w:r w:rsidR="005F62F8" w:rsidRPr="005F62F8">
      <w:rPr>
        <w:rFonts w:ascii="Arial" w:hAnsi="Arial"/>
        <w:sz w:val="20"/>
      </w:rPr>
      <w:t>1</w:t>
    </w:r>
    <w:r w:rsidR="0059637B">
      <w:rPr>
        <w:rFonts w:ascii="Arial" w:hAnsi="Arial"/>
        <w:sz w:val="20"/>
      </w:rPr>
      <w:t>5</w:t>
    </w:r>
    <w:r w:rsidR="005F62F8" w:rsidRPr="005F62F8">
      <w:rPr>
        <w:rFonts w:ascii="Arial" w:hAnsi="Arial"/>
        <w:sz w:val="20"/>
      </w:rPr>
      <w:t xml:space="preserve"> September 2023 Expiry: 1</w:t>
    </w:r>
    <w:r w:rsidR="0059637B">
      <w:rPr>
        <w:rFonts w:ascii="Arial" w:hAnsi="Arial"/>
        <w:sz w:val="20"/>
      </w:rPr>
      <w:t>5</w:t>
    </w:r>
    <w:r w:rsidR="005F62F8" w:rsidRPr="005F62F8">
      <w:rPr>
        <w:rFonts w:ascii="Arial" w:hAnsi="Arial"/>
        <w:sz w:val="20"/>
      </w:rPr>
      <w:t xml:space="preserve"> September 2024</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00DC7829">
      <w:rPr>
        <w:rStyle w:val="PageNumber"/>
        <w:rFonts w:ascii="Arial" w:hAnsi="Arial"/>
        <w:sz w:val="20"/>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35ED" w14:textId="1B9A5E3E" w:rsidR="00542AFD" w:rsidRPr="005B51C2" w:rsidRDefault="00542AFD">
    <w:pPr>
      <w:pStyle w:val="Footer"/>
      <w:rPr>
        <w:rFonts w:ascii="Arial" w:hAnsi="Arial"/>
        <w:sz w:val="20"/>
      </w:rPr>
    </w:pPr>
    <w:r>
      <w:rPr>
        <w:rFonts w:ascii="Arial" w:hAnsi="Arial"/>
        <w:sz w:val="20"/>
      </w:rPr>
      <w:t xml:space="preserve">Smallpox vaccine </w:t>
    </w:r>
    <w:r w:rsidRPr="00684FD5">
      <w:rPr>
        <w:rFonts w:ascii="Arial" w:hAnsi="Arial"/>
        <w:sz w:val="20"/>
      </w:rPr>
      <w:t>P</w:t>
    </w:r>
    <w:r>
      <w:rPr>
        <w:rFonts w:ascii="Arial" w:hAnsi="Arial"/>
        <w:sz w:val="20"/>
      </w:rPr>
      <w:t xml:space="preserve">GD </w:t>
    </w:r>
    <w:r w:rsidR="005F62F8">
      <w:rPr>
        <w:rFonts w:ascii="Arial" w:hAnsi="Arial"/>
        <w:sz w:val="20"/>
      </w:rPr>
      <w:t>v3.00</w:t>
    </w:r>
    <w:r>
      <w:rPr>
        <w:rFonts w:ascii="Arial" w:hAnsi="Arial"/>
        <w:sz w:val="20"/>
      </w:rPr>
      <w:t xml:space="preserve"> </w:t>
    </w:r>
    <w:r w:rsidRPr="009521B8">
      <w:rPr>
        <w:rFonts w:ascii="Arial" w:hAnsi="Arial"/>
        <w:sz w:val="20"/>
      </w:rPr>
      <w:t xml:space="preserve">Valid from: </w:t>
    </w:r>
    <w:bookmarkStart w:id="30" w:name="_Hlk144210806"/>
    <w:r w:rsidR="005F62F8" w:rsidRPr="005F62F8">
      <w:rPr>
        <w:rFonts w:ascii="Arial" w:hAnsi="Arial"/>
        <w:sz w:val="20"/>
      </w:rPr>
      <w:t>1</w:t>
    </w:r>
    <w:r w:rsidR="0059637B">
      <w:rPr>
        <w:rFonts w:ascii="Arial" w:hAnsi="Arial"/>
        <w:sz w:val="20"/>
      </w:rPr>
      <w:t>5</w:t>
    </w:r>
    <w:r w:rsidR="005F62F8" w:rsidRPr="005F62F8">
      <w:rPr>
        <w:rFonts w:ascii="Arial" w:hAnsi="Arial"/>
        <w:sz w:val="20"/>
      </w:rPr>
      <w:t xml:space="preserve"> September 2023 </w:t>
    </w:r>
    <w:r w:rsidRPr="005F62F8">
      <w:rPr>
        <w:rFonts w:ascii="Arial" w:hAnsi="Arial"/>
        <w:sz w:val="20"/>
      </w:rPr>
      <w:t>Expiry:</w:t>
    </w:r>
    <w:r w:rsidR="009521B8" w:rsidRPr="005F62F8">
      <w:rPr>
        <w:rFonts w:ascii="Arial" w:hAnsi="Arial"/>
        <w:sz w:val="20"/>
      </w:rPr>
      <w:t xml:space="preserve"> </w:t>
    </w:r>
    <w:r w:rsidR="005F62F8" w:rsidRPr="005F62F8">
      <w:rPr>
        <w:rFonts w:ascii="Arial" w:hAnsi="Arial"/>
        <w:sz w:val="20"/>
      </w:rPr>
      <w:t>1</w:t>
    </w:r>
    <w:r w:rsidR="0059637B">
      <w:rPr>
        <w:rFonts w:ascii="Arial" w:hAnsi="Arial"/>
        <w:sz w:val="20"/>
      </w:rPr>
      <w:t>5</w:t>
    </w:r>
    <w:r w:rsidR="005F62F8" w:rsidRPr="005F62F8">
      <w:rPr>
        <w:rFonts w:ascii="Arial" w:hAnsi="Arial"/>
        <w:sz w:val="20"/>
      </w:rPr>
      <w:t xml:space="preserve"> September 2024</w:t>
    </w:r>
    <w:bookmarkEnd w:id="30"/>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0575" w14:textId="77777777" w:rsidR="00E35AC7" w:rsidRDefault="00E35AC7" w:rsidP="0046701A">
      <w:r>
        <w:separator/>
      </w:r>
    </w:p>
  </w:footnote>
  <w:footnote w:type="continuationSeparator" w:id="0">
    <w:p w14:paraId="63486CB4" w14:textId="77777777" w:rsidR="00E35AC7" w:rsidRDefault="00E35AC7" w:rsidP="0046701A">
      <w:r>
        <w:continuationSeparator/>
      </w:r>
    </w:p>
  </w:footnote>
  <w:footnote w:type="continuationNotice" w:id="1">
    <w:p w14:paraId="660167DB" w14:textId="77777777" w:rsidR="00E35AC7" w:rsidRDefault="00E35AC7"/>
  </w:footnote>
  <w:footnote w:id="2">
    <w:p w14:paraId="0BAC9765" w14:textId="72EF722E" w:rsidR="00542AFD" w:rsidRDefault="00542AFD" w:rsidP="00684FD5">
      <w:pPr>
        <w:pStyle w:val="FootnoteText"/>
      </w:pPr>
      <w:r>
        <w:rPr>
          <w:rStyle w:val="FootnoteReference"/>
        </w:rPr>
        <w:footnoteRef/>
      </w:r>
      <w:r>
        <w:t xml:space="preserve"> This includes any relevant amendments to legislation.</w:t>
      </w:r>
    </w:p>
  </w:footnote>
  <w:footnote w:id="3">
    <w:p w14:paraId="7738A95F" w14:textId="5780F607" w:rsidR="00542AFD" w:rsidRPr="000E478E" w:rsidRDefault="00542AFD" w:rsidP="0046701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45CC" w14:textId="7C7E3FA7" w:rsidR="00542AFD" w:rsidRDefault="008B5CBD">
    <w:pPr>
      <w:pStyle w:val="Header"/>
    </w:pPr>
    <w:r>
      <w:rPr>
        <w:noProof/>
      </w:rPr>
      <mc:AlternateContent>
        <mc:Choice Requires="wps">
          <w:drawing>
            <wp:anchor distT="0" distB="0" distL="114300" distR="114300" simplePos="0" relativeHeight="251658240" behindDoc="1" locked="0" layoutInCell="0" allowOverlap="1" wp14:anchorId="17AF7E4D" wp14:editId="3EF585BF">
              <wp:simplePos x="0" y="0"/>
              <wp:positionH relativeFrom="margin">
                <wp:align>center</wp:align>
              </wp:positionH>
              <wp:positionV relativeFrom="margin">
                <wp:align>center</wp:align>
              </wp:positionV>
              <wp:extent cx="6308090" cy="2522855"/>
              <wp:effectExtent l="0" t="1714500" r="0" b="13823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9932A" w14:textId="77777777" w:rsidR="008B5CBD" w:rsidRDefault="008B5CBD" w:rsidP="008B5CB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AF7E4D" id="_x0000_t202" coordsize="21600,21600" o:spt="202" path="m,l,21600r21600,l21600,xe">
              <v:stroke joinstyle="miter"/>
              <v:path gradientshapeok="t" o:connecttype="rect"/>
            </v:shapetype>
            <v:shape id="WordArt 2" o:spid="_x0000_s1026"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3619932A" w14:textId="77777777" w:rsidR="008B5CBD" w:rsidRDefault="008B5CBD" w:rsidP="008B5CB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FCB7" w14:textId="0EF8DE8B" w:rsidR="00542AFD" w:rsidRDefault="00542AFD" w:rsidP="0046701A">
    <w:pPr>
      <w:pStyle w:val="Header"/>
      <w:ind w:left="-284"/>
    </w:pPr>
    <w:r w:rsidRPr="006F42C9">
      <w:rPr>
        <w:rFonts w:ascii="Arial" w:eastAsia="Calibri" w:hAnsi="Arial" w:cs="Arial"/>
        <w:b/>
        <w:noProof/>
        <w:sz w:val="22"/>
        <w:szCs w:val="22"/>
        <w:lang w:eastAsia="en-US"/>
      </w:rPr>
      <w:drawing>
        <wp:inline distT="0" distB="0" distL="0" distR="0" wp14:anchorId="3BE1A3B4" wp14:editId="5A51FC4B">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rFonts w:ascii="Arial" w:hAnsi="Arial" w:cs="Arial"/>
        <w:b/>
        <w:bCs/>
        <w:noProof/>
        <w:color w:val="0000FF"/>
        <w:sz w:val="22"/>
        <w:szCs w:val="22"/>
      </w:rPr>
      <w:drawing>
        <wp:anchor distT="0" distB="0" distL="114300" distR="114300" simplePos="0" relativeHeight="251657216" behindDoc="1" locked="0" layoutInCell="1" allowOverlap="1" wp14:anchorId="5AA1F139" wp14:editId="11AFF30C">
          <wp:simplePos x="0" y="0"/>
          <wp:positionH relativeFrom="column">
            <wp:posOffset>5227955</wp:posOffset>
          </wp:positionH>
          <wp:positionV relativeFrom="paragraph">
            <wp:posOffset>6985</wp:posOffset>
          </wp:positionV>
          <wp:extent cx="1132840" cy="360045"/>
          <wp:effectExtent l="0" t="0" r="0" b="1905"/>
          <wp:wrapTight wrapText="bothSides">
            <wp:wrapPolygon edited="0">
              <wp:start x="0" y="0"/>
              <wp:lineTo x="0" y="20571"/>
              <wp:lineTo x="21067" y="20571"/>
              <wp:lineTo x="210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13F18"/>
    <w:multiLevelType w:val="multilevel"/>
    <w:tmpl w:val="55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A3C8F"/>
    <w:multiLevelType w:val="hybridMultilevel"/>
    <w:tmpl w:val="63DECC8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67F6B2E"/>
    <w:multiLevelType w:val="hybridMultilevel"/>
    <w:tmpl w:val="43F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8" w15:restartNumberingAfterBreak="0">
    <w:nsid w:val="0AFF01D9"/>
    <w:multiLevelType w:val="hybridMultilevel"/>
    <w:tmpl w:val="2BBC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E128C"/>
    <w:multiLevelType w:val="hybridMultilevel"/>
    <w:tmpl w:val="4B7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B6AC9"/>
    <w:multiLevelType w:val="hybridMultilevel"/>
    <w:tmpl w:val="40765C26"/>
    <w:lvl w:ilvl="0" w:tplc="71ECE76C">
      <w:start w:val="1"/>
      <w:numFmt w:val="decimal"/>
      <w:lvlText w:val="%1."/>
      <w:lvlJc w:val="left"/>
      <w:pPr>
        <w:ind w:left="644" w:hanging="360"/>
      </w:pPr>
      <w:rPr>
        <w:rFonts w:ascii="Arial Bold" w:hAnsi="Arial Bold"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A6567"/>
    <w:multiLevelType w:val="hybridMultilevel"/>
    <w:tmpl w:val="C2B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534981"/>
    <w:multiLevelType w:val="hybridMultilevel"/>
    <w:tmpl w:val="1408B742"/>
    <w:lvl w:ilvl="0" w:tplc="EA5689BC">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1D169F"/>
    <w:multiLevelType w:val="multilevel"/>
    <w:tmpl w:val="0BC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C21AE9"/>
    <w:multiLevelType w:val="hybridMultilevel"/>
    <w:tmpl w:val="A24E314A"/>
    <w:lvl w:ilvl="0" w:tplc="21D44994">
      <w:start w:val="1"/>
      <w:numFmt w:val="bullet"/>
      <w:lvlText w:val=""/>
      <w:lvlJc w:val="left"/>
      <w:pPr>
        <w:ind w:left="778" w:hanging="360"/>
      </w:pPr>
      <w:rPr>
        <w:rFonts w:ascii="Symbol" w:hAnsi="Symbol" w:hint="default"/>
        <w:color w:val="auto"/>
        <w:sz w:val="22"/>
        <w:szCs w:val="22"/>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27C4E"/>
    <w:multiLevelType w:val="hybridMultilevel"/>
    <w:tmpl w:val="0AA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00B75"/>
    <w:multiLevelType w:val="hybridMultilevel"/>
    <w:tmpl w:val="50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D27DFF"/>
    <w:multiLevelType w:val="hybridMultilevel"/>
    <w:tmpl w:val="D18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E02890"/>
    <w:multiLevelType w:val="hybridMultilevel"/>
    <w:tmpl w:val="7516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AC50D6"/>
    <w:multiLevelType w:val="multilevel"/>
    <w:tmpl w:val="5A9A209C"/>
    <w:lvl w:ilvl="0">
      <w:start w:val="1"/>
      <w:numFmt w:val="bullet"/>
      <w:lvlText w:val=""/>
      <w:lvlJc w:val="left"/>
      <w:pPr>
        <w:tabs>
          <w:tab w:val="num" w:pos="720"/>
        </w:tabs>
        <w:ind w:left="720" w:hanging="720"/>
      </w:pPr>
      <w:rPr>
        <w:rFonts w:ascii="Symbol" w:hAnsi="Symbol" w:hint="default"/>
        <w:color w:val="000000"/>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051365"/>
    <w:multiLevelType w:val="hybridMultilevel"/>
    <w:tmpl w:val="5D4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A608D3"/>
    <w:multiLevelType w:val="multilevel"/>
    <w:tmpl w:val="5B8EC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090491"/>
    <w:multiLevelType w:val="hybridMultilevel"/>
    <w:tmpl w:val="0880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1C2536"/>
    <w:multiLevelType w:val="hybridMultilevel"/>
    <w:tmpl w:val="ABEE5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D30897"/>
    <w:multiLevelType w:val="hybridMultilevel"/>
    <w:tmpl w:val="833C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BC3EF2"/>
    <w:multiLevelType w:val="multilevel"/>
    <w:tmpl w:val="16F0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66573E"/>
    <w:multiLevelType w:val="hybridMultilevel"/>
    <w:tmpl w:val="752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D01834"/>
    <w:multiLevelType w:val="hybridMultilevel"/>
    <w:tmpl w:val="743C8FE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ED4B07"/>
    <w:multiLevelType w:val="multilevel"/>
    <w:tmpl w:val="28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F46689"/>
    <w:multiLevelType w:val="multilevel"/>
    <w:tmpl w:val="AD22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0A26DF9"/>
    <w:multiLevelType w:val="hybridMultilevel"/>
    <w:tmpl w:val="F558E432"/>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350A105C"/>
    <w:multiLevelType w:val="hybridMultilevel"/>
    <w:tmpl w:val="913AD0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186F81"/>
    <w:multiLevelType w:val="hybridMultilevel"/>
    <w:tmpl w:val="E9F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1C7BDC"/>
    <w:multiLevelType w:val="multilevel"/>
    <w:tmpl w:val="138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71A1C8B"/>
    <w:multiLevelType w:val="multilevel"/>
    <w:tmpl w:val="557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5048EC"/>
    <w:multiLevelType w:val="hybridMultilevel"/>
    <w:tmpl w:val="6D76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043E7E"/>
    <w:multiLevelType w:val="multilevel"/>
    <w:tmpl w:val="2C0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E954D9"/>
    <w:multiLevelType w:val="hybridMultilevel"/>
    <w:tmpl w:val="8BBE7E4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1"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52" w15:restartNumberingAfterBreak="0">
    <w:nsid w:val="3E6E315B"/>
    <w:multiLevelType w:val="hybridMultilevel"/>
    <w:tmpl w:val="7DB2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164C2"/>
    <w:multiLevelType w:val="hybridMultilevel"/>
    <w:tmpl w:val="82B4D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2C826AD"/>
    <w:multiLevelType w:val="hybridMultilevel"/>
    <w:tmpl w:val="DBA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F427E0"/>
    <w:multiLevelType w:val="hybridMultilevel"/>
    <w:tmpl w:val="E7B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5A0E97"/>
    <w:multiLevelType w:val="hybridMultilevel"/>
    <w:tmpl w:val="6534F0BC"/>
    <w:lvl w:ilvl="0" w:tplc="2736A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3" w15:restartNumberingAfterBreak="0">
    <w:nsid w:val="5168507F"/>
    <w:multiLevelType w:val="hybridMultilevel"/>
    <w:tmpl w:val="E16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20D07F1"/>
    <w:multiLevelType w:val="multilevel"/>
    <w:tmpl w:val="BD1C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8"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7E2D2D"/>
    <w:multiLevelType w:val="multilevel"/>
    <w:tmpl w:val="CBF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51C4DA3"/>
    <w:multiLevelType w:val="hybridMultilevel"/>
    <w:tmpl w:val="7B06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60078C3"/>
    <w:multiLevelType w:val="multilevel"/>
    <w:tmpl w:val="5F4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9671E90"/>
    <w:multiLevelType w:val="hybridMultilevel"/>
    <w:tmpl w:val="C00E6FCE"/>
    <w:lvl w:ilvl="0" w:tplc="D056F674">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3" w15:restartNumberingAfterBreak="0">
    <w:nsid w:val="5A5E18C1"/>
    <w:multiLevelType w:val="hybridMultilevel"/>
    <w:tmpl w:val="D802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900235"/>
    <w:multiLevelType w:val="hybridMultilevel"/>
    <w:tmpl w:val="5EA43968"/>
    <w:lvl w:ilvl="0" w:tplc="CFB4AEF8">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5" w15:restartNumberingAfterBreak="0">
    <w:nsid w:val="5B726629"/>
    <w:multiLevelType w:val="hybridMultilevel"/>
    <w:tmpl w:val="09F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1722C5"/>
    <w:multiLevelType w:val="hybridMultilevel"/>
    <w:tmpl w:val="195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C29620E"/>
    <w:multiLevelType w:val="hybridMultilevel"/>
    <w:tmpl w:val="FD5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5FB60E4F"/>
    <w:multiLevelType w:val="hybridMultilevel"/>
    <w:tmpl w:val="4918B5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60E33E39"/>
    <w:multiLevelType w:val="hybridMultilevel"/>
    <w:tmpl w:val="25023F4E"/>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3"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4"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07685E"/>
    <w:multiLevelType w:val="multilevel"/>
    <w:tmpl w:val="366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A3B2B87"/>
    <w:multiLevelType w:val="hybridMultilevel"/>
    <w:tmpl w:val="479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E974BF"/>
    <w:multiLevelType w:val="multilevel"/>
    <w:tmpl w:val="491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840C97"/>
    <w:multiLevelType w:val="hybridMultilevel"/>
    <w:tmpl w:val="5866A3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4"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5B2F6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1161895"/>
    <w:multiLevelType w:val="hybridMultilevel"/>
    <w:tmpl w:val="8A344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44E1DB6"/>
    <w:multiLevelType w:val="hybridMultilevel"/>
    <w:tmpl w:val="5F7E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4D90888"/>
    <w:multiLevelType w:val="hybridMultilevel"/>
    <w:tmpl w:val="149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EE16F1"/>
    <w:multiLevelType w:val="hybridMultilevel"/>
    <w:tmpl w:val="F094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3"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E4F01AD"/>
    <w:multiLevelType w:val="hybridMultilevel"/>
    <w:tmpl w:val="AF06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20906">
    <w:abstractNumId w:val="66"/>
  </w:num>
  <w:num w:numId="2" w16cid:durableId="1759406674">
    <w:abstractNumId w:val="10"/>
  </w:num>
  <w:num w:numId="3" w16cid:durableId="1858470434">
    <w:abstractNumId w:val="23"/>
  </w:num>
  <w:num w:numId="4" w16cid:durableId="1182427050">
    <w:abstractNumId w:val="80"/>
  </w:num>
  <w:num w:numId="5" w16cid:durableId="1737704261">
    <w:abstractNumId w:val="13"/>
  </w:num>
  <w:num w:numId="6" w16cid:durableId="1391004206">
    <w:abstractNumId w:val="43"/>
  </w:num>
  <w:num w:numId="7" w16cid:durableId="469594105">
    <w:abstractNumId w:val="4"/>
  </w:num>
  <w:num w:numId="8" w16cid:durableId="731124984">
    <w:abstractNumId w:val="88"/>
  </w:num>
  <w:num w:numId="9" w16cid:durableId="405809594">
    <w:abstractNumId w:val="103"/>
  </w:num>
  <w:num w:numId="10" w16cid:durableId="16304281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0463912">
    <w:abstractNumId w:val="86"/>
  </w:num>
  <w:num w:numId="12" w16cid:durableId="627051198">
    <w:abstractNumId w:val="61"/>
  </w:num>
  <w:num w:numId="13" w16cid:durableId="607931149">
    <w:abstractNumId w:val="73"/>
  </w:num>
  <w:num w:numId="14" w16cid:durableId="1940598937">
    <w:abstractNumId w:val="96"/>
  </w:num>
  <w:num w:numId="15" w16cid:durableId="181163970">
    <w:abstractNumId w:val="33"/>
  </w:num>
  <w:num w:numId="16" w16cid:durableId="299001019">
    <w:abstractNumId w:val="28"/>
  </w:num>
  <w:num w:numId="17" w16cid:durableId="38013675">
    <w:abstractNumId w:val="24"/>
  </w:num>
  <w:num w:numId="18" w16cid:durableId="898983134">
    <w:abstractNumId w:val="30"/>
  </w:num>
  <w:num w:numId="19" w16cid:durableId="1973752596">
    <w:abstractNumId w:val="105"/>
  </w:num>
  <w:num w:numId="20" w16cid:durableId="27685020">
    <w:abstractNumId w:val="55"/>
  </w:num>
  <w:num w:numId="21" w16cid:durableId="194195360">
    <w:abstractNumId w:val="76"/>
  </w:num>
  <w:num w:numId="22" w16cid:durableId="1795253127">
    <w:abstractNumId w:val="63"/>
  </w:num>
  <w:num w:numId="23" w16cid:durableId="406655108">
    <w:abstractNumId w:val="18"/>
  </w:num>
  <w:num w:numId="24" w16cid:durableId="426737045">
    <w:abstractNumId w:val="25"/>
  </w:num>
  <w:num w:numId="25" w16cid:durableId="1367752478">
    <w:abstractNumId w:val="42"/>
  </w:num>
  <w:num w:numId="26" w16cid:durableId="1457798366">
    <w:abstractNumId w:val="56"/>
  </w:num>
  <w:num w:numId="27" w16cid:durableId="1924798321">
    <w:abstractNumId w:val="47"/>
  </w:num>
  <w:num w:numId="28" w16cid:durableId="611670204">
    <w:abstractNumId w:val="9"/>
  </w:num>
  <w:num w:numId="29" w16cid:durableId="1988246582">
    <w:abstractNumId w:val="83"/>
  </w:num>
  <w:num w:numId="30" w16cid:durableId="525750400">
    <w:abstractNumId w:val="103"/>
  </w:num>
  <w:num w:numId="31" w16cid:durableId="1485925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63115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81832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22892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66800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8015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1156660">
    <w:abstractNumId w:val="74"/>
  </w:num>
  <w:num w:numId="38" w16cid:durableId="286666462">
    <w:abstractNumId w:val="70"/>
  </w:num>
  <w:num w:numId="39" w16cid:durableId="1199391919">
    <w:abstractNumId w:val="54"/>
  </w:num>
  <w:num w:numId="40" w16cid:durableId="220213534">
    <w:abstractNumId w:val="57"/>
  </w:num>
  <w:num w:numId="41" w16cid:durableId="453448648">
    <w:abstractNumId w:val="84"/>
  </w:num>
  <w:num w:numId="42" w16cid:durableId="1488788299">
    <w:abstractNumId w:val="1"/>
  </w:num>
  <w:num w:numId="43" w16cid:durableId="1532181206">
    <w:abstractNumId w:val="67"/>
  </w:num>
  <w:num w:numId="44" w16cid:durableId="1626884845">
    <w:abstractNumId w:val="26"/>
  </w:num>
  <w:num w:numId="45" w16cid:durableId="1949770060">
    <w:abstractNumId w:val="100"/>
  </w:num>
  <w:num w:numId="46" w16cid:durableId="525170318">
    <w:abstractNumId w:val="90"/>
  </w:num>
  <w:num w:numId="47" w16cid:durableId="810440859">
    <w:abstractNumId w:val="41"/>
  </w:num>
  <w:num w:numId="48" w16cid:durableId="1050228996">
    <w:abstractNumId w:val="92"/>
  </w:num>
  <w:num w:numId="49" w16cid:durableId="455149639">
    <w:abstractNumId w:val="94"/>
  </w:num>
  <w:num w:numId="50" w16cid:durableId="1879394500">
    <w:abstractNumId w:val="35"/>
  </w:num>
  <w:num w:numId="51" w16cid:durableId="2119834288">
    <w:abstractNumId w:val="12"/>
  </w:num>
  <w:num w:numId="52" w16cid:durableId="655501509">
    <w:abstractNumId w:val="0"/>
  </w:num>
  <w:num w:numId="53" w16cid:durableId="923033698">
    <w:abstractNumId w:val="78"/>
  </w:num>
  <w:num w:numId="54" w16cid:durableId="1910462848">
    <w:abstractNumId w:val="14"/>
  </w:num>
  <w:num w:numId="55" w16cid:durableId="270943085">
    <w:abstractNumId w:val="59"/>
  </w:num>
  <w:num w:numId="56" w16cid:durableId="257641954">
    <w:abstractNumId w:val="102"/>
  </w:num>
  <w:num w:numId="57" w16cid:durableId="670644835">
    <w:abstractNumId w:val="51"/>
  </w:num>
  <w:num w:numId="58" w16cid:durableId="1284069525">
    <w:abstractNumId w:val="85"/>
  </w:num>
  <w:num w:numId="59" w16cid:durableId="176508380">
    <w:abstractNumId w:val="38"/>
  </w:num>
  <w:num w:numId="60" w16cid:durableId="1402604726">
    <w:abstractNumId w:val="3"/>
  </w:num>
  <w:num w:numId="61" w16cid:durableId="834340126">
    <w:abstractNumId w:val="7"/>
  </w:num>
  <w:num w:numId="62" w16cid:durableId="1719746853">
    <w:abstractNumId w:val="58"/>
  </w:num>
  <w:num w:numId="63" w16cid:durableId="327056513">
    <w:abstractNumId w:val="101"/>
  </w:num>
  <w:num w:numId="64" w16cid:durableId="366763400">
    <w:abstractNumId w:val="81"/>
  </w:num>
  <w:num w:numId="65" w16cid:durableId="1315449278">
    <w:abstractNumId w:val="64"/>
  </w:num>
  <w:num w:numId="66" w16cid:durableId="1164129192">
    <w:abstractNumId w:val="68"/>
  </w:num>
  <w:num w:numId="67" w16cid:durableId="1628467861">
    <w:abstractNumId w:val="60"/>
  </w:num>
  <w:num w:numId="68" w16cid:durableId="1063334145">
    <w:abstractNumId w:val="89"/>
  </w:num>
  <w:num w:numId="69" w16cid:durableId="545260878">
    <w:abstractNumId w:val="37"/>
  </w:num>
  <w:num w:numId="70" w16cid:durableId="1194928263">
    <w:abstractNumId w:val="82"/>
  </w:num>
  <w:num w:numId="71" w16cid:durableId="2062904835">
    <w:abstractNumId w:val="104"/>
  </w:num>
  <w:num w:numId="72" w16cid:durableId="686752084">
    <w:abstractNumId w:val="48"/>
  </w:num>
  <w:num w:numId="73" w16cid:durableId="137769562">
    <w:abstractNumId w:val="17"/>
  </w:num>
  <w:num w:numId="74" w16cid:durableId="150759541">
    <w:abstractNumId w:val="95"/>
  </w:num>
  <w:num w:numId="75" w16cid:durableId="1168397532">
    <w:abstractNumId w:val="50"/>
  </w:num>
  <w:num w:numId="76" w16cid:durableId="434716006">
    <w:abstractNumId w:val="21"/>
  </w:num>
  <w:num w:numId="77" w16cid:durableId="319847988">
    <w:abstractNumId w:val="5"/>
  </w:num>
  <w:num w:numId="78" w16cid:durableId="422145440">
    <w:abstractNumId w:val="62"/>
  </w:num>
  <w:num w:numId="79" w16cid:durableId="757481970">
    <w:abstractNumId w:val="40"/>
  </w:num>
  <w:num w:numId="80" w16cid:durableId="1645740522">
    <w:abstractNumId w:val="72"/>
  </w:num>
  <w:num w:numId="81" w16cid:durableId="1041906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98975778">
    <w:abstractNumId w:val="20"/>
  </w:num>
  <w:num w:numId="83" w16cid:durableId="369305369">
    <w:abstractNumId w:val="19"/>
  </w:num>
  <w:num w:numId="84" w16cid:durableId="928848285">
    <w:abstractNumId w:val="93"/>
  </w:num>
  <w:num w:numId="85" w16cid:durableId="663359807">
    <w:abstractNumId w:val="15"/>
  </w:num>
  <w:num w:numId="86" w16cid:durableId="125515098">
    <w:abstractNumId w:val="71"/>
  </w:num>
  <w:num w:numId="87" w16cid:durableId="1495488206">
    <w:abstractNumId w:val="91"/>
  </w:num>
  <w:num w:numId="88" w16cid:durableId="152991649">
    <w:abstractNumId w:val="87"/>
  </w:num>
  <w:num w:numId="89" w16cid:durableId="149711315">
    <w:abstractNumId w:val="2"/>
  </w:num>
  <w:num w:numId="90" w16cid:durableId="992178483">
    <w:abstractNumId w:val="49"/>
  </w:num>
  <w:num w:numId="91" w16cid:durableId="840237156">
    <w:abstractNumId w:val="36"/>
  </w:num>
  <w:num w:numId="92" w16cid:durableId="1549299498">
    <w:abstractNumId w:val="65"/>
  </w:num>
  <w:num w:numId="93" w16cid:durableId="967079751">
    <w:abstractNumId w:val="32"/>
  </w:num>
  <w:num w:numId="94" w16cid:durableId="313922379">
    <w:abstractNumId w:val="98"/>
  </w:num>
  <w:num w:numId="95" w16cid:durableId="1404638752">
    <w:abstractNumId w:val="11"/>
  </w:num>
  <w:num w:numId="96" w16cid:durableId="511341620">
    <w:abstractNumId w:val="29"/>
  </w:num>
  <w:num w:numId="97" w16cid:durableId="775055353">
    <w:abstractNumId w:val="69"/>
  </w:num>
  <w:num w:numId="98" w16cid:durableId="201090672">
    <w:abstractNumId w:val="46"/>
  </w:num>
  <w:num w:numId="99" w16cid:durableId="394815332">
    <w:abstractNumId w:val="31"/>
  </w:num>
  <w:num w:numId="100" w16cid:durableId="801003346">
    <w:abstractNumId w:val="97"/>
  </w:num>
  <w:num w:numId="101" w16cid:durableId="1886479433">
    <w:abstractNumId w:val="34"/>
  </w:num>
  <w:num w:numId="102" w16cid:durableId="1620726175">
    <w:abstractNumId w:val="39"/>
  </w:num>
  <w:num w:numId="103" w16cid:durableId="293101759">
    <w:abstractNumId w:val="79"/>
  </w:num>
  <w:num w:numId="104" w16cid:durableId="626009997">
    <w:abstractNumId w:val="52"/>
  </w:num>
  <w:num w:numId="105" w16cid:durableId="1499807010">
    <w:abstractNumId w:val="53"/>
  </w:num>
  <w:num w:numId="106" w16cid:durableId="776216107">
    <w:abstractNumId w:val="16"/>
  </w:num>
  <w:num w:numId="107" w16cid:durableId="685912305">
    <w:abstractNumId w:val="99"/>
  </w:num>
  <w:num w:numId="108" w16cid:durableId="948317741">
    <w:abstractNumId w:val="75"/>
  </w:num>
  <w:num w:numId="109" w16cid:durableId="1442602177">
    <w:abstractNumId w:val="77"/>
  </w:num>
  <w:num w:numId="110" w16cid:durableId="854422167">
    <w:abstractNumId w:val="27"/>
  </w:num>
  <w:num w:numId="111" w16cid:durableId="148058435">
    <w:abstractNumId w:val="106"/>
  </w:num>
  <w:num w:numId="112" w16cid:durableId="835878218">
    <w:abstractNumId w:val="8"/>
  </w:num>
  <w:num w:numId="113" w16cid:durableId="309746598">
    <w:abstractNumId w:val="44"/>
  </w:num>
  <w:num w:numId="114" w16cid:durableId="1570459634">
    <w:abstractNumId w:val="4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gUPNgJgZxiNIhximW74mZwo3A5YZhfpc+bohkAsSDGwMqdX6iM3jfDJau1HtwWSV1LLZj3rl4g+/RToUJMlh7w==" w:salt="zihu1dhbJvjS3ozSH/Vx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1A"/>
    <w:rsid w:val="000008A4"/>
    <w:rsid w:val="00000A1D"/>
    <w:rsid w:val="00000B00"/>
    <w:rsid w:val="00000CEB"/>
    <w:rsid w:val="0000216F"/>
    <w:rsid w:val="00002B99"/>
    <w:rsid w:val="00002BFC"/>
    <w:rsid w:val="000030A5"/>
    <w:rsid w:val="00003F8E"/>
    <w:rsid w:val="00005A40"/>
    <w:rsid w:val="000067FF"/>
    <w:rsid w:val="00006E1E"/>
    <w:rsid w:val="00007291"/>
    <w:rsid w:val="000077A5"/>
    <w:rsid w:val="000077ED"/>
    <w:rsid w:val="0000799E"/>
    <w:rsid w:val="00007B0A"/>
    <w:rsid w:val="000100E1"/>
    <w:rsid w:val="000104CD"/>
    <w:rsid w:val="00010891"/>
    <w:rsid w:val="00011983"/>
    <w:rsid w:val="00011CD7"/>
    <w:rsid w:val="00011E36"/>
    <w:rsid w:val="00012BF3"/>
    <w:rsid w:val="000135DB"/>
    <w:rsid w:val="000141CA"/>
    <w:rsid w:val="000141FB"/>
    <w:rsid w:val="000143B7"/>
    <w:rsid w:val="00014495"/>
    <w:rsid w:val="00014565"/>
    <w:rsid w:val="0001568E"/>
    <w:rsid w:val="00015AD7"/>
    <w:rsid w:val="00015E85"/>
    <w:rsid w:val="00015FD7"/>
    <w:rsid w:val="000163C2"/>
    <w:rsid w:val="00016678"/>
    <w:rsid w:val="00016711"/>
    <w:rsid w:val="00017132"/>
    <w:rsid w:val="00017CD8"/>
    <w:rsid w:val="00017D81"/>
    <w:rsid w:val="0002085B"/>
    <w:rsid w:val="00022414"/>
    <w:rsid w:val="00022CF4"/>
    <w:rsid w:val="000235D7"/>
    <w:rsid w:val="00024043"/>
    <w:rsid w:val="00026208"/>
    <w:rsid w:val="000270C8"/>
    <w:rsid w:val="00027782"/>
    <w:rsid w:val="000279A4"/>
    <w:rsid w:val="00031E45"/>
    <w:rsid w:val="0003211D"/>
    <w:rsid w:val="000323F8"/>
    <w:rsid w:val="000327CB"/>
    <w:rsid w:val="00032A94"/>
    <w:rsid w:val="00033B08"/>
    <w:rsid w:val="00034D78"/>
    <w:rsid w:val="00034DA5"/>
    <w:rsid w:val="0003557F"/>
    <w:rsid w:val="000366BF"/>
    <w:rsid w:val="000369EE"/>
    <w:rsid w:val="00037F1B"/>
    <w:rsid w:val="00040428"/>
    <w:rsid w:val="00040F8D"/>
    <w:rsid w:val="00041342"/>
    <w:rsid w:val="00041E08"/>
    <w:rsid w:val="000420FD"/>
    <w:rsid w:val="000422B0"/>
    <w:rsid w:val="00042688"/>
    <w:rsid w:val="00042A5D"/>
    <w:rsid w:val="00043A90"/>
    <w:rsid w:val="00044B12"/>
    <w:rsid w:val="000452D9"/>
    <w:rsid w:val="00045EC4"/>
    <w:rsid w:val="00046002"/>
    <w:rsid w:val="00046CC3"/>
    <w:rsid w:val="000471A3"/>
    <w:rsid w:val="0005160B"/>
    <w:rsid w:val="00051781"/>
    <w:rsid w:val="00051D60"/>
    <w:rsid w:val="000526FD"/>
    <w:rsid w:val="0005296C"/>
    <w:rsid w:val="00052B4D"/>
    <w:rsid w:val="00052D39"/>
    <w:rsid w:val="00053214"/>
    <w:rsid w:val="00053AE7"/>
    <w:rsid w:val="00053C0A"/>
    <w:rsid w:val="000544C3"/>
    <w:rsid w:val="00055062"/>
    <w:rsid w:val="0005554D"/>
    <w:rsid w:val="000558BD"/>
    <w:rsid w:val="000571A5"/>
    <w:rsid w:val="000572C2"/>
    <w:rsid w:val="000576E0"/>
    <w:rsid w:val="00057CCD"/>
    <w:rsid w:val="000605CC"/>
    <w:rsid w:val="00060924"/>
    <w:rsid w:val="00060E3A"/>
    <w:rsid w:val="000614AE"/>
    <w:rsid w:val="00062626"/>
    <w:rsid w:val="00062844"/>
    <w:rsid w:val="000630D6"/>
    <w:rsid w:val="0006344D"/>
    <w:rsid w:val="00064D3F"/>
    <w:rsid w:val="00064D5E"/>
    <w:rsid w:val="00065FCD"/>
    <w:rsid w:val="00066D23"/>
    <w:rsid w:val="0007073F"/>
    <w:rsid w:val="00070E66"/>
    <w:rsid w:val="00072B1F"/>
    <w:rsid w:val="00073AFC"/>
    <w:rsid w:val="000743B1"/>
    <w:rsid w:val="000745DE"/>
    <w:rsid w:val="00074820"/>
    <w:rsid w:val="00074C47"/>
    <w:rsid w:val="00075095"/>
    <w:rsid w:val="000753FC"/>
    <w:rsid w:val="00076359"/>
    <w:rsid w:val="00076F53"/>
    <w:rsid w:val="000775EE"/>
    <w:rsid w:val="00080471"/>
    <w:rsid w:val="000810A7"/>
    <w:rsid w:val="00081EEB"/>
    <w:rsid w:val="0008353A"/>
    <w:rsid w:val="000836DA"/>
    <w:rsid w:val="00084641"/>
    <w:rsid w:val="00084FD7"/>
    <w:rsid w:val="00085144"/>
    <w:rsid w:val="00086CF9"/>
    <w:rsid w:val="00086EFE"/>
    <w:rsid w:val="00087102"/>
    <w:rsid w:val="00087D03"/>
    <w:rsid w:val="000904FC"/>
    <w:rsid w:val="000905DC"/>
    <w:rsid w:val="00090CE1"/>
    <w:rsid w:val="00091552"/>
    <w:rsid w:val="0009192B"/>
    <w:rsid w:val="00091CBB"/>
    <w:rsid w:val="00091EE6"/>
    <w:rsid w:val="00092AE1"/>
    <w:rsid w:val="00092E9B"/>
    <w:rsid w:val="000946D7"/>
    <w:rsid w:val="00094CC5"/>
    <w:rsid w:val="000950A5"/>
    <w:rsid w:val="00097F2F"/>
    <w:rsid w:val="000A2A03"/>
    <w:rsid w:val="000A3ADA"/>
    <w:rsid w:val="000A40B5"/>
    <w:rsid w:val="000A5789"/>
    <w:rsid w:val="000A5791"/>
    <w:rsid w:val="000A6CB6"/>
    <w:rsid w:val="000A6EC8"/>
    <w:rsid w:val="000A729C"/>
    <w:rsid w:val="000A74CA"/>
    <w:rsid w:val="000B1A6A"/>
    <w:rsid w:val="000B1FAA"/>
    <w:rsid w:val="000B2084"/>
    <w:rsid w:val="000B2506"/>
    <w:rsid w:val="000B2DCF"/>
    <w:rsid w:val="000B2F98"/>
    <w:rsid w:val="000B2FF8"/>
    <w:rsid w:val="000B3A5E"/>
    <w:rsid w:val="000B43B3"/>
    <w:rsid w:val="000B443D"/>
    <w:rsid w:val="000B4973"/>
    <w:rsid w:val="000B5963"/>
    <w:rsid w:val="000B5974"/>
    <w:rsid w:val="000B7DE0"/>
    <w:rsid w:val="000C0403"/>
    <w:rsid w:val="000C0FE6"/>
    <w:rsid w:val="000C1327"/>
    <w:rsid w:val="000C248E"/>
    <w:rsid w:val="000C25E4"/>
    <w:rsid w:val="000C2E80"/>
    <w:rsid w:val="000C30CB"/>
    <w:rsid w:val="000C3955"/>
    <w:rsid w:val="000C4862"/>
    <w:rsid w:val="000C525D"/>
    <w:rsid w:val="000C5BAF"/>
    <w:rsid w:val="000C6955"/>
    <w:rsid w:val="000C6CFA"/>
    <w:rsid w:val="000D04F3"/>
    <w:rsid w:val="000D05C3"/>
    <w:rsid w:val="000D1FEF"/>
    <w:rsid w:val="000D2680"/>
    <w:rsid w:val="000D2A84"/>
    <w:rsid w:val="000D2C82"/>
    <w:rsid w:val="000D2F38"/>
    <w:rsid w:val="000D3C82"/>
    <w:rsid w:val="000D4326"/>
    <w:rsid w:val="000D46BA"/>
    <w:rsid w:val="000D51DA"/>
    <w:rsid w:val="000D5AEB"/>
    <w:rsid w:val="000D64FF"/>
    <w:rsid w:val="000D6B58"/>
    <w:rsid w:val="000D76F1"/>
    <w:rsid w:val="000D7D56"/>
    <w:rsid w:val="000E0719"/>
    <w:rsid w:val="000E12DB"/>
    <w:rsid w:val="000E1613"/>
    <w:rsid w:val="000E16AF"/>
    <w:rsid w:val="000E1D3A"/>
    <w:rsid w:val="000E2851"/>
    <w:rsid w:val="000E2D48"/>
    <w:rsid w:val="000E4776"/>
    <w:rsid w:val="000E478E"/>
    <w:rsid w:val="000E48D8"/>
    <w:rsid w:val="000E4E6F"/>
    <w:rsid w:val="000E6C0A"/>
    <w:rsid w:val="000E78D3"/>
    <w:rsid w:val="000E795D"/>
    <w:rsid w:val="000F0A64"/>
    <w:rsid w:val="000F0B20"/>
    <w:rsid w:val="000F18DC"/>
    <w:rsid w:val="000F23FA"/>
    <w:rsid w:val="000F3444"/>
    <w:rsid w:val="000F45F1"/>
    <w:rsid w:val="000F4DB7"/>
    <w:rsid w:val="000F4E8E"/>
    <w:rsid w:val="000F559D"/>
    <w:rsid w:val="000F5A2D"/>
    <w:rsid w:val="000F629F"/>
    <w:rsid w:val="000F69DE"/>
    <w:rsid w:val="000F72B8"/>
    <w:rsid w:val="000F7418"/>
    <w:rsid w:val="000F7561"/>
    <w:rsid w:val="000F7759"/>
    <w:rsid w:val="00100284"/>
    <w:rsid w:val="00100485"/>
    <w:rsid w:val="00100E7F"/>
    <w:rsid w:val="0010148B"/>
    <w:rsid w:val="00101DEF"/>
    <w:rsid w:val="001027CC"/>
    <w:rsid w:val="001029A8"/>
    <w:rsid w:val="0010300D"/>
    <w:rsid w:val="00103359"/>
    <w:rsid w:val="00103B60"/>
    <w:rsid w:val="00103DD5"/>
    <w:rsid w:val="00103E19"/>
    <w:rsid w:val="00103F60"/>
    <w:rsid w:val="00104006"/>
    <w:rsid w:val="00104410"/>
    <w:rsid w:val="0010446D"/>
    <w:rsid w:val="001045B2"/>
    <w:rsid w:val="00104FAB"/>
    <w:rsid w:val="001055AE"/>
    <w:rsid w:val="00105AB2"/>
    <w:rsid w:val="00105C07"/>
    <w:rsid w:val="00105DAA"/>
    <w:rsid w:val="00107891"/>
    <w:rsid w:val="00107895"/>
    <w:rsid w:val="00111038"/>
    <w:rsid w:val="001110A6"/>
    <w:rsid w:val="00111CB6"/>
    <w:rsid w:val="0011215F"/>
    <w:rsid w:val="0011230D"/>
    <w:rsid w:val="001126C6"/>
    <w:rsid w:val="00112A2B"/>
    <w:rsid w:val="00112BA7"/>
    <w:rsid w:val="00113293"/>
    <w:rsid w:val="001135D9"/>
    <w:rsid w:val="00113E2C"/>
    <w:rsid w:val="001140DA"/>
    <w:rsid w:val="0011498A"/>
    <w:rsid w:val="00114A1F"/>
    <w:rsid w:val="00114DE0"/>
    <w:rsid w:val="00115196"/>
    <w:rsid w:val="0011526F"/>
    <w:rsid w:val="0011570D"/>
    <w:rsid w:val="001157C5"/>
    <w:rsid w:val="00116A7B"/>
    <w:rsid w:val="00117CD7"/>
    <w:rsid w:val="00120134"/>
    <w:rsid w:val="00120615"/>
    <w:rsid w:val="00120885"/>
    <w:rsid w:val="001226E9"/>
    <w:rsid w:val="00122B6F"/>
    <w:rsid w:val="00122E8A"/>
    <w:rsid w:val="00122FD6"/>
    <w:rsid w:val="001234E3"/>
    <w:rsid w:val="0012350B"/>
    <w:rsid w:val="00124476"/>
    <w:rsid w:val="001247BA"/>
    <w:rsid w:val="00124E89"/>
    <w:rsid w:val="00124FFD"/>
    <w:rsid w:val="001250FD"/>
    <w:rsid w:val="001265A6"/>
    <w:rsid w:val="001271BE"/>
    <w:rsid w:val="001277AC"/>
    <w:rsid w:val="001279A1"/>
    <w:rsid w:val="00127CDC"/>
    <w:rsid w:val="00127EC1"/>
    <w:rsid w:val="00130942"/>
    <w:rsid w:val="00130A0A"/>
    <w:rsid w:val="00130F3D"/>
    <w:rsid w:val="00132994"/>
    <w:rsid w:val="00132C0A"/>
    <w:rsid w:val="00133435"/>
    <w:rsid w:val="001335A4"/>
    <w:rsid w:val="00134B80"/>
    <w:rsid w:val="001351D0"/>
    <w:rsid w:val="001355CB"/>
    <w:rsid w:val="001356BD"/>
    <w:rsid w:val="00135875"/>
    <w:rsid w:val="00135E1A"/>
    <w:rsid w:val="00135E42"/>
    <w:rsid w:val="00137186"/>
    <w:rsid w:val="00137AE2"/>
    <w:rsid w:val="00137B63"/>
    <w:rsid w:val="0014042A"/>
    <w:rsid w:val="001407E1"/>
    <w:rsid w:val="00140D98"/>
    <w:rsid w:val="00140F1B"/>
    <w:rsid w:val="00142FC4"/>
    <w:rsid w:val="00144243"/>
    <w:rsid w:val="001444E5"/>
    <w:rsid w:val="0014562D"/>
    <w:rsid w:val="001457B8"/>
    <w:rsid w:val="0014677E"/>
    <w:rsid w:val="001479AC"/>
    <w:rsid w:val="001502BD"/>
    <w:rsid w:val="00151778"/>
    <w:rsid w:val="00152050"/>
    <w:rsid w:val="00152570"/>
    <w:rsid w:val="0015284C"/>
    <w:rsid w:val="00152C26"/>
    <w:rsid w:val="001534F9"/>
    <w:rsid w:val="001542D7"/>
    <w:rsid w:val="00154B13"/>
    <w:rsid w:val="00155533"/>
    <w:rsid w:val="001555C9"/>
    <w:rsid w:val="001556C3"/>
    <w:rsid w:val="00155D9C"/>
    <w:rsid w:val="00155F18"/>
    <w:rsid w:val="00157FB4"/>
    <w:rsid w:val="00160228"/>
    <w:rsid w:val="00160E24"/>
    <w:rsid w:val="00160F6C"/>
    <w:rsid w:val="00161263"/>
    <w:rsid w:val="00161A2F"/>
    <w:rsid w:val="00161DC4"/>
    <w:rsid w:val="00161F29"/>
    <w:rsid w:val="0016270D"/>
    <w:rsid w:val="00162B1B"/>
    <w:rsid w:val="0016305E"/>
    <w:rsid w:val="00163583"/>
    <w:rsid w:val="0016363A"/>
    <w:rsid w:val="00163D03"/>
    <w:rsid w:val="00164741"/>
    <w:rsid w:val="00164B13"/>
    <w:rsid w:val="00165527"/>
    <w:rsid w:val="001655D8"/>
    <w:rsid w:val="00166F32"/>
    <w:rsid w:val="00167737"/>
    <w:rsid w:val="00167910"/>
    <w:rsid w:val="001700C1"/>
    <w:rsid w:val="0017050B"/>
    <w:rsid w:val="00170EA3"/>
    <w:rsid w:val="00170F32"/>
    <w:rsid w:val="00170FDF"/>
    <w:rsid w:val="001710C3"/>
    <w:rsid w:val="00171903"/>
    <w:rsid w:val="00171C23"/>
    <w:rsid w:val="00171D92"/>
    <w:rsid w:val="00171E53"/>
    <w:rsid w:val="0017246D"/>
    <w:rsid w:val="001726FD"/>
    <w:rsid w:val="00172F1F"/>
    <w:rsid w:val="001732D2"/>
    <w:rsid w:val="00173CAD"/>
    <w:rsid w:val="00173F68"/>
    <w:rsid w:val="00174C02"/>
    <w:rsid w:val="00175976"/>
    <w:rsid w:val="00176CD1"/>
    <w:rsid w:val="00176DD4"/>
    <w:rsid w:val="00176E60"/>
    <w:rsid w:val="00177345"/>
    <w:rsid w:val="001776EF"/>
    <w:rsid w:val="001805DF"/>
    <w:rsid w:val="00181E5D"/>
    <w:rsid w:val="00181FD7"/>
    <w:rsid w:val="001824FB"/>
    <w:rsid w:val="00182701"/>
    <w:rsid w:val="00182DCC"/>
    <w:rsid w:val="001833B5"/>
    <w:rsid w:val="0018366E"/>
    <w:rsid w:val="00185081"/>
    <w:rsid w:val="001864B5"/>
    <w:rsid w:val="00187116"/>
    <w:rsid w:val="00187641"/>
    <w:rsid w:val="001879F5"/>
    <w:rsid w:val="00187DBC"/>
    <w:rsid w:val="00187F93"/>
    <w:rsid w:val="00190006"/>
    <w:rsid w:val="00191252"/>
    <w:rsid w:val="00191F4F"/>
    <w:rsid w:val="0019224B"/>
    <w:rsid w:val="00192E8D"/>
    <w:rsid w:val="00192EC3"/>
    <w:rsid w:val="00193079"/>
    <w:rsid w:val="00193313"/>
    <w:rsid w:val="001933F2"/>
    <w:rsid w:val="001933F7"/>
    <w:rsid w:val="001944AF"/>
    <w:rsid w:val="00195339"/>
    <w:rsid w:val="001968CC"/>
    <w:rsid w:val="00196C4A"/>
    <w:rsid w:val="00197445"/>
    <w:rsid w:val="001A0034"/>
    <w:rsid w:val="001A0CE4"/>
    <w:rsid w:val="001A0F0E"/>
    <w:rsid w:val="001A1140"/>
    <w:rsid w:val="001A177A"/>
    <w:rsid w:val="001A254A"/>
    <w:rsid w:val="001A2B32"/>
    <w:rsid w:val="001A2E9F"/>
    <w:rsid w:val="001A3E7B"/>
    <w:rsid w:val="001A40FE"/>
    <w:rsid w:val="001A4FF7"/>
    <w:rsid w:val="001A51FC"/>
    <w:rsid w:val="001A545E"/>
    <w:rsid w:val="001A57BF"/>
    <w:rsid w:val="001A5960"/>
    <w:rsid w:val="001A6A53"/>
    <w:rsid w:val="001A6BB0"/>
    <w:rsid w:val="001A7711"/>
    <w:rsid w:val="001B1419"/>
    <w:rsid w:val="001B2016"/>
    <w:rsid w:val="001B2B1B"/>
    <w:rsid w:val="001B2D74"/>
    <w:rsid w:val="001B34F8"/>
    <w:rsid w:val="001B3690"/>
    <w:rsid w:val="001B4168"/>
    <w:rsid w:val="001B475A"/>
    <w:rsid w:val="001B47D2"/>
    <w:rsid w:val="001B49EF"/>
    <w:rsid w:val="001B5087"/>
    <w:rsid w:val="001B53DE"/>
    <w:rsid w:val="001B5ADF"/>
    <w:rsid w:val="001B6907"/>
    <w:rsid w:val="001B69BE"/>
    <w:rsid w:val="001B7073"/>
    <w:rsid w:val="001B7795"/>
    <w:rsid w:val="001C0B5B"/>
    <w:rsid w:val="001C2540"/>
    <w:rsid w:val="001C305E"/>
    <w:rsid w:val="001C3EC0"/>
    <w:rsid w:val="001C40E2"/>
    <w:rsid w:val="001C63C7"/>
    <w:rsid w:val="001C67D0"/>
    <w:rsid w:val="001C71A6"/>
    <w:rsid w:val="001D1516"/>
    <w:rsid w:val="001D16DA"/>
    <w:rsid w:val="001D1F5D"/>
    <w:rsid w:val="001D4468"/>
    <w:rsid w:val="001D4D4E"/>
    <w:rsid w:val="001D678E"/>
    <w:rsid w:val="001D7379"/>
    <w:rsid w:val="001D73CE"/>
    <w:rsid w:val="001D7843"/>
    <w:rsid w:val="001D7891"/>
    <w:rsid w:val="001E01B9"/>
    <w:rsid w:val="001E0371"/>
    <w:rsid w:val="001E0672"/>
    <w:rsid w:val="001E07E9"/>
    <w:rsid w:val="001E12D9"/>
    <w:rsid w:val="001E19BC"/>
    <w:rsid w:val="001E1A23"/>
    <w:rsid w:val="001E1C51"/>
    <w:rsid w:val="001E1CFC"/>
    <w:rsid w:val="001E28F5"/>
    <w:rsid w:val="001E37BB"/>
    <w:rsid w:val="001E40FE"/>
    <w:rsid w:val="001E42EB"/>
    <w:rsid w:val="001E5359"/>
    <w:rsid w:val="001E625C"/>
    <w:rsid w:val="001E6768"/>
    <w:rsid w:val="001E6FD0"/>
    <w:rsid w:val="001E7C50"/>
    <w:rsid w:val="001E7E22"/>
    <w:rsid w:val="001F00E0"/>
    <w:rsid w:val="001F085E"/>
    <w:rsid w:val="001F1EB7"/>
    <w:rsid w:val="001F2596"/>
    <w:rsid w:val="001F2C89"/>
    <w:rsid w:val="001F3AF6"/>
    <w:rsid w:val="001F4200"/>
    <w:rsid w:val="001F49C0"/>
    <w:rsid w:val="001F49FB"/>
    <w:rsid w:val="001F5127"/>
    <w:rsid w:val="001F53D3"/>
    <w:rsid w:val="001F63AD"/>
    <w:rsid w:val="001F6D0F"/>
    <w:rsid w:val="001F6E45"/>
    <w:rsid w:val="001F7FD5"/>
    <w:rsid w:val="00200436"/>
    <w:rsid w:val="00200C27"/>
    <w:rsid w:val="00201614"/>
    <w:rsid w:val="00201869"/>
    <w:rsid w:val="00202102"/>
    <w:rsid w:val="00203160"/>
    <w:rsid w:val="002046D2"/>
    <w:rsid w:val="00204795"/>
    <w:rsid w:val="00204910"/>
    <w:rsid w:val="00205464"/>
    <w:rsid w:val="00205472"/>
    <w:rsid w:val="00206DC2"/>
    <w:rsid w:val="002105B4"/>
    <w:rsid w:val="00211803"/>
    <w:rsid w:val="002125CC"/>
    <w:rsid w:val="00212718"/>
    <w:rsid w:val="00212C8D"/>
    <w:rsid w:val="00213E47"/>
    <w:rsid w:val="002142A3"/>
    <w:rsid w:val="00214D37"/>
    <w:rsid w:val="0021510C"/>
    <w:rsid w:val="0021553E"/>
    <w:rsid w:val="0021586D"/>
    <w:rsid w:val="002159D9"/>
    <w:rsid w:val="002171DC"/>
    <w:rsid w:val="002177D6"/>
    <w:rsid w:val="00217A3F"/>
    <w:rsid w:val="0022054B"/>
    <w:rsid w:val="0022054F"/>
    <w:rsid w:val="002215A5"/>
    <w:rsid w:val="00222834"/>
    <w:rsid w:val="00222CD8"/>
    <w:rsid w:val="00222FF7"/>
    <w:rsid w:val="00223088"/>
    <w:rsid w:val="002232AB"/>
    <w:rsid w:val="002241DE"/>
    <w:rsid w:val="0022479F"/>
    <w:rsid w:val="0022659E"/>
    <w:rsid w:val="00227575"/>
    <w:rsid w:val="002275C2"/>
    <w:rsid w:val="002300DE"/>
    <w:rsid w:val="00230D6C"/>
    <w:rsid w:val="002312DA"/>
    <w:rsid w:val="0023176E"/>
    <w:rsid w:val="00231808"/>
    <w:rsid w:val="00232D5A"/>
    <w:rsid w:val="00232D6F"/>
    <w:rsid w:val="00234593"/>
    <w:rsid w:val="00234801"/>
    <w:rsid w:val="00234894"/>
    <w:rsid w:val="00234A88"/>
    <w:rsid w:val="00235D6D"/>
    <w:rsid w:val="00236CC7"/>
    <w:rsid w:val="00236CDB"/>
    <w:rsid w:val="002372EE"/>
    <w:rsid w:val="00237A58"/>
    <w:rsid w:val="00237F17"/>
    <w:rsid w:val="00240312"/>
    <w:rsid w:val="002406A3"/>
    <w:rsid w:val="00241278"/>
    <w:rsid w:val="00241729"/>
    <w:rsid w:val="00243228"/>
    <w:rsid w:val="002436D7"/>
    <w:rsid w:val="00243F51"/>
    <w:rsid w:val="00244142"/>
    <w:rsid w:val="0024415C"/>
    <w:rsid w:val="0024430B"/>
    <w:rsid w:val="0024464C"/>
    <w:rsid w:val="00251BF9"/>
    <w:rsid w:val="00251C72"/>
    <w:rsid w:val="00252A1C"/>
    <w:rsid w:val="00252AA2"/>
    <w:rsid w:val="0025304B"/>
    <w:rsid w:val="002531A4"/>
    <w:rsid w:val="002543A8"/>
    <w:rsid w:val="002545E8"/>
    <w:rsid w:val="00254AD4"/>
    <w:rsid w:val="00254D08"/>
    <w:rsid w:val="0025549B"/>
    <w:rsid w:val="002557BC"/>
    <w:rsid w:val="00255A0E"/>
    <w:rsid w:val="00255FE1"/>
    <w:rsid w:val="00256EAC"/>
    <w:rsid w:val="00257380"/>
    <w:rsid w:val="00260762"/>
    <w:rsid w:val="00262241"/>
    <w:rsid w:val="00263786"/>
    <w:rsid w:val="00263AC7"/>
    <w:rsid w:val="00264622"/>
    <w:rsid w:val="0026533C"/>
    <w:rsid w:val="0026603E"/>
    <w:rsid w:val="002661A5"/>
    <w:rsid w:val="0026621A"/>
    <w:rsid w:val="00266AAD"/>
    <w:rsid w:val="00266B4A"/>
    <w:rsid w:val="00266D06"/>
    <w:rsid w:val="0026770B"/>
    <w:rsid w:val="002677F2"/>
    <w:rsid w:val="00270410"/>
    <w:rsid w:val="00270954"/>
    <w:rsid w:val="00270E27"/>
    <w:rsid w:val="00270EF4"/>
    <w:rsid w:val="00270F59"/>
    <w:rsid w:val="00270FC2"/>
    <w:rsid w:val="0027119A"/>
    <w:rsid w:val="00272071"/>
    <w:rsid w:val="002721E0"/>
    <w:rsid w:val="00272534"/>
    <w:rsid w:val="002726C7"/>
    <w:rsid w:val="0027292C"/>
    <w:rsid w:val="002736C1"/>
    <w:rsid w:val="00273966"/>
    <w:rsid w:val="00273C5F"/>
    <w:rsid w:val="00274F97"/>
    <w:rsid w:val="002754A3"/>
    <w:rsid w:val="00275E2D"/>
    <w:rsid w:val="0027627A"/>
    <w:rsid w:val="002762EC"/>
    <w:rsid w:val="00277D21"/>
    <w:rsid w:val="00280686"/>
    <w:rsid w:val="00280AA9"/>
    <w:rsid w:val="0028191D"/>
    <w:rsid w:val="002819B1"/>
    <w:rsid w:val="00282359"/>
    <w:rsid w:val="00282C4D"/>
    <w:rsid w:val="00282EDC"/>
    <w:rsid w:val="00283C59"/>
    <w:rsid w:val="00283D3A"/>
    <w:rsid w:val="00284B45"/>
    <w:rsid w:val="00284B5B"/>
    <w:rsid w:val="00285B77"/>
    <w:rsid w:val="00285CD3"/>
    <w:rsid w:val="00286125"/>
    <w:rsid w:val="0028691E"/>
    <w:rsid w:val="0028740C"/>
    <w:rsid w:val="00287A20"/>
    <w:rsid w:val="00287FD1"/>
    <w:rsid w:val="00290207"/>
    <w:rsid w:val="00290D1B"/>
    <w:rsid w:val="00291120"/>
    <w:rsid w:val="00291339"/>
    <w:rsid w:val="00291DB1"/>
    <w:rsid w:val="00292192"/>
    <w:rsid w:val="00292532"/>
    <w:rsid w:val="0029274E"/>
    <w:rsid w:val="00292E2A"/>
    <w:rsid w:val="00293582"/>
    <w:rsid w:val="00293644"/>
    <w:rsid w:val="002937BA"/>
    <w:rsid w:val="002944F3"/>
    <w:rsid w:val="002947DE"/>
    <w:rsid w:val="00294BCE"/>
    <w:rsid w:val="00294FD3"/>
    <w:rsid w:val="002955AE"/>
    <w:rsid w:val="00295D29"/>
    <w:rsid w:val="00296842"/>
    <w:rsid w:val="00296E2D"/>
    <w:rsid w:val="00297115"/>
    <w:rsid w:val="00297DE3"/>
    <w:rsid w:val="002A0E0B"/>
    <w:rsid w:val="002A15A4"/>
    <w:rsid w:val="002A21ED"/>
    <w:rsid w:val="002A2256"/>
    <w:rsid w:val="002A352E"/>
    <w:rsid w:val="002A385B"/>
    <w:rsid w:val="002A5EC0"/>
    <w:rsid w:val="002A72B1"/>
    <w:rsid w:val="002B014E"/>
    <w:rsid w:val="002B0BDB"/>
    <w:rsid w:val="002B117E"/>
    <w:rsid w:val="002B174F"/>
    <w:rsid w:val="002B1970"/>
    <w:rsid w:val="002B1B2A"/>
    <w:rsid w:val="002B27F3"/>
    <w:rsid w:val="002B2DD8"/>
    <w:rsid w:val="002B2E61"/>
    <w:rsid w:val="002B30B0"/>
    <w:rsid w:val="002B39BD"/>
    <w:rsid w:val="002B3C9A"/>
    <w:rsid w:val="002B3F8D"/>
    <w:rsid w:val="002B41AC"/>
    <w:rsid w:val="002B4300"/>
    <w:rsid w:val="002B4B88"/>
    <w:rsid w:val="002B787D"/>
    <w:rsid w:val="002C1576"/>
    <w:rsid w:val="002C2315"/>
    <w:rsid w:val="002C27BB"/>
    <w:rsid w:val="002C2878"/>
    <w:rsid w:val="002C2B84"/>
    <w:rsid w:val="002C33DB"/>
    <w:rsid w:val="002C3AAD"/>
    <w:rsid w:val="002C3EBB"/>
    <w:rsid w:val="002C4B96"/>
    <w:rsid w:val="002C4EC6"/>
    <w:rsid w:val="002C509D"/>
    <w:rsid w:val="002C62BB"/>
    <w:rsid w:val="002C66B3"/>
    <w:rsid w:val="002C66D6"/>
    <w:rsid w:val="002C68E5"/>
    <w:rsid w:val="002C7476"/>
    <w:rsid w:val="002C7938"/>
    <w:rsid w:val="002D0FC7"/>
    <w:rsid w:val="002D1095"/>
    <w:rsid w:val="002D17C9"/>
    <w:rsid w:val="002D2326"/>
    <w:rsid w:val="002D2577"/>
    <w:rsid w:val="002D2A15"/>
    <w:rsid w:val="002D49A8"/>
    <w:rsid w:val="002D5ADA"/>
    <w:rsid w:val="002D5FE9"/>
    <w:rsid w:val="002D68D0"/>
    <w:rsid w:val="002D7622"/>
    <w:rsid w:val="002D7DF5"/>
    <w:rsid w:val="002E0DAC"/>
    <w:rsid w:val="002E1497"/>
    <w:rsid w:val="002E1C98"/>
    <w:rsid w:val="002E3AEA"/>
    <w:rsid w:val="002E447F"/>
    <w:rsid w:val="002E4A3F"/>
    <w:rsid w:val="002E50C7"/>
    <w:rsid w:val="002E5693"/>
    <w:rsid w:val="002E623A"/>
    <w:rsid w:val="002E7148"/>
    <w:rsid w:val="002E77EE"/>
    <w:rsid w:val="002E7BAA"/>
    <w:rsid w:val="002F07F3"/>
    <w:rsid w:val="002F14A9"/>
    <w:rsid w:val="002F1645"/>
    <w:rsid w:val="002F267A"/>
    <w:rsid w:val="002F306A"/>
    <w:rsid w:val="002F3FC1"/>
    <w:rsid w:val="002F53E4"/>
    <w:rsid w:val="002F66B0"/>
    <w:rsid w:val="002F6F4D"/>
    <w:rsid w:val="003009D2"/>
    <w:rsid w:val="00300ABC"/>
    <w:rsid w:val="00300D6E"/>
    <w:rsid w:val="003011F0"/>
    <w:rsid w:val="0030217B"/>
    <w:rsid w:val="0030250F"/>
    <w:rsid w:val="003026F7"/>
    <w:rsid w:val="003029D7"/>
    <w:rsid w:val="00303E82"/>
    <w:rsid w:val="00304270"/>
    <w:rsid w:val="00304EE0"/>
    <w:rsid w:val="0030538B"/>
    <w:rsid w:val="00305AEA"/>
    <w:rsid w:val="00305C80"/>
    <w:rsid w:val="00306162"/>
    <w:rsid w:val="00307729"/>
    <w:rsid w:val="003104C1"/>
    <w:rsid w:val="003112B1"/>
    <w:rsid w:val="003112F6"/>
    <w:rsid w:val="003114FA"/>
    <w:rsid w:val="003117ED"/>
    <w:rsid w:val="003126AB"/>
    <w:rsid w:val="003128AC"/>
    <w:rsid w:val="00313D21"/>
    <w:rsid w:val="00314050"/>
    <w:rsid w:val="00314D03"/>
    <w:rsid w:val="00315726"/>
    <w:rsid w:val="00315E37"/>
    <w:rsid w:val="00315E51"/>
    <w:rsid w:val="0031600F"/>
    <w:rsid w:val="0031619F"/>
    <w:rsid w:val="0031703D"/>
    <w:rsid w:val="003173F3"/>
    <w:rsid w:val="00317A24"/>
    <w:rsid w:val="0032043F"/>
    <w:rsid w:val="0032045F"/>
    <w:rsid w:val="00320D33"/>
    <w:rsid w:val="00321355"/>
    <w:rsid w:val="00321745"/>
    <w:rsid w:val="00321C86"/>
    <w:rsid w:val="00322599"/>
    <w:rsid w:val="003225CC"/>
    <w:rsid w:val="003228B4"/>
    <w:rsid w:val="0032378C"/>
    <w:rsid w:val="00323DE8"/>
    <w:rsid w:val="003242AA"/>
    <w:rsid w:val="003242C4"/>
    <w:rsid w:val="0032489D"/>
    <w:rsid w:val="00324DC2"/>
    <w:rsid w:val="00325346"/>
    <w:rsid w:val="0032600A"/>
    <w:rsid w:val="00326296"/>
    <w:rsid w:val="00326448"/>
    <w:rsid w:val="0032676B"/>
    <w:rsid w:val="003267A8"/>
    <w:rsid w:val="00327741"/>
    <w:rsid w:val="00330CA5"/>
    <w:rsid w:val="0033169C"/>
    <w:rsid w:val="00331FD1"/>
    <w:rsid w:val="00332D88"/>
    <w:rsid w:val="00333F1B"/>
    <w:rsid w:val="00334D47"/>
    <w:rsid w:val="003353BE"/>
    <w:rsid w:val="00335664"/>
    <w:rsid w:val="0033568D"/>
    <w:rsid w:val="0033665B"/>
    <w:rsid w:val="00336C19"/>
    <w:rsid w:val="00336F3C"/>
    <w:rsid w:val="00340F81"/>
    <w:rsid w:val="0034293F"/>
    <w:rsid w:val="00342DFB"/>
    <w:rsid w:val="00342EF4"/>
    <w:rsid w:val="00343559"/>
    <w:rsid w:val="00343AB1"/>
    <w:rsid w:val="00344157"/>
    <w:rsid w:val="00344FFE"/>
    <w:rsid w:val="00345EDE"/>
    <w:rsid w:val="003461E2"/>
    <w:rsid w:val="0034679C"/>
    <w:rsid w:val="0034683E"/>
    <w:rsid w:val="0034781A"/>
    <w:rsid w:val="00350ABC"/>
    <w:rsid w:val="003514E5"/>
    <w:rsid w:val="00351C2B"/>
    <w:rsid w:val="003532CF"/>
    <w:rsid w:val="00354C77"/>
    <w:rsid w:val="003554C3"/>
    <w:rsid w:val="003555C2"/>
    <w:rsid w:val="00356F35"/>
    <w:rsid w:val="00356FF7"/>
    <w:rsid w:val="00357BE5"/>
    <w:rsid w:val="003606BC"/>
    <w:rsid w:val="00360EE2"/>
    <w:rsid w:val="00361EBF"/>
    <w:rsid w:val="003621C8"/>
    <w:rsid w:val="00364047"/>
    <w:rsid w:val="00364D5C"/>
    <w:rsid w:val="0036557C"/>
    <w:rsid w:val="00366548"/>
    <w:rsid w:val="00366AE7"/>
    <w:rsid w:val="00366E97"/>
    <w:rsid w:val="00366F19"/>
    <w:rsid w:val="00367D86"/>
    <w:rsid w:val="00367EB3"/>
    <w:rsid w:val="00370BBB"/>
    <w:rsid w:val="00370DE8"/>
    <w:rsid w:val="0037134B"/>
    <w:rsid w:val="00372699"/>
    <w:rsid w:val="00373AFF"/>
    <w:rsid w:val="0037561E"/>
    <w:rsid w:val="00375789"/>
    <w:rsid w:val="00377AAF"/>
    <w:rsid w:val="00381461"/>
    <w:rsid w:val="00381BE4"/>
    <w:rsid w:val="00381E63"/>
    <w:rsid w:val="00381EFA"/>
    <w:rsid w:val="0038231C"/>
    <w:rsid w:val="00382A7B"/>
    <w:rsid w:val="0038388A"/>
    <w:rsid w:val="00385B14"/>
    <w:rsid w:val="00385EB8"/>
    <w:rsid w:val="003870AA"/>
    <w:rsid w:val="0039094E"/>
    <w:rsid w:val="00390A03"/>
    <w:rsid w:val="00390C8F"/>
    <w:rsid w:val="00392B6F"/>
    <w:rsid w:val="003944FF"/>
    <w:rsid w:val="00394F1A"/>
    <w:rsid w:val="00395C13"/>
    <w:rsid w:val="0039630E"/>
    <w:rsid w:val="00396D4D"/>
    <w:rsid w:val="00396EB5"/>
    <w:rsid w:val="0039740A"/>
    <w:rsid w:val="003976B8"/>
    <w:rsid w:val="00397BFB"/>
    <w:rsid w:val="003A006E"/>
    <w:rsid w:val="003A0301"/>
    <w:rsid w:val="003A0532"/>
    <w:rsid w:val="003A0729"/>
    <w:rsid w:val="003A0A7B"/>
    <w:rsid w:val="003A0E30"/>
    <w:rsid w:val="003A182A"/>
    <w:rsid w:val="003A1B0F"/>
    <w:rsid w:val="003A3588"/>
    <w:rsid w:val="003A37C6"/>
    <w:rsid w:val="003A3B4B"/>
    <w:rsid w:val="003A4027"/>
    <w:rsid w:val="003A5966"/>
    <w:rsid w:val="003A5A81"/>
    <w:rsid w:val="003A7B67"/>
    <w:rsid w:val="003B0421"/>
    <w:rsid w:val="003B0B4F"/>
    <w:rsid w:val="003B18F1"/>
    <w:rsid w:val="003B1E1E"/>
    <w:rsid w:val="003B2D29"/>
    <w:rsid w:val="003B305C"/>
    <w:rsid w:val="003B46AE"/>
    <w:rsid w:val="003B4980"/>
    <w:rsid w:val="003B4C1E"/>
    <w:rsid w:val="003B5D8A"/>
    <w:rsid w:val="003B5EC0"/>
    <w:rsid w:val="003B6001"/>
    <w:rsid w:val="003B7149"/>
    <w:rsid w:val="003B76AD"/>
    <w:rsid w:val="003B7DCA"/>
    <w:rsid w:val="003C0481"/>
    <w:rsid w:val="003C04DD"/>
    <w:rsid w:val="003C0B4F"/>
    <w:rsid w:val="003C0C90"/>
    <w:rsid w:val="003C208A"/>
    <w:rsid w:val="003C24BB"/>
    <w:rsid w:val="003C426B"/>
    <w:rsid w:val="003C5217"/>
    <w:rsid w:val="003C6CF4"/>
    <w:rsid w:val="003D08CF"/>
    <w:rsid w:val="003D0FCA"/>
    <w:rsid w:val="003D12F8"/>
    <w:rsid w:val="003D1433"/>
    <w:rsid w:val="003D14B8"/>
    <w:rsid w:val="003D26B4"/>
    <w:rsid w:val="003D387D"/>
    <w:rsid w:val="003D3BBD"/>
    <w:rsid w:val="003D3E67"/>
    <w:rsid w:val="003D44A5"/>
    <w:rsid w:val="003D5312"/>
    <w:rsid w:val="003D531C"/>
    <w:rsid w:val="003D568B"/>
    <w:rsid w:val="003D5A05"/>
    <w:rsid w:val="003D6386"/>
    <w:rsid w:val="003D649D"/>
    <w:rsid w:val="003D6C44"/>
    <w:rsid w:val="003D6F07"/>
    <w:rsid w:val="003D7913"/>
    <w:rsid w:val="003E1EBF"/>
    <w:rsid w:val="003E2748"/>
    <w:rsid w:val="003E2A46"/>
    <w:rsid w:val="003E2AB7"/>
    <w:rsid w:val="003E3E6C"/>
    <w:rsid w:val="003E4AB4"/>
    <w:rsid w:val="003E4E4A"/>
    <w:rsid w:val="003E5074"/>
    <w:rsid w:val="003E5DD1"/>
    <w:rsid w:val="003E5E09"/>
    <w:rsid w:val="003E6192"/>
    <w:rsid w:val="003E63CE"/>
    <w:rsid w:val="003E6510"/>
    <w:rsid w:val="003E6714"/>
    <w:rsid w:val="003E74A5"/>
    <w:rsid w:val="003E74EE"/>
    <w:rsid w:val="003F05CB"/>
    <w:rsid w:val="003F2857"/>
    <w:rsid w:val="003F2920"/>
    <w:rsid w:val="003F2A73"/>
    <w:rsid w:val="003F35F4"/>
    <w:rsid w:val="003F3850"/>
    <w:rsid w:val="003F3F2E"/>
    <w:rsid w:val="003F4FFA"/>
    <w:rsid w:val="003F608A"/>
    <w:rsid w:val="00400945"/>
    <w:rsid w:val="004013B4"/>
    <w:rsid w:val="00401AA4"/>
    <w:rsid w:val="0040215A"/>
    <w:rsid w:val="004021DE"/>
    <w:rsid w:val="0040220D"/>
    <w:rsid w:val="00402CA6"/>
    <w:rsid w:val="00402F59"/>
    <w:rsid w:val="004033FD"/>
    <w:rsid w:val="00403B64"/>
    <w:rsid w:val="00406496"/>
    <w:rsid w:val="00406805"/>
    <w:rsid w:val="0041133C"/>
    <w:rsid w:val="00412096"/>
    <w:rsid w:val="00413075"/>
    <w:rsid w:val="004131D9"/>
    <w:rsid w:val="0041331C"/>
    <w:rsid w:val="0041343B"/>
    <w:rsid w:val="004142CF"/>
    <w:rsid w:val="00414A4A"/>
    <w:rsid w:val="00414B39"/>
    <w:rsid w:val="00414D7F"/>
    <w:rsid w:val="0041591A"/>
    <w:rsid w:val="00415DE8"/>
    <w:rsid w:val="004171F3"/>
    <w:rsid w:val="00417D65"/>
    <w:rsid w:val="00417EF2"/>
    <w:rsid w:val="00420095"/>
    <w:rsid w:val="00420BD9"/>
    <w:rsid w:val="00421D80"/>
    <w:rsid w:val="00421FDD"/>
    <w:rsid w:val="00422484"/>
    <w:rsid w:val="00422CD1"/>
    <w:rsid w:val="00423017"/>
    <w:rsid w:val="00423153"/>
    <w:rsid w:val="004231B0"/>
    <w:rsid w:val="004235ED"/>
    <w:rsid w:val="00423CD2"/>
    <w:rsid w:val="00424422"/>
    <w:rsid w:val="00424DD7"/>
    <w:rsid w:val="00424FA6"/>
    <w:rsid w:val="00425344"/>
    <w:rsid w:val="0042574E"/>
    <w:rsid w:val="00426B27"/>
    <w:rsid w:val="00426D66"/>
    <w:rsid w:val="00426DE2"/>
    <w:rsid w:val="0042711F"/>
    <w:rsid w:val="004274DA"/>
    <w:rsid w:val="00430132"/>
    <w:rsid w:val="00430DCA"/>
    <w:rsid w:val="00430EBD"/>
    <w:rsid w:val="00431D2D"/>
    <w:rsid w:val="00432789"/>
    <w:rsid w:val="00432FE5"/>
    <w:rsid w:val="0043352B"/>
    <w:rsid w:val="004344D8"/>
    <w:rsid w:val="00435861"/>
    <w:rsid w:val="00435CAC"/>
    <w:rsid w:val="00436215"/>
    <w:rsid w:val="00436E06"/>
    <w:rsid w:val="00436FF8"/>
    <w:rsid w:val="00437EB9"/>
    <w:rsid w:val="00440004"/>
    <w:rsid w:val="0044064A"/>
    <w:rsid w:val="004415DC"/>
    <w:rsid w:val="00441B17"/>
    <w:rsid w:val="00441E1B"/>
    <w:rsid w:val="0044221B"/>
    <w:rsid w:val="00442C9B"/>
    <w:rsid w:val="00442E9A"/>
    <w:rsid w:val="00443524"/>
    <w:rsid w:val="00443670"/>
    <w:rsid w:val="00444141"/>
    <w:rsid w:val="004450DE"/>
    <w:rsid w:val="0044589E"/>
    <w:rsid w:val="00445E70"/>
    <w:rsid w:val="00446A70"/>
    <w:rsid w:val="00446FEB"/>
    <w:rsid w:val="00447DC7"/>
    <w:rsid w:val="004515A6"/>
    <w:rsid w:val="00451AAE"/>
    <w:rsid w:val="0045350D"/>
    <w:rsid w:val="00453A7D"/>
    <w:rsid w:val="00453B0F"/>
    <w:rsid w:val="00454273"/>
    <w:rsid w:val="004549FE"/>
    <w:rsid w:val="00454DD2"/>
    <w:rsid w:val="0045544D"/>
    <w:rsid w:val="00455CC8"/>
    <w:rsid w:val="00456318"/>
    <w:rsid w:val="004564CA"/>
    <w:rsid w:val="00456F52"/>
    <w:rsid w:val="00457D18"/>
    <w:rsid w:val="00457E58"/>
    <w:rsid w:val="004600EC"/>
    <w:rsid w:val="004614D3"/>
    <w:rsid w:val="00461B1A"/>
    <w:rsid w:val="00461FEE"/>
    <w:rsid w:val="00463688"/>
    <w:rsid w:val="00463CBC"/>
    <w:rsid w:val="00463DF9"/>
    <w:rsid w:val="00464AD7"/>
    <w:rsid w:val="00465617"/>
    <w:rsid w:val="004657B1"/>
    <w:rsid w:val="0046661B"/>
    <w:rsid w:val="0046701A"/>
    <w:rsid w:val="00467D07"/>
    <w:rsid w:val="0047023D"/>
    <w:rsid w:val="00470C23"/>
    <w:rsid w:val="00470E17"/>
    <w:rsid w:val="0047134B"/>
    <w:rsid w:val="00472167"/>
    <w:rsid w:val="004727BD"/>
    <w:rsid w:val="00473442"/>
    <w:rsid w:val="004735B4"/>
    <w:rsid w:val="004736A7"/>
    <w:rsid w:val="00473750"/>
    <w:rsid w:val="004774E5"/>
    <w:rsid w:val="004777D0"/>
    <w:rsid w:val="00477967"/>
    <w:rsid w:val="00477D47"/>
    <w:rsid w:val="00477FFD"/>
    <w:rsid w:val="0048074C"/>
    <w:rsid w:val="004809FA"/>
    <w:rsid w:val="00480AF8"/>
    <w:rsid w:val="00483CE7"/>
    <w:rsid w:val="00485824"/>
    <w:rsid w:val="00485EE6"/>
    <w:rsid w:val="00486545"/>
    <w:rsid w:val="00487222"/>
    <w:rsid w:val="00487360"/>
    <w:rsid w:val="00490294"/>
    <w:rsid w:val="00490453"/>
    <w:rsid w:val="00490543"/>
    <w:rsid w:val="00490934"/>
    <w:rsid w:val="00490D0A"/>
    <w:rsid w:val="00490E12"/>
    <w:rsid w:val="0049219F"/>
    <w:rsid w:val="004925D9"/>
    <w:rsid w:val="00493537"/>
    <w:rsid w:val="004936F2"/>
    <w:rsid w:val="00493C05"/>
    <w:rsid w:val="00494F73"/>
    <w:rsid w:val="00497162"/>
    <w:rsid w:val="004976D0"/>
    <w:rsid w:val="0049792D"/>
    <w:rsid w:val="004979B0"/>
    <w:rsid w:val="00497DDB"/>
    <w:rsid w:val="00497F4A"/>
    <w:rsid w:val="004A056C"/>
    <w:rsid w:val="004A0728"/>
    <w:rsid w:val="004A0839"/>
    <w:rsid w:val="004A1416"/>
    <w:rsid w:val="004A1813"/>
    <w:rsid w:val="004A1F17"/>
    <w:rsid w:val="004A27B4"/>
    <w:rsid w:val="004A3C37"/>
    <w:rsid w:val="004A40B0"/>
    <w:rsid w:val="004A47C7"/>
    <w:rsid w:val="004A4AF5"/>
    <w:rsid w:val="004A5156"/>
    <w:rsid w:val="004A58EA"/>
    <w:rsid w:val="004A74CD"/>
    <w:rsid w:val="004A7AAC"/>
    <w:rsid w:val="004A7AF6"/>
    <w:rsid w:val="004A7D01"/>
    <w:rsid w:val="004B090F"/>
    <w:rsid w:val="004B1B50"/>
    <w:rsid w:val="004B3517"/>
    <w:rsid w:val="004B3525"/>
    <w:rsid w:val="004B395B"/>
    <w:rsid w:val="004B3D9C"/>
    <w:rsid w:val="004B4EA0"/>
    <w:rsid w:val="004B688C"/>
    <w:rsid w:val="004B6D3D"/>
    <w:rsid w:val="004B759B"/>
    <w:rsid w:val="004B7A63"/>
    <w:rsid w:val="004B7E84"/>
    <w:rsid w:val="004C061F"/>
    <w:rsid w:val="004C1684"/>
    <w:rsid w:val="004C1907"/>
    <w:rsid w:val="004C2B20"/>
    <w:rsid w:val="004C363B"/>
    <w:rsid w:val="004C442A"/>
    <w:rsid w:val="004C452E"/>
    <w:rsid w:val="004C4B9C"/>
    <w:rsid w:val="004C4C85"/>
    <w:rsid w:val="004C58A8"/>
    <w:rsid w:val="004C5DCB"/>
    <w:rsid w:val="004C5E8A"/>
    <w:rsid w:val="004C634B"/>
    <w:rsid w:val="004C7103"/>
    <w:rsid w:val="004C7EBF"/>
    <w:rsid w:val="004D0493"/>
    <w:rsid w:val="004D05AE"/>
    <w:rsid w:val="004D0FA4"/>
    <w:rsid w:val="004D1359"/>
    <w:rsid w:val="004D17B3"/>
    <w:rsid w:val="004D18C9"/>
    <w:rsid w:val="004D278C"/>
    <w:rsid w:val="004D2D8C"/>
    <w:rsid w:val="004D2F0A"/>
    <w:rsid w:val="004D3470"/>
    <w:rsid w:val="004D5A90"/>
    <w:rsid w:val="004D5D11"/>
    <w:rsid w:val="004D64D6"/>
    <w:rsid w:val="004D658D"/>
    <w:rsid w:val="004D71C0"/>
    <w:rsid w:val="004D79B8"/>
    <w:rsid w:val="004D7BF2"/>
    <w:rsid w:val="004E030A"/>
    <w:rsid w:val="004E083A"/>
    <w:rsid w:val="004E122F"/>
    <w:rsid w:val="004E1357"/>
    <w:rsid w:val="004E17CE"/>
    <w:rsid w:val="004E19C1"/>
    <w:rsid w:val="004E355E"/>
    <w:rsid w:val="004E3683"/>
    <w:rsid w:val="004F0005"/>
    <w:rsid w:val="004F0EC0"/>
    <w:rsid w:val="004F0F2B"/>
    <w:rsid w:val="004F0FCD"/>
    <w:rsid w:val="004F2389"/>
    <w:rsid w:val="004F30C0"/>
    <w:rsid w:val="004F3373"/>
    <w:rsid w:val="004F419A"/>
    <w:rsid w:val="004F4420"/>
    <w:rsid w:val="004F7738"/>
    <w:rsid w:val="005002AE"/>
    <w:rsid w:val="00501219"/>
    <w:rsid w:val="00501B8D"/>
    <w:rsid w:val="00501BC8"/>
    <w:rsid w:val="0050309A"/>
    <w:rsid w:val="00503B75"/>
    <w:rsid w:val="005042DE"/>
    <w:rsid w:val="00504C47"/>
    <w:rsid w:val="00505E28"/>
    <w:rsid w:val="00507EC8"/>
    <w:rsid w:val="00510388"/>
    <w:rsid w:val="00510464"/>
    <w:rsid w:val="005105B9"/>
    <w:rsid w:val="00511519"/>
    <w:rsid w:val="00511E03"/>
    <w:rsid w:val="005124A4"/>
    <w:rsid w:val="005126F8"/>
    <w:rsid w:val="00512AB3"/>
    <w:rsid w:val="00512EB9"/>
    <w:rsid w:val="00513BBB"/>
    <w:rsid w:val="00513D8D"/>
    <w:rsid w:val="00514290"/>
    <w:rsid w:val="00514F77"/>
    <w:rsid w:val="0051657C"/>
    <w:rsid w:val="00516BE4"/>
    <w:rsid w:val="0051753E"/>
    <w:rsid w:val="00517F4D"/>
    <w:rsid w:val="00520E3D"/>
    <w:rsid w:val="0052191A"/>
    <w:rsid w:val="00522A58"/>
    <w:rsid w:val="005230D9"/>
    <w:rsid w:val="005243B2"/>
    <w:rsid w:val="005245A1"/>
    <w:rsid w:val="00524BE9"/>
    <w:rsid w:val="00524D3E"/>
    <w:rsid w:val="00524F2C"/>
    <w:rsid w:val="005250A8"/>
    <w:rsid w:val="00525246"/>
    <w:rsid w:val="005260B2"/>
    <w:rsid w:val="005260F6"/>
    <w:rsid w:val="00526940"/>
    <w:rsid w:val="00526B90"/>
    <w:rsid w:val="00526CDE"/>
    <w:rsid w:val="00526EDA"/>
    <w:rsid w:val="0052778D"/>
    <w:rsid w:val="00527E4F"/>
    <w:rsid w:val="00530C17"/>
    <w:rsid w:val="00531683"/>
    <w:rsid w:val="005316C3"/>
    <w:rsid w:val="00531A06"/>
    <w:rsid w:val="00532FFE"/>
    <w:rsid w:val="00533693"/>
    <w:rsid w:val="00534342"/>
    <w:rsid w:val="00534AA3"/>
    <w:rsid w:val="00534FE1"/>
    <w:rsid w:val="005351CC"/>
    <w:rsid w:val="005368B4"/>
    <w:rsid w:val="00536B52"/>
    <w:rsid w:val="005371FC"/>
    <w:rsid w:val="00540AB6"/>
    <w:rsid w:val="005415F0"/>
    <w:rsid w:val="00541D42"/>
    <w:rsid w:val="005425FE"/>
    <w:rsid w:val="00542AFD"/>
    <w:rsid w:val="0054348D"/>
    <w:rsid w:val="00544380"/>
    <w:rsid w:val="0054483C"/>
    <w:rsid w:val="005449C6"/>
    <w:rsid w:val="00544D30"/>
    <w:rsid w:val="00544FAC"/>
    <w:rsid w:val="00545D31"/>
    <w:rsid w:val="005472ED"/>
    <w:rsid w:val="005479EB"/>
    <w:rsid w:val="00550204"/>
    <w:rsid w:val="00550C70"/>
    <w:rsid w:val="00550D26"/>
    <w:rsid w:val="00551E86"/>
    <w:rsid w:val="00552054"/>
    <w:rsid w:val="005520F3"/>
    <w:rsid w:val="005523C0"/>
    <w:rsid w:val="00553206"/>
    <w:rsid w:val="00553507"/>
    <w:rsid w:val="0055497F"/>
    <w:rsid w:val="00554D2C"/>
    <w:rsid w:val="005555A1"/>
    <w:rsid w:val="00555A0C"/>
    <w:rsid w:val="005564BA"/>
    <w:rsid w:val="00556E0C"/>
    <w:rsid w:val="005579C0"/>
    <w:rsid w:val="00557A53"/>
    <w:rsid w:val="00557EA1"/>
    <w:rsid w:val="00560496"/>
    <w:rsid w:val="00560AD1"/>
    <w:rsid w:val="0056128E"/>
    <w:rsid w:val="005615D5"/>
    <w:rsid w:val="005618A8"/>
    <w:rsid w:val="00561ADC"/>
    <w:rsid w:val="00562555"/>
    <w:rsid w:val="00562585"/>
    <w:rsid w:val="005653CB"/>
    <w:rsid w:val="00565B52"/>
    <w:rsid w:val="005667E5"/>
    <w:rsid w:val="00567420"/>
    <w:rsid w:val="005674E7"/>
    <w:rsid w:val="00567C35"/>
    <w:rsid w:val="00567CA2"/>
    <w:rsid w:val="005714A1"/>
    <w:rsid w:val="00571525"/>
    <w:rsid w:val="00571F72"/>
    <w:rsid w:val="00572897"/>
    <w:rsid w:val="00573025"/>
    <w:rsid w:val="00573709"/>
    <w:rsid w:val="00574B90"/>
    <w:rsid w:val="00575617"/>
    <w:rsid w:val="0057587D"/>
    <w:rsid w:val="00575977"/>
    <w:rsid w:val="00575E7A"/>
    <w:rsid w:val="00576947"/>
    <w:rsid w:val="00577582"/>
    <w:rsid w:val="00577A1C"/>
    <w:rsid w:val="00580F79"/>
    <w:rsid w:val="00581E48"/>
    <w:rsid w:val="00583B2A"/>
    <w:rsid w:val="00583BA4"/>
    <w:rsid w:val="005844E5"/>
    <w:rsid w:val="00585282"/>
    <w:rsid w:val="005857B6"/>
    <w:rsid w:val="00586C40"/>
    <w:rsid w:val="00587B81"/>
    <w:rsid w:val="0059030E"/>
    <w:rsid w:val="00590BB2"/>
    <w:rsid w:val="00591F50"/>
    <w:rsid w:val="005931A8"/>
    <w:rsid w:val="00593222"/>
    <w:rsid w:val="005934F3"/>
    <w:rsid w:val="0059550C"/>
    <w:rsid w:val="0059637B"/>
    <w:rsid w:val="00596B19"/>
    <w:rsid w:val="00596DE8"/>
    <w:rsid w:val="00597157"/>
    <w:rsid w:val="0059783E"/>
    <w:rsid w:val="005A0884"/>
    <w:rsid w:val="005A0935"/>
    <w:rsid w:val="005A1555"/>
    <w:rsid w:val="005A2245"/>
    <w:rsid w:val="005A2D44"/>
    <w:rsid w:val="005A3861"/>
    <w:rsid w:val="005A3897"/>
    <w:rsid w:val="005A3B00"/>
    <w:rsid w:val="005A4228"/>
    <w:rsid w:val="005A6858"/>
    <w:rsid w:val="005A798A"/>
    <w:rsid w:val="005B035A"/>
    <w:rsid w:val="005B147A"/>
    <w:rsid w:val="005B22A4"/>
    <w:rsid w:val="005B2ED7"/>
    <w:rsid w:val="005B324B"/>
    <w:rsid w:val="005B51C2"/>
    <w:rsid w:val="005B52F2"/>
    <w:rsid w:val="005B53E0"/>
    <w:rsid w:val="005B653B"/>
    <w:rsid w:val="005B6879"/>
    <w:rsid w:val="005B7098"/>
    <w:rsid w:val="005B7376"/>
    <w:rsid w:val="005B7497"/>
    <w:rsid w:val="005B79BC"/>
    <w:rsid w:val="005B7F43"/>
    <w:rsid w:val="005C071A"/>
    <w:rsid w:val="005C0787"/>
    <w:rsid w:val="005C0D44"/>
    <w:rsid w:val="005C10D6"/>
    <w:rsid w:val="005C1A82"/>
    <w:rsid w:val="005C24CA"/>
    <w:rsid w:val="005C29B6"/>
    <w:rsid w:val="005C2C6A"/>
    <w:rsid w:val="005C3769"/>
    <w:rsid w:val="005C37E8"/>
    <w:rsid w:val="005C4139"/>
    <w:rsid w:val="005C6102"/>
    <w:rsid w:val="005C68F1"/>
    <w:rsid w:val="005C7E34"/>
    <w:rsid w:val="005D01A0"/>
    <w:rsid w:val="005D0DA7"/>
    <w:rsid w:val="005D10A8"/>
    <w:rsid w:val="005D1675"/>
    <w:rsid w:val="005D1780"/>
    <w:rsid w:val="005D178F"/>
    <w:rsid w:val="005D2B98"/>
    <w:rsid w:val="005D2CBB"/>
    <w:rsid w:val="005D3A69"/>
    <w:rsid w:val="005D4083"/>
    <w:rsid w:val="005D6050"/>
    <w:rsid w:val="005D661B"/>
    <w:rsid w:val="005D7EA7"/>
    <w:rsid w:val="005E0108"/>
    <w:rsid w:val="005E0382"/>
    <w:rsid w:val="005E0809"/>
    <w:rsid w:val="005E08E8"/>
    <w:rsid w:val="005E0961"/>
    <w:rsid w:val="005E0B17"/>
    <w:rsid w:val="005E23F6"/>
    <w:rsid w:val="005E3C49"/>
    <w:rsid w:val="005E42E8"/>
    <w:rsid w:val="005E4B93"/>
    <w:rsid w:val="005E569A"/>
    <w:rsid w:val="005E5EDB"/>
    <w:rsid w:val="005E669C"/>
    <w:rsid w:val="005E6DE6"/>
    <w:rsid w:val="005E726A"/>
    <w:rsid w:val="005E795B"/>
    <w:rsid w:val="005F0C92"/>
    <w:rsid w:val="005F0C9A"/>
    <w:rsid w:val="005F1D14"/>
    <w:rsid w:val="005F252C"/>
    <w:rsid w:val="005F2E75"/>
    <w:rsid w:val="005F3ED9"/>
    <w:rsid w:val="005F3EF0"/>
    <w:rsid w:val="005F479D"/>
    <w:rsid w:val="005F4A89"/>
    <w:rsid w:val="005F4F39"/>
    <w:rsid w:val="005F5371"/>
    <w:rsid w:val="005F5B36"/>
    <w:rsid w:val="005F6242"/>
    <w:rsid w:val="005F62F8"/>
    <w:rsid w:val="005F69C4"/>
    <w:rsid w:val="005F70DD"/>
    <w:rsid w:val="00600270"/>
    <w:rsid w:val="00600820"/>
    <w:rsid w:val="00601680"/>
    <w:rsid w:val="00601807"/>
    <w:rsid w:val="00602098"/>
    <w:rsid w:val="006030B1"/>
    <w:rsid w:val="00604E2E"/>
    <w:rsid w:val="00605A06"/>
    <w:rsid w:val="00606495"/>
    <w:rsid w:val="006064FF"/>
    <w:rsid w:val="0060692E"/>
    <w:rsid w:val="00607C6C"/>
    <w:rsid w:val="00610705"/>
    <w:rsid w:val="0061107A"/>
    <w:rsid w:val="00611445"/>
    <w:rsid w:val="006119AF"/>
    <w:rsid w:val="00611A17"/>
    <w:rsid w:val="00613D62"/>
    <w:rsid w:val="00613F05"/>
    <w:rsid w:val="00613F53"/>
    <w:rsid w:val="00614820"/>
    <w:rsid w:val="00614893"/>
    <w:rsid w:val="0061510B"/>
    <w:rsid w:val="0061525A"/>
    <w:rsid w:val="00615DC0"/>
    <w:rsid w:val="00615F3E"/>
    <w:rsid w:val="006172B8"/>
    <w:rsid w:val="006175F6"/>
    <w:rsid w:val="006200AF"/>
    <w:rsid w:val="00620B24"/>
    <w:rsid w:val="00620F76"/>
    <w:rsid w:val="00622DBF"/>
    <w:rsid w:val="006239D2"/>
    <w:rsid w:val="00623CF3"/>
    <w:rsid w:val="00623FB3"/>
    <w:rsid w:val="006249B3"/>
    <w:rsid w:val="0062520B"/>
    <w:rsid w:val="00625564"/>
    <w:rsid w:val="00626654"/>
    <w:rsid w:val="006308DA"/>
    <w:rsid w:val="00630E26"/>
    <w:rsid w:val="00631452"/>
    <w:rsid w:val="0063162D"/>
    <w:rsid w:val="006318C5"/>
    <w:rsid w:val="00631EE1"/>
    <w:rsid w:val="006320FB"/>
    <w:rsid w:val="00632F04"/>
    <w:rsid w:val="00633B57"/>
    <w:rsid w:val="00634726"/>
    <w:rsid w:val="00634756"/>
    <w:rsid w:val="00634798"/>
    <w:rsid w:val="00634ADF"/>
    <w:rsid w:val="00636D80"/>
    <w:rsid w:val="00637028"/>
    <w:rsid w:val="006373DF"/>
    <w:rsid w:val="00637AF3"/>
    <w:rsid w:val="00637FC2"/>
    <w:rsid w:val="006401A9"/>
    <w:rsid w:val="0064040E"/>
    <w:rsid w:val="0064045E"/>
    <w:rsid w:val="00641294"/>
    <w:rsid w:val="00642726"/>
    <w:rsid w:val="006428F1"/>
    <w:rsid w:val="006433BC"/>
    <w:rsid w:val="00644582"/>
    <w:rsid w:val="00645014"/>
    <w:rsid w:val="0064642F"/>
    <w:rsid w:val="0064652A"/>
    <w:rsid w:val="00651434"/>
    <w:rsid w:val="00651715"/>
    <w:rsid w:val="0065178C"/>
    <w:rsid w:val="00652237"/>
    <w:rsid w:val="006525A7"/>
    <w:rsid w:val="006527E8"/>
    <w:rsid w:val="00652D5B"/>
    <w:rsid w:val="0065378E"/>
    <w:rsid w:val="00653D19"/>
    <w:rsid w:val="006546F2"/>
    <w:rsid w:val="00655F24"/>
    <w:rsid w:val="00657620"/>
    <w:rsid w:val="00657C2C"/>
    <w:rsid w:val="00657C52"/>
    <w:rsid w:val="00660B6F"/>
    <w:rsid w:val="00662072"/>
    <w:rsid w:val="006632F9"/>
    <w:rsid w:val="00663FBA"/>
    <w:rsid w:val="006644BE"/>
    <w:rsid w:val="006650AA"/>
    <w:rsid w:val="00665EE5"/>
    <w:rsid w:val="0066610D"/>
    <w:rsid w:val="006665B5"/>
    <w:rsid w:val="00666CBB"/>
    <w:rsid w:val="00666E65"/>
    <w:rsid w:val="006670FC"/>
    <w:rsid w:val="006679A2"/>
    <w:rsid w:val="00667EFB"/>
    <w:rsid w:val="00670382"/>
    <w:rsid w:val="0067094F"/>
    <w:rsid w:val="00671FEE"/>
    <w:rsid w:val="006733D5"/>
    <w:rsid w:val="00673CF5"/>
    <w:rsid w:val="006740BA"/>
    <w:rsid w:val="0067455C"/>
    <w:rsid w:val="0067497B"/>
    <w:rsid w:val="00674E39"/>
    <w:rsid w:val="0067534F"/>
    <w:rsid w:val="00675D55"/>
    <w:rsid w:val="00676995"/>
    <w:rsid w:val="00680485"/>
    <w:rsid w:val="006813FB"/>
    <w:rsid w:val="00681999"/>
    <w:rsid w:val="00681EC2"/>
    <w:rsid w:val="00682A1C"/>
    <w:rsid w:val="00683792"/>
    <w:rsid w:val="00683C7F"/>
    <w:rsid w:val="00683CBC"/>
    <w:rsid w:val="00683DC3"/>
    <w:rsid w:val="0068443A"/>
    <w:rsid w:val="006847A3"/>
    <w:rsid w:val="00684FD5"/>
    <w:rsid w:val="00685216"/>
    <w:rsid w:val="00685DD8"/>
    <w:rsid w:val="00685F2B"/>
    <w:rsid w:val="006860D9"/>
    <w:rsid w:val="00686B13"/>
    <w:rsid w:val="00687A4E"/>
    <w:rsid w:val="00687D91"/>
    <w:rsid w:val="00690694"/>
    <w:rsid w:val="00691499"/>
    <w:rsid w:val="00691A11"/>
    <w:rsid w:val="0069353A"/>
    <w:rsid w:val="00693B1E"/>
    <w:rsid w:val="00693F1B"/>
    <w:rsid w:val="00694F3F"/>
    <w:rsid w:val="00694F99"/>
    <w:rsid w:val="0069541C"/>
    <w:rsid w:val="00696514"/>
    <w:rsid w:val="00696547"/>
    <w:rsid w:val="00696D35"/>
    <w:rsid w:val="00696E6B"/>
    <w:rsid w:val="006A003E"/>
    <w:rsid w:val="006A047A"/>
    <w:rsid w:val="006A1662"/>
    <w:rsid w:val="006A18F3"/>
    <w:rsid w:val="006A2BBE"/>
    <w:rsid w:val="006A4001"/>
    <w:rsid w:val="006A4245"/>
    <w:rsid w:val="006A577B"/>
    <w:rsid w:val="006A673F"/>
    <w:rsid w:val="006A6789"/>
    <w:rsid w:val="006A7931"/>
    <w:rsid w:val="006A7A28"/>
    <w:rsid w:val="006B03D0"/>
    <w:rsid w:val="006B166E"/>
    <w:rsid w:val="006B1C95"/>
    <w:rsid w:val="006B2683"/>
    <w:rsid w:val="006B2FA2"/>
    <w:rsid w:val="006B3EF8"/>
    <w:rsid w:val="006B40D7"/>
    <w:rsid w:val="006B4A57"/>
    <w:rsid w:val="006B4CDC"/>
    <w:rsid w:val="006B55E0"/>
    <w:rsid w:val="006B5DD4"/>
    <w:rsid w:val="006B613A"/>
    <w:rsid w:val="006B6B06"/>
    <w:rsid w:val="006B6C13"/>
    <w:rsid w:val="006B7D4F"/>
    <w:rsid w:val="006B7F11"/>
    <w:rsid w:val="006C1522"/>
    <w:rsid w:val="006C1805"/>
    <w:rsid w:val="006C191B"/>
    <w:rsid w:val="006C191C"/>
    <w:rsid w:val="006C200A"/>
    <w:rsid w:val="006C33CE"/>
    <w:rsid w:val="006C3D6F"/>
    <w:rsid w:val="006C50AC"/>
    <w:rsid w:val="006C5426"/>
    <w:rsid w:val="006C572E"/>
    <w:rsid w:val="006C69EC"/>
    <w:rsid w:val="006C6DD2"/>
    <w:rsid w:val="006C6E70"/>
    <w:rsid w:val="006C7574"/>
    <w:rsid w:val="006C7DC1"/>
    <w:rsid w:val="006D1D6A"/>
    <w:rsid w:val="006D2947"/>
    <w:rsid w:val="006D7816"/>
    <w:rsid w:val="006E0273"/>
    <w:rsid w:val="006E1B17"/>
    <w:rsid w:val="006E2380"/>
    <w:rsid w:val="006E29D6"/>
    <w:rsid w:val="006E3026"/>
    <w:rsid w:val="006E30B0"/>
    <w:rsid w:val="006E3703"/>
    <w:rsid w:val="006E3A37"/>
    <w:rsid w:val="006E4EAD"/>
    <w:rsid w:val="006E50F0"/>
    <w:rsid w:val="006E5580"/>
    <w:rsid w:val="006E55AD"/>
    <w:rsid w:val="006E6663"/>
    <w:rsid w:val="006E68C0"/>
    <w:rsid w:val="006E6FCB"/>
    <w:rsid w:val="006E7B86"/>
    <w:rsid w:val="006F02DA"/>
    <w:rsid w:val="006F09F0"/>
    <w:rsid w:val="006F0FB8"/>
    <w:rsid w:val="006F222A"/>
    <w:rsid w:val="006F36DE"/>
    <w:rsid w:val="006F3707"/>
    <w:rsid w:val="006F3FF3"/>
    <w:rsid w:val="006F41BD"/>
    <w:rsid w:val="006F42C9"/>
    <w:rsid w:val="006F437F"/>
    <w:rsid w:val="006F4906"/>
    <w:rsid w:val="006F5E04"/>
    <w:rsid w:val="006F6F1C"/>
    <w:rsid w:val="006F7521"/>
    <w:rsid w:val="006F7D45"/>
    <w:rsid w:val="007003D1"/>
    <w:rsid w:val="0070098A"/>
    <w:rsid w:val="00700F43"/>
    <w:rsid w:val="00704159"/>
    <w:rsid w:val="00704725"/>
    <w:rsid w:val="00704DD3"/>
    <w:rsid w:val="00704F61"/>
    <w:rsid w:val="00705124"/>
    <w:rsid w:val="007053DF"/>
    <w:rsid w:val="007068FC"/>
    <w:rsid w:val="00710B97"/>
    <w:rsid w:val="0071244D"/>
    <w:rsid w:val="0071398F"/>
    <w:rsid w:val="00713A7D"/>
    <w:rsid w:val="00713B89"/>
    <w:rsid w:val="007148D1"/>
    <w:rsid w:val="0071789F"/>
    <w:rsid w:val="00717B5E"/>
    <w:rsid w:val="00717F47"/>
    <w:rsid w:val="00720E94"/>
    <w:rsid w:val="00721520"/>
    <w:rsid w:val="00721B99"/>
    <w:rsid w:val="00721C23"/>
    <w:rsid w:val="00721DC1"/>
    <w:rsid w:val="00721F60"/>
    <w:rsid w:val="00722A42"/>
    <w:rsid w:val="00722ABE"/>
    <w:rsid w:val="00722C42"/>
    <w:rsid w:val="007241CD"/>
    <w:rsid w:val="00724AC0"/>
    <w:rsid w:val="00724AEA"/>
    <w:rsid w:val="00726B2C"/>
    <w:rsid w:val="00727336"/>
    <w:rsid w:val="0072791B"/>
    <w:rsid w:val="0073005E"/>
    <w:rsid w:val="00730710"/>
    <w:rsid w:val="0073078A"/>
    <w:rsid w:val="00731062"/>
    <w:rsid w:val="007319C3"/>
    <w:rsid w:val="00731C04"/>
    <w:rsid w:val="00732014"/>
    <w:rsid w:val="007334ED"/>
    <w:rsid w:val="0073387A"/>
    <w:rsid w:val="007354B9"/>
    <w:rsid w:val="0073678E"/>
    <w:rsid w:val="00737D64"/>
    <w:rsid w:val="00737F8C"/>
    <w:rsid w:val="00741059"/>
    <w:rsid w:val="0074176F"/>
    <w:rsid w:val="00742566"/>
    <w:rsid w:val="00742713"/>
    <w:rsid w:val="00743C5C"/>
    <w:rsid w:val="00744ECE"/>
    <w:rsid w:val="0074503B"/>
    <w:rsid w:val="00745227"/>
    <w:rsid w:val="00746ACC"/>
    <w:rsid w:val="00746B45"/>
    <w:rsid w:val="00746C3D"/>
    <w:rsid w:val="00747709"/>
    <w:rsid w:val="007506FD"/>
    <w:rsid w:val="00750807"/>
    <w:rsid w:val="00750C74"/>
    <w:rsid w:val="00750D11"/>
    <w:rsid w:val="007510B7"/>
    <w:rsid w:val="00751A74"/>
    <w:rsid w:val="00751D15"/>
    <w:rsid w:val="0075274E"/>
    <w:rsid w:val="0075287D"/>
    <w:rsid w:val="00752B4E"/>
    <w:rsid w:val="007548A6"/>
    <w:rsid w:val="0075491B"/>
    <w:rsid w:val="00754B79"/>
    <w:rsid w:val="00755313"/>
    <w:rsid w:val="007556B1"/>
    <w:rsid w:val="007560C3"/>
    <w:rsid w:val="00756264"/>
    <w:rsid w:val="0075667D"/>
    <w:rsid w:val="00756BB5"/>
    <w:rsid w:val="007579DF"/>
    <w:rsid w:val="00757C2C"/>
    <w:rsid w:val="007614E5"/>
    <w:rsid w:val="00761654"/>
    <w:rsid w:val="00761CF8"/>
    <w:rsid w:val="00761D92"/>
    <w:rsid w:val="007627A0"/>
    <w:rsid w:val="00764067"/>
    <w:rsid w:val="0076406C"/>
    <w:rsid w:val="00764534"/>
    <w:rsid w:val="0076488C"/>
    <w:rsid w:val="0076532D"/>
    <w:rsid w:val="00767D6A"/>
    <w:rsid w:val="00767DDF"/>
    <w:rsid w:val="00770345"/>
    <w:rsid w:val="00771136"/>
    <w:rsid w:val="00772815"/>
    <w:rsid w:val="00773417"/>
    <w:rsid w:val="007734AE"/>
    <w:rsid w:val="007736EB"/>
    <w:rsid w:val="007741F1"/>
    <w:rsid w:val="0077464D"/>
    <w:rsid w:val="007749EE"/>
    <w:rsid w:val="00774B30"/>
    <w:rsid w:val="00774C40"/>
    <w:rsid w:val="0077518F"/>
    <w:rsid w:val="00775AF9"/>
    <w:rsid w:val="00776012"/>
    <w:rsid w:val="007762BD"/>
    <w:rsid w:val="00777DAD"/>
    <w:rsid w:val="00780524"/>
    <w:rsid w:val="007807ED"/>
    <w:rsid w:val="00780CE9"/>
    <w:rsid w:val="00781604"/>
    <w:rsid w:val="007817A6"/>
    <w:rsid w:val="00781E50"/>
    <w:rsid w:val="0078288A"/>
    <w:rsid w:val="00782973"/>
    <w:rsid w:val="007829FD"/>
    <w:rsid w:val="0078387A"/>
    <w:rsid w:val="00784ADC"/>
    <w:rsid w:val="00784C07"/>
    <w:rsid w:val="00784FDF"/>
    <w:rsid w:val="00786AC7"/>
    <w:rsid w:val="00786C9C"/>
    <w:rsid w:val="0078783A"/>
    <w:rsid w:val="00787856"/>
    <w:rsid w:val="007907D6"/>
    <w:rsid w:val="007914FD"/>
    <w:rsid w:val="0079217A"/>
    <w:rsid w:val="007923DB"/>
    <w:rsid w:val="00792C2E"/>
    <w:rsid w:val="007944F3"/>
    <w:rsid w:val="007955BA"/>
    <w:rsid w:val="007956E9"/>
    <w:rsid w:val="00795ECF"/>
    <w:rsid w:val="00796051"/>
    <w:rsid w:val="00796641"/>
    <w:rsid w:val="00797E86"/>
    <w:rsid w:val="007A0305"/>
    <w:rsid w:val="007A0472"/>
    <w:rsid w:val="007A0FD4"/>
    <w:rsid w:val="007A205C"/>
    <w:rsid w:val="007A2817"/>
    <w:rsid w:val="007A339C"/>
    <w:rsid w:val="007A34B2"/>
    <w:rsid w:val="007A48A6"/>
    <w:rsid w:val="007A53A7"/>
    <w:rsid w:val="007A5411"/>
    <w:rsid w:val="007A5A27"/>
    <w:rsid w:val="007A7157"/>
    <w:rsid w:val="007A72EE"/>
    <w:rsid w:val="007A7E38"/>
    <w:rsid w:val="007A7F8A"/>
    <w:rsid w:val="007B0924"/>
    <w:rsid w:val="007B10DB"/>
    <w:rsid w:val="007B1699"/>
    <w:rsid w:val="007B2494"/>
    <w:rsid w:val="007B2866"/>
    <w:rsid w:val="007B2B41"/>
    <w:rsid w:val="007B389A"/>
    <w:rsid w:val="007B3AD2"/>
    <w:rsid w:val="007B3C65"/>
    <w:rsid w:val="007B51C2"/>
    <w:rsid w:val="007B54E5"/>
    <w:rsid w:val="007B56AB"/>
    <w:rsid w:val="007B5749"/>
    <w:rsid w:val="007B645F"/>
    <w:rsid w:val="007B6992"/>
    <w:rsid w:val="007B6CA5"/>
    <w:rsid w:val="007B76D9"/>
    <w:rsid w:val="007B76EF"/>
    <w:rsid w:val="007B7EC8"/>
    <w:rsid w:val="007C13E8"/>
    <w:rsid w:val="007C14F1"/>
    <w:rsid w:val="007C242A"/>
    <w:rsid w:val="007C25CE"/>
    <w:rsid w:val="007C26CF"/>
    <w:rsid w:val="007C2B1B"/>
    <w:rsid w:val="007C3EEC"/>
    <w:rsid w:val="007C4122"/>
    <w:rsid w:val="007C49CA"/>
    <w:rsid w:val="007C4DAD"/>
    <w:rsid w:val="007C4EB5"/>
    <w:rsid w:val="007C63EC"/>
    <w:rsid w:val="007C6D56"/>
    <w:rsid w:val="007C6E18"/>
    <w:rsid w:val="007C7C9E"/>
    <w:rsid w:val="007D06BC"/>
    <w:rsid w:val="007D2ABA"/>
    <w:rsid w:val="007D3F5A"/>
    <w:rsid w:val="007D45DB"/>
    <w:rsid w:val="007D4A20"/>
    <w:rsid w:val="007D5189"/>
    <w:rsid w:val="007D5839"/>
    <w:rsid w:val="007D60BE"/>
    <w:rsid w:val="007D6314"/>
    <w:rsid w:val="007D6B29"/>
    <w:rsid w:val="007D7DA8"/>
    <w:rsid w:val="007D7E3F"/>
    <w:rsid w:val="007E045E"/>
    <w:rsid w:val="007E0F51"/>
    <w:rsid w:val="007E14AA"/>
    <w:rsid w:val="007E1F4F"/>
    <w:rsid w:val="007E2AF2"/>
    <w:rsid w:val="007E324D"/>
    <w:rsid w:val="007E332E"/>
    <w:rsid w:val="007E487A"/>
    <w:rsid w:val="007E68B5"/>
    <w:rsid w:val="007E69FB"/>
    <w:rsid w:val="007E6D72"/>
    <w:rsid w:val="007E7909"/>
    <w:rsid w:val="007F00B9"/>
    <w:rsid w:val="007F0402"/>
    <w:rsid w:val="007F0B72"/>
    <w:rsid w:val="007F2F22"/>
    <w:rsid w:val="007F3B08"/>
    <w:rsid w:val="007F4114"/>
    <w:rsid w:val="007F414D"/>
    <w:rsid w:val="007F5417"/>
    <w:rsid w:val="007F547B"/>
    <w:rsid w:val="007F608D"/>
    <w:rsid w:val="007F79BF"/>
    <w:rsid w:val="008003AB"/>
    <w:rsid w:val="008005F5"/>
    <w:rsid w:val="008007EA"/>
    <w:rsid w:val="00801701"/>
    <w:rsid w:val="00801D69"/>
    <w:rsid w:val="00802032"/>
    <w:rsid w:val="0080244D"/>
    <w:rsid w:val="0080378F"/>
    <w:rsid w:val="008037E6"/>
    <w:rsid w:val="00804268"/>
    <w:rsid w:val="00804596"/>
    <w:rsid w:val="00804724"/>
    <w:rsid w:val="008059C3"/>
    <w:rsid w:val="0080689E"/>
    <w:rsid w:val="0080697F"/>
    <w:rsid w:val="00806DBB"/>
    <w:rsid w:val="00806ED8"/>
    <w:rsid w:val="00807634"/>
    <w:rsid w:val="00807A85"/>
    <w:rsid w:val="00807B4C"/>
    <w:rsid w:val="00807DDF"/>
    <w:rsid w:val="0081021A"/>
    <w:rsid w:val="00811001"/>
    <w:rsid w:val="00811532"/>
    <w:rsid w:val="008126E9"/>
    <w:rsid w:val="00812B5D"/>
    <w:rsid w:val="008147B1"/>
    <w:rsid w:val="00815487"/>
    <w:rsid w:val="00815ED7"/>
    <w:rsid w:val="008164B4"/>
    <w:rsid w:val="008177B7"/>
    <w:rsid w:val="00817BB4"/>
    <w:rsid w:val="00820A72"/>
    <w:rsid w:val="00820BB2"/>
    <w:rsid w:val="00821752"/>
    <w:rsid w:val="00821E60"/>
    <w:rsid w:val="00823C7F"/>
    <w:rsid w:val="008240DB"/>
    <w:rsid w:val="00824421"/>
    <w:rsid w:val="00825451"/>
    <w:rsid w:val="00825F4F"/>
    <w:rsid w:val="008260D8"/>
    <w:rsid w:val="00826781"/>
    <w:rsid w:val="00827366"/>
    <w:rsid w:val="008277F3"/>
    <w:rsid w:val="00830B5B"/>
    <w:rsid w:val="0083123D"/>
    <w:rsid w:val="008321A1"/>
    <w:rsid w:val="00832923"/>
    <w:rsid w:val="00832940"/>
    <w:rsid w:val="00832B66"/>
    <w:rsid w:val="00832B82"/>
    <w:rsid w:val="00832E89"/>
    <w:rsid w:val="00832E8B"/>
    <w:rsid w:val="0083343B"/>
    <w:rsid w:val="00833AF0"/>
    <w:rsid w:val="008340B3"/>
    <w:rsid w:val="008342DE"/>
    <w:rsid w:val="00835D71"/>
    <w:rsid w:val="00840604"/>
    <w:rsid w:val="00841B5E"/>
    <w:rsid w:val="008422D8"/>
    <w:rsid w:val="00842897"/>
    <w:rsid w:val="008429B1"/>
    <w:rsid w:val="00842FF0"/>
    <w:rsid w:val="008431D2"/>
    <w:rsid w:val="008438FA"/>
    <w:rsid w:val="00843C7A"/>
    <w:rsid w:val="008444E6"/>
    <w:rsid w:val="008449F6"/>
    <w:rsid w:val="00846EA9"/>
    <w:rsid w:val="00847124"/>
    <w:rsid w:val="00847D15"/>
    <w:rsid w:val="0085001C"/>
    <w:rsid w:val="00850733"/>
    <w:rsid w:val="0085184A"/>
    <w:rsid w:val="008519B2"/>
    <w:rsid w:val="00851AFA"/>
    <w:rsid w:val="008531FD"/>
    <w:rsid w:val="008544C1"/>
    <w:rsid w:val="00854D87"/>
    <w:rsid w:val="00854FB0"/>
    <w:rsid w:val="00855509"/>
    <w:rsid w:val="0085554B"/>
    <w:rsid w:val="00856272"/>
    <w:rsid w:val="0085646F"/>
    <w:rsid w:val="008573A8"/>
    <w:rsid w:val="0085769C"/>
    <w:rsid w:val="00860500"/>
    <w:rsid w:val="00860547"/>
    <w:rsid w:val="00860ACA"/>
    <w:rsid w:val="008612C9"/>
    <w:rsid w:val="00861476"/>
    <w:rsid w:val="00861C54"/>
    <w:rsid w:val="00861E6E"/>
    <w:rsid w:val="00862367"/>
    <w:rsid w:val="0086250F"/>
    <w:rsid w:val="00862805"/>
    <w:rsid w:val="008628F0"/>
    <w:rsid w:val="00862A37"/>
    <w:rsid w:val="00863A7E"/>
    <w:rsid w:val="00864264"/>
    <w:rsid w:val="00864BA2"/>
    <w:rsid w:val="00864DAD"/>
    <w:rsid w:val="00865586"/>
    <w:rsid w:val="008659E3"/>
    <w:rsid w:val="00865A02"/>
    <w:rsid w:val="00865CB9"/>
    <w:rsid w:val="00866B54"/>
    <w:rsid w:val="00870761"/>
    <w:rsid w:val="00870DBC"/>
    <w:rsid w:val="008713B2"/>
    <w:rsid w:val="0087180E"/>
    <w:rsid w:val="00871CD5"/>
    <w:rsid w:val="00872D0E"/>
    <w:rsid w:val="00874513"/>
    <w:rsid w:val="00874D70"/>
    <w:rsid w:val="0087503C"/>
    <w:rsid w:val="008753B4"/>
    <w:rsid w:val="00876139"/>
    <w:rsid w:val="008770A4"/>
    <w:rsid w:val="008800AE"/>
    <w:rsid w:val="00880BC5"/>
    <w:rsid w:val="0088121F"/>
    <w:rsid w:val="00882374"/>
    <w:rsid w:val="00882E3C"/>
    <w:rsid w:val="00883298"/>
    <w:rsid w:val="00883EDD"/>
    <w:rsid w:val="0088406E"/>
    <w:rsid w:val="008844FF"/>
    <w:rsid w:val="008846CE"/>
    <w:rsid w:val="0088496B"/>
    <w:rsid w:val="00886C0D"/>
    <w:rsid w:val="008876C1"/>
    <w:rsid w:val="00887A76"/>
    <w:rsid w:val="00890A0E"/>
    <w:rsid w:val="008910A6"/>
    <w:rsid w:val="0089178F"/>
    <w:rsid w:val="00891A53"/>
    <w:rsid w:val="008935D7"/>
    <w:rsid w:val="0089361B"/>
    <w:rsid w:val="00893A89"/>
    <w:rsid w:val="00893D5D"/>
    <w:rsid w:val="00894738"/>
    <w:rsid w:val="00895C45"/>
    <w:rsid w:val="00896281"/>
    <w:rsid w:val="0089692D"/>
    <w:rsid w:val="008977F4"/>
    <w:rsid w:val="00897EB5"/>
    <w:rsid w:val="00897F9C"/>
    <w:rsid w:val="008A132D"/>
    <w:rsid w:val="008A246A"/>
    <w:rsid w:val="008A3834"/>
    <w:rsid w:val="008A434D"/>
    <w:rsid w:val="008A43F8"/>
    <w:rsid w:val="008A4890"/>
    <w:rsid w:val="008A52A6"/>
    <w:rsid w:val="008A5670"/>
    <w:rsid w:val="008A7633"/>
    <w:rsid w:val="008B10A3"/>
    <w:rsid w:val="008B14E3"/>
    <w:rsid w:val="008B32F4"/>
    <w:rsid w:val="008B38C1"/>
    <w:rsid w:val="008B3BF5"/>
    <w:rsid w:val="008B425C"/>
    <w:rsid w:val="008B4620"/>
    <w:rsid w:val="008B477D"/>
    <w:rsid w:val="008B4A08"/>
    <w:rsid w:val="008B544E"/>
    <w:rsid w:val="008B5C71"/>
    <w:rsid w:val="008B5CBD"/>
    <w:rsid w:val="008B6F66"/>
    <w:rsid w:val="008C0A37"/>
    <w:rsid w:val="008C1BB1"/>
    <w:rsid w:val="008C3630"/>
    <w:rsid w:val="008C379A"/>
    <w:rsid w:val="008C3FF5"/>
    <w:rsid w:val="008C449D"/>
    <w:rsid w:val="008C52F3"/>
    <w:rsid w:val="008C54A3"/>
    <w:rsid w:val="008D047C"/>
    <w:rsid w:val="008D0C53"/>
    <w:rsid w:val="008D0D17"/>
    <w:rsid w:val="008D0F26"/>
    <w:rsid w:val="008D23B8"/>
    <w:rsid w:val="008D27AF"/>
    <w:rsid w:val="008D2B26"/>
    <w:rsid w:val="008D2F2C"/>
    <w:rsid w:val="008D3780"/>
    <w:rsid w:val="008D3FAF"/>
    <w:rsid w:val="008D574F"/>
    <w:rsid w:val="008D6D7E"/>
    <w:rsid w:val="008D71F5"/>
    <w:rsid w:val="008D7620"/>
    <w:rsid w:val="008D7BE8"/>
    <w:rsid w:val="008E0BFF"/>
    <w:rsid w:val="008E0C0D"/>
    <w:rsid w:val="008E1315"/>
    <w:rsid w:val="008E1FC0"/>
    <w:rsid w:val="008E2AC8"/>
    <w:rsid w:val="008E537D"/>
    <w:rsid w:val="008E5C32"/>
    <w:rsid w:val="008E5D38"/>
    <w:rsid w:val="008E5EBF"/>
    <w:rsid w:val="008E61D6"/>
    <w:rsid w:val="008E6A32"/>
    <w:rsid w:val="008E708D"/>
    <w:rsid w:val="008E7200"/>
    <w:rsid w:val="008E738C"/>
    <w:rsid w:val="008E75B8"/>
    <w:rsid w:val="008E778C"/>
    <w:rsid w:val="008E785F"/>
    <w:rsid w:val="008E7ED6"/>
    <w:rsid w:val="008F03AF"/>
    <w:rsid w:val="008F15BF"/>
    <w:rsid w:val="008F19A9"/>
    <w:rsid w:val="008F1C68"/>
    <w:rsid w:val="008F2050"/>
    <w:rsid w:val="008F248D"/>
    <w:rsid w:val="008F2B6F"/>
    <w:rsid w:val="008F2F96"/>
    <w:rsid w:val="008F3529"/>
    <w:rsid w:val="008F3F4D"/>
    <w:rsid w:val="008F4133"/>
    <w:rsid w:val="008F4F5C"/>
    <w:rsid w:val="008F51B2"/>
    <w:rsid w:val="008F5E52"/>
    <w:rsid w:val="008F69F6"/>
    <w:rsid w:val="008F7669"/>
    <w:rsid w:val="00900859"/>
    <w:rsid w:val="0090107D"/>
    <w:rsid w:val="00901604"/>
    <w:rsid w:val="009025D6"/>
    <w:rsid w:val="0090281A"/>
    <w:rsid w:val="00902D27"/>
    <w:rsid w:val="00903D47"/>
    <w:rsid w:val="00904FB7"/>
    <w:rsid w:val="009054A5"/>
    <w:rsid w:val="009054EB"/>
    <w:rsid w:val="00905837"/>
    <w:rsid w:val="00905BF9"/>
    <w:rsid w:val="00905CBA"/>
    <w:rsid w:val="00905D17"/>
    <w:rsid w:val="00906777"/>
    <w:rsid w:val="009073E8"/>
    <w:rsid w:val="00910699"/>
    <w:rsid w:val="00910BF2"/>
    <w:rsid w:val="0091237E"/>
    <w:rsid w:val="00912F5E"/>
    <w:rsid w:val="009134E8"/>
    <w:rsid w:val="00913B21"/>
    <w:rsid w:val="00915202"/>
    <w:rsid w:val="00916238"/>
    <w:rsid w:val="009165C1"/>
    <w:rsid w:val="009167F5"/>
    <w:rsid w:val="009178ED"/>
    <w:rsid w:val="00920ABA"/>
    <w:rsid w:val="00920E0D"/>
    <w:rsid w:val="0092120B"/>
    <w:rsid w:val="0092137D"/>
    <w:rsid w:val="00922068"/>
    <w:rsid w:val="00923F27"/>
    <w:rsid w:val="0092476C"/>
    <w:rsid w:val="00925239"/>
    <w:rsid w:val="009252F2"/>
    <w:rsid w:val="009254CF"/>
    <w:rsid w:val="009256E8"/>
    <w:rsid w:val="00925FA0"/>
    <w:rsid w:val="0092694B"/>
    <w:rsid w:val="00926FB3"/>
    <w:rsid w:val="00927E60"/>
    <w:rsid w:val="00927FA5"/>
    <w:rsid w:val="00930810"/>
    <w:rsid w:val="00930D0B"/>
    <w:rsid w:val="00931CED"/>
    <w:rsid w:val="00932347"/>
    <w:rsid w:val="00932697"/>
    <w:rsid w:val="00933C19"/>
    <w:rsid w:val="0093412E"/>
    <w:rsid w:val="009341A5"/>
    <w:rsid w:val="009345F1"/>
    <w:rsid w:val="00934D08"/>
    <w:rsid w:val="00936D92"/>
    <w:rsid w:val="00937717"/>
    <w:rsid w:val="0093796A"/>
    <w:rsid w:val="00940486"/>
    <w:rsid w:val="00940A55"/>
    <w:rsid w:val="00940B55"/>
    <w:rsid w:val="00941339"/>
    <w:rsid w:val="00941992"/>
    <w:rsid w:val="00941A0E"/>
    <w:rsid w:val="00943325"/>
    <w:rsid w:val="0094409A"/>
    <w:rsid w:val="00944304"/>
    <w:rsid w:val="00944681"/>
    <w:rsid w:val="00946754"/>
    <w:rsid w:val="00946D9C"/>
    <w:rsid w:val="009506CE"/>
    <w:rsid w:val="00950951"/>
    <w:rsid w:val="009521B8"/>
    <w:rsid w:val="009522EA"/>
    <w:rsid w:val="0095262B"/>
    <w:rsid w:val="009527B7"/>
    <w:rsid w:val="00952A92"/>
    <w:rsid w:val="0095352F"/>
    <w:rsid w:val="00956019"/>
    <w:rsid w:val="00956B5B"/>
    <w:rsid w:val="009576CC"/>
    <w:rsid w:val="00957CAB"/>
    <w:rsid w:val="0096024C"/>
    <w:rsid w:val="00961104"/>
    <w:rsid w:val="00961FA3"/>
    <w:rsid w:val="00962267"/>
    <w:rsid w:val="00962F91"/>
    <w:rsid w:val="00963064"/>
    <w:rsid w:val="009633FE"/>
    <w:rsid w:val="0096364D"/>
    <w:rsid w:val="00963693"/>
    <w:rsid w:val="009637C0"/>
    <w:rsid w:val="00963F34"/>
    <w:rsid w:val="00963FAC"/>
    <w:rsid w:val="0096419A"/>
    <w:rsid w:val="00964C6C"/>
    <w:rsid w:val="00965211"/>
    <w:rsid w:val="0096604D"/>
    <w:rsid w:val="00966E78"/>
    <w:rsid w:val="00967420"/>
    <w:rsid w:val="0096759D"/>
    <w:rsid w:val="00967628"/>
    <w:rsid w:val="00970316"/>
    <w:rsid w:val="00970B61"/>
    <w:rsid w:val="00970E7F"/>
    <w:rsid w:val="00971436"/>
    <w:rsid w:val="00971DD7"/>
    <w:rsid w:val="00972095"/>
    <w:rsid w:val="00972C52"/>
    <w:rsid w:val="00973433"/>
    <w:rsid w:val="009737CE"/>
    <w:rsid w:val="00973AF7"/>
    <w:rsid w:val="0097616A"/>
    <w:rsid w:val="009761B3"/>
    <w:rsid w:val="00976BA5"/>
    <w:rsid w:val="00980028"/>
    <w:rsid w:val="009803CE"/>
    <w:rsid w:val="00980ACC"/>
    <w:rsid w:val="00980E67"/>
    <w:rsid w:val="009811B0"/>
    <w:rsid w:val="009812E0"/>
    <w:rsid w:val="009816D2"/>
    <w:rsid w:val="009818C0"/>
    <w:rsid w:val="0098270E"/>
    <w:rsid w:val="00983DB5"/>
    <w:rsid w:val="00984096"/>
    <w:rsid w:val="009844E1"/>
    <w:rsid w:val="009845B5"/>
    <w:rsid w:val="00984A46"/>
    <w:rsid w:val="00984C81"/>
    <w:rsid w:val="009852E8"/>
    <w:rsid w:val="00985862"/>
    <w:rsid w:val="009858D1"/>
    <w:rsid w:val="00987C1A"/>
    <w:rsid w:val="00987EF8"/>
    <w:rsid w:val="00990BE2"/>
    <w:rsid w:val="009918F5"/>
    <w:rsid w:val="00992091"/>
    <w:rsid w:val="0099220B"/>
    <w:rsid w:val="00992A62"/>
    <w:rsid w:val="009932AA"/>
    <w:rsid w:val="00993F74"/>
    <w:rsid w:val="00994216"/>
    <w:rsid w:val="00995C4E"/>
    <w:rsid w:val="009961B5"/>
    <w:rsid w:val="00996E09"/>
    <w:rsid w:val="00997AA7"/>
    <w:rsid w:val="00997BD8"/>
    <w:rsid w:val="009A2533"/>
    <w:rsid w:val="009A2DE4"/>
    <w:rsid w:val="009A4047"/>
    <w:rsid w:val="009A4BE5"/>
    <w:rsid w:val="009A52C1"/>
    <w:rsid w:val="009A57BB"/>
    <w:rsid w:val="009A5B54"/>
    <w:rsid w:val="009B0074"/>
    <w:rsid w:val="009B1550"/>
    <w:rsid w:val="009B2129"/>
    <w:rsid w:val="009B22A2"/>
    <w:rsid w:val="009B3AD8"/>
    <w:rsid w:val="009B447C"/>
    <w:rsid w:val="009B4F87"/>
    <w:rsid w:val="009B6DB4"/>
    <w:rsid w:val="009B712A"/>
    <w:rsid w:val="009C358F"/>
    <w:rsid w:val="009C3F5B"/>
    <w:rsid w:val="009C4452"/>
    <w:rsid w:val="009C4603"/>
    <w:rsid w:val="009C4CF4"/>
    <w:rsid w:val="009C547F"/>
    <w:rsid w:val="009C5951"/>
    <w:rsid w:val="009C5F32"/>
    <w:rsid w:val="009C5FE5"/>
    <w:rsid w:val="009C6765"/>
    <w:rsid w:val="009C6D22"/>
    <w:rsid w:val="009C7ED8"/>
    <w:rsid w:val="009D13A5"/>
    <w:rsid w:val="009D1C16"/>
    <w:rsid w:val="009D52F3"/>
    <w:rsid w:val="009D5341"/>
    <w:rsid w:val="009D692E"/>
    <w:rsid w:val="009D6983"/>
    <w:rsid w:val="009D7A7F"/>
    <w:rsid w:val="009D7D7A"/>
    <w:rsid w:val="009E0A95"/>
    <w:rsid w:val="009E0D38"/>
    <w:rsid w:val="009E0D5B"/>
    <w:rsid w:val="009E0FB8"/>
    <w:rsid w:val="009E106B"/>
    <w:rsid w:val="009E1318"/>
    <w:rsid w:val="009E1C35"/>
    <w:rsid w:val="009E25E6"/>
    <w:rsid w:val="009E26CE"/>
    <w:rsid w:val="009E36CB"/>
    <w:rsid w:val="009E3F10"/>
    <w:rsid w:val="009E41E8"/>
    <w:rsid w:val="009E4220"/>
    <w:rsid w:val="009E446B"/>
    <w:rsid w:val="009E53E6"/>
    <w:rsid w:val="009E5BC0"/>
    <w:rsid w:val="009E6061"/>
    <w:rsid w:val="009E62F5"/>
    <w:rsid w:val="009E6969"/>
    <w:rsid w:val="009E7719"/>
    <w:rsid w:val="009E7A05"/>
    <w:rsid w:val="009E7BC8"/>
    <w:rsid w:val="009F0943"/>
    <w:rsid w:val="009F159A"/>
    <w:rsid w:val="009F18ED"/>
    <w:rsid w:val="009F1AF8"/>
    <w:rsid w:val="009F245C"/>
    <w:rsid w:val="009F3458"/>
    <w:rsid w:val="009F471F"/>
    <w:rsid w:val="009F5F75"/>
    <w:rsid w:val="009F6DD4"/>
    <w:rsid w:val="009F6FDE"/>
    <w:rsid w:val="00A0061B"/>
    <w:rsid w:val="00A0179F"/>
    <w:rsid w:val="00A018FA"/>
    <w:rsid w:val="00A0218F"/>
    <w:rsid w:val="00A0336F"/>
    <w:rsid w:val="00A03E1D"/>
    <w:rsid w:val="00A041A1"/>
    <w:rsid w:val="00A05063"/>
    <w:rsid w:val="00A050AF"/>
    <w:rsid w:val="00A0572E"/>
    <w:rsid w:val="00A05842"/>
    <w:rsid w:val="00A05D4E"/>
    <w:rsid w:val="00A0600C"/>
    <w:rsid w:val="00A064BF"/>
    <w:rsid w:val="00A06655"/>
    <w:rsid w:val="00A06A96"/>
    <w:rsid w:val="00A0743B"/>
    <w:rsid w:val="00A07463"/>
    <w:rsid w:val="00A07605"/>
    <w:rsid w:val="00A07A12"/>
    <w:rsid w:val="00A07C8C"/>
    <w:rsid w:val="00A10AEC"/>
    <w:rsid w:val="00A11D03"/>
    <w:rsid w:val="00A130B6"/>
    <w:rsid w:val="00A13AE5"/>
    <w:rsid w:val="00A13E12"/>
    <w:rsid w:val="00A1411F"/>
    <w:rsid w:val="00A14BB9"/>
    <w:rsid w:val="00A14C73"/>
    <w:rsid w:val="00A15339"/>
    <w:rsid w:val="00A15F90"/>
    <w:rsid w:val="00A161ED"/>
    <w:rsid w:val="00A1729B"/>
    <w:rsid w:val="00A202D7"/>
    <w:rsid w:val="00A20E83"/>
    <w:rsid w:val="00A22165"/>
    <w:rsid w:val="00A22E1B"/>
    <w:rsid w:val="00A2350D"/>
    <w:rsid w:val="00A23CE7"/>
    <w:rsid w:val="00A24ADE"/>
    <w:rsid w:val="00A25F69"/>
    <w:rsid w:val="00A26527"/>
    <w:rsid w:val="00A270CA"/>
    <w:rsid w:val="00A277EA"/>
    <w:rsid w:val="00A27AE5"/>
    <w:rsid w:val="00A304E2"/>
    <w:rsid w:val="00A306F3"/>
    <w:rsid w:val="00A312CE"/>
    <w:rsid w:val="00A31C84"/>
    <w:rsid w:val="00A31DD0"/>
    <w:rsid w:val="00A32020"/>
    <w:rsid w:val="00A33792"/>
    <w:rsid w:val="00A33CE6"/>
    <w:rsid w:val="00A33D79"/>
    <w:rsid w:val="00A33FBA"/>
    <w:rsid w:val="00A3574C"/>
    <w:rsid w:val="00A35DB7"/>
    <w:rsid w:val="00A37195"/>
    <w:rsid w:val="00A37F1F"/>
    <w:rsid w:val="00A37F3C"/>
    <w:rsid w:val="00A40A42"/>
    <w:rsid w:val="00A40D27"/>
    <w:rsid w:val="00A41CB3"/>
    <w:rsid w:val="00A41CC7"/>
    <w:rsid w:val="00A425B9"/>
    <w:rsid w:val="00A427E7"/>
    <w:rsid w:val="00A429A4"/>
    <w:rsid w:val="00A42B22"/>
    <w:rsid w:val="00A43169"/>
    <w:rsid w:val="00A4340D"/>
    <w:rsid w:val="00A43F4E"/>
    <w:rsid w:val="00A440DE"/>
    <w:rsid w:val="00A445A3"/>
    <w:rsid w:val="00A44B42"/>
    <w:rsid w:val="00A45556"/>
    <w:rsid w:val="00A50B05"/>
    <w:rsid w:val="00A50EAE"/>
    <w:rsid w:val="00A54310"/>
    <w:rsid w:val="00A55331"/>
    <w:rsid w:val="00A55DAF"/>
    <w:rsid w:val="00A56231"/>
    <w:rsid w:val="00A56339"/>
    <w:rsid w:val="00A563C1"/>
    <w:rsid w:val="00A565CF"/>
    <w:rsid w:val="00A57901"/>
    <w:rsid w:val="00A6013B"/>
    <w:rsid w:val="00A60708"/>
    <w:rsid w:val="00A60816"/>
    <w:rsid w:val="00A613EB"/>
    <w:rsid w:val="00A6191B"/>
    <w:rsid w:val="00A6295F"/>
    <w:rsid w:val="00A63147"/>
    <w:rsid w:val="00A63B72"/>
    <w:rsid w:val="00A63EAA"/>
    <w:rsid w:val="00A64F4E"/>
    <w:rsid w:val="00A65D20"/>
    <w:rsid w:val="00A66B78"/>
    <w:rsid w:val="00A670DD"/>
    <w:rsid w:val="00A67A52"/>
    <w:rsid w:val="00A7214D"/>
    <w:rsid w:val="00A72275"/>
    <w:rsid w:val="00A72703"/>
    <w:rsid w:val="00A73358"/>
    <w:rsid w:val="00A74C66"/>
    <w:rsid w:val="00A75620"/>
    <w:rsid w:val="00A75B9F"/>
    <w:rsid w:val="00A75D4C"/>
    <w:rsid w:val="00A75FC9"/>
    <w:rsid w:val="00A7638E"/>
    <w:rsid w:val="00A76B50"/>
    <w:rsid w:val="00A77B34"/>
    <w:rsid w:val="00A77E11"/>
    <w:rsid w:val="00A8015E"/>
    <w:rsid w:val="00A80B90"/>
    <w:rsid w:val="00A80F8A"/>
    <w:rsid w:val="00A8125D"/>
    <w:rsid w:val="00A8191D"/>
    <w:rsid w:val="00A84E81"/>
    <w:rsid w:val="00A8556C"/>
    <w:rsid w:val="00A8564F"/>
    <w:rsid w:val="00A86B19"/>
    <w:rsid w:val="00A876AB"/>
    <w:rsid w:val="00A87BB1"/>
    <w:rsid w:val="00A87D05"/>
    <w:rsid w:val="00A905F6"/>
    <w:rsid w:val="00A9269D"/>
    <w:rsid w:val="00A927C7"/>
    <w:rsid w:val="00A92A96"/>
    <w:rsid w:val="00A92AE5"/>
    <w:rsid w:val="00A9315C"/>
    <w:rsid w:val="00A937E4"/>
    <w:rsid w:val="00A956FD"/>
    <w:rsid w:val="00A95E92"/>
    <w:rsid w:val="00A95F9C"/>
    <w:rsid w:val="00A96777"/>
    <w:rsid w:val="00A972A6"/>
    <w:rsid w:val="00AA02C2"/>
    <w:rsid w:val="00AA036F"/>
    <w:rsid w:val="00AA1020"/>
    <w:rsid w:val="00AA3178"/>
    <w:rsid w:val="00AA3685"/>
    <w:rsid w:val="00AA4001"/>
    <w:rsid w:val="00AA627A"/>
    <w:rsid w:val="00AA644C"/>
    <w:rsid w:val="00AA6C70"/>
    <w:rsid w:val="00AB0EB2"/>
    <w:rsid w:val="00AB1251"/>
    <w:rsid w:val="00AB1838"/>
    <w:rsid w:val="00AB1EF2"/>
    <w:rsid w:val="00AB22AD"/>
    <w:rsid w:val="00AB2BCD"/>
    <w:rsid w:val="00AB2C22"/>
    <w:rsid w:val="00AB3500"/>
    <w:rsid w:val="00AB35B5"/>
    <w:rsid w:val="00AB35F2"/>
    <w:rsid w:val="00AB3C20"/>
    <w:rsid w:val="00AB5236"/>
    <w:rsid w:val="00AB612D"/>
    <w:rsid w:val="00AB6241"/>
    <w:rsid w:val="00AB6275"/>
    <w:rsid w:val="00AB6838"/>
    <w:rsid w:val="00AB7015"/>
    <w:rsid w:val="00AB7C22"/>
    <w:rsid w:val="00AB7DC1"/>
    <w:rsid w:val="00AB7ED8"/>
    <w:rsid w:val="00AC0606"/>
    <w:rsid w:val="00AC0A55"/>
    <w:rsid w:val="00AC0B70"/>
    <w:rsid w:val="00AC0CEC"/>
    <w:rsid w:val="00AC184F"/>
    <w:rsid w:val="00AC1AF3"/>
    <w:rsid w:val="00AC20AC"/>
    <w:rsid w:val="00AC3828"/>
    <w:rsid w:val="00AC4293"/>
    <w:rsid w:val="00AC4923"/>
    <w:rsid w:val="00AC5FE0"/>
    <w:rsid w:val="00AC66B4"/>
    <w:rsid w:val="00AC7C2A"/>
    <w:rsid w:val="00AC7D97"/>
    <w:rsid w:val="00AD06EA"/>
    <w:rsid w:val="00AD34D1"/>
    <w:rsid w:val="00AD42E3"/>
    <w:rsid w:val="00AD5B95"/>
    <w:rsid w:val="00AD6974"/>
    <w:rsid w:val="00AD716A"/>
    <w:rsid w:val="00AD71ED"/>
    <w:rsid w:val="00AD7640"/>
    <w:rsid w:val="00AD7B54"/>
    <w:rsid w:val="00AD7D14"/>
    <w:rsid w:val="00AE13EA"/>
    <w:rsid w:val="00AE27BB"/>
    <w:rsid w:val="00AE4F14"/>
    <w:rsid w:val="00AE5682"/>
    <w:rsid w:val="00AE5CCE"/>
    <w:rsid w:val="00AE6376"/>
    <w:rsid w:val="00AE6F78"/>
    <w:rsid w:val="00AF1575"/>
    <w:rsid w:val="00AF198C"/>
    <w:rsid w:val="00AF2ACF"/>
    <w:rsid w:val="00AF5164"/>
    <w:rsid w:val="00AF78A1"/>
    <w:rsid w:val="00B00C0A"/>
    <w:rsid w:val="00B025D3"/>
    <w:rsid w:val="00B03C3F"/>
    <w:rsid w:val="00B0428F"/>
    <w:rsid w:val="00B0437A"/>
    <w:rsid w:val="00B04A2D"/>
    <w:rsid w:val="00B05AB7"/>
    <w:rsid w:val="00B05EAF"/>
    <w:rsid w:val="00B068B2"/>
    <w:rsid w:val="00B070F1"/>
    <w:rsid w:val="00B07AE9"/>
    <w:rsid w:val="00B11278"/>
    <w:rsid w:val="00B13A49"/>
    <w:rsid w:val="00B149C0"/>
    <w:rsid w:val="00B15669"/>
    <w:rsid w:val="00B15ECC"/>
    <w:rsid w:val="00B16477"/>
    <w:rsid w:val="00B213C4"/>
    <w:rsid w:val="00B225B6"/>
    <w:rsid w:val="00B23466"/>
    <w:rsid w:val="00B249CC"/>
    <w:rsid w:val="00B25C3A"/>
    <w:rsid w:val="00B2637F"/>
    <w:rsid w:val="00B26D99"/>
    <w:rsid w:val="00B27D87"/>
    <w:rsid w:val="00B27FAF"/>
    <w:rsid w:val="00B31FC0"/>
    <w:rsid w:val="00B32864"/>
    <w:rsid w:val="00B32A9F"/>
    <w:rsid w:val="00B32ECD"/>
    <w:rsid w:val="00B33537"/>
    <w:rsid w:val="00B33811"/>
    <w:rsid w:val="00B33F85"/>
    <w:rsid w:val="00B33FBE"/>
    <w:rsid w:val="00B35032"/>
    <w:rsid w:val="00B350FE"/>
    <w:rsid w:val="00B36518"/>
    <w:rsid w:val="00B36981"/>
    <w:rsid w:val="00B37C58"/>
    <w:rsid w:val="00B4065F"/>
    <w:rsid w:val="00B413A8"/>
    <w:rsid w:val="00B41C82"/>
    <w:rsid w:val="00B4250B"/>
    <w:rsid w:val="00B43162"/>
    <w:rsid w:val="00B4381D"/>
    <w:rsid w:val="00B4467A"/>
    <w:rsid w:val="00B453A1"/>
    <w:rsid w:val="00B454C0"/>
    <w:rsid w:val="00B45643"/>
    <w:rsid w:val="00B46000"/>
    <w:rsid w:val="00B46152"/>
    <w:rsid w:val="00B46801"/>
    <w:rsid w:val="00B473CC"/>
    <w:rsid w:val="00B47554"/>
    <w:rsid w:val="00B47603"/>
    <w:rsid w:val="00B4769B"/>
    <w:rsid w:val="00B5016F"/>
    <w:rsid w:val="00B50DCE"/>
    <w:rsid w:val="00B51511"/>
    <w:rsid w:val="00B51C68"/>
    <w:rsid w:val="00B51C6D"/>
    <w:rsid w:val="00B53AF1"/>
    <w:rsid w:val="00B53F83"/>
    <w:rsid w:val="00B5406E"/>
    <w:rsid w:val="00B548D1"/>
    <w:rsid w:val="00B574F9"/>
    <w:rsid w:val="00B577ED"/>
    <w:rsid w:val="00B57D45"/>
    <w:rsid w:val="00B57E51"/>
    <w:rsid w:val="00B62617"/>
    <w:rsid w:val="00B633A8"/>
    <w:rsid w:val="00B63697"/>
    <w:rsid w:val="00B63A95"/>
    <w:rsid w:val="00B63DD4"/>
    <w:rsid w:val="00B64F4D"/>
    <w:rsid w:val="00B65175"/>
    <w:rsid w:val="00B65316"/>
    <w:rsid w:val="00B653AF"/>
    <w:rsid w:val="00B67203"/>
    <w:rsid w:val="00B70101"/>
    <w:rsid w:val="00B703B7"/>
    <w:rsid w:val="00B7163D"/>
    <w:rsid w:val="00B72C59"/>
    <w:rsid w:val="00B72CB2"/>
    <w:rsid w:val="00B7301A"/>
    <w:rsid w:val="00B7450E"/>
    <w:rsid w:val="00B74ECF"/>
    <w:rsid w:val="00B7699D"/>
    <w:rsid w:val="00B76A14"/>
    <w:rsid w:val="00B76A17"/>
    <w:rsid w:val="00B77AC0"/>
    <w:rsid w:val="00B801FC"/>
    <w:rsid w:val="00B805D0"/>
    <w:rsid w:val="00B808C5"/>
    <w:rsid w:val="00B80D17"/>
    <w:rsid w:val="00B836F0"/>
    <w:rsid w:val="00B83AA7"/>
    <w:rsid w:val="00B842EE"/>
    <w:rsid w:val="00B8605B"/>
    <w:rsid w:val="00B8676F"/>
    <w:rsid w:val="00B87061"/>
    <w:rsid w:val="00B87839"/>
    <w:rsid w:val="00B901A2"/>
    <w:rsid w:val="00B903BB"/>
    <w:rsid w:val="00B928B7"/>
    <w:rsid w:val="00B937E2"/>
    <w:rsid w:val="00B93C59"/>
    <w:rsid w:val="00B94177"/>
    <w:rsid w:val="00B95363"/>
    <w:rsid w:val="00B9601F"/>
    <w:rsid w:val="00B96E1F"/>
    <w:rsid w:val="00B97A84"/>
    <w:rsid w:val="00BA0B9B"/>
    <w:rsid w:val="00BA1093"/>
    <w:rsid w:val="00BA16C1"/>
    <w:rsid w:val="00BA1E0F"/>
    <w:rsid w:val="00BA2EE8"/>
    <w:rsid w:val="00BA3B8D"/>
    <w:rsid w:val="00BA3F01"/>
    <w:rsid w:val="00BA4B0B"/>
    <w:rsid w:val="00BA565E"/>
    <w:rsid w:val="00BA5C04"/>
    <w:rsid w:val="00BA6B7B"/>
    <w:rsid w:val="00BA7E90"/>
    <w:rsid w:val="00BB0DB0"/>
    <w:rsid w:val="00BB11DC"/>
    <w:rsid w:val="00BB190D"/>
    <w:rsid w:val="00BB2438"/>
    <w:rsid w:val="00BB2ABF"/>
    <w:rsid w:val="00BB2ECB"/>
    <w:rsid w:val="00BB3AE5"/>
    <w:rsid w:val="00BB431F"/>
    <w:rsid w:val="00BB445D"/>
    <w:rsid w:val="00BB5009"/>
    <w:rsid w:val="00BB51A3"/>
    <w:rsid w:val="00BB5879"/>
    <w:rsid w:val="00BB59A3"/>
    <w:rsid w:val="00BB5FE0"/>
    <w:rsid w:val="00BB65E1"/>
    <w:rsid w:val="00BC014A"/>
    <w:rsid w:val="00BC1E2D"/>
    <w:rsid w:val="00BC1EE5"/>
    <w:rsid w:val="00BC26AB"/>
    <w:rsid w:val="00BC3017"/>
    <w:rsid w:val="00BC4017"/>
    <w:rsid w:val="00BC4956"/>
    <w:rsid w:val="00BC4FD4"/>
    <w:rsid w:val="00BC514B"/>
    <w:rsid w:val="00BC532B"/>
    <w:rsid w:val="00BC6F32"/>
    <w:rsid w:val="00BC727B"/>
    <w:rsid w:val="00BC7617"/>
    <w:rsid w:val="00BC7B68"/>
    <w:rsid w:val="00BD11AE"/>
    <w:rsid w:val="00BD1B96"/>
    <w:rsid w:val="00BD223F"/>
    <w:rsid w:val="00BD2438"/>
    <w:rsid w:val="00BD3A78"/>
    <w:rsid w:val="00BD3E78"/>
    <w:rsid w:val="00BD417D"/>
    <w:rsid w:val="00BD459C"/>
    <w:rsid w:val="00BD5A59"/>
    <w:rsid w:val="00BD5DA7"/>
    <w:rsid w:val="00BD6FC1"/>
    <w:rsid w:val="00BD73F7"/>
    <w:rsid w:val="00BD7DE5"/>
    <w:rsid w:val="00BD7E10"/>
    <w:rsid w:val="00BE0F1E"/>
    <w:rsid w:val="00BE1007"/>
    <w:rsid w:val="00BE1835"/>
    <w:rsid w:val="00BE1F0C"/>
    <w:rsid w:val="00BE219A"/>
    <w:rsid w:val="00BE296A"/>
    <w:rsid w:val="00BE2F2C"/>
    <w:rsid w:val="00BE3947"/>
    <w:rsid w:val="00BE3D63"/>
    <w:rsid w:val="00BE4105"/>
    <w:rsid w:val="00BE4877"/>
    <w:rsid w:val="00BE595F"/>
    <w:rsid w:val="00BE7269"/>
    <w:rsid w:val="00BE750C"/>
    <w:rsid w:val="00BE7B21"/>
    <w:rsid w:val="00BE7C8D"/>
    <w:rsid w:val="00BE7C9C"/>
    <w:rsid w:val="00BF07D6"/>
    <w:rsid w:val="00BF159B"/>
    <w:rsid w:val="00BF4121"/>
    <w:rsid w:val="00BF6043"/>
    <w:rsid w:val="00BF617E"/>
    <w:rsid w:val="00BF634B"/>
    <w:rsid w:val="00BF65CF"/>
    <w:rsid w:val="00BF68A9"/>
    <w:rsid w:val="00BF7481"/>
    <w:rsid w:val="00BF7D5C"/>
    <w:rsid w:val="00C000B6"/>
    <w:rsid w:val="00C0081D"/>
    <w:rsid w:val="00C015C9"/>
    <w:rsid w:val="00C0160B"/>
    <w:rsid w:val="00C0218E"/>
    <w:rsid w:val="00C039FF"/>
    <w:rsid w:val="00C03ADA"/>
    <w:rsid w:val="00C048B7"/>
    <w:rsid w:val="00C05C89"/>
    <w:rsid w:val="00C068A8"/>
    <w:rsid w:val="00C06B2C"/>
    <w:rsid w:val="00C0718D"/>
    <w:rsid w:val="00C10B6E"/>
    <w:rsid w:val="00C112C7"/>
    <w:rsid w:val="00C115D9"/>
    <w:rsid w:val="00C11CF5"/>
    <w:rsid w:val="00C12180"/>
    <w:rsid w:val="00C13385"/>
    <w:rsid w:val="00C138B9"/>
    <w:rsid w:val="00C13C76"/>
    <w:rsid w:val="00C1482D"/>
    <w:rsid w:val="00C14DAF"/>
    <w:rsid w:val="00C150C1"/>
    <w:rsid w:val="00C152E3"/>
    <w:rsid w:val="00C1562C"/>
    <w:rsid w:val="00C1605D"/>
    <w:rsid w:val="00C1655A"/>
    <w:rsid w:val="00C1699E"/>
    <w:rsid w:val="00C16B83"/>
    <w:rsid w:val="00C16BA3"/>
    <w:rsid w:val="00C16E78"/>
    <w:rsid w:val="00C206FF"/>
    <w:rsid w:val="00C20FBA"/>
    <w:rsid w:val="00C21004"/>
    <w:rsid w:val="00C21758"/>
    <w:rsid w:val="00C22F62"/>
    <w:rsid w:val="00C232A5"/>
    <w:rsid w:val="00C23642"/>
    <w:rsid w:val="00C241F3"/>
    <w:rsid w:val="00C24DBD"/>
    <w:rsid w:val="00C250F7"/>
    <w:rsid w:val="00C25452"/>
    <w:rsid w:val="00C276DC"/>
    <w:rsid w:val="00C27D13"/>
    <w:rsid w:val="00C27D2A"/>
    <w:rsid w:val="00C30246"/>
    <w:rsid w:val="00C303F4"/>
    <w:rsid w:val="00C30D80"/>
    <w:rsid w:val="00C31173"/>
    <w:rsid w:val="00C312A6"/>
    <w:rsid w:val="00C31698"/>
    <w:rsid w:val="00C32658"/>
    <w:rsid w:val="00C337C0"/>
    <w:rsid w:val="00C33FF0"/>
    <w:rsid w:val="00C35172"/>
    <w:rsid w:val="00C362D3"/>
    <w:rsid w:val="00C3777E"/>
    <w:rsid w:val="00C3789F"/>
    <w:rsid w:val="00C37E3D"/>
    <w:rsid w:val="00C4034B"/>
    <w:rsid w:val="00C40A72"/>
    <w:rsid w:val="00C415F4"/>
    <w:rsid w:val="00C421B4"/>
    <w:rsid w:val="00C439B9"/>
    <w:rsid w:val="00C43C9D"/>
    <w:rsid w:val="00C44081"/>
    <w:rsid w:val="00C442E9"/>
    <w:rsid w:val="00C446B1"/>
    <w:rsid w:val="00C45154"/>
    <w:rsid w:val="00C4531D"/>
    <w:rsid w:val="00C45C3A"/>
    <w:rsid w:val="00C47E6F"/>
    <w:rsid w:val="00C50121"/>
    <w:rsid w:val="00C50622"/>
    <w:rsid w:val="00C51217"/>
    <w:rsid w:val="00C5189D"/>
    <w:rsid w:val="00C51961"/>
    <w:rsid w:val="00C520B5"/>
    <w:rsid w:val="00C5301A"/>
    <w:rsid w:val="00C5581D"/>
    <w:rsid w:val="00C55F3A"/>
    <w:rsid w:val="00C566FF"/>
    <w:rsid w:val="00C5756A"/>
    <w:rsid w:val="00C57650"/>
    <w:rsid w:val="00C576D3"/>
    <w:rsid w:val="00C57B27"/>
    <w:rsid w:val="00C60287"/>
    <w:rsid w:val="00C6039B"/>
    <w:rsid w:val="00C62B2E"/>
    <w:rsid w:val="00C63A87"/>
    <w:rsid w:val="00C64664"/>
    <w:rsid w:val="00C64921"/>
    <w:rsid w:val="00C65EF6"/>
    <w:rsid w:val="00C660FC"/>
    <w:rsid w:val="00C66959"/>
    <w:rsid w:val="00C66B7A"/>
    <w:rsid w:val="00C67583"/>
    <w:rsid w:val="00C67736"/>
    <w:rsid w:val="00C700D6"/>
    <w:rsid w:val="00C70757"/>
    <w:rsid w:val="00C711C4"/>
    <w:rsid w:val="00C7146E"/>
    <w:rsid w:val="00C71B7C"/>
    <w:rsid w:val="00C72219"/>
    <w:rsid w:val="00C72EEA"/>
    <w:rsid w:val="00C740FE"/>
    <w:rsid w:val="00C746F7"/>
    <w:rsid w:val="00C7534B"/>
    <w:rsid w:val="00C75A20"/>
    <w:rsid w:val="00C75E47"/>
    <w:rsid w:val="00C76AEF"/>
    <w:rsid w:val="00C76C83"/>
    <w:rsid w:val="00C76E5E"/>
    <w:rsid w:val="00C8010F"/>
    <w:rsid w:val="00C80792"/>
    <w:rsid w:val="00C81C1C"/>
    <w:rsid w:val="00C82C0E"/>
    <w:rsid w:val="00C84A2B"/>
    <w:rsid w:val="00C852C7"/>
    <w:rsid w:val="00C8597B"/>
    <w:rsid w:val="00C85B86"/>
    <w:rsid w:val="00C861BD"/>
    <w:rsid w:val="00C8627D"/>
    <w:rsid w:val="00C865E5"/>
    <w:rsid w:val="00C869D1"/>
    <w:rsid w:val="00C87608"/>
    <w:rsid w:val="00C87933"/>
    <w:rsid w:val="00C90277"/>
    <w:rsid w:val="00C906CD"/>
    <w:rsid w:val="00C90946"/>
    <w:rsid w:val="00C91546"/>
    <w:rsid w:val="00C92722"/>
    <w:rsid w:val="00C93BA3"/>
    <w:rsid w:val="00C93C3F"/>
    <w:rsid w:val="00C93CF4"/>
    <w:rsid w:val="00C94130"/>
    <w:rsid w:val="00C94BD6"/>
    <w:rsid w:val="00C94F2A"/>
    <w:rsid w:val="00C952E0"/>
    <w:rsid w:val="00C960D0"/>
    <w:rsid w:val="00C964E3"/>
    <w:rsid w:val="00C96D3F"/>
    <w:rsid w:val="00C97163"/>
    <w:rsid w:val="00CA02B5"/>
    <w:rsid w:val="00CA02E4"/>
    <w:rsid w:val="00CA159F"/>
    <w:rsid w:val="00CA18B2"/>
    <w:rsid w:val="00CA2037"/>
    <w:rsid w:val="00CA2068"/>
    <w:rsid w:val="00CA219F"/>
    <w:rsid w:val="00CA26D2"/>
    <w:rsid w:val="00CA36DF"/>
    <w:rsid w:val="00CA3EED"/>
    <w:rsid w:val="00CA5204"/>
    <w:rsid w:val="00CA5970"/>
    <w:rsid w:val="00CA61B1"/>
    <w:rsid w:val="00CA6213"/>
    <w:rsid w:val="00CB0154"/>
    <w:rsid w:val="00CB0260"/>
    <w:rsid w:val="00CB09DB"/>
    <w:rsid w:val="00CB0A67"/>
    <w:rsid w:val="00CB0C89"/>
    <w:rsid w:val="00CB129C"/>
    <w:rsid w:val="00CB1498"/>
    <w:rsid w:val="00CB1FFE"/>
    <w:rsid w:val="00CB244A"/>
    <w:rsid w:val="00CB3557"/>
    <w:rsid w:val="00CB3C9C"/>
    <w:rsid w:val="00CB4631"/>
    <w:rsid w:val="00CB4C2D"/>
    <w:rsid w:val="00CB4CAA"/>
    <w:rsid w:val="00CB70DA"/>
    <w:rsid w:val="00CB72FE"/>
    <w:rsid w:val="00CB7872"/>
    <w:rsid w:val="00CC0F39"/>
    <w:rsid w:val="00CC3731"/>
    <w:rsid w:val="00CC4B74"/>
    <w:rsid w:val="00CC5732"/>
    <w:rsid w:val="00CC625D"/>
    <w:rsid w:val="00CC6AC5"/>
    <w:rsid w:val="00CC74A4"/>
    <w:rsid w:val="00CD15C4"/>
    <w:rsid w:val="00CD1F10"/>
    <w:rsid w:val="00CD2202"/>
    <w:rsid w:val="00CD2FA4"/>
    <w:rsid w:val="00CD32D2"/>
    <w:rsid w:val="00CD371D"/>
    <w:rsid w:val="00CD374A"/>
    <w:rsid w:val="00CD3AD8"/>
    <w:rsid w:val="00CD3BD9"/>
    <w:rsid w:val="00CD46C4"/>
    <w:rsid w:val="00CD4C1C"/>
    <w:rsid w:val="00CD684F"/>
    <w:rsid w:val="00CD6A25"/>
    <w:rsid w:val="00CD6CB9"/>
    <w:rsid w:val="00CD72AF"/>
    <w:rsid w:val="00CE16F0"/>
    <w:rsid w:val="00CE2226"/>
    <w:rsid w:val="00CE2977"/>
    <w:rsid w:val="00CE3041"/>
    <w:rsid w:val="00CE312A"/>
    <w:rsid w:val="00CE3367"/>
    <w:rsid w:val="00CE34F6"/>
    <w:rsid w:val="00CE394E"/>
    <w:rsid w:val="00CE4365"/>
    <w:rsid w:val="00CE5941"/>
    <w:rsid w:val="00CE6168"/>
    <w:rsid w:val="00CE6208"/>
    <w:rsid w:val="00CE6422"/>
    <w:rsid w:val="00CE6BD9"/>
    <w:rsid w:val="00CE6D2A"/>
    <w:rsid w:val="00CE7BB3"/>
    <w:rsid w:val="00CF0086"/>
    <w:rsid w:val="00CF0B2B"/>
    <w:rsid w:val="00CF122E"/>
    <w:rsid w:val="00CF1B13"/>
    <w:rsid w:val="00CF1BC7"/>
    <w:rsid w:val="00CF1F33"/>
    <w:rsid w:val="00CF2543"/>
    <w:rsid w:val="00CF2FC4"/>
    <w:rsid w:val="00CF3347"/>
    <w:rsid w:val="00CF3B30"/>
    <w:rsid w:val="00CF56E6"/>
    <w:rsid w:val="00CF64A6"/>
    <w:rsid w:val="00CF735B"/>
    <w:rsid w:val="00CF7A65"/>
    <w:rsid w:val="00CF7C22"/>
    <w:rsid w:val="00D00B8E"/>
    <w:rsid w:val="00D00E05"/>
    <w:rsid w:val="00D01212"/>
    <w:rsid w:val="00D01784"/>
    <w:rsid w:val="00D01E17"/>
    <w:rsid w:val="00D02787"/>
    <w:rsid w:val="00D02873"/>
    <w:rsid w:val="00D02C74"/>
    <w:rsid w:val="00D035A9"/>
    <w:rsid w:val="00D04303"/>
    <w:rsid w:val="00D043E4"/>
    <w:rsid w:val="00D04574"/>
    <w:rsid w:val="00D0499A"/>
    <w:rsid w:val="00D057C3"/>
    <w:rsid w:val="00D05866"/>
    <w:rsid w:val="00D0743A"/>
    <w:rsid w:val="00D07B2B"/>
    <w:rsid w:val="00D10DE3"/>
    <w:rsid w:val="00D113AE"/>
    <w:rsid w:val="00D11780"/>
    <w:rsid w:val="00D1247F"/>
    <w:rsid w:val="00D12A27"/>
    <w:rsid w:val="00D1390E"/>
    <w:rsid w:val="00D13A3C"/>
    <w:rsid w:val="00D13D9E"/>
    <w:rsid w:val="00D14502"/>
    <w:rsid w:val="00D1582D"/>
    <w:rsid w:val="00D16B31"/>
    <w:rsid w:val="00D17A58"/>
    <w:rsid w:val="00D20BB1"/>
    <w:rsid w:val="00D21E09"/>
    <w:rsid w:val="00D22E2C"/>
    <w:rsid w:val="00D2365E"/>
    <w:rsid w:val="00D23970"/>
    <w:rsid w:val="00D244CF"/>
    <w:rsid w:val="00D27A40"/>
    <w:rsid w:val="00D300D1"/>
    <w:rsid w:val="00D30444"/>
    <w:rsid w:val="00D30642"/>
    <w:rsid w:val="00D308D9"/>
    <w:rsid w:val="00D32434"/>
    <w:rsid w:val="00D33E06"/>
    <w:rsid w:val="00D342D6"/>
    <w:rsid w:val="00D34D4E"/>
    <w:rsid w:val="00D36341"/>
    <w:rsid w:val="00D36470"/>
    <w:rsid w:val="00D37E11"/>
    <w:rsid w:val="00D37F61"/>
    <w:rsid w:val="00D42829"/>
    <w:rsid w:val="00D43904"/>
    <w:rsid w:val="00D43E6D"/>
    <w:rsid w:val="00D43F9B"/>
    <w:rsid w:val="00D451A6"/>
    <w:rsid w:val="00D46152"/>
    <w:rsid w:val="00D467F7"/>
    <w:rsid w:val="00D47DF6"/>
    <w:rsid w:val="00D50305"/>
    <w:rsid w:val="00D514E1"/>
    <w:rsid w:val="00D5151F"/>
    <w:rsid w:val="00D5175E"/>
    <w:rsid w:val="00D51EA3"/>
    <w:rsid w:val="00D52143"/>
    <w:rsid w:val="00D521E7"/>
    <w:rsid w:val="00D52242"/>
    <w:rsid w:val="00D534DA"/>
    <w:rsid w:val="00D53AEB"/>
    <w:rsid w:val="00D53BF3"/>
    <w:rsid w:val="00D542DA"/>
    <w:rsid w:val="00D546DB"/>
    <w:rsid w:val="00D5519C"/>
    <w:rsid w:val="00D56EE5"/>
    <w:rsid w:val="00D5700A"/>
    <w:rsid w:val="00D57C82"/>
    <w:rsid w:val="00D57C97"/>
    <w:rsid w:val="00D600D3"/>
    <w:rsid w:val="00D60374"/>
    <w:rsid w:val="00D60408"/>
    <w:rsid w:val="00D608F4"/>
    <w:rsid w:val="00D612D7"/>
    <w:rsid w:val="00D62EF8"/>
    <w:rsid w:val="00D63298"/>
    <w:rsid w:val="00D635A5"/>
    <w:rsid w:val="00D642DE"/>
    <w:rsid w:val="00D643BC"/>
    <w:rsid w:val="00D644AB"/>
    <w:rsid w:val="00D659F9"/>
    <w:rsid w:val="00D6630F"/>
    <w:rsid w:val="00D66645"/>
    <w:rsid w:val="00D66656"/>
    <w:rsid w:val="00D67E44"/>
    <w:rsid w:val="00D7024A"/>
    <w:rsid w:val="00D70665"/>
    <w:rsid w:val="00D71819"/>
    <w:rsid w:val="00D71F5D"/>
    <w:rsid w:val="00D725E0"/>
    <w:rsid w:val="00D73E8B"/>
    <w:rsid w:val="00D73EF8"/>
    <w:rsid w:val="00D74760"/>
    <w:rsid w:val="00D74BC6"/>
    <w:rsid w:val="00D7525B"/>
    <w:rsid w:val="00D75F08"/>
    <w:rsid w:val="00D7770B"/>
    <w:rsid w:val="00D80071"/>
    <w:rsid w:val="00D801B3"/>
    <w:rsid w:val="00D801FE"/>
    <w:rsid w:val="00D80D8D"/>
    <w:rsid w:val="00D81083"/>
    <w:rsid w:val="00D82587"/>
    <w:rsid w:val="00D82F51"/>
    <w:rsid w:val="00D8384A"/>
    <w:rsid w:val="00D8407E"/>
    <w:rsid w:val="00D86478"/>
    <w:rsid w:val="00D86AA8"/>
    <w:rsid w:val="00D8713E"/>
    <w:rsid w:val="00D87FC8"/>
    <w:rsid w:val="00D90942"/>
    <w:rsid w:val="00D90C53"/>
    <w:rsid w:val="00D9122D"/>
    <w:rsid w:val="00D91BFE"/>
    <w:rsid w:val="00D91DAE"/>
    <w:rsid w:val="00D92CDF"/>
    <w:rsid w:val="00D93334"/>
    <w:rsid w:val="00D936BD"/>
    <w:rsid w:val="00D938D6"/>
    <w:rsid w:val="00D93E78"/>
    <w:rsid w:val="00D93EF9"/>
    <w:rsid w:val="00D942D5"/>
    <w:rsid w:val="00D94F89"/>
    <w:rsid w:val="00D9522F"/>
    <w:rsid w:val="00D963AD"/>
    <w:rsid w:val="00D9649B"/>
    <w:rsid w:val="00D96C7D"/>
    <w:rsid w:val="00DA06CC"/>
    <w:rsid w:val="00DA06EB"/>
    <w:rsid w:val="00DA1BC5"/>
    <w:rsid w:val="00DA3825"/>
    <w:rsid w:val="00DA42A1"/>
    <w:rsid w:val="00DA4410"/>
    <w:rsid w:val="00DA4862"/>
    <w:rsid w:val="00DA4BD1"/>
    <w:rsid w:val="00DA5310"/>
    <w:rsid w:val="00DA603C"/>
    <w:rsid w:val="00DA6E38"/>
    <w:rsid w:val="00DA7382"/>
    <w:rsid w:val="00DA7FF9"/>
    <w:rsid w:val="00DB001E"/>
    <w:rsid w:val="00DB0CF4"/>
    <w:rsid w:val="00DB15D6"/>
    <w:rsid w:val="00DB23D0"/>
    <w:rsid w:val="00DB25EC"/>
    <w:rsid w:val="00DB2B00"/>
    <w:rsid w:val="00DB2C3E"/>
    <w:rsid w:val="00DB2DF8"/>
    <w:rsid w:val="00DB2F3D"/>
    <w:rsid w:val="00DB3CC8"/>
    <w:rsid w:val="00DB57F0"/>
    <w:rsid w:val="00DB5944"/>
    <w:rsid w:val="00DB5947"/>
    <w:rsid w:val="00DB7D9A"/>
    <w:rsid w:val="00DC06DE"/>
    <w:rsid w:val="00DC0C7F"/>
    <w:rsid w:val="00DC1834"/>
    <w:rsid w:val="00DC1A42"/>
    <w:rsid w:val="00DC1ADB"/>
    <w:rsid w:val="00DC37FB"/>
    <w:rsid w:val="00DC41D6"/>
    <w:rsid w:val="00DC4283"/>
    <w:rsid w:val="00DC5580"/>
    <w:rsid w:val="00DC7670"/>
    <w:rsid w:val="00DC7829"/>
    <w:rsid w:val="00DD0389"/>
    <w:rsid w:val="00DD060F"/>
    <w:rsid w:val="00DD066E"/>
    <w:rsid w:val="00DD26C4"/>
    <w:rsid w:val="00DD3816"/>
    <w:rsid w:val="00DD3829"/>
    <w:rsid w:val="00DD4248"/>
    <w:rsid w:val="00DD4C8F"/>
    <w:rsid w:val="00DD4FBA"/>
    <w:rsid w:val="00DD510B"/>
    <w:rsid w:val="00DD54FB"/>
    <w:rsid w:val="00DD5BC5"/>
    <w:rsid w:val="00DD6009"/>
    <w:rsid w:val="00DD600E"/>
    <w:rsid w:val="00DD639B"/>
    <w:rsid w:val="00DD7C44"/>
    <w:rsid w:val="00DE1400"/>
    <w:rsid w:val="00DE189D"/>
    <w:rsid w:val="00DE193D"/>
    <w:rsid w:val="00DE33FB"/>
    <w:rsid w:val="00DE3C95"/>
    <w:rsid w:val="00DE4E82"/>
    <w:rsid w:val="00DE511B"/>
    <w:rsid w:val="00DE5909"/>
    <w:rsid w:val="00DE6666"/>
    <w:rsid w:val="00DE6EC0"/>
    <w:rsid w:val="00DE70D9"/>
    <w:rsid w:val="00DF06FD"/>
    <w:rsid w:val="00DF1FBD"/>
    <w:rsid w:val="00DF28A8"/>
    <w:rsid w:val="00DF352A"/>
    <w:rsid w:val="00DF38D4"/>
    <w:rsid w:val="00DF39EB"/>
    <w:rsid w:val="00DF4311"/>
    <w:rsid w:val="00DF515C"/>
    <w:rsid w:val="00DF5357"/>
    <w:rsid w:val="00DF547A"/>
    <w:rsid w:val="00DF5772"/>
    <w:rsid w:val="00DF5B51"/>
    <w:rsid w:val="00DF5D64"/>
    <w:rsid w:val="00DF74F6"/>
    <w:rsid w:val="00DF7656"/>
    <w:rsid w:val="00DF7C46"/>
    <w:rsid w:val="00E01C1A"/>
    <w:rsid w:val="00E01D44"/>
    <w:rsid w:val="00E025BE"/>
    <w:rsid w:val="00E02D9D"/>
    <w:rsid w:val="00E045E8"/>
    <w:rsid w:val="00E04AA2"/>
    <w:rsid w:val="00E059B3"/>
    <w:rsid w:val="00E05D3A"/>
    <w:rsid w:val="00E06A43"/>
    <w:rsid w:val="00E06E0A"/>
    <w:rsid w:val="00E073AB"/>
    <w:rsid w:val="00E07DB7"/>
    <w:rsid w:val="00E11A29"/>
    <w:rsid w:val="00E11C60"/>
    <w:rsid w:val="00E127BC"/>
    <w:rsid w:val="00E128A6"/>
    <w:rsid w:val="00E12FEC"/>
    <w:rsid w:val="00E134B8"/>
    <w:rsid w:val="00E13887"/>
    <w:rsid w:val="00E14201"/>
    <w:rsid w:val="00E147BD"/>
    <w:rsid w:val="00E15500"/>
    <w:rsid w:val="00E15835"/>
    <w:rsid w:val="00E161A4"/>
    <w:rsid w:val="00E161EA"/>
    <w:rsid w:val="00E1626C"/>
    <w:rsid w:val="00E170D5"/>
    <w:rsid w:val="00E17B7A"/>
    <w:rsid w:val="00E2164B"/>
    <w:rsid w:val="00E2198B"/>
    <w:rsid w:val="00E22E5D"/>
    <w:rsid w:val="00E2349F"/>
    <w:rsid w:val="00E2391D"/>
    <w:rsid w:val="00E23F9A"/>
    <w:rsid w:val="00E246C6"/>
    <w:rsid w:val="00E24AA4"/>
    <w:rsid w:val="00E252CA"/>
    <w:rsid w:val="00E2545F"/>
    <w:rsid w:val="00E25AA9"/>
    <w:rsid w:val="00E26809"/>
    <w:rsid w:val="00E275E0"/>
    <w:rsid w:val="00E31024"/>
    <w:rsid w:val="00E31D67"/>
    <w:rsid w:val="00E32A1E"/>
    <w:rsid w:val="00E33110"/>
    <w:rsid w:val="00E331C5"/>
    <w:rsid w:val="00E33D1C"/>
    <w:rsid w:val="00E34432"/>
    <w:rsid w:val="00E345B7"/>
    <w:rsid w:val="00E347E4"/>
    <w:rsid w:val="00E34CEF"/>
    <w:rsid w:val="00E35389"/>
    <w:rsid w:val="00E3584C"/>
    <w:rsid w:val="00E35AC7"/>
    <w:rsid w:val="00E35BC1"/>
    <w:rsid w:val="00E36568"/>
    <w:rsid w:val="00E36679"/>
    <w:rsid w:val="00E37009"/>
    <w:rsid w:val="00E379B3"/>
    <w:rsid w:val="00E402E8"/>
    <w:rsid w:val="00E4081F"/>
    <w:rsid w:val="00E41C42"/>
    <w:rsid w:val="00E41FFB"/>
    <w:rsid w:val="00E42B29"/>
    <w:rsid w:val="00E42D53"/>
    <w:rsid w:val="00E431FA"/>
    <w:rsid w:val="00E43749"/>
    <w:rsid w:val="00E439C9"/>
    <w:rsid w:val="00E43DAF"/>
    <w:rsid w:val="00E441F3"/>
    <w:rsid w:val="00E444F7"/>
    <w:rsid w:val="00E45567"/>
    <w:rsid w:val="00E45681"/>
    <w:rsid w:val="00E45BEF"/>
    <w:rsid w:val="00E45CC9"/>
    <w:rsid w:val="00E46865"/>
    <w:rsid w:val="00E47491"/>
    <w:rsid w:val="00E47A5C"/>
    <w:rsid w:val="00E47B6D"/>
    <w:rsid w:val="00E51201"/>
    <w:rsid w:val="00E52548"/>
    <w:rsid w:val="00E52810"/>
    <w:rsid w:val="00E52999"/>
    <w:rsid w:val="00E53137"/>
    <w:rsid w:val="00E53638"/>
    <w:rsid w:val="00E5402C"/>
    <w:rsid w:val="00E54B2C"/>
    <w:rsid w:val="00E54C16"/>
    <w:rsid w:val="00E54F90"/>
    <w:rsid w:val="00E55440"/>
    <w:rsid w:val="00E55ECA"/>
    <w:rsid w:val="00E57E8F"/>
    <w:rsid w:val="00E604B3"/>
    <w:rsid w:val="00E610B7"/>
    <w:rsid w:val="00E6129F"/>
    <w:rsid w:val="00E616FE"/>
    <w:rsid w:val="00E61E09"/>
    <w:rsid w:val="00E63186"/>
    <w:rsid w:val="00E63E87"/>
    <w:rsid w:val="00E64788"/>
    <w:rsid w:val="00E6480D"/>
    <w:rsid w:val="00E64A32"/>
    <w:rsid w:val="00E65B41"/>
    <w:rsid w:val="00E6648B"/>
    <w:rsid w:val="00E67FC2"/>
    <w:rsid w:val="00E70722"/>
    <w:rsid w:val="00E719CB"/>
    <w:rsid w:val="00E72192"/>
    <w:rsid w:val="00E72958"/>
    <w:rsid w:val="00E73256"/>
    <w:rsid w:val="00E74097"/>
    <w:rsid w:val="00E7438E"/>
    <w:rsid w:val="00E7508F"/>
    <w:rsid w:val="00E759AB"/>
    <w:rsid w:val="00E75DE7"/>
    <w:rsid w:val="00E76E7B"/>
    <w:rsid w:val="00E775F3"/>
    <w:rsid w:val="00E77E16"/>
    <w:rsid w:val="00E77E7B"/>
    <w:rsid w:val="00E8010F"/>
    <w:rsid w:val="00E8099F"/>
    <w:rsid w:val="00E80D74"/>
    <w:rsid w:val="00E82CEA"/>
    <w:rsid w:val="00E837D5"/>
    <w:rsid w:val="00E849F0"/>
    <w:rsid w:val="00E850F2"/>
    <w:rsid w:val="00E85144"/>
    <w:rsid w:val="00E851AF"/>
    <w:rsid w:val="00E86879"/>
    <w:rsid w:val="00E8748D"/>
    <w:rsid w:val="00E875C2"/>
    <w:rsid w:val="00E87626"/>
    <w:rsid w:val="00E87DC6"/>
    <w:rsid w:val="00E87F35"/>
    <w:rsid w:val="00E90A6B"/>
    <w:rsid w:val="00E90B02"/>
    <w:rsid w:val="00E90C1B"/>
    <w:rsid w:val="00E913D0"/>
    <w:rsid w:val="00E91CF2"/>
    <w:rsid w:val="00E92067"/>
    <w:rsid w:val="00E935CE"/>
    <w:rsid w:val="00E93C23"/>
    <w:rsid w:val="00E93F11"/>
    <w:rsid w:val="00E94836"/>
    <w:rsid w:val="00E961E8"/>
    <w:rsid w:val="00E9642E"/>
    <w:rsid w:val="00E9694A"/>
    <w:rsid w:val="00E971F4"/>
    <w:rsid w:val="00E97496"/>
    <w:rsid w:val="00E97FD0"/>
    <w:rsid w:val="00EA06D2"/>
    <w:rsid w:val="00EA0FD9"/>
    <w:rsid w:val="00EA1A88"/>
    <w:rsid w:val="00EA1DE7"/>
    <w:rsid w:val="00EA26D9"/>
    <w:rsid w:val="00EA2CF9"/>
    <w:rsid w:val="00EA4421"/>
    <w:rsid w:val="00EA449C"/>
    <w:rsid w:val="00EA4999"/>
    <w:rsid w:val="00EA5859"/>
    <w:rsid w:val="00EA589D"/>
    <w:rsid w:val="00EA59B4"/>
    <w:rsid w:val="00EA5A52"/>
    <w:rsid w:val="00EA5E6F"/>
    <w:rsid w:val="00EA6D5C"/>
    <w:rsid w:val="00EB1CD4"/>
    <w:rsid w:val="00EB2A92"/>
    <w:rsid w:val="00EB2D8F"/>
    <w:rsid w:val="00EB4085"/>
    <w:rsid w:val="00EB458E"/>
    <w:rsid w:val="00EB4944"/>
    <w:rsid w:val="00EB5536"/>
    <w:rsid w:val="00EB5956"/>
    <w:rsid w:val="00EB5CC3"/>
    <w:rsid w:val="00EB62F1"/>
    <w:rsid w:val="00EB6AFA"/>
    <w:rsid w:val="00EB6D5F"/>
    <w:rsid w:val="00EC0943"/>
    <w:rsid w:val="00EC1101"/>
    <w:rsid w:val="00EC18DB"/>
    <w:rsid w:val="00EC1908"/>
    <w:rsid w:val="00EC1910"/>
    <w:rsid w:val="00EC1D2B"/>
    <w:rsid w:val="00EC30A2"/>
    <w:rsid w:val="00EC3131"/>
    <w:rsid w:val="00EC348D"/>
    <w:rsid w:val="00EC3B95"/>
    <w:rsid w:val="00EC3D92"/>
    <w:rsid w:val="00EC56E4"/>
    <w:rsid w:val="00EC56F9"/>
    <w:rsid w:val="00EC7C18"/>
    <w:rsid w:val="00ED0028"/>
    <w:rsid w:val="00ED10A5"/>
    <w:rsid w:val="00ED1BE6"/>
    <w:rsid w:val="00ED1D25"/>
    <w:rsid w:val="00ED1E0E"/>
    <w:rsid w:val="00ED20FB"/>
    <w:rsid w:val="00ED22A4"/>
    <w:rsid w:val="00ED291E"/>
    <w:rsid w:val="00ED2C05"/>
    <w:rsid w:val="00ED2D78"/>
    <w:rsid w:val="00ED301B"/>
    <w:rsid w:val="00ED3C86"/>
    <w:rsid w:val="00ED448B"/>
    <w:rsid w:val="00ED45E2"/>
    <w:rsid w:val="00ED46B0"/>
    <w:rsid w:val="00ED4B1B"/>
    <w:rsid w:val="00ED67B0"/>
    <w:rsid w:val="00ED6BD3"/>
    <w:rsid w:val="00ED6DE4"/>
    <w:rsid w:val="00ED6F09"/>
    <w:rsid w:val="00ED78F3"/>
    <w:rsid w:val="00ED7BBC"/>
    <w:rsid w:val="00EE0035"/>
    <w:rsid w:val="00EE01AA"/>
    <w:rsid w:val="00EE0AC2"/>
    <w:rsid w:val="00EE43D4"/>
    <w:rsid w:val="00EE50CB"/>
    <w:rsid w:val="00EE52AC"/>
    <w:rsid w:val="00EE61A9"/>
    <w:rsid w:val="00EE69B1"/>
    <w:rsid w:val="00EE7062"/>
    <w:rsid w:val="00EF095A"/>
    <w:rsid w:val="00EF14AF"/>
    <w:rsid w:val="00EF16B0"/>
    <w:rsid w:val="00EF1960"/>
    <w:rsid w:val="00EF2561"/>
    <w:rsid w:val="00EF2A87"/>
    <w:rsid w:val="00EF2CED"/>
    <w:rsid w:val="00EF31ED"/>
    <w:rsid w:val="00EF63D2"/>
    <w:rsid w:val="00EF7BBC"/>
    <w:rsid w:val="00F00C8F"/>
    <w:rsid w:val="00F013B9"/>
    <w:rsid w:val="00F0187B"/>
    <w:rsid w:val="00F01FA3"/>
    <w:rsid w:val="00F0399D"/>
    <w:rsid w:val="00F04901"/>
    <w:rsid w:val="00F04D7C"/>
    <w:rsid w:val="00F0589A"/>
    <w:rsid w:val="00F05CEB"/>
    <w:rsid w:val="00F0648E"/>
    <w:rsid w:val="00F06F9A"/>
    <w:rsid w:val="00F079F3"/>
    <w:rsid w:val="00F1038F"/>
    <w:rsid w:val="00F11EF3"/>
    <w:rsid w:val="00F1249D"/>
    <w:rsid w:val="00F12C94"/>
    <w:rsid w:val="00F13521"/>
    <w:rsid w:val="00F138EC"/>
    <w:rsid w:val="00F13E96"/>
    <w:rsid w:val="00F154A2"/>
    <w:rsid w:val="00F16037"/>
    <w:rsid w:val="00F16D70"/>
    <w:rsid w:val="00F1766E"/>
    <w:rsid w:val="00F17FC3"/>
    <w:rsid w:val="00F217A8"/>
    <w:rsid w:val="00F22156"/>
    <w:rsid w:val="00F22612"/>
    <w:rsid w:val="00F243CA"/>
    <w:rsid w:val="00F245F7"/>
    <w:rsid w:val="00F24695"/>
    <w:rsid w:val="00F248FD"/>
    <w:rsid w:val="00F24FFF"/>
    <w:rsid w:val="00F25613"/>
    <w:rsid w:val="00F257D9"/>
    <w:rsid w:val="00F25CCF"/>
    <w:rsid w:val="00F262CC"/>
    <w:rsid w:val="00F26A66"/>
    <w:rsid w:val="00F27255"/>
    <w:rsid w:val="00F32600"/>
    <w:rsid w:val="00F32A99"/>
    <w:rsid w:val="00F32D4A"/>
    <w:rsid w:val="00F32F21"/>
    <w:rsid w:val="00F32F3D"/>
    <w:rsid w:val="00F3445A"/>
    <w:rsid w:val="00F358B7"/>
    <w:rsid w:val="00F3696E"/>
    <w:rsid w:val="00F37645"/>
    <w:rsid w:val="00F379F6"/>
    <w:rsid w:val="00F401D5"/>
    <w:rsid w:val="00F4063E"/>
    <w:rsid w:val="00F40C8A"/>
    <w:rsid w:val="00F41998"/>
    <w:rsid w:val="00F42845"/>
    <w:rsid w:val="00F4387D"/>
    <w:rsid w:val="00F43EAF"/>
    <w:rsid w:val="00F44E2B"/>
    <w:rsid w:val="00F4553F"/>
    <w:rsid w:val="00F461A0"/>
    <w:rsid w:val="00F466EB"/>
    <w:rsid w:val="00F4674C"/>
    <w:rsid w:val="00F46A26"/>
    <w:rsid w:val="00F46A44"/>
    <w:rsid w:val="00F47E07"/>
    <w:rsid w:val="00F501C4"/>
    <w:rsid w:val="00F52244"/>
    <w:rsid w:val="00F5365D"/>
    <w:rsid w:val="00F53821"/>
    <w:rsid w:val="00F5399B"/>
    <w:rsid w:val="00F5532B"/>
    <w:rsid w:val="00F570A6"/>
    <w:rsid w:val="00F57669"/>
    <w:rsid w:val="00F60202"/>
    <w:rsid w:val="00F609A9"/>
    <w:rsid w:val="00F6185D"/>
    <w:rsid w:val="00F62B9F"/>
    <w:rsid w:val="00F62E78"/>
    <w:rsid w:val="00F63380"/>
    <w:rsid w:val="00F636A2"/>
    <w:rsid w:val="00F64009"/>
    <w:rsid w:val="00F6405C"/>
    <w:rsid w:val="00F64309"/>
    <w:rsid w:val="00F6433B"/>
    <w:rsid w:val="00F647D0"/>
    <w:rsid w:val="00F65F8D"/>
    <w:rsid w:val="00F661F5"/>
    <w:rsid w:val="00F674DE"/>
    <w:rsid w:val="00F6776E"/>
    <w:rsid w:val="00F67E13"/>
    <w:rsid w:val="00F700AB"/>
    <w:rsid w:val="00F707BA"/>
    <w:rsid w:val="00F70EBF"/>
    <w:rsid w:val="00F72213"/>
    <w:rsid w:val="00F72576"/>
    <w:rsid w:val="00F72A92"/>
    <w:rsid w:val="00F72ED3"/>
    <w:rsid w:val="00F73209"/>
    <w:rsid w:val="00F7333A"/>
    <w:rsid w:val="00F73796"/>
    <w:rsid w:val="00F73F93"/>
    <w:rsid w:val="00F74138"/>
    <w:rsid w:val="00F75142"/>
    <w:rsid w:val="00F758E9"/>
    <w:rsid w:val="00F75F2D"/>
    <w:rsid w:val="00F7657A"/>
    <w:rsid w:val="00F7673F"/>
    <w:rsid w:val="00F76876"/>
    <w:rsid w:val="00F7752F"/>
    <w:rsid w:val="00F801DF"/>
    <w:rsid w:val="00F81898"/>
    <w:rsid w:val="00F81EF1"/>
    <w:rsid w:val="00F8320E"/>
    <w:rsid w:val="00F8384F"/>
    <w:rsid w:val="00F83871"/>
    <w:rsid w:val="00F84DBB"/>
    <w:rsid w:val="00F8583D"/>
    <w:rsid w:val="00F85EA8"/>
    <w:rsid w:val="00F8644C"/>
    <w:rsid w:val="00F86571"/>
    <w:rsid w:val="00F86892"/>
    <w:rsid w:val="00F874FA"/>
    <w:rsid w:val="00F87AC8"/>
    <w:rsid w:val="00F91229"/>
    <w:rsid w:val="00F91603"/>
    <w:rsid w:val="00F92858"/>
    <w:rsid w:val="00F946AD"/>
    <w:rsid w:val="00F94F82"/>
    <w:rsid w:val="00F95935"/>
    <w:rsid w:val="00F959AD"/>
    <w:rsid w:val="00F95B70"/>
    <w:rsid w:val="00F96040"/>
    <w:rsid w:val="00F9795C"/>
    <w:rsid w:val="00F97A0C"/>
    <w:rsid w:val="00F97A87"/>
    <w:rsid w:val="00FA07D8"/>
    <w:rsid w:val="00FA20C5"/>
    <w:rsid w:val="00FA26F6"/>
    <w:rsid w:val="00FA2E6C"/>
    <w:rsid w:val="00FA319E"/>
    <w:rsid w:val="00FA3CCA"/>
    <w:rsid w:val="00FA3E9E"/>
    <w:rsid w:val="00FA46C1"/>
    <w:rsid w:val="00FA4C5C"/>
    <w:rsid w:val="00FA4DC2"/>
    <w:rsid w:val="00FA55F6"/>
    <w:rsid w:val="00FA6E7C"/>
    <w:rsid w:val="00FA7063"/>
    <w:rsid w:val="00FA723D"/>
    <w:rsid w:val="00FA7361"/>
    <w:rsid w:val="00FA7A25"/>
    <w:rsid w:val="00FA7BE6"/>
    <w:rsid w:val="00FA7CD3"/>
    <w:rsid w:val="00FB04D3"/>
    <w:rsid w:val="00FB06DF"/>
    <w:rsid w:val="00FB06E4"/>
    <w:rsid w:val="00FB2594"/>
    <w:rsid w:val="00FB263A"/>
    <w:rsid w:val="00FB2E81"/>
    <w:rsid w:val="00FB515B"/>
    <w:rsid w:val="00FC0244"/>
    <w:rsid w:val="00FC29B2"/>
    <w:rsid w:val="00FC2CD0"/>
    <w:rsid w:val="00FC2F36"/>
    <w:rsid w:val="00FC33A0"/>
    <w:rsid w:val="00FC3DB4"/>
    <w:rsid w:val="00FC3FDF"/>
    <w:rsid w:val="00FC56B9"/>
    <w:rsid w:val="00FC5B0B"/>
    <w:rsid w:val="00FC63CC"/>
    <w:rsid w:val="00FC6ADB"/>
    <w:rsid w:val="00FD1AC6"/>
    <w:rsid w:val="00FD1C4B"/>
    <w:rsid w:val="00FD1F29"/>
    <w:rsid w:val="00FD23B9"/>
    <w:rsid w:val="00FD2E83"/>
    <w:rsid w:val="00FD2F04"/>
    <w:rsid w:val="00FD4ACE"/>
    <w:rsid w:val="00FD553C"/>
    <w:rsid w:val="00FD675E"/>
    <w:rsid w:val="00FD67BA"/>
    <w:rsid w:val="00FD68AC"/>
    <w:rsid w:val="00FD799B"/>
    <w:rsid w:val="00FE0661"/>
    <w:rsid w:val="00FE0BE9"/>
    <w:rsid w:val="00FE10FE"/>
    <w:rsid w:val="00FE141D"/>
    <w:rsid w:val="00FE1907"/>
    <w:rsid w:val="00FE33D3"/>
    <w:rsid w:val="00FE3A6A"/>
    <w:rsid w:val="00FE4A25"/>
    <w:rsid w:val="00FE5433"/>
    <w:rsid w:val="00FE5474"/>
    <w:rsid w:val="00FE5708"/>
    <w:rsid w:val="00FE62A9"/>
    <w:rsid w:val="00FE66F7"/>
    <w:rsid w:val="00FE6760"/>
    <w:rsid w:val="00FE6ACA"/>
    <w:rsid w:val="00FE6B10"/>
    <w:rsid w:val="00FE6E13"/>
    <w:rsid w:val="00FE7375"/>
    <w:rsid w:val="00FE7A99"/>
    <w:rsid w:val="00FF0F94"/>
    <w:rsid w:val="00FF174D"/>
    <w:rsid w:val="00FF1CEC"/>
    <w:rsid w:val="00FF2B57"/>
    <w:rsid w:val="00FF3AB2"/>
    <w:rsid w:val="00FF3E66"/>
    <w:rsid w:val="00FF405F"/>
    <w:rsid w:val="00FF4A60"/>
    <w:rsid w:val="00FF513C"/>
    <w:rsid w:val="00FF54B8"/>
    <w:rsid w:val="00FF5D75"/>
    <w:rsid w:val="00FF6178"/>
    <w:rsid w:val="00FF7599"/>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D9DCE"/>
  <w15:docId w15:val="{0E56595F-658E-454F-A8CC-2ADFD5AE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0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aliases w:val="MCheading2"/>
    <w:basedOn w:val="Normal"/>
    <w:next w:val="Normal"/>
    <w:link w:val="Heading2Char"/>
    <w:uiPriority w:val="99"/>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aliases w:val="MCheadin4"/>
    <w:basedOn w:val="Normal"/>
    <w:next w:val="Normal"/>
    <w:link w:val="Heading4Char"/>
    <w:uiPriority w:val="99"/>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uiPriority w:val="99"/>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uiPriority w:val="99"/>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9"/>
    <w:qFormat/>
    <w:rsid w:val="0046701A"/>
    <w:pPr>
      <w:keepNext/>
      <w:jc w:val="right"/>
      <w:outlineLvl w:val="6"/>
    </w:pPr>
    <w:rPr>
      <w:rFonts w:ascii="Times New Roman" w:hAnsi="Times New Roman"/>
      <w:b/>
      <w:i/>
    </w:rPr>
  </w:style>
  <w:style w:type="paragraph" w:styleId="Heading8">
    <w:name w:val="heading 8"/>
    <w:basedOn w:val="Normal"/>
    <w:next w:val="Normal"/>
    <w:link w:val="Heading8Char"/>
    <w:uiPriority w:val="99"/>
    <w:unhideWhenUsed/>
    <w:qFormat/>
    <w:rsid w:val="0048074C"/>
    <w:pPr>
      <w:keepNext/>
      <w:keepLines/>
      <w:overflowPunct/>
      <w:autoSpaceDE/>
      <w:autoSpaceDN/>
      <w:adjustRightInd/>
      <w:spacing w:before="200" w:line="320" w:lineRule="exact"/>
      <w:ind w:left="1440" w:hanging="1440"/>
      <w:textAlignment w:val="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9"/>
    <w:unhideWhenUsed/>
    <w:qFormat/>
    <w:rsid w:val="0048074C"/>
    <w:pPr>
      <w:keepNext/>
      <w:keepLines/>
      <w:overflowPunct/>
      <w:autoSpaceDE/>
      <w:autoSpaceDN/>
      <w:adjustRightInd/>
      <w:spacing w:before="200" w:line="320" w:lineRule="exact"/>
      <w:ind w:left="1584" w:hanging="1584"/>
      <w:textAlignment w:val="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aliases w:val="MCheading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aliases w:val="MCheadin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5C0D44"/>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4670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17B5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 w:type="character" w:customStyle="1" w:styleId="Heading8Char">
    <w:name w:val="Heading 8 Char"/>
    <w:basedOn w:val="DefaultParagraphFont"/>
    <w:link w:val="Heading8"/>
    <w:uiPriority w:val="9"/>
    <w:semiHidden/>
    <w:rsid w:val="004807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074C"/>
    <w:rPr>
      <w:rFonts w:asciiTheme="majorHAnsi" w:eastAsiaTheme="majorEastAsia" w:hAnsiTheme="majorHAnsi" w:cstheme="majorBidi"/>
      <w:i/>
      <w:iCs/>
      <w:color w:val="404040" w:themeColor="text1" w:themeTint="BF"/>
      <w:sz w:val="20"/>
      <w:szCs w:val="20"/>
    </w:rPr>
  </w:style>
  <w:style w:type="paragraph" w:customStyle="1" w:styleId="ChapterHead">
    <w:name w:val="Chapter Head"/>
    <w:basedOn w:val="Normal"/>
    <w:next w:val="Normal"/>
    <w:rsid w:val="0048074C"/>
    <w:pPr>
      <w:keepNext/>
      <w:overflowPunct/>
      <w:autoSpaceDE/>
      <w:autoSpaceDN/>
      <w:adjustRightInd/>
      <w:spacing w:before="120" w:after="360" w:line="540" w:lineRule="exact"/>
      <w:ind w:left="432" w:hanging="432"/>
      <w:textAlignment w:val="auto"/>
      <w:outlineLvl w:val="0"/>
    </w:pPr>
    <w:rPr>
      <w:color w:val="1F497D" w:themeColor="text2"/>
      <w:sz w:val="50"/>
      <w:lang w:eastAsia="en-US"/>
    </w:rPr>
  </w:style>
  <w:style w:type="paragraph" w:customStyle="1" w:styleId="Paragraphnumbered">
    <w:name w:val="Paragraph numbered"/>
    <w:basedOn w:val="Normal"/>
    <w:link w:val="ParagraphnumberedChar"/>
    <w:rsid w:val="0048074C"/>
    <w:pPr>
      <w:overflowPunct/>
      <w:autoSpaceDE/>
      <w:autoSpaceDN/>
      <w:adjustRightInd/>
      <w:spacing w:before="120" w:after="120" w:line="320" w:lineRule="exact"/>
      <w:ind w:left="576" w:hanging="576"/>
      <w:textAlignment w:val="auto"/>
    </w:pPr>
    <w:rPr>
      <w:lang w:eastAsia="en-US"/>
    </w:rPr>
  </w:style>
  <w:style w:type="character" w:customStyle="1" w:styleId="ParagraphnumberedChar">
    <w:name w:val="Paragraph numbered Char"/>
    <w:basedOn w:val="DefaultParagraphFont"/>
    <w:link w:val="Paragraphnumbered"/>
    <w:rsid w:val="0048074C"/>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80244D"/>
    <w:rPr>
      <w:color w:val="808080"/>
      <w:shd w:val="clear" w:color="auto" w:fill="E6E6E6"/>
    </w:rPr>
  </w:style>
  <w:style w:type="character" w:styleId="UnresolvedMention">
    <w:name w:val="Unresolved Mention"/>
    <w:basedOn w:val="DefaultParagraphFont"/>
    <w:uiPriority w:val="99"/>
    <w:semiHidden/>
    <w:unhideWhenUsed/>
    <w:rsid w:val="0080244D"/>
    <w:rPr>
      <w:color w:val="808080"/>
      <w:shd w:val="clear" w:color="auto" w:fill="E6E6E6"/>
    </w:rPr>
  </w:style>
  <w:style w:type="character" w:styleId="PlaceholderText">
    <w:name w:val="Placeholder Text"/>
    <w:basedOn w:val="DefaultParagraphFont"/>
    <w:uiPriority w:val="99"/>
    <w:semiHidden/>
    <w:rsid w:val="0080244D"/>
    <w:rPr>
      <w:color w:val="808080"/>
    </w:rPr>
  </w:style>
  <w:style w:type="paragraph" w:customStyle="1" w:styleId="Pa6">
    <w:name w:val="Pa6"/>
    <w:basedOn w:val="Default"/>
    <w:next w:val="Default"/>
    <w:uiPriority w:val="99"/>
    <w:rsid w:val="0080244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80244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80244D"/>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80244D"/>
    <w:rPr>
      <w:sz w:val="20"/>
    </w:rPr>
  </w:style>
  <w:style w:type="character" w:customStyle="1" w:styleId="EndnoteTextChar">
    <w:name w:val="Endnote Text Char"/>
    <w:basedOn w:val="DefaultParagraphFont"/>
    <w:link w:val="EndnoteText"/>
    <w:uiPriority w:val="99"/>
    <w:semiHidden/>
    <w:rsid w:val="0080244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80244D"/>
    <w:rPr>
      <w:vertAlign w:val="superscript"/>
    </w:rPr>
  </w:style>
  <w:style w:type="paragraph" w:customStyle="1" w:styleId="Pa8">
    <w:name w:val="Pa8"/>
    <w:basedOn w:val="Default"/>
    <w:next w:val="Default"/>
    <w:uiPriority w:val="99"/>
    <w:rsid w:val="0080244D"/>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80244D"/>
    <w:rPr>
      <w:color w:val="000000"/>
    </w:rPr>
  </w:style>
  <w:style w:type="character" w:customStyle="1" w:styleId="1ParagraphtextChar">
    <w:name w:val="1. Paragraph text Char"/>
    <w:basedOn w:val="DefaultParagraphFont"/>
    <w:link w:val="1Paragraphtext"/>
    <w:rsid w:val="0080244D"/>
    <w:rPr>
      <w:rFonts w:ascii="Arial" w:eastAsiaTheme="minorEastAsia" w:hAnsi="Arial" w:cs="Arial"/>
      <w:sz w:val="24"/>
      <w:szCs w:val="24"/>
      <w:lang w:eastAsia="x-none"/>
    </w:rPr>
  </w:style>
  <w:style w:type="paragraph" w:customStyle="1" w:styleId="1Paragraphtext">
    <w:name w:val="1. Paragraph text"/>
    <w:basedOn w:val="Normal"/>
    <w:link w:val="1ParagraphtextChar"/>
    <w:autoRedefine/>
    <w:qFormat/>
    <w:rsid w:val="0080244D"/>
    <w:pPr>
      <w:overflowPunct/>
      <w:spacing w:before="120" w:after="120"/>
      <w:textAlignment w:val="auto"/>
    </w:pPr>
    <w:rPr>
      <w:rFonts w:eastAsiaTheme="minorEastAsia" w:cs="Arial"/>
      <w:szCs w:val="24"/>
      <w:lang w:eastAsia="x-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B51C2"/>
    <w:rPr>
      <w:rFonts w:ascii="Arial" w:eastAsia="Times New Roman" w:hAnsi="Arial" w:cs="Times New Roman"/>
      <w:sz w:val="24"/>
      <w:szCs w:val="20"/>
      <w:lang w:eastAsia="en-GB"/>
    </w:rPr>
  </w:style>
  <w:style w:type="paragraph" w:customStyle="1" w:styleId="xmsonormal">
    <w:name w:val="x_msonormal"/>
    <w:basedOn w:val="Normal"/>
    <w:rsid w:val="001D446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gem-c-lead-paragraph">
    <w:name w:val="gem-c-lead-paragraph"/>
    <w:basedOn w:val="Normal"/>
    <w:rsid w:val="00941992"/>
    <w:pPr>
      <w:overflowPunct/>
      <w:autoSpaceDE/>
      <w:autoSpaceDN/>
      <w:adjustRightInd/>
      <w:spacing w:after="225"/>
      <w:textAlignment w:val="auto"/>
    </w:pPr>
    <w:rPr>
      <w:rFonts w:ascii="GDS Transport" w:hAnsi="GDS Transport"/>
      <w:color w:val="0B0C0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77239846">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7547">
      <w:bodyDiv w:val="1"/>
      <w:marLeft w:val="0"/>
      <w:marRight w:val="0"/>
      <w:marTop w:val="0"/>
      <w:marBottom w:val="0"/>
      <w:divBdr>
        <w:top w:val="none" w:sz="0" w:space="0" w:color="auto"/>
        <w:left w:val="none" w:sz="0" w:space="0" w:color="auto"/>
        <w:bottom w:val="none" w:sz="0" w:space="0" w:color="auto"/>
        <w:right w:val="none" w:sz="0" w:space="0" w:color="auto"/>
      </w:divBdr>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22636">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16419458">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394089676">
      <w:bodyDiv w:val="1"/>
      <w:marLeft w:val="0"/>
      <w:marRight w:val="0"/>
      <w:marTop w:val="0"/>
      <w:marBottom w:val="0"/>
      <w:divBdr>
        <w:top w:val="none" w:sz="0" w:space="0" w:color="auto"/>
        <w:left w:val="none" w:sz="0" w:space="0" w:color="auto"/>
        <w:bottom w:val="none" w:sz="0" w:space="0" w:color="auto"/>
        <w:right w:val="none" w:sz="0" w:space="0" w:color="auto"/>
      </w:divBdr>
    </w:div>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40673262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659227">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390495072">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864173311">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5632">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04009179">
      <w:bodyDiv w:val="1"/>
      <w:marLeft w:val="0"/>
      <w:marRight w:val="0"/>
      <w:marTop w:val="0"/>
      <w:marBottom w:val="0"/>
      <w:divBdr>
        <w:top w:val="none" w:sz="0" w:space="0" w:color="auto"/>
        <w:left w:val="none" w:sz="0" w:space="0" w:color="auto"/>
        <w:bottom w:val="none" w:sz="0" w:space="0" w:color="auto"/>
        <w:right w:val="none" w:sz="0" w:space="0" w:color="auto"/>
      </w:divBdr>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0732298">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982273430">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22191369">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183772">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597871">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255642">
      <w:bodyDiv w:val="1"/>
      <w:marLeft w:val="0"/>
      <w:marRight w:val="0"/>
      <w:marTop w:val="0"/>
      <w:marBottom w:val="0"/>
      <w:divBdr>
        <w:top w:val="none" w:sz="0" w:space="0" w:color="auto"/>
        <w:left w:val="none" w:sz="0" w:space="0" w:color="auto"/>
        <w:bottom w:val="none" w:sz="0" w:space="0" w:color="auto"/>
        <w:right w:val="none" w:sz="0" w:space="0" w:color="auto"/>
      </w:divBdr>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74383457">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80725515">
      <w:bodyDiv w:val="1"/>
      <w:marLeft w:val="0"/>
      <w:marRight w:val="0"/>
      <w:marTop w:val="0"/>
      <w:marBottom w:val="0"/>
      <w:divBdr>
        <w:top w:val="none" w:sz="0" w:space="0" w:color="auto"/>
        <w:left w:val="none" w:sz="0" w:space="0" w:color="auto"/>
        <w:bottom w:val="none" w:sz="0" w:space="0" w:color="auto"/>
        <w:right w:val="none" w:sz="0" w:space="0" w:color="auto"/>
      </w:divBdr>
      <w:divsChild>
        <w:div w:id="1454254532">
          <w:marLeft w:val="0"/>
          <w:marRight w:val="0"/>
          <w:marTop w:val="0"/>
          <w:marBottom w:val="0"/>
          <w:divBdr>
            <w:top w:val="none" w:sz="0" w:space="0" w:color="auto"/>
            <w:left w:val="none" w:sz="0" w:space="0" w:color="auto"/>
            <w:bottom w:val="none" w:sz="0" w:space="0" w:color="auto"/>
            <w:right w:val="none" w:sz="0" w:space="0" w:color="auto"/>
          </w:divBdr>
          <w:divsChild>
            <w:div w:id="1072241555">
              <w:marLeft w:val="-225"/>
              <w:marRight w:val="-225"/>
              <w:marTop w:val="0"/>
              <w:marBottom w:val="0"/>
              <w:divBdr>
                <w:top w:val="none" w:sz="0" w:space="0" w:color="auto"/>
                <w:left w:val="none" w:sz="0" w:space="0" w:color="auto"/>
                <w:bottom w:val="none" w:sz="0" w:space="0" w:color="auto"/>
                <w:right w:val="none" w:sz="0" w:space="0" w:color="auto"/>
              </w:divBdr>
              <w:divsChild>
                <w:div w:id="1004355603">
                  <w:marLeft w:val="0"/>
                  <w:marRight w:val="0"/>
                  <w:marTop w:val="0"/>
                  <w:marBottom w:val="0"/>
                  <w:divBdr>
                    <w:top w:val="none" w:sz="0" w:space="0" w:color="auto"/>
                    <w:left w:val="none" w:sz="0" w:space="0" w:color="auto"/>
                    <w:bottom w:val="none" w:sz="0" w:space="0" w:color="auto"/>
                    <w:right w:val="none" w:sz="0" w:space="0" w:color="auto"/>
                  </w:divBdr>
                </w:div>
                <w:div w:id="1987471616">
                  <w:marLeft w:val="0"/>
                  <w:marRight w:val="0"/>
                  <w:marTop w:val="0"/>
                  <w:marBottom w:val="0"/>
                  <w:divBdr>
                    <w:top w:val="none" w:sz="0" w:space="0" w:color="auto"/>
                    <w:left w:val="none" w:sz="0" w:space="0" w:color="auto"/>
                    <w:bottom w:val="none" w:sz="0" w:space="0" w:color="auto"/>
                    <w:right w:val="none" w:sz="0" w:space="0" w:color="auto"/>
                  </w:divBdr>
                  <w:divsChild>
                    <w:div w:id="257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17425638">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70381898">
      <w:bodyDiv w:val="1"/>
      <w:marLeft w:val="0"/>
      <w:marRight w:val="0"/>
      <w:marTop w:val="0"/>
      <w:marBottom w:val="0"/>
      <w:divBdr>
        <w:top w:val="none" w:sz="0" w:space="0" w:color="auto"/>
        <w:left w:val="none" w:sz="0" w:space="0" w:color="auto"/>
        <w:bottom w:val="none" w:sz="0" w:space="0" w:color="auto"/>
        <w:right w:val="none" w:sz="0" w:space="0" w:color="auto"/>
      </w:divBdr>
    </w:div>
    <w:div w:id="1587349949">
      <w:bodyDiv w:val="1"/>
      <w:marLeft w:val="0"/>
      <w:marRight w:val="0"/>
      <w:marTop w:val="0"/>
      <w:marBottom w:val="0"/>
      <w:divBdr>
        <w:top w:val="none" w:sz="0" w:space="0" w:color="auto"/>
        <w:left w:val="none" w:sz="0" w:space="0" w:color="auto"/>
        <w:bottom w:val="none" w:sz="0" w:space="0" w:color="auto"/>
        <w:right w:val="none" w:sz="0" w:space="0" w:color="auto"/>
      </w:divBdr>
    </w:div>
    <w:div w:id="1590120094">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2064">
      <w:bodyDiv w:val="1"/>
      <w:marLeft w:val="0"/>
      <w:marRight w:val="0"/>
      <w:marTop w:val="0"/>
      <w:marBottom w:val="0"/>
      <w:divBdr>
        <w:top w:val="none" w:sz="0" w:space="0" w:color="auto"/>
        <w:left w:val="none" w:sz="0" w:space="0" w:color="auto"/>
        <w:bottom w:val="none" w:sz="0" w:space="0" w:color="auto"/>
        <w:right w:val="none" w:sz="0" w:space="0" w:color="auto"/>
      </w:divBdr>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4921362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898856571">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40600951">
      <w:bodyDiv w:val="1"/>
      <w:marLeft w:val="0"/>
      <w:marRight w:val="0"/>
      <w:marTop w:val="0"/>
      <w:marBottom w:val="0"/>
      <w:divBdr>
        <w:top w:val="none" w:sz="0" w:space="0" w:color="auto"/>
        <w:left w:val="none" w:sz="0" w:space="0" w:color="auto"/>
        <w:bottom w:val="none" w:sz="0" w:space="0" w:color="auto"/>
        <w:right w:val="none" w:sz="0" w:space="0" w:color="auto"/>
      </w:divBdr>
    </w:div>
    <w:div w:id="1954969381">
      <w:bodyDiv w:val="1"/>
      <w:marLeft w:val="0"/>
      <w:marRight w:val="0"/>
      <w:marTop w:val="0"/>
      <w:marBottom w:val="0"/>
      <w:divBdr>
        <w:top w:val="none" w:sz="0" w:space="0" w:color="auto"/>
        <w:left w:val="none" w:sz="0" w:space="0" w:color="auto"/>
        <w:bottom w:val="none" w:sz="0" w:space="0" w:color="auto"/>
        <w:right w:val="none" w:sz="0" w:space="0" w:color="auto"/>
      </w:divBdr>
      <w:divsChild>
        <w:div w:id="65346858">
          <w:marLeft w:val="0"/>
          <w:marRight w:val="0"/>
          <w:marTop w:val="0"/>
          <w:marBottom w:val="0"/>
          <w:divBdr>
            <w:top w:val="none" w:sz="0" w:space="0" w:color="auto"/>
            <w:left w:val="none" w:sz="0" w:space="0" w:color="auto"/>
            <w:bottom w:val="none" w:sz="0" w:space="0" w:color="auto"/>
            <w:right w:val="none" w:sz="0" w:space="0" w:color="auto"/>
          </w:divBdr>
          <w:divsChild>
            <w:div w:id="1540317134">
              <w:marLeft w:val="-225"/>
              <w:marRight w:val="-225"/>
              <w:marTop w:val="0"/>
              <w:marBottom w:val="0"/>
              <w:divBdr>
                <w:top w:val="none" w:sz="0" w:space="0" w:color="auto"/>
                <w:left w:val="none" w:sz="0" w:space="0" w:color="auto"/>
                <w:bottom w:val="none" w:sz="0" w:space="0" w:color="auto"/>
                <w:right w:val="none" w:sz="0" w:space="0" w:color="auto"/>
              </w:divBdr>
              <w:divsChild>
                <w:div w:id="1101024120">
                  <w:marLeft w:val="0"/>
                  <w:marRight w:val="0"/>
                  <w:marTop w:val="0"/>
                  <w:marBottom w:val="0"/>
                  <w:divBdr>
                    <w:top w:val="none" w:sz="0" w:space="0" w:color="auto"/>
                    <w:left w:val="none" w:sz="0" w:space="0" w:color="auto"/>
                    <w:bottom w:val="none" w:sz="0" w:space="0" w:color="auto"/>
                    <w:right w:val="none" w:sz="0" w:space="0" w:color="auto"/>
                  </w:divBdr>
                  <w:divsChild>
                    <w:div w:id="391855310">
                      <w:marLeft w:val="0"/>
                      <w:marRight w:val="0"/>
                      <w:marTop w:val="0"/>
                      <w:marBottom w:val="0"/>
                      <w:divBdr>
                        <w:top w:val="none" w:sz="0" w:space="0" w:color="auto"/>
                        <w:left w:val="none" w:sz="0" w:space="0" w:color="auto"/>
                        <w:bottom w:val="none" w:sz="0" w:space="0" w:color="auto"/>
                        <w:right w:val="none" w:sz="0" w:space="0" w:color="auto"/>
                      </w:divBdr>
                      <w:divsChild>
                        <w:div w:id="458107207">
                          <w:marLeft w:val="0"/>
                          <w:marRight w:val="0"/>
                          <w:marTop w:val="0"/>
                          <w:marBottom w:val="0"/>
                          <w:divBdr>
                            <w:top w:val="none" w:sz="0" w:space="0" w:color="auto"/>
                            <w:left w:val="none" w:sz="0" w:space="0" w:color="auto"/>
                            <w:bottom w:val="none" w:sz="0" w:space="0" w:color="auto"/>
                            <w:right w:val="none" w:sz="0" w:space="0" w:color="auto"/>
                          </w:divBdr>
                          <w:divsChild>
                            <w:div w:id="148443775">
                              <w:marLeft w:val="0"/>
                              <w:marRight w:val="0"/>
                              <w:marTop w:val="0"/>
                              <w:marBottom w:val="0"/>
                              <w:divBdr>
                                <w:top w:val="none" w:sz="0" w:space="0" w:color="auto"/>
                                <w:left w:val="none" w:sz="0" w:space="0" w:color="auto"/>
                                <w:bottom w:val="none" w:sz="0" w:space="0" w:color="auto"/>
                                <w:right w:val="none" w:sz="0" w:space="0" w:color="auto"/>
                              </w:divBdr>
                              <w:divsChild>
                                <w:div w:id="1035734004">
                                  <w:marLeft w:val="0"/>
                                  <w:marRight w:val="0"/>
                                  <w:marTop w:val="0"/>
                                  <w:marBottom w:val="0"/>
                                  <w:divBdr>
                                    <w:top w:val="none" w:sz="0" w:space="0" w:color="auto"/>
                                    <w:left w:val="none" w:sz="0" w:space="0" w:color="auto"/>
                                    <w:bottom w:val="none" w:sz="0" w:space="0" w:color="auto"/>
                                    <w:right w:val="none" w:sz="0" w:space="0" w:color="auto"/>
                                  </w:divBdr>
                                  <w:divsChild>
                                    <w:div w:id="1622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556182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432107">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 w:id="214565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gov.uk/government/publications/smallpox-and-vaccinia-the-green-book-chapter-29" TargetMode="External"/><Relationship Id="rId39" Type="http://schemas.openxmlformats.org/officeDocument/2006/relationships/hyperlink" Target="https://www.gov.uk/government/publications/immunisation-procedures-the-green-book-chapter-4" TargetMode="External"/><Relationship Id="rId21" Type="http://schemas.openxmlformats.org/officeDocument/2006/relationships/hyperlink" Target="https://www.gov.uk/government/publications/smallpox-and-vaccinia-the-green-book-chapter-29" TargetMode="External"/><Relationship Id="rId34" Type="http://schemas.openxmlformats.org/officeDocument/2006/relationships/hyperlink" Target="https://www.gov.uk/government/publications/smallpox-and-vaccinia-the-green-book-chapter-29" TargetMode="External"/><Relationship Id="rId42" Type="http://schemas.openxmlformats.org/officeDocument/2006/relationships/hyperlink" Target="https://www.gov.uk/government/publications/smallpox-and-vaccinia-the-green-book-chapter-29" TargetMode="External"/><Relationship Id="rId47" Type="http://schemas.openxmlformats.org/officeDocument/2006/relationships/hyperlink" Target="https://www.gov.uk/government/publications/vaccine-incident-guidance-responding-to-vaccine-errors" TargetMode="External"/><Relationship Id="rId50" Type="http://schemas.openxmlformats.org/officeDocument/2006/relationships/hyperlink" Target="https://www.gov.uk/government/publications/smallpox-and-vaccinia-the-green-book-chapter-29" TargetMode="External"/><Relationship Id="rId55" Type="http://schemas.openxmlformats.org/officeDocument/2006/relationships/hyperlink" Target="https://assets.publishing.service.gov.uk/government/uploads/system/uploads/attachment_data/file/1084483/UKHSA-12370-monkeypox-vaccination-leaflet.pdf" TargetMode="External"/><Relationship Id="rId63" Type="http://schemas.openxmlformats.org/officeDocument/2006/relationships/hyperlink" Target="http://www.gov.uk/government/publications/monkeypox-vaccination-resources" TargetMode="External"/><Relationship Id="rId68" Type="http://schemas.openxmlformats.org/officeDocument/2006/relationships/hyperlink" Target="http://www.england.nhs.uk/publication/management-and-disposal-of-healthcare-waste-htm-07-01/"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nice.org.uk/guidance/mpg2/resources"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gov.uk/government/publications/monkeypox-contact-tracing"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vaccine-safety-and-adverse-events-following-immunisation-the-green-book-chapter-8" TargetMode="External"/><Relationship Id="rId32" Type="http://schemas.openxmlformats.org/officeDocument/2006/relationships/hyperlink" Target="https://www.gov.uk/government/publications/smallpox-and-vaccinia-the-green-book-chapter-29" TargetMode="External"/><Relationship Id="rId37" Type="http://schemas.openxmlformats.org/officeDocument/2006/relationships/hyperlink" Target="https://www.gov.uk/government/publications/tuberculosis-the-green-book-chapter-32" TargetMode="External"/><Relationship Id="rId40" Type="http://schemas.openxmlformats.org/officeDocument/2006/relationships/hyperlink" Target="https://www.gov.uk/government/publications/monkeypox-vaccination-resources" TargetMode="External"/><Relationship Id="rId45" Type="http://schemas.openxmlformats.org/officeDocument/2006/relationships/hyperlink" Target="https://www.gov.uk/government/publications/smallpox-and-vaccinia-the-green-book-chapter-29" TargetMode="External"/><Relationship Id="rId53" Type="http://schemas.openxmlformats.org/officeDocument/2006/relationships/hyperlink" Target="http://yellowcard.mhra.gov.uk" TargetMode="External"/><Relationship Id="rId58" Type="http://schemas.openxmlformats.org/officeDocument/2006/relationships/hyperlink" Target="https://www.legislation.gov.uk/ukpga/2005/9/contents" TargetMode="External"/><Relationship Id="rId66" Type="http://schemas.openxmlformats.org/officeDocument/2006/relationships/hyperlink" Target="http://www.gov.uk/government/publications/monkeypox-vaccination-resources"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gov.uk/government/publications/monkeypox-vaccination-resources" TargetMode="External"/><Relationship Id="rId10" Type="http://schemas.openxmlformats.org/officeDocument/2006/relationships/endnotes" Target="endnotes.xml"/><Relationship Id="rId19" Type="http://schemas.openxmlformats.org/officeDocument/2006/relationships/hyperlink" Target="https://www.gov.uk/government/publications/national-minimum-standards-and-core-curriculum-for-immunisation-training-for-registered-healthcare-practitioners" TargetMode="External"/><Relationship Id="rId31" Type="http://schemas.openxmlformats.org/officeDocument/2006/relationships/hyperlink" Target="https://www.gov.uk/government/publications/smallpox-and-vaccinia-the-green-book-chapter-29" TargetMode="External"/><Relationship Id="rId44" Type="http://schemas.openxmlformats.org/officeDocument/2006/relationships/hyperlink" Target="https://www.gov.uk/government/publications/smallpox-and-vaccinia-the-green-book-chapter-29" TargetMode="External"/><Relationship Id="rId52" Type="http://schemas.openxmlformats.org/officeDocument/2006/relationships/hyperlink" Target="https://assets.publishing.service.gov.uk/media/6303a0c1d3bf7f365f4f7e79/Jynneos_UK_HCP_letter_14-Sep-2022.pdf" TargetMode="External"/><Relationship Id="rId60" Type="http://schemas.openxmlformats.org/officeDocument/2006/relationships/hyperlink" Target="http://www.gov.uk/government/publications/smallpox-and-vaccinia-the-green-book-chapter-29" TargetMode="External"/><Relationship Id="rId65" Type="http://schemas.openxmlformats.org/officeDocument/2006/relationships/hyperlink" Target="http://www.gov.uk/government/publications/monkeypox-vaccination-resources" TargetMode="External"/><Relationship Id="rId73" Type="http://schemas.openxmlformats.org/officeDocument/2006/relationships/hyperlink" Target="http://www.gov.uk/government/publications/vaccine-incident-guidance-responding-to-vaccine-error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smallpox-and-vaccinia-the-green-book-chapter-29" TargetMode="External"/><Relationship Id="rId27" Type="http://schemas.openxmlformats.org/officeDocument/2006/relationships/hyperlink" Target="https://www.gov.uk/government/publications/smallpox-and-vaccinia-the-green-book-chapter-29" TargetMode="External"/><Relationship Id="rId30" Type="http://schemas.openxmlformats.org/officeDocument/2006/relationships/hyperlink" Target="https://www.gov.uk/government/publications/smallpox-and-vaccinia-the-green-book-chapter-29" TargetMode="External"/><Relationship Id="rId35" Type="http://schemas.openxmlformats.org/officeDocument/2006/relationships/hyperlink" Target="https://www.gov.uk/government/publications/immunisation-procedures-the-green-book-chapter-4" TargetMode="External"/><Relationship Id="rId43" Type="http://schemas.openxmlformats.org/officeDocument/2006/relationships/hyperlink" Target="https://www.gov.uk/government/publications/smallpox-and-vaccinia-the-green-book-chapter-29" TargetMode="External"/><Relationship Id="rId48" Type="http://schemas.openxmlformats.org/officeDocument/2006/relationships/hyperlink" Target="https://www.gov.uk/government/publications/smallpox-and-vaccinia-the-green-book-chapter-29" TargetMode="External"/><Relationship Id="rId56" Type="http://schemas.openxmlformats.org/officeDocument/2006/relationships/hyperlink" Target="https://assets.publishing.service.gov.uk/government/uploads/system/uploads/attachment_data/file/1099283/UKHSA-12370-intradermal-monkeypox-vaccination-leaflet.pdf" TargetMode="External"/><Relationship Id="rId64" Type="http://schemas.openxmlformats.org/officeDocument/2006/relationships/hyperlink" Target="http://www.gov.uk/government/collections/monkeypox-guidance" TargetMode="External"/><Relationship Id="rId69" Type="http://schemas.openxmlformats.org/officeDocument/2006/relationships/hyperlink" Target="http://www.gov.uk/government/publications/national-minimum-standards-and-core-curriculum-for-immunisation-training-for-registered-healthcare-practitioners"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products.mhra.gov.uk/search/?search=Imvanex&amp;page=1" TargetMode="External"/><Relationship Id="rId72" Type="http://schemas.openxmlformats.org/officeDocument/2006/relationships/hyperlink" Target="http://www.gov.uk/government/collections/immunisation" TargetMode="Externa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resus.org.uk/about-us/news-and-events/rcuk-publishes-anaphylaxis-guidance-vaccination-settings" TargetMode="External"/><Relationship Id="rId33" Type="http://schemas.openxmlformats.org/officeDocument/2006/relationships/hyperlink" Target="https://www.gov.uk/government/publications/vaccine-incident-guidance-responding-to-vaccine-errors" TargetMode="External"/><Relationship Id="rId38" Type="http://schemas.openxmlformats.org/officeDocument/2006/relationships/hyperlink" Target="https://www.gov.uk/government/publications/smallpox-and-vaccinia-the-green-book-chapter-29" TargetMode="External"/><Relationship Id="rId46" Type="http://schemas.openxmlformats.org/officeDocument/2006/relationships/hyperlink" Target="https://www.gov.uk/government/publications/storage-distribution-and-disposal-of-vaccines-the-green-book-chapter-3" TargetMode="External"/><Relationship Id="rId59" Type="http://schemas.openxmlformats.org/officeDocument/2006/relationships/hyperlink" Target="https://www.gov.uk/government/collections/immunisation-against-infectious-disease-the-green-book" TargetMode="External"/><Relationship Id="rId67" Type="http://schemas.openxmlformats.org/officeDocument/2006/relationships/hyperlink" Target="https://assets.publishing.service.gov.uk/media/6303a0c1d3bf7f365f4f7e79/Jynneos_UK_HCP_letter_14-Sep-2022.pdf" TargetMode="External"/><Relationship Id="rId20" Type="http://schemas.openxmlformats.org/officeDocument/2006/relationships/hyperlink" Target="https://assets.publishing.service.gov.uk/media/6303a0c1d3bf7f365f4f7e79/Jynneos_UK_HCP_letter_14-Sep-2022.pdf" TargetMode="External"/><Relationship Id="rId41" Type="http://schemas.openxmlformats.org/officeDocument/2006/relationships/hyperlink" Target="https://www.gov.uk/government/publications/immunisation-procedures-the-green-book-chapter-4" TargetMode="External"/><Relationship Id="rId54" Type="http://schemas.openxmlformats.org/officeDocument/2006/relationships/hyperlink" Target="https://www.medicines.org.uk/emc" TargetMode="External"/><Relationship Id="rId62" Type="http://schemas.openxmlformats.org/officeDocument/2006/relationships/hyperlink" Target="http://www.gov.uk/government/publications/monkeypox-vaccination-resources" TargetMode="External"/><Relationship Id="rId70" Type="http://schemas.openxmlformats.org/officeDocument/2006/relationships/hyperlink" Target="http://www.nice.org.uk/guidance/mpg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uk/government/publications/consent-the-green-book-chapter-2" TargetMode="External"/><Relationship Id="rId28" Type="http://schemas.openxmlformats.org/officeDocument/2006/relationships/hyperlink" Target="https://www.gov.uk/government/publications/smallpox-and-vaccinia-the-green-book-chapter-29" TargetMode="External"/><Relationship Id="rId36" Type="http://schemas.openxmlformats.org/officeDocument/2006/relationships/hyperlink" Target="https://www.gov.uk/government/publications/immunisation-procedures-the-green-book-chapter-4" TargetMode="External"/><Relationship Id="rId49" Type="http://schemas.openxmlformats.org/officeDocument/2006/relationships/hyperlink" Target="https://www.england.nhs.uk/publication/management-and-disposal-of-healthcare-waste-htm-07-01/" TargetMode="External"/><Relationship Id="rId57" Type="http://schemas.openxmlformats.org/officeDocument/2006/relationships/hyperlink" Target="https://www.gov.uk/government/publications/monkeypox-vaccination-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6388905DAF0479E7959A4FB30660C" ma:contentTypeVersion="12" ma:contentTypeDescription="Create a new document." ma:contentTypeScope="" ma:versionID="e3b1f64554c5a9184b3f2d3908f92a67">
  <xsd:schema xmlns:xsd="http://www.w3.org/2001/XMLSchema" xmlns:xs="http://www.w3.org/2001/XMLSchema" xmlns:p="http://schemas.microsoft.com/office/2006/metadata/properties" xmlns:ns3="1cf3c149-a5aa-4652-a7dc-c410eafc7ffd" xmlns:ns4="4319c631-8e9b-4c77-bd6b-f85d7264bdf8" targetNamespace="http://schemas.microsoft.com/office/2006/metadata/properties" ma:root="true" ma:fieldsID="9e9def0e6b4bb94853e1211161fee9bf" ns3:_="" ns4:_="">
    <xsd:import namespace="1cf3c149-a5aa-4652-a7dc-c410eafc7ffd"/>
    <xsd:import namespace="4319c631-8e9b-4c77-bd6b-f85d7264bd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3c149-a5aa-4652-a7dc-c410eafc7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9c631-8e9b-4c77-bd6b-f85d7264b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Cen19</b:Tag>
    <b:SourceType>InternetSite</b:SourceType>
    <b:Guid>{BA28DC41-E553-4864-9093-8B2B76F01C5C}</b:Guid>
    <b:Title>Monkeypox and smallpox vaccine guidance</b:Title>
    <b:Year>2019</b:Year>
    <b:Author>
      <b:Author>
        <b:Corporate>Centers for Disease Control and Prevention</b:Corporate>
      </b:Author>
    </b:Author>
    <b:InternetSiteTitle>Centers for Disease Control and Prevention</b:InternetSiteTitle>
    <b:URL>https://www.cdc.gov/poxvirus/monkeypox/clinicians/smallpox-vaccine.html</b:URL>
    <b:YearAccessed>2019</b:YearAccessed>
    <b:RefOrder>20</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cf3c149-a5aa-4652-a7dc-c410eafc7ffd" xsi:nil="true"/>
  </documentManagement>
</p:properties>
</file>

<file path=customXml/itemProps1.xml><?xml version="1.0" encoding="utf-8"?>
<ds:datastoreItem xmlns:ds="http://schemas.openxmlformats.org/officeDocument/2006/customXml" ds:itemID="{0FE2BFBA-BEC7-411B-A188-0EF217F6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3c149-a5aa-4652-a7dc-c410eafc7ffd"/>
    <ds:schemaRef ds:uri="4319c631-8e9b-4c77-bd6b-f85d7264b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AF6EB-2DAA-4B72-AAF2-B33FDD542E87}">
  <ds:schemaRefs>
    <ds:schemaRef ds:uri="http://schemas.openxmlformats.org/officeDocument/2006/bibliography"/>
  </ds:schemaRefs>
</ds:datastoreItem>
</file>

<file path=customXml/itemProps3.xml><?xml version="1.0" encoding="utf-8"?>
<ds:datastoreItem xmlns:ds="http://schemas.openxmlformats.org/officeDocument/2006/customXml" ds:itemID="{A33A82C3-287B-4C82-84F8-0456C788214C}">
  <ds:schemaRefs>
    <ds:schemaRef ds:uri="http://schemas.microsoft.com/sharepoint/v3/contenttype/forms"/>
  </ds:schemaRefs>
</ds:datastoreItem>
</file>

<file path=customXml/itemProps4.xml><?xml version="1.0" encoding="utf-8"?>
<ds:datastoreItem xmlns:ds="http://schemas.openxmlformats.org/officeDocument/2006/customXml" ds:itemID="{8326521D-3663-42D9-81E3-4FC1B9C98324}">
  <ds:schemaRefs>
    <ds:schemaRef ds:uri="http://schemas.openxmlformats.org/package/2006/metadata/core-properties"/>
    <ds:schemaRef ds:uri="1cf3c149-a5aa-4652-a7dc-c410eafc7ffd"/>
    <ds:schemaRef ds:uri="http://schemas.microsoft.com/office/2006/documentManagement/types"/>
    <ds:schemaRef ds:uri="http://schemas.microsoft.com/office/infopath/2007/PartnerControls"/>
    <ds:schemaRef ds:uri="4319c631-8e9b-4c77-bd6b-f85d7264bdf8"/>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7537</Words>
  <Characters>42965</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Suki.Hunjunt@ukhsa.gov.uk</dc:creator>
  <cp:keywords/>
  <dc:description/>
  <cp:lastModifiedBy>Suki Hunjunt</cp:lastModifiedBy>
  <cp:revision>6</cp:revision>
  <cp:lastPrinted>2018-04-10T11:04:00Z</cp:lastPrinted>
  <dcterms:created xsi:type="dcterms:W3CDTF">2023-08-30T12:39:00Z</dcterms:created>
  <dcterms:modified xsi:type="dcterms:W3CDTF">2023-09-05T16:19:00Z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0x010100FAA6388905DAF0479E7959A4FB30660C</vt:lpwstr>
  </property>
</Properties>
</file>