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0949E" w14:textId="77777777" w:rsidR="000B0589" w:rsidRDefault="000B0589" w:rsidP="00BC2702">
      <w:pPr>
        <w:pStyle w:val="Conditions1"/>
        <w:numPr>
          <w:ilvl w:val="0"/>
          <w:numId w:val="0"/>
        </w:numPr>
      </w:pPr>
      <w:r>
        <w:rPr>
          <w:noProof/>
        </w:rPr>
        <w:drawing>
          <wp:inline distT="0" distB="0" distL="0" distR="0" wp14:anchorId="54A6FBE8" wp14:editId="26AAA006">
            <wp:extent cx="3419475" cy="359623"/>
            <wp:effectExtent l="0" t="0" r="0" b="254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28F221BB" w14:textId="77777777" w:rsidR="000B0589" w:rsidRDefault="000B0589" w:rsidP="00A5760C"/>
    <w:p w14:paraId="6C04BC7A"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29D1CB89" w14:textId="77777777" w:rsidTr="009F2A6A">
        <w:trPr>
          <w:cantSplit/>
          <w:trHeight w:val="23"/>
        </w:trPr>
        <w:tc>
          <w:tcPr>
            <w:tcW w:w="9356" w:type="dxa"/>
            <w:shd w:val="clear" w:color="auto" w:fill="auto"/>
          </w:tcPr>
          <w:p w14:paraId="0CBF8158" w14:textId="7EA42646" w:rsidR="000B0589" w:rsidRPr="009F2A6A" w:rsidRDefault="009F2A6A"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165C0834" w14:textId="77777777" w:rsidTr="009F2A6A">
        <w:trPr>
          <w:cantSplit/>
          <w:trHeight w:val="23"/>
        </w:trPr>
        <w:tc>
          <w:tcPr>
            <w:tcW w:w="9356" w:type="dxa"/>
            <w:shd w:val="clear" w:color="auto" w:fill="auto"/>
            <w:vAlign w:val="center"/>
          </w:tcPr>
          <w:p w14:paraId="707A13F1" w14:textId="485FC812" w:rsidR="000B0589" w:rsidRPr="009F2A6A" w:rsidRDefault="009F2A6A" w:rsidP="009F2A6A">
            <w:pPr>
              <w:spacing w:before="60"/>
              <w:ind w:left="-108" w:right="34"/>
              <w:rPr>
                <w:color w:val="000000"/>
                <w:szCs w:val="22"/>
              </w:rPr>
            </w:pPr>
            <w:r>
              <w:rPr>
                <w:color w:val="000000"/>
                <w:szCs w:val="22"/>
              </w:rPr>
              <w:t>Site visit made on 6 June 2022</w:t>
            </w:r>
          </w:p>
        </w:tc>
      </w:tr>
      <w:tr w:rsidR="000B0589" w:rsidRPr="00361890" w14:paraId="753FAC3F" w14:textId="77777777" w:rsidTr="009F2A6A">
        <w:trPr>
          <w:cantSplit/>
          <w:trHeight w:val="23"/>
        </w:trPr>
        <w:tc>
          <w:tcPr>
            <w:tcW w:w="9356" w:type="dxa"/>
            <w:shd w:val="clear" w:color="auto" w:fill="auto"/>
          </w:tcPr>
          <w:p w14:paraId="63B36BE9" w14:textId="6220642C" w:rsidR="000B0589" w:rsidRPr="009F2A6A" w:rsidRDefault="009F2A6A" w:rsidP="009F2A6A">
            <w:pPr>
              <w:spacing w:before="180"/>
              <w:ind w:left="-108" w:right="34"/>
              <w:rPr>
                <w:b/>
                <w:color w:val="000000"/>
                <w:sz w:val="16"/>
                <w:szCs w:val="22"/>
              </w:rPr>
            </w:pPr>
            <w:r>
              <w:rPr>
                <w:b/>
                <w:color w:val="000000"/>
                <w:szCs w:val="22"/>
              </w:rPr>
              <w:t xml:space="preserve">by D M Young JP BSc (Hons) </w:t>
            </w:r>
            <w:proofErr w:type="spellStart"/>
            <w:r>
              <w:rPr>
                <w:b/>
                <w:color w:val="000000"/>
                <w:szCs w:val="22"/>
              </w:rPr>
              <w:t>MPlan</w:t>
            </w:r>
            <w:proofErr w:type="spellEnd"/>
            <w:r>
              <w:rPr>
                <w:b/>
                <w:color w:val="000000"/>
                <w:szCs w:val="22"/>
              </w:rPr>
              <w:t xml:space="preserve"> MRTPI MIHE </w:t>
            </w:r>
          </w:p>
        </w:tc>
      </w:tr>
      <w:tr w:rsidR="000B0589" w:rsidRPr="00361890" w14:paraId="2C30DA84" w14:textId="77777777" w:rsidTr="009F2A6A">
        <w:trPr>
          <w:cantSplit/>
          <w:trHeight w:val="23"/>
        </w:trPr>
        <w:tc>
          <w:tcPr>
            <w:tcW w:w="9356" w:type="dxa"/>
            <w:shd w:val="clear" w:color="auto" w:fill="auto"/>
          </w:tcPr>
          <w:p w14:paraId="26BFEE97" w14:textId="6805EE1F" w:rsidR="000B0589" w:rsidRPr="009F2A6A" w:rsidRDefault="009F2A6A"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375882FF" w14:textId="77777777" w:rsidTr="009F2A6A">
        <w:trPr>
          <w:cantSplit/>
          <w:trHeight w:val="23"/>
        </w:trPr>
        <w:tc>
          <w:tcPr>
            <w:tcW w:w="9356" w:type="dxa"/>
            <w:shd w:val="clear" w:color="auto" w:fill="auto"/>
          </w:tcPr>
          <w:p w14:paraId="693BD49D" w14:textId="76068BE6"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791B19">
              <w:rPr>
                <w:b/>
                <w:color w:val="000000"/>
                <w:sz w:val="16"/>
                <w:szCs w:val="16"/>
              </w:rPr>
              <w:t xml:space="preserve"> 1 July 2022</w:t>
            </w:r>
          </w:p>
        </w:tc>
      </w:tr>
    </w:tbl>
    <w:p w14:paraId="7E0C79F0" w14:textId="77777777" w:rsidR="009F2A6A" w:rsidRDefault="009F2A6A" w:rsidP="000B0589"/>
    <w:tbl>
      <w:tblPr>
        <w:tblW w:w="0" w:type="auto"/>
        <w:tblLayout w:type="fixed"/>
        <w:tblLook w:val="0000" w:firstRow="0" w:lastRow="0" w:firstColumn="0" w:lastColumn="0" w:noHBand="0" w:noVBand="0"/>
      </w:tblPr>
      <w:tblGrid>
        <w:gridCol w:w="9520"/>
      </w:tblGrid>
      <w:tr w:rsidR="009F2A6A" w14:paraId="2C5D44C5" w14:textId="77777777" w:rsidTr="009F2A6A">
        <w:tc>
          <w:tcPr>
            <w:tcW w:w="9520" w:type="dxa"/>
            <w:shd w:val="clear" w:color="auto" w:fill="auto"/>
          </w:tcPr>
          <w:p w14:paraId="31768F1E" w14:textId="09382614" w:rsidR="009F2A6A" w:rsidRPr="009F2A6A" w:rsidRDefault="009F2A6A" w:rsidP="009F2A6A">
            <w:pPr>
              <w:spacing w:after="60"/>
              <w:rPr>
                <w:b/>
                <w:color w:val="000000"/>
              </w:rPr>
            </w:pPr>
            <w:r>
              <w:rPr>
                <w:b/>
                <w:color w:val="000000"/>
              </w:rPr>
              <w:t>Order Ref: ROW/3259830</w:t>
            </w:r>
          </w:p>
        </w:tc>
      </w:tr>
      <w:tr w:rsidR="009F2A6A" w14:paraId="6453290D" w14:textId="77777777" w:rsidTr="009F2A6A">
        <w:tc>
          <w:tcPr>
            <w:tcW w:w="9520" w:type="dxa"/>
            <w:shd w:val="clear" w:color="auto" w:fill="auto"/>
          </w:tcPr>
          <w:p w14:paraId="11DCF296" w14:textId="4A2F876D" w:rsidR="009F2A6A" w:rsidRDefault="009F2A6A" w:rsidP="009F2A6A">
            <w:pPr>
              <w:pStyle w:val="TBullet"/>
            </w:pPr>
            <w:r>
              <w:t xml:space="preserve">This Order is made under Section 257 of the Town and Country Planning Act 1990 and is known as the Northampton Borough Council Public Footpath HW44 (Part) </w:t>
            </w:r>
            <w:proofErr w:type="spellStart"/>
            <w:r>
              <w:t>Dallington</w:t>
            </w:r>
            <w:proofErr w:type="spellEnd"/>
            <w:r>
              <w:t xml:space="preserve"> Grange in the Borough of Northampton Public Path Diversion Order 2019.</w:t>
            </w:r>
          </w:p>
        </w:tc>
      </w:tr>
      <w:tr w:rsidR="009F2A6A" w14:paraId="190F784D" w14:textId="77777777" w:rsidTr="009F2A6A">
        <w:tc>
          <w:tcPr>
            <w:tcW w:w="9520" w:type="dxa"/>
            <w:shd w:val="clear" w:color="auto" w:fill="auto"/>
          </w:tcPr>
          <w:p w14:paraId="07E5E1AE" w14:textId="28F6DCB6" w:rsidR="009F2A6A" w:rsidRDefault="009F2A6A" w:rsidP="009F2A6A">
            <w:pPr>
              <w:pStyle w:val="TBullet"/>
            </w:pPr>
            <w:r>
              <w:t>The Order is dated 18 June 2019 and proposes to divert the public right of way shown on the Order plan and described in the Order Schedule.</w:t>
            </w:r>
          </w:p>
        </w:tc>
      </w:tr>
      <w:tr w:rsidR="009F2A6A" w14:paraId="327ACCCD" w14:textId="77777777" w:rsidTr="009F2A6A">
        <w:tc>
          <w:tcPr>
            <w:tcW w:w="9520" w:type="dxa"/>
            <w:shd w:val="clear" w:color="auto" w:fill="auto"/>
          </w:tcPr>
          <w:p w14:paraId="471CAF38" w14:textId="575CEFA0" w:rsidR="009F2A6A" w:rsidRDefault="009F2A6A" w:rsidP="009F2A6A">
            <w:pPr>
              <w:pStyle w:val="TBullet"/>
            </w:pPr>
            <w:r>
              <w:t>There were f</w:t>
            </w:r>
            <w:r w:rsidR="007F0EB4">
              <w:t>ive</w:t>
            </w:r>
            <w:r>
              <w:t xml:space="preserve"> objections outstanding when Northampton Borough Council submitted the Order to the Secretary of State for Environment, Food and Rural Affairs for confirmation.</w:t>
            </w:r>
          </w:p>
        </w:tc>
      </w:tr>
      <w:tr w:rsidR="009F2A6A" w14:paraId="2407F016" w14:textId="77777777" w:rsidTr="009F2A6A">
        <w:tc>
          <w:tcPr>
            <w:tcW w:w="9520" w:type="dxa"/>
            <w:shd w:val="clear" w:color="auto" w:fill="auto"/>
          </w:tcPr>
          <w:p w14:paraId="19EFEA9B" w14:textId="025F0B4D" w:rsidR="009F2A6A" w:rsidRPr="009F2A6A" w:rsidRDefault="009F2A6A" w:rsidP="009F2A6A">
            <w:pPr>
              <w:spacing w:before="60"/>
              <w:rPr>
                <w:b/>
                <w:color w:val="000000"/>
              </w:rPr>
            </w:pPr>
            <w:r>
              <w:rPr>
                <w:b/>
                <w:color w:val="000000"/>
              </w:rPr>
              <w:t>Summary of Decision: The Order is Confirmed</w:t>
            </w:r>
            <w:r w:rsidR="005272CC">
              <w:rPr>
                <w:b/>
                <w:color w:val="000000"/>
              </w:rPr>
              <w:t xml:space="preserve"> subject to</w:t>
            </w:r>
            <w:r w:rsidR="00941B64">
              <w:rPr>
                <w:b/>
                <w:color w:val="000000"/>
              </w:rPr>
              <w:t xml:space="preserve"> the</w:t>
            </w:r>
            <w:r w:rsidR="00941B64" w:rsidRPr="00941B64">
              <w:rPr>
                <w:b/>
                <w:color w:val="000000"/>
              </w:rPr>
              <w:t xml:space="preserve"> </w:t>
            </w:r>
            <w:r w:rsidR="00941B64">
              <w:rPr>
                <w:b/>
                <w:color w:val="000000"/>
              </w:rPr>
              <w:t>M</w:t>
            </w:r>
            <w:r w:rsidR="00941B64" w:rsidRPr="00941B64">
              <w:rPr>
                <w:b/>
                <w:color w:val="000000"/>
              </w:rPr>
              <w:t>odification</w:t>
            </w:r>
            <w:r w:rsidR="00941B64">
              <w:rPr>
                <w:b/>
                <w:color w:val="000000"/>
              </w:rPr>
              <w:t>s</w:t>
            </w:r>
            <w:r w:rsidR="00941B64" w:rsidRPr="00941B64">
              <w:rPr>
                <w:b/>
                <w:color w:val="000000"/>
              </w:rPr>
              <w:t xml:space="preserve"> set out below in the Formal Decision.</w:t>
            </w:r>
          </w:p>
        </w:tc>
      </w:tr>
      <w:tr w:rsidR="009F2A6A" w14:paraId="0C6C4E46" w14:textId="77777777" w:rsidTr="009F2A6A">
        <w:tc>
          <w:tcPr>
            <w:tcW w:w="9520" w:type="dxa"/>
            <w:tcBorders>
              <w:bottom w:val="single" w:sz="6" w:space="0" w:color="000000"/>
            </w:tcBorders>
            <w:shd w:val="clear" w:color="auto" w:fill="auto"/>
          </w:tcPr>
          <w:p w14:paraId="59863356" w14:textId="77777777" w:rsidR="009F2A6A" w:rsidRPr="009F2A6A" w:rsidRDefault="009F2A6A" w:rsidP="009F2A6A">
            <w:pPr>
              <w:spacing w:before="60"/>
              <w:rPr>
                <w:b/>
                <w:color w:val="000000"/>
                <w:sz w:val="2"/>
              </w:rPr>
            </w:pPr>
            <w:bookmarkStart w:id="1" w:name="bmkReturn"/>
            <w:bookmarkEnd w:id="1"/>
          </w:p>
        </w:tc>
      </w:tr>
    </w:tbl>
    <w:p w14:paraId="12D7F783" w14:textId="77777777" w:rsidR="009F2A6A" w:rsidRDefault="009F2A6A" w:rsidP="009F2A6A">
      <w:pPr>
        <w:pStyle w:val="Heading6blackfont"/>
      </w:pPr>
      <w:r>
        <w:t>Procedural Matters</w:t>
      </w:r>
    </w:p>
    <w:p w14:paraId="09DC049F" w14:textId="6A9A963E" w:rsidR="009F2A6A" w:rsidRDefault="009F2A6A" w:rsidP="009F2A6A">
      <w:pPr>
        <w:pStyle w:val="Style1"/>
      </w:pPr>
      <w:r w:rsidRPr="009F2A6A">
        <w:t xml:space="preserve">I undertook an unaccompanied site visit on </w:t>
      </w:r>
      <w:r w:rsidR="00DB390F">
        <w:t xml:space="preserve">6 June 2022 </w:t>
      </w:r>
      <w:r w:rsidR="00D779C7">
        <w:t xml:space="preserve">at which I was </w:t>
      </w:r>
      <w:r w:rsidR="00DB390F">
        <w:t xml:space="preserve">able to see and walk both the existing and </w:t>
      </w:r>
      <w:r w:rsidR="00457795">
        <w:t xml:space="preserve">proposed routes, save for the section A-F which </w:t>
      </w:r>
      <w:r w:rsidR="0086061F">
        <w:t xml:space="preserve">was </w:t>
      </w:r>
      <w:r w:rsidR="00B921F6">
        <w:t>fenced</w:t>
      </w:r>
      <w:r w:rsidR="0086061F">
        <w:t xml:space="preserve"> off</w:t>
      </w:r>
      <w:r w:rsidR="00B921F6">
        <w:t xml:space="preserve">.  </w:t>
      </w:r>
    </w:p>
    <w:p w14:paraId="6AEC93F2" w14:textId="050B84EF" w:rsidR="0083655E" w:rsidRDefault="0083655E" w:rsidP="00B921F6">
      <w:pPr>
        <w:pStyle w:val="Style1"/>
      </w:pPr>
      <w:r>
        <w:t>The O</w:t>
      </w:r>
      <w:r w:rsidR="00774CB8">
        <w:t>r</w:t>
      </w:r>
      <w:r>
        <w:t xml:space="preserve">der </w:t>
      </w:r>
      <w:r w:rsidR="00A70E47">
        <w:t xml:space="preserve">seeks to divert a section of footpath HW44 </w:t>
      </w:r>
      <w:r w:rsidR="00774CB8">
        <w:t xml:space="preserve">away from the existing level crossing between points A and B on the Order plan. </w:t>
      </w:r>
      <w:r w:rsidR="00B921F6">
        <w:t xml:space="preserve"> </w:t>
      </w:r>
      <w:r w:rsidR="000B0572">
        <w:t>Between points E-H-G</w:t>
      </w:r>
      <w:r w:rsidR="00AB1C70">
        <w:t>-F t</w:t>
      </w:r>
      <w:r w:rsidR="00774CB8">
        <w:t xml:space="preserve">he proposed route would be </w:t>
      </w:r>
      <w:r w:rsidR="00494E81">
        <w:t xml:space="preserve">diverted onto an existing but unrecorded </w:t>
      </w:r>
      <w:r w:rsidR="00DB390F">
        <w:t xml:space="preserve">field path </w:t>
      </w:r>
      <w:r w:rsidR="00494E81">
        <w:t xml:space="preserve">which </w:t>
      </w:r>
      <w:r w:rsidR="00B921F6">
        <w:t xml:space="preserve">loosely </w:t>
      </w:r>
      <w:r w:rsidR="00494E81">
        <w:t>follows</w:t>
      </w:r>
      <w:r w:rsidR="00B21773">
        <w:t xml:space="preserve"> an un</w:t>
      </w:r>
      <w:r w:rsidR="00DB390F">
        <w:t>named watercourse</w:t>
      </w:r>
      <w:r w:rsidR="00F30DC8">
        <w:t xml:space="preserve">.  At point </w:t>
      </w:r>
      <w:proofErr w:type="spellStart"/>
      <w:r w:rsidR="00F30DC8">
        <w:t>F</w:t>
      </w:r>
      <w:proofErr w:type="spellEnd"/>
      <w:r w:rsidR="00F30DC8">
        <w:t xml:space="preserve"> the proposed route would p</w:t>
      </w:r>
      <w:r w:rsidR="00F40250">
        <w:t xml:space="preserve">ass under the </w:t>
      </w:r>
      <w:r w:rsidR="00F30DC8">
        <w:t>railway bridge</w:t>
      </w:r>
      <w:r w:rsidR="00F40250">
        <w:t xml:space="preserve"> </w:t>
      </w:r>
      <w:r w:rsidR="00AB1C70">
        <w:t xml:space="preserve">before turning </w:t>
      </w:r>
      <w:r w:rsidR="00EC4400">
        <w:t xml:space="preserve">north-west and running adjacent to the railway line to </w:t>
      </w:r>
      <w:r w:rsidR="0057068A">
        <w:t xml:space="preserve">point A.   </w:t>
      </w:r>
    </w:p>
    <w:p w14:paraId="4977A0EA" w14:textId="4E0751DA" w:rsidR="009F2A6A" w:rsidRDefault="009F2A6A" w:rsidP="009F2A6A">
      <w:pPr>
        <w:pStyle w:val="Heading6blackfont"/>
      </w:pPr>
      <w:r>
        <w:t>The Main Issues</w:t>
      </w:r>
    </w:p>
    <w:p w14:paraId="30CCDD7D" w14:textId="63CD3B08" w:rsidR="009F2A6A" w:rsidRDefault="009F2A6A" w:rsidP="009F2A6A">
      <w:pPr>
        <w:pStyle w:val="Style1"/>
        <w:numPr>
          <w:ilvl w:val="0"/>
          <w:numId w:val="21"/>
        </w:numPr>
        <w:tabs>
          <w:tab w:val="clear" w:pos="720"/>
        </w:tabs>
      </w:pPr>
      <w:r w:rsidRPr="00EA5771">
        <w:t>The Order was made because it appeared to the Council that it was necessary to divert the footpath</w:t>
      </w:r>
      <w:r>
        <w:t xml:space="preserve"> </w:t>
      </w:r>
      <w:r w:rsidRPr="00EA5771">
        <w:t>to enable</w:t>
      </w:r>
      <w:r>
        <w:t xml:space="preserve"> the</w:t>
      </w:r>
      <w:r w:rsidR="00F64AA8">
        <w:t xml:space="preserve"> de</w:t>
      </w:r>
      <w:r w:rsidR="00DA70D3">
        <w:t>velopment of</w:t>
      </w:r>
      <w:r w:rsidR="006D1AA2">
        <w:t xml:space="preserve"> a Sustainable Urban Extension comprising</w:t>
      </w:r>
      <w:r w:rsidR="00466AF6">
        <w:t>,</w:t>
      </w:r>
      <w:r w:rsidR="006D1AA2">
        <w:t xml:space="preserve"> amongst other things</w:t>
      </w:r>
      <w:r w:rsidR="00466AF6">
        <w:t>,</w:t>
      </w:r>
      <w:r w:rsidR="006D1AA2">
        <w:t xml:space="preserve"> the </w:t>
      </w:r>
      <w:r w:rsidR="007743AB">
        <w:t xml:space="preserve">erection </w:t>
      </w:r>
      <w:r w:rsidR="006D1AA2">
        <w:t xml:space="preserve">of </w:t>
      </w:r>
      <w:r w:rsidR="007743AB">
        <w:t>up to</w:t>
      </w:r>
      <w:r w:rsidR="00DA70D3">
        <w:t xml:space="preserve"> 3,000 dwellings</w:t>
      </w:r>
      <w:r w:rsidR="006D1AA2">
        <w:t xml:space="preserve"> and 7.2 hectares of employment land</w:t>
      </w:r>
      <w:r>
        <w:t xml:space="preserve"> </w:t>
      </w:r>
      <w:r w:rsidRPr="00EA5771">
        <w:t xml:space="preserve">in accordance with planning permission </w:t>
      </w:r>
      <w:r w:rsidR="001421E8">
        <w:t xml:space="preserve">N/2014/1429 </w:t>
      </w:r>
      <w:r w:rsidRPr="00EA5771">
        <w:t xml:space="preserve">(the planning permission).  </w:t>
      </w:r>
    </w:p>
    <w:p w14:paraId="3E59C5AC" w14:textId="77777777" w:rsidR="009F2A6A" w:rsidRDefault="009F2A6A" w:rsidP="009F2A6A">
      <w:pPr>
        <w:pStyle w:val="Style1"/>
        <w:numPr>
          <w:ilvl w:val="0"/>
          <w:numId w:val="21"/>
        </w:numPr>
        <w:tabs>
          <w:tab w:val="clear" w:pos="720"/>
        </w:tabs>
      </w:pPr>
      <w:r w:rsidRPr="00EA5771">
        <w:t xml:space="preserve">Section 257 of the Act requires that, prior to confirming the Order, I must be satisfied that it is necessary to divert the footpath to allow the development to be carried out in accordance with a valid planning permission which has not expired by the passage of time or invalid on some other ground.  </w:t>
      </w:r>
    </w:p>
    <w:p w14:paraId="1BEE5CA8" w14:textId="299A5419" w:rsidR="007412AB" w:rsidRDefault="009F2A6A" w:rsidP="009F2A6A">
      <w:pPr>
        <w:pStyle w:val="Style1"/>
        <w:numPr>
          <w:ilvl w:val="0"/>
          <w:numId w:val="21"/>
        </w:numPr>
        <w:tabs>
          <w:tab w:val="clear" w:pos="720"/>
        </w:tabs>
      </w:pPr>
      <w:r w:rsidRPr="00EA5771">
        <w:t>Although the merits of the development are not at issue, it should not be assumed that because planning permission has been granted necessitating a path closure that confirmation of a</w:t>
      </w:r>
      <w:r w:rsidR="00466AF6">
        <w:t xml:space="preserve"> diversion O</w:t>
      </w:r>
      <w:r w:rsidRPr="00EA5771">
        <w:t xml:space="preserve">rder will automatically follow.  I have a degree of discretion to consider the merits and disadvantages of the proposed closure in relation to the facts that pertain and, in reaching a </w:t>
      </w:r>
      <w:r w:rsidRPr="00EA5771">
        <w:lastRenderedPageBreak/>
        <w:t xml:space="preserve">decision, I am entitled to </w:t>
      </w:r>
      <w:proofErr w:type="gramStart"/>
      <w:r w:rsidRPr="00EA5771">
        <w:t>take into account</w:t>
      </w:r>
      <w:proofErr w:type="gramEnd"/>
      <w:r w:rsidRPr="00EA5771">
        <w:t xml:space="preserve"> the effect the Order would have on those whose rights would be extinguished by it.  </w:t>
      </w:r>
    </w:p>
    <w:p w14:paraId="79C83F35" w14:textId="605E479E" w:rsidR="009F2A6A" w:rsidRPr="007412AB" w:rsidRDefault="009F2A6A" w:rsidP="007412AB">
      <w:pPr>
        <w:pStyle w:val="Style1"/>
        <w:numPr>
          <w:ilvl w:val="0"/>
          <w:numId w:val="0"/>
        </w:numPr>
        <w:rPr>
          <w:b/>
          <w:bCs/>
        </w:rPr>
      </w:pPr>
      <w:r w:rsidRPr="007412AB">
        <w:rPr>
          <w:b/>
          <w:bCs/>
        </w:rPr>
        <w:t>Reasons</w:t>
      </w:r>
    </w:p>
    <w:p w14:paraId="7317121C" w14:textId="77777777" w:rsidR="009F2A6A" w:rsidRPr="00EA5771" w:rsidRDefault="009F2A6A" w:rsidP="009F2A6A">
      <w:pPr>
        <w:tabs>
          <w:tab w:val="left" w:pos="432"/>
        </w:tabs>
        <w:spacing w:before="180"/>
        <w:outlineLvl w:val="0"/>
        <w:rPr>
          <w:i/>
          <w:color w:val="000000"/>
          <w:kern w:val="28"/>
        </w:rPr>
      </w:pPr>
      <w:r w:rsidRPr="00EA5771">
        <w:rPr>
          <w:i/>
          <w:color w:val="000000"/>
          <w:kern w:val="28"/>
        </w:rPr>
        <w:t>Whether it is necessary to divert the footpath to enable the development to be carried out</w:t>
      </w:r>
    </w:p>
    <w:p w14:paraId="29F2D10E" w14:textId="25E9C4D9" w:rsidR="006D2FBC" w:rsidRDefault="00E23697" w:rsidP="006D2FBC">
      <w:pPr>
        <w:pStyle w:val="Style1"/>
      </w:pPr>
      <w:r>
        <w:t>In this unusual case,</w:t>
      </w:r>
      <w:r w:rsidR="003739AD">
        <w:t xml:space="preserve"> the footpath to be diverted falls outside the red line boundary of the planning permission</w:t>
      </w:r>
      <w:r w:rsidR="00295B77">
        <w:t>.</w:t>
      </w:r>
      <w:r w:rsidR="006D2FBC">
        <w:t xml:space="preserve">  As a result</w:t>
      </w:r>
      <w:r w:rsidR="008A2440">
        <w:t>,</w:t>
      </w:r>
      <w:r w:rsidR="0088251E">
        <w:t xml:space="preserve"> it</w:t>
      </w:r>
      <w:r w:rsidR="006D2FBC">
        <w:t xml:space="preserve"> is not the case </w:t>
      </w:r>
      <w:r w:rsidR="0088251E">
        <w:t>that t</w:t>
      </w:r>
      <w:r w:rsidR="003739AD">
        <w:t>he diversion is necessary t</w:t>
      </w:r>
      <w:r w:rsidR="0084771F">
        <w:t xml:space="preserve">o allow the development to be carried out in </w:t>
      </w:r>
      <w:r w:rsidR="00D71145">
        <w:t xml:space="preserve">a physical sense </w:t>
      </w:r>
      <w:proofErr w:type="gramStart"/>
      <w:r w:rsidR="00024DAB">
        <w:t>i.e.</w:t>
      </w:r>
      <w:proofErr w:type="gramEnd"/>
      <w:r w:rsidR="0084771F">
        <w:t xml:space="preserve"> there are no buildings proposed </w:t>
      </w:r>
      <w:r w:rsidR="00493780">
        <w:t xml:space="preserve">on the legal alignment of HW44.  </w:t>
      </w:r>
    </w:p>
    <w:p w14:paraId="4AEFC33F" w14:textId="50F647EF" w:rsidR="008E692D" w:rsidRDefault="00466AF6" w:rsidP="006D2FBC">
      <w:pPr>
        <w:pStyle w:val="Style1"/>
      </w:pPr>
      <w:r>
        <w:t>T</w:t>
      </w:r>
      <w:r w:rsidR="00493780">
        <w:t xml:space="preserve">he </w:t>
      </w:r>
      <w:r>
        <w:t xml:space="preserve">Council </w:t>
      </w:r>
      <w:r w:rsidR="003D2327">
        <w:t xml:space="preserve">considers the </w:t>
      </w:r>
      <w:r w:rsidR="00A7316D">
        <w:t>diversion</w:t>
      </w:r>
      <w:r w:rsidR="003D2327">
        <w:t xml:space="preserve">, or more specifically the closure of the </w:t>
      </w:r>
      <w:r w:rsidR="00024DAB">
        <w:t xml:space="preserve">level </w:t>
      </w:r>
      <w:r w:rsidR="003D2327">
        <w:t xml:space="preserve">crossing </w:t>
      </w:r>
      <w:r w:rsidR="00D725CA">
        <w:t>between point</w:t>
      </w:r>
      <w:r w:rsidR="00A7316D">
        <w:t>s</w:t>
      </w:r>
      <w:r w:rsidR="00D725CA">
        <w:t xml:space="preserve"> A and B </w:t>
      </w:r>
      <w:r w:rsidR="005D6A11">
        <w:t xml:space="preserve">is </w:t>
      </w:r>
      <w:r w:rsidR="00D725CA">
        <w:t>necessary</w:t>
      </w:r>
      <w:r w:rsidR="00A7316D">
        <w:t xml:space="preserve"> to ensure compliance with condition</w:t>
      </w:r>
      <w:r w:rsidR="00DC6B12">
        <w:t xml:space="preserve"> 54</w:t>
      </w:r>
      <w:r w:rsidR="00B627A1">
        <w:t xml:space="preserve"> of the planning permission</w:t>
      </w:r>
      <w:r w:rsidR="008E692D">
        <w:t xml:space="preserve"> which states</w:t>
      </w:r>
      <w:r w:rsidR="00E62EE1">
        <w:t>:</w:t>
      </w:r>
    </w:p>
    <w:p w14:paraId="11764994" w14:textId="36F6F92B" w:rsidR="008E692D" w:rsidRDefault="008E692D" w:rsidP="008E692D">
      <w:pPr>
        <w:pStyle w:val="Style1"/>
        <w:numPr>
          <w:ilvl w:val="0"/>
          <w:numId w:val="0"/>
        </w:numPr>
        <w:ind w:left="431"/>
        <w:rPr>
          <w:i/>
          <w:iCs/>
        </w:rPr>
      </w:pPr>
      <w:r w:rsidRPr="0071443D">
        <w:rPr>
          <w:i/>
          <w:iCs/>
        </w:rPr>
        <w:t xml:space="preserve">No occupation of any part of the development shall take place until </w:t>
      </w:r>
      <w:r w:rsidR="002F6A79" w:rsidRPr="0071443D">
        <w:rPr>
          <w:i/>
          <w:iCs/>
        </w:rPr>
        <w:t>the footpath diversion on drawing no. P.1053_30 has been made</w:t>
      </w:r>
      <w:r w:rsidR="0071443D" w:rsidRPr="0071443D">
        <w:rPr>
          <w:i/>
          <w:iCs/>
        </w:rPr>
        <w:t xml:space="preserve">, </w:t>
      </w:r>
      <w:proofErr w:type="gramStart"/>
      <w:r w:rsidR="0071443D" w:rsidRPr="0071443D">
        <w:rPr>
          <w:i/>
          <w:iCs/>
        </w:rPr>
        <w:t>confirmed</w:t>
      </w:r>
      <w:proofErr w:type="gramEnd"/>
      <w:r w:rsidR="0071443D" w:rsidRPr="0071443D">
        <w:rPr>
          <w:i/>
          <w:iCs/>
        </w:rPr>
        <w:t xml:space="preserve"> and brought into effect.</w:t>
      </w:r>
    </w:p>
    <w:p w14:paraId="1E2247B9" w14:textId="0F8C9CF3" w:rsidR="0071443D" w:rsidRPr="0071443D" w:rsidRDefault="0071443D" w:rsidP="008E692D">
      <w:pPr>
        <w:pStyle w:val="Style1"/>
        <w:numPr>
          <w:ilvl w:val="0"/>
          <w:numId w:val="0"/>
        </w:numPr>
        <w:ind w:left="431"/>
        <w:rPr>
          <w:i/>
          <w:iCs/>
        </w:rPr>
      </w:pPr>
      <w:r>
        <w:rPr>
          <w:i/>
          <w:iCs/>
        </w:rPr>
        <w:t xml:space="preserve">Reason: In the interests </w:t>
      </w:r>
      <w:r w:rsidR="00602F90">
        <w:rPr>
          <w:i/>
          <w:iCs/>
        </w:rPr>
        <w:t xml:space="preserve">of public safety and to ensure </w:t>
      </w:r>
      <w:r w:rsidR="0046667E">
        <w:rPr>
          <w:i/>
          <w:iCs/>
        </w:rPr>
        <w:t xml:space="preserve">a safe and secure development due to the proximity </w:t>
      </w:r>
      <w:r w:rsidR="00024DAB">
        <w:rPr>
          <w:i/>
          <w:iCs/>
        </w:rPr>
        <w:t>of the development to a level crossing in accordance with the aims of Policy S10 of the West Northamptonshire Joint Core Strategy</w:t>
      </w:r>
    </w:p>
    <w:p w14:paraId="2199FCED" w14:textId="14316DE2" w:rsidR="009E557D" w:rsidRDefault="006C2A16" w:rsidP="005D6A11">
      <w:pPr>
        <w:pStyle w:val="Style1"/>
      </w:pPr>
      <w:r>
        <w:t>There is no dispute that t</w:t>
      </w:r>
      <w:r w:rsidR="004D6057">
        <w:t xml:space="preserve">he planning permission cannot be implemented until </w:t>
      </w:r>
      <w:r>
        <w:t>condition</w:t>
      </w:r>
      <w:r w:rsidR="00833151">
        <w:t xml:space="preserve"> 54</w:t>
      </w:r>
      <w:r>
        <w:t xml:space="preserve"> is discharged.  Accordingly,</w:t>
      </w:r>
      <w:r w:rsidR="00CA1847">
        <w:t xml:space="preserve"> </w:t>
      </w:r>
      <w:r w:rsidR="00236657">
        <w:t xml:space="preserve">it remains a </w:t>
      </w:r>
      <w:r w:rsidR="0082442B">
        <w:t>‘</w:t>
      </w:r>
      <w:r w:rsidR="004D6057">
        <w:t>legal obstacle</w:t>
      </w:r>
      <w:r w:rsidR="0082442B">
        <w:t>’</w:t>
      </w:r>
      <w:r w:rsidR="004D6057">
        <w:t xml:space="preserve"> to</w:t>
      </w:r>
      <w:r w:rsidR="00236657">
        <w:t xml:space="preserve"> the</w:t>
      </w:r>
      <w:r w:rsidR="004D6057">
        <w:t xml:space="preserve"> implement</w:t>
      </w:r>
      <w:r w:rsidR="00236657">
        <w:t xml:space="preserve">ation of the </w:t>
      </w:r>
      <w:r w:rsidR="004D6057">
        <w:t>planning permission</w:t>
      </w:r>
      <w:r w:rsidR="00236657">
        <w:t xml:space="preserve">. </w:t>
      </w:r>
    </w:p>
    <w:p w14:paraId="27EC32CA" w14:textId="314AD2EC" w:rsidR="005D6A11" w:rsidRDefault="00585BA8" w:rsidP="005D6A11">
      <w:pPr>
        <w:pStyle w:val="Style1"/>
      </w:pPr>
      <w:r>
        <w:t xml:space="preserve">Section </w:t>
      </w:r>
      <w:r w:rsidR="005D6A11">
        <w:t>257 of the 1990 Act is titled “</w:t>
      </w:r>
      <w:r w:rsidR="005D6A11" w:rsidRPr="00C52ADE">
        <w:rPr>
          <w:i/>
          <w:iCs/>
        </w:rPr>
        <w:t>Footpaths [bridleways and restricted byways] affected by development: orders by other authorities</w:t>
      </w:r>
      <w:r w:rsidR="005D6A11">
        <w:t>.”  The inclusion of the words “</w:t>
      </w:r>
      <w:r w:rsidR="005D6A11" w:rsidRPr="006A0CF8">
        <w:rPr>
          <w:i/>
          <w:iCs/>
        </w:rPr>
        <w:t>affected by development</w:t>
      </w:r>
      <w:r w:rsidR="005D6A11">
        <w:t xml:space="preserve">” </w:t>
      </w:r>
      <w:r w:rsidR="008459B5">
        <w:t>indicates</w:t>
      </w:r>
      <w:r w:rsidR="005D6A11">
        <w:t xml:space="preserve"> that the scope of </w:t>
      </w:r>
      <w:r w:rsidR="00CE36A0">
        <w:t xml:space="preserve">section </w:t>
      </w:r>
      <w:r w:rsidR="005D6A11">
        <w:t xml:space="preserve">257 is limited to </w:t>
      </w:r>
      <w:r w:rsidR="008459B5">
        <w:t xml:space="preserve">those </w:t>
      </w:r>
      <w:r w:rsidR="005D6A11">
        <w:t xml:space="preserve">situations where a development would make some material difference to a footpath. </w:t>
      </w:r>
      <w:r w:rsidR="00D71145">
        <w:t xml:space="preserve"> It is not however </w:t>
      </w:r>
      <w:r w:rsidR="008459B5">
        <w:t>framed</w:t>
      </w:r>
      <w:r w:rsidR="00D71145">
        <w:t xml:space="preserve"> solely</w:t>
      </w:r>
      <w:r w:rsidR="008459B5">
        <w:t xml:space="preserve"> </w:t>
      </w:r>
      <w:r w:rsidR="006E712E">
        <w:t>in terms of physical differences or affects</w:t>
      </w:r>
      <w:r w:rsidR="005D6A11">
        <w:t>.  In this case</w:t>
      </w:r>
      <w:r w:rsidR="006E712E">
        <w:t>,</w:t>
      </w:r>
      <w:r w:rsidR="005D6A11">
        <w:t xml:space="preserve"> the approved development would clearly </w:t>
      </w:r>
      <w:r w:rsidR="006E712E">
        <w:t>‘</w:t>
      </w:r>
      <w:r w:rsidR="005D6A11">
        <w:t>affect</w:t>
      </w:r>
      <w:r w:rsidR="006E712E">
        <w:t>’</w:t>
      </w:r>
      <w:r w:rsidR="005D6A11">
        <w:t xml:space="preserve"> HW44 through an intensification of its use through the construction of up to 3,000 houses nearby.  In my view,</w:t>
      </w:r>
      <w:r w:rsidR="006E712E">
        <w:t xml:space="preserve"> a change in the user profile of a route can legitimately be considered </w:t>
      </w:r>
      <w:r w:rsidR="005D6A11">
        <w:t>an ‘affect’</w:t>
      </w:r>
      <w:r w:rsidR="006E712E">
        <w:t xml:space="preserve">.  Accordingly, </w:t>
      </w:r>
      <w:r w:rsidR="005D6A11">
        <w:t>I am satisfied that the proposed Order fall</w:t>
      </w:r>
      <w:r w:rsidR="006E712E">
        <w:t>s</w:t>
      </w:r>
      <w:r w:rsidR="005D6A11">
        <w:t xml:space="preserve"> within the scope of s</w:t>
      </w:r>
      <w:r w:rsidR="00CE36A0">
        <w:t xml:space="preserve">ection </w:t>
      </w:r>
      <w:r w:rsidR="005D6A11">
        <w:t xml:space="preserve">257.   </w:t>
      </w:r>
    </w:p>
    <w:p w14:paraId="4A2E241F" w14:textId="6C273D76" w:rsidR="007412AB" w:rsidRDefault="00C34B08" w:rsidP="0083655E">
      <w:pPr>
        <w:pStyle w:val="Style1"/>
      </w:pPr>
      <w:r>
        <w:t>As I understand it</w:t>
      </w:r>
      <w:r w:rsidR="0083655E">
        <w:t>,</w:t>
      </w:r>
      <w:r>
        <w:t xml:space="preserve"> </w:t>
      </w:r>
      <w:r w:rsidR="0083655E">
        <w:t>c</w:t>
      </w:r>
      <w:r>
        <w:t>ondition 54 was imposed at the behest of</w:t>
      </w:r>
      <w:r w:rsidR="00C40924">
        <w:t xml:space="preserve"> Network Rail (NR)</w:t>
      </w:r>
      <w:r>
        <w:t xml:space="preserve"> </w:t>
      </w:r>
      <w:r w:rsidR="0083655E" w:rsidRPr="0083655E">
        <w:t>following concerns about the potential increase in footfall across the level crossing</w:t>
      </w:r>
      <w:r w:rsidR="00CE36A0">
        <w:t xml:space="preserve"> arising from</w:t>
      </w:r>
      <w:r w:rsidR="0083655E" w:rsidRPr="0083655E">
        <w:t xml:space="preserve"> the development.</w:t>
      </w:r>
      <w:r w:rsidR="00AB3CB9">
        <w:t xml:space="preserve">  </w:t>
      </w:r>
      <w:r w:rsidR="0083655E" w:rsidRPr="0083655E">
        <w:t xml:space="preserve">NR’s Statement of Case </w:t>
      </w:r>
      <w:r w:rsidR="00CE36A0">
        <w:t xml:space="preserve">contains a significant amount of evidence </w:t>
      </w:r>
      <w:r w:rsidR="0083655E" w:rsidRPr="0083655E">
        <w:t>which</w:t>
      </w:r>
      <w:r w:rsidR="00CE36A0">
        <w:t xml:space="preserve"> </w:t>
      </w:r>
      <w:r w:rsidR="00674BA2">
        <w:t xml:space="preserve">underpins </w:t>
      </w:r>
      <w:r w:rsidR="00CE36A0">
        <w:t xml:space="preserve">the </w:t>
      </w:r>
      <w:r w:rsidR="0083655E">
        <w:t>public safety case for closing the crossing</w:t>
      </w:r>
      <w:r w:rsidR="0083655E" w:rsidRPr="0083655E">
        <w:t>.</w:t>
      </w:r>
      <w:r w:rsidR="0083655E">
        <w:t xml:space="preserve"> </w:t>
      </w:r>
      <w:r w:rsidR="00FD0D07">
        <w:t xml:space="preserve"> </w:t>
      </w:r>
      <w:r w:rsidR="00CE36A0">
        <w:t xml:space="preserve">While it is not necessary for me to repeat </w:t>
      </w:r>
      <w:proofErr w:type="gramStart"/>
      <w:r w:rsidR="00CE36A0">
        <w:t>all of</w:t>
      </w:r>
      <w:proofErr w:type="gramEnd"/>
      <w:r w:rsidR="00CE36A0">
        <w:t xml:space="preserve"> that evidence here, it is important to note that it has not bee</w:t>
      </w:r>
      <w:r w:rsidR="008B0735">
        <w:t xml:space="preserve">n challenged by </w:t>
      </w:r>
      <w:r w:rsidR="0083655E">
        <w:t xml:space="preserve">those opposing the Order.  </w:t>
      </w:r>
      <w:r w:rsidR="0083655E" w:rsidRPr="0083655E">
        <w:t xml:space="preserve"> </w:t>
      </w:r>
    </w:p>
    <w:p w14:paraId="6463BA47" w14:textId="7E2FFD14" w:rsidR="004524A1" w:rsidRDefault="005F0350" w:rsidP="003E2B55">
      <w:pPr>
        <w:pStyle w:val="Style1"/>
      </w:pPr>
      <w:bookmarkStart w:id="2" w:name="_Hlk105492445"/>
      <w:r>
        <w:t xml:space="preserve">I note that the </w:t>
      </w:r>
      <w:r w:rsidR="00776618">
        <w:t>Planning Practice Guidance</w:t>
      </w:r>
      <w:r w:rsidR="00776618">
        <w:rPr>
          <w:rStyle w:val="FootnoteReference"/>
        </w:rPr>
        <w:footnoteReference w:id="1"/>
      </w:r>
      <w:r w:rsidR="00776618">
        <w:t xml:space="preserve"> (PPG) makes clear that c</w:t>
      </w:r>
      <w:r w:rsidR="00776618" w:rsidRPr="003A170E">
        <w:t xml:space="preserve">onditions requiring compliance with other </w:t>
      </w:r>
      <w:r w:rsidR="00D71145">
        <w:t>statutory regimes s</w:t>
      </w:r>
      <w:r w:rsidR="00776618">
        <w:t>hould not be imposed</w:t>
      </w:r>
      <w:r>
        <w:t xml:space="preserve"> on planning permissions</w:t>
      </w:r>
      <w:r w:rsidR="00D13E80">
        <w:t xml:space="preserve">.  </w:t>
      </w:r>
      <w:r w:rsidR="00F92E2E">
        <w:t xml:space="preserve">While on the face of it there would appear to be some conflict with the PPG, </w:t>
      </w:r>
      <w:r w:rsidR="00E6607A">
        <w:t xml:space="preserve">NR has helpfully drawn my attention </w:t>
      </w:r>
      <w:r w:rsidR="001D5DE8">
        <w:t>to a similar case</w:t>
      </w:r>
      <w:r w:rsidR="001D5DE8">
        <w:rPr>
          <w:rStyle w:val="FootnoteReference"/>
        </w:rPr>
        <w:footnoteReference w:id="2"/>
      </w:r>
      <w:r w:rsidR="00780842">
        <w:t xml:space="preserve"> </w:t>
      </w:r>
      <w:r w:rsidR="00780842">
        <w:lastRenderedPageBreak/>
        <w:t>wher</w:t>
      </w:r>
      <w:r w:rsidR="00BC4443">
        <w:t>e</w:t>
      </w:r>
      <w:r w:rsidR="004524A1">
        <w:t xml:space="preserve"> an Order under</w:t>
      </w:r>
      <w:r w:rsidR="001F308E">
        <w:t xml:space="preserve"> </w:t>
      </w:r>
      <w:r w:rsidR="00BC4443">
        <w:t>s</w:t>
      </w:r>
      <w:r w:rsidR="00674BA2">
        <w:t xml:space="preserve">ection </w:t>
      </w:r>
      <w:r w:rsidR="00BC4443">
        <w:t xml:space="preserve">257 was used </w:t>
      </w:r>
      <w:r w:rsidR="00F55DF2">
        <w:t xml:space="preserve">to close a level crossing pursuant to a condition imposed </w:t>
      </w:r>
      <w:r w:rsidR="00C23BE2">
        <w:t xml:space="preserve">on a grant of planning permission.  </w:t>
      </w:r>
    </w:p>
    <w:p w14:paraId="3A2B2CC1" w14:textId="7CB70D55" w:rsidR="009F2A6A" w:rsidRDefault="0082442B" w:rsidP="003E2B55">
      <w:pPr>
        <w:pStyle w:val="Style1"/>
      </w:pPr>
      <w:r>
        <w:t>T</w:t>
      </w:r>
      <w:r w:rsidR="00F86ACB">
        <w:t xml:space="preserve">he </w:t>
      </w:r>
      <w:r w:rsidR="001F308E">
        <w:t>Grampian condition in that case</w:t>
      </w:r>
      <w:r>
        <w:t xml:space="preserve">, which </w:t>
      </w:r>
      <w:r w:rsidR="00F97C9E">
        <w:t xml:space="preserve">was not dissimilar to condition 54, </w:t>
      </w:r>
      <w:r w:rsidR="0054080D">
        <w:t xml:space="preserve">was considered </w:t>
      </w:r>
      <w:r w:rsidR="004E3738">
        <w:t>in</w:t>
      </w:r>
      <w:r w:rsidR="004524A1">
        <w:t xml:space="preserve"> some detail </w:t>
      </w:r>
      <w:r w:rsidR="00786FC8">
        <w:t xml:space="preserve">by Holgate J and </w:t>
      </w:r>
      <w:r w:rsidR="008F0768">
        <w:t xml:space="preserve">Lindblom LJ </w:t>
      </w:r>
      <w:r w:rsidR="00786FC8">
        <w:t>in the High and Appeal Courts respectively and was</w:t>
      </w:r>
      <w:r w:rsidR="00F97C9E">
        <w:t xml:space="preserve"> not</w:t>
      </w:r>
      <w:r w:rsidR="00786FC8">
        <w:t xml:space="preserve"> found to be </w:t>
      </w:r>
      <w:r w:rsidR="00F97C9E">
        <w:t>un</w:t>
      </w:r>
      <w:r w:rsidR="00EE3E10">
        <w:t xml:space="preserve">lawful.  Moreover, it was held that </w:t>
      </w:r>
      <w:r w:rsidR="00C235EB">
        <w:t xml:space="preserve">the existence of a legal </w:t>
      </w:r>
      <w:r w:rsidR="001F04FD">
        <w:t>obstacle</w:t>
      </w:r>
      <w:r w:rsidR="00C235EB">
        <w:t xml:space="preserve"> such as a planning </w:t>
      </w:r>
      <w:r w:rsidR="00F97C9E">
        <w:t>condition</w:t>
      </w:r>
      <w:r w:rsidR="00C235EB">
        <w:t xml:space="preserve"> </w:t>
      </w:r>
      <w:r w:rsidR="00DC4828">
        <w:t xml:space="preserve">could satisfy the necessity test for making an Order under </w:t>
      </w:r>
      <w:r w:rsidR="001F04FD">
        <w:t>s</w:t>
      </w:r>
      <w:r w:rsidR="00674BA2">
        <w:t xml:space="preserve">ection </w:t>
      </w:r>
      <w:r w:rsidR="001F04FD">
        <w:t xml:space="preserve">257 of the 1990 Act.  </w:t>
      </w:r>
      <w:r w:rsidR="008F0768">
        <w:t xml:space="preserve"> </w:t>
      </w:r>
      <w:bookmarkEnd w:id="2"/>
    </w:p>
    <w:p w14:paraId="61A1BD28" w14:textId="4FCDC34B" w:rsidR="005773E9" w:rsidRDefault="003E2B55" w:rsidP="003E2B55">
      <w:pPr>
        <w:pStyle w:val="Style1"/>
      </w:pPr>
      <w:proofErr w:type="gramStart"/>
      <w:r>
        <w:t>In light of</w:t>
      </w:r>
      <w:proofErr w:type="gramEnd"/>
      <w:r>
        <w:t xml:space="preserve"> the foregoing, I am satisfied </w:t>
      </w:r>
      <w:r w:rsidR="005E07EF">
        <w:t>that there is a</w:t>
      </w:r>
      <w:r w:rsidR="00674BA2">
        <w:t xml:space="preserve"> clear</w:t>
      </w:r>
      <w:r w:rsidR="005E07EF">
        <w:t xml:space="preserve"> public safety </w:t>
      </w:r>
      <w:r w:rsidR="00674BA2">
        <w:t>benefit in closing the level crossing</w:t>
      </w:r>
      <w:r w:rsidR="005E07EF">
        <w:t xml:space="preserve">.  </w:t>
      </w:r>
      <w:r w:rsidR="00DD5328">
        <w:t xml:space="preserve">The planning permission </w:t>
      </w:r>
      <w:r w:rsidR="000E56CB">
        <w:t xml:space="preserve">is incapable of being implemented until the </w:t>
      </w:r>
      <w:r w:rsidR="00DD5328">
        <w:t xml:space="preserve">condition </w:t>
      </w:r>
      <w:r w:rsidR="000E56CB">
        <w:t xml:space="preserve">is discharged and that cannot happen unless the proposed Order is confirmed.  I am </w:t>
      </w:r>
      <w:r w:rsidR="005773E9">
        <w:t xml:space="preserve">therefore satisfied that it is necessary </w:t>
      </w:r>
      <w:r w:rsidR="005773E9" w:rsidRPr="005773E9">
        <w:t>to divert the footpath to enable the development to be carried out</w:t>
      </w:r>
      <w:r w:rsidR="005773E9">
        <w:t xml:space="preserve">.  </w:t>
      </w:r>
    </w:p>
    <w:p w14:paraId="6070FFA4" w14:textId="77777777" w:rsidR="009F2A6A" w:rsidRPr="00B73982" w:rsidRDefault="009F2A6A" w:rsidP="009F2A6A">
      <w:pPr>
        <w:pStyle w:val="Style1"/>
        <w:numPr>
          <w:ilvl w:val="0"/>
          <w:numId w:val="0"/>
        </w:numPr>
      </w:pPr>
      <w:r w:rsidRPr="00B73982">
        <w:rPr>
          <w:i/>
        </w:rPr>
        <w:t xml:space="preserve">Whether the development is substantially complete </w:t>
      </w:r>
    </w:p>
    <w:p w14:paraId="3DB9E612" w14:textId="3BCC6339" w:rsidR="009F2A6A" w:rsidRDefault="00024DAB" w:rsidP="00674BA2">
      <w:pPr>
        <w:pStyle w:val="Style1"/>
      </w:pPr>
      <w:r>
        <w:t>As I saw when I conducted my site visit, the development is not substantially complete.</w:t>
      </w:r>
    </w:p>
    <w:p w14:paraId="0EC5877B" w14:textId="4EF90C4A" w:rsidR="009F2A6A" w:rsidRDefault="009F2A6A" w:rsidP="009F2A6A">
      <w:pPr>
        <w:pStyle w:val="Style1"/>
        <w:numPr>
          <w:ilvl w:val="0"/>
          <w:numId w:val="0"/>
        </w:numPr>
        <w:rPr>
          <w:i/>
          <w:iCs/>
        </w:rPr>
      </w:pPr>
      <w:r w:rsidRPr="00010DCC">
        <w:rPr>
          <w:i/>
          <w:iCs/>
        </w:rPr>
        <w:t>The effect the Order would have on those whose rights would be extinguished by it</w:t>
      </w:r>
    </w:p>
    <w:p w14:paraId="5E074D30" w14:textId="1703CFB5" w:rsidR="00CD45BA" w:rsidRDefault="00CD45BA" w:rsidP="00CD45BA">
      <w:pPr>
        <w:pStyle w:val="Style1"/>
      </w:pPr>
      <w:r w:rsidRPr="00CD45BA">
        <w:t xml:space="preserve">In reaching a conclusion on this Order, I am required to weigh the advantages to be conferred by it against any disadvantages or loss likely to arise, either to members of the public generally or to persons whose properties adjoin or are near the existing path.  Although there are no existing properties immediately adjoining the relevant sections of the Order route, as is clear from the objections, </w:t>
      </w:r>
      <w:r w:rsidR="00DD27C7">
        <w:t xml:space="preserve">it is </w:t>
      </w:r>
      <w:r w:rsidRPr="00CD45BA">
        <w:t>well used by local people</w:t>
      </w:r>
      <w:r>
        <w:t>.</w:t>
      </w:r>
    </w:p>
    <w:p w14:paraId="08440183" w14:textId="1FC6291F" w:rsidR="0052733F" w:rsidRPr="00CD45BA" w:rsidRDefault="0052733F" w:rsidP="00CD45BA">
      <w:pPr>
        <w:pStyle w:val="Style1"/>
      </w:pPr>
      <w:r>
        <w:t xml:space="preserve">As set out above </w:t>
      </w:r>
      <w:r w:rsidR="00F35A57">
        <w:t xml:space="preserve">the most significant benefit of the </w:t>
      </w:r>
      <w:r>
        <w:t xml:space="preserve">Order </w:t>
      </w:r>
      <w:r w:rsidR="00F35A57">
        <w:t>is that i</w:t>
      </w:r>
      <w:r w:rsidR="00C605D6">
        <w:t xml:space="preserve">t </w:t>
      </w:r>
      <w:r w:rsidR="00F35A57">
        <w:t>would enable the delivery of the planning permission</w:t>
      </w:r>
      <w:r w:rsidR="00C605D6">
        <w:t>.  Given the quantum of</w:t>
      </w:r>
      <w:r w:rsidR="00B90F09">
        <w:t xml:space="preserve"> new</w:t>
      </w:r>
      <w:r w:rsidR="00C605D6">
        <w:t xml:space="preserve"> homes and employment land</w:t>
      </w:r>
      <w:r w:rsidR="00B90F09">
        <w:t xml:space="preserve"> to be delivered,</w:t>
      </w:r>
      <w:r w:rsidR="00C605D6">
        <w:t xml:space="preserve"> </w:t>
      </w:r>
      <w:r w:rsidR="00847BDB">
        <w:t>that must be seen a</w:t>
      </w:r>
      <w:r w:rsidR="00674BA2">
        <w:t>s a</w:t>
      </w:r>
      <w:r w:rsidR="00847BDB">
        <w:t xml:space="preserve"> significant benefit.  </w:t>
      </w:r>
    </w:p>
    <w:p w14:paraId="149F4B45" w14:textId="74A87793" w:rsidR="00D973F4" w:rsidRDefault="005D2FAA" w:rsidP="00DD27C7">
      <w:pPr>
        <w:pStyle w:val="Style1"/>
      </w:pPr>
      <w:r>
        <w:t xml:space="preserve">The main argument against the Order is the additional distance </w:t>
      </w:r>
      <w:r w:rsidR="00152A90">
        <w:t>that would be incurred.</w:t>
      </w:r>
      <w:r w:rsidR="00B85526">
        <w:t xml:space="preserve">  The existing length </w:t>
      </w:r>
      <w:r w:rsidR="001514D9">
        <w:t xml:space="preserve">of the route between points A-B-C-D-E is approximately </w:t>
      </w:r>
      <w:r w:rsidR="0052733F">
        <w:t>195</w:t>
      </w:r>
      <w:r w:rsidR="009F0266">
        <w:t>m</w:t>
      </w:r>
      <w:r w:rsidR="001514D9">
        <w:t xml:space="preserve">.  </w:t>
      </w:r>
      <w:r w:rsidR="00913ABF">
        <w:t>The distance of the new route would be some 6</w:t>
      </w:r>
      <w:r w:rsidR="009F0266">
        <w:t>25</w:t>
      </w:r>
      <w:r w:rsidR="00913ABF">
        <w:t xml:space="preserve">m </w:t>
      </w:r>
      <w:r w:rsidR="006D502E">
        <w:t>which equates to</w:t>
      </w:r>
      <w:r w:rsidR="002C318A">
        <w:t xml:space="preserve"> an increase of</w:t>
      </w:r>
      <w:r w:rsidR="009F0266">
        <w:t xml:space="preserve"> 430m</w:t>
      </w:r>
      <w:r w:rsidR="002C318A">
        <w:t xml:space="preserve">.  By any measure that is a significant increase </w:t>
      </w:r>
      <w:r w:rsidR="00086039">
        <w:t xml:space="preserve">which would </w:t>
      </w:r>
      <w:r w:rsidR="00F9609E">
        <w:t>undoubtedly</w:t>
      </w:r>
      <w:r w:rsidR="005D3B7E">
        <w:t xml:space="preserve"> </w:t>
      </w:r>
      <w:r w:rsidR="00413F6C">
        <w:t xml:space="preserve">affect </w:t>
      </w:r>
      <w:r w:rsidR="005D3B7E">
        <w:t xml:space="preserve">those existing users who use HW44 to access destinations to the west such as </w:t>
      </w:r>
      <w:proofErr w:type="spellStart"/>
      <w:r w:rsidR="005D3B7E">
        <w:t>Harlestone</w:t>
      </w:r>
      <w:proofErr w:type="spellEnd"/>
      <w:r w:rsidR="005D3B7E">
        <w:t xml:space="preserve"> Firs.  </w:t>
      </w:r>
    </w:p>
    <w:p w14:paraId="4D56F399" w14:textId="4FD09A66" w:rsidR="00CD5185" w:rsidRDefault="005D3B7E" w:rsidP="00DD27C7">
      <w:pPr>
        <w:pStyle w:val="Style1"/>
      </w:pPr>
      <w:r>
        <w:t>I accept the poin</w:t>
      </w:r>
      <w:r w:rsidR="00040B6E">
        <w:t xml:space="preserve">t that there are likely to be </w:t>
      </w:r>
      <w:proofErr w:type="gramStart"/>
      <w:r w:rsidR="00040B6E">
        <w:t>a number of</w:t>
      </w:r>
      <w:proofErr w:type="gramEnd"/>
      <w:r w:rsidR="00413F6C">
        <w:t xml:space="preserve"> future</w:t>
      </w:r>
      <w:r w:rsidR="00040B6E">
        <w:t xml:space="preserve"> paths intersecti</w:t>
      </w:r>
      <w:r w:rsidR="003D282E">
        <w:t xml:space="preserve">ng with the Order route between points A-F which could </w:t>
      </w:r>
      <w:r w:rsidR="00F9609E">
        <w:t>potentially</w:t>
      </w:r>
      <w:r w:rsidR="003D282E">
        <w:t xml:space="preserve"> reduce the </w:t>
      </w:r>
      <w:r w:rsidR="00F9609E">
        <w:t>distance</w:t>
      </w:r>
      <w:r w:rsidR="00413F6C">
        <w:t xml:space="preserve"> to these </w:t>
      </w:r>
      <w:r w:rsidR="009235C5">
        <w:t>destinations</w:t>
      </w:r>
      <w:r w:rsidR="00F9609E">
        <w:t xml:space="preserve">.  However, </w:t>
      </w:r>
      <w:r w:rsidR="002F6BAB">
        <w:t>as I have no details of what these might</w:t>
      </w:r>
      <w:r w:rsidR="009235C5">
        <w:t xml:space="preserve"> be, I attribute very little weight to such arguments</w:t>
      </w:r>
      <w:r w:rsidR="0037136D">
        <w:t xml:space="preserve">.  </w:t>
      </w:r>
    </w:p>
    <w:p w14:paraId="18288FD2" w14:textId="7C5A77D4" w:rsidR="00692F66" w:rsidRDefault="00840046" w:rsidP="00DC5D2A">
      <w:pPr>
        <w:pStyle w:val="Style1"/>
      </w:pPr>
      <w:r>
        <w:t xml:space="preserve">Whilst the additional distance weighs against the Order, </w:t>
      </w:r>
      <w:r w:rsidR="00FC5858">
        <w:t>I am mindful that</w:t>
      </w:r>
      <w:r w:rsidR="000D116B">
        <w:t xml:space="preserve"> many walkers use </w:t>
      </w:r>
      <w:r w:rsidR="004D08A6">
        <w:t xml:space="preserve">HW44 </w:t>
      </w:r>
      <w:r w:rsidR="00ED50A3">
        <w:t>in connection with other</w:t>
      </w:r>
      <w:r w:rsidR="000D116B">
        <w:t xml:space="preserve"> routes</w:t>
      </w:r>
      <w:r w:rsidR="00ED50A3">
        <w:t xml:space="preserve"> in the area for recreational purposes rather than commuting.  </w:t>
      </w:r>
      <w:r w:rsidR="00153F26">
        <w:t>In that context and given the myriad of</w:t>
      </w:r>
      <w:r w:rsidR="00692F66">
        <w:t xml:space="preserve"> available</w:t>
      </w:r>
      <w:r w:rsidR="00153F26">
        <w:t xml:space="preserve"> </w:t>
      </w:r>
      <w:r w:rsidR="001C33C7">
        <w:t xml:space="preserve">routes to the north of the railway line, </w:t>
      </w:r>
      <w:r w:rsidR="00153F26">
        <w:t>I do not con</w:t>
      </w:r>
      <w:r w:rsidR="000D116B">
        <w:t>si</w:t>
      </w:r>
      <w:r w:rsidR="00153F26">
        <w:t xml:space="preserve">der </w:t>
      </w:r>
      <w:r w:rsidR="00692F66">
        <w:t>the</w:t>
      </w:r>
      <w:r w:rsidR="00153F26">
        <w:t xml:space="preserve"> additional 4</w:t>
      </w:r>
      <w:r w:rsidR="00692F66">
        <w:t>3</w:t>
      </w:r>
      <w:r w:rsidR="00153F26">
        <w:t>0 metres</w:t>
      </w:r>
      <w:r w:rsidR="000D116B">
        <w:t xml:space="preserve"> </w:t>
      </w:r>
      <w:r w:rsidR="00DC5D2A">
        <w:t>would</w:t>
      </w:r>
      <w:r w:rsidR="00B053A0">
        <w:t xml:space="preserve"> be so significant as to </w:t>
      </w:r>
      <w:r w:rsidR="00DC5D2A">
        <w:t>discourage the public</w:t>
      </w:r>
      <w:r w:rsidR="00B053A0">
        <w:t>’s</w:t>
      </w:r>
      <w:r w:rsidR="00DC5D2A">
        <w:t xml:space="preserve"> use of HW44. </w:t>
      </w:r>
      <w:r w:rsidR="00153F26">
        <w:t xml:space="preserve"> </w:t>
      </w:r>
      <w:r w:rsidR="009235C5">
        <w:t xml:space="preserve">I accept that for those </w:t>
      </w:r>
      <w:r w:rsidR="00AF7BFA">
        <w:t>unknown</w:t>
      </w:r>
      <w:r w:rsidR="00487AE1">
        <w:t xml:space="preserve"> number of people who use HW44 as a commuting route</w:t>
      </w:r>
      <w:r w:rsidR="009235C5">
        <w:t xml:space="preserve">, </w:t>
      </w:r>
      <w:r w:rsidR="00487AE1">
        <w:t xml:space="preserve">the additional distance would be a disadvantage.  </w:t>
      </w:r>
    </w:p>
    <w:p w14:paraId="2717A542" w14:textId="0326633D" w:rsidR="00EA0ECF" w:rsidRDefault="003B51B5" w:rsidP="00DC5D2A">
      <w:pPr>
        <w:pStyle w:val="Style1"/>
      </w:pPr>
      <w:r>
        <w:lastRenderedPageBreak/>
        <w:t>I</w:t>
      </w:r>
      <w:r w:rsidR="00EA7C26">
        <w:t>n terms of accessibility and convenience I</w:t>
      </w:r>
      <w:r>
        <w:t xml:space="preserve"> am mindful that</w:t>
      </w:r>
      <w:r w:rsidR="00956E38">
        <w:t xml:space="preserve"> the existing wicket gates at points </w:t>
      </w:r>
      <w:r w:rsidR="00E94D13">
        <w:t>A and B</w:t>
      </w:r>
      <w:r w:rsidR="00ED107F">
        <w:t>, the sharp gradient</w:t>
      </w:r>
      <w:r w:rsidR="00A579CF">
        <w:t>s</w:t>
      </w:r>
      <w:r w:rsidR="00ED107F">
        <w:t xml:space="preserve"> </w:t>
      </w:r>
      <w:r w:rsidR="00A579CF">
        <w:t xml:space="preserve">either side thereof </w:t>
      </w:r>
      <w:r w:rsidR="00E94D13">
        <w:t>and</w:t>
      </w:r>
      <w:r w:rsidR="00B006FB">
        <w:t xml:space="preserve"> the railway</w:t>
      </w:r>
      <w:r w:rsidR="00E94D13">
        <w:t xml:space="preserve"> crossing deck </w:t>
      </w:r>
      <w:r w:rsidR="00ED107F">
        <w:t>are</w:t>
      </w:r>
      <w:r w:rsidR="00EA7C26">
        <w:t xml:space="preserve"> all</w:t>
      </w:r>
      <w:r w:rsidR="00ED107F">
        <w:t xml:space="preserve"> significant limitations</w:t>
      </w:r>
      <w:r w:rsidR="00B006FB">
        <w:t xml:space="preserve"> which </w:t>
      </w:r>
      <w:r w:rsidR="00BC45DA">
        <w:t>are likely to discourage use of HW44</w:t>
      </w:r>
      <w:r w:rsidR="00BE5862">
        <w:t>,</w:t>
      </w:r>
      <w:r w:rsidR="00BC45DA">
        <w:t xml:space="preserve"> </w:t>
      </w:r>
      <w:r w:rsidR="00FF33EA">
        <w:t>particularly</w:t>
      </w:r>
      <w:r w:rsidR="00BC45DA">
        <w:t xml:space="preserve"> by </w:t>
      </w:r>
      <w:r w:rsidR="00FF33EA">
        <w:t xml:space="preserve">the </w:t>
      </w:r>
      <w:r w:rsidR="00ED107F">
        <w:t>less mobile</w:t>
      </w:r>
      <w:r w:rsidR="00B006FB">
        <w:t xml:space="preserve">.  </w:t>
      </w:r>
    </w:p>
    <w:p w14:paraId="0C07B599" w14:textId="0BCDBC9D" w:rsidR="000D2FE0" w:rsidRDefault="00EA0ECF" w:rsidP="00C9260E">
      <w:pPr>
        <w:pStyle w:val="Style1"/>
      </w:pPr>
      <w:r>
        <w:t xml:space="preserve">While the objectors are right to raise concerns about the suitability of the proposed route </w:t>
      </w:r>
      <w:r w:rsidR="00292A9B">
        <w:t xml:space="preserve">with a focus on the </w:t>
      </w:r>
      <w:r w:rsidR="0012639D">
        <w:t>footbridge</w:t>
      </w:r>
      <w:r w:rsidR="00292A9B">
        <w:t xml:space="preserve"> at </w:t>
      </w:r>
      <w:r w:rsidR="0012639D">
        <w:t>points</w:t>
      </w:r>
      <w:r w:rsidR="00292A9B">
        <w:t xml:space="preserve"> H-G and the </w:t>
      </w:r>
      <w:r w:rsidR="0012639D">
        <w:t>underpass</w:t>
      </w:r>
      <w:r w:rsidR="00292A9B">
        <w:t xml:space="preserve"> at point F, </w:t>
      </w:r>
      <w:r w:rsidR="0012639D">
        <w:t>it is incumbent on me to consider any proposed enhancement works set out in the Order.  In this case,</w:t>
      </w:r>
      <w:r w:rsidR="0009344F">
        <w:t xml:space="preserve"> the section between </w:t>
      </w:r>
      <w:r w:rsidR="00132441">
        <w:t xml:space="preserve">points </w:t>
      </w:r>
      <w:r w:rsidR="0009344F">
        <w:t xml:space="preserve">A-F would be </w:t>
      </w:r>
      <w:r w:rsidR="005E76A0">
        <w:t xml:space="preserve">metalled with </w:t>
      </w:r>
      <w:r w:rsidR="008E5C88">
        <w:t xml:space="preserve">links to the wider area of public open space </w:t>
      </w:r>
      <w:r w:rsidR="005E76A0">
        <w:t xml:space="preserve">and </w:t>
      </w:r>
      <w:r w:rsidR="009235C5">
        <w:t xml:space="preserve">future </w:t>
      </w:r>
      <w:r w:rsidR="005E76A0">
        <w:t xml:space="preserve">development </w:t>
      </w:r>
      <w:r w:rsidR="008E5C88">
        <w:t>to the south of the railway line.</w:t>
      </w:r>
      <w:r w:rsidR="000D2FE0">
        <w:t xml:space="preserve"> </w:t>
      </w:r>
      <w:r w:rsidR="008E5C88">
        <w:t xml:space="preserve"> </w:t>
      </w:r>
      <w:r w:rsidR="009235C5">
        <w:t xml:space="preserve">The Order route would have a width of 2.5m </w:t>
      </w:r>
      <w:r w:rsidR="00AE5B25">
        <w:t xml:space="preserve">with no </w:t>
      </w:r>
      <w:r w:rsidR="009242EB">
        <w:t>steps or other limitations</w:t>
      </w:r>
      <w:r w:rsidR="00AE5B25">
        <w:t>.</w:t>
      </w:r>
      <w:r w:rsidR="009242EB">
        <w:t xml:space="preserve"> </w:t>
      </w:r>
    </w:p>
    <w:p w14:paraId="50AC2425" w14:textId="494A180B" w:rsidR="000D2FE0" w:rsidRDefault="00711DCE" w:rsidP="002626EE">
      <w:pPr>
        <w:pStyle w:val="Style1"/>
      </w:pPr>
      <w:r>
        <w:t xml:space="preserve">The section under the railway bridge at point F is known to </w:t>
      </w:r>
      <w:r w:rsidR="005446F3">
        <w:t xml:space="preserve">flood during periods of heavy rainfall.  To address this, it is proposed to </w:t>
      </w:r>
      <w:r w:rsidR="00AE5B25">
        <w:t xml:space="preserve">raise </w:t>
      </w:r>
      <w:r w:rsidR="007738C1">
        <w:t>the path</w:t>
      </w:r>
      <w:r w:rsidR="00CD158A">
        <w:t xml:space="preserve"> with a compacted </w:t>
      </w:r>
      <w:r w:rsidR="00F74FA6">
        <w:t>surfac</w:t>
      </w:r>
      <w:r w:rsidR="00AE5B25">
        <w:t xml:space="preserve">e </w:t>
      </w:r>
      <w:r w:rsidR="00F74FA6">
        <w:t>as well as installing drainage</w:t>
      </w:r>
      <w:r w:rsidR="000D2FE0">
        <w:t xml:space="preserve"> where necessary</w:t>
      </w:r>
      <w:r w:rsidR="00F74FA6">
        <w:t xml:space="preserve">.  </w:t>
      </w:r>
      <w:r w:rsidR="00002B1D">
        <w:t xml:space="preserve">At points H-G </w:t>
      </w:r>
      <w:r w:rsidR="00BA1F38">
        <w:t>the existing</w:t>
      </w:r>
      <w:r w:rsidR="00134D92">
        <w:t xml:space="preserve"> narrow</w:t>
      </w:r>
      <w:r w:rsidR="00BA1F38">
        <w:t xml:space="preserve"> footbridge would be removed and replaced </w:t>
      </w:r>
      <w:r w:rsidR="00134D92">
        <w:t xml:space="preserve">with a more suitable </w:t>
      </w:r>
      <w:r w:rsidR="00C9260E">
        <w:t xml:space="preserve">and accessible </w:t>
      </w:r>
      <w:r w:rsidR="00134D92">
        <w:t xml:space="preserve">structure, details of which would be agreed with the Council.  </w:t>
      </w:r>
      <w:r w:rsidR="008E7BD5">
        <w:t xml:space="preserve">Whilst sections of the Order route would </w:t>
      </w:r>
      <w:r w:rsidR="0096479E">
        <w:t xml:space="preserve">undoubtedly </w:t>
      </w:r>
      <w:r w:rsidR="008E7BD5">
        <w:t>be prone to flooding</w:t>
      </w:r>
      <w:r w:rsidR="0096479E">
        <w:t xml:space="preserve"> </w:t>
      </w:r>
      <w:r w:rsidR="00CF776A">
        <w:t>events</w:t>
      </w:r>
      <w:r w:rsidR="008E7BD5">
        <w:t xml:space="preserve">, </w:t>
      </w:r>
      <w:r w:rsidR="00B43882">
        <w:t>that is the case with the existing route</w:t>
      </w:r>
      <w:r w:rsidR="0096479E">
        <w:t>.  Accordingly</w:t>
      </w:r>
      <w:r w:rsidR="00CF776A">
        <w:t>,</w:t>
      </w:r>
      <w:r w:rsidR="0096479E">
        <w:t xml:space="preserve"> I do not see this as a </w:t>
      </w:r>
      <w:r w:rsidR="00B43882">
        <w:t>disadvantag</w:t>
      </w:r>
      <w:r w:rsidR="00CF776A">
        <w:t>e</w:t>
      </w:r>
      <w:r w:rsidR="000807FE">
        <w:t xml:space="preserve">.  </w:t>
      </w:r>
      <w:r w:rsidR="008E7BD5">
        <w:t xml:space="preserve"> </w:t>
      </w:r>
    </w:p>
    <w:p w14:paraId="683A4394" w14:textId="1FFEEC4E" w:rsidR="00AF25D8" w:rsidRDefault="00AF25D8" w:rsidP="00AF25D8">
      <w:pPr>
        <w:pStyle w:val="Style1"/>
      </w:pPr>
      <w:r>
        <w:t xml:space="preserve">There would be no obvious disadvantage to the Order route in terms of the quality of the walking experience.  As I saw on my site visit, section E-H-G-F is a field path </w:t>
      </w:r>
      <w:r w:rsidR="00E63A4F">
        <w:t>w</w:t>
      </w:r>
      <w:r w:rsidR="00CF776A">
        <w:t xml:space="preserve">hich enjoys pleasant </w:t>
      </w:r>
      <w:r w:rsidR="00E63A4F">
        <w:t xml:space="preserve">views across </w:t>
      </w:r>
      <w:r w:rsidR="00C3197F">
        <w:t xml:space="preserve">the surrounding </w:t>
      </w:r>
      <w:r w:rsidR="00CF776A">
        <w:t>landscape.</w:t>
      </w:r>
      <w:r w:rsidR="00091927">
        <w:t xml:space="preserve">  </w:t>
      </w:r>
      <w:r w:rsidR="00E63A4F">
        <w:t>Although the</w:t>
      </w:r>
      <w:r w:rsidR="00721FF9">
        <w:t xml:space="preserve"> section A-F would</w:t>
      </w:r>
      <w:r w:rsidR="00E63A4F">
        <w:t xml:space="preserve"> </w:t>
      </w:r>
      <w:r w:rsidR="00CF776A">
        <w:t xml:space="preserve">be </w:t>
      </w:r>
      <w:r w:rsidR="00C3197F">
        <w:t>adjacent to the railway line</w:t>
      </w:r>
      <w:r w:rsidR="0097686C">
        <w:t xml:space="preserve">, </w:t>
      </w:r>
      <w:r w:rsidR="00BF7DCD">
        <w:t xml:space="preserve">it would be at a lower level </w:t>
      </w:r>
      <w:r w:rsidR="0097686C">
        <w:t>and therefore users are unlikely to</w:t>
      </w:r>
      <w:r w:rsidR="002D7AB2">
        <w:t xml:space="preserve"> be</w:t>
      </w:r>
      <w:r w:rsidR="0097686C">
        <w:t xml:space="preserve"> unduly </w:t>
      </w:r>
      <w:r w:rsidR="002D7AB2">
        <w:t>affected by passing trains.</w:t>
      </w:r>
      <w:r w:rsidR="00CE44A5">
        <w:t xml:space="preserve">  While there would be view</w:t>
      </w:r>
      <w:r w:rsidR="0040274B">
        <w:t>s</w:t>
      </w:r>
      <w:r w:rsidR="00CE44A5">
        <w:t xml:space="preserve"> of the new development</w:t>
      </w:r>
      <w:r w:rsidR="005149B2" w:rsidRPr="005149B2">
        <w:t xml:space="preserve"> </w:t>
      </w:r>
      <w:r w:rsidR="005149B2">
        <w:t xml:space="preserve">that would </w:t>
      </w:r>
      <w:r w:rsidR="00FC53DC">
        <w:t>also be the case from the</w:t>
      </w:r>
      <w:r w:rsidR="00BD23BF">
        <w:t xml:space="preserve"> existing route </w:t>
      </w:r>
      <w:r w:rsidR="000E6512">
        <w:t xml:space="preserve">south of railway line.  </w:t>
      </w:r>
    </w:p>
    <w:p w14:paraId="4F6316E8" w14:textId="7B000AE0" w:rsidR="00B32E96" w:rsidRDefault="002626EE" w:rsidP="00255369">
      <w:pPr>
        <w:pStyle w:val="Style1"/>
      </w:pPr>
      <w:r>
        <w:t>Cognisant of the works set out above,</w:t>
      </w:r>
      <w:r w:rsidR="004618C4">
        <w:t xml:space="preserve"> </w:t>
      </w:r>
      <w:r>
        <w:t>the Order route would be a</w:t>
      </w:r>
      <w:r w:rsidR="000E415B">
        <w:t xml:space="preserve"> significantly</w:t>
      </w:r>
      <w:r>
        <w:t xml:space="preserve"> safer</w:t>
      </w:r>
      <w:r w:rsidR="000E415B">
        <w:t xml:space="preserve"> and </w:t>
      </w:r>
      <w:r>
        <w:t xml:space="preserve">more </w:t>
      </w:r>
      <w:r w:rsidR="00B80D44">
        <w:t>accessible</w:t>
      </w:r>
      <w:r>
        <w:t xml:space="preserve"> </w:t>
      </w:r>
      <w:r w:rsidR="00B80D44">
        <w:t>r</w:t>
      </w:r>
      <w:r>
        <w:t xml:space="preserve">oute </w:t>
      </w:r>
      <w:r w:rsidR="00B80D44">
        <w:t>than the existing alignment.</w:t>
      </w:r>
      <w:r w:rsidR="00EA26AF">
        <w:t xml:space="preserve">  </w:t>
      </w:r>
      <w:r w:rsidR="00BF7DCD">
        <w:t>It</w:t>
      </w:r>
      <w:r w:rsidR="00DC2E4B">
        <w:t xml:space="preserve"> </w:t>
      </w:r>
      <w:r w:rsidR="00495FB4">
        <w:t>would also</w:t>
      </w:r>
      <w:r w:rsidR="008B2133">
        <w:t xml:space="preserve"> </w:t>
      </w:r>
      <w:r w:rsidR="00BF7DCD">
        <w:t>enable the</w:t>
      </w:r>
      <w:r w:rsidR="008B2133">
        <w:t xml:space="preserve"> planning permission to be delivere</w:t>
      </w:r>
      <w:r w:rsidR="00DC2E4B">
        <w:t>d w</w:t>
      </w:r>
      <w:r w:rsidR="008B2133">
        <w:t xml:space="preserve">hich must be seen as significant </w:t>
      </w:r>
      <w:r w:rsidR="006F22B0">
        <w:t xml:space="preserve">public </w:t>
      </w:r>
      <w:proofErr w:type="gramStart"/>
      <w:r w:rsidR="006F22B0">
        <w:t>benefit</w:t>
      </w:r>
      <w:r w:rsidR="00BF7DCD">
        <w:t xml:space="preserve"> in its own right</w:t>
      </w:r>
      <w:proofErr w:type="gramEnd"/>
      <w:r w:rsidR="006F22B0">
        <w:t>.  In my view</w:t>
      </w:r>
      <w:r w:rsidR="00627F82">
        <w:t>, the</w:t>
      </w:r>
      <w:r w:rsidR="000E415B">
        <w:t xml:space="preserve">se </w:t>
      </w:r>
      <w:r w:rsidR="00627F82">
        <w:t>advantages</w:t>
      </w:r>
      <w:r w:rsidR="000E415B">
        <w:t xml:space="preserve"> ar</w:t>
      </w:r>
      <w:r w:rsidR="00627F82">
        <w:t xml:space="preserve">e sufficient to outweigh the </w:t>
      </w:r>
      <w:r w:rsidR="000E415B">
        <w:t xml:space="preserve">disadvantages arising primarily from an increase in distance.  </w:t>
      </w:r>
      <w:r w:rsidR="00ED7304">
        <w:t>Accordingly</w:t>
      </w:r>
      <w:r w:rsidR="00255369">
        <w:t>,</w:t>
      </w:r>
      <w:r w:rsidR="00ED7304">
        <w:t xml:space="preserve"> the </w:t>
      </w:r>
      <w:r w:rsidR="006F22B0">
        <w:t>‘</w:t>
      </w:r>
      <w:r w:rsidR="00ED7304">
        <w:t>merit</w:t>
      </w:r>
      <w:r w:rsidR="00255369">
        <w:t>s</w:t>
      </w:r>
      <w:r w:rsidR="00ED7304">
        <w:t xml:space="preserve"> test</w:t>
      </w:r>
      <w:r w:rsidR="006F22B0">
        <w:t>’</w:t>
      </w:r>
      <w:r w:rsidR="00255369">
        <w:t xml:space="preserve"> is passed. </w:t>
      </w:r>
      <w:r w:rsidR="00ED7304">
        <w:t xml:space="preserve"> </w:t>
      </w:r>
      <w:r w:rsidR="000E415B">
        <w:t xml:space="preserve">   </w:t>
      </w:r>
      <w:r w:rsidR="00627F82">
        <w:t xml:space="preserve"> </w:t>
      </w:r>
    </w:p>
    <w:p w14:paraId="277291B5" w14:textId="77777777" w:rsidR="00B32E96" w:rsidRPr="00D07351" w:rsidRDefault="00B32E96" w:rsidP="00B32E96">
      <w:pPr>
        <w:pStyle w:val="Style1"/>
        <w:numPr>
          <w:ilvl w:val="0"/>
          <w:numId w:val="0"/>
        </w:numPr>
        <w:rPr>
          <w:b/>
        </w:rPr>
      </w:pPr>
      <w:r w:rsidRPr="00D07351">
        <w:rPr>
          <w:b/>
        </w:rPr>
        <w:t>Other Matters</w:t>
      </w:r>
    </w:p>
    <w:p w14:paraId="714C94E8" w14:textId="4F24ACA1" w:rsidR="00B32E96" w:rsidRDefault="00B32E96" w:rsidP="00B32E96">
      <w:pPr>
        <w:pStyle w:val="Style1"/>
        <w:numPr>
          <w:ilvl w:val="0"/>
          <w:numId w:val="21"/>
        </w:numPr>
        <w:tabs>
          <w:tab w:val="clear" w:pos="720"/>
        </w:tabs>
      </w:pPr>
      <w:r>
        <w:t xml:space="preserve">Those opposing the Order have raised various concerns many of which relate to the </w:t>
      </w:r>
      <w:r w:rsidR="00AC380A">
        <w:t xml:space="preserve">merits </w:t>
      </w:r>
      <w:r w:rsidR="005C42CD">
        <w:t>of the original planning application</w:t>
      </w:r>
      <w:r>
        <w:t>.  However, m</w:t>
      </w:r>
      <w:r w:rsidRPr="003C6D70">
        <w:t>y determination</w:t>
      </w:r>
      <w:r>
        <w:t xml:space="preserve"> of the Order</w:t>
      </w:r>
      <w:r w:rsidRPr="003C6D70">
        <w:t xml:space="preserve"> must be based upon the</w:t>
      </w:r>
      <w:r w:rsidR="00BD644D">
        <w:t xml:space="preserve"> </w:t>
      </w:r>
      <w:r w:rsidR="00BB4E13">
        <w:t>limited</w:t>
      </w:r>
      <w:r w:rsidRPr="003C6D70">
        <w:t xml:space="preserve"> criteria contained in </w:t>
      </w:r>
      <w:r w:rsidR="005C42CD">
        <w:t>s</w:t>
      </w:r>
      <w:r w:rsidR="00BF7DCD">
        <w:t xml:space="preserve">ection </w:t>
      </w:r>
      <w:r w:rsidRPr="003C6D70">
        <w:t>257 of the Act</w:t>
      </w:r>
      <w:r w:rsidR="005C42CD">
        <w:t>.  I</w:t>
      </w:r>
      <w:r w:rsidR="0018002D">
        <w:t xml:space="preserve"> </w:t>
      </w:r>
      <w:r>
        <w:t>do not</w:t>
      </w:r>
      <w:r w:rsidR="0018002D">
        <w:t xml:space="preserve"> therefore</w:t>
      </w:r>
      <w:r>
        <w:t xml:space="preserve"> intend to stray into</w:t>
      </w:r>
      <w:r w:rsidR="0018002D">
        <w:t xml:space="preserve"> such</w:t>
      </w:r>
      <w:r>
        <w:t xml:space="preserve"> areas</w:t>
      </w:r>
      <w:r w:rsidR="0018002D">
        <w:t xml:space="preserve">.  </w:t>
      </w:r>
    </w:p>
    <w:p w14:paraId="21F9856A" w14:textId="6A84A1B0" w:rsidR="00B32E96" w:rsidRDefault="00866418" w:rsidP="005E16DE">
      <w:pPr>
        <w:pStyle w:val="Style1"/>
        <w:numPr>
          <w:ilvl w:val="0"/>
          <w:numId w:val="21"/>
        </w:numPr>
        <w:tabs>
          <w:tab w:val="clear" w:pos="720"/>
        </w:tabs>
      </w:pPr>
      <w:r>
        <w:t xml:space="preserve">Two </w:t>
      </w:r>
      <w:r w:rsidR="002503FE">
        <w:t>modification</w:t>
      </w:r>
      <w:r w:rsidR="00BF7DCD">
        <w:t>s</w:t>
      </w:r>
      <w:r>
        <w:t xml:space="preserve"> to the Order</w:t>
      </w:r>
      <w:r w:rsidR="002503FE">
        <w:t xml:space="preserve"> have been </w:t>
      </w:r>
      <w:r>
        <w:t xml:space="preserve">requested by the Council.  The first is to insert additional words </w:t>
      </w:r>
      <w:r w:rsidR="00992E5C">
        <w:t xml:space="preserve">into </w:t>
      </w:r>
      <w:r w:rsidR="00835CCC">
        <w:t>paragraph 4(a) to make it clear that the width of the path</w:t>
      </w:r>
      <w:r w:rsidR="009A0F72">
        <w:t xml:space="preserve"> is likely </w:t>
      </w:r>
      <w:r w:rsidR="00992E5C">
        <w:t>t</w:t>
      </w:r>
      <w:r w:rsidR="009A0F72">
        <w:t>o be less than 2.5m over the replacement footbridge between points H</w:t>
      </w:r>
      <w:r w:rsidR="00992E5C">
        <w:t>-</w:t>
      </w:r>
      <w:r w:rsidR="009A0F72">
        <w:t xml:space="preserve">G.  </w:t>
      </w:r>
      <w:r w:rsidR="0044613D">
        <w:t xml:space="preserve">The second, is to clarify that a gap would be created in the existing fencing at point A. </w:t>
      </w:r>
      <w:r w:rsidR="00835CCC">
        <w:t xml:space="preserve"> </w:t>
      </w:r>
      <w:r>
        <w:t>In both cases</w:t>
      </w:r>
      <w:r w:rsidR="0044613D">
        <w:t xml:space="preserve">, the </w:t>
      </w:r>
      <w:r w:rsidR="00A5570D">
        <w:t>modifications</w:t>
      </w:r>
      <w:r w:rsidR="0044613D">
        <w:t xml:space="preserve"> are minor and</w:t>
      </w:r>
      <w:r w:rsidR="005E16DE">
        <w:t xml:space="preserve"> do not affect </w:t>
      </w:r>
      <w:r w:rsidR="008843E4" w:rsidRPr="008843E4">
        <w:t>new land</w:t>
      </w:r>
      <w:r w:rsidR="008843E4">
        <w:t xml:space="preserve">.  Accordingly, </w:t>
      </w:r>
      <w:r w:rsidR="005E16DE">
        <w:t xml:space="preserve">I am satisfied they do not require advertisement.  </w:t>
      </w:r>
      <w:r w:rsidR="00B32E96">
        <w:t xml:space="preserve"> </w:t>
      </w:r>
    </w:p>
    <w:p w14:paraId="7C7FF42B" w14:textId="77777777" w:rsidR="00B32E96" w:rsidRDefault="00B32E96" w:rsidP="00B32E96">
      <w:pPr>
        <w:pStyle w:val="Heading6blackfont"/>
      </w:pPr>
      <w:r>
        <w:t>Conclusions</w:t>
      </w:r>
    </w:p>
    <w:p w14:paraId="53C70C75" w14:textId="77777777" w:rsidR="00B32E96" w:rsidRDefault="00B32E96" w:rsidP="00B32E96">
      <w:pPr>
        <w:pStyle w:val="Style1"/>
        <w:numPr>
          <w:ilvl w:val="0"/>
          <w:numId w:val="21"/>
        </w:numPr>
        <w:tabs>
          <w:tab w:val="clear" w:pos="720"/>
        </w:tabs>
      </w:pPr>
      <w:r>
        <w:t xml:space="preserve">Having regard to these and all other matters raised in the written representations, I conclude that it is expedient to confirm the Order. </w:t>
      </w:r>
    </w:p>
    <w:p w14:paraId="1635C1A5" w14:textId="77777777" w:rsidR="00B32E96" w:rsidRPr="00C175DD" w:rsidRDefault="00B32E96" w:rsidP="00B32E96">
      <w:pPr>
        <w:pStyle w:val="Style1"/>
        <w:numPr>
          <w:ilvl w:val="0"/>
          <w:numId w:val="0"/>
        </w:numPr>
        <w:rPr>
          <w:b/>
        </w:rPr>
      </w:pPr>
      <w:r w:rsidRPr="00C175DD">
        <w:rPr>
          <w:b/>
        </w:rPr>
        <w:lastRenderedPageBreak/>
        <w:t xml:space="preserve">Formal Decision </w:t>
      </w:r>
    </w:p>
    <w:p w14:paraId="4A235186" w14:textId="289BC034" w:rsidR="0026510A" w:rsidRDefault="00B32E96" w:rsidP="00B32E96">
      <w:pPr>
        <w:pStyle w:val="Style1"/>
        <w:numPr>
          <w:ilvl w:val="0"/>
          <w:numId w:val="21"/>
        </w:numPr>
        <w:tabs>
          <w:tab w:val="clear" w:pos="720"/>
        </w:tabs>
      </w:pPr>
      <w:r>
        <w:t>The Order is confirmed</w:t>
      </w:r>
      <w:r w:rsidR="008B69C0">
        <w:t xml:space="preserve"> subjec</w:t>
      </w:r>
      <w:r w:rsidR="0026510A">
        <w:t>t to the following mo</w:t>
      </w:r>
      <w:r w:rsidR="00144EDE">
        <w:t>difications</w:t>
      </w:r>
      <w:r w:rsidR="0026510A">
        <w:t>:</w:t>
      </w:r>
    </w:p>
    <w:p w14:paraId="275281F4" w14:textId="2B7657AD" w:rsidR="00B32E96" w:rsidRDefault="00144EDE" w:rsidP="00293C23">
      <w:pPr>
        <w:pStyle w:val="Style1"/>
        <w:numPr>
          <w:ilvl w:val="0"/>
          <w:numId w:val="0"/>
        </w:numPr>
      </w:pPr>
      <w:r>
        <w:t>Part 4 of the Order shall be amended as follows:</w:t>
      </w:r>
    </w:p>
    <w:p w14:paraId="4D493CEE" w14:textId="77777777" w:rsidR="00144EDE" w:rsidRPr="00144EDE" w:rsidRDefault="00293C23" w:rsidP="00293C23">
      <w:pPr>
        <w:pStyle w:val="Style1"/>
        <w:numPr>
          <w:ilvl w:val="0"/>
          <w:numId w:val="0"/>
        </w:numPr>
        <w:rPr>
          <w:i/>
          <w:iCs/>
        </w:rPr>
      </w:pPr>
      <w:bookmarkStart w:id="3" w:name="_Hlk107581842"/>
      <w:r w:rsidRPr="00144EDE">
        <w:rPr>
          <w:i/>
          <w:iCs/>
        </w:rPr>
        <w:t xml:space="preserve">The following works shall be carried out in relation to the highway described in Part 2 of the Schedule: </w:t>
      </w:r>
    </w:p>
    <w:p w14:paraId="359D6ECE" w14:textId="77777777" w:rsidR="00144EDE" w:rsidRPr="00144EDE" w:rsidRDefault="00293C23" w:rsidP="00293C23">
      <w:pPr>
        <w:pStyle w:val="Style1"/>
        <w:numPr>
          <w:ilvl w:val="0"/>
          <w:numId w:val="0"/>
        </w:numPr>
        <w:rPr>
          <w:i/>
          <w:iCs/>
        </w:rPr>
      </w:pPr>
      <w:r w:rsidRPr="00144EDE">
        <w:rPr>
          <w:i/>
          <w:iCs/>
        </w:rPr>
        <w:t xml:space="preserve">(a) The path shall be a minimum of 2.5 metres wide throughout with the exception of that part of the route between Points H and G where the route crosses a watercourse, at which point the width shall be no less than 0.9 metres wide, the actual width to be agreed with the Highway </w:t>
      </w:r>
      <w:proofErr w:type="gramStart"/>
      <w:r w:rsidRPr="00144EDE">
        <w:rPr>
          <w:i/>
          <w:iCs/>
        </w:rPr>
        <w:t>Authority;</w:t>
      </w:r>
      <w:proofErr w:type="gramEnd"/>
      <w:r w:rsidRPr="00144EDE">
        <w:rPr>
          <w:i/>
          <w:iCs/>
        </w:rPr>
        <w:t xml:space="preserve"> </w:t>
      </w:r>
    </w:p>
    <w:p w14:paraId="5C5AD252" w14:textId="6CEF3C19" w:rsidR="00144EDE" w:rsidRPr="00144EDE" w:rsidRDefault="00293C23" w:rsidP="00293C23">
      <w:pPr>
        <w:pStyle w:val="Style1"/>
        <w:numPr>
          <w:ilvl w:val="0"/>
          <w:numId w:val="0"/>
        </w:numPr>
        <w:rPr>
          <w:i/>
          <w:iCs/>
        </w:rPr>
      </w:pPr>
      <w:r w:rsidRPr="00144EDE">
        <w:rPr>
          <w:i/>
          <w:iCs/>
        </w:rPr>
        <w:t xml:space="preserve">(b) A gap shall be created in the existing fence where the alternative route enters the field at Point </w:t>
      </w:r>
      <w:proofErr w:type="gramStart"/>
      <w:r w:rsidRPr="00144EDE">
        <w:rPr>
          <w:i/>
          <w:iCs/>
        </w:rPr>
        <w:t>A</w:t>
      </w:r>
      <w:r w:rsidR="00144EDE" w:rsidRPr="00144EDE">
        <w:rPr>
          <w:i/>
          <w:iCs/>
        </w:rPr>
        <w:t>;</w:t>
      </w:r>
      <w:proofErr w:type="gramEnd"/>
    </w:p>
    <w:p w14:paraId="37969F0D" w14:textId="73B0AFF2" w:rsidR="00293C23" w:rsidRPr="00144EDE" w:rsidRDefault="00293C23" w:rsidP="00293C23">
      <w:pPr>
        <w:pStyle w:val="Style1"/>
        <w:numPr>
          <w:ilvl w:val="0"/>
          <w:numId w:val="0"/>
        </w:numPr>
        <w:rPr>
          <w:i/>
          <w:iCs/>
        </w:rPr>
      </w:pPr>
      <w:r w:rsidRPr="00144EDE">
        <w:rPr>
          <w:i/>
          <w:iCs/>
        </w:rPr>
        <w:t>(c) The path shall be constructed to the specification agreed with the Highway Authority.</w:t>
      </w:r>
    </w:p>
    <w:bookmarkEnd w:id="3"/>
    <w:p w14:paraId="5A6768CB" w14:textId="5CE03343" w:rsidR="00355FCC" w:rsidRDefault="00355FCC" w:rsidP="009F2A6A">
      <w:pPr>
        <w:pStyle w:val="Heading6blackfont"/>
      </w:pPr>
    </w:p>
    <w:p w14:paraId="68063B2C" w14:textId="77777777" w:rsidR="00B32E96" w:rsidRPr="006C52C7" w:rsidRDefault="00B32E96" w:rsidP="00B32E96">
      <w:pPr>
        <w:tabs>
          <w:tab w:val="left" w:pos="432"/>
        </w:tabs>
        <w:spacing w:before="180"/>
        <w:outlineLvl w:val="0"/>
        <w:rPr>
          <w:rFonts w:ascii="Monotype Corsiva" w:hAnsi="Monotype Corsiva"/>
          <w:color w:val="000000"/>
          <w:kern w:val="28"/>
          <w:sz w:val="36"/>
          <w:szCs w:val="36"/>
        </w:rPr>
      </w:pPr>
      <w:r w:rsidRPr="006C52C7">
        <w:rPr>
          <w:rFonts w:ascii="Monotype Corsiva" w:hAnsi="Monotype Corsiva"/>
          <w:color w:val="000000"/>
          <w:kern w:val="28"/>
          <w:sz w:val="36"/>
          <w:szCs w:val="36"/>
        </w:rPr>
        <w:t xml:space="preserve">D. M. Young </w:t>
      </w:r>
    </w:p>
    <w:p w14:paraId="5218EA1D" w14:textId="77777777" w:rsidR="00B32E96" w:rsidRDefault="00B32E96" w:rsidP="00B32E96">
      <w:pPr>
        <w:tabs>
          <w:tab w:val="left" w:pos="720"/>
        </w:tabs>
        <w:spacing w:before="120"/>
      </w:pPr>
      <w:r w:rsidRPr="006C52C7">
        <w:t xml:space="preserve">Inspector </w:t>
      </w:r>
    </w:p>
    <w:p w14:paraId="201B791E" w14:textId="735D13C1" w:rsidR="00791B19" w:rsidRDefault="00791B19">
      <w:pPr>
        <w:rPr>
          <w:color w:val="000000"/>
          <w:kern w:val="28"/>
        </w:rPr>
      </w:pPr>
      <w:r>
        <w:br w:type="page"/>
      </w:r>
    </w:p>
    <w:p w14:paraId="54CBB618" w14:textId="556B629B" w:rsidR="00B32E96" w:rsidRPr="00B32E96" w:rsidRDefault="00791B19" w:rsidP="00B32E96">
      <w:pPr>
        <w:pStyle w:val="Style1"/>
        <w:numPr>
          <w:ilvl w:val="0"/>
          <w:numId w:val="0"/>
        </w:numPr>
        <w:ind w:left="431" w:hanging="431"/>
      </w:pPr>
      <w:r>
        <w:rPr>
          <w:noProof/>
        </w:rPr>
        <w:lastRenderedPageBreak/>
        <w:drawing>
          <wp:inline distT="0" distB="0" distL="0" distR="0" wp14:anchorId="1B06DEFF" wp14:editId="554935DE">
            <wp:extent cx="5908040" cy="8355965"/>
            <wp:effectExtent l="0" t="0" r="0" b="6985"/>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8040" cy="8355965"/>
                    </a:xfrm>
                    <a:prstGeom prst="rect">
                      <a:avLst/>
                    </a:prstGeom>
                    <a:noFill/>
                    <a:ln>
                      <a:noFill/>
                    </a:ln>
                  </pic:spPr>
                </pic:pic>
              </a:graphicData>
            </a:graphic>
          </wp:inline>
        </w:drawing>
      </w:r>
    </w:p>
    <w:sectPr w:rsidR="00B32E96" w:rsidRPr="00B32E96" w:rsidSect="00E674DD">
      <w:headerReference w:type="default" r:id="rId10"/>
      <w:footerReference w:type="even" r:id="rId11"/>
      <w:footerReference w:type="default" r:id="rId12"/>
      <w:headerReference w:type="first" r:id="rId13"/>
      <w:footerReference w:type="first" r:id="rId14"/>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EE5A3" w14:textId="77777777" w:rsidR="009543FF" w:rsidRDefault="009543FF" w:rsidP="00F62916">
      <w:r>
        <w:separator/>
      </w:r>
    </w:p>
  </w:endnote>
  <w:endnote w:type="continuationSeparator" w:id="0">
    <w:p w14:paraId="123A2FF4" w14:textId="77777777" w:rsidR="009543FF" w:rsidRDefault="009543FF"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6FABB"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4D9DEB"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AB250"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5683E3C8" wp14:editId="2B764A94">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C43DD"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22C75EBD" w14:textId="77777777" w:rsidR="00366F95" w:rsidRPr="00E45340" w:rsidRDefault="004A378E"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1DC07" w14:textId="77777777" w:rsidR="00366F95" w:rsidRDefault="00366F95" w:rsidP="009F2A6A">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7F20B1BE" wp14:editId="7417E302">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7106B"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6092C185" w14:textId="77777777" w:rsidR="00366F95" w:rsidRPr="00451EE4" w:rsidRDefault="004A378E">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95E01" w14:textId="77777777" w:rsidR="009543FF" w:rsidRDefault="009543FF" w:rsidP="00F62916">
      <w:r>
        <w:separator/>
      </w:r>
    </w:p>
  </w:footnote>
  <w:footnote w:type="continuationSeparator" w:id="0">
    <w:p w14:paraId="60F30C2F" w14:textId="77777777" w:rsidR="009543FF" w:rsidRDefault="009543FF" w:rsidP="00F62916">
      <w:r>
        <w:continuationSeparator/>
      </w:r>
    </w:p>
  </w:footnote>
  <w:footnote w:id="1">
    <w:p w14:paraId="314680F7" w14:textId="77777777" w:rsidR="00776618" w:rsidRDefault="00776618" w:rsidP="00776618">
      <w:pPr>
        <w:pStyle w:val="FootnoteText"/>
      </w:pPr>
      <w:r>
        <w:rPr>
          <w:rStyle w:val="FootnoteReference"/>
        </w:rPr>
        <w:footnoteRef/>
      </w:r>
      <w:r>
        <w:t xml:space="preserve"> </w:t>
      </w:r>
      <w:r w:rsidRPr="00A02DF3">
        <w:t>Paragraph 21a-005-20190723</w:t>
      </w:r>
    </w:p>
  </w:footnote>
  <w:footnote w:id="2">
    <w:p w14:paraId="6657B087" w14:textId="06BF4519" w:rsidR="001D5DE8" w:rsidRDefault="001D5DE8">
      <w:pPr>
        <w:pStyle w:val="FootnoteText"/>
      </w:pPr>
      <w:r>
        <w:rPr>
          <w:rStyle w:val="FootnoteReference"/>
        </w:rPr>
        <w:footnoteRef/>
      </w:r>
      <w:r>
        <w:t xml:space="preserve"> The Dairy House Farm Stopping Up Order (No 1) </w:t>
      </w:r>
      <w:r w:rsidR="00E471AC">
        <w:t xml:space="preserve">2015 (Footpath 303028) PINS Ref: </w:t>
      </w:r>
      <w:r w:rsidR="000E3920">
        <w:t>FPS/H0928/5/1R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16A87EBE" w14:textId="77777777">
      <w:tc>
        <w:tcPr>
          <w:tcW w:w="9520" w:type="dxa"/>
        </w:tcPr>
        <w:p w14:paraId="01AE4C0F" w14:textId="0BD789D6" w:rsidR="00366F95" w:rsidRDefault="009F2A6A">
          <w:pPr>
            <w:pStyle w:val="Footer"/>
          </w:pPr>
          <w:r>
            <w:t>Order Decision ROW/3259830</w:t>
          </w:r>
        </w:p>
      </w:tc>
    </w:tr>
  </w:tbl>
  <w:p w14:paraId="591307B4" w14:textId="77777777" w:rsidR="00366F95" w:rsidRDefault="00366F95" w:rsidP="00087477">
    <w:pPr>
      <w:pStyle w:val="Footer"/>
      <w:spacing w:after="180"/>
    </w:pPr>
    <w:r>
      <w:rPr>
        <w:noProof/>
      </w:rPr>
      <mc:AlternateContent>
        <mc:Choice Requires="wps">
          <w:drawing>
            <wp:anchor distT="0" distB="0" distL="114300" distR="114300" simplePos="0" relativeHeight="251658240" behindDoc="0" locked="0" layoutInCell="1" allowOverlap="1" wp14:anchorId="061B69E5" wp14:editId="7AC9D17B">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2BCA2" id="Line 14"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FAF1B"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7"/>
  </w:num>
  <w:num w:numId="3">
    <w:abstractNumId w:val="19"/>
  </w:num>
  <w:num w:numId="4">
    <w:abstractNumId w:val="0"/>
  </w:num>
  <w:num w:numId="5">
    <w:abstractNumId w:val="8"/>
  </w:num>
  <w:num w:numId="6">
    <w:abstractNumId w:val="16"/>
  </w:num>
  <w:num w:numId="7">
    <w:abstractNumId w:val="20"/>
  </w:num>
  <w:num w:numId="8">
    <w:abstractNumId w:val="15"/>
  </w:num>
  <w:num w:numId="9">
    <w:abstractNumId w:val="3"/>
  </w:num>
  <w:num w:numId="10">
    <w:abstractNumId w:val="4"/>
  </w:num>
  <w:num w:numId="11">
    <w:abstractNumId w:val="11"/>
  </w:num>
  <w:num w:numId="12">
    <w:abstractNumId w:val="12"/>
  </w:num>
  <w:num w:numId="13">
    <w:abstractNumId w:val="7"/>
  </w:num>
  <w:num w:numId="14">
    <w:abstractNumId w:val="10"/>
  </w:num>
  <w:num w:numId="15">
    <w:abstractNumId w:val="13"/>
  </w:num>
  <w:num w:numId="16">
    <w:abstractNumId w:val="1"/>
  </w:num>
  <w:num w:numId="17">
    <w:abstractNumId w:val="14"/>
  </w:num>
  <w:num w:numId="18">
    <w:abstractNumId w:val="5"/>
  </w:num>
  <w:num w:numId="19">
    <w:abstractNumId w:val="2"/>
  </w:num>
  <w:num w:numId="20">
    <w:abstractNumId w:val="6"/>
  </w:num>
  <w:num w:numId="21">
    <w:abstractNumId w:val="9"/>
  </w:num>
  <w:num w:numId="22">
    <w:abstractNumId w:val="9"/>
  </w:num>
  <w:num w:numId="23">
    <w:abstractNumId w:val="18"/>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9F2A6A"/>
    <w:rsid w:val="00002B1D"/>
    <w:rsid w:val="0000335F"/>
    <w:rsid w:val="00024500"/>
    <w:rsid w:val="000247B2"/>
    <w:rsid w:val="00024DAB"/>
    <w:rsid w:val="00040B6E"/>
    <w:rsid w:val="00046145"/>
    <w:rsid w:val="0004625F"/>
    <w:rsid w:val="00053135"/>
    <w:rsid w:val="00077358"/>
    <w:rsid w:val="000807FE"/>
    <w:rsid w:val="00080AC9"/>
    <w:rsid w:val="00086039"/>
    <w:rsid w:val="00087477"/>
    <w:rsid w:val="00087DEC"/>
    <w:rsid w:val="00091927"/>
    <w:rsid w:val="0009344F"/>
    <w:rsid w:val="00094A44"/>
    <w:rsid w:val="000A4AEB"/>
    <w:rsid w:val="000A64AE"/>
    <w:rsid w:val="000A6870"/>
    <w:rsid w:val="000B02BC"/>
    <w:rsid w:val="000B0572"/>
    <w:rsid w:val="000B0589"/>
    <w:rsid w:val="000B06A9"/>
    <w:rsid w:val="000C3F13"/>
    <w:rsid w:val="000C5098"/>
    <w:rsid w:val="000C698E"/>
    <w:rsid w:val="000D0673"/>
    <w:rsid w:val="000D116B"/>
    <w:rsid w:val="000D1393"/>
    <w:rsid w:val="000D2FE0"/>
    <w:rsid w:val="000D3CE5"/>
    <w:rsid w:val="000D6753"/>
    <w:rsid w:val="000E3920"/>
    <w:rsid w:val="000E415B"/>
    <w:rsid w:val="000E56CB"/>
    <w:rsid w:val="000E57C1"/>
    <w:rsid w:val="000E6512"/>
    <w:rsid w:val="000F16F4"/>
    <w:rsid w:val="000F1AFF"/>
    <w:rsid w:val="000F3192"/>
    <w:rsid w:val="000F6EC2"/>
    <w:rsid w:val="001000CB"/>
    <w:rsid w:val="00104D93"/>
    <w:rsid w:val="0011643F"/>
    <w:rsid w:val="0012639D"/>
    <w:rsid w:val="00131845"/>
    <w:rsid w:val="00132441"/>
    <w:rsid w:val="00134D92"/>
    <w:rsid w:val="00136269"/>
    <w:rsid w:val="001421E8"/>
    <w:rsid w:val="001440C3"/>
    <w:rsid w:val="00144EDE"/>
    <w:rsid w:val="001514D9"/>
    <w:rsid w:val="00152A90"/>
    <w:rsid w:val="00152C92"/>
    <w:rsid w:val="00153F26"/>
    <w:rsid w:val="00161B5C"/>
    <w:rsid w:val="0018002D"/>
    <w:rsid w:val="00187187"/>
    <w:rsid w:val="00197B5B"/>
    <w:rsid w:val="001B37BF"/>
    <w:rsid w:val="001C33C7"/>
    <w:rsid w:val="001D5DE8"/>
    <w:rsid w:val="001F04FD"/>
    <w:rsid w:val="001F308E"/>
    <w:rsid w:val="001F5990"/>
    <w:rsid w:val="00207816"/>
    <w:rsid w:val="00211FF5"/>
    <w:rsid w:val="00212C8F"/>
    <w:rsid w:val="00236657"/>
    <w:rsid w:val="00242A5E"/>
    <w:rsid w:val="002503FE"/>
    <w:rsid w:val="00255369"/>
    <w:rsid w:val="002626EE"/>
    <w:rsid w:val="0026510A"/>
    <w:rsid w:val="00271549"/>
    <w:rsid w:val="002715DA"/>
    <w:rsid w:val="00272670"/>
    <w:rsid w:val="002819AB"/>
    <w:rsid w:val="00292A9B"/>
    <w:rsid w:val="00293C23"/>
    <w:rsid w:val="002958D9"/>
    <w:rsid w:val="00295B77"/>
    <w:rsid w:val="002A5CDD"/>
    <w:rsid w:val="002B5A3A"/>
    <w:rsid w:val="002B69B4"/>
    <w:rsid w:val="002C068A"/>
    <w:rsid w:val="002C2524"/>
    <w:rsid w:val="002C318A"/>
    <w:rsid w:val="002C44C5"/>
    <w:rsid w:val="002D5A7C"/>
    <w:rsid w:val="002D7AB2"/>
    <w:rsid w:val="002F5B55"/>
    <w:rsid w:val="002F6A79"/>
    <w:rsid w:val="002F6AE6"/>
    <w:rsid w:val="002F6BAB"/>
    <w:rsid w:val="00303CA5"/>
    <w:rsid w:val="0030500E"/>
    <w:rsid w:val="003206FD"/>
    <w:rsid w:val="00343A1F"/>
    <w:rsid w:val="00344294"/>
    <w:rsid w:val="00344CD1"/>
    <w:rsid w:val="00355FCC"/>
    <w:rsid w:val="00360664"/>
    <w:rsid w:val="00361890"/>
    <w:rsid w:val="003623B3"/>
    <w:rsid w:val="00364E17"/>
    <w:rsid w:val="00366F95"/>
    <w:rsid w:val="003700EF"/>
    <w:rsid w:val="0037136D"/>
    <w:rsid w:val="003739AD"/>
    <w:rsid w:val="003753FE"/>
    <w:rsid w:val="00386DAA"/>
    <w:rsid w:val="003941CF"/>
    <w:rsid w:val="003A170E"/>
    <w:rsid w:val="003B2FE6"/>
    <w:rsid w:val="003B51B5"/>
    <w:rsid w:val="003C70CE"/>
    <w:rsid w:val="003D1D4A"/>
    <w:rsid w:val="003D2327"/>
    <w:rsid w:val="003D282E"/>
    <w:rsid w:val="003D3715"/>
    <w:rsid w:val="003E2B55"/>
    <w:rsid w:val="003E54CC"/>
    <w:rsid w:val="003F3533"/>
    <w:rsid w:val="003F7DFB"/>
    <w:rsid w:val="0040274B"/>
    <w:rsid w:val="004029F3"/>
    <w:rsid w:val="00405835"/>
    <w:rsid w:val="00413F6C"/>
    <w:rsid w:val="004156F0"/>
    <w:rsid w:val="00434739"/>
    <w:rsid w:val="0044613D"/>
    <w:rsid w:val="004474DE"/>
    <w:rsid w:val="00451EE4"/>
    <w:rsid w:val="004522C1"/>
    <w:rsid w:val="004524A1"/>
    <w:rsid w:val="00453E15"/>
    <w:rsid w:val="00457795"/>
    <w:rsid w:val="004618C4"/>
    <w:rsid w:val="0046667E"/>
    <w:rsid w:val="00466AF6"/>
    <w:rsid w:val="0047718B"/>
    <w:rsid w:val="0048041A"/>
    <w:rsid w:val="00480D52"/>
    <w:rsid w:val="00483D15"/>
    <w:rsid w:val="00487AE1"/>
    <w:rsid w:val="00493780"/>
    <w:rsid w:val="00494E81"/>
    <w:rsid w:val="00495FB4"/>
    <w:rsid w:val="004976CF"/>
    <w:rsid w:val="004A2EB8"/>
    <w:rsid w:val="004A378E"/>
    <w:rsid w:val="004C07CB"/>
    <w:rsid w:val="004D08A6"/>
    <w:rsid w:val="004D31B7"/>
    <w:rsid w:val="004D6057"/>
    <w:rsid w:val="004E04E0"/>
    <w:rsid w:val="004E17CB"/>
    <w:rsid w:val="004E3738"/>
    <w:rsid w:val="004E6091"/>
    <w:rsid w:val="004F274A"/>
    <w:rsid w:val="00506851"/>
    <w:rsid w:val="00513C82"/>
    <w:rsid w:val="005149B2"/>
    <w:rsid w:val="0052347F"/>
    <w:rsid w:val="00523706"/>
    <w:rsid w:val="005272CC"/>
    <w:rsid w:val="0052733F"/>
    <w:rsid w:val="0054080D"/>
    <w:rsid w:val="00541734"/>
    <w:rsid w:val="00542B4C"/>
    <w:rsid w:val="00543348"/>
    <w:rsid w:val="005446F3"/>
    <w:rsid w:val="005531E7"/>
    <w:rsid w:val="00561E69"/>
    <w:rsid w:val="0056634F"/>
    <w:rsid w:val="0057068A"/>
    <w:rsid w:val="0057098A"/>
    <w:rsid w:val="005718AF"/>
    <w:rsid w:val="00571FD4"/>
    <w:rsid w:val="00572879"/>
    <w:rsid w:val="0057471E"/>
    <w:rsid w:val="005773E9"/>
    <w:rsid w:val="0057782A"/>
    <w:rsid w:val="00585BA8"/>
    <w:rsid w:val="00586B00"/>
    <w:rsid w:val="00591235"/>
    <w:rsid w:val="005A0799"/>
    <w:rsid w:val="005A3A64"/>
    <w:rsid w:val="005B28F6"/>
    <w:rsid w:val="005C42CD"/>
    <w:rsid w:val="005D2FAA"/>
    <w:rsid w:val="005D3649"/>
    <w:rsid w:val="005D3B7E"/>
    <w:rsid w:val="005D4D8B"/>
    <w:rsid w:val="005D6A11"/>
    <w:rsid w:val="005D739E"/>
    <w:rsid w:val="005E07EF"/>
    <w:rsid w:val="005E16DE"/>
    <w:rsid w:val="005E34E1"/>
    <w:rsid w:val="005E34FF"/>
    <w:rsid w:val="005E3542"/>
    <w:rsid w:val="005E4E7D"/>
    <w:rsid w:val="005E52F9"/>
    <w:rsid w:val="005E76A0"/>
    <w:rsid w:val="005F0350"/>
    <w:rsid w:val="005F1261"/>
    <w:rsid w:val="00602315"/>
    <w:rsid w:val="00602F90"/>
    <w:rsid w:val="006052EF"/>
    <w:rsid w:val="006127F0"/>
    <w:rsid w:val="00614E46"/>
    <w:rsid w:val="00615462"/>
    <w:rsid w:val="00627F82"/>
    <w:rsid w:val="006319E6"/>
    <w:rsid w:val="0063373D"/>
    <w:rsid w:val="00635340"/>
    <w:rsid w:val="00637FDA"/>
    <w:rsid w:val="0065719B"/>
    <w:rsid w:val="0066322F"/>
    <w:rsid w:val="00674BA2"/>
    <w:rsid w:val="00681108"/>
    <w:rsid w:val="00683417"/>
    <w:rsid w:val="00685A46"/>
    <w:rsid w:val="006866D4"/>
    <w:rsid w:val="00686A49"/>
    <w:rsid w:val="00692F66"/>
    <w:rsid w:val="0069559D"/>
    <w:rsid w:val="00696368"/>
    <w:rsid w:val="00696D1A"/>
    <w:rsid w:val="006A0CF8"/>
    <w:rsid w:val="006A5BB3"/>
    <w:rsid w:val="006A7B8B"/>
    <w:rsid w:val="006C0FD4"/>
    <w:rsid w:val="006C2A16"/>
    <w:rsid w:val="006C4C25"/>
    <w:rsid w:val="006C6D1A"/>
    <w:rsid w:val="006D1AA2"/>
    <w:rsid w:val="006D2842"/>
    <w:rsid w:val="006D290E"/>
    <w:rsid w:val="006D2FBC"/>
    <w:rsid w:val="006D502E"/>
    <w:rsid w:val="006D5133"/>
    <w:rsid w:val="006E712E"/>
    <w:rsid w:val="006F16D9"/>
    <w:rsid w:val="006F22B0"/>
    <w:rsid w:val="006F6496"/>
    <w:rsid w:val="00702808"/>
    <w:rsid w:val="00704126"/>
    <w:rsid w:val="00711DCE"/>
    <w:rsid w:val="0071443D"/>
    <w:rsid w:val="00715F1D"/>
    <w:rsid w:val="0071604A"/>
    <w:rsid w:val="00721FF9"/>
    <w:rsid w:val="00725981"/>
    <w:rsid w:val="00732FC2"/>
    <w:rsid w:val="007412AB"/>
    <w:rsid w:val="00773172"/>
    <w:rsid w:val="007738C1"/>
    <w:rsid w:val="007743AB"/>
    <w:rsid w:val="00774CB8"/>
    <w:rsid w:val="00776618"/>
    <w:rsid w:val="00780842"/>
    <w:rsid w:val="00785862"/>
    <w:rsid w:val="00786FC8"/>
    <w:rsid w:val="00791B19"/>
    <w:rsid w:val="007934CE"/>
    <w:rsid w:val="007A0537"/>
    <w:rsid w:val="007A06BE"/>
    <w:rsid w:val="007B4C9B"/>
    <w:rsid w:val="007C1DBC"/>
    <w:rsid w:val="007D65B4"/>
    <w:rsid w:val="007F0EB4"/>
    <w:rsid w:val="007F1352"/>
    <w:rsid w:val="007F3F10"/>
    <w:rsid w:val="007F59EB"/>
    <w:rsid w:val="00806F2A"/>
    <w:rsid w:val="0082442B"/>
    <w:rsid w:val="00825621"/>
    <w:rsid w:val="00827937"/>
    <w:rsid w:val="00833151"/>
    <w:rsid w:val="00834368"/>
    <w:rsid w:val="00835CCC"/>
    <w:rsid w:val="0083655E"/>
    <w:rsid w:val="00840046"/>
    <w:rsid w:val="008411A4"/>
    <w:rsid w:val="008459B5"/>
    <w:rsid w:val="0084771F"/>
    <w:rsid w:val="00847BDB"/>
    <w:rsid w:val="00852C81"/>
    <w:rsid w:val="0086061F"/>
    <w:rsid w:val="00866418"/>
    <w:rsid w:val="0088251E"/>
    <w:rsid w:val="00882B66"/>
    <w:rsid w:val="008843E4"/>
    <w:rsid w:val="008A03E3"/>
    <w:rsid w:val="008A2440"/>
    <w:rsid w:val="008A477E"/>
    <w:rsid w:val="008B0735"/>
    <w:rsid w:val="008B2133"/>
    <w:rsid w:val="008B69C0"/>
    <w:rsid w:val="008C6FA3"/>
    <w:rsid w:val="008E359C"/>
    <w:rsid w:val="008E5C88"/>
    <w:rsid w:val="008E692D"/>
    <w:rsid w:val="008E7715"/>
    <w:rsid w:val="008E7BD5"/>
    <w:rsid w:val="008F0768"/>
    <w:rsid w:val="008F1F1C"/>
    <w:rsid w:val="00901334"/>
    <w:rsid w:val="009124CE"/>
    <w:rsid w:val="00912954"/>
    <w:rsid w:val="00913ABF"/>
    <w:rsid w:val="00921F34"/>
    <w:rsid w:val="0092304C"/>
    <w:rsid w:val="009235C5"/>
    <w:rsid w:val="00923F06"/>
    <w:rsid w:val="009242EB"/>
    <w:rsid w:val="00924E41"/>
    <w:rsid w:val="0092562E"/>
    <w:rsid w:val="00931E4E"/>
    <w:rsid w:val="00941B64"/>
    <w:rsid w:val="00950173"/>
    <w:rsid w:val="009543FF"/>
    <w:rsid w:val="00956E38"/>
    <w:rsid w:val="00960B10"/>
    <w:rsid w:val="0096479E"/>
    <w:rsid w:val="009722FD"/>
    <w:rsid w:val="0097686C"/>
    <w:rsid w:val="00982615"/>
    <w:rsid w:val="009841DA"/>
    <w:rsid w:val="00986627"/>
    <w:rsid w:val="00992E5C"/>
    <w:rsid w:val="00994A8E"/>
    <w:rsid w:val="009960E1"/>
    <w:rsid w:val="009A0F72"/>
    <w:rsid w:val="009B0372"/>
    <w:rsid w:val="009B3075"/>
    <w:rsid w:val="009B72ED"/>
    <w:rsid w:val="009B7BD4"/>
    <w:rsid w:val="009B7F3F"/>
    <w:rsid w:val="009C1BA7"/>
    <w:rsid w:val="009E1447"/>
    <w:rsid w:val="009E179D"/>
    <w:rsid w:val="009E3C69"/>
    <w:rsid w:val="009E4076"/>
    <w:rsid w:val="009E557D"/>
    <w:rsid w:val="009E6FB7"/>
    <w:rsid w:val="009F0266"/>
    <w:rsid w:val="009F2A6A"/>
    <w:rsid w:val="00A00FCD"/>
    <w:rsid w:val="00A02DF3"/>
    <w:rsid w:val="00A101CD"/>
    <w:rsid w:val="00A23FC7"/>
    <w:rsid w:val="00A418A7"/>
    <w:rsid w:val="00A5570D"/>
    <w:rsid w:val="00A5760C"/>
    <w:rsid w:val="00A579CF"/>
    <w:rsid w:val="00A60DB3"/>
    <w:rsid w:val="00A61F87"/>
    <w:rsid w:val="00A70E47"/>
    <w:rsid w:val="00A7316D"/>
    <w:rsid w:val="00AB1C70"/>
    <w:rsid w:val="00AB3CB9"/>
    <w:rsid w:val="00AC380A"/>
    <w:rsid w:val="00AD0E39"/>
    <w:rsid w:val="00AD2F56"/>
    <w:rsid w:val="00AD5690"/>
    <w:rsid w:val="00AE2FAA"/>
    <w:rsid w:val="00AE5B25"/>
    <w:rsid w:val="00AF25D8"/>
    <w:rsid w:val="00AF7BFA"/>
    <w:rsid w:val="00B006FB"/>
    <w:rsid w:val="00B049F2"/>
    <w:rsid w:val="00B053A0"/>
    <w:rsid w:val="00B21773"/>
    <w:rsid w:val="00B32324"/>
    <w:rsid w:val="00B32E96"/>
    <w:rsid w:val="00B345C9"/>
    <w:rsid w:val="00B357B7"/>
    <w:rsid w:val="00B43882"/>
    <w:rsid w:val="00B51D9F"/>
    <w:rsid w:val="00B56990"/>
    <w:rsid w:val="00B61A59"/>
    <w:rsid w:val="00B627A1"/>
    <w:rsid w:val="00B7142C"/>
    <w:rsid w:val="00B80D44"/>
    <w:rsid w:val="00B85526"/>
    <w:rsid w:val="00B90F09"/>
    <w:rsid w:val="00B921F6"/>
    <w:rsid w:val="00BA1F38"/>
    <w:rsid w:val="00BB4E13"/>
    <w:rsid w:val="00BB753C"/>
    <w:rsid w:val="00BC0524"/>
    <w:rsid w:val="00BC2702"/>
    <w:rsid w:val="00BC4443"/>
    <w:rsid w:val="00BC45DA"/>
    <w:rsid w:val="00BD09CD"/>
    <w:rsid w:val="00BD23BF"/>
    <w:rsid w:val="00BD644D"/>
    <w:rsid w:val="00BE0826"/>
    <w:rsid w:val="00BE5862"/>
    <w:rsid w:val="00BE6377"/>
    <w:rsid w:val="00BF17EF"/>
    <w:rsid w:val="00BF34D7"/>
    <w:rsid w:val="00BF7DCD"/>
    <w:rsid w:val="00C00E8A"/>
    <w:rsid w:val="00C11BD0"/>
    <w:rsid w:val="00C235EB"/>
    <w:rsid w:val="00C23BE2"/>
    <w:rsid w:val="00C274BD"/>
    <w:rsid w:val="00C3197F"/>
    <w:rsid w:val="00C34B08"/>
    <w:rsid w:val="00C36797"/>
    <w:rsid w:val="00C40924"/>
    <w:rsid w:val="00C40EA6"/>
    <w:rsid w:val="00C52ADE"/>
    <w:rsid w:val="00C57B84"/>
    <w:rsid w:val="00C605D6"/>
    <w:rsid w:val="00C74873"/>
    <w:rsid w:val="00C8343C"/>
    <w:rsid w:val="00C857CB"/>
    <w:rsid w:val="00C864EB"/>
    <w:rsid w:val="00C8740F"/>
    <w:rsid w:val="00C915A8"/>
    <w:rsid w:val="00C9260E"/>
    <w:rsid w:val="00CA1847"/>
    <w:rsid w:val="00CA19A2"/>
    <w:rsid w:val="00CB4D2A"/>
    <w:rsid w:val="00CB7412"/>
    <w:rsid w:val="00CC50AC"/>
    <w:rsid w:val="00CD158A"/>
    <w:rsid w:val="00CD45BA"/>
    <w:rsid w:val="00CD5185"/>
    <w:rsid w:val="00CE21C0"/>
    <w:rsid w:val="00CE27DE"/>
    <w:rsid w:val="00CE36A0"/>
    <w:rsid w:val="00CE44A5"/>
    <w:rsid w:val="00CF776A"/>
    <w:rsid w:val="00D02B48"/>
    <w:rsid w:val="00D1120A"/>
    <w:rsid w:val="00D125BE"/>
    <w:rsid w:val="00D133EA"/>
    <w:rsid w:val="00D13E80"/>
    <w:rsid w:val="00D1410D"/>
    <w:rsid w:val="00D354A3"/>
    <w:rsid w:val="00D423EB"/>
    <w:rsid w:val="00D4722F"/>
    <w:rsid w:val="00D555DA"/>
    <w:rsid w:val="00D71145"/>
    <w:rsid w:val="00D725CA"/>
    <w:rsid w:val="00D779C7"/>
    <w:rsid w:val="00D80F28"/>
    <w:rsid w:val="00D973F4"/>
    <w:rsid w:val="00DA70D3"/>
    <w:rsid w:val="00DB1128"/>
    <w:rsid w:val="00DB390F"/>
    <w:rsid w:val="00DB7937"/>
    <w:rsid w:val="00DC2E4B"/>
    <w:rsid w:val="00DC4828"/>
    <w:rsid w:val="00DC5D2A"/>
    <w:rsid w:val="00DC6B12"/>
    <w:rsid w:val="00DD0F21"/>
    <w:rsid w:val="00DD27C7"/>
    <w:rsid w:val="00DD5328"/>
    <w:rsid w:val="00DD74D8"/>
    <w:rsid w:val="00DE265F"/>
    <w:rsid w:val="00E10842"/>
    <w:rsid w:val="00E11244"/>
    <w:rsid w:val="00E13C39"/>
    <w:rsid w:val="00E15353"/>
    <w:rsid w:val="00E16CAE"/>
    <w:rsid w:val="00E23697"/>
    <w:rsid w:val="00E23C53"/>
    <w:rsid w:val="00E45340"/>
    <w:rsid w:val="00E471AC"/>
    <w:rsid w:val="00E515DB"/>
    <w:rsid w:val="00E54F7C"/>
    <w:rsid w:val="00E62EE1"/>
    <w:rsid w:val="00E63A4F"/>
    <w:rsid w:val="00E647A4"/>
    <w:rsid w:val="00E6607A"/>
    <w:rsid w:val="00E674DD"/>
    <w:rsid w:val="00E67B22"/>
    <w:rsid w:val="00E81323"/>
    <w:rsid w:val="00E85E3D"/>
    <w:rsid w:val="00E87F47"/>
    <w:rsid w:val="00E91B23"/>
    <w:rsid w:val="00E94D13"/>
    <w:rsid w:val="00E974ED"/>
    <w:rsid w:val="00EA0ECF"/>
    <w:rsid w:val="00EA26AF"/>
    <w:rsid w:val="00EA406E"/>
    <w:rsid w:val="00EA43AC"/>
    <w:rsid w:val="00EA52D3"/>
    <w:rsid w:val="00EA73CE"/>
    <w:rsid w:val="00EA7C26"/>
    <w:rsid w:val="00EB200F"/>
    <w:rsid w:val="00EB2329"/>
    <w:rsid w:val="00EC43D0"/>
    <w:rsid w:val="00EC4400"/>
    <w:rsid w:val="00ED043A"/>
    <w:rsid w:val="00ED107F"/>
    <w:rsid w:val="00ED3727"/>
    <w:rsid w:val="00ED3DDF"/>
    <w:rsid w:val="00ED3FF4"/>
    <w:rsid w:val="00ED50A3"/>
    <w:rsid w:val="00ED50F4"/>
    <w:rsid w:val="00ED7304"/>
    <w:rsid w:val="00EE1C1A"/>
    <w:rsid w:val="00EE1E75"/>
    <w:rsid w:val="00EE2613"/>
    <w:rsid w:val="00EE3E10"/>
    <w:rsid w:val="00EE550A"/>
    <w:rsid w:val="00EF1E98"/>
    <w:rsid w:val="00EF5820"/>
    <w:rsid w:val="00F1025A"/>
    <w:rsid w:val="00F2196C"/>
    <w:rsid w:val="00F2297F"/>
    <w:rsid w:val="00F233AC"/>
    <w:rsid w:val="00F25E43"/>
    <w:rsid w:val="00F30DC8"/>
    <w:rsid w:val="00F35A57"/>
    <w:rsid w:val="00F35EDC"/>
    <w:rsid w:val="00F40250"/>
    <w:rsid w:val="00F54E33"/>
    <w:rsid w:val="00F55C3E"/>
    <w:rsid w:val="00F55DF2"/>
    <w:rsid w:val="00F62916"/>
    <w:rsid w:val="00F63D9A"/>
    <w:rsid w:val="00F64AA8"/>
    <w:rsid w:val="00F659A3"/>
    <w:rsid w:val="00F66789"/>
    <w:rsid w:val="00F7417F"/>
    <w:rsid w:val="00F74FA6"/>
    <w:rsid w:val="00F75E48"/>
    <w:rsid w:val="00F86ACB"/>
    <w:rsid w:val="00F92E2E"/>
    <w:rsid w:val="00F9609E"/>
    <w:rsid w:val="00F97C9E"/>
    <w:rsid w:val="00FA02D2"/>
    <w:rsid w:val="00FB743C"/>
    <w:rsid w:val="00FC53DC"/>
    <w:rsid w:val="00FC5858"/>
    <w:rsid w:val="00FC6E8D"/>
    <w:rsid w:val="00FD0D07"/>
    <w:rsid w:val="00FD307B"/>
    <w:rsid w:val="00FE50A5"/>
    <w:rsid w:val="00FE68E4"/>
    <w:rsid w:val="00FF33EA"/>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AA32064"/>
  <w15:docId w15:val="{9A444FAA-8F1B-4752-8C81-27072059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styleId="FootnoteReference">
    <w:name w:val="footnote reference"/>
    <w:basedOn w:val="DefaultParagraphFont"/>
    <w:semiHidden/>
    <w:unhideWhenUsed/>
    <w:rsid w:val="007731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683337C-BBB0-489E-AC98-F27D4C58860B}"/>
</file>

<file path=customXml/itemProps3.xml><?xml version="1.0" encoding="utf-8"?>
<ds:datastoreItem xmlns:ds="http://schemas.openxmlformats.org/officeDocument/2006/customXml" ds:itemID="{C4F9DD06-3A31-45BD-9178-67356E07AC95}"/>
</file>

<file path=customXml/itemProps4.xml><?xml version="1.0" encoding="utf-8"?>
<ds:datastoreItem xmlns:ds="http://schemas.openxmlformats.org/officeDocument/2006/customXml" ds:itemID="{E586B362-E686-4227-8D07-4F1D0C139D8D}"/>
</file>

<file path=docProps/app.xml><?xml version="1.0" encoding="utf-8"?>
<Properties xmlns="http://schemas.openxmlformats.org/officeDocument/2006/extended-properties" xmlns:vt="http://schemas.openxmlformats.org/officeDocument/2006/docPropsVTypes">
  <Template>Decisions</Template>
  <TotalTime>1</TotalTime>
  <Pages>6</Pages>
  <Words>2152</Words>
  <Characters>10463</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Young, Dominic</dc:creator>
  <cp:lastModifiedBy>Cook, Robert</cp:lastModifiedBy>
  <cp:revision>3</cp:revision>
  <cp:lastPrinted>2022-07-01T14:08:00Z</cp:lastPrinted>
  <dcterms:created xsi:type="dcterms:W3CDTF">2022-07-01T14:33:00Z</dcterms:created>
  <dcterms:modified xsi:type="dcterms:W3CDTF">2022-07-01T15:50:00Z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