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5C3E" w14:textId="46E6EB72" w:rsidR="00CC25FD" w:rsidRDefault="00C75819">
      <w:bookmarkStart w:id="0" w:name="_Hlk54341012"/>
      <w:r w:rsidRPr="00A5547D">
        <w:rPr>
          <w:noProof/>
        </w:rPr>
        <w:drawing>
          <wp:inline distT="0" distB="0" distL="0" distR="0" wp14:anchorId="005D2073" wp14:editId="041ECCC0">
            <wp:extent cx="3352800" cy="352425"/>
            <wp:effectExtent l="0" t="0" r="0" b="0"/>
            <wp:docPr id="5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638E" w14:textId="77777777" w:rsidR="00CC25FD" w:rsidRDefault="00CC25FD"/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92C3D" w:rsidRPr="000C3F13" w14:paraId="0CFF3448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03591ECC" w14:textId="77777777" w:rsidR="00892C3D" w:rsidRPr="000D4887" w:rsidRDefault="00892C3D" w:rsidP="00E04FCD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892C3D" w:rsidRPr="000C3F13" w14:paraId="582D7EF7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35855C2A" w14:textId="77777777" w:rsidR="00892C3D" w:rsidRPr="000D4887" w:rsidRDefault="0050519F" w:rsidP="002A6798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Site visit made on 12 January 2021</w:t>
            </w:r>
          </w:p>
        </w:tc>
      </w:tr>
      <w:tr w:rsidR="00892C3D" w:rsidRPr="00361890" w14:paraId="35D1D4F7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646C9D0D" w14:textId="77777777" w:rsidR="00892C3D" w:rsidRPr="000D4887" w:rsidRDefault="00892C3D" w:rsidP="00E04FCD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>by Mark Yates BA(Hons) MIPROW</w:t>
            </w:r>
          </w:p>
        </w:tc>
      </w:tr>
      <w:tr w:rsidR="00892C3D" w:rsidRPr="00361890" w14:paraId="367D3BD0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4DE3C805" w14:textId="77777777" w:rsidR="00892C3D" w:rsidRPr="000D4887" w:rsidRDefault="00892C3D" w:rsidP="00E04FCD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892C3D" w:rsidRPr="00A101CD" w14:paraId="4289DE4F" w14:textId="77777777" w:rsidTr="00E04FC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7D6C65C9" w14:textId="77777777" w:rsidR="00892C3D" w:rsidRPr="00A101CD" w:rsidRDefault="00892C3D" w:rsidP="00E04FCD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C01F9F">
              <w:rPr>
                <w:b/>
                <w:color w:val="000000"/>
                <w:sz w:val="16"/>
                <w:szCs w:val="16"/>
              </w:rPr>
              <w:t xml:space="preserve">  8 June 2022</w:t>
            </w:r>
          </w:p>
        </w:tc>
      </w:tr>
    </w:tbl>
    <w:p w14:paraId="3E225424" w14:textId="77777777" w:rsidR="00892C3D" w:rsidRDefault="00892C3D" w:rsidP="00892C3D">
      <w:pPr>
        <w:pStyle w:val="Noindent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892C3D" w:rsidRPr="000D4887" w14:paraId="72D724B9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4602C1F1" w14:textId="77777777" w:rsidR="00892C3D" w:rsidRPr="000D4887" w:rsidRDefault="00892C3D" w:rsidP="00651B0A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Order Ref: </w:t>
            </w:r>
            <w:r w:rsidR="0050519F">
              <w:rPr>
                <w:b/>
                <w:color w:val="000000"/>
              </w:rPr>
              <w:t>ROW</w:t>
            </w:r>
            <w:r w:rsidR="0050519F" w:rsidRPr="009A1964">
              <w:rPr>
                <w:b/>
                <w:szCs w:val="22"/>
              </w:rPr>
              <w:t>/</w:t>
            </w:r>
            <w:r w:rsidR="0050519F">
              <w:rPr>
                <w:b/>
                <w:szCs w:val="22"/>
              </w:rPr>
              <w:t>3239339M</w:t>
            </w:r>
          </w:p>
        </w:tc>
      </w:tr>
      <w:tr w:rsidR="00892C3D" w14:paraId="5D538F8D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42A8B5CF" w14:textId="77777777" w:rsidR="00892C3D" w:rsidRDefault="00892C3D" w:rsidP="00651B0A">
            <w:pPr>
              <w:pStyle w:val="TBullet"/>
            </w:pPr>
            <w:r>
              <w:t>This</w:t>
            </w:r>
            <w:r w:rsidR="0050519F" w:rsidRPr="00BD2D96">
              <w:t xml:space="preserve"> Order is made under Section 53(2)(</w:t>
            </w:r>
            <w:r w:rsidR="0050519F">
              <w:t>b</w:t>
            </w:r>
            <w:r w:rsidR="0050519F" w:rsidRPr="00BD2D96">
              <w:t xml:space="preserve">) of the Wildlife and Countryside Act 1981 (“the 1981 Act”) and is known as </w:t>
            </w:r>
            <w:r w:rsidR="0050519F">
              <w:t xml:space="preserve">the Lincolnshire County Council, Addition to Tetford Public Footpath Number 33, Definitive Map Modification Order </w:t>
            </w:r>
            <w:r w:rsidR="0050519F" w:rsidRPr="00BD2D96">
              <w:t>20</w:t>
            </w:r>
            <w:r w:rsidR="0050519F">
              <w:t>19</w:t>
            </w:r>
            <w:r w:rsidR="00451A6D">
              <w:t xml:space="preserve">.  </w:t>
            </w:r>
          </w:p>
        </w:tc>
      </w:tr>
      <w:tr w:rsidR="00892C3D" w14:paraId="2E9796C8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69B70DC1" w14:textId="77777777" w:rsidR="00892C3D" w:rsidRDefault="00892C3D" w:rsidP="00651B0A">
            <w:pPr>
              <w:pStyle w:val="TBullet"/>
            </w:pPr>
            <w:r>
              <w:t>The</w:t>
            </w:r>
            <w:r w:rsidR="0050519F">
              <w:t xml:space="preserve"> O</w:t>
            </w:r>
            <w:r w:rsidR="0050519F" w:rsidRPr="009A1964">
              <w:t xml:space="preserve">rder </w:t>
            </w:r>
            <w:r w:rsidR="0050519F">
              <w:t xml:space="preserve">was made by Lincolnshire County Council (“the Council”) on 3 May 2019 </w:t>
            </w:r>
            <w:r w:rsidR="0050519F" w:rsidRPr="009A1964">
              <w:t>and propose</w:t>
            </w:r>
            <w:r w:rsidR="0050519F">
              <w:t>d</w:t>
            </w:r>
            <w:r w:rsidR="0050519F" w:rsidRPr="009A1964">
              <w:t xml:space="preserve"> </w:t>
            </w:r>
            <w:r w:rsidR="0050519F">
              <w:t>to add a section of footpath to the definitive map and statement, as detailed in the Order Map and Schedule</w:t>
            </w:r>
            <w:r>
              <w:t>.</w:t>
            </w:r>
          </w:p>
        </w:tc>
      </w:tr>
      <w:tr w:rsidR="00892C3D" w14:paraId="4638F6D8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08803F31" w14:textId="77777777" w:rsidR="00BC5335" w:rsidRDefault="00892C3D" w:rsidP="00EA372A">
            <w:pPr>
              <w:pStyle w:val="TBullet"/>
            </w:pPr>
            <w:r>
              <w:t>The</w:t>
            </w:r>
            <w:r w:rsidR="00BC5335">
              <w:t xml:space="preserve"> </w:t>
            </w:r>
            <w:r w:rsidR="00BC5335" w:rsidRPr="00684939">
              <w:t xml:space="preserve">Council submitted the Order for confirmation to the Secretary of State for Environment, Food and Rural Affairs.  </w:t>
            </w:r>
            <w:r w:rsidR="0091423D" w:rsidRPr="004C4F16">
              <w:t xml:space="preserve"> </w:t>
            </w:r>
          </w:p>
          <w:p w14:paraId="3B04E7AF" w14:textId="77777777" w:rsidR="00892C3D" w:rsidRDefault="00BC5335" w:rsidP="00EA372A">
            <w:pPr>
              <w:pStyle w:val="TBullet"/>
            </w:pPr>
            <w:r w:rsidRPr="00684939">
              <w:t>In accordance with Paragraph 8(2) of Schedule 15 to the 1981 Act I have given notice of my proposal to confirm the Order with modifications.</w:t>
            </w:r>
            <w:r w:rsidR="0091423D" w:rsidRPr="004C4F16">
              <w:t xml:space="preserve"> </w:t>
            </w:r>
          </w:p>
        </w:tc>
      </w:tr>
      <w:tr w:rsidR="00892C3D" w:rsidRPr="000D4887" w14:paraId="6DB6C924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shd w:val="clear" w:color="auto" w:fill="auto"/>
          </w:tcPr>
          <w:p w14:paraId="1262A73F" w14:textId="77777777" w:rsidR="00892C3D" w:rsidRPr="000D4887" w:rsidRDefault="00892C3D" w:rsidP="00B560BA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Summary of Decision: </w:t>
            </w:r>
            <w:bookmarkStart w:id="1" w:name="bmkPoint"/>
            <w:bookmarkEnd w:id="1"/>
            <w:r w:rsidR="0021775E">
              <w:rPr>
                <w:b/>
                <w:color w:val="000000"/>
              </w:rPr>
              <w:t xml:space="preserve">The </w:t>
            </w:r>
            <w:r w:rsidR="0021775E">
              <w:rPr>
                <w:b/>
                <w:bCs/>
                <w:szCs w:val="22"/>
              </w:rPr>
              <w:t>Order is confirmed subject to the revised modifications set out below in the Formal Decision.</w:t>
            </w:r>
            <w:r w:rsidR="0021775E">
              <w:rPr>
                <w:b/>
              </w:rPr>
              <w:t xml:space="preserve">  </w:t>
            </w:r>
            <w:r w:rsidR="0021775E" w:rsidRPr="000D4887">
              <w:rPr>
                <w:b/>
              </w:rPr>
              <w:t xml:space="preserve">  </w:t>
            </w:r>
            <w:r w:rsidR="0021775E">
              <w:rPr>
                <w:b/>
                <w:color w:val="000000"/>
              </w:rPr>
              <w:t xml:space="preserve"> </w:t>
            </w:r>
            <w:r w:rsidR="0021775E">
              <w:rPr>
                <w:b/>
              </w:rPr>
              <w:t xml:space="preserve"> </w:t>
            </w:r>
          </w:p>
        </w:tc>
      </w:tr>
      <w:tr w:rsidR="00892C3D" w:rsidRPr="000D4887" w14:paraId="3803B10B" w14:textId="77777777" w:rsidTr="00E04FCD">
        <w:tblPrEx>
          <w:tblCellMar>
            <w:top w:w="0" w:type="dxa"/>
            <w:bottom w:w="0" w:type="dxa"/>
          </w:tblCellMar>
        </w:tblPrEx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184F5F32" w14:textId="77777777" w:rsidR="00892C3D" w:rsidRPr="000D4887" w:rsidRDefault="00892C3D" w:rsidP="00E04FCD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00ABCF76" w14:textId="77777777" w:rsidR="00B560BA" w:rsidRDefault="00B560BA" w:rsidP="00B560BA">
      <w:pPr>
        <w:pStyle w:val="Heading6blackfont"/>
      </w:pPr>
      <w:r>
        <w:t>Procedural Matters</w:t>
      </w:r>
      <w:r w:rsidR="004D2245">
        <w:t xml:space="preserve"> </w:t>
      </w:r>
    </w:p>
    <w:p w14:paraId="5A429AE3" w14:textId="77777777" w:rsidR="00A02449" w:rsidRPr="00A02449" w:rsidRDefault="00B560BA" w:rsidP="00F2019B">
      <w:pPr>
        <w:pStyle w:val="Style1"/>
        <w:tabs>
          <w:tab w:val="num" w:pos="720"/>
        </w:tabs>
        <w:rPr>
          <w:b/>
        </w:rPr>
      </w:pPr>
      <w:r>
        <w:t xml:space="preserve">This decision should be read in conjunction with my interim decision </w:t>
      </w:r>
      <w:r w:rsidR="003370A6">
        <w:t xml:space="preserve">(“ID”) </w:t>
      </w:r>
      <w:r>
        <w:t xml:space="preserve">of </w:t>
      </w:r>
      <w:r w:rsidR="00E20F2D">
        <w:t>8 February</w:t>
      </w:r>
      <w:r w:rsidR="009C4DEA">
        <w:t xml:space="preserve"> </w:t>
      </w:r>
      <w:r w:rsidR="00B508D7">
        <w:t>2021</w:t>
      </w:r>
      <w:r>
        <w:t xml:space="preserve">, </w:t>
      </w:r>
      <w:r w:rsidR="003370A6">
        <w:t xml:space="preserve">with the numbers in square brackets representing </w:t>
      </w:r>
      <w:proofErr w:type="gramStart"/>
      <w:r w:rsidR="003370A6">
        <w:t>particular paragraphs</w:t>
      </w:r>
      <w:proofErr w:type="gramEnd"/>
      <w:r w:rsidR="003370A6">
        <w:t xml:space="preserve"> in the ID.</w:t>
      </w:r>
      <w:r w:rsidR="003370A6" w:rsidRPr="003370A6">
        <w:t xml:space="preserve"> </w:t>
      </w:r>
      <w:r w:rsidR="003370A6">
        <w:t xml:space="preserve"> </w:t>
      </w:r>
      <w:proofErr w:type="gramStart"/>
      <w:r w:rsidR="00E14C9D">
        <w:t>All of</w:t>
      </w:r>
      <w:proofErr w:type="gramEnd"/>
      <w:r w:rsidR="00E14C9D">
        <w:t xml:space="preserve"> the points referred to below correspond to those delineated on the </w:t>
      </w:r>
      <w:r w:rsidR="00636C03">
        <w:t xml:space="preserve">modified </w:t>
      </w:r>
      <w:r w:rsidR="00E14C9D">
        <w:t xml:space="preserve">Order Map.  </w:t>
      </w:r>
    </w:p>
    <w:p w14:paraId="483CD912" w14:textId="77777777" w:rsidR="00CB7622" w:rsidRPr="00BF4401" w:rsidRDefault="00E14C9D" w:rsidP="00B508D7">
      <w:pPr>
        <w:pStyle w:val="Style1"/>
        <w:rPr>
          <w:rFonts w:cs="Verdana"/>
          <w:szCs w:val="22"/>
        </w:rPr>
      </w:pPr>
      <w:r>
        <w:t xml:space="preserve">My </w:t>
      </w:r>
      <w:r w:rsidR="00A02449">
        <w:t>proposed modifications</w:t>
      </w:r>
      <w:r>
        <w:t xml:space="preserve"> </w:t>
      </w:r>
      <w:r w:rsidR="006A340A">
        <w:t xml:space="preserve">involved </w:t>
      </w:r>
      <w:r w:rsidR="009C4DEA">
        <w:t xml:space="preserve">the removal of a proportion of </w:t>
      </w:r>
      <w:r w:rsidR="00835B8B">
        <w:t>the footpath</w:t>
      </w:r>
      <w:r w:rsidR="009C4DEA">
        <w:t xml:space="preserve"> included in the Order and </w:t>
      </w:r>
      <w:r w:rsidR="00F20D09" w:rsidRPr="00F20D09">
        <w:t>an</w:t>
      </w:r>
      <w:r w:rsidR="009C4DEA">
        <w:t xml:space="preserve"> </w:t>
      </w:r>
      <w:r w:rsidR="00AE24B7">
        <w:t xml:space="preserve">alteration </w:t>
      </w:r>
      <w:r w:rsidR="00E20F2D">
        <w:t>to the</w:t>
      </w:r>
      <w:r w:rsidR="009C4DEA">
        <w:t xml:space="preserve"> </w:t>
      </w:r>
      <w:r w:rsidR="00E20F2D">
        <w:t xml:space="preserve">specified </w:t>
      </w:r>
      <w:r w:rsidR="009C4DEA">
        <w:t xml:space="preserve">width for the section </w:t>
      </w:r>
      <w:r w:rsidR="00A3668D">
        <w:t xml:space="preserve">of path </w:t>
      </w:r>
      <w:r w:rsidR="009C4DEA">
        <w:t>to remain</w:t>
      </w:r>
      <w:r w:rsidR="00BF4401">
        <w:t xml:space="preserve"> in the Order</w:t>
      </w:r>
      <w:r w:rsidR="009C4DEA">
        <w:t xml:space="preserve">. </w:t>
      </w:r>
      <w:r w:rsidR="0039445F">
        <w:t>Both t</w:t>
      </w:r>
      <w:r w:rsidR="0050519F">
        <w:t>he Council</w:t>
      </w:r>
      <w:r w:rsidR="0039445F">
        <w:t xml:space="preserve"> and the landowner, Brian Todd Homes Limited (“BTHL”)</w:t>
      </w:r>
      <w:r w:rsidR="00AE24B7">
        <w:t>,</w:t>
      </w:r>
      <w:r w:rsidR="0039445F">
        <w:t xml:space="preserve"> </w:t>
      </w:r>
      <w:r w:rsidR="0050519F">
        <w:t>o</w:t>
      </w:r>
      <w:r w:rsidR="00B508D7">
        <w:t>bject</w:t>
      </w:r>
      <w:r w:rsidR="0050519F">
        <w:t xml:space="preserve"> to the proposed modifications and this matter has </w:t>
      </w:r>
      <w:r w:rsidR="009C4DEA">
        <w:t xml:space="preserve">continued </w:t>
      </w:r>
      <w:r w:rsidR="0050519F">
        <w:t>by way of an exchange of written representations</w:t>
      </w:r>
      <w:r w:rsidR="00A3668D">
        <w:t xml:space="preserve"> </w:t>
      </w:r>
      <w:r w:rsidR="00C52D61">
        <w:t xml:space="preserve">involving </w:t>
      </w:r>
      <w:r w:rsidR="0039445F">
        <w:t xml:space="preserve">the parties. </w:t>
      </w:r>
    </w:p>
    <w:p w14:paraId="61606E57" w14:textId="77777777" w:rsidR="00BF4401" w:rsidRPr="00DD72AE" w:rsidRDefault="00BF4401" w:rsidP="00BF4401">
      <w:pPr>
        <w:pStyle w:val="Style1"/>
        <w:numPr>
          <w:ilvl w:val="0"/>
          <w:numId w:val="0"/>
        </w:numPr>
        <w:rPr>
          <w:b/>
          <w:bCs/>
        </w:rPr>
      </w:pPr>
      <w:r w:rsidRPr="00DD72AE">
        <w:rPr>
          <w:b/>
          <w:bCs/>
        </w:rPr>
        <w:t>Main Issues</w:t>
      </w:r>
    </w:p>
    <w:p w14:paraId="4B75E189" w14:textId="77777777" w:rsidR="00BF4401" w:rsidRDefault="00BF4401" w:rsidP="00B508D7">
      <w:pPr>
        <w:pStyle w:val="Style1"/>
        <w:rPr>
          <w:rFonts w:cs="Verdana"/>
          <w:szCs w:val="22"/>
        </w:rPr>
      </w:pPr>
      <w:r>
        <w:t xml:space="preserve">I </w:t>
      </w:r>
      <w:r w:rsidRPr="00BF4401">
        <w:rPr>
          <w:rFonts w:cs="Verdana"/>
          <w:szCs w:val="22"/>
        </w:rPr>
        <w:t>outlined the relevant test in relation to the Order, as made, in the ID [3].  The</w:t>
      </w:r>
      <w:r>
        <w:t xml:space="preserve"> </w:t>
      </w:r>
      <w:r w:rsidRPr="00BF4401">
        <w:rPr>
          <w:rFonts w:cs="Verdana"/>
          <w:szCs w:val="22"/>
        </w:rPr>
        <w:t>main issue now is whether the Order should be confirmed with the modifications proposed in the ID</w:t>
      </w:r>
      <w:r>
        <w:rPr>
          <w:rFonts w:cs="Verdana"/>
          <w:szCs w:val="22"/>
        </w:rPr>
        <w:t>.</w:t>
      </w:r>
    </w:p>
    <w:p w14:paraId="045A2E1F" w14:textId="77777777" w:rsidR="0050519F" w:rsidRPr="00BF4401" w:rsidRDefault="0050519F" w:rsidP="009C0875">
      <w:pPr>
        <w:pStyle w:val="Style1"/>
        <w:numPr>
          <w:ilvl w:val="0"/>
          <w:numId w:val="0"/>
        </w:numPr>
        <w:rPr>
          <w:rFonts w:cs="Verdana"/>
          <w:b/>
          <w:bCs/>
          <w:szCs w:val="22"/>
        </w:rPr>
      </w:pPr>
      <w:r w:rsidRPr="00BF4401">
        <w:rPr>
          <w:b/>
          <w:bCs/>
        </w:rPr>
        <w:t>Reasons</w:t>
      </w:r>
    </w:p>
    <w:p w14:paraId="12A81D94" w14:textId="77777777" w:rsidR="003C7F76" w:rsidRPr="003C7F76" w:rsidRDefault="003C7F76" w:rsidP="003C7F76">
      <w:pPr>
        <w:pStyle w:val="Style1"/>
        <w:numPr>
          <w:ilvl w:val="0"/>
          <w:numId w:val="0"/>
        </w:numPr>
        <w:ind w:left="432" w:hanging="432"/>
        <w:rPr>
          <w:rFonts w:cs="Verdana"/>
          <w:b/>
          <w:bCs/>
          <w:i/>
          <w:iCs/>
          <w:szCs w:val="22"/>
        </w:rPr>
      </w:pPr>
      <w:r>
        <w:rPr>
          <w:rFonts w:cs="Verdana"/>
          <w:b/>
          <w:bCs/>
          <w:i/>
          <w:iCs/>
          <w:szCs w:val="22"/>
        </w:rPr>
        <w:t xml:space="preserve">The </w:t>
      </w:r>
      <w:r w:rsidR="0021775E">
        <w:rPr>
          <w:rFonts w:cs="Verdana"/>
          <w:b/>
          <w:bCs/>
          <w:i/>
          <w:iCs/>
          <w:szCs w:val="22"/>
        </w:rPr>
        <w:t xml:space="preserve">length </w:t>
      </w:r>
      <w:r>
        <w:rPr>
          <w:rFonts w:cs="Verdana"/>
          <w:b/>
          <w:bCs/>
          <w:i/>
          <w:iCs/>
          <w:szCs w:val="22"/>
        </w:rPr>
        <w:t xml:space="preserve">of </w:t>
      </w:r>
      <w:r w:rsidR="00835B8B">
        <w:rPr>
          <w:rFonts w:cs="Verdana"/>
          <w:b/>
          <w:bCs/>
          <w:i/>
          <w:iCs/>
          <w:szCs w:val="22"/>
        </w:rPr>
        <w:t xml:space="preserve">Tetford </w:t>
      </w:r>
      <w:r>
        <w:rPr>
          <w:rFonts w:cs="Verdana"/>
          <w:b/>
          <w:bCs/>
          <w:i/>
          <w:iCs/>
          <w:szCs w:val="22"/>
        </w:rPr>
        <w:t>Footpath 33</w:t>
      </w:r>
      <w:r w:rsidR="00F20D09">
        <w:rPr>
          <w:rFonts w:cs="Verdana"/>
          <w:b/>
          <w:bCs/>
          <w:i/>
          <w:iCs/>
          <w:szCs w:val="22"/>
        </w:rPr>
        <w:t xml:space="preserve"> to be</w:t>
      </w:r>
      <w:r w:rsidR="0021775E">
        <w:rPr>
          <w:rFonts w:cs="Verdana"/>
          <w:b/>
          <w:bCs/>
          <w:i/>
          <w:iCs/>
          <w:szCs w:val="22"/>
        </w:rPr>
        <w:t xml:space="preserve"> added to the definitive map</w:t>
      </w:r>
    </w:p>
    <w:p w14:paraId="568360B9" w14:textId="77777777" w:rsidR="00636C03" w:rsidRPr="003440BA" w:rsidRDefault="00E20F2D" w:rsidP="00B508D7">
      <w:pPr>
        <w:pStyle w:val="Style1"/>
        <w:rPr>
          <w:rFonts w:cs="Verdana"/>
          <w:szCs w:val="22"/>
        </w:rPr>
      </w:pPr>
      <w:r>
        <w:t xml:space="preserve">My assessment of the </w:t>
      </w:r>
      <w:r w:rsidR="0035311E">
        <w:t xml:space="preserve">relevant pieces of evidence </w:t>
      </w:r>
      <w:r>
        <w:t>is</w:t>
      </w:r>
      <w:r w:rsidR="0035311E">
        <w:t xml:space="preserve"> set out in the ID [7-1</w:t>
      </w:r>
      <w:r w:rsidR="0061483C">
        <w:t>8</w:t>
      </w:r>
      <w:r w:rsidR="0035311E">
        <w:t xml:space="preserve">].  In summary, </w:t>
      </w:r>
      <w:r w:rsidR="0022384B">
        <w:t xml:space="preserve">Ordnance Survey </w:t>
      </w:r>
      <w:r w:rsidR="00357784">
        <w:t xml:space="preserve">(“OS”) </w:t>
      </w:r>
      <w:r w:rsidR="0022384B">
        <w:t xml:space="preserve">mapping </w:t>
      </w:r>
      <w:r w:rsidR="0035311E">
        <w:t xml:space="preserve">is supportive of the </w:t>
      </w:r>
      <w:r w:rsidR="00636C03">
        <w:t xml:space="preserve">historical </w:t>
      </w:r>
      <w:r w:rsidR="0035311E">
        <w:t xml:space="preserve">existence </w:t>
      </w:r>
      <w:r w:rsidR="00636C03">
        <w:t>of a track between points A-X-B and a path continuing to the south of point A</w:t>
      </w:r>
      <w:r w:rsidR="0035311E">
        <w:t xml:space="preserve">.  </w:t>
      </w:r>
      <w:r w:rsidR="00636C03">
        <w:t>Te</w:t>
      </w:r>
      <w:r w:rsidR="00F20D09">
        <w:t>t</w:t>
      </w:r>
      <w:r w:rsidR="00636C03">
        <w:t>ford Parish Council</w:t>
      </w:r>
      <w:r w:rsidR="00A3668D">
        <w:t>’s</w:t>
      </w:r>
      <w:r w:rsidR="00636C03">
        <w:t xml:space="preserve"> survey of claimed public rights of </w:t>
      </w:r>
      <w:r w:rsidR="003440BA">
        <w:t>way</w:t>
      </w:r>
      <w:r w:rsidR="00636C03">
        <w:t xml:space="preserve"> </w:t>
      </w:r>
      <w:r w:rsidR="001C5439">
        <w:t xml:space="preserve">undertaken </w:t>
      </w:r>
      <w:r>
        <w:t xml:space="preserve">as part of the process to produce the definitive map </w:t>
      </w:r>
      <w:r w:rsidR="00636C03">
        <w:t xml:space="preserve">identified </w:t>
      </w:r>
      <w:r w:rsidR="003440BA">
        <w:t xml:space="preserve">that </w:t>
      </w:r>
      <w:r w:rsidR="00636C03">
        <w:t>th</w:t>
      </w:r>
      <w:r w:rsidR="00835B8B">
        <w:t>is footpath</w:t>
      </w:r>
      <w:r w:rsidR="006C512E">
        <w:t xml:space="preserve"> </w:t>
      </w:r>
      <w:r w:rsidR="00636C03">
        <w:t>terminat</w:t>
      </w:r>
      <w:r w:rsidR="003440BA">
        <w:t>ed</w:t>
      </w:r>
      <w:r w:rsidR="00636C03">
        <w:t xml:space="preserve"> at its northern end </w:t>
      </w:r>
      <w:r w:rsidR="003440BA">
        <w:t xml:space="preserve">with </w:t>
      </w:r>
      <w:r w:rsidR="00636C03">
        <w:t>North Road</w:t>
      </w:r>
      <w:r w:rsidR="00DD72AE">
        <w:t xml:space="preserve"> [11]</w:t>
      </w:r>
      <w:r w:rsidR="00636C03">
        <w:t xml:space="preserve">.  </w:t>
      </w:r>
      <w:r w:rsidR="00DD72AE" w:rsidRPr="00255D6C">
        <w:t>Th</w:t>
      </w:r>
      <w:r w:rsidR="003440BA" w:rsidRPr="00255D6C">
        <w:t xml:space="preserve">is </w:t>
      </w:r>
      <w:r w:rsidR="00DD72AE" w:rsidRPr="00255D6C">
        <w:t xml:space="preserve">termination point for the footpath is also noted in the survey sheet produced by </w:t>
      </w:r>
      <w:r w:rsidR="00DD72AE" w:rsidRPr="00255D6C">
        <w:lastRenderedPageBreak/>
        <w:t>the County Council</w:t>
      </w:r>
      <w:r w:rsidR="00DD72AE">
        <w:t xml:space="preserve"> [12].  </w:t>
      </w:r>
      <w:r w:rsidR="00636C03">
        <w:t xml:space="preserve">In contrast, a map </w:t>
      </w:r>
      <w:r w:rsidR="00835B8B">
        <w:t xml:space="preserve">held with the survey documents </w:t>
      </w:r>
      <w:r w:rsidR="00636C03">
        <w:t xml:space="preserve">from the 1950s does not show </w:t>
      </w:r>
      <w:r w:rsidR="00A3668D">
        <w:t>the f</w:t>
      </w:r>
      <w:r w:rsidR="00636C03">
        <w:t>ootpath continuing beyond point A</w:t>
      </w:r>
      <w:r w:rsidR="00DD72AE">
        <w:t xml:space="preserve"> [13]</w:t>
      </w:r>
      <w:r w:rsidR="00636C03">
        <w:t xml:space="preserve">. Subsequent evidence provides support for </w:t>
      </w:r>
      <w:r>
        <w:t>users of</w:t>
      </w:r>
      <w:r w:rsidR="00636C03">
        <w:t xml:space="preserve"> Footpath 33 continuing through to North Road</w:t>
      </w:r>
      <w:r w:rsidR="00DD72AE">
        <w:t xml:space="preserve"> [15</w:t>
      </w:r>
      <w:r w:rsidR="001211B7">
        <w:t>-16</w:t>
      </w:r>
      <w:r w:rsidR="00DD72AE">
        <w:t>]</w:t>
      </w:r>
      <w:r w:rsidR="00636C03">
        <w:t xml:space="preserve">. </w:t>
      </w:r>
    </w:p>
    <w:p w14:paraId="09228EA0" w14:textId="77777777" w:rsidR="005C6A67" w:rsidRPr="001077A2" w:rsidRDefault="001C5439" w:rsidP="005C6A67">
      <w:pPr>
        <w:pStyle w:val="Style1"/>
        <w:rPr>
          <w:rFonts w:cs="Verdana"/>
          <w:szCs w:val="22"/>
        </w:rPr>
      </w:pPr>
      <w:r>
        <w:t xml:space="preserve">The evidence is </w:t>
      </w:r>
      <w:r w:rsidR="00A3668D">
        <w:t xml:space="preserve">generally </w:t>
      </w:r>
      <w:r>
        <w:t xml:space="preserve">supportive of </w:t>
      </w:r>
      <w:r w:rsidR="00835B8B">
        <w:t xml:space="preserve">Footpath 33 </w:t>
      </w:r>
      <w:r>
        <w:t xml:space="preserve">passing </w:t>
      </w:r>
      <w:r w:rsidR="006B0C15">
        <w:t xml:space="preserve">between </w:t>
      </w:r>
      <w:r>
        <w:t>points A-X-B</w:t>
      </w:r>
      <w:r w:rsidR="00DD72AE">
        <w:t xml:space="preserve">. </w:t>
      </w:r>
      <w:r w:rsidR="003440BA">
        <w:t xml:space="preserve"> </w:t>
      </w:r>
      <w:r w:rsidR="00A3668D">
        <w:t xml:space="preserve">It is therefore likely that </w:t>
      </w:r>
      <w:r w:rsidR="00F20D09">
        <w:t xml:space="preserve">the extent of the footpath shown on </w:t>
      </w:r>
      <w:r w:rsidR="00A3668D">
        <w:t xml:space="preserve">the </w:t>
      </w:r>
      <w:r w:rsidR="006B0C15">
        <w:t xml:space="preserve">1950s map </w:t>
      </w:r>
      <w:r w:rsidR="006E2003">
        <w:t>was</w:t>
      </w:r>
      <w:r w:rsidR="00A3668D">
        <w:t xml:space="preserve"> an error.  </w:t>
      </w:r>
      <w:r w:rsidR="005C6A67">
        <w:t>I noted the appearance of a curved area on the O</w:t>
      </w:r>
      <w:r w:rsidR="00357784">
        <w:t>S</w:t>
      </w:r>
      <w:r w:rsidR="005C6A67">
        <w:t xml:space="preserve"> maps [8 and 17].  Although it is possible that this feature could have been interpreted as </w:t>
      </w:r>
      <w:r w:rsidR="00F20D09">
        <w:t xml:space="preserve">forming </w:t>
      </w:r>
      <w:r w:rsidR="005C6A67">
        <w:t xml:space="preserve">part of North Road, it is not included </w:t>
      </w:r>
      <w:r w:rsidR="00F20D09">
        <w:t>i</w:t>
      </w:r>
      <w:r w:rsidR="005C6A67">
        <w:t>n the highway records</w:t>
      </w:r>
      <w:r w:rsidR="006C4E6A">
        <w:t xml:space="preserve">.  </w:t>
      </w:r>
      <w:r w:rsidR="005C6A67">
        <w:t>Nonetheless, for whatever reason,</w:t>
      </w:r>
      <w:r w:rsidR="005C6A67" w:rsidRPr="003C7F76">
        <w:t xml:space="preserve"> </w:t>
      </w:r>
      <w:r w:rsidR="005C6A67">
        <w:t xml:space="preserve">Footpath 33 </w:t>
      </w:r>
      <w:r w:rsidR="006C4E6A">
        <w:t>wa</w:t>
      </w:r>
      <w:r w:rsidR="005C6A67">
        <w:t xml:space="preserve">s recorded </w:t>
      </w:r>
      <w:r w:rsidR="006C4E6A">
        <w:t xml:space="preserve">as terminating at point X </w:t>
      </w:r>
      <w:r w:rsidR="005C6A67">
        <w:t xml:space="preserve">on the definitive map.  </w:t>
      </w:r>
    </w:p>
    <w:p w14:paraId="0DC63571" w14:textId="77777777" w:rsidR="005C6A67" w:rsidRPr="005C6A67" w:rsidRDefault="00F20D09" w:rsidP="009C0875">
      <w:pPr>
        <w:pStyle w:val="Style1"/>
        <w:rPr>
          <w:rFonts w:cs="Verdana"/>
          <w:szCs w:val="22"/>
        </w:rPr>
      </w:pPr>
      <w:r>
        <w:t xml:space="preserve">Given that the evidence is more supportive of </w:t>
      </w:r>
      <w:r w:rsidR="006E2003">
        <w:t xml:space="preserve">Footpath 33 </w:t>
      </w:r>
      <w:r w:rsidR="00067DD1">
        <w:t xml:space="preserve">continuing through to </w:t>
      </w:r>
      <w:r w:rsidR="006E2003">
        <w:t xml:space="preserve">North Road, the error </w:t>
      </w:r>
      <w:r w:rsidR="0061483C">
        <w:t>which</w:t>
      </w:r>
      <w:r w:rsidR="006E2003">
        <w:t xml:space="preserve"> arises </w:t>
      </w:r>
      <w:r w:rsidR="006B0C15">
        <w:t xml:space="preserve">with the definitive map is </w:t>
      </w:r>
      <w:r w:rsidR="00067DD1">
        <w:t xml:space="preserve">that </w:t>
      </w:r>
      <w:r w:rsidR="006B0C15">
        <w:t>th</w:t>
      </w:r>
      <w:r w:rsidR="009300DC">
        <w:t xml:space="preserve">e footpath </w:t>
      </w:r>
      <w:r w:rsidR="00067DD1">
        <w:t>is</w:t>
      </w:r>
      <w:r w:rsidR="009300DC">
        <w:t xml:space="preserve"> shown </w:t>
      </w:r>
      <w:r w:rsidR="00463F53">
        <w:t>terminating at</w:t>
      </w:r>
      <w:r w:rsidR="009300DC">
        <w:t xml:space="preserve"> point X</w:t>
      </w:r>
      <w:r w:rsidR="00067DD1">
        <w:t xml:space="preserve"> rather than point B</w:t>
      </w:r>
      <w:r w:rsidR="009300DC">
        <w:t xml:space="preserve">.  </w:t>
      </w:r>
      <w:r w:rsidR="00463F53">
        <w:t>It is th</w:t>
      </w:r>
      <w:r w:rsidR="002B6D45">
        <w:t xml:space="preserve">e gap that is presently shown between points X and B </w:t>
      </w:r>
      <w:r w:rsidR="00463F53">
        <w:t xml:space="preserve">that needs to be resolved </w:t>
      </w:r>
      <w:r w:rsidR="002B6D45">
        <w:t>rather than</w:t>
      </w:r>
      <w:r w:rsidR="00463F53">
        <w:t xml:space="preserve"> the section of the footpath to the south</w:t>
      </w:r>
      <w:r w:rsidR="00AE24B7">
        <w:t>,</w:t>
      </w:r>
      <w:r w:rsidR="00463F53">
        <w:t xml:space="preserve"> which is already recorded on the definitive map</w:t>
      </w:r>
      <w:r w:rsidR="002B6D45">
        <w:t xml:space="preserve">.  </w:t>
      </w:r>
      <w:r w:rsidR="005C6A67">
        <w:t xml:space="preserve">It therefore </w:t>
      </w:r>
      <w:r w:rsidR="003E688E" w:rsidRPr="005C6A67">
        <w:rPr>
          <w:rFonts w:cs="Verdana"/>
          <w:szCs w:val="22"/>
        </w:rPr>
        <w:t xml:space="preserve">remains my view that the Order </w:t>
      </w:r>
      <w:r w:rsidR="00067DD1">
        <w:rPr>
          <w:rFonts w:cs="Verdana"/>
          <w:szCs w:val="22"/>
        </w:rPr>
        <w:t>should</w:t>
      </w:r>
      <w:r w:rsidR="003E688E" w:rsidRPr="005C6A67">
        <w:rPr>
          <w:rFonts w:cs="Verdana"/>
          <w:szCs w:val="22"/>
        </w:rPr>
        <w:t xml:space="preserve"> only </w:t>
      </w:r>
      <w:r w:rsidR="00067DD1">
        <w:rPr>
          <w:rFonts w:cs="Verdana"/>
          <w:szCs w:val="22"/>
        </w:rPr>
        <w:t xml:space="preserve">be </w:t>
      </w:r>
      <w:r w:rsidR="003E688E" w:rsidRPr="005C6A67">
        <w:rPr>
          <w:rFonts w:cs="Verdana"/>
          <w:szCs w:val="22"/>
        </w:rPr>
        <w:t>confirmed on the basis that a right of way subsists on the balance of probabilities between points X-B.</w:t>
      </w:r>
      <w:r w:rsidR="001273FA">
        <w:rPr>
          <w:rFonts w:cs="Verdana"/>
          <w:szCs w:val="22"/>
        </w:rPr>
        <w:t xml:space="preserve">  For the avoidance of doubt</w:t>
      </w:r>
      <w:r w:rsidR="00CD54C8">
        <w:rPr>
          <w:rFonts w:cs="Verdana"/>
          <w:szCs w:val="22"/>
        </w:rPr>
        <w:t>,</w:t>
      </w:r>
      <w:r w:rsidR="001273FA">
        <w:rPr>
          <w:rFonts w:cs="Verdana"/>
          <w:szCs w:val="22"/>
        </w:rPr>
        <w:t xml:space="preserve"> I will </w:t>
      </w:r>
      <w:r w:rsidR="00CD54C8">
        <w:rPr>
          <w:rFonts w:cs="Verdana"/>
          <w:szCs w:val="22"/>
        </w:rPr>
        <w:t xml:space="preserve">additionally </w:t>
      </w:r>
      <w:r w:rsidR="001273FA">
        <w:rPr>
          <w:rFonts w:cs="Verdana"/>
          <w:szCs w:val="22"/>
        </w:rPr>
        <w:t xml:space="preserve">modify the Order </w:t>
      </w:r>
      <w:r w:rsidR="00EE0F49">
        <w:rPr>
          <w:rFonts w:cs="Verdana"/>
          <w:szCs w:val="22"/>
        </w:rPr>
        <w:t xml:space="preserve">and </w:t>
      </w:r>
      <w:r w:rsidR="00EE0F49" w:rsidRPr="00D17233">
        <w:rPr>
          <w:rFonts w:cs="Verdana"/>
          <w:szCs w:val="22"/>
        </w:rPr>
        <w:t>Order</w:t>
      </w:r>
      <w:r w:rsidR="00EE0F49" w:rsidRPr="00EE0F49">
        <w:rPr>
          <w:rFonts w:cs="Verdana"/>
          <w:b/>
          <w:bCs/>
          <w:szCs w:val="22"/>
        </w:rPr>
        <w:t xml:space="preserve"> </w:t>
      </w:r>
      <w:r w:rsidR="001273FA">
        <w:rPr>
          <w:rFonts w:cs="Verdana"/>
          <w:szCs w:val="22"/>
        </w:rPr>
        <w:t xml:space="preserve">Map to make it clear that </w:t>
      </w:r>
      <w:r w:rsidR="00CD54C8">
        <w:rPr>
          <w:rFonts w:cs="Verdana"/>
          <w:szCs w:val="22"/>
        </w:rPr>
        <w:t xml:space="preserve">the section between </w:t>
      </w:r>
      <w:r w:rsidR="001273FA">
        <w:rPr>
          <w:rFonts w:cs="Verdana"/>
          <w:szCs w:val="22"/>
        </w:rPr>
        <w:t xml:space="preserve">points A-X corresponds with </w:t>
      </w:r>
      <w:r w:rsidR="00AE24B7">
        <w:rPr>
          <w:rFonts w:cs="Verdana"/>
          <w:szCs w:val="22"/>
        </w:rPr>
        <w:t xml:space="preserve">the continuation </w:t>
      </w:r>
      <w:r w:rsidR="001273FA">
        <w:rPr>
          <w:rFonts w:cs="Verdana"/>
          <w:szCs w:val="22"/>
        </w:rPr>
        <w:t xml:space="preserve">of </w:t>
      </w:r>
      <w:r w:rsidR="00AE24B7">
        <w:rPr>
          <w:rFonts w:cs="Verdana"/>
          <w:szCs w:val="22"/>
        </w:rPr>
        <w:t xml:space="preserve">the </w:t>
      </w:r>
      <w:r w:rsidR="00CD54C8">
        <w:rPr>
          <w:rFonts w:cs="Verdana"/>
          <w:szCs w:val="22"/>
        </w:rPr>
        <w:t xml:space="preserve">public footpath. </w:t>
      </w:r>
      <w:r w:rsidR="001273FA">
        <w:rPr>
          <w:rFonts w:cs="Verdana"/>
          <w:szCs w:val="22"/>
        </w:rPr>
        <w:t xml:space="preserve"> </w:t>
      </w:r>
      <w:r w:rsidR="003E688E" w:rsidRPr="005C6A67">
        <w:rPr>
          <w:rFonts w:cs="Verdana"/>
          <w:szCs w:val="22"/>
        </w:rPr>
        <w:t xml:space="preserve">  </w:t>
      </w:r>
    </w:p>
    <w:p w14:paraId="07FCF510" w14:textId="77777777" w:rsidR="0035311E" w:rsidRPr="003C7F76" w:rsidRDefault="003C7F76" w:rsidP="003C7F76">
      <w:pPr>
        <w:pStyle w:val="Style1"/>
        <w:numPr>
          <w:ilvl w:val="0"/>
          <w:numId w:val="0"/>
        </w:numPr>
        <w:rPr>
          <w:rFonts w:cs="Verdana"/>
          <w:b/>
          <w:bCs/>
          <w:i/>
          <w:iCs/>
          <w:szCs w:val="22"/>
        </w:rPr>
      </w:pPr>
      <w:r w:rsidRPr="003C7F76">
        <w:rPr>
          <w:b/>
          <w:bCs/>
          <w:i/>
          <w:iCs/>
        </w:rPr>
        <w:t xml:space="preserve">The width </w:t>
      </w:r>
      <w:r w:rsidR="004F4ED2">
        <w:rPr>
          <w:b/>
          <w:bCs/>
          <w:i/>
          <w:iCs/>
        </w:rPr>
        <w:t xml:space="preserve">and alignment </w:t>
      </w:r>
      <w:r w:rsidRPr="003C7F76">
        <w:rPr>
          <w:b/>
          <w:bCs/>
          <w:i/>
          <w:iCs/>
        </w:rPr>
        <w:t>of Footpath 33</w:t>
      </w:r>
      <w:r w:rsidR="00AB4296" w:rsidRPr="003C7F76">
        <w:rPr>
          <w:b/>
          <w:bCs/>
          <w:i/>
          <w:iCs/>
        </w:rPr>
        <w:t xml:space="preserve">  </w:t>
      </w:r>
    </w:p>
    <w:p w14:paraId="0E522575" w14:textId="77777777" w:rsidR="009300DC" w:rsidRPr="009300DC" w:rsidRDefault="000108B0" w:rsidP="008D0F79">
      <w:pPr>
        <w:pStyle w:val="Style1"/>
        <w:rPr>
          <w:szCs w:val="22"/>
        </w:rPr>
      </w:pPr>
      <w:r w:rsidRPr="009300DC">
        <w:rPr>
          <w:szCs w:val="22"/>
        </w:rPr>
        <w:t>I noted th</w:t>
      </w:r>
      <w:r w:rsidR="00067DD1">
        <w:rPr>
          <w:szCs w:val="22"/>
        </w:rPr>
        <w:t>at</w:t>
      </w:r>
      <w:r w:rsidRPr="009300DC">
        <w:rPr>
          <w:szCs w:val="22"/>
        </w:rPr>
        <w:t xml:space="preserve"> the historical boundaries were </w:t>
      </w:r>
      <w:r w:rsidR="00067DD1" w:rsidRPr="009300DC">
        <w:rPr>
          <w:szCs w:val="22"/>
        </w:rPr>
        <w:t>potential</w:t>
      </w:r>
      <w:r w:rsidR="00067DD1">
        <w:rPr>
          <w:szCs w:val="22"/>
        </w:rPr>
        <w:t>ly</w:t>
      </w:r>
      <w:r w:rsidR="00067DD1" w:rsidRPr="009300DC">
        <w:rPr>
          <w:szCs w:val="22"/>
        </w:rPr>
        <w:t xml:space="preserve"> </w:t>
      </w:r>
      <w:r w:rsidRPr="009300DC">
        <w:rPr>
          <w:szCs w:val="22"/>
        </w:rPr>
        <w:t xml:space="preserve">set out by reference to a private track rather than the footpath [20].  Further, I did not find that </w:t>
      </w:r>
      <w:r w:rsidR="004F4ED2" w:rsidRPr="009300DC">
        <w:rPr>
          <w:szCs w:val="22"/>
        </w:rPr>
        <w:t xml:space="preserve">the </w:t>
      </w:r>
      <w:r w:rsidRPr="009300DC">
        <w:rPr>
          <w:szCs w:val="22"/>
        </w:rPr>
        <w:t>boundary</w:t>
      </w:r>
      <w:r w:rsidR="004F4ED2" w:rsidRPr="009300DC">
        <w:rPr>
          <w:szCs w:val="22"/>
        </w:rPr>
        <w:t>-</w:t>
      </w:r>
      <w:r w:rsidRPr="009300DC">
        <w:rPr>
          <w:szCs w:val="22"/>
        </w:rPr>
        <w:t>to</w:t>
      </w:r>
      <w:r w:rsidR="004F4ED2" w:rsidRPr="009300DC">
        <w:rPr>
          <w:szCs w:val="22"/>
        </w:rPr>
        <w:t>-</w:t>
      </w:r>
      <w:r w:rsidRPr="009300DC">
        <w:rPr>
          <w:szCs w:val="22"/>
        </w:rPr>
        <w:t xml:space="preserve">boundary presumption can apply to the X-B section given that on the whole no physical boundary to the west of this section is evident on the OS mapping prior to the parish survey [21].  </w:t>
      </w:r>
      <w:r w:rsidR="009300DC" w:rsidRPr="009300DC">
        <w:rPr>
          <w:szCs w:val="22"/>
        </w:rPr>
        <w:t xml:space="preserve">Given that the footpath was claimed in the 1950s </w:t>
      </w:r>
      <w:proofErr w:type="gramStart"/>
      <w:r w:rsidR="009300DC" w:rsidRPr="009300DC">
        <w:rPr>
          <w:szCs w:val="22"/>
        </w:rPr>
        <w:t xml:space="preserve">on the </w:t>
      </w:r>
      <w:r w:rsidR="00067DD1">
        <w:rPr>
          <w:szCs w:val="22"/>
        </w:rPr>
        <w:t xml:space="preserve">basis </w:t>
      </w:r>
      <w:r w:rsidR="001211B7">
        <w:rPr>
          <w:szCs w:val="22"/>
        </w:rPr>
        <w:t>of</w:t>
      </w:r>
      <w:proofErr w:type="gramEnd"/>
      <w:r w:rsidR="001211B7">
        <w:rPr>
          <w:szCs w:val="22"/>
        </w:rPr>
        <w:t xml:space="preserve"> </w:t>
      </w:r>
      <w:r w:rsidR="001211B7" w:rsidRPr="00D17233">
        <w:rPr>
          <w:szCs w:val="22"/>
        </w:rPr>
        <w:t>longstanding u</w:t>
      </w:r>
      <w:r w:rsidR="009300DC" w:rsidRPr="00D17233">
        <w:rPr>
          <w:szCs w:val="22"/>
        </w:rPr>
        <w:t>se</w:t>
      </w:r>
      <w:r w:rsidR="009300DC" w:rsidRPr="009300DC">
        <w:rPr>
          <w:szCs w:val="22"/>
        </w:rPr>
        <w:t xml:space="preserve">, it is likely that the path was dedicated well before the more recent evidence of use.   </w:t>
      </w:r>
    </w:p>
    <w:p w14:paraId="0073A74A" w14:textId="77777777" w:rsidR="00DC7AD3" w:rsidRPr="00CF6E1C" w:rsidRDefault="000108B0" w:rsidP="00F152AA">
      <w:pPr>
        <w:pStyle w:val="Style1"/>
        <w:rPr>
          <w:szCs w:val="22"/>
        </w:rPr>
      </w:pPr>
      <w:r w:rsidRPr="00CF6E1C">
        <w:rPr>
          <w:szCs w:val="22"/>
        </w:rPr>
        <w:t>I</w:t>
      </w:r>
      <w:r w:rsidR="00BD2504" w:rsidRPr="00CF6E1C">
        <w:rPr>
          <w:szCs w:val="22"/>
        </w:rPr>
        <w:t xml:space="preserve">n these circumstances, it is appropriate to determine </w:t>
      </w:r>
      <w:r w:rsidR="004F4ED2" w:rsidRPr="00CF6E1C">
        <w:rPr>
          <w:szCs w:val="22"/>
        </w:rPr>
        <w:t xml:space="preserve">what would be a reasonable width for the footpath [22].  I viewed the 1 metre width suggested by BTHL to be too narrow [22] and nothing has been provided to alter my conclusion on this matter.  It remains my view that 1.5 metres </w:t>
      </w:r>
      <w:r w:rsidR="00CF6E1C" w:rsidRPr="00CF6E1C">
        <w:rPr>
          <w:szCs w:val="22"/>
        </w:rPr>
        <w:t xml:space="preserve">is </w:t>
      </w:r>
      <w:r w:rsidR="004F4ED2" w:rsidRPr="00CF6E1C">
        <w:rPr>
          <w:szCs w:val="22"/>
        </w:rPr>
        <w:t xml:space="preserve">a reasonable width for this section of the footpath. </w:t>
      </w:r>
    </w:p>
    <w:p w14:paraId="6FE574AE" w14:textId="77777777" w:rsidR="004F4ED2" w:rsidRPr="00BD2504" w:rsidRDefault="00BD2504" w:rsidP="008D0F79">
      <w:pPr>
        <w:pStyle w:val="Style1"/>
        <w:rPr>
          <w:szCs w:val="22"/>
        </w:rPr>
      </w:pPr>
      <w:r>
        <w:rPr>
          <w:szCs w:val="22"/>
        </w:rPr>
        <w:t xml:space="preserve">Both parties believe that a width should also be specified for the A-X section.  I accept that </w:t>
      </w:r>
      <w:r w:rsidR="00DC7AD3">
        <w:rPr>
          <w:szCs w:val="22"/>
        </w:rPr>
        <w:t>it would provide greater c</w:t>
      </w:r>
      <w:r w:rsidR="00CF6E1C">
        <w:rPr>
          <w:szCs w:val="22"/>
        </w:rPr>
        <w:t xml:space="preserve">larity for a width to be recorded </w:t>
      </w:r>
      <w:r w:rsidR="00DC7AD3">
        <w:rPr>
          <w:szCs w:val="22"/>
        </w:rPr>
        <w:t xml:space="preserve">for the section of the footpath I have </w:t>
      </w:r>
      <w:r w:rsidR="00CF6E1C">
        <w:rPr>
          <w:szCs w:val="22"/>
        </w:rPr>
        <w:t xml:space="preserve">concluded </w:t>
      </w:r>
      <w:r w:rsidR="00DC7AD3">
        <w:rPr>
          <w:szCs w:val="22"/>
        </w:rPr>
        <w:t xml:space="preserve">does not need to be added to the definitive map.  I see no need to depart from the 1.5 metres width included for the X-B section.  </w:t>
      </w:r>
      <w:r>
        <w:rPr>
          <w:szCs w:val="22"/>
        </w:rPr>
        <w:t xml:space="preserve">  </w:t>
      </w:r>
    </w:p>
    <w:p w14:paraId="50BA3D42" w14:textId="77777777" w:rsidR="00EE0F49" w:rsidRDefault="004F4ED2" w:rsidP="000108B0">
      <w:pPr>
        <w:pStyle w:val="Style1"/>
        <w:rPr>
          <w:szCs w:val="22"/>
        </w:rPr>
      </w:pPr>
      <w:r>
        <w:rPr>
          <w:szCs w:val="22"/>
        </w:rPr>
        <w:t>In terms of the alignment</w:t>
      </w:r>
      <w:r w:rsidR="002B7E46">
        <w:rPr>
          <w:szCs w:val="22"/>
        </w:rPr>
        <w:t xml:space="preserve"> of the footpath</w:t>
      </w:r>
      <w:r>
        <w:rPr>
          <w:szCs w:val="22"/>
        </w:rPr>
        <w:t xml:space="preserve">, it may well be the case that the public use has </w:t>
      </w:r>
      <w:r w:rsidR="00067DD1">
        <w:rPr>
          <w:szCs w:val="22"/>
        </w:rPr>
        <w:t xml:space="preserve">varied </w:t>
      </w:r>
      <w:r w:rsidR="00536D9A">
        <w:rPr>
          <w:szCs w:val="22"/>
        </w:rPr>
        <w:t>over time</w:t>
      </w:r>
      <w:r>
        <w:rPr>
          <w:szCs w:val="22"/>
        </w:rPr>
        <w:t xml:space="preserve">.  </w:t>
      </w:r>
      <w:r w:rsidR="00536D9A">
        <w:rPr>
          <w:szCs w:val="22"/>
        </w:rPr>
        <w:t>For instance, a</w:t>
      </w:r>
      <w:r>
        <w:rPr>
          <w:szCs w:val="22"/>
        </w:rPr>
        <w:t xml:space="preserve"> metal barrier in place </w:t>
      </w:r>
      <w:r w:rsidR="00536D9A">
        <w:rPr>
          <w:szCs w:val="22"/>
        </w:rPr>
        <w:t xml:space="preserve">between around 1995 and 2012 </w:t>
      </w:r>
      <w:r>
        <w:rPr>
          <w:szCs w:val="22"/>
        </w:rPr>
        <w:t xml:space="preserve">near North Road </w:t>
      </w:r>
      <w:r w:rsidR="00536D9A">
        <w:rPr>
          <w:szCs w:val="22"/>
        </w:rPr>
        <w:t xml:space="preserve">would have </w:t>
      </w:r>
      <w:r>
        <w:rPr>
          <w:szCs w:val="22"/>
        </w:rPr>
        <w:t>mean</w:t>
      </w:r>
      <w:r w:rsidR="00536D9A">
        <w:rPr>
          <w:szCs w:val="22"/>
        </w:rPr>
        <w:t>t that</w:t>
      </w:r>
      <w:r>
        <w:rPr>
          <w:szCs w:val="22"/>
        </w:rPr>
        <w:t xml:space="preserve"> people </w:t>
      </w:r>
      <w:r w:rsidR="00536D9A">
        <w:rPr>
          <w:szCs w:val="22"/>
        </w:rPr>
        <w:t>were</w:t>
      </w:r>
      <w:r>
        <w:rPr>
          <w:szCs w:val="22"/>
        </w:rPr>
        <w:t xml:space="preserve"> likely to have joined the path by way of a gap </w:t>
      </w:r>
      <w:r w:rsidR="00536D9A">
        <w:rPr>
          <w:szCs w:val="22"/>
        </w:rPr>
        <w:t>on the western side of the barrier</w:t>
      </w:r>
      <w:r>
        <w:rPr>
          <w:szCs w:val="22"/>
        </w:rPr>
        <w:t xml:space="preserve"> </w:t>
      </w:r>
      <w:r w:rsidR="00536D9A">
        <w:rPr>
          <w:szCs w:val="22"/>
        </w:rPr>
        <w:t xml:space="preserve">during this period.  In contrast, there has at other times been a footpath sign positioned on the eastern side of the track.  </w:t>
      </w:r>
    </w:p>
    <w:p w14:paraId="13CCF0B6" w14:textId="77777777" w:rsidR="001077A2" w:rsidRDefault="00DC7AD3" w:rsidP="000108B0">
      <w:pPr>
        <w:pStyle w:val="Style1"/>
        <w:rPr>
          <w:szCs w:val="22"/>
        </w:rPr>
      </w:pPr>
      <w:r>
        <w:rPr>
          <w:szCs w:val="22"/>
        </w:rPr>
        <w:t xml:space="preserve">BTHL’s request that the footpath is defined as running along the western boundary of the track is not supported by evidence.  </w:t>
      </w:r>
      <w:r w:rsidR="00E50F68">
        <w:rPr>
          <w:szCs w:val="22"/>
        </w:rPr>
        <w:t>There is no reference in the parish survey to the</w:t>
      </w:r>
      <w:r w:rsidR="003B795A">
        <w:rPr>
          <w:szCs w:val="22"/>
        </w:rPr>
        <w:t xml:space="preserve"> path following a particular route between A-X-B.  </w:t>
      </w:r>
      <w:r w:rsidR="00AE24B7">
        <w:rPr>
          <w:szCs w:val="22"/>
        </w:rPr>
        <w:lastRenderedPageBreak/>
        <w:t>Further, a</w:t>
      </w:r>
      <w:r w:rsidR="00D95F5D">
        <w:rPr>
          <w:szCs w:val="22"/>
        </w:rPr>
        <w:t xml:space="preserve">s noted above, no </w:t>
      </w:r>
      <w:r w:rsidR="00D95F5D" w:rsidRPr="00D47FFE">
        <w:rPr>
          <w:szCs w:val="22"/>
        </w:rPr>
        <w:t>western</w:t>
      </w:r>
      <w:r w:rsidR="00D95F5D" w:rsidRPr="003B795A">
        <w:rPr>
          <w:b/>
          <w:bCs/>
          <w:szCs w:val="22"/>
        </w:rPr>
        <w:t xml:space="preserve"> </w:t>
      </w:r>
      <w:r w:rsidR="00D95F5D">
        <w:rPr>
          <w:szCs w:val="22"/>
        </w:rPr>
        <w:t xml:space="preserve">boundary is generally depicted adjacent to the X-B section on </w:t>
      </w:r>
      <w:proofErr w:type="gramStart"/>
      <w:r w:rsidR="00D95F5D">
        <w:rPr>
          <w:szCs w:val="22"/>
        </w:rPr>
        <w:t>particular OS</w:t>
      </w:r>
      <w:proofErr w:type="gramEnd"/>
      <w:r w:rsidR="00D95F5D">
        <w:rPr>
          <w:szCs w:val="22"/>
        </w:rPr>
        <w:t xml:space="preserve"> maps.  </w:t>
      </w:r>
    </w:p>
    <w:p w14:paraId="383B2087" w14:textId="77777777" w:rsidR="00D95F5D" w:rsidRDefault="001273FA" w:rsidP="007152F1">
      <w:pPr>
        <w:pStyle w:val="Style1"/>
        <w:rPr>
          <w:rFonts w:cs="Verdana"/>
          <w:szCs w:val="22"/>
        </w:rPr>
      </w:pPr>
      <w:r>
        <w:rPr>
          <w:rFonts w:cs="Verdana"/>
          <w:szCs w:val="22"/>
        </w:rPr>
        <w:t>Overall, in the absence of clear evidence on this matter, I conclude on balance that the centre line for the footpath should be taken to coincide with the direct route between points X-B</w:t>
      </w:r>
      <w:r w:rsidR="003B795A">
        <w:rPr>
          <w:rFonts w:cs="Verdana"/>
          <w:szCs w:val="22"/>
        </w:rPr>
        <w:t xml:space="preserve"> </w:t>
      </w:r>
      <w:r w:rsidR="003B795A" w:rsidRPr="00D47FFE">
        <w:rPr>
          <w:rFonts w:cs="Verdana"/>
          <w:szCs w:val="22"/>
        </w:rPr>
        <w:t>as</w:t>
      </w:r>
      <w:r>
        <w:rPr>
          <w:rFonts w:cs="Verdana"/>
          <w:szCs w:val="22"/>
        </w:rPr>
        <w:t xml:space="preserve"> represented by the purple line on the Order Map. </w:t>
      </w:r>
    </w:p>
    <w:p w14:paraId="4F5BAD8A" w14:textId="77777777" w:rsidR="00B560BA" w:rsidRPr="00CA6770" w:rsidRDefault="00B560BA" w:rsidP="00B04C72">
      <w:pPr>
        <w:pStyle w:val="Style1"/>
        <w:numPr>
          <w:ilvl w:val="0"/>
          <w:numId w:val="0"/>
        </w:numPr>
        <w:rPr>
          <w:b/>
        </w:rPr>
      </w:pPr>
      <w:r w:rsidRPr="00CA6770">
        <w:rPr>
          <w:b/>
        </w:rPr>
        <w:t>Conclusion</w:t>
      </w:r>
    </w:p>
    <w:p w14:paraId="0B1D6073" w14:textId="77777777" w:rsidR="00B560BA" w:rsidRDefault="00CD54C8" w:rsidP="00B560BA">
      <w:pPr>
        <w:pStyle w:val="Style1"/>
      </w:pPr>
      <w:r>
        <w:t xml:space="preserve">Having regard to these and all other matters raised in the written representations </w:t>
      </w:r>
      <w:r w:rsidR="00B560BA">
        <w:t xml:space="preserve">I conclude that the Order should be confirmed </w:t>
      </w:r>
      <w:r w:rsidR="005E1B04">
        <w:t>subject to</w:t>
      </w:r>
      <w:r w:rsidR="00B560BA">
        <w:t xml:space="preserve"> the </w:t>
      </w:r>
      <w:r w:rsidR="00EE2F5B">
        <w:t xml:space="preserve">revised </w:t>
      </w:r>
      <w:r w:rsidR="00B560BA">
        <w:t xml:space="preserve">modifications detailed below.   </w:t>
      </w:r>
    </w:p>
    <w:p w14:paraId="0109E30A" w14:textId="77777777" w:rsidR="00B508D7" w:rsidRPr="009A5727" w:rsidRDefault="00B508D7" w:rsidP="00B508D7">
      <w:pPr>
        <w:pStyle w:val="Style1"/>
        <w:numPr>
          <w:ilvl w:val="0"/>
          <w:numId w:val="0"/>
        </w:numPr>
        <w:rPr>
          <w:b/>
        </w:rPr>
      </w:pPr>
      <w:r w:rsidRPr="009A5727">
        <w:rPr>
          <w:b/>
        </w:rPr>
        <w:t>Formal Decision</w:t>
      </w:r>
    </w:p>
    <w:p w14:paraId="7357A024" w14:textId="77777777" w:rsidR="00B508D7" w:rsidRDefault="00B508D7" w:rsidP="00B508D7">
      <w:pPr>
        <w:pStyle w:val="Style1"/>
      </w:pPr>
      <w:r>
        <w:t xml:space="preserve">I confirm the Order subject to the following modifications: </w:t>
      </w:r>
    </w:p>
    <w:p w14:paraId="03A7770D" w14:textId="77777777" w:rsidR="002157A2" w:rsidRPr="00D47FFE" w:rsidRDefault="002157A2" w:rsidP="002157A2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 w:rsidRPr="00D47FFE">
        <w:t>Delete “</w:t>
      </w:r>
      <w:r w:rsidRPr="00D47FFE">
        <w:rPr>
          <w:i/>
          <w:iCs/>
        </w:rPr>
        <w:t>from</w:t>
      </w:r>
      <w:r w:rsidRPr="00D47FFE">
        <w:t xml:space="preserve">” </w:t>
      </w:r>
      <w:r w:rsidR="0039445F">
        <w:t>and “</w:t>
      </w:r>
      <w:r w:rsidR="0039445F" w:rsidRPr="0039445F">
        <w:rPr>
          <w:i/>
          <w:iCs/>
        </w:rPr>
        <w:t>at</w:t>
      </w:r>
      <w:r w:rsidR="0039445F">
        <w:t xml:space="preserve">” </w:t>
      </w:r>
      <w:r w:rsidRPr="00D47FFE">
        <w:t>in the first line of the description in Part I of the Order Schedule and insert “</w:t>
      </w:r>
      <w:r w:rsidRPr="00D47FFE">
        <w:rPr>
          <w:i/>
          <w:iCs/>
        </w:rPr>
        <w:t>as</w:t>
      </w:r>
      <w:r w:rsidRPr="00D47FFE">
        <w:t>”</w:t>
      </w:r>
      <w:r w:rsidR="0039445F">
        <w:t xml:space="preserve"> and “</w:t>
      </w:r>
      <w:r w:rsidR="0039445F" w:rsidRPr="0039445F">
        <w:rPr>
          <w:i/>
          <w:iCs/>
        </w:rPr>
        <w:t>from</w:t>
      </w:r>
      <w:r w:rsidR="0039445F">
        <w:t>” respectively</w:t>
      </w:r>
      <w:r w:rsidRPr="00D47FFE">
        <w:t xml:space="preserve">.  </w:t>
      </w:r>
    </w:p>
    <w:p w14:paraId="4A8ED103" w14:textId="77777777" w:rsidR="0050519F" w:rsidRDefault="0050519F" w:rsidP="0050519F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 w:rsidRPr="00181D7F">
        <w:t xml:space="preserve">Delete </w:t>
      </w:r>
      <w:r>
        <w:t>“</w:t>
      </w:r>
      <w:r w:rsidRPr="007669FB">
        <w:rPr>
          <w:i/>
          <w:iCs/>
        </w:rPr>
        <w:t>A</w:t>
      </w:r>
      <w:r>
        <w:t>” from the first line of the description in Part I of the Order Schedule and insert “</w:t>
      </w:r>
      <w:r w:rsidRPr="007669FB">
        <w:rPr>
          <w:i/>
          <w:iCs/>
        </w:rPr>
        <w:t>X</w:t>
      </w:r>
      <w:r>
        <w:t xml:space="preserve">”.  </w:t>
      </w:r>
    </w:p>
    <w:p w14:paraId="63F54F22" w14:textId="77777777" w:rsidR="0050519F" w:rsidRDefault="0050519F" w:rsidP="0050519F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 w:rsidRPr="00181D7F">
        <w:t xml:space="preserve">Delete </w:t>
      </w:r>
      <w:r w:rsidR="002157A2">
        <w:t>“</w:t>
      </w:r>
      <w:r w:rsidR="002157A2" w:rsidRPr="00D47FFE">
        <w:rPr>
          <w:i/>
          <w:iCs/>
        </w:rPr>
        <w:t>TF 3315 748</w:t>
      </w:r>
      <w:r w:rsidR="00EE0F49" w:rsidRPr="00D47FFE">
        <w:rPr>
          <w:i/>
          <w:iCs/>
        </w:rPr>
        <w:t>0</w:t>
      </w:r>
      <w:r w:rsidR="002157A2" w:rsidRPr="00D47FFE">
        <w:rPr>
          <w:i/>
          <w:iCs/>
        </w:rPr>
        <w:t>)</w:t>
      </w:r>
      <w:r w:rsidR="00EE0F49" w:rsidRPr="00D47FFE">
        <w:rPr>
          <w:i/>
          <w:iCs/>
        </w:rPr>
        <w:t xml:space="preserve"> to continue</w:t>
      </w:r>
      <w:r w:rsidR="002157A2">
        <w:t>”</w:t>
      </w:r>
      <w:r w:rsidR="00EE0F49">
        <w:t xml:space="preserve"> in the second and third lines of</w:t>
      </w:r>
      <w:r>
        <w:t xml:space="preserve"> the description in Part I of the Order Schedule and insert “</w:t>
      </w:r>
      <w:r w:rsidRPr="006930CF">
        <w:rPr>
          <w:i/>
          <w:iCs/>
        </w:rPr>
        <w:t>TF 3314</w:t>
      </w:r>
      <w:r w:rsidRPr="00AD0289">
        <w:rPr>
          <w:b/>
          <w:bCs/>
          <w:i/>
          <w:iCs/>
        </w:rPr>
        <w:t xml:space="preserve"> </w:t>
      </w:r>
      <w:r w:rsidRPr="00D47FFE">
        <w:rPr>
          <w:i/>
          <w:iCs/>
        </w:rPr>
        <w:t>748</w:t>
      </w:r>
      <w:r w:rsidR="002157A2" w:rsidRPr="00D47FFE">
        <w:rPr>
          <w:i/>
          <w:iCs/>
        </w:rPr>
        <w:t>3</w:t>
      </w:r>
      <w:r>
        <w:t xml:space="preserve">”.  </w:t>
      </w:r>
    </w:p>
    <w:p w14:paraId="54E9AC88" w14:textId="77777777" w:rsidR="0050519F" w:rsidRDefault="0050519F" w:rsidP="0050519F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 w:rsidRPr="00181D7F">
        <w:t xml:space="preserve">Delete </w:t>
      </w:r>
      <w:r>
        <w:t>“</w:t>
      </w:r>
      <w:r w:rsidRPr="007669FB">
        <w:rPr>
          <w:i/>
          <w:iCs/>
        </w:rPr>
        <w:t>4</w:t>
      </w:r>
      <w:r>
        <w:rPr>
          <w:i/>
          <w:iCs/>
        </w:rPr>
        <w:t>6</w:t>
      </w:r>
      <w:r>
        <w:t>” from the fifth line of the description in Part I of the Order Schedule and insert “</w:t>
      </w:r>
      <w:r w:rsidRPr="006930CF">
        <w:rPr>
          <w:i/>
          <w:iCs/>
        </w:rPr>
        <w:t>1</w:t>
      </w:r>
      <w:r>
        <w:rPr>
          <w:i/>
          <w:iCs/>
        </w:rPr>
        <w:t>5</w:t>
      </w:r>
      <w:r>
        <w:t xml:space="preserve">”.  </w:t>
      </w:r>
    </w:p>
    <w:p w14:paraId="238CCDCD" w14:textId="77777777" w:rsidR="0050519F" w:rsidRDefault="0050519F" w:rsidP="0050519F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t>Delete the last sentence from the description in Part I of the Order Schedule and insert “</w:t>
      </w:r>
      <w:r w:rsidRPr="007669FB">
        <w:rPr>
          <w:i/>
          <w:iCs/>
        </w:rPr>
        <w:t xml:space="preserve">The width of this section </w:t>
      </w:r>
      <w:r>
        <w:rPr>
          <w:i/>
          <w:iCs/>
        </w:rPr>
        <w:t xml:space="preserve">of the path </w:t>
      </w:r>
      <w:r w:rsidR="003854DC">
        <w:rPr>
          <w:i/>
          <w:iCs/>
        </w:rPr>
        <w:t xml:space="preserve">and </w:t>
      </w:r>
      <w:r w:rsidR="00EE2F5B">
        <w:rPr>
          <w:i/>
          <w:iCs/>
        </w:rPr>
        <w:t xml:space="preserve">its continuation southwards (between </w:t>
      </w:r>
      <w:proofErr w:type="gramStart"/>
      <w:r w:rsidR="00EE2F5B">
        <w:rPr>
          <w:i/>
          <w:iCs/>
        </w:rPr>
        <w:t>points A-X</w:t>
      </w:r>
      <w:proofErr w:type="gramEnd"/>
      <w:r w:rsidR="00EE2F5B">
        <w:rPr>
          <w:i/>
          <w:iCs/>
        </w:rPr>
        <w:t xml:space="preserve">) is </w:t>
      </w:r>
      <w:r w:rsidRPr="007669FB">
        <w:rPr>
          <w:i/>
          <w:iCs/>
        </w:rPr>
        <w:t>1.5 metres</w:t>
      </w:r>
      <w:r>
        <w:t>”.</w:t>
      </w:r>
    </w:p>
    <w:p w14:paraId="6BBFF6A1" w14:textId="77777777" w:rsidR="002157A2" w:rsidRPr="00A12179" w:rsidRDefault="002157A2" w:rsidP="002157A2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 w:rsidRPr="00A12179">
        <w:t>Delete “</w:t>
      </w:r>
      <w:r w:rsidRPr="00A12179">
        <w:rPr>
          <w:i/>
          <w:iCs/>
        </w:rPr>
        <w:t>from</w:t>
      </w:r>
      <w:r w:rsidRPr="00A12179">
        <w:t xml:space="preserve">” </w:t>
      </w:r>
      <w:r w:rsidR="0039445F">
        <w:t>and “</w:t>
      </w:r>
      <w:r w:rsidR="0039445F" w:rsidRPr="0039445F">
        <w:rPr>
          <w:i/>
          <w:iCs/>
        </w:rPr>
        <w:t>at</w:t>
      </w:r>
      <w:r w:rsidR="0039445F">
        <w:t xml:space="preserve">” </w:t>
      </w:r>
      <w:r w:rsidRPr="00A12179">
        <w:t xml:space="preserve">in the first line of the description in Part II of the Order Schedule and insert </w:t>
      </w:r>
      <w:r w:rsidR="0039445F" w:rsidRPr="00D47FFE">
        <w:rPr>
          <w:i/>
          <w:iCs/>
        </w:rPr>
        <w:t>as</w:t>
      </w:r>
      <w:r w:rsidR="0039445F" w:rsidRPr="00D47FFE">
        <w:t>”</w:t>
      </w:r>
      <w:r w:rsidR="0039445F">
        <w:t xml:space="preserve"> and “</w:t>
      </w:r>
      <w:r w:rsidR="0039445F" w:rsidRPr="0039445F">
        <w:rPr>
          <w:i/>
          <w:iCs/>
        </w:rPr>
        <w:t>from</w:t>
      </w:r>
      <w:r w:rsidR="0039445F">
        <w:t>” respectively</w:t>
      </w:r>
      <w:r w:rsidRPr="00A12179">
        <w:t xml:space="preserve">.  </w:t>
      </w:r>
    </w:p>
    <w:p w14:paraId="3E65716E" w14:textId="77777777" w:rsidR="00EE0F49" w:rsidRDefault="00EE0F49" w:rsidP="00EE0F49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 w:rsidRPr="00181D7F">
        <w:t xml:space="preserve">Delete </w:t>
      </w:r>
      <w:r>
        <w:t>“</w:t>
      </w:r>
      <w:r w:rsidRPr="00A12179">
        <w:rPr>
          <w:i/>
          <w:iCs/>
        </w:rPr>
        <w:t>TF 3315 7480 to continue</w:t>
      </w:r>
      <w:r>
        <w:t>” in the second line of the description in Part I</w:t>
      </w:r>
      <w:r w:rsidR="00AE24B7">
        <w:t>I</w:t>
      </w:r>
      <w:r>
        <w:t xml:space="preserve"> of the Order Schedule and insert “</w:t>
      </w:r>
      <w:r w:rsidRPr="006930CF">
        <w:rPr>
          <w:i/>
          <w:iCs/>
        </w:rPr>
        <w:t>TF 3314</w:t>
      </w:r>
      <w:r w:rsidRPr="00AD0289">
        <w:rPr>
          <w:b/>
          <w:bCs/>
          <w:i/>
          <w:iCs/>
        </w:rPr>
        <w:t xml:space="preserve"> </w:t>
      </w:r>
      <w:r w:rsidRPr="00A12179">
        <w:rPr>
          <w:i/>
          <w:iCs/>
        </w:rPr>
        <w:t>7483</w:t>
      </w:r>
      <w:r>
        <w:t xml:space="preserve">”.  </w:t>
      </w:r>
    </w:p>
    <w:p w14:paraId="54BD5503" w14:textId="77777777" w:rsidR="0050519F" w:rsidRDefault="0050519F" w:rsidP="0050519F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 w:rsidRPr="00181D7F">
        <w:t xml:space="preserve">Delete </w:t>
      </w:r>
      <w:r>
        <w:t>“</w:t>
      </w:r>
      <w:r w:rsidRPr="007669FB">
        <w:rPr>
          <w:i/>
          <w:iCs/>
        </w:rPr>
        <w:t>4</w:t>
      </w:r>
      <w:r>
        <w:rPr>
          <w:i/>
          <w:iCs/>
        </w:rPr>
        <w:t>6</w:t>
      </w:r>
      <w:r>
        <w:t>” from the fourth line of the description in Part II of the Order Schedule and insert “</w:t>
      </w:r>
      <w:r w:rsidRPr="006930CF">
        <w:rPr>
          <w:i/>
          <w:iCs/>
        </w:rPr>
        <w:t>1</w:t>
      </w:r>
      <w:r>
        <w:rPr>
          <w:i/>
          <w:iCs/>
        </w:rPr>
        <w:t>5</w:t>
      </w:r>
      <w:r>
        <w:t xml:space="preserve">”.  </w:t>
      </w:r>
    </w:p>
    <w:p w14:paraId="7E733BF0" w14:textId="77777777" w:rsidR="0050519F" w:rsidRDefault="0050519F" w:rsidP="0050519F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t>Delete the last sentence from the description in Part II of the Order Schedule and insert “</w:t>
      </w:r>
      <w:r w:rsidRPr="007669FB">
        <w:rPr>
          <w:i/>
          <w:iCs/>
        </w:rPr>
        <w:t xml:space="preserve">The width of this section </w:t>
      </w:r>
      <w:r>
        <w:rPr>
          <w:i/>
          <w:iCs/>
        </w:rPr>
        <w:t xml:space="preserve">of the path </w:t>
      </w:r>
      <w:r w:rsidR="00EE2F5B">
        <w:rPr>
          <w:i/>
          <w:iCs/>
        </w:rPr>
        <w:t xml:space="preserve">and its continuation southwards (between Grid References TF3315 7480 and TF3314 </w:t>
      </w:r>
      <w:r w:rsidR="00EE2F5B" w:rsidRPr="002A213C">
        <w:rPr>
          <w:i/>
          <w:iCs/>
        </w:rPr>
        <w:t>748</w:t>
      </w:r>
      <w:r w:rsidR="002157A2" w:rsidRPr="002A213C">
        <w:rPr>
          <w:i/>
          <w:iCs/>
        </w:rPr>
        <w:t>3</w:t>
      </w:r>
      <w:r w:rsidR="00EE2F5B">
        <w:rPr>
          <w:i/>
          <w:iCs/>
        </w:rPr>
        <w:t xml:space="preserve">) </w:t>
      </w:r>
      <w:r w:rsidRPr="007669FB">
        <w:rPr>
          <w:i/>
          <w:iCs/>
        </w:rPr>
        <w:t>is 1.5 metres</w:t>
      </w:r>
      <w:r>
        <w:t>”.</w:t>
      </w:r>
    </w:p>
    <w:p w14:paraId="25CF5CF3" w14:textId="77777777" w:rsidR="0050519F" w:rsidRDefault="0050519F" w:rsidP="0050519F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t>Insert “</w:t>
      </w:r>
      <w:r w:rsidRPr="007669FB">
        <w:rPr>
          <w:i/>
          <w:iCs/>
        </w:rPr>
        <w:t>X</w:t>
      </w:r>
      <w:r>
        <w:t>” at the appropriate point on the Order Map.</w:t>
      </w:r>
    </w:p>
    <w:p w14:paraId="1F2DAC5F" w14:textId="77777777" w:rsidR="0050519F" w:rsidRDefault="00DC7AD3" w:rsidP="0050519F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>
        <w:t>Show the</w:t>
      </w:r>
      <w:r w:rsidR="0050519F">
        <w:t xml:space="preserve"> A-X </w:t>
      </w:r>
      <w:r w:rsidR="003854DC">
        <w:t xml:space="preserve">section </w:t>
      </w:r>
      <w:r>
        <w:t xml:space="preserve">on </w:t>
      </w:r>
      <w:r w:rsidR="0050519F">
        <w:t xml:space="preserve">the Order Map </w:t>
      </w:r>
      <w:r>
        <w:t xml:space="preserve">as an unaffected </w:t>
      </w:r>
      <w:r w:rsidR="002B7E46">
        <w:t>part</w:t>
      </w:r>
      <w:r>
        <w:t xml:space="preserve"> of </w:t>
      </w:r>
      <w:r w:rsidR="002B7E46">
        <w:t>F</w:t>
      </w:r>
      <w:r>
        <w:t xml:space="preserve">ootpath </w:t>
      </w:r>
      <w:r w:rsidR="002A213C">
        <w:t>No. 3</w:t>
      </w:r>
      <w:r w:rsidR="002B7E46">
        <w:t xml:space="preserve">3 </w:t>
      </w:r>
      <w:r w:rsidR="0050519F">
        <w:t xml:space="preserve">and </w:t>
      </w:r>
      <w:r w:rsidR="0050519F" w:rsidRPr="00181D7F">
        <w:t>amend the map key accordingly</w:t>
      </w:r>
      <w:r w:rsidR="0050519F">
        <w:t>.</w:t>
      </w:r>
    </w:p>
    <w:p w14:paraId="363A870A" w14:textId="77777777" w:rsidR="0050519F" w:rsidRPr="00181D7F" w:rsidRDefault="0050519F" w:rsidP="0050519F">
      <w:pPr>
        <w:pStyle w:val="Style1"/>
        <w:numPr>
          <w:ilvl w:val="0"/>
          <w:numId w:val="21"/>
        </w:numPr>
        <w:tabs>
          <w:tab w:val="num" w:pos="720"/>
        </w:tabs>
        <w:ind w:left="425" w:hanging="425"/>
      </w:pPr>
      <w:r w:rsidRPr="00181D7F">
        <w:t xml:space="preserve">Delete </w:t>
      </w:r>
      <w:r>
        <w:t xml:space="preserve">the details relating to the width of the path from the key to the Order Map.  </w:t>
      </w:r>
    </w:p>
    <w:p w14:paraId="7E5B4BE4" w14:textId="77777777" w:rsidR="004876AA" w:rsidRDefault="003912E7" w:rsidP="003912E7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 w:rsidRPr="006821AE">
        <w:rPr>
          <w:rFonts w:ascii="Monotype Corsiva" w:hAnsi="Monotype Corsiva"/>
          <w:sz w:val="36"/>
          <w:szCs w:val="36"/>
        </w:rPr>
        <w:t>Mark Yates</w:t>
      </w:r>
    </w:p>
    <w:p w14:paraId="0F7B720D" w14:textId="77777777" w:rsidR="0065297A" w:rsidRDefault="0065297A" w:rsidP="003912E7">
      <w:pPr>
        <w:pStyle w:val="Style1"/>
        <w:numPr>
          <w:ilvl w:val="0"/>
          <w:numId w:val="0"/>
        </w:numPr>
        <w:rPr>
          <w:b/>
          <w:bCs/>
          <w:szCs w:val="22"/>
        </w:rPr>
      </w:pPr>
      <w:r w:rsidRPr="0065297A">
        <w:rPr>
          <w:b/>
          <w:bCs/>
          <w:szCs w:val="22"/>
        </w:rPr>
        <w:t>Inspector</w:t>
      </w:r>
      <w:bookmarkEnd w:id="0"/>
    </w:p>
    <w:p w14:paraId="0DD318E5" w14:textId="2BEF2DE9" w:rsidR="00980A89" w:rsidRPr="0065297A" w:rsidRDefault="00980A89" w:rsidP="003912E7">
      <w:pPr>
        <w:pStyle w:val="Style1"/>
        <w:numPr>
          <w:ilvl w:val="0"/>
          <w:numId w:val="0"/>
        </w:numPr>
        <w:rPr>
          <w:b/>
          <w:bCs/>
          <w:szCs w:val="22"/>
        </w:rPr>
      </w:pPr>
      <w:r>
        <w:rPr>
          <w:b/>
          <w:bCs/>
          <w:szCs w:val="22"/>
        </w:rPr>
        <w:br w:type="page"/>
      </w:r>
      <w:r w:rsidR="00C75819">
        <w:rPr>
          <w:noProof/>
        </w:rPr>
        <w:lastRenderedPageBreak/>
        <w:drawing>
          <wp:inline distT="0" distB="0" distL="0" distR="0" wp14:anchorId="0FB29028" wp14:editId="62BD8956">
            <wp:extent cx="5943600" cy="8410575"/>
            <wp:effectExtent l="0" t="0" r="0" b="0"/>
            <wp:docPr id="4" name="Picture 2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Order 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A89" w:rsidRPr="0065297A" w:rsidSect="0004625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2" w:right="1077" w:bottom="1276" w:left="1525" w:header="555" w:footer="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2342" w14:textId="77777777" w:rsidR="00127CC7" w:rsidRDefault="00127CC7" w:rsidP="00F62916">
      <w:r>
        <w:separator/>
      </w:r>
    </w:p>
  </w:endnote>
  <w:endnote w:type="continuationSeparator" w:id="0">
    <w:p w14:paraId="6C7B7109" w14:textId="77777777" w:rsidR="00127CC7" w:rsidRDefault="00127CC7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092A" w14:textId="77777777" w:rsidR="00C57B84" w:rsidRDefault="00C57B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D84ED" w14:textId="77777777" w:rsidR="00C57B84" w:rsidRDefault="00C57B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443B" w14:textId="7E9BBFA0" w:rsidR="00C57B84" w:rsidRDefault="00C75819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CACDD6" wp14:editId="4FD22DA0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5A05B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418D6892" w14:textId="77777777" w:rsidR="00C57B84" w:rsidRDefault="00C57B84" w:rsidP="006472F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60B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5954" w14:textId="05304121" w:rsidR="00C57B84" w:rsidRDefault="00C75819" w:rsidP="001C793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4760E8" wp14:editId="4D2D44B7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42A86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B732" w14:textId="77777777" w:rsidR="00127CC7" w:rsidRDefault="00127CC7" w:rsidP="00F62916">
      <w:r>
        <w:separator/>
      </w:r>
    </w:p>
  </w:footnote>
  <w:footnote w:type="continuationSeparator" w:id="0">
    <w:p w14:paraId="3C91BC31" w14:textId="77777777" w:rsidR="00127CC7" w:rsidRDefault="00127CC7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C57B84" w14:paraId="02315A65" w14:textId="77777777">
      <w:tblPrEx>
        <w:tblCellMar>
          <w:top w:w="0" w:type="dxa"/>
          <w:bottom w:w="0" w:type="dxa"/>
        </w:tblCellMar>
      </w:tblPrEx>
      <w:tc>
        <w:tcPr>
          <w:tcW w:w="9520" w:type="dxa"/>
        </w:tcPr>
        <w:p w14:paraId="2DE9ECE2" w14:textId="77777777" w:rsidR="00C57B84" w:rsidRDefault="00851CF7" w:rsidP="00651B0A">
          <w:pPr>
            <w:pStyle w:val="Footer"/>
          </w:pPr>
          <w:r>
            <w:t>ORDER DECISION:</w:t>
          </w:r>
          <w:r w:rsidR="006472FA">
            <w:rPr>
              <w:b/>
              <w:color w:val="000000"/>
            </w:rPr>
            <w:t xml:space="preserve"> </w:t>
          </w:r>
          <w:r w:rsidR="0050519F" w:rsidRPr="0050519F">
            <w:rPr>
              <w:bCs/>
              <w:color w:val="000000"/>
            </w:rPr>
            <w:t>ROW</w:t>
          </w:r>
          <w:r w:rsidR="0050519F" w:rsidRPr="0050519F">
            <w:rPr>
              <w:bCs/>
              <w:szCs w:val="22"/>
            </w:rPr>
            <w:t>/3239339</w:t>
          </w:r>
          <w:r w:rsidR="0050519F">
            <w:rPr>
              <w:bCs/>
              <w:szCs w:val="22"/>
            </w:rPr>
            <w:t>M</w:t>
          </w:r>
          <w:r w:rsidR="003416D4" w:rsidRPr="009A1964">
            <w:rPr>
              <w:b/>
              <w:szCs w:val="22"/>
            </w:rPr>
            <w:tab/>
          </w:r>
          <w:r w:rsidRPr="009A1964">
            <w:rPr>
              <w:b/>
              <w:szCs w:val="22"/>
            </w:rPr>
            <w:tab/>
          </w:r>
          <w:r w:rsidR="00DF0CA9" w:rsidRPr="009A1964">
            <w:rPr>
              <w:b/>
              <w:szCs w:val="22"/>
            </w:rPr>
            <w:tab/>
          </w:r>
        </w:p>
      </w:tc>
    </w:tr>
  </w:tbl>
  <w:p w14:paraId="3A658253" w14:textId="66CD5FE6" w:rsidR="00C57B84" w:rsidRDefault="00C75819" w:rsidP="00ED3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611E0E" wp14:editId="2CA1A20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CB353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6A53" w14:textId="77777777" w:rsidR="00C57B84" w:rsidRDefault="00C57B84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6D01D9"/>
    <w:multiLevelType w:val="hybridMultilevel"/>
    <w:tmpl w:val="3E4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0489"/>
    <w:multiLevelType w:val="hybridMultilevel"/>
    <w:tmpl w:val="607A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5D9"/>
    <w:multiLevelType w:val="hybridMultilevel"/>
    <w:tmpl w:val="26C001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CF5DC2"/>
    <w:multiLevelType w:val="hybridMultilevel"/>
    <w:tmpl w:val="6E40EE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5C5151"/>
    <w:multiLevelType w:val="hybridMultilevel"/>
    <w:tmpl w:val="B38688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DC3496"/>
    <w:multiLevelType w:val="hybridMultilevel"/>
    <w:tmpl w:val="2E76E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7A00"/>
    <w:multiLevelType w:val="hybridMultilevel"/>
    <w:tmpl w:val="2AEAB96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1" w15:restartNumberingAfterBreak="0">
    <w:nsid w:val="5E150F43"/>
    <w:multiLevelType w:val="hybridMultilevel"/>
    <w:tmpl w:val="843C9A9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2CA1CF1"/>
    <w:multiLevelType w:val="multilevel"/>
    <w:tmpl w:val="BE7C4F2C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13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4FA0C10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15" w15:restartNumberingAfterBreak="0">
    <w:nsid w:val="68ED249A"/>
    <w:multiLevelType w:val="hybridMultilevel"/>
    <w:tmpl w:val="BA1A1FA0"/>
    <w:lvl w:ilvl="0" w:tplc="4CDE6122">
      <w:start w:val="1"/>
      <w:numFmt w:val="lowerLetter"/>
      <w:lvlText w:val="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642B80"/>
    <w:multiLevelType w:val="hybridMultilevel"/>
    <w:tmpl w:val="F30A8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3"/>
  </w:num>
  <w:num w:numId="3">
    <w:abstractNumId w:val="16"/>
  </w:num>
  <w:num w:numId="4">
    <w:abstractNumId w:val="0"/>
  </w:num>
  <w:num w:numId="5">
    <w:abstractNumId w:val="6"/>
  </w:num>
  <w:num w:numId="6">
    <w:abstractNumId w:val="12"/>
  </w:num>
  <w:num w:numId="7">
    <w:abstractNumId w:val="18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17"/>
  </w:num>
  <w:num w:numId="13">
    <w:abstractNumId w:val="14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 w:numId="19">
    <w:abstractNumId w:val="3"/>
  </w:num>
  <w:num w:numId="20">
    <w:abstractNumId w:val="9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C7930"/>
    <w:rsid w:val="0000042A"/>
    <w:rsid w:val="0000102E"/>
    <w:rsid w:val="000012A0"/>
    <w:rsid w:val="00001422"/>
    <w:rsid w:val="0000197B"/>
    <w:rsid w:val="0000264F"/>
    <w:rsid w:val="0000335F"/>
    <w:rsid w:val="00004BE3"/>
    <w:rsid w:val="000055C2"/>
    <w:rsid w:val="000067E3"/>
    <w:rsid w:val="000108B0"/>
    <w:rsid w:val="00010A82"/>
    <w:rsid w:val="00010F6B"/>
    <w:rsid w:val="00011468"/>
    <w:rsid w:val="00012D6A"/>
    <w:rsid w:val="00014919"/>
    <w:rsid w:val="0001594A"/>
    <w:rsid w:val="000166C1"/>
    <w:rsid w:val="00016D00"/>
    <w:rsid w:val="00017449"/>
    <w:rsid w:val="00017F1B"/>
    <w:rsid w:val="00022751"/>
    <w:rsid w:val="00022777"/>
    <w:rsid w:val="00023095"/>
    <w:rsid w:val="00025CB9"/>
    <w:rsid w:val="0002601B"/>
    <w:rsid w:val="0002793D"/>
    <w:rsid w:val="00030BCD"/>
    <w:rsid w:val="000318A2"/>
    <w:rsid w:val="00031E23"/>
    <w:rsid w:val="00032A6B"/>
    <w:rsid w:val="00033DA1"/>
    <w:rsid w:val="00034313"/>
    <w:rsid w:val="000350A9"/>
    <w:rsid w:val="00037618"/>
    <w:rsid w:val="000405E9"/>
    <w:rsid w:val="00040FFE"/>
    <w:rsid w:val="00041C21"/>
    <w:rsid w:val="000424EF"/>
    <w:rsid w:val="0004296D"/>
    <w:rsid w:val="00042C03"/>
    <w:rsid w:val="00043DD3"/>
    <w:rsid w:val="000444EB"/>
    <w:rsid w:val="00044649"/>
    <w:rsid w:val="0004469A"/>
    <w:rsid w:val="0004529E"/>
    <w:rsid w:val="00046145"/>
    <w:rsid w:val="0004615C"/>
    <w:rsid w:val="0004625F"/>
    <w:rsid w:val="00046346"/>
    <w:rsid w:val="00046D72"/>
    <w:rsid w:val="00050A3F"/>
    <w:rsid w:val="00050E6D"/>
    <w:rsid w:val="0005189A"/>
    <w:rsid w:val="00051DA7"/>
    <w:rsid w:val="0005309F"/>
    <w:rsid w:val="00053135"/>
    <w:rsid w:val="00053155"/>
    <w:rsid w:val="00053330"/>
    <w:rsid w:val="00053531"/>
    <w:rsid w:val="00055D63"/>
    <w:rsid w:val="00057776"/>
    <w:rsid w:val="00057BEF"/>
    <w:rsid w:val="0006072C"/>
    <w:rsid w:val="00062420"/>
    <w:rsid w:val="00062DA0"/>
    <w:rsid w:val="0006346F"/>
    <w:rsid w:val="00063E75"/>
    <w:rsid w:val="00064C42"/>
    <w:rsid w:val="00065364"/>
    <w:rsid w:val="00065702"/>
    <w:rsid w:val="00065FFF"/>
    <w:rsid w:val="000660B5"/>
    <w:rsid w:val="000674BF"/>
    <w:rsid w:val="00067DD1"/>
    <w:rsid w:val="00070508"/>
    <w:rsid w:val="00070D20"/>
    <w:rsid w:val="000712AB"/>
    <w:rsid w:val="00071314"/>
    <w:rsid w:val="00071B30"/>
    <w:rsid w:val="00071C5A"/>
    <w:rsid w:val="00072F27"/>
    <w:rsid w:val="00073063"/>
    <w:rsid w:val="000755EE"/>
    <w:rsid w:val="00075EBF"/>
    <w:rsid w:val="00076740"/>
    <w:rsid w:val="00077252"/>
    <w:rsid w:val="00077358"/>
    <w:rsid w:val="00080975"/>
    <w:rsid w:val="00080C8D"/>
    <w:rsid w:val="0008165B"/>
    <w:rsid w:val="0008324D"/>
    <w:rsid w:val="00084504"/>
    <w:rsid w:val="0008560E"/>
    <w:rsid w:val="00085C20"/>
    <w:rsid w:val="00085F93"/>
    <w:rsid w:val="00085FE9"/>
    <w:rsid w:val="00086927"/>
    <w:rsid w:val="00086A79"/>
    <w:rsid w:val="00086BC9"/>
    <w:rsid w:val="0008786E"/>
    <w:rsid w:val="00087DEC"/>
    <w:rsid w:val="000906E9"/>
    <w:rsid w:val="00090E6E"/>
    <w:rsid w:val="00090ED9"/>
    <w:rsid w:val="00091132"/>
    <w:rsid w:val="00091388"/>
    <w:rsid w:val="00091963"/>
    <w:rsid w:val="00093FF1"/>
    <w:rsid w:val="00095240"/>
    <w:rsid w:val="0009635C"/>
    <w:rsid w:val="00096E66"/>
    <w:rsid w:val="00097584"/>
    <w:rsid w:val="000976F0"/>
    <w:rsid w:val="0009786F"/>
    <w:rsid w:val="00097C4F"/>
    <w:rsid w:val="000A007E"/>
    <w:rsid w:val="000A078F"/>
    <w:rsid w:val="000A0B10"/>
    <w:rsid w:val="000A1713"/>
    <w:rsid w:val="000A1999"/>
    <w:rsid w:val="000A204F"/>
    <w:rsid w:val="000A2152"/>
    <w:rsid w:val="000A26A7"/>
    <w:rsid w:val="000A28AC"/>
    <w:rsid w:val="000A2DF5"/>
    <w:rsid w:val="000A36D0"/>
    <w:rsid w:val="000A3BE3"/>
    <w:rsid w:val="000A4AEB"/>
    <w:rsid w:val="000A4ECF"/>
    <w:rsid w:val="000A53D8"/>
    <w:rsid w:val="000A5752"/>
    <w:rsid w:val="000A64AE"/>
    <w:rsid w:val="000A750C"/>
    <w:rsid w:val="000A7C70"/>
    <w:rsid w:val="000B0260"/>
    <w:rsid w:val="000B1D64"/>
    <w:rsid w:val="000B24BD"/>
    <w:rsid w:val="000B6079"/>
    <w:rsid w:val="000B638B"/>
    <w:rsid w:val="000B6A4E"/>
    <w:rsid w:val="000C069F"/>
    <w:rsid w:val="000C238E"/>
    <w:rsid w:val="000C2D24"/>
    <w:rsid w:val="000C3F13"/>
    <w:rsid w:val="000C466B"/>
    <w:rsid w:val="000C5539"/>
    <w:rsid w:val="000C602F"/>
    <w:rsid w:val="000C665B"/>
    <w:rsid w:val="000C698E"/>
    <w:rsid w:val="000C6A45"/>
    <w:rsid w:val="000C73BB"/>
    <w:rsid w:val="000C7C4A"/>
    <w:rsid w:val="000D0673"/>
    <w:rsid w:val="000D0B98"/>
    <w:rsid w:val="000D2467"/>
    <w:rsid w:val="000D35F5"/>
    <w:rsid w:val="000D4193"/>
    <w:rsid w:val="000D4E13"/>
    <w:rsid w:val="000D5099"/>
    <w:rsid w:val="000D6265"/>
    <w:rsid w:val="000D6537"/>
    <w:rsid w:val="000D7932"/>
    <w:rsid w:val="000D7AC3"/>
    <w:rsid w:val="000E123A"/>
    <w:rsid w:val="000E2D06"/>
    <w:rsid w:val="000E4304"/>
    <w:rsid w:val="000E4BE7"/>
    <w:rsid w:val="000E5D36"/>
    <w:rsid w:val="000E6438"/>
    <w:rsid w:val="000E66F5"/>
    <w:rsid w:val="000E6C0B"/>
    <w:rsid w:val="000E6D43"/>
    <w:rsid w:val="000E737E"/>
    <w:rsid w:val="000F00A8"/>
    <w:rsid w:val="000F08F6"/>
    <w:rsid w:val="000F12B2"/>
    <w:rsid w:val="000F2764"/>
    <w:rsid w:val="000F50F5"/>
    <w:rsid w:val="000F6556"/>
    <w:rsid w:val="000F6E06"/>
    <w:rsid w:val="000F76B9"/>
    <w:rsid w:val="001000CB"/>
    <w:rsid w:val="00103B62"/>
    <w:rsid w:val="001043C7"/>
    <w:rsid w:val="001055F9"/>
    <w:rsid w:val="00106B68"/>
    <w:rsid w:val="001077A2"/>
    <w:rsid w:val="00110CAE"/>
    <w:rsid w:val="00111B16"/>
    <w:rsid w:val="00111FF9"/>
    <w:rsid w:val="00113325"/>
    <w:rsid w:val="001139F0"/>
    <w:rsid w:val="00113C06"/>
    <w:rsid w:val="00113E29"/>
    <w:rsid w:val="00114166"/>
    <w:rsid w:val="001147F0"/>
    <w:rsid w:val="00114806"/>
    <w:rsid w:val="0011590D"/>
    <w:rsid w:val="00116954"/>
    <w:rsid w:val="00117852"/>
    <w:rsid w:val="001179B8"/>
    <w:rsid w:val="00117A6E"/>
    <w:rsid w:val="00117F46"/>
    <w:rsid w:val="001211B7"/>
    <w:rsid w:val="00121C63"/>
    <w:rsid w:val="001222D5"/>
    <w:rsid w:val="001225B4"/>
    <w:rsid w:val="00122969"/>
    <w:rsid w:val="00122A24"/>
    <w:rsid w:val="001245E5"/>
    <w:rsid w:val="00124AA4"/>
    <w:rsid w:val="00125207"/>
    <w:rsid w:val="0012568D"/>
    <w:rsid w:val="001264FB"/>
    <w:rsid w:val="00126B84"/>
    <w:rsid w:val="001273FA"/>
    <w:rsid w:val="0012775A"/>
    <w:rsid w:val="00127CC7"/>
    <w:rsid w:val="00127F7D"/>
    <w:rsid w:val="00131C99"/>
    <w:rsid w:val="00132335"/>
    <w:rsid w:val="001327D6"/>
    <w:rsid w:val="00137299"/>
    <w:rsid w:val="00140F2A"/>
    <w:rsid w:val="00141F5A"/>
    <w:rsid w:val="00142F58"/>
    <w:rsid w:val="00142FB8"/>
    <w:rsid w:val="0014507E"/>
    <w:rsid w:val="00147011"/>
    <w:rsid w:val="00147BF6"/>
    <w:rsid w:val="001502C2"/>
    <w:rsid w:val="00151695"/>
    <w:rsid w:val="0015170F"/>
    <w:rsid w:val="00152064"/>
    <w:rsid w:val="001528B1"/>
    <w:rsid w:val="00152C92"/>
    <w:rsid w:val="00153798"/>
    <w:rsid w:val="001541B7"/>
    <w:rsid w:val="0015484C"/>
    <w:rsid w:val="00154DC6"/>
    <w:rsid w:val="00156A87"/>
    <w:rsid w:val="00156FA9"/>
    <w:rsid w:val="001574F4"/>
    <w:rsid w:val="00161838"/>
    <w:rsid w:val="00161B31"/>
    <w:rsid w:val="00164389"/>
    <w:rsid w:val="0016494E"/>
    <w:rsid w:val="00165EC5"/>
    <w:rsid w:val="001664A2"/>
    <w:rsid w:val="0016736D"/>
    <w:rsid w:val="0016752F"/>
    <w:rsid w:val="001701C1"/>
    <w:rsid w:val="001702D7"/>
    <w:rsid w:val="00171749"/>
    <w:rsid w:val="00172D6C"/>
    <w:rsid w:val="00173215"/>
    <w:rsid w:val="00173909"/>
    <w:rsid w:val="00173F44"/>
    <w:rsid w:val="00174E09"/>
    <w:rsid w:val="00175B2A"/>
    <w:rsid w:val="00175CE3"/>
    <w:rsid w:val="001765AB"/>
    <w:rsid w:val="001765F0"/>
    <w:rsid w:val="00176B0C"/>
    <w:rsid w:val="00177EBB"/>
    <w:rsid w:val="00181CDA"/>
    <w:rsid w:val="001825FD"/>
    <w:rsid w:val="001838CA"/>
    <w:rsid w:val="00184E71"/>
    <w:rsid w:val="00185922"/>
    <w:rsid w:val="001860CC"/>
    <w:rsid w:val="00186688"/>
    <w:rsid w:val="00186E07"/>
    <w:rsid w:val="001921C1"/>
    <w:rsid w:val="00193779"/>
    <w:rsid w:val="00194733"/>
    <w:rsid w:val="00194AB0"/>
    <w:rsid w:val="001967A7"/>
    <w:rsid w:val="00197241"/>
    <w:rsid w:val="00197B5B"/>
    <w:rsid w:val="00197F54"/>
    <w:rsid w:val="001A02B8"/>
    <w:rsid w:val="001A05EF"/>
    <w:rsid w:val="001A09DD"/>
    <w:rsid w:val="001A0F5D"/>
    <w:rsid w:val="001A226C"/>
    <w:rsid w:val="001A2552"/>
    <w:rsid w:val="001A280D"/>
    <w:rsid w:val="001A2818"/>
    <w:rsid w:val="001A3A06"/>
    <w:rsid w:val="001A4533"/>
    <w:rsid w:val="001A51E7"/>
    <w:rsid w:val="001A5506"/>
    <w:rsid w:val="001A5E1A"/>
    <w:rsid w:val="001A6378"/>
    <w:rsid w:val="001A7514"/>
    <w:rsid w:val="001B010B"/>
    <w:rsid w:val="001B2B4F"/>
    <w:rsid w:val="001B37DB"/>
    <w:rsid w:val="001B424D"/>
    <w:rsid w:val="001B45AC"/>
    <w:rsid w:val="001B4711"/>
    <w:rsid w:val="001C0B62"/>
    <w:rsid w:val="001C2CEA"/>
    <w:rsid w:val="001C2E39"/>
    <w:rsid w:val="001C304A"/>
    <w:rsid w:val="001C4461"/>
    <w:rsid w:val="001C4B39"/>
    <w:rsid w:val="001C52BD"/>
    <w:rsid w:val="001C5439"/>
    <w:rsid w:val="001C6027"/>
    <w:rsid w:val="001C6BF9"/>
    <w:rsid w:val="001C7930"/>
    <w:rsid w:val="001D0FA3"/>
    <w:rsid w:val="001D1992"/>
    <w:rsid w:val="001D2734"/>
    <w:rsid w:val="001D36FD"/>
    <w:rsid w:val="001D3802"/>
    <w:rsid w:val="001D40FC"/>
    <w:rsid w:val="001D431E"/>
    <w:rsid w:val="001D5CF1"/>
    <w:rsid w:val="001D660D"/>
    <w:rsid w:val="001D6A9D"/>
    <w:rsid w:val="001D6BB4"/>
    <w:rsid w:val="001D7912"/>
    <w:rsid w:val="001D7CA0"/>
    <w:rsid w:val="001E02B1"/>
    <w:rsid w:val="001E0A32"/>
    <w:rsid w:val="001E220F"/>
    <w:rsid w:val="001E22C2"/>
    <w:rsid w:val="001E2949"/>
    <w:rsid w:val="001E4039"/>
    <w:rsid w:val="001E6471"/>
    <w:rsid w:val="001E6833"/>
    <w:rsid w:val="001E683B"/>
    <w:rsid w:val="001E787C"/>
    <w:rsid w:val="001E79C7"/>
    <w:rsid w:val="001E7C56"/>
    <w:rsid w:val="001F10A3"/>
    <w:rsid w:val="001F3381"/>
    <w:rsid w:val="001F37F6"/>
    <w:rsid w:val="001F533B"/>
    <w:rsid w:val="001F554E"/>
    <w:rsid w:val="001F5921"/>
    <w:rsid w:val="001F7168"/>
    <w:rsid w:val="00200766"/>
    <w:rsid w:val="00202A2E"/>
    <w:rsid w:val="00203BC5"/>
    <w:rsid w:val="00203C8F"/>
    <w:rsid w:val="002069B9"/>
    <w:rsid w:val="00207816"/>
    <w:rsid w:val="00207FE0"/>
    <w:rsid w:val="00212C8F"/>
    <w:rsid w:val="0021479E"/>
    <w:rsid w:val="0021514F"/>
    <w:rsid w:val="002157A2"/>
    <w:rsid w:val="00215B63"/>
    <w:rsid w:val="0021775E"/>
    <w:rsid w:val="00217773"/>
    <w:rsid w:val="00221658"/>
    <w:rsid w:val="00221E8F"/>
    <w:rsid w:val="00221EFF"/>
    <w:rsid w:val="00223132"/>
    <w:rsid w:val="00223461"/>
    <w:rsid w:val="0022384B"/>
    <w:rsid w:val="002238EA"/>
    <w:rsid w:val="00223997"/>
    <w:rsid w:val="00224385"/>
    <w:rsid w:val="0023124E"/>
    <w:rsid w:val="0023147B"/>
    <w:rsid w:val="00231A22"/>
    <w:rsid w:val="00231E49"/>
    <w:rsid w:val="002338B0"/>
    <w:rsid w:val="00233A06"/>
    <w:rsid w:val="00234014"/>
    <w:rsid w:val="002351FD"/>
    <w:rsid w:val="00235308"/>
    <w:rsid w:val="0023624C"/>
    <w:rsid w:val="00236C65"/>
    <w:rsid w:val="00236EBA"/>
    <w:rsid w:val="00236ED6"/>
    <w:rsid w:val="00237029"/>
    <w:rsid w:val="00237525"/>
    <w:rsid w:val="002377C5"/>
    <w:rsid w:val="0024044D"/>
    <w:rsid w:val="00242092"/>
    <w:rsid w:val="002429E8"/>
    <w:rsid w:val="00242A5E"/>
    <w:rsid w:val="002435D6"/>
    <w:rsid w:val="002439DC"/>
    <w:rsid w:val="00244B3A"/>
    <w:rsid w:val="00245435"/>
    <w:rsid w:val="0024681C"/>
    <w:rsid w:val="00246A9E"/>
    <w:rsid w:val="00246DAA"/>
    <w:rsid w:val="002470D5"/>
    <w:rsid w:val="0025033C"/>
    <w:rsid w:val="0025170A"/>
    <w:rsid w:val="00251A4D"/>
    <w:rsid w:val="00252118"/>
    <w:rsid w:val="0025273F"/>
    <w:rsid w:val="002527E2"/>
    <w:rsid w:val="00252881"/>
    <w:rsid w:val="0025290C"/>
    <w:rsid w:val="00253DAF"/>
    <w:rsid w:val="00254159"/>
    <w:rsid w:val="0025462A"/>
    <w:rsid w:val="00254926"/>
    <w:rsid w:val="00255D6C"/>
    <w:rsid w:val="00256F79"/>
    <w:rsid w:val="00257466"/>
    <w:rsid w:val="002608C6"/>
    <w:rsid w:val="00261761"/>
    <w:rsid w:val="0026178B"/>
    <w:rsid w:val="00261EC2"/>
    <w:rsid w:val="0026284F"/>
    <w:rsid w:val="00262C2C"/>
    <w:rsid w:val="002648AD"/>
    <w:rsid w:val="00264919"/>
    <w:rsid w:val="0026567C"/>
    <w:rsid w:val="00267F27"/>
    <w:rsid w:val="00271401"/>
    <w:rsid w:val="00271A38"/>
    <w:rsid w:val="00271F49"/>
    <w:rsid w:val="0027324B"/>
    <w:rsid w:val="00274B94"/>
    <w:rsid w:val="002755D5"/>
    <w:rsid w:val="0027574F"/>
    <w:rsid w:val="00275C42"/>
    <w:rsid w:val="002760FA"/>
    <w:rsid w:val="002764E4"/>
    <w:rsid w:val="0027703B"/>
    <w:rsid w:val="002771F5"/>
    <w:rsid w:val="00277464"/>
    <w:rsid w:val="0028003A"/>
    <w:rsid w:val="00280EE0"/>
    <w:rsid w:val="0028116F"/>
    <w:rsid w:val="002827CE"/>
    <w:rsid w:val="0028340B"/>
    <w:rsid w:val="00283A77"/>
    <w:rsid w:val="00284E90"/>
    <w:rsid w:val="00285BE7"/>
    <w:rsid w:val="002867FC"/>
    <w:rsid w:val="002918E7"/>
    <w:rsid w:val="00291D0B"/>
    <w:rsid w:val="00291E3C"/>
    <w:rsid w:val="00291F16"/>
    <w:rsid w:val="00292671"/>
    <w:rsid w:val="0029335A"/>
    <w:rsid w:val="002936D9"/>
    <w:rsid w:val="00293897"/>
    <w:rsid w:val="00294143"/>
    <w:rsid w:val="0029458F"/>
    <w:rsid w:val="00295783"/>
    <w:rsid w:val="0029614D"/>
    <w:rsid w:val="00296B9B"/>
    <w:rsid w:val="00297617"/>
    <w:rsid w:val="0029781D"/>
    <w:rsid w:val="00297FAB"/>
    <w:rsid w:val="002A1C0B"/>
    <w:rsid w:val="002A213C"/>
    <w:rsid w:val="002A3F21"/>
    <w:rsid w:val="002A4C3C"/>
    <w:rsid w:val="002A5E03"/>
    <w:rsid w:val="002A6798"/>
    <w:rsid w:val="002A71CF"/>
    <w:rsid w:val="002A7A23"/>
    <w:rsid w:val="002A7D02"/>
    <w:rsid w:val="002B04C4"/>
    <w:rsid w:val="002B083A"/>
    <w:rsid w:val="002B0D78"/>
    <w:rsid w:val="002B0E2E"/>
    <w:rsid w:val="002B14D0"/>
    <w:rsid w:val="002B180C"/>
    <w:rsid w:val="002B189C"/>
    <w:rsid w:val="002B2018"/>
    <w:rsid w:val="002B38AE"/>
    <w:rsid w:val="002B4CB0"/>
    <w:rsid w:val="002B6B3C"/>
    <w:rsid w:val="002B6B49"/>
    <w:rsid w:val="002B6CC5"/>
    <w:rsid w:val="002B6D45"/>
    <w:rsid w:val="002B705B"/>
    <w:rsid w:val="002B753C"/>
    <w:rsid w:val="002B7734"/>
    <w:rsid w:val="002B7E46"/>
    <w:rsid w:val="002B7ECC"/>
    <w:rsid w:val="002B7FFD"/>
    <w:rsid w:val="002C0660"/>
    <w:rsid w:val="002C068A"/>
    <w:rsid w:val="002C12DA"/>
    <w:rsid w:val="002C22BE"/>
    <w:rsid w:val="002C25FF"/>
    <w:rsid w:val="002C2F35"/>
    <w:rsid w:val="002C386D"/>
    <w:rsid w:val="002C4183"/>
    <w:rsid w:val="002C4F48"/>
    <w:rsid w:val="002C5B80"/>
    <w:rsid w:val="002C5D4E"/>
    <w:rsid w:val="002C5D8E"/>
    <w:rsid w:val="002C5FFD"/>
    <w:rsid w:val="002C6B33"/>
    <w:rsid w:val="002C7D10"/>
    <w:rsid w:val="002D28DB"/>
    <w:rsid w:val="002D2B69"/>
    <w:rsid w:val="002D2DC8"/>
    <w:rsid w:val="002D43F9"/>
    <w:rsid w:val="002D5450"/>
    <w:rsid w:val="002D5F25"/>
    <w:rsid w:val="002D5F41"/>
    <w:rsid w:val="002D614A"/>
    <w:rsid w:val="002D6E4A"/>
    <w:rsid w:val="002E07EC"/>
    <w:rsid w:val="002E092F"/>
    <w:rsid w:val="002E102F"/>
    <w:rsid w:val="002E1549"/>
    <w:rsid w:val="002E186F"/>
    <w:rsid w:val="002E2A88"/>
    <w:rsid w:val="002E3EE9"/>
    <w:rsid w:val="002E49FC"/>
    <w:rsid w:val="002E53F8"/>
    <w:rsid w:val="002F0A50"/>
    <w:rsid w:val="002F242D"/>
    <w:rsid w:val="002F4106"/>
    <w:rsid w:val="002F416E"/>
    <w:rsid w:val="002F438E"/>
    <w:rsid w:val="002F65E9"/>
    <w:rsid w:val="002F68A5"/>
    <w:rsid w:val="002F6B05"/>
    <w:rsid w:val="002F74EF"/>
    <w:rsid w:val="003005F6"/>
    <w:rsid w:val="00300EC0"/>
    <w:rsid w:val="0030222D"/>
    <w:rsid w:val="00302BAA"/>
    <w:rsid w:val="0030319A"/>
    <w:rsid w:val="00304F45"/>
    <w:rsid w:val="0030500E"/>
    <w:rsid w:val="00305AD4"/>
    <w:rsid w:val="00305CF1"/>
    <w:rsid w:val="00306222"/>
    <w:rsid w:val="00307510"/>
    <w:rsid w:val="00310253"/>
    <w:rsid w:val="0031097E"/>
    <w:rsid w:val="003114CD"/>
    <w:rsid w:val="00311D09"/>
    <w:rsid w:val="00312C58"/>
    <w:rsid w:val="0031333A"/>
    <w:rsid w:val="003153D6"/>
    <w:rsid w:val="00315A1B"/>
    <w:rsid w:val="00315D72"/>
    <w:rsid w:val="00316011"/>
    <w:rsid w:val="00316AA3"/>
    <w:rsid w:val="003178EA"/>
    <w:rsid w:val="00320463"/>
    <w:rsid w:val="003206FD"/>
    <w:rsid w:val="0032088D"/>
    <w:rsid w:val="00320F76"/>
    <w:rsid w:val="003213BD"/>
    <w:rsid w:val="00321B7C"/>
    <w:rsid w:val="00322742"/>
    <w:rsid w:val="00322F7B"/>
    <w:rsid w:val="003245F3"/>
    <w:rsid w:val="003273E2"/>
    <w:rsid w:val="0032771E"/>
    <w:rsid w:val="00327887"/>
    <w:rsid w:val="0033027D"/>
    <w:rsid w:val="00330789"/>
    <w:rsid w:val="00330E3B"/>
    <w:rsid w:val="00331581"/>
    <w:rsid w:val="00331B6D"/>
    <w:rsid w:val="003336FA"/>
    <w:rsid w:val="00333C89"/>
    <w:rsid w:val="00334013"/>
    <w:rsid w:val="003342D9"/>
    <w:rsid w:val="00334884"/>
    <w:rsid w:val="00335683"/>
    <w:rsid w:val="00335E16"/>
    <w:rsid w:val="00336E6D"/>
    <w:rsid w:val="003370A6"/>
    <w:rsid w:val="00340487"/>
    <w:rsid w:val="00340C0B"/>
    <w:rsid w:val="003416D4"/>
    <w:rsid w:val="00341AF9"/>
    <w:rsid w:val="00342860"/>
    <w:rsid w:val="00343007"/>
    <w:rsid w:val="00343409"/>
    <w:rsid w:val="003434A9"/>
    <w:rsid w:val="00343A1F"/>
    <w:rsid w:val="003440BA"/>
    <w:rsid w:val="00344294"/>
    <w:rsid w:val="00344BA3"/>
    <w:rsid w:val="00344CD1"/>
    <w:rsid w:val="0035042C"/>
    <w:rsid w:val="003530ED"/>
    <w:rsid w:val="0035311E"/>
    <w:rsid w:val="00353B2F"/>
    <w:rsid w:val="00355E1D"/>
    <w:rsid w:val="00355FA1"/>
    <w:rsid w:val="0035655B"/>
    <w:rsid w:val="00357784"/>
    <w:rsid w:val="0036032D"/>
    <w:rsid w:val="00360664"/>
    <w:rsid w:val="00361890"/>
    <w:rsid w:val="00361C18"/>
    <w:rsid w:val="00362711"/>
    <w:rsid w:val="00362F6A"/>
    <w:rsid w:val="00362F6E"/>
    <w:rsid w:val="003641DD"/>
    <w:rsid w:val="00364E17"/>
    <w:rsid w:val="003655E8"/>
    <w:rsid w:val="00366D2C"/>
    <w:rsid w:val="00370141"/>
    <w:rsid w:val="003715A6"/>
    <w:rsid w:val="003718B9"/>
    <w:rsid w:val="00373171"/>
    <w:rsid w:val="0037364C"/>
    <w:rsid w:val="00373B3C"/>
    <w:rsid w:val="0037417A"/>
    <w:rsid w:val="00374FAC"/>
    <w:rsid w:val="003752C4"/>
    <w:rsid w:val="00375B0E"/>
    <w:rsid w:val="00376671"/>
    <w:rsid w:val="003778EE"/>
    <w:rsid w:val="003801E3"/>
    <w:rsid w:val="00383549"/>
    <w:rsid w:val="0038390F"/>
    <w:rsid w:val="00383975"/>
    <w:rsid w:val="00384B6A"/>
    <w:rsid w:val="00385347"/>
    <w:rsid w:val="003854DC"/>
    <w:rsid w:val="00385554"/>
    <w:rsid w:val="00387A0D"/>
    <w:rsid w:val="00390124"/>
    <w:rsid w:val="003901F4"/>
    <w:rsid w:val="003912E7"/>
    <w:rsid w:val="0039130F"/>
    <w:rsid w:val="00392205"/>
    <w:rsid w:val="00392F19"/>
    <w:rsid w:val="003941CF"/>
    <w:rsid w:val="0039445F"/>
    <w:rsid w:val="00394D19"/>
    <w:rsid w:val="00394E64"/>
    <w:rsid w:val="003962A2"/>
    <w:rsid w:val="00397CE6"/>
    <w:rsid w:val="00397EF9"/>
    <w:rsid w:val="003A0407"/>
    <w:rsid w:val="003A0F42"/>
    <w:rsid w:val="003A1A96"/>
    <w:rsid w:val="003A2034"/>
    <w:rsid w:val="003A2C24"/>
    <w:rsid w:val="003A361D"/>
    <w:rsid w:val="003A3B56"/>
    <w:rsid w:val="003A3E5D"/>
    <w:rsid w:val="003A576F"/>
    <w:rsid w:val="003A5FF8"/>
    <w:rsid w:val="003A60CC"/>
    <w:rsid w:val="003A6916"/>
    <w:rsid w:val="003A696D"/>
    <w:rsid w:val="003A6F4C"/>
    <w:rsid w:val="003A7337"/>
    <w:rsid w:val="003A767F"/>
    <w:rsid w:val="003A7681"/>
    <w:rsid w:val="003A79CC"/>
    <w:rsid w:val="003B109F"/>
    <w:rsid w:val="003B19A9"/>
    <w:rsid w:val="003B2150"/>
    <w:rsid w:val="003B2886"/>
    <w:rsid w:val="003B2D1C"/>
    <w:rsid w:val="003B2FE6"/>
    <w:rsid w:val="003B3E4E"/>
    <w:rsid w:val="003B57C1"/>
    <w:rsid w:val="003B795A"/>
    <w:rsid w:val="003C093B"/>
    <w:rsid w:val="003C1489"/>
    <w:rsid w:val="003C1A9F"/>
    <w:rsid w:val="003C1AA9"/>
    <w:rsid w:val="003C3A6E"/>
    <w:rsid w:val="003C422D"/>
    <w:rsid w:val="003C4B7B"/>
    <w:rsid w:val="003C60AE"/>
    <w:rsid w:val="003C6669"/>
    <w:rsid w:val="003C7F76"/>
    <w:rsid w:val="003D0F28"/>
    <w:rsid w:val="003D1023"/>
    <w:rsid w:val="003D13F9"/>
    <w:rsid w:val="003D204B"/>
    <w:rsid w:val="003D3C2E"/>
    <w:rsid w:val="003D4C8C"/>
    <w:rsid w:val="003D52C4"/>
    <w:rsid w:val="003D617D"/>
    <w:rsid w:val="003D7333"/>
    <w:rsid w:val="003E17A2"/>
    <w:rsid w:val="003E5233"/>
    <w:rsid w:val="003E688E"/>
    <w:rsid w:val="003E6CF6"/>
    <w:rsid w:val="003E6DC5"/>
    <w:rsid w:val="003E6E39"/>
    <w:rsid w:val="003F02E4"/>
    <w:rsid w:val="003F0A07"/>
    <w:rsid w:val="003F10AB"/>
    <w:rsid w:val="003F11F5"/>
    <w:rsid w:val="003F13B7"/>
    <w:rsid w:val="003F282F"/>
    <w:rsid w:val="003F4C7A"/>
    <w:rsid w:val="003F4CB8"/>
    <w:rsid w:val="003F4FFB"/>
    <w:rsid w:val="003F5688"/>
    <w:rsid w:val="003F6010"/>
    <w:rsid w:val="003F70F2"/>
    <w:rsid w:val="003F766A"/>
    <w:rsid w:val="003F7FC3"/>
    <w:rsid w:val="0040054F"/>
    <w:rsid w:val="0040103B"/>
    <w:rsid w:val="004014A3"/>
    <w:rsid w:val="00402411"/>
    <w:rsid w:val="00402BC8"/>
    <w:rsid w:val="00403BE7"/>
    <w:rsid w:val="004048EF"/>
    <w:rsid w:val="004050C9"/>
    <w:rsid w:val="0040555F"/>
    <w:rsid w:val="004068A9"/>
    <w:rsid w:val="00406B2C"/>
    <w:rsid w:val="00410251"/>
    <w:rsid w:val="00410375"/>
    <w:rsid w:val="00410461"/>
    <w:rsid w:val="00411942"/>
    <w:rsid w:val="00412BC8"/>
    <w:rsid w:val="00412E6A"/>
    <w:rsid w:val="004131AA"/>
    <w:rsid w:val="004134A9"/>
    <w:rsid w:val="00414F14"/>
    <w:rsid w:val="004156F0"/>
    <w:rsid w:val="0041594D"/>
    <w:rsid w:val="00417B6A"/>
    <w:rsid w:val="004205E0"/>
    <w:rsid w:val="00420F44"/>
    <w:rsid w:val="004213B1"/>
    <w:rsid w:val="00422227"/>
    <w:rsid w:val="00423F5A"/>
    <w:rsid w:val="00424A5A"/>
    <w:rsid w:val="00424D0E"/>
    <w:rsid w:val="00425553"/>
    <w:rsid w:val="0042616C"/>
    <w:rsid w:val="004268DD"/>
    <w:rsid w:val="00426F8A"/>
    <w:rsid w:val="004275EC"/>
    <w:rsid w:val="00430699"/>
    <w:rsid w:val="00431A27"/>
    <w:rsid w:val="00433D1E"/>
    <w:rsid w:val="00434542"/>
    <w:rsid w:val="004345DE"/>
    <w:rsid w:val="00435806"/>
    <w:rsid w:val="00435E32"/>
    <w:rsid w:val="00435E47"/>
    <w:rsid w:val="00437775"/>
    <w:rsid w:val="00440963"/>
    <w:rsid w:val="0044132D"/>
    <w:rsid w:val="00441A3D"/>
    <w:rsid w:val="00441C51"/>
    <w:rsid w:val="00442082"/>
    <w:rsid w:val="00442742"/>
    <w:rsid w:val="004445B1"/>
    <w:rsid w:val="004454AF"/>
    <w:rsid w:val="004474DE"/>
    <w:rsid w:val="00450AB6"/>
    <w:rsid w:val="00451A6D"/>
    <w:rsid w:val="00451D05"/>
    <w:rsid w:val="004521CC"/>
    <w:rsid w:val="004526A4"/>
    <w:rsid w:val="004527C4"/>
    <w:rsid w:val="004531A3"/>
    <w:rsid w:val="004536B0"/>
    <w:rsid w:val="00453E15"/>
    <w:rsid w:val="004541E1"/>
    <w:rsid w:val="00454401"/>
    <w:rsid w:val="0045468B"/>
    <w:rsid w:val="004546F3"/>
    <w:rsid w:val="00454ED0"/>
    <w:rsid w:val="004566EC"/>
    <w:rsid w:val="00456E7F"/>
    <w:rsid w:val="00456F56"/>
    <w:rsid w:val="00456FD3"/>
    <w:rsid w:val="004579C3"/>
    <w:rsid w:val="004579E7"/>
    <w:rsid w:val="00461ACE"/>
    <w:rsid w:val="00462467"/>
    <w:rsid w:val="004638FF"/>
    <w:rsid w:val="00463A06"/>
    <w:rsid w:val="00463F53"/>
    <w:rsid w:val="0046421D"/>
    <w:rsid w:val="0046473A"/>
    <w:rsid w:val="00464DA5"/>
    <w:rsid w:val="0046517E"/>
    <w:rsid w:val="00465ECA"/>
    <w:rsid w:val="0047137B"/>
    <w:rsid w:val="00471F70"/>
    <w:rsid w:val="00472800"/>
    <w:rsid w:val="00472D68"/>
    <w:rsid w:val="00472DCF"/>
    <w:rsid w:val="00472E6B"/>
    <w:rsid w:val="004745E5"/>
    <w:rsid w:val="00475497"/>
    <w:rsid w:val="00475613"/>
    <w:rsid w:val="00475D95"/>
    <w:rsid w:val="00476C04"/>
    <w:rsid w:val="004771C7"/>
    <w:rsid w:val="004801EF"/>
    <w:rsid w:val="0048041A"/>
    <w:rsid w:val="004818E0"/>
    <w:rsid w:val="00482C60"/>
    <w:rsid w:val="0048494F"/>
    <w:rsid w:val="00486554"/>
    <w:rsid w:val="00486B39"/>
    <w:rsid w:val="0048721C"/>
    <w:rsid w:val="004876AA"/>
    <w:rsid w:val="004916EA"/>
    <w:rsid w:val="00491D9B"/>
    <w:rsid w:val="0049264F"/>
    <w:rsid w:val="00494451"/>
    <w:rsid w:val="00494543"/>
    <w:rsid w:val="00494B27"/>
    <w:rsid w:val="00494DE1"/>
    <w:rsid w:val="00495061"/>
    <w:rsid w:val="00495534"/>
    <w:rsid w:val="00496813"/>
    <w:rsid w:val="004976CF"/>
    <w:rsid w:val="004A0CD3"/>
    <w:rsid w:val="004A0D93"/>
    <w:rsid w:val="004A18BB"/>
    <w:rsid w:val="004A2EB8"/>
    <w:rsid w:val="004A2F95"/>
    <w:rsid w:val="004A45EA"/>
    <w:rsid w:val="004A4651"/>
    <w:rsid w:val="004A5387"/>
    <w:rsid w:val="004A5D65"/>
    <w:rsid w:val="004A6216"/>
    <w:rsid w:val="004A7474"/>
    <w:rsid w:val="004A75F6"/>
    <w:rsid w:val="004B2361"/>
    <w:rsid w:val="004B25E1"/>
    <w:rsid w:val="004B2894"/>
    <w:rsid w:val="004B2CA7"/>
    <w:rsid w:val="004B42C7"/>
    <w:rsid w:val="004B4371"/>
    <w:rsid w:val="004B455D"/>
    <w:rsid w:val="004B5B42"/>
    <w:rsid w:val="004B751C"/>
    <w:rsid w:val="004B76ED"/>
    <w:rsid w:val="004B7C87"/>
    <w:rsid w:val="004B7E2B"/>
    <w:rsid w:val="004C0713"/>
    <w:rsid w:val="004C07CB"/>
    <w:rsid w:val="004C1119"/>
    <w:rsid w:val="004C1658"/>
    <w:rsid w:val="004C1DED"/>
    <w:rsid w:val="004C461B"/>
    <w:rsid w:val="004C6209"/>
    <w:rsid w:val="004C69B7"/>
    <w:rsid w:val="004C7173"/>
    <w:rsid w:val="004C7FF9"/>
    <w:rsid w:val="004D2245"/>
    <w:rsid w:val="004D24DF"/>
    <w:rsid w:val="004D2703"/>
    <w:rsid w:val="004D2D2F"/>
    <w:rsid w:val="004D41AC"/>
    <w:rsid w:val="004D4429"/>
    <w:rsid w:val="004D4704"/>
    <w:rsid w:val="004D571D"/>
    <w:rsid w:val="004E1049"/>
    <w:rsid w:val="004E14FB"/>
    <w:rsid w:val="004E1652"/>
    <w:rsid w:val="004E3697"/>
    <w:rsid w:val="004E487E"/>
    <w:rsid w:val="004E4A53"/>
    <w:rsid w:val="004E57EE"/>
    <w:rsid w:val="004E5A4C"/>
    <w:rsid w:val="004E6091"/>
    <w:rsid w:val="004E62B7"/>
    <w:rsid w:val="004E6757"/>
    <w:rsid w:val="004E6DDB"/>
    <w:rsid w:val="004E6DE5"/>
    <w:rsid w:val="004E7C51"/>
    <w:rsid w:val="004F0F34"/>
    <w:rsid w:val="004F1330"/>
    <w:rsid w:val="004F155F"/>
    <w:rsid w:val="004F2E6F"/>
    <w:rsid w:val="004F2F00"/>
    <w:rsid w:val="004F3107"/>
    <w:rsid w:val="004F314F"/>
    <w:rsid w:val="004F3BF4"/>
    <w:rsid w:val="004F4D29"/>
    <w:rsid w:val="004F4E1F"/>
    <w:rsid w:val="004F4ED2"/>
    <w:rsid w:val="004F58F3"/>
    <w:rsid w:val="004F5BCC"/>
    <w:rsid w:val="004F6295"/>
    <w:rsid w:val="004F6B3C"/>
    <w:rsid w:val="004F7054"/>
    <w:rsid w:val="004F719E"/>
    <w:rsid w:val="004F76E2"/>
    <w:rsid w:val="004F7916"/>
    <w:rsid w:val="00500A49"/>
    <w:rsid w:val="00501D1E"/>
    <w:rsid w:val="005025A5"/>
    <w:rsid w:val="00502A01"/>
    <w:rsid w:val="00502B0E"/>
    <w:rsid w:val="005031CE"/>
    <w:rsid w:val="00504799"/>
    <w:rsid w:val="0050519F"/>
    <w:rsid w:val="00506332"/>
    <w:rsid w:val="00506587"/>
    <w:rsid w:val="0050700A"/>
    <w:rsid w:val="0051037D"/>
    <w:rsid w:val="00510979"/>
    <w:rsid w:val="00511424"/>
    <w:rsid w:val="00511585"/>
    <w:rsid w:val="00513412"/>
    <w:rsid w:val="0051401A"/>
    <w:rsid w:val="0051568A"/>
    <w:rsid w:val="00516172"/>
    <w:rsid w:val="005170B7"/>
    <w:rsid w:val="00520DE0"/>
    <w:rsid w:val="00521DE0"/>
    <w:rsid w:val="0052347F"/>
    <w:rsid w:val="00523841"/>
    <w:rsid w:val="0052392B"/>
    <w:rsid w:val="00523B34"/>
    <w:rsid w:val="00525545"/>
    <w:rsid w:val="00525C91"/>
    <w:rsid w:val="00527355"/>
    <w:rsid w:val="00530CCD"/>
    <w:rsid w:val="0053236C"/>
    <w:rsid w:val="00532A9C"/>
    <w:rsid w:val="005332EF"/>
    <w:rsid w:val="00533CFA"/>
    <w:rsid w:val="0053404E"/>
    <w:rsid w:val="005341D0"/>
    <w:rsid w:val="00534741"/>
    <w:rsid w:val="00535025"/>
    <w:rsid w:val="005351D4"/>
    <w:rsid w:val="005354E2"/>
    <w:rsid w:val="00535FBF"/>
    <w:rsid w:val="00536D9A"/>
    <w:rsid w:val="00537912"/>
    <w:rsid w:val="00537D0C"/>
    <w:rsid w:val="00537F3E"/>
    <w:rsid w:val="00542B4C"/>
    <w:rsid w:val="00542C61"/>
    <w:rsid w:val="00542E4D"/>
    <w:rsid w:val="00543008"/>
    <w:rsid w:val="00544E96"/>
    <w:rsid w:val="005456C3"/>
    <w:rsid w:val="005458BD"/>
    <w:rsid w:val="005463D6"/>
    <w:rsid w:val="005503BC"/>
    <w:rsid w:val="00550C69"/>
    <w:rsid w:val="00550E3C"/>
    <w:rsid w:val="00553A2F"/>
    <w:rsid w:val="0055485F"/>
    <w:rsid w:val="00554D5D"/>
    <w:rsid w:val="005558B5"/>
    <w:rsid w:val="00556323"/>
    <w:rsid w:val="00556DE5"/>
    <w:rsid w:val="00556E6F"/>
    <w:rsid w:val="00556FF2"/>
    <w:rsid w:val="005570EC"/>
    <w:rsid w:val="0056085D"/>
    <w:rsid w:val="005617C1"/>
    <w:rsid w:val="00561E69"/>
    <w:rsid w:val="00562847"/>
    <w:rsid w:val="00562D73"/>
    <w:rsid w:val="00563232"/>
    <w:rsid w:val="005646E3"/>
    <w:rsid w:val="00565153"/>
    <w:rsid w:val="005656FA"/>
    <w:rsid w:val="00565E7C"/>
    <w:rsid w:val="0056634F"/>
    <w:rsid w:val="005700D1"/>
    <w:rsid w:val="005708B1"/>
    <w:rsid w:val="00571628"/>
    <w:rsid w:val="005718AF"/>
    <w:rsid w:val="00571FD4"/>
    <w:rsid w:val="00572879"/>
    <w:rsid w:val="00572CB8"/>
    <w:rsid w:val="00573B72"/>
    <w:rsid w:val="00575170"/>
    <w:rsid w:val="005764A6"/>
    <w:rsid w:val="00577086"/>
    <w:rsid w:val="00581155"/>
    <w:rsid w:val="00582C7B"/>
    <w:rsid w:val="00582DF0"/>
    <w:rsid w:val="005834E8"/>
    <w:rsid w:val="00585BF0"/>
    <w:rsid w:val="00586C14"/>
    <w:rsid w:val="00586C4E"/>
    <w:rsid w:val="00590720"/>
    <w:rsid w:val="00590EAD"/>
    <w:rsid w:val="00591937"/>
    <w:rsid w:val="00591B16"/>
    <w:rsid w:val="00591B29"/>
    <w:rsid w:val="00592050"/>
    <w:rsid w:val="005924D0"/>
    <w:rsid w:val="00592CA7"/>
    <w:rsid w:val="005931EE"/>
    <w:rsid w:val="00593921"/>
    <w:rsid w:val="0059620D"/>
    <w:rsid w:val="00596332"/>
    <w:rsid w:val="005968ED"/>
    <w:rsid w:val="0059729C"/>
    <w:rsid w:val="00597B9E"/>
    <w:rsid w:val="005A0527"/>
    <w:rsid w:val="005A0BD5"/>
    <w:rsid w:val="005A2342"/>
    <w:rsid w:val="005A3A64"/>
    <w:rsid w:val="005A3A95"/>
    <w:rsid w:val="005A3EF0"/>
    <w:rsid w:val="005A40A5"/>
    <w:rsid w:val="005A4F7C"/>
    <w:rsid w:val="005A535C"/>
    <w:rsid w:val="005A6F30"/>
    <w:rsid w:val="005B0363"/>
    <w:rsid w:val="005B0CB6"/>
    <w:rsid w:val="005B1932"/>
    <w:rsid w:val="005B2DED"/>
    <w:rsid w:val="005B3569"/>
    <w:rsid w:val="005B391A"/>
    <w:rsid w:val="005B56A4"/>
    <w:rsid w:val="005B5757"/>
    <w:rsid w:val="005B729F"/>
    <w:rsid w:val="005B731C"/>
    <w:rsid w:val="005B7F60"/>
    <w:rsid w:val="005C01EB"/>
    <w:rsid w:val="005C09F1"/>
    <w:rsid w:val="005C0D29"/>
    <w:rsid w:val="005C10E7"/>
    <w:rsid w:val="005C2ACD"/>
    <w:rsid w:val="005C34B9"/>
    <w:rsid w:val="005C3867"/>
    <w:rsid w:val="005C599B"/>
    <w:rsid w:val="005C5ABB"/>
    <w:rsid w:val="005C5F76"/>
    <w:rsid w:val="005C6A67"/>
    <w:rsid w:val="005D00B9"/>
    <w:rsid w:val="005D07BC"/>
    <w:rsid w:val="005D1D04"/>
    <w:rsid w:val="005D739E"/>
    <w:rsid w:val="005D7848"/>
    <w:rsid w:val="005E1453"/>
    <w:rsid w:val="005E1B04"/>
    <w:rsid w:val="005E2826"/>
    <w:rsid w:val="005E295C"/>
    <w:rsid w:val="005E34FF"/>
    <w:rsid w:val="005E47BA"/>
    <w:rsid w:val="005E506C"/>
    <w:rsid w:val="005E5199"/>
    <w:rsid w:val="005E525D"/>
    <w:rsid w:val="005E52F9"/>
    <w:rsid w:val="005E6C54"/>
    <w:rsid w:val="005F1261"/>
    <w:rsid w:val="005F1FF1"/>
    <w:rsid w:val="005F3687"/>
    <w:rsid w:val="005F3AFE"/>
    <w:rsid w:val="005F57B8"/>
    <w:rsid w:val="005F5CED"/>
    <w:rsid w:val="005F63F8"/>
    <w:rsid w:val="005F6A9D"/>
    <w:rsid w:val="005F6B0E"/>
    <w:rsid w:val="00600535"/>
    <w:rsid w:val="006018F5"/>
    <w:rsid w:val="00602315"/>
    <w:rsid w:val="00604270"/>
    <w:rsid w:val="00604996"/>
    <w:rsid w:val="00605167"/>
    <w:rsid w:val="00607EA5"/>
    <w:rsid w:val="00610BFD"/>
    <w:rsid w:val="006111A1"/>
    <w:rsid w:val="00612972"/>
    <w:rsid w:val="00612A48"/>
    <w:rsid w:val="00612C9F"/>
    <w:rsid w:val="00612F35"/>
    <w:rsid w:val="006145C2"/>
    <w:rsid w:val="0061483C"/>
    <w:rsid w:val="00614E46"/>
    <w:rsid w:val="00615534"/>
    <w:rsid w:val="00615D68"/>
    <w:rsid w:val="006163A9"/>
    <w:rsid w:val="006165DA"/>
    <w:rsid w:val="006175DA"/>
    <w:rsid w:val="00617A0E"/>
    <w:rsid w:val="00620984"/>
    <w:rsid w:val="0062194C"/>
    <w:rsid w:val="00621AF7"/>
    <w:rsid w:val="00622BFB"/>
    <w:rsid w:val="00623203"/>
    <w:rsid w:val="006233A2"/>
    <w:rsid w:val="00623BB6"/>
    <w:rsid w:val="00623ED4"/>
    <w:rsid w:val="00624BB6"/>
    <w:rsid w:val="00625A50"/>
    <w:rsid w:val="00626273"/>
    <w:rsid w:val="00626B29"/>
    <w:rsid w:val="00626B70"/>
    <w:rsid w:val="00626EE9"/>
    <w:rsid w:val="0062766B"/>
    <w:rsid w:val="00627863"/>
    <w:rsid w:val="00627906"/>
    <w:rsid w:val="0063086F"/>
    <w:rsid w:val="006319E6"/>
    <w:rsid w:val="0063508C"/>
    <w:rsid w:val="00636C03"/>
    <w:rsid w:val="00636F02"/>
    <w:rsid w:val="00637380"/>
    <w:rsid w:val="0063756E"/>
    <w:rsid w:val="00637C05"/>
    <w:rsid w:val="00643E17"/>
    <w:rsid w:val="00646AE8"/>
    <w:rsid w:val="0064723A"/>
    <w:rsid w:val="006472FA"/>
    <w:rsid w:val="006475C4"/>
    <w:rsid w:val="00647B85"/>
    <w:rsid w:val="00650346"/>
    <w:rsid w:val="006516CC"/>
    <w:rsid w:val="00651B0A"/>
    <w:rsid w:val="0065297A"/>
    <w:rsid w:val="006536BF"/>
    <w:rsid w:val="00653942"/>
    <w:rsid w:val="00653C2D"/>
    <w:rsid w:val="0065428C"/>
    <w:rsid w:val="00654860"/>
    <w:rsid w:val="0065667B"/>
    <w:rsid w:val="00657032"/>
    <w:rsid w:val="0065719B"/>
    <w:rsid w:val="006609A2"/>
    <w:rsid w:val="00661404"/>
    <w:rsid w:val="00661989"/>
    <w:rsid w:val="0066274C"/>
    <w:rsid w:val="006631EF"/>
    <w:rsid w:val="0066322F"/>
    <w:rsid w:val="00663321"/>
    <w:rsid w:val="00663417"/>
    <w:rsid w:val="00663D43"/>
    <w:rsid w:val="00664BCA"/>
    <w:rsid w:val="00664E42"/>
    <w:rsid w:val="00665256"/>
    <w:rsid w:val="0066540E"/>
    <w:rsid w:val="00666A33"/>
    <w:rsid w:val="00666A42"/>
    <w:rsid w:val="006673EB"/>
    <w:rsid w:val="0067125C"/>
    <w:rsid w:val="006716AF"/>
    <w:rsid w:val="00672450"/>
    <w:rsid w:val="0067247F"/>
    <w:rsid w:val="00672EE6"/>
    <w:rsid w:val="00672FB8"/>
    <w:rsid w:val="00674338"/>
    <w:rsid w:val="00674D89"/>
    <w:rsid w:val="00677DAC"/>
    <w:rsid w:val="00681AA4"/>
    <w:rsid w:val="00681E6A"/>
    <w:rsid w:val="006821AE"/>
    <w:rsid w:val="00684488"/>
    <w:rsid w:val="00684DB5"/>
    <w:rsid w:val="00684F8B"/>
    <w:rsid w:val="00685E34"/>
    <w:rsid w:val="00691919"/>
    <w:rsid w:val="00692291"/>
    <w:rsid w:val="00692E2D"/>
    <w:rsid w:val="00693D07"/>
    <w:rsid w:val="00694A9A"/>
    <w:rsid w:val="00695166"/>
    <w:rsid w:val="0069559D"/>
    <w:rsid w:val="0069585D"/>
    <w:rsid w:val="00695F91"/>
    <w:rsid w:val="0069610F"/>
    <w:rsid w:val="00696625"/>
    <w:rsid w:val="00696987"/>
    <w:rsid w:val="00697A8A"/>
    <w:rsid w:val="006A02F8"/>
    <w:rsid w:val="006A0326"/>
    <w:rsid w:val="006A1964"/>
    <w:rsid w:val="006A340A"/>
    <w:rsid w:val="006A4385"/>
    <w:rsid w:val="006A487D"/>
    <w:rsid w:val="006A4912"/>
    <w:rsid w:val="006A5CC9"/>
    <w:rsid w:val="006A5CFC"/>
    <w:rsid w:val="006A77A8"/>
    <w:rsid w:val="006B0C15"/>
    <w:rsid w:val="006B0DAF"/>
    <w:rsid w:val="006B12F0"/>
    <w:rsid w:val="006B17D3"/>
    <w:rsid w:val="006B1E4F"/>
    <w:rsid w:val="006B25DD"/>
    <w:rsid w:val="006B27C2"/>
    <w:rsid w:val="006B2BFF"/>
    <w:rsid w:val="006B43F7"/>
    <w:rsid w:val="006B454F"/>
    <w:rsid w:val="006B4E36"/>
    <w:rsid w:val="006B5260"/>
    <w:rsid w:val="006B73FD"/>
    <w:rsid w:val="006B7F02"/>
    <w:rsid w:val="006C0535"/>
    <w:rsid w:val="006C0B9F"/>
    <w:rsid w:val="006C39BF"/>
    <w:rsid w:val="006C3A85"/>
    <w:rsid w:val="006C4E6A"/>
    <w:rsid w:val="006C512E"/>
    <w:rsid w:val="006C54DB"/>
    <w:rsid w:val="006C5A1B"/>
    <w:rsid w:val="006D0AFC"/>
    <w:rsid w:val="006D158F"/>
    <w:rsid w:val="006D2842"/>
    <w:rsid w:val="006D4794"/>
    <w:rsid w:val="006D7449"/>
    <w:rsid w:val="006E0275"/>
    <w:rsid w:val="006E039A"/>
    <w:rsid w:val="006E0A61"/>
    <w:rsid w:val="006E1FBF"/>
    <w:rsid w:val="006E2003"/>
    <w:rsid w:val="006E2533"/>
    <w:rsid w:val="006E26BF"/>
    <w:rsid w:val="006E346B"/>
    <w:rsid w:val="006E3503"/>
    <w:rsid w:val="006E374B"/>
    <w:rsid w:val="006E491A"/>
    <w:rsid w:val="006E4F5C"/>
    <w:rsid w:val="006E6DE0"/>
    <w:rsid w:val="006E78D5"/>
    <w:rsid w:val="006E79DC"/>
    <w:rsid w:val="006F0B9B"/>
    <w:rsid w:val="006F186D"/>
    <w:rsid w:val="006F33D1"/>
    <w:rsid w:val="006F3FB9"/>
    <w:rsid w:val="006F44EF"/>
    <w:rsid w:val="006F6496"/>
    <w:rsid w:val="006F6969"/>
    <w:rsid w:val="006F70BB"/>
    <w:rsid w:val="006F7630"/>
    <w:rsid w:val="00702BF4"/>
    <w:rsid w:val="007060DF"/>
    <w:rsid w:val="00706210"/>
    <w:rsid w:val="0070639D"/>
    <w:rsid w:val="00706583"/>
    <w:rsid w:val="00706A35"/>
    <w:rsid w:val="00706B79"/>
    <w:rsid w:val="007078E2"/>
    <w:rsid w:val="00707A3A"/>
    <w:rsid w:val="0071001E"/>
    <w:rsid w:val="00710819"/>
    <w:rsid w:val="0071117D"/>
    <w:rsid w:val="0071202A"/>
    <w:rsid w:val="00712F6F"/>
    <w:rsid w:val="007130FF"/>
    <w:rsid w:val="0071366A"/>
    <w:rsid w:val="007144A0"/>
    <w:rsid w:val="007152F1"/>
    <w:rsid w:val="00715FC5"/>
    <w:rsid w:val="0071655D"/>
    <w:rsid w:val="007207FD"/>
    <w:rsid w:val="00720CE9"/>
    <w:rsid w:val="00721410"/>
    <w:rsid w:val="0072175D"/>
    <w:rsid w:val="007223B6"/>
    <w:rsid w:val="00722521"/>
    <w:rsid w:val="00723755"/>
    <w:rsid w:val="00723CFF"/>
    <w:rsid w:val="00724084"/>
    <w:rsid w:val="00724744"/>
    <w:rsid w:val="0072474A"/>
    <w:rsid w:val="00724C85"/>
    <w:rsid w:val="00726FBB"/>
    <w:rsid w:val="00727426"/>
    <w:rsid w:val="007275E8"/>
    <w:rsid w:val="00727B57"/>
    <w:rsid w:val="00727DCE"/>
    <w:rsid w:val="00730786"/>
    <w:rsid w:val="0073085E"/>
    <w:rsid w:val="00731CBC"/>
    <w:rsid w:val="007328DD"/>
    <w:rsid w:val="00734BA1"/>
    <w:rsid w:val="00735132"/>
    <w:rsid w:val="00735B00"/>
    <w:rsid w:val="007360FC"/>
    <w:rsid w:val="00736466"/>
    <w:rsid w:val="00737178"/>
    <w:rsid w:val="00737D52"/>
    <w:rsid w:val="00737F94"/>
    <w:rsid w:val="007415D4"/>
    <w:rsid w:val="00741E1B"/>
    <w:rsid w:val="00743378"/>
    <w:rsid w:val="007447EC"/>
    <w:rsid w:val="00745BD3"/>
    <w:rsid w:val="00745E01"/>
    <w:rsid w:val="00750212"/>
    <w:rsid w:val="007508E7"/>
    <w:rsid w:val="00750BEE"/>
    <w:rsid w:val="00754BEF"/>
    <w:rsid w:val="007579A8"/>
    <w:rsid w:val="00760DD0"/>
    <w:rsid w:val="007610E7"/>
    <w:rsid w:val="00761523"/>
    <w:rsid w:val="007625CF"/>
    <w:rsid w:val="007642E3"/>
    <w:rsid w:val="007711AC"/>
    <w:rsid w:val="00771643"/>
    <w:rsid w:val="00772E8E"/>
    <w:rsid w:val="00773293"/>
    <w:rsid w:val="0077343F"/>
    <w:rsid w:val="0077476F"/>
    <w:rsid w:val="00776D87"/>
    <w:rsid w:val="00776DCE"/>
    <w:rsid w:val="007800F3"/>
    <w:rsid w:val="007805F2"/>
    <w:rsid w:val="00780A77"/>
    <w:rsid w:val="00780E3A"/>
    <w:rsid w:val="0078105A"/>
    <w:rsid w:val="007814E4"/>
    <w:rsid w:val="00782430"/>
    <w:rsid w:val="00782A1E"/>
    <w:rsid w:val="00782BF5"/>
    <w:rsid w:val="00784617"/>
    <w:rsid w:val="00784DC3"/>
    <w:rsid w:val="00785862"/>
    <w:rsid w:val="007863BF"/>
    <w:rsid w:val="0078695A"/>
    <w:rsid w:val="007875F0"/>
    <w:rsid w:val="00787775"/>
    <w:rsid w:val="00787BBD"/>
    <w:rsid w:val="007906B4"/>
    <w:rsid w:val="00791D34"/>
    <w:rsid w:val="00792B48"/>
    <w:rsid w:val="00793DC2"/>
    <w:rsid w:val="007945FB"/>
    <w:rsid w:val="00796F14"/>
    <w:rsid w:val="007A0537"/>
    <w:rsid w:val="007A1C0B"/>
    <w:rsid w:val="007A265A"/>
    <w:rsid w:val="007A338F"/>
    <w:rsid w:val="007A3642"/>
    <w:rsid w:val="007A39DF"/>
    <w:rsid w:val="007A55CB"/>
    <w:rsid w:val="007A5BC1"/>
    <w:rsid w:val="007A6E38"/>
    <w:rsid w:val="007A7C8E"/>
    <w:rsid w:val="007A7F69"/>
    <w:rsid w:val="007B05A0"/>
    <w:rsid w:val="007B05BF"/>
    <w:rsid w:val="007B06AD"/>
    <w:rsid w:val="007B1105"/>
    <w:rsid w:val="007B295E"/>
    <w:rsid w:val="007B360F"/>
    <w:rsid w:val="007B375A"/>
    <w:rsid w:val="007B42F5"/>
    <w:rsid w:val="007B557D"/>
    <w:rsid w:val="007B5D1D"/>
    <w:rsid w:val="007B6DD7"/>
    <w:rsid w:val="007B736F"/>
    <w:rsid w:val="007B77D1"/>
    <w:rsid w:val="007C0F4A"/>
    <w:rsid w:val="007C1CA7"/>
    <w:rsid w:val="007C1DBC"/>
    <w:rsid w:val="007C20FE"/>
    <w:rsid w:val="007C303F"/>
    <w:rsid w:val="007C6CE4"/>
    <w:rsid w:val="007C7103"/>
    <w:rsid w:val="007D08BD"/>
    <w:rsid w:val="007D0955"/>
    <w:rsid w:val="007D1573"/>
    <w:rsid w:val="007D1DBF"/>
    <w:rsid w:val="007D2081"/>
    <w:rsid w:val="007D3771"/>
    <w:rsid w:val="007D450F"/>
    <w:rsid w:val="007D4D51"/>
    <w:rsid w:val="007D5137"/>
    <w:rsid w:val="007D600C"/>
    <w:rsid w:val="007D6116"/>
    <w:rsid w:val="007D65B4"/>
    <w:rsid w:val="007D7649"/>
    <w:rsid w:val="007E0430"/>
    <w:rsid w:val="007E06C2"/>
    <w:rsid w:val="007E0986"/>
    <w:rsid w:val="007E0DB8"/>
    <w:rsid w:val="007E1317"/>
    <w:rsid w:val="007E196C"/>
    <w:rsid w:val="007E19C3"/>
    <w:rsid w:val="007E2617"/>
    <w:rsid w:val="007E269F"/>
    <w:rsid w:val="007E3F03"/>
    <w:rsid w:val="007E5507"/>
    <w:rsid w:val="007E562C"/>
    <w:rsid w:val="007E617E"/>
    <w:rsid w:val="007E6FE7"/>
    <w:rsid w:val="007F01F6"/>
    <w:rsid w:val="007F1352"/>
    <w:rsid w:val="007F50D6"/>
    <w:rsid w:val="007F7629"/>
    <w:rsid w:val="007F7AE0"/>
    <w:rsid w:val="007F7B55"/>
    <w:rsid w:val="007F7D5C"/>
    <w:rsid w:val="00801337"/>
    <w:rsid w:val="00802AB4"/>
    <w:rsid w:val="00803369"/>
    <w:rsid w:val="008033FB"/>
    <w:rsid w:val="00803F25"/>
    <w:rsid w:val="00804275"/>
    <w:rsid w:val="00804B1E"/>
    <w:rsid w:val="008051D0"/>
    <w:rsid w:val="00805FF7"/>
    <w:rsid w:val="00810067"/>
    <w:rsid w:val="00810325"/>
    <w:rsid w:val="0081145A"/>
    <w:rsid w:val="00814DDB"/>
    <w:rsid w:val="00815DC7"/>
    <w:rsid w:val="008167B6"/>
    <w:rsid w:val="00817A19"/>
    <w:rsid w:val="008213AC"/>
    <w:rsid w:val="00821E06"/>
    <w:rsid w:val="00823265"/>
    <w:rsid w:val="0082425A"/>
    <w:rsid w:val="00824B76"/>
    <w:rsid w:val="00825F15"/>
    <w:rsid w:val="008268A2"/>
    <w:rsid w:val="00827AEB"/>
    <w:rsid w:val="00827DCB"/>
    <w:rsid w:val="008306CD"/>
    <w:rsid w:val="0083073C"/>
    <w:rsid w:val="00830BB8"/>
    <w:rsid w:val="00831518"/>
    <w:rsid w:val="008316A0"/>
    <w:rsid w:val="00832752"/>
    <w:rsid w:val="00833517"/>
    <w:rsid w:val="00833B60"/>
    <w:rsid w:val="00834368"/>
    <w:rsid w:val="008344F9"/>
    <w:rsid w:val="00835B8B"/>
    <w:rsid w:val="00836982"/>
    <w:rsid w:val="00840BA9"/>
    <w:rsid w:val="00840EDF"/>
    <w:rsid w:val="00841856"/>
    <w:rsid w:val="00841CE7"/>
    <w:rsid w:val="00842696"/>
    <w:rsid w:val="008428A3"/>
    <w:rsid w:val="00843DE9"/>
    <w:rsid w:val="0084460F"/>
    <w:rsid w:val="00844BF7"/>
    <w:rsid w:val="00844D0C"/>
    <w:rsid w:val="0084526D"/>
    <w:rsid w:val="00846BAC"/>
    <w:rsid w:val="008471B0"/>
    <w:rsid w:val="00847261"/>
    <w:rsid w:val="008501B4"/>
    <w:rsid w:val="00850BC8"/>
    <w:rsid w:val="00851CF7"/>
    <w:rsid w:val="00851D34"/>
    <w:rsid w:val="00852985"/>
    <w:rsid w:val="008534AB"/>
    <w:rsid w:val="008534CB"/>
    <w:rsid w:val="00853BAA"/>
    <w:rsid w:val="00853C9F"/>
    <w:rsid w:val="00854DD1"/>
    <w:rsid w:val="00855721"/>
    <w:rsid w:val="00855D3F"/>
    <w:rsid w:val="0085668A"/>
    <w:rsid w:val="00857153"/>
    <w:rsid w:val="00857D93"/>
    <w:rsid w:val="00857E1D"/>
    <w:rsid w:val="008609F4"/>
    <w:rsid w:val="0086250E"/>
    <w:rsid w:val="0086308A"/>
    <w:rsid w:val="0086503A"/>
    <w:rsid w:val="00865D75"/>
    <w:rsid w:val="00865E7E"/>
    <w:rsid w:val="0086611B"/>
    <w:rsid w:val="00867E36"/>
    <w:rsid w:val="00871D99"/>
    <w:rsid w:val="008729F5"/>
    <w:rsid w:val="0087314B"/>
    <w:rsid w:val="008735F2"/>
    <w:rsid w:val="0087506D"/>
    <w:rsid w:val="00875B03"/>
    <w:rsid w:val="008775AF"/>
    <w:rsid w:val="00877F31"/>
    <w:rsid w:val="00880223"/>
    <w:rsid w:val="00882800"/>
    <w:rsid w:val="00884212"/>
    <w:rsid w:val="0088497D"/>
    <w:rsid w:val="00884AD0"/>
    <w:rsid w:val="00885C35"/>
    <w:rsid w:val="00887AAA"/>
    <w:rsid w:val="00887C5D"/>
    <w:rsid w:val="00887CBA"/>
    <w:rsid w:val="00887F36"/>
    <w:rsid w:val="00890E1C"/>
    <w:rsid w:val="00891A61"/>
    <w:rsid w:val="0089256C"/>
    <w:rsid w:val="00892C3D"/>
    <w:rsid w:val="00895693"/>
    <w:rsid w:val="00895783"/>
    <w:rsid w:val="00895AFA"/>
    <w:rsid w:val="00895E12"/>
    <w:rsid w:val="00897D9C"/>
    <w:rsid w:val="00897FB9"/>
    <w:rsid w:val="008A03E3"/>
    <w:rsid w:val="008A0533"/>
    <w:rsid w:val="008A07E6"/>
    <w:rsid w:val="008A2EF0"/>
    <w:rsid w:val="008A5E1B"/>
    <w:rsid w:val="008A5EF1"/>
    <w:rsid w:val="008A601D"/>
    <w:rsid w:val="008A6616"/>
    <w:rsid w:val="008A795A"/>
    <w:rsid w:val="008B15C0"/>
    <w:rsid w:val="008B1BD4"/>
    <w:rsid w:val="008B2361"/>
    <w:rsid w:val="008B23BD"/>
    <w:rsid w:val="008B25C0"/>
    <w:rsid w:val="008B3EE1"/>
    <w:rsid w:val="008B4665"/>
    <w:rsid w:val="008C04EF"/>
    <w:rsid w:val="008C15FE"/>
    <w:rsid w:val="008C2A01"/>
    <w:rsid w:val="008C2D2B"/>
    <w:rsid w:val="008C38BF"/>
    <w:rsid w:val="008C3DB6"/>
    <w:rsid w:val="008C46D6"/>
    <w:rsid w:val="008C4A5B"/>
    <w:rsid w:val="008C4DED"/>
    <w:rsid w:val="008C5879"/>
    <w:rsid w:val="008C649A"/>
    <w:rsid w:val="008C6FA3"/>
    <w:rsid w:val="008D048A"/>
    <w:rsid w:val="008D0F79"/>
    <w:rsid w:val="008D390A"/>
    <w:rsid w:val="008D4F0C"/>
    <w:rsid w:val="008D6982"/>
    <w:rsid w:val="008D7C0F"/>
    <w:rsid w:val="008D7C8A"/>
    <w:rsid w:val="008D7DBA"/>
    <w:rsid w:val="008E08D3"/>
    <w:rsid w:val="008E196D"/>
    <w:rsid w:val="008E2AA7"/>
    <w:rsid w:val="008E359C"/>
    <w:rsid w:val="008E39BC"/>
    <w:rsid w:val="008E4110"/>
    <w:rsid w:val="008E5FF0"/>
    <w:rsid w:val="008E6A08"/>
    <w:rsid w:val="008F2423"/>
    <w:rsid w:val="008F3443"/>
    <w:rsid w:val="008F3EF2"/>
    <w:rsid w:val="008F4F11"/>
    <w:rsid w:val="008F7716"/>
    <w:rsid w:val="009004F7"/>
    <w:rsid w:val="00900C53"/>
    <w:rsid w:val="00900E0D"/>
    <w:rsid w:val="009015FB"/>
    <w:rsid w:val="00901AC0"/>
    <w:rsid w:val="00902146"/>
    <w:rsid w:val="00902FF3"/>
    <w:rsid w:val="00904265"/>
    <w:rsid w:val="009043C7"/>
    <w:rsid w:val="00904FE0"/>
    <w:rsid w:val="00905455"/>
    <w:rsid w:val="009054BF"/>
    <w:rsid w:val="009054E7"/>
    <w:rsid w:val="00907E29"/>
    <w:rsid w:val="009107DC"/>
    <w:rsid w:val="00910CF9"/>
    <w:rsid w:val="00910F60"/>
    <w:rsid w:val="00911828"/>
    <w:rsid w:val="0091204B"/>
    <w:rsid w:val="00912596"/>
    <w:rsid w:val="00913AF6"/>
    <w:rsid w:val="00913B39"/>
    <w:rsid w:val="0091423D"/>
    <w:rsid w:val="009147AA"/>
    <w:rsid w:val="00914D20"/>
    <w:rsid w:val="00914EEC"/>
    <w:rsid w:val="00917149"/>
    <w:rsid w:val="00917AC0"/>
    <w:rsid w:val="009203BC"/>
    <w:rsid w:val="00920FA5"/>
    <w:rsid w:val="00923F06"/>
    <w:rsid w:val="00925104"/>
    <w:rsid w:val="009267B6"/>
    <w:rsid w:val="00926E55"/>
    <w:rsid w:val="009300DC"/>
    <w:rsid w:val="009315CA"/>
    <w:rsid w:val="00932167"/>
    <w:rsid w:val="009333C1"/>
    <w:rsid w:val="00936F87"/>
    <w:rsid w:val="00936FFA"/>
    <w:rsid w:val="0093720D"/>
    <w:rsid w:val="00937491"/>
    <w:rsid w:val="00941814"/>
    <w:rsid w:val="00941F7F"/>
    <w:rsid w:val="00943013"/>
    <w:rsid w:val="0094317E"/>
    <w:rsid w:val="00943190"/>
    <w:rsid w:val="00945966"/>
    <w:rsid w:val="009462EC"/>
    <w:rsid w:val="00946913"/>
    <w:rsid w:val="00947874"/>
    <w:rsid w:val="009500E1"/>
    <w:rsid w:val="009503BF"/>
    <w:rsid w:val="00951248"/>
    <w:rsid w:val="009519C6"/>
    <w:rsid w:val="00954BD5"/>
    <w:rsid w:val="009553EC"/>
    <w:rsid w:val="00956AFF"/>
    <w:rsid w:val="00957779"/>
    <w:rsid w:val="00960B10"/>
    <w:rsid w:val="00962241"/>
    <w:rsid w:val="009634A2"/>
    <w:rsid w:val="00964750"/>
    <w:rsid w:val="00965455"/>
    <w:rsid w:val="00965B6E"/>
    <w:rsid w:val="00965CD7"/>
    <w:rsid w:val="0097054C"/>
    <w:rsid w:val="00970E24"/>
    <w:rsid w:val="00971176"/>
    <w:rsid w:val="009726E4"/>
    <w:rsid w:val="0097526F"/>
    <w:rsid w:val="009752F2"/>
    <w:rsid w:val="00976484"/>
    <w:rsid w:val="00976812"/>
    <w:rsid w:val="009768F7"/>
    <w:rsid w:val="009776CF"/>
    <w:rsid w:val="00980A89"/>
    <w:rsid w:val="0098184A"/>
    <w:rsid w:val="00981A57"/>
    <w:rsid w:val="00981ABD"/>
    <w:rsid w:val="00981BF8"/>
    <w:rsid w:val="0098202A"/>
    <w:rsid w:val="009838AF"/>
    <w:rsid w:val="0098392B"/>
    <w:rsid w:val="009841DA"/>
    <w:rsid w:val="00984A83"/>
    <w:rsid w:val="009867B2"/>
    <w:rsid w:val="00987C98"/>
    <w:rsid w:val="00991132"/>
    <w:rsid w:val="00991429"/>
    <w:rsid w:val="00991D2C"/>
    <w:rsid w:val="0099219C"/>
    <w:rsid w:val="00992577"/>
    <w:rsid w:val="009931AF"/>
    <w:rsid w:val="00995FBE"/>
    <w:rsid w:val="00996352"/>
    <w:rsid w:val="009964C3"/>
    <w:rsid w:val="00997330"/>
    <w:rsid w:val="009A0128"/>
    <w:rsid w:val="009A1626"/>
    <w:rsid w:val="009A2EE0"/>
    <w:rsid w:val="009A41FF"/>
    <w:rsid w:val="009A5E4D"/>
    <w:rsid w:val="009A688E"/>
    <w:rsid w:val="009B2211"/>
    <w:rsid w:val="009B2B42"/>
    <w:rsid w:val="009B3075"/>
    <w:rsid w:val="009B3B55"/>
    <w:rsid w:val="009B3C86"/>
    <w:rsid w:val="009B5BAC"/>
    <w:rsid w:val="009B6FC7"/>
    <w:rsid w:val="009B72ED"/>
    <w:rsid w:val="009B7BD4"/>
    <w:rsid w:val="009C0875"/>
    <w:rsid w:val="009C0CBC"/>
    <w:rsid w:val="009C130F"/>
    <w:rsid w:val="009C1476"/>
    <w:rsid w:val="009C1AC1"/>
    <w:rsid w:val="009C2883"/>
    <w:rsid w:val="009C2B84"/>
    <w:rsid w:val="009C2DAF"/>
    <w:rsid w:val="009C331D"/>
    <w:rsid w:val="009C400D"/>
    <w:rsid w:val="009C4204"/>
    <w:rsid w:val="009C4DEA"/>
    <w:rsid w:val="009C4E8F"/>
    <w:rsid w:val="009C532B"/>
    <w:rsid w:val="009C55D2"/>
    <w:rsid w:val="009C5721"/>
    <w:rsid w:val="009C5ADA"/>
    <w:rsid w:val="009C5BD3"/>
    <w:rsid w:val="009C5F4E"/>
    <w:rsid w:val="009C708A"/>
    <w:rsid w:val="009C715A"/>
    <w:rsid w:val="009C74F6"/>
    <w:rsid w:val="009C7993"/>
    <w:rsid w:val="009D0D3A"/>
    <w:rsid w:val="009D178D"/>
    <w:rsid w:val="009D1F9A"/>
    <w:rsid w:val="009D24D2"/>
    <w:rsid w:val="009D338E"/>
    <w:rsid w:val="009D361E"/>
    <w:rsid w:val="009D4877"/>
    <w:rsid w:val="009D4F56"/>
    <w:rsid w:val="009D52D0"/>
    <w:rsid w:val="009D6A94"/>
    <w:rsid w:val="009D718D"/>
    <w:rsid w:val="009E0982"/>
    <w:rsid w:val="009E1447"/>
    <w:rsid w:val="009E3F57"/>
    <w:rsid w:val="009E3F67"/>
    <w:rsid w:val="009F14B6"/>
    <w:rsid w:val="009F21F0"/>
    <w:rsid w:val="009F2A4F"/>
    <w:rsid w:val="009F2FD5"/>
    <w:rsid w:val="009F3644"/>
    <w:rsid w:val="009F42B3"/>
    <w:rsid w:val="009F52F8"/>
    <w:rsid w:val="009F5D0B"/>
    <w:rsid w:val="009F5E1D"/>
    <w:rsid w:val="009F6121"/>
    <w:rsid w:val="009F6C00"/>
    <w:rsid w:val="00A007EB"/>
    <w:rsid w:val="00A00A3B"/>
    <w:rsid w:val="00A00A81"/>
    <w:rsid w:val="00A00FCD"/>
    <w:rsid w:val="00A010E6"/>
    <w:rsid w:val="00A0168C"/>
    <w:rsid w:val="00A01E6C"/>
    <w:rsid w:val="00A01E6D"/>
    <w:rsid w:val="00A01F8C"/>
    <w:rsid w:val="00A02449"/>
    <w:rsid w:val="00A02466"/>
    <w:rsid w:val="00A03D0B"/>
    <w:rsid w:val="00A07955"/>
    <w:rsid w:val="00A101CD"/>
    <w:rsid w:val="00A1084A"/>
    <w:rsid w:val="00A1103A"/>
    <w:rsid w:val="00A1216B"/>
    <w:rsid w:val="00A12179"/>
    <w:rsid w:val="00A125D9"/>
    <w:rsid w:val="00A127C3"/>
    <w:rsid w:val="00A12E72"/>
    <w:rsid w:val="00A13388"/>
    <w:rsid w:val="00A13636"/>
    <w:rsid w:val="00A138E1"/>
    <w:rsid w:val="00A1692C"/>
    <w:rsid w:val="00A1726C"/>
    <w:rsid w:val="00A1727F"/>
    <w:rsid w:val="00A17553"/>
    <w:rsid w:val="00A178B0"/>
    <w:rsid w:val="00A17AB6"/>
    <w:rsid w:val="00A17D28"/>
    <w:rsid w:val="00A20426"/>
    <w:rsid w:val="00A20EBD"/>
    <w:rsid w:val="00A212D9"/>
    <w:rsid w:val="00A219EB"/>
    <w:rsid w:val="00A21B82"/>
    <w:rsid w:val="00A21C8A"/>
    <w:rsid w:val="00A228C0"/>
    <w:rsid w:val="00A237F3"/>
    <w:rsid w:val="00A24B9F"/>
    <w:rsid w:val="00A252E8"/>
    <w:rsid w:val="00A26BDA"/>
    <w:rsid w:val="00A275A3"/>
    <w:rsid w:val="00A30822"/>
    <w:rsid w:val="00A30874"/>
    <w:rsid w:val="00A32848"/>
    <w:rsid w:val="00A341D6"/>
    <w:rsid w:val="00A34990"/>
    <w:rsid w:val="00A35A90"/>
    <w:rsid w:val="00A364DF"/>
    <w:rsid w:val="00A3668D"/>
    <w:rsid w:val="00A37BA8"/>
    <w:rsid w:val="00A37C98"/>
    <w:rsid w:val="00A4193A"/>
    <w:rsid w:val="00A420ED"/>
    <w:rsid w:val="00A43246"/>
    <w:rsid w:val="00A439FF"/>
    <w:rsid w:val="00A440C6"/>
    <w:rsid w:val="00A44BFB"/>
    <w:rsid w:val="00A45913"/>
    <w:rsid w:val="00A460AA"/>
    <w:rsid w:val="00A479D1"/>
    <w:rsid w:val="00A47FFD"/>
    <w:rsid w:val="00A52724"/>
    <w:rsid w:val="00A52AFA"/>
    <w:rsid w:val="00A52CE2"/>
    <w:rsid w:val="00A54356"/>
    <w:rsid w:val="00A543AB"/>
    <w:rsid w:val="00A54E8E"/>
    <w:rsid w:val="00A553ED"/>
    <w:rsid w:val="00A562A0"/>
    <w:rsid w:val="00A566DB"/>
    <w:rsid w:val="00A573FF"/>
    <w:rsid w:val="00A57B64"/>
    <w:rsid w:val="00A601EE"/>
    <w:rsid w:val="00A60DB3"/>
    <w:rsid w:val="00A610C8"/>
    <w:rsid w:val="00A629BF"/>
    <w:rsid w:val="00A63B6A"/>
    <w:rsid w:val="00A67120"/>
    <w:rsid w:val="00A67D60"/>
    <w:rsid w:val="00A70C77"/>
    <w:rsid w:val="00A7129C"/>
    <w:rsid w:val="00A7176E"/>
    <w:rsid w:val="00A71CB2"/>
    <w:rsid w:val="00A71DAF"/>
    <w:rsid w:val="00A72210"/>
    <w:rsid w:val="00A736AF"/>
    <w:rsid w:val="00A73910"/>
    <w:rsid w:val="00A744F1"/>
    <w:rsid w:val="00A74B36"/>
    <w:rsid w:val="00A753AC"/>
    <w:rsid w:val="00A7682A"/>
    <w:rsid w:val="00A77021"/>
    <w:rsid w:val="00A80091"/>
    <w:rsid w:val="00A81687"/>
    <w:rsid w:val="00A8289C"/>
    <w:rsid w:val="00A82B66"/>
    <w:rsid w:val="00A836A3"/>
    <w:rsid w:val="00A83E6E"/>
    <w:rsid w:val="00A84DC1"/>
    <w:rsid w:val="00A85CFD"/>
    <w:rsid w:val="00A86080"/>
    <w:rsid w:val="00A87FCA"/>
    <w:rsid w:val="00A907CA"/>
    <w:rsid w:val="00A909C5"/>
    <w:rsid w:val="00A9156C"/>
    <w:rsid w:val="00A91C6C"/>
    <w:rsid w:val="00A91D2C"/>
    <w:rsid w:val="00A94E84"/>
    <w:rsid w:val="00A957E1"/>
    <w:rsid w:val="00A95898"/>
    <w:rsid w:val="00A95C37"/>
    <w:rsid w:val="00A97EE8"/>
    <w:rsid w:val="00AA0164"/>
    <w:rsid w:val="00AA0988"/>
    <w:rsid w:val="00AA18FE"/>
    <w:rsid w:val="00AA3DD7"/>
    <w:rsid w:val="00AA420D"/>
    <w:rsid w:val="00AA4748"/>
    <w:rsid w:val="00AA55DB"/>
    <w:rsid w:val="00AA58EC"/>
    <w:rsid w:val="00AA6A33"/>
    <w:rsid w:val="00AB0F1B"/>
    <w:rsid w:val="00AB1C5A"/>
    <w:rsid w:val="00AB4296"/>
    <w:rsid w:val="00AB6428"/>
    <w:rsid w:val="00AB6500"/>
    <w:rsid w:val="00AB6931"/>
    <w:rsid w:val="00AB6B54"/>
    <w:rsid w:val="00AB7F06"/>
    <w:rsid w:val="00AC099D"/>
    <w:rsid w:val="00AC1555"/>
    <w:rsid w:val="00AC1F57"/>
    <w:rsid w:val="00AC3DBF"/>
    <w:rsid w:val="00AC4076"/>
    <w:rsid w:val="00AC5430"/>
    <w:rsid w:val="00AC55A5"/>
    <w:rsid w:val="00AC5D7A"/>
    <w:rsid w:val="00AC5F10"/>
    <w:rsid w:val="00AD09C3"/>
    <w:rsid w:val="00AD0E39"/>
    <w:rsid w:val="00AD1C9D"/>
    <w:rsid w:val="00AD1D32"/>
    <w:rsid w:val="00AD205C"/>
    <w:rsid w:val="00AD2D3B"/>
    <w:rsid w:val="00AD2F56"/>
    <w:rsid w:val="00AD4081"/>
    <w:rsid w:val="00AD4389"/>
    <w:rsid w:val="00AD45C8"/>
    <w:rsid w:val="00AD558E"/>
    <w:rsid w:val="00AD5977"/>
    <w:rsid w:val="00AD67FF"/>
    <w:rsid w:val="00AD7397"/>
    <w:rsid w:val="00AD7E59"/>
    <w:rsid w:val="00AE1957"/>
    <w:rsid w:val="00AE24B7"/>
    <w:rsid w:val="00AE3764"/>
    <w:rsid w:val="00AE3B1D"/>
    <w:rsid w:val="00AE4185"/>
    <w:rsid w:val="00AE47BC"/>
    <w:rsid w:val="00AE5489"/>
    <w:rsid w:val="00AE65D9"/>
    <w:rsid w:val="00AE7580"/>
    <w:rsid w:val="00AE75F3"/>
    <w:rsid w:val="00AE7A2B"/>
    <w:rsid w:val="00AF08FB"/>
    <w:rsid w:val="00AF4016"/>
    <w:rsid w:val="00AF4B71"/>
    <w:rsid w:val="00AF4F70"/>
    <w:rsid w:val="00AF6552"/>
    <w:rsid w:val="00AF6AE3"/>
    <w:rsid w:val="00AF79D2"/>
    <w:rsid w:val="00AF7B32"/>
    <w:rsid w:val="00B0015B"/>
    <w:rsid w:val="00B003C5"/>
    <w:rsid w:val="00B02284"/>
    <w:rsid w:val="00B028B7"/>
    <w:rsid w:val="00B03435"/>
    <w:rsid w:val="00B0390B"/>
    <w:rsid w:val="00B049F2"/>
    <w:rsid w:val="00B04C72"/>
    <w:rsid w:val="00B062D3"/>
    <w:rsid w:val="00B07340"/>
    <w:rsid w:val="00B0787D"/>
    <w:rsid w:val="00B07DEE"/>
    <w:rsid w:val="00B10665"/>
    <w:rsid w:val="00B10A8E"/>
    <w:rsid w:val="00B10D6B"/>
    <w:rsid w:val="00B11456"/>
    <w:rsid w:val="00B14715"/>
    <w:rsid w:val="00B1551B"/>
    <w:rsid w:val="00B158FE"/>
    <w:rsid w:val="00B1597C"/>
    <w:rsid w:val="00B15BF2"/>
    <w:rsid w:val="00B164A0"/>
    <w:rsid w:val="00B16A7A"/>
    <w:rsid w:val="00B16B22"/>
    <w:rsid w:val="00B17A2A"/>
    <w:rsid w:val="00B20F16"/>
    <w:rsid w:val="00B21A7E"/>
    <w:rsid w:val="00B223D1"/>
    <w:rsid w:val="00B22D3C"/>
    <w:rsid w:val="00B239D8"/>
    <w:rsid w:val="00B23F86"/>
    <w:rsid w:val="00B242F5"/>
    <w:rsid w:val="00B244E7"/>
    <w:rsid w:val="00B25049"/>
    <w:rsid w:val="00B25DC7"/>
    <w:rsid w:val="00B273D9"/>
    <w:rsid w:val="00B32964"/>
    <w:rsid w:val="00B341F9"/>
    <w:rsid w:val="00B348C1"/>
    <w:rsid w:val="00B34DA9"/>
    <w:rsid w:val="00B361EC"/>
    <w:rsid w:val="00B36726"/>
    <w:rsid w:val="00B3692F"/>
    <w:rsid w:val="00B37543"/>
    <w:rsid w:val="00B37F02"/>
    <w:rsid w:val="00B4054B"/>
    <w:rsid w:val="00B412F4"/>
    <w:rsid w:val="00B42457"/>
    <w:rsid w:val="00B42C31"/>
    <w:rsid w:val="00B42EA9"/>
    <w:rsid w:val="00B44002"/>
    <w:rsid w:val="00B45AE8"/>
    <w:rsid w:val="00B45C60"/>
    <w:rsid w:val="00B466A3"/>
    <w:rsid w:val="00B47679"/>
    <w:rsid w:val="00B508D7"/>
    <w:rsid w:val="00B517B1"/>
    <w:rsid w:val="00B52AAA"/>
    <w:rsid w:val="00B5413A"/>
    <w:rsid w:val="00B560BA"/>
    <w:rsid w:val="00B562A4"/>
    <w:rsid w:val="00B56990"/>
    <w:rsid w:val="00B56B31"/>
    <w:rsid w:val="00B5740A"/>
    <w:rsid w:val="00B57A33"/>
    <w:rsid w:val="00B61A59"/>
    <w:rsid w:val="00B620EF"/>
    <w:rsid w:val="00B627AD"/>
    <w:rsid w:val="00B627DA"/>
    <w:rsid w:val="00B62EB5"/>
    <w:rsid w:val="00B63823"/>
    <w:rsid w:val="00B63BB1"/>
    <w:rsid w:val="00B6525C"/>
    <w:rsid w:val="00B65871"/>
    <w:rsid w:val="00B6670F"/>
    <w:rsid w:val="00B66A4D"/>
    <w:rsid w:val="00B672AF"/>
    <w:rsid w:val="00B67644"/>
    <w:rsid w:val="00B677C2"/>
    <w:rsid w:val="00B67843"/>
    <w:rsid w:val="00B704FE"/>
    <w:rsid w:val="00B717B3"/>
    <w:rsid w:val="00B72160"/>
    <w:rsid w:val="00B729E7"/>
    <w:rsid w:val="00B74A2A"/>
    <w:rsid w:val="00B75076"/>
    <w:rsid w:val="00B7551A"/>
    <w:rsid w:val="00B774C0"/>
    <w:rsid w:val="00B80FF9"/>
    <w:rsid w:val="00B81667"/>
    <w:rsid w:val="00B81B88"/>
    <w:rsid w:val="00B81B90"/>
    <w:rsid w:val="00B824E9"/>
    <w:rsid w:val="00B82BAB"/>
    <w:rsid w:val="00B85D9E"/>
    <w:rsid w:val="00B872AE"/>
    <w:rsid w:val="00B901EC"/>
    <w:rsid w:val="00B90E74"/>
    <w:rsid w:val="00B915AD"/>
    <w:rsid w:val="00B93734"/>
    <w:rsid w:val="00B93CE4"/>
    <w:rsid w:val="00B950F9"/>
    <w:rsid w:val="00B95657"/>
    <w:rsid w:val="00B95734"/>
    <w:rsid w:val="00B96D7D"/>
    <w:rsid w:val="00B9751F"/>
    <w:rsid w:val="00B97F60"/>
    <w:rsid w:val="00BA214B"/>
    <w:rsid w:val="00BA2DF9"/>
    <w:rsid w:val="00BA5600"/>
    <w:rsid w:val="00BA5C94"/>
    <w:rsid w:val="00BA64EF"/>
    <w:rsid w:val="00BB1B73"/>
    <w:rsid w:val="00BB2789"/>
    <w:rsid w:val="00BB2875"/>
    <w:rsid w:val="00BB3FF7"/>
    <w:rsid w:val="00BB5277"/>
    <w:rsid w:val="00BB5587"/>
    <w:rsid w:val="00BB7DCF"/>
    <w:rsid w:val="00BC1856"/>
    <w:rsid w:val="00BC18AD"/>
    <w:rsid w:val="00BC3269"/>
    <w:rsid w:val="00BC5335"/>
    <w:rsid w:val="00BD0217"/>
    <w:rsid w:val="00BD0516"/>
    <w:rsid w:val="00BD09CD"/>
    <w:rsid w:val="00BD2111"/>
    <w:rsid w:val="00BD23E1"/>
    <w:rsid w:val="00BD2504"/>
    <w:rsid w:val="00BD2AAD"/>
    <w:rsid w:val="00BD3406"/>
    <w:rsid w:val="00BD39EA"/>
    <w:rsid w:val="00BD4486"/>
    <w:rsid w:val="00BD6A6A"/>
    <w:rsid w:val="00BD6B35"/>
    <w:rsid w:val="00BE0789"/>
    <w:rsid w:val="00BE0EE3"/>
    <w:rsid w:val="00BE3190"/>
    <w:rsid w:val="00BE3730"/>
    <w:rsid w:val="00BE6081"/>
    <w:rsid w:val="00BE6A42"/>
    <w:rsid w:val="00BE7965"/>
    <w:rsid w:val="00BE7DCD"/>
    <w:rsid w:val="00BE7FB2"/>
    <w:rsid w:val="00BF22C0"/>
    <w:rsid w:val="00BF2A5F"/>
    <w:rsid w:val="00BF2F0E"/>
    <w:rsid w:val="00BF3D13"/>
    <w:rsid w:val="00BF3E25"/>
    <w:rsid w:val="00BF4401"/>
    <w:rsid w:val="00BF4B95"/>
    <w:rsid w:val="00BF54ED"/>
    <w:rsid w:val="00BF5C1E"/>
    <w:rsid w:val="00BF5F41"/>
    <w:rsid w:val="00BF6D53"/>
    <w:rsid w:val="00BF6EEC"/>
    <w:rsid w:val="00C00DB5"/>
    <w:rsid w:val="00C00E8A"/>
    <w:rsid w:val="00C00FD3"/>
    <w:rsid w:val="00C01EFA"/>
    <w:rsid w:val="00C01F9F"/>
    <w:rsid w:val="00C025FA"/>
    <w:rsid w:val="00C02DEC"/>
    <w:rsid w:val="00C04EAE"/>
    <w:rsid w:val="00C0623C"/>
    <w:rsid w:val="00C063BD"/>
    <w:rsid w:val="00C064CF"/>
    <w:rsid w:val="00C068D1"/>
    <w:rsid w:val="00C109E6"/>
    <w:rsid w:val="00C10E07"/>
    <w:rsid w:val="00C11BD0"/>
    <w:rsid w:val="00C125EA"/>
    <w:rsid w:val="00C129E6"/>
    <w:rsid w:val="00C133D9"/>
    <w:rsid w:val="00C1643A"/>
    <w:rsid w:val="00C168FD"/>
    <w:rsid w:val="00C17446"/>
    <w:rsid w:val="00C17E61"/>
    <w:rsid w:val="00C20063"/>
    <w:rsid w:val="00C20779"/>
    <w:rsid w:val="00C222F0"/>
    <w:rsid w:val="00C24805"/>
    <w:rsid w:val="00C2566A"/>
    <w:rsid w:val="00C25E3E"/>
    <w:rsid w:val="00C26EB2"/>
    <w:rsid w:val="00C274BD"/>
    <w:rsid w:val="00C274E6"/>
    <w:rsid w:val="00C27A5C"/>
    <w:rsid w:val="00C27F64"/>
    <w:rsid w:val="00C3059B"/>
    <w:rsid w:val="00C305E3"/>
    <w:rsid w:val="00C30ED4"/>
    <w:rsid w:val="00C30EDA"/>
    <w:rsid w:val="00C31130"/>
    <w:rsid w:val="00C31267"/>
    <w:rsid w:val="00C313F2"/>
    <w:rsid w:val="00C3208C"/>
    <w:rsid w:val="00C339B4"/>
    <w:rsid w:val="00C33AE1"/>
    <w:rsid w:val="00C3534B"/>
    <w:rsid w:val="00C35EB5"/>
    <w:rsid w:val="00C3720D"/>
    <w:rsid w:val="00C37287"/>
    <w:rsid w:val="00C4071D"/>
    <w:rsid w:val="00C40D59"/>
    <w:rsid w:val="00C40EA6"/>
    <w:rsid w:val="00C4261E"/>
    <w:rsid w:val="00C42C79"/>
    <w:rsid w:val="00C43250"/>
    <w:rsid w:val="00C448F5"/>
    <w:rsid w:val="00C449D5"/>
    <w:rsid w:val="00C45506"/>
    <w:rsid w:val="00C456EF"/>
    <w:rsid w:val="00C4597E"/>
    <w:rsid w:val="00C46F04"/>
    <w:rsid w:val="00C46F51"/>
    <w:rsid w:val="00C50CE5"/>
    <w:rsid w:val="00C5131F"/>
    <w:rsid w:val="00C5159E"/>
    <w:rsid w:val="00C52B36"/>
    <w:rsid w:val="00C52D61"/>
    <w:rsid w:val="00C5354E"/>
    <w:rsid w:val="00C53E6F"/>
    <w:rsid w:val="00C550D0"/>
    <w:rsid w:val="00C57B84"/>
    <w:rsid w:val="00C57D69"/>
    <w:rsid w:val="00C62385"/>
    <w:rsid w:val="00C6258F"/>
    <w:rsid w:val="00C62671"/>
    <w:rsid w:val="00C627B7"/>
    <w:rsid w:val="00C62873"/>
    <w:rsid w:val="00C64106"/>
    <w:rsid w:val="00C64129"/>
    <w:rsid w:val="00C645FF"/>
    <w:rsid w:val="00C6487B"/>
    <w:rsid w:val="00C64E55"/>
    <w:rsid w:val="00C65095"/>
    <w:rsid w:val="00C6537D"/>
    <w:rsid w:val="00C67228"/>
    <w:rsid w:val="00C7022D"/>
    <w:rsid w:val="00C70C8F"/>
    <w:rsid w:val="00C70F23"/>
    <w:rsid w:val="00C7192E"/>
    <w:rsid w:val="00C727DA"/>
    <w:rsid w:val="00C73048"/>
    <w:rsid w:val="00C73B88"/>
    <w:rsid w:val="00C75819"/>
    <w:rsid w:val="00C75B71"/>
    <w:rsid w:val="00C75C21"/>
    <w:rsid w:val="00C76C42"/>
    <w:rsid w:val="00C8039C"/>
    <w:rsid w:val="00C80AF9"/>
    <w:rsid w:val="00C80C4D"/>
    <w:rsid w:val="00C81C09"/>
    <w:rsid w:val="00C81F86"/>
    <w:rsid w:val="00C82E79"/>
    <w:rsid w:val="00C83200"/>
    <w:rsid w:val="00C8343C"/>
    <w:rsid w:val="00C83A20"/>
    <w:rsid w:val="00C849CB"/>
    <w:rsid w:val="00C84DCA"/>
    <w:rsid w:val="00C84E64"/>
    <w:rsid w:val="00C857CB"/>
    <w:rsid w:val="00C86F6C"/>
    <w:rsid w:val="00C8740F"/>
    <w:rsid w:val="00C8782F"/>
    <w:rsid w:val="00C87FB0"/>
    <w:rsid w:val="00C90588"/>
    <w:rsid w:val="00C93127"/>
    <w:rsid w:val="00C931DC"/>
    <w:rsid w:val="00C93444"/>
    <w:rsid w:val="00C9380E"/>
    <w:rsid w:val="00C93EEA"/>
    <w:rsid w:val="00C95519"/>
    <w:rsid w:val="00C976EC"/>
    <w:rsid w:val="00CA1023"/>
    <w:rsid w:val="00CA10B8"/>
    <w:rsid w:val="00CA2379"/>
    <w:rsid w:val="00CA2968"/>
    <w:rsid w:val="00CA3966"/>
    <w:rsid w:val="00CA58DA"/>
    <w:rsid w:val="00CA6770"/>
    <w:rsid w:val="00CA6F12"/>
    <w:rsid w:val="00CA798F"/>
    <w:rsid w:val="00CB09F0"/>
    <w:rsid w:val="00CB0EC7"/>
    <w:rsid w:val="00CB1337"/>
    <w:rsid w:val="00CB1879"/>
    <w:rsid w:val="00CB1A12"/>
    <w:rsid w:val="00CB2F50"/>
    <w:rsid w:val="00CB3041"/>
    <w:rsid w:val="00CB495D"/>
    <w:rsid w:val="00CB4E57"/>
    <w:rsid w:val="00CB50F1"/>
    <w:rsid w:val="00CB5615"/>
    <w:rsid w:val="00CB61A7"/>
    <w:rsid w:val="00CB61CE"/>
    <w:rsid w:val="00CB7622"/>
    <w:rsid w:val="00CC0770"/>
    <w:rsid w:val="00CC0BFD"/>
    <w:rsid w:val="00CC1224"/>
    <w:rsid w:val="00CC25FD"/>
    <w:rsid w:val="00CC2F0E"/>
    <w:rsid w:val="00CC3395"/>
    <w:rsid w:val="00CC3DF1"/>
    <w:rsid w:val="00CC3FA8"/>
    <w:rsid w:val="00CC428F"/>
    <w:rsid w:val="00CC48E3"/>
    <w:rsid w:val="00CC5AA5"/>
    <w:rsid w:val="00CC7250"/>
    <w:rsid w:val="00CD1890"/>
    <w:rsid w:val="00CD18EF"/>
    <w:rsid w:val="00CD292B"/>
    <w:rsid w:val="00CD304C"/>
    <w:rsid w:val="00CD3422"/>
    <w:rsid w:val="00CD3A3A"/>
    <w:rsid w:val="00CD3D72"/>
    <w:rsid w:val="00CD54C8"/>
    <w:rsid w:val="00CD785D"/>
    <w:rsid w:val="00CE0D9B"/>
    <w:rsid w:val="00CE21C0"/>
    <w:rsid w:val="00CE2A04"/>
    <w:rsid w:val="00CE2EEF"/>
    <w:rsid w:val="00CE4D62"/>
    <w:rsid w:val="00CE4F5D"/>
    <w:rsid w:val="00CE6C92"/>
    <w:rsid w:val="00CE6CD4"/>
    <w:rsid w:val="00CE7756"/>
    <w:rsid w:val="00CE7916"/>
    <w:rsid w:val="00CF02A8"/>
    <w:rsid w:val="00CF11F8"/>
    <w:rsid w:val="00CF1AA4"/>
    <w:rsid w:val="00CF1AAF"/>
    <w:rsid w:val="00CF1ED6"/>
    <w:rsid w:val="00CF20C0"/>
    <w:rsid w:val="00CF2E1D"/>
    <w:rsid w:val="00CF39B6"/>
    <w:rsid w:val="00CF3DE3"/>
    <w:rsid w:val="00CF4C79"/>
    <w:rsid w:val="00CF557C"/>
    <w:rsid w:val="00CF60B9"/>
    <w:rsid w:val="00CF62A9"/>
    <w:rsid w:val="00CF6E1C"/>
    <w:rsid w:val="00CF7800"/>
    <w:rsid w:val="00D00117"/>
    <w:rsid w:val="00D003A0"/>
    <w:rsid w:val="00D004B3"/>
    <w:rsid w:val="00D03336"/>
    <w:rsid w:val="00D06062"/>
    <w:rsid w:val="00D064E4"/>
    <w:rsid w:val="00D0720B"/>
    <w:rsid w:val="00D0724B"/>
    <w:rsid w:val="00D079F9"/>
    <w:rsid w:val="00D10F52"/>
    <w:rsid w:val="00D11045"/>
    <w:rsid w:val="00D125BE"/>
    <w:rsid w:val="00D1533F"/>
    <w:rsid w:val="00D15C8E"/>
    <w:rsid w:val="00D1699F"/>
    <w:rsid w:val="00D17233"/>
    <w:rsid w:val="00D204A2"/>
    <w:rsid w:val="00D208AB"/>
    <w:rsid w:val="00D21773"/>
    <w:rsid w:val="00D220C0"/>
    <w:rsid w:val="00D233B0"/>
    <w:rsid w:val="00D23688"/>
    <w:rsid w:val="00D24DB6"/>
    <w:rsid w:val="00D2588C"/>
    <w:rsid w:val="00D25C66"/>
    <w:rsid w:val="00D2701A"/>
    <w:rsid w:val="00D272C0"/>
    <w:rsid w:val="00D3002E"/>
    <w:rsid w:val="00D30B42"/>
    <w:rsid w:val="00D3178C"/>
    <w:rsid w:val="00D33447"/>
    <w:rsid w:val="00D347F4"/>
    <w:rsid w:val="00D354A3"/>
    <w:rsid w:val="00D35D16"/>
    <w:rsid w:val="00D367C9"/>
    <w:rsid w:val="00D376A9"/>
    <w:rsid w:val="00D3796E"/>
    <w:rsid w:val="00D37F3B"/>
    <w:rsid w:val="00D408BF"/>
    <w:rsid w:val="00D410A3"/>
    <w:rsid w:val="00D41226"/>
    <w:rsid w:val="00D434B5"/>
    <w:rsid w:val="00D446AF"/>
    <w:rsid w:val="00D4472B"/>
    <w:rsid w:val="00D456DC"/>
    <w:rsid w:val="00D46390"/>
    <w:rsid w:val="00D466B5"/>
    <w:rsid w:val="00D466EA"/>
    <w:rsid w:val="00D473E6"/>
    <w:rsid w:val="00D47FFE"/>
    <w:rsid w:val="00D50BF4"/>
    <w:rsid w:val="00D516DB"/>
    <w:rsid w:val="00D51CD3"/>
    <w:rsid w:val="00D53004"/>
    <w:rsid w:val="00D53370"/>
    <w:rsid w:val="00D5358C"/>
    <w:rsid w:val="00D548E1"/>
    <w:rsid w:val="00D555DA"/>
    <w:rsid w:val="00D55962"/>
    <w:rsid w:val="00D55B7D"/>
    <w:rsid w:val="00D56427"/>
    <w:rsid w:val="00D56532"/>
    <w:rsid w:val="00D573E4"/>
    <w:rsid w:val="00D57F3C"/>
    <w:rsid w:val="00D60DFD"/>
    <w:rsid w:val="00D60FCF"/>
    <w:rsid w:val="00D611F4"/>
    <w:rsid w:val="00D61E4E"/>
    <w:rsid w:val="00D651DA"/>
    <w:rsid w:val="00D7058F"/>
    <w:rsid w:val="00D73D83"/>
    <w:rsid w:val="00D7688F"/>
    <w:rsid w:val="00D769B6"/>
    <w:rsid w:val="00D76E11"/>
    <w:rsid w:val="00D80100"/>
    <w:rsid w:val="00D8037C"/>
    <w:rsid w:val="00D80A5C"/>
    <w:rsid w:val="00D818F7"/>
    <w:rsid w:val="00D819BC"/>
    <w:rsid w:val="00D81B50"/>
    <w:rsid w:val="00D82248"/>
    <w:rsid w:val="00D8371D"/>
    <w:rsid w:val="00D83B2A"/>
    <w:rsid w:val="00D83DD6"/>
    <w:rsid w:val="00D83FEB"/>
    <w:rsid w:val="00D840E9"/>
    <w:rsid w:val="00D8467C"/>
    <w:rsid w:val="00D84A2E"/>
    <w:rsid w:val="00D84CAA"/>
    <w:rsid w:val="00D85166"/>
    <w:rsid w:val="00D8726E"/>
    <w:rsid w:val="00D878ED"/>
    <w:rsid w:val="00D91F8A"/>
    <w:rsid w:val="00D921CD"/>
    <w:rsid w:val="00D92414"/>
    <w:rsid w:val="00D92717"/>
    <w:rsid w:val="00D92A94"/>
    <w:rsid w:val="00D93E7B"/>
    <w:rsid w:val="00D95646"/>
    <w:rsid w:val="00D95775"/>
    <w:rsid w:val="00D95F5D"/>
    <w:rsid w:val="00D9638F"/>
    <w:rsid w:val="00D96F84"/>
    <w:rsid w:val="00DA0F2F"/>
    <w:rsid w:val="00DA1530"/>
    <w:rsid w:val="00DA3060"/>
    <w:rsid w:val="00DA4376"/>
    <w:rsid w:val="00DA47E7"/>
    <w:rsid w:val="00DA4D49"/>
    <w:rsid w:val="00DB0414"/>
    <w:rsid w:val="00DB2068"/>
    <w:rsid w:val="00DB210E"/>
    <w:rsid w:val="00DB2F0F"/>
    <w:rsid w:val="00DB3063"/>
    <w:rsid w:val="00DB30B1"/>
    <w:rsid w:val="00DB33E8"/>
    <w:rsid w:val="00DB387A"/>
    <w:rsid w:val="00DB38A7"/>
    <w:rsid w:val="00DB534E"/>
    <w:rsid w:val="00DB74FF"/>
    <w:rsid w:val="00DB7937"/>
    <w:rsid w:val="00DB7D56"/>
    <w:rsid w:val="00DC008C"/>
    <w:rsid w:val="00DC00E1"/>
    <w:rsid w:val="00DC350F"/>
    <w:rsid w:val="00DC4AE0"/>
    <w:rsid w:val="00DC5D57"/>
    <w:rsid w:val="00DC69A4"/>
    <w:rsid w:val="00DC7AD3"/>
    <w:rsid w:val="00DD081B"/>
    <w:rsid w:val="00DD16B3"/>
    <w:rsid w:val="00DD229B"/>
    <w:rsid w:val="00DD3355"/>
    <w:rsid w:val="00DD3700"/>
    <w:rsid w:val="00DD4B8E"/>
    <w:rsid w:val="00DD50E1"/>
    <w:rsid w:val="00DD5E6E"/>
    <w:rsid w:val="00DD72AE"/>
    <w:rsid w:val="00DE2ACC"/>
    <w:rsid w:val="00DE3ADE"/>
    <w:rsid w:val="00DE4C82"/>
    <w:rsid w:val="00DE7729"/>
    <w:rsid w:val="00DE78C5"/>
    <w:rsid w:val="00DF0CA9"/>
    <w:rsid w:val="00DF1193"/>
    <w:rsid w:val="00DF2568"/>
    <w:rsid w:val="00DF3600"/>
    <w:rsid w:val="00DF3CF6"/>
    <w:rsid w:val="00DF4845"/>
    <w:rsid w:val="00DF493A"/>
    <w:rsid w:val="00DF520E"/>
    <w:rsid w:val="00DF6D11"/>
    <w:rsid w:val="00E0040D"/>
    <w:rsid w:val="00E011F5"/>
    <w:rsid w:val="00E015C3"/>
    <w:rsid w:val="00E01D91"/>
    <w:rsid w:val="00E024C7"/>
    <w:rsid w:val="00E033F1"/>
    <w:rsid w:val="00E036DA"/>
    <w:rsid w:val="00E03B33"/>
    <w:rsid w:val="00E03C8A"/>
    <w:rsid w:val="00E04FCD"/>
    <w:rsid w:val="00E06207"/>
    <w:rsid w:val="00E06D71"/>
    <w:rsid w:val="00E100D4"/>
    <w:rsid w:val="00E1067C"/>
    <w:rsid w:val="00E11244"/>
    <w:rsid w:val="00E11796"/>
    <w:rsid w:val="00E119A3"/>
    <w:rsid w:val="00E12639"/>
    <w:rsid w:val="00E12714"/>
    <w:rsid w:val="00E14C9D"/>
    <w:rsid w:val="00E14CA4"/>
    <w:rsid w:val="00E16384"/>
    <w:rsid w:val="00E16CAE"/>
    <w:rsid w:val="00E17825"/>
    <w:rsid w:val="00E17BDE"/>
    <w:rsid w:val="00E17C07"/>
    <w:rsid w:val="00E20070"/>
    <w:rsid w:val="00E20C37"/>
    <w:rsid w:val="00E20F2D"/>
    <w:rsid w:val="00E21662"/>
    <w:rsid w:val="00E2200B"/>
    <w:rsid w:val="00E22512"/>
    <w:rsid w:val="00E22A09"/>
    <w:rsid w:val="00E22CA0"/>
    <w:rsid w:val="00E22F38"/>
    <w:rsid w:val="00E23A69"/>
    <w:rsid w:val="00E25BD2"/>
    <w:rsid w:val="00E26B2C"/>
    <w:rsid w:val="00E300D7"/>
    <w:rsid w:val="00E30D9C"/>
    <w:rsid w:val="00E32855"/>
    <w:rsid w:val="00E32B7B"/>
    <w:rsid w:val="00E3484A"/>
    <w:rsid w:val="00E34BAE"/>
    <w:rsid w:val="00E34D33"/>
    <w:rsid w:val="00E35C17"/>
    <w:rsid w:val="00E35C83"/>
    <w:rsid w:val="00E36350"/>
    <w:rsid w:val="00E3713F"/>
    <w:rsid w:val="00E373BA"/>
    <w:rsid w:val="00E37FB7"/>
    <w:rsid w:val="00E4064B"/>
    <w:rsid w:val="00E40863"/>
    <w:rsid w:val="00E40949"/>
    <w:rsid w:val="00E44806"/>
    <w:rsid w:val="00E4589F"/>
    <w:rsid w:val="00E4600A"/>
    <w:rsid w:val="00E466F5"/>
    <w:rsid w:val="00E469E8"/>
    <w:rsid w:val="00E46C59"/>
    <w:rsid w:val="00E46F87"/>
    <w:rsid w:val="00E479C9"/>
    <w:rsid w:val="00E50332"/>
    <w:rsid w:val="00E50592"/>
    <w:rsid w:val="00E50F68"/>
    <w:rsid w:val="00E515DB"/>
    <w:rsid w:val="00E518DF"/>
    <w:rsid w:val="00E52599"/>
    <w:rsid w:val="00E53132"/>
    <w:rsid w:val="00E53B38"/>
    <w:rsid w:val="00E53FEF"/>
    <w:rsid w:val="00E5401F"/>
    <w:rsid w:val="00E5485F"/>
    <w:rsid w:val="00E54DAA"/>
    <w:rsid w:val="00E54F7C"/>
    <w:rsid w:val="00E55531"/>
    <w:rsid w:val="00E5690C"/>
    <w:rsid w:val="00E569A6"/>
    <w:rsid w:val="00E57606"/>
    <w:rsid w:val="00E576CF"/>
    <w:rsid w:val="00E57E8A"/>
    <w:rsid w:val="00E60DA4"/>
    <w:rsid w:val="00E617F0"/>
    <w:rsid w:val="00E62D35"/>
    <w:rsid w:val="00E636D1"/>
    <w:rsid w:val="00E63DBC"/>
    <w:rsid w:val="00E6464D"/>
    <w:rsid w:val="00E66FF1"/>
    <w:rsid w:val="00E70B68"/>
    <w:rsid w:val="00E73726"/>
    <w:rsid w:val="00E7384A"/>
    <w:rsid w:val="00E7431E"/>
    <w:rsid w:val="00E7551B"/>
    <w:rsid w:val="00E7608B"/>
    <w:rsid w:val="00E7615E"/>
    <w:rsid w:val="00E76603"/>
    <w:rsid w:val="00E770A0"/>
    <w:rsid w:val="00E7738E"/>
    <w:rsid w:val="00E77548"/>
    <w:rsid w:val="00E77C3F"/>
    <w:rsid w:val="00E80DFC"/>
    <w:rsid w:val="00E80FB8"/>
    <w:rsid w:val="00E81302"/>
    <w:rsid w:val="00E819A3"/>
    <w:rsid w:val="00E819B0"/>
    <w:rsid w:val="00E849C0"/>
    <w:rsid w:val="00E85614"/>
    <w:rsid w:val="00E85DEE"/>
    <w:rsid w:val="00E872BC"/>
    <w:rsid w:val="00E8759A"/>
    <w:rsid w:val="00E908A2"/>
    <w:rsid w:val="00E915FE"/>
    <w:rsid w:val="00E929D3"/>
    <w:rsid w:val="00E93030"/>
    <w:rsid w:val="00E9319A"/>
    <w:rsid w:val="00E93CDE"/>
    <w:rsid w:val="00E9424B"/>
    <w:rsid w:val="00E9536E"/>
    <w:rsid w:val="00E9560A"/>
    <w:rsid w:val="00E958A4"/>
    <w:rsid w:val="00E96E46"/>
    <w:rsid w:val="00EA0007"/>
    <w:rsid w:val="00EA0252"/>
    <w:rsid w:val="00EA066F"/>
    <w:rsid w:val="00EA0A21"/>
    <w:rsid w:val="00EA0BF4"/>
    <w:rsid w:val="00EA150F"/>
    <w:rsid w:val="00EA372A"/>
    <w:rsid w:val="00EA3A84"/>
    <w:rsid w:val="00EA3D65"/>
    <w:rsid w:val="00EA3E56"/>
    <w:rsid w:val="00EA406E"/>
    <w:rsid w:val="00EA4A14"/>
    <w:rsid w:val="00EA5103"/>
    <w:rsid w:val="00EA52D3"/>
    <w:rsid w:val="00EA690D"/>
    <w:rsid w:val="00EA6F5E"/>
    <w:rsid w:val="00EA7BB3"/>
    <w:rsid w:val="00EB011F"/>
    <w:rsid w:val="00EB2329"/>
    <w:rsid w:val="00EB2729"/>
    <w:rsid w:val="00EB4264"/>
    <w:rsid w:val="00EB45F4"/>
    <w:rsid w:val="00EB4B08"/>
    <w:rsid w:val="00EB6045"/>
    <w:rsid w:val="00EB6601"/>
    <w:rsid w:val="00EB74E8"/>
    <w:rsid w:val="00EB7BB7"/>
    <w:rsid w:val="00EC069E"/>
    <w:rsid w:val="00EC0F72"/>
    <w:rsid w:val="00EC1AEA"/>
    <w:rsid w:val="00EC2241"/>
    <w:rsid w:val="00EC22D6"/>
    <w:rsid w:val="00EC333B"/>
    <w:rsid w:val="00EC343B"/>
    <w:rsid w:val="00EC3508"/>
    <w:rsid w:val="00EC45B3"/>
    <w:rsid w:val="00EC5308"/>
    <w:rsid w:val="00EC5737"/>
    <w:rsid w:val="00EC6F35"/>
    <w:rsid w:val="00ED0065"/>
    <w:rsid w:val="00ED0655"/>
    <w:rsid w:val="00ED0AA0"/>
    <w:rsid w:val="00ED1986"/>
    <w:rsid w:val="00ED1C15"/>
    <w:rsid w:val="00ED1C3E"/>
    <w:rsid w:val="00ED3727"/>
    <w:rsid w:val="00ED3FF4"/>
    <w:rsid w:val="00ED4411"/>
    <w:rsid w:val="00ED48C5"/>
    <w:rsid w:val="00ED4B98"/>
    <w:rsid w:val="00ED4D3D"/>
    <w:rsid w:val="00ED4E1C"/>
    <w:rsid w:val="00ED635C"/>
    <w:rsid w:val="00ED67D0"/>
    <w:rsid w:val="00ED68A5"/>
    <w:rsid w:val="00ED6F85"/>
    <w:rsid w:val="00ED7D7B"/>
    <w:rsid w:val="00EE04DC"/>
    <w:rsid w:val="00EE0F49"/>
    <w:rsid w:val="00EE1817"/>
    <w:rsid w:val="00EE1B91"/>
    <w:rsid w:val="00EE2397"/>
    <w:rsid w:val="00EE2E82"/>
    <w:rsid w:val="00EE2F5B"/>
    <w:rsid w:val="00EE3431"/>
    <w:rsid w:val="00EE3606"/>
    <w:rsid w:val="00EE4F64"/>
    <w:rsid w:val="00EE550A"/>
    <w:rsid w:val="00EE5E8E"/>
    <w:rsid w:val="00EE6E7E"/>
    <w:rsid w:val="00EE71EE"/>
    <w:rsid w:val="00EE7846"/>
    <w:rsid w:val="00EE7AA9"/>
    <w:rsid w:val="00EF0859"/>
    <w:rsid w:val="00EF254F"/>
    <w:rsid w:val="00EF2937"/>
    <w:rsid w:val="00EF3454"/>
    <w:rsid w:val="00EF4A05"/>
    <w:rsid w:val="00EF5820"/>
    <w:rsid w:val="00EF5F75"/>
    <w:rsid w:val="00F00CD2"/>
    <w:rsid w:val="00F00F20"/>
    <w:rsid w:val="00F026ED"/>
    <w:rsid w:val="00F034D3"/>
    <w:rsid w:val="00F03A5C"/>
    <w:rsid w:val="00F04892"/>
    <w:rsid w:val="00F066FF"/>
    <w:rsid w:val="00F1099C"/>
    <w:rsid w:val="00F10D93"/>
    <w:rsid w:val="00F124E3"/>
    <w:rsid w:val="00F129EA"/>
    <w:rsid w:val="00F1467A"/>
    <w:rsid w:val="00F1473A"/>
    <w:rsid w:val="00F152AA"/>
    <w:rsid w:val="00F16D5E"/>
    <w:rsid w:val="00F2019B"/>
    <w:rsid w:val="00F20392"/>
    <w:rsid w:val="00F2090E"/>
    <w:rsid w:val="00F20D09"/>
    <w:rsid w:val="00F21389"/>
    <w:rsid w:val="00F22101"/>
    <w:rsid w:val="00F22B39"/>
    <w:rsid w:val="00F22F30"/>
    <w:rsid w:val="00F24D80"/>
    <w:rsid w:val="00F259E3"/>
    <w:rsid w:val="00F264C5"/>
    <w:rsid w:val="00F27199"/>
    <w:rsid w:val="00F27959"/>
    <w:rsid w:val="00F30611"/>
    <w:rsid w:val="00F31C86"/>
    <w:rsid w:val="00F3245D"/>
    <w:rsid w:val="00F32BD9"/>
    <w:rsid w:val="00F33437"/>
    <w:rsid w:val="00F34E73"/>
    <w:rsid w:val="00F350E5"/>
    <w:rsid w:val="00F36B16"/>
    <w:rsid w:val="00F400EB"/>
    <w:rsid w:val="00F403B9"/>
    <w:rsid w:val="00F40C3E"/>
    <w:rsid w:val="00F4356B"/>
    <w:rsid w:val="00F444A9"/>
    <w:rsid w:val="00F45293"/>
    <w:rsid w:val="00F457FB"/>
    <w:rsid w:val="00F50C14"/>
    <w:rsid w:val="00F50DF8"/>
    <w:rsid w:val="00F5100B"/>
    <w:rsid w:val="00F5169A"/>
    <w:rsid w:val="00F53611"/>
    <w:rsid w:val="00F537DB"/>
    <w:rsid w:val="00F53C83"/>
    <w:rsid w:val="00F557A7"/>
    <w:rsid w:val="00F561ED"/>
    <w:rsid w:val="00F601CE"/>
    <w:rsid w:val="00F608D9"/>
    <w:rsid w:val="00F60CB1"/>
    <w:rsid w:val="00F60CC8"/>
    <w:rsid w:val="00F60F62"/>
    <w:rsid w:val="00F6174E"/>
    <w:rsid w:val="00F61D8E"/>
    <w:rsid w:val="00F62145"/>
    <w:rsid w:val="00F62916"/>
    <w:rsid w:val="00F62957"/>
    <w:rsid w:val="00F62A92"/>
    <w:rsid w:val="00F62FC4"/>
    <w:rsid w:val="00F63D9A"/>
    <w:rsid w:val="00F64482"/>
    <w:rsid w:val="00F64CD7"/>
    <w:rsid w:val="00F65F55"/>
    <w:rsid w:val="00F661DF"/>
    <w:rsid w:val="00F664C2"/>
    <w:rsid w:val="00F66B78"/>
    <w:rsid w:val="00F66DC1"/>
    <w:rsid w:val="00F6760A"/>
    <w:rsid w:val="00F6795D"/>
    <w:rsid w:val="00F67A0D"/>
    <w:rsid w:val="00F70457"/>
    <w:rsid w:val="00F70553"/>
    <w:rsid w:val="00F7082D"/>
    <w:rsid w:val="00F71AFA"/>
    <w:rsid w:val="00F72F34"/>
    <w:rsid w:val="00F73283"/>
    <w:rsid w:val="00F7436F"/>
    <w:rsid w:val="00F74ADD"/>
    <w:rsid w:val="00F74E52"/>
    <w:rsid w:val="00F75047"/>
    <w:rsid w:val="00F757D6"/>
    <w:rsid w:val="00F80BBD"/>
    <w:rsid w:val="00F80DDC"/>
    <w:rsid w:val="00F819A2"/>
    <w:rsid w:val="00F8200E"/>
    <w:rsid w:val="00F824B9"/>
    <w:rsid w:val="00F82B23"/>
    <w:rsid w:val="00F83F24"/>
    <w:rsid w:val="00F85F92"/>
    <w:rsid w:val="00F8627D"/>
    <w:rsid w:val="00F86588"/>
    <w:rsid w:val="00F908E5"/>
    <w:rsid w:val="00F90CC7"/>
    <w:rsid w:val="00F90F2A"/>
    <w:rsid w:val="00F916CF"/>
    <w:rsid w:val="00F921E2"/>
    <w:rsid w:val="00F92998"/>
    <w:rsid w:val="00F92C36"/>
    <w:rsid w:val="00F92E08"/>
    <w:rsid w:val="00F932F2"/>
    <w:rsid w:val="00F940FE"/>
    <w:rsid w:val="00F94B02"/>
    <w:rsid w:val="00F96F86"/>
    <w:rsid w:val="00F97797"/>
    <w:rsid w:val="00F977A2"/>
    <w:rsid w:val="00F97F99"/>
    <w:rsid w:val="00FA02D2"/>
    <w:rsid w:val="00FA414A"/>
    <w:rsid w:val="00FA5420"/>
    <w:rsid w:val="00FA59F2"/>
    <w:rsid w:val="00FB1414"/>
    <w:rsid w:val="00FB1453"/>
    <w:rsid w:val="00FB1627"/>
    <w:rsid w:val="00FB25DB"/>
    <w:rsid w:val="00FB3C40"/>
    <w:rsid w:val="00FB451C"/>
    <w:rsid w:val="00FB46E0"/>
    <w:rsid w:val="00FB4A8B"/>
    <w:rsid w:val="00FB743C"/>
    <w:rsid w:val="00FB7E75"/>
    <w:rsid w:val="00FC1711"/>
    <w:rsid w:val="00FC206F"/>
    <w:rsid w:val="00FC2C80"/>
    <w:rsid w:val="00FC3152"/>
    <w:rsid w:val="00FC5341"/>
    <w:rsid w:val="00FC77C4"/>
    <w:rsid w:val="00FD08B9"/>
    <w:rsid w:val="00FD1046"/>
    <w:rsid w:val="00FD1F98"/>
    <w:rsid w:val="00FD2A26"/>
    <w:rsid w:val="00FD307B"/>
    <w:rsid w:val="00FD4223"/>
    <w:rsid w:val="00FD58EB"/>
    <w:rsid w:val="00FD6117"/>
    <w:rsid w:val="00FE09A2"/>
    <w:rsid w:val="00FE09C3"/>
    <w:rsid w:val="00FE1682"/>
    <w:rsid w:val="00FE2C6E"/>
    <w:rsid w:val="00FE3E72"/>
    <w:rsid w:val="00FE44B8"/>
    <w:rsid w:val="00FE61FB"/>
    <w:rsid w:val="00FE689D"/>
    <w:rsid w:val="00FE68E4"/>
    <w:rsid w:val="00FE75B7"/>
    <w:rsid w:val="00FF141D"/>
    <w:rsid w:val="00FF1B5B"/>
    <w:rsid w:val="00FF1D2C"/>
    <w:rsid w:val="00FF2F19"/>
    <w:rsid w:val="00FF3294"/>
    <w:rsid w:val="00FF34A3"/>
    <w:rsid w:val="00FF3613"/>
    <w:rsid w:val="00FF3FB1"/>
    <w:rsid w:val="00FF3FE9"/>
    <w:rsid w:val="00FF4E87"/>
    <w:rsid w:val="00FF5BF1"/>
    <w:rsid w:val="00FF5E9E"/>
    <w:rsid w:val="00FF7476"/>
    <w:rsid w:val="00FF770C"/>
    <w:rsid w:val="00FF7763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D5424C"/>
  <w15:chartTrackingRefBased/>
  <w15:docId w15:val="{554AE3B7-F870-46C9-A8FD-01FEC994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0">
    <w:name w:val="N_list i"/>
    <w:pPr>
      <w:tabs>
        <w:tab w:val="num" w:pos="1361"/>
      </w:tabs>
      <w:spacing w:before="40"/>
      <w:ind w:left="1361" w:right="516" w:hanging="114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table" w:styleId="TableGrid">
    <w:name w:val="Table Grid"/>
    <w:basedOn w:val="TableNormal"/>
    <w:rsid w:val="00A8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A87F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5DEE"/>
    <w:pPr>
      <w:ind w:left="720"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rsid w:val="0089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A6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A18FE"/>
    <w:rPr>
      <w:rFonts w:ascii="Verdana" w:hAnsi="Verdana"/>
      <w:sz w:val="18"/>
    </w:rPr>
  </w:style>
  <w:style w:type="character" w:customStyle="1" w:styleId="FootnoteTextChar">
    <w:name w:val="Footnote Text Char"/>
    <w:link w:val="FootnoteText"/>
    <w:semiHidden/>
    <w:rsid w:val="003370A6"/>
    <w:rPr>
      <w:rFonts w:ascii="Verdana" w:hAnsi="Verdana"/>
      <w:sz w:val="16"/>
    </w:rPr>
  </w:style>
  <w:style w:type="character" w:customStyle="1" w:styleId="Style1Char">
    <w:name w:val="Style1 Char"/>
    <w:link w:val="Style1"/>
    <w:rsid w:val="00B508D7"/>
    <w:rPr>
      <w:rFonts w:ascii="Verdana" w:hAnsi="Verdana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ED07F-1CF7-4F4E-B68F-417D7E021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64B20-187C-48EC-B64D-F5FE40652F7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BCEC762-A259-4C23-950D-2040F834E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CDB0F-8D17-4632-8162-A2345901E06D}"/>
</file>

<file path=customXml/itemProps5.xml><?xml version="1.0" encoding="utf-8"?>
<ds:datastoreItem xmlns:ds="http://schemas.openxmlformats.org/officeDocument/2006/customXml" ds:itemID="{755777C7-3FE9-4CF1-9EDC-1BB8C8EE79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0</TotalTime>
  <Pages>4</Pages>
  <Words>1429</Words>
  <Characters>6768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Mark.Yates.ad@planninginspectorate.gov.uk</dc:creator>
  <cp:keywords/>
  <cp:lastModifiedBy>Cook, Robert</cp:lastModifiedBy>
  <cp:revision>2</cp:revision>
  <cp:lastPrinted>2022-06-08T08:46:00Z</cp:lastPrinted>
  <dcterms:created xsi:type="dcterms:W3CDTF">2022-06-08T10:02:00Z</dcterms:created>
  <dcterms:modified xsi:type="dcterms:W3CDTF">2022-06-08T10:02:00Z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c83b3925-ee33-43b1-9591-dcc93d802f39</vt:lpwstr>
  </property>
  <property fmtid="{D5CDD505-2E9C-101B-9397-08002B2CF9AE}" pid="6" name="bjSaver">
    <vt:lpwstr>lqVymMwUyseVxqE7HRT8YhjGAS4dEbxv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</Properties>
</file>