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9AA4" w14:textId="77777777" w:rsidR="000B0589" w:rsidRPr="00155859" w:rsidRDefault="000B0589" w:rsidP="00BC2702">
      <w:pPr>
        <w:pStyle w:val="Conditions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558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FF3770" wp14:editId="6E96FB1C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4839C" w14:textId="77777777" w:rsidR="000B0589" w:rsidRPr="00155859" w:rsidRDefault="000B0589" w:rsidP="00A5760C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155859" w14:paraId="7757D668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479FFD2" w14:textId="6621C97D" w:rsidR="000B0589" w:rsidRPr="00155859" w:rsidRDefault="00F86618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bmkTable00"/>
            <w:bookmarkEnd w:id="0"/>
            <w:r w:rsidRPr="00A67840">
              <w:rPr>
                <w:rFonts w:ascii="Arial" w:hAnsi="Arial" w:cs="Arial"/>
                <w:b/>
                <w:color w:val="000000"/>
                <w:sz w:val="40"/>
                <w:szCs w:val="40"/>
              </w:rPr>
              <w:t>Costs Decision</w:t>
            </w:r>
          </w:p>
        </w:tc>
      </w:tr>
      <w:tr w:rsidR="000B0589" w:rsidRPr="00155859" w14:paraId="30615A30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65B6C99C" w14:textId="544E0496" w:rsidR="000B0589" w:rsidRPr="00E348C1" w:rsidRDefault="00E348C1" w:rsidP="009F57F6">
            <w:pPr>
              <w:spacing w:before="60"/>
              <w:ind w:left="-108" w:right="34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Hearing </w:t>
            </w:r>
            <w:r w:rsidR="009F57F6">
              <w:rPr>
                <w:rFonts w:cs="Arial"/>
                <w:color w:val="000000"/>
                <w:szCs w:val="24"/>
              </w:rPr>
              <w:t>opened</w:t>
            </w:r>
            <w:r>
              <w:rPr>
                <w:rFonts w:cs="Arial"/>
                <w:color w:val="000000"/>
                <w:szCs w:val="24"/>
              </w:rPr>
              <w:t xml:space="preserve"> on 21 June 2022</w:t>
            </w:r>
          </w:p>
        </w:tc>
      </w:tr>
      <w:tr w:rsidR="000B0589" w:rsidRPr="00155859" w14:paraId="69BB62CE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1CDA839" w14:textId="04D75CF1" w:rsidR="000B0589" w:rsidRPr="001F30FF" w:rsidRDefault="001F30FF" w:rsidP="001F30FF">
            <w:pPr>
              <w:spacing w:before="180"/>
              <w:ind w:left="-108" w:right="34"/>
              <w:rPr>
                <w:rFonts w:cs="Arial"/>
                <w:b/>
                <w:color w:val="000000"/>
                <w:sz w:val="16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by Heidi Cruickshank  </w:t>
            </w:r>
            <w:r w:rsidR="009F57F6">
              <w:rPr>
                <w:rFonts w:ascii="Arial" w:hAnsi="Arial" w:cs="Arial"/>
                <w:b/>
                <w:color w:val="000000"/>
                <w:szCs w:val="22"/>
              </w:rPr>
              <w:t>BSc (Hons), MSc, MIPROW</w:t>
            </w:r>
          </w:p>
        </w:tc>
      </w:tr>
      <w:tr w:rsidR="000B0589" w:rsidRPr="00155859" w14:paraId="71D25D02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4CA5958" w14:textId="77777777" w:rsidR="000B0589" w:rsidRPr="00EA0BF1" w:rsidRDefault="00F86618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0BF1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155859" w14:paraId="74D6E32C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E46FFFA" w14:textId="2EBFBFC4" w:rsidR="000B0589" w:rsidRPr="00EA0BF1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0BF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B630C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11 April 2022</w:t>
            </w:r>
          </w:p>
        </w:tc>
      </w:tr>
    </w:tbl>
    <w:p w14:paraId="72D60884" w14:textId="77777777" w:rsidR="00F86618" w:rsidRPr="00155859" w:rsidRDefault="00F86618" w:rsidP="000B058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F86618" w:rsidRPr="00155859" w14:paraId="4BD0D925" w14:textId="77777777" w:rsidTr="00F86618">
        <w:tc>
          <w:tcPr>
            <w:tcW w:w="9520" w:type="dxa"/>
            <w:shd w:val="clear" w:color="auto" w:fill="auto"/>
          </w:tcPr>
          <w:p w14:paraId="7777D91B" w14:textId="64C907A0" w:rsidR="00F86618" w:rsidRPr="00155859" w:rsidRDefault="00F86618" w:rsidP="00A5297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Costs application in relation to </w:t>
            </w:r>
            <w:r w:rsidR="00052B85"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</w:t>
            </w:r>
            <w:r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Ref: </w:t>
            </w:r>
            <w:r w:rsidR="00CA220F"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CA220F"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E149F1"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  <w:r w:rsidR="00246DB0"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4688</w:t>
            </w:r>
          </w:p>
        </w:tc>
      </w:tr>
      <w:tr w:rsidR="00F86618" w:rsidRPr="00155859" w14:paraId="4855C073" w14:textId="77777777" w:rsidTr="00F86618">
        <w:tc>
          <w:tcPr>
            <w:tcW w:w="9520" w:type="dxa"/>
            <w:shd w:val="clear" w:color="auto" w:fill="auto"/>
          </w:tcPr>
          <w:p w14:paraId="26272F7E" w14:textId="6B4C9097" w:rsidR="00F86618" w:rsidRPr="00F0725B" w:rsidRDefault="00FE3F95" w:rsidP="00D50C92">
            <w:pPr>
              <w:pStyle w:val="Noindent"/>
              <w:numPr>
                <w:ilvl w:val="0"/>
                <w:numId w:val="2"/>
              </w:numPr>
              <w:tabs>
                <w:tab w:val="clear" w:pos="360"/>
                <w:tab w:val="left" w:pos="851"/>
              </w:tabs>
              <w:spacing w:before="120" w:after="80"/>
              <w:ind w:left="425" w:hanging="425"/>
              <w:rPr>
                <w:rFonts w:ascii="Arial" w:hAnsi="Arial" w:cs="Arial"/>
                <w:sz w:val="20"/>
              </w:rPr>
            </w:pPr>
            <w:r w:rsidRPr="00F0725B">
              <w:rPr>
                <w:rFonts w:ascii="Arial" w:hAnsi="Arial" w:cs="Arial"/>
                <w:sz w:val="20"/>
              </w:rPr>
              <w:t>The application is made under the Wildlife and Countryside Act 1981, Schedule 15 (as amended) and the Local Government Act 1972, section 250 (5).</w:t>
            </w:r>
          </w:p>
        </w:tc>
      </w:tr>
      <w:tr w:rsidR="003D15CB" w:rsidRPr="00155859" w14:paraId="48E481CF" w14:textId="77777777" w:rsidTr="00F86618">
        <w:tc>
          <w:tcPr>
            <w:tcW w:w="9520" w:type="dxa"/>
            <w:shd w:val="clear" w:color="auto" w:fill="auto"/>
          </w:tcPr>
          <w:p w14:paraId="1CC4E727" w14:textId="3C9CBDBE" w:rsidR="00F86618" w:rsidRPr="00F0725B" w:rsidRDefault="00F86618" w:rsidP="00D50C92">
            <w:pPr>
              <w:pStyle w:val="Noindent"/>
              <w:numPr>
                <w:ilvl w:val="0"/>
                <w:numId w:val="2"/>
              </w:numPr>
              <w:tabs>
                <w:tab w:val="clear" w:pos="360"/>
                <w:tab w:val="left" w:pos="851"/>
              </w:tabs>
              <w:spacing w:after="80"/>
              <w:ind w:left="426" w:hanging="426"/>
              <w:rPr>
                <w:rFonts w:ascii="Arial" w:hAnsi="Arial" w:cs="Arial"/>
                <w:sz w:val="20"/>
              </w:rPr>
            </w:pPr>
            <w:r w:rsidRPr="00F0725B">
              <w:rPr>
                <w:rFonts w:ascii="Arial" w:hAnsi="Arial" w:cs="Arial"/>
                <w:sz w:val="20"/>
              </w:rPr>
              <w:t>The application is made by</w:t>
            </w:r>
            <w:r w:rsidR="00155859" w:rsidRPr="00F0725B">
              <w:rPr>
                <w:rFonts w:ascii="Arial" w:hAnsi="Arial" w:cs="Arial"/>
                <w:sz w:val="20"/>
              </w:rPr>
              <w:t xml:space="preserve"> Mr J </w:t>
            </w:r>
            <w:proofErr w:type="spellStart"/>
            <w:r w:rsidR="00155859" w:rsidRPr="00F0725B">
              <w:rPr>
                <w:rFonts w:ascii="Arial" w:hAnsi="Arial" w:cs="Arial"/>
                <w:sz w:val="20"/>
              </w:rPr>
              <w:t>Cheal</w:t>
            </w:r>
            <w:proofErr w:type="spellEnd"/>
            <w:r w:rsidR="00155859" w:rsidRPr="00F0725B">
              <w:rPr>
                <w:rFonts w:ascii="Arial" w:hAnsi="Arial" w:cs="Arial"/>
                <w:sz w:val="20"/>
              </w:rPr>
              <w:t>,</w:t>
            </w:r>
            <w:r w:rsidRPr="00F072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55859" w:rsidRPr="00F0725B">
              <w:rPr>
                <w:rFonts w:ascii="Arial" w:hAnsi="Arial" w:cs="Arial"/>
                <w:sz w:val="20"/>
              </w:rPr>
              <w:t>Mogers</w:t>
            </w:r>
            <w:proofErr w:type="spellEnd"/>
            <w:r w:rsidR="00155859" w:rsidRPr="00F072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55859" w:rsidRPr="00F0725B">
              <w:rPr>
                <w:rFonts w:ascii="Arial" w:hAnsi="Arial" w:cs="Arial"/>
                <w:sz w:val="20"/>
              </w:rPr>
              <w:t>Drewett</w:t>
            </w:r>
            <w:proofErr w:type="spellEnd"/>
            <w:r w:rsidR="00155859" w:rsidRPr="00F0725B">
              <w:rPr>
                <w:rFonts w:ascii="Arial" w:hAnsi="Arial" w:cs="Arial"/>
                <w:sz w:val="20"/>
              </w:rPr>
              <w:t xml:space="preserve">, on behalf of Mr &amp; Mrs Edwards and Mr DK Legg </w:t>
            </w:r>
            <w:r w:rsidRPr="00F0725B">
              <w:rPr>
                <w:rFonts w:ascii="Arial" w:hAnsi="Arial" w:cs="Arial"/>
                <w:sz w:val="20"/>
              </w:rPr>
              <w:t xml:space="preserve">for a </w:t>
            </w:r>
            <w:r w:rsidR="00F0725B">
              <w:rPr>
                <w:rFonts w:ascii="Arial" w:hAnsi="Arial" w:cs="Arial"/>
                <w:sz w:val="20"/>
              </w:rPr>
              <w:t>partia</w:t>
            </w:r>
            <w:r w:rsidR="00BA5540" w:rsidRPr="00F0725B">
              <w:rPr>
                <w:rFonts w:ascii="Arial" w:hAnsi="Arial" w:cs="Arial"/>
                <w:sz w:val="20"/>
              </w:rPr>
              <w:t xml:space="preserve">l </w:t>
            </w:r>
            <w:r w:rsidRPr="00F0725B">
              <w:rPr>
                <w:rFonts w:ascii="Arial" w:hAnsi="Arial" w:cs="Arial"/>
                <w:sz w:val="20"/>
              </w:rPr>
              <w:t xml:space="preserve">award of costs against </w:t>
            </w:r>
            <w:proofErr w:type="spellStart"/>
            <w:r w:rsidR="00DE6B5B">
              <w:rPr>
                <w:rFonts w:ascii="Arial" w:hAnsi="Arial" w:cs="Arial"/>
                <w:sz w:val="20"/>
              </w:rPr>
              <w:t>Axb</w:t>
            </w:r>
            <w:r w:rsidR="00A61A18" w:rsidRPr="00F0725B">
              <w:rPr>
                <w:rFonts w:ascii="Arial" w:hAnsi="Arial" w:cs="Arial"/>
                <w:sz w:val="20"/>
              </w:rPr>
              <w:t>r</w:t>
            </w:r>
            <w:r w:rsidR="00DE6B5B">
              <w:rPr>
                <w:rFonts w:ascii="Arial" w:hAnsi="Arial" w:cs="Arial"/>
                <w:sz w:val="20"/>
              </w:rPr>
              <w:t>idg</w:t>
            </w:r>
            <w:r w:rsidR="00A61A18" w:rsidRPr="00F0725B">
              <w:rPr>
                <w:rFonts w:ascii="Arial" w:hAnsi="Arial" w:cs="Arial"/>
                <w:sz w:val="20"/>
              </w:rPr>
              <w:t>e</w:t>
            </w:r>
            <w:proofErr w:type="spellEnd"/>
            <w:r w:rsidR="00DE6B5B">
              <w:rPr>
                <w:rFonts w:ascii="Arial" w:hAnsi="Arial" w:cs="Arial"/>
                <w:sz w:val="20"/>
              </w:rPr>
              <w:t xml:space="preserve"> Bridlewa</w:t>
            </w:r>
            <w:r w:rsidR="00A61A18" w:rsidRPr="00F0725B">
              <w:rPr>
                <w:rFonts w:ascii="Arial" w:hAnsi="Arial" w:cs="Arial"/>
                <w:sz w:val="20"/>
              </w:rPr>
              <w:t>y</w:t>
            </w:r>
            <w:r w:rsidR="00DE6B5B">
              <w:rPr>
                <w:rFonts w:ascii="Arial" w:hAnsi="Arial" w:cs="Arial"/>
                <w:sz w:val="20"/>
              </w:rPr>
              <w:t>s Ass</w:t>
            </w:r>
            <w:r w:rsidR="00BA5540" w:rsidRPr="00F0725B">
              <w:rPr>
                <w:rFonts w:ascii="Arial" w:hAnsi="Arial" w:cs="Arial"/>
                <w:sz w:val="20"/>
              </w:rPr>
              <w:t>o</w:t>
            </w:r>
            <w:r w:rsidR="00DE6B5B">
              <w:rPr>
                <w:rFonts w:ascii="Arial" w:hAnsi="Arial" w:cs="Arial"/>
                <w:sz w:val="20"/>
              </w:rPr>
              <w:t>c</w:t>
            </w:r>
            <w:r w:rsidR="00F106A6" w:rsidRPr="00F0725B">
              <w:rPr>
                <w:rFonts w:ascii="Arial" w:hAnsi="Arial" w:cs="Arial"/>
                <w:sz w:val="20"/>
              </w:rPr>
              <w:t>i</w:t>
            </w:r>
            <w:r w:rsidR="00DE6B5B">
              <w:rPr>
                <w:rFonts w:ascii="Arial" w:hAnsi="Arial" w:cs="Arial"/>
                <w:sz w:val="20"/>
              </w:rPr>
              <w:t>ation</w:t>
            </w:r>
            <w:r w:rsidRPr="00F0725B">
              <w:rPr>
                <w:rFonts w:ascii="Arial" w:hAnsi="Arial" w:cs="Arial"/>
                <w:sz w:val="20"/>
              </w:rPr>
              <w:t>.</w:t>
            </w:r>
            <w:r w:rsidR="00453786" w:rsidRPr="00F0725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D15CB" w:rsidRPr="00155859" w14:paraId="29E42723" w14:textId="77777777" w:rsidTr="00F86618">
        <w:tc>
          <w:tcPr>
            <w:tcW w:w="9520" w:type="dxa"/>
            <w:shd w:val="clear" w:color="auto" w:fill="auto"/>
          </w:tcPr>
          <w:p w14:paraId="0154B659" w14:textId="6360443D" w:rsidR="00F86618" w:rsidRPr="00F0725B" w:rsidRDefault="00B766F7" w:rsidP="00D50C92">
            <w:pPr>
              <w:pStyle w:val="Noindent"/>
              <w:numPr>
                <w:ilvl w:val="0"/>
                <w:numId w:val="2"/>
              </w:numPr>
              <w:tabs>
                <w:tab w:val="clear" w:pos="360"/>
                <w:tab w:val="left" w:pos="851"/>
              </w:tabs>
              <w:ind w:left="425" w:hanging="425"/>
              <w:rPr>
                <w:rFonts w:ascii="Arial" w:hAnsi="Arial" w:cs="Arial"/>
                <w:sz w:val="20"/>
              </w:rPr>
            </w:pPr>
            <w:r w:rsidRPr="00F0725B">
              <w:rPr>
                <w:rFonts w:ascii="Arial" w:hAnsi="Arial" w:cs="Arial"/>
                <w:sz w:val="20"/>
              </w:rPr>
              <w:t xml:space="preserve">The Inquiry was held in connection with </w:t>
            </w:r>
            <w:r w:rsidR="00324979" w:rsidRPr="00F0725B">
              <w:rPr>
                <w:rFonts w:ascii="Arial" w:hAnsi="Arial" w:cs="Arial"/>
                <w:sz w:val="20"/>
              </w:rPr>
              <w:t xml:space="preserve">The </w:t>
            </w:r>
            <w:r w:rsidR="00C525C0" w:rsidRPr="00AE7567">
              <w:rPr>
                <w:rFonts w:ascii="Arial" w:hAnsi="Arial" w:cs="Arial"/>
                <w:sz w:val="20"/>
              </w:rPr>
              <w:t>North Somerset District Council (Upgrade part of Footpath AX20/8 to Bridleway AX20/9 and addition of Bridleway AX20/9 Locking Head Drove, Locking) Definitive Map and Statement Modification Order No. 5 2018</w:t>
            </w:r>
            <w:r w:rsidRPr="00F0725B">
              <w:rPr>
                <w:rFonts w:ascii="Arial" w:hAnsi="Arial" w:cs="Arial"/>
                <w:sz w:val="20"/>
              </w:rPr>
              <w:t>.</w:t>
            </w:r>
          </w:p>
        </w:tc>
      </w:tr>
      <w:tr w:rsidR="003D15CB" w:rsidRPr="00155859" w14:paraId="0952F3E4" w14:textId="77777777" w:rsidTr="00F86618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30BE230A" w14:textId="77777777" w:rsidR="00F86618" w:rsidRPr="00155859" w:rsidRDefault="00F86618" w:rsidP="00F86618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</w:tbl>
    <w:p w14:paraId="4C208FD4" w14:textId="70C02FA3" w:rsidR="00F86618" w:rsidRPr="00155859" w:rsidRDefault="00F86618" w:rsidP="00F86618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 w:rsidRPr="00155859">
        <w:rPr>
          <w:rFonts w:ascii="Arial" w:hAnsi="Arial" w:cs="Arial"/>
          <w:color w:val="auto"/>
          <w:sz w:val="24"/>
          <w:szCs w:val="24"/>
        </w:rPr>
        <w:t>Decision</w:t>
      </w:r>
    </w:p>
    <w:p w14:paraId="028094E2" w14:textId="77777777" w:rsidR="0029489F" w:rsidRPr="0029489F" w:rsidRDefault="0029489F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b/>
          <w:color w:val="auto"/>
          <w:sz w:val="24"/>
          <w:szCs w:val="24"/>
        </w:rPr>
      </w:pPr>
      <w:r w:rsidRPr="0029489F">
        <w:rPr>
          <w:rFonts w:ascii="Arial" w:hAnsi="Arial" w:cs="Arial"/>
          <w:color w:val="auto"/>
          <w:sz w:val="24"/>
          <w:szCs w:val="24"/>
        </w:rPr>
        <w:t>The</w:t>
      </w:r>
      <w:r w:rsidRPr="0029489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29489F">
        <w:rPr>
          <w:rFonts w:ascii="Arial" w:hAnsi="Arial" w:cs="Arial"/>
          <w:color w:val="auto"/>
          <w:sz w:val="24"/>
          <w:szCs w:val="24"/>
        </w:rPr>
        <w:t>application for an award of costs is refused.</w:t>
      </w:r>
      <w:r w:rsidRPr="0029489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449DA70" w14:textId="4361B16E" w:rsidR="007259FD" w:rsidRPr="00B81790" w:rsidRDefault="007259FD" w:rsidP="007259FD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</w:t>
      </w:r>
      <w:r w:rsidRPr="00B81790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B81790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ubmissi</w:t>
      </w:r>
      <w:r w:rsidRPr="00B81790">
        <w:rPr>
          <w:rFonts w:ascii="Arial" w:hAnsi="Arial" w:cs="Arial"/>
          <w:color w:val="auto"/>
          <w:sz w:val="24"/>
          <w:szCs w:val="24"/>
        </w:rPr>
        <w:t>ons</w:t>
      </w:r>
    </w:p>
    <w:p w14:paraId="2B0C4945" w14:textId="751DEDDE" w:rsidR="00020CE6" w:rsidRPr="00020CE6" w:rsidRDefault="007259FD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BC6AD2">
        <w:rPr>
          <w:rFonts w:ascii="Arial" w:hAnsi="Arial" w:cs="Arial"/>
          <w:color w:val="auto"/>
          <w:sz w:val="24"/>
          <w:szCs w:val="24"/>
        </w:rPr>
        <w:t>The a</w:t>
      </w:r>
      <w:r>
        <w:rPr>
          <w:rFonts w:ascii="Arial" w:hAnsi="Arial" w:cs="Arial"/>
          <w:color w:val="auto"/>
          <w:sz w:val="24"/>
          <w:szCs w:val="24"/>
        </w:rPr>
        <w:t>pplication was made o</w:t>
      </w:r>
      <w:r w:rsidRPr="00BC6AD2"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 xml:space="preserve"> behalf of the objectors </w:t>
      </w:r>
      <w:r w:rsidR="00020CE6">
        <w:rPr>
          <w:rFonts w:ascii="Arial" w:hAnsi="Arial" w:cs="Arial"/>
          <w:color w:val="auto"/>
          <w:sz w:val="24"/>
          <w:szCs w:val="24"/>
        </w:rPr>
        <w:t>to the Order by their le</w:t>
      </w:r>
      <w:r w:rsidRPr="00BC6AD2">
        <w:rPr>
          <w:rFonts w:ascii="Arial" w:hAnsi="Arial" w:cs="Arial"/>
          <w:color w:val="auto"/>
          <w:sz w:val="24"/>
          <w:szCs w:val="24"/>
        </w:rPr>
        <w:t>g</w:t>
      </w:r>
      <w:r w:rsidR="00020CE6">
        <w:rPr>
          <w:rFonts w:ascii="Arial" w:hAnsi="Arial" w:cs="Arial"/>
          <w:color w:val="auto"/>
          <w:sz w:val="24"/>
          <w:szCs w:val="24"/>
        </w:rPr>
        <w:t>al representative. I</w:t>
      </w:r>
      <w:r w:rsidRPr="00BC6AD2">
        <w:rPr>
          <w:rFonts w:ascii="Arial" w:hAnsi="Arial" w:cs="Arial"/>
          <w:color w:val="auto"/>
          <w:sz w:val="24"/>
          <w:szCs w:val="24"/>
        </w:rPr>
        <w:t>t</w:t>
      </w:r>
      <w:r w:rsidR="00020CE6">
        <w:rPr>
          <w:rFonts w:ascii="Arial" w:hAnsi="Arial" w:cs="Arial"/>
          <w:color w:val="auto"/>
          <w:sz w:val="24"/>
          <w:szCs w:val="24"/>
        </w:rPr>
        <w:t xml:space="preserve"> was sa</w:t>
      </w:r>
      <w:r w:rsidRPr="00BC6AD2">
        <w:rPr>
          <w:rFonts w:ascii="Arial" w:hAnsi="Arial" w:cs="Arial"/>
          <w:color w:val="auto"/>
          <w:sz w:val="24"/>
          <w:szCs w:val="24"/>
        </w:rPr>
        <w:t>i</w:t>
      </w:r>
      <w:r w:rsidR="00020CE6">
        <w:rPr>
          <w:rFonts w:ascii="Arial" w:hAnsi="Arial" w:cs="Arial"/>
          <w:color w:val="auto"/>
          <w:sz w:val="24"/>
          <w:szCs w:val="24"/>
        </w:rPr>
        <w:t>d that th</w:t>
      </w:r>
      <w:r w:rsidRPr="00BC6AD2">
        <w:rPr>
          <w:rFonts w:ascii="Arial" w:hAnsi="Arial" w:cs="Arial"/>
          <w:color w:val="auto"/>
          <w:sz w:val="24"/>
          <w:szCs w:val="24"/>
        </w:rPr>
        <w:t>e c</w:t>
      </w:r>
      <w:r w:rsidR="00020CE6">
        <w:rPr>
          <w:rFonts w:ascii="Arial" w:hAnsi="Arial" w:cs="Arial"/>
          <w:color w:val="auto"/>
          <w:sz w:val="24"/>
          <w:szCs w:val="24"/>
        </w:rPr>
        <w:t>as</w:t>
      </w:r>
      <w:r w:rsidRPr="00BC6AD2">
        <w:rPr>
          <w:rFonts w:ascii="Arial" w:hAnsi="Arial" w:cs="Arial"/>
          <w:color w:val="auto"/>
          <w:sz w:val="24"/>
          <w:szCs w:val="24"/>
        </w:rPr>
        <w:t>e</w:t>
      </w:r>
      <w:r w:rsidR="00020CE6">
        <w:rPr>
          <w:rFonts w:ascii="Arial" w:hAnsi="Arial" w:cs="Arial"/>
          <w:color w:val="auto"/>
          <w:sz w:val="24"/>
          <w:szCs w:val="24"/>
        </w:rPr>
        <w:t xml:space="preserve"> could and should have been dealt with by way of written representations </w:t>
      </w:r>
      <w:r>
        <w:rPr>
          <w:rFonts w:ascii="Arial" w:hAnsi="Arial" w:cs="Arial"/>
          <w:color w:val="auto"/>
          <w:sz w:val="24"/>
          <w:szCs w:val="24"/>
        </w:rPr>
        <w:t xml:space="preserve">and </w:t>
      </w:r>
      <w:r w:rsidR="00020CE6">
        <w:rPr>
          <w:rFonts w:ascii="Arial" w:hAnsi="Arial" w:cs="Arial"/>
          <w:color w:val="auto"/>
          <w:sz w:val="24"/>
          <w:szCs w:val="24"/>
        </w:rPr>
        <w:t>that the costs of the difference between use of that procedure and the hearing procedure s</w:t>
      </w:r>
      <w:r>
        <w:rPr>
          <w:szCs w:val="22"/>
        </w:rPr>
        <w:t>ho</w:t>
      </w:r>
      <w:r w:rsidRPr="001B757A">
        <w:rPr>
          <w:szCs w:val="22"/>
        </w:rPr>
        <w:t>ul</w:t>
      </w:r>
      <w:r w:rsidR="00020CE6">
        <w:rPr>
          <w:szCs w:val="22"/>
        </w:rPr>
        <w:t>d be met by those asking to be hea</w:t>
      </w:r>
      <w:r w:rsidRPr="001B757A">
        <w:rPr>
          <w:szCs w:val="22"/>
        </w:rPr>
        <w:t>r</w:t>
      </w:r>
      <w:r w:rsidR="00020CE6">
        <w:rPr>
          <w:szCs w:val="22"/>
        </w:rPr>
        <w:t>d.</w:t>
      </w:r>
      <w:r w:rsidR="00CB6BD1" w:rsidRPr="00CB6BD1">
        <w:rPr>
          <w:rFonts w:ascii="Arial" w:hAnsi="Arial" w:cs="Arial"/>
          <w:color w:val="auto"/>
          <w:sz w:val="24"/>
          <w:szCs w:val="24"/>
        </w:rPr>
        <w:t xml:space="preserve"> </w:t>
      </w:r>
      <w:r w:rsidR="00CB6BD1" w:rsidRPr="00001759">
        <w:rPr>
          <w:rFonts w:ascii="Arial" w:hAnsi="Arial" w:cs="Arial"/>
          <w:color w:val="auto"/>
          <w:sz w:val="24"/>
          <w:szCs w:val="24"/>
        </w:rPr>
        <w:t>The application was made orally at the close of the hearing, on 22 November 2021.</w:t>
      </w:r>
    </w:p>
    <w:p w14:paraId="155D8B07" w14:textId="5EE47473" w:rsidR="007259FD" w:rsidRPr="00DB10E2" w:rsidRDefault="00020CE6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szCs w:val="22"/>
        </w:rPr>
        <w:t>The applicants for the Order</w:t>
      </w:r>
      <w:r w:rsidR="00BF2EA9">
        <w:rPr>
          <w:szCs w:val="22"/>
        </w:rPr>
        <w:t xml:space="preserve">, </w:t>
      </w:r>
      <w:proofErr w:type="spellStart"/>
      <w:r w:rsidR="00896804">
        <w:rPr>
          <w:rFonts w:ascii="Arial" w:hAnsi="Arial" w:cs="Arial"/>
          <w:color w:val="auto"/>
          <w:sz w:val="24"/>
          <w:szCs w:val="24"/>
        </w:rPr>
        <w:t>A</w:t>
      </w:r>
      <w:r w:rsidR="00896804" w:rsidRPr="00654A35">
        <w:rPr>
          <w:rFonts w:ascii="Arial" w:hAnsi="Arial" w:cs="Arial"/>
          <w:color w:val="auto"/>
          <w:sz w:val="24"/>
          <w:szCs w:val="24"/>
        </w:rPr>
        <w:t>xbridge</w:t>
      </w:r>
      <w:proofErr w:type="spellEnd"/>
      <w:r w:rsidR="00896804" w:rsidRPr="00654A35">
        <w:rPr>
          <w:rFonts w:ascii="Arial" w:hAnsi="Arial" w:cs="Arial"/>
          <w:color w:val="auto"/>
          <w:sz w:val="24"/>
          <w:szCs w:val="24"/>
        </w:rPr>
        <w:t xml:space="preserve"> </w:t>
      </w:r>
      <w:r w:rsidR="00896804">
        <w:rPr>
          <w:rFonts w:ascii="Arial" w:hAnsi="Arial" w:cs="Arial"/>
          <w:color w:val="auto"/>
          <w:sz w:val="24"/>
          <w:szCs w:val="24"/>
        </w:rPr>
        <w:t>B</w:t>
      </w:r>
      <w:r w:rsidR="00896804" w:rsidRPr="00654A35">
        <w:rPr>
          <w:rFonts w:ascii="Arial" w:hAnsi="Arial" w:cs="Arial"/>
          <w:color w:val="auto"/>
          <w:sz w:val="24"/>
          <w:szCs w:val="24"/>
        </w:rPr>
        <w:t>ridleway</w:t>
      </w:r>
      <w:r w:rsidR="00896804">
        <w:rPr>
          <w:rFonts w:ascii="Arial" w:hAnsi="Arial" w:cs="Arial"/>
          <w:color w:val="auto"/>
          <w:sz w:val="24"/>
          <w:szCs w:val="24"/>
        </w:rPr>
        <w:t xml:space="preserve">s Association (ABA), </w:t>
      </w:r>
      <w:r w:rsidR="002E5745">
        <w:rPr>
          <w:szCs w:val="22"/>
        </w:rPr>
        <w:t>spoke in support of it at the hearing as North Somerset Council (NSC) took a n</w:t>
      </w:r>
      <w:r w:rsidR="007259FD" w:rsidRPr="001B757A">
        <w:rPr>
          <w:szCs w:val="22"/>
        </w:rPr>
        <w:t>e</w:t>
      </w:r>
      <w:r w:rsidR="002E5745">
        <w:rPr>
          <w:szCs w:val="22"/>
        </w:rPr>
        <w:t>ut</w:t>
      </w:r>
      <w:r w:rsidR="007259FD" w:rsidRPr="001B757A">
        <w:rPr>
          <w:szCs w:val="22"/>
        </w:rPr>
        <w:t>r</w:t>
      </w:r>
      <w:r w:rsidR="002E5745">
        <w:rPr>
          <w:szCs w:val="22"/>
        </w:rPr>
        <w:t xml:space="preserve">al </w:t>
      </w:r>
      <w:r w:rsidR="007259FD" w:rsidRPr="001B757A">
        <w:rPr>
          <w:szCs w:val="22"/>
        </w:rPr>
        <w:t>s</w:t>
      </w:r>
      <w:r w:rsidR="002E5745">
        <w:rPr>
          <w:szCs w:val="22"/>
        </w:rPr>
        <w:t>ta</w:t>
      </w:r>
      <w:r w:rsidR="007259FD" w:rsidRPr="001B757A">
        <w:rPr>
          <w:szCs w:val="22"/>
        </w:rPr>
        <w:t>n</w:t>
      </w:r>
      <w:r w:rsidR="002E5745">
        <w:rPr>
          <w:szCs w:val="22"/>
        </w:rPr>
        <w:t xml:space="preserve">ce. </w:t>
      </w:r>
      <w:r w:rsidR="00DB10E2">
        <w:rPr>
          <w:szCs w:val="22"/>
        </w:rPr>
        <w:t xml:space="preserve">They indicated that </w:t>
      </w:r>
      <w:r w:rsidR="007259FD" w:rsidRPr="00BC6AD2">
        <w:rPr>
          <w:rFonts w:ascii="Arial" w:hAnsi="Arial" w:cs="Arial"/>
          <w:color w:val="auto"/>
          <w:sz w:val="24"/>
          <w:szCs w:val="24"/>
        </w:rPr>
        <w:t>a</w:t>
      </w:r>
      <w:r w:rsidR="00DB10E2">
        <w:rPr>
          <w:rFonts w:ascii="Arial" w:hAnsi="Arial" w:cs="Arial"/>
          <w:color w:val="auto"/>
          <w:sz w:val="24"/>
          <w:szCs w:val="24"/>
        </w:rPr>
        <w:t xml:space="preserve"> h</w:t>
      </w:r>
      <w:r w:rsidR="007259FD" w:rsidRPr="00BC6AD2">
        <w:rPr>
          <w:rFonts w:ascii="Arial" w:hAnsi="Arial" w:cs="Arial"/>
          <w:color w:val="auto"/>
          <w:sz w:val="24"/>
          <w:szCs w:val="24"/>
        </w:rPr>
        <w:t>ea</w:t>
      </w:r>
      <w:r w:rsidR="00DB10E2">
        <w:rPr>
          <w:rFonts w:ascii="Arial" w:hAnsi="Arial" w:cs="Arial"/>
          <w:color w:val="auto"/>
          <w:sz w:val="24"/>
          <w:szCs w:val="24"/>
        </w:rPr>
        <w:t>ring wa</w:t>
      </w:r>
      <w:r w:rsidR="007259FD" w:rsidRPr="00BC6AD2">
        <w:rPr>
          <w:rFonts w:ascii="Arial" w:hAnsi="Arial" w:cs="Arial"/>
          <w:color w:val="auto"/>
          <w:sz w:val="24"/>
          <w:szCs w:val="24"/>
        </w:rPr>
        <w:t>s</w:t>
      </w:r>
      <w:r w:rsidR="00DB10E2">
        <w:rPr>
          <w:rFonts w:ascii="Arial" w:hAnsi="Arial" w:cs="Arial"/>
          <w:color w:val="auto"/>
          <w:sz w:val="24"/>
          <w:szCs w:val="24"/>
        </w:rPr>
        <w:t xml:space="preserve"> needed a</w:t>
      </w:r>
      <w:r w:rsidR="007259FD" w:rsidRPr="00BC6AD2">
        <w:rPr>
          <w:rFonts w:ascii="Arial" w:hAnsi="Arial" w:cs="Arial"/>
          <w:color w:val="auto"/>
          <w:sz w:val="24"/>
          <w:szCs w:val="24"/>
        </w:rPr>
        <w:t xml:space="preserve">s </w:t>
      </w:r>
      <w:r w:rsidR="00DB10E2">
        <w:rPr>
          <w:rFonts w:ascii="Arial" w:hAnsi="Arial" w:cs="Arial"/>
          <w:color w:val="auto"/>
          <w:sz w:val="24"/>
          <w:szCs w:val="24"/>
        </w:rPr>
        <w:t>the</w:t>
      </w:r>
      <w:r w:rsidR="007259FD" w:rsidRPr="00BC6AD2">
        <w:rPr>
          <w:rFonts w:ascii="Arial" w:hAnsi="Arial" w:cs="Arial"/>
          <w:color w:val="auto"/>
          <w:sz w:val="24"/>
          <w:szCs w:val="24"/>
        </w:rPr>
        <w:t>y</w:t>
      </w:r>
      <w:r w:rsidR="00DB10E2">
        <w:rPr>
          <w:rFonts w:ascii="Arial" w:hAnsi="Arial" w:cs="Arial"/>
          <w:color w:val="auto"/>
          <w:sz w:val="24"/>
          <w:szCs w:val="24"/>
        </w:rPr>
        <w:t xml:space="preserve"> felt th</w:t>
      </w:r>
      <w:r w:rsidR="007259FD" w:rsidRPr="00BC6AD2">
        <w:rPr>
          <w:rFonts w:ascii="Arial" w:hAnsi="Arial" w:cs="Arial"/>
          <w:color w:val="auto"/>
          <w:sz w:val="24"/>
          <w:szCs w:val="24"/>
        </w:rPr>
        <w:t>a</w:t>
      </w:r>
      <w:r w:rsidR="00DB10E2">
        <w:rPr>
          <w:rFonts w:ascii="Arial" w:hAnsi="Arial" w:cs="Arial"/>
          <w:color w:val="auto"/>
          <w:sz w:val="24"/>
          <w:szCs w:val="24"/>
        </w:rPr>
        <w:t>t th</w:t>
      </w:r>
      <w:r w:rsidR="007259FD" w:rsidRPr="00BC6AD2">
        <w:rPr>
          <w:rFonts w:ascii="Arial" w:hAnsi="Arial" w:cs="Arial"/>
          <w:color w:val="auto"/>
          <w:sz w:val="24"/>
          <w:szCs w:val="24"/>
        </w:rPr>
        <w:t>e</w:t>
      </w:r>
      <w:r w:rsidR="00DB10E2">
        <w:rPr>
          <w:rFonts w:ascii="Arial" w:hAnsi="Arial" w:cs="Arial"/>
          <w:color w:val="auto"/>
          <w:sz w:val="24"/>
          <w:szCs w:val="24"/>
        </w:rPr>
        <w:t xml:space="preserve"> c</w:t>
      </w:r>
      <w:r w:rsidR="007259FD" w:rsidRPr="00BC6AD2">
        <w:rPr>
          <w:rFonts w:ascii="Arial" w:hAnsi="Arial" w:cs="Arial"/>
          <w:color w:val="auto"/>
          <w:sz w:val="24"/>
          <w:szCs w:val="24"/>
        </w:rPr>
        <w:t>as</w:t>
      </w:r>
      <w:r w:rsidR="00DB10E2">
        <w:rPr>
          <w:rFonts w:ascii="Arial" w:hAnsi="Arial" w:cs="Arial"/>
          <w:color w:val="auto"/>
          <w:sz w:val="24"/>
          <w:szCs w:val="24"/>
        </w:rPr>
        <w:t>e w</w:t>
      </w:r>
      <w:r w:rsidR="007259FD" w:rsidRPr="00BC6AD2">
        <w:rPr>
          <w:rFonts w:ascii="Arial" w:hAnsi="Arial" w:cs="Arial"/>
          <w:color w:val="auto"/>
          <w:sz w:val="24"/>
          <w:szCs w:val="24"/>
        </w:rPr>
        <w:t>a</w:t>
      </w:r>
      <w:r w:rsidR="00DB10E2">
        <w:rPr>
          <w:rFonts w:ascii="Arial" w:hAnsi="Arial" w:cs="Arial"/>
          <w:color w:val="auto"/>
          <w:sz w:val="24"/>
          <w:szCs w:val="24"/>
        </w:rPr>
        <w:t>s more com</w:t>
      </w:r>
      <w:r w:rsidR="007259FD" w:rsidRPr="00BC6AD2">
        <w:rPr>
          <w:rFonts w:ascii="Arial" w:hAnsi="Arial" w:cs="Arial"/>
          <w:color w:val="auto"/>
          <w:sz w:val="24"/>
          <w:szCs w:val="24"/>
        </w:rPr>
        <w:t>p</w:t>
      </w:r>
      <w:r w:rsidR="00DB10E2">
        <w:rPr>
          <w:rFonts w:ascii="Arial" w:hAnsi="Arial" w:cs="Arial"/>
          <w:color w:val="auto"/>
          <w:sz w:val="24"/>
          <w:szCs w:val="24"/>
        </w:rPr>
        <w:t>lic</w:t>
      </w:r>
      <w:r w:rsidR="007259FD" w:rsidRPr="00BC6AD2">
        <w:rPr>
          <w:rFonts w:ascii="Arial" w:hAnsi="Arial" w:cs="Arial"/>
          <w:color w:val="auto"/>
          <w:sz w:val="24"/>
          <w:szCs w:val="24"/>
        </w:rPr>
        <w:t>at</w:t>
      </w:r>
      <w:r w:rsidR="00DB10E2">
        <w:rPr>
          <w:rFonts w:ascii="Arial" w:hAnsi="Arial" w:cs="Arial"/>
          <w:color w:val="auto"/>
          <w:sz w:val="24"/>
          <w:szCs w:val="24"/>
        </w:rPr>
        <w:t xml:space="preserve">ed than the </w:t>
      </w:r>
      <w:r w:rsidR="007259FD" w:rsidRPr="00BC6AD2">
        <w:rPr>
          <w:rFonts w:ascii="Arial" w:hAnsi="Arial" w:cs="Arial"/>
          <w:color w:val="auto"/>
          <w:sz w:val="24"/>
          <w:szCs w:val="24"/>
        </w:rPr>
        <w:t>ob</w:t>
      </w:r>
      <w:r w:rsidR="00DB10E2">
        <w:rPr>
          <w:rFonts w:ascii="Arial" w:hAnsi="Arial" w:cs="Arial"/>
          <w:color w:val="auto"/>
          <w:sz w:val="24"/>
          <w:szCs w:val="24"/>
        </w:rPr>
        <w:t>j</w:t>
      </w:r>
      <w:r w:rsidR="007259FD" w:rsidRPr="00BC6AD2">
        <w:rPr>
          <w:rFonts w:ascii="Arial" w:hAnsi="Arial" w:cs="Arial"/>
          <w:color w:val="auto"/>
          <w:sz w:val="24"/>
          <w:szCs w:val="24"/>
        </w:rPr>
        <w:t>e</w:t>
      </w:r>
      <w:r w:rsidR="00DB10E2">
        <w:rPr>
          <w:rFonts w:ascii="Arial" w:hAnsi="Arial" w:cs="Arial"/>
          <w:color w:val="auto"/>
          <w:sz w:val="24"/>
          <w:szCs w:val="24"/>
        </w:rPr>
        <w:t>ctors indic</w:t>
      </w:r>
      <w:r w:rsidR="007259FD" w:rsidRPr="00BC6AD2">
        <w:rPr>
          <w:rFonts w:ascii="Arial" w:hAnsi="Arial" w:cs="Arial"/>
          <w:color w:val="auto"/>
          <w:sz w:val="24"/>
          <w:szCs w:val="24"/>
        </w:rPr>
        <w:t>a</w:t>
      </w:r>
      <w:r w:rsidR="00DB10E2">
        <w:rPr>
          <w:rFonts w:ascii="Arial" w:hAnsi="Arial" w:cs="Arial"/>
          <w:color w:val="auto"/>
          <w:sz w:val="24"/>
          <w:szCs w:val="24"/>
        </w:rPr>
        <w:t>te</w:t>
      </w:r>
      <w:r w:rsidR="007259FD" w:rsidRPr="00BC6AD2">
        <w:rPr>
          <w:rFonts w:ascii="Arial" w:hAnsi="Arial" w:cs="Arial"/>
          <w:color w:val="auto"/>
          <w:sz w:val="24"/>
          <w:szCs w:val="24"/>
        </w:rPr>
        <w:t xml:space="preserve">d.  </w:t>
      </w:r>
    </w:p>
    <w:p w14:paraId="65A3D678" w14:textId="0F2C2A74" w:rsidR="002D4258" w:rsidRPr="00B81790" w:rsidRDefault="002D4258" w:rsidP="00B81790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 w:rsidRPr="00B81790">
        <w:rPr>
          <w:rFonts w:ascii="Arial" w:hAnsi="Arial" w:cs="Arial"/>
          <w:color w:val="auto"/>
          <w:sz w:val="24"/>
          <w:szCs w:val="24"/>
        </w:rPr>
        <w:t>Reasons</w:t>
      </w:r>
    </w:p>
    <w:p w14:paraId="4157517B" w14:textId="059C6E08" w:rsidR="007331EE" w:rsidRDefault="007331EE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BC6AD2">
        <w:rPr>
          <w:rFonts w:ascii="Arial" w:hAnsi="Arial" w:cs="Arial"/>
          <w:color w:val="auto"/>
          <w:sz w:val="24"/>
          <w:szCs w:val="24"/>
        </w:rPr>
        <w:t>The Planning Practice Guidance</w:t>
      </w:r>
      <w:r w:rsidR="006C2916">
        <w:rPr>
          <w:rFonts w:ascii="Arial" w:hAnsi="Arial" w:cs="Arial"/>
          <w:color w:val="auto"/>
          <w:sz w:val="24"/>
          <w:szCs w:val="24"/>
        </w:rPr>
        <w:t xml:space="preserve"> (PPG)</w:t>
      </w:r>
      <w:r w:rsidR="00D00C24">
        <w:rPr>
          <w:rFonts w:ascii="Arial" w:hAnsi="Arial" w:cs="Arial"/>
          <w:color w:val="auto"/>
          <w:sz w:val="24"/>
          <w:szCs w:val="24"/>
        </w:rPr>
        <w:t xml:space="preserve"> and</w:t>
      </w:r>
      <w:r w:rsidR="006C2916">
        <w:rPr>
          <w:rFonts w:ascii="Arial" w:hAnsi="Arial" w:cs="Arial"/>
          <w:color w:val="auto"/>
          <w:sz w:val="24"/>
          <w:szCs w:val="24"/>
        </w:rPr>
        <w:t xml:space="preserve"> </w:t>
      </w:r>
      <w:r w:rsidR="00D00C24" w:rsidRPr="001B757A">
        <w:rPr>
          <w:szCs w:val="22"/>
        </w:rPr>
        <w:t>D</w:t>
      </w:r>
      <w:r w:rsidR="009D76A9">
        <w:rPr>
          <w:szCs w:val="22"/>
        </w:rPr>
        <w:t>efra</w:t>
      </w:r>
      <w:r w:rsidR="00D00C24" w:rsidRPr="001B757A">
        <w:rPr>
          <w:szCs w:val="22"/>
        </w:rPr>
        <w:t xml:space="preserve"> </w:t>
      </w:r>
      <w:r w:rsidR="00D00C24">
        <w:rPr>
          <w:szCs w:val="22"/>
        </w:rPr>
        <w:t xml:space="preserve">Rights of Way </w:t>
      </w:r>
      <w:r w:rsidR="00D00C24" w:rsidRPr="001B757A">
        <w:rPr>
          <w:szCs w:val="22"/>
        </w:rPr>
        <w:t>Circular 1/09</w:t>
      </w:r>
      <w:r w:rsidR="00D00C24">
        <w:rPr>
          <w:szCs w:val="22"/>
        </w:rPr>
        <w:t>,</w:t>
      </w:r>
      <w:r w:rsidR="00D00C24" w:rsidRPr="001B757A">
        <w:rPr>
          <w:szCs w:val="22"/>
        </w:rPr>
        <w:t xml:space="preserve"> version 2</w:t>
      </w:r>
      <w:r w:rsidR="00D00C24">
        <w:rPr>
          <w:szCs w:val="22"/>
        </w:rPr>
        <w:t>,</w:t>
      </w:r>
      <w:r w:rsidR="00D00C24" w:rsidRPr="001B757A">
        <w:rPr>
          <w:szCs w:val="22"/>
        </w:rPr>
        <w:t xml:space="preserve"> </w:t>
      </w:r>
      <w:r w:rsidRPr="00BC6AD2">
        <w:rPr>
          <w:rFonts w:ascii="Arial" w:hAnsi="Arial" w:cs="Arial"/>
          <w:color w:val="auto"/>
          <w:sz w:val="24"/>
          <w:szCs w:val="24"/>
        </w:rPr>
        <w:t xml:space="preserve">advise that costs may be awarded against a party who has behaved unreasonably and thereby caused the party applying for costs to incur unnecessary or wasted expense in the process.  </w:t>
      </w:r>
    </w:p>
    <w:p w14:paraId="7CE6BDB9" w14:textId="1421F9A3" w:rsidR="00FD0022" w:rsidRPr="00F373D8" w:rsidRDefault="00FD0022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F373D8">
        <w:rPr>
          <w:rFonts w:ascii="Arial" w:hAnsi="Arial" w:cs="Arial"/>
          <w:color w:val="auto"/>
          <w:sz w:val="24"/>
          <w:szCs w:val="24"/>
        </w:rPr>
        <w:t>Parties normally meet their own expenses</w:t>
      </w:r>
      <w:r w:rsidR="00F373D8" w:rsidRPr="00F373D8">
        <w:rPr>
          <w:rFonts w:ascii="Arial" w:hAnsi="Arial" w:cs="Arial"/>
          <w:color w:val="auto"/>
          <w:sz w:val="24"/>
          <w:szCs w:val="24"/>
        </w:rPr>
        <w:t xml:space="preserve"> with t</w:t>
      </w:r>
      <w:r w:rsidRPr="00F373D8">
        <w:rPr>
          <w:rFonts w:ascii="Arial" w:hAnsi="Arial" w:cs="Arial"/>
          <w:color w:val="auto"/>
          <w:sz w:val="24"/>
          <w:szCs w:val="24"/>
        </w:rPr>
        <w:t xml:space="preserve">he costs regime intended to </w:t>
      </w:r>
      <w:r w:rsidR="00F373D8">
        <w:rPr>
          <w:rFonts w:ascii="Arial" w:hAnsi="Arial" w:cs="Arial"/>
          <w:color w:val="auto"/>
          <w:sz w:val="24"/>
          <w:szCs w:val="24"/>
        </w:rPr>
        <w:t>e</w:t>
      </w:r>
      <w:r w:rsidRPr="00F373D8">
        <w:rPr>
          <w:rFonts w:ascii="Arial" w:hAnsi="Arial" w:cs="Arial"/>
          <w:color w:val="auto"/>
          <w:sz w:val="24"/>
          <w:szCs w:val="24"/>
        </w:rPr>
        <w:t xml:space="preserve">ncourage proper use of the </w:t>
      </w:r>
      <w:r w:rsidR="00F373D8">
        <w:rPr>
          <w:rFonts w:ascii="Arial" w:hAnsi="Arial" w:cs="Arial"/>
          <w:color w:val="auto"/>
          <w:sz w:val="24"/>
          <w:szCs w:val="24"/>
        </w:rPr>
        <w:t>system</w:t>
      </w:r>
      <w:r w:rsidRPr="00F373D8">
        <w:rPr>
          <w:rFonts w:ascii="Arial" w:hAnsi="Arial" w:cs="Arial"/>
          <w:color w:val="auto"/>
          <w:sz w:val="24"/>
          <w:szCs w:val="24"/>
        </w:rPr>
        <w:t>. It is aimed at ensuring that all those involved behave in an acceptable way and are encouraged to follow good practice, whether in terms of timeliness or in quality of</w:t>
      </w:r>
      <w:r w:rsidR="00F373D8">
        <w:rPr>
          <w:rFonts w:ascii="Arial" w:hAnsi="Arial" w:cs="Arial"/>
          <w:color w:val="auto"/>
          <w:sz w:val="24"/>
          <w:szCs w:val="24"/>
        </w:rPr>
        <w:t xml:space="preserve"> the</w:t>
      </w:r>
      <w:r w:rsidRPr="00F373D8">
        <w:rPr>
          <w:rFonts w:ascii="Arial" w:hAnsi="Arial" w:cs="Arial"/>
          <w:color w:val="auto"/>
          <w:sz w:val="24"/>
          <w:szCs w:val="24"/>
        </w:rPr>
        <w:t xml:space="preserve"> case</w:t>
      </w:r>
      <w:r w:rsidR="00F373D8">
        <w:rPr>
          <w:rFonts w:ascii="Arial" w:hAnsi="Arial" w:cs="Arial"/>
          <w:color w:val="auto"/>
          <w:sz w:val="24"/>
          <w:szCs w:val="24"/>
        </w:rPr>
        <w:t xml:space="preserve"> they are making</w:t>
      </w:r>
      <w:r w:rsidRPr="00F373D8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5642467" w14:textId="77777777" w:rsidR="007F74B9" w:rsidRDefault="00FD0022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CE46C8">
        <w:rPr>
          <w:rFonts w:ascii="Arial" w:hAnsi="Arial" w:cs="Arial"/>
          <w:color w:val="auto"/>
          <w:sz w:val="24"/>
          <w:szCs w:val="24"/>
        </w:rPr>
        <w:t xml:space="preserve">Costs will be awarded where the following conditions have been met: </w:t>
      </w:r>
      <w:r w:rsidR="007F74B9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A8549B1" w14:textId="77777777" w:rsidR="007F74B9" w:rsidRDefault="00FD0022" w:rsidP="00D50C92">
      <w:pPr>
        <w:pStyle w:val="Style1"/>
        <w:numPr>
          <w:ilvl w:val="0"/>
          <w:numId w:val="12"/>
        </w:numPr>
        <w:spacing w:before="140"/>
        <w:ind w:left="851"/>
        <w:rPr>
          <w:rFonts w:ascii="Arial" w:hAnsi="Arial" w:cs="Arial"/>
          <w:color w:val="auto"/>
          <w:sz w:val="24"/>
          <w:szCs w:val="24"/>
        </w:rPr>
      </w:pPr>
      <w:r w:rsidRPr="007F74B9">
        <w:rPr>
          <w:rFonts w:ascii="Arial" w:hAnsi="Arial" w:cs="Arial"/>
          <w:color w:val="auto"/>
          <w:sz w:val="24"/>
          <w:szCs w:val="24"/>
        </w:rPr>
        <w:t xml:space="preserve">the party against whom the award is sought has behaved unreasonably; and </w:t>
      </w:r>
    </w:p>
    <w:p w14:paraId="652627CC" w14:textId="2FB7D579" w:rsidR="00FD0022" w:rsidRPr="007F74B9" w:rsidRDefault="00FD0022" w:rsidP="00D50C92">
      <w:pPr>
        <w:pStyle w:val="Style1"/>
        <w:numPr>
          <w:ilvl w:val="0"/>
          <w:numId w:val="12"/>
        </w:numPr>
        <w:spacing w:before="140"/>
        <w:ind w:left="851"/>
        <w:rPr>
          <w:rFonts w:ascii="Arial" w:hAnsi="Arial" w:cs="Arial"/>
          <w:color w:val="auto"/>
          <w:sz w:val="24"/>
          <w:szCs w:val="24"/>
        </w:rPr>
      </w:pPr>
      <w:r w:rsidRPr="007F74B9">
        <w:rPr>
          <w:rFonts w:ascii="Arial" w:hAnsi="Arial" w:cs="Arial"/>
          <w:color w:val="auto"/>
          <w:sz w:val="24"/>
          <w:szCs w:val="24"/>
        </w:rPr>
        <w:t xml:space="preserve">the unreasonable behaviour has caused the party applying for costs to incur unnecessary or wasted expense in the appeal process. </w:t>
      </w:r>
    </w:p>
    <w:p w14:paraId="2D8AE9AD" w14:textId="77777777" w:rsidR="00F61575" w:rsidRPr="00F61575" w:rsidRDefault="00B9405E" w:rsidP="00D50C92">
      <w:pPr>
        <w:pStyle w:val="Style1"/>
        <w:numPr>
          <w:ilvl w:val="0"/>
          <w:numId w:val="5"/>
        </w:numPr>
        <w:spacing w:before="160"/>
        <w:ind w:right="877"/>
        <w:rPr>
          <w:rFonts w:ascii="Tahoma" w:hAnsi="Tahoma" w:cs="Tahoma"/>
          <w:sz w:val="23"/>
          <w:szCs w:val="23"/>
        </w:rPr>
      </w:pPr>
      <w:r w:rsidRPr="00AD4B6A">
        <w:rPr>
          <w:rFonts w:ascii="Arial" w:hAnsi="Arial" w:cs="Arial"/>
          <w:color w:val="auto"/>
          <w:sz w:val="24"/>
          <w:szCs w:val="24"/>
        </w:rPr>
        <w:lastRenderedPageBreak/>
        <w:t>As noted in the Order decision t</w:t>
      </w:r>
      <w:r w:rsidR="00110473" w:rsidRPr="00AD4B6A">
        <w:rPr>
          <w:rFonts w:ascii="Arial" w:hAnsi="Arial" w:cs="Arial"/>
          <w:color w:val="auto"/>
          <w:sz w:val="24"/>
          <w:szCs w:val="24"/>
        </w:rPr>
        <w:t>his case</w:t>
      </w:r>
      <w:r w:rsidRPr="00AD4B6A">
        <w:rPr>
          <w:rFonts w:ascii="Arial" w:hAnsi="Arial" w:cs="Arial"/>
          <w:color w:val="auto"/>
          <w:sz w:val="24"/>
          <w:szCs w:val="24"/>
        </w:rPr>
        <w:t xml:space="preserve"> was initially due to be heard on 1 April 2020 but the introduction of Government Health Restrictions relating to Covid-19 meant that the hearing was postponed. </w:t>
      </w:r>
    </w:p>
    <w:p w14:paraId="3DD59292" w14:textId="2CF3A613" w:rsidR="00B3550C" w:rsidRDefault="00B00597" w:rsidP="00D50C92">
      <w:pPr>
        <w:pStyle w:val="Style1"/>
        <w:numPr>
          <w:ilvl w:val="0"/>
          <w:numId w:val="5"/>
        </w:numPr>
        <w:spacing w:before="160"/>
        <w:ind w:right="877"/>
        <w:rPr>
          <w:rFonts w:ascii="Tahoma" w:hAnsi="Tahoma" w:cs="Tahoma"/>
          <w:sz w:val="23"/>
          <w:szCs w:val="23"/>
        </w:rPr>
      </w:pPr>
      <w:r>
        <w:rPr>
          <w:rFonts w:ascii="Arial" w:hAnsi="Arial" w:cs="Arial"/>
          <w:color w:val="auto"/>
          <w:sz w:val="24"/>
          <w:szCs w:val="24"/>
        </w:rPr>
        <w:t>Th</w:t>
      </w:r>
      <w:r w:rsidR="00AE3241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 hearing related to an application and case resting on documentary evidence. There was no user evidence to be tested, which may lead to the need for cross-examination at an Inquiry. W</w:t>
      </w:r>
      <w:r w:rsidRPr="00B21CD5">
        <w:rPr>
          <w:rFonts w:ascii="Arial" w:hAnsi="Arial" w:cs="Arial"/>
          <w:color w:val="auto"/>
          <w:sz w:val="24"/>
          <w:szCs w:val="24"/>
        </w:rPr>
        <w:t>hi</w:t>
      </w:r>
      <w:r>
        <w:rPr>
          <w:rFonts w:ascii="Arial" w:hAnsi="Arial" w:cs="Arial"/>
          <w:color w:val="auto"/>
          <w:sz w:val="24"/>
          <w:szCs w:val="24"/>
        </w:rPr>
        <w:t>l</w:t>
      </w:r>
      <w:r w:rsidRPr="00B21CD5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>t</w:t>
      </w:r>
      <w:r w:rsidRPr="00B21CD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the case wa</w:t>
      </w:r>
      <w:r w:rsidRPr="00B21CD5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B21CD5">
        <w:rPr>
          <w:rFonts w:ascii="Arial" w:hAnsi="Arial" w:cs="Arial"/>
          <w:color w:val="auto"/>
          <w:sz w:val="24"/>
          <w:szCs w:val="24"/>
        </w:rPr>
        <w:t>not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B21CD5">
        <w:rPr>
          <w:rFonts w:ascii="Arial" w:hAnsi="Arial" w:cs="Arial"/>
          <w:color w:val="auto"/>
          <w:sz w:val="24"/>
          <w:szCs w:val="24"/>
        </w:rPr>
        <w:t>simple</w:t>
      </w:r>
      <w:r>
        <w:rPr>
          <w:rFonts w:ascii="Arial" w:hAnsi="Arial" w:cs="Arial"/>
          <w:color w:val="auto"/>
          <w:sz w:val="24"/>
          <w:szCs w:val="24"/>
        </w:rPr>
        <w:t xml:space="preserve">, there was nothing that could not have been dealt with fairly and adequately by way of exchanges of written representations. </w:t>
      </w:r>
      <w:r w:rsidR="00B9405E" w:rsidRPr="00AD4B6A">
        <w:rPr>
          <w:rFonts w:ascii="Arial" w:hAnsi="Arial" w:cs="Arial"/>
          <w:sz w:val="24"/>
          <w:szCs w:val="24"/>
        </w:rPr>
        <w:t xml:space="preserve">Having reviewed the case </w:t>
      </w:r>
      <w:r w:rsidR="0026348F">
        <w:rPr>
          <w:rFonts w:ascii="Arial" w:hAnsi="Arial" w:cs="Arial"/>
          <w:sz w:val="24"/>
          <w:szCs w:val="24"/>
        </w:rPr>
        <w:t xml:space="preserve">the Planning </w:t>
      </w:r>
      <w:r w:rsidR="00B9405E" w:rsidRPr="00AD4B6A">
        <w:rPr>
          <w:rFonts w:ascii="Arial" w:hAnsi="Arial" w:cs="Arial"/>
          <w:sz w:val="24"/>
          <w:szCs w:val="24"/>
        </w:rPr>
        <w:t>I</w:t>
      </w:r>
      <w:r w:rsidR="0026348F">
        <w:rPr>
          <w:rFonts w:ascii="Arial" w:hAnsi="Arial" w:cs="Arial"/>
          <w:sz w:val="24"/>
          <w:szCs w:val="24"/>
        </w:rPr>
        <w:t xml:space="preserve">nspectorate </w:t>
      </w:r>
      <w:r w:rsidR="00B9405E" w:rsidRPr="00AD4B6A">
        <w:rPr>
          <w:rFonts w:ascii="Arial" w:hAnsi="Arial" w:cs="Arial"/>
          <w:sz w:val="24"/>
          <w:szCs w:val="24"/>
        </w:rPr>
        <w:t xml:space="preserve">wrote to all parties </w:t>
      </w:r>
      <w:r w:rsidR="007F77A4" w:rsidRPr="00AD4B6A">
        <w:rPr>
          <w:rFonts w:ascii="Arial" w:hAnsi="Arial" w:cs="Arial"/>
          <w:sz w:val="24"/>
          <w:szCs w:val="24"/>
        </w:rPr>
        <w:t>i</w:t>
      </w:r>
      <w:r w:rsidR="00B9405E" w:rsidRPr="00AD4B6A">
        <w:rPr>
          <w:rFonts w:ascii="Arial" w:hAnsi="Arial" w:cs="Arial"/>
          <w:sz w:val="24"/>
          <w:szCs w:val="24"/>
        </w:rPr>
        <w:t>n</w:t>
      </w:r>
      <w:r w:rsidR="007F77A4" w:rsidRPr="00AD4B6A">
        <w:rPr>
          <w:rFonts w:ascii="Arial" w:hAnsi="Arial" w:cs="Arial"/>
          <w:sz w:val="24"/>
          <w:szCs w:val="24"/>
        </w:rPr>
        <w:t xml:space="preserve"> February 2021</w:t>
      </w:r>
      <w:r w:rsidR="00A2393A" w:rsidRPr="00AD4B6A">
        <w:rPr>
          <w:rFonts w:ascii="Arial" w:hAnsi="Arial" w:cs="Arial"/>
          <w:sz w:val="24"/>
          <w:szCs w:val="24"/>
        </w:rPr>
        <w:t xml:space="preserve"> noting that</w:t>
      </w:r>
      <w:r w:rsidR="0026348F">
        <w:rPr>
          <w:rFonts w:ascii="Arial" w:hAnsi="Arial" w:cs="Arial"/>
          <w:sz w:val="24"/>
          <w:szCs w:val="24"/>
        </w:rPr>
        <w:t xml:space="preserve"> the</w:t>
      </w:r>
      <w:r w:rsidR="00A2393A" w:rsidRPr="00AD4B6A">
        <w:rPr>
          <w:rFonts w:ascii="Arial" w:hAnsi="Arial" w:cs="Arial"/>
          <w:sz w:val="24"/>
          <w:szCs w:val="24"/>
        </w:rPr>
        <w:t xml:space="preserve"> I</w:t>
      </w:r>
      <w:r w:rsidR="0026348F">
        <w:rPr>
          <w:rFonts w:ascii="Arial" w:hAnsi="Arial" w:cs="Arial"/>
          <w:sz w:val="24"/>
          <w:szCs w:val="24"/>
        </w:rPr>
        <w:t>nspector</w:t>
      </w:r>
      <w:r w:rsidR="00A2393A" w:rsidRPr="00AD4B6A">
        <w:rPr>
          <w:rFonts w:ascii="Arial" w:hAnsi="Arial" w:cs="Arial"/>
          <w:sz w:val="24"/>
          <w:szCs w:val="24"/>
        </w:rPr>
        <w:t xml:space="preserve"> </w:t>
      </w:r>
      <w:r w:rsidR="00A2393A" w:rsidRPr="00AD4B6A">
        <w:rPr>
          <w:rFonts w:ascii="Tahoma" w:hAnsi="Tahoma" w:cs="Tahoma"/>
          <w:sz w:val="23"/>
          <w:szCs w:val="23"/>
        </w:rPr>
        <w:t xml:space="preserve">was content that matters could be dealt with </w:t>
      </w:r>
      <w:r w:rsidR="00B3550C">
        <w:rPr>
          <w:rFonts w:ascii="Tahoma" w:hAnsi="Tahoma" w:cs="Tahoma"/>
          <w:sz w:val="23"/>
          <w:szCs w:val="23"/>
        </w:rPr>
        <w:t xml:space="preserve">in this </w:t>
      </w:r>
      <w:r w:rsidR="00A2393A" w:rsidRPr="00AD4B6A">
        <w:rPr>
          <w:rFonts w:ascii="Tahoma" w:hAnsi="Tahoma" w:cs="Tahoma"/>
          <w:sz w:val="23"/>
          <w:szCs w:val="23"/>
        </w:rPr>
        <w:t xml:space="preserve">way. </w:t>
      </w:r>
    </w:p>
    <w:p w14:paraId="0AE540AC" w14:textId="2EFDBEF4" w:rsidR="004E766C" w:rsidRDefault="00A2393A" w:rsidP="00D50C92">
      <w:pPr>
        <w:pStyle w:val="Style1"/>
        <w:numPr>
          <w:ilvl w:val="0"/>
          <w:numId w:val="5"/>
        </w:numPr>
        <w:spacing w:before="160"/>
        <w:ind w:right="877"/>
        <w:rPr>
          <w:rFonts w:ascii="Tahoma" w:hAnsi="Tahoma" w:cs="Tahoma"/>
          <w:sz w:val="23"/>
          <w:szCs w:val="23"/>
        </w:rPr>
      </w:pPr>
      <w:r w:rsidRPr="00AD4B6A">
        <w:rPr>
          <w:rFonts w:ascii="Tahoma" w:hAnsi="Tahoma" w:cs="Tahoma"/>
          <w:sz w:val="23"/>
          <w:szCs w:val="23"/>
        </w:rPr>
        <w:t>With a remaining request to be heard</w:t>
      </w:r>
      <w:r w:rsidR="007F4F47">
        <w:rPr>
          <w:rFonts w:ascii="Tahoma" w:hAnsi="Tahoma" w:cs="Tahoma"/>
          <w:sz w:val="23"/>
          <w:szCs w:val="23"/>
        </w:rPr>
        <w:t>,</w:t>
      </w:r>
      <w:r w:rsidRPr="00AD4B6A">
        <w:rPr>
          <w:rFonts w:ascii="Tahoma" w:hAnsi="Tahoma" w:cs="Tahoma"/>
          <w:sz w:val="23"/>
          <w:szCs w:val="23"/>
        </w:rPr>
        <w:t xml:space="preserve"> </w:t>
      </w:r>
      <w:r w:rsidR="00AD4B6A" w:rsidRPr="00AD4B6A">
        <w:rPr>
          <w:rFonts w:ascii="Tahoma" w:hAnsi="Tahoma" w:cs="Tahoma"/>
          <w:sz w:val="23"/>
          <w:szCs w:val="23"/>
        </w:rPr>
        <w:t xml:space="preserve">a </w:t>
      </w:r>
      <w:r w:rsidRPr="00AD4B6A">
        <w:rPr>
          <w:rFonts w:ascii="Tahoma" w:hAnsi="Tahoma" w:cs="Tahoma"/>
          <w:sz w:val="23"/>
          <w:szCs w:val="23"/>
        </w:rPr>
        <w:t>case conference</w:t>
      </w:r>
      <w:r w:rsidR="00AD4B6A">
        <w:rPr>
          <w:rFonts w:ascii="Tahoma" w:hAnsi="Tahoma" w:cs="Tahoma"/>
          <w:sz w:val="23"/>
          <w:szCs w:val="23"/>
        </w:rPr>
        <w:t xml:space="preserve"> was organised and </w:t>
      </w:r>
      <w:r w:rsidR="009D1996">
        <w:rPr>
          <w:rFonts w:ascii="Tahoma" w:hAnsi="Tahoma" w:cs="Tahoma"/>
          <w:sz w:val="23"/>
          <w:szCs w:val="23"/>
        </w:rPr>
        <w:t xml:space="preserve">held on 22 March 2021 to discuss the way forward. </w:t>
      </w:r>
      <w:r w:rsidR="00693487">
        <w:rPr>
          <w:rFonts w:ascii="Tahoma" w:hAnsi="Tahoma" w:cs="Tahoma"/>
          <w:sz w:val="23"/>
          <w:szCs w:val="23"/>
        </w:rPr>
        <w:t>At t</w:t>
      </w:r>
      <w:r w:rsidRPr="00AD4B6A">
        <w:rPr>
          <w:rFonts w:ascii="Tahoma" w:hAnsi="Tahoma" w:cs="Tahoma"/>
          <w:sz w:val="23"/>
          <w:szCs w:val="23"/>
        </w:rPr>
        <w:t xml:space="preserve">he case conference </w:t>
      </w:r>
      <w:r w:rsidR="00693487">
        <w:rPr>
          <w:rFonts w:ascii="Tahoma" w:hAnsi="Tahoma" w:cs="Tahoma"/>
          <w:sz w:val="23"/>
          <w:szCs w:val="23"/>
        </w:rPr>
        <w:t xml:space="preserve">I again indicated that I felt the matter could be dealt with by way of </w:t>
      </w:r>
      <w:r w:rsidRPr="00AD4B6A">
        <w:rPr>
          <w:rFonts w:ascii="Tahoma" w:hAnsi="Tahoma" w:cs="Tahoma"/>
          <w:sz w:val="23"/>
          <w:szCs w:val="23"/>
        </w:rPr>
        <w:t>w</w:t>
      </w:r>
      <w:r w:rsidR="00693487">
        <w:rPr>
          <w:rFonts w:ascii="Tahoma" w:hAnsi="Tahoma" w:cs="Tahoma"/>
          <w:sz w:val="23"/>
          <w:szCs w:val="23"/>
        </w:rPr>
        <w:t>r</w:t>
      </w:r>
      <w:r w:rsidRPr="00AD4B6A">
        <w:rPr>
          <w:rFonts w:ascii="Tahoma" w:hAnsi="Tahoma" w:cs="Tahoma"/>
          <w:sz w:val="23"/>
          <w:szCs w:val="23"/>
        </w:rPr>
        <w:t>i</w:t>
      </w:r>
      <w:r w:rsidR="00693487">
        <w:rPr>
          <w:rFonts w:ascii="Tahoma" w:hAnsi="Tahoma" w:cs="Tahoma"/>
          <w:sz w:val="23"/>
          <w:szCs w:val="23"/>
        </w:rPr>
        <w:t>tten representations, however, the</w:t>
      </w:r>
      <w:r w:rsidR="004E766C">
        <w:rPr>
          <w:rFonts w:ascii="Tahoma" w:hAnsi="Tahoma" w:cs="Tahoma"/>
          <w:sz w:val="23"/>
          <w:szCs w:val="23"/>
        </w:rPr>
        <w:t xml:space="preserve"> supporters to the Order, </w:t>
      </w:r>
      <w:r w:rsidR="004E766C">
        <w:rPr>
          <w:rFonts w:ascii="Arial" w:hAnsi="Arial" w:cs="Arial"/>
          <w:color w:val="auto"/>
          <w:sz w:val="24"/>
          <w:szCs w:val="24"/>
        </w:rPr>
        <w:t>ABA, wish</w:t>
      </w:r>
      <w:r w:rsidRPr="00AD4B6A">
        <w:rPr>
          <w:rFonts w:ascii="Tahoma" w:hAnsi="Tahoma" w:cs="Tahoma"/>
          <w:sz w:val="23"/>
          <w:szCs w:val="23"/>
        </w:rPr>
        <w:t>ed</w:t>
      </w:r>
      <w:r w:rsidR="004E766C">
        <w:rPr>
          <w:rFonts w:ascii="Tahoma" w:hAnsi="Tahoma" w:cs="Tahoma"/>
          <w:sz w:val="23"/>
          <w:szCs w:val="23"/>
        </w:rPr>
        <w:t xml:space="preserve"> to continue with the matter by way of a hearing.</w:t>
      </w:r>
    </w:p>
    <w:p w14:paraId="18164722" w14:textId="595F9200" w:rsidR="001D525F" w:rsidRPr="00B00597" w:rsidRDefault="00470FEC" w:rsidP="00B00597">
      <w:pPr>
        <w:pStyle w:val="Style1"/>
        <w:numPr>
          <w:ilvl w:val="0"/>
          <w:numId w:val="5"/>
        </w:numPr>
        <w:ind w:left="431" w:hanging="431"/>
        <w:rPr>
          <w:rFonts w:ascii="Arial" w:hAnsi="Arial" w:cs="Arial"/>
          <w:sz w:val="24"/>
          <w:szCs w:val="24"/>
        </w:rPr>
      </w:pPr>
      <w:bookmarkStart w:id="1" w:name="_Hlk53571137"/>
      <w:bookmarkStart w:id="2" w:name="_Hlk74656425"/>
      <w:r w:rsidRPr="002A5FDB">
        <w:rPr>
          <w:rFonts w:ascii="Arial" w:hAnsi="Arial" w:cs="Arial"/>
          <w:sz w:val="24"/>
          <w:szCs w:val="24"/>
        </w:rPr>
        <w:t>A further c</w:t>
      </w:r>
      <w:r w:rsidR="00B9405E" w:rsidRPr="002A5FDB">
        <w:rPr>
          <w:rFonts w:ascii="Arial" w:hAnsi="Arial" w:cs="Arial"/>
          <w:sz w:val="24"/>
          <w:szCs w:val="24"/>
        </w:rPr>
        <w:t>ase conference w</w:t>
      </w:r>
      <w:r w:rsidRPr="002A5FDB">
        <w:rPr>
          <w:rFonts w:ascii="Arial" w:hAnsi="Arial" w:cs="Arial"/>
          <w:sz w:val="24"/>
          <w:szCs w:val="24"/>
        </w:rPr>
        <w:t>as</w:t>
      </w:r>
      <w:r w:rsidR="00B9405E" w:rsidRPr="002A5FDB">
        <w:rPr>
          <w:rFonts w:ascii="Arial" w:hAnsi="Arial" w:cs="Arial"/>
          <w:sz w:val="24"/>
          <w:szCs w:val="24"/>
        </w:rPr>
        <w:t xml:space="preserve"> held</w:t>
      </w:r>
      <w:r w:rsidRPr="002A5FDB">
        <w:rPr>
          <w:rFonts w:ascii="Arial" w:hAnsi="Arial" w:cs="Arial"/>
          <w:sz w:val="24"/>
          <w:szCs w:val="24"/>
        </w:rPr>
        <w:t xml:space="preserve"> on</w:t>
      </w:r>
      <w:r w:rsidR="00B9405E" w:rsidRPr="002A5FDB">
        <w:rPr>
          <w:rFonts w:ascii="Arial" w:hAnsi="Arial" w:cs="Arial"/>
          <w:sz w:val="24"/>
          <w:szCs w:val="24"/>
        </w:rPr>
        <w:t xml:space="preserve"> </w:t>
      </w:r>
      <w:r w:rsidRPr="002A5FDB">
        <w:rPr>
          <w:rFonts w:ascii="Arial" w:hAnsi="Arial" w:cs="Arial"/>
          <w:sz w:val="24"/>
          <w:szCs w:val="24"/>
        </w:rPr>
        <w:t xml:space="preserve">19 April 2021 </w:t>
      </w:r>
      <w:r w:rsidR="00B9405E" w:rsidRPr="002A5FDB">
        <w:rPr>
          <w:rFonts w:ascii="Arial" w:hAnsi="Arial" w:cs="Arial"/>
          <w:sz w:val="24"/>
          <w:szCs w:val="24"/>
        </w:rPr>
        <w:t>to clarify technical issues and timings</w:t>
      </w:r>
      <w:r w:rsidRPr="002A5FDB">
        <w:rPr>
          <w:rFonts w:ascii="Arial" w:hAnsi="Arial" w:cs="Arial"/>
          <w:sz w:val="24"/>
          <w:szCs w:val="24"/>
        </w:rPr>
        <w:t xml:space="preserve">, with the </w:t>
      </w:r>
      <w:r w:rsidR="00B9405E" w:rsidRPr="002A5FDB">
        <w:rPr>
          <w:rFonts w:ascii="Arial" w:hAnsi="Arial" w:cs="Arial"/>
          <w:color w:val="auto"/>
          <w:sz w:val="24"/>
          <w:szCs w:val="24"/>
        </w:rPr>
        <w:t>hearing o</w:t>
      </w:r>
      <w:r w:rsidRPr="002A5FDB">
        <w:rPr>
          <w:rFonts w:ascii="Arial" w:hAnsi="Arial" w:cs="Arial"/>
          <w:color w:val="auto"/>
          <w:sz w:val="24"/>
          <w:szCs w:val="24"/>
        </w:rPr>
        <w:t xml:space="preserve">pening </w:t>
      </w:r>
      <w:r w:rsidR="00B9405E" w:rsidRPr="002A5FDB">
        <w:rPr>
          <w:rFonts w:ascii="Arial" w:hAnsi="Arial" w:cs="Arial"/>
          <w:color w:val="auto"/>
          <w:sz w:val="24"/>
          <w:szCs w:val="24"/>
        </w:rPr>
        <w:t>on 21 June 2021</w:t>
      </w:r>
      <w:r w:rsidRPr="002A5FDB">
        <w:rPr>
          <w:rFonts w:ascii="Arial" w:hAnsi="Arial" w:cs="Arial"/>
          <w:color w:val="auto"/>
          <w:sz w:val="24"/>
          <w:szCs w:val="24"/>
        </w:rPr>
        <w:t xml:space="preserve">. </w:t>
      </w:r>
      <w:r w:rsidR="005954EF" w:rsidRPr="002A5FDB">
        <w:rPr>
          <w:rFonts w:ascii="Arial" w:hAnsi="Arial" w:cs="Arial"/>
          <w:color w:val="auto"/>
          <w:sz w:val="24"/>
          <w:szCs w:val="24"/>
        </w:rPr>
        <w:t xml:space="preserve">Due to the volume of matters raised it was not possible to complete the hearing in a day, which would normally be the expectation. As a result, an adjournment was taken </w:t>
      </w:r>
      <w:r w:rsidR="00C970F3" w:rsidRPr="002A5FDB">
        <w:rPr>
          <w:rFonts w:ascii="Arial" w:hAnsi="Arial" w:cs="Arial"/>
          <w:color w:val="auto"/>
          <w:sz w:val="24"/>
          <w:szCs w:val="24"/>
        </w:rPr>
        <w:t>and the hearing closed on 2</w:t>
      </w:r>
      <w:r w:rsidR="00212495" w:rsidRPr="002A5FDB">
        <w:rPr>
          <w:rFonts w:ascii="Arial" w:hAnsi="Arial" w:cs="Arial"/>
          <w:color w:val="auto"/>
          <w:sz w:val="24"/>
          <w:szCs w:val="24"/>
        </w:rPr>
        <w:t>2</w:t>
      </w:r>
      <w:r w:rsidR="00C970F3" w:rsidRPr="002A5FDB">
        <w:rPr>
          <w:rFonts w:ascii="Arial" w:hAnsi="Arial" w:cs="Arial"/>
          <w:color w:val="auto"/>
          <w:sz w:val="24"/>
          <w:szCs w:val="24"/>
        </w:rPr>
        <w:t xml:space="preserve"> November 2021.</w:t>
      </w:r>
      <w:r w:rsidR="005954EF" w:rsidRPr="002A5FDB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"/>
      <w:bookmarkEnd w:id="2"/>
    </w:p>
    <w:p w14:paraId="58A7485E" w14:textId="395431AE" w:rsidR="005344F9" w:rsidRDefault="00CE46C8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Pr="00B21CD5">
        <w:rPr>
          <w:rFonts w:ascii="Arial" w:hAnsi="Arial" w:cs="Arial"/>
          <w:color w:val="auto"/>
          <w:sz w:val="24"/>
          <w:szCs w:val="24"/>
        </w:rPr>
        <w:t>he</w:t>
      </w:r>
      <w:r w:rsidR="001347B1">
        <w:rPr>
          <w:rFonts w:ascii="Arial" w:hAnsi="Arial" w:cs="Arial"/>
          <w:color w:val="auto"/>
          <w:sz w:val="24"/>
          <w:szCs w:val="24"/>
        </w:rPr>
        <w:t xml:space="preserve"> adjournment of the hearing led to </w:t>
      </w:r>
      <w:r w:rsidRPr="00B21CD5">
        <w:rPr>
          <w:rFonts w:ascii="Arial" w:hAnsi="Arial" w:cs="Arial"/>
          <w:color w:val="auto"/>
          <w:sz w:val="24"/>
          <w:szCs w:val="24"/>
        </w:rPr>
        <w:t>an</w:t>
      </w:r>
      <w:r w:rsidR="001347B1">
        <w:rPr>
          <w:rFonts w:ascii="Arial" w:hAnsi="Arial" w:cs="Arial"/>
          <w:color w:val="auto"/>
          <w:sz w:val="24"/>
          <w:szCs w:val="24"/>
        </w:rPr>
        <w:t xml:space="preserve"> additional </w:t>
      </w:r>
      <w:r w:rsidR="00CA4496">
        <w:rPr>
          <w:rFonts w:ascii="Arial" w:hAnsi="Arial" w:cs="Arial"/>
          <w:color w:val="auto"/>
          <w:sz w:val="24"/>
          <w:szCs w:val="24"/>
        </w:rPr>
        <w:t xml:space="preserve">party joining the </w:t>
      </w:r>
      <w:r w:rsidRPr="00B21CD5">
        <w:rPr>
          <w:rFonts w:ascii="Arial" w:hAnsi="Arial" w:cs="Arial"/>
          <w:color w:val="auto"/>
          <w:sz w:val="24"/>
          <w:szCs w:val="24"/>
        </w:rPr>
        <w:t>he</w:t>
      </w:r>
      <w:r w:rsidR="00CA4496">
        <w:rPr>
          <w:rFonts w:ascii="Arial" w:hAnsi="Arial" w:cs="Arial"/>
          <w:color w:val="auto"/>
          <w:sz w:val="24"/>
          <w:szCs w:val="24"/>
        </w:rPr>
        <w:t>aring, w</w:t>
      </w:r>
      <w:r w:rsidR="005D7766">
        <w:rPr>
          <w:rFonts w:ascii="Arial" w:hAnsi="Arial" w:cs="Arial"/>
          <w:color w:val="auto"/>
          <w:sz w:val="24"/>
          <w:szCs w:val="24"/>
        </w:rPr>
        <w:t>h</w:t>
      </w:r>
      <w:r w:rsidR="00CA4496">
        <w:rPr>
          <w:rFonts w:ascii="Arial" w:hAnsi="Arial" w:cs="Arial"/>
          <w:color w:val="auto"/>
          <w:sz w:val="24"/>
          <w:szCs w:val="24"/>
        </w:rPr>
        <w:t>i</w:t>
      </w:r>
      <w:r w:rsidR="005D7766">
        <w:rPr>
          <w:rFonts w:ascii="Arial" w:hAnsi="Arial" w:cs="Arial"/>
          <w:color w:val="auto"/>
          <w:sz w:val="24"/>
          <w:szCs w:val="24"/>
        </w:rPr>
        <w:t>c</w:t>
      </w:r>
      <w:r w:rsidR="00CA4496">
        <w:rPr>
          <w:rFonts w:ascii="Arial" w:hAnsi="Arial" w:cs="Arial"/>
          <w:color w:val="auto"/>
          <w:sz w:val="24"/>
          <w:szCs w:val="24"/>
        </w:rPr>
        <w:t xml:space="preserve">h </w:t>
      </w:r>
      <w:r w:rsidRPr="00B21CD5">
        <w:rPr>
          <w:rFonts w:ascii="Arial" w:hAnsi="Arial" w:cs="Arial"/>
          <w:color w:val="auto"/>
          <w:sz w:val="24"/>
          <w:szCs w:val="24"/>
        </w:rPr>
        <w:t>t</w:t>
      </w:r>
      <w:r w:rsidR="005D7766">
        <w:rPr>
          <w:rFonts w:ascii="Arial" w:hAnsi="Arial" w:cs="Arial"/>
          <w:color w:val="auto"/>
          <w:sz w:val="24"/>
          <w:szCs w:val="24"/>
        </w:rPr>
        <w:t>h</w:t>
      </w:r>
      <w:r w:rsidR="00CA4496">
        <w:rPr>
          <w:rFonts w:ascii="Arial" w:hAnsi="Arial" w:cs="Arial"/>
          <w:color w:val="auto"/>
          <w:sz w:val="24"/>
          <w:szCs w:val="24"/>
        </w:rPr>
        <w:t xml:space="preserve">e </w:t>
      </w:r>
      <w:r w:rsidR="005D7766">
        <w:rPr>
          <w:rFonts w:ascii="Arial" w:hAnsi="Arial" w:cs="Arial"/>
          <w:color w:val="auto"/>
          <w:sz w:val="24"/>
          <w:szCs w:val="24"/>
        </w:rPr>
        <w:t>objectors f</w:t>
      </w:r>
      <w:r w:rsidR="00CA4496">
        <w:rPr>
          <w:rFonts w:ascii="Arial" w:hAnsi="Arial" w:cs="Arial"/>
          <w:color w:val="auto"/>
          <w:sz w:val="24"/>
          <w:szCs w:val="24"/>
        </w:rPr>
        <w:t>e</w:t>
      </w:r>
      <w:r w:rsidR="005D7766">
        <w:rPr>
          <w:rFonts w:ascii="Arial" w:hAnsi="Arial" w:cs="Arial"/>
          <w:color w:val="auto"/>
          <w:sz w:val="24"/>
          <w:szCs w:val="24"/>
        </w:rPr>
        <w:t>l</w:t>
      </w:r>
      <w:r w:rsidR="00CA4496">
        <w:rPr>
          <w:rFonts w:ascii="Arial" w:hAnsi="Arial" w:cs="Arial"/>
          <w:color w:val="auto"/>
          <w:sz w:val="24"/>
          <w:szCs w:val="24"/>
        </w:rPr>
        <w:t xml:space="preserve">t </w:t>
      </w:r>
      <w:r w:rsidR="005D7766">
        <w:rPr>
          <w:rFonts w:ascii="Arial" w:hAnsi="Arial" w:cs="Arial"/>
          <w:color w:val="auto"/>
          <w:sz w:val="24"/>
          <w:szCs w:val="24"/>
        </w:rPr>
        <w:t>wasted time</w:t>
      </w:r>
      <w:r w:rsidR="00DF285A">
        <w:rPr>
          <w:rFonts w:ascii="Arial" w:hAnsi="Arial" w:cs="Arial"/>
          <w:color w:val="auto"/>
          <w:sz w:val="24"/>
          <w:szCs w:val="24"/>
        </w:rPr>
        <w:t xml:space="preserve">, </w:t>
      </w:r>
      <w:r w:rsidR="00CA4496">
        <w:rPr>
          <w:rFonts w:ascii="Arial" w:hAnsi="Arial" w:cs="Arial"/>
          <w:color w:val="auto"/>
          <w:sz w:val="24"/>
          <w:szCs w:val="24"/>
        </w:rPr>
        <w:t>l</w:t>
      </w:r>
      <w:r w:rsidRPr="00B21CD5">
        <w:rPr>
          <w:rFonts w:ascii="Arial" w:hAnsi="Arial" w:cs="Arial"/>
          <w:color w:val="auto"/>
          <w:sz w:val="24"/>
          <w:szCs w:val="24"/>
        </w:rPr>
        <w:t xml:space="preserve">ooking at decisions </w:t>
      </w:r>
      <w:r w:rsidR="00CA4496">
        <w:rPr>
          <w:rFonts w:ascii="Arial" w:hAnsi="Arial" w:cs="Arial"/>
          <w:color w:val="auto"/>
          <w:sz w:val="24"/>
          <w:szCs w:val="24"/>
        </w:rPr>
        <w:t>relat</w:t>
      </w:r>
      <w:r w:rsidRPr="00B21CD5">
        <w:rPr>
          <w:rFonts w:ascii="Arial" w:hAnsi="Arial" w:cs="Arial"/>
          <w:color w:val="auto"/>
          <w:sz w:val="24"/>
          <w:szCs w:val="24"/>
        </w:rPr>
        <w:t xml:space="preserve">ing </w:t>
      </w:r>
      <w:r w:rsidR="00CA4496">
        <w:rPr>
          <w:rFonts w:ascii="Arial" w:hAnsi="Arial" w:cs="Arial"/>
          <w:color w:val="auto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in</w:t>
      </w:r>
      <w:r w:rsidRPr="00B21CD5">
        <w:rPr>
          <w:rFonts w:ascii="Arial" w:hAnsi="Arial" w:cs="Arial"/>
          <w:color w:val="auto"/>
          <w:sz w:val="24"/>
          <w:szCs w:val="24"/>
        </w:rPr>
        <w:t>closure</w:t>
      </w:r>
      <w:proofErr w:type="spellEnd"/>
      <w:r w:rsidRPr="00B21CD5">
        <w:rPr>
          <w:rFonts w:ascii="Arial" w:hAnsi="Arial" w:cs="Arial"/>
          <w:color w:val="auto"/>
          <w:sz w:val="24"/>
          <w:szCs w:val="24"/>
        </w:rPr>
        <w:t xml:space="preserve"> awards</w:t>
      </w:r>
      <w:r w:rsidR="00CA4496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in the </w:t>
      </w:r>
      <w:r w:rsidRPr="00B21CD5">
        <w:rPr>
          <w:rFonts w:ascii="Arial" w:hAnsi="Arial" w:cs="Arial"/>
          <w:color w:val="auto"/>
          <w:sz w:val="24"/>
          <w:szCs w:val="24"/>
        </w:rPr>
        <w:t>north of England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="00DF285A">
        <w:rPr>
          <w:rFonts w:ascii="Arial" w:hAnsi="Arial" w:cs="Arial"/>
          <w:color w:val="auto"/>
          <w:sz w:val="24"/>
          <w:szCs w:val="24"/>
        </w:rPr>
        <w:t xml:space="preserve">Whilst ABA indicated that this </w:t>
      </w:r>
      <w:r w:rsidR="000F23D1">
        <w:rPr>
          <w:rFonts w:ascii="Arial" w:hAnsi="Arial" w:cs="Arial"/>
          <w:color w:val="auto"/>
          <w:sz w:val="24"/>
          <w:szCs w:val="24"/>
        </w:rPr>
        <w:t xml:space="preserve">witness was required due to the </w:t>
      </w:r>
      <w:r w:rsidR="00DF285A" w:rsidRPr="00654A35">
        <w:rPr>
          <w:rFonts w:ascii="Arial" w:hAnsi="Arial" w:cs="Arial"/>
          <w:color w:val="auto"/>
          <w:sz w:val="24"/>
          <w:szCs w:val="24"/>
        </w:rPr>
        <w:t xml:space="preserve">documents submitted </w:t>
      </w:r>
      <w:r w:rsidR="000F23D1">
        <w:rPr>
          <w:rFonts w:ascii="Arial" w:hAnsi="Arial" w:cs="Arial"/>
          <w:color w:val="auto"/>
          <w:sz w:val="24"/>
          <w:szCs w:val="24"/>
        </w:rPr>
        <w:t xml:space="preserve">by </w:t>
      </w:r>
      <w:r w:rsidR="00DF285A" w:rsidRPr="00654A35">
        <w:rPr>
          <w:rFonts w:ascii="Arial" w:hAnsi="Arial" w:cs="Arial"/>
          <w:color w:val="auto"/>
          <w:sz w:val="24"/>
          <w:szCs w:val="24"/>
        </w:rPr>
        <w:t>NS</w:t>
      </w:r>
      <w:r w:rsidR="00DF285A">
        <w:rPr>
          <w:rFonts w:ascii="Arial" w:hAnsi="Arial" w:cs="Arial"/>
          <w:color w:val="auto"/>
          <w:sz w:val="24"/>
          <w:szCs w:val="24"/>
        </w:rPr>
        <w:t>C</w:t>
      </w:r>
      <w:r w:rsidR="000F23D1">
        <w:rPr>
          <w:rFonts w:ascii="Arial" w:hAnsi="Arial" w:cs="Arial"/>
          <w:color w:val="auto"/>
          <w:sz w:val="24"/>
          <w:szCs w:val="24"/>
        </w:rPr>
        <w:t xml:space="preserve">, I would note that these were only </w:t>
      </w:r>
      <w:r w:rsidR="008D0CD5">
        <w:rPr>
          <w:rFonts w:ascii="Arial" w:hAnsi="Arial" w:cs="Arial"/>
          <w:color w:val="auto"/>
          <w:sz w:val="24"/>
          <w:szCs w:val="24"/>
        </w:rPr>
        <w:t>2</w:t>
      </w:r>
      <w:r w:rsidR="000F23D1">
        <w:rPr>
          <w:rFonts w:ascii="Arial" w:hAnsi="Arial" w:cs="Arial"/>
          <w:color w:val="auto"/>
          <w:sz w:val="24"/>
          <w:szCs w:val="24"/>
        </w:rPr>
        <w:t xml:space="preserve"> pages, compared to over </w:t>
      </w:r>
      <w:r w:rsidR="00027F80">
        <w:rPr>
          <w:rFonts w:ascii="Arial" w:hAnsi="Arial" w:cs="Arial"/>
          <w:color w:val="auto"/>
          <w:sz w:val="24"/>
          <w:szCs w:val="24"/>
        </w:rPr>
        <w:t xml:space="preserve">160 pages of </w:t>
      </w:r>
      <w:r w:rsidR="00A30BAD">
        <w:rPr>
          <w:rFonts w:ascii="Arial" w:hAnsi="Arial" w:cs="Arial"/>
          <w:color w:val="auto"/>
          <w:sz w:val="24"/>
          <w:szCs w:val="24"/>
        </w:rPr>
        <w:t>evidence and comments</w:t>
      </w:r>
      <w:r w:rsidR="001D7999">
        <w:rPr>
          <w:rFonts w:ascii="Arial" w:hAnsi="Arial" w:cs="Arial"/>
          <w:color w:val="auto"/>
          <w:sz w:val="24"/>
          <w:szCs w:val="24"/>
        </w:rPr>
        <w:t xml:space="preserve"> </w:t>
      </w:r>
      <w:r w:rsidR="00DF285A" w:rsidRPr="00654A35">
        <w:rPr>
          <w:rFonts w:ascii="Arial" w:hAnsi="Arial" w:cs="Arial"/>
          <w:color w:val="auto"/>
          <w:sz w:val="24"/>
          <w:szCs w:val="24"/>
        </w:rPr>
        <w:t>submitted</w:t>
      </w:r>
      <w:r w:rsidR="001D7999">
        <w:rPr>
          <w:rFonts w:ascii="Arial" w:hAnsi="Arial" w:cs="Arial"/>
          <w:color w:val="auto"/>
          <w:sz w:val="24"/>
          <w:szCs w:val="24"/>
        </w:rPr>
        <w:t xml:space="preserve"> </w:t>
      </w:r>
      <w:r w:rsidR="0000575E">
        <w:rPr>
          <w:rFonts w:ascii="Arial" w:hAnsi="Arial" w:cs="Arial"/>
          <w:color w:val="auto"/>
          <w:sz w:val="24"/>
          <w:szCs w:val="24"/>
        </w:rPr>
        <w:t>in support o</w:t>
      </w:r>
      <w:r w:rsidR="001D7999">
        <w:rPr>
          <w:rFonts w:ascii="Arial" w:hAnsi="Arial" w:cs="Arial"/>
          <w:color w:val="auto"/>
          <w:sz w:val="24"/>
          <w:szCs w:val="24"/>
        </w:rPr>
        <w:t xml:space="preserve">f ABA, albeit some of </w:t>
      </w:r>
      <w:r w:rsidR="00DF285A">
        <w:rPr>
          <w:rFonts w:ascii="Arial" w:hAnsi="Arial" w:cs="Arial"/>
          <w:color w:val="auto"/>
          <w:sz w:val="24"/>
          <w:szCs w:val="24"/>
        </w:rPr>
        <w:t>th</w:t>
      </w:r>
      <w:r w:rsidR="001D7999">
        <w:rPr>
          <w:rFonts w:ascii="Arial" w:hAnsi="Arial" w:cs="Arial"/>
          <w:color w:val="auto"/>
          <w:sz w:val="24"/>
          <w:szCs w:val="24"/>
        </w:rPr>
        <w:t xml:space="preserve">at was repetitious of </w:t>
      </w:r>
      <w:r w:rsidR="00DF285A" w:rsidRPr="00654A35">
        <w:rPr>
          <w:rFonts w:ascii="Arial" w:hAnsi="Arial" w:cs="Arial"/>
          <w:color w:val="auto"/>
          <w:sz w:val="24"/>
          <w:szCs w:val="24"/>
        </w:rPr>
        <w:t>e</w:t>
      </w:r>
      <w:r w:rsidR="001D7999">
        <w:rPr>
          <w:rFonts w:ascii="Arial" w:hAnsi="Arial" w:cs="Arial"/>
          <w:color w:val="auto"/>
          <w:sz w:val="24"/>
          <w:szCs w:val="24"/>
        </w:rPr>
        <w:t>vid</w:t>
      </w:r>
      <w:r w:rsidR="00DF285A" w:rsidRPr="00654A35">
        <w:rPr>
          <w:rFonts w:ascii="Arial" w:hAnsi="Arial" w:cs="Arial"/>
          <w:color w:val="auto"/>
          <w:sz w:val="24"/>
          <w:szCs w:val="24"/>
        </w:rPr>
        <w:t>en</w:t>
      </w:r>
      <w:r w:rsidR="001D7999">
        <w:rPr>
          <w:rFonts w:ascii="Arial" w:hAnsi="Arial" w:cs="Arial"/>
          <w:color w:val="auto"/>
          <w:sz w:val="24"/>
          <w:szCs w:val="24"/>
        </w:rPr>
        <w:t>ce</w:t>
      </w:r>
      <w:r w:rsidR="008D0CD5">
        <w:rPr>
          <w:rFonts w:ascii="Arial" w:hAnsi="Arial" w:cs="Arial"/>
          <w:color w:val="auto"/>
          <w:sz w:val="24"/>
          <w:szCs w:val="24"/>
        </w:rPr>
        <w:t xml:space="preserve"> also</w:t>
      </w:r>
      <w:r w:rsidR="001D7999">
        <w:rPr>
          <w:rFonts w:ascii="Arial" w:hAnsi="Arial" w:cs="Arial"/>
          <w:color w:val="auto"/>
          <w:sz w:val="24"/>
          <w:szCs w:val="24"/>
        </w:rPr>
        <w:t xml:space="preserve"> </w:t>
      </w:r>
      <w:r w:rsidR="003E6A43">
        <w:rPr>
          <w:rFonts w:ascii="Arial" w:hAnsi="Arial" w:cs="Arial"/>
          <w:color w:val="auto"/>
          <w:sz w:val="24"/>
          <w:szCs w:val="24"/>
        </w:rPr>
        <w:t>submitte</w:t>
      </w:r>
      <w:r w:rsidR="00DF285A" w:rsidRPr="00654A35">
        <w:rPr>
          <w:rFonts w:ascii="Arial" w:hAnsi="Arial" w:cs="Arial"/>
          <w:color w:val="auto"/>
          <w:sz w:val="24"/>
          <w:szCs w:val="24"/>
        </w:rPr>
        <w:t>d</w:t>
      </w:r>
      <w:r w:rsidR="003E6A43">
        <w:rPr>
          <w:rFonts w:ascii="Arial" w:hAnsi="Arial" w:cs="Arial"/>
          <w:color w:val="auto"/>
          <w:sz w:val="24"/>
          <w:szCs w:val="24"/>
        </w:rPr>
        <w:t xml:space="preserve"> late</w:t>
      </w:r>
      <w:r w:rsidR="00010FA6">
        <w:rPr>
          <w:rFonts w:ascii="Arial" w:hAnsi="Arial" w:cs="Arial"/>
          <w:color w:val="auto"/>
          <w:sz w:val="24"/>
          <w:szCs w:val="24"/>
        </w:rPr>
        <w:t xml:space="preserve"> (that is after the date of </w:t>
      </w:r>
      <w:r w:rsidR="00017E9C">
        <w:rPr>
          <w:rFonts w:ascii="Arial" w:hAnsi="Arial" w:cs="Arial"/>
          <w:color w:val="auto"/>
          <w:sz w:val="24"/>
          <w:szCs w:val="24"/>
        </w:rPr>
        <w:t>5 February 2020</w:t>
      </w:r>
      <w:r w:rsidR="004A6519">
        <w:rPr>
          <w:rFonts w:ascii="Arial" w:hAnsi="Arial" w:cs="Arial"/>
          <w:color w:val="auto"/>
          <w:sz w:val="24"/>
          <w:szCs w:val="24"/>
        </w:rPr>
        <w:t>)</w:t>
      </w:r>
      <w:r w:rsidR="00BF2EA9">
        <w:rPr>
          <w:rFonts w:ascii="Arial" w:hAnsi="Arial" w:cs="Arial"/>
          <w:color w:val="auto"/>
          <w:sz w:val="24"/>
          <w:szCs w:val="24"/>
        </w:rPr>
        <w:t xml:space="preserve">, </w:t>
      </w:r>
      <w:r w:rsidR="008D0CD5">
        <w:rPr>
          <w:rFonts w:ascii="Arial" w:hAnsi="Arial" w:cs="Arial"/>
          <w:color w:val="auto"/>
          <w:sz w:val="24"/>
          <w:szCs w:val="24"/>
        </w:rPr>
        <w:t>although</w:t>
      </w:r>
      <w:r w:rsidR="003E6A43">
        <w:rPr>
          <w:rFonts w:ascii="Arial" w:hAnsi="Arial" w:cs="Arial"/>
          <w:color w:val="auto"/>
          <w:sz w:val="24"/>
          <w:szCs w:val="24"/>
        </w:rPr>
        <w:t xml:space="preserve"> </w:t>
      </w:r>
      <w:r w:rsidR="005A332C">
        <w:rPr>
          <w:rFonts w:ascii="Arial" w:hAnsi="Arial" w:cs="Arial"/>
          <w:color w:val="auto"/>
          <w:sz w:val="24"/>
          <w:szCs w:val="24"/>
        </w:rPr>
        <w:t>prior</w:t>
      </w:r>
      <w:r w:rsidR="003E6A43">
        <w:rPr>
          <w:rFonts w:ascii="Arial" w:hAnsi="Arial" w:cs="Arial"/>
          <w:color w:val="auto"/>
          <w:sz w:val="24"/>
          <w:szCs w:val="24"/>
        </w:rPr>
        <w:t xml:space="preserve"> to the opening of the he</w:t>
      </w:r>
      <w:r w:rsidR="00DF285A" w:rsidRPr="00654A35">
        <w:rPr>
          <w:rFonts w:ascii="Arial" w:hAnsi="Arial" w:cs="Arial"/>
          <w:color w:val="auto"/>
          <w:sz w:val="24"/>
          <w:szCs w:val="24"/>
        </w:rPr>
        <w:t>arin</w:t>
      </w:r>
      <w:r w:rsidR="003E6A43">
        <w:rPr>
          <w:rFonts w:ascii="Arial" w:hAnsi="Arial" w:cs="Arial"/>
          <w:color w:val="auto"/>
          <w:sz w:val="24"/>
          <w:szCs w:val="24"/>
        </w:rPr>
        <w:t>g</w:t>
      </w:r>
      <w:r w:rsidR="00010FA6">
        <w:rPr>
          <w:rFonts w:ascii="Arial" w:hAnsi="Arial" w:cs="Arial"/>
          <w:color w:val="auto"/>
          <w:sz w:val="24"/>
          <w:szCs w:val="24"/>
        </w:rPr>
        <w:t>,</w:t>
      </w:r>
      <w:r w:rsidR="003E6A43">
        <w:rPr>
          <w:rFonts w:ascii="Arial" w:hAnsi="Arial" w:cs="Arial"/>
          <w:color w:val="auto"/>
          <w:sz w:val="24"/>
          <w:szCs w:val="24"/>
        </w:rPr>
        <w:t xml:space="preserve"> by ano</w:t>
      </w:r>
      <w:r w:rsidR="00DF285A" w:rsidRPr="00654A35">
        <w:rPr>
          <w:rFonts w:ascii="Arial" w:hAnsi="Arial" w:cs="Arial"/>
          <w:color w:val="auto"/>
          <w:sz w:val="24"/>
          <w:szCs w:val="24"/>
        </w:rPr>
        <w:t>t</w:t>
      </w:r>
      <w:r w:rsidR="003E6A43">
        <w:rPr>
          <w:rFonts w:ascii="Arial" w:hAnsi="Arial" w:cs="Arial"/>
          <w:color w:val="auto"/>
          <w:sz w:val="24"/>
          <w:szCs w:val="24"/>
        </w:rPr>
        <w:t xml:space="preserve">her </w:t>
      </w:r>
      <w:r w:rsidR="005344F9">
        <w:rPr>
          <w:rFonts w:ascii="Arial" w:hAnsi="Arial" w:cs="Arial"/>
          <w:color w:val="auto"/>
          <w:sz w:val="24"/>
          <w:szCs w:val="24"/>
        </w:rPr>
        <w:t>ABA representative.</w:t>
      </w:r>
    </w:p>
    <w:p w14:paraId="029922C0" w14:textId="52FB09B5" w:rsidR="00AC420B" w:rsidRDefault="00B81790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Whilst it is the case that the </w:t>
      </w:r>
      <w:r w:rsidR="008D0CD5">
        <w:rPr>
          <w:rFonts w:ascii="Arial" w:hAnsi="Arial" w:cs="Arial"/>
          <w:color w:val="auto"/>
          <w:sz w:val="24"/>
          <w:szCs w:val="24"/>
        </w:rPr>
        <w:t>app</w:t>
      </w:r>
      <w:r w:rsidR="00CE46C8" w:rsidRPr="00B21CD5">
        <w:rPr>
          <w:rFonts w:ascii="Arial" w:hAnsi="Arial" w:cs="Arial"/>
          <w:color w:val="auto"/>
          <w:sz w:val="24"/>
          <w:szCs w:val="24"/>
        </w:rPr>
        <w:t>li</w:t>
      </w:r>
      <w:r w:rsidR="008D0CD5">
        <w:rPr>
          <w:rFonts w:ascii="Arial" w:hAnsi="Arial" w:cs="Arial"/>
          <w:color w:val="auto"/>
          <w:sz w:val="24"/>
          <w:szCs w:val="24"/>
        </w:rPr>
        <w:t>ca</w:t>
      </w:r>
      <w:r w:rsidR="00CE46C8" w:rsidRPr="00B21CD5">
        <w:rPr>
          <w:rFonts w:ascii="Arial" w:hAnsi="Arial" w:cs="Arial"/>
          <w:color w:val="auto"/>
          <w:sz w:val="24"/>
          <w:szCs w:val="24"/>
        </w:rPr>
        <w:t>nts</w:t>
      </w:r>
      <w:r w:rsidR="008D0CD5">
        <w:rPr>
          <w:rFonts w:ascii="Arial" w:hAnsi="Arial" w:cs="Arial"/>
          <w:color w:val="auto"/>
          <w:sz w:val="24"/>
          <w:szCs w:val="24"/>
        </w:rPr>
        <w:t xml:space="preserve"> for costs</w:t>
      </w:r>
      <w:r w:rsidR="00CE46C8" w:rsidRPr="00B21CD5">
        <w:rPr>
          <w:rFonts w:ascii="Arial" w:hAnsi="Arial" w:cs="Arial"/>
          <w:color w:val="auto"/>
          <w:sz w:val="24"/>
          <w:szCs w:val="24"/>
        </w:rPr>
        <w:t xml:space="preserve"> did not have to pay </w:t>
      </w:r>
      <w:r w:rsidR="00CE46C8">
        <w:rPr>
          <w:rFonts w:ascii="Arial" w:hAnsi="Arial" w:cs="Arial"/>
          <w:color w:val="auto"/>
          <w:sz w:val="24"/>
          <w:szCs w:val="24"/>
        </w:rPr>
        <w:t>for</w:t>
      </w:r>
      <w:r w:rsidR="00CE46C8" w:rsidRPr="00B21CD5">
        <w:rPr>
          <w:rFonts w:ascii="Arial" w:hAnsi="Arial" w:cs="Arial"/>
          <w:color w:val="auto"/>
          <w:sz w:val="24"/>
          <w:szCs w:val="24"/>
        </w:rPr>
        <w:t xml:space="preserve"> a</w:t>
      </w:r>
      <w:r w:rsidR="00CE46C8">
        <w:rPr>
          <w:rFonts w:ascii="Arial" w:hAnsi="Arial" w:cs="Arial"/>
          <w:color w:val="auto"/>
          <w:sz w:val="24"/>
          <w:szCs w:val="24"/>
        </w:rPr>
        <w:t xml:space="preserve"> </w:t>
      </w:r>
      <w:r w:rsidR="008D0CD5">
        <w:rPr>
          <w:rFonts w:ascii="Arial" w:hAnsi="Arial" w:cs="Arial"/>
          <w:color w:val="auto"/>
          <w:sz w:val="24"/>
          <w:szCs w:val="24"/>
        </w:rPr>
        <w:t xml:space="preserve">legal </w:t>
      </w:r>
      <w:r w:rsidR="00CE46C8">
        <w:rPr>
          <w:rFonts w:ascii="Arial" w:hAnsi="Arial" w:cs="Arial"/>
          <w:color w:val="auto"/>
          <w:sz w:val="24"/>
          <w:szCs w:val="24"/>
        </w:rPr>
        <w:t>r</w:t>
      </w:r>
      <w:r w:rsidR="00CE46C8" w:rsidRPr="00B21CD5">
        <w:rPr>
          <w:rFonts w:ascii="Arial" w:hAnsi="Arial" w:cs="Arial"/>
          <w:color w:val="auto"/>
          <w:sz w:val="24"/>
          <w:szCs w:val="24"/>
        </w:rPr>
        <w:t>e</w:t>
      </w:r>
      <w:r w:rsidR="00CE46C8">
        <w:rPr>
          <w:rFonts w:ascii="Arial" w:hAnsi="Arial" w:cs="Arial"/>
          <w:color w:val="auto"/>
          <w:sz w:val="24"/>
          <w:szCs w:val="24"/>
        </w:rPr>
        <w:t>pres</w:t>
      </w:r>
      <w:r w:rsidR="00CE46C8" w:rsidRPr="00B21CD5">
        <w:rPr>
          <w:rFonts w:ascii="Arial" w:hAnsi="Arial" w:cs="Arial"/>
          <w:color w:val="auto"/>
          <w:sz w:val="24"/>
          <w:szCs w:val="24"/>
        </w:rPr>
        <w:t>e</w:t>
      </w:r>
      <w:r w:rsidR="00CE46C8">
        <w:rPr>
          <w:rFonts w:ascii="Arial" w:hAnsi="Arial" w:cs="Arial"/>
          <w:color w:val="auto"/>
          <w:sz w:val="24"/>
          <w:szCs w:val="24"/>
        </w:rPr>
        <w:t>ntative at the hearing</w:t>
      </w:r>
      <w:r w:rsidR="008D0CD5">
        <w:rPr>
          <w:rFonts w:ascii="Arial" w:hAnsi="Arial" w:cs="Arial"/>
          <w:color w:val="auto"/>
          <w:sz w:val="24"/>
          <w:szCs w:val="24"/>
        </w:rPr>
        <w:t>,</w:t>
      </w:r>
      <w:r w:rsidR="00CE46C8">
        <w:rPr>
          <w:rFonts w:ascii="Arial" w:hAnsi="Arial" w:cs="Arial"/>
          <w:color w:val="auto"/>
          <w:sz w:val="24"/>
          <w:szCs w:val="24"/>
        </w:rPr>
        <w:t xml:space="preserve"> an</w:t>
      </w:r>
      <w:r w:rsidR="00CE46C8" w:rsidRPr="00B21CD5">
        <w:rPr>
          <w:rFonts w:ascii="Arial" w:hAnsi="Arial" w:cs="Arial"/>
          <w:color w:val="auto"/>
          <w:sz w:val="24"/>
          <w:szCs w:val="24"/>
        </w:rPr>
        <w:t xml:space="preserve">d </w:t>
      </w:r>
      <w:r w:rsidR="00CE46C8">
        <w:rPr>
          <w:rFonts w:ascii="Arial" w:hAnsi="Arial" w:cs="Arial"/>
          <w:color w:val="auto"/>
          <w:sz w:val="24"/>
          <w:szCs w:val="24"/>
        </w:rPr>
        <w:t xml:space="preserve">it is </w:t>
      </w:r>
      <w:r w:rsidR="00CE46C8" w:rsidRPr="00B21CD5">
        <w:rPr>
          <w:rFonts w:ascii="Arial" w:hAnsi="Arial" w:cs="Arial"/>
          <w:color w:val="auto"/>
          <w:sz w:val="24"/>
          <w:szCs w:val="24"/>
        </w:rPr>
        <w:t>not compulsory to take part</w:t>
      </w:r>
      <w:r w:rsidR="008D0CD5">
        <w:rPr>
          <w:rFonts w:ascii="Arial" w:hAnsi="Arial" w:cs="Arial"/>
          <w:color w:val="auto"/>
          <w:sz w:val="24"/>
          <w:szCs w:val="24"/>
        </w:rPr>
        <w:t>, it is not reasonable to expec</w:t>
      </w:r>
      <w:r w:rsidR="00CE46C8" w:rsidRPr="00B21CD5">
        <w:rPr>
          <w:rFonts w:ascii="Arial" w:hAnsi="Arial" w:cs="Arial"/>
          <w:color w:val="auto"/>
          <w:sz w:val="24"/>
          <w:szCs w:val="24"/>
        </w:rPr>
        <w:t>t</w:t>
      </w:r>
      <w:r w:rsidR="008D0CD5">
        <w:rPr>
          <w:rFonts w:ascii="Arial" w:hAnsi="Arial" w:cs="Arial"/>
          <w:color w:val="auto"/>
          <w:sz w:val="24"/>
          <w:szCs w:val="24"/>
        </w:rPr>
        <w:t xml:space="preserve"> landowners affected by such mat</w:t>
      </w:r>
      <w:r w:rsidR="00CE46C8" w:rsidRPr="00B21CD5">
        <w:rPr>
          <w:rFonts w:ascii="Arial" w:hAnsi="Arial" w:cs="Arial"/>
          <w:color w:val="auto"/>
          <w:sz w:val="24"/>
          <w:szCs w:val="24"/>
        </w:rPr>
        <w:t>te</w:t>
      </w:r>
      <w:r w:rsidR="008D0CD5">
        <w:rPr>
          <w:rFonts w:ascii="Arial" w:hAnsi="Arial" w:cs="Arial"/>
          <w:color w:val="auto"/>
          <w:sz w:val="24"/>
          <w:szCs w:val="24"/>
        </w:rPr>
        <w:t>rs not t</w:t>
      </w:r>
      <w:r w:rsidR="00CE46C8" w:rsidRPr="00B21CD5">
        <w:rPr>
          <w:rFonts w:ascii="Arial" w:hAnsi="Arial" w:cs="Arial"/>
          <w:color w:val="auto"/>
          <w:sz w:val="24"/>
          <w:szCs w:val="24"/>
        </w:rPr>
        <w:t>o</w:t>
      </w:r>
      <w:r w:rsidR="008D0CD5">
        <w:rPr>
          <w:rFonts w:ascii="Arial" w:hAnsi="Arial" w:cs="Arial"/>
          <w:color w:val="auto"/>
          <w:sz w:val="24"/>
          <w:szCs w:val="24"/>
        </w:rPr>
        <w:t xml:space="preserve"> seek advice. </w:t>
      </w:r>
      <w:r w:rsidR="00B53182">
        <w:rPr>
          <w:rFonts w:ascii="Arial" w:hAnsi="Arial" w:cs="Arial"/>
          <w:color w:val="auto"/>
          <w:sz w:val="24"/>
          <w:szCs w:val="24"/>
        </w:rPr>
        <w:t>The</w:t>
      </w:r>
      <w:r w:rsidR="00CE46C8" w:rsidRPr="00B21CD5">
        <w:rPr>
          <w:rFonts w:ascii="Arial" w:hAnsi="Arial" w:cs="Arial"/>
          <w:color w:val="auto"/>
          <w:sz w:val="24"/>
          <w:szCs w:val="24"/>
        </w:rPr>
        <w:t xml:space="preserve">y </w:t>
      </w:r>
      <w:r w:rsidR="00B53182">
        <w:rPr>
          <w:rFonts w:ascii="Arial" w:hAnsi="Arial" w:cs="Arial"/>
          <w:color w:val="auto"/>
          <w:sz w:val="24"/>
          <w:szCs w:val="24"/>
        </w:rPr>
        <w:t>di</w:t>
      </w:r>
      <w:r w:rsidR="00CE46C8" w:rsidRPr="00B21CD5">
        <w:rPr>
          <w:rFonts w:ascii="Arial" w:hAnsi="Arial" w:cs="Arial"/>
          <w:color w:val="auto"/>
          <w:sz w:val="24"/>
          <w:szCs w:val="24"/>
        </w:rPr>
        <w:t xml:space="preserve">d </w:t>
      </w:r>
      <w:r w:rsidR="00B53182">
        <w:rPr>
          <w:rFonts w:ascii="Arial" w:hAnsi="Arial" w:cs="Arial"/>
          <w:color w:val="auto"/>
          <w:sz w:val="24"/>
          <w:szCs w:val="24"/>
        </w:rPr>
        <w:t>not wis</w:t>
      </w:r>
      <w:r w:rsidR="00CE46C8" w:rsidRPr="00B21CD5">
        <w:rPr>
          <w:rFonts w:ascii="Arial" w:hAnsi="Arial" w:cs="Arial"/>
          <w:color w:val="auto"/>
          <w:sz w:val="24"/>
          <w:szCs w:val="24"/>
        </w:rPr>
        <w:t>h</w:t>
      </w:r>
      <w:r w:rsidR="00B53182">
        <w:rPr>
          <w:rFonts w:ascii="Arial" w:hAnsi="Arial" w:cs="Arial"/>
          <w:color w:val="auto"/>
          <w:sz w:val="24"/>
          <w:szCs w:val="24"/>
        </w:rPr>
        <w:t xml:space="preserve"> </w:t>
      </w:r>
      <w:r w:rsidR="00CE46C8" w:rsidRPr="00B21CD5">
        <w:rPr>
          <w:rFonts w:ascii="Arial" w:hAnsi="Arial" w:cs="Arial"/>
          <w:color w:val="auto"/>
          <w:sz w:val="24"/>
          <w:szCs w:val="24"/>
        </w:rPr>
        <w:t>to concede</w:t>
      </w:r>
      <w:r w:rsidR="00CE46C8">
        <w:rPr>
          <w:rFonts w:ascii="Arial" w:hAnsi="Arial" w:cs="Arial"/>
          <w:color w:val="auto"/>
          <w:sz w:val="24"/>
          <w:szCs w:val="24"/>
        </w:rPr>
        <w:t xml:space="preserve"> </w:t>
      </w:r>
      <w:r w:rsidR="00B53182">
        <w:rPr>
          <w:rFonts w:ascii="Arial" w:hAnsi="Arial" w:cs="Arial"/>
          <w:color w:val="auto"/>
          <w:sz w:val="24"/>
          <w:szCs w:val="24"/>
        </w:rPr>
        <w:t xml:space="preserve">to </w:t>
      </w:r>
      <w:r w:rsidR="00CE46C8">
        <w:rPr>
          <w:rFonts w:ascii="Arial" w:hAnsi="Arial" w:cs="Arial"/>
          <w:color w:val="auto"/>
          <w:sz w:val="24"/>
          <w:szCs w:val="24"/>
        </w:rPr>
        <w:t>the case</w:t>
      </w:r>
      <w:r w:rsidR="00B53182">
        <w:rPr>
          <w:rFonts w:ascii="Arial" w:hAnsi="Arial" w:cs="Arial"/>
          <w:color w:val="auto"/>
          <w:sz w:val="24"/>
          <w:szCs w:val="24"/>
        </w:rPr>
        <w:t xml:space="preserve"> being made in relation to t</w:t>
      </w:r>
      <w:r w:rsidR="00CE46C8" w:rsidRPr="00B21CD5">
        <w:rPr>
          <w:rFonts w:ascii="Arial" w:hAnsi="Arial" w:cs="Arial"/>
          <w:color w:val="auto"/>
          <w:sz w:val="24"/>
          <w:szCs w:val="24"/>
        </w:rPr>
        <w:t>h</w:t>
      </w:r>
      <w:r w:rsidR="00B53182">
        <w:rPr>
          <w:rFonts w:ascii="Arial" w:hAnsi="Arial" w:cs="Arial"/>
          <w:color w:val="auto"/>
          <w:sz w:val="24"/>
          <w:szCs w:val="24"/>
        </w:rPr>
        <w:t>e</w:t>
      </w:r>
      <w:r w:rsidR="00377667">
        <w:rPr>
          <w:rFonts w:ascii="Arial" w:hAnsi="Arial" w:cs="Arial"/>
          <w:color w:val="auto"/>
          <w:sz w:val="24"/>
          <w:szCs w:val="24"/>
        </w:rPr>
        <w:t xml:space="preserve"> affected</w:t>
      </w:r>
      <w:r w:rsidR="00B53182">
        <w:rPr>
          <w:rFonts w:ascii="Arial" w:hAnsi="Arial" w:cs="Arial"/>
          <w:color w:val="auto"/>
          <w:sz w:val="24"/>
          <w:szCs w:val="24"/>
        </w:rPr>
        <w:t xml:space="preserve"> land. </w:t>
      </w:r>
      <w:r w:rsidR="00E14573">
        <w:rPr>
          <w:rFonts w:ascii="Arial" w:hAnsi="Arial" w:cs="Arial"/>
          <w:color w:val="auto"/>
          <w:sz w:val="24"/>
          <w:szCs w:val="24"/>
        </w:rPr>
        <w:t xml:space="preserve">It is also not reasonable to compare the choice of ABA and NSC, who are regularly </w:t>
      </w:r>
      <w:r w:rsidR="00FB173C">
        <w:rPr>
          <w:rFonts w:ascii="Arial" w:hAnsi="Arial" w:cs="Arial"/>
          <w:color w:val="auto"/>
          <w:sz w:val="24"/>
          <w:szCs w:val="24"/>
        </w:rPr>
        <w:t>involved in such matters</w:t>
      </w:r>
      <w:r w:rsidR="00AC420B">
        <w:rPr>
          <w:rFonts w:ascii="Arial" w:hAnsi="Arial" w:cs="Arial"/>
          <w:color w:val="auto"/>
          <w:sz w:val="24"/>
          <w:szCs w:val="24"/>
        </w:rPr>
        <w:t xml:space="preserve"> and did not feel the need for legal representation</w:t>
      </w:r>
      <w:r w:rsidR="00FB173C">
        <w:rPr>
          <w:rFonts w:ascii="Arial" w:hAnsi="Arial" w:cs="Arial"/>
          <w:color w:val="auto"/>
          <w:sz w:val="24"/>
          <w:szCs w:val="24"/>
        </w:rPr>
        <w:t>, with t</w:t>
      </w:r>
      <w:r w:rsidR="00CE46C8" w:rsidRPr="00B21CD5">
        <w:rPr>
          <w:rFonts w:ascii="Arial" w:hAnsi="Arial" w:cs="Arial"/>
          <w:color w:val="auto"/>
          <w:sz w:val="24"/>
          <w:szCs w:val="24"/>
        </w:rPr>
        <w:t>he</w:t>
      </w:r>
      <w:r w:rsidR="00FB173C">
        <w:rPr>
          <w:rFonts w:ascii="Arial" w:hAnsi="Arial" w:cs="Arial"/>
          <w:color w:val="auto"/>
          <w:sz w:val="24"/>
          <w:szCs w:val="24"/>
        </w:rPr>
        <w:t xml:space="preserve"> choice that might be made b</w:t>
      </w:r>
      <w:r w:rsidR="00CE46C8" w:rsidRPr="00B21CD5">
        <w:rPr>
          <w:rFonts w:ascii="Arial" w:hAnsi="Arial" w:cs="Arial"/>
          <w:color w:val="auto"/>
          <w:sz w:val="24"/>
          <w:szCs w:val="24"/>
        </w:rPr>
        <w:t xml:space="preserve">y </w:t>
      </w:r>
      <w:r w:rsidR="00FB173C">
        <w:rPr>
          <w:rFonts w:ascii="Arial" w:hAnsi="Arial" w:cs="Arial"/>
          <w:color w:val="auto"/>
          <w:sz w:val="24"/>
          <w:szCs w:val="24"/>
        </w:rPr>
        <w:t>a lando</w:t>
      </w:r>
      <w:r w:rsidR="00CE46C8" w:rsidRPr="00B21CD5">
        <w:rPr>
          <w:rFonts w:ascii="Arial" w:hAnsi="Arial" w:cs="Arial"/>
          <w:color w:val="auto"/>
          <w:sz w:val="24"/>
          <w:szCs w:val="24"/>
        </w:rPr>
        <w:t>wn</w:t>
      </w:r>
      <w:r w:rsidR="00FB173C">
        <w:rPr>
          <w:rFonts w:ascii="Arial" w:hAnsi="Arial" w:cs="Arial"/>
          <w:color w:val="auto"/>
          <w:sz w:val="24"/>
          <w:szCs w:val="24"/>
        </w:rPr>
        <w:t xml:space="preserve">er </w:t>
      </w:r>
      <w:r w:rsidR="00CE46C8" w:rsidRPr="00B21CD5">
        <w:rPr>
          <w:rFonts w:ascii="Arial" w:hAnsi="Arial" w:cs="Arial"/>
          <w:color w:val="auto"/>
          <w:sz w:val="24"/>
          <w:szCs w:val="24"/>
        </w:rPr>
        <w:t>w</w:t>
      </w:r>
      <w:r w:rsidR="00AC420B">
        <w:rPr>
          <w:rFonts w:ascii="Arial" w:hAnsi="Arial" w:cs="Arial"/>
          <w:color w:val="auto"/>
          <w:sz w:val="24"/>
          <w:szCs w:val="24"/>
        </w:rPr>
        <w:t>i</w:t>
      </w:r>
      <w:r w:rsidR="00CE46C8" w:rsidRPr="00B21CD5">
        <w:rPr>
          <w:rFonts w:ascii="Arial" w:hAnsi="Arial" w:cs="Arial"/>
          <w:color w:val="auto"/>
          <w:sz w:val="24"/>
          <w:szCs w:val="24"/>
        </w:rPr>
        <w:t>t</w:t>
      </w:r>
      <w:r w:rsidR="00AC420B">
        <w:rPr>
          <w:rFonts w:ascii="Arial" w:hAnsi="Arial" w:cs="Arial"/>
          <w:color w:val="auto"/>
          <w:sz w:val="24"/>
          <w:szCs w:val="24"/>
        </w:rPr>
        <w:t>h n</w:t>
      </w:r>
      <w:r w:rsidR="00CE46C8" w:rsidRPr="00B21CD5">
        <w:rPr>
          <w:rFonts w:ascii="Arial" w:hAnsi="Arial" w:cs="Arial"/>
          <w:color w:val="auto"/>
          <w:sz w:val="24"/>
          <w:szCs w:val="24"/>
        </w:rPr>
        <w:t>o</w:t>
      </w:r>
      <w:r w:rsidR="00AC420B">
        <w:rPr>
          <w:rFonts w:ascii="Arial" w:hAnsi="Arial" w:cs="Arial"/>
          <w:color w:val="auto"/>
          <w:sz w:val="24"/>
          <w:szCs w:val="24"/>
        </w:rPr>
        <w:t xml:space="preserve"> experience of such matters</w:t>
      </w:r>
      <w:r w:rsidR="00CE46C8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7F77851" w14:textId="32D4BD33" w:rsidR="00FF64F5" w:rsidRPr="004745EB" w:rsidRDefault="00386CA8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4745EB">
        <w:rPr>
          <w:rFonts w:ascii="Arial" w:hAnsi="Arial" w:cs="Arial"/>
          <w:color w:val="auto"/>
          <w:sz w:val="24"/>
          <w:szCs w:val="24"/>
        </w:rPr>
        <w:t>t is not open to the Inspector, acting on behalf of the Secretary of State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4745EB">
        <w:rPr>
          <w:rFonts w:ascii="Arial" w:hAnsi="Arial" w:cs="Arial"/>
          <w:color w:val="auto"/>
          <w:sz w:val="24"/>
          <w:szCs w:val="24"/>
        </w:rPr>
        <w:t xml:space="preserve"> to </w:t>
      </w:r>
      <w:r>
        <w:rPr>
          <w:rFonts w:ascii="Arial" w:hAnsi="Arial" w:cs="Arial"/>
          <w:color w:val="auto"/>
          <w:sz w:val="24"/>
          <w:szCs w:val="24"/>
        </w:rPr>
        <w:t>determine the procedure in relation to such matters. Whilst I remain of the view that the hearing itself d</w:t>
      </w:r>
      <w:r w:rsidR="00213573"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>d not</w:t>
      </w:r>
      <w:r w:rsidR="00213573">
        <w:rPr>
          <w:rFonts w:ascii="Arial" w:hAnsi="Arial" w:cs="Arial"/>
          <w:color w:val="auto"/>
          <w:sz w:val="24"/>
          <w:szCs w:val="24"/>
        </w:rPr>
        <w:t xml:space="preserve"> ass</w:t>
      </w:r>
      <w:r>
        <w:rPr>
          <w:rFonts w:ascii="Arial" w:hAnsi="Arial" w:cs="Arial"/>
          <w:color w:val="auto"/>
          <w:sz w:val="24"/>
          <w:szCs w:val="24"/>
        </w:rPr>
        <w:t>i</w:t>
      </w:r>
      <w:r w:rsidR="00213573">
        <w:rPr>
          <w:rFonts w:ascii="Arial" w:hAnsi="Arial" w:cs="Arial"/>
          <w:color w:val="auto"/>
          <w:sz w:val="24"/>
          <w:szCs w:val="24"/>
        </w:rPr>
        <w:t>st</w:t>
      </w:r>
      <w:r w:rsidR="00070194">
        <w:rPr>
          <w:rFonts w:ascii="Arial" w:hAnsi="Arial" w:cs="Arial"/>
          <w:color w:val="auto"/>
          <w:sz w:val="24"/>
          <w:szCs w:val="24"/>
        </w:rPr>
        <w:t xml:space="preserve"> in the</w:t>
      </w:r>
      <w:r>
        <w:rPr>
          <w:rFonts w:ascii="Arial" w:hAnsi="Arial" w:cs="Arial"/>
          <w:color w:val="auto"/>
          <w:sz w:val="24"/>
          <w:szCs w:val="24"/>
        </w:rPr>
        <w:t xml:space="preserve"> understanding of the cases being made, </w:t>
      </w:r>
      <w:r w:rsidR="00FF64F5" w:rsidRPr="004745EB">
        <w:rPr>
          <w:rFonts w:ascii="Arial" w:hAnsi="Arial" w:cs="Arial"/>
          <w:color w:val="auto"/>
          <w:sz w:val="24"/>
          <w:szCs w:val="24"/>
        </w:rPr>
        <w:t>statutory parties to an Order have the right to be heard by a person appointed by the Secretary of State</w:t>
      </w:r>
      <w:r w:rsidR="00213573">
        <w:rPr>
          <w:rFonts w:ascii="Arial" w:hAnsi="Arial" w:cs="Arial"/>
          <w:color w:val="auto"/>
          <w:sz w:val="24"/>
          <w:szCs w:val="24"/>
        </w:rPr>
        <w:t xml:space="preserve">. As such </w:t>
      </w:r>
      <w:r w:rsidR="00FF64F5" w:rsidRPr="004745EB">
        <w:rPr>
          <w:rFonts w:ascii="Arial" w:hAnsi="Arial" w:cs="Arial"/>
          <w:color w:val="auto"/>
          <w:sz w:val="24"/>
          <w:szCs w:val="24"/>
        </w:rPr>
        <w:t xml:space="preserve">I do not consider that exercising that right can in itself be regarded as unreasonable, even if the matter could have been dealt with by another means. </w:t>
      </w:r>
    </w:p>
    <w:p w14:paraId="622322E9" w14:textId="3B9BACF9" w:rsidR="0001701C" w:rsidRDefault="00233581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</w:t>
      </w:r>
      <w:r w:rsidR="00196353" w:rsidRPr="00233581">
        <w:rPr>
          <w:rFonts w:ascii="Arial" w:hAnsi="Arial" w:cs="Arial"/>
          <w:color w:val="auto"/>
          <w:sz w:val="24"/>
          <w:szCs w:val="24"/>
        </w:rPr>
        <w:t>h</w:t>
      </w:r>
      <w:r>
        <w:rPr>
          <w:rFonts w:ascii="Arial" w:hAnsi="Arial" w:cs="Arial"/>
          <w:color w:val="auto"/>
          <w:sz w:val="24"/>
          <w:szCs w:val="24"/>
        </w:rPr>
        <w:t xml:space="preserve">e </w:t>
      </w:r>
      <w:r w:rsidR="00770D68"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>e</w:t>
      </w:r>
      <w:r w:rsidR="00770D68">
        <w:rPr>
          <w:rFonts w:ascii="Arial" w:hAnsi="Arial" w:cs="Arial"/>
          <w:color w:val="auto"/>
          <w:sz w:val="24"/>
          <w:szCs w:val="24"/>
        </w:rPr>
        <w:t>ed fo</w:t>
      </w:r>
      <w:r>
        <w:rPr>
          <w:rFonts w:ascii="Arial" w:hAnsi="Arial" w:cs="Arial"/>
          <w:color w:val="auto"/>
          <w:sz w:val="24"/>
          <w:szCs w:val="24"/>
        </w:rPr>
        <w:t>r</w:t>
      </w:r>
      <w:r w:rsidR="00770D6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a </w:t>
      </w:r>
      <w:r w:rsidR="00196353" w:rsidRPr="00233581">
        <w:rPr>
          <w:rFonts w:ascii="Arial" w:hAnsi="Arial" w:cs="Arial"/>
          <w:color w:val="auto"/>
          <w:sz w:val="24"/>
          <w:szCs w:val="24"/>
        </w:rPr>
        <w:t>s</w:t>
      </w:r>
      <w:r w:rsidR="005A0D57">
        <w:rPr>
          <w:rFonts w:ascii="Arial" w:hAnsi="Arial" w:cs="Arial"/>
          <w:color w:val="auto"/>
          <w:sz w:val="24"/>
          <w:szCs w:val="24"/>
        </w:rPr>
        <w:t>econd day was no</w:t>
      </w:r>
      <w:r w:rsidR="00196353" w:rsidRPr="00233581">
        <w:rPr>
          <w:rFonts w:ascii="Arial" w:hAnsi="Arial" w:cs="Arial"/>
          <w:color w:val="auto"/>
          <w:sz w:val="24"/>
          <w:szCs w:val="24"/>
        </w:rPr>
        <w:t xml:space="preserve">t </w:t>
      </w:r>
      <w:r w:rsidR="005A0D57">
        <w:rPr>
          <w:rFonts w:ascii="Arial" w:hAnsi="Arial" w:cs="Arial"/>
          <w:color w:val="auto"/>
          <w:sz w:val="24"/>
          <w:szCs w:val="24"/>
        </w:rPr>
        <w:t xml:space="preserve">as </w:t>
      </w:r>
      <w:r w:rsidR="00196353" w:rsidRPr="00233581">
        <w:rPr>
          <w:rFonts w:ascii="Arial" w:hAnsi="Arial" w:cs="Arial"/>
          <w:color w:val="auto"/>
          <w:sz w:val="24"/>
          <w:szCs w:val="24"/>
        </w:rPr>
        <w:t>a</w:t>
      </w:r>
      <w:r w:rsidR="005A0D57">
        <w:rPr>
          <w:rFonts w:ascii="Arial" w:hAnsi="Arial" w:cs="Arial"/>
          <w:color w:val="auto"/>
          <w:sz w:val="24"/>
          <w:szCs w:val="24"/>
        </w:rPr>
        <w:t xml:space="preserve"> result o</w:t>
      </w:r>
      <w:r w:rsidR="00196353" w:rsidRPr="00233581">
        <w:rPr>
          <w:rFonts w:ascii="Arial" w:hAnsi="Arial" w:cs="Arial"/>
          <w:color w:val="auto"/>
          <w:sz w:val="24"/>
          <w:szCs w:val="24"/>
        </w:rPr>
        <w:t>f</w:t>
      </w:r>
      <w:r w:rsidR="005A0D57">
        <w:rPr>
          <w:rFonts w:ascii="Arial" w:hAnsi="Arial" w:cs="Arial"/>
          <w:color w:val="auto"/>
          <w:sz w:val="24"/>
          <w:szCs w:val="24"/>
        </w:rPr>
        <w:t xml:space="preserve"> any specific a</w:t>
      </w:r>
      <w:r w:rsidR="00196353" w:rsidRPr="00233581">
        <w:rPr>
          <w:rFonts w:ascii="Arial" w:hAnsi="Arial" w:cs="Arial"/>
          <w:color w:val="auto"/>
          <w:sz w:val="24"/>
          <w:szCs w:val="24"/>
        </w:rPr>
        <w:t>ct</w:t>
      </w:r>
      <w:r w:rsidR="005A0D57">
        <w:rPr>
          <w:rFonts w:ascii="Arial" w:hAnsi="Arial" w:cs="Arial"/>
          <w:color w:val="auto"/>
          <w:sz w:val="24"/>
          <w:szCs w:val="24"/>
        </w:rPr>
        <w:t xml:space="preserve">ion on the part of the parties to the hearing. </w:t>
      </w:r>
      <w:r w:rsidR="00B4123D">
        <w:rPr>
          <w:rFonts w:ascii="Arial" w:hAnsi="Arial" w:cs="Arial"/>
          <w:color w:val="auto"/>
          <w:sz w:val="24"/>
          <w:szCs w:val="24"/>
        </w:rPr>
        <w:t xml:space="preserve">It is the case that virtual events often sit for shorter days than physical events and this can lead to </w:t>
      </w:r>
      <w:r w:rsidR="001E53DA">
        <w:rPr>
          <w:rFonts w:ascii="Arial" w:hAnsi="Arial" w:cs="Arial"/>
          <w:color w:val="auto"/>
          <w:sz w:val="24"/>
          <w:szCs w:val="24"/>
        </w:rPr>
        <w:t xml:space="preserve">additional </w:t>
      </w:r>
      <w:r w:rsidR="00B4123D">
        <w:rPr>
          <w:rFonts w:ascii="Arial" w:hAnsi="Arial" w:cs="Arial"/>
          <w:color w:val="auto"/>
          <w:sz w:val="24"/>
          <w:szCs w:val="24"/>
        </w:rPr>
        <w:t xml:space="preserve">sitting days in some cases. </w:t>
      </w:r>
      <w:r w:rsidR="00770D68">
        <w:rPr>
          <w:rFonts w:ascii="Arial" w:hAnsi="Arial" w:cs="Arial"/>
          <w:color w:val="auto"/>
          <w:sz w:val="24"/>
          <w:szCs w:val="24"/>
        </w:rPr>
        <w:t>The di</w:t>
      </w:r>
      <w:r w:rsidR="00196353" w:rsidRPr="00233581">
        <w:rPr>
          <w:rFonts w:ascii="Arial" w:hAnsi="Arial" w:cs="Arial"/>
          <w:color w:val="auto"/>
          <w:sz w:val="24"/>
          <w:szCs w:val="24"/>
        </w:rPr>
        <w:t>s</w:t>
      </w:r>
      <w:r w:rsidR="00770D68">
        <w:rPr>
          <w:rFonts w:ascii="Arial" w:hAnsi="Arial" w:cs="Arial"/>
          <w:color w:val="auto"/>
          <w:sz w:val="24"/>
          <w:szCs w:val="24"/>
        </w:rPr>
        <w:t xml:space="preserve">cussion entered into </w:t>
      </w:r>
      <w:r w:rsidR="006124D0">
        <w:rPr>
          <w:rFonts w:ascii="Arial" w:hAnsi="Arial" w:cs="Arial"/>
          <w:color w:val="auto"/>
          <w:sz w:val="24"/>
          <w:szCs w:val="24"/>
        </w:rPr>
        <w:t>b</w:t>
      </w:r>
      <w:r w:rsidR="005E4E5F">
        <w:rPr>
          <w:rFonts w:ascii="Arial" w:hAnsi="Arial" w:cs="Arial"/>
          <w:color w:val="auto"/>
          <w:sz w:val="24"/>
          <w:szCs w:val="24"/>
        </w:rPr>
        <w:t>y a n</w:t>
      </w:r>
      <w:r w:rsidR="00196353" w:rsidRPr="00233581">
        <w:rPr>
          <w:rFonts w:ascii="Arial" w:hAnsi="Arial" w:cs="Arial"/>
          <w:color w:val="auto"/>
          <w:sz w:val="24"/>
          <w:szCs w:val="24"/>
        </w:rPr>
        <w:t>e</w:t>
      </w:r>
      <w:r w:rsidR="005E4E5F">
        <w:rPr>
          <w:rFonts w:ascii="Arial" w:hAnsi="Arial" w:cs="Arial"/>
          <w:color w:val="auto"/>
          <w:sz w:val="24"/>
          <w:szCs w:val="24"/>
        </w:rPr>
        <w:t>w witness</w:t>
      </w:r>
      <w:r w:rsidR="00F013AC">
        <w:rPr>
          <w:rFonts w:ascii="Arial" w:hAnsi="Arial" w:cs="Arial"/>
          <w:color w:val="auto"/>
          <w:sz w:val="24"/>
          <w:szCs w:val="24"/>
        </w:rPr>
        <w:t xml:space="preserve"> on that additional day</w:t>
      </w:r>
      <w:r w:rsidR="005E4E5F">
        <w:rPr>
          <w:rFonts w:ascii="Arial" w:hAnsi="Arial" w:cs="Arial"/>
          <w:color w:val="auto"/>
          <w:sz w:val="24"/>
          <w:szCs w:val="24"/>
        </w:rPr>
        <w:t xml:space="preserve"> took time but was not </w:t>
      </w:r>
      <w:r w:rsidR="00196353" w:rsidRPr="00233581">
        <w:rPr>
          <w:rFonts w:ascii="Arial" w:hAnsi="Arial" w:cs="Arial"/>
          <w:color w:val="auto"/>
          <w:sz w:val="24"/>
          <w:szCs w:val="24"/>
        </w:rPr>
        <w:t>in</w:t>
      </w:r>
      <w:r w:rsidR="005E4E5F">
        <w:rPr>
          <w:rFonts w:ascii="Arial" w:hAnsi="Arial" w:cs="Arial"/>
          <w:color w:val="auto"/>
          <w:sz w:val="24"/>
          <w:szCs w:val="24"/>
        </w:rPr>
        <w:t xml:space="preserve"> an</w:t>
      </w:r>
      <w:r w:rsidR="00196353" w:rsidRPr="00233581">
        <w:rPr>
          <w:rFonts w:ascii="Arial" w:hAnsi="Arial" w:cs="Arial"/>
          <w:color w:val="auto"/>
          <w:sz w:val="24"/>
          <w:szCs w:val="24"/>
        </w:rPr>
        <w:t xml:space="preserve">d </w:t>
      </w:r>
      <w:r w:rsidR="005E4E5F">
        <w:rPr>
          <w:rFonts w:ascii="Arial" w:hAnsi="Arial" w:cs="Arial"/>
          <w:color w:val="auto"/>
          <w:sz w:val="24"/>
          <w:szCs w:val="24"/>
        </w:rPr>
        <w:t>of itself unreasonable</w:t>
      </w:r>
      <w:r w:rsidR="00E01356">
        <w:rPr>
          <w:rFonts w:ascii="Arial" w:hAnsi="Arial" w:cs="Arial"/>
          <w:color w:val="auto"/>
          <w:sz w:val="24"/>
          <w:szCs w:val="24"/>
        </w:rPr>
        <w:t xml:space="preserve">, with the Inspector preventing yet more material </w:t>
      </w:r>
      <w:r w:rsidR="00E01356">
        <w:rPr>
          <w:rFonts w:ascii="Arial" w:hAnsi="Arial" w:cs="Arial"/>
          <w:color w:val="auto"/>
          <w:sz w:val="24"/>
          <w:szCs w:val="24"/>
        </w:rPr>
        <w:lastRenderedPageBreak/>
        <w:t>being presented at the last minute</w:t>
      </w:r>
      <w:r w:rsidR="00F013AC">
        <w:rPr>
          <w:rFonts w:ascii="Arial" w:hAnsi="Arial" w:cs="Arial"/>
          <w:color w:val="auto"/>
          <w:sz w:val="24"/>
          <w:szCs w:val="24"/>
        </w:rPr>
        <w:t>. A</w:t>
      </w:r>
      <w:r w:rsidR="005E4E5F">
        <w:rPr>
          <w:rFonts w:ascii="Arial" w:hAnsi="Arial" w:cs="Arial"/>
          <w:color w:val="auto"/>
          <w:sz w:val="24"/>
          <w:szCs w:val="24"/>
        </w:rPr>
        <w:t xml:space="preserve">gain it did </w:t>
      </w:r>
      <w:r w:rsidR="00196353" w:rsidRPr="00233581">
        <w:rPr>
          <w:rFonts w:ascii="Arial" w:hAnsi="Arial" w:cs="Arial"/>
          <w:color w:val="auto"/>
          <w:sz w:val="24"/>
          <w:szCs w:val="24"/>
        </w:rPr>
        <w:t>n</w:t>
      </w:r>
      <w:r w:rsidR="005E4E5F">
        <w:rPr>
          <w:rFonts w:ascii="Arial" w:hAnsi="Arial" w:cs="Arial"/>
          <w:color w:val="auto"/>
          <w:sz w:val="24"/>
          <w:szCs w:val="24"/>
        </w:rPr>
        <w:t>ot a</w:t>
      </w:r>
      <w:r w:rsidR="00196353" w:rsidRPr="00233581">
        <w:rPr>
          <w:rFonts w:ascii="Arial" w:hAnsi="Arial" w:cs="Arial"/>
          <w:color w:val="auto"/>
          <w:sz w:val="24"/>
          <w:szCs w:val="24"/>
        </w:rPr>
        <w:t>ss</w:t>
      </w:r>
      <w:r w:rsidR="005E4E5F">
        <w:rPr>
          <w:rFonts w:ascii="Arial" w:hAnsi="Arial" w:cs="Arial"/>
          <w:color w:val="auto"/>
          <w:sz w:val="24"/>
          <w:szCs w:val="24"/>
        </w:rPr>
        <w:t>ist underst</w:t>
      </w:r>
      <w:r w:rsidR="00196353" w:rsidRPr="00233581">
        <w:rPr>
          <w:rFonts w:ascii="Arial" w:hAnsi="Arial" w:cs="Arial"/>
          <w:color w:val="auto"/>
          <w:sz w:val="24"/>
          <w:szCs w:val="24"/>
        </w:rPr>
        <w:t>a</w:t>
      </w:r>
      <w:r w:rsidR="005E4E5F">
        <w:rPr>
          <w:rFonts w:ascii="Arial" w:hAnsi="Arial" w:cs="Arial"/>
          <w:color w:val="auto"/>
          <w:sz w:val="24"/>
          <w:szCs w:val="24"/>
        </w:rPr>
        <w:t>nding of the cas</w:t>
      </w:r>
      <w:r w:rsidR="00196353" w:rsidRPr="00233581">
        <w:rPr>
          <w:rFonts w:ascii="Arial" w:hAnsi="Arial" w:cs="Arial"/>
          <w:color w:val="auto"/>
          <w:sz w:val="24"/>
          <w:szCs w:val="24"/>
        </w:rPr>
        <w:t>e</w:t>
      </w:r>
      <w:r w:rsidR="005E4E5F">
        <w:rPr>
          <w:rFonts w:ascii="Arial" w:hAnsi="Arial" w:cs="Arial"/>
          <w:color w:val="auto"/>
          <w:sz w:val="24"/>
          <w:szCs w:val="24"/>
        </w:rPr>
        <w:t xml:space="preserve"> which could not have be</w:t>
      </w:r>
      <w:r w:rsidR="00196353" w:rsidRPr="00233581">
        <w:rPr>
          <w:rFonts w:ascii="Arial" w:hAnsi="Arial" w:cs="Arial"/>
          <w:color w:val="auto"/>
          <w:sz w:val="24"/>
          <w:szCs w:val="24"/>
        </w:rPr>
        <w:t>en</w:t>
      </w:r>
      <w:r w:rsidR="005E4E5F">
        <w:rPr>
          <w:rFonts w:ascii="Arial" w:hAnsi="Arial" w:cs="Arial"/>
          <w:color w:val="auto"/>
          <w:sz w:val="24"/>
          <w:szCs w:val="24"/>
        </w:rPr>
        <w:t xml:space="preserve"> </w:t>
      </w:r>
      <w:r w:rsidR="009348DC">
        <w:rPr>
          <w:rFonts w:ascii="Arial" w:hAnsi="Arial" w:cs="Arial"/>
          <w:color w:val="auto"/>
          <w:sz w:val="24"/>
          <w:szCs w:val="24"/>
        </w:rPr>
        <w:t>derived</w:t>
      </w:r>
      <w:r w:rsidR="00196353" w:rsidRPr="00233581">
        <w:rPr>
          <w:rFonts w:ascii="Arial" w:hAnsi="Arial" w:cs="Arial"/>
          <w:color w:val="auto"/>
          <w:sz w:val="24"/>
          <w:szCs w:val="24"/>
        </w:rPr>
        <w:t xml:space="preserve"> </w:t>
      </w:r>
      <w:r w:rsidR="005E4E5F">
        <w:rPr>
          <w:rFonts w:ascii="Arial" w:hAnsi="Arial" w:cs="Arial"/>
          <w:color w:val="auto"/>
          <w:sz w:val="24"/>
          <w:szCs w:val="24"/>
        </w:rPr>
        <w:t>f</w:t>
      </w:r>
      <w:r w:rsidR="00196353" w:rsidRPr="00233581">
        <w:rPr>
          <w:rFonts w:ascii="Arial" w:hAnsi="Arial" w:cs="Arial"/>
          <w:color w:val="auto"/>
          <w:sz w:val="24"/>
          <w:szCs w:val="24"/>
        </w:rPr>
        <w:t>ro</w:t>
      </w:r>
      <w:r w:rsidR="005E4E5F">
        <w:rPr>
          <w:rFonts w:ascii="Arial" w:hAnsi="Arial" w:cs="Arial"/>
          <w:color w:val="auto"/>
          <w:sz w:val="24"/>
          <w:szCs w:val="24"/>
        </w:rPr>
        <w:t xml:space="preserve">m </w:t>
      </w:r>
      <w:r w:rsidR="00196353" w:rsidRPr="00233581">
        <w:rPr>
          <w:rFonts w:ascii="Arial" w:hAnsi="Arial" w:cs="Arial"/>
          <w:color w:val="auto"/>
          <w:sz w:val="24"/>
          <w:szCs w:val="24"/>
        </w:rPr>
        <w:t>the</w:t>
      </w:r>
      <w:r w:rsidR="0001701C">
        <w:rPr>
          <w:rFonts w:ascii="Arial" w:hAnsi="Arial" w:cs="Arial"/>
          <w:color w:val="auto"/>
          <w:sz w:val="24"/>
          <w:szCs w:val="24"/>
        </w:rPr>
        <w:t xml:space="preserve"> written material presented.</w:t>
      </w:r>
    </w:p>
    <w:p w14:paraId="57DFD231" w14:textId="4C72F89A" w:rsidR="00A206ED" w:rsidRDefault="00F013AC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Whilst </w:t>
      </w:r>
      <w:r w:rsidR="00BA7349" w:rsidRPr="00F013AC">
        <w:rPr>
          <w:rFonts w:ascii="Arial" w:hAnsi="Arial" w:cs="Arial"/>
          <w:color w:val="auto"/>
          <w:sz w:val="24"/>
          <w:szCs w:val="24"/>
        </w:rPr>
        <w:t xml:space="preserve">I </w:t>
      </w:r>
      <w:r>
        <w:rPr>
          <w:rFonts w:ascii="Arial" w:hAnsi="Arial" w:cs="Arial"/>
          <w:color w:val="auto"/>
          <w:sz w:val="24"/>
          <w:szCs w:val="24"/>
        </w:rPr>
        <w:t>m</w:t>
      </w:r>
      <w:r w:rsidR="00D07C0A" w:rsidRPr="00F013AC"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>y agree tha</w:t>
      </w:r>
      <w:r w:rsidR="00D07C0A" w:rsidRPr="00F013AC">
        <w:rPr>
          <w:rFonts w:ascii="Arial" w:hAnsi="Arial" w:cs="Arial"/>
          <w:color w:val="auto"/>
          <w:sz w:val="24"/>
          <w:szCs w:val="24"/>
        </w:rPr>
        <w:t>t th</w:t>
      </w:r>
      <w:r>
        <w:rPr>
          <w:rFonts w:ascii="Arial" w:hAnsi="Arial" w:cs="Arial"/>
          <w:color w:val="auto"/>
          <w:sz w:val="24"/>
          <w:szCs w:val="24"/>
        </w:rPr>
        <w:t>e m</w:t>
      </w:r>
      <w:r w:rsidR="00D07C0A" w:rsidRPr="00F013AC">
        <w:rPr>
          <w:rFonts w:ascii="Arial" w:hAnsi="Arial" w:cs="Arial"/>
          <w:color w:val="auto"/>
          <w:sz w:val="24"/>
          <w:szCs w:val="24"/>
        </w:rPr>
        <w:t>at</w:t>
      </w:r>
      <w:r>
        <w:rPr>
          <w:rFonts w:ascii="Arial" w:hAnsi="Arial" w:cs="Arial"/>
          <w:color w:val="auto"/>
          <w:sz w:val="24"/>
          <w:szCs w:val="24"/>
        </w:rPr>
        <w:t>ter could have been dealt with by oth</w:t>
      </w:r>
      <w:r w:rsidR="00D07C0A" w:rsidRPr="00F013AC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r means the </w:t>
      </w:r>
      <w:r w:rsidR="005311F1">
        <w:rPr>
          <w:rFonts w:ascii="Arial" w:hAnsi="Arial" w:cs="Arial"/>
          <w:color w:val="auto"/>
          <w:sz w:val="24"/>
          <w:szCs w:val="24"/>
        </w:rPr>
        <w:t>right to be heard remains a statutory one, which was exercised in this case by one party</w:t>
      </w:r>
      <w:r w:rsidR="000D799C">
        <w:rPr>
          <w:rFonts w:ascii="Arial" w:hAnsi="Arial" w:cs="Arial"/>
          <w:color w:val="auto"/>
          <w:sz w:val="24"/>
          <w:szCs w:val="24"/>
        </w:rPr>
        <w:t xml:space="preserve">; </w:t>
      </w:r>
      <w:r w:rsidR="005311F1">
        <w:rPr>
          <w:rFonts w:ascii="Arial" w:hAnsi="Arial" w:cs="Arial"/>
          <w:color w:val="auto"/>
          <w:sz w:val="24"/>
          <w:szCs w:val="24"/>
        </w:rPr>
        <w:t xml:space="preserve">I cannot find that to be unreasonable. </w:t>
      </w:r>
      <w:r w:rsidR="003C2C4D">
        <w:rPr>
          <w:rFonts w:ascii="Arial" w:hAnsi="Arial" w:cs="Arial"/>
          <w:color w:val="auto"/>
          <w:sz w:val="24"/>
          <w:szCs w:val="24"/>
        </w:rPr>
        <w:t>The</w:t>
      </w:r>
      <w:r w:rsidR="004957D6">
        <w:rPr>
          <w:rFonts w:ascii="Arial" w:hAnsi="Arial" w:cs="Arial"/>
          <w:color w:val="auto"/>
          <w:sz w:val="24"/>
          <w:szCs w:val="24"/>
        </w:rPr>
        <w:t xml:space="preserve"> volume of evidence presented to the second day of the hearing was notably long but was not entirely new to the</w:t>
      </w:r>
      <w:r w:rsidR="00CB19FF">
        <w:rPr>
          <w:rFonts w:ascii="Arial" w:hAnsi="Arial" w:cs="Arial"/>
          <w:color w:val="auto"/>
          <w:sz w:val="24"/>
          <w:szCs w:val="24"/>
        </w:rPr>
        <w:t xml:space="preserve"> </w:t>
      </w:r>
      <w:r w:rsidR="009348DC">
        <w:rPr>
          <w:rFonts w:ascii="Arial" w:hAnsi="Arial" w:cs="Arial"/>
          <w:color w:val="auto"/>
          <w:sz w:val="24"/>
          <w:szCs w:val="24"/>
        </w:rPr>
        <w:t>p</w:t>
      </w:r>
      <w:r w:rsidR="00CB19FF">
        <w:rPr>
          <w:rFonts w:ascii="Arial" w:hAnsi="Arial" w:cs="Arial"/>
          <w:color w:val="auto"/>
          <w:sz w:val="24"/>
          <w:szCs w:val="24"/>
        </w:rPr>
        <w:t>a</w:t>
      </w:r>
      <w:r w:rsidR="009348DC">
        <w:rPr>
          <w:rFonts w:ascii="Arial" w:hAnsi="Arial" w:cs="Arial"/>
          <w:color w:val="auto"/>
          <w:sz w:val="24"/>
          <w:szCs w:val="24"/>
        </w:rPr>
        <w:t>rtie</w:t>
      </w:r>
      <w:r w:rsidR="00CB19FF">
        <w:rPr>
          <w:rFonts w:ascii="Arial" w:hAnsi="Arial" w:cs="Arial"/>
          <w:color w:val="auto"/>
          <w:sz w:val="24"/>
          <w:szCs w:val="24"/>
        </w:rPr>
        <w:t>s</w:t>
      </w:r>
      <w:r w:rsidR="00CD4368">
        <w:rPr>
          <w:rFonts w:ascii="Arial" w:hAnsi="Arial" w:cs="Arial"/>
          <w:color w:val="auto"/>
          <w:sz w:val="24"/>
          <w:szCs w:val="24"/>
        </w:rPr>
        <w:t>.</w:t>
      </w:r>
      <w:r w:rsidR="00D07C0A" w:rsidRPr="00F013AC">
        <w:rPr>
          <w:rFonts w:ascii="Arial" w:hAnsi="Arial" w:cs="Arial"/>
          <w:color w:val="auto"/>
          <w:sz w:val="24"/>
          <w:szCs w:val="24"/>
        </w:rPr>
        <w:t xml:space="preserve"> </w:t>
      </w:r>
      <w:r w:rsidR="009F0FD7">
        <w:rPr>
          <w:rFonts w:ascii="Arial" w:hAnsi="Arial" w:cs="Arial"/>
          <w:color w:val="auto"/>
          <w:sz w:val="24"/>
          <w:szCs w:val="24"/>
        </w:rPr>
        <w:t>As a result, I do not consider that unreasonable behaviour arose in relation to the witness on this matter speak</w:t>
      </w:r>
      <w:r w:rsidR="00A206ED">
        <w:rPr>
          <w:rFonts w:ascii="Arial" w:hAnsi="Arial" w:cs="Arial"/>
          <w:color w:val="auto"/>
          <w:sz w:val="24"/>
          <w:szCs w:val="24"/>
        </w:rPr>
        <w:t>ing</w:t>
      </w:r>
      <w:r w:rsidR="009F0FD7">
        <w:rPr>
          <w:rFonts w:ascii="Arial" w:hAnsi="Arial" w:cs="Arial"/>
          <w:color w:val="auto"/>
          <w:sz w:val="24"/>
          <w:szCs w:val="24"/>
        </w:rPr>
        <w:t xml:space="preserve"> to the hearing,</w:t>
      </w:r>
      <w:r w:rsidR="00A206ED">
        <w:rPr>
          <w:rFonts w:ascii="Arial" w:hAnsi="Arial" w:cs="Arial"/>
          <w:color w:val="auto"/>
          <w:sz w:val="24"/>
          <w:szCs w:val="24"/>
        </w:rPr>
        <w:t xml:space="preserve"> which was already arranged</w:t>
      </w:r>
      <w:r w:rsidR="009334A4">
        <w:rPr>
          <w:rFonts w:ascii="Arial" w:hAnsi="Arial" w:cs="Arial"/>
          <w:color w:val="auto"/>
          <w:sz w:val="24"/>
          <w:szCs w:val="24"/>
        </w:rPr>
        <w:t xml:space="preserve"> to run into a second day</w:t>
      </w:r>
      <w:r w:rsidR="00A206ED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2F083A8A" w14:textId="679D79D1" w:rsidR="00BA7349" w:rsidRPr="00CB19FF" w:rsidRDefault="00D46BC9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 accept that there was what could be viewed as unnecessary expense arising from the need to attend a hearing, rather than simply deal with matters on paper</w:t>
      </w:r>
      <w:r w:rsidR="00431A20">
        <w:rPr>
          <w:rFonts w:ascii="Arial" w:hAnsi="Arial" w:cs="Arial"/>
          <w:color w:val="auto"/>
          <w:sz w:val="24"/>
          <w:szCs w:val="24"/>
        </w:rPr>
        <w:t>. However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="00CB19FF">
        <w:rPr>
          <w:rFonts w:ascii="Arial" w:hAnsi="Arial" w:cs="Arial"/>
          <w:color w:val="auto"/>
          <w:sz w:val="24"/>
          <w:szCs w:val="24"/>
        </w:rPr>
        <w:t>this did not arise from anything which can be categorised as unreasonable behaviour</w:t>
      </w:r>
      <w:r w:rsidR="00431A20">
        <w:rPr>
          <w:rFonts w:ascii="Arial" w:hAnsi="Arial" w:cs="Arial"/>
          <w:color w:val="auto"/>
          <w:sz w:val="24"/>
          <w:szCs w:val="24"/>
        </w:rPr>
        <w:t xml:space="preserve"> by ABA</w:t>
      </w:r>
      <w:r w:rsidR="00CB19FF">
        <w:rPr>
          <w:rFonts w:ascii="Arial" w:hAnsi="Arial" w:cs="Arial"/>
          <w:color w:val="auto"/>
          <w:sz w:val="24"/>
          <w:szCs w:val="24"/>
        </w:rPr>
        <w:t xml:space="preserve"> under the relevant legislation </w:t>
      </w:r>
      <w:r w:rsidR="00CB19FF" w:rsidRPr="00CB19FF">
        <w:rPr>
          <w:rFonts w:ascii="Arial" w:hAnsi="Arial" w:cs="Arial"/>
          <w:color w:val="auto"/>
          <w:sz w:val="24"/>
          <w:szCs w:val="24"/>
        </w:rPr>
        <w:t>and guidance.</w:t>
      </w:r>
      <w:r w:rsidR="00431A2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AAE7CB" w14:textId="0EB00FA2" w:rsidR="001C7D8F" w:rsidRPr="00F013AC" w:rsidRDefault="001C7D8F" w:rsidP="00F013AC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 w:rsidRPr="00F013AC">
        <w:rPr>
          <w:rFonts w:ascii="Arial" w:hAnsi="Arial" w:cs="Arial"/>
          <w:color w:val="auto"/>
          <w:sz w:val="24"/>
          <w:szCs w:val="24"/>
        </w:rPr>
        <w:t xml:space="preserve">Conclusions </w:t>
      </w:r>
    </w:p>
    <w:p w14:paraId="44277D9D" w14:textId="277DCAF1" w:rsidR="001D525F" w:rsidRDefault="001D525F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BC6AD2">
        <w:rPr>
          <w:rFonts w:ascii="Arial" w:hAnsi="Arial" w:cs="Arial"/>
          <w:color w:val="auto"/>
          <w:sz w:val="24"/>
          <w:szCs w:val="24"/>
        </w:rPr>
        <w:t>I therefore find that unreasonable behaviour resulting in unnecessary or wasted expense, as described in the PPG, has not been demonstrated.</w:t>
      </w:r>
      <w:r w:rsidR="00567F09" w:rsidRPr="00567F09">
        <w:rPr>
          <w:rFonts w:ascii="Arial" w:hAnsi="Arial" w:cs="Arial"/>
          <w:color w:val="auto"/>
          <w:sz w:val="24"/>
          <w:szCs w:val="24"/>
        </w:rPr>
        <w:t xml:space="preserve"> </w:t>
      </w:r>
      <w:r w:rsidR="00567F09" w:rsidRPr="00CB19FF">
        <w:rPr>
          <w:rFonts w:ascii="Arial" w:hAnsi="Arial" w:cs="Arial"/>
          <w:color w:val="auto"/>
          <w:sz w:val="24"/>
          <w:szCs w:val="24"/>
        </w:rPr>
        <w:t>As a result, the application for a partial award of costs fails.</w:t>
      </w:r>
    </w:p>
    <w:p w14:paraId="5C8D81E2" w14:textId="2DADB0DB" w:rsidR="00A23322" w:rsidRPr="00A23322" w:rsidRDefault="00A23322" w:rsidP="00A23322">
      <w:pPr>
        <w:pStyle w:val="Style1"/>
        <w:numPr>
          <w:ilvl w:val="0"/>
          <w:numId w:val="0"/>
        </w:numPr>
        <w:spacing w:before="240"/>
        <w:jc w:val="both"/>
        <w:rPr>
          <w:rFonts w:ascii="Monotype Corsiva" w:hAnsi="Monotype Corsiva" w:cs="Arial"/>
          <w:color w:val="auto"/>
          <w:sz w:val="36"/>
          <w:szCs w:val="36"/>
        </w:rPr>
      </w:pPr>
      <w:r w:rsidRPr="00A23322">
        <w:rPr>
          <w:rFonts w:ascii="Monotype Corsiva" w:hAnsi="Monotype Corsiva" w:cs="Arial"/>
          <w:color w:val="auto"/>
          <w:sz w:val="36"/>
          <w:szCs w:val="36"/>
        </w:rPr>
        <w:t>Heidi Cruickshank</w:t>
      </w:r>
    </w:p>
    <w:p w14:paraId="090A71E6" w14:textId="629C46B6" w:rsidR="00052B85" w:rsidRPr="00A23322" w:rsidRDefault="002D4258" w:rsidP="00C13EE1">
      <w:pPr>
        <w:pStyle w:val="Style1"/>
        <w:numPr>
          <w:ilvl w:val="0"/>
          <w:numId w:val="0"/>
        </w:numPr>
        <w:spacing w:before="120"/>
        <w:jc w:val="both"/>
        <w:rPr>
          <w:rFonts w:ascii="Arial" w:hAnsi="Arial" w:cs="Arial"/>
          <w:color w:val="auto"/>
          <w:sz w:val="24"/>
          <w:szCs w:val="24"/>
        </w:rPr>
      </w:pPr>
      <w:r w:rsidRPr="00A23322">
        <w:rPr>
          <w:rFonts w:ascii="Arial" w:hAnsi="Arial" w:cs="Arial"/>
          <w:b/>
          <w:color w:val="auto"/>
          <w:sz w:val="24"/>
          <w:szCs w:val="24"/>
        </w:rPr>
        <w:t>Inspector</w:t>
      </w:r>
    </w:p>
    <w:sectPr w:rsidR="00052B85" w:rsidRPr="00A23322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7696" w14:textId="77777777" w:rsidR="00ED1D03" w:rsidRDefault="00ED1D03" w:rsidP="00F62916">
      <w:r>
        <w:separator/>
      </w:r>
    </w:p>
  </w:endnote>
  <w:endnote w:type="continuationSeparator" w:id="0">
    <w:p w14:paraId="6EFF638A" w14:textId="77777777" w:rsidR="00ED1D03" w:rsidRDefault="00ED1D03" w:rsidP="00F62916">
      <w:r>
        <w:continuationSeparator/>
      </w:r>
    </w:p>
  </w:endnote>
  <w:endnote w:type="continuationNotice" w:id="1">
    <w:p w14:paraId="7C1DBA3C" w14:textId="77777777" w:rsidR="006266E4" w:rsidRDefault="00626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296A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D9C1A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FC68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A9CF6F" wp14:editId="0F472A20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23A58" id="Line 17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7A3BFC24" w14:textId="77777777" w:rsidR="00366F95" w:rsidRPr="00E45340" w:rsidRDefault="007D78DE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01FB" w14:textId="77777777" w:rsidR="00366F95" w:rsidRDefault="00366F95" w:rsidP="00F86618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7A3B4" wp14:editId="3827BEC7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59A93" id="Line 1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76D6CFC0" w14:textId="77777777" w:rsidR="00366F95" w:rsidRPr="00451EE4" w:rsidRDefault="007D78DE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1B4F" w14:textId="77777777" w:rsidR="00ED1D03" w:rsidRDefault="00ED1D03" w:rsidP="00F62916">
      <w:r>
        <w:separator/>
      </w:r>
    </w:p>
  </w:footnote>
  <w:footnote w:type="continuationSeparator" w:id="0">
    <w:p w14:paraId="0A5BED5B" w14:textId="77777777" w:rsidR="00ED1D03" w:rsidRDefault="00ED1D03" w:rsidP="00F62916">
      <w:r>
        <w:continuationSeparator/>
      </w:r>
    </w:p>
  </w:footnote>
  <w:footnote w:type="continuationNotice" w:id="1">
    <w:p w14:paraId="12CC2704" w14:textId="77777777" w:rsidR="006266E4" w:rsidRDefault="00626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6F86F60C" w14:textId="77777777">
      <w:tc>
        <w:tcPr>
          <w:tcW w:w="9520" w:type="dxa"/>
        </w:tcPr>
        <w:p w14:paraId="64ECE7D6" w14:textId="2332D6A6" w:rsidR="00366F95" w:rsidRDefault="00F86618">
          <w:pPr>
            <w:pStyle w:val="Footer"/>
          </w:pPr>
          <w:r>
            <w:t>Costs Decisions</w:t>
          </w:r>
          <w:r w:rsidR="00CA220F">
            <w:t>:</w:t>
          </w:r>
          <w:r>
            <w:t xml:space="preserve"> </w:t>
          </w:r>
          <w:r w:rsidR="00CA220F">
            <w:t>ROW</w:t>
          </w:r>
          <w:r>
            <w:t>/</w:t>
          </w:r>
          <w:r w:rsidR="00CA220F">
            <w:t>3</w:t>
          </w:r>
          <w:r w:rsidR="00B04B01">
            <w:t>22</w:t>
          </w:r>
          <w:r w:rsidR="00246DB0">
            <w:t>4688</w:t>
          </w:r>
        </w:p>
      </w:tc>
    </w:tr>
  </w:tbl>
  <w:p w14:paraId="279A2D7C" w14:textId="6E66CABF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D77847" wp14:editId="312C65B9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A6BD9" id="Line 14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6505" w14:textId="6B6494B0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2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5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D05369"/>
    <w:multiLevelType w:val="hybridMultilevel"/>
    <w:tmpl w:val="5922BED6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62CA1CF1"/>
    <w:multiLevelType w:val="multilevel"/>
    <w:tmpl w:val="503C8EC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ascii="Verdana" w:hAnsi="Verdana" w:hint="default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5B7639F"/>
    <w:multiLevelType w:val="multilevel"/>
    <w:tmpl w:val="A22611FC"/>
    <w:numStyleLink w:val="ConditionsList"/>
  </w:abstractNum>
  <w:abstractNum w:abstractNumId="1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86618"/>
    <w:rsid w:val="00001759"/>
    <w:rsid w:val="0000335F"/>
    <w:rsid w:val="0000575E"/>
    <w:rsid w:val="00010FA6"/>
    <w:rsid w:val="00015584"/>
    <w:rsid w:val="00015C4B"/>
    <w:rsid w:val="0001701C"/>
    <w:rsid w:val="00017E9C"/>
    <w:rsid w:val="00020CE6"/>
    <w:rsid w:val="00024500"/>
    <w:rsid w:val="000247B2"/>
    <w:rsid w:val="00027F80"/>
    <w:rsid w:val="00032587"/>
    <w:rsid w:val="0004113D"/>
    <w:rsid w:val="00041A8D"/>
    <w:rsid w:val="00042807"/>
    <w:rsid w:val="00046145"/>
    <w:rsid w:val="0004625F"/>
    <w:rsid w:val="00047F0D"/>
    <w:rsid w:val="0005182D"/>
    <w:rsid w:val="00052B85"/>
    <w:rsid w:val="00053135"/>
    <w:rsid w:val="00061414"/>
    <w:rsid w:val="00061AA8"/>
    <w:rsid w:val="00061EDC"/>
    <w:rsid w:val="0006470B"/>
    <w:rsid w:val="0006757E"/>
    <w:rsid w:val="00070194"/>
    <w:rsid w:val="000729FE"/>
    <w:rsid w:val="0007390E"/>
    <w:rsid w:val="00077358"/>
    <w:rsid w:val="00087477"/>
    <w:rsid w:val="00087DEC"/>
    <w:rsid w:val="00087EA8"/>
    <w:rsid w:val="0009036E"/>
    <w:rsid w:val="00094A44"/>
    <w:rsid w:val="000A2686"/>
    <w:rsid w:val="000A4AEB"/>
    <w:rsid w:val="000A5F34"/>
    <w:rsid w:val="000A64AE"/>
    <w:rsid w:val="000A6EFC"/>
    <w:rsid w:val="000B02BC"/>
    <w:rsid w:val="000B0589"/>
    <w:rsid w:val="000B1C1D"/>
    <w:rsid w:val="000C019A"/>
    <w:rsid w:val="000C0515"/>
    <w:rsid w:val="000C3F13"/>
    <w:rsid w:val="000C433B"/>
    <w:rsid w:val="000C5098"/>
    <w:rsid w:val="000C698E"/>
    <w:rsid w:val="000D0673"/>
    <w:rsid w:val="000D0994"/>
    <w:rsid w:val="000D799C"/>
    <w:rsid w:val="000E0C3C"/>
    <w:rsid w:val="000E3243"/>
    <w:rsid w:val="000E57C1"/>
    <w:rsid w:val="000F16F4"/>
    <w:rsid w:val="000F23D1"/>
    <w:rsid w:val="000F6EC2"/>
    <w:rsid w:val="001000CB"/>
    <w:rsid w:val="00104144"/>
    <w:rsid w:val="00104D93"/>
    <w:rsid w:val="001059D1"/>
    <w:rsid w:val="00110473"/>
    <w:rsid w:val="00114239"/>
    <w:rsid w:val="00124B58"/>
    <w:rsid w:val="001347B1"/>
    <w:rsid w:val="00136C8D"/>
    <w:rsid w:val="001440C3"/>
    <w:rsid w:val="00145AFE"/>
    <w:rsid w:val="00152C92"/>
    <w:rsid w:val="00155859"/>
    <w:rsid w:val="001561AE"/>
    <w:rsid w:val="001612A0"/>
    <w:rsid w:val="00161553"/>
    <w:rsid w:val="00161B5C"/>
    <w:rsid w:val="00164906"/>
    <w:rsid w:val="00167B1E"/>
    <w:rsid w:val="0017077B"/>
    <w:rsid w:val="00170D8F"/>
    <w:rsid w:val="00171B15"/>
    <w:rsid w:val="00174AD4"/>
    <w:rsid w:val="00175EDA"/>
    <w:rsid w:val="00176D1E"/>
    <w:rsid w:val="0017718B"/>
    <w:rsid w:val="00195298"/>
    <w:rsid w:val="00196353"/>
    <w:rsid w:val="00197A06"/>
    <w:rsid w:val="00197B5B"/>
    <w:rsid w:val="001A134F"/>
    <w:rsid w:val="001B37BF"/>
    <w:rsid w:val="001B547C"/>
    <w:rsid w:val="001C2079"/>
    <w:rsid w:val="001C211E"/>
    <w:rsid w:val="001C3537"/>
    <w:rsid w:val="001C4107"/>
    <w:rsid w:val="001C6783"/>
    <w:rsid w:val="001C6836"/>
    <w:rsid w:val="001C767E"/>
    <w:rsid w:val="001C7D8F"/>
    <w:rsid w:val="001D525F"/>
    <w:rsid w:val="001D7999"/>
    <w:rsid w:val="001E205A"/>
    <w:rsid w:val="001E31C3"/>
    <w:rsid w:val="001E53DA"/>
    <w:rsid w:val="001E5CDD"/>
    <w:rsid w:val="001E67A6"/>
    <w:rsid w:val="001F30FF"/>
    <w:rsid w:val="001F3C30"/>
    <w:rsid w:val="001F453A"/>
    <w:rsid w:val="001F5990"/>
    <w:rsid w:val="001F5C73"/>
    <w:rsid w:val="00202C0D"/>
    <w:rsid w:val="00204B1F"/>
    <w:rsid w:val="00207816"/>
    <w:rsid w:val="00212495"/>
    <w:rsid w:val="00212C8F"/>
    <w:rsid w:val="00213573"/>
    <w:rsid w:val="00224562"/>
    <w:rsid w:val="002252EA"/>
    <w:rsid w:val="00225544"/>
    <w:rsid w:val="00233581"/>
    <w:rsid w:val="00233EBF"/>
    <w:rsid w:val="0024295A"/>
    <w:rsid w:val="00242A5E"/>
    <w:rsid w:val="00243CA6"/>
    <w:rsid w:val="00246DB0"/>
    <w:rsid w:val="002559BF"/>
    <w:rsid w:val="00260B7B"/>
    <w:rsid w:val="0026348F"/>
    <w:rsid w:val="00271E89"/>
    <w:rsid w:val="00274B12"/>
    <w:rsid w:val="00276A05"/>
    <w:rsid w:val="0028002D"/>
    <w:rsid w:val="002805D8"/>
    <w:rsid w:val="002819AB"/>
    <w:rsid w:val="002821A4"/>
    <w:rsid w:val="0028234F"/>
    <w:rsid w:val="00286FE2"/>
    <w:rsid w:val="0029489F"/>
    <w:rsid w:val="00295412"/>
    <w:rsid w:val="002958D9"/>
    <w:rsid w:val="002A5BD7"/>
    <w:rsid w:val="002A5FDB"/>
    <w:rsid w:val="002B5A3A"/>
    <w:rsid w:val="002C068A"/>
    <w:rsid w:val="002C1AD8"/>
    <w:rsid w:val="002C2524"/>
    <w:rsid w:val="002C6272"/>
    <w:rsid w:val="002C6C06"/>
    <w:rsid w:val="002D0120"/>
    <w:rsid w:val="002D4258"/>
    <w:rsid w:val="002D5A7C"/>
    <w:rsid w:val="002E49AE"/>
    <w:rsid w:val="002E5745"/>
    <w:rsid w:val="002F0708"/>
    <w:rsid w:val="002F1C8C"/>
    <w:rsid w:val="00300291"/>
    <w:rsid w:val="0030099E"/>
    <w:rsid w:val="00301CB6"/>
    <w:rsid w:val="00303CA5"/>
    <w:rsid w:val="0030500E"/>
    <w:rsid w:val="00306301"/>
    <w:rsid w:val="00311879"/>
    <w:rsid w:val="003126F5"/>
    <w:rsid w:val="00313BB8"/>
    <w:rsid w:val="00316EAF"/>
    <w:rsid w:val="003206FD"/>
    <w:rsid w:val="00324979"/>
    <w:rsid w:val="00326BE0"/>
    <w:rsid w:val="00330AA8"/>
    <w:rsid w:val="00330B88"/>
    <w:rsid w:val="00331978"/>
    <w:rsid w:val="00333555"/>
    <w:rsid w:val="003344B8"/>
    <w:rsid w:val="00336485"/>
    <w:rsid w:val="0033771B"/>
    <w:rsid w:val="0034387C"/>
    <w:rsid w:val="00343A1F"/>
    <w:rsid w:val="00344294"/>
    <w:rsid w:val="00344CD1"/>
    <w:rsid w:val="00347396"/>
    <w:rsid w:val="0035511E"/>
    <w:rsid w:val="00355FCC"/>
    <w:rsid w:val="00360664"/>
    <w:rsid w:val="00361890"/>
    <w:rsid w:val="003623C2"/>
    <w:rsid w:val="00362EA8"/>
    <w:rsid w:val="00364E17"/>
    <w:rsid w:val="00366897"/>
    <w:rsid w:val="00366F95"/>
    <w:rsid w:val="003751B1"/>
    <w:rsid w:val="003753FE"/>
    <w:rsid w:val="00376995"/>
    <w:rsid w:val="00377667"/>
    <w:rsid w:val="003866CB"/>
    <w:rsid w:val="00386CA8"/>
    <w:rsid w:val="0039073F"/>
    <w:rsid w:val="003941CF"/>
    <w:rsid w:val="003948D8"/>
    <w:rsid w:val="003A270D"/>
    <w:rsid w:val="003A2CED"/>
    <w:rsid w:val="003B2561"/>
    <w:rsid w:val="003B2FE6"/>
    <w:rsid w:val="003B4CBE"/>
    <w:rsid w:val="003B6216"/>
    <w:rsid w:val="003C1BCC"/>
    <w:rsid w:val="003C2C4D"/>
    <w:rsid w:val="003C71A5"/>
    <w:rsid w:val="003C7F80"/>
    <w:rsid w:val="003D15CB"/>
    <w:rsid w:val="003D1D4A"/>
    <w:rsid w:val="003D2FD9"/>
    <w:rsid w:val="003D3715"/>
    <w:rsid w:val="003D400D"/>
    <w:rsid w:val="003E09EF"/>
    <w:rsid w:val="003E54CC"/>
    <w:rsid w:val="003E6A43"/>
    <w:rsid w:val="003F3533"/>
    <w:rsid w:val="003F7DFB"/>
    <w:rsid w:val="004029F3"/>
    <w:rsid w:val="00405645"/>
    <w:rsid w:val="00410F90"/>
    <w:rsid w:val="00411964"/>
    <w:rsid w:val="00411CA9"/>
    <w:rsid w:val="00411F97"/>
    <w:rsid w:val="00412A35"/>
    <w:rsid w:val="00414130"/>
    <w:rsid w:val="00414C6F"/>
    <w:rsid w:val="004156F0"/>
    <w:rsid w:val="00415FAA"/>
    <w:rsid w:val="00416EE7"/>
    <w:rsid w:val="00422112"/>
    <w:rsid w:val="004231E7"/>
    <w:rsid w:val="0042442C"/>
    <w:rsid w:val="00425567"/>
    <w:rsid w:val="00425F80"/>
    <w:rsid w:val="00431A20"/>
    <w:rsid w:val="004343C7"/>
    <w:rsid w:val="00434739"/>
    <w:rsid w:val="004474DE"/>
    <w:rsid w:val="00447C83"/>
    <w:rsid w:val="00451EE4"/>
    <w:rsid w:val="004522C1"/>
    <w:rsid w:val="00453786"/>
    <w:rsid w:val="00453E15"/>
    <w:rsid w:val="00455FE5"/>
    <w:rsid w:val="00456463"/>
    <w:rsid w:val="0047032D"/>
    <w:rsid w:val="00470822"/>
    <w:rsid w:val="00470FEC"/>
    <w:rsid w:val="00473E95"/>
    <w:rsid w:val="004745EB"/>
    <w:rsid w:val="00474F38"/>
    <w:rsid w:val="0047718B"/>
    <w:rsid w:val="0048041A"/>
    <w:rsid w:val="00483D15"/>
    <w:rsid w:val="00491A90"/>
    <w:rsid w:val="00492620"/>
    <w:rsid w:val="004957D6"/>
    <w:rsid w:val="00495C84"/>
    <w:rsid w:val="004976CF"/>
    <w:rsid w:val="004A2EB8"/>
    <w:rsid w:val="004A6519"/>
    <w:rsid w:val="004B092E"/>
    <w:rsid w:val="004B2BF8"/>
    <w:rsid w:val="004B5CF4"/>
    <w:rsid w:val="004C07CB"/>
    <w:rsid w:val="004C4E6C"/>
    <w:rsid w:val="004C5BEE"/>
    <w:rsid w:val="004C75B4"/>
    <w:rsid w:val="004D1B81"/>
    <w:rsid w:val="004D2638"/>
    <w:rsid w:val="004E04E0"/>
    <w:rsid w:val="004E0E71"/>
    <w:rsid w:val="004E17CB"/>
    <w:rsid w:val="004E48EA"/>
    <w:rsid w:val="004E6091"/>
    <w:rsid w:val="004E766C"/>
    <w:rsid w:val="004F274A"/>
    <w:rsid w:val="004F3717"/>
    <w:rsid w:val="004F61B7"/>
    <w:rsid w:val="00506851"/>
    <w:rsid w:val="00511286"/>
    <w:rsid w:val="005206BE"/>
    <w:rsid w:val="005231E2"/>
    <w:rsid w:val="0052347F"/>
    <w:rsid w:val="00523706"/>
    <w:rsid w:val="00525074"/>
    <w:rsid w:val="005311F1"/>
    <w:rsid w:val="005344F9"/>
    <w:rsid w:val="005379A1"/>
    <w:rsid w:val="00541734"/>
    <w:rsid w:val="00542B4C"/>
    <w:rsid w:val="0054571D"/>
    <w:rsid w:val="005462F0"/>
    <w:rsid w:val="00551C65"/>
    <w:rsid w:val="00561E69"/>
    <w:rsid w:val="00562291"/>
    <w:rsid w:val="0056634F"/>
    <w:rsid w:val="00567F09"/>
    <w:rsid w:val="0057098A"/>
    <w:rsid w:val="005718AF"/>
    <w:rsid w:val="00571FD4"/>
    <w:rsid w:val="00572879"/>
    <w:rsid w:val="0057471E"/>
    <w:rsid w:val="0057782A"/>
    <w:rsid w:val="0058688E"/>
    <w:rsid w:val="00590048"/>
    <w:rsid w:val="00591235"/>
    <w:rsid w:val="005954EF"/>
    <w:rsid w:val="005A0799"/>
    <w:rsid w:val="005A0D57"/>
    <w:rsid w:val="005A181C"/>
    <w:rsid w:val="005A3317"/>
    <w:rsid w:val="005A332C"/>
    <w:rsid w:val="005A3A64"/>
    <w:rsid w:val="005A48C7"/>
    <w:rsid w:val="005A4CF6"/>
    <w:rsid w:val="005A4EF3"/>
    <w:rsid w:val="005A5379"/>
    <w:rsid w:val="005A74C6"/>
    <w:rsid w:val="005B7D2D"/>
    <w:rsid w:val="005C0376"/>
    <w:rsid w:val="005C0554"/>
    <w:rsid w:val="005C05E6"/>
    <w:rsid w:val="005C3F57"/>
    <w:rsid w:val="005C4C40"/>
    <w:rsid w:val="005D1CB2"/>
    <w:rsid w:val="005D739E"/>
    <w:rsid w:val="005D7766"/>
    <w:rsid w:val="005E34E1"/>
    <w:rsid w:val="005E34FF"/>
    <w:rsid w:val="005E3542"/>
    <w:rsid w:val="005E4A73"/>
    <w:rsid w:val="005E4E5F"/>
    <w:rsid w:val="005E52F9"/>
    <w:rsid w:val="005F05D0"/>
    <w:rsid w:val="005F1261"/>
    <w:rsid w:val="00602315"/>
    <w:rsid w:val="006052EF"/>
    <w:rsid w:val="00611A24"/>
    <w:rsid w:val="006124D0"/>
    <w:rsid w:val="00612518"/>
    <w:rsid w:val="006127F0"/>
    <w:rsid w:val="00614E46"/>
    <w:rsid w:val="00615462"/>
    <w:rsid w:val="0061654B"/>
    <w:rsid w:val="00621586"/>
    <w:rsid w:val="006266E4"/>
    <w:rsid w:val="006319E6"/>
    <w:rsid w:val="00632158"/>
    <w:rsid w:val="0063373D"/>
    <w:rsid w:val="00636E04"/>
    <w:rsid w:val="00640B13"/>
    <w:rsid w:val="00641566"/>
    <w:rsid w:val="0064573E"/>
    <w:rsid w:val="006479C6"/>
    <w:rsid w:val="006533F6"/>
    <w:rsid w:val="00653491"/>
    <w:rsid w:val="00654A35"/>
    <w:rsid w:val="00656F74"/>
    <w:rsid w:val="0065719B"/>
    <w:rsid w:val="0066322F"/>
    <w:rsid w:val="006733C4"/>
    <w:rsid w:val="00681108"/>
    <w:rsid w:val="00683417"/>
    <w:rsid w:val="00685A46"/>
    <w:rsid w:val="006906DE"/>
    <w:rsid w:val="00692815"/>
    <w:rsid w:val="00693487"/>
    <w:rsid w:val="0069559D"/>
    <w:rsid w:val="00696368"/>
    <w:rsid w:val="006A5BB3"/>
    <w:rsid w:val="006A6324"/>
    <w:rsid w:val="006A6E56"/>
    <w:rsid w:val="006A6E9E"/>
    <w:rsid w:val="006A7B8B"/>
    <w:rsid w:val="006B240D"/>
    <w:rsid w:val="006C0FD4"/>
    <w:rsid w:val="006C124F"/>
    <w:rsid w:val="006C2916"/>
    <w:rsid w:val="006C2AB3"/>
    <w:rsid w:val="006C4C25"/>
    <w:rsid w:val="006C6D1A"/>
    <w:rsid w:val="006C7A00"/>
    <w:rsid w:val="006D1D3E"/>
    <w:rsid w:val="006D2842"/>
    <w:rsid w:val="006D5133"/>
    <w:rsid w:val="006D5AA0"/>
    <w:rsid w:val="006E0BC4"/>
    <w:rsid w:val="006E2B6E"/>
    <w:rsid w:val="006F16D9"/>
    <w:rsid w:val="006F6496"/>
    <w:rsid w:val="00701F68"/>
    <w:rsid w:val="00704126"/>
    <w:rsid w:val="00706511"/>
    <w:rsid w:val="0071545E"/>
    <w:rsid w:val="0071604A"/>
    <w:rsid w:val="0071717D"/>
    <w:rsid w:val="00724DBE"/>
    <w:rsid w:val="007259FD"/>
    <w:rsid w:val="00732C5B"/>
    <w:rsid w:val="007331EE"/>
    <w:rsid w:val="0073558A"/>
    <w:rsid w:val="007374E0"/>
    <w:rsid w:val="00743F16"/>
    <w:rsid w:val="007459E3"/>
    <w:rsid w:val="00745B06"/>
    <w:rsid w:val="00753E78"/>
    <w:rsid w:val="00756903"/>
    <w:rsid w:val="0076023E"/>
    <w:rsid w:val="00770D68"/>
    <w:rsid w:val="007750F0"/>
    <w:rsid w:val="00785862"/>
    <w:rsid w:val="007867EC"/>
    <w:rsid w:val="007910E1"/>
    <w:rsid w:val="007A023B"/>
    <w:rsid w:val="007A0537"/>
    <w:rsid w:val="007A06BE"/>
    <w:rsid w:val="007A7460"/>
    <w:rsid w:val="007B36FD"/>
    <w:rsid w:val="007B4C9B"/>
    <w:rsid w:val="007B5CFF"/>
    <w:rsid w:val="007C0049"/>
    <w:rsid w:val="007C1DBC"/>
    <w:rsid w:val="007C2018"/>
    <w:rsid w:val="007D0DFE"/>
    <w:rsid w:val="007D10D0"/>
    <w:rsid w:val="007D258E"/>
    <w:rsid w:val="007D65B4"/>
    <w:rsid w:val="007D78DE"/>
    <w:rsid w:val="007E0D39"/>
    <w:rsid w:val="007E628D"/>
    <w:rsid w:val="007F1352"/>
    <w:rsid w:val="007F3E05"/>
    <w:rsid w:val="007F3F10"/>
    <w:rsid w:val="007F4F47"/>
    <w:rsid w:val="007F59EB"/>
    <w:rsid w:val="007F74B9"/>
    <w:rsid w:val="007F77A4"/>
    <w:rsid w:val="007F7CC5"/>
    <w:rsid w:val="0080131E"/>
    <w:rsid w:val="00806F2A"/>
    <w:rsid w:val="00811CB5"/>
    <w:rsid w:val="00823ADC"/>
    <w:rsid w:val="00827937"/>
    <w:rsid w:val="00831DA5"/>
    <w:rsid w:val="00834368"/>
    <w:rsid w:val="00836136"/>
    <w:rsid w:val="0084099B"/>
    <w:rsid w:val="008411A4"/>
    <w:rsid w:val="008412BA"/>
    <w:rsid w:val="00844E00"/>
    <w:rsid w:val="008475C4"/>
    <w:rsid w:val="00857412"/>
    <w:rsid w:val="00864D06"/>
    <w:rsid w:val="0086537A"/>
    <w:rsid w:val="00865E3C"/>
    <w:rsid w:val="00866397"/>
    <w:rsid w:val="00870A1A"/>
    <w:rsid w:val="008721D8"/>
    <w:rsid w:val="00872E40"/>
    <w:rsid w:val="00876449"/>
    <w:rsid w:val="008805DE"/>
    <w:rsid w:val="00882B66"/>
    <w:rsid w:val="00884D5B"/>
    <w:rsid w:val="0088752F"/>
    <w:rsid w:val="00895C9A"/>
    <w:rsid w:val="00896804"/>
    <w:rsid w:val="00897E2D"/>
    <w:rsid w:val="008A03E3"/>
    <w:rsid w:val="008A2E7F"/>
    <w:rsid w:val="008A517D"/>
    <w:rsid w:val="008A68FE"/>
    <w:rsid w:val="008A71A6"/>
    <w:rsid w:val="008B2EED"/>
    <w:rsid w:val="008B71A9"/>
    <w:rsid w:val="008C1237"/>
    <w:rsid w:val="008C3846"/>
    <w:rsid w:val="008C6FA3"/>
    <w:rsid w:val="008D0CD5"/>
    <w:rsid w:val="008D32C9"/>
    <w:rsid w:val="008D447B"/>
    <w:rsid w:val="008E0F9E"/>
    <w:rsid w:val="008E359C"/>
    <w:rsid w:val="008F13BD"/>
    <w:rsid w:val="008F5E20"/>
    <w:rsid w:val="008F67B5"/>
    <w:rsid w:val="00901334"/>
    <w:rsid w:val="00903B89"/>
    <w:rsid w:val="009046B2"/>
    <w:rsid w:val="00905B21"/>
    <w:rsid w:val="009124CE"/>
    <w:rsid w:val="00912954"/>
    <w:rsid w:val="00921F34"/>
    <w:rsid w:val="0092304C"/>
    <w:rsid w:val="009238AE"/>
    <w:rsid w:val="00923F06"/>
    <w:rsid w:val="0092562E"/>
    <w:rsid w:val="00925E8B"/>
    <w:rsid w:val="00926127"/>
    <w:rsid w:val="00926C6E"/>
    <w:rsid w:val="009306FA"/>
    <w:rsid w:val="009334A4"/>
    <w:rsid w:val="009339A3"/>
    <w:rsid w:val="009339BF"/>
    <w:rsid w:val="009348DC"/>
    <w:rsid w:val="0093652B"/>
    <w:rsid w:val="009403B4"/>
    <w:rsid w:val="009441EB"/>
    <w:rsid w:val="009445F0"/>
    <w:rsid w:val="009479D0"/>
    <w:rsid w:val="00954FAF"/>
    <w:rsid w:val="009569A0"/>
    <w:rsid w:val="00960B10"/>
    <w:rsid w:val="00960EAD"/>
    <w:rsid w:val="00963E17"/>
    <w:rsid w:val="009768DA"/>
    <w:rsid w:val="00980912"/>
    <w:rsid w:val="009841DA"/>
    <w:rsid w:val="00986627"/>
    <w:rsid w:val="00994A8E"/>
    <w:rsid w:val="00996946"/>
    <w:rsid w:val="0099712C"/>
    <w:rsid w:val="009A188A"/>
    <w:rsid w:val="009A2D32"/>
    <w:rsid w:val="009A2D38"/>
    <w:rsid w:val="009A5009"/>
    <w:rsid w:val="009A5060"/>
    <w:rsid w:val="009A5968"/>
    <w:rsid w:val="009B28BA"/>
    <w:rsid w:val="009B3075"/>
    <w:rsid w:val="009B6732"/>
    <w:rsid w:val="009B72ED"/>
    <w:rsid w:val="009B7BD4"/>
    <w:rsid w:val="009B7F3F"/>
    <w:rsid w:val="009C000A"/>
    <w:rsid w:val="009C00BB"/>
    <w:rsid w:val="009C0888"/>
    <w:rsid w:val="009C1BA7"/>
    <w:rsid w:val="009D18D6"/>
    <w:rsid w:val="009D1996"/>
    <w:rsid w:val="009D76A9"/>
    <w:rsid w:val="009E044C"/>
    <w:rsid w:val="009E1447"/>
    <w:rsid w:val="009E179D"/>
    <w:rsid w:val="009E3C69"/>
    <w:rsid w:val="009E4076"/>
    <w:rsid w:val="009E5DFA"/>
    <w:rsid w:val="009E6FB7"/>
    <w:rsid w:val="009F0B74"/>
    <w:rsid w:val="009F0FD7"/>
    <w:rsid w:val="009F1566"/>
    <w:rsid w:val="009F3335"/>
    <w:rsid w:val="009F57F6"/>
    <w:rsid w:val="00A00D4D"/>
    <w:rsid w:val="00A00FCD"/>
    <w:rsid w:val="00A01B26"/>
    <w:rsid w:val="00A06E8A"/>
    <w:rsid w:val="00A101CD"/>
    <w:rsid w:val="00A13A81"/>
    <w:rsid w:val="00A157BF"/>
    <w:rsid w:val="00A17713"/>
    <w:rsid w:val="00A206ED"/>
    <w:rsid w:val="00A20985"/>
    <w:rsid w:val="00A20D8F"/>
    <w:rsid w:val="00A23155"/>
    <w:rsid w:val="00A23322"/>
    <w:rsid w:val="00A23685"/>
    <w:rsid w:val="00A2393A"/>
    <w:rsid w:val="00A23FC7"/>
    <w:rsid w:val="00A25249"/>
    <w:rsid w:val="00A25EE8"/>
    <w:rsid w:val="00A30BAD"/>
    <w:rsid w:val="00A33F54"/>
    <w:rsid w:val="00A36316"/>
    <w:rsid w:val="00A379FC"/>
    <w:rsid w:val="00A37DFB"/>
    <w:rsid w:val="00A418A7"/>
    <w:rsid w:val="00A50911"/>
    <w:rsid w:val="00A52972"/>
    <w:rsid w:val="00A5531A"/>
    <w:rsid w:val="00A56330"/>
    <w:rsid w:val="00A5760C"/>
    <w:rsid w:val="00A60DB3"/>
    <w:rsid w:val="00A6159E"/>
    <w:rsid w:val="00A61A18"/>
    <w:rsid w:val="00A64336"/>
    <w:rsid w:val="00A6540F"/>
    <w:rsid w:val="00A65F85"/>
    <w:rsid w:val="00A66E0F"/>
    <w:rsid w:val="00A67840"/>
    <w:rsid w:val="00A74140"/>
    <w:rsid w:val="00A8337B"/>
    <w:rsid w:val="00A853E4"/>
    <w:rsid w:val="00A86700"/>
    <w:rsid w:val="00A909F4"/>
    <w:rsid w:val="00A95F02"/>
    <w:rsid w:val="00AB3942"/>
    <w:rsid w:val="00AC31B1"/>
    <w:rsid w:val="00AC3422"/>
    <w:rsid w:val="00AC420B"/>
    <w:rsid w:val="00AD0E39"/>
    <w:rsid w:val="00AD2F56"/>
    <w:rsid w:val="00AD4B6A"/>
    <w:rsid w:val="00AE2FAA"/>
    <w:rsid w:val="00AE3241"/>
    <w:rsid w:val="00AE4AB9"/>
    <w:rsid w:val="00AF02D8"/>
    <w:rsid w:val="00AF4AE7"/>
    <w:rsid w:val="00B00597"/>
    <w:rsid w:val="00B01FBC"/>
    <w:rsid w:val="00B03AF7"/>
    <w:rsid w:val="00B049F2"/>
    <w:rsid w:val="00B04A07"/>
    <w:rsid w:val="00B04B01"/>
    <w:rsid w:val="00B06476"/>
    <w:rsid w:val="00B076E1"/>
    <w:rsid w:val="00B16337"/>
    <w:rsid w:val="00B21CD5"/>
    <w:rsid w:val="00B2343F"/>
    <w:rsid w:val="00B32324"/>
    <w:rsid w:val="00B328D7"/>
    <w:rsid w:val="00B345C9"/>
    <w:rsid w:val="00B3512D"/>
    <w:rsid w:val="00B3550C"/>
    <w:rsid w:val="00B404A1"/>
    <w:rsid w:val="00B40953"/>
    <w:rsid w:val="00B40F4A"/>
    <w:rsid w:val="00B4123D"/>
    <w:rsid w:val="00B41D48"/>
    <w:rsid w:val="00B4298C"/>
    <w:rsid w:val="00B4581D"/>
    <w:rsid w:val="00B46BF3"/>
    <w:rsid w:val="00B51D9F"/>
    <w:rsid w:val="00B5238A"/>
    <w:rsid w:val="00B53182"/>
    <w:rsid w:val="00B56990"/>
    <w:rsid w:val="00B61A59"/>
    <w:rsid w:val="00B6298B"/>
    <w:rsid w:val="00B630C8"/>
    <w:rsid w:val="00B650AF"/>
    <w:rsid w:val="00B650E2"/>
    <w:rsid w:val="00B7142C"/>
    <w:rsid w:val="00B74923"/>
    <w:rsid w:val="00B74B62"/>
    <w:rsid w:val="00B763C6"/>
    <w:rsid w:val="00B766F7"/>
    <w:rsid w:val="00B76AB4"/>
    <w:rsid w:val="00B80FAE"/>
    <w:rsid w:val="00B813AF"/>
    <w:rsid w:val="00B81790"/>
    <w:rsid w:val="00B8551F"/>
    <w:rsid w:val="00B9405E"/>
    <w:rsid w:val="00B958F8"/>
    <w:rsid w:val="00BA0648"/>
    <w:rsid w:val="00BA2220"/>
    <w:rsid w:val="00BA4C77"/>
    <w:rsid w:val="00BA5540"/>
    <w:rsid w:val="00BA7349"/>
    <w:rsid w:val="00BA75BC"/>
    <w:rsid w:val="00BB07CD"/>
    <w:rsid w:val="00BB5D28"/>
    <w:rsid w:val="00BC0255"/>
    <w:rsid w:val="00BC0524"/>
    <w:rsid w:val="00BC0DC4"/>
    <w:rsid w:val="00BC1F34"/>
    <w:rsid w:val="00BC2702"/>
    <w:rsid w:val="00BC4D17"/>
    <w:rsid w:val="00BC6AD2"/>
    <w:rsid w:val="00BD09CD"/>
    <w:rsid w:val="00BD46E9"/>
    <w:rsid w:val="00BE0CE1"/>
    <w:rsid w:val="00BE6377"/>
    <w:rsid w:val="00BE6542"/>
    <w:rsid w:val="00BF2EA9"/>
    <w:rsid w:val="00BF34D7"/>
    <w:rsid w:val="00BF4EB4"/>
    <w:rsid w:val="00BF6BD7"/>
    <w:rsid w:val="00C00E8A"/>
    <w:rsid w:val="00C00FCB"/>
    <w:rsid w:val="00C02A51"/>
    <w:rsid w:val="00C10E21"/>
    <w:rsid w:val="00C11BD0"/>
    <w:rsid w:val="00C13EE1"/>
    <w:rsid w:val="00C2467D"/>
    <w:rsid w:val="00C274BD"/>
    <w:rsid w:val="00C3097A"/>
    <w:rsid w:val="00C3600A"/>
    <w:rsid w:val="00C36797"/>
    <w:rsid w:val="00C40EA6"/>
    <w:rsid w:val="00C43901"/>
    <w:rsid w:val="00C44604"/>
    <w:rsid w:val="00C46139"/>
    <w:rsid w:val="00C50893"/>
    <w:rsid w:val="00C525C0"/>
    <w:rsid w:val="00C5285D"/>
    <w:rsid w:val="00C548EE"/>
    <w:rsid w:val="00C54B23"/>
    <w:rsid w:val="00C5771F"/>
    <w:rsid w:val="00C57B84"/>
    <w:rsid w:val="00C627F1"/>
    <w:rsid w:val="00C66CFD"/>
    <w:rsid w:val="00C7431A"/>
    <w:rsid w:val="00C74873"/>
    <w:rsid w:val="00C8343C"/>
    <w:rsid w:val="00C857CB"/>
    <w:rsid w:val="00C8740F"/>
    <w:rsid w:val="00C915A8"/>
    <w:rsid w:val="00C926A6"/>
    <w:rsid w:val="00C96858"/>
    <w:rsid w:val="00C970F3"/>
    <w:rsid w:val="00CA220F"/>
    <w:rsid w:val="00CA4496"/>
    <w:rsid w:val="00CB0121"/>
    <w:rsid w:val="00CB19FF"/>
    <w:rsid w:val="00CB6BD1"/>
    <w:rsid w:val="00CB7489"/>
    <w:rsid w:val="00CC1133"/>
    <w:rsid w:val="00CC4BAD"/>
    <w:rsid w:val="00CC50AC"/>
    <w:rsid w:val="00CC7AF4"/>
    <w:rsid w:val="00CD38AC"/>
    <w:rsid w:val="00CD38CB"/>
    <w:rsid w:val="00CD4368"/>
    <w:rsid w:val="00CE1587"/>
    <w:rsid w:val="00CE20B6"/>
    <w:rsid w:val="00CE21C0"/>
    <w:rsid w:val="00CE46C8"/>
    <w:rsid w:val="00CF1C8E"/>
    <w:rsid w:val="00CF391E"/>
    <w:rsid w:val="00CF5A0A"/>
    <w:rsid w:val="00CF73E8"/>
    <w:rsid w:val="00CF7F56"/>
    <w:rsid w:val="00D00173"/>
    <w:rsid w:val="00D00C24"/>
    <w:rsid w:val="00D02B48"/>
    <w:rsid w:val="00D07082"/>
    <w:rsid w:val="00D07C0A"/>
    <w:rsid w:val="00D1120A"/>
    <w:rsid w:val="00D125BE"/>
    <w:rsid w:val="00D1410D"/>
    <w:rsid w:val="00D15416"/>
    <w:rsid w:val="00D15BEA"/>
    <w:rsid w:val="00D2355B"/>
    <w:rsid w:val="00D354A3"/>
    <w:rsid w:val="00D37D4E"/>
    <w:rsid w:val="00D37FCF"/>
    <w:rsid w:val="00D4098A"/>
    <w:rsid w:val="00D423EB"/>
    <w:rsid w:val="00D42F1C"/>
    <w:rsid w:val="00D46BC9"/>
    <w:rsid w:val="00D50C92"/>
    <w:rsid w:val="00D555DA"/>
    <w:rsid w:val="00D5606E"/>
    <w:rsid w:val="00D6087C"/>
    <w:rsid w:val="00D70FB9"/>
    <w:rsid w:val="00D76948"/>
    <w:rsid w:val="00D7737B"/>
    <w:rsid w:val="00D801BA"/>
    <w:rsid w:val="00D92FD8"/>
    <w:rsid w:val="00DA6D4D"/>
    <w:rsid w:val="00DB10E2"/>
    <w:rsid w:val="00DB1128"/>
    <w:rsid w:val="00DB1BC1"/>
    <w:rsid w:val="00DB405F"/>
    <w:rsid w:val="00DB7937"/>
    <w:rsid w:val="00DC0A1D"/>
    <w:rsid w:val="00DC5313"/>
    <w:rsid w:val="00DD0F21"/>
    <w:rsid w:val="00DE082E"/>
    <w:rsid w:val="00DE0B6A"/>
    <w:rsid w:val="00DE265F"/>
    <w:rsid w:val="00DE6B5B"/>
    <w:rsid w:val="00DE7CF6"/>
    <w:rsid w:val="00DF0295"/>
    <w:rsid w:val="00DF1E85"/>
    <w:rsid w:val="00DF285A"/>
    <w:rsid w:val="00DF41BA"/>
    <w:rsid w:val="00DF583D"/>
    <w:rsid w:val="00E01356"/>
    <w:rsid w:val="00E03A5D"/>
    <w:rsid w:val="00E06A8F"/>
    <w:rsid w:val="00E10E55"/>
    <w:rsid w:val="00E11244"/>
    <w:rsid w:val="00E1312A"/>
    <w:rsid w:val="00E14573"/>
    <w:rsid w:val="00E149F1"/>
    <w:rsid w:val="00E15353"/>
    <w:rsid w:val="00E16CAE"/>
    <w:rsid w:val="00E307ED"/>
    <w:rsid w:val="00E348C1"/>
    <w:rsid w:val="00E369F0"/>
    <w:rsid w:val="00E42F47"/>
    <w:rsid w:val="00E43437"/>
    <w:rsid w:val="00E45340"/>
    <w:rsid w:val="00E515DB"/>
    <w:rsid w:val="00E54F7C"/>
    <w:rsid w:val="00E628D7"/>
    <w:rsid w:val="00E674DD"/>
    <w:rsid w:val="00E67B22"/>
    <w:rsid w:val="00E81323"/>
    <w:rsid w:val="00E85E3D"/>
    <w:rsid w:val="00E90EF2"/>
    <w:rsid w:val="00E92E52"/>
    <w:rsid w:val="00E9469B"/>
    <w:rsid w:val="00E974ED"/>
    <w:rsid w:val="00EA0BF1"/>
    <w:rsid w:val="00EA2307"/>
    <w:rsid w:val="00EA406E"/>
    <w:rsid w:val="00EA43AC"/>
    <w:rsid w:val="00EA52D3"/>
    <w:rsid w:val="00EA73CE"/>
    <w:rsid w:val="00EA7797"/>
    <w:rsid w:val="00EA7D05"/>
    <w:rsid w:val="00EB055F"/>
    <w:rsid w:val="00EB0A6C"/>
    <w:rsid w:val="00EB0F9E"/>
    <w:rsid w:val="00EB2329"/>
    <w:rsid w:val="00EB6472"/>
    <w:rsid w:val="00EC1885"/>
    <w:rsid w:val="00EC1940"/>
    <w:rsid w:val="00EC3C53"/>
    <w:rsid w:val="00EC5BCA"/>
    <w:rsid w:val="00EC652D"/>
    <w:rsid w:val="00ED043A"/>
    <w:rsid w:val="00ED1361"/>
    <w:rsid w:val="00ED1D03"/>
    <w:rsid w:val="00ED3727"/>
    <w:rsid w:val="00ED3DDF"/>
    <w:rsid w:val="00ED3FF4"/>
    <w:rsid w:val="00ED50F4"/>
    <w:rsid w:val="00ED64D4"/>
    <w:rsid w:val="00ED733C"/>
    <w:rsid w:val="00ED7EF9"/>
    <w:rsid w:val="00EE1C1A"/>
    <w:rsid w:val="00EE2613"/>
    <w:rsid w:val="00EE4AD6"/>
    <w:rsid w:val="00EE550A"/>
    <w:rsid w:val="00EE5A74"/>
    <w:rsid w:val="00EE75A6"/>
    <w:rsid w:val="00EF1E98"/>
    <w:rsid w:val="00EF31A8"/>
    <w:rsid w:val="00EF5820"/>
    <w:rsid w:val="00EF6BFA"/>
    <w:rsid w:val="00F013AC"/>
    <w:rsid w:val="00F01535"/>
    <w:rsid w:val="00F01B7B"/>
    <w:rsid w:val="00F02E84"/>
    <w:rsid w:val="00F038F3"/>
    <w:rsid w:val="00F04C72"/>
    <w:rsid w:val="00F0725B"/>
    <w:rsid w:val="00F1025A"/>
    <w:rsid w:val="00F106A6"/>
    <w:rsid w:val="00F1598F"/>
    <w:rsid w:val="00F16706"/>
    <w:rsid w:val="00F202ED"/>
    <w:rsid w:val="00F2297F"/>
    <w:rsid w:val="00F25494"/>
    <w:rsid w:val="00F32864"/>
    <w:rsid w:val="00F33C20"/>
    <w:rsid w:val="00F34A26"/>
    <w:rsid w:val="00F35EDC"/>
    <w:rsid w:val="00F3646F"/>
    <w:rsid w:val="00F373D8"/>
    <w:rsid w:val="00F374BB"/>
    <w:rsid w:val="00F43364"/>
    <w:rsid w:val="00F44304"/>
    <w:rsid w:val="00F44460"/>
    <w:rsid w:val="00F464CB"/>
    <w:rsid w:val="00F51143"/>
    <w:rsid w:val="00F51411"/>
    <w:rsid w:val="00F55EF4"/>
    <w:rsid w:val="00F565DF"/>
    <w:rsid w:val="00F61575"/>
    <w:rsid w:val="00F62916"/>
    <w:rsid w:val="00F63D9A"/>
    <w:rsid w:val="00F64A2D"/>
    <w:rsid w:val="00F659A3"/>
    <w:rsid w:val="00F662D5"/>
    <w:rsid w:val="00F7417F"/>
    <w:rsid w:val="00F7708C"/>
    <w:rsid w:val="00F775EC"/>
    <w:rsid w:val="00F85C12"/>
    <w:rsid w:val="00F86618"/>
    <w:rsid w:val="00F9237D"/>
    <w:rsid w:val="00FA02D2"/>
    <w:rsid w:val="00FA0703"/>
    <w:rsid w:val="00FB005B"/>
    <w:rsid w:val="00FB173C"/>
    <w:rsid w:val="00FB21E7"/>
    <w:rsid w:val="00FB743C"/>
    <w:rsid w:val="00FC526E"/>
    <w:rsid w:val="00FC6E8D"/>
    <w:rsid w:val="00FD0022"/>
    <w:rsid w:val="00FD21FE"/>
    <w:rsid w:val="00FD307B"/>
    <w:rsid w:val="00FD5E7A"/>
    <w:rsid w:val="00FD685A"/>
    <w:rsid w:val="00FE0817"/>
    <w:rsid w:val="00FE3F95"/>
    <w:rsid w:val="00FE5027"/>
    <w:rsid w:val="00FE68E4"/>
    <w:rsid w:val="00FF20BA"/>
    <w:rsid w:val="00FF2417"/>
    <w:rsid w:val="00FF2656"/>
    <w:rsid w:val="00FF34A3"/>
    <w:rsid w:val="00FF64F5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71B8F1"/>
  <w15:docId w15:val="{D5ECBE20-2B3D-4BF1-BCD9-F4488610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10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10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10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10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uiPriority w:val="99"/>
    <w:qFormat/>
    <w:rsid w:val="00591235"/>
    <w:pPr>
      <w:numPr>
        <w:ilvl w:val="6"/>
        <w:numId w:val="10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uiPriority w:val="99"/>
    <w:qFormat/>
    <w:rsid w:val="00591235"/>
    <w:pPr>
      <w:numPr>
        <w:ilvl w:val="7"/>
        <w:numId w:val="10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uiPriority w:val="99"/>
    <w:qFormat/>
    <w:rsid w:val="00591235"/>
    <w:pPr>
      <w:keepNext/>
      <w:widowControl w:val="0"/>
      <w:numPr>
        <w:ilvl w:val="8"/>
        <w:numId w:val="10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8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8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1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2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10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11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11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4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3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6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11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7"/>
      </w:numPr>
    </w:pPr>
  </w:style>
  <w:style w:type="numbering" w:customStyle="1" w:styleId="nListaList">
    <w:name w:val="nList(a)List"/>
    <w:uiPriority w:val="99"/>
    <w:rsid w:val="0057782A"/>
    <w:pPr>
      <w:numPr>
        <w:numId w:val="8"/>
      </w:numPr>
    </w:pPr>
  </w:style>
  <w:style w:type="numbering" w:customStyle="1" w:styleId="StylesList">
    <w:name w:val="StylesList"/>
    <w:uiPriority w:val="99"/>
    <w:rsid w:val="006127F0"/>
    <w:pPr>
      <w:numPr>
        <w:numId w:val="9"/>
      </w:numPr>
    </w:pPr>
  </w:style>
  <w:style w:type="character" w:customStyle="1" w:styleId="Style1Char">
    <w:name w:val="Style1 Char"/>
    <w:basedOn w:val="DefaultParagraphFont"/>
    <w:link w:val="Style1"/>
    <w:rsid w:val="002D4258"/>
    <w:rPr>
      <w:rFonts w:ascii="Verdana" w:hAnsi="Verdana"/>
      <w:color w:val="000000"/>
      <w:kern w:val="28"/>
      <w:sz w:val="22"/>
    </w:rPr>
  </w:style>
  <w:style w:type="paragraph" w:customStyle="1" w:styleId="Default">
    <w:name w:val="Default"/>
    <w:rsid w:val="00CE20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AE7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9B673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F44460"/>
    <w:rPr>
      <w:rFonts w:ascii="Verdana" w:hAnsi="Verdana"/>
      <w:sz w:val="16"/>
    </w:rPr>
  </w:style>
  <w:style w:type="paragraph" w:customStyle="1" w:styleId="legp2paratext">
    <w:name w:val="legp2paratext"/>
    <w:basedOn w:val="Normal"/>
    <w:rsid w:val="00124B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124B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ds">
    <w:name w:val="legds"/>
    <w:basedOn w:val="DefaultParagraphFont"/>
    <w:rsid w:val="0012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-V\D582E660-D402-454A-A488-49E046D74EDC\0F98B914-D66D-42C8-9FCC-4F327F168F6C\root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A2966D-A7D1-4E13-89CD-94BB28EFF009}">
  <we:reference id="5b395aeb-6d28-4a27-9c69-a73d67695275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3" ma:contentTypeDescription="Create a new document." ma:contentTypeScope="" ma:versionID="62e43dbab23efe4e615b4eb1b2d85713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739a6872ec90acb864ea827b5eb1087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EB4E-16BD-4BB1-AA6A-EDD0E60F131A}">
  <ds:schemaRefs>
    <ds:schemaRef ds:uri="http://schemas.microsoft.com/office/2006/documentManagement/types"/>
    <ds:schemaRef ds:uri="171a6d4e-846b-4045-8024-24f3590889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a4cad7d-cde0-4c4b-9900-a6ca365b29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9DBE7C-85EE-48C9-9BF9-A8D07F9B7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749D4-D2F9-40EF-8F7A-8D172D2A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D10987D-048F-4D2F-ADE9-051A1C70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3</Pages>
  <Words>1260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Lockinghead costs</vt:lpstr>
    </vt:vector>
  </TitlesOfParts>
  <Company>Department for Communities and Local Government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Lockinghead costs</dc:title>
  <dc:creator>Cruickshank, Heidi</dc:creator>
  <cp:lastModifiedBy>Cook, Robert</cp:lastModifiedBy>
  <cp:revision>3</cp:revision>
  <cp:lastPrinted>2022-04-11T15:18:00Z</cp:lastPrinted>
  <dcterms:created xsi:type="dcterms:W3CDTF">2022-04-11T15:39:00Z</dcterms:created>
  <dcterms:modified xsi:type="dcterms:W3CDTF">2022-04-11T15:40:00Z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Costs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