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17160" w14:textId="77777777" w:rsidR="001E7690" w:rsidRDefault="00274B8A" w:rsidP="001E7690">
      <w:r>
        <w:pict w14:anchorId="48B72B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5pt;height:28pt">
            <v:imagedata r:id="rId12" o:title="PINS logo"/>
          </v:shape>
        </w:pict>
      </w:r>
    </w:p>
    <w:p w14:paraId="4E476390" w14:textId="77777777" w:rsidR="001E7690" w:rsidRDefault="001E7690" w:rsidP="001E7690">
      <w:pPr>
        <w:rPr>
          <w:sz w:val="8"/>
          <w:szCs w:val="8"/>
        </w:rPr>
      </w:pPr>
    </w:p>
    <w:tbl>
      <w:tblPr>
        <w:tblW w:w="9360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1E7690" w14:paraId="1CA73CD7" w14:textId="77777777" w:rsidTr="001E7690">
        <w:trPr>
          <w:cantSplit/>
          <w:trHeight w:val="659"/>
        </w:trPr>
        <w:tc>
          <w:tcPr>
            <w:tcW w:w="93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3C37689" w14:textId="77777777" w:rsidR="001E7690" w:rsidRDefault="001E7690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r>
              <w:rPr>
                <w:b/>
                <w:color w:val="000000"/>
                <w:sz w:val="40"/>
                <w:szCs w:val="40"/>
              </w:rPr>
              <w:t>Application Decision</w:t>
            </w:r>
          </w:p>
        </w:tc>
      </w:tr>
      <w:tr w:rsidR="001E7690" w14:paraId="60525C67" w14:textId="77777777" w:rsidTr="001E7690">
        <w:trPr>
          <w:cantSplit/>
          <w:trHeight w:val="425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5BA21" w14:textId="4D920974" w:rsidR="001E7690" w:rsidRDefault="00B65948" w:rsidP="00FC56E8">
            <w:pPr>
              <w:spacing w:before="60"/>
              <w:ind w:left="-108" w:right="34"/>
              <w:rPr>
                <w:b/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Unaccompanied s</w:t>
            </w:r>
            <w:r w:rsidR="00671AC3">
              <w:rPr>
                <w:color w:val="000000"/>
                <w:szCs w:val="22"/>
              </w:rPr>
              <w:t>ite visit</w:t>
            </w:r>
            <w:r w:rsidR="00FC56E8">
              <w:rPr>
                <w:color w:val="000000"/>
                <w:szCs w:val="22"/>
              </w:rPr>
              <w:t xml:space="preserve"> </w:t>
            </w:r>
            <w:r>
              <w:rPr>
                <w:color w:val="000000"/>
                <w:szCs w:val="22"/>
              </w:rPr>
              <w:t xml:space="preserve">made </w:t>
            </w:r>
            <w:r w:rsidR="001E7690">
              <w:rPr>
                <w:color w:val="000000"/>
                <w:szCs w:val="22"/>
              </w:rPr>
              <w:t xml:space="preserve">on </w:t>
            </w:r>
            <w:r w:rsidR="003262BE">
              <w:rPr>
                <w:color w:val="000000"/>
                <w:szCs w:val="22"/>
              </w:rPr>
              <w:t>8 March</w:t>
            </w:r>
            <w:r w:rsidR="007A4F4B">
              <w:rPr>
                <w:color w:val="000000"/>
                <w:szCs w:val="22"/>
              </w:rPr>
              <w:t xml:space="preserve"> </w:t>
            </w:r>
            <w:r w:rsidR="001E7690">
              <w:rPr>
                <w:color w:val="000000"/>
                <w:szCs w:val="22"/>
              </w:rPr>
              <w:t>20</w:t>
            </w:r>
            <w:r w:rsidR="00671AC3">
              <w:rPr>
                <w:color w:val="000000"/>
                <w:szCs w:val="22"/>
              </w:rPr>
              <w:t>2</w:t>
            </w:r>
            <w:r w:rsidR="003262BE">
              <w:rPr>
                <w:color w:val="000000"/>
                <w:szCs w:val="22"/>
              </w:rPr>
              <w:t>2</w:t>
            </w:r>
          </w:p>
        </w:tc>
      </w:tr>
      <w:tr w:rsidR="001E7690" w14:paraId="3BB7E068" w14:textId="77777777" w:rsidTr="001E7690">
        <w:trPr>
          <w:cantSplit/>
          <w:trHeight w:val="374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52AFC225" w14:textId="77777777" w:rsidR="001E7690" w:rsidRDefault="001E7690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by </w:t>
            </w:r>
            <w:r w:rsidR="00640316">
              <w:rPr>
                <w:b/>
                <w:color w:val="000000"/>
                <w:szCs w:val="22"/>
              </w:rPr>
              <w:t>Paul Freer</w:t>
            </w:r>
            <w:r>
              <w:rPr>
                <w:b/>
                <w:color w:val="000000"/>
                <w:szCs w:val="22"/>
              </w:rPr>
              <w:t xml:space="preserve"> BA</w:t>
            </w:r>
            <w:r w:rsidR="006A67A1">
              <w:rPr>
                <w:b/>
                <w:color w:val="000000"/>
                <w:szCs w:val="22"/>
              </w:rPr>
              <w:t xml:space="preserve"> </w:t>
            </w:r>
            <w:r>
              <w:rPr>
                <w:b/>
                <w:color w:val="000000"/>
                <w:szCs w:val="22"/>
              </w:rPr>
              <w:t xml:space="preserve">(Hons) </w:t>
            </w:r>
            <w:r w:rsidR="00640316">
              <w:rPr>
                <w:b/>
                <w:color w:val="000000"/>
                <w:szCs w:val="22"/>
              </w:rPr>
              <w:t xml:space="preserve">LLM PhD </w:t>
            </w:r>
            <w:r>
              <w:rPr>
                <w:b/>
                <w:color w:val="000000"/>
                <w:szCs w:val="22"/>
              </w:rPr>
              <w:t>M</w:t>
            </w:r>
            <w:r w:rsidR="00640316">
              <w:rPr>
                <w:b/>
                <w:color w:val="000000"/>
                <w:szCs w:val="22"/>
              </w:rPr>
              <w:t>RTPI</w:t>
            </w:r>
          </w:p>
        </w:tc>
      </w:tr>
      <w:tr w:rsidR="001E7690" w14:paraId="6DE338C3" w14:textId="77777777" w:rsidTr="001E7690">
        <w:trPr>
          <w:cantSplit/>
          <w:trHeight w:val="357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1828BCE4" w14:textId="77777777" w:rsidR="001E7690" w:rsidRDefault="001E7690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1E7690" w14:paraId="0CB42F18" w14:textId="77777777" w:rsidTr="001E7690">
        <w:trPr>
          <w:cantSplit/>
          <w:trHeight w:val="335"/>
        </w:trPr>
        <w:tc>
          <w:tcPr>
            <w:tcW w:w="9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1058B0C" w14:textId="70A1947E" w:rsidR="001E7690" w:rsidRDefault="001E7690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Decision date:</w:t>
            </w:r>
            <w:r w:rsidR="005C40CD">
              <w:rPr>
                <w:b/>
                <w:color w:val="000000"/>
                <w:sz w:val="16"/>
                <w:szCs w:val="16"/>
              </w:rPr>
              <w:t xml:space="preserve"> 4 April 2022</w:t>
            </w:r>
          </w:p>
        </w:tc>
      </w:tr>
    </w:tbl>
    <w:p w14:paraId="777F5620" w14:textId="77777777" w:rsidR="001E7690" w:rsidRDefault="001E7690" w:rsidP="001E7690">
      <w:pPr>
        <w:pStyle w:val="Noindent"/>
        <w:rPr>
          <w:b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1E7690" w14:paraId="6D301EFC" w14:textId="77777777" w:rsidTr="001E7690">
        <w:tc>
          <w:tcPr>
            <w:tcW w:w="9520" w:type="dxa"/>
          </w:tcPr>
          <w:p w14:paraId="6B18027B" w14:textId="177D97B7" w:rsidR="001E7690" w:rsidRDefault="001E7690">
            <w:pPr>
              <w:pStyle w:val="Noindent"/>
              <w:spacing w:after="80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Application Ref: COM</w:t>
            </w:r>
            <w:r w:rsidR="007A3B95">
              <w:rPr>
                <w:b/>
                <w:szCs w:val="22"/>
              </w:rPr>
              <w:t>/3</w:t>
            </w:r>
            <w:r w:rsidR="00671AC3">
              <w:rPr>
                <w:b/>
                <w:szCs w:val="22"/>
              </w:rPr>
              <w:t>2</w:t>
            </w:r>
            <w:r w:rsidR="00B7749A">
              <w:rPr>
                <w:b/>
                <w:szCs w:val="22"/>
              </w:rPr>
              <w:t>84928</w:t>
            </w:r>
          </w:p>
          <w:p w14:paraId="13242870" w14:textId="6D26DAC3" w:rsidR="001E7690" w:rsidRDefault="00B7749A" w:rsidP="00EC0F68">
            <w:pPr>
              <w:spacing w:after="60"/>
              <w:rPr>
                <w:b/>
                <w:color w:val="000000"/>
              </w:rPr>
            </w:pPr>
            <w:r>
              <w:rPr>
                <w:b/>
                <w:szCs w:val="22"/>
              </w:rPr>
              <w:t>Hergest Ridge and Hanter Hill</w:t>
            </w:r>
          </w:p>
        </w:tc>
      </w:tr>
      <w:tr w:rsidR="001E7690" w14:paraId="2768E8B6" w14:textId="77777777" w:rsidTr="001E7690">
        <w:trPr>
          <w:trHeight w:val="274"/>
        </w:trPr>
        <w:tc>
          <w:tcPr>
            <w:tcW w:w="9520" w:type="dxa"/>
          </w:tcPr>
          <w:p w14:paraId="6A21A2A1" w14:textId="656BFE85" w:rsidR="001E7690" w:rsidRDefault="001E7690" w:rsidP="00FC56E8">
            <w:pPr>
              <w:pStyle w:val="TBullet"/>
              <w:numPr>
                <w:ilvl w:val="0"/>
                <w:numId w:val="0"/>
              </w:num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Register Unit: </w:t>
            </w:r>
            <w:r w:rsidR="00B7749A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CL</w:t>
            </w:r>
            <w:r w:rsidR="00B7749A">
              <w:rPr>
                <w:sz w:val="22"/>
                <w:szCs w:val="22"/>
              </w:rPr>
              <w:t>0001</w:t>
            </w:r>
          </w:p>
        </w:tc>
      </w:tr>
      <w:tr w:rsidR="001E7690" w14:paraId="736C3877" w14:textId="77777777" w:rsidTr="001E7690">
        <w:trPr>
          <w:trHeight w:val="422"/>
        </w:trPr>
        <w:tc>
          <w:tcPr>
            <w:tcW w:w="9520" w:type="dxa"/>
          </w:tcPr>
          <w:p w14:paraId="7EB44902" w14:textId="05BDC1A6" w:rsidR="001E7690" w:rsidRDefault="001E7690">
            <w:pPr>
              <w:pStyle w:val="TBullet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Registration Authority: </w:t>
            </w:r>
            <w:r w:rsidR="00B7749A">
              <w:rPr>
                <w:sz w:val="22"/>
                <w:szCs w:val="22"/>
              </w:rPr>
              <w:t>Powys</w:t>
            </w:r>
            <w:r w:rsidR="00671AC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County Council</w:t>
            </w:r>
          </w:p>
          <w:p w14:paraId="6561C916" w14:textId="77777777" w:rsidR="001E7690" w:rsidRDefault="001E7690">
            <w:pPr>
              <w:pStyle w:val="TBullet"/>
              <w:numPr>
                <w:ilvl w:val="0"/>
                <w:numId w:val="0"/>
              </w:numPr>
              <w:rPr>
                <w:sz w:val="22"/>
              </w:rPr>
            </w:pPr>
          </w:p>
        </w:tc>
      </w:tr>
      <w:tr w:rsidR="001E7690" w14:paraId="17AC5BE3" w14:textId="77777777" w:rsidTr="00F90F0B">
        <w:trPr>
          <w:trHeight w:val="2556"/>
        </w:trPr>
        <w:tc>
          <w:tcPr>
            <w:tcW w:w="9520" w:type="dxa"/>
          </w:tcPr>
          <w:p w14:paraId="19BF2784" w14:textId="67CAA6BF" w:rsidR="001E7690" w:rsidRDefault="001E7690">
            <w:pPr>
              <w:pStyle w:val="Noindent"/>
              <w:numPr>
                <w:ilvl w:val="0"/>
                <w:numId w:val="29"/>
              </w:numPr>
              <w:spacing w:after="80"/>
              <w:jc w:val="both"/>
            </w:pPr>
            <w:r>
              <w:t xml:space="preserve">The application, </w:t>
            </w:r>
            <w:r w:rsidR="00E34F6C">
              <w:t xml:space="preserve">dated </w:t>
            </w:r>
            <w:r w:rsidR="00FC1F85">
              <w:t>23 September 2021</w:t>
            </w:r>
            <w:r>
              <w:t>, is made under Section 38 of the</w:t>
            </w:r>
            <w:r w:rsidR="00EF2547">
              <w:t xml:space="preserve"> </w:t>
            </w:r>
            <w:r>
              <w:t xml:space="preserve">Commons Act 2006 (“the 2006 Act”) for consent to carry out </w:t>
            </w:r>
            <w:r w:rsidRPr="00BF3726">
              <w:t>restricted</w:t>
            </w:r>
            <w:r w:rsidRPr="00214092">
              <w:rPr>
                <w:b/>
              </w:rPr>
              <w:t xml:space="preserve"> </w:t>
            </w:r>
            <w:r>
              <w:t>works on common land.</w:t>
            </w:r>
          </w:p>
          <w:p w14:paraId="555BB736" w14:textId="2CB7ED36" w:rsidR="001E7690" w:rsidRDefault="001E7690">
            <w:pPr>
              <w:pStyle w:val="Noindent"/>
              <w:numPr>
                <w:ilvl w:val="0"/>
                <w:numId w:val="29"/>
              </w:numPr>
              <w:spacing w:after="80"/>
              <w:jc w:val="both"/>
            </w:pPr>
            <w:r>
              <w:t xml:space="preserve">The application is made </w:t>
            </w:r>
            <w:r w:rsidR="006A67A1">
              <w:t>by Mr</w:t>
            </w:r>
            <w:r w:rsidR="00B7749A">
              <w:t xml:space="preserve"> William Lawrence Banks</w:t>
            </w:r>
            <w:r>
              <w:t xml:space="preserve">. </w:t>
            </w:r>
          </w:p>
          <w:p w14:paraId="3A907EAA" w14:textId="1F83D427" w:rsidR="001E7690" w:rsidRDefault="001E7690" w:rsidP="00F90F0B">
            <w:pPr>
              <w:pStyle w:val="Noindent"/>
              <w:numPr>
                <w:ilvl w:val="0"/>
                <w:numId w:val="29"/>
              </w:numPr>
              <w:tabs>
                <w:tab w:val="left" w:pos="0"/>
              </w:tabs>
              <w:spacing w:after="80"/>
              <w:jc w:val="both"/>
            </w:pPr>
            <w:r>
              <w:t>The</w:t>
            </w:r>
            <w:r w:rsidR="00350FCA">
              <w:t xml:space="preserve"> application is for</w:t>
            </w:r>
            <w:r w:rsidR="006A67A1">
              <w:t xml:space="preserve"> </w:t>
            </w:r>
            <w:r w:rsidR="00B7749A">
              <w:t>fencing</w:t>
            </w:r>
            <w:r w:rsidR="007A4F4B">
              <w:t xml:space="preserve">.  </w:t>
            </w:r>
            <w:r w:rsidR="00D23138">
              <w:t xml:space="preserve">  </w:t>
            </w:r>
            <w:r w:rsidR="00FC56E8">
              <w:t xml:space="preserve">  </w:t>
            </w:r>
            <w:r w:rsidR="00350FCA">
              <w:t xml:space="preserve">    </w:t>
            </w:r>
            <w:r w:rsidR="008C41C5">
              <w:rPr>
                <w:rFonts w:cs="Verdana"/>
                <w:szCs w:val="22"/>
              </w:rPr>
              <w:t xml:space="preserve">  </w:t>
            </w:r>
            <w:r w:rsidR="00C50A9E" w:rsidRPr="0033106C">
              <w:rPr>
                <w:rFonts w:cs="Verdana"/>
                <w:szCs w:val="22"/>
              </w:rPr>
              <w:t xml:space="preserve">  </w:t>
            </w:r>
            <w:r w:rsidR="002973A6">
              <w:rPr>
                <w:rFonts w:cs="Verdana"/>
                <w:szCs w:val="22"/>
              </w:rPr>
              <w:t xml:space="preserve">  </w:t>
            </w:r>
          </w:p>
          <w:tbl>
            <w:tblPr>
              <w:tblW w:w="9360" w:type="dxa"/>
              <w:tblInd w:w="108" w:type="dxa"/>
              <w:tblBorders>
                <w:top w:val="single" w:sz="4" w:space="0" w:color="000000"/>
                <w:bottom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360"/>
            </w:tblGrid>
            <w:tr w:rsidR="009D6347" w14:paraId="526D992B" w14:textId="77777777" w:rsidTr="00FD75BF">
              <w:trPr>
                <w:cantSplit/>
                <w:trHeight w:val="335"/>
              </w:trPr>
              <w:tc>
                <w:tcPr>
                  <w:tcW w:w="935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545816C0" w14:textId="77777777" w:rsidR="009D6347" w:rsidRDefault="009D6347" w:rsidP="00FD75BF">
                  <w:pPr>
                    <w:spacing w:before="120"/>
                    <w:ind w:left="-108" w:right="176"/>
                    <w:rPr>
                      <w:b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5199E328" w14:textId="77777777" w:rsidR="00F64A75" w:rsidRDefault="00F64A75">
            <w:pPr>
              <w:pStyle w:val="Noindent"/>
              <w:tabs>
                <w:tab w:val="left" w:pos="0"/>
              </w:tabs>
              <w:spacing w:after="80"/>
              <w:ind w:left="142"/>
              <w:jc w:val="both"/>
            </w:pPr>
          </w:p>
        </w:tc>
      </w:tr>
    </w:tbl>
    <w:p w14:paraId="4A4DCB96" w14:textId="77777777" w:rsidR="009D6347" w:rsidRDefault="009D6347" w:rsidP="009D6347">
      <w:pPr>
        <w:autoSpaceDE w:val="0"/>
        <w:autoSpaceDN w:val="0"/>
        <w:adjustRightInd w:val="0"/>
        <w:rPr>
          <w:rFonts w:cs="Verdana"/>
          <w:b/>
          <w:bCs/>
          <w:szCs w:val="22"/>
        </w:rPr>
      </w:pPr>
      <w:r>
        <w:rPr>
          <w:rFonts w:cs="Verdana"/>
          <w:b/>
          <w:bCs/>
          <w:szCs w:val="22"/>
        </w:rPr>
        <w:t>Decision</w:t>
      </w:r>
    </w:p>
    <w:p w14:paraId="25881535" w14:textId="1A9FCC84" w:rsidR="006A67A1" w:rsidRPr="0099752B" w:rsidRDefault="003E04C2" w:rsidP="006A67A1">
      <w:pPr>
        <w:pStyle w:val="Style1"/>
        <w:numPr>
          <w:ilvl w:val="0"/>
          <w:numId w:val="27"/>
        </w:numPr>
      </w:pPr>
      <w:r>
        <w:t>Consent</w:t>
      </w:r>
      <w:r w:rsidRPr="004C0FED">
        <w:rPr>
          <w:szCs w:val="22"/>
        </w:rPr>
        <w:t xml:space="preserve"> </w:t>
      </w:r>
      <w:r>
        <w:rPr>
          <w:szCs w:val="22"/>
        </w:rPr>
        <w:t>is</w:t>
      </w:r>
      <w:r w:rsidR="006A67A1">
        <w:rPr>
          <w:szCs w:val="22"/>
        </w:rPr>
        <w:t xml:space="preserve"> </w:t>
      </w:r>
      <w:r w:rsidR="00AA47B7">
        <w:rPr>
          <w:szCs w:val="22"/>
        </w:rPr>
        <w:t xml:space="preserve">granted for the proposed works in accordance with the application dated 23 September 2021 and the plans submitted with it subject to the condition that </w:t>
      </w:r>
      <w:r w:rsidR="001A5719">
        <w:rPr>
          <w:szCs w:val="22"/>
        </w:rPr>
        <w:t xml:space="preserve">(1) </w:t>
      </w:r>
      <w:r w:rsidR="00AA47B7">
        <w:rPr>
          <w:szCs w:val="22"/>
        </w:rPr>
        <w:t xml:space="preserve">the works shall be begin no later than 3 </w:t>
      </w:r>
      <w:r w:rsidR="005E7DF2">
        <w:rPr>
          <w:szCs w:val="22"/>
        </w:rPr>
        <w:t>y</w:t>
      </w:r>
      <w:r w:rsidR="00AA47B7">
        <w:rPr>
          <w:szCs w:val="22"/>
        </w:rPr>
        <w:t xml:space="preserve">ears from the date of this </w:t>
      </w:r>
      <w:r w:rsidR="00910B05">
        <w:rPr>
          <w:szCs w:val="22"/>
        </w:rPr>
        <w:t>D</w:t>
      </w:r>
      <w:r w:rsidR="00AA47B7">
        <w:rPr>
          <w:szCs w:val="22"/>
        </w:rPr>
        <w:t>ecision</w:t>
      </w:r>
      <w:r w:rsidR="001A5719">
        <w:rPr>
          <w:szCs w:val="22"/>
        </w:rPr>
        <w:t xml:space="preserve"> and (2) </w:t>
      </w:r>
      <w:r w:rsidR="006344EA">
        <w:rPr>
          <w:szCs w:val="22"/>
        </w:rPr>
        <w:t>the</w:t>
      </w:r>
      <w:r w:rsidR="00FB4AD1">
        <w:rPr>
          <w:szCs w:val="22"/>
        </w:rPr>
        <w:t xml:space="preserve"> consent</w:t>
      </w:r>
      <w:r w:rsidR="006344EA">
        <w:rPr>
          <w:szCs w:val="22"/>
        </w:rPr>
        <w:t xml:space="preserve"> is limited to a period of 10 years beginning from the date </w:t>
      </w:r>
      <w:r w:rsidR="00FB4AD1">
        <w:rPr>
          <w:szCs w:val="22"/>
        </w:rPr>
        <w:t>of this Decision</w:t>
      </w:r>
      <w:r w:rsidR="006A67A1">
        <w:rPr>
          <w:szCs w:val="22"/>
        </w:rPr>
        <w:t>.</w:t>
      </w:r>
    </w:p>
    <w:p w14:paraId="70A25251" w14:textId="77777777" w:rsidR="001E7690" w:rsidRDefault="001E7690" w:rsidP="002532EE">
      <w:pPr>
        <w:pStyle w:val="Style1"/>
        <w:autoSpaceDE w:val="0"/>
        <w:autoSpaceDN w:val="0"/>
        <w:adjustRightInd w:val="0"/>
      </w:pPr>
      <w:r w:rsidRPr="002532EE">
        <w:rPr>
          <w:b/>
        </w:rPr>
        <w:t xml:space="preserve">Main Issues </w:t>
      </w:r>
    </w:p>
    <w:p w14:paraId="1E3CD2E2" w14:textId="77777777" w:rsidR="001E7690" w:rsidRDefault="001E7690" w:rsidP="001E7690">
      <w:pPr>
        <w:pStyle w:val="Style1"/>
        <w:numPr>
          <w:ilvl w:val="0"/>
          <w:numId w:val="27"/>
        </w:numPr>
      </w:pPr>
      <w:r>
        <w:t>I am required by Section 39 of the 2006 Act to have regard to the following in determining this application</w:t>
      </w:r>
      <w:r w:rsidR="0081091D">
        <w:t>:</w:t>
      </w:r>
      <w:r>
        <w:t xml:space="preserve"> </w:t>
      </w:r>
    </w:p>
    <w:p w14:paraId="1E72D97B" w14:textId="77777777" w:rsidR="001E7690" w:rsidRDefault="001E7690" w:rsidP="001E7690">
      <w:pPr>
        <w:autoSpaceDE w:val="0"/>
        <w:autoSpaceDN w:val="0"/>
        <w:adjustRightInd w:val="0"/>
        <w:ind w:firstLine="432"/>
        <w:rPr>
          <w:rFonts w:cs="Verdana"/>
          <w:szCs w:val="22"/>
        </w:rPr>
      </w:pPr>
    </w:p>
    <w:p w14:paraId="370E120F" w14:textId="77777777" w:rsidR="001E7690" w:rsidRDefault="001E7690" w:rsidP="001E7690">
      <w:pPr>
        <w:autoSpaceDE w:val="0"/>
        <w:autoSpaceDN w:val="0"/>
        <w:adjustRightInd w:val="0"/>
        <w:ind w:left="432"/>
        <w:rPr>
          <w:rFonts w:cs="Verdana"/>
          <w:szCs w:val="22"/>
        </w:rPr>
      </w:pPr>
      <w:r>
        <w:rPr>
          <w:rFonts w:cs="Verdana"/>
          <w:szCs w:val="22"/>
        </w:rPr>
        <w:t xml:space="preserve">(a) the interests of persons having rights in relation to, or occupying, the land </w:t>
      </w:r>
    </w:p>
    <w:p w14:paraId="31D7A324" w14:textId="77777777" w:rsidR="001E7690" w:rsidRDefault="001E7690" w:rsidP="001E7690">
      <w:pPr>
        <w:autoSpaceDE w:val="0"/>
        <w:autoSpaceDN w:val="0"/>
        <w:adjustRightInd w:val="0"/>
        <w:ind w:firstLine="720"/>
        <w:rPr>
          <w:rFonts w:cs="Verdana"/>
          <w:szCs w:val="22"/>
        </w:rPr>
      </w:pPr>
      <w:r>
        <w:rPr>
          <w:rFonts w:cs="Verdana"/>
          <w:szCs w:val="22"/>
        </w:rPr>
        <w:t xml:space="preserve"> (and in particular persons exercising rights of common over it); </w:t>
      </w:r>
    </w:p>
    <w:p w14:paraId="389A5FD0" w14:textId="77777777" w:rsidR="001E7690" w:rsidRDefault="001E7690" w:rsidP="001E7690">
      <w:pPr>
        <w:autoSpaceDE w:val="0"/>
        <w:autoSpaceDN w:val="0"/>
        <w:adjustRightInd w:val="0"/>
        <w:rPr>
          <w:rFonts w:cs="Verdana"/>
          <w:szCs w:val="22"/>
        </w:rPr>
      </w:pPr>
    </w:p>
    <w:p w14:paraId="155A9032" w14:textId="77777777" w:rsidR="001E7690" w:rsidRDefault="001E7690" w:rsidP="001E7690">
      <w:pPr>
        <w:autoSpaceDE w:val="0"/>
        <w:autoSpaceDN w:val="0"/>
        <w:adjustRightInd w:val="0"/>
        <w:ind w:firstLine="432"/>
        <w:rPr>
          <w:rFonts w:cs="Verdana"/>
          <w:szCs w:val="22"/>
        </w:rPr>
      </w:pPr>
      <w:r>
        <w:rPr>
          <w:rFonts w:cs="Verdana"/>
          <w:szCs w:val="22"/>
        </w:rPr>
        <w:t>(b) the interests of the neighbourhood;</w:t>
      </w:r>
    </w:p>
    <w:p w14:paraId="4E5A9BA4" w14:textId="77777777" w:rsidR="001E7690" w:rsidRDefault="001E7690" w:rsidP="001E7690">
      <w:pPr>
        <w:autoSpaceDE w:val="0"/>
        <w:autoSpaceDN w:val="0"/>
        <w:adjustRightInd w:val="0"/>
        <w:rPr>
          <w:rFonts w:cs="Verdana"/>
          <w:szCs w:val="22"/>
        </w:rPr>
      </w:pPr>
    </w:p>
    <w:p w14:paraId="0511B561" w14:textId="77777777" w:rsidR="001E7690" w:rsidRDefault="001E7690" w:rsidP="001E7690">
      <w:pPr>
        <w:autoSpaceDE w:val="0"/>
        <w:autoSpaceDN w:val="0"/>
        <w:adjustRightInd w:val="0"/>
        <w:ind w:firstLine="432"/>
        <w:rPr>
          <w:rFonts w:cs="Verdana"/>
          <w:sz w:val="14"/>
          <w:szCs w:val="14"/>
        </w:rPr>
      </w:pPr>
      <w:r>
        <w:rPr>
          <w:rFonts w:cs="Verdana"/>
          <w:szCs w:val="22"/>
        </w:rPr>
        <w:t>(c) the public interest</w:t>
      </w:r>
      <w:r>
        <w:rPr>
          <w:rStyle w:val="FootnoteReference"/>
          <w:rFonts w:cs="Verdana"/>
          <w:szCs w:val="22"/>
        </w:rPr>
        <w:footnoteReference w:id="1"/>
      </w:r>
      <w:r>
        <w:rPr>
          <w:rFonts w:cs="Verdana"/>
          <w:szCs w:val="22"/>
        </w:rPr>
        <w:t>;</w:t>
      </w:r>
      <w:r w:rsidR="00E17253">
        <w:rPr>
          <w:rFonts w:cs="Verdana"/>
          <w:szCs w:val="22"/>
        </w:rPr>
        <w:t xml:space="preserve"> and</w:t>
      </w:r>
    </w:p>
    <w:p w14:paraId="1367F2B4" w14:textId="77777777" w:rsidR="001E7690" w:rsidRDefault="001E7690" w:rsidP="001E7690">
      <w:pPr>
        <w:pStyle w:val="Style1"/>
      </w:pPr>
      <w:r>
        <w:rPr>
          <w:rFonts w:cs="Verdana"/>
          <w:szCs w:val="22"/>
        </w:rPr>
        <w:tab/>
        <w:t>(d) any other matter considered to be relevant.</w:t>
      </w:r>
    </w:p>
    <w:p w14:paraId="15D69A2B" w14:textId="77777777" w:rsidR="006A67A1" w:rsidRDefault="007A4F4B" w:rsidP="00466221">
      <w:pPr>
        <w:pStyle w:val="Style1"/>
        <w:numPr>
          <w:ilvl w:val="0"/>
          <w:numId w:val="27"/>
        </w:numPr>
        <w:rPr>
          <w:bCs/>
          <w:szCs w:val="22"/>
        </w:rPr>
      </w:pPr>
      <w:r>
        <w:rPr>
          <w:rFonts w:cs="Verdana"/>
          <w:szCs w:val="22"/>
        </w:rPr>
        <w:t xml:space="preserve">In considering these tests, regard should be given to the Department </w:t>
      </w:r>
      <w:r w:rsidR="00DE5E16">
        <w:rPr>
          <w:rFonts w:cs="Verdana"/>
          <w:szCs w:val="22"/>
        </w:rPr>
        <w:t>for</w:t>
      </w:r>
      <w:r>
        <w:rPr>
          <w:rFonts w:cs="Verdana"/>
          <w:szCs w:val="22"/>
        </w:rPr>
        <w:t xml:space="preserve"> Environment, Food and Rural </w:t>
      </w:r>
      <w:r w:rsidRPr="00DD6E31">
        <w:rPr>
          <w:rFonts w:cs="Verdana"/>
          <w:szCs w:val="22"/>
        </w:rPr>
        <w:t>Affairs</w:t>
      </w:r>
      <w:r>
        <w:rPr>
          <w:rFonts w:cs="Verdana"/>
          <w:szCs w:val="22"/>
        </w:rPr>
        <w:t xml:space="preserve"> Common Land Consents Policy of November 2015 (“the consents policy”).    </w:t>
      </w:r>
    </w:p>
    <w:p w14:paraId="64E50EA1" w14:textId="77777777" w:rsidR="00466221" w:rsidRDefault="00466221" w:rsidP="007A4F4B">
      <w:pPr>
        <w:autoSpaceDE w:val="0"/>
        <w:autoSpaceDN w:val="0"/>
        <w:adjustRightInd w:val="0"/>
        <w:rPr>
          <w:rFonts w:cs="Verdana"/>
          <w:b/>
          <w:i/>
          <w:szCs w:val="22"/>
        </w:rPr>
      </w:pPr>
    </w:p>
    <w:p w14:paraId="64833B34" w14:textId="77777777" w:rsidR="00FE2CBE" w:rsidRDefault="00FE2CBE" w:rsidP="007A4F4B">
      <w:pPr>
        <w:autoSpaceDE w:val="0"/>
        <w:autoSpaceDN w:val="0"/>
        <w:adjustRightInd w:val="0"/>
        <w:rPr>
          <w:rFonts w:cs="Verdana"/>
          <w:b/>
          <w:i/>
          <w:szCs w:val="22"/>
        </w:rPr>
      </w:pPr>
    </w:p>
    <w:p w14:paraId="426F1A5E" w14:textId="2E99FCC7" w:rsidR="007A4F4B" w:rsidRDefault="007A4F4B" w:rsidP="007A4F4B">
      <w:pPr>
        <w:autoSpaceDE w:val="0"/>
        <w:autoSpaceDN w:val="0"/>
        <w:adjustRightInd w:val="0"/>
        <w:rPr>
          <w:rFonts w:cs="Verdana"/>
          <w:b/>
          <w:i/>
          <w:szCs w:val="22"/>
        </w:rPr>
      </w:pPr>
      <w:r>
        <w:rPr>
          <w:rFonts w:cs="Verdana"/>
          <w:b/>
          <w:i/>
          <w:szCs w:val="22"/>
        </w:rPr>
        <w:t xml:space="preserve">The application </w:t>
      </w:r>
    </w:p>
    <w:p w14:paraId="099DD02E" w14:textId="424F177B" w:rsidR="00466221" w:rsidRPr="000A0261" w:rsidRDefault="008C22CF" w:rsidP="000A0261">
      <w:pPr>
        <w:pStyle w:val="Style1"/>
        <w:numPr>
          <w:ilvl w:val="0"/>
          <w:numId w:val="27"/>
        </w:numPr>
        <w:autoSpaceDE w:val="0"/>
        <w:autoSpaceDN w:val="0"/>
        <w:adjustRightInd w:val="0"/>
        <w:rPr>
          <w:szCs w:val="22"/>
        </w:rPr>
      </w:pPr>
      <w:r w:rsidRPr="00C70729">
        <w:rPr>
          <w:color w:val="auto"/>
          <w:szCs w:val="22"/>
        </w:rPr>
        <w:t xml:space="preserve">The proposed boundary fencing works are required to replace </w:t>
      </w:r>
      <w:r w:rsidR="00F97258">
        <w:rPr>
          <w:color w:val="auto"/>
          <w:szCs w:val="22"/>
        </w:rPr>
        <w:t>some sections</w:t>
      </w:r>
      <w:r w:rsidR="00274872">
        <w:rPr>
          <w:color w:val="auto"/>
          <w:szCs w:val="22"/>
        </w:rPr>
        <w:t xml:space="preserve"> of</w:t>
      </w:r>
      <w:r w:rsidR="00F97258">
        <w:rPr>
          <w:color w:val="auto"/>
          <w:szCs w:val="22"/>
        </w:rPr>
        <w:t xml:space="preserve"> </w:t>
      </w:r>
      <w:r w:rsidRPr="00C70729">
        <w:rPr>
          <w:color w:val="auto"/>
          <w:szCs w:val="22"/>
        </w:rPr>
        <w:t xml:space="preserve">the existing boundary fence </w:t>
      </w:r>
      <w:r w:rsidR="008B6EC7">
        <w:rPr>
          <w:color w:val="auto"/>
          <w:szCs w:val="22"/>
        </w:rPr>
        <w:t>(totalling 3420m</w:t>
      </w:r>
      <w:r w:rsidR="001176DC">
        <w:rPr>
          <w:color w:val="auto"/>
          <w:szCs w:val="22"/>
        </w:rPr>
        <w:t xml:space="preserve"> in length</w:t>
      </w:r>
      <w:r w:rsidR="008B6EC7">
        <w:rPr>
          <w:color w:val="auto"/>
          <w:szCs w:val="22"/>
        </w:rPr>
        <w:t xml:space="preserve">) </w:t>
      </w:r>
      <w:r w:rsidR="00F97258">
        <w:rPr>
          <w:szCs w:val="22"/>
        </w:rPr>
        <w:t>towards the eastern end of Hergest Ridge</w:t>
      </w:r>
      <w:r w:rsidR="000B6BC7">
        <w:rPr>
          <w:color w:val="auto"/>
          <w:szCs w:val="22"/>
        </w:rPr>
        <w:t>. D</w:t>
      </w:r>
      <w:r w:rsidRPr="00C70729">
        <w:rPr>
          <w:color w:val="auto"/>
          <w:szCs w:val="22"/>
        </w:rPr>
        <w:t xml:space="preserve">ue to </w:t>
      </w:r>
      <w:r w:rsidR="004F13F3">
        <w:rPr>
          <w:color w:val="auto"/>
          <w:szCs w:val="22"/>
        </w:rPr>
        <w:t xml:space="preserve">its </w:t>
      </w:r>
      <w:r w:rsidRPr="00C70729">
        <w:rPr>
          <w:color w:val="auto"/>
          <w:szCs w:val="22"/>
        </w:rPr>
        <w:t>age</w:t>
      </w:r>
      <w:r w:rsidR="004F13F3">
        <w:rPr>
          <w:color w:val="auto"/>
          <w:szCs w:val="22"/>
        </w:rPr>
        <w:t>,</w:t>
      </w:r>
      <w:r w:rsidR="000B6BC7">
        <w:rPr>
          <w:color w:val="auto"/>
          <w:szCs w:val="22"/>
        </w:rPr>
        <w:t xml:space="preserve"> t</w:t>
      </w:r>
      <w:r w:rsidR="00E04C8F">
        <w:rPr>
          <w:color w:val="auto"/>
          <w:szCs w:val="22"/>
        </w:rPr>
        <w:t xml:space="preserve">he existing fencing is considered to be </w:t>
      </w:r>
      <w:r w:rsidR="00A162E6">
        <w:rPr>
          <w:color w:val="auto"/>
          <w:szCs w:val="22"/>
        </w:rPr>
        <w:t xml:space="preserve">no longer </w:t>
      </w:r>
      <w:r w:rsidRPr="00C70729">
        <w:rPr>
          <w:color w:val="auto"/>
          <w:szCs w:val="22"/>
        </w:rPr>
        <w:t xml:space="preserve">fit for purpose in terms of keeping stock grazing on neighbouring properties off the common </w:t>
      </w:r>
      <w:r w:rsidR="00483450">
        <w:rPr>
          <w:color w:val="auto"/>
          <w:szCs w:val="22"/>
        </w:rPr>
        <w:t>or</w:t>
      </w:r>
      <w:r w:rsidRPr="00C70729">
        <w:rPr>
          <w:color w:val="auto"/>
          <w:szCs w:val="22"/>
        </w:rPr>
        <w:t xml:space="preserve"> </w:t>
      </w:r>
      <w:r w:rsidR="00A162E6">
        <w:rPr>
          <w:color w:val="auto"/>
          <w:szCs w:val="22"/>
        </w:rPr>
        <w:t xml:space="preserve">to prevent </w:t>
      </w:r>
      <w:r w:rsidRPr="00C70729">
        <w:rPr>
          <w:color w:val="auto"/>
          <w:szCs w:val="22"/>
        </w:rPr>
        <w:t xml:space="preserve">stock grazing </w:t>
      </w:r>
      <w:r w:rsidR="00483450">
        <w:rPr>
          <w:color w:val="auto"/>
          <w:szCs w:val="22"/>
        </w:rPr>
        <w:t xml:space="preserve">on </w:t>
      </w:r>
      <w:r w:rsidRPr="00C70729">
        <w:rPr>
          <w:color w:val="auto"/>
          <w:szCs w:val="22"/>
        </w:rPr>
        <w:t xml:space="preserve">the common </w:t>
      </w:r>
      <w:r w:rsidR="00A970D1">
        <w:rPr>
          <w:color w:val="auto"/>
          <w:szCs w:val="22"/>
        </w:rPr>
        <w:t>f</w:t>
      </w:r>
      <w:r w:rsidR="00483450">
        <w:rPr>
          <w:color w:val="auto"/>
          <w:szCs w:val="22"/>
        </w:rPr>
        <w:t>rom en</w:t>
      </w:r>
      <w:r w:rsidR="00A970D1">
        <w:rPr>
          <w:color w:val="auto"/>
          <w:szCs w:val="22"/>
        </w:rPr>
        <w:t>tering</w:t>
      </w:r>
      <w:r w:rsidRPr="00C70729">
        <w:rPr>
          <w:color w:val="auto"/>
          <w:szCs w:val="22"/>
        </w:rPr>
        <w:t xml:space="preserve"> neighbouring property.</w:t>
      </w:r>
      <w:r w:rsidR="0063287F" w:rsidRPr="0063287F">
        <w:rPr>
          <w:color w:val="auto"/>
          <w:szCs w:val="22"/>
        </w:rPr>
        <w:t xml:space="preserve"> </w:t>
      </w:r>
      <w:r w:rsidR="0063287F" w:rsidRPr="00C70729">
        <w:rPr>
          <w:color w:val="auto"/>
          <w:szCs w:val="22"/>
        </w:rPr>
        <w:t>The proposed fencing works are part of a Countryside Stewardship Higher-Tier agreement application that has been submitted by the Commoners Association</w:t>
      </w:r>
      <w:r w:rsidR="009737B2">
        <w:rPr>
          <w:color w:val="auto"/>
          <w:szCs w:val="22"/>
        </w:rPr>
        <w:t xml:space="preserve">. </w:t>
      </w:r>
      <w:r w:rsidR="00393D59">
        <w:rPr>
          <w:color w:val="auto"/>
          <w:szCs w:val="22"/>
        </w:rPr>
        <w:t>The applicant</w:t>
      </w:r>
      <w:r w:rsidR="0063287F">
        <w:rPr>
          <w:color w:val="auto"/>
          <w:szCs w:val="22"/>
        </w:rPr>
        <w:t xml:space="preserve"> consider</w:t>
      </w:r>
      <w:r w:rsidR="00A52CA6">
        <w:rPr>
          <w:color w:val="auto"/>
          <w:szCs w:val="22"/>
        </w:rPr>
        <w:t>s</w:t>
      </w:r>
      <w:r w:rsidR="0063287F">
        <w:rPr>
          <w:color w:val="auto"/>
          <w:szCs w:val="22"/>
        </w:rPr>
        <w:t xml:space="preserve"> that t</w:t>
      </w:r>
      <w:r w:rsidRPr="00C70729">
        <w:rPr>
          <w:color w:val="auto"/>
          <w:szCs w:val="22"/>
        </w:rPr>
        <w:t xml:space="preserve">he works will </w:t>
      </w:r>
      <w:r w:rsidR="007648C5">
        <w:rPr>
          <w:color w:val="auto"/>
          <w:szCs w:val="22"/>
        </w:rPr>
        <w:t xml:space="preserve">ensure that </w:t>
      </w:r>
      <w:r w:rsidRPr="00C70729">
        <w:rPr>
          <w:color w:val="auto"/>
          <w:szCs w:val="22"/>
        </w:rPr>
        <w:t>the overall stocking density</w:t>
      </w:r>
      <w:r w:rsidR="007648C5">
        <w:rPr>
          <w:color w:val="auto"/>
          <w:szCs w:val="22"/>
        </w:rPr>
        <w:t xml:space="preserve"> on the common is maintained</w:t>
      </w:r>
      <w:r w:rsidR="00331686">
        <w:rPr>
          <w:color w:val="auto"/>
          <w:szCs w:val="22"/>
        </w:rPr>
        <w:t xml:space="preserve">, which he </w:t>
      </w:r>
      <w:r w:rsidR="00B66832">
        <w:rPr>
          <w:color w:val="auto"/>
          <w:szCs w:val="22"/>
        </w:rPr>
        <w:t>considers t</w:t>
      </w:r>
      <w:r w:rsidR="00331686">
        <w:rPr>
          <w:color w:val="auto"/>
          <w:szCs w:val="22"/>
        </w:rPr>
        <w:t>o be</w:t>
      </w:r>
      <w:r w:rsidRPr="00C70729">
        <w:rPr>
          <w:color w:val="auto"/>
          <w:szCs w:val="22"/>
        </w:rPr>
        <w:t xml:space="preserve"> key for the proposed management</w:t>
      </w:r>
      <w:r w:rsidR="00A06A61">
        <w:rPr>
          <w:color w:val="auto"/>
          <w:szCs w:val="22"/>
        </w:rPr>
        <w:t xml:space="preserve"> of grassland</w:t>
      </w:r>
      <w:r w:rsidRPr="00C70729">
        <w:rPr>
          <w:color w:val="auto"/>
          <w:szCs w:val="22"/>
        </w:rPr>
        <w:t xml:space="preserve"> under the Higher Tier </w:t>
      </w:r>
      <w:r w:rsidR="000A0261">
        <w:rPr>
          <w:color w:val="auto"/>
          <w:szCs w:val="22"/>
        </w:rPr>
        <w:t>s</w:t>
      </w:r>
      <w:r w:rsidRPr="00C70729">
        <w:rPr>
          <w:color w:val="auto"/>
          <w:szCs w:val="22"/>
        </w:rPr>
        <w:t>chem</w:t>
      </w:r>
      <w:r w:rsidR="000A0261">
        <w:rPr>
          <w:color w:val="auto"/>
          <w:szCs w:val="22"/>
        </w:rPr>
        <w:t>e.</w:t>
      </w:r>
      <w:r w:rsidR="000C6CD8">
        <w:rPr>
          <w:szCs w:val="22"/>
        </w:rPr>
        <w:t xml:space="preserve"> </w:t>
      </w:r>
      <w:r w:rsidR="00B65948" w:rsidRPr="00466221">
        <w:rPr>
          <w:szCs w:val="22"/>
        </w:rPr>
        <w:t xml:space="preserve"> </w:t>
      </w:r>
    </w:p>
    <w:p w14:paraId="0648286A" w14:textId="77777777" w:rsidR="00F1281F" w:rsidRPr="00466221" w:rsidRDefault="00466221" w:rsidP="00466221">
      <w:pPr>
        <w:pStyle w:val="Style1"/>
        <w:autoSpaceDE w:val="0"/>
        <w:autoSpaceDN w:val="0"/>
        <w:adjustRightInd w:val="0"/>
        <w:rPr>
          <w:rFonts w:cs="Verdana"/>
          <w:b/>
          <w:bCs/>
          <w:szCs w:val="22"/>
        </w:rPr>
      </w:pPr>
      <w:r w:rsidRPr="00466221">
        <w:rPr>
          <w:b/>
          <w:bCs/>
          <w:szCs w:val="22"/>
        </w:rPr>
        <w:t>Reasons</w:t>
      </w:r>
      <w:r w:rsidR="008C540F" w:rsidRPr="00466221">
        <w:rPr>
          <w:b/>
          <w:bCs/>
          <w:szCs w:val="22"/>
        </w:rPr>
        <w:t xml:space="preserve"> </w:t>
      </w:r>
    </w:p>
    <w:p w14:paraId="19432AB9" w14:textId="77777777" w:rsidR="00AF7913" w:rsidRDefault="00AF7913" w:rsidP="00457AED">
      <w:pPr>
        <w:autoSpaceDE w:val="0"/>
        <w:autoSpaceDN w:val="0"/>
        <w:adjustRightInd w:val="0"/>
        <w:rPr>
          <w:rFonts w:cs="Verdana"/>
          <w:b/>
          <w:i/>
          <w:szCs w:val="22"/>
        </w:rPr>
      </w:pPr>
    </w:p>
    <w:p w14:paraId="40CAC83C" w14:textId="77777777" w:rsidR="00457AED" w:rsidRDefault="00457AED" w:rsidP="00457AED">
      <w:pPr>
        <w:autoSpaceDE w:val="0"/>
        <w:autoSpaceDN w:val="0"/>
        <w:adjustRightInd w:val="0"/>
        <w:rPr>
          <w:rFonts w:cs="Verdana"/>
          <w:b/>
          <w:i/>
          <w:szCs w:val="22"/>
        </w:rPr>
      </w:pPr>
      <w:r>
        <w:rPr>
          <w:rFonts w:cs="Verdana"/>
          <w:b/>
          <w:i/>
          <w:szCs w:val="22"/>
        </w:rPr>
        <w:t>The interests of those occupying or having rights over the land</w:t>
      </w:r>
    </w:p>
    <w:p w14:paraId="7B4AF3FD" w14:textId="1E0BF467" w:rsidR="00754A12" w:rsidRPr="0095604C" w:rsidRDefault="00254848" w:rsidP="0095604C">
      <w:pPr>
        <w:pStyle w:val="Style1"/>
        <w:numPr>
          <w:ilvl w:val="0"/>
          <w:numId w:val="27"/>
        </w:numPr>
        <w:rPr>
          <w:rFonts w:cs="Verdana"/>
          <w:szCs w:val="22"/>
        </w:rPr>
      </w:pPr>
      <w:r>
        <w:rPr>
          <w:rFonts w:cs="Verdana"/>
          <w:szCs w:val="22"/>
        </w:rPr>
        <w:t>There ar</w:t>
      </w:r>
      <w:r w:rsidR="00F87386">
        <w:rPr>
          <w:rFonts w:cs="Verdana"/>
          <w:szCs w:val="22"/>
        </w:rPr>
        <w:t xml:space="preserve">e </w:t>
      </w:r>
      <w:r w:rsidR="00505C17">
        <w:rPr>
          <w:rFonts w:cs="Verdana"/>
          <w:szCs w:val="22"/>
        </w:rPr>
        <w:t xml:space="preserve">rights </w:t>
      </w:r>
      <w:r w:rsidR="00F87386">
        <w:rPr>
          <w:rFonts w:cs="Verdana"/>
          <w:szCs w:val="22"/>
        </w:rPr>
        <w:t xml:space="preserve">over the land </w:t>
      </w:r>
      <w:r w:rsidR="00505C17">
        <w:rPr>
          <w:bCs/>
          <w:szCs w:val="22"/>
        </w:rPr>
        <w:t xml:space="preserve">registered </w:t>
      </w:r>
      <w:r w:rsidR="00BD6EF0">
        <w:rPr>
          <w:bCs/>
          <w:szCs w:val="22"/>
        </w:rPr>
        <w:t xml:space="preserve">to </w:t>
      </w:r>
      <w:r w:rsidR="0065462A">
        <w:rPr>
          <w:bCs/>
          <w:szCs w:val="22"/>
        </w:rPr>
        <w:t>several individuals</w:t>
      </w:r>
      <w:r w:rsidR="00BD6EF0">
        <w:rPr>
          <w:bCs/>
          <w:szCs w:val="22"/>
        </w:rPr>
        <w:t xml:space="preserve">, who </w:t>
      </w:r>
      <w:r w:rsidR="00741C73">
        <w:rPr>
          <w:bCs/>
          <w:szCs w:val="22"/>
        </w:rPr>
        <w:t xml:space="preserve">collectively hold rights to graze sheep </w:t>
      </w:r>
      <w:r w:rsidR="00257C44">
        <w:rPr>
          <w:bCs/>
          <w:szCs w:val="22"/>
        </w:rPr>
        <w:t>on the common and to cut bracken for litter.</w:t>
      </w:r>
      <w:r w:rsidR="00B53042">
        <w:rPr>
          <w:bCs/>
          <w:szCs w:val="22"/>
        </w:rPr>
        <w:t xml:space="preserve"> </w:t>
      </w:r>
      <w:r w:rsidR="00E027FC">
        <w:rPr>
          <w:bCs/>
          <w:szCs w:val="22"/>
        </w:rPr>
        <w:t xml:space="preserve">The purpose of </w:t>
      </w:r>
      <w:r w:rsidR="00662BBD">
        <w:rPr>
          <w:bCs/>
          <w:szCs w:val="22"/>
        </w:rPr>
        <w:t xml:space="preserve">the </w:t>
      </w:r>
      <w:r w:rsidR="00E027FC">
        <w:rPr>
          <w:bCs/>
          <w:szCs w:val="22"/>
        </w:rPr>
        <w:t>proposed fencing, and the fact that sheep were grazing on the common at t</w:t>
      </w:r>
      <w:r w:rsidR="003F2288">
        <w:rPr>
          <w:bCs/>
          <w:szCs w:val="22"/>
        </w:rPr>
        <w:t>ime of</w:t>
      </w:r>
      <w:r w:rsidR="0061398C">
        <w:rPr>
          <w:bCs/>
          <w:szCs w:val="22"/>
        </w:rPr>
        <w:t xml:space="preserve"> </w:t>
      </w:r>
      <w:r w:rsidR="003F2288">
        <w:rPr>
          <w:bCs/>
          <w:szCs w:val="22"/>
        </w:rPr>
        <w:t xml:space="preserve">my site visit, </w:t>
      </w:r>
      <w:r w:rsidR="00FB29F0">
        <w:rPr>
          <w:bCs/>
          <w:szCs w:val="22"/>
        </w:rPr>
        <w:t xml:space="preserve">tend to </w:t>
      </w:r>
      <w:r w:rsidR="003F2288">
        <w:rPr>
          <w:bCs/>
          <w:szCs w:val="22"/>
        </w:rPr>
        <w:t xml:space="preserve">indicate that those rights are </w:t>
      </w:r>
      <w:r w:rsidR="0061398C">
        <w:rPr>
          <w:bCs/>
          <w:szCs w:val="22"/>
        </w:rPr>
        <w:t>exercised</w:t>
      </w:r>
      <w:r w:rsidR="00B53042">
        <w:rPr>
          <w:bCs/>
          <w:szCs w:val="22"/>
        </w:rPr>
        <w:t xml:space="preserve">. </w:t>
      </w:r>
      <w:r w:rsidR="00DD107A" w:rsidRPr="0095604C">
        <w:rPr>
          <w:rFonts w:cs="Verdana"/>
          <w:szCs w:val="22"/>
        </w:rPr>
        <w:t xml:space="preserve">The </w:t>
      </w:r>
      <w:r w:rsidR="00BD6EF0" w:rsidRPr="0095604C">
        <w:rPr>
          <w:rFonts w:cs="Verdana"/>
          <w:szCs w:val="22"/>
        </w:rPr>
        <w:t xml:space="preserve">holders of the </w:t>
      </w:r>
      <w:r w:rsidR="00AD327F" w:rsidRPr="0095604C">
        <w:rPr>
          <w:rFonts w:cs="Verdana"/>
          <w:szCs w:val="22"/>
        </w:rPr>
        <w:t xml:space="preserve">above </w:t>
      </w:r>
      <w:r w:rsidR="00BD6EF0" w:rsidRPr="0095604C">
        <w:rPr>
          <w:rFonts w:cs="Verdana"/>
          <w:szCs w:val="22"/>
        </w:rPr>
        <w:t xml:space="preserve">rights </w:t>
      </w:r>
      <w:r w:rsidR="00AD327F" w:rsidRPr="0095604C">
        <w:rPr>
          <w:rFonts w:cs="Verdana"/>
          <w:szCs w:val="22"/>
        </w:rPr>
        <w:t xml:space="preserve">have </w:t>
      </w:r>
      <w:r w:rsidR="0095604C">
        <w:rPr>
          <w:rFonts w:cs="Verdana"/>
          <w:szCs w:val="22"/>
        </w:rPr>
        <w:t xml:space="preserve">raised no </w:t>
      </w:r>
      <w:r w:rsidR="00AD327F" w:rsidRPr="0095604C">
        <w:rPr>
          <w:rFonts w:cs="Verdana"/>
          <w:szCs w:val="22"/>
        </w:rPr>
        <w:t>object</w:t>
      </w:r>
      <w:r w:rsidR="0095604C">
        <w:rPr>
          <w:rFonts w:cs="Verdana"/>
          <w:szCs w:val="22"/>
        </w:rPr>
        <w:t xml:space="preserve">ion </w:t>
      </w:r>
      <w:r w:rsidR="00AD327F" w:rsidRPr="0095604C">
        <w:rPr>
          <w:rFonts w:cs="Verdana"/>
          <w:szCs w:val="22"/>
        </w:rPr>
        <w:t>to the application</w:t>
      </w:r>
      <w:r w:rsidR="0095604C">
        <w:rPr>
          <w:rFonts w:cs="Verdana"/>
          <w:szCs w:val="22"/>
        </w:rPr>
        <w:t xml:space="preserve">. </w:t>
      </w:r>
      <w:r w:rsidR="004A3344">
        <w:rPr>
          <w:rFonts w:cs="Verdana"/>
          <w:szCs w:val="22"/>
        </w:rPr>
        <w:t>In my view, for the reasons set out in the application</w:t>
      </w:r>
      <w:r w:rsidR="00407E43">
        <w:rPr>
          <w:rFonts w:cs="Verdana"/>
          <w:szCs w:val="22"/>
        </w:rPr>
        <w:t>,</w:t>
      </w:r>
      <w:r w:rsidR="004A3344">
        <w:rPr>
          <w:rFonts w:cs="Verdana"/>
          <w:szCs w:val="22"/>
        </w:rPr>
        <w:t xml:space="preserve"> the fencing would assist</w:t>
      </w:r>
      <w:r w:rsidR="00E477B9">
        <w:rPr>
          <w:rFonts w:cs="Verdana"/>
          <w:szCs w:val="22"/>
        </w:rPr>
        <w:t xml:space="preserve"> the management of the common and to that extent would</w:t>
      </w:r>
      <w:r w:rsidR="008607C0">
        <w:rPr>
          <w:rFonts w:cs="Verdana"/>
          <w:szCs w:val="22"/>
        </w:rPr>
        <w:t xml:space="preserve"> </w:t>
      </w:r>
      <w:r w:rsidR="000F3E9D">
        <w:rPr>
          <w:rFonts w:cs="Verdana"/>
          <w:szCs w:val="22"/>
        </w:rPr>
        <w:t>safeguard</w:t>
      </w:r>
      <w:r w:rsidR="008607C0">
        <w:rPr>
          <w:rFonts w:cs="Verdana"/>
          <w:szCs w:val="22"/>
        </w:rPr>
        <w:t xml:space="preserve"> </w:t>
      </w:r>
      <w:r w:rsidR="005C13E0">
        <w:rPr>
          <w:rFonts w:cs="Verdana"/>
          <w:szCs w:val="22"/>
        </w:rPr>
        <w:t xml:space="preserve">and indeed promote </w:t>
      </w:r>
      <w:r w:rsidR="008607C0">
        <w:rPr>
          <w:rFonts w:cs="Verdana"/>
          <w:szCs w:val="22"/>
        </w:rPr>
        <w:t xml:space="preserve">the rights </w:t>
      </w:r>
      <w:r w:rsidR="000F3E9D">
        <w:rPr>
          <w:rFonts w:cs="Verdana"/>
          <w:szCs w:val="22"/>
        </w:rPr>
        <w:t>held by those individuals</w:t>
      </w:r>
      <w:r w:rsidR="00690F0F">
        <w:rPr>
          <w:rFonts w:cs="Verdana"/>
          <w:szCs w:val="22"/>
        </w:rPr>
        <w:t>.</w:t>
      </w:r>
      <w:r w:rsidR="00E477B9">
        <w:rPr>
          <w:rFonts w:cs="Verdana"/>
          <w:szCs w:val="22"/>
        </w:rPr>
        <w:t xml:space="preserve"> </w:t>
      </w:r>
      <w:r w:rsidR="000F3E9D">
        <w:rPr>
          <w:rFonts w:cs="Verdana"/>
          <w:szCs w:val="22"/>
        </w:rPr>
        <w:t>I</w:t>
      </w:r>
      <w:r w:rsidR="00AD327F" w:rsidRPr="0095604C">
        <w:rPr>
          <w:rFonts w:cs="Verdana"/>
          <w:szCs w:val="22"/>
        </w:rPr>
        <w:t xml:space="preserve"> </w:t>
      </w:r>
      <w:r w:rsidR="00BE326F">
        <w:rPr>
          <w:rFonts w:cs="Verdana"/>
          <w:szCs w:val="22"/>
        </w:rPr>
        <w:t>therefore</w:t>
      </w:r>
      <w:r w:rsidR="002171A1">
        <w:rPr>
          <w:rFonts w:cs="Verdana"/>
          <w:szCs w:val="22"/>
        </w:rPr>
        <w:t xml:space="preserve"> </w:t>
      </w:r>
      <w:r w:rsidR="00AD327F" w:rsidRPr="0095604C">
        <w:rPr>
          <w:rFonts w:cs="Verdana"/>
          <w:szCs w:val="22"/>
        </w:rPr>
        <w:t xml:space="preserve">conclude that </w:t>
      </w:r>
      <w:bookmarkStart w:id="0" w:name="_Hlk39744223"/>
      <w:r w:rsidR="00AD327F" w:rsidRPr="0095604C">
        <w:rPr>
          <w:rFonts w:cs="Verdana"/>
          <w:szCs w:val="22"/>
        </w:rPr>
        <w:t xml:space="preserve">the interests of those </w:t>
      </w:r>
      <w:r w:rsidR="00505C17" w:rsidRPr="0095604C">
        <w:rPr>
          <w:rFonts w:cs="Verdana"/>
          <w:szCs w:val="22"/>
        </w:rPr>
        <w:t xml:space="preserve">having rights over the land in question would </w:t>
      </w:r>
      <w:r w:rsidR="000F3E9D">
        <w:rPr>
          <w:rFonts w:cs="Verdana"/>
          <w:szCs w:val="22"/>
        </w:rPr>
        <w:t xml:space="preserve">not </w:t>
      </w:r>
      <w:r w:rsidR="00505C17" w:rsidRPr="0095604C">
        <w:rPr>
          <w:rFonts w:cs="Verdana"/>
          <w:szCs w:val="22"/>
        </w:rPr>
        <w:t>be adversely affected by the propo</w:t>
      </w:r>
      <w:r w:rsidR="000F3E9D">
        <w:rPr>
          <w:rFonts w:cs="Verdana"/>
          <w:szCs w:val="22"/>
        </w:rPr>
        <w:t>sed fencing</w:t>
      </w:r>
      <w:r w:rsidR="00505C17" w:rsidRPr="0095604C">
        <w:rPr>
          <w:rFonts w:cs="Verdana"/>
          <w:szCs w:val="22"/>
        </w:rPr>
        <w:t xml:space="preserve">.  </w:t>
      </w:r>
      <w:r w:rsidR="00754A12" w:rsidRPr="0095604C">
        <w:rPr>
          <w:rFonts w:cs="Verdana"/>
          <w:szCs w:val="22"/>
        </w:rPr>
        <w:t xml:space="preserve"> </w:t>
      </w:r>
    </w:p>
    <w:bookmarkEnd w:id="0"/>
    <w:p w14:paraId="057F322A" w14:textId="77777777" w:rsidR="00BB6B31" w:rsidRPr="00BB6B31" w:rsidRDefault="00BB6B31" w:rsidP="00BB6B31">
      <w:pPr>
        <w:pStyle w:val="Style1"/>
        <w:rPr>
          <w:b/>
          <w:i/>
        </w:rPr>
      </w:pPr>
      <w:r w:rsidRPr="00BB6B31">
        <w:rPr>
          <w:rFonts w:cs="Verdana"/>
          <w:b/>
          <w:i/>
          <w:szCs w:val="22"/>
        </w:rPr>
        <w:t>The interests of the neighbourhood</w:t>
      </w:r>
    </w:p>
    <w:p w14:paraId="7BB43578" w14:textId="550DB3A6" w:rsidR="00DD107A" w:rsidRDefault="00DD107A" w:rsidP="00DD107A">
      <w:pPr>
        <w:pStyle w:val="Style1"/>
        <w:numPr>
          <w:ilvl w:val="0"/>
          <w:numId w:val="27"/>
        </w:numPr>
        <w:rPr>
          <w:szCs w:val="22"/>
        </w:rPr>
      </w:pPr>
      <w:r>
        <w:rPr>
          <w:szCs w:val="22"/>
        </w:rPr>
        <w:t>The</w:t>
      </w:r>
      <w:r w:rsidR="00DB004A">
        <w:rPr>
          <w:szCs w:val="22"/>
        </w:rPr>
        <w:t xml:space="preserve"> fencing would repl</w:t>
      </w:r>
      <w:r w:rsidR="002B306E">
        <w:rPr>
          <w:szCs w:val="22"/>
        </w:rPr>
        <w:t>ace sections of exi</w:t>
      </w:r>
      <w:r w:rsidR="005F7023">
        <w:rPr>
          <w:szCs w:val="22"/>
        </w:rPr>
        <w:t>s</w:t>
      </w:r>
      <w:r w:rsidR="002B306E">
        <w:rPr>
          <w:szCs w:val="22"/>
        </w:rPr>
        <w:t xml:space="preserve">ting fencing and accordingly there </w:t>
      </w:r>
      <w:r w:rsidR="0058612B">
        <w:rPr>
          <w:szCs w:val="22"/>
        </w:rPr>
        <w:t xml:space="preserve">would be </w:t>
      </w:r>
      <w:r w:rsidR="00DB004A">
        <w:rPr>
          <w:szCs w:val="22"/>
        </w:rPr>
        <w:t xml:space="preserve">no </w:t>
      </w:r>
      <w:r w:rsidR="00DB004A" w:rsidRPr="00DB004A">
        <w:rPr>
          <w:szCs w:val="22"/>
        </w:rPr>
        <w:t>reduc</w:t>
      </w:r>
      <w:r w:rsidR="002B306E">
        <w:rPr>
          <w:szCs w:val="22"/>
        </w:rPr>
        <w:t>tion in</w:t>
      </w:r>
      <w:r w:rsidR="00DB004A" w:rsidRPr="00DB004A">
        <w:rPr>
          <w:szCs w:val="22"/>
        </w:rPr>
        <w:t xml:space="preserve"> the amount of the common available to the neighbourhood for recreation</w:t>
      </w:r>
      <w:r w:rsidR="002B306E">
        <w:rPr>
          <w:szCs w:val="22"/>
        </w:rPr>
        <w:t xml:space="preserve">. </w:t>
      </w:r>
      <w:r w:rsidR="003F4719">
        <w:rPr>
          <w:szCs w:val="22"/>
        </w:rPr>
        <w:t>The existing public access points to the common would be unaffected by the propo</w:t>
      </w:r>
      <w:r w:rsidR="001565B4">
        <w:rPr>
          <w:szCs w:val="22"/>
        </w:rPr>
        <w:t xml:space="preserve">sals. </w:t>
      </w:r>
      <w:r w:rsidR="002B306E">
        <w:rPr>
          <w:szCs w:val="22"/>
        </w:rPr>
        <w:t>There would</w:t>
      </w:r>
      <w:r w:rsidR="00DB004A" w:rsidRPr="00DB004A">
        <w:rPr>
          <w:szCs w:val="22"/>
        </w:rPr>
        <w:t xml:space="preserve"> </w:t>
      </w:r>
      <w:r w:rsidR="001565B4">
        <w:rPr>
          <w:szCs w:val="22"/>
        </w:rPr>
        <w:t xml:space="preserve">also be a </w:t>
      </w:r>
      <w:r w:rsidR="0058612B">
        <w:rPr>
          <w:szCs w:val="22"/>
        </w:rPr>
        <w:t>positive benefit arising to the neighbourhood</w:t>
      </w:r>
      <w:r w:rsidR="00CF1862">
        <w:rPr>
          <w:szCs w:val="22"/>
        </w:rPr>
        <w:t xml:space="preserve"> in terms of the management of the common</w:t>
      </w:r>
      <w:r w:rsidR="001565B4">
        <w:rPr>
          <w:szCs w:val="22"/>
        </w:rPr>
        <w:t xml:space="preserve"> and </w:t>
      </w:r>
      <w:r w:rsidR="00EB144F">
        <w:rPr>
          <w:szCs w:val="22"/>
        </w:rPr>
        <w:t xml:space="preserve">safeguarding the environment enjoyed by those </w:t>
      </w:r>
      <w:r w:rsidR="00865707">
        <w:rPr>
          <w:szCs w:val="22"/>
        </w:rPr>
        <w:t>using the common for recreation</w:t>
      </w:r>
      <w:r w:rsidR="000E5212">
        <w:rPr>
          <w:szCs w:val="22"/>
        </w:rPr>
        <w:t>.</w:t>
      </w:r>
    </w:p>
    <w:p w14:paraId="4B742FFC" w14:textId="77777777" w:rsidR="001E7690" w:rsidRPr="00C47FA6" w:rsidRDefault="001E7690" w:rsidP="00C47FA6">
      <w:pPr>
        <w:pStyle w:val="Style1"/>
        <w:rPr>
          <w:b/>
          <w:i/>
        </w:rPr>
      </w:pPr>
      <w:bookmarkStart w:id="1" w:name="_Hlk39741518"/>
      <w:r w:rsidRPr="00C47FA6">
        <w:rPr>
          <w:rFonts w:cs="Verdana"/>
          <w:b/>
          <w:i/>
          <w:szCs w:val="22"/>
        </w:rPr>
        <w:t>The public interest</w:t>
      </w:r>
    </w:p>
    <w:p w14:paraId="58CEF7F6" w14:textId="37B738DD" w:rsidR="0061383E" w:rsidRDefault="00645FBD" w:rsidP="0002009D">
      <w:pPr>
        <w:pStyle w:val="Style1"/>
        <w:numPr>
          <w:ilvl w:val="0"/>
          <w:numId w:val="27"/>
        </w:numPr>
        <w:autoSpaceDE w:val="0"/>
        <w:autoSpaceDN w:val="0"/>
        <w:adjustRightInd w:val="0"/>
        <w:rPr>
          <w:rFonts w:cs="Verdana"/>
          <w:szCs w:val="22"/>
        </w:rPr>
      </w:pPr>
      <w:r>
        <w:rPr>
          <w:szCs w:val="22"/>
        </w:rPr>
        <w:t>For the same reasons set out above, t</w:t>
      </w:r>
      <w:r w:rsidR="000B2B91">
        <w:rPr>
          <w:szCs w:val="22"/>
        </w:rPr>
        <w:t>here would</w:t>
      </w:r>
      <w:r w:rsidR="000B2B91" w:rsidRPr="00DB004A">
        <w:rPr>
          <w:szCs w:val="22"/>
        </w:rPr>
        <w:t xml:space="preserve"> </w:t>
      </w:r>
      <w:r w:rsidR="000B2B91">
        <w:rPr>
          <w:szCs w:val="22"/>
        </w:rPr>
        <w:t>also be a positive benefit to the public interest</w:t>
      </w:r>
      <w:r w:rsidR="00CD57CA">
        <w:rPr>
          <w:szCs w:val="22"/>
        </w:rPr>
        <w:t xml:space="preserve">. </w:t>
      </w:r>
      <w:r w:rsidR="00905415">
        <w:rPr>
          <w:rFonts w:cs="Verdana"/>
          <w:szCs w:val="22"/>
        </w:rPr>
        <w:t>In that context, no public rights of way would be af</w:t>
      </w:r>
      <w:r w:rsidR="0050687B">
        <w:rPr>
          <w:rFonts w:cs="Verdana"/>
          <w:szCs w:val="22"/>
        </w:rPr>
        <w:t>fected by the proposed fencing</w:t>
      </w:r>
      <w:r w:rsidR="00FE2CBE">
        <w:rPr>
          <w:rFonts w:cs="Verdana"/>
          <w:szCs w:val="22"/>
        </w:rPr>
        <w:t xml:space="preserve"> and all exi</w:t>
      </w:r>
      <w:r w:rsidR="004E0EBF">
        <w:rPr>
          <w:rFonts w:cs="Verdana"/>
          <w:szCs w:val="22"/>
        </w:rPr>
        <w:t>s</w:t>
      </w:r>
      <w:r w:rsidR="00FE2CBE">
        <w:rPr>
          <w:rFonts w:cs="Verdana"/>
          <w:szCs w:val="22"/>
        </w:rPr>
        <w:t>ting points of access to the common would be retained</w:t>
      </w:r>
      <w:r w:rsidR="0050687B">
        <w:rPr>
          <w:rFonts w:cs="Verdana"/>
          <w:szCs w:val="22"/>
        </w:rPr>
        <w:t xml:space="preserve">. </w:t>
      </w:r>
      <w:r w:rsidR="00876891">
        <w:rPr>
          <w:rFonts w:cs="Verdana"/>
          <w:szCs w:val="22"/>
        </w:rPr>
        <w:t>T</w:t>
      </w:r>
      <w:r w:rsidR="00B24FE6">
        <w:rPr>
          <w:rFonts w:cs="Verdana"/>
          <w:szCs w:val="22"/>
        </w:rPr>
        <w:t xml:space="preserve">he new fencing </w:t>
      </w:r>
      <w:r w:rsidR="0061383E">
        <w:rPr>
          <w:rFonts w:cs="Verdana"/>
          <w:szCs w:val="22"/>
        </w:rPr>
        <w:t>might</w:t>
      </w:r>
      <w:r w:rsidR="00B24FE6">
        <w:rPr>
          <w:rFonts w:cs="Verdana"/>
          <w:szCs w:val="22"/>
        </w:rPr>
        <w:t xml:space="preserve"> initially appear stark and intrusive in the landscape. However, only sections of a much longer </w:t>
      </w:r>
      <w:r w:rsidR="00F9308B">
        <w:rPr>
          <w:rFonts w:cs="Verdana"/>
          <w:szCs w:val="22"/>
        </w:rPr>
        <w:t xml:space="preserve">line of fencing would be replaced, </w:t>
      </w:r>
      <w:r w:rsidR="00E61FBB">
        <w:rPr>
          <w:rFonts w:cs="Verdana"/>
          <w:szCs w:val="22"/>
        </w:rPr>
        <w:t>which would mitigate any such impact. I</w:t>
      </w:r>
      <w:r w:rsidR="00F9308B">
        <w:rPr>
          <w:rFonts w:cs="Verdana"/>
          <w:szCs w:val="22"/>
        </w:rPr>
        <w:t>n any event</w:t>
      </w:r>
      <w:r w:rsidR="00E61FBB">
        <w:rPr>
          <w:rFonts w:cs="Verdana"/>
          <w:szCs w:val="22"/>
        </w:rPr>
        <w:t>,</w:t>
      </w:r>
      <w:r w:rsidR="00F9308B">
        <w:rPr>
          <w:rFonts w:cs="Verdana"/>
          <w:szCs w:val="22"/>
        </w:rPr>
        <w:t xml:space="preserve"> </w:t>
      </w:r>
      <w:r w:rsidR="00096F7D">
        <w:rPr>
          <w:rFonts w:cs="Verdana"/>
          <w:szCs w:val="22"/>
        </w:rPr>
        <w:t xml:space="preserve">the appearance of the </w:t>
      </w:r>
      <w:r w:rsidR="00E61FBB">
        <w:rPr>
          <w:rFonts w:cs="Verdana"/>
          <w:szCs w:val="22"/>
        </w:rPr>
        <w:t xml:space="preserve">new </w:t>
      </w:r>
      <w:r w:rsidR="00096F7D">
        <w:rPr>
          <w:rFonts w:cs="Verdana"/>
          <w:szCs w:val="22"/>
        </w:rPr>
        <w:t xml:space="preserve">fencing is likely to weather and </w:t>
      </w:r>
      <w:r w:rsidR="0061383E">
        <w:rPr>
          <w:rFonts w:cs="Verdana"/>
          <w:szCs w:val="22"/>
        </w:rPr>
        <w:t>mellow over time</w:t>
      </w:r>
      <w:r w:rsidR="00CD57CA">
        <w:rPr>
          <w:rFonts w:cs="Verdana"/>
          <w:szCs w:val="22"/>
        </w:rPr>
        <w:t xml:space="preserve"> such that, over the long term, there would be no significant harm to </w:t>
      </w:r>
      <w:r w:rsidR="00677E4A">
        <w:rPr>
          <w:rFonts w:cs="Verdana"/>
          <w:szCs w:val="22"/>
        </w:rPr>
        <w:t>the landscape</w:t>
      </w:r>
      <w:r w:rsidR="0061383E">
        <w:rPr>
          <w:rFonts w:cs="Verdana"/>
          <w:szCs w:val="22"/>
        </w:rPr>
        <w:t>.</w:t>
      </w:r>
    </w:p>
    <w:p w14:paraId="76BDD661" w14:textId="7F46BB82" w:rsidR="00456FAA" w:rsidRPr="00590C27" w:rsidRDefault="003E1E96" w:rsidP="0002009D">
      <w:pPr>
        <w:pStyle w:val="Style1"/>
        <w:numPr>
          <w:ilvl w:val="0"/>
          <w:numId w:val="27"/>
        </w:numPr>
        <w:autoSpaceDE w:val="0"/>
        <w:autoSpaceDN w:val="0"/>
        <w:adjustRightInd w:val="0"/>
        <w:rPr>
          <w:rFonts w:cs="Verdana"/>
          <w:szCs w:val="22"/>
        </w:rPr>
      </w:pPr>
      <w:r>
        <w:rPr>
          <w:rFonts w:cs="Verdana"/>
          <w:szCs w:val="22"/>
        </w:rPr>
        <w:t xml:space="preserve">In terms of </w:t>
      </w:r>
      <w:r w:rsidR="00EB0C0D">
        <w:rPr>
          <w:rFonts w:cs="Verdana"/>
          <w:szCs w:val="22"/>
        </w:rPr>
        <w:t xml:space="preserve">nature conservation benefits, </w:t>
      </w:r>
      <w:r w:rsidR="00772912">
        <w:rPr>
          <w:rFonts w:cs="Verdana"/>
          <w:szCs w:val="22"/>
        </w:rPr>
        <w:t xml:space="preserve">Natural England </w:t>
      </w:r>
      <w:r w:rsidR="005E6B76">
        <w:rPr>
          <w:rFonts w:cs="Verdana"/>
          <w:szCs w:val="22"/>
        </w:rPr>
        <w:t>support the objective of renewing sections of fencing to ensure that it is stoc</w:t>
      </w:r>
      <w:r>
        <w:rPr>
          <w:rFonts w:cs="Verdana"/>
          <w:szCs w:val="22"/>
        </w:rPr>
        <w:t>kproof.</w:t>
      </w:r>
      <w:bookmarkEnd w:id="1"/>
      <w:r w:rsidR="0002009D">
        <w:rPr>
          <w:rFonts w:cs="Verdana"/>
          <w:szCs w:val="22"/>
        </w:rPr>
        <w:t xml:space="preserve"> </w:t>
      </w:r>
      <w:r w:rsidR="00783B42" w:rsidRPr="0002009D">
        <w:rPr>
          <w:szCs w:val="22"/>
        </w:rPr>
        <w:t xml:space="preserve">There is no evidence before me to suggest that the proposed </w:t>
      </w:r>
      <w:r w:rsidR="00456FAA">
        <w:rPr>
          <w:szCs w:val="22"/>
        </w:rPr>
        <w:t xml:space="preserve">replacement fencing </w:t>
      </w:r>
      <w:r w:rsidR="00783B42" w:rsidRPr="0002009D">
        <w:rPr>
          <w:szCs w:val="22"/>
        </w:rPr>
        <w:t xml:space="preserve">would damage </w:t>
      </w:r>
      <w:r w:rsidR="00783B42">
        <w:t xml:space="preserve">archaeological remains or features of historic interest. </w:t>
      </w:r>
      <w:r w:rsidR="00783B42" w:rsidRPr="0002009D">
        <w:rPr>
          <w:szCs w:val="22"/>
        </w:rPr>
        <w:t xml:space="preserve"> </w:t>
      </w:r>
    </w:p>
    <w:p w14:paraId="199C7381" w14:textId="77777777" w:rsidR="00542CF2" w:rsidRDefault="00542CF2" w:rsidP="00590C27">
      <w:pPr>
        <w:pStyle w:val="Style1"/>
        <w:autoSpaceDE w:val="0"/>
        <w:autoSpaceDN w:val="0"/>
        <w:adjustRightInd w:val="0"/>
        <w:ind w:left="432"/>
        <w:rPr>
          <w:rFonts w:cs="Verdana"/>
          <w:b/>
          <w:bCs/>
          <w:szCs w:val="22"/>
        </w:rPr>
      </w:pPr>
    </w:p>
    <w:p w14:paraId="1623BDCB" w14:textId="030CB585" w:rsidR="00590C27" w:rsidRPr="00590C27" w:rsidRDefault="00590C27" w:rsidP="00590C27">
      <w:pPr>
        <w:pStyle w:val="Style1"/>
        <w:autoSpaceDE w:val="0"/>
        <w:autoSpaceDN w:val="0"/>
        <w:adjustRightInd w:val="0"/>
        <w:ind w:left="432"/>
        <w:rPr>
          <w:rFonts w:cs="Verdana"/>
          <w:b/>
          <w:bCs/>
          <w:szCs w:val="22"/>
        </w:rPr>
      </w:pPr>
      <w:r w:rsidRPr="00590C27">
        <w:rPr>
          <w:rFonts w:cs="Verdana"/>
          <w:b/>
          <w:bCs/>
          <w:szCs w:val="22"/>
        </w:rPr>
        <w:lastRenderedPageBreak/>
        <w:t>Other relevant matters</w:t>
      </w:r>
    </w:p>
    <w:p w14:paraId="674E51CB" w14:textId="4DA780A2" w:rsidR="005621A6" w:rsidRPr="00BF6594" w:rsidRDefault="008138F6" w:rsidP="0002009D">
      <w:pPr>
        <w:pStyle w:val="Style1"/>
        <w:numPr>
          <w:ilvl w:val="0"/>
          <w:numId w:val="27"/>
        </w:numPr>
        <w:autoSpaceDE w:val="0"/>
        <w:autoSpaceDN w:val="0"/>
        <w:adjustRightInd w:val="0"/>
        <w:rPr>
          <w:rFonts w:cs="Verdana"/>
          <w:szCs w:val="22"/>
        </w:rPr>
      </w:pPr>
      <w:r>
        <w:rPr>
          <w:szCs w:val="22"/>
        </w:rPr>
        <w:t xml:space="preserve">The Open Spaces </w:t>
      </w:r>
      <w:r w:rsidR="00D850DB">
        <w:rPr>
          <w:szCs w:val="22"/>
        </w:rPr>
        <w:t xml:space="preserve">Society (OSS) </w:t>
      </w:r>
      <w:r w:rsidR="005E687D">
        <w:rPr>
          <w:szCs w:val="22"/>
        </w:rPr>
        <w:t>maintain</w:t>
      </w:r>
      <w:r w:rsidR="00F1395A">
        <w:rPr>
          <w:szCs w:val="22"/>
        </w:rPr>
        <w:t xml:space="preserve"> that fencing </w:t>
      </w:r>
      <w:r w:rsidR="00740D63">
        <w:rPr>
          <w:szCs w:val="22"/>
        </w:rPr>
        <w:t xml:space="preserve">on the boundary of the common </w:t>
      </w:r>
      <w:r w:rsidR="00371566">
        <w:rPr>
          <w:szCs w:val="22"/>
        </w:rPr>
        <w:t>is not on the common, such t</w:t>
      </w:r>
      <w:r w:rsidR="006F4D5E">
        <w:rPr>
          <w:szCs w:val="22"/>
        </w:rPr>
        <w:t xml:space="preserve">hat </w:t>
      </w:r>
      <w:r w:rsidR="005E687D">
        <w:rPr>
          <w:szCs w:val="22"/>
        </w:rPr>
        <w:t xml:space="preserve">in this case </w:t>
      </w:r>
      <w:r w:rsidR="00740D63">
        <w:rPr>
          <w:szCs w:val="22"/>
        </w:rPr>
        <w:t xml:space="preserve">consent </w:t>
      </w:r>
      <w:r w:rsidR="006F4D5E">
        <w:rPr>
          <w:szCs w:val="22"/>
        </w:rPr>
        <w:t xml:space="preserve">would not be required </w:t>
      </w:r>
      <w:r w:rsidR="009B69DD">
        <w:rPr>
          <w:szCs w:val="22"/>
        </w:rPr>
        <w:t xml:space="preserve">under section 38 of the 2006 Act. If, on the other hand, the proposed fencing would be located </w:t>
      </w:r>
      <w:r w:rsidR="00954685">
        <w:rPr>
          <w:szCs w:val="22"/>
        </w:rPr>
        <w:t xml:space="preserve">on land within the boundary of the common, then the OSS object to the proposal </w:t>
      </w:r>
      <w:r w:rsidR="00365BD7">
        <w:rPr>
          <w:szCs w:val="22"/>
        </w:rPr>
        <w:t>on the g</w:t>
      </w:r>
      <w:r w:rsidR="005621A6">
        <w:rPr>
          <w:szCs w:val="22"/>
        </w:rPr>
        <w:t>r</w:t>
      </w:r>
      <w:r w:rsidR="00365BD7">
        <w:rPr>
          <w:szCs w:val="22"/>
        </w:rPr>
        <w:t>ounds</w:t>
      </w:r>
      <w:r w:rsidR="00C74D3C">
        <w:rPr>
          <w:szCs w:val="22"/>
        </w:rPr>
        <w:t xml:space="preserve"> that </w:t>
      </w:r>
      <w:r w:rsidR="00BF6594">
        <w:rPr>
          <w:szCs w:val="22"/>
        </w:rPr>
        <w:t xml:space="preserve">the fencing </w:t>
      </w:r>
      <w:r w:rsidR="004640BD">
        <w:rPr>
          <w:szCs w:val="22"/>
        </w:rPr>
        <w:t xml:space="preserve">would </w:t>
      </w:r>
      <w:bookmarkStart w:id="2" w:name="_Hlk98512131"/>
      <w:r w:rsidR="004640BD">
        <w:rPr>
          <w:szCs w:val="22"/>
        </w:rPr>
        <w:t>d</w:t>
      </w:r>
      <w:r w:rsidR="00C74D3C" w:rsidRPr="00BF6594">
        <w:rPr>
          <w:rFonts w:cs="Arial"/>
          <w:szCs w:val="22"/>
        </w:rPr>
        <w:t>iminish the extent and accessibility of the common</w:t>
      </w:r>
      <w:r w:rsidR="004640BD">
        <w:rPr>
          <w:rFonts w:cs="Arial"/>
          <w:szCs w:val="22"/>
        </w:rPr>
        <w:t xml:space="preserve"> </w:t>
      </w:r>
      <w:bookmarkEnd w:id="2"/>
      <w:r w:rsidR="00C74D3C" w:rsidRPr="00BF6594">
        <w:rPr>
          <w:rFonts w:cs="Arial"/>
          <w:szCs w:val="22"/>
        </w:rPr>
        <w:t>albeit</w:t>
      </w:r>
      <w:r w:rsidR="00F41914">
        <w:rPr>
          <w:rFonts w:cs="Arial"/>
          <w:szCs w:val="22"/>
        </w:rPr>
        <w:t xml:space="preserve">, it is acknowledged, </w:t>
      </w:r>
      <w:r w:rsidR="00C74D3C" w:rsidRPr="00BF6594">
        <w:rPr>
          <w:rFonts w:cs="Arial"/>
          <w:szCs w:val="22"/>
        </w:rPr>
        <w:t>to a relatively small extent</w:t>
      </w:r>
      <w:r w:rsidR="005621A6" w:rsidRPr="00BF6594">
        <w:rPr>
          <w:szCs w:val="22"/>
        </w:rPr>
        <w:t xml:space="preserve">. </w:t>
      </w:r>
    </w:p>
    <w:p w14:paraId="7AD78340" w14:textId="349F5C39" w:rsidR="00BA457D" w:rsidRPr="00BA457D" w:rsidRDefault="008B087C" w:rsidP="0002009D">
      <w:pPr>
        <w:pStyle w:val="Style1"/>
        <w:numPr>
          <w:ilvl w:val="0"/>
          <w:numId w:val="27"/>
        </w:numPr>
        <w:autoSpaceDE w:val="0"/>
        <w:autoSpaceDN w:val="0"/>
        <w:adjustRightInd w:val="0"/>
        <w:rPr>
          <w:rFonts w:cs="Verdana"/>
          <w:szCs w:val="22"/>
        </w:rPr>
      </w:pPr>
      <w:r w:rsidRPr="0002009D">
        <w:rPr>
          <w:szCs w:val="22"/>
        </w:rPr>
        <w:t>I</w:t>
      </w:r>
      <w:r w:rsidR="009A68D5">
        <w:rPr>
          <w:szCs w:val="22"/>
        </w:rPr>
        <w:t xml:space="preserve">n </w:t>
      </w:r>
      <w:r w:rsidR="00491356">
        <w:rPr>
          <w:szCs w:val="22"/>
        </w:rPr>
        <w:t xml:space="preserve">response, the applicant confirms that in </w:t>
      </w:r>
      <w:r w:rsidR="00491356" w:rsidRPr="00491356">
        <w:rPr>
          <w:rFonts w:cs="Calibri"/>
          <w:szCs w:val="22"/>
        </w:rPr>
        <w:t xml:space="preserve">one particular case </w:t>
      </w:r>
      <w:r w:rsidR="00403D90">
        <w:rPr>
          <w:rFonts w:cs="Calibri"/>
          <w:szCs w:val="22"/>
        </w:rPr>
        <w:t xml:space="preserve">the fencing </w:t>
      </w:r>
      <w:r w:rsidR="00491356" w:rsidRPr="00491356">
        <w:rPr>
          <w:rFonts w:cs="Calibri"/>
          <w:szCs w:val="22"/>
        </w:rPr>
        <w:t>may be stepped in to the common from the traditional boundary</w:t>
      </w:r>
      <w:r w:rsidR="007A2C89">
        <w:rPr>
          <w:rFonts w:cs="Calibri"/>
          <w:szCs w:val="22"/>
        </w:rPr>
        <w:t xml:space="preserve"> but that, generally, </w:t>
      </w:r>
      <w:r w:rsidR="00491356" w:rsidRPr="00491356">
        <w:rPr>
          <w:rFonts w:cs="Calibri"/>
          <w:szCs w:val="22"/>
        </w:rPr>
        <w:t xml:space="preserve">any replacement fencing </w:t>
      </w:r>
      <w:r w:rsidR="007A2C89">
        <w:rPr>
          <w:rFonts w:cs="Calibri"/>
          <w:szCs w:val="22"/>
        </w:rPr>
        <w:t xml:space="preserve">would </w:t>
      </w:r>
      <w:r w:rsidR="00491356" w:rsidRPr="00491356">
        <w:rPr>
          <w:rFonts w:cs="Calibri"/>
          <w:szCs w:val="22"/>
        </w:rPr>
        <w:t xml:space="preserve">as far as is reasonably practicable </w:t>
      </w:r>
      <w:r w:rsidR="00BF19C9">
        <w:rPr>
          <w:rFonts w:cs="Calibri"/>
          <w:szCs w:val="22"/>
        </w:rPr>
        <w:t xml:space="preserve">be </w:t>
      </w:r>
      <w:r w:rsidR="00491356" w:rsidRPr="00491356">
        <w:rPr>
          <w:rFonts w:cs="Calibri"/>
          <w:szCs w:val="22"/>
        </w:rPr>
        <w:t>erected on the traditional boundar</w:t>
      </w:r>
      <w:r w:rsidR="00D54221">
        <w:rPr>
          <w:rFonts w:cs="Calibri"/>
          <w:szCs w:val="22"/>
        </w:rPr>
        <w:t>y. To my mind, the key wording here is “as fa</w:t>
      </w:r>
      <w:r w:rsidR="00B144DD">
        <w:rPr>
          <w:rFonts w:cs="Calibri"/>
          <w:szCs w:val="22"/>
        </w:rPr>
        <w:t xml:space="preserve">r as reasonably practical”. </w:t>
      </w:r>
    </w:p>
    <w:p w14:paraId="57061646" w14:textId="0793E7CD" w:rsidR="00897CAF" w:rsidRPr="00897CAF" w:rsidRDefault="006E7B22" w:rsidP="0002009D">
      <w:pPr>
        <w:pStyle w:val="Style1"/>
        <w:numPr>
          <w:ilvl w:val="0"/>
          <w:numId w:val="27"/>
        </w:numPr>
        <w:autoSpaceDE w:val="0"/>
        <w:autoSpaceDN w:val="0"/>
        <w:adjustRightInd w:val="0"/>
        <w:rPr>
          <w:rFonts w:cs="Verdana"/>
          <w:szCs w:val="22"/>
        </w:rPr>
      </w:pPr>
      <w:r>
        <w:rPr>
          <w:rFonts w:cs="Calibri"/>
          <w:szCs w:val="22"/>
        </w:rPr>
        <w:t xml:space="preserve">I noted during my site visit that some sections of the existing </w:t>
      </w:r>
      <w:r w:rsidR="00D800B3">
        <w:rPr>
          <w:rFonts w:cs="Calibri"/>
          <w:szCs w:val="22"/>
        </w:rPr>
        <w:t>f</w:t>
      </w:r>
      <w:r>
        <w:rPr>
          <w:rFonts w:cs="Calibri"/>
          <w:szCs w:val="22"/>
        </w:rPr>
        <w:t xml:space="preserve">encing, </w:t>
      </w:r>
      <w:r w:rsidR="00B758B3">
        <w:rPr>
          <w:rFonts w:cs="Calibri"/>
          <w:szCs w:val="22"/>
        </w:rPr>
        <w:t>specifically that on the south-west boundary</w:t>
      </w:r>
      <w:r w:rsidR="00DE1533">
        <w:rPr>
          <w:rFonts w:cs="Calibri"/>
          <w:szCs w:val="22"/>
        </w:rPr>
        <w:t xml:space="preserve">, were positioned at the edge of a ditch. </w:t>
      </w:r>
      <w:r w:rsidR="00140ADB">
        <w:rPr>
          <w:rFonts w:cs="Calibri"/>
          <w:szCs w:val="22"/>
        </w:rPr>
        <w:t>On the other side of the ditc</w:t>
      </w:r>
      <w:r w:rsidR="00A3372D">
        <w:rPr>
          <w:rFonts w:cs="Calibri"/>
          <w:szCs w:val="22"/>
        </w:rPr>
        <w:t xml:space="preserve">h there is, in places, </w:t>
      </w:r>
      <w:r w:rsidR="00CD205D">
        <w:rPr>
          <w:rFonts w:cs="Calibri"/>
          <w:szCs w:val="22"/>
        </w:rPr>
        <w:t>a second fence. In other places, there a</w:t>
      </w:r>
      <w:r w:rsidR="00882775">
        <w:rPr>
          <w:rFonts w:cs="Calibri"/>
          <w:szCs w:val="22"/>
        </w:rPr>
        <w:t xml:space="preserve">re </w:t>
      </w:r>
      <w:r w:rsidR="003E3604">
        <w:rPr>
          <w:rFonts w:cs="Calibri"/>
          <w:szCs w:val="22"/>
        </w:rPr>
        <w:t xml:space="preserve">mature </w:t>
      </w:r>
      <w:r w:rsidR="00882775">
        <w:rPr>
          <w:rFonts w:cs="Calibri"/>
          <w:szCs w:val="22"/>
        </w:rPr>
        <w:t>trees augmented by new tree planting</w:t>
      </w:r>
      <w:r w:rsidR="00432C31">
        <w:rPr>
          <w:rFonts w:cs="Calibri"/>
          <w:szCs w:val="22"/>
        </w:rPr>
        <w:t xml:space="preserve"> along the </w:t>
      </w:r>
      <w:r w:rsidR="00C436D4">
        <w:rPr>
          <w:rFonts w:cs="Calibri"/>
          <w:szCs w:val="22"/>
        </w:rPr>
        <w:t>other side of the ditch</w:t>
      </w:r>
      <w:r w:rsidR="00882775">
        <w:rPr>
          <w:rFonts w:cs="Calibri"/>
          <w:szCs w:val="22"/>
        </w:rPr>
        <w:t>.</w:t>
      </w:r>
      <w:r w:rsidR="00F1231A">
        <w:rPr>
          <w:rFonts w:cs="Calibri"/>
          <w:szCs w:val="22"/>
        </w:rPr>
        <w:t xml:space="preserve"> </w:t>
      </w:r>
      <w:bookmarkStart w:id="3" w:name="_Hlk98507868"/>
      <w:r w:rsidR="004F58D8">
        <w:rPr>
          <w:rFonts w:cs="Calibri"/>
          <w:szCs w:val="22"/>
        </w:rPr>
        <w:t>Although I have no evidence</w:t>
      </w:r>
      <w:r w:rsidR="00A67F7A">
        <w:rPr>
          <w:rFonts w:cs="Calibri"/>
          <w:szCs w:val="22"/>
        </w:rPr>
        <w:t>, one possibility is that the</w:t>
      </w:r>
      <w:r w:rsidR="00A105C2">
        <w:rPr>
          <w:rFonts w:cs="Calibri"/>
          <w:szCs w:val="22"/>
        </w:rPr>
        <w:t xml:space="preserve"> </w:t>
      </w:r>
      <w:r w:rsidR="007A5B2E">
        <w:rPr>
          <w:rFonts w:cs="Calibri"/>
          <w:szCs w:val="22"/>
        </w:rPr>
        <w:t xml:space="preserve">fence/trees </w:t>
      </w:r>
      <w:bookmarkEnd w:id="3"/>
      <w:r w:rsidR="007A5B2E">
        <w:rPr>
          <w:rFonts w:cs="Calibri"/>
          <w:szCs w:val="22"/>
        </w:rPr>
        <w:t>on the far side of the ditch when v</w:t>
      </w:r>
      <w:r w:rsidR="005A6105">
        <w:rPr>
          <w:rFonts w:cs="Calibri"/>
          <w:szCs w:val="22"/>
        </w:rPr>
        <w:t xml:space="preserve">iewed from the common marks the boundary, and that the fence proposed to be replaced </w:t>
      </w:r>
      <w:r w:rsidR="00345762">
        <w:rPr>
          <w:rFonts w:cs="Calibri"/>
          <w:szCs w:val="22"/>
        </w:rPr>
        <w:t>is on the common. I am therefore satisfied, on the balance of probability, that consent under section 38 of the 200</w:t>
      </w:r>
      <w:r w:rsidR="00D04524">
        <w:rPr>
          <w:rFonts w:cs="Calibri"/>
          <w:szCs w:val="22"/>
        </w:rPr>
        <w:t>6</w:t>
      </w:r>
      <w:r w:rsidR="00345762">
        <w:rPr>
          <w:rFonts w:cs="Calibri"/>
          <w:szCs w:val="22"/>
        </w:rPr>
        <w:t xml:space="preserve"> Act is required for that replacement fencing.</w:t>
      </w:r>
      <w:r w:rsidR="005A6105">
        <w:rPr>
          <w:rFonts w:cs="Calibri"/>
          <w:szCs w:val="22"/>
        </w:rPr>
        <w:t xml:space="preserve"> </w:t>
      </w:r>
    </w:p>
    <w:p w14:paraId="471F1A77" w14:textId="5D3BB0C0" w:rsidR="00D54221" w:rsidRPr="00D04524" w:rsidRDefault="00897CAF" w:rsidP="0002009D">
      <w:pPr>
        <w:pStyle w:val="Style1"/>
        <w:numPr>
          <w:ilvl w:val="0"/>
          <w:numId w:val="27"/>
        </w:numPr>
        <w:autoSpaceDE w:val="0"/>
        <w:autoSpaceDN w:val="0"/>
        <w:adjustRightInd w:val="0"/>
        <w:rPr>
          <w:rFonts w:cs="Verdana"/>
          <w:szCs w:val="22"/>
        </w:rPr>
      </w:pPr>
      <w:r>
        <w:rPr>
          <w:rFonts w:cs="Calibri"/>
          <w:szCs w:val="22"/>
        </w:rPr>
        <w:t xml:space="preserve">The situation regarding the </w:t>
      </w:r>
      <w:r w:rsidR="000F1AF7">
        <w:rPr>
          <w:rFonts w:cs="Calibri"/>
          <w:szCs w:val="22"/>
        </w:rPr>
        <w:t xml:space="preserve">north-east boundary is less clear cut. </w:t>
      </w:r>
      <w:r w:rsidR="00CD27B6">
        <w:rPr>
          <w:rFonts w:cs="Calibri"/>
          <w:szCs w:val="22"/>
        </w:rPr>
        <w:t xml:space="preserve">The existing fencing is </w:t>
      </w:r>
      <w:r w:rsidR="007505C9">
        <w:rPr>
          <w:rFonts w:cs="Calibri"/>
          <w:szCs w:val="22"/>
        </w:rPr>
        <w:t>sited part-way up a gently sloping embankment</w:t>
      </w:r>
      <w:r w:rsidR="0010211C">
        <w:rPr>
          <w:rFonts w:cs="Calibri"/>
          <w:szCs w:val="22"/>
        </w:rPr>
        <w:t>. In some places, the line of the fencing is dic</w:t>
      </w:r>
      <w:r w:rsidR="007512A9">
        <w:rPr>
          <w:rFonts w:cs="Calibri"/>
          <w:szCs w:val="22"/>
        </w:rPr>
        <w:t>tated by the proximity of trees. In others, the siting appear</w:t>
      </w:r>
      <w:r w:rsidR="00FA4EFB">
        <w:rPr>
          <w:rFonts w:cs="Calibri"/>
          <w:szCs w:val="22"/>
        </w:rPr>
        <w:t>s arbitrary and does not follow any physical or natural features.</w:t>
      </w:r>
      <w:r w:rsidR="00C43FCF">
        <w:rPr>
          <w:rFonts w:cs="Calibri"/>
          <w:szCs w:val="22"/>
        </w:rPr>
        <w:t xml:space="preserve"> H</w:t>
      </w:r>
      <w:r w:rsidR="00DE3835">
        <w:rPr>
          <w:rFonts w:cs="Calibri"/>
          <w:szCs w:val="22"/>
        </w:rPr>
        <w:t xml:space="preserve">owever, a line of </w:t>
      </w:r>
      <w:r w:rsidR="008F5358">
        <w:rPr>
          <w:rFonts w:cs="Calibri"/>
          <w:szCs w:val="22"/>
        </w:rPr>
        <w:t xml:space="preserve">trees follows the </w:t>
      </w:r>
      <w:r w:rsidR="00CA1CE0">
        <w:rPr>
          <w:rFonts w:cs="Calibri"/>
          <w:szCs w:val="22"/>
        </w:rPr>
        <w:t xml:space="preserve">summit of the </w:t>
      </w:r>
      <w:r w:rsidR="008F5358">
        <w:rPr>
          <w:rFonts w:cs="Calibri"/>
          <w:szCs w:val="22"/>
        </w:rPr>
        <w:t xml:space="preserve">ridge </w:t>
      </w:r>
      <w:r w:rsidR="00D3228B">
        <w:rPr>
          <w:rFonts w:cs="Calibri"/>
          <w:szCs w:val="22"/>
        </w:rPr>
        <w:t xml:space="preserve">formed by the embankment upon which the existing fence is </w:t>
      </w:r>
      <w:r w:rsidR="00CD6A71">
        <w:rPr>
          <w:rFonts w:cs="Calibri"/>
          <w:szCs w:val="22"/>
        </w:rPr>
        <w:t xml:space="preserve">located. </w:t>
      </w:r>
      <w:r w:rsidR="00667DF9">
        <w:rPr>
          <w:rFonts w:cs="Calibri"/>
          <w:szCs w:val="22"/>
        </w:rPr>
        <w:t>I</w:t>
      </w:r>
      <w:r w:rsidR="005964F0">
        <w:rPr>
          <w:rFonts w:cs="Calibri"/>
          <w:szCs w:val="22"/>
        </w:rPr>
        <w:t xml:space="preserve">t is reasonable to conclude </w:t>
      </w:r>
      <w:r w:rsidR="00A9259E">
        <w:rPr>
          <w:rFonts w:cs="Calibri"/>
          <w:szCs w:val="22"/>
        </w:rPr>
        <w:t>that</w:t>
      </w:r>
      <w:r w:rsidR="005964F0">
        <w:rPr>
          <w:rFonts w:cs="Calibri"/>
          <w:szCs w:val="22"/>
        </w:rPr>
        <w:t xml:space="preserve">, as </w:t>
      </w:r>
      <w:r w:rsidR="00FB2FB7">
        <w:rPr>
          <w:rFonts w:cs="Calibri"/>
          <w:szCs w:val="22"/>
        </w:rPr>
        <w:t xml:space="preserve">a prominent and defined </w:t>
      </w:r>
      <w:r w:rsidR="005964F0">
        <w:rPr>
          <w:rFonts w:cs="Calibri"/>
          <w:szCs w:val="22"/>
        </w:rPr>
        <w:t>feature</w:t>
      </w:r>
      <w:r w:rsidR="00133A65">
        <w:rPr>
          <w:rFonts w:cs="Calibri"/>
          <w:szCs w:val="22"/>
        </w:rPr>
        <w:t xml:space="preserve"> in the landscape, </w:t>
      </w:r>
      <w:r w:rsidR="00A9259E">
        <w:rPr>
          <w:rFonts w:cs="Calibri"/>
          <w:szCs w:val="22"/>
        </w:rPr>
        <w:t xml:space="preserve">the ridge/line of trees </w:t>
      </w:r>
      <w:r w:rsidR="002436DB">
        <w:rPr>
          <w:rFonts w:cs="Calibri"/>
          <w:szCs w:val="22"/>
        </w:rPr>
        <w:t xml:space="preserve">could </w:t>
      </w:r>
      <w:r w:rsidR="00A9259E">
        <w:rPr>
          <w:rFonts w:cs="Calibri"/>
          <w:szCs w:val="22"/>
        </w:rPr>
        <w:t xml:space="preserve">mark the boundary of the common. </w:t>
      </w:r>
      <w:r w:rsidR="00133A65">
        <w:rPr>
          <w:rFonts w:cs="Calibri"/>
          <w:szCs w:val="22"/>
        </w:rPr>
        <w:t xml:space="preserve">If that was </w:t>
      </w:r>
      <w:r w:rsidR="007876AF">
        <w:rPr>
          <w:rFonts w:cs="Calibri"/>
          <w:szCs w:val="22"/>
        </w:rPr>
        <w:t xml:space="preserve">the </w:t>
      </w:r>
      <w:r w:rsidR="00133A65">
        <w:rPr>
          <w:rFonts w:cs="Calibri"/>
          <w:szCs w:val="22"/>
        </w:rPr>
        <w:t>case, the</w:t>
      </w:r>
      <w:r w:rsidR="00547C3F">
        <w:rPr>
          <w:rFonts w:cs="Calibri"/>
          <w:szCs w:val="22"/>
        </w:rPr>
        <w:t xml:space="preserve"> existing fence </w:t>
      </w:r>
      <w:r w:rsidR="000138EC">
        <w:rPr>
          <w:rFonts w:cs="Calibri"/>
          <w:szCs w:val="22"/>
        </w:rPr>
        <w:t xml:space="preserve">would </w:t>
      </w:r>
      <w:r w:rsidR="00CB0234">
        <w:rPr>
          <w:rFonts w:cs="Calibri"/>
          <w:szCs w:val="22"/>
        </w:rPr>
        <w:t>be</w:t>
      </w:r>
      <w:r w:rsidR="000138EC">
        <w:rPr>
          <w:rFonts w:cs="Calibri"/>
          <w:szCs w:val="22"/>
        </w:rPr>
        <w:t xml:space="preserve"> sited on the common and the proposed replacement fence would require consent under section 38 of the </w:t>
      </w:r>
      <w:r w:rsidR="00D04524">
        <w:rPr>
          <w:rFonts w:cs="Calibri"/>
          <w:szCs w:val="22"/>
        </w:rPr>
        <w:t>2006 Act.</w:t>
      </w:r>
    </w:p>
    <w:p w14:paraId="2EE36E5F" w14:textId="129CC7AE" w:rsidR="00470788" w:rsidRPr="00470788" w:rsidRDefault="00B442C4" w:rsidP="0002009D">
      <w:pPr>
        <w:pStyle w:val="Style1"/>
        <w:numPr>
          <w:ilvl w:val="0"/>
          <w:numId w:val="27"/>
        </w:numPr>
        <w:autoSpaceDE w:val="0"/>
        <w:autoSpaceDN w:val="0"/>
        <w:adjustRightInd w:val="0"/>
        <w:rPr>
          <w:rFonts w:cs="Verdana"/>
          <w:szCs w:val="22"/>
        </w:rPr>
      </w:pPr>
      <w:r>
        <w:rPr>
          <w:rFonts w:cs="Calibri"/>
          <w:szCs w:val="22"/>
        </w:rPr>
        <w:t>It remains, however</w:t>
      </w:r>
      <w:r w:rsidR="005D0F61">
        <w:rPr>
          <w:rFonts w:cs="Calibri"/>
          <w:szCs w:val="22"/>
        </w:rPr>
        <w:t xml:space="preserve">, </w:t>
      </w:r>
      <w:r w:rsidR="0057274B">
        <w:rPr>
          <w:rFonts w:cs="Calibri"/>
          <w:szCs w:val="22"/>
        </w:rPr>
        <w:t xml:space="preserve">that </w:t>
      </w:r>
      <w:r w:rsidR="005D0F61">
        <w:rPr>
          <w:rFonts w:cs="Calibri"/>
          <w:szCs w:val="22"/>
        </w:rPr>
        <w:t xml:space="preserve">there is no </w:t>
      </w:r>
      <w:r w:rsidR="009B6C7F">
        <w:rPr>
          <w:rFonts w:cs="Calibri"/>
          <w:szCs w:val="22"/>
        </w:rPr>
        <w:t>evidence to show, one way or the other, that the existing fence (a</w:t>
      </w:r>
      <w:r w:rsidR="00831681">
        <w:rPr>
          <w:rFonts w:cs="Calibri"/>
          <w:szCs w:val="22"/>
        </w:rPr>
        <w:t>n</w:t>
      </w:r>
      <w:r w:rsidR="009B6C7F">
        <w:rPr>
          <w:rFonts w:cs="Calibri"/>
          <w:szCs w:val="22"/>
        </w:rPr>
        <w:t>d therefore the pr</w:t>
      </w:r>
      <w:r w:rsidR="00831681">
        <w:rPr>
          <w:rFonts w:cs="Calibri"/>
          <w:szCs w:val="22"/>
        </w:rPr>
        <w:t>oposed new fence</w:t>
      </w:r>
      <w:r w:rsidR="00751F65">
        <w:rPr>
          <w:rFonts w:cs="Calibri"/>
          <w:szCs w:val="22"/>
        </w:rPr>
        <w:t>) is not</w:t>
      </w:r>
      <w:r w:rsidR="00831681">
        <w:rPr>
          <w:rFonts w:cs="Calibri"/>
          <w:szCs w:val="22"/>
        </w:rPr>
        <w:t xml:space="preserve"> on the common. </w:t>
      </w:r>
      <w:r w:rsidR="00CC297D">
        <w:rPr>
          <w:rFonts w:cs="Calibri"/>
          <w:szCs w:val="22"/>
        </w:rPr>
        <w:t>Overarching all the abov</w:t>
      </w:r>
      <w:r w:rsidR="006C5772">
        <w:rPr>
          <w:rFonts w:cs="Calibri"/>
          <w:szCs w:val="22"/>
        </w:rPr>
        <w:t>e</w:t>
      </w:r>
      <w:r w:rsidR="00CC297D">
        <w:rPr>
          <w:rFonts w:cs="Calibri"/>
          <w:szCs w:val="22"/>
        </w:rPr>
        <w:t xml:space="preserve"> is that the proposed fencing</w:t>
      </w:r>
      <w:r w:rsidR="00C05A8E">
        <w:rPr>
          <w:rFonts w:cs="Calibri"/>
          <w:szCs w:val="22"/>
        </w:rPr>
        <w:t xml:space="preserve"> would replace </w:t>
      </w:r>
      <w:r w:rsidR="006C5772">
        <w:rPr>
          <w:rFonts w:cs="Calibri"/>
          <w:szCs w:val="22"/>
        </w:rPr>
        <w:t xml:space="preserve">sections of </w:t>
      </w:r>
      <w:r w:rsidR="00C05A8E">
        <w:rPr>
          <w:rFonts w:cs="Calibri"/>
          <w:szCs w:val="22"/>
        </w:rPr>
        <w:t xml:space="preserve">an existing fence. Although there appears to be </w:t>
      </w:r>
      <w:r w:rsidR="006C5772">
        <w:rPr>
          <w:rFonts w:cs="Calibri"/>
          <w:szCs w:val="22"/>
        </w:rPr>
        <w:t xml:space="preserve">no </w:t>
      </w:r>
      <w:r w:rsidR="00F25F8D">
        <w:rPr>
          <w:rFonts w:cs="Calibri"/>
          <w:szCs w:val="22"/>
        </w:rPr>
        <w:t>record of consent under section 38 of the 2006 Act being granted for the existing fence, th</w:t>
      </w:r>
      <w:r w:rsidR="00D433C7">
        <w:rPr>
          <w:rFonts w:cs="Calibri"/>
          <w:szCs w:val="22"/>
        </w:rPr>
        <w:t>e existing</w:t>
      </w:r>
      <w:r w:rsidR="00F25F8D">
        <w:rPr>
          <w:rFonts w:cs="Calibri"/>
          <w:szCs w:val="22"/>
        </w:rPr>
        <w:t xml:space="preserve"> fence </w:t>
      </w:r>
      <w:r w:rsidR="00B01861">
        <w:rPr>
          <w:rFonts w:cs="Calibri"/>
          <w:szCs w:val="22"/>
        </w:rPr>
        <w:t xml:space="preserve">has </w:t>
      </w:r>
      <w:r w:rsidR="00A0625E">
        <w:rPr>
          <w:rFonts w:cs="Calibri"/>
          <w:szCs w:val="22"/>
        </w:rPr>
        <w:t>evidently</w:t>
      </w:r>
      <w:r w:rsidR="00B01861">
        <w:rPr>
          <w:rFonts w:cs="Calibri"/>
          <w:szCs w:val="22"/>
        </w:rPr>
        <w:t xml:space="preserve"> been in situ for many years</w:t>
      </w:r>
      <w:r w:rsidR="00BA213F">
        <w:rPr>
          <w:rFonts w:cs="Calibri"/>
          <w:szCs w:val="22"/>
        </w:rPr>
        <w:t xml:space="preserve">. I have not been made aware of any claims </w:t>
      </w:r>
      <w:r w:rsidR="00A008B7">
        <w:rPr>
          <w:rFonts w:cs="Calibri"/>
          <w:szCs w:val="22"/>
        </w:rPr>
        <w:t>being made</w:t>
      </w:r>
      <w:r w:rsidR="00E301D8">
        <w:rPr>
          <w:rFonts w:cs="Calibri"/>
          <w:szCs w:val="22"/>
        </w:rPr>
        <w:t xml:space="preserve">, by the OSS or </w:t>
      </w:r>
      <w:r w:rsidR="009F6829">
        <w:rPr>
          <w:rFonts w:cs="Calibri"/>
          <w:szCs w:val="22"/>
        </w:rPr>
        <w:t>o</w:t>
      </w:r>
      <w:r w:rsidR="00E301D8">
        <w:rPr>
          <w:rFonts w:cs="Calibri"/>
          <w:szCs w:val="22"/>
        </w:rPr>
        <w:t>thers,</w:t>
      </w:r>
      <w:r w:rsidR="00A008B7">
        <w:rPr>
          <w:rFonts w:cs="Calibri"/>
          <w:szCs w:val="22"/>
        </w:rPr>
        <w:t xml:space="preserve"> that</w:t>
      </w:r>
      <w:r w:rsidR="006C5772">
        <w:rPr>
          <w:rFonts w:cs="Calibri"/>
          <w:szCs w:val="22"/>
        </w:rPr>
        <w:t xml:space="preserve"> the existing fence </w:t>
      </w:r>
      <w:r w:rsidR="00B629EA">
        <w:rPr>
          <w:rFonts w:cs="Calibri"/>
          <w:szCs w:val="22"/>
        </w:rPr>
        <w:t xml:space="preserve">has diminished the extent of the common or </w:t>
      </w:r>
      <w:r w:rsidR="009F3B67">
        <w:rPr>
          <w:rFonts w:cs="Calibri"/>
          <w:szCs w:val="22"/>
        </w:rPr>
        <w:t xml:space="preserve">reduced </w:t>
      </w:r>
      <w:r w:rsidR="00B629EA" w:rsidRPr="00BF6594">
        <w:rPr>
          <w:rFonts w:cs="Arial"/>
          <w:szCs w:val="22"/>
        </w:rPr>
        <w:t xml:space="preserve">accessibility </w:t>
      </w:r>
      <w:r w:rsidR="009F3B67">
        <w:rPr>
          <w:rFonts w:cs="Arial"/>
          <w:szCs w:val="22"/>
        </w:rPr>
        <w:t xml:space="preserve">to it. </w:t>
      </w:r>
    </w:p>
    <w:p w14:paraId="24854B3A" w14:textId="25FB25BC" w:rsidR="00D04524" w:rsidRPr="000F32E3" w:rsidRDefault="009F3B67" w:rsidP="0002009D">
      <w:pPr>
        <w:pStyle w:val="Style1"/>
        <w:numPr>
          <w:ilvl w:val="0"/>
          <w:numId w:val="27"/>
        </w:numPr>
        <w:autoSpaceDE w:val="0"/>
        <w:autoSpaceDN w:val="0"/>
        <w:adjustRightInd w:val="0"/>
        <w:rPr>
          <w:rFonts w:cs="Verdana"/>
          <w:szCs w:val="22"/>
        </w:rPr>
      </w:pPr>
      <w:r>
        <w:rPr>
          <w:rFonts w:cs="Arial"/>
          <w:szCs w:val="22"/>
        </w:rPr>
        <w:t xml:space="preserve">The </w:t>
      </w:r>
      <w:r w:rsidR="003F3054">
        <w:rPr>
          <w:rFonts w:cs="Arial"/>
          <w:szCs w:val="22"/>
        </w:rPr>
        <w:t xml:space="preserve">replacement fence would </w:t>
      </w:r>
      <w:r w:rsidR="00D57849">
        <w:rPr>
          <w:rFonts w:cs="Arial"/>
          <w:szCs w:val="22"/>
        </w:rPr>
        <w:t xml:space="preserve">not alter the position in </w:t>
      </w:r>
      <w:r w:rsidR="00D06A46">
        <w:rPr>
          <w:rFonts w:cs="Arial"/>
          <w:szCs w:val="22"/>
        </w:rPr>
        <w:t xml:space="preserve">either of </w:t>
      </w:r>
      <w:r w:rsidR="00D57849">
        <w:rPr>
          <w:rFonts w:cs="Arial"/>
          <w:szCs w:val="22"/>
        </w:rPr>
        <w:t xml:space="preserve">those respects. The </w:t>
      </w:r>
      <w:r>
        <w:rPr>
          <w:rFonts w:cs="Arial"/>
          <w:szCs w:val="22"/>
        </w:rPr>
        <w:t xml:space="preserve">application has been made in good faith on the understanding that the fence </w:t>
      </w:r>
      <w:r w:rsidR="003F3054">
        <w:rPr>
          <w:rFonts w:cs="Arial"/>
          <w:szCs w:val="22"/>
        </w:rPr>
        <w:t xml:space="preserve">requires consent </w:t>
      </w:r>
      <w:r w:rsidR="00D57849">
        <w:rPr>
          <w:rFonts w:cs="Arial"/>
          <w:szCs w:val="22"/>
        </w:rPr>
        <w:t xml:space="preserve">under section 38 of the </w:t>
      </w:r>
      <w:r w:rsidR="0018336D">
        <w:rPr>
          <w:rFonts w:cs="Arial"/>
          <w:szCs w:val="22"/>
        </w:rPr>
        <w:t xml:space="preserve">2006 Act. </w:t>
      </w:r>
      <w:r w:rsidR="00034F80">
        <w:rPr>
          <w:rFonts w:cs="Arial"/>
          <w:szCs w:val="22"/>
        </w:rPr>
        <w:t>The OSS has provided no evidence to substantiate its view that the proposed fence woul</w:t>
      </w:r>
      <w:r w:rsidR="009668B1">
        <w:rPr>
          <w:rFonts w:cs="Arial"/>
          <w:szCs w:val="22"/>
        </w:rPr>
        <w:t>d not be on the common itself.  Consequently, i</w:t>
      </w:r>
      <w:r w:rsidR="0018336D">
        <w:rPr>
          <w:rFonts w:cs="Arial"/>
          <w:szCs w:val="22"/>
        </w:rPr>
        <w:t>n the absence of any definitive evidence to the cont</w:t>
      </w:r>
      <w:r w:rsidR="00D433C7">
        <w:rPr>
          <w:rFonts w:cs="Arial"/>
          <w:szCs w:val="22"/>
        </w:rPr>
        <w:t xml:space="preserve">rary, </w:t>
      </w:r>
      <w:r w:rsidR="00D06A46">
        <w:rPr>
          <w:rFonts w:cs="Arial"/>
          <w:szCs w:val="22"/>
        </w:rPr>
        <w:t xml:space="preserve">I intend to </w:t>
      </w:r>
      <w:r w:rsidR="00672302">
        <w:rPr>
          <w:rFonts w:cs="Arial"/>
          <w:szCs w:val="22"/>
        </w:rPr>
        <w:t>treat the application as relat</w:t>
      </w:r>
      <w:r w:rsidR="005755F5">
        <w:rPr>
          <w:rFonts w:cs="Arial"/>
          <w:szCs w:val="22"/>
        </w:rPr>
        <w:t xml:space="preserve">ing </w:t>
      </w:r>
      <w:r w:rsidR="00672302">
        <w:rPr>
          <w:rFonts w:cs="Arial"/>
          <w:szCs w:val="22"/>
        </w:rPr>
        <w:t xml:space="preserve">to </w:t>
      </w:r>
      <w:r w:rsidR="005755F5">
        <w:rPr>
          <w:rFonts w:cs="Arial"/>
          <w:szCs w:val="22"/>
        </w:rPr>
        <w:t xml:space="preserve">proposed works on the common and to </w:t>
      </w:r>
      <w:r w:rsidR="00696154">
        <w:rPr>
          <w:rFonts w:cs="Arial"/>
          <w:szCs w:val="22"/>
        </w:rPr>
        <w:t>determine the application as submitted.</w:t>
      </w:r>
    </w:p>
    <w:p w14:paraId="320ECBD6" w14:textId="483D897B" w:rsidR="000F32E3" w:rsidRPr="00D54221" w:rsidRDefault="001958A1" w:rsidP="0002009D">
      <w:pPr>
        <w:pStyle w:val="Style1"/>
        <w:numPr>
          <w:ilvl w:val="0"/>
          <w:numId w:val="27"/>
        </w:numPr>
        <w:autoSpaceDE w:val="0"/>
        <w:autoSpaceDN w:val="0"/>
        <w:adjustRightInd w:val="0"/>
        <w:rPr>
          <w:rFonts w:cs="Verdana"/>
          <w:szCs w:val="22"/>
        </w:rPr>
      </w:pPr>
      <w:r>
        <w:rPr>
          <w:rFonts w:cs="Arial"/>
          <w:szCs w:val="22"/>
        </w:rPr>
        <w:t>In its consultation reply dated 28 October 2021, Natural England advises that</w:t>
      </w:r>
      <w:r w:rsidR="0056453A" w:rsidRPr="0056453A">
        <w:t xml:space="preserve"> </w:t>
      </w:r>
      <w:r w:rsidR="0056453A">
        <w:t xml:space="preserve">it would not normally recommend consent is given for more than 10 years for </w:t>
      </w:r>
      <w:r w:rsidR="0056453A">
        <w:lastRenderedPageBreak/>
        <w:t xml:space="preserve">stock fencing, that </w:t>
      </w:r>
      <w:r w:rsidR="001C0CD5">
        <w:t xml:space="preserve">being the </w:t>
      </w:r>
      <w:r w:rsidR="0056453A">
        <w:t>period during which a new A</w:t>
      </w:r>
      <w:r w:rsidR="00484D45">
        <w:t xml:space="preserve">gri </w:t>
      </w:r>
      <w:r w:rsidR="00CD7A7C">
        <w:t xml:space="preserve">Environment </w:t>
      </w:r>
      <w:r w:rsidR="0056453A">
        <w:t>scheme is likely to be in operation</w:t>
      </w:r>
      <w:r w:rsidR="00CD7A7C">
        <w:t xml:space="preserve">. </w:t>
      </w:r>
      <w:r w:rsidR="009711D4">
        <w:t xml:space="preserve">I </w:t>
      </w:r>
      <w:r w:rsidR="00633D18">
        <w:t xml:space="preserve">understand the logic of that approach, and </w:t>
      </w:r>
      <w:r w:rsidR="009711D4">
        <w:t>will impose a condition to that effect.</w:t>
      </w:r>
    </w:p>
    <w:p w14:paraId="6B43D991" w14:textId="1DDF040C" w:rsidR="00310B55" w:rsidRPr="00507632" w:rsidRDefault="00783B42" w:rsidP="009711D4">
      <w:pPr>
        <w:pStyle w:val="Style1"/>
        <w:autoSpaceDE w:val="0"/>
        <w:autoSpaceDN w:val="0"/>
        <w:adjustRightInd w:val="0"/>
        <w:ind w:left="432"/>
        <w:rPr>
          <w:b/>
          <w:i/>
          <w:szCs w:val="22"/>
        </w:rPr>
      </w:pPr>
      <w:r w:rsidRPr="0002009D">
        <w:rPr>
          <w:szCs w:val="22"/>
        </w:rPr>
        <w:t xml:space="preserve"> </w:t>
      </w:r>
      <w:r w:rsidR="00310B55" w:rsidRPr="00507632">
        <w:rPr>
          <w:rFonts w:cs="Verdana"/>
          <w:b/>
          <w:i/>
          <w:szCs w:val="22"/>
        </w:rPr>
        <w:t>Conclusions</w:t>
      </w:r>
    </w:p>
    <w:p w14:paraId="5011540A" w14:textId="6DAB587E" w:rsidR="00D71CBE" w:rsidRPr="00A179AB" w:rsidRDefault="00541B61" w:rsidP="00A179AB">
      <w:pPr>
        <w:pStyle w:val="Style1"/>
        <w:numPr>
          <w:ilvl w:val="0"/>
          <w:numId w:val="27"/>
        </w:numPr>
      </w:pPr>
      <w:r>
        <w:t>I have found that those</w:t>
      </w:r>
      <w:r w:rsidR="00310B55" w:rsidRPr="00B4335C">
        <w:rPr>
          <w:szCs w:val="22"/>
        </w:rPr>
        <w:t xml:space="preserve"> having rights over </w:t>
      </w:r>
      <w:r w:rsidR="00AC4C97">
        <w:rPr>
          <w:szCs w:val="22"/>
        </w:rPr>
        <w:t>the common at Hergest Ridge and Hanter Hill</w:t>
      </w:r>
      <w:r w:rsidR="00B359B0">
        <w:rPr>
          <w:szCs w:val="22"/>
        </w:rPr>
        <w:t xml:space="preserve"> </w:t>
      </w:r>
      <w:r w:rsidR="00310B55" w:rsidRPr="00B4335C">
        <w:rPr>
          <w:szCs w:val="22"/>
        </w:rPr>
        <w:t xml:space="preserve">would </w:t>
      </w:r>
      <w:r w:rsidR="00AC4C97">
        <w:rPr>
          <w:szCs w:val="22"/>
        </w:rPr>
        <w:t xml:space="preserve">not </w:t>
      </w:r>
      <w:r w:rsidR="00310B55" w:rsidRPr="00B4335C">
        <w:rPr>
          <w:szCs w:val="22"/>
        </w:rPr>
        <w:t xml:space="preserve">be adversely affected by the proposed </w:t>
      </w:r>
      <w:r w:rsidR="008B087C">
        <w:rPr>
          <w:szCs w:val="22"/>
        </w:rPr>
        <w:t>works</w:t>
      </w:r>
      <w:r w:rsidR="00310B55" w:rsidRPr="00B4335C">
        <w:rPr>
          <w:szCs w:val="22"/>
        </w:rPr>
        <w:t xml:space="preserve">.  </w:t>
      </w:r>
      <w:r w:rsidR="00F903E2">
        <w:rPr>
          <w:szCs w:val="22"/>
        </w:rPr>
        <w:t xml:space="preserve">I have </w:t>
      </w:r>
      <w:r>
        <w:rPr>
          <w:szCs w:val="22"/>
        </w:rPr>
        <w:t>found that there wou</w:t>
      </w:r>
      <w:r w:rsidR="00D71CBE">
        <w:rPr>
          <w:szCs w:val="22"/>
        </w:rPr>
        <w:t>ld be a benefit</w:t>
      </w:r>
      <w:r w:rsidR="008B087C">
        <w:rPr>
          <w:szCs w:val="22"/>
        </w:rPr>
        <w:t xml:space="preserve"> to</w:t>
      </w:r>
      <w:r w:rsidR="00D71CBE">
        <w:rPr>
          <w:szCs w:val="22"/>
        </w:rPr>
        <w:t xml:space="preserve"> the neighbourhood and to the public interest as a result of the </w:t>
      </w:r>
      <w:r w:rsidR="00AC4C97">
        <w:rPr>
          <w:szCs w:val="22"/>
        </w:rPr>
        <w:t xml:space="preserve">proposed </w:t>
      </w:r>
      <w:r w:rsidR="007F5EF9">
        <w:rPr>
          <w:szCs w:val="22"/>
        </w:rPr>
        <w:t>fence</w:t>
      </w:r>
      <w:r w:rsidR="00D71CBE">
        <w:rPr>
          <w:szCs w:val="22"/>
        </w:rPr>
        <w:t xml:space="preserve">. I have found that the </w:t>
      </w:r>
      <w:r w:rsidR="007F5EF9">
        <w:rPr>
          <w:szCs w:val="22"/>
        </w:rPr>
        <w:t>proposed fencing</w:t>
      </w:r>
      <w:r w:rsidR="00D71CBE">
        <w:rPr>
          <w:szCs w:val="22"/>
        </w:rPr>
        <w:t xml:space="preserve"> would </w:t>
      </w:r>
      <w:r w:rsidR="007F5EF9">
        <w:rPr>
          <w:szCs w:val="22"/>
        </w:rPr>
        <w:t xml:space="preserve">not </w:t>
      </w:r>
      <w:r w:rsidR="00D71CBE">
        <w:rPr>
          <w:szCs w:val="22"/>
        </w:rPr>
        <w:t xml:space="preserve">harm the landscape </w:t>
      </w:r>
      <w:r w:rsidR="007F5EF9">
        <w:rPr>
          <w:szCs w:val="22"/>
        </w:rPr>
        <w:t>or</w:t>
      </w:r>
      <w:r w:rsidR="00D71CBE">
        <w:rPr>
          <w:szCs w:val="22"/>
        </w:rPr>
        <w:t xml:space="preserve"> biodiversity value of </w:t>
      </w:r>
      <w:r w:rsidR="007F5EF9">
        <w:rPr>
          <w:szCs w:val="22"/>
        </w:rPr>
        <w:t>the common</w:t>
      </w:r>
      <w:r w:rsidR="00D71CBE">
        <w:rPr>
          <w:szCs w:val="22"/>
        </w:rPr>
        <w:t>.</w:t>
      </w:r>
      <w:r w:rsidR="00A179AB">
        <w:t xml:space="preserve"> </w:t>
      </w:r>
      <w:r w:rsidR="00E3561A">
        <w:t>I</w:t>
      </w:r>
      <w:r w:rsidR="00D71CBE" w:rsidRPr="00A179AB">
        <w:rPr>
          <w:szCs w:val="22"/>
        </w:rPr>
        <w:t>n weighing the overall balance, I find that the</w:t>
      </w:r>
      <w:r w:rsidR="00E3561A">
        <w:rPr>
          <w:szCs w:val="22"/>
        </w:rPr>
        <w:t xml:space="preserve">re </w:t>
      </w:r>
      <w:r w:rsidR="006D7DDF">
        <w:rPr>
          <w:szCs w:val="22"/>
        </w:rPr>
        <w:t>is</w:t>
      </w:r>
      <w:r w:rsidR="00E3561A">
        <w:rPr>
          <w:szCs w:val="22"/>
        </w:rPr>
        <w:t xml:space="preserve"> no</w:t>
      </w:r>
      <w:r w:rsidR="00D71CBE" w:rsidRPr="00A179AB">
        <w:rPr>
          <w:szCs w:val="22"/>
        </w:rPr>
        <w:t xml:space="preserve"> </w:t>
      </w:r>
      <w:r w:rsidR="00E3561A">
        <w:rPr>
          <w:szCs w:val="22"/>
        </w:rPr>
        <w:t>significant har</w:t>
      </w:r>
      <w:r w:rsidR="00547CE8">
        <w:rPr>
          <w:szCs w:val="22"/>
        </w:rPr>
        <w:t xml:space="preserve">m that would weight against consent being granted for the </w:t>
      </w:r>
      <w:r w:rsidR="00846FCC">
        <w:rPr>
          <w:szCs w:val="22"/>
        </w:rPr>
        <w:t xml:space="preserve">proposed </w:t>
      </w:r>
      <w:r w:rsidR="00547CE8">
        <w:rPr>
          <w:szCs w:val="22"/>
        </w:rPr>
        <w:t>fenc</w:t>
      </w:r>
      <w:r w:rsidR="00846FCC">
        <w:rPr>
          <w:szCs w:val="22"/>
        </w:rPr>
        <w:t>ing</w:t>
      </w:r>
      <w:r w:rsidR="00282BCF" w:rsidRPr="00A179AB">
        <w:rPr>
          <w:szCs w:val="22"/>
        </w:rPr>
        <w:t>.</w:t>
      </w:r>
    </w:p>
    <w:p w14:paraId="43D1EE2E" w14:textId="22924DF7" w:rsidR="00776785" w:rsidRPr="007E4FEF" w:rsidRDefault="00A4667A" w:rsidP="00DE48A0">
      <w:pPr>
        <w:pStyle w:val="Style1"/>
        <w:numPr>
          <w:ilvl w:val="0"/>
          <w:numId w:val="27"/>
        </w:numPr>
        <w:autoSpaceDE w:val="0"/>
        <w:autoSpaceDN w:val="0"/>
        <w:adjustRightInd w:val="0"/>
        <w:rPr>
          <w:rFonts w:cs="Verdana"/>
          <w:szCs w:val="22"/>
        </w:rPr>
      </w:pPr>
      <w:r>
        <w:rPr>
          <w:szCs w:val="22"/>
        </w:rPr>
        <w:t xml:space="preserve">For these reasons </w:t>
      </w:r>
      <w:r w:rsidR="00066EAB" w:rsidRPr="007E4FEF">
        <w:rPr>
          <w:szCs w:val="22"/>
        </w:rPr>
        <w:t xml:space="preserve">I conclude </w:t>
      </w:r>
      <w:r w:rsidR="00066EAB" w:rsidRPr="00A4667A">
        <w:rPr>
          <w:szCs w:val="22"/>
        </w:rPr>
        <w:t>that</w:t>
      </w:r>
      <w:r w:rsidR="00C65AD5" w:rsidRPr="00A4667A">
        <w:rPr>
          <w:szCs w:val="22"/>
        </w:rPr>
        <w:t xml:space="preserve"> </w:t>
      </w:r>
      <w:r w:rsidR="00C65AD5" w:rsidRPr="007E4FEF">
        <w:rPr>
          <w:szCs w:val="22"/>
        </w:rPr>
        <w:t xml:space="preserve">consent should </w:t>
      </w:r>
      <w:r w:rsidR="00066EAB" w:rsidRPr="007E4FEF">
        <w:rPr>
          <w:szCs w:val="22"/>
        </w:rPr>
        <w:t xml:space="preserve">be </w:t>
      </w:r>
      <w:r w:rsidR="00C65AD5" w:rsidRPr="007E4FEF">
        <w:rPr>
          <w:szCs w:val="22"/>
        </w:rPr>
        <w:t xml:space="preserve">granted for </w:t>
      </w:r>
      <w:r w:rsidR="00847680" w:rsidRPr="007E4FEF">
        <w:rPr>
          <w:szCs w:val="22"/>
        </w:rPr>
        <w:t xml:space="preserve">the </w:t>
      </w:r>
      <w:r w:rsidR="00547CE8">
        <w:rPr>
          <w:szCs w:val="22"/>
        </w:rPr>
        <w:t>fencing</w:t>
      </w:r>
      <w:r w:rsidR="00913F3F">
        <w:rPr>
          <w:szCs w:val="22"/>
        </w:rPr>
        <w:t xml:space="preserve"> subject to the </w:t>
      </w:r>
      <w:r w:rsidR="00410C86">
        <w:rPr>
          <w:szCs w:val="22"/>
        </w:rPr>
        <w:t>conditions set out paragraph 1</w:t>
      </w:r>
      <w:r w:rsidR="00C65AD5" w:rsidRPr="007E4FEF">
        <w:rPr>
          <w:szCs w:val="22"/>
        </w:rPr>
        <w:t xml:space="preserve">.  </w:t>
      </w:r>
      <w:r w:rsidR="00667C1E" w:rsidRPr="007E4FEF">
        <w:rPr>
          <w:szCs w:val="22"/>
        </w:rPr>
        <w:t xml:space="preserve"> </w:t>
      </w:r>
    </w:p>
    <w:p w14:paraId="67AB3FC9" w14:textId="77777777" w:rsidR="009F32DE" w:rsidRDefault="009F32DE" w:rsidP="003E113E">
      <w:pPr>
        <w:pStyle w:val="Style1"/>
        <w:rPr>
          <w:rFonts w:ascii="Monotype Corsiva" w:hAnsi="Monotype Corsiva"/>
          <w:sz w:val="36"/>
          <w:szCs w:val="36"/>
        </w:rPr>
      </w:pPr>
      <w:bookmarkStart w:id="4" w:name="_Hlk25945171"/>
    </w:p>
    <w:p w14:paraId="2FBB037F" w14:textId="77777777" w:rsidR="003E113E" w:rsidRDefault="003E113E" w:rsidP="003E113E">
      <w:pPr>
        <w:pStyle w:val="Style1"/>
      </w:pPr>
      <w:r>
        <w:rPr>
          <w:rFonts w:ascii="Monotype Corsiva" w:hAnsi="Monotype Corsiva"/>
          <w:sz w:val="36"/>
          <w:szCs w:val="36"/>
        </w:rPr>
        <w:t>Paul Freer</w:t>
      </w:r>
    </w:p>
    <w:p w14:paraId="3481F42E" w14:textId="77777777" w:rsidR="003E113E" w:rsidRDefault="003E113E" w:rsidP="003E113E">
      <w:r w:rsidRPr="00027B01">
        <w:t>INSPECTOR</w:t>
      </w:r>
      <w:bookmarkEnd w:id="4"/>
    </w:p>
    <w:p w14:paraId="27E46943" w14:textId="00A6FEEB" w:rsidR="00E44FA8" w:rsidRPr="00E44FA8" w:rsidRDefault="00E44FA8" w:rsidP="00E44FA8"/>
    <w:p w14:paraId="218E2D1A" w14:textId="66650CF8" w:rsidR="00E44FA8" w:rsidRDefault="00E44FA8" w:rsidP="00E44FA8">
      <w:pPr>
        <w:rPr>
          <w:rFonts w:cs="Verdana"/>
          <w:b/>
          <w:bCs/>
          <w:color w:val="000000"/>
          <w:kern w:val="28"/>
          <w:szCs w:val="22"/>
        </w:rPr>
      </w:pPr>
    </w:p>
    <w:p w14:paraId="57522363" w14:textId="00B05295" w:rsidR="007330DC" w:rsidRDefault="007330DC" w:rsidP="1DBB004B">
      <w:pPr>
        <w:pStyle w:val="Style1"/>
        <w:autoSpaceDE w:val="0"/>
        <w:autoSpaceDN w:val="0"/>
        <w:adjustRightInd w:val="0"/>
        <w:rPr>
          <w:rFonts w:cs="Verdana"/>
          <w:b/>
          <w:bCs/>
        </w:rPr>
      </w:pPr>
      <w:r w:rsidRPr="1DBB004B">
        <w:rPr>
          <w:rFonts w:cs="Verdana"/>
          <w:b/>
          <w:bCs/>
        </w:rPr>
        <w:br w:type="page"/>
      </w:r>
      <w:r w:rsidRPr="1DBB004B">
        <w:rPr>
          <w:rFonts w:cs="Verdana"/>
          <w:b/>
          <w:bCs/>
        </w:rPr>
        <w:lastRenderedPageBreak/>
        <w:t xml:space="preserve">NOT TO SCALE </w:t>
      </w:r>
    </w:p>
    <w:p w14:paraId="4DAF7938" w14:textId="0489278C" w:rsidR="00E44FA8" w:rsidRPr="00E44FA8" w:rsidRDefault="00667DCD" w:rsidP="00E44FA8">
      <w:r>
        <w:rPr>
          <w:rFonts w:cs="Verdana"/>
          <w:b/>
          <w:bCs/>
          <w:szCs w:val="22"/>
        </w:rPr>
        <w:pict w14:anchorId="414B65B2">
          <v:shape id="Picture 1" o:spid="_x0000_i1026" type="#_x0000_t75" style="width:467.5pt;height:522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sectPr w:rsidR="00E44FA8" w:rsidRPr="00E44FA8" w:rsidSect="0004625F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2" w:right="1077" w:bottom="1276" w:left="1525" w:header="555" w:footer="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C3491" w14:textId="77777777" w:rsidR="00274B8A" w:rsidRDefault="00274B8A" w:rsidP="00F62916">
      <w:r>
        <w:separator/>
      </w:r>
    </w:p>
  </w:endnote>
  <w:endnote w:type="continuationSeparator" w:id="0">
    <w:p w14:paraId="5640960A" w14:textId="77777777" w:rsidR="00274B8A" w:rsidRDefault="00274B8A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14DD7" w14:textId="77777777" w:rsidR="00C57B84" w:rsidRDefault="00C57B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4D4143C" w14:textId="77777777" w:rsidR="00C57B84" w:rsidRDefault="00C57B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F1953" w14:textId="77777777" w:rsidR="00C57B84" w:rsidRDefault="00274B8A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w:pict w14:anchorId="71D7A1AA">
        <v:line id="_x0000_s2065" style="position:absolute;left:0;text-align:left;z-index:3" from="-.2pt,12.55pt" to="467.8pt,12.55pt"/>
      </w:pict>
    </w:r>
  </w:p>
  <w:p w14:paraId="4D4B5B78" w14:textId="77777777" w:rsidR="00C57B84" w:rsidRDefault="00C57B84" w:rsidP="00E00DE4">
    <w:pPr>
      <w:pStyle w:val="Noindent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A3B7D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83BA" w14:textId="77777777" w:rsidR="00B901E1" w:rsidRPr="008A03E3" w:rsidRDefault="00274B8A" w:rsidP="00B901E1">
    <w:pPr>
      <w:pStyle w:val="Footer"/>
      <w:ind w:right="-52"/>
      <w:rPr>
        <w:sz w:val="16"/>
        <w:szCs w:val="16"/>
      </w:rPr>
    </w:pPr>
    <w:r>
      <w:rPr>
        <w:noProof/>
      </w:rPr>
      <w:pict w14:anchorId="7861FC5A">
        <v:line id="_x0000_s2059" style="position:absolute;z-index:1" from="-.2pt,9.55pt" to="467.8pt,9.55pt" strokeweight=".5pt"/>
      </w:pict>
    </w:r>
    <w:r w:rsidR="00B901E1" w:rsidRPr="00B901E1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A02F1" w14:textId="77777777" w:rsidR="00274B8A" w:rsidRDefault="00274B8A" w:rsidP="00F62916">
      <w:r>
        <w:separator/>
      </w:r>
    </w:p>
  </w:footnote>
  <w:footnote w:type="continuationSeparator" w:id="0">
    <w:p w14:paraId="66FEC3EC" w14:textId="77777777" w:rsidR="00274B8A" w:rsidRDefault="00274B8A" w:rsidP="00F62916">
      <w:r>
        <w:continuationSeparator/>
      </w:r>
    </w:p>
  </w:footnote>
  <w:footnote w:id="1">
    <w:p w14:paraId="621B03CD" w14:textId="77777777" w:rsidR="001E7690" w:rsidRDefault="001E7690" w:rsidP="001E7690">
      <w:pPr>
        <w:autoSpaceDE w:val="0"/>
        <w:autoSpaceDN w:val="0"/>
        <w:adjustRightInd w:val="0"/>
        <w:rPr>
          <w:sz w:val="16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cs="Verdana"/>
          <w:sz w:val="16"/>
          <w:szCs w:val="16"/>
        </w:rPr>
        <w:t>Section 39(2) of the 2006 Act provides that the public interest includes the public interest in: nature</w:t>
      </w:r>
      <w:r w:rsidR="00787F28">
        <w:rPr>
          <w:rFonts w:cs="Verdana"/>
          <w:sz w:val="16"/>
          <w:szCs w:val="16"/>
        </w:rPr>
        <w:t xml:space="preserve"> </w:t>
      </w:r>
      <w:r>
        <w:rPr>
          <w:sz w:val="16"/>
        </w:rPr>
        <w:t>conservation; the conservation of the landscape; the protection of public rights of access to any area of land; and the protection of archaeological remains and features of historic interest.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C57B84" w14:paraId="103E62C7" w14:textId="77777777">
      <w:tc>
        <w:tcPr>
          <w:tcW w:w="9520" w:type="dxa"/>
        </w:tcPr>
        <w:p w14:paraId="441FBA64" w14:textId="4DA5C3CD" w:rsidR="00C57B84" w:rsidRDefault="00A82217" w:rsidP="00996AE2">
          <w:pPr>
            <w:pStyle w:val="Footer"/>
          </w:pPr>
          <w:r>
            <w:t>APP</w:t>
          </w:r>
          <w:r w:rsidR="00F17992">
            <w:t>LICATION</w:t>
          </w:r>
          <w:r>
            <w:t xml:space="preserve"> </w:t>
          </w:r>
          <w:r w:rsidR="00851CF7">
            <w:t>DECISION:</w:t>
          </w:r>
          <w:r w:rsidR="00671AC3">
            <w:rPr>
              <w:b/>
              <w:szCs w:val="22"/>
            </w:rPr>
            <w:t xml:space="preserve"> </w:t>
          </w:r>
          <w:r w:rsidR="00671AC3" w:rsidRPr="00671AC3">
            <w:rPr>
              <w:bCs/>
              <w:szCs w:val="22"/>
            </w:rPr>
            <w:t>COM/32</w:t>
          </w:r>
          <w:r w:rsidR="00B7749A">
            <w:rPr>
              <w:bCs/>
              <w:szCs w:val="22"/>
            </w:rPr>
            <w:t>84928</w:t>
          </w:r>
          <w:r w:rsidR="00DF0CA9" w:rsidRPr="00671AC3">
            <w:rPr>
              <w:bCs/>
              <w:szCs w:val="22"/>
            </w:rPr>
            <w:tab/>
          </w:r>
        </w:p>
      </w:tc>
    </w:tr>
  </w:tbl>
  <w:p w14:paraId="4460149B" w14:textId="77777777" w:rsidR="00C57B84" w:rsidRDefault="00274B8A" w:rsidP="00ED3FF4">
    <w:pPr>
      <w:pStyle w:val="Footer"/>
    </w:pPr>
    <w:r>
      <w:rPr>
        <w:noProof/>
      </w:rPr>
      <w:pict w14:anchorId="588E9ADB">
        <v:line id="_x0000_s2062" style="position:absolute;z-index:2;mso-position-horizontal-relative:text;mso-position-vertical-relative:text" from="0,9pt" to="468pt,9pt" strokeweight="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83771" w14:textId="77777777" w:rsidR="00C57B84" w:rsidRDefault="00C57B84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9712E2"/>
    <w:multiLevelType w:val="hybridMultilevel"/>
    <w:tmpl w:val="8E167CE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987E10"/>
    <w:multiLevelType w:val="hybridMultilevel"/>
    <w:tmpl w:val="0EAC60AE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153E1D88"/>
    <w:multiLevelType w:val="hybridMultilevel"/>
    <w:tmpl w:val="3ACC09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5354C"/>
    <w:multiLevelType w:val="hybridMultilevel"/>
    <w:tmpl w:val="D4DA5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E365A"/>
    <w:multiLevelType w:val="multilevel"/>
    <w:tmpl w:val="C6CE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644B6"/>
    <w:multiLevelType w:val="hybridMultilevel"/>
    <w:tmpl w:val="C0B093F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714139"/>
    <w:multiLevelType w:val="hybridMultilevel"/>
    <w:tmpl w:val="B87AA4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2004362"/>
    <w:multiLevelType w:val="hybridMultilevel"/>
    <w:tmpl w:val="8AC66B90"/>
    <w:lvl w:ilvl="0" w:tplc="080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424C2BEA"/>
    <w:multiLevelType w:val="multilevel"/>
    <w:tmpl w:val="BF5487EE"/>
    <w:lvl w:ilvl="0">
      <w:start w:val="1"/>
      <w:numFmt w:val="bullet"/>
      <w:lvlText w:val=""/>
      <w:lvlJc w:val="left"/>
      <w:pPr>
        <w:tabs>
          <w:tab w:val="num" w:pos="1146"/>
        </w:tabs>
        <w:ind w:left="858" w:hanging="432"/>
      </w:pPr>
      <w:rPr>
        <w:rFonts w:ascii="Symbol" w:hAnsi="Symbol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434"/>
        </w:tabs>
        <w:ind w:left="434" w:hanging="576"/>
      </w:pPr>
    </w:lvl>
    <w:lvl w:ilvl="2">
      <w:start w:val="1"/>
      <w:numFmt w:val="decimal"/>
      <w:lvlText w:val="%1.%2.%3"/>
      <w:lvlJc w:val="left"/>
      <w:pPr>
        <w:tabs>
          <w:tab w:val="num" w:pos="578"/>
        </w:tabs>
        <w:ind w:left="578" w:hanging="720"/>
      </w:pPr>
    </w:lvl>
    <w:lvl w:ilvl="3">
      <w:start w:val="1"/>
      <w:numFmt w:val="decimal"/>
      <w:lvlText w:val="%1.%2.%3.%4"/>
      <w:lvlJc w:val="left"/>
      <w:pPr>
        <w:tabs>
          <w:tab w:val="num" w:pos="722"/>
        </w:tabs>
        <w:ind w:left="722" w:hanging="864"/>
      </w:pPr>
    </w:lvl>
    <w:lvl w:ilvl="4">
      <w:start w:val="1"/>
      <w:numFmt w:val="decimal"/>
      <w:lvlText w:val="%1.%2.%3.%4.%5"/>
      <w:lvlJc w:val="left"/>
      <w:pPr>
        <w:tabs>
          <w:tab w:val="num" w:pos="866"/>
        </w:tabs>
        <w:ind w:left="866" w:hanging="1008"/>
      </w:pPr>
    </w:lvl>
    <w:lvl w:ilvl="5">
      <w:start w:val="1"/>
      <w:numFmt w:val="decimal"/>
      <w:lvlText w:val="%1.%2.%3.%4.%5.%6"/>
      <w:lvlJc w:val="left"/>
      <w:pPr>
        <w:tabs>
          <w:tab w:val="num" w:pos="1010"/>
        </w:tabs>
        <w:ind w:left="1010" w:hanging="1152"/>
      </w:pPr>
    </w:lvl>
    <w:lvl w:ilvl="6">
      <w:start w:val="1"/>
      <w:numFmt w:val="decimal"/>
      <w:lvlText w:val="%1.%2.%3.%4.%5.%6.%7"/>
      <w:lvlJc w:val="left"/>
      <w:pPr>
        <w:tabs>
          <w:tab w:val="num" w:pos="1154"/>
        </w:tabs>
        <w:ind w:left="1154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298"/>
        </w:tabs>
        <w:ind w:left="129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2"/>
        </w:tabs>
        <w:ind w:left="1442" w:hanging="1584"/>
      </w:pPr>
    </w:lvl>
  </w:abstractNum>
  <w:abstractNum w:abstractNumId="11" w15:restartNumberingAfterBreak="0">
    <w:nsid w:val="44A829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6DC3496"/>
    <w:multiLevelType w:val="hybridMultilevel"/>
    <w:tmpl w:val="2E76E3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D7A15"/>
    <w:multiLevelType w:val="multilevel"/>
    <w:tmpl w:val="326258D0"/>
    <w:styleLink w:val="StylesList"/>
    <w:lvl w:ilvl="0">
      <w:start w:val="1"/>
      <w:numFmt w:val="decimal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4" w15:restartNumberingAfterBreak="0">
    <w:nsid w:val="49B618DE"/>
    <w:multiLevelType w:val="hybridMultilevel"/>
    <w:tmpl w:val="792E53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E776A"/>
    <w:multiLevelType w:val="hybridMultilevel"/>
    <w:tmpl w:val="EFD430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A0179"/>
    <w:multiLevelType w:val="hybridMultilevel"/>
    <w:tmpl w:val="616866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8" w15:restartNumberingAfterBreak="0">
    <w:nsid w:val="5D344C43"/>
    <w:multiLevelType w:val="hybridMultilevel"/>
    <w:tmpl w:val="EED872FA"/>
    <w:lvl w:ilvl="0" w:tplc="08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F881D2F"/>
    <w:multiLevelType w:val="hybridMultilevel"/>
    <w:tmpl w:val="80C21F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CA1CF1"/>
    <w:multiLevelType w:val="multilevel"/>
    <w:tmpl w:val="ECA86708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8"/>
        </w:tabs>
        <w:ind w:left="8" w:hanging="576"/>
      </w:p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</w:lvl>
    <w:lvl w:ilvl="3">
      <w:start w:val="1"/>
      <w:numFmt w:val="decimal"/>
      <w:lvlText w:val="%1.%2.%3.%4"/>
      <w:lvlJc w:val="left"/>
      <w:pPr>
        <w:tabs>
          <w:tab w:val="num" w:pos="296"/>
        </w:tabs>
        <w:ind w:left="296" w:hanging="864"/>
      </w:pPr>
    </w:lvl>
    <w:lvl w:ilvl="4">
      <w:start w:val="1"/>
      <w:numFmt w:val="decimal"/>
      <w:lvlText w:val="%1.%2.%3.%4.%5"/>
      <w:lvlJc w:val="left"/>
      <w:pPr>
        <w:tabs>
          <w:tab w:val="num" w:pos="440"/>
        </w:tabs>
        <w:ind w:left="440" w:hanging="1008"/>
      </w:pPr>
    </w:lvl>
    <w:lvl w:ilvl="5">
      <w:start w:val="1"/>
      <w:numFmt w:val="decimal"/>
      <w:lvlText w:val="%1.%2.%3.%4.%5.%6"/>
      <w:lvlJc w:val="left"/>
      <w:pPr>
        <w:tabs>
          <w:tab w:val="num" w:pos="584"/>
        </w:tabs>
        <w:ind w:left="584" w:hanging="1152"/>
      </w:pPr>
    </w:lvl>
    <w:lvl w:ilvl="6">
      <w:start w:val="1"/>
      <w:numFmt w:val="decimal"/>
      <w:lvlText w:val="%1.%2.%3.%4.%5.%6.%7"/>
      <w:lvlJc w:val="left"/>
      <w:pPr>
        <w:tabs>
          <w:tab w:val="num" w:pos="728"/>
        </w:tabs>
        <w:ind w:left="72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872"/>
        </w:tabs>
        <w:ind w:left="87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016"/>
        </w:tabs>
        <w:ind w:left="1016" w:hanging="1584"/>
      </w:pPr>
    </w:lvl>
  </w:abstractNum>
  <w:abstractNum w:abstractNumId="21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4BC408A"/>
    <w:multiLevelType w:val="multilevel"/>
    <w:tmpl w:val="3D181A5C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128"/>
        </w:tabs>
        <w:ind w:left="-128" w:hanging="576"/>
      </w:pPr>
    </w:lvl>
    <w:lvl w:ilvl="2">
      <w:start w:val="1"/>
      <w:numFmt w:val="decimal"/>
      <w:lvlText w:val="%1.%2.%3"/>
      <w:lvlJc w:val="left"/>
      <w:pPr>
        <w:tabs>
          <w:tab w:val="num" w:pos="16"/>
        </w:tabs>
        <w:ind w:left="16" w:hanging="720"/>
      </w:pPr>
    </w:lvl>
    <w:lvl w:ilvl="3">
      <w:start w:val="1"/>
      <w:numFmt w:val="decimal"/>
      <w:lvlText w:val="%1.%2.%3.%4"/>
      <w:lvlJc w:val="left"/>
      <w:pPr>
        <w:tabs>
          <w:tab w:val="num" w:pos="160"/>
        </w:tabs>
        <w:ind w:left="160" w:hanging="864"/>
      </w:pPr>
    </w:lvl>
    <w:lvl w:ilvl="4">
      <w:start w:val="1"/>
      <w:numFmt w:val="decimal"/>
      <w:lvlText w:val="%1.%2.%3.%4.%5"/>
      <w:lvlJc w:val="left"/>
      <w:pPr>
        <w:tabs>
          <w:tab w:val="num" w:pos="304"/>
        </w:tabs>
        <w:ind w:left="304" w:hanging="1008"/>
      </w:pPr>
    </w:lvl>
    <w:lvl w:ilvl="5">
      <w:start w:val="1"/>
      <w:numFmt w:val="decimal"/>
      <w:lvlText w:val="%1.%2.%3.%4.%5.%6"/>
      <w:lvlJc w:val="left"/>
      <w:pPr>
        <w:tabs>
          <w:tab w:val="num" w:pos="448"/>
        </w:tabs>
        <w:ind w:left="448" w:hanging="1152"/>
      </w:pPr>
    </w:lvl>
    <w:lvl w:ilvl="6">
      <w:start w:val="1"/>
      <w:numFmt w:val="decimal"/>
      <w:lvlText w:val="%1.%2.%3.%4.%5.%6.%7"/>
      <w:lvlJc w:val="left"/>
      <w:pPr>
        <w:tabs>
          <w:tab w:val="num" w:pos="592"/>
        </w:tabs>
        <w:ind w:left="59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736"/>
        </w:tabs>
        <w:ind w:left="73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880"/>
        </w:tabs>
        <w:ind w:left="880" w:hanging="1584"/>
      </w:pPr>
    </w:lvl>
  </w:abstractNum>
  <w:abstractNum w:abstractNumId="23" w15:restartNumberingAfterBreak="0">
    <w:nsid w:val="64FA0C10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8"/>
        </w:tabs>
        <w:ind w:left="8" w:hanging="576"/>
      </w:p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</w:lvl>
    <w:lvl w:ilvl="3">
      <w:start w:val="1"/>
      <w:numFmt w:val="decimal"/>
      <w:lvlText w:val="%1.%2.%3.%4"/>
      <w:lvlJc w:val="left"/>
      <w:pPr>
        <w:tabs>
          <w:tab w:val="num" w:pos="296"/>
        </w:tabs>
        <w:ind w:left="296" w:hanging="864"/>
      </w:pPr>
    </w:lvl>
    <w:lvl w:ilvl="4">
      <w:start w:val="1"/>
      <w:numFmt w:val="decimal"/>
      <w:lvlText w:val="%1.%2.%3.%4.%5"/>
      <w:lvlJc w:val="left"/>
      <w:pPr>
        <w:tabs>
          <w:tab w:val="num" w:pos="440"/>
        </w:tabs>
        <w:ind w:left="440" w:hanging="1008"/>
      </w:pPr>
    </w:lvl>
    <w:lvl w:ilvl="5">
      <w:start w:val="1"/>
      <w:numFmt w:val="decimal"/>
      <w:lvlText w:val="%1.%2.%3.%4.%5.%6"/>
      <w:lvlJc w:val="left"/>
      <w:pPr>
        <w:tabs>
          <w:tab w:val="num" w:pos="584"/>
        </w:tabs>
        <w:ind w:left="584" w:hanging="1152"/>
      </w:pPr>
    </w:lvl>
    <w:lvl w:ilvl="6">
      <w:start w:val="1"/>
      <w:numFmt w:val="decimal"/>
      <w:lvlText w:val="%1.%2.%3.%4.%5.%6.%7"/>
      <w:lvlJc w:val="left"/>
      <w:pPr>
        <w:tabs>
          <w:tab w:val="num" w:pos="728"/>
        </w:tabs>
        <w:ind w:left="72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872"/>
        </w:tabs>
        <w:ind w:left="87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016"/>
        </w:tabs>
        <w:ind w:left="1016" w:hanging="1584"/>
      </w:pPr>
    </w:lvl>
  </w:abstractNum>
  <w:abstractNum w:abstractNumId="24" w15:restartNumberingAfterBreak="0">
    <w:nsid w:val="68ED249A"/>
    <w:multiLevelType w:val="hybridMultilevel"/>
    <w:tmpl w:val="BA1A1FA0"/>
    <w:lvl w:ilvl="0" w:tplc="4CDE6122">
      <w:start w:val="1"/>
      <w:numFmt w:val="lowerLetter"/>
      <w:lvlText w:val="%1)"/>
      <w:lvlJc w:val="left"/>
      <w:pPr>
        <w:tabs>
          <w:tab w:val="num" w:pos="822"/>
        </w:tabs>
        <w:ind w:left="822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25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1DC4499"/>
    <w:multiLevelType w:val="hybridMultilevel"/>
    <w:tmpl w:val="13B0CB4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759D664F"/>
    <w:multiLevelType w:val="hybridMultilevel"/>
    <w:tmpl w:val="813EBBDC"/>
    <w:lvl w:ilvl="0" w:tplc="08090001">
      <w:start w:val="1"/>
      <w:numFmt w:val="bullet"/>
      <w:lvlText w:val=""/>
      <w:lvlJc w:val="left"/>
      <w:pPr>
        <w:tabs>
          <w:tab w:val="num" w:pos="796"/>
        </w:tabs>
        <w:ind w:left="7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28" w15:restartNumberingAfterBreak="0">
    <w:nsid w:val="76642B80"/>
    <w:multiLevelType w:val="hybridMultilevel"/>
    <w:tmpl w:val="F30A87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7DA618CB"/>
    <w:multiLevelType w:val="hybridMultilevel"/>
    <w:tmpl w:val="C6CE62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1"/>
  </w:num>
  <w:num w:numId="3">
    <w:abstractNumId w:val="25"/>
  </w:num>
  <w:num w:numId="4">
    <w:abstractNumId w:val="0"/>
  </w:num>
  <w:num w:numId="5">
    <w:abstractNumId w:val="8"/>
  </w:num>
  <w:num w:numId="6">
    <w:abstractNumId w:val="20"/>
  </w:num>
  <w:num w:numId="7">
    <w:abstractNumId w:val="29"/>
  </w:num>
  <w:num w:numId="8">
    <w:abstractNumId w:val="17"/>
  </w:num>
  <w:num w:numId="9">
    <w:abstractNumId w:val="12"/>
  </w:num>
  <w:num w:numId="10">
    <w:abstractNumId w:val="11"/>
  </w:num>
  <w:num w:numId="11">
    <w:abstractNumId w:val="24"/>
  </w:num>
  <w:num w:numId="12">
    <w:abstractNumId w:val="28"/>
  </w:num>
  <w:num w:numId="13">
    <w:abstractNumId w:val="23"/>
  </w:num>
  <w:num w:numId="14">
    <w:abstractNumId w:val="22"/>
  </w:num>
  <w:num w:numId="15">
    <w:abstractNumId w:val="19"/>
  </w:num>
  <w:num w:numId="16">
    <w:abstractNumId w:val="3"/>
  </w:num>
  <w:num w:numId="17">
    <w:abstractNumId w:val="14"/>
  </w:num>
  <w:num w:numId="18">
    <w:abstractNumId w:val="7"/>
  </w:num>
  <w:num w:numId="19">
    <w:abstractNumId w:val="15"/>
  </w:num>
  <w:num w:numId="20">
    <w:abstractNumId w:val="30"/>
  </w:num>
  <w:num w:numId="21">
    <w:abstractNumId w:val="5"/>
  </w:num>
  <w:num w:numId="22">
    <w:abstractNumId w:val="16"/>
  </w:num>
  <w:num w:numId="23">
    <w:abstractNumId w:val="27"/>
  </w:num>
  <w:num w:numId="24">
    <w:abstractNumId w:val="18"/>
  </w:num>
  <w:num w:numId="25">
    <w:abstractNumId w:val="9"/>
  </w:num>
  <w:num w:numId="26">
    <w:abstractNumId w:val="1"/>
  </w:num>
  <w:num w:numId="27">
    <w:abstractNumId w:val="20"/>
  </w:num>
  <w:num w:numId="28">
    <w:abstractNumId w:val="25"/>
  </w:num>
  <w:num w:numId="29">
    <w:abstractNumId w:val="1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0"/>
  </w:num>
  <w:num w:numId="33">
    <w:abstractNumId w:val="10"/>
  </w:num>
  <w:num w:numId="34">
    <w:abstractNumId w:val="4"/>
  </w:num>
  <w:num w:numId="35">
    <w:abstractNumId w:val="26"/>
  </w:num>
  <w:num w:numId="36">
    <w:abstractNumId w:val="6"/>
  </w:num>
  <w:num w:numId="37">
    <w:abstractNumId w:val="2"/>
  </w:num>
  <w:num w:numId="38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1C7930"/>
    <w:rsid w:val="0000006D"/>
    <w:rsid w:val="00000810"/>
    <w:rsid w:val="00000AD9"/>
    <w:rsid w:val="0000102E"/>
    <w:rsid w:val="00001422"/>
    <w:rsid w:val="0000264F"/>
    <w:rsid w:val="0000335F"/>
    <w:rsid w:val="00004BE3"/>
    <w:rsid w:val="000055C2"/>
    <w:rsid w:val="000067E3"/>
    <w:rsid w:val="00010A82"/>
    <w:rsid w:val="00010F6B"/>
    <w:rsid w:val="00011468"/>
    <w:rsid w:val="00012392"/>
    <w:rsid w:val="00012D6A"/>
    <w:rsid w:val="00013865"/>
    <w:rsid w:val="000138EC"/>
    <w:rsid w:val="0001594A"/>
    <w:rsid w:val="000166C1"/>
    <w:rsid w:val="00016D00"/>
    <w:rsid w:val="0002009D"/>
    <w:rsid w:val="0002179B"/>
    <w:rsid w:val="00021C2B"/>
    <w:rsid w:val="00022777"/>
    <w:rsid w:val="00024A45"/>
    <w:rsid w:val="00024D56"/>
    <w:rsid w:val="00025CB9"/>
    <w:rsid w:val="000260CD"/>
    <w:rsid w:val="0002639C"/>
    <w:rsid w:val="0002793D"/>
    <w:rsid w:val="00031236"/>
    <w:rsid w:val="00031E23"/>
    <w:rsid w:val="00033DA1"/>
    <w:rsid w:val="00034313"/>
    <w:rsid w:val="00034911"/>
    <w:rsid w:val="00034F80"/>
    <w:rsid w:val="00037618"/>
    <w:rsid w:val="0004009F"/>
    <w:rsid w:val="000405E9"/>
    <w:rsid w:val="00040F87"/>
    <w:rsid w:val="00040FFE"/>
    <w:rsid w:val="00041C21"/>
    <w:rsid w:val="0004242C"/>
    <w:rsid w:val="0004296D"/>
    <w:rsid w:val="000429E9"/>
    <w:rsid w:val="00042C03"/>
    <w:rsid w:val="00043DD3"/>
    <w:rsid w:val="000444EB"/>
    <w:rsid w:val="00044649"/>
    <w:rsid w:val="0004469A"/>
    <w:rsid w:val="0004529E"/>
    <w:rsid w:val="00045D2A"/>
    <w:rsid w:val="00046145"/>
    <w:rsid w:val="0004625F"/>
    <w:rsid w:val="00046D72"/>
    <w:rsid w:val="00050A3F"/>
    <w:rsid w:val="00050E6D"/>
    <w:rsid w:val="0005189A"/>
    <w:rsid w:val="00051DA7"/>
    <w:rsid w:val="0005309F"/>
    <w:rsid w:val="00053135"/>
    <w:rsid w:val="00053155"/>
    <w:rsid w:val="00054730"/>
    <w:rsid w:val="00055D63"/>
    <w:rsid w:val="0006072C"/>
    <w:rsid w:val="00062420"/>
    <w:rsid w:val="00062DA0"/>
    <w:rsid w:val="00063E75"/>
    <w:rsid w:val="00064C42"/>
    <w:rsid w:val="00065702"/>
    <w:rsid w:val="00065FB3"/>
    <w:rsid w:val="000660B5"/>
    <w:rsid w:val="00066538"/>
    <w:rsid w:val="00066EAB"/>
    <w:rsid w:val="00066FE0"/>
    <w:rsid w:val="00070508"/>
    <w:rsid w:val="00070D20"/>
    <w:rsid w:val="000712AB"/>
    <w:rsid w:val="00071314"/>
    <w:rsid w:val="00071B30"/>
    <w:rsid w:val="0007201C"/>
    <w:rsid w:val="00072F27"/>
    <w:rsid w:val="00072F34"/>
    <w:rsid w:val="000755EE"/>
    <w:rsid w:val="00075EBF"/>
    <w:rsid w:val="000761E5"/>
    <w:rsid w:val="00076740"/>
    <w:rsid w:val="00077252"/>
    <w:rsid w:val="00077358"/>
    <w:rsid w:val="00080975"/>
    <w:rsid w:val="00080C8D"/>
    <w:rsid w:val="00081395"/>
    <w:rsid w:val="000815AA"/>
    <w:rsid w:val="0008165B"/>
    <w:rsid w:val="00082F4F"/>
    <w:rsid w:val="0008324D"/>
    <w:rsid w:val="00084504"/>
    <w:rsid w:val="0008489D"/>
    <w:rsid w:val="000852C3"/>
    <w:rsid w:val="0008560E"/>
    <w:rsid w:val="0008576F"/>
    <w:rsid w:val="00085C20"/>
    <w:rsid w:val="00086681"/>
    <w:rsid w:val="00086A79"/>
    <w:rsid w:val="00086BC9"/>
    <w:rsid w:val="00087DEC"/>
    <w:rsid w:val="000906E9"/>
    <w:rsid w:val="00090928"/>
    <w:rsid w:val="00090CE3"/>
    <w:rsid w:val="00090E1C"/>
    <w:rsid w:val="00090E6E"/>
    <w:rsid w:val="00090F75"/>
    <w:rsid w:val="00091132"/>
    <w:rsid w:val="00091963"/>
    <w:rsid w:val="00091B5A"/>
    <w:rsid w:val="00092D49"/>
    <w:rsid w:val="00093FF1"/>
    <w:rsid w:val="00094552"/>
    <w:rsid w:val="00095531"/>
    <w:rsid w:val="0009635C"/>
    <w:rsid w:val="00096CC5"/>
    <w:rsid w:val="00096CE5"/>
    <w:rsid w:val="00096E66"/>
    <w:rsid w:val="00096F7D"/>
    <w:rsid w:val="000976F0"/>
    <w:rsid w:val="0009786F"/>
    <w:rsid w:val="0009788A"/>
    <w:rsid w:val="00097C4F"/>
    <w:rsid w:val="000A007E"/>
    <w:rsid w:val="000A0261"/>
    <w:rsid w:val="000A10FD"/>
    <w:rsid w:val="000A1713"/>
    <w:rsid w:val="000A1999"/>
    <w:rsid w:val="000A1D88"/>
    <w:rsid w:val="000A204F"/>
    <w:rsid w:val="000A2152"/>
    <w:rsid w:val="000A26A7"/>
    <w:rsid w:val="000A27C7"/>
    <w:rsid w:val="000A28AC"/>
    <w:rsid w:val="000A2DF5"/>
    <w:rsid w:val="000A3BE3"/>
    <w:rsid w:val="000A3EB1"/>
    <w:rsid w:val="000A4AEB"/>
    <w:rsid w:val="000A4ECF"/>
    <w:rsid w:val="000A53D8"/>
    <w:rsid w:val="000A5752"/>
    <w:rsid w:val="000A64AE"/>
    <w:rsid w:val="000A6B29"/>
    <w:rsid w:val="000B2B91"/>
    <w:rsid w:val="000B2ED1"/>
    <w:rsid w:val="000B2F09"/>
    <w:rsid w:val="000B2F64"/>
    <w:rsid w:val="000B31F1"/>
    <w:rsid w:val="000B3D17"/>
    <w:rsid w:val="000B6079"/>
    <w:rsid w:val="000B6BC7"/>
    <w:rsid w:val="000B72D2"/>
    <w:rsid w:val="000C238E"/>
    <w:rsid w:val="000C3F13"/>
    <w:rsid w:val="000C466B"/>
    <w:rsid w:val="000C5539"/>
    <w:rsid w:val="000C602F"/>
    <w:rsid w:val="000C698E"/>
    <w:rsid w:val="000C6CD8"/>
    <w:rsid w:val="000C79A4"/>
    <w:rsid w:val="000C7C4A"/>
    <w:rsid w:val="000D0673"/>
    <w:rsid w:val="000D07F5"/>
    <w:rsid w:val="000D0B98"/>
    <w:rsid w:val="000D18A0"/>
    <w:rsid w:val="000D21A4"/>
    <w:rsid w:val="000D2467"/>
    <w:rsid w:val="000D2E27"/>
    <w:rsid w:val="000D35F5"/>
    <w:rsid w:val="000D3D33"/>
    <w:rsid w:val="000D4193"/>
    <w:rsid w:val="000D4889"/>
    <w:rsid w:val="000D4E13"/>
    <w:rsid w:val="000D5099"/>
    <w:rsid w:val="000D6265"/>
    <w:rsid w:val="000D6537"/>
    <w:rsid w:val="000D7932"/>
    <w:rsid w:val="000D7998"/>
    <w:rsid w:val="000D7AC3"/>
    <w:rsid w:val="000D7C93"/>
    <w:rsid w:val="000D7F2B"/>
    <w:rsid w:val="000E0BFF"/>
    <w:rsid w:val="000E123A"/>
    <w:rsid w:val="000E2D06"/>
    <w:rsid w:val="000E4304"/>
    <w:rsid w:val="000E4BE7"/>
    <w:rsid w:val="000E4C07"/>
    <w:rsid w:val="000E4DC9"/>
    <w:rsid w:val="000E5212"/>
    <w:rsid w:val="000E576B"/>
    <w:rsid w:val="000E5D36"/>
    <w:rsid w:val="000E6D43"/>
    <w:rsid w:val="000E737E"/>
    <w:rsid w:val="000F0760"/>
    <w:rsid w:val="000F08F6"/>
    <w:rsid w:val="000F1AF7"/>
    <w:rsid w:val="000F2764"/>
    <w:rsid w:val="000F2F41"/>
    <w:rsid w:val="000F32E3"/>
    <w:rsid w:val="000F3E9D"/>
    <w:rsid w:val="000F50BB"/>
    <w:rsid w:val="000F5C48"/>
    <w:rsid w:val="000F76B9"/>
    <w:rsid w:val="000F7C22"/>
    <w:rsid w:val="001000CB"/>
    <w:rsid w:val="00101519"/>
    <w:rsid w:val="0010211C"/>
    <w:rsid w:val="001056B1"/>
    <w:rsid w:val="00106FA1"/>
    <w:rsid w:val="00110CAE"/>
    <w:rsid w:val="00111857"/>
    <w:rsid w:val="00111B16"/>
    <w:rsid w:val="00111FF9"/>
    <w:rsid w:val="001120C2"/>
    <w:rsid w:val="00113325"/>
    <w:rsid w:val="00113A7D"/>
    <w:rsid w:val="00113C06"/>
    <w:rsid w:val="001144C5"/>
    <w:rsid w:val="001147F0"/>
    <w:rsid w:val="00114806"/>
    <w:rsid w:val="00115AF4"/>
    <w:rsid w:val="001175C2"/>
    <w:rsid w:val="001176DC"/>
    <w:rsid w:val="00117852"/>
    <w:rsid w:val="001179B8"/>
    <w:rsid w:val="00117A6E"/>
    <w:rsid w:val="001210AE"/>
    <w:rsid w:val="0012139C"/>
    <w:rsid w:val="00121C63"/>
    <w:rsid w:val="001222D5"/>
    <w:rsid w:val="001225B4"/>
    <w:rsid w:val="00122969"/>
    <w:rsid w:val="00122A24"/>
    <w:rsid w:val="001245E5"/>
    <w:rsid w:val="00124AA4"/>
    <w:rsid w:val="001264FB"/>
    <w:rsid w:val="0012775A"/>
    <w:rsid w:val="00131C99"/>
    <w:rsid w:val="00131F21"/>
    <w:rsid w:val="00132335"/>
    <w:rsid w:val="001327D6"/>
    <w:rsid w:val="00133059"/>
    <w:rsid w:val="00133A65"/>
    <w:rsid w:val="00135608"/>
    <w:rsid w:val="00135F0E"/>
    <w:rsid w:val="00136608"/>
    <w:rsid w:val="00137299"/>
    <w:rsid w:val="00137BCC"/>
    <w:rsid w:val="00140AC4"/>
    <w:rsid w:val="00140ADB"/>
    <w:rsid w:val="0014191D"/>
    <w:rsid w:val="00141B80"/>
    <w:rsid w:val="00141F5A"/>
    <w:rsid w:val="001424DD"/>
    <w:rsid w:val="00142FB8"/>
    <w:rsid w:val="00144BFC"/>
    <w:rsid w:val="0014507E"/>
    <w:rsid w:val="00147011"/>
    <w:rsid w:val="00147BF6"/>
    <w:rsid w:val="00152064"/>
    <w:rsid w:val="001523F1"/>
    <w:rsid w:val="001528B1"/>
    <w:rsid w:val="00152C92"/>
    <w:rsid w:val="00153798"/>
    <w:rsid w:val="00153EFA"/>
    <w:rsid w:val="001541B7"/>
    <w:rsid w:val="001565B4"/>
    <w:rsid w:val="00156FA9"/>
    <w:rsid w:val="001574F4"/>
    <w:rsid w:val="001578AD"/>
    <w:rsid w:val="00161838"/>
    <w:rsid w:val="0016218B"/>
    <w:rsid w:val="00164389"/>
    <w:rsid w:val="00164552"/>
    <w:rsid w:val="00165EC5"/>
    <w:rsid w:val="001662C2"/>
    <w:rsid w:val="0016736D"/>
    <w:rsid w:val="00170C7F"/>
    <w:rsid w:val="00170D2A"/>
    <w:rsid w:val="00171749"/>
    <w:rsid w:val="0017238A"/>
    <w:rsid w:val="00172D6C"/>
    <w:rsid w:val="00173215"/>
    <w:rsid w:val="00173909"/>
    <w:rsid w:val="00174E09"/>
    <w:rsid w:val="001760DB"/>
    <w:rsid w:val="001765AB"/>
    <w:rsid w:val="001765F0"/>
    <w:rsid w:val="00176B0C"/>
    <w:rsid w:val="00177EBB"/>
    <w:rsid w:val="00177FA1"/>
    <w:rsid w:val="00180A21"/>
    <w:rsid w:val="001825FD"/>
    <w:rsid w:val="00182988"/>
    <w:rsid w:val="0018336D"/>
    <w:rsid w:val="001838CA"/>
    <w:rsid w:val="00184E71"/>
    <w:rsid w:val="001854DA"/>
    <w:rsid w:val="00185647"/>
    <w:rsid w:val="00185922"/>
    <w:rsid w:val="001860CC"/>
    <w:rsid w:val="00186688"/>
    <w:rsid w:val="00186E07"/>
    <w:rsid w:val="00190E04"/>
    <w:rsid w:val="00193779"/>
    <w:rsid w:val="00193C0B"/>
    <w:rsid w:val="00194733"/>
    <w:rsid w:val="001958A1"/>
    <w:rsid w:val="001967A7"/>
    <w:rsid w:val="00196B14"/>
    <w:rsid w:val="00197241"/>
    <w:rsid w:val="00197B5B"/>
    <w:rsid w:val="00197DF9"/>
    <w:rsid w:val="00197F54"/>
    <w:rsid w:val="001A02B8"/>
    <w:rsid w:val="001A05EF"/>
    <w:rsid w:val="001A09DD"/>
    <w:rsid w:val="001A0F5D"/>
    <w:rsid w:val="001A226C"/>
    <w:rsid w:val="001A2552"/>
    <w:rsid w:val="001A280D"/>
    <w:rsid w:val="001A2818"/>
    <w:rsid w:val="001A2A2B"/>
    <w:rsid w:val="001A4EF5"/>
    <w:rsid w:val="001A5181"/>
    <w:rsid w:val="001A51E7"/>
    <w:rsid w:val="001A5506"/>
    <w:rsid w:val="001A5719"/>
    <w:rsid w:val="001A5E1A"/>
    <w:rsid w:val="001A6378"/>
    <w:rsid w:val="001A7003"/>
    <w:rsid w:val="001A7FC7"/>
    <w:rsid w:val="001B0DFB"/>
    <w:rsid w:val="001B149D"/>
    <w:rsid w:val="001B37DB"/>
    <w:rsid w:val="001B45AC"/>
    <w:rsid w:val="001B4AEF"/>
    <w:rsid w:val="001B62D0"/>
    <w:rsid w:val="001C0CD5"/>
    <w:rsid w:val="001C2380"/>
    <w:rsid w:val="001C2CEA"/>
    <w:rsid w:val="001C2E39"/>
    <w:rsid w:val="001C4408"/>
    <w:rsid w:val="001C52BD"/>
    <w:rsid w:val="001C6027"/>
    <w:rsid w:val="001C7930"/>
    <w:rsid w:val="001D087D"/>
    <w:rsid w:val="001D0FA3"/>
    <w:rsid w:val="001D1992"/>
    <w:rsid w:val="001D21A7"/>
    <w:rsid w:val="001D2734"/>
    <w:rsid w:val="001D36FD"/>
    <w:rsid w:val="001D40FC"/>
    <w:rsid w:val="001D4259"/>
    <w:rsid w:val="001D431E"/>
    <w:rsid w:val="001D4EA3"/>
    <w:rsid w:val="001D59DB"/>
    <w:rsid w:val="001D6238"/>
    <w:rsid w:val="001D660D"/>
    <w:rsid w:val="001D6A9D"/>
    <w:rsid w:val="001D7912"/>
    <w:rsid w:val="001D7CA0"/>
    <w:rsid w:val="001E02B1"/>
    <w:rsid w:val="001E06AF"/>
    <w:rsid w:val="001E0A32"/>
    <w:rsid w:val="001E220F"/>
    <w:rsid w:val="001E22C2"/>
    <w:rsid w:val="001E27B1"/>
    <w:rsid w:val="001E2949"/>
    <w:rsid w:val="001E3E7C"/>
    <w:rsid w:val="001E4039"/>
    <w:rsid w:val="001E6471"/>
    <w:rsid w:val="001E6833"/>
    <w:rsid w:val="001E7690"/>
    <w:rsid w:val="001E79C7"/>
    <w:rsid w:val="001F10A3"/>
    <w:rsid w:val="001F1351"/>
    <w:rsid w:val="001F3381"/>
    <w:rsid w:val="001F37F6"/>
    <w:rsid w:val="001F3BA0"/>
    <w:rsid w:val="001F533B"/>
    <w:rsid w:val="001F5921"/>
    <w:rsid w:val="001F7168"/>
    <w:rsid w:val="001F7934"/>
    <w:rsid w:val="002006BD"/>
    <w:rsid w:val="00200766"/>
    <w:rsid w:val="00202A2E"/>
    <w:rsid w:val="00202E10"/>
    <w:rsid w:val="00203BC5"/>
    <w:rsid w:val="00203C8F"/>
    <w:rsid w:val="00205EF8"/>
    <w:rsid w:val="002063BA"/>
    <w:rsid w:val="00206E8B"/>
    <w:rsid w:val="002075E8"/>
    <w:rsid w:val="00207816"/>
    <w:rsid w:val="00210C9D"/>
    <w:rsid w:val="00212C8F"/>
    <w:rsid w:val="0021366B"/>
    <w:rsid w:val="002136AF"/>
    <w:rsid w:val="00214092"/>
    <w:rsid w:val="00215B63"/>
    <w:rsid w:val="002171A1"/>
    <w:rsid w:val="00217773"/>
    <w:rsid w:val="00221658"/>
    <w:rsid w:val="0022166C"/>
    <w:rsid w:val="00221E8F"/>
    <w:rsid w:val="00221F6B"/>
    <w:rsid w:val="002221A6"/>
    <w:rsid w:val="00223132"/>
    <w:rsid w:val="00223461"/>
    <w:rsid w:val="002238EA"/>
    <w:rsid w:val="00223EE9"/>
    <w:rsid w:val="00223FB1"/>
    <w:rsid w:val="0023124E"/>
    <w:rsid w:val="00231A22"/>
    <w:rsid w:val="002338B0"/>
    <w:rsid w:val="002351FD"/>
    <w:rsid w:val="00235308"/>
    <w:rsid w:val="002354EF"/>
    <w:rsid w:val="0023624C"/>
    <w:rsid w:val="00236440"/>
    <w:rsid w:val="00236EBA"/>
    <w:rsid w:val="00237029"/>
    <w:rsid w:val="00237525"/>
    <w:rsid w:val="00237F7A"/>
    <w:rsid w:val="0024015F"/>
    <w:rsid w:val="0024044D"/>
    <w:rsid w:val="002429E8"/>
    <w:rsid w:val="00242A5E"/>
    <w:rsid w:val="002436DB"/>
    <w:rsid w:val="002439DC"/>
    <w:rsid w:val="00244F78"/>
    <w:rsid w:val="00245974"/>
    <w:rsid w:val="0024662A"/>
    <w:rsid w:val="0024681C"/>
    <w:rsid w:val="00246A9E"/>
    <w:rsid w:val="00246DAA"/>
    <w:rsid w:val="0025033C"/>
    <w:rsid w:val="0025170A"/>
    <w:rsid w:val="00251A4D"/>
    <w:rsid w:val="00251FF0"/>
    <w:rsid w:val="00252118"/>
    <w:rsid w:val="0025273F"/>
    <w:rsid w:val="00252881"/>
    <w:rsid w:val="0025290C"/>
    <w:rsid w:val="00252A5D"/>
    <w:rsid w:val="002532EE"/>
    <w:rsid w:val="00254159"/>
    <w:rsid w:val="0025462A"/>
    <w:rsid w:val="00254848"/>
    <w:rsid w:val="00254926"/>
    <w:rsid w:val="00256F79"/>
    <w:rsid w:val="00257466"/>
    <w:rsid w:val="0025788C"/>
    <w:rsid w:val="00257C44"/>
    <w:rsid w:val="002608C6"/>
    <w:rsid w:val="00261761"/>
    <w:rsid w:val="0026178B"/>
    <w:rsid w:val="00262C2C"/>
    <w:rsid w:val="002648AD"/>
    <w:rsid w:val="00264919"/>
    <w:rsid w:val="00265D7A"/>
    <w:rsid w:val="00265EE2"/>
    <w:rsid w:val="00266545"/>
    <w:rsid w:val="00266F25"/>
    <w:rsid w:val="00267F27"/>
    <w:rsid w:val="002719F1"/>
    <w:rsid w:val="00271A56"/>
    <w:rsid w:val="00271F49"/>
    <w:rsid w:val="0027324B"/>
    <w:rsid w:val="00274872"/>
    <w:rsid w:val="00274B8A"/>
    <w:rsid w:val="00274B94"/>
    <w:rsid w:val="002755D5"/>
    <w:rsid w:val="0027574F"/>
    <w:rsid w:val="00275C42"/>
    <w:rsid w:val="002760FA"/>
    <w:rsid w:val="002764E4"/>
    <w:rsid w:val="0027703B"/>
    <w:rsid w:val="002772DF"/>
    <w:rsid w:val="00277464"/>
    <w:rsid w:val="0028003A"/>
    <w:rsid w:val="00280EE0"/>
    <w:rsid w:val="0028116F"/>
    <w:rsid w:val="00282BCF"/>
    <w:rsid w:val="00283CD1"/>
    <w:rsid w:val="00284E90"/>
    <w:rsid w:val="00285BE7"/>
    <w:rsid w:val="002867FC"/>
    <w:rsid w:val="002876B9"/>
    <w:rsid w:val="002878C5"/>
    <w:rsid w:val="002918E7"/>
    <w:rsid w:val="00291D0B"/>
    <w:rsid w:val="00291F16"/>
    <w:rsid w:val="00292671"/>
    <w:rsid w:val="0029335A"/>
    <w:rsid w:val="002937CF"/>
    <w:rsid w:val="00293897"/>
    <w:rsid w:val="00294143"/>
    <w:rsid w:val="0029614D"/>
    <w:rsid w:val="00296B9B"/>
    <w:rsid w:val="002973A6"/>
    <w:rsid w:val="0029781D"/>
    <w:rsid w:val="002A3C8C"/>
    <w:rsid w:val="002A3F21"/>
    <w:rsid w:val="002A4312"/>
    <w:rsid w:val="002A4B21"/>
    <w:rsid w:val="002A71CF"/>
    <w:rsid w:val="002A7A23"/>
    <w:rsid w:val="002A7D02"/>
    <w:rsid w:val="002B083A"/>
    <w:rsid w:val="002B0E2E"/>
    <w:rsid w:val="002B14D0"/>
    <w:rsid w:val="002B1847"/>
    <w:rsid w:val="002B2018"/>
    <w:rsid w:val="002B306E"/>
    <w:rsid w:val="002B38AE"/>
    <w:rsid w:val="002B4CB0"/>
    <w:rsid w:val="002B4DC5"/>
    <w:rsid w:val="002B5C47"/>
    <w:rsid w:val="002B6B3C"/>
    <w:rsid w:val="002B6B49"/>
    <w:rsid w:val="002B705B"/>
    <w:rsid w:val="002B753C"/>
    <w:rsid w:val="002B7FFD"/>
    <w:rsid w:val="002C0660"/>
    <w:rsid w:val="002C068A"/>
    <w:rsid w:val="002C12DA"/>
    <w:rsid w:val="002C25FF"/>
    <w:rsid w:val="002C2956"/>
    <w:rsid w:val="002C2D2B"/>
    <w:rsid w:val="002C2F35"/>
    <w:rsid w:val="002C386D"/>
    <w:rsid w:val="002C4F48"/>
    <w:rsid w:val="002C5D4E"/>
    <w:rsid w:val="002C5D8E"/>
    <w:rsid w:val="002C5E5A"/>
    <w:rsid w:val="002C5FFD"/>
    <w:rsid w:val="002C6B33"/>
    <w:rsid w:val="002C7D10"/>
    <w:rsid w:val="002C7F93"/>
    <w:rsid w:val="002D116D"/>
    <w:rsid w:val="002D28DB"/>
    <w:rsid w:val="002D4415"/>
    <w:rsid w:val="002D4508"/>
    <w:rsid w:val="002D5450"/>
    <w:rsid w:val="002D5F25"/>
    <w:rsid w:val="002D5F41"/>
    <w:rsid w:val="002D614A"/>
    <w:rsid w:val="002D6E4A"/>
    <w:rsid w:val="002E092F"/>
    <w:rsid w:val="002E1035"/>
    <w:rsid w:val="002E1549"/>
    <w:rsid w:val="002E186F"/>
    <w:rsid w:val="002E1E09"/>
    <w:rsid w:val="002E3254"/>
    <w:rsid w:val="002E3EE9"/>
    <w:rsid w:val="002E49FC"/>
    <w:rsid w:val="002E53F8"/>
    <w:rsid w:val="002E6883"/>
    <w:rsid w:val="002E6BC8"/>
    <w:rsid w:val="002E7A88"/>
    <w:rsid w:val="002F1EB7"/>
    <w:rsid w:val="002F2AB8"/>
    <w:rsid w:val="002F2B6F"/>
    <w:rsid w:val="002F4106"/>
    <w:rsid w:val="002F416E"/>
    <w:rsid w:val="002F437D"/>
    <w:rsid w:val="002F438E"/>
    <w:rsid w:val="002F5C90"/>
    <w:rsid w:val="002F6283"/>
    <w:rsid w:val="002F68A5"/>
    <w:rsid w:val="002F74EF"/>
    <w:rsid w:val="00300EC0"/>
    <w:rsid w:val="00300F4F"/>
    <w:rsid w:val="00302BAA"/>
    <w:rsid w:val="00302CFD"/>
    <w:rsid w:val="00304565"/>
    <w:rsid w:val="00304F45"/>
    <w:rsid w:val="0030500E"/>
    <w:rsid w:val="003056E0"/>
    <w:rsid w:val="00305AD4"/>
    <w:rsid w:val="00306222"/>
    <w:rsid w:val="00306A67"/>
    <w:rsid w:val="0031097E"/>
    <w:rsid w:val="00310B55"/>
    <w:rsid w:val="003114CD"/>
    <w:rsid w:val="00311D09"/>
    <w:rsid w:val="003123D2"/>
    <w:rsid w:val="00312C58"/>
    <w:rsid w:val="0031333A"/>
    <w:rsid w:val="00314871"/>
    <w:rsid w:val="00315A1B"/>
    <w:rsid w:val="00315D72"/>
    <w:rsid w:val="00316011"/>
    <w:rsid w:val="00316AA3"/>
    <w:rsid w:val="003178EA"/>
    <w:rsid w:val="003206FD"/>
    <w:rsid w:val="0032088D"/>
    <w:rsid w:val="00320F76"/>
    <w:rsid w:val="00321B7C"/>
    <w:rsid w:val="00321EEA"/>
    <w:rsid w:val="00322742"/>
    <w:rsid w:val="00322F7B"/>
    <w:rsid w:val="003244E9"/>
    <w:rsid w:val="003262BE"/>
    <w:rsid w:val="003273E2"/>
    <w:rsid w:val="0032771E"/>
    <w:rsid w:val="00327F59"/>
    <w:rsid w:val="00330789"/>
    <w:rsid w:val="00330E3B"/>
    <w:rsid w:val="0033106C"/>
    <w:rsid w:val="00331686"/>
    <w:rsid w:val="00331B6D"/>
    <w:rsid w:val="00331FAF"/>
    <w:rsid w:val="0033274E"/>
    <w:rsid w:val="003329A1"/>
    <w:rsid w:val="003336FA"/>
    <w:rsid w:val="00334013"/>
    <w:rsid w:val="003342D9"/>
    <w:rsid w:val="0033436A"/>
    <w:rsid w:val="00335683"/>
    <w:rsid w:val="00335E16"/>
    <w:rsid w:val="00336E6D"/>
    <w:rsid w:val="0033772E"/>
    <w:rsid w:val="00342860"/>
    <w:rsid w:val="0034295A"/>
    <w:rsid w:val="00343007"/>
    <w:rsid w:val="00343409"/>
    <w:rsid w:val="00343A1F"/>
    <w:rsid w:val="00344294"/>
    <w:rsid w:val="00344BA3"/>
    <w:rsid w:val="00344CD1"/>
    <w:rsid w:val="00345192"/>
    <w:rsid w:val="00345762"/>
    <w:rsid w:val="00350FCA"/>
    <w:rsid w:val="0035128F"/>
    <w:rsid w:val="003530ED"/>
    <w:rsid w:val="00353A23"/>
    <w:rsid w:val="00353B2F"/>
    <w:rsid w:val="00353C74"/>
    <w:rsid w:val="003565C7"/>
    <w:rsid w:val="00356850"/>
    <w:rsid w:val="0036032D"/>
    <w:rsid w:val="00360664"/>
    <w:rsid w:val="00360AC6"/>
    <w:rsid w:val="003617A1"/>
    <w:rsid w:val="00361890"/>
    <w:rsid w:val="00362711"/>
    <w:rsid w:val="00362F6A"/>
    <w:rsid w:val="00364E17"/>
    <w:rsid w:val="003655E8"/>
    <w:rsid w:val="00365BD7"/>
    <w:rsid w:val="00371566"/>
    <w:rsid w:val="003715A6"/>
    <w:rsid w:val="003718B9"/>
    <w:rsid w:val="00373B3C"/>
    <w:rsid w:val="0037417A"/>
    <w:rsid w:val="00374BDE"/>
    <w:rsid w:val="00374FAC"/>
    <w:rsid w:val="003752C4"/>
    <w:rsid w:val="00376671"/>
    <w:rsid w:val="00376AE1"/>
    <w:rsid w:val="0038390F"/>
    <w:rsid w:val="00383975"/>
    <w:rsid w:val="00384B6A"/>
    <w:rsid w:val="00385347"/>
    <w:rsid w:val="00385554"/>
    <w:rsid w:val="00387A0D"/>
    <w:rsid w:val="00390124"/>
    <w:rsid w:val="003901F4"/>
    <w:rsid w:val="0039039E"/>
    <w:rsid w:val="00390E19"/>
    <w:rsid w:val="003912E7"/>
    <w:rsid w:val="0039130F"/>
    <w:rsid w:val="00392205"/>
    <w:rsid w:val="00392F19"/>
    <w:rsid w:val="00393D59"/>
    <w:rsid w:val="003941CF"/>
    <w:rsid w:val="00394B09"/>
    <w:rsid w:val="003962A2"/>
    <w:rsid w:val="00396D10"/>
    <w:rsid w:val="00397CE6"/>
    <w:rsid w:val="00397EF9"/>
    <w:rsid w:val="003A025D"/>
    <w:rsid w:val="003A0407"/>
    <w:rsid w:val="003A0F42"/>
    <w:rsid w:val="003A1677"/>
    <w:rsid w:val="003A1A96"/>
    <w:rsid w:val="003A1FCF"/>
    <w:rsid w:val="003A2034"/>
    <w:rsid w:val="003A244B"/>
    <w:rsid w:val="003A2C24"/>
    <w:rsid w:val="003A3833"/>
    <w:rsid w:val="003A3A4D"/>
    <w:rsid w:val="003A3B56"/>
    <w:rsid w:val="003A3B7D"/>
    <w:rsid w:val="003A3E5D"/>
    <w:rsid w:val="003A576F"/>
    <w:rsid w:val="003A60CC"/>
    <w:rsid w:val="003A7337"/>
    <w:rsid w:val="003A767F"/>
    <w:rsid w:val="003B16A5"/>
    <w:rsid w:val="003B19A9"/>
    <w:rsid w:val="003B2150"/>
    <w:rsid w:val="003B2886"/>
    <w:rsid w:val="003B2C41"/>
    <w:rsid w:val="003B2FE6"/>
    <w:rsid w:val="003B3E4E"/>
    <w:rsid w:val="003B5678"/>
    <w:rsid w:val="003B57C1"/>
    <w:rsid w:val="003C093B"/>
    <w:rsid w:val="003C1489"/>
    <w:rsid w:val="003C1A9F"/>
    <w:rsid w:val="003C1AA9"/>
    <w:rsid w:val="003C25E4"/>
    <w:rsid w:val="003C2795"/>
    <w:rsid w:val="003C2E6C"/>
    <w:rsid w:val="003C32B6"/>
    <w:rsid w:val="003C3A6E"/>
    <w:rsid w:val="003C422D"/>
    <w:rsid w:val="003C4B7B"/>
    <w:rsid w:val="003C4CCF"/>
    <w:rsid w:val="003D0F28"/>
    <w:rsid w:val="003D13F9"/>
    <w:rsid w:val="003D3A77"/>
    <w:rsid w:val="003D3C2E"/>
    <w:rsid w:val="003D3C37"/>
    <w:rsid w:val="003D52C4"/>
    <w:rsid w:val="003D617D"/>
    <w:rsid w:val="003D7333"/>
    <w:rsid w:val="003E04C2"/>
    <w:rsid w:val="003E113E"/>
    <w:rsid w:val="003E13AB"/>
    <w:rsid w:val="003E17A2"/>
    <w:rsid w:val="003E1E96"/>
    <w:rsid w:val="003E3604"/>
    <w:rsid w:val="003E5233"/>
    <w:rsid w:val="003E6DC5"/>
    <w:rsid w:val="003E6E39"/>
    <w:rsid w:val="003E7329"/>
    <w:rsid w:val="003F02E4"/>
    <w:rsid w:val="003F0467"/>
    <w:rsid w:val="003F0A07"/>
    <w:rsid w:val="003F0D07"/>
    <w:rsid w:val="003F10AB"/>
    <w:rsid w:val="003F11F5"/>
    <w:rsid w:val="003F13B7"/>
    <w:rsid w:val="003F2288"/>
    <w:rsid w:val="003F25B4"/>
    <w:rsid w:val="003F282F"/>
    <w:rsid w:val="003F3054"/>
    <w:rsid w:val="003F4719"/>
    <w:rsid w:val="003F4C7A"/>
    <w:rsid w:val="003F5243"/>
    <w:rsid w:val="003F766A"/>
    <w:rsid w:val="003F7FC3"/>
    <w:rsid w:val="00400122"/>
    <w:rsid w:val="0040103B"/>
    <w:rsid w:val="00401246"/>
    <w:rsid w:val="004014A3"/>
    <w:rsid w:val="0040288B"/>
    <w:rsid w:val="00403102"/>
    <w:rsid w:val="00403BE7"/>
    <w:rsid w:val="00403D90"/>
    <w:rsid w:val="00404060"/>
    <w:rsid w:val="00404DA7"/>
    <w:rsid w:val="004050C9"/>
    <w:rsid w:val="0040566D"/>
    <w:rsid w:val="004068A9"/>
    <w:rsid w:val="00406AE5"/>
    <w:rsid w:val="004076F3"/>
    <w:rsid w:val="00407E43"/>
    <w:rsid w:val="00410251"/>
    <w:rsid w:val="00410375"/>
    <w:rsid w:val="00410461"/>
    <w:rsid w:val="00410C86"/>
    <w:rsid w:val="00411942"/>
    <w:rsid w:val="00412BC8"/>
    <w:rsid w:val="004131AA"/>
    <w:rsid w:val="004134A9"/>
    <w:rsid w:val="004140C1"/>
    <w:rsid w:val="004156F0"/>
    <w:rsid w:val="0041594D"/>
    <w:rsid w:val="00417B6A"/>
    <w:rsid w:val="0042290A"/>
    <w:rsid w:val="00423F5A"/>
    <w:rsid w:val="00424A5A"/>
    <w:rsid w:val="00425267"/>
    <w:rsid w:val="00425553"/>
    <w:rsid w:val="0042616C"/>
    <w:rsid w:val="00426F8A"/>
    <w:rsid w:val="00430699"/>
    <w:rsid w:val="00431A27"/>
    <w:rsid w:val="00432C31"/>
    <w:rsid w:val="00433D1E"/>
    <w:rsid w:val="00434542"/>
    <w:rsid w:val="004345DE"/>
    <w:rsid w:val="00435E32"/>
    <w:rsid w:val="00437775"/>
    <w:rsid w:val="0044132D"/>
    <w:rsid w:val="00441A3D"/>
    <w:rsid w:val="00442082"/>
    <w:rsid w:val="00442742"/>
    <w:rsid w:val="004445B1"/>
    <w:rsid w:val="00444E4C"/>
    <w:rsid w:val="004454AF"/>
    <w:rsid w:val="004474DE"/>
    <w:rsid w:val="00447A99"/>
    <w:rsid w:val="00447FE6"/>
    <w:rsid w:val="00450AB6"/>
    <w:rsid w:val="0045179B"/>
    <w:rsid w:val="00451A6D"/>
    <w:rsid w:val="00451D05"/>
    <w:rsid w:val="004526A4"/>
    <w:rsid w:val="004527C4"/>
    <w:rsid w:val="004531A3"/>
    <w:rsid w:val="004536B0"/>
    <w:rsid w:val="0045385F"/>
    <w:rsid w:val="00453E15"/>
    <w:rsid w:val="004541E1"/>
    <w:rsid w:val="00454401"/>
    <w:rsid w:val="0045468B"/>
    <w:rsid w:val="00454BA2"/>
    <w:rsid w:val="00454ED0"/>
    <w:rsid w:val="00455EE5"/>
    <w:rsid w:val="0045628D"/>
    <w:rsid w:val="004566EC"/>
    <w:rsid w:val="00456E7F"/>
    <w:rsid w:val="00456FAA"/>
    <w:rsid w:val="00456FD3"/>
    <w:rsid w:val="004579C3"/>
    <w:rsid w:val="004579E7"/>
    <w:rsid w:val="00457AED"/>
    <w:rsid w:val="00461ACE"/>
    <w:rsid w:val="00462467"/>
    <w:rsid w:val="00462682"/>
    <w:rsid w:val="004629F8"/>
    <w:rsid w:val="004635C2"/>
    <w:rsid w:val="004638FF"/>
    <w:rsid w:val="004640BD"/>
    <w:rsid w:val="0046421D"/>
    <w:rsid w:val="0046473A"/>
    <w:rsid w:val="0046517E"/>
    <w:rsid w:val="0046519E"/>
    <w:rsid w:val="00466221"/>
    <w:rsid w:val="00466916"/>
    <w:rsid w:val="00466A5C"/>
    <w:rsid w:val="00470788"/>
    <w:rsid w:val="004707C6"/>
    <w:rsid w:val="0047137B"/>
    <w:rsid w:val="00471F70"/>
    <w:rsid w:val="004725C5"/>
    <w:rsid w:val="004728B6"/>
    <w:rsid w:val="00472DCF"/>
    <w:rsid w:val="00472E6B"/>
    <w:rsid w:val="004745E5"/>
    <w:rsid w:val="00475613"/>
    <w:rsid w:val="00476C04"/>
    <w:rsid w:val="004771C7"/>
    <w:rsid w:val="004801EF"/>
    <w:rsid w:val="0048041A"/>
    <w:rsid w:val="004818E0"/>
    <w:rsid w:val="0048225E"/>
    <w:rsid w:val="004826C5"/>
    <w:rsid w:val="00482760"/>
    <w:rsid w:val="00483450"/>
    <w:rsid w:val="0048494F"/>
    <w:rsid w:val="00484D45"/>
    <w:rsid w:val="00485B80"/>
    <w:rsid w:val="00486B39"/>
    <w:rsid w:val="0048713C"/>
    <w:rsid w:val="0048721C"/>
    <w:rsid w:val="00487E7F"/>
    <w:rsid w:val="00491356"/>
    <w:rsid w:val="004916EA"/>
    <w:rsid w:val="00491828"/>
    <w:rsid w:val="00491D9B"/>
    <w:rsid w:val="0049264F"/>
    <w:rsid w:val="00493403"/>
    <w:rsid w:val="00494451"/>
    <w:rsid w:val="00494B27"/>
    <w:rsid w:val="00495061"/>
    <w:rsid w:val="0049549C"/>
    <w:rsid w:val="00495534"/>
    <w:rsid w:val="00496409"/>
    <w:rsid w:val="00496813"/>
    <w:rsid w:val="004976CF"/>
    <w:rsid w:val="00497C6B"/>
    <w:rsid w:val="00497D3B"/>
    <w:rsid w:val="004A0CD3"/>
    <w:rsid w:val="004A0D93"/>
    <w:rsid w:val="004A18BB"/>
    <w:rsid w:val="004A18DD"/>
    <w:rsid w:val="004A1B4E"/>
    <w:rsid w:val="004A2EB8"/>
    <w:rsid w:val="004A2F95"/>
    <w:rsid w:val="004A3344"/>
    <w:rsid w:val="004A45EA"/>
    <w:rsid w:val="004A4651"/>
    <w:rsid w:val="004A5387"/>
    <w:rsid w:val="004A5D65"/>
    <w:rsid w:val="004A6429"/>
    <w:rsid w:val="004A6776"/>
    <w:rsid w:val="004A6CC6"/>
    <w:rsid w:val="004B1155"/>
    <w:rsid w:val="004B1713"/>
    <w:rsid w:val="004B1B5E"/>
    <w:rsid w:val="004B2361"/>
    <w:rsid w:val="004B25E1"/>
    <w:rsid w:val="004B2894"/>
    <w:rsid w:val="004B42C7"/>
    <w:rsid w:val="004B455D"/>
    <w:rsid w:val="004B5851"/>
    <w:rsid w:val="004B5939"/>
    <w:rsid w:val="004B5B42"/>
    <w:rsid w:val="004B5DA5"/>
    <w:rsid w:val="004B6627"/>
    <w:rsid w:val="004B725B"/>
    <w:rsid w:val="004B7C87"/>
    <w:rsid w:val="004B7E2B"/>
    <w:rsid w:val="004C027B"/>
    <w:rsid w:val="004C0713"/>
    <w:rsid w:val="004C07CB"/>
    <w:rsid w:val="004C0CAF"/>
    <w:rsid w:val="004C1658"/>
    <w:rsid w:val="004C1DED"/>
    <w:rsid w:val="004C300D"/>
    <w:rsid w:val="004C7FF9"/>
    <w:rsid w:val="004D13F4"/>
    <w:rsid w:val="004D24DF"/>
    <w:rsid w:val="004D2D2F"/>
    <w:rsid w:val="004D3B9B"/>
    <w:rsid w:val="004D41AC"/>
    <w:rsid w:val="004D427E"/>
    <w:rsid w:val="004D4704"/>
    <w:rsid w:val="004D7100"/>
    <w:rsid w:val="004D759E"/>
    <w:rsid w:val="004E0EBF"/>
    <w:rsid w:val="004E0F01"/>
    <w:rsid w:val="004E1049"/>
    <w:rsid w:val="004E1652"/>
    <w:rsid w:val="004E2A5F"/>
    <w:rsid w:val="004E2B23"/>
    <w:rsid w:val="004E3697"/>
    <w:rsid w:val="004E487E"/>
    <w:rsid w:val="004E5458"/>
    <w:rsid w:val="004E57EE"/>
    <w:rsid w:val="004E5A4C"/>
    <w:rsid w:val="004E6091"/>
    <w:rsid w:val="004E62B7"/>
    <w:rsid w:val="004E6757"/>
    <w:rsid w:val="004E6DE5"/>
    <w:rsid w:val="004E795E"/>
    <w:rsid w:val="004E7C51"/>
    <w:rsid w:val="004F1330"/>
    <w:rsid w:val="004F13F3"/>
    <w:rsid w:val="004F155F"/>
    <w:rsid w:val="004F2E6F"/>
    <w:rsid w:val="004F3107"/>
    <w:rsid w:val="004F40B6"/>
    <w:rsid w:val="004F4AF0"/>
    <w:rsid w:val="004F4D29"/>
    <w:rsid w:val="004F4E1F"/>
    <w:rsid w:val="004F58D8"/>
    <w:rsid w:val="004F58F3"/>
    <w:rsid w:val="004F5BCC"/>
    <w:rsid w:val="004F6295"/>
    <w:rsid w:val="004F6B3C"/>
    <w:rsid w:val="004F719E"/>
    <w:rsid w:val="004F76E2"/>
    <w:rsid w:val="004F7916"/>
    <w:rsid w:val="00500A3C"/>
    <w:rsid w:val="00500A49"/>
    <w:rsid w:val="00501D1E"/>
    <w:rsid w:val="00502A01"/>
    <w:rsid w:val="00502A5E"/>
    <w:rsid w:val="005031CE"/>
    <w:rsid w:val="0050336A"/>
    <w:rsid w:val="00504799"/>
    <w:rsid w:val="00505C17"/>
    <w:rsid w:val="00506005"/>
    <w:rsid w:val="0050687B"/>
    <w:rsid w:val="00507632"/>
    <w:rsid w:val="0051037D"/>
    <w:rsid w:val="00511424"/>
    <w:rsid w:val="00511585"/>
    <w:rsid w:val="0051184A"/>
    <w:rsid w:val="00513412"/>
    <w:rsid w:val="0051401A"/>
    <w:rsid w:val="005159AE"/>
    <w:rsid w:val="00516172"/>
    <w:rsid w:val="00516FC9"/>
    <w:rsid w:val="005170B7"/>
    <w:rsid w:val="00517D0B"/>
    <w:rsid w:val="00520498"/>
    <w:rsid w:val="00520DE0"/>
    <w:rsid w:val="00521215"/>
    <w:rsid w:val="00521820"/>
    <w:rsid w:val="005218FB"/>
    <w:rsid w:val="00521B5A"/>
    <w:rsid w:val="00521DE0"/>
    <w:rsid w:val="00521FE3"/>
    <w:rsid w:val="0052347F"/>
    <w:rsid w:val="00523841"/>
    <w:rsid w:val="0052392B"/>
    <w:rsid w:val="00523F76"/>
    <w:rsid w:val="005241C9"/>
    <w:rsid w:val="00525B0F"/>
    <w:rsid w:val="00525C91"/>
    <w:rsid w:val="00530CCD"/>
    <w:rsid w:val="0053236C"/>
    <w:rsid w:val="00532A9C"/>
    <w:rsid w:val="005332EF"/>
    <w:rsid w:val="00533656"/>
    <w:rsid w:val="00533CFA"/>
    <w:rsid w:val="0053404E"/>
    <w:rsid w:val="005341D0"/>
    <w:rsid w:val="0053515B"/>
    <w:rsid w:val="005351D4"/>
    <w:rsid w:val="00535209"/>
    <w:rsid w:val="005354E2"/>
    <w:rsid w:val="00535FBF"/>
    <w:rsid w:val="00537912"/>
    <w:rsid w:val="00537F3E"/>
    <w:rsid w:val="00541B61"/>
    <w:rsid w:val="00542B4C"/>
    <w:rsid w:val="00542C61"/>
    <w:rsid w:val="00542CF2"/>
    <w:rsid w:val="00542E4D"/>
    <w:rsid w:val="00543008"/>
    <w:rsid w:val="00543123"/>
    <w:rsid w:val="0054399B"/>
    <w:rsid w:val="005441F7"/>
    <w:rsid w:val="00544E96"/>
    <w:rsid w:val="005456C3"/>
    <w:rsid w:val="005458BD"/>
    <w:rsid w:val="00546516"/>
    <w:rsid w:val="00546F56"/>
    <w:rsid w:val="00547B4E"/>
    <w:rsid w:val="00547C3F"/>
    <w:rsid w:val="00547CE8"/>
    <w:rsid w:val="005503BC"/>
    <w:rsid w:val="00550C69"/>
    <w:rsid w:val="00550E3C"/>
    <w:rsid w:val="0055124F"/>
    <w:rsid w:val="00552347"/>
    <w:rsid w:val="0055367B"/>
    <w:rsid w:val="00553A2F"/>
    <w:rsid w:val="0055485F"/>
    <w:rsid w:val="00556323"/>
    <w:rsid w:val="00556DE5"/>
    <w:rsid w:val="00556FF2"/>
    <w:rsid w:val="005570EC"/>
    <w:rsid w:val="00557C6F"/>
    <w:rsid w:val="00557EA0"/>
    <w:rsid w:val="0056077D"/>
    <w:rsid w:val="0056085D"/>
    <w:rsid w:val="00560E38"/>
    <w:rsid w:val="00561282"/>
    <w:rsid w:val="005617C1"/>
    <w:rsid w:val="00561E69"/>
    <w:rsid w:val="005621A6"/>
    <w:rsid w:val="00562847"/>
    <w:rsid w:val="00563112"/>
    <w:rsid w:val="00563232"/>
    <w:rsid w:val="0056453A"/>
    <w:rsid w:val="00564580"/>
    <w:rsid w:val="005646E3"/>
    <w:rsid w:val="00565153"/>
    <w:rsid w:val="0056515E"/>
    <w:rsid w:val="005656FA"/>
    <w:rsid w:val="0056634F"/>
    <w:rsid w:val="005700D1"/>
    <w:rsid w:val="005718AF"/>
    <w:rsid w:val="00571FD4"/>
    <w:rsid w:val="0057274B"/>
    <w:rsid w:val="00572879"/>
    <w:rsid w:val="00572CB8"/>
    <w:rsid w:val="00573111"/>
    <w:rsid w:val="00573B72"/>
    <w:rsid w:val="00574EC3"/>
    <w:rsid w:val="005755F5"/>
    <w:rsid w:val="00575655"/>
    <w:rsid w:val="00575AAE"/>
    <w:rsid w:val="005764FF"/>
    <w:rsid w:val="0057672B"/>
    <w:rsid w:val="0057783D"/>
    <w:rsid w:val="00580275"/>
    <w:rsid w:val="00581155"/>
    <w:rsid w:val="00582C7B"/>
    <w:rsid w:val="005834E8"/>
    <w:rsid w:val="00584ADE"/>
    <w:rsid w:val="00584F69"/>
    <w:rsid w:val="0058551B"/>
    <w:rsid w:val="00585BF0"/>
    <w:rsid w:val="0058612B"/>
    <w:rsid w:val="00586C14"/>
    <w:rsid w:val="00590C27"/>
    <w:rsid w:val="00590EAD"/>
    <w:rsid w:val="005912BB"/>
    <w:rsid w:val="00591937"/>
    <w:rsid w:val="00591B29"/>
    <w:rsid w:val="005924D0"/>
    <w:rsid w:val="005926E2"/>
    <w:rsid w:val="00592CA7"/>
    <w:rsid w:val="00594075"/>
    <w:rsid w:val="00595C53"/>
    <w:rsid w:val="005964F0"/>
    <w:rsid w:val="0059729C"/>
    <w:rsid w:val="005976A2"/>
    <w:rsid w:val="0059790C"/>
    <w:rsid w:val="005A01E7"/>
    <w:rsid w:val="005A0527"/>
    <w:rsid w:val="005A0C79"/>
    <w:rsid w:val="005A0E81"/>
    <w:rsid w:val="005A173C"/>
    <w:rsid w:val="005A1A73"/>
    <w:rsid w:val="005A2342"/>
    <w:rsid w:val="005A3495"/>
    <w:rsid w:val="005A3A64"/>
    <w:rsid w:val="005A3A95"/>
    <w:rsid w:val="005A48E7"/>
    <w:rsid w:val="005A6105"/>
    <w:rsid w:val="005A6150"/>
    <w:rsid w:val="005A68DA"/>
    <w:rsid w:val="005A69F1"/>
    <w:rsid w:val="005A7EE5"/>
    <w:rsid w:val="005B0CB6"/>
    <w:rsid w:val="005B1932"/>
    <w:rsid w:val="005B1C80"/>
    <w:rsid w:val="005B2397"/>
    <w:rsid w:val="005B2DED"/>
    <w:rsid w:val="005B2E73"/>
    <w:rsid w:val="005B391A"/>
    <w:rsid w:val="005B56A4"/>
    <w:rsid w:val="005B5757"/>
    <w:rsid w:val="005B6F92"/>
    <w:rsid w:val="005B729F"/>
    <w:rsid w:val="005B7F60"/>
    <w:rsid w:val="005C0D29"/>
    <w:rsid w:val="005C10E7"/>
    <w:rsid w:val="005C13E0"/>
    <w:rsid w:val="005C2ACD"/>
    <w:rsid w:val="005C40CD"/>
    <w:rsid w:val="005C5ABB"/>
    <w:rsid w:val="005C5F76"/>
    <w:rsid w:val="005D00B9"/>
    <w:rsid w:val="005D0AEE"/>
    <w:rsid w:val="005D0F61"/>
    <w:rsid w:val="005D10F6"/>
    <w:rsid w:val="005D1D04"/>
    <w:rsid w:val="005D2046"/>
    <w:rsid w:val="005D2630"/>
    <w:rsid w:val="005D5569"/>
    <w:rsid w:val="005D5C03"/>
    <w:rsid w:val="005D652F"/>
    <w:rsid w:val="005D739E"/>
    <w:rsid w:val="005E0EA3"/>
    <w:rsid w:val="005E1453"/>
    <w:rsid w:val="005E22FB"/>
    <w:rsid w:val="005E295C"/>
    <w:rsid w:val="005E34FF"/>
    <w:rsid w:val="005E47BA"/>
    <w:rsid w:val="005E5199"/>
    <w:rsid w:val="005E525D"/>
    <w:rsid w:val="005E52F9"/>
    <w:rsid w:val="005E687D"/>
    <w:rsid w:val="005E6B76"/>
    <w:rsid w:val="005E6C54"/>
    <w:rsid w:val="005E7DF2"/>
    <w:rsid w:val="005F1261"/>
    <w:rsid w:val="005F1522"/>
    <w:rsid w:val="005F3687"/>
    <w:rsid w:val="005F39DB"/>
    <w:rsid w:val="005F3AFE"/>
    <w:rsid w:val="005F57B8"/>
    <w:rsid w:val="005F63F8"/>
    <w:rsid w:val="005F657B"/>
    <w:rsid w:val="005F6EE9"/>
    <w:rsid w:val="005F7023"/>
    <w:rsid w:val="00600535"/>
    <w:rsid w:val="00600F03"/>
    <w:rsid w:val="00601C49"/>
    <w:rsid w:val="00602315"/>
    <w:rsid w:val="00604270"/>
    <w:rsid w:val="00605167"/>
    <w:rsid w:val="00607EA5"/>
    <w:rsid w:val="00610BFD"/>
    <w:rsid w:val="006111A1"/>
    <w:rsid w:val="00612071"/>
    <w:rsid w:val="00612972"/>
    <w:rsid w:val="00612C9F"/>
    <w:rsid w:val="00612F35"/>
    <w:rsid w:val="0061383E"/>
    <w:rsid w:val="0061398C"/>
    <w:rsid w:val="006145C2"/>
    <w:rsid w:val="00614BAA"/>
    <w:rsid w:val="00614E46"/>
    <w:rsid w:val="0061543F"/>
    <w:rsid w:val="00615534"/>
    <w:rsid w:val="006163A9"/>
    <w:rsid w:val="006165DA"/>
    <w:rsid w:val="00620984"/>
    <w:rsid w:val="00621349"/>
    <w:rsid w:val="0062194C"/>
    <w:rsid w:val="00621AF7"/>
    <w:rsid w:val="00622780"/>
    <w:rsid w:val="00622C2C"/>
    <w:rsid w:val="00623203"/>
    <w:rsid w:val="006233A2"/>
    <w:rsid w:val="00623ED4"/>
    <w:rsid w:val="00624818"/>
    <w:rsid w:val="00624BB6"/>
    <w:rsid w:val="00624D86"/>
    <w:rsid w:val="00626273"/>
    <w:rsid w:val="0062648C"/>
    <w:rsid w:val="00626B29"/>
    <w:rsid w:val="00626B70"/>
    <w:rsid w:val="00626EE9"/>
    <w:rsid w:val="00627863"/>
    <w:rsid w:val="00627906"/>
    <w:rsid w:val="0063086F"/>
    <w:rsid w:val="00630BC6"/>
    <w:rsid w:val="006319E6"/>
    <w:rsid w:val="00631D9F"/>
    <w:rsid w:val="0063287F"/>
    <w:rsid w:val="00633D18"/>
    <w:rsid w:val="0063446F"/>
    <w:rsid w:val="006344EA"/>
    <w:rsid w:val="0063508C"/>
    <w:rsid w:val="00636F02"/>
    <w:rsid w:val="0063703D"/>
    <w:rsid w:val="00637380"/>
    <w:rsid w:val="0063756E"/>
    <w:rsid w:val="00640316"/>
    <w:rsid w:val="00640A19"/>
    <w:rsid w:val="00641D8A"/>
    <w:rsid w:val="0064505A"/>
    <w:rsid w:val="00645FBD"/>
    <w:rsid w:val="00646AE8"/>
    <w:rsid w:val="006475C4"/>
    <w:rsid w:val="00650346"/>
    <w:rsid w:val="0065350A"/>
    <w:rsid w:val="006536BF"/>
    <w:rsid w:val="00653942"/>
    <w:rsid w:val="00653C2D"/>
    <w:rsid w:val="0065428C"/>
    <w:rsid w:val="0065462A"/>
    <w:rsid w:val="00654794"/>
    <w:rsid w:val="00654860"/>
    <w:rsid w:val="0065667B"/>
    <w:rsid w:val="0065719B"/>
    <w:rsid w:val="00657C97"/>
    <w:rsid w:val="006609A2"/>
    <w:rsid w:val="00661404"/>
    <w:rsid w:val="00661989"/>
    <w:rsid w:val="00662BBD"/>
    <w:rsid w:val="0066322F"/>
    <w:rsid w:val="00663321"/>
    <w:rsid w:val="00663417"/>
    <w:rsid w:val="00663C52"/>
    <w:rsid w:val="00663D43"/>
    <w:rsid w:val="0066488B"/>
    <w:rsid w:val="00664BCA"/>
    <w:rsid w:val="00664E42"/>
    <w:rsid w:val="00665256"/>
    <w:rsid w:val="0066540E"/>
    <w:rsid w:val="00665888"/>
    <w:rsid w:val="006667F9"/>
    <w:rsid w:val="00666A33"/>
    <w:rsid w:val="00666A42"/>
    <w:rsid w:val="006677FA"/>
    <w:rsid w:val="00667C1E"/>
    <w:rsid w:val="00667DCD"/>
    <w:rsid w:val="00667DF9"/>
    <w:rsid w:val="00670D98"/>
    <w:rsid w:val="00670F9C"/>
    <w:rsid w:val="0067125C"/>
    <w:rsid w:val="006716AF"/>
    <w:rsid w:val="00671AC3"/>
    <w:rsid w:val="00672302"/>
    <w:rsid w:val="00672450"/>
    <w:rsid w:val="0067247F"/>
    <w:rsid w:val="00672EE6"/>
    <w:rsid w:val="00672FB8"/>
    <w:rsid w:val="006732CA"/>
    <w:rsid w:val="00674338"/>
    <w:rsid w:val="0067605F"/>
    <w:rsid w:val="00676A25"/>
    <w:rsid w:val="00677DAC"/>
    <w:rsid w:val="00677E4A"/>
    <w:rsid w:val="00680435"/>
    <w:rsid w:val="006812A8"/>
    <w:rsid w:val="00681AA4"/>
    <w:rsid w:val="00681E6A"/>
    <w:rsid w:val="006826C9"/>
    <w:rsid w:val="00685E34"/>
    <w:rsid w:val="00686D54"/>
    <w:rsid w:val="00690264"/>
    <w:rsid w:val="00690F0F"/>
    <w:rsid w:val="00691919"/>
    <w:rsid w:val="00692E2D"/>
    <w:rsid w:val="00693D07"/>
    <w:rsid w:val="00694A9A"/>
    <w:rsid w:val="0069559D"/>
    <w:rsid w:val="0069585D"/>
    <w:rsid w:val="00695C3B"/>
    <w:rsid w:val="00695F91"/>
    <w:rsid w:val="0069610F"/>
    <w:rsid w:val="00696154"/>
    <w:rsid w:val="00696987"/>
    <w:rsid w:val="006A02F8"/>
    <w:rsid w:val="006A0326"/>
    <w:rsid w:val="006A1964"/>
    <w:rsid w:val="006A285C"/>
    <w:rsid w:val="006A416C"/>
    <w:rsid w:val="006A4373"/>
    <w:rsid w:val="006A4385"/>
    <w:rsid w:val="006A487D"/>
    <w:rsid w:val="006A4912"/>
    <w:rsid w:val="006A4FFA"/>
    <w:rsid w:val="006A5CFC"/>
    <w:rsid w:val="006A67A1"/>
    <w:rsid w:val="006A77A8"/>
    <w:rsid w:val="006B1E4F"/>
    <w:rsid w:val="006B25DD"/>
    <w:rsid w:val="006B27C2"/>
    <w:rsid w:val="006B2BFF"/>
    <w:rsid w:val="006B454F"/>
    <w:rsid w:val="006B4E36"/>
    <w:rsid w:val="006B5260"/>
    <w:rsid w:val="006B5417"/>
    <w:rsid w:val="006B67E5"/>
    <w:rsid w:val="006B73FD"/>
    <w:rsid w:val="006B7C6C"/>
    <w:rsid w:val="006B7F02"/>
    <w:rsid w:val="006C0535"/>
    <w:rsid w:val="006C0B9F"/>
    <w:rsid w:val="006C0C89"/>
    <w:rsid w:val="006C3A85"/>
    <w:rsid w:val="006C54DB"/>
    <w:rsid w:val="006C5772"/>
    <w:rsid w:val="006C5A1B"/>
    <w:rsid w:val="006D06EE"/>
    <w:rsid w:val="006D0DC0"/>
    <w:rsid w:val="006D158F"/>
    <w:rsid w:val="006D2842"/>
    <w:rsid w:val="006D4794"/>
    <w:rsid w:val="006D6111"/>
    <w:rsid w:val="006D7DDF"/>
    <w:rsid w:val="006E039A"/>
    <w:rsid w:val="006E0F8D"/>
    <w:rsid w:val="006E1FBF"/>
    <w:rsid w:val="006E2533"/>
    <w:rsid w:val="006E26BF"/>
    <w:rsid w:val="006E346B"/>
    <w:rsid w:val="006E3503"/>
    <w:rsid w:val="006E3E9A"/>
    <w:rsid w:val="006E491A"/>
    <w:rsid w:val="006E4F5C"/>
    <w:rsid w:val="006E6287"/>
    <w:rsid w:val="006E6DE0"/>
    <w:rsid w:val="006E73B0"/>
    <w:rsid w:val="006E78D5"/>
    <w:rsid w:val="006E79DC"/>
    <w:rsid w:val="006E7B22"/>
    <w:rsid w:val="006F09B2"/>
    <w:rsid w:val="006F186D"/>
    <w:rsid w:val="006F33D1"/>
    <w:rsid w:val="006F3BA7"/>
    <w:rsid w:val="006F3FB9"/>
    <w:rsid w:val="006F4D5E"/>
    <w:rsid w:val="006F55B0"/>
    <w:rsid w:val="006F6496"/>
    <w:rsid w:val="006F6969"/>
    <w:rsid w:val="006F70BB"/>
    <w:rsid w:val="006F7630"/>
    <w:rsid w:val="006F7875"/>
    <w:rsid w:val="007012AA"/>
    <w:rsid w:val="00702499"/>
    <w:rsid w:val="00703379"/>
    <w:rsid w:val="00704DDD"/>
    <w:rsid w:val="007060DF"/>
    <w:rsid w:val="00706583"/>
    <w:rsid w:val="00706A35"/>
    <w:rsid w:val="00706B79"/>
    <w:rsid w:val="00706D79"/>
    <w:rsid w:val="007078E2"/>
    <w:rsid w:val="00707A3A"/>
    <w:rsid w:val="0071001E"/>
    <w:rsid w:val="00710085"/>
    <w:rsid w:val="0071061E"/>
    <w:rsid w:val="00710819"/>
    <w:rsid w:val="0071117D"/>
    <w:rsid w:val="00711C89"/>
    <w:rsid w:val="0071202A"/>
    <w:rsid w:val="00712F6F"/>
    <w:rsid w:val="0071366A"/>
    <w:rsid w:val="00714263"/>
    <w:rsid w:val="007144A0"/>
    <w:rsid w:val="00714947"/>
    <w:rsid w:val="00715FC5"/>
    <w:rsid w:val="0071655D"/>
    <w:rsid w:val="007207FD"/>
    <w:rsid w:val="00720CE9"/>
    <w:rsid w:val="00721263"/>
    <w:rsid w:val="0072175D"/>
    <w:rsid w:val="007223B6"/>
    <w:rsid w:val="0072276C"/>
    <w:rsid w:val="00723755"/>
    <w:rsid w:val="00724190"/>
    <w:rsid w:val="007242EA"/>
    <w:rsid w:val="0072474A"/>
    <w:rsid w:val="007249EA"/>
    <w:rsid w:val="00724C85"/>
    <w:rsid w:val="00726FBB"/>
    <w:rsid w:val="007271F5"/>
    <w:rsid w:val="00727426"/>
    <w:rsid w:val="0072754C"/>
    <w:rsid w:val="007275E8"/>
    <w:rsid w:val="00727F4B"/>
    <w:rsid w:val="007303AF"/>
    <w:rsid w:val="007306DA"/>
    <w:rsid w:val="00730786"/>
    <w:rsid w:val="0073085E"/>
    <w:rsid w:val="00731548"/>
    <w:rsid w:val="00731A1C"/>
    <w:rsid w:val="00731CBC"/>
    <w:rsid w:val="00731E00"/>
    <w:rsid w:val="007330DC"/>
    <w:rsid w:val="00733B20"/>
    <w:rsid w:val="007340B1"/>
    <w:rsid w:val="00734BA1"/>
    <w:rsid w:val="00735132"/>
    <w:rsid w:val="00735B00"/>
    <w:rsid w:val="007360FC"/>
    <w:rsid w:val="00736466"/>
    <w:rsid w:val="00737D52"/>
    <w:rsid w:val="00737F94"/>
    <w:rsid w:val="00740D63"/>
    <w:rsid w:val="00741C73"/>
    <w:rsid w:val="00741E1B"/>
    <w:rsid w:val="0074297C"/>
    <w:rsid w:val="00743378"/>
    <w:rsid w:val="0074357D"/>
    <w:rsid w:val="00745BD3"/>
    <w:rsid w:val="00745E01"/>
    <w:rsid w:val="00747487"/>
    <w:rsid w:val="007505C9"/>
    <w:rsid w:val="007508E7"/>
    <w:rsid w:val="007512A9"/>
    <w:rsid w:val="00751F65"/>
    <w:rsid w:val="00754071"/>
    <w:rsid w:val="00754A12"/>
    <w:rsid w:val="00754BEF"/>
    <w:rsid w:val="007579A8"/>
    <w:rsid w:val="00760DD0"/>
    <w:rsid w:val="007610E7"/>
    <w:rsid w:val="007621F7"/>
    <w:rsid w:val="007625CF"/>
    <w:rsid w:val="00762CCE"/>
    <w:rsid w:val="007642E3"/>
    <w:rsid w:val="007648C5"/>
    <w:rsid w:val="00765364"/>
    <w:rsid w:val="0076719A"/>
    <w:rsid w:val="00770DEC"/>
    <w:rsid w:val="00770EA2"/>
    <w:rsid w:val="007711AC"/>
    <w:rsid w:val="00771643"/>
    <w:rsid w:val="00772912"/>
    <w:rsid w:val="00772E8E"/>
    <w:rsid w:val="00773293"/>
    <w:rsid w:val="0077343F"/>
    <w:rsid w:val="007735A8"/>
    <w:rsid w:val="00773D25"/>
    <w:rsid w:val="007741F7"/>
    <w:rsid w:val="0077476F"/>
    <w:rsid w:val="00774BC9"/>
    <w:rsid w:val="00775304"/>
    <w:rsid w:val="00776785"/>
    <w:rsid w:val="00776D87"/>
    <w:rsid w:val="00776DCE"/>
    <w:rsid w:val="0078004D"/>
    <w:rsid w:val="007800F3"/>
    <w:rsid w:val="007804C1"/>
    <w:rsid w:val="007805F2"/>
    <w:rsid w:val="00780A77"/>
    <w:rsid w:val="007814E4"/>
    <w:rsid w:val="00782430"/>
    <w:rsid w:val="007827E3"/>
    <w:rsid w:val="00782B29"/>
    <w:rsid w:val="00782BF5"/>
    <w:rsid w:val="00783B42"/>
    <w:rsid w:val="00784617"/>
    <w:rsid w:val="00784DC3"/>
    <w:rsid w:val="00785372"/>
    <w:rsid w:val="007855F3"/>
    <w:rsid w:val="00785862"/>
    <w:rsid w:val="00786326"/>
    <w:rsid w:val="007863BF"/>
    <w:rsid w:val="007875F0"/>
    <w:rsid w:val="007876AF"/>
    <w:rsid w:val="00787775"/>
    <w:rsid w:val="00787BBD"/>
    <w:rsid w:val="00787F28"/>
    <w:rsid w:val="007906B4"/>
    <w:rsid w:val="00793F10"/>
    <w:rsid w:val="007945FB"/>
    <w:rsid w:val="0079770A"/>
    <w:rsid w:val="00797D32"/>
    <w:rsid w:val="007A0537"/>
    <w:rsid w:val="007A25A6"/>
    <w:rsid w:val="007A265A"/>
    <w:rsid w:val="007A2965"/>
    <w:rsid w:val="007A2C89"/>
    <w:rsid w:val="007A338F"/>
    <w:rsid w:val="007A3642"/>
    <w:rsid w:val="007A3B95"/>
    <w:rsid w:val="007A4382"/>
    <w:rsid w:val="007A4F4B"/>
    <w:rsid w:val="007A55C2"/>
    <w:rsid w:val="007A55CB"/>
    <w:rsid w:val="007A5B2E"/>
    <w:rsid w:val="007A666F"/>
    <w:rsid w:val="007A7C8E"/>
    <w:rsid w:val="007A7CCA"/>
    <w:rsid w:val="007A7F69"/>
    <w:rsid w:val="007B05BF"/>
    <w:rsid w:val="007B1105"/>
    <w:rsid w:val="007B1689"/>
    <w:rsid w:val="007B2B29"/>
    <w:rsid w:val="007B360F"/>
    <w:rsid w:val="007B3EE3"/>
    <w:rsid w:val="007B557D"/>
    <w:rsid w:val="007B5D1D"/>
    <w:rsid w:val="007B6D01"/>
    <w:rsid w:val="007B736F"/>
    <w:rsid w:val="007B75CA"/>
    <w:rsid w:val="007C0538"/>
    <w:rsid w:val="007C1CA7"/>
    <w:rsid w:val="007C1DBC"/>
    <w:rsid w:val="007C20FE"/>
    <w:rsid w:val="007C6CE4"/>
    <w:rsid w:val="007C7103"/>
    <w:rsid w:val="007C7F17"/>
    <w:rsid w:val="007D0955"/>
    <w:rsid w:val="007D1DBF"/>
    <w:rsid w:val="007D2081"/>
    <w:rsid w:val="007D450F"/>
    <w:rsid w:val="007D4795"/>
    <w:rsid w:val="007D4D51"/>
    <w:rsid w:val="007D4F03"/>
    <w:rsid w:val="007D5137"/>
    <w:rsid w:val="007D56FE"/>
    <w:rsid w:val="007D600C"/>
    <w:rsid w:val="007D65B4"/>
    <w:rsid w:val="007D7649"/>
    <w:rsid w:val="007D7FF1"/>
    <w:rsid w:val="007E0DB8"/>
    <w:rsid w:val="007E196C"/>
    <w:rsid w:val="007E269F"/>
    <w:rsid w:val="007E3F03"/>
    <w:rsid w:val="007E4012"/>
    <w:rsid w:val="007E455D"/>
    <w:rsid w:val="007E4DFA"/>
    <w:rsid w:val="007E4FEF"/>
    <w:rsid w:val="007E5507"/>
    <w:rsid w:val="007E562C"/>
    <w:rsid w:val="007E6FE7"/>
    <w:rsid w:val="007F01F6"/>
    <w:rsid w:val="007F0DE3"/>
    <w:rsid w:val="007F1352"/>
    <w:rsid w:val="007F1393"/>
    <w:rsid w:val="007F50D6"/>
    <w:rsid w:val="007F5EF9"/>
    <w:rsid w:val="007F6053"/>
    <w:rsid w:val="007F64AC"/>
    <w:rsid w:val="007F7543"/>
    <w:rsid w:val="007F7629"/>
    <w:rsid w:val="007F7AE0"/>
    <w:rsid w:val="00800A24"/>
    <w:rsid w:val="00801337"/>
    <w:rsid w:val="00803904"/>
    <w:rsid w:val="00804B1E"/>
    <w:rsid w:val="008051D0"/>
    <w:rsid w:val="00805604"/>
    <w:rsid w:val="00805FF7"/>
    <w:rsid w:val="00810067"/>
    <w:rsid w:val="00810325"/>
    <w:rsid w:val="00810535"/>
    <w:rsid w:val="00810913"/>
    <w:rsid w:val="0081091D"/>
    <w:rsid w:val="0081145A"/>
    <w:rsid w:val="0081159E"/>
    <w:rsid w:val="0081367C"/>
    <w:rsid w:val="008138F6"/>
    <w:rsid w:val="00814DDB"/>
    <w:rsid w:val="00815DC7"/>
    <w:rsid w:val="008167B6"/>
    <w:rsid w:val="00817A19"/>
    <w:rsid w:val="00817F57"/>
    <w:rsid w:val="008213AC"/>
    <w:rsid w:val="00821E06"/>
    <w:rsid w:val="008224B1"/>
    <w:rsid w:val="0082425A"/>
    <w:rsid w:val="0082438E"/>
    <w:rsid w:val="00824B76"/>
    <w:rsid w:val="008271F6"/>
    <w:rsid w:val="00827AEB"/>
    <w:rsid w:val="00827DCB"/>
    <w:rsid w:val="0083073C"/>
    <w:rsid w:val="00830BB8"/>
    <w:rsid w:val="00831518"/>
    <w:rsid w:val="00831681"/>
    <w:rsid w:val="008316A0"/>
    <w:rsid w:val="00832102"/>
    <w:rsid w:val="00832752"/>
    <w:rsid w:val="00833517"/>
    <w:rsid w:val="00834368"/>
    <w:rsid w:val="008344F9"/>
    <w:rsid w:val="00835FE5"/>
    <w:rsid w:val="00836982"/>
    <w:rsid w:val="00840EDF"/>
    <w:rsid w:val="00841856"/>
    <w:rsid w:val="00841CE7"/>
    <w:rsid w:val="00841F04"/>
    <w:rsid w:val="00842696"/>
    <w:rsid w:val="008428A3"/>
    <w:rsid w:val="00843694"/>
    <w:rsid w:val="00843DE9"/>
    <w:rsid w:val="0084460F"/>
    <w:rsid w:val="0084526D"/>
    <w:rsid w:val="00845521"/>
    <w:rsid w:val="00846BAC"/>
    <w:rsid w:val="00846FCC"/>
    <w:rsid w:val="008471B0"/>
    <w:rsid w:val="00847261"/>
    <w:rsid w:val="00847680"/>
    <w:rsid w:val="008501B4"/>
    <w:rsid w:val="00850BC8"/>
    <w:rsid w:val="00851CF7"/>
    <w:rsid w:val="00852985"/>
    <w:rsid w:val="0085300E"/>
    <w:rsid w:val="008534CB"/>
    <w:rsid w:val="00853C9F"/>
    <w:rsid w:val="00855721"/>
    <w:rsid w:val="00855D3F"/>
    <w:rsid w:val="0085668A"/>
    <w:rsid w:val="00857790"/>
    <w:rsid w:val="00857D93"/>
    <w:rsid w:val="00860596"/>
    <w:rsid w:val="008607C0"/>
    <w:rsid w:val="00860E0C"/>
    <w:rsid w:val="00862BFF"/>
    <w:rsid w:val="0086308A"/>
    <w:rsid w:val="008634C0"/>
    <w:rsid w:val="00864005"/>
    <w:rsid w:val="00865707"/>
    <w:rsid w:val="00865E7E"/>
    <w:rsid w:val="00865F4A"/>
    <w:rsid w:val="0086633B"/>
    <w:rsid w:val="00866609"/>
    <w:rsid w:val="0086674B"/>
    <w:rsid w:val="00867B4E"/>
    <w:rsid w:val="00867B4F"/>
    <w:rsid w:val="00871D99"/>
    <w:rsid w:val="0087296E"/>
    <w:rsid w:val="008729F5"/>
    <w:rsid w:val="00872AFF"/>
    <w:rsid w:val="008735F2"/>
    <w:rsid w:val="0087506D"/>
    <w:rsid w:val="00875B03"/>
    <w:rsid w:val="008762F6"/>
    <w:rsid w:val="00876891"/>
    <w:rsid w:val="008774C8"/>
    <w:rsid w:val="008775AF"/>
    <w:rsid w:val="00877F31"/>
    <w:rsid w:val="00882775"/>
    <w:rsid w:val="00882EB6"/>
    <w:rsid w:val="00884212"/>
    <w:rsid w:val="00884356"/>
    <w:rsid w:val="0088497D"/>
    <w:rsid w:val="00884AD0"/>
    <w:rsid w:val="00885BD4"/>
    <w:rsid w:val="00885C35"/>
    <w:rsid w:val="00887AAA"/>
    <w:rsid w:val="00887BE5"/>
    <w:rsid w:val="00887C5D"/>
    <w:rsid w:val="00887F36"/>
    <w:rsid w:val="008902E5"/>
    <w:rsid w:val="00890E1C"/>
    <w:rsid w:val="00891FD0"/>
    <w:rsid w:val="0089238A"/>
    <w:rsid w:val="00892C3D"/>
    <w:rsid w:val="0089457A"/>
    <w:rsid w:val="00895693"/>
    <w:rsid w:val="00895AFA"/>
    <w:rsid w:val="00895E12"/>
    <w:rsid w:val="00897CAF"/>
    <w:rsid w:val="00897D9C"/>
    <w:rsid w:val="00897FB9"/>
    <w:rsid w:val="008A03AB"/>
    <w:rsid w:val="008A03E3"/>
    <w:rsid w:val="008A08F6"/>
    <w:rsid w:val="008A2EF0"/>
    <w:rsid w:val="008A49F0"/>
    <w:rsid w:val="008A5EF1"/>
    <w:rsid w:val="008A601D"/>
    <w:rsid w:val="008A651D"/>
    <w:rsid w:val="008A795A"/>
    <w:rsid w:val="008B087C"/>
    <w:rsid w:val="008B1BD4"/>
    <w:rsid w:val="008B2361"/>
    <w:rsid w:val="008B23BD"/>
    <w:rsid w:val="008B25C0"/>
    <w:rsid w:val="008B31F0"/>
    <w:rsid w:val="008B34BF"/>
    <w:rsid w:val="008B4665"/>
    <w:rsid w:val="008B6EC7"/>
    <w:rsid w:val="008C04EF"/>
    <w:rsid w:val="008C0749"/>
    <w:rsid w:val="008C15FE"/>
    <w:rsid w:val="008C1BC5"/>
    <w:rsid w:val="008C22CF"/>
    <w:rsid w:val="008C22E4"/>
    <w:rsid w:val="008C2A01"/>
    <w:rsid w:val="008C2D2B"/>
    <w:rsid w:val="008C38BF"/>
    <w:rsid w:val="008C3DB6"/>
    <w:rsid w:val="008C41C5"/>
    <w:rsid w:val="008C46D6"/>
    <w:rsid w:val="008C4A5B"/>
    <w:rsid w:val="008C4DED"/>
    <w:rsid w:val="008C540F"/>
    <w:rsid w:val="008C5879"/>
    <w:rsid w:val="008C649A"/>
    <w:rsid w:val="008C6FA3"/>
    <w:rsid w:val="008C7293"/>
    <w:rsid w:val="008D048A"/>
    <w:rsid w:val="008D09B8"/>
    <w:rsid w:val="008D34F9"/>
    <w:rsid w:val="008D34FE"/>
    <w:rsid w:val="008D390A"/>
    <w:rsid w:val="008D401F"/>
    <w:rsid w:val="008D4040"/>
    <w:rsid w:val="008D42AA"/>
    <w:rsid w:val="008D4B14"/>
    <w:rsid w:val="008D4F0C"/>
    <w:rsid w:val="008D6982"/>
    <w:rsid w:val="008D7C8A"/>
    <w:rsid w:val="008E196D"/>
    <w:rsid w:val="008E2166"/>
    <w:rsid w:val="008E2AA7"/>
    <w:rsid w:val="008E2C82"/>
    <w:rsid w:val="008E2E33"/>
    <w:rsid w:val="008E359C"/>
    <w:rsid w:val="008E4110"/>
    <w:rsid w:val="008E5FF0"/>
    <w:rsid w:val="008E65BB"/>
    <w:rsid w:val="008E6A08"/>
    <w:rsid w:val="008E7901"/>
    <w:rsid w:val="008F0AD5"/>
    <w:rsid w:val="008F20E9"/>
    <w:rsid w:val="008F2423"/>
    <w:rsid w:val="008F3443"/>
    <w:rsid w:val="008F3EF2"/>
    <w:rsid w:val="008F405F"/>
    <w:rsid w:val="008F4F11"/>
    <w:rsid w:val="008F5358"/>
    <w:rsid w:val="008F7716"/>
    <w:rsid w:val="009004F7"/>
    <w:rsid w:val="009009B8"/>
    <w:rsid w:val="00900E0D"/>
    <w:rsid w:val="00901AC0"/>
    <w:rsid w:val="00902D59"/>
    <w:rsid w:val="00902FF3"/>
    <w:rsid w:val="00903271"/>
    <w:rsid w:val="0090362F"/>
    <w:rsid w:val="00903C47"/>
    <w:rsid w:val="00904265"/>
    <w:rsid w:val="009043C7"/>
    <w:rsid w:val="00904FE0"/>
    <w:rsid w:val="00905415"/>
    <w:rsid w:val="009054BF"/>
    <w:rsid w:val="00910B05"/>
    <w:rsid w:val="00910F60"/>
    <w:rsid w:val="00912596"/>
    <w:rsid w:val="00913AF6"/>
    <w:rsid w:val="00913F3F"/>
    <w:rsid w:val="0091423D"/>
    <w:rsid w:val="009147AA"/>
    <w:rsid w:val="00914EEC"/>
    <w:rsid w:val="009150EC"/>
    <w:rsid w:val="00915DC9"/>
    <w:rsid w:val="00917149"/>
    <w:rsid w:val="00917AC0"/>
    <w:rsid w:val="009203BC"/>
    <w:rsid w:val="00920FA5"/>
    <w:rsid w:val="00923F06"/>
    <w:rsid w:val="00924C41"/>
    <w:rsid w:val="00924EB3"/>
    <w:rsid w:val="00925104"/>
    <w:rsid w:val="0092515B"/>
    <w:rsid w:val="009267B6"/>
    <w:rsid w:val="00926E55"/>
    <w:rsid w:val="00927E19"/>
    <w:rsid w:val="00930A1A"/>
    <w:rsid w:val="00931390"/>
    <w:rsid w:val="009315CA"/>
    <w:rsid w:val="00932167"/>
    <w:rsid w:val="00933245"/>
    <w:rsid w:val="009333C1"/>
    <w:rsid w:val="009345AB"/>
    <w:rsid w:val="0093509C"/>
    <w:rsid w:val="009356BC"/>
    <w:rsid w:val="00936F87"/>
    <w:rsid w:val="00937154"/>
    <w:rsid w:val="0093720D"/>
    <w:rsid w:val="00937491"/>
    <w:rsid w:val="0093778D"/>
    <w:rsid w:val="009411E1"/>
    <w:rsid w:val="0094317E"/>
    <w:rsid w:val="00943190"/>
    <w:rsid w:val="00946201"/>
    <w:rsid w:val="009462EC"/>
    <w:rsid w:val="00946913"/>
    <w:rsid w:val="00947826"/>
    <w:rsid w:val="009500E1"/>
    <w:rsid w:val="009503BF"/>
    <w:rsid w:val="00951248"/>
    <w:rsid w:val="009519C6"/>
    <w:rsid w:val="00951CB6"/>
    <w:rsid w:val="0095445C"/>
    <w:rsid w:val="00954685"/>
    <w:rsid w:val="009549AF"/>
    <w:rsid w:val="00954BD5"/>
    <w:rsid w:val="0095604C"/>
    <w:rsid w:val="00957779"/>
    <w:rsid w:val="009579C4"/>
    <w:rsid w:val="00957B83"/>
    <w:rsid w:val="009608FF"/>
    <w:rsid w:val="00960B10"/>
    <w:rsid w:val="00960BC9"/>
    <w:rsid w:val="00961720"/>
    <w:rsid w:val="00962241"/>
    <w:rsid w:val="0096349E"/>
    <w:rsid w:val="009634A2"/>
    <w:rsid w:val="00964750"/>
    <w:rsid w:val="0096547A"/>
    <w:rsid w:val="00965B6E"/>
    <w:rsid w:val="009668B1"/>
    <w:rsid w:val="00970E24"/>
    <w:rsid w:val="00971176"/>
    <w:rsid w:val="009711D4"/>
    <w:rsid w:val="00971345"/>
    <w:rsid w:val="00971EB0"/>
    <w:rsid w:val="0097221D"/>
    <w:rsid w:val="009737B2"/>
    <w:rsid w:val="0097526F"/>
    <w:rsid w:val="009763CA"/>
    <w:rsid w:val="0097663B"/>
    <w:rsid w:val="00976812"/>
    <w:rsid w:val="009768F7"/>
    <w:rsid w:val="0097796A"/>
    <w:rsid w:val="00981A57"/>
    <w:rsid w:val="009838AF"/>
    <w:rsid w:val="0098392B"/>
    <w:rsid w:val="0098397E"/>
    <w:rsid w:val="009841DA"/>
    <w:rsid w:val="00984509"/>
    <w:rsid w:val="009867B2"/>
    <w:rsid w:val="00991132"/>
    <w:rsid w:val="00991429"/>
    <w:rsid w:val="0099219C"/>
    <w:rsid w:val="00992577"/>
    <w:rsid w:val="00992D03"/>
    <w:rsid w:val="009931AF"/>
    <w:rsid w:val="00995FBE"/>
    <w:rsid w:val="00996352"/>
    <w:rsid w:val="00996AE2"/>
    <w:rsid w:val="009972C1"/>
    <w:rsid w:val="0099752B"/>
    <w:rsid w:val="009A0128"/>
    <w:rsid w:val="009A1626"/>
    <w:rsid w:val="009A1C82"/>
    <w:rsid w:val="009A2EE0"/>
    <w:rsid w:val="009A5E4D"/>
    <w:rsid w:val="009A688E"/>
    <w:rsid w:val="009A68D5"/>
    <w:rsid w:val="009B062F"/>
    <w:rsid w:val="009B2211"/>
    <w:rsid w:val="009B2B42"/>
    <w:rsid w:val="009B3075"/>
    <w:rsid w:val="009B3464"/>
    <w:rsid w:val="009B3B55"/>
    <w:rsid w:val="009B3C86"/>
    <w:rsid w:val="009B668A"/>
    <w:rsid w:val="009B69DD"/>
    <w:rsid w:val="009B6C7F"/>
    <w:rsid w:val="009B6FC7"/>
    <w:rsid w:val="009B72ED"/>
    <w:rsid w:val="009B7BD4"/>
    <w:rsid w:val="009C0CBC"/>
    <w:rsid w:val="009C130F"/>
    <w:rsid w:val="009C1476"/>
    <w:rsid w:val="009C189B"/>
    <w:rsid w:val="009C1AC1"/>
    <w:rsid w:val="009C1AFF"/>
    <w:rsid w:val="009C1E1F"/>
    <w:rsid w:val="009C2883"/>
    <w:rsid w:val="009C2B84"/>
    <w:rsid w:val="009C2DAF"/>
    <w:rsid w:val="009C331D"/>
    <w:rsid w:val="009C3893"/>
    <w:rsid w:val="009C38B7"/>
    <w:rsid w:val="009C400D"/>
    <w:rsid w:val="009C4E8F"/>
    <w:rsid w:val="009C50DA"/>
    <w:rsid w:val="009C532B"/>
    <w:rsid w:val="009C55D2"/>
    <w:rsid w:val="009C5721"/>
    <w:rsid w:val="009C5ADA"/>
    <w:rsid w:val="009C5BD3"/>
    <w:rsid w:val="009C715A"/>
    <w:rsid w:val="009C74F6"/>
    <w:rsid w:val="009C7993"/>
    <w:rsid w:val="009C7EB5"/>
    <w:rsid w:val="009D0E57"/>
    <w:rsid w:val="009D178D"/>
    <w:rsid w:val="009D24D2"/>
    <w:rsid w:val="009D2CD4"/>
    <w:rsid w:val="009D338E"/>
    <w:rsid w:val="009D361E"/>
    <w:rsid w:val="009D46A5"/>
    <w:rsid w:val="009D4877"/>
    <w:rsid w:val="009D6347"/>
    <w:rsid w:val="009D718D"/>
    <w:rsid w:val="009E0982"/>
    <w:rsid w:val="009E11D0"/>
    <w:rsid w:val="009E1447"/>
    <w:rsid w:val="009E191C"/>
    <w:rsid w:val="009E3F67"/>
    <w:rsid w:val="009E494F"/>
    <w:rsid w:val="009F017E"/>
    <w:rsid w:val="009F0338"/>
    <w:rsid w:val="009F0701"/>
    <w:rsid w:val="009F14B6"/>
    <w:rsid w:val="009F1635"/>
    <w:rsid w:val="009F21F0"/>
    <w:rsid w:val="009F2A4F"/>
    <w:rsid w:val="009F32DE"/>
    <w:rsid w:val="009F3644"/>
    <w:rsid w:val="009F3B67"/>
    <w:rsid w:val="009F3B8C"/>
    <w:rsid w:val="009F42B3"/>
    <w:rsid w:val="009F45FE"/>
    <w:rsid w:val="009F52F8"/>
    <w:rsid w:val="009F5D0B"/>
    <w:rsid w:val="009F6829"/>
    <w:rsid w:val="009F6C00"/>
    <w:rsid w:val="00A00699"/>
    <w:rsid w:val="00A008B7"/>
    <w:rsid w:val="00A00A3B"/>
    <w:rsid w:val="00A00FCD"/>
    <w:rsid w:val="00A010E6"/>
    <w:rsid w:val="00A0168C"/>
    <w:rsid w:val="00A01E6C"/>
    <w:rsid w:val="00A01E6D"/>
    <w:rsid w:val="00A02466"/>
    <w:rsid w:val="00A03D0B"/>
    <w:rsid w:val="00A0414B"/>
    <w:rsid w:val="00A054A2"/>
    <w:rsid w:val="00A05A5E"/>
    <w:rsid w:val="00A0625E"/>
    <w:rsid w:val="00A06A61"/>
    <w:rsid w:val="00A07955"/>
    <w:rsid w:val="00A07B0D"/>
    <w:rsid w:val="00A101CD"/>
    <w:rsid w:val="00A102A7"/>
    <w:rsid w:val="00A105C2"/>
    <w:rsid w:val="00A1084A"/>
    <w:rsid w:val="00A10B9E"/>
    <w:rsid w:val="00A1103A"/>
    <w:rsid w:val="00A125D9"/>
    <w:rsid w:val="00A127C3"/>
    <w:rsid w:val="00A127F9"/>
    <w:rsid w:val="00A12E72"/>
    <w:rsid w:val="00A13388"/>
    <w:rsid w:val="00A13673"/>
    <w:rsid w:val="00A149FD"/>
    <w:rsid w:val="00A162E6"/>
    <w:rsid w:val="00A1692C"/>
    <w:rsid w:val="00A1726C"/>
    <w:rsid w:val="00A1727F"/>
    <w:rsid w:val="00A17553"/>
    <w:rsid w:val="00A1787D"/>
    <w:rsid w:val="00A178B0"/>
    <w:rsid w:val="00A17928"/>
    <w:rsid w:val="00A179AB"/>
    <w:rsid w:val="00A17AB6"/>
    <w:rsid w:val="00A20426"/>
    <w:rsid w:val="00A212D9"/>
    <w:rsid w:val="00A21B82"/>
    <w:rsid w:val="00A228C0"/>
    <w:rsid w:val="00A235DA"/>
    <w:rsid w:val="00A237F3"/>
    <w:rsid w:val="00A23B55"/>
    <w:rsid w:val="00A24B9F"/>
    <w:rsid w:val="00A252E8"/>
    <w:rsid w:val="00A26BDA"/>
    <w:rsid w:val="00A30831"/>
    <w:rsid w:val="00A30874"/>
    <w:rsid w:val="00A30E21"/>
    <w:rsid w:val="00A32635"/>
    <w:rsid w:val="00A32848"/>
    <w:rsid w:val="00A32E50"/>
    <w:rsid w:val="00A3372D"/>
    <w:rsid w:val="00A341D6"/>
    <w:rsid w:val="00A34990"/>
    <w:rsid w:val="00A35A90"/>
    <w:rsid w:val="00A35D0C"/>
    <w:rsid w:val="00A364DF"/>
    <w:rsid w:val="00A37BA8"/>
    <w:rsid w:val="00A37C98"/>
    <w:rsid w:val="00A4193A"/>
    <w:rsid w:val="00A4225A"/>
    <w:rsid w:val="00A43246"/>
    <w:rsid w:val="00A43720"/>
    <w:rsid w:val="00A43906"/>
    <w:rsid w:val="00A439FF"/>
    <w:rsid w:val="00A43E51"/>
    <w:rsid w:val="00A440C6"/>
    <w:rsid w:val="00A44BFB"/>
    <w:rsid w:val="00A460AA"/>
    <w:rsid w:val="00A4667A"/>
    <w:rsid w:val="00A479D1"/>
    <w:rsid w:val="00A47FFD"/>
    <w:rsid w:val="00A5004F"/>
    <w:rsid w:val="00A526AF"/>
    <w:rsid w:val="00A52724"/>
    <w:rsid w:val="00A52AFA"/>
    <w:rsid w:val="00A52CA6"/>
    <w:rsid w:val="00A52CE2"/>
    <w:rsid w:val="00A53137"/>
    <w:rsid w:val="00A54356"/>
    <w:rsid w:val="00A547DC"/>
    <w:rsid w:val="00A54E8E"/>
    <w:rsid w:val="00A553ED"/>
    <w:rsid w:val="00A56109"/>
    <w:rsid w:val="00A562A0"/>
    <w:rsid w:val="00A566DB"/>
    <w:rsid w:val="00A57939"/>
    <w:rsid w:val="00A601EE"/>
    <w:rsid w:val="00A60DB3"/>
    <w:rsid w:val="00A610C8"/>
    <w:rsid w:val="00A629BF"/>
    <w:rsid w:val="00A63373"/>
    <w:rsid w:val="00A63B33"/>
    <w:rsid w:val="00A63B6A"/>
    <w:rsid w:val="00A65F74"/>
    <w:rsid w:val="00A67129"/>
    <w:rsid w:val="00A6720F"/>
    <w:rsid w:val="00A67F7A"/>
    <w:rsid w:val="00A70A8E"/>
    <w:rsid w:val="00A7129C"/>
    <w:rsid w:val="00A7176E"/>
    <w:rsid w:val="00A719FD"/>
    <w:rsid w:val="00A71AE9"/>
    <w:rsid w:val="00A71CB2"/>
    <w:rsid w:val="00A71FFB"/>
    <w:rsid w:val="00A72210"/>
    <w:rsid w:val="00A73910"/>
    <w:rsid w:val="00A744F1"/>
    <w:rsid w:val="00A747C7"/>
    <w:rsid w:val="00A753AC"/>
    <w:rsid w:val="00A75744"/>
    <w:rsid w:val="00A7682A"/>
    <w:rsid w:val="00A80091"/>
    <w:rsid w:val="00A82217"/>
    <w:rsid w:val="00A8289C"/>
    <w:rsid w:val="00A82B66"/>
    <w:rsid w:val="00A84DC1"/>
    <w:rsid w:val="00A85CFD"/>
    <w:rsid w:val="00A87501"/>
    <w:rsid w:val="00A87FCA"/>
    <w:rsid w:val="00A9041B"/>
    <w:rsid w:val="00A907CA"/>
    <w:rsid w:val="00A909C5"/>
    <w:rsid w:val="00A9156C"/>
    <w:rsid w:val="00A91C6C"/>
    <w:rsid w:val="00A91D2C"/>
    <w:rsid w:val="00A9259E"/>
    <w:rsid w:val="00A928B0"/>
    <w:rsid w:val="00A940B7"/>
    <w:rsid w:val="00A94E84"/>
    <w:rsid w:val="00A951F1"/>
    <w:rsid w:val="00A95671"/>
    <w:rsid w:val="00A95C37"/>
    <w:rsid w:val="00A960E2"/>
    <w:rsid w:val="00A96BFD"/>
    <w:rsid w:val="00A970D1"/>
    <w:rsid w:val="00A97EE8"/>
    <w:rsid w:val="00AA0164"/>
    <w:rsid w:val="00AA09F9"/>
    <w:rsid w:val="00AA0BEA"/>
    <w:rsid w:val="00AA36C5"/>
    <w:rsid w:val="00AA3DD7"/>
    <w:rsid w:val="00AA40D8"/>
    <w:rsid w:val="00AA4748"/>
    <w:rsid w:val="00AA47B7"/>
    <w:rsid w:val="00AA58EC"/>
    <w:rsid w:val="00AA5A61"/>
    <w:rsid w:val="00AA6A33"/>
    <w:rsid w:val="00AB1C5A"/>
    <w:rsid w:val="00AB1D12"/>
    <w:rsid w:val="00AB2A2A"/>
    <w:rsid w:val="00AB384E"/>
    <w:rsid w:val="00AB3861"/>
    <w:rsid w:val="00AB6500"/>
    <w:rsid w:val="00AB6931"/>
    <w:rsid w:val="00AB6B54"/>
    <w:rsid w:val="00AB7F06"/>
    <w:rsid w:val="00AC002A"/>
    <w:rsid w:val="00AC1555"/>
    <w:rsid w:val="00AC1BAE"/>
    <w:rsid w:val="00AC1F57"/>
    <w:rsid w:val="00AC3380"/>
    <w:rsid w:val="00AC38B8"/>
    <w:rsid w:val="00AC3DBF"/>
    <w:rsid w:val="00AC4076"/>
    <w:rsid w:val="00AC4C97"/>
    <w:rsid w:val="00AC523E"/>
    <w:rsid w:val="00AC5430"/>
    <w:rsid w:val="00AC55A5"/>
    <w:rsid w:val="00AC7C81"/>
    <w:rsid w:val="00AD0486"/>
    <w:rsid w:val="00AD07ED"/>
    <w:rsid w:val="00AD0E39"/>
    <w:rsid w:val="00AD1C9D"/>
    <w:rsid w:val="00AD1CEF"/>
    <w:rsid w:val="00AD205C"/>
    <w:rsid w:val="00AD2295"/>
    <w:rsid w:val="00AD2D3B"/>
    <w:rsid w:val="00AD2F56"/>
    <w:rsid w:val="00AD327F"/>
    <w:rsid w:val="00AD4081"/>
    <w:rsid w:val="00AD558E"/>
    <w:rsid w:val="00AD5977"/>
    <w:rsid w:val="00AD62DE"/>
    <w:rsid w:val="00AD7397"/>
    <w:rsid w:val="00AD7E59"/>
    <w:rsid w:val="00AE09B9"/>
    <w:rsid w:val="00AE141C"/>
    <w:rsid w:val="00AE1957"/>
    <w:rsid w:val="00AE3764"/>
    <w:rsid w:val="00AE3B1D"/>
    <w:rsid w:val="00AE4185"/>
    <w:rsid w:val="00AE4DB6"/>
    <w:rsid w:val="00AE4FE6"/>
    <w:rsid w:val="00AE5056"/>
    <w:rsid w:val="00AE5489"/>
    <w:rsid w:val="00AE6427"/>
    <w:rsid w:val="00AE64C2"/>
    <w:rsid w:val="00AE65D9"/>
    <w:rsid w:val="00AE75F3"/>
    <w:rsid w:val="00AF08FB"/>
    <w:rsid w:val="00AF0EF9"/>
    <w:rsid w:val="00AF244B"/>
    <w:rsid w:val="00AF3382"/>
    <w:rsid w:val="00AF4016"/>
    <w:rsid w:val="00AF4B71"/>
    <w:rsid w:val="00AF4F70"/>
    <w:rsid w:val="00AF5D2E"/>
    <w:rsid w:val="00AF6105"/>
    <w:rsid w:val="00AF6AE3"/>
    <w:rsid w:val="00AF7913"/>
    <w:rsid w:val="00AF7B32"/>
    <w:rsid w:val="00B0015B"/>
    <w:rsid w:val="00B01756"/>
    <w:rsid w:val="00B01861"/>
    <w:rsid w:val="00B02284"/>
    <w:rsid w:val="00B028B7"/>
    <w:rsid w:val="00B03435"/>
    <w:rsid w:val="00B0390B"/>
    <w:rsid w:val="00B049F2"/>
    <w:rsid w:val="00B062C4"/>
    <w:rsid w:val="00B062D3"/>
    <w:rsid w:val="00B07340"/>
    <w:rsid w:val="00B0787D"/>
    <w:rsid w:val="00B07DEE"/>
    <w:rsid w:val="00B10665"/>
    <w:rsid w:val="00B10E7A"/>
    <w:rsid w:val="00B10F2F"/>
    <w:rsid w:val="00B144DD"/>
    <w:rsid w:val="00B153DE"/>
    <w:rsid w:val="00B1551B"/>
    <w:rsid w:val="00B158FE"/>
    <w:rsid w:val="00B15953"/>
    <w:rsid w:val="00B1597C"/>
    <w:rsid w:val="00B15BC2"/>
    <w:rsid w:val="00B164A0"/>
    <w:rsid w:val="00B16A7A"/>
    <w:rsid w:val="00B16B22"/>
    <w:rsid w:val="00B17A2A"/>
    <w:rsid w:val="00B20F16"/>
    <w:rsid w:val="00B2158C"/>
    <w:rsid w:val="00B21870"/>
    <w:rsid w:val="00B21A7E"/>
    <w:rsid w:val="00B223D1"/>
    <w:rsid w:val="00B22A1C"/>
    <w:rsid w:val="00B22AE8"/>
    <w:rsid w:val="00B22D3C"/>
    <w:rsid w:val="00B239D8"/>
    <w:rsid w:val="00B242F5"/>
    <w:rsid w:val="00B24FE6"/>
    <w:rsid w:val="00B25AFF"/>
    <w:rsid w:val="00B25DC7"/>
    <w:rsid w:val="00B2600C"/>
    <w:rsid w:val="00B273D9"/>
    <w:rsid w:val="00B31A8A"/>
    <w:rsid w:val="00B32964"/>
    <w:rsid w:val="00B32CFF"/>
    <w:rsid w:val="00B3382A"/>
    <w:rsid w:val="00B33D73"/>
    <w:rsid w:val="00B34C99"/>
    <w:rsid w:val="00B34DA9"/>
    <w:rsid w:val="00B359B0"/>
    <w:rsid w:val="00B361EC"/>
    <w:rsid w:val="00B36726"/>
    <w:rsid w:val="00B370C9"/>
    <w:rsid w:val="00B37543"/>
    <w:rsid w:val="00B37E7E"/>
    <w:rsid w:val="00B4017F"/>
    <w:rsid w:val="00B4054B"/>
    <w:rsid w:val="00B412F4"/>
    <w:rsid w:val="00B42457"/>
    <w:rsid w:val="00B42C31"/>
    <w:rsid w:val="00B42EA9"/>
    <w:rsid w:val="00B4335C"/>
    <w:rsid w:val="00B43B15"/>
    <w:rsid w:val="00B442C4"/>
    <w:rsid w:val="00B45AE8"/>
    <w:rsid w:val="00B45C60"/>
    <w:rsid w:val="00B466A3"/>
    <w:rsid w:val="00B52AAA"/>
    <w:rsid w:val="00B53042"/>
    <w:rsid w:val="00B539AB"/>
    <w:rsid w:val="00B5413A"/>
    <w:rsid w:val="00B54443"/>
    <w:rsid w:val="00B55527"/>
    <w:rsid w:val="00B562A4"/>
    <w:rsid w:val="00B56990"/>
    <w:rsid w:val="00B56A9B"/>
    <w:rsid w:val="00B56B31"/>
    <w:rsid w:val="00B5740A"/>
    <w:rsid w:val="00B57F52"/>
    <w:rsid w:val="00B61A59"/>
    <w:rsid w:val="00B61CD0"/>
    <w:rsid w:val="00B620EF"/>
    <w:rsid w:val="00B627AD"/>
    <w:rsid w:val="00B627DA"/>
    <w:rsid w:val="00B629EA"/>
    <w:rsid w:val="00B62EB5"/>
    <w:rsid w:val="00B63938"/>
    <w:rsid w:val="00B63BB1"/>
    <w:rsid w:val="00B64E85"/>
    <w:rsid w:val="00B64F2B"/>
    <w:rsid w:val="00B6525C"/>
    <w:rsid w:val="00B65948"/>
    <w:rsid w:val="00B66832"/>
    <w:rsid w:val="00B66A4D"/>
    <w:rsid w:val="00B672AF"/>
    <w:rsid w:val="00B67644"/>
    <w:rsid w:val="00B67843"/>
    <w:rsid w:val="00B704FE"/>
    <w:rsid w:val="00B717B3"/>
    <w:rsid w:val="00B72160"/>
    <w:rsid w:val="00B729E7"/>
    <w:rsid w:val="00B74A2A"/>
    <w:rsid w:val="00B758B3"/>
    <w:rsid w:val="00B7749A"/>
    <w:rsid w:val="00B774C0"/>
    <w:rsid w:val="00B80FF9"/>
    <w:rsid w:val="00B81667"/>
    <w:rsid w:val="00B81B88"/>
    <w:rsid w:val="00B81B90"/>
    <w:rsid w:val="00B82BAB"/>
    <w:rsid w:val="00B83980"/>
    <w:rsid w:val="00B85D9E"/>
    <w:rsid w:val="00B870E7"/>
    <w:rsid w:val="00B872AE"/>
    <w:rsid w:val="00B87523"/>
    <w:rsid w:val="00B87BD8"/>
    <w:rsid w:val="00B901E1"/>
    <w:rsid w:val="00B901EC"/>
    <w:rsid w:val="00B915AD"/>
    <w:rsid w:val="00B93734"/>
    <w:rsid w:val="00B93CE4"/>
    <w:rsid w:val="00B94C34"/>
    <w:rsid w:val="00B95657"/>
    <w:rsid w:val="00B960A9"/>
    <w:rsid w:val="00B96D7D"/>
    <w:rsid w:val="00B9751F"/>
    <w:rsid w:val="00BA0670"/>
    <w:rsid w:val="00BA12E6"/>
    <w:rsid w:val="00BA1D22"/>
    <w:rsid w:val="00BA213F"/>
    <w:rsid w:val="00BA2DF9"/>
    <w:rsid w:val="00BA457D"/>
    <w:rsid w:val="00BA552C"/>
    <w:rsid w:val="00BA64EF"/>
    <w:rsid w:val="00BA7F00"/>
    <w:rsid w:val="00BB0A74"/>
    <w:rsid w:val="00BB1B73"/>
    <w:rsid w:val="00BB2789"/>
    <w:rsid w:val="00BB2875"/>
    <w:rsid w:val="00BB296D"/>
    <w:rsid w:val="00BB3FF7"/>
    <w:rsid w:val="00BB5277"/>
    <w:rsid w:val="00BB5A8D"/>
    <w:rsid w:val="00BB6B31"/>
    <w:rsid w:val="00BC08EC"/>
    <w:rsid w:val="00BC1856"/>
    <w:rsid w:val="00BC18AD"/>
    <w:rsid w:val="00BC3269"/>
    <w:rsid w:val="00BC5FF5"/>
    <w:rsid w:val="00BD0217"/>
    <w:rsid w:val="00BD03DF"/>
    <w:rsid w:val="00BD0516"/>
    <w:rsid w:val="00BD09CD"/>
    <w:rsid w:val="00BD0AC6"/>
    <w:rsid w:val="00BD22A4"/>
    <w:rsid w:val="00BD23E1"/>
    <w:rsid w:val="00BD2AAD"/>
    <w:rsid w:val="00BD39EA"/>
    <w:rsid w:val="00BD4486"/>
    <w:rsid w:val="00BD5784"/>
    <w:rsid w:val="00BD5C66"/>
    <w:rsid w:val="00BD67B6"/>
    <w:rsid w:val="00BD6B35"/>
    <w:rsid w:val="00BD6EF0"/>
    <w:rsid w:val="00BE00AF"/>
    <w:rsid w:val="00BE0789"/>
    <w:rsid w:val="00BE1CE6"/>
    <w:rsid w:val="00BE2E0A"/>
    <w:rsid w:val="00BE3190"/>
    <w:rsid w:val="00BE326F"/>
    <w:rsid w:val="00BE35E8"/>
    <w:rsid w:val="00BE3DD6"/>
    <w:rsid w:val="00BE6081"/>
    <w:rsid w:val="00BE67AD"/>
    <w:rsid w:val="00BE6A42"/>
    <w:rsid w:val="00BE78B3"/>
    <w:rsid w:val="00BE7965"/>
    <w:rsid w:val="00BE7FB2"/>
    <w:rsid w:val="00BF19C9"/>
    <w:rsid w:val="00BF22C0"/>
    <w:rsid w:val="00BF2F0E"/>
    <w:rsid w:val="00BF3726"/>
    <w:rsid w:val="00BF38BD"/>
    <w:rsid w:val="00BF3D13"/>
    <w:rsid w:val="00BF3E25"/>
    <w:rsid w:val="00BF4580"/>
    <w:rsid w:val="00BF4B95"/>
    <w:rsid w:val="00BF5C1E"/>
    <w:rsid w:val="00BF5F41"/>
    <w:rsid w:val="00BF6594"/>
    <w:rsid w:val="00BF6D53"/>
    <w:rsid w:val="00BF713A"/>
    <w:rsid w:val="00C00DB5"/>
    <w:rsid w:val="00C00E8A"/>
    <w:rsid w:val="00C00FD3"/>
    <w:rsid w:val="00C01EFA"/>
    <w:rsid w:val="00C025FA"/>
    <w:rsid w:val="00C02B4A"/>
    <w:rsid w:val="00C03D2C"/>
    <w:rsid w:val="00C04EAE"/>
    <w:rsid w:val="00C05A8E"/>
    <w:rsid w:val="00C06236"/>
    <w:rsid w:val="00C0623C"/>
    <w:rsid w:val="00C063BD"/>
    <w:rsid w:val="00C064CF"/>
    <w:rsid w:val="00C07E28"/>
    <w:rsid w:val="00C1049E"/>
    <w:rsid w:val="00C10968"/>
    <w:rsid w:val="00C109E6"/>
    <w:rsid w:val="00C10E07"/>
    <w:rsid w:val="00C11BD0"/>
    <w:rsid w:val="00C125EA"/>
    <w:rsid w:val="00C129E6"/>
    <w:rsid w:val="00C133D9"/>
    <w:rsid w:val="00C133ED"/>
    <w:rsid w:val="00C13FBF"/>
    <w:rsid w:val="00C14275"/>
    <w:rsid w:val="00C14FDC"/>
    <w:rsid w:val="00C1532D"/>
    <w:rsid w:val="00C1643A"/>
    <w:rsid w:val="00C17446"/>
    <w:rsid w:val="00C20063"/>
    <w:rsid w:val="00C20779"/>
    <w:rsid w:val="00C23AB9"/>
    <w:rsid w:val="00C24DD9"/>
    <w:rsid w:val="00C25866"/>
    <w:rsid w:val="00C25E3E"/>
    <w:rsid w:val="00C25E41"/>
    <w:rsid w:val="00C25F25"/>
    <w:rsid w:val="00C26EB2"/>
    <w:rsid w:val="00C27406"/>
    <w:rsid w:val="00C274BD"/>
    <w:rsid w:val="00C27F64"/>
    <w:rsid w:val="00C3059B"/>
    <w:rsid w:val="00C305E3"/>
    <w:rsid w:val="00C30D88"/>
    <w:rsid w:val="00C30EDA"/>
    <w:rsid w:val="00C31130"/>
    <w:rsid w:val="00C31267"/>
    <w:rsid w:val="00C312EF"/>
    <w:rsid w:val="00C31570"/>
    <w:rsid w:val="00C31EA2"/>
    <w:rsid w:val="00C3208C"/>
    <w:rsid w:val="00C339B4"/>
    <w:rsid w:val="00C33AE1"/>
    <w:rsid w:val="00C3533C"/>
    <w:rsid w:val="00C35EB5"/>
    <w:rsid w:val="00C3720D"/>
    <w:rsid w:val="00C37287"/>
    <w:rsid w:val="00C4071D"/>
    <w:rsid w:val="00C40A29"/>
    <w:rsid w:val="00C40D59"/>
    <w:rsid w:val="00C40EA6"/>
    <w:rsid w:val="00C4261E"/>
    <w:rsid w:val="00C42C79"/>
    <w:rsid w:val="00C43250"/>
    <w:rsid w:val="00C436D4"/>
    <w:rsid w:val="00C43A18"/>
    <w:rsid w:val="00C43C79"/>
    <w:rsid w:val="00C43E81"/>
    <w:rsid w:val="00C43FCF"/>
    <w:rsid w:val="00C448F5"/>
    <w:rsid w:val="00C45506"/>
    <w:rsid w:val="00C4563F"/>
    <w:rsid w:val="00C456EF"/>
    <w:rsid w:val="00C4683A"/>
    <w:rsid w:val="00C46F51"/>
    <w:rsid w:val="00C4770C"/>
    <w:rsid w:val="00C47FA6"/>
    <w:rsid w:val="00C50A9E"/>
    <w:rsid w:val="00C51952"/>
    <w:rsid w:val="00C5354E"/>
    <w:rsid w:val="00C53A77"/>
    <w:rsid w:val="00C53E6F"/>
    <w:rsid w:val="00C540C8"/>
    <w:rsid w:val="00C548F9"/>
    <w:rsid w:val="00C54A4F"/>
    <w:rsid w:val="00C553C8"/>
    <w:rsid w:val="00C5622D"/>
    <w:rsid w:val="00C57B84"/>
    <w:rsid w:val="00C57D69"/>
    <w:rsid w:val="00C615CB"/>
    <w:rsid w:val="00C61E7C"/>
    <w:rsid w:val="00C62671"/>
    <w:rsid w:val="00C627B7"/>
    <w:rsid w:val="00C62873"/>
    <w:rsid w:val="00C64106"/>
    <w:rsid w:val="00C64129"/>
    <w:rsid w:val="00C645FF"/>
    <w:rsid w:val="00C6487B"/>
    <w:rsid w:val="00C65AD5"/>
    <w:rsid w:val="00C66CB9"/>
    <w:rsid w:val="00C70729"/>
    <w:rsid w:val="00C70C22"/>
    <w:rsid w:val="00C70C8F"/>
    <w:rsid w:val="00C70F23"/>
    <w:rsid w:val="00C7192E"/>
    <w:rsid w:val="00C72041"/>
    <w:rsid w:val="00C725C4"/>
    <w:rsid w:val="00C73048"/>
    <w:rsid w:val="00C73B88"/>
    <w:rsid w:val="00C74D3C"/>
    <w:rsid w:val="00C75B71"/>
    <w:rsid w:val="00C75C21"/>
    <w:rsid w:val="00C76826"/>
    <w:rsid w:val="00C76AB7"/>
    <w:rsid w:val="00C76C42"/>
    <w:rsid w:val="00C8039C"/>
    <w:rsid w:val="00C807CE"/>
    <w:rsid w:val="00C80AF9"/>
    <w:rsid w:val="00C80C4D"/>
    <w:rsid w:val="00C81C09"/>
    <w:rsid w:val="00C81D74"/>
    <w:rsid w:val="00C82E79"/>
    <w:rsid w:val="00C8343C"/>
    <w:rsid w:val="00C849CB"/>
    <w:rsid w:val="00C84DCA"/>
    <w:rsid w:val="00C84E64"/>
    <w:rsid w:val="00C857CB"/>
    <w:rsid w:val="00C86F6C"/>
    <w:rsid w:val="00C8740F"/>
    <w:rsid w:val="00C8782F"/>
    <w:rsid w:val="00C87934"/>
    <w:rsid w:val="00C87FB0"/>
    <w:rsid w:val="00C90588"/>
    <w:rsid w:val="00C9081C"/>
    <w:rsid w:val="00C9154C"/>
    <w:rsid w:val="00C931DC"/>
    <w:rsid w:val="00C93EEA"/>
    <w:rsid w:val="00C95519"/>
    <w:rsid w:val="00CA1023"/>
    <w:rsid w:val="00CA10B8"/>
    <w:rsid w:val="00CA15B8"/>
    <w:rsid w:val="00CA1CE0"/>
    <w:rsid w:val="00CA22BA"/>
    <w:rsid w:val="00CA2379"/>
    <w:rsid w:val="00CA2968"/>
    <w:rsid w:val="00CA3107"/>
    <w:rsid w:val="00CA3966"/>
    <w:rsid w:val="00CA58DA"/>
    <w:rsid w:val="00CA6F12"/>
    <w:rsid w:val="00CA798F"/>
    <w:rsid w:val="00CB0234"/>
    <w:rsid w:val="00CB032B"/>
    <w:rsid w:val="00CB09F0"/>
    <w:rsid w:val="00CB0EC7"/>
    <w:rsid w:val="00CB1337"/>
    <w:rsid w:val="00CB1A12"/>
    <w:rsid w:val="00CB1F1A"/>
    <w:rsid w:val="00CB2F50"/>
    <w:rsid w:val="00CB3041"/>
    <w:rsid w:val="00CB495D"/>
    <w:rsid w:val="00CB5615"/>
    <w:rsid w:val="00CB61A7"/>
    <w:rsid w:val="00CB61CE"/>
    <w:rsid w:val="00CB701D"/>
    <w:rsid w:val="00CB791A"/>
    <w:rsid w:val="00CC0770"/>
    <w:rsid w:val="00CC0BFD"/>
    <w:rsid w:val="00CC1224"/>
    <w:rsid w:val="00CC1BC2"/>
    <w:rsid w:val="00CC297D"/>
    <w:rsid w:val="00CC2C6D"/>
    <w:rsid w:val="00CC2F0E"/>
    <w:rsid w:val="00CC3DF1"/>
    <w:rsid w:val="00CC428F"/>
    <w:rsid w:val="00CC4721"/>
    <w:rsid w:val="00CC48E3"/>
    <w:rsid w:val="00CC4FAD"/>
    <w:rsid w:val="00CC5257"/>
    <w:rsid w:val="00CC5AA5"/>
    <w:rsid w:val="00CC6850"/>
    <w:rsid w:val="00CC7076"/>
    <w:rsid w:val="00CC7250"/>
    <w:rsid w:val="00CD0BDB"/>
    <w:rsid w:val="00CD1890"/>
    <w:rsid w:val="00CD205D"/>
    <w:rsid w:val="00CD27B6"/>
    <w:rsid w:val="00CD304C"/>
    <w:rsid w:val="00CD3422"/>
    <w:rsid w:val="00CD3A3A"/>
    <w:rsid w:val="00CD3D72"/>
    <w:rsid w:val="00CD412B"/>
    <w:rsid w:val="00CD4666"/>
    <w:rsid w:val="00CD5046"/>
    <w:rsid w:val="00CD5253"/>
    <w:rsid w:val="00CD57CA"/>
    <w:rsid w:val="00CD683C"/>
    <w:rsid w:val="00CD6A71"/>
    <w:rsid w:val="00CD7431"/>
    <w:rsid w:val="00CD785D"/>
    <w:rsid w:val="00CD7A7C"/>
    <w:rsid w:val="00CE21C0"/>
    <w:rsid w:val="00CE2EEF"/>
    <w:rsid w:val="00CE2F1F"/>
    <w:rsid w:val="00CE4D62"/>
    <w:rsid w:val="00CE4F5D"/>
    <w:rsid w:val="00CE6973"/>
    <w:rsid w:val="00CE6C92"/>
    <w:rsid w:val="00CE74A9"/>
    <w:rsid w:val="00CE7756"/>
    <w:rsid w:val="00CF02A8"/>
    <w:rsid w:val="00CF04D8"/>
    <w:rsid w:val="00CF0D38"/>
    <w:rsid w:val="00CF11F8"/>
    <w:rsid w:val="00CF1862"/>
    <w:rsid w:val="00CF1AA4"/>
    <w:rsid w:val="00CF1AAF"/>
    <w:rsid w:val="00CF1ED6"/>
    <w:rsid w:val="00CF20C0"/>
    <w:rsid w:val="00CF23EC"/>
    <w:rsid w:val="00CF2E1D"/>
    <w:rsid w:val="00CF39B6"/>
    <w:rsid w:val="00CF3DE3"/>
    <w:rsid w:val="00CF4C79"/>
    <w:rsid w:val="00CF557C"/>
    <w:rsid w:val="00CF60B9"/>
    <w:rsid w:val="00CF62A9"/>
    <w:rsid w:val="00CF7800"/>
    <w:rsid w:val="00D003A0"/>
    <w:rsid w:val="00D00F0D"/>
    <w:rsid w:val="00D0170D"/>
    <w:rsid w:val="00D0286B"/>
    <w:rsid w:val="00D03336"/>
    <w:rsid w:val="00D04524"/>
    <w:rsid w:val="00D04AFB"/>
    <w:rsid w:val="00D06062"/>
    <w:rsid w:val="00D06268"/>
    <w:rsid w:val="00D06A46"/>
    <w:rsid w:val="00D0720B"/>
    <w:rsid w:val="00D0724B"/>
    <w:rsid w:val="00D079F9"/>
    <w:rsid w:val="00D10F52"/>
    <w:rsid w:val="00D11045"/>
    <w:rsid w:val="00D125BE"/>
    <w:rsid w:val="00D130B6"/>
    <w:rsid w:val="00D134C6"/>
    <w:rsid w:val="00D15021"/>
    <w:rsid w:val="00D1533F"/>
    <w:rsid w:val="00D15C8E"/>
    <w:rsid w:val="00D204A2"/>
    <w:rsid w:val="00D208AB"/>
    <w:rsid w:val="00D220C0"/>
    <w:rsid w:val="00D22775"/>
    <w:rsid w:val="00D23138"/>
    <w:rsid w:val="00D233B0"/>
    <w:rsid w:val="00D23688"/>
    <w:rsid w:val="00D252CF"/>
    <w:rsid w:val="00D2588C"/>
    <w:rsid w:val="00D25C66"/>
    <w:rsid w:val="00D272C0"/>
    <w:rsid w:val="00D3002E"/>
    <w:rsid w:val="00D30B42"/>
    <w:rsid w:val="00D3178C"/>
    <w:rsid w:val="00D3228B"/>
    <w:rsid w:val="00D3255E"/>
    <w:rsid w:val="00D33447"/>
    <w:rsid w:val="00D3432E"/>
    <w:rsid w:val="00D347F4"/>
    <w:rsid w:val="00D354A3"/>
    <w:rsid w:val="00D35D16"/>
    <w:rsid w:val="00D367C9"/>
    <w:rsid w:val="00D376A9"/>
    <w:rsid w:val="00D376B2"/>
    <w:rsid w:val="00D3796E"/>
    <w:rsid w:val="00D37F3B"/>
    <w:rsid w:val="00D403B5"/>
    <w:rsid w:val="00D410A3"/>
    <w:rsid w:val="00D433C7"/>
    <w:rsid w:val="00D434B5"/>
    <w:rsid w:val="00D43F11"/>
    <w:rsid w:val="00D4472B"/>
    <w:rsid w:val="00D456DC"/>
    <w:rsid w:val="00D45D2F"/>
    <w:rsid w:val="00D45FD1"/>
    <w:rsid w:val="00D46390"/>
    <w:rsid w:val="00D466B5"/>
    <w:rsid w:val="00D466EA"/>
    <w:rsid w:val="00D473E6"/>
    <w:rsid w:val="00D50BF4"/>
    <w:rsid w:val="00D51CD3"/>
    <w:rsid w:val="00D53370"/>
    <w:rsid w:val="00D5358C"/>
    <w:rsid w:val="00D53D37"/>
    <w:rsid w:val="00D54221"/>
    <w:rsid w:val="00D548E1"/>
    <w:rsid w:val="00D552AF"/>
    <w:rsid w:val="00D555DA"/>
    <w:rsid w:val="00D55B7D"/>
    <w:rsid w:val="00D56427"/>
    <w:rsid w:val="00D56532"/>
    <w:rsid w:val="00D57849"/>
    <w:rsid w:val="00D57E12"/>
    <w:rsid w:val="00D609D1"/>
    <w:rsid w:val="00D60DFD"/>
    <w:rsid w:val="00D60FCF"/>
    <w:rsid w:val="00D611F4"/>
    <w:rsid w:val="00D64174"/>
    <w:rsid w:val="00D64205"/>
    <w:rsid w:val="00D64BE6"/>
    <w:rsid w:val="00D651DA"/>
    <w:rsid w:val="00D652B3"/>
    <w:rsid w:val="00D66FCC"/>
    <w:rsid w:val="00D67BF0"/>
    <w:rsid w:val="00D7058F"/>
    <w:rsid w:val="00D7122A"/>
    <w:rsid w:val="00D71424"/>
    <w:rsid w:val="00D71CBE"/>
    <w:rsid w:val="00D73D83"/>
    <w:rsid w:val="00D7548C"/>
    <w:rsid w:val="00D75E33"/>
    <w:rsid w:val="00D76327"/>
    <w:rsid w:val="00D7688F"/>
    <w:rsid w:val="00D769B6"/>
    <w:rsid w:val="00D769FA"/>
    <w:rsid w:val="00D76E11"/>
    <w:rsid w:val="00D77FC5"/>
    <w:rsid w:val="00D800B3"/>
    <w:rsid w:val="00D80100"/>
    <w:rsid w:val="00D8037C"/>
    <w:rsid w:val="00D80903"/>
    <w:rsid w:val="00D80A5C"/>
    <w:rsid w:val="00D818F7"/>
    <w:rsid w:val="00D818FC"/>
    <w:rsid w:val="00D819BC"/>
    <w:rsid w:val="00D81B50"/>
    <w:rsid w:val="00D8371D"/>
    <w:rsid w:val="00D83DD6"/>
    <w:rsid w:val="00D83FEB"/>
    <w:rsid w:val="00D840E9"/>
    <w:rsid w:val="00D8467C"/>
    <w:rsid w:val="00D84A9C"/>
    <w:rsid w:val="00D84CAA"/>
    <w:rsid w:val="00D850DB"/>
    <w:rsid w:val="00D85166"/>
    <w:rsid w:val="00D87009"/>
    <w:rsid w:val="00D91F8A"/>
    <w:rsid w:val="00D921CD"/>
    <w:rsid w:val="00D92A94"/>
    <w:rsid w:val="00D92EBC"/>
    <w:rsid w:val="00D93A51"/>
    <w:rsid w:val="00D93E7B"/>
    <w:rsid w:val="00D94257"/>
    <w:rsid w:val="00D95646"/>
    <w:rsid w:val="00D9605A"/>
    <w:rsid w:val="00D9638F"/>
    <w:rsid w:val="00D96F84"/>
    <w:rsid w:val="00DA0F2F"/>
    <w:rsid w:val="00DA110A"/>
    <w:rsid w:val="00DA1530"/>
    <w:rsid w:val="00DA1680"/>
    <w:rsid w:val="00DA281C"/>
    <w:rsid w:val="00DA3060"/>
    <w:rsid w:val="00DA3854"/>
    <w:rsid w:val="00DA4376"/>
    <w:rsid w:val="00DA437E"/>
    <w:rsid w:val="00DA445A"/>
    <w:rsid w:val="00DA4D49"/>
    <w:rsid w:val="00DB004A"/>
    <w:rsid w:val="00DB0414"/>
    <w:rsid w:val="00DB2068"/>
    <w:rsid w:val="00DB210E"/>
    <w:rsid w:val="00DB239F"/>
    <w:rsid w:val="00DB2F0F"/>
    <w:rsid w:val="00DB3063"/>
    <w:rsid w:val="00DB30B1"/>
    <w:rsid w:val="00DB33E8"/>
    <w:rsid w:val="00DB387A"/>
    <w:rsid w:val="00DB38A7"/>
    <w:rsid w:val="00DB74FF"/>
    <w:rsid w:val="00DB7937"/>
    <w:rsid w:val="00DB7D56"/>
    <w:rsid w:val="00DC008C"/>
    <w:rsid w:val="00DC00E1"/>
    <w:rsid w:val="00DC072D"/>
    <w:rsid w:val="00DC0F3E"/>
    <w:rsid w:val="00DC1634"/>
    <w:rsid w:val="00DC1F0A"/>
    <w:rsid w:val="00DC2D21"/>
    <w:rsid w:val="00DC3EF9"/>
    <w:rsid w:val="00DC4AE0"/>
    <w:rsid w:val="00DC5D57"/>
    <w:rsid w:val="00DC6F5A"/>
    <w:rsid w:val="00DD0A7F"/>
    <w:rsid w:val="00DD0AB4"/>
    <w:rsid w:val="00DD0D9A"/>
    <w:rsid w:val="00DD107A"/>
    <w:rsid w:val="00DD1292"/>
    <w:rsid w:val="00DD16B3"/>
    <w:rsid w:val="00DD229B"/>
    <w:rsid w:val="00DD3286"/>
    <w:rsid w:val="00DD45A2"/>
    <w:rsid w:val="00DD4B8E"/>
    <w:rsid w:val="00DD50E1"/>
    <w:rsid w:val="00DD5E6E"/>
    <w:rsid w:val="00DD6032"/>
    <w:rsid w:val="00DD6E31"/>
    <w:rsid w:val="00DE1533"/>
    <w:rsid w:val="00DE2ACC"/>
    <w:rsid w:val="00DE3835"/>
    <w:rsid w:val="00DE3ADE"/>
    <w:rsid w:val="00DE4063"/>
    <w:rsid w:val="00DE48A0"/>
    <w:rsid w:val="00DE4AC9"/>
    <w:rsid w:val="00DE5E16"/>
    <w:rsid w:val="00DE7729"/>
    <w:rsid w:val="00DE78C5"/>
    <w:rsid w:val="00DF0825"/>
    <w:rsid w:val="00DF0CA9"/>
    <w:rsid w:val="00DF1193"/>
    <w:rsid w:val="00DF119D"/>
    <w:rsid w:val="00DF2568"/>
    <w:rsid w:val="00DF2CDF"/>
    <w:rsid w:val="00DF6D11"/>
    <w:rsid w:val="00DF7B82"/>
    <w:rsid w:val="00E0040D"/>
    <w:rsid w:val="00E0070D"/>
    <w:rsid w:val="00E00DE4"/>
    <w:rsid w:val="00E015C3"/>
    <w:rsid w:val="00E01D91"/>
    <w:rsid w:val="00E027FC"/>
    <w:rsid w:val="00E02BFD"/>
    <w:rsid w:val="00E033F1"/>
    <w:rsid w:val="00E036DA"/>
    <w:rsid w:val="00E03B33"/>
    <w:rsid w:val="00E03C8A"/>
    <w:rsid w:val="00E048E2"/>
    <w:rsid w:val="00E04C8F"/>
    <w:rsid w:val="00E04FCD"/>
    <w:rsid w:val="00E052BC"/>
    <w:rsid w:val="00E06D71"/>
    <w:rsid w:val="00E06D8A"/>
    <w:rsid w:val="00E100D4"/>
    <w:rsid w:val="00E1067C"/>
    <w:rsid w:val="00E11244"/>
    <w:rsid w:val="00E1193E"/>
    <w:rsid w:val="00E11FA0"/>
    <w:rsid w:val="00E12639"/>
    <w:rsid w:val="00E12714"/>
    <w:rsid w:val="00E127EF"/>
    <w:rsid w:val="00E13D58"/>
    <w:rsid w:val="00E16CAE"/>
    <w:rsid w:val="00E17253"/>
    <w:rsid w:val="00E17825"/>
    <w:rsid w:val="00E17BDE"/>
    <w:rsid w:val="00E17C07"/>
    <w:rsid w:val="00E20070"/>
    <w:rsid w:val="00E208F1"/>
    <w:rsid w:val="00E2200B"/>
    <w:rsid w:val="00E22512"/>
    <w:rsid w:val="00E22A09"/>
    <w:rsid w:val="00E22F38"/>
    <w:rsid w:val="00E23626"/>
    <w:rsid w:val="00E23A69"/>
    <w:rsid w:val="00E25BD2"/>
    <w:rsid w:val="00E26B2C"/>
    <w:rsid w:val="00E26F4F"/>
    <w:rsid w:val="00E300D7"/>
    <w:rsid w:val="00E301D8"/>
    <w:rsid w:val="00E32B7B"/>
    <w:rsid w:val="00E3484A"/>
    <w:rsid w:val="00E34BAE"/>
    <w:rsid w:val="00E34F6C"/>
    <w:rsid w:val="00E3561A"/>
    <w:rsid w:val="00E35C17"/>
    <w:rsid w:val="00E3713F"/>
    <w:rsid w:val="00E373BA"/>
    <w:rsid w:val="00E37FB7"/>
    <w:rsid w:val="00E40300"/>
    <w:rsid w:val="00E40949"/>
    <w:rsid w:val="00E41453"/>
    <w:rsid w:val="00E416EE"/>
    <w:rsid w:val="00E43033"/>
    <w:rsid w:val="00E437FB"/>
    <w:rsid w:val="00E43EA8"/>
    <w:rsid w:val="00E44FA8"/>
    <w:rsid w:val="00E4600A"/>
    <w:rsid w:val="00E469E8"/>
    <w:rsid w:val="00E46C59"/>
    <w:rsid w:val="00E477B9"/>
    <w:rsid w:val="00E479C9"/>
    <w:rsid w:val="00E50332"/>
    <w:rsid w:val="00E50592"/>
    <w:rsid w:val="00E50955"/>
    <w:rsid w:val="00E515DB"/>
    <w:rsid w:val="00E518DF"/>
    <w:rsid w:val="00E51B4C"/>
    <w:rsid w:val="00E51C5A"/>
    <w:rsid w:val="00E52599"/>
    <w:rsid w:val="00E53A81"/>
    <w:rsid w:val="00E53B38"/>
    <w:rsid w:val="00E53FEF"/>
    <w:rsid w:val="00E5401F"/>
    <w:rsid w:val="00E54DAA"/>
    <w:rsid w:val="00E54F7C"/>
    <w:rsid w:val="00E569A6"/>
    <w:rsid w:val="00E57606"/>
    <w:rsid w:val="00E57AD6"/>
    <w:rsid w:val="00E57E8A"/>
    <w:rsid w:val="00E617F0"/>
    <w:rsid w:val="00E61FBB"/>
    <w:rsid w:val="00E6277B"/>
    <w:rsid w:val="00E629E3"/>
    <w:rsid w:val="00E62D35"/>
    <w:rsid w:val="00E632DB"/>
    <w:rsid w:val="00E636D1"/>
    <w:rsid w:val="00E63DBC"/>
    <w:rsid w:val="00E644CE"/>
    <w:rsid w:val="00E6499A"/>
    <w:rsid w:val="00E64FAD"/>
    <w:rsid w:val="00E664B1"/>
    <w:rsid w:val="00E66AF8"/>
    <w:rsid w:val="00E66FF1"/>
    <w:rsid w:val="00E67245"/>
    <w:rsid w:val="00E67FBB"/>
    <w:rsid w:val="00E70B68"/>
    <w:rsid w:val="00E722C4"/>
    <w:rsid w:val="00E72F07"/>
    <w:rsid w:val="00E73726"/>
    <w:rsid w:val="00E7384A"/>
    <w:rsid w:val="00E7551B"/>
    <w:rsid w:val="00E7608B"/>
    <w:rsid w:val="00E7615E"/>
    <w:rsid w:val="00E7738E"/>
    <w:rsid w:val="00E77548"/>
    <w:rsid w:val="00E80DFC"/>
    <w:rsid w:val="00E819A3"/>
    <w:rsid w:val="00E819B0"/>
    <w:rsid w:val="00E8416A"/>
    <w:rsid w:val="00E849C0"/>
    <w:rsid w:val="00E86E0E"/>
    <w:rsid w:val="00E872BC"/>
    <w:rsid w:val="00E90034"/>
    <w:rsid w:val="00E90336"/>
    <w:rsid w:val="00E908A2"/>
    <w:rsid w:val="00E929D3"/>
    <w:rsid w:val="00E93030"/>
    <w:rsid w:val="00E93CDE"/>
    <w:rsid w:val="00E9424B"/>
    <w:rsid w:val="00E9536E"/>
    <w:rsid w:val="00E9560A"/>
    <w:rsid w:val="00E958A4"/>
    <w:rsid w:val="00E961DA"/>
    <w:rsid w:val="00E96E46"/>
    <w:rsid w:val="00E96F7C"/>
    <w:rsid w:val="00EA0252"/>
    <w:rsid w:val="00EA066F"/>
    <w:rsid w:val="00EA0A21"/>
    <w:rsid w:val="00EA0BF4"/>
    <w:rsid w:val="00EA0ED5"/>
    <w:rsid w:val="00EA120E"/>
    <w:rsid w:val="00EA2B19"/>
    <w:rsid w:val="00EA2D0C"/>
    <w:rsid w:val="00EA3A84"/>
    <w:rsid w:val="00EA3D65"/>
    <w:rsid w:val="00EA406E"/>
    <w:rsid w:val="00EA435D"/>
    <w:rsid w:val="00EA52D3"/>
    <w:rsid w:val="00EA65BF"/>
    <w:rsid w:val="00EA6F5E"/>
    <w:rsid w:val="00EA7058"/>
    <w:rsid w:val="00EA7BB3"/>
    <w:rsid w:val="00EB00C7"/>
    <w:rsid w:val="00EB011F"/>
    <w:rsid w:val="00EB0C0D"/>
    <w:rsid w:val="00EB10E7"/>
    <w:rsid w:val="00EB144F"/>
    <w:rsid w:val="00EB14E1"/>
    <w:rsid w:val="00EB1E47"/>
    <w:rsid w:val="00EB2329"/>
    <w:rsid w:val="00EB2729"/>
    <w:rsid w:val="00EB4264"/>
    <w:rsid w:val="00EB42F0"/>
    <w:rsid w:val="00EB43C0"/>
    <w:rsid w:val="00EB45F4"/>
    <w:rsid w:val="00EB4A97"/>
    <w:rsid w:val="00EB4B08"/>
    <w:rsid w:val="00EB506D"/>
    <w:rsid w:val="00EB597A"/>
    <w:rsid w:val="00EB6045"/>
    <w:rsid w:val="00EB709F"/>
    <w:rsid w:val="00EB74E8"/>
    <w:rsid w:val="00EB7BB7"/>
    <w:rsid w:val="00EB7EF5"/>
    <w:rsid w:val="00EC069E"/>
    <w:rsid w:val="00EC0F68"/>
    <w:rsid w:val="00EC0F72"/>
    <w:rsid w:val="00EC1AEA"/>
    <w:rsid w:val="00EC22D6"/>
    <w:rsid w:val="00EC31F2"/>
    <w:rsid w:val="00EC333B"/>
    <w:rsid w:val="00EC343B"/>
    <w:rsid w:val="00EC3508"/>
    <w:rsid w:val="00EC45B3"/>
    <w:rsid w:val="00EC5308"/>
    <w:rsid w:val="00EC567D"/>
    <w:rsid w:val="00EC5737"/>
    <w:rsid w:val="00EC7279"/>
    <w:rsid w:val="00EC76B9"/>
    <w:rsid w:val="00EC799D"/>
    <w:rsid w:val="00ED1986"/>
    <w:rsid w:val="00ED1C15"/>
    <w:rsid w:val="00ED1C3E"/>
    <w:rsid w:val="00ED2C65"/>
    <w:rsid w:val="00ED3727"/>
    <w:rsid w:val="00ED3BB9"/>
    <w:rsid w:val="00ED3FF4"/>
    <w:rsid w:val="00ED4411"/>
    <w:rsid w:val="00ED48C5"/>
    <w:rsid w:val="00ED4D3D"/>
    <w:rsid w:val="00ED4FD8"/>
    <w:rsid w:val="00ED519D"/>
    <w:rsid w:val="00ED61A3"/>
    <w:rsid w:val="00ED6341"/>
    <w:rsid w:val="00ED635C"/>
    <w:rsid w:val="00ED68A5"/>
    <w:rsid w:val="00ED6F85"/>
    <w:rsid w:val="00ED7D7B"/>
    <w:rsid w:val="00EE04DC"/>
    <w:rsid w:val="00EE0D67"/>
    <w:rsid w:val="00EE1817"/>
    <w:rsid w:val="00EE1B91"/>
    <w:rsid w:val="00EE2397"/>
    <w:rsid w:val="00EE2E82"/>
    <w:rsid w:val="00EE3431"/>
    <w:rsid w:val="00EE3606"/>
    <w:rsid w:val="00EE393A"/>
    <w:rsid w:val="00EE4A5C"/>
    <w:rsid w:val="00EE550A"/>
    <w:rsid w:val="00EE5E8E"/>
    <w:rsid w:val="00EE71EE"/>
    <w:rsid w:val="00EE7A7D"/>
    <w:rsid w:val="00EE7AA9"/>
    <w:rsid w:val="00EF0805"/>
    <w:rsid w:val="00EF20C9"/>
    <w:rsid w:val="00EF2547"/>
    <w:rsid w:val="00EF254F"/>
    <w:rsid w:val="00EF2814"/>
    <w:rsid w:val="00EF2937"/>
    <w:rsid w:val="00EF3002"/>
    <w:rsid w:val="00EF4510"/>
    <w:rsid w:val="00EF4AD1"/>
    <w:rsid w:val="00EF5820"/>
    <w:rsid w:val="00EF5F75"/>
    <w:rsid w:val="00EF6E0D"/>
    <w:rsid w:val="00EF7452"/>
    <w:rsid w:val="00F00CD2"/>
    <w:rsid w:val="00F00F20"/>
    <w:rsid w:val="00F017EA"/>
    <w:rsid w:val="00F026ED"/>
    <w:rsid w:val="00F034D3"/>
    <w:rsid w:val="00F03A5C"/>
    <w:rsid w:val="00F03C22"/>
    <w:rsid w:val="00F065BE"/>
    <w:rsid w:val="00F10BE2"/>
    <w:rsid w:val="00F1231A"/>
    <w:rsid w:val="00F1281F"/>
    <w:rsid w:val="00F129B0"/>
    <w:rsid w:val="00F13528"/>
    <w:rsid w:val="00F1395A"/>
    <w:rsid w:val="00F13A79"/>
    <w:rsid w:val="00F1457B"/>
    <w:rsid w:val="00F1473A"/>
    <w:rsid w:val="00F14F26"/>
    <w:rsid w:val="00F15428"/>
    <w:rsid w:val="00F157EF"/>
    <w:rsid w:val="00F15BD6"/>
    <w:rsid w:val="00F16D5E"/>
    <w:rsid w:val="00F17992"/>
    <w:rsid w:val="00F20392"/>
    <w:rsid w:val="00F2090E"/>
    <w:rsid w:val="00F21389"/>
    <w:rsid w:val="00F22101"/>
    <w:rsid w:val="00F22B39"/>
    <w:rsid w:val="00F22F30"/>
    <w:rsid w:val="00F25F8D"/>
    <w:rsid w:val="00F264C5"/>
    <w:rsid w:val="00F27199"/>
    <w:rsid w:val="00F27959"/>
    <w:rsid w:val="00F27DB6"/>
    <w:rsid w:val="00F30611"/>
    <w:rsid w:val="00F3185A"/>
    <w:rsid w:val="00F31C86"/>
    <w:rsid w:val="00F31F3D"/>
    <w:rsid w:val="00F3245D"/>
    <w:rsid w:val="00F32823"/>
    <w:rsid w:val="00F32BD9"/>
    <w:rsid w:val="00F33437"/>
    <w:rsid w:val="00F33941"/>
    <w:rsid w:val="00F34580"/>
    <w:rsid w:val="00F34E65"/>
    <w:rsid w:val="00F350E5"/>
    <w:rsid w:val="00F400EB"/>
    <w:rsid w:val="00F403B9"/>
    <w:rsid w:val="00F40C3E"/>
    <w:rsid w:val="00F41914"/>
    <w:rsid w:val="00F41DC0"/>
    <w:rsid w:val="00F4356B"/>
    <w:rsid w:val="00F444A9"/>
    <w:rsid w:val="00F45293"/>
    <w:rsid w:val="00F457FB"/>
    <w:rsid w:val="00F47E61"/>
    <w:rsid w:val="00F50DF8"/>
    <w:rsid w:val="00F5169A"/>
    <w:rsid w:val="00F52BE3"/>
    <w:rsid w:val="00F53611"/>
    <w:rsid w:val="00F537DB"/>
    <w:rsid w:val="00F53B68"/>
    <w:rsid w:val="00F53C83"/>
    <w:rsid w:val="00F5428E"/>
    <w:rsid w:val="00F54397"/>
    <w:rsid w:val="00F557A7"/>
    <w:rsid w:val="00F557A9"/>
    <w:rsid w:val="00F55A95"/>
    <w:rsid w:val="00F561ED"/>
    <w:rsid w:val="00F5674C"/>
    <w:rsid w:val="00F57C12"/>
    <w:rsid w:val="00F6004A"/>
    <w:rsid w:val="00F608D9"/>
    <w:rsid w:val="00F60CB1"/>
    <w:rsid w:val="00F60CC8"/>
    <w:rsid w:val="00F60F62"/>
    <w:rsid w:val="00F610E2"/>
    <w:rsid w:val="00F6174E"/>
    <w:rsid w:val="00F62145"/>
    <w:rsid w:val="00F62916"/>
    <w:rsid w:val="00F62957"/>
    <w:rsid w:val="00F62FC4"/>
    <w:rsid w:val="00F63D9A"/>
    <w:rsid w:val="00F6448A"/>
    <w:rsid w:val="00F64A75"/>
    <w:rsid w:val="00F64CD7"/>
    <w:rsid w:val="00F65F55"/>
    <w:rsid w:val="00F661DF"/>
    <w:rsid w:val="00F664C2"/>
    <w:rsid w:val="00F66DC1"/>
    <w:rsid w:val="00F67A0D"/>
    <w:rsid w:val="00F67C6F"/>
    <w:rsid w:val="00F70553"/>
    <w:rsid w:val="00F7082D"/>
    <w:rsid w:val="00F712CE"/>
    <w:rsid w:val="00F73018"/>
    <w:rsid w:val="00F7436F"/>
    <w:rsid w:val="00F74431"/>
    <w:rsid w:val="00F74ADD"/>
    <w:rsid w:val="00F74E52"/>
    <w:rsid w:val="00F75047"/>
    <w:rsid w:val="00F7518A"/>
    <w:rsid w:val="00F757D6"/>
    <w:rsid w:val="00F77F62"/>
    <w:rsid w:val="00F803D6"/>
    <w:rsid w:val="00F8048F"/>
    <w:rsid w:val="00F80BBD"/>
    <w:rsid w:val="00F80DDC"/>
    <w:rsid w:val="00F819A2"/>
    <w:rsid w:val="00F824B9"/>
    <w:rsid w:val="00F82B23"/>
    <w:rsid w:val="00F8315D"/>
    <w:rsid w:val="00F83F24"/>
    <w:rsid w:val="00F85F92"/>
    <w:rsid w:val="00F8627D"/>
    <w:rsid w:val="00F86588"/>
    <w:rsid w:val="00F87386"/>
    <w:rsid w:val="00F873E6"/>
    <w:rsid w:val="00F87EA6"/>
    <w:rsid w:val="00F87FC5"/>
    <w:rsid w:val="00F903E2"/>
    <w:rsid w:val="00F908E5"/>
    <w:rsid w:val="00F90CC7"/>
    <w:rsid w:val="00F90F0B"/>
    <w:rsid w:val="00F90F2A"/>
    <w:rsid w:val="00F916CF"/>
    <w:rsid w:val="00F91BF7"/>
    <w:rsid w:val="00F92551"/>
    <w:rsid w:val="00F92998"/>
    <w:rsid w:val="00F92C36"/>
    <w:rsid w:val="00F92E08"/>
    <w:rsid w:val="00F9308B"/>
    <w:rsid w:val="00F93450"/>
    <w:rsid w:val="00F940FE"/>
    <w:rsid w:val="00F95FA0"/>
    <w:rsid w:val="00F96AAD"/>
    <w:rsid w:val="00F971C7"/>
    <w:rsid w:val="00F97258"/>
    <w:rsid w:val="00F977A2"/>
    <w:rsid w:val="00F97F99"/>
    <w:rsid w:val="00FA009A"/>
    <w:rsid w:val="00FA02D2"/>
    <w:rsid w:val="00FA1EEC"/>
    <w:rsid w:val="00FA2312"/>
    <w:rsid w:val="00FA31B6"/>
    <w:rsid w:val="00FA414A"/>
    <w:rsid w:val="00FA4398"/>
    <w:rsid w:val="00FA43FC"/>
    <w:rsid w:val="00FA4EFB"/>
    <w:rsid w:val="00FA59F2"/>
    <w:rsid w:val="00FB1453"/>
    <w:rsid w:val="00FB1627"/>
    <w:rsid w:val="00FB25DB"/>
    <w:rsid w:val="00FB29F0"/>
    <w:rsid w:val="00FB2FB7"/>
    <w:rsid w:val="00FB3BFC"/>
    <w:rsid w:val="00FB3C40"/>
    <w:rsid w:val="00FB46E0"/>
    <w:rsid w:val="00FB4A8B"/>
    <w:rsid w:val="00FB4AD1"/>
    <w:rsid w:val="00FB4D25"/>
    <w:rsid w:val="00FB526B"/>
    <w:rsid w:val="00FB5CAA"/>
    <w:rsid w:val="00FB743C"/>
    <w:rsid w:val="00FB7E75"/>
    <w:rsid w:val="00FC1711"/>
    <w:rsid w:val="00FC1F85"/>
    <w:rsid w:val="00FC206F"/>
    <w:rsid w:val="00FC2E4D"/>
    <w:rsid w:val="00FC3152"/>
    <w:rsid w:val="00FC39B6"/>
    <w:rsid w:val="00FC4EF9"/>
    <w:rsid w:val="00FC55F6"/>
    <w:rsid w:val="00FC56E8"/>
    <w:rsid w:val="00FC77C4"/>
    <w:rsid w:val="00FD08B9"/>
    <w:rsid w:val="00FD1046"/>
    <w:rsid w:val="00FD11FB"/>
    <w:rsid w:val="00FD1F98"/>
    <w:rsid w:val="00FD2A26"/>
    <w:rsid w:val="00FD2B5E"/>
    <w:rsid w:val="00FD307B"/>
    <w:rsid w:val="00FD4223"/>
    <w:rsid w:val="00FD524E"/>
    <w:rsid w:val="00FD58EB"/>
    <w:rsid w:val="00FD6117"/>
    <w:rsid w:val="00FD6739"/>
    <w:rsid w:val="00FD75BF"/>
    <w:rsid w:val="00FE09A2"/>
    <w:rsid w:val="00FE09C3"/>
    <w:rsid w:val="00FE2C6E"/>
    <w:rsid w:val="00FE2CBE"/>
    <w:rsid w:val="00FE3B07"/>
    <w:rsid w:val="00FE3E72"/>
    <w:rsid w:val="00FE6173"/>
    <w:rsid w:val="00FE689D"/>
    <w:rsid w:val="00FE68E4"/>
    <w:rsid w:val="00FE6DBB"/>
    <w:rsid w:val="00FE712B"/>
    <w:rsid w:val="00FE79B9"/>
    <w:rsid w:val="00FE7C07"/>
    <w:rsid w:val="00FF141D"/>
    <w:rsid w:val="00FF1B5B"/>
    <w:rsid w:val="00FF1E95"/>
    <w:rsid w:val="00FF3294"/>
    <w:rsid w:val="00FF34A3"/>
    <w:rsid w:val="00FF3C0C"/>
    <w:rsid w:val="00FF3FB1"/>
    <w:rsid w:val="00FF3FE9"/>
    <w:rsid w:val="00FF4A48"/>
    <w:rsid w:val="00FF4E87"/>
    <w:rsid w:val="00FF5BF1"/>
    <w:rsid w:val="00FF770C"/>
    <w:rsid w:val="00FF7763"/>
    <w:rsid w:val="1DBB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."/>
  <w:listSeparator w:val=","/>
  <w14:docId w14:val="794E3794"/>
  <w15:chartTrackingRefBased/>
  <w15:docId w15:val="{DC55BD5E-3E47-4ABB-9327-D8A0B38AB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0">
    <w:name w:val="N_list i"/>
    <w:pPr>
      <w:tabs>
        <w:tab w:val="num" w:pos="1361"/>
      </w:tabs>
      <w:spacing w:before="40"/>
      <w:ind w:left="1361" w:right="516" w:hanging="114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C8740F"/>
    <w:pPr>
      <w:keepNext w:val="0"/>
      <w:widowControl/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link w:val="FootnoteTextChar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table" w:styleId="TableGrid">
    <w:name w:val="Table Grid"/>
    <w:basedOn w:val="TableNormal"/>
    <w:rsid w:val="00A87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A87FCA"/>
    <w:rPr>
      <w:vertAlign w:val="superscript"/>
    </w:rPr>
  </w:style>
  <w:style w:type="character" w:customStyle="1" w:styleId="FootnoteTextChar">
    <w:name w:val="Footnote Text Char"/>
    <w:link w:val="FootnoteText"/>
    <w:semiHidden/>
    <w:locked/>
    <w:rsid w:val="001E7690"/>
    <w:rPr>
      <w:rFonts w:ascii="Verdana" w:hAnsi="Verdana"/>
      <w:sz w:val="16"/>
      <w:lang w:val="en-GB" w:eastAsia="en-GB" w:bidi="ar-SA"/>
    </w:rPr>
  </w:style>
  <w:style w:type="paragraph" w:styleId="BalloonText">
    <w:name w:val="Balloon Text"/>
    <w:basedOn w:val="Normal"/>
    <w:link w:val="BalloonTextChar"/>
    <w:rsid w:val="009D63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D6347"/>
    <w:rPr>
      <w:rFonts w:ascii="Tahoma" w:hAnsi="Tahoma" w:cs="Tahoma"/>
      <w:sz w:val="16"/>
      <w:szCs w:val="16"/>
    </w:rPr>
  </w:style>
  <w:style w:type="numbering" w:customStyle="1" w:styleId="StylesList">
    <w:name w:val="StylesList"/>
    <w:uiPriority w:val="99"/>
    <w:rsid w:val="003E113E"/>
    <w:pPr>
      <w:numPr>
        <w:numId w:val="38"/>
      </w:numPr>
    </w:pPr>
  </w:style>
  <w:style w:type="character" w:styleId="CommentReference">
    <w:name w:val="annotation reference"/>
    <w:rsid w:val="00867B4F"/>
    <w:rPr>
      <w:sz w:val="16"/>
      <w:szCs w:val="16"/>
    </w:rPr>
  </w:style>
  <w:style w:type="paragraph" w:styleId="CommentText">
    <w:name w:val="annotation text"/>
    <w:basedOn w:val="Normal"/>
    <w:link w:val="CommentTextChar"/>
    <w:rsid w:val="00867B4F"/>
    <w:rPr>
      <w:sz w:val="20"/>
    </w:rPr>
  </w:style>
  <w:style w:type="character" w:customStyle="1" w:styleId="CommentTextChar">
    <w:name w:val="Comment Text Char"/>
    <w:link w:val="CommentText"/>
    <w:rsid w:val="00867B4F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67B4F"/>
    <w:rPr>
      <w:b/>
      <w:bCs/>
    </w:rPr>
  </w:style>
  <w:style w:type="character" w:customStyle="1" w:styleId="CommentSubjectChar">
    <w:name w:val="Comment Subject Char"/>
    <w:link w:val="CommentSubject"/>
    <w:rsid w:val="00867B4F"/>
    <w:rPr>
      <w:rFonts w:ascii="Verdana" w:hAnsi="Verdan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9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3" ma:contentTypeDescription="Create a new document." ma:contentTypeScope="" ma:versionID="62e43dbab23efe4e615b4eb1b2d85713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739a6872ec90acb864ea827b5eb1087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58E16C-E581-427A-A692-6B9FEAF5B3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32D17B-9E55-488B-8B9A-601E5A645166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ECDCCA41-FB1B-4BF0-B113-0ED534D325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7F4D54-9832-4E17-8174-83999091F38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DF515E8-DBA2-4F4C-8CF4-5EE5A04C3B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1</TotalTime>
  <Pages>5</Pages>
  <Words>1354</Words>
  <Characters>7718</Characters>
  <Application>Microsoft Office Word</Application>
  <DocSecurity>0</DocSecurity>
  <Lines>64</Lines>
  <Paragraphs>18</Paragraphs>
  <ScaleCrop>false</ScaleCrop>
  <Company>Department for Communities and Local Government</Company>
  <LinksUpToDate>false</LinksUpToDate>
  <CharactersWithSpaces>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aldous_m1</dc:creator>
  <cp:keywords/>
  <cp:lastModifiedBy>Margoum, Naoual</cp:lastModifiedBy>
  <cp:revision>2</cp:revision>
  <cp:lastPrinted>2020-06-10T14:42:00Z</cp:lastPrinted>
  <dcterms:created xsi:type="dcterms:W3CDTF">2022-04-04T16:35:00Z</dcterms:created>
  <dcterms:modified xsi:type="dcterms:W3CDTF">2022-04-04T16:35:00Z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0a39f75f-f4c6-47b7-8208-5bd1acfa83b6</vt:lpwstr>
  </property>
  <property fmtid="{D5CDD505-2E9C-101B-9397-08002B2CF9AE}" pid="6" name="bjSaver">
    <vt:lpwstr>lqVymMwUyseVxqE7HRT8YhjGAS4dEbxv</vt:lpwstr>
  </property>
  <property fmtid="{D5CDD505-2E9C-101B-9397-08002B2CF9AE}" pid="7" name="bjDocumentSecurityLabel">
    <vt:lpwstr>No Marking</vt:lpwstr>
  </property>
  <property fmtid="{D5CDD505-2E9C-101B-9397-08002B2CF9AE}" pid="8" name="ContentTypeId">
    <vt:lpwstr>0x0101002AA54CDEF871A647AC44520C841F1B03</vt:lpwstr>
  </property>
</Properties>
</file>