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570B7" w14:textId="5A3D56E8" w:rsidR="00283264" w:rsidRDefault="00964F76" w:rsidP="00C507FC">
      <w:pPr>
        <w:ind w:hanging="142"/>
        <w:rPr>
          <w:rFonts w:cs="Verdana"/>
          <w:szCs w:val="22"/>
        </w:rPr>
      </w:pPr>
      <w:r w:rsidRPr="006C1EBC">
        <w:rPr>
          <w:rFonts w:cs="Verdana"/>
          <w:noProof/>
          <w:szCs w:val="22"/>
        </w:rPr>
        <w:drawing>
          <wp:inline distT="0" distB="0" distL="0" distR="0" wp14:anchorId="077F3B0C" wp14:editId="53F6E61C">
            <wp:extent cx="3968750" cy="406400"/>
            <wp:effectExtent l="0" t="0" r="0" b="0"/>
            <wp:docPr id="1"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ning Inspectora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0" cy="406400"/>
                    </a:xfrm>
                    <a:prstGeom prst="rect">
                      <a:avLst/>
                    </a:prstGeom>
                    <a:noFill/>
                    <a:ln>
                      <a:noFill/>
                    </a:ln>
                  </pic:spPr>
                </pic:pic>
              </a:graphicData>
            </a:graphic>
          </wp:inline>
        </w:drawing>
      </w:r>
    </w:p>
    <w:p w14:paraId="6C71D606" w14:textId="77777777" w:rsidR="00C507FC" w:rsidRDefault="00C507FC" w:rsidP="00283264">
      <w:pPr>
        <w:rPr>
          <w:rFonts w:cs="Verdana"/>
          <w:szCs w:val="22"/>
        </w:rPr>
      </w:pPr>
    </w:p>
    <w:tbl>
      <w:tblPr>
        <w:tblW w:w="9498" w:type="dxa"/>
        <w:tblInd w:w="-34" w:type="dxa"/>
        <w:tblBorders>
          <w:top w:val="single" w:sz="4" w:space="0" w:color="000000"/>
          <w:bottom w:val="single" w:sz="4" w:space="0" w:color="000000"/>
        </w:tblBorders>
        <w:tblLayout w:type="fixed"/>
        <w:tblLook w:val="0000" w:firstRow="0" w:lastRow="0" w:firstColumn="0" w:lastColumn="0" w:noHBand="0" w:noVBand="0"/>
      </w:tblPr>
      <w:tblGrid>
        <w:gridCol w:w="9498"/>
      </w:tblGrid>
      <w:tr w:rsidR="00283264" w:rsidRPr="00AB3F7B" w14:paraId="1E4ED12F" w14:textId="77777777" w:rsidTr="00CC667F">
        <w:trPr>
          <w:cantSplit/>
          <w:trHeight w:val="659"/>
        </w:trPr>
        <w:tc>
          <w:tcPr>
            <w:tcW w:w="9498" w:type="dxa"/>
            <w:shd w:val="clear" w:color="auto" w:fill="auto"/>
          </w:tcPr>
          <w:p w14:paraId="662C9133" w14:textId="77777777" w:rsidR="00283264" w:rsidRPr="00AB3F7B" w:rsidRDefault="00283264" w:rsidP="00CC667F">
            <w:pPr>
              <w:spacing w:before="120"/>
              <w:ind w:left="-108" w:right="34"/>
              <w:rPr>
                <w:rFonts w:ascii="Arial" w:hAnsi="Arial" w:cs="Arial"/>
                <w:b/>
                <w:color w:val="000000"/>
                <w:sz w:val="40"/>
                <w:szCs w:val="40"/>
              </w:rPr>
            </w:pPr>
            <w:bookmarkStart w:id="0" w:name="bmkTable00"/>
            <w:bookmarkEnd w:id="0"/>
            <w:r w:rsidRPr="00AB3F7B">
              <w:rPr>
                <w:rFonts w:ascii="Arial" w:hAnsi="Arial" w:cs="Arial"/>
                <w:b/>
                <w:color w:val="000000"/>
                <w:sz w:val="40"/>
                <w:szCs w:val="40"/>
              </w:rPr>
              <w:t>Application Decision</w:t>
            </w:r>
          </w:p>
          <w:p w14:paraId="56CB3674" w14:textId="77777777" w:rsidR="00283264" w:rsidRPr="00C752F8" w:rsidRDefault="00A32CB9" w:rsidP="00CC667F">
            <w:pPr>
              <w:spacing w:before="120"/>
              <w:ind w:left="-108" w:right="34"/>
              <w:rPr>
                <w:rFonts w:ascii="Arial" w:hAnsi="Arial" w:cs="Arial"/>
                <w:color w:val="000000"/>
                <w:sz w:val="24"/>
                <w:szCs w:val="24"/>
              </w:rPr>
            </w:pPr>
            <w:r w:rsidRPr="00C752F8">
              <w:rPr>
                <w:rFonts w:ascii="Arial" w:hAnsi="Arial" w:cs="Arial"/>
                <w:color w:val="000000"/>
                <w:sz w:val="24"/>
                <w:szCs w:val="24"/>
              </w:rPr>
              <w:t>Hearing held on 12 April 2022</w:t>
            </w:r>
          </w:p>
          <w:p w14:paraId="4CF4F3AE" w14:textId="77777777" w:rsidR="00283264" w:rsidRPr="00C752F8" w:rsidRDefault="00A413C4" w:rsidP="00CC667F">
            <w:pPr>
              <w:spacing w:before="120"/>
              <w:ind w:left="-108" w:right="34"/>
              <w:rPr>
                <w:rFonts w:ascii="Arial" w:hAnsi="Arial" w:cs="Arial"/>
                <w:b/>
                <w:color w:val="000000"/>
                <w:sz w:val="24"/>
                <w:szCs w:val="24"/>
              </w:rPr>
            </w:pPr>
            <w:r w:rsidRPr="00C752F8">
              <w:rPr>
                <w:rFonts w:ascii="Arial" w:hAnsi="Arial" w:cs="Arial"/>
                <w:b/>
                <w:color w:val="000000"/>
                <w:sz w:val="24"/>
                <w:szCs w:val="24"/>
              </w:rPr>
              <w:t xml:space="preserve">by </w:t>
            </w:r>
            <w:r w:rsidR="00E51613" w:rsidRPr="00C752F8">
              <w:rPr>
                <w:rFonts w:ascii="Arial" w:hAnsi="Arial" w:cs="Arial"/>
                <w:b/>
                <w:color w:val="000000"/>
                <w:sz w:val="24"/>
                <w:szCs w:val="24"/>
              </w:rPr>
              <w:t>Sue M Arnott</w:t>
            </w:r>
            <w:r w:rsidRPr="00C752F8">
              <w:rPr>
                <w:rFonts w:ascii="Arial" w:hAnsi="Arial" w:cs="Arial"/>
                <w:b/>
                <w:color w:val="000000"/>
                <w:sz w:val="24"/>
                <w:szCs w:val="24"/>
              </w:rPr>
              <w:t xml:space="preserve"> </w:t>
            </w:r>
            <w:r w:rsidR="00134ECE" w:rsidRPr="00C752F8">
              <w:rPr>
                <w:rFonts w:ascii="Arial" w:hAnsi="Arial" w:cs="Arial"/>
                <w:b/>
                <w:smallCaps/>
                <w:color w:val="000000"/>
                <w:sz w:val="24"/>
                <w:szCs w:val="24"/>
              </w:rPr>
              <w:t>fiprow</w:t>
            </w:r>
          </w:p>
          <w:p w14:paraId="6C35377F" w14:textId="77777777" w:rsidR="00AB23E0" w:rsidRPr="00AB3F7B" w:rsidRDefault="00AB23E0" w:rsidP="00CC667F">
            <w:pPr>
              <w:spacing w:before="120"/>
              <w:ind w:left="-108" w:right="34"/>
              <w:rPr>
                <w:rFonts w:ascii="Arial" w:hAnsi="Arial" w:cs="Arial"/>
                <w:b/>
                <w:color w:val="000000"/>
                <w:sz w:val="16"/>
                <w:szCs w:val="16"/>
              </w:rPr>
            </w:pPr>
          </w:p>
          <w:p w14:paraId="509EE272" w14:textId="77777777" w:rsidR="00A413C4" w:rsidRPr="00AB3F7B" w:rsidRDefault="00A413C4" w:rsidP="00CC667F">
            <w:pPr>
              <w:spacing w:before="120"/>
              <w:ind w:left="-108" w:right="34"/>
              <w:rPr>
                <w:rFonts w:ascii="Arial" w:hAnsi="Arial" w:cs="Arial"/>
                <w:b/>
                <w:color w:val="000000"/>
                <w:sz w:val="16"/>
                <w:szCs w:val="16"/>
              </w:rPr>
            </w:pPr>
            <w:r w:rsidRPr="00AB3F7B">
              <w:rPr>
                <w:rFonts w:ascii="Arial" w:hAnsi="Arial" w:cs="Arial"/>
                <w:b/>
                <w:color w:val="000000"/>
                <w:sz w:val="16"/>
                <w:szCs w:val="16"/>
              </w:rPr>
              <w:t>An Inspector appointed by the Secretary of State for Environment, Food and Rural Affairs</w:t>
            </w:r>
          </w:p>
          <w:p w14:paraId="7A620B0C" w14:textId="2A9173B1" w:rsidR="00A413C4" w:rsidRPr="00AB3F7B" w:rsidRDefault="00A413C4" w:rsidP="00C507FC">
            <w:pPr>
              <w:spacing w:before="120" w:after="60"/>
              <w:ind w:left="-108" w:right="34"/>
              <w:rPr>
                <w:rFonts w:ascii="Arial" w:hAnsi="Arial" w:cs="Arial"/>
                <w:b/>
                <w:color w:val="000000"/>
                <w:sz w:val="40"/>
                <w:szCs w:val="40"/>
              </w:rPr>
            </w:pPr>
            <w:r w:rsidRPr="00AB3F7B">
              <w:rPr>
                <w:rFonts w:ascii="Arial" w:hAnsi="Arial" w:cs="Arial"/>
                <w:b/>
                <w:color w:val="000000"/>
                <w:sz w:val="16"/>
                <w:szCs w:val="16"/>
              </w:rPr>
              <w:t xml:space="preserve">Decision date:  </w:t>
            </w:r>
            <w:r w:rsidR="006C55E4">
              <w:rPr>
                <w:rFonts w:ascii="Arial" w:hAnsi="Arial" w:cs="Arial"/>
                <w:b/>
                <w:color w:val="000000"/>
                <w:sz w:val="16"/>
                <w:szCs w:val="16"/>
              </w:rPr>
              <w:t>25 April 2022</w:t>
            </w:r>
          </w:p>
        </w:tc>
      </w:tr>
    </w:tbl>
    <w:p w14:paraId="50BBBB6F" w14:textId="77777777" w:rsidR="00283264" w:rsidRPr="00C507FC" w:rsidRDefault="00283264" w:rsidP="00C507FC">
      <w:pPr>
        <w:pStyle w:val="Heading6"/>
        <w:spacing w:before="0"/>
        <w:rPr>
          <w:sz w:val="16"/>
          <w:szCs w:val="16"/>
        </w:rPr>
      </w:pPr>
    </w:p>
    <w:p w14:paraId="4D12767A" w14:textId="77777777" w:rsidR="008D109B" w:rsidRPr="00C752F8" w:rsidRDefault="00BE597D" w:rsidP="00E664BA">
      <w:pPr>
        <w:pStyle w:val="Heading6"/>
        <w:spacing w:before="0" w:after="60"/>
        <w:rPr>
          <w:rFonts w:ascii="Arial" w:hAnsi="Arial" w:cs="Arial"/>
          <w:sz w:val="24"/>
          <w:szCs w:val="24"/>
        </w:rPr>
      </w:pPr>
      <w:r w:rsidRPr="00C752F8">
        <w:rPr>
          <w:rFonts w:ascii="Arial" w:hAnsi="Arial" w:cs="Arial"/>
          <w:sz w:val="24"/>
          <w:szCs w:val="24"/>
        </w:rPr>
        <w:t>Application Ref:</w:t>
      </w:r>
      <w:r w:rsidR="00E02B31" w:rsidRPr="00C752F8">
        <w:rPr>
          <w:rFonts w:ascii="Arial" w:hAnsi="Arial" w:cs="Arial"/>
          <w:sz w:val="24"/>
          <w:szCs w:val="24"/>
        </w:rPr>
        <w:t xml:space="preserve"> COM</w:t>
      </w:r>
      <w:r w:rsidR="007D7850" w:rsidRPr="00C752F8">
        <w:rPr>
          <w:rFonts w:ascii="Arial" w:hAnsi="Arial" w:cs="Arial"/>
          <w:sz w:val="24"/>
          <w:szCs w:val="24"/>
        </w:rPr>
        <w:t>/3</w:t>
      </w:r>
      <w:r w:rsidR="00134ECE" w:rsidRPr="00C752F8">
        <w:rPr>
          <w:rFonts w:ascii="Arial" w:hAnsi="Arial" w:cs="Arial"/>
          <w:sz w:val="24"/>
          <w:szCs w:val="24"/>
        </w:rPr>
        <w:t>2</w:t>
      </w:r>
      <w:r w:rsidR="00A32CB9" w:rsidRPr="00C752F8">
        <w:rPr>
          <w:rFonts w:ascii="Arial" w:hAnsi="Arial" w:cs="Arial"/>
          <w:sz w:val="24"/>
          <w:szCs w:val="24"/>
        </w:rPr>
        <w:t>77613</w:t>
      </w:r>
    </w:p>
    <w:p w14:paraId="58580866" w14:textId="77777777" w:rsidR="008D109B" w:rsidRPr="00C752F8" w:rsidRDefault="00345F77" w:rsidP="00E664BA">
      <w:pPr>
        <w:pStyle w:val="Heading6"/>
        <w:spacing w:before="0" w:after="60"/>
        <w:rPr>
          <w:rFonts w:ascii="Arial" w:hAnsi="Arial" w:cs="Arial"/>
          <w:sz w:val="24"/>
          <w:szCs w:val="24"/>
        </w:rPr>
      </w:pPr>
      <w:r w:rsidRPr="00C752F8">
        <w:rPr>
          <w:rFonts w:ascii="Arial" w:hAnsi="Arial" w:cs="Arial"/>
          <w:sz w:val="24"/>
          <w:szCs w:val="24"/>
        </w:rPr>
        <w:t xml:space="preserve">Land </w:t>
      </w:r>
      <w:r w:rsidR="009F12DD" w:rsidRPr="00C752F8">
        <w:rPr>
          <w:rFonts w:ascii="Arial" w:hAnsi="Arial" w:cs="Arial"/>
          <w:sz w:val="24"/>
          <w:szCs w:val="24"/>
        </w:rPr>
        <w:t>known as</w:t>
      </w:r>
      <w:r w:rsidRPr="00C752F8">
        <w:rPr>
          <w:rFonts w:ascii="Arial" w:hAnsi="Arial" w:cs="Arial"/>
          <w:sz w:val="24"/>
          <w:szCs w:val="24"/>
        </w:rPr>
        <w:t xml:space="preserve"> </w:t>
      </w:r>
      <w:r w:rsidR="001C6AF3" w:rsidRPr="00C752F8">
        <w:rPr>
          <w:rFonts w:ascii="Arial" w:hAnsi="Arial" w:cs="Arial"/>
          <w:sz w:val="24"/>
          <w:szCs w:val="24"/>
        </w:rPr>
        <w:t>T</w:t>
      </w:r>
      <w:r w:rsidRPr="00C752F8">
        <w:rPr>
          <w:rFonts w:ascii="Arial" w:hAnsi="Arial" w:cs="Arial"/>
          <w:sz w:val="24"/>
          <w:szCs w:val="24"/>
        </w:rPr>
        <w:t>he Quarry</w:t>
      </w:r>
      <w:r w:rsidR="00134ECE" w:rsidRPr="00C752F8">
        <w:rPr>
          <w:rFonts w:ascii="Arial" w:hAnsi="Arial" w:cs="Arial"/>
          <w:sz w:val="24"/>
          <w:szCs w:val="24"/>
        </w:rPr>
        <w:t xml:space="preserve">, </w:t>
      </w:r>
      <w:r w:rsidR="00A32CB9" w:rsidRPr="00C752F8">
        <w:rPr>
          <w:rFonts w:ascii="Arial" w:hAnsi="Arial" w:cs="Arial"/>
          <w:sz w:val="24"/>
          <w:szCs w:val="24"/>
        </w:rPr>
        <w:t>Great Corby</w:t>
      </w:r>
      <w:r w:rsidR="008D109B" w:rsidRPr="00C752F8">
        <w:rPr>
          <w:rFonts w:ascii="Arial" w:hAnsi="Arial" w:cs="Arial"/>
          <w:sz w:val="24"/>
          <w:szCs w:val="24"/>
        </w:rPr>
        <w:t>,</w:t>
      </w:r>
      <w:r w:rsidR="00F17558" w:rsidRPr="00C752F8">
        <w:rPr>
          <w:rFonts w:ascii="Arial" w:hAnsi="Arial" w:cs="Arial"/>
          <w:sz w:val="24"/>
          <w:szCs w:val="24"/>
        </w:rPr>
        <w:t xml:space="preserve"> </w:t>
      </w:r>
      <w:r w:rsidR="00A32CB9" w:rsidRPr="00C752F8">
        <w:rPr>
          <w:rFonts w:ascii="Arial" w:hAnsi="Arial" w:cs="Arial"/>
          <w:sz w:val="24"/>
          <w:szCs w:val="24"/>
        </w:rPr>
        <w:t>Cumbria</w:t>
      </w:r>
    </w:p>
    <w:p w14:paraId="44472857" w14:textId="77777777" w:rsidR="008D109B" w:rsidRPr="00C752F8" w:rsidRDefault="008D109B" w:rsidP="008D109B">
      <w:pPr>
        <w:spacing w:after="60"/>
        <w:rPr>
          <w:rFonts w:ascii="Arial" w:hAnsi="Arial" w:cs="Arial"/>
          <w:b/>
          <w:i/>
          <w:sz w:val="24"/>
          <w:szCs w:val="24"/>
        </w:rPr>
      </w:pPr>
      <w:r w:rsidRPr="00C752F8">
        <w:rPr>
          <w:rFonts w:ascii="Arial" w:hAnsi="Arial" w:cs="Arial"/>
          <w:b/>
          <w:i/>
          <w:sz w:val="24"/>
          <w:szCs w:val="24"/>
        </w:rPr>
        <w:t xml:space="preserve">Register Unit No.: </w:t>
      </w:r>
      <w:r w:rsidR="00134ECE" w:rsidRPr="00C752F8">
        <w:rPr>
          <w:rFonts w:ascii="Arial" w:hAnsi="Arial" w:cs="Arial"/>
          <w:b/>
          <w:i/>
          <w:sz w:val="24"/>
          <w:szCs w:val="24"/>
        </w:rPr>
        <w:t>CL1</w:t>
      </w:r>
      <w:r w:rsidR="00A32CB9" w:rsidRPr="00C752F8">
        <w:rPr>
          <w:rFonts w:ascii="Arial" w:hAnsi="Arial" w:cs="Arial"/>
          <w:b/>
          <w:i/>
          <w:sz w:val="24"/>
          <w:szCs w:val="24"/>
        </w:rPr>
        <w:t>80</w:t>
      </w:r>
      <w:r w:rsidR="00134ECE" w:rsidRPr="00C752F8">
        <w:rPr>
          <w:rFonts w:ascii="Arial" w:hAnsi="Arial" w:cs="Arial"/>
          <w:b/>
          <w:i/>
          <w:sz w:val="24"/>
          <w:szCs w:val="24"/>
        </w:rPr>
        <w:t xml:space="preserve"> </w:t>
      </w:r>
    </w:p>
    <w:p w14:paraId="78E37209" w14:textId="77777777" w:rsidR="008D109B" w:rsidRPr="00C752F8" w:rsidRDefault="008D109B" w:rsidP="008D109B">
      <w:pPr>
        <w:spacing w:after="60"/>
        <w:rPr>
          <w:rFonts w:ascii="Arial" w:hAnsi="Arial" w:cs="Arial"/>
          <w:sz w:val="24"/>
          <w:szCs w:val="24"/>
        </w:rPr>
      </w:pPr>
      <w:r w:rsidRPr="00C752F8">
        <w:rPr>
          <w:rFonts w:ascii="Arial" w:hAnsi="Arial" w:cs="Arial"/>
          <w:b/>
          <w:i/>
          <w:sz w:val="24"/>
          <w:szCs w:val="24"/>
        </w:rPr>
        <w:t>Registration Authority:</w:t>
      </w:r>
      <w:r w:rsidR="00A32CB9" w:rsidRPr="00C752F8">
        <w:rPr>
          <w:rFonts w:ascii="Arial" w:hAnsi="Arial" w:cs="Arial"/>
          <w:b/>
          <w:i/>
          <w:sz w:val="24"/>
          <w:szCs w:val="24"/>
        </w:rPr>
        <w:t xml:space="preserve"> Cumbria County</w:t>
      </w:r>
      <w:r w:rsidRPr="00C752F8">
        <w:rPr>
          <w:rFonts w:ascii="Arial" w:hAnsi="Arial" w:cs="Arial"/>
          <w:b/>
          <w:i/>
          <w:sz w:val="24"/>
          <w:szCs w:val="24"/>
        </w:rPr>
        <w:t xml:space="preserve"> Council</w:t>
      </w:r>
    </w:p>
    <w:tbl>
      <w:tblPr>
        <w:tblW w:w="0" w:type="auto"/>
        <w:tblLayout w:type="fixed"/>
        <w:tblLook w:val="0000" w:firstRow="0" w:lastRow="0" w:firstColumn="0" w:lastColumn="0" w:noHBand="0" w:noVBand="0"/>
      </w:tblPr>
      <w:tblGrid>
        <w:gridCol w:w="1904"/>
        <w:gridCol w:w="1904"/>
        <w:gridCol w:w="1904"/>
        <w:gridCol w:w="1904"/>
        <w:gridCol w:w="1904"/>
      </w:tblGrid>
      <w:tr w:rsidR="008D109B" w:rsidRPr="00C752F8" w14:paraId="72F979E8" w14:textId="77777777" w:rsidTr="00A03F93">
        <w:tc>
          <w:tcPr>
            <w:tcW w:w="9520" w:type="dxa"/>
            <w:gridSpan w:val="5"/>
            <w:shd w:val="clear" w:color="auto" w:fill="auto"/>
          </w:tcPr>
          <w:p w14:paraId="489ABAB4" w14:textId="77777777" w:rsidR="008D109B" w:rsidRPr="00C752F8" w:rsidRDefault="008D109B" w:rsidP="000401E6">
            <w:pPr>
              <w:pStyle w:val="TBullet"/>
              <w:spacing w:before="120"/>
              <w:ind w:left="357" w:hanging="357"/>
              <w:rPr>
                <w:rFonts w:ascii="Arial" w:hAnsi="Arial" w:cs="Arial"/>
              </w:rPr>
            </w:pPr>
            <w:r w:rsidRPr="00C752F8">
              <w:rPr>
                <w:rFonts w:ascii="Arial" w:hAnsi="Arial" w:cs="Arial"/>
              </w:rPr>
              <w:t>The application, dated</w:t>
            </w:r>
            <w:r w:rsidR="00EF12B8" w:rsidRPr="00C752F8">
              <w:rPr>
                <w:rFonts w:ascii="Arial" w:hAnsi="Arial" w:cs="Arial"/>
              </w:rPr>
              <w:t xml:space="preserve"> </w:t>
            </w:r>
            <w:r w:rsidR="00345F77" w:rsidRPr="00C752F8">
              <w:rPr>
                <w:rFonts w:ascii="Arial" w:hAnsi="Arial" w:cs="Arial"/>
              </w:rPr>
              <w:t>24 September</w:t>
            </w:r>
            <w:r w:rsidR="00EF12B8" w:rsidRPr="00C752F8">
              <w:rPr>
                <w:rFonts w:ascii="Arial" w:hAnsi="Arial" w:cs="Arial"/>
              </w:rPr>
              <w:t xml:space="preserve"> 20</w:t>
            </w:r>
            <w:r w:rsidR="00345F77" w:rsidRPr="00C752F8">
              <w:rPr>
                <w:rFonts w:ascii="Arial" w:hAnsi="Arial" w:cs="Arial"/>
              </w:rPr>
              <w:t>20</w:t>
            </w:r>
            <w:r w:rsidRPr="00C752F8">
              <w:rPr>
                <w:rFonts w:ascii="Arial" w:hAnsi="Arial" w:cs="Arial"/>
              </w:rPr>
              <w:t xml:space="preserve">, is made under </w:t>
            </w:r>
            <w:r w:rsidR="0008473D" w:rsidRPr="00C752F8">
              <w:rPr>
                <w:rFonts w:ascii="Arial" w:hAnsi="Arial" w:cs="Arial"/>
              </w:rPr>
              <w:t>Section 19(4)(b)</w:t>
            </w:r>
            <w:r w:rsidR="00D51C77" w:rsidRPr="00C752F8">
              <w:rPr>
                <w:rFonts w:ascii="Arial" w:hAnsi="Arial" w:cs="Arial"/>
              </w:rPr>
              <w:t>,</w:t>
            </w:r>
            <w:r w:rsidR="0008473D" w:rsidRPr="00C752F8">
              <w:rPr>
                <w:rFonts w:ascii="Arial" w:hAnsi="Arial" w:cs="Arial"/>
              </w:rPr>
              <w:t xml:space="preserve"> </w:t>
            </w:r>
            <w:r w:rsidR="00D51C77" w:rsidRPr="00C752F8">
              <w:rPr>
                <w:rFonts w:ascii="Arial" w:hAnsi="Arial" w:cs="Arial"/>
              </w:rPr>
              <w:t xml:space="preserve">and </w:t>
            </w:r>
            <w:r w:rsidR="0008473D" w:rsidRPr="00C752F8">
              <w:rPr>
                <w:rFonts w:ascii="Arial" w:hAnsi="Arial" w:cs="Arial"/>
              </w:rPr>
              <w:t>for the purposes of Section 19(2)(a)</w:t>
            </w:r>
            <w:r w:rsidR="00D51C77" w:rsidRPr="00C752F8">
              <w:rPr>
                <w:rFonts w:ascii="Arial" w:hAnsi="Arial" w:cs="Arial"/>
              </w:rPr>
              <w:t>,</w:t>
            </w:r>
            <w:r w:rsidR="0008473D" w:rsidRPr="00C752F8">
              <w:rPr>
                <w:rFonts w:ascii="Arial" w:hAnsi="Arial" w:cs="Arial"/>
              </w:rPr>
              <w:t xml:space="preserve"> of the Commons Act 2006.</w:t>
            </w:r>
          </w:p>
        </w:tc>
      </w:tr>
      <w:tr w:rsidR="008D109B" w:rsidRPr="00C752F8" w14:paraId="4D50C12C" w14:textId="77777777" w:rsidTr="00A03F93">
        <w:tc>
          <w:tcPr>
            <w:tcW w:w="9520" w:type="dxa"/>
            <w:gridSpan w:val="5"/>
            <w:shd w:val="clear" w:color="auto" w:fill="auto"/>
          </w:tcPr>
          <w:p w14:paraId="67C6B669" w14:textId="77777777" w:rsidR="008D109B" w:rsidRPr="00C752F8" w:rsidRDefault="00134ECE" w:rsidP="00F45BD9">
            <w:pPr>
              <w:pStyle w:val="TBullet"/>
              <w:spacing w:before="60"/>
              <w:ind w:left="357" w:hanging="357"/>
              <w:rPr>
                <w:rFonts w:ascii="Arial" w:hAnsi="Arial" w:cs="Arial"/>
              </w:rPr>
            </w:pPr>
            <w:r w:rsidRPr="00C752F8">
              <w:rPr>
                <w:rFonts w:ascii="Arial" w:hAnsi="Arial" w:cs="Arial"/>
              </w:rPr>
              <w:t>The application is made by the</w:t>
            </w:r>
            <w:r w:rsidR="0008473D" w:rsidRPr="00C752F8">
              <w:rPr>
                <w:rFonts w:ascii="Arial" w:hAnsi="Arial" w:cs="Arial"/>
              </w:rPr>
              <w:t xml:space="preserve"> </w:t>
            </w:r>
            <w:r w:rsidR="001F1D9D" w:rsidRPr="00C752F8">
              <w:rPr>
                <w:rFonts w:ascii="Arial" w:hAnsi="Arial" w:cs="Arial"/>
              </w:rPr>
              <w:t>Head Teacher of Great Corby Primary School</w:t>
            </w:r>
            <w:r w:rsidR="008D109B" w:rsidRPr="00C752F8">
              <w:rPr>
                <w:rFonts w:ascii="Arial" w:hAnsi="Arial" w:cs="Arial"/>
              </w:rPr>
              <w:t>.</w:t>
            </w:r>
          </w:p>
        </w:tc>
      </w:tr>
      <w:tr w:rsidR="008D109B" w:rsidRPr="00C752F8" w14:paraId="5288C335" w14:textId="77777777" w:rsidTr="002E3F4C">
        <w:tc>
          <w:tcPr>
            <w:tcW w:w="9520" w:type="dxa"/>
            <w:gridSpan w:val="5"/>
            <w:shd w:val="clear" w:color="auto" w:fill="auto"/>
          </w:tcPr>
          <w:p w14:paraId="2E0F8575" w14:textId="77777777" w:rsidR="008D109B" w:rsidRPr="00C752F8" w:rsidRDefault="0008473D" w:rsidP="00134ECE">
            <w:pPr>
              <w:pStyle w:val="TBullet"/>
              <w:spacing w:before="60"/>
              <w:ind w:left="357" w:hanging="357"/>
              <w:rPr>
                <w:rFonts w:ascii="Arial" w:hAnsi="Arial" w:cs="Arial"/>
              </w:rPr>
            </w:pPr>
            <w:r w:rsidRPr="00C752F8">
              <w:rPr>
                <w:rFonts w:ascii="Arial" w:hAnsi="Arial" w:cs="Arial"/>
              </w:rPr>
              <w:t>The application seeks the correction of an alleged mistake made by the commons registration authority in making or amending an entry in the register of common land.</w:t>
            </w:r>
          </w:p>
          <w:p w14:paraId="247FB67E" w14:textId="77777777" w:rsidR="00612424" w:rsidRPr="00C752F8" w:rsidRDefault="00612424" w:rsidP="00612424">
            <w:pPr>
              <w:pStyle w:val="TBullet"/>
              <w:numPr>
                <w:ilvl w:val="0"/>
                <w:numId w:val="0"/>
              </w:numPr>
              <w:rPr>
                <w:rFonts w:ascii="Arial" w:hAnsi="Arial" w:cs="Arial"/>
              </w:rPr>
            </w:pPr>
          </w:p>
        </w:tc>
      </w:tr>
      <w:tr w:rsidR="00E664BA" w14:paraId="55546A65" w14:textId="77777777" w:rsidTr="002E3F4C">
        <w:tblPrEx>
          <w:tblBorders>
            <w:bottom w:val="single" w:sz="18" w:space="0" w:color="auto"/>
          </w:tblBorders>
          <w:tblLook w:val="01E0" w:firstRow="1" w:lastRow="1" w:firstColumn="1" w:lastColumn="1" w:noHBand="0" w:noVBand="0"/>
        </w:tblPrEx>
        <w:trPr>
          <w:trHeight w:hRule="exact" w:val="57"/>
        </w:trPr>
        <w:tc>
          <w:tcPr>
            <w:tcW w:w="1904" w:type="dxa"/>
            <w:tcBorders>
              <w:bottom w:val="single" w:sz="4" w:space="0" w:color="auto"/>
            </w:tcBorders>
            <w:shd w:val="clear" w:color="auto" w:fill="auto"/>
          </w:tcPr>
          <w:p w14:paraId="63B5B460" w14:textId="77777777" w:rsidR="00E664BA" w:rsidRDefault="00E664BA" w:rsidP="00A03F93">
            <w:pPr>
              <w:pStyle w:val="Style1"/>
              <w:numPr>
                <w:ilvl w:val="0"/>
                <w:numId w:val="0"/>
              </w:numPr>
              <w:tabs>
                <w:tab w:val="clear" w:pos="432"/>
                <w:tab w:val="left" w:pos="0"/>
              </w:tabs>
            </w:pPr>
          </w:p>
        </w:tc>
        <w:tc>
          <w:tcPr>
            <w:tcW w:w="1904" w:type="dxa"/>
            <w:tcBorders>
              <w:bottom w:val="single" w:sz="4" w:space="0" w:color="auto"/>
            </w:tcBorders>
            <w:shd w:val="clear" w:color="auto" w:fill="auto"/>
          </w:tcPr>
          <w:p w14:paraId="4CD5A4D6" w14:textId="77777777" w:rsidR="00E664BA" w:rsidRDefault="00E664BA" w:rsidP="00A03F93">
            <w:pPr>
              <w:pStyle w:val="Style1"/>
              <w:numPr>
                <w:ilvl w:val="0"/>
                <w:numId w:val="0"/>
              </w:numPr>
              <w:tabs>
                <w:tab w:val="clear" w:pos="432"/>
                <w:tab w:val="left" w:pos="0"/>
              </w:tabs>
            </w:pPr>
          </w:p>
        </w:tc>
        <w:tc>
          <w:tcPr>
            <w:tcW w:w="1904" w:type="dxa"/>
            <w:tcBorders>
              <w:bottom w:val="single" w:sz="4" w:space="0" w:color="auto"/>
            </w:tcBorders>
            <w:shd w:val="clear" w:color="auto" w:fill="auto"/>
          </w:tcPr>
          <w:p w14:paraId="3B21770A" w14:textId="77777777" w:rsidR="00E664BA" w:rsidRDefault="00E664BA" w:rsidP="00A03F93">
            <w:pPr>
              <w:pStyle w:val="Style1"/>
              <w:numPr>
                <w:ilvl w:val="0"/>
                <w:numId w:val="0"/>
              </w:numPr>
              <w:tabs>
                <w:tab w:val="clear" w:pos="432"/>
                <w:tab w:val="left" w:pos="0"/>
              </w:tabs>
            </w:pPr>
          </w:p>
        </w:tc>
        <w:tc>
          <w:tcPr>
            <w:tcW w:w="1904" w:type="dxa"/>
            <w:tcBorders>
              <w:bottom w:val="single" w:sz="4" w:space="0" w:color="auto"/>
            </w:tcBorders>
            <w:shd w:val="clear" w:color="auto" w:fill="auto"/>
          </w:tcPr>
          <w:p w14:paraId="0DE0978C" w14:textId="77777777" w:rsidR="00E664BA" w:rsidRDefault="00E664BA" w:rsidP="00A03F93">
            <w:pPr>
              <w:pStyle w:val="Style1"/>
              <w:numPr>
                <w:ilvl w:val="0"/>
                <w:numId w:val="0"/>
              </w:numPr>
              <w:tabs>
                <w:tab w:val="clear" w:pos="432"/>
                <w:tab w:val="left" w:pos="0"/>
              </w:tabs>
            </w:pPr>
          </w:p>
        </w:tc>
        <w:tc>
          <w:tcPr>
            <w:tcW w:w="1904" w:type="dxa"/>
            <w:tcBorders>
              <w:bottom w:val="single" w:sz="4" w:space="0" w:color="auto"/>
            </w:tcBorders>
            <w:shd w:val="clear" w:color="auto" w:fill="auto"/>
          </w:tcPr>
          <w:p w14:paraId="7C229253" w14:textId="77777777" w:rsidR="00E664BA" w:rsidRDefault="00E664BA" w:rsidP="00A03F93">
            <w:pPr>
              <w:pStyle w:val="Style1"/>
              <w:numPr>
                <w:ilvl w:val="0"/>
                <w:numId w:val="0"/>
              </w:numPr>
              <w:tabs>
                <w:tab w:val="clear" w:pos="432"/>
                <w:tab w:val="left" w:pos="0"/>
              </w:tabs>
            </w:pPr>
          </w:p>
        </w:tc>
      </w:tr>
    </w:tbl>
    <w:p w14:paraId="2282826E" w14:textId="77777777" w:rsidR="00345F77" w:rsidRPr="00C752F8" w:rsidRDefault="00345F77" w:rsidP="00345F77">
      <w:pPr>
        <w:pStyle w:val="Heading6"/>
        <w:rPr>
          <w:rFonts w:ascii="Arial" w:hAnsi="Arial" w:cs="Arial"/>
          <w:sz w:val="24"/>
          <w:szCs w:val="24"/>
        </w:rPr>
      </w:pPr>
      <w:r w:rsidRPr="00C752F8">
        <w:rPr>
          <w:rFonts w:ascii="Arial" w:hAnsi="Arial" w:cs="Arial"/>
          <w:sz w:val="24"/>
          <w:szCs w:val="24"/>
        </w:rPr>
        <w:t>Preliminary Matters</w:t>
      </w:r>
    </w:p>
    <w:p w14:paraId="03D2725B" w14:textId="77777777" w:rsidR="001F1D9D" w:rsidRPr="00C752F8" w:rsidRDefault="00345F77" w:rsidP="00345F77">
      <w:pPr>
        <w:pStyle w:val="Style1"/>
        <w:rPr>
          <w:rFonts w:ascii="Arial" w:hAnsi="Arial" w:cs="Arial"/>
          <w:sz w:val="24"/>
          <w:szCs w:val="24"/>
        </w:rPr>
      </w:pPr>
      <w:r w:rsidRPr="00C752F8">
        <w:rPr>
          <w:rFonts w:ascii="Arial" w:hAnsi="Arial" w:cs="Arial"/>
          <w:sz w:val="24"/>
          <w:szCs w:val="24"/>
        </w:rPr>
        <w:t xml:space="preserve">I held a public hearing into the application </w:t>
      </w:r>
      <w:r w:rsidR="001F1D9D" w:rsidRPr="00C752F8">
        <w:rPr>
          <w:rFonts w:ascii="Arial" w:hAnsi="Arial" w:cs="Arial"/>
          <w:sz w:val="24"/>
          <w:szCs w:val="24"/>
        </w:rPr>
        <w:t xml:space="preserve">in the Education Room at </w:t>
      </w:r>
      <w:r w:rsidR="00150EFF" w:rsidRPr="00C752F8">
        <w:rPr>
          <w:rFonts w:ascii="Arial" w:hAnsi="Arial" w:cs="Arial"/>
          <w:sz w:val="24"/>
          <w:szCs w:val="24"/>
        </w:rPr>
        <w:t xml:space="preserve">Carlisle Archive Centre, </w:t>
      </w:r>
      <w:r w:rsidR="001F1D9D" w:rsidRPr="00C752F8">
        <w:rPr>
          <w:rFonts w:ascii="Arial" w:hAnsi="Arial" w:cs="Arial"/>
          <w:sz w:val="24"/>
          <w:szCs w:val="24"/>
        </w:rPr>
        <w:t>Lady Gi</w:t>
      </w:r>
      <w:r w:rsidR="00150EFF" w:rsidRPr="00C752F8">
        <w:rPr>
          <w:rFonts w:ascii="Arial" w:hAnsi="Arial" w:cs="Arial"/>
          <w:sz w:val="24"/>
          <w:szCs w:val="24"/>
        </w:rPr>
        <w:t>ll</w:t>
      </w:r>
      <w:r w:rsidR="001F1D9D" w:rsidRPr="00C752F8">
        <w:rPr>
          <w:rFonts w:ascii="Arial" w:hAnsi="Arial" w:cs="Arial"/>
          <w:sz w:val="24"/>
          <w:szCs w:val="24"/>
        </w:rPr>
        <w:t xml:space="preserve">ford’s House, Petteril Bank Road in Carlisle </w:t>
      </w:r>
      <w:r w:rsidRPr="00C752F8">
        <w:rPr>
          <w:rFonts w:ascii="Arial" w:hAnsi="Arial" w:cs="Arial"/>
          <w:sz w:val="24"/>
          <w:szCs w:val="24"/>
        </w:rPr>
        <w:t xml:space="preserve">on </w:t>
      </w:r>
      <w:r w:rsidR="001F1D9D" w:rsidRPr="00C752F8">
        <w:rPr>
          <w:rFonts w:ascii="Arial" w:hAnsi="Arial" w:cs="Arial"/>
          <w:sz w:val="24"/>
          <w:szCs w:val="24"/>
        </w:rPr>
        <w:t>1</w:t>
      </w:r>
      <w:r w:rsidRPr="00C752F8">
        <w:rPr>
          <w:rFonts w:ascii="Arial" w:hAnsi="Arial" w:cs="Arial"/>
          <w:sz w:val="24"/>
          <w:szCs w:val="24"/>
        </w:rPr>
        <w:t xml:space="preserve">2 </w:t>
      </w:r>
      <w:r w:rsidR="001F1D9D" w:rsidRPr="00C752F8">
        <w:rPr>
          <w:rFonts w:ascii="Arial" w:hAnsi="Arial" w:cs="Arial"/>
          <w:sz w:val="24"/>
          <w:szCs w:val="24"/>
        </w:rPr>
        <w:t xml:space="preserve">April </w:t>
      </w:r>
      <w:r w:rsidRPr="00C752F8">
        <w:rPr>
          <w:rFonts w:ascii="Arial" w:hAnsi="Arial" w:cs="Arial"/>
          <w:sz w:val="24"/>
          <w:szCs w:val="24"/>
        </w:rPr>
        <w:t>20</w:t>
      </w:r>
      <w:r w:rsidR="001F1D9D" w:rsidRPr="00C752F8">
        <w:rPr>
          <w:rFonts w:ascii="Arial" w:hAnsi="Arial" w:cs="Arial"/>
          <w:sz w:val="24"/>
          <w:szCs w:val="24"/>
        </w:rPr>
        <w:t>22</w:t>
      </w:r>
      <w:r w:rsidRPr="00C752F8">
        <w:rPr>
          <w:rFonts w:ascii="Arial" w:hAnsi="Arial" w:cs="Arial"/>
          <w:sz w:val="24"/>
          <w:szCs w:val="24"/>
        </w:rPr>
        <w:t xml:space="preserve"> having visited the site unaccompanied the previous afternoon.  At the close of the hearing the consensus view was that there was no need for a further inspection of the application land.</w:t>
      </w:r>
    </w:p>
    <w:p w14:paraId="3B79CFF8" w14:textId="77777777" w:rsidR="0093585D" w:rsidRPr="00C752F8" w:rsidRDefault="001F1D9D" w:rsidP="00345F77">
      <w:pPr>
        <w:pStyle w:val="Style1"/>
        <w:rPr>
          <w:rFonts w:ascii="Arial" w:hAnsi="Arial" w:cs="Arial"/>
          <w:sz w:val="24"/>
          <w:szCs w:val="24"/>
        </w:rPr>
      </w:pPr>
      <w:r w:rsidRPr="00C752F8">
        <w:rPr>
          <w:rFonts w:ascii="Arial" w:hAnsi="Arial" w:cs="Arial"/>
          <w:sz w:val="24"/>
          <w:szCs w:val="24"/>
        </w:rPr>
        <w:t>The application was referred to the Planning Inspectorate under Regulation 26 of the Commons Registration (England) Regulations 2014 (the Regulations) by the commons registration authority, Cumbria County Council (CCC)</w:t>
      </w:r>
      <w:r w:rsidR="00595775" w:rsidRPr="00C752F8">
        <w:rPr>
          <w:rFonts w:ascii="Arial" w:hAnsi="Arial" w:cs="Arial"/>
          <w:sz w:val="24"/>
          <w:szCs w:val="24"/>
        </w:rPr>
        <w:t>,</w:t>
      </w:r>
      <w:r w:rsidRPr="00C752F8">
        <w:rPr>
          <w:rFonts w:ascii="Arial" w:hAnsi="Arial" w:cs="Arial"/>
          <w:sz w:val="24"/>
          <w:szCs w:val="24"/>
        </w:rPr>
        <w:t xml:space="preserve"> on 28 May 2021. This was for two reasons. </w:t>
      </w:r>
    </w:p>
    <w:p w14:paraId="4B2C3ECD" w14:textId="77777777" w:rsidR="0093585D" w:rsidRPr="00C752F8" w:rsidRDefault="001F1D9D" w:rsidP="00345F77">
      <w:pPr>
        <w:pStyle w:val="Style1"/>
        <w:rPr>
          <w:rFonts w:ascii="Arial" w:hAnsi="Arial" w:cs="Arial"/>
          <w:sz w:val="24"/>
          <w:szCs w:val="24"/>
        </w:rPr>
      </w:pPr>
      <w:r w:rsidRPr="00C752F8">
        <w:rPr>
          <w:rFonts w:ascii="Arial" w:hAnsi="Arial" w:cs="Arial"/>
          <w:sz w:val="24"/>
          <w:szCs w:val="24"/>
        </w:rPr>
        <w:t xml:space="preserve">Firstly, </w:t>
      </w:r>
      <w:r w:rsidR="0093585D" w:rsidRPr="00C752F8">
        <w:rPr>
          <w:rFonts w:ascii="Arial" w:hAnsi="Arial" w:cs="Arial"/>
          <w:sz w:val="24"/>
          <w:szCs w:val="24"/>
        </w:rPr>
        <w:t>CCC is the freehold owner of part of the application land and therefore has an interest in the outcome</w:t>
      </w:r>
      <w:r w:rsidR="00AB7EBD" w:rsidRPr="00C752F8">
        <w:rPr>
          <w:rFonts w:ascii="Arial" w:hAnsi="Arial" w:cs="Arial"/>
          <w:sz w:val="24"/>
          <w:szCs w:val="24"/>
        </w:rPr>
        <w:t>.  Consequently,</w:t>
      </w:r>
      <w:r w:rsidR="0093585D" w:rsidRPr="00C752F8">
        <w:rPr>
          <w:rFonts w:ascii="Arial" w:hAnsi="Arial" w:cs="Arial"/>
          <w:sz w:val="24"/>
          <w:szCs w:val="24"/>
        </w:rPr>
        <w:t xml:space="preserve"> there is unlikely to be confidence in its ability to determine the application impartially. </w:t>
      </w:r>
      <w:r w:rsidR="00595775" w:rsidRPr="00C752F8">
        <w:rPr>
          <w:rFonts w:ascii="Arial" w:hAnsi="Arial" w:cs="Arial"/>
          <w:sz w:val="24"/>
          <w:szCs w:val="24"/>
        </w:rPr>
        <w:t>In view of this,</w:t>
      </w:r>
      <w:r w:rsidR="00AB7EBD" w:rsidRPr="00C752F8">
        <w:rPr>
          <w:rFonts w:ascii="Arial" w:hAnsi="Arial" w:cs="Arial"/>
          <w:sz w:val="24"/>
          <w:szCs w:val="24"/>
        </w:rPr>
        <w:t xml:space="preserve"> </w:t>
      </w:r>
      <w:r w:rsidR="0093585D" w:rsidRPr="00C752F8">
        <w:rPr>
          <w:rFonts w:ascii="Arial" w:hAnsi="Arial" w:cs="Arial"/>
          <w:sz w:val="24"/>
          <w:szCs w:val="24"/>
        </w:rPr>
        <w:t xml:space="preserve">its representatives appeared </w:t>
      </w:r>
      <w:r w:rsidR="00AB7EBD" w:rsidRPr="00C752F8">
        <w:rPr>
          <w:rFonts w:ascii="Arial" w:hAnsi="Arial" w:cs="Arial"/>
          <w:sz w:val="24"/>
          <w:szCs w:val="24"/>
        </w:rPr>
        <w:t xml:space="preserve">at the hearing </w:t>
      </w:r>
      <w:r w:rsidR="0093585D" w:rsidRPr="00C752F8">
        <w:rPr>
          <w:rFonts w:ascii="Arial" w:hAnsi="Arial" w:cs="Arial"/>
          <w:sz w:val="24"/>
          <w:szCs w:val="24"/>
        </w:rPr>
        <w:t xml:space="preserve">in a neutral capacity.  </w:t>
      </w:r>
    </w:p>
    <w:p w14:paraId="7B7212EA" w14:textId="77777777" w:rsidR="0093585D" w:rsidRPr="00C752F8" w:rsidRDefault="0093585D" w:rsidP="00345F77">
      <w:pPr>
        <w:pStyle w:val="Style1"/>
        <w:rPr>
          <w:rFonts w:ascii="Arial" w:hAnsi="Arial" w:cs="Arial"/>
          <w:sz w:val="24"/>
          <w:szCs w:val="24"/>
        </w:rPr>
      </w:pPr>
      <w:r w:rsidRPr="00C752F8">
        <w:rPr>
          <w:rFonts w:ascii="Arial" w:hAnsi="Arial" w:cs="Arial"/>
          <w:sz w:val="24"/>
          <w:szCs w:val="24"/>
        </w:rPr>
        <w:t xml:space="preserve">Secondly, persons with a legal interest in the </w:t>
      </w:r>
      <w:r w:rsidR="00F44734" w:rsidRPr="00C752F8">
        <w:rPr>
          <w:rFonts w:ascii="Arial" w:hAnsi="Arial" w:cs="Arial"/>
          <w:sz w:val="24"/>
          <w:szCs w:val="24"/>
        </w:rPr>
        <w:t xml:space="preserve">application </w:t>
      </w:r>
      <w:r w:rsidRPr="00C752F8">
        <w:rPr>
          <w:rFonts w:ascii="Arial" w:hAnsi="Arial" w:cs="Arial"/>
          <w:sz w:val="24"/>
          <w:szCs w:val="24"/>
        </w:rPr>
        <w:t>land have objected to t</w:t>
      </w:r>
      <w:r w:rsidR="00F44734" w:rsidRPr="00C752F8">
        <w:rPr>
          <w:rFonts w:ascii="Arial" w:hAnsi="Arial" w:cs="Arial"/>
          <w:sz w:val="24"/>
          <w:szCs w:val="24"/>
        </w:rPr>
        <w:t>he removal of land from the register</w:t>
      </w:r>
      <w:r w:rsidRPr="00C752F8">
        <w:rPr>
          <w:rFonts w:ascii="Arial" w:hAnsi="Arial" w:cs="Arial"/>
          <w:sz w:val="24"/>
          <w:szCs w:val="24"/>
        </w:rPr>
        <w:t xml:space="preserve">. Land Registry title CU263679 lists the </w:t>
      </w:r>
      <w:r w:rsidR="00F44734" w:rsidRPr="00C752F8">
        <w:rPr>
          <w:rFonts w:ascii="Arial" w:hAnsi="Arial" w:cs="Arial"/>
          <w:sz w:val="24"/>
          <w:szCs w:val="24"/>
        </w:rPr>
        <w:t xml:space="preserve">registered proprietor of the part of the application land immediately surrounding the school as the Official Custodian for Charities on behalf of the </w:t>
      </w:r>
      <w:r w:rsidRPr="00C752F8">
        <w:rPr>
          <w:rFonts w:ascii="Arial" w:hAnsi="Arial" w:cs="Arial"/>
          <w:sz w:val="24"/>
          <w:szCs w:val="24"/>
        </w:rPr>
        <w:t>Great Corby Education Foundation. Mr R</w:t>
      </w:r>
      <w:r w:rsidR="00961302" w:rsidRPr="00C752F8">
        <w:rPr>
          <w:rFonts w:ascii="Arial" w:hAnsi="Arial" w:cs="Arial"/>
          <w:sz w:val="24"/>
          <w:szCs w:val="24"/>
        </w:rPr>
        <w:t xml:space="preserve"> </w:t>
      </w:r>
      <w:r w:rsidRPr="00C752F8">
        <w:rPr>
          <w:rFonts w:ascii="Arial" w:hAnsi="Arial" w:cs="Arial"/>
          <w:sz w:val="24"/>
          <w:szCs w:val="24"/>
        </w:rPr>
        <w:t>C Armstrong also claims owner</w:t>
      </w:r>
      <w:r w:rsidR="00961302" w:rsidRPr="00C752F8">
        <w:rPr>
          <w:rFonts w:ascii="Arial" w:hAnsi="Arial" w:cs="Arial"/>
          <w:sz w:val="24"/>
          <w:szCs w:val="24"/>
        </w:rPr>
        <w:t>ship</w:t>
      </w:r>
      <w:r w:rsidRPr="00C752F8">
        <w:rPr>
          <w:rFonts w:ascii="Arial" w:hAnsi="Arial" w:cs="Arial"/>
          <w:sz w:val="24"/>
          <w:szCs w:val="24"/>
        </w:rPr>
        <w:t xml:space="preserve"> of part of the application land and has previously made statutory declarations to that effect although his name is not listed with the Land Registry</w:t>
      </w:r>
      <w:r w:rsidR="00F44734" w:rsidRPr="00C752F8">
        <w:rPr>
          <w:rFonts w:ascii="Arial" w:hAnsi="Arial" w:cs="Arial"/>
          <w:sz w:val="24"/>
          <w:szCs w:val="24"/>
        </w:rPr>
        <w:t>.</w:t>
      </w:r>
      <w:r w:rsidRPr="00C752F8">
        <w:rPr>
          <w:rFonts w:ascii="Arial" w:hAnsi="Arial" w:cs="Arial"/>
          <w:sz w:val="24"/>
          <w:szCs w:val="24"/>
        </w:rPr>
        <w:t xml:space="preserve"> </w:t>
      </w:r>
    </w:p>
    <w:p w14:paraId="624C900B" w14:textId="77777777" w:rsidR="00345F77" w:rsidRPr="00C752F8" w:rsidRDefault="00F44734" w:rsidP="00345F77">
      <w:pPr>
        <w:pStyle w:val="Style1"/>
        <w:rPr>
          <w:rFonts w:ascii="Arial" w:hAnsi="Arial" w:cs="Arial"/>
          <w:sz w:val="24"/>
          <w:szCs w:val="24"/>
        </w:rPr>
      </w:pPr>
      <w:r w:rsidRPr="00C752F8">
        <w:rPr>
          <w:rFonts w:ascii="Arial" w:hAnsi="Arial" w:cs="Arial"/>
          <w:sz w:val="24"/>
          <w:szCs w:val="24"/>
        </w:rPr>
        <w:t>On this latter point, I made clear at the hearing that whilst ownership is recorded in the register of common</w:t>
      </w:r>
      <w:r w:rsidR="0093585D" w:rsidRPr="00C752F8">
        <w:rPr>
          <w:rFonts w:ascii="Arial" w:hAnsi="Arial" w:cs="Arial"/>
          <w:sz w:val="24"/>
          <w:szCs w:val="24"/>
        </w:rPr>
        <w:t xml:space="preserve"> </w:t>
      </w:r>
      <w:r w:rsidRPr="00C752F8">
        <w:rPr>
          <w:rFonts w:ascii="Arial" w:hAnsi="Arial" w:cs="Arial"/>
          <w:sz w:val="24"/>
          <w:szCs w:val="24"/>
        </w:rPr>
        <w:t>land, it is not my role here to determine ownership of any land where that is disputed.</w:t>
      </w:r>
    </w:p>
    <w:p w14:paraId="2E3EEBB6" w14:textId="77777777" w:rsidR="00961302" w:rsidRPr="00C752F8" w:rsidRDefault="00961302" w:rsidP="00345F77">
      <w:pPr>
        <w:pStyle w:val="Style1"/>
        <w:rPr>
          <w:rFonts w:ascii="Arial" w:hAnsi="Arial" w:cs="Arial"/>
          <w:sz w:val="24"/>
          <w:szCs w:val="24"/>
        </w:rPr>
      </w:pPr>
      <w:r w:rsidRPr="00C752F8">
        <w:rPr>
          <w:rFonts w:ascii="Arial" w:hAnsi="Arial" w:cs="Arial"/>
          <w:sz w:val="24"/>
          <w:szCs w:val="24"/>
        </w:rPr>
        <w:lastRenderedPageBreak/>
        <w:t>A total of 64 duly</w:t>
      </w:r>
      <w:r w:rsidR="00124186" w:rsidRPr="00C752F8">
        <w:rPr>
          <w:rFonts w:ascii="Arial" w:hAnsi="Arial" w:cs="Arial"/>
          <w:sz w:val="24"/>
          <w:szCs w:val="24"/>
        </w:rPr>
        <w:t>-</w:t>
      </w:r>
      <w:r w:rsidRPr="00C752F8">
        <w:rPr>
          <w:rFonts w:ascii="Arial" w:hAnsi="Arial" w:cs="Arial"/>
          <w:sz w:val="24"/>
          <w:szCs w:val="24"/>
        </w:rPr>
        <w:t xml:space="preserve">made representations were submitted in relation to the application and a further 7 </w:t>
      </w:r>
      <w:r w:rsidR="00221926" w:rsidRPr="00C752F8">
        <w:rPr>
          <w:rFonts w:ascii="Arial" w:hAnsi="Arial" w:cs="Arial"/>
          <w:sz w:val="24"/>
          <w:szCs w:val="24"/>
        </w:rPr>
        <w:t>were received by CCC that</w:t>
      </w:r>
      <w:r w:rsidRPr="00C752F8">
        <w:rPr>
          <w:rFonts w:ascii="Arial" w:hAnsi="Arial" w:cs="Arial"/>
          <w:sz w:val="24"/>
          <w:szCs w:val="24"/>
        </w:rPr>
        <w:t xml:space="preserve"> were not considered to</w:t>
      </w:r>
      <w:r w:rsidR="00221926" w:rsidRPr="00C752F8">
        <w:rPr>
          <w:rFonts w:ascii="Arial" w:hAnsi="Arial" w:cs="Arial"/>
          <w:sz w:val="24"/>
          <w:szCs w:val="24"/>
        </w:rPr>
        <w:t xml:space="preserve"> have</w:t>
      </w:r>
      <w:r w:rsidRPr="00C752F8">
        <w:rPr>
          <w:rFonts w:ascii="Arial" w:hAnsi="Arial" w:cs="Arial"/>
          <w:sz w:val="24"/>
          <w:szCs w:val="24"/>
        </w:rPr>
        <w:t xml:space="preserve"> be</w:t>
      </w:r>
      <w:r w:rsidR="00221926" w:rsidRPr="00C752F8">
        <w:rPr>
          <w:rFonts w:ascii="Arial" w:hAnsi="Arial" w:cs="Arial"/>
          <w:sz w:val="24"/>
          <w:szCs w:val="24"/>
        </w:rPr>
        <w:t>en</w:t>
      </w:r>
      <w:r w:rsidRPr="00C752F8">
        <w:rPr>
          <w:rFonts w:ascii="Arial" w:hAnsi="Arial" w:cs="Arial"/>
          <w:sz w:val="24"/>
          <w:szCs w:val="24"/>
        </w:rPr>
        <w:t xml:space="preserve"> duly</w:t>
      </w:r>
      <w:r w:rsidR="00595775" w:rsidRPr="00C752F8">
        <w:rPr>
          <w:rFonts w:ascii="Arial" w:hAnsi="Arial" w:cs="Arial"/>
          <w:sz w:val="24"/>
          <w:szCs w:val="24"/>
        </w:rPr>
        <w:t>-</w:t>
      </w:r>
      <w:r w:rsidRPr="00C752F8">
        <w:rPr>
          <w:rFonts w:ascii="Arial" w:hAnsi="Arial" w:cs="Arial"/>
          <w:sz w:val="24"/>
          <w:szCs w:val="24"/>
        </w:rPr>
        <w:t>made.</w:t>
      </w:r>
      <w:r w:rsidR="00AB7EBD" w:rsidRPr="00C752F8">
        <w:rPr>
          <w:rFonts w:ascii="Arial" w:hAnsi="Arial" w:cs="Arial"/>
          <w:sz w:val="24"/>
          <w:szCs w:val="24"/>
        </w:rPr>
        <w:t xml:space="preserve"> I have considered all submissions in reaching my decision on this application.</w:t>
      </w:r>
      <w:r w:rsidRPr="00C752F8">
        <w:rPr>
          <w:rFonts w:ascii="Arial" w:hAnsi="Arial" w:cs="Arial"/>
          <w:sz w:val="24"/>
          <w:szCs w:val="24"/>
        </w:rPr>
        <w:t xml:space="preserve">  </w:t>
      </w:r>
    </w:p>
    <w:p w14:paraId="3EE5664E" w14:textId="77777777" w:rsidR="00345F77" w:rsidRPr="00C752F8" w:rsidRDefault="00345F77" w:rsidP="00345F77">
      <w:pPr>
        <w:pStyle w:val="Heading6"/>
        <w:rPr>
          <w:rFonts w:ascii="Arial" w:hAnsi="Arial" w:cs="Arial"/>
          <w:sz w:val="24"/>
          <w:szCs w:val="24"/>
        </w:rPr>
      </w:pPr>
      <w:r w:rsidRPr="00C752F8">
        <w:rPr>
          <w:rFonts w:ascii="Arial" w:hAnsi="Arial" w:cs="Arial"/>
          <w:sz w:val="24"/>
          <w:szCs w:val="24"/>
        </w:rPr>
        <w:t>The Application Land</w:t>
      </w:r>
    </w:p>
    <w:p w14:paraId="0192993A" w14:textId="77777777" w:rsidR="0048636A" w:rsidRPr="00C752F8" w:rsidRDefault="00345F77" w:rsidP="00345F77">
      <w:pPr>
        <w:pStyle w:val="Style1"/>
        <w:rPr>
          <w:rFonts w:ascii="Arial" w:hAnsi="Arial" w:cs="Arial"/>
          <w:sz w:val="24"/>
          <w:szCs w:val="24"/>
        </w:rPr>
      </w:pPr>
      <w:r w:rsidRPr="00C752F8">
        <w:rPr>
          <w:rFonts w:ascii="Arial" w:hAnsi="Arial" w:cs="Arial"/>
          <w:sz w:val="24"/>
          <w:szCs w:val="24"/>
        </w:rPr>
        <w:t>Th</w:t>
      </w:r>
      <w:r w:rsidR="00AB7EBD" w:rsidRPr="00C752F8">
        <w:rPr>
          <w:rFonts w:ascii="Arial" w:hAnsi="Arial" w:cs="Arial"/>
          <w:sz w:val="24"/>
          <w:szCs w:val="24"/>
        </w:rPr>
        <w:t>e</w:t>
      </w:r>
      <w:r w:rsidRPr="00C752F8">
        <w:rPr>
          <w:rFonts w:ascii="Arial" w:hAnsi="Arial" w:cs="Arial"/>
          <w:sz w:val="24"/>
          <w:szCs w:val="24"/>
        </w:rPr>
        <w:t xml:space="preserve"> application relates to </w:t>
      </w:r>
      <w:r w:rsidR="000D3A94" w:rsidRPr="00C752F8">
        <w:rPr>
          <w:rFonts w:ascii="Arial" w:hAnsi="Arial" w:cs="Arial"/>
          <w:sz w:val="24"/>
          <w:szCs w:val="24"/>
        </w:rPr>
        <w:t xml:space="preserve">a part of </w:t>
      </w:r>
      <w:r w:rsidR="00E14934" w:rsidRPr="00C752F8">
        <w:rPr>
          <w:rFonts w:ascii="Arial" w:hAnsi="Arial" w:cs="Arial"/>
          <w:sz w:val="24"/>
          <w:szCs w:val="24"/>
        </w:rPr>
        <w:t>the parcel of common land registered as CL180</w:t>
      </w:r>
      <w:r w:rsidRPr="00C752F8">
        <w:rPr>
          <w:rFonts w:ascii="Arial" w:hAnsi="Arial" w:cs="Arial"/>
          <w:sz w:val="24"/>
          <w:szCs w:val="24"/>
        </w:rPr>
        <w:t>.</w:t>
      </w:r>
      <w:r w:rsidR="00E14934" w:rsidRPr="00C752F8">
        <w:rPr>
          <w:rFonts w:ascii="Arial" w:hAnsi="Arial" w:cs="Arial"/>
          <w:sz w:val="24"/>
          <w:szCs w:val="24"/>
        </w:rPr>
        <w:t xml:space="preserve"> This is an extensive area</w:t>
      </w:r>
      <w:r w:rsidR="0048636A" w:rsidRPr="00C752F8">
        <w:rPr>
          <w:rFonts w:ascii="Arial" w:hAnsi="Arial" w:cs="Arial"/>
          <w:sz w:val="24"/>
          <w:szCs w:val="24"/>
        </w:rPr>
        <w:t xml:space="preserve"> of mostly woodland </w:t>
      </w:r>
      <w:r w:rsidR="00E14934" w:rsidRPr="00C752F8">
        <w:rPr>
          <w:rFonts w:ascii="Arial" w:hAnsi="Arial" w:cs="Arial"/>
          <w:sz w:val="24"/>
          <w:szCs w:val="24"/>
        </w:rPr>
        <w:t>which extends along the north side of Clints Road</w:t>
      </w:r>
      <w:r w:rsidR="000D3A94" w:rsidRPr="00C752F8">
        <w:rPr>
          <w:rFonts w:ascii="Arial" w:hAnsi="Arial" w:cs="Arial"/>
          <w:sz w:val="24"/>
          <w:szCs w:val="24"/>
        </w:rPr>
        <w:t xml:space="preserve"> </w:t>
      </w:r>
      <w:r w:rsidR="00AB7EBD" w:rsidRPr="00C752F8">
        <w:rPr>
          <w:rFonts w:ascii="Arial" w:hAnsi="Arial" w:cs="Arial"/>
          <w:sz w:val="24"/>
          <w:szCs w:val="24"/>
        </w:rPr>
        <w:t xml:space="preserve">in Great Corby </w:t>
      </w:r>
      <w:r w:rsidR="000D3A94" w:rsidRPr="00C752F8">
        <w:rPr>
          <w:rFonts w:ascii="Arial" w:hAnsi="Arial" w:cs="Arial"/>
          <w:sz w:val="24"/>
          <w:szCs w:val="24"/>
        </w:rPr>
        <w:t xml:space="preserve">and then northwards to the Newcastle and Carlisle railway line. The </w:t>
      </w:r>
      <w:r w:rsidR="0048636A" w:rsidRPr="00C752F8">
        <w:rPr>
          <w:rFonts w:ascii="Arial" w:hAnsi="Arial" w:cs="Arial"/>
          <w:sz w:val="24"/>
          <w:szCs w:val="24"/>
        </w:rPr>
        <w:t xml:space="preserve">most northerly section is little used but the </w:t>
      </w:r>
      <w:r w:rsidR="00FB7711" w:rsidRPr="00C752F8">
        <w:rPr>
          <w:rFonts w:ascii="Arial" w:hAnsi="Arial" w:cs="Arial"/>
          <w:sz w:val="24"/>
          <w:szCs w:val="24"/>
        </w:rPr>
        <w:t>part</w:t>
      </w:r>
      <w:r w:rsidR="0048636A" w:rsidRPr="00C752F8">
        <w:rPr>
          <w:rFonts w:ascii="Arial" w:hAnsi="Arial" w:cs="Arial"/>
          <w:sz w:val="24"/>
          <w:szCs w:val="24"/>
        </w:rPr>
        <w:t xml:space="preserve"> beside Clints </w:t>
      </w:r>
      <w:r w:rsidR="00FB7711" w:rsidRPr="00C752F8">
        <w:rPr>
          <w:rFonts w:ascii="Arial" w:hAnsi="Arial" w:cs="Arial"/>
          <w:sz w:val="24"/>
          <w:szCs w:val="24"/>
        </w:rPr>
        <w:t>R</w:t>
      </w:r>
      <w:r w:rsidR="0048636A" w:rsidRPr="00C752F8">
        <w:rPr>
          <w:rFonts w:ascii="Arial" w:hAnsi="Arial" w:cs="Arial"/>
          <w:sz w:val="24"/>
          <w:szCs w:val="24"/>
        </w:rPr>
        <w:t xml:space="preserve">oad within an old quarry area is a much-valued resource for local people. In particular it is </w:t>
      </w:r>
      <w:r w:rsidR="00AB7EBD" w:rsidRPr="00C752F8">
        <w:rPr>
          <w:rFonts w:ascii="Arial" w:hAnsi="Arial" w:cs="Arial"/>
          <w:sz w:val="24"/>
          <w:szCs w:val="24"/>
        </w:rPr>
        <w:t xml:space="preserve">said to be </w:t>
      </w:r>
      <w:r w:rsidR="0048636A" w:rsidRPr="00C752F8">
        <w:rPr>
          <w:rFonts w:ascii="Arial" w:hAnsi="Arial" w:cs="Arial"/>
          <w:sz w:val="24"/>
          <w:szCs w:val="24"/>
        </w:rPr>
        <w:t xml:space="preserve">a place for children to experience nature and the natural environment. </w:t>
      </w:r>
    </w:p>
    <w:p w14:paraId="700D0635" w14:textId="77777777" w:rsidR="00FB7711" w:rsidRPr="00C752F8" w:rsidRDefault="00FB7711" w:rsidP="00345F77">
      <w:pPr>
        <w:pStyle w:val="Style1"/>
        <w:rPr>
          <w:rFonts w:ascii="Arial" w:hAnsi="Arial" w:cs="Arial"/>
          <w:sz w:val="24"/>
          <w:szCs w:val="24"/>
        </w:rPr>
      </w:pPr>
      <w:r w:rsidRPr="00C752F8">
        <w:rPr>
          <w:rFonts w:ascii="Arial" w:hAnsi="Arial" w:cs="Arial"/>
          <w:sz w:val="24"/>
          <w:szCs w:val="24"/>
        </w:rPr>
        <w:t>The application site lies at the western end of this common land</w:t>
      </w:r>
      <w:r w:rsidR="00AB7EBD" w:rsidRPr="00C752F8">
        <w:rPr>
          <w:rFonts w:ascii="Arial" w:hAnsi="Arial" w:cs="Arial"/>
          <w:sz w:val="24"/>
          <w:szCs w:val="24"/>
        </w:rPr>
        <w:t xml:space="preserve"> unit</w:t>
      </w:r>
      <w:r w:rsidRPr="00C752F8">
        <w:rPr>
          <w:rFonts w:ascii="Arial" w:hAnsi="Arial" w:cs="Arial"/>
          <w:sz w:val="24"/>
          <w:szCs w:val="24"/>
        </w:rPr>
        <w:t xml:space="preserve">. It encompasses two </w:t>
      </w:r>
      <w:r w:rsidR="00AB7EBD" w:rsidRPr="00C752F8">
        <w:rPr>
          <w:rFonts w:ascii="Arial" w:hAnsi="Arial" w:cs="Arial"/>
          <w:sz w:val="24"/>
          <w:szCs w:val="24"/>
        </w:rPr>
        <w:t xml:space="preserve">separate </w:t>
      </w:r>
      <w:r w:rsidRPr="00C752F8">
        <w:rPr>
          <w:rFonts w:ascii="Arial" w:hAnsi="Arial" w:cs="Arial"/>
          <w:sz w:val="24"/>
          <w:szCs w:val="24"/>
        </w:rPr>
        <w:t>land parcels although relatively recent changes to the land surface</w:t>
      </w:r>
      <w:r w:rsidR="00AB7EBD" w:rsidRPr="00C752F8">
        <w:rPr>
          <w:rFonts w:ascii="Arial" w:hAnsi="Arial" w:cs="Arial"/>
          <w:sz w:val="24"/>
          <w:szCs w:val="24"/>
        </w:rPr>
        <w:t>,</w:t>
      </w:r>
      <w:r w:rsidRPr="00C752F8">
        <w:rPr>
          <w:rFonts w:ascii="Arial" w:hAnsi="Arial" w:cs="Arial"/>
          <w:sz w:val="24"/>
          <w:szCs w:val="24"/>
        </w:rPr>
        <w:t xml:space="preserve"> the installation of playground equipment </w:t>
      </w:r>
      <w:r w:rsidR="00041B21" w:rsidRPr="00C752F8">
        <w:rPr>
          <w:rFonts w:ascii="Arial" w:hAnsi="Arial" w:cs="Arial"/>
          <w:sz w:val="24"/>
          <w:szCs w:val="24"/>
        </w:rPr>
        <w:t xml:space="preserve">and a </w:t>
      </w:r>
      <w:r w:rsidR="00AB7EBD" w:rsidRPr="00C752F8">
        <w:rPr>
          <w:rFonts w:ascii="Arial" w:hAnsi="Arial" w:cs="Arial"/>
          <w:sz w:val="24"/>
          <w:szCs w:val="24"/>
        </w:rPr>
        <w:t xml:space="preserve">new school </w:t>
      </w:r>
      <w:r w:rsidR="00041B21" w:rsidRPr="00C752F8">
        <w:rPr>
          <w:rFonts w:ascii="Arial" w:hAnsi="Arial" w:cs="Arial"/>
          <w:sz w:val="24"/>
          <w:szCs w:val="24"/>
        </w:rPr>
        <w:t xml:space="preserve">building </w:t>
      </w:r>
      <w:r w:rsidRPr="00C752F8">
        <w:rPr>
          <w:rFonts w:ascii="Arial" w:hAnsi="Arial" w:cs="Arial"/>
          <w:sz w:val="24"/>
          <w:szCs w:val="24"/>
        </w:rPr>
        <w:t xml:space="preserve">on the common now make it difficult to identify the two previously distinct areas. </w:t>
      </w:r>
    </w:p>
    <w:p w14:paraId="3EB40BAD" w14:textId="77777777" w:rsidR="00FC3150" w:rsidRPr="00C752F8" w:rsidRDefault="00FB7711" w:rsidP="00345F77">
      <w:pPr>
        <w:pStyle w:val="Style1"/>
        <w:rPr>
          <w:rFonts w:ascii="Arial" w:hAnsi="Arial" w:cs="Arial"/>
          <w:sz w:val="24"/>
          <w:szCs w:val="24"/>
        </w:rPr>
      </w:pPr>
      <w:r w:rsidRPr="00C752F8">
        <w:rPr>
          <w:rFonts w:ascii="Arial" w:hAnsi="Arial" w:cs="Arial"/>
          <w:sz w:val="24"/>
          <w:szCs w:val="24"/>
        </w:rPr>
        <w:t xml:space="preserve">Nearest Corby Beck was the </w:t>
      </w:r>
      <w:r w:rsidR="00D84C56" w:rsidRPr="00C752F8">
        <w:rPr>
          <w:rFonts w:ascii="Arial" w:hAnsi="Arial" w:cs="Arial"/>
          <w:sz w:val="24"/>
          <w:szCs w:val="24"/>
        </w:rPr>
        <w:t xml:space="preserve">old </w:t>
      </w:r>
      <w:r w:rsidRPr="00C752F8">
        <w:rPr>
          <w:rFonts w:ascii="Arial" w:hAnsi="Arial" w:cs="Arial"/>
          <w:sz w:val="24"/>
          <w:szCs w:val="24"/>
        </w:rPr>
        <w:t xml:space="preserve">school playground, </w:t>
      </w:r>
      <w:r w:rsidR="00041B21" w:rsidRPr="00C752F8">
        <w:rPr>
          <w:rFonts w:ascii="Arial" w:hAnsi="Arial" w:cs="Arial"/>
          <w:sz w:val="24"/>
          <w:szCs w:val="24"/>
        </w:rPr>
        <w:t xml:space="preserve">a rectangular area </w:t>
      </w:r>
      <w:r w:rsidRPr="00C752F8">
        <w:rPr>
          <w:rFonts w:ascii="Arial" w:hAnsi="Arial" w:cs="Arial"/>
          <w:sz w:val="24"/>
          <w:szCs w:val="24"/>
        </w:rPr>
        <w:t>originally enclosed by stone walls and iron railings</w:t>
      </w:r>
      <w:r w:rsidR="00D84C56" w:rsidRPr="00C752F8">
        <w:rPr>
          <w:rFonts w:ascii="Arial" w:hAnsi="Arial" w:cs="Arial"/>
          <w:sz w:val="24"/>
          <w:szCs w:val="24"/>
        </w:rPr>
        <w:t xml:space="preserve"> and, until recently, covered with tarmac</w:t>
      </w:r>
      <w:r w:rsidRPr="00C752F8">
        <w:rPr>
          <w:rFonts w:ascii="Arial" w:hAnsi="Arial" w:cs="Arial"/>
          <w:sz w:val="24"/>
          <w:szCs w:val="24"/>
        </w:rPr>
        <w:t xml:space="preserve">. </w:t>
      </w:r>
      <w:r w:rsidR="00FC3150" w:rsidRPr="00C752F8">
        <w:rPr>
          <w:rFonts w:ascii="Arial" w:hAnsi="Arial" w:cs="Arial"/>
          <w:sz w:val="24"/>
          <w:szCs w:val="24"/>
        </w:rPr>
        <w:t xml:space="preserve">This stood separately from the </w:t>
      </w:r>
      <w:r w:rsidR="00AB7EBD" w:rsidRPr="00C752F8">
        <w:rPr>
          <w:rFonts w:ascii="Arial" w:hAnsi="Arial" w:cs="Arial"/>
          <w:sz w:val="24"/>
          <w:szCs w:val="24"/>
        </w:rPr>
        <w:t xml:space="preserve">main </w:t>
      </w:r>
      <w:r w:rsidR="00FC3150" w:rsidRPr="00C752F8">
        <w:rPr>
          <w:rFonts w:ascii="Arial" w:hAnsi="Arial" w:cs="Arial"/>
          <w:sz w:val="24"/>
          <w:szCs w:val="24"/>
        </w:rPr>
        <w:t>school building and what was known as the adjoining ‘headmaster</w:t>
      </w:r>
      <w:r w:rsidR="00AB7EBD" w:rsidRPr="00C752F8">
        <w:rPr>
          <w:rFonts w:ascii="Arial" w:hAnsi="Arial" w:cs="Arial"/>
          <w:sz w:val="24"/>
          <w:szCs w:val="24"/>
        </w:rPr>
        <w:t>’</w:t>
      </w:r>
      <w:r w:rsidR="00FC3150" w:rsidRPr="00C752F8">
        <w:rPr>
          <w:rFonts w:ascii="Arial" w:hAnsi="Arial" w:cs="Arial"/>
          <w:sz w:val="24"/>
          <w:szCs w:val="24"/>
        </w:rPr>
        <w:t xml:space="preserve">s garden’, this being separated from the common by a stone wall. </w:t>
      </w:r>
    </w:p>
    <w:p w14:paraId="1C30CAEF" w14:textId="77777777" w:rsidR="000D3A94" w:rsidRPr="00C752F8" w:rsidRDefault="00FC3150" w:rsidP="00345F77">
      <w:pPr>
        <w:pStyle w:val="Style1"/>
        <w:rPr>
          <w:rFonts w:ascii="Arial" w:hAnsi="Arial" w:cs="Arial"/>
          <w:sz w:val="24"/>
          <w:szCs w:val="24"/>
        </w:rPr>
      </w:pPr>
      <w:r w:rsidRPr="00C752F8">
        <w:rPr>
          <w:rFonts w:ascii="Arial" w:hAnsi="Arial" w:cs="Arial"/>
          <w:sz w:val="24"/>
          <w:szCs w:val="24"/>
        </w:rPr>
        <w:t xml:space="preserve">At the </w:t>
      </w:r>
      <w:r w:rsidR="00D84C56" w:rsidRPr="00C752F8">
        <w:rPr>
          <w:rFonts w:ascii="Arial" w:hAnsi="Arial" w:cs="Arial"/>
          <w:sz w:val="24"/>
          <w:szCs w:val="24"/>
        </w:rPr>
        <w:t>hearing</w:t>
      </w:r>
      <w:r w:rsidRPr="00C752F8">
        <w:rPr>
          <w:rFonts w:ascii="Arial" w:hAnsi="Arial" w:cs="Arial"/>
          <w:sz w:val="24"/>
          <w:szCs w:val="24"/>
        </w:rPr>
        <w:t xml:space="preserve"> Mr Evans submitted that there was never a gap between the headmaster</w:t>
      </w:r>
      <w:r w:rsidR="00AB7EBD" w:rsidRPr="00C752F8">
        <w:rPr>
          <w:rFonts w:ascii="Arial" w:hAnsi="Arial" w:cs="Arial"/>
          <w:sz w:val="24"/>
          <w:szCs w:val="24"/>
        </w:rPr>
        <w:t>’</w:t>
      </w:r>
      <w:r w:rsidRPr="00C752F8">
        <w:rPr>
          <w:rFonts w:ascii="Arial" w:hAnsi="Arial" w:cs="Arial"/>
          <w:sz w:val="24"/>
          <w:szCs w:val="24"/>
        </w:rPr>
        <w:t xml:space="preserve">s garden and the old playground. However, I am quite satisfied that old Ordnance Survey (OS) maps confirm there to have been ample space for people to pass. The OS 1:2500 map dating from the 1970s </w:t>
      </w:r>
      <w:r w:rsidR="00AB7EBD" w:rsidRPr="00C752F8">
        <w:rPr>
          <w:rFonts w:ascii="Arial" w:hAnsi="Arial" w:cs="Arial"/>
          <w:sz w:val="24"/>
          <w:szCs w:val="24"/>
        </w:rPr>
        <w:t>(</w:t>
      </w:r>
      <w:r w:rsidR="00D4062B" w:rsidRPr="00C752F8">
        <w:rPr>
          <w:rFonts w:ascii="Arial" w:hAnsi="Arial" w:cs="Arial"/>
          <w:sz w:val="24"/>
          <w:szCs w:val="24"/>
        </w:rPr>
        <w:t>and earlier editions</w:t>
      </w:r>
      <w:r w:rsidR="00AB7EBD" w:rsidRPr="00C752F8">
        <w:rPr>
          <w:rFonts w:ascii="Arial" w:hAnsi="Arial" w:cs="Arial"/>
          <w:sz w:val="24"/>
          <w:szCs w:val="24"/>
        </w:rPr>
        <w:t>)</w:t>
      </w:r>
      <w:r w:rsidR="00D4062B" w:rsidRPr="00C752F8">
        <w:rPr>
          <w:rFonts w:ascii="Arial" w:hAnsi="Arial" w:cs="Arial"/>
          <w:sz w:val="24"/>
          <w:szCs w:val="24"/>
        </w:rPr>
        <w:t xml:space="preserve"> </w:t>
      </w:r>
      <w:r w:rsidRPr="00C752F8">
        <w:rPr>
          <w:rFonts w:ascii="Arial" w:hAnsi="Arial" w:cs="Arial"/>
          <w:sz w:val="24"/>
          <w:szCs w:val="24"/>
        </w:rPr>
        <w:t>show there was a clear way leading past the school and continuing eastwards into the woodland. Indeed</w:t>
      </w:r>
      <w:r w:rsidR="006200C7" w:rsidRPr="00C752F8">
        <w:rPr>
          <w:rFonts w:ascii="Arial" w:hAnsi="Arial" w:cs="Arial"/>
          <w:sz w:val="24"/>
          <w:szCs w:val="24"/>
        </w:rPr>
        <w:t>,</w:t>
      </w:r>
      <w:r w:rsidRPr="00C752F8">
        <w:rPr>
          <w:rFonts w:ascii="Arial" w:hAnsi="Arial" w:cs="Arial"/>
          <w:sz w:val="24"/>
          <w:szCs w:val="24"/>
        </w:rPr>
        <w:t xml:space="preserve"> Mrs Armstrong recalled members of her family taking </w:t>
      </w:r>
      <w:r w:rsidR="00D4062B" w:rsidRPr="00C752F8">
        <w:rPr>
          <w:rFonts w:ascii="Arial" w:hAnsi="Arial" w:cs="Arial"/>
          <w:sz w:val="24"/>
          <w:szCs w:val="24"/>
        </w:rPr>
        <w:t xml:space="preserve">farm </w:t>
      </w:r>
      <w:r w:rsidRPr="00C752F8">
        <w:rPr>
          <w:rFonts w:ascii="Arial" w:hAnsi="Arial" w:cs="Arial"/>
          <w:sz w:val="24"/>
          <w:szCs w:val="24"/>
        </w:rPr>
        <w:t>vehicles across a ford</w:t>
      </w:r>
      <w:r w:rsidR="006200C7" w:rsidRPr="00C752F8">
        <w:rPr>
          <w:rFonts w:ascii="Arial" w:hAnsi="Arial" w:cs="Arial"/>
          <w:sz w:val="24"/>
          <w:szCs w:val="24"/>
        </w:rPr>
        <w:t xml:space="preserve"> close to the present pedestrian access gate</w:t>
      </w:r>
      <w:r w:rsidRPr="00C752F8">
        <w:rPr>
          <w:rFonts w:ascii="Arial" w:hAnsi="Arial" w:cs="Arial"/>
          <w:sz w:val="24"/>
          <w:szCs w:val="24"/>
        </w:rPr>
        <w:t>, between two old stone gate posts, between the school buildings and old playground</w:t>
      </w:r>
      <w:r w:rsidR="00D4062B" w:rsidRPr="00C752F8">
        <w:rPr>
          <w:rFonts w:ascii="Arial" w:hAnsi="Arial" w:cs="Arial"/>
          <w:sz w:val="24"/>
          <w:szCs w:val="24"/>
        </w:rPr>
        <w:t xml:space="preserve"> then continuing eastwards over the common to access their land.</w:t>
      </w:r>
      <w:r w:rsidRPr="00C752F8">
        <w:rPr>
          <w:rFonts w:ascii="Arial" w:hAnsi="Arial" w:cs="Arial"/>
          <w:sz w:val="24"/>
          <w:szCs w:val="24"/>
        </w:rPr>
        <w:t xml:space="preserve">   </w:t>
      </w:r>
      <w:r w:rsidR="00FB7711" w:rsidRPr="00C752F8">
        <w:rPr>
          <w:rFonts w:ascii="Arial" w:hAnsi="Arial" w:cs="Arial"/>
          <w:sz w:val="24"/>
          <w:szCs w:val="24"/>
        </w:rPr>
        <w:t xml:space="preserve">   </w:t>
      </w:r>
      <w:r w:rsidR="0048636A" w:rsidRPr="00C752F8">
        <w:rPr>
          <w:rFonts w:ascii="Arial" w:hAnsi="Arial" w:cs="Arial"/>
          <w:sz w:val="24"/>
          <w:szCs w:val="24"/>
        </w:rPr>
        <w:t xml:space="preserve">   </w:t>
      </w:r>
    </w:p>
    <w:p w14:paraId="16E5F98F" w14:textId="77777777" w:rsidR="00FB7711" w:rsidRPr="00C752F8" w:rsidRDefault="0048636A" w:rsidP="00345F77">
      <w:pPr>
        <w:pStyle w:val="Style1"/>
        <w:rPr>
          <w:rFonts w:ascii="Arial" w:hAnsi="Arial" w:cs="Arial"/>
          <w:sz w:val="24"/>
          <w:szCs w:val="24"/>
        </w:rPr>
      </w:pPr>
      <w:r w:rsidRPr="00C752F8">
        <w:rPr>
          <w:rFonts w:ascii="Arial" w:hAnsi="Arial" w:cs="Arial"/>
          <w:sz w:val="24"/>
          <w:szCs w:val="24"/>
        </w:rPr>
        <w:t>Although it i</w:t>
      </w:r>
      <w:r w:rsidR="00AB7EBD" w:rsidRPr="00C752F8">
        <w:rPr>
          <w:rFonts w:ascii="Arial" w:hAnsi="Arial" w:cs="Arial"/>
          <w:sz w:val="24"/>
          <w:szCs w:val="24"/>
        </w:rPr>
        <w:t>s</w:t>
      </w:r>
      <w:r w:rsidRPr="00C752F8">
        <w:rPr>
          <w:rFonts w:ascii="Arial" w:hAnsi="Arial" w:cs="Arial"/>
          <w:sz w:val="24"/>
          <w:szCs w:val="24"/>
        </w:rPr>
        <w:t xml:space="preserve"> difficult to interpret the definitive map of public rights of way</w:t>
      </w:r>
      <w:r w:rsidR="00D4062B" w:rsidRPr="00C752F8">
        <w:rPr>
          <w:rFonts w:ascii="Arial" w:hAnsi="Arial" w:cs="Arial"/>
          <w:sz w:val="24"/>
          <w:szCs w:val="24"/>
        </w:rPr>
        <w:t xml:space="preserve"> with confidence because of the limitations of </w:t>
      </w:r>
      <w:r w:rsidR="00AB7EBD" w:rsidRPr="00C752F8">
        <w:rPr>
          <w:rFonts w:ascii="Arial" w:hAnsi="Arial" w:cs="Arial"/>
          <w:sz w:val="24"/>
          <w:szCs w:val="24"/>
        </w:rPr>
        <w:t xml:space="preserve">its </w:t>
      </w:r>
      <w:r w:rsidR="00D4062B" w:rsidRPr="00C752F8">
        <w:rPr>
          <w:rFonts w:ascii="Arial" w:hAnsi="Arial" w:cs="Arial"/>
          <w:sz w:val="24"/>
          <w:szCs w:val="24"/>
        </w:rPr>
        <w:t>scale</w:t>
      </w:r>
      <w:r w:rsidRPr="00C752F8">
        <w:rPr>
          <w:rFonts w:ascii="Arial" w:hAnsi="Arial" w:cs="Arial"/>
          <w:sz w:val="24"/>
          <w:szCs w:val="24"/>
        </w:rPr>
        <w:t>, a public footpath descends from Clints Lane some way to the e</w:t>
      </w:r>
      <w:r w:rsidR="00D4062B" w:rsidRPr="00C752F8">
        <w:rPr>
          <w:rFonts w:ascii="Arial" w:hAnsi="Arial" w:cs="Arial"/>
          <w:sz w:val="24"/>
          <w:szCs w:val="24"/>
        </w:rPr>
        <w:t>a</w:t>
      </w:r>
      <w:r w:rsidRPr="00C752F8">
        <w:rPr>
          <w:rFonts w:ascii="Arial" w:hAnsi="Arial" w:cs="Arial"/>
          <w:sz w:val="24"/>
          <w:szCs w:val="24"/>
        </w:rPr>
        <w:t xml:space="preserve">st of the application site, crossing Corby Beck via </w:t>
      </w:r>
      <w:r w:rsidR="00D84C56" w:rsidRPr="00C752F8">
        <w:rPr>
          <w:rFonts w:ascii="Arial" w:hAnsi="Arial" w:cs="Arial"/>
          <w:sz w:val="24"/>
          <w:szCs w:val="24"/>
        </w:rPr>
        <w:t xml:space="preserve">a </w:t>
      </w:r>
      <w:r w:rsidRPr="00C752F8">
        <w:rPr>
          <w:rFonts w:ascii="Arial" w:hAnsi="Arial" w:cs="Arial"/>
          <w:sz w:val="24"/>
          <w:szCs w:val="24"/>
        </w:rPr>
        <w:t>footbridge. Th</w:t>
      </w:r>
      <w:r w:rsidR="00041B21" w:rsidRPr="00C752F8">
        <w:rPr>
          <w:rFonts w:ascii="Arial" w:hAnsi="Arial" w:cs="Arial"/>
          <w:sz w:val="24"/>
          <w:szCs w:val="24"/>
        </w:rPr>
        <w:t>is</w:t>
      </w:r>
      <w:r w:rsidRPr="00C752F8">
        <w:rPr>
          <w:rFonts w:ascii="Arial" w:hAnsi="Arial" w:cs="Arial"/>
          <w:sz w:val="24"/>
          <w:szCs w:val="24"/>
        </w:rPr>
        <w:t xml:space="preserve"> is recorded as entering the application land </w:t>
      </w:r>
      <w:r w:rsidR="00AB7EBD" w:rsidRPr="00C752F8">
        <w:rPr>
          <w:rFonts w:ascii="Arial" w:hAnsi="Arial" w:cs="Arial"/>
          <w:sz w:val="24"/>
          <w:szCs w:val="24"/>
        </w:rPr>
        <w:t xml:space="preserve">from the east </w:t>
      </w:r>
      <w:r w:rsidRPr="00C752F8">
        <w:rPr>
          <w:rFonts w:ascii="Arial" w:hAnsi="Arial" w:cs="Arial"/>
          <w:sz w:val="24"/>
          <w:szCs w:val="24"/>
        </w:rPr>
        <w:t>then turning to the north</w:t>
      </w:r>
      <w:r w:rsidR="00FB7711" w:rsidRPr="00C752F8">
        <w:rPr>
          <w:rFonts w:ascii="Arial" w:hAnsi="Arial" w:cs="Arial"/>
          <w:sz w:val="24"/>
          <w:szCs w:val="24"/>
        </w:rPr>
        <w:t>-</w:t>
      </w:r>
      <w:r w:rsidRPr="00C752F8">
        <w:rPr>
          <w:rFonts w:ascii="Arial" w:hAnsi="Arial" w:cs="Arial"/>
          <w:sz w:val="24"/>
          <w:szCs w:val="24"/>
        </w:rPr>
        <w:t xml:space="preserve">east and terminating </w:t>
      </w:r>
      <w:r w:rsidR="00FB7711" w:rsidRPr="00C752F8">
        <w:rPr>
          <w:rFonts w:ascii="Arial" w:hAnsi="Arial" w:cs="Arial"/>
          <w:sz w:val="24"/>
          <w:szCs w:val="24"/>
        </w:rPr>
        <w:t>below steps which lead up towards Quarry House. The continuation of th</w:t>
      </w:r>
      <w:r w:rsidR="00D4062B" w:rsidRPr="00C752F8">
        <w:rPr>
          <w:rFonts w:ascii="Arial" w:hAnsi="Arial" w:cs="Arial"/>
          <w:sz w:val="24"/>
          <w:szCs w:val="24"/>
        </w:rPr>
        <w:t>is</w:t>
      </w:r>
      <w:r w:rsidR="00FB7711" w:rsidRPr="00C752F8">
        <w:rPr>
          <w:rFonts w:ascii="Arial" w:hAnsi="Arial" w:cs="Arial"/>
          <w:sz w:val="24"/>
          <w:szCs w:val="24"/>
        </w:rPr>
        <w:t xml:space="preserve"> path was legally stopped up in 1971 although the remainder </w:t>
      </w:r>
      <w:r w:rsidR="00AB7EBD" w:rsidRPr="00C752F8">
        <w:rPr>
          <w:rFonts w:ascii="Arial" w:hAnsi="Arial" w:cs="Arial"/>
          <w:sz w:val="24"/>
          <w:szCs w:val="24"/>
        </w:rPr>
        <w:t>over the common</w:t>
      </w:r>
      <w:r w:rsidR="00FB7711" w:rsidRPr="00C752F8">
        <w:rPr>
          <w:rFonts w:ascii="Arial" w:hAnsi="Arial" w:cs="Arial"/>
          <w:sz w:val="24"/>
          <w:szCs w:val="24"/>
        </w:rPr>
        <w:t xml:space="preserve"> still exists. </w:t>
      </w:r>
    </w:p>
    <w:p w14:paraId="0FA3A869" w14:textId="77777777" w:rsidR="00D4062B" w:rsidRPr="00C752F8" w:rsidRDefault="00FB7711" w:rsidP="00345F77">
      <w:pPr>
        <w:pStyle w:val="Style1"/>
        <w:rPr>
          <w:rFonts w:ascii="Arial" w:hAnsi="Arial" w:cs="Arial"/>
          <w:sz w:val="24"/>
          <w:szCs w:val="24"/>
        </w:rPr>
      </w:pPr>
      <w:r w:rsidRPr="00C752F8">
        <w:rPr>
          <w:rFonts w:ascii="Arial" w:hAnsi="Arial" w:cs="Arial"/>
          <w:sz w:val="24"/>
          <w:szCs w:val="24"/>
        </w:rPr>
        <w:t xml:space="preserve">At the hearing it was submitted that </w:t>
      </w:r>
      <w:r w:rsidR="00AB7EBD" w:rsidRPr="00C752F8">
        <w:rPr>
          <w:rFonts w:ascii="Arial" w:hAnsi="Arial" w:cs="Arial"/>
          <w:sz w:val="24"/>
          <w:szCs w:val="24"/>
        </w:rPr>
        <w:t xml:space="preserve">local </w:t>
      </w:r>
      <w:r w:rsidRPr="00C752F8">
        <w:rPr>
          <w:rFonts w:ascii="Arial" w:hAnsi="Arial" w:cs="Arial"/>
          <w:sz w:val="24"/>
          <w:szCs w:val="24"/>
        </w:rPr>
        <w:t xml:space="preserve">people have always </w:t>
      </w:r>
      <w:r w:rsidR="00041B21" w:rsidRPr="00C752F8">
        <w:rPr>
          <w:rFonts w:ascii="Arial" w:hAnsi="Arial" w:cs="Arial"/>
          <w:sz w:val="24"/>
          <w:szCs w:val="24"/>
        </w:rPr>
        <w:t>reached</w:t>
      </w:r>
      <w:r w:rsidRPr="00C752F8">
        <w:rPr>
          <w:rFonts w:ascii="Arial" w:hAnsi="Arial" w:cs="Arial"/>
          <w:sz w:val="24"/>
          <w:szCs w:val="24"/>
        </w:rPr>
        <w:t xml:space="preserve"> this footpath by walking between the school buildings and the old playground</w:t>
      </w:r>
      <w:r w:rsidR="00FC3150" w:rsidRPr="00C752F8">
        <w:rPr>
          <w:rFonts w:ascii="Arial" w:hAnsi="Arial" w:cs="Arial"/>
          <w:sz w:val="24"/>
          <w:szCs w:val="24"/>
        </w:rPr>
        <w:t xml:space="preserve">. </w:t>
      </w:r>
      <w:r w:rsidR="00D4062B" w:rsidRPr="00C752F8">
        <w:rPr>
          <w:rFonts w:ascii="Arial" w:hAnsi="Arial" w:cs="Arial"/>
          <w:sz w:val="24"/>
          <w:szCs w:val="24"/>
        </w:rPr>
        <w:t>Further</w:t>
      </w:r>
      <w:r w:rsidR="00041B21" w:rsidRPr="00C752F8">
        <w:rPr>
          <w:rFonts w:ascii="Arial" w:hAnsi="Arial" w:cs="Arial"/>
          <w:sz w:val="24"/>
          <w:szCs w:val="24"/>
        </w:rPr>
        <w:t>,</w:t>
      </w:r>
      <w:r w:rsidR="00D4062B" w:rsidRPr="00C752F8">
        <w:rPr>
          <w:rFonts w:ascii="Arial" w:hAnsi="Arial" w:cs="Arial"/>
          <w:sz w:val="24"/>
          <w:szCs w:val="24"/>
        </w:rPr>
        <w:t xml:space="preserve"> it was suggested that this </w:t>
      </w:r>
      <w:r w:rsidR="00AB7EBD" w:rsidRPr="00C752F8">
        <w:rPr>
          <w:rFonts w:ascii="Arial" w:hAnsi="Arial" w:cs="Arial"/>
          <w:sz w:val="24"/>
          <w:szCs w:val="24"/>
        </w:rPr>
        <w:t xml:space="preserve">path </w:t>
      </w:r>
      <w:r w:rsidR="00D4062B" w:rsidRPr="00C752F8">
        <w:rPr>
          <w:rFonts w:ascii="Arial" w:hAnsi="Arial" w:cs="Arial"/>
          <w:sz w:val="24"/>
          <w:szCs w:val="24"/>
        </w:rPr>
        <w:t xml:space="preserve">may potentially form a claim for addition to the definitive map since it must have been recognised as an alternative to the </w:t>
      </w:r>
      <w:r w:rsidR="00041B21" w:rsidRPr="00C752F8">
        <w:rPr>
          <w:rFonts w:ascii="Arial" w:hAnsi="Arial" w:cs="Arial"/>
          <w:sz w:val="24"/>
          <w:szCs w:val="24"/>
        </w:rPr>
        <w:t xml:space="preserve">path </w:t>
      </w:r>
      <w:r w:rsidR="00D4062B" w:rsidRPr="00C752F8">
        <w:rPr>
          <w:rFonts w:ascii="Arial" w:hAnsi="Arial" w:cs="Arial"/>
          <w:sz w:val="24"/>
          <w:szCs w:val="24"/>
        </w:rPr>
        <w:t xml:space="preserve">closed in 1971 </w:t>
      </w:r>
      <w:r w:rsidR="00CE55AD" w:rsidRPr="00C752F8">
        <w:rPr>
          <w:rFonts w:ascii="Arial" w:hAnsi="Arial" w:cs="Arial"/>
          <w:sz w:val="24"/>
          <w:szCs w:val="24"/>
        </w:rPr>
        <w:t xml:space="preserve">in order </w:t>
      </w:r>
      <w:r w:rsidR="00D4062B" w:rsidRPr="00C752F8">
        <w:rPr>
          <w:rFonts w:ascii="Arial" w:hAnsi="Arial" w:cs="Arial"/>
          <w:sz w:val="24"/>
          <w:szCs w:val="24"/>
        </w:rPr>
        <w:t xml:space="preserve">to justify </w:t>
      </w:r>
      <w:r w:rsidR="00CE55AD" w:rsidRPr="00C752F8">
        <w:rPr>
          <w:rFonts w:ascii="Arial" w:hAnsi="Arial" w:cs="Arial"/>
          <w:sz w:val="24"/>
          <w:szCs w:val="24"/>
        </w:rPr>
        <w:t xml:space="preserve">the </w:t>
      </w:r>
      <w:r w:rsidR="00D4062B" w:rsidRPr="00C752F8">
        <w:rPr>
          <w:rFonts w:ascii="Arial" w:hAnsi="Arial" w:cs="Arial"/>
          <w:sz w:val="24"/>
          <w:szCs w:val="24"/>
        </w:rPr>
        <w:t xml:space="preserve">extinguishment. </w:t>
      </w:r>
    </w:p>
    <w:p w14:paraId="1480863C" w14:textId="77777777" w:rsidR="0048636A" w:rsidRPr="00C752F8" w:rsidRDefault="00CE55AD" w:rsidP="00345F77">
      <w:pPr>
        <w:pStyle w:val="Style1"/>
        <w:rPr>
          <w:rFonts w:ascii="Arial" w:hAnsi="Arial" w:cs="Arial"/>
          <w:sz w:val="24"/>
          <w:szCs w:val="24"/>
        </w:rPr>
      </w:pPr>
      <w:r w:rsidRPr="00C752F8">
        <w:rPr>
          <w:rFonts w:ascii="Arial" w:hAnsi="Arial" w:cs="Arial"/>
          <w:sz w:val="24"/>
          <w:szCs w:val="24"/>
        </w:rPr>
        <w:t>T</w:t>
      </w:r>
      <w:r w:rsidR="00D4062B" w:rsidRPr="00C752F8">
        <w:rPr>
          <w:rFonts w:ascii="Arial" w:hAnsi="Arial" w:cs="Arial"/>
          <w:sz w:val="24"/>
          <w:szCs w:val="24"/>
        </w:rPr>
        <w:t>his is clearly an issue for the school governors</w:t>
      </w:r>
      <w:r w:rsidRPr="00C752F8">
        <w:rPr>
          <w:rFonts w:ascii="Arial" w:hAnsi="Arial" w:cs="Arial"/>
          <w:sz w:val="24"/>
          <w:szCs w:val="24"/>
        </w:rPr>
        <w:t>,</w:t>
      </w:r>
      <w:r w:rsidR="00D4062B" w:rsidRPr="00C752F8">
        <w:rPr>
          <w:rFonts w:ascii="Arial" w:hAnsi="Arial" w:cs="Arial"/>
          <w:sz w:val="24"/>
          <w:szCs w:val="24"/>
        </w:rPr>
        <w:t xml:space="preserve"> concerned about the safety of children on the premises during school hours</w:t>
      </w:r>
      <w:r w:rsidRPr="00C752F8">
        <w:rPr>
          <w:rFonts w:ascii="Arial" w:hAnsi="Arial" w:cs="Arial"/>
          <w:sz w:val="24"/>
          <w:szCs w:val="24"/>
        </w:rPr>
        <w:t>,</w:t>
      </w:r>
      <w:r w:rsidR="00D4062B" w:rsidRPr="00C752F8">
        <w:rPr>
          <w:rFonts w:ascii="Arial" w:hAnsi="Arial" w:cs="Arial"/>
          <w:sz w:val="24"/>
          <w:szCs w:val="24"/>
        </w:rPr>
        <w:t xml:space="preserve"> and </w:t>
      </w:r>
      <w:r w:rsidRPr="00C752F8">
        <w:rPr>
          <w:rFonts w:ascii="Arial" w:hAnsi="Arial" w:cs="Arial"/>
          <w:sz w:val="24"/>
          <w:szCs w:val="24"/>
        </w:rPr>
        <w:t xml:space="preserve">also </w:t>
      </w:r>
      <w:r w:rsidR="00D4062B" w:rsidRPr="00C752F8">
        <w:rPr>
          <w:rFonts w:ascii="Arial" w:hAnsi="Arial" w:cs="Arial"/>
          <w:sz w:val="24"/>
          <w:szCs w:val="24"/>
        </w:rPr>
        <w:t>for CCC in its role as highway and surveying authority.</w:t>
      </w:r>
      <w:r w:rsidRPr="00C752F8">
        <w:rPr>
          <w:rFonts w:ascii="Arial" w:hAnsi="Arial" w:cs="Arial"/>
          <w:sz w:val="24"/>
          <w:szCs w:val="24"/>
        </w:rPr>
        <w:t xml:space="preserve"> However, as I explained at the hearing, it is not a matter that is relevant to my determination of this application although it does tend </w:t>
      </w:r>
      <w:r w:rsidRPr="00C752F8">
        <w:rPr>
          <w:rFonts w:ascii="Arial" w:hAnsi="Arial" w:cs="Arial"/>
          <w:sz w:val="24"/>
          <w:szCs w:val="24"/>
        </w:rPr>
        <w:lastRenderedPageBreak/>
        <w:t xml:space="preserve">to confirm that passage between the old playground and the school </w:t>
      </w:r>
      <w:r w:rsidR="005D740C" w:rsidRPr="00C752F8">
        <w:rPr>
          <w:rFonts w:ascii="Arial" w:hAnsi="Arial" w:cs="Arial"/>
          <w:sz w:val="24"/>
          <w:szCs w:val="24"/>
        </w:rPr>
        <w:t>h</w:t>
      </w:r>
      <w:r w:rsidRPr="00C752F8">
        <w:rPr>
          <w:rFonts w:ascii="Arial" w:hAnsi="Arial" w:cs="Arial"/>
          <w:sz w:val="24"/>
          <w:szCs w:val="24"/>
        </w:rPr>
        <w:t xml:space="preserve">as </w:t>
      </w:r>
      <w:r w:rsidR="005D740C" w:rsidRPr="00C752F8">
        <w:rPr>
          <w:rFonts w:ascii="Arial" w:hAnsi="Arial" w:cs="Arial"/>
          <w:sz w:val="24"/>
          <w:szCs w:val="24"/>
        </w:rPr>
        <w:t xml:space="preserve">always been </w:t>
      </w:r>
      <w:r w:rsidRPr="00C752F8">
        <w:rPr>
          <w:rFonts w:ascii="Arial" w:hAnsi="Arial" w:cs="Arial"/>
          <w:sz w:val="24"/>
          <w:szCs w:val="24"/>
        </w:rPr>
        <w:t xml:space="preserve">possible. </w:t>
      </w:r>
    </w:p>
    <w:p w14:paraId="21AA6738" w14:textId="77777777" w:rsidR="00FB7711" w:rsidRPr="00C752F8" w:rsidRDefault="00041B21" w:rsidP="00345F77">
      <w:pPr>
        <w:pStyle w:val="Style1"/>
        <w:rPr>
          <w:rFonts w:ascii="Arial" w:hAnsi="Arial" w:cs="Arial"/>
          <w:sz w:val="24"/>
          <w:szCs w:val="24"/>
        </w:rPr>
      </w:pPr>
      <w:r w:rsidRPr="00C752F8">
        <w:rPr>
          <w:rFonts w:ascii="Arial" w:hAnsi="Arial" w:cs="Arial"/>
          <w:sz w:val="24"/>
          <w:szCs w:val="24"/>
        </w:rPr>
        <w:t>The precise boundar</w:t>
      </w:r>
      <w:r w:rsidR="00CE55AD" w:rsidRPr="00C752F8">
        <w:rPr>
          <w:rFonts w:ascii="Arial" w:hAnsi="Arial" w:cs="Arial"/>
          <w:sz w:val="24"/>
          <w:szCs w:val="24"/>
        </w:rPr>
        <w:t>y</w:t>
      </w:r>
      <w:r w:rsidRPr="00C752F8">
        <w:rPr>
          <w:rFonts w:ascii="Arial" w:hAnsi="Arial" w:cs="Arial"/>
          <w:sz w:val="24"/>
          <w:szCs w:val="24"/>
        </w:rPr>
        <w:t xml:space="preserve"> of the land that is alleged to have been wrongly recorded was shown on a plan submitted </w:t>
      </w:r>
      <w:r w:rsidR="00CE55AD" w:rsidRPr="00C752F8">
        <w:rPr>
          <w:rFonts w:ascii="Arial" w:hAnsi="Arial" w:cs="Arial"/>
          <w:sz w:val="24"/>
          <w:szCs w:val="24"/>
        </w:rPr>
        <w:t xml:space="preserve">on 6 October 2020, </w:t>
      </w:r>
      <w:r w:rsidRPr="00C752F8">
        <w:rPr>
          <w:rFonts w:ascii="Arial" w:hAnsi="Arial" w:cs="Arial"/>
          <w:sz w:val="24"/>
          <w:szCs w:val="24"/>
        </w:rPr>
        <w:t xml:space="preserve">after the </w:t>
      </w:r>
      <w:r w:rsidR="00CE55AD" w:rsidRPr="00C752F8">
        <w:rPr>
          <w:rFonts w:ascii="Arial" w:hAnsi="Arial" w:cs="Arial"/>
          <w:sz w:val="24"/>
          <w:szCs w:val="24"/>
        </w:rPr>
        <w:t xml:space="preserve">initial </w:t>
      </w:r>
      <w:r w:rsidRPr="00C752F8">
        <w:rPr>
          <w:rFonts w:ascii="Arial" w:hAnsi="Arial" w:cs="Arial"/>
          <w:sz w:val="24"/>
          <w:szCs w:val="24"/>
        </w:rPr>
        <w:t>application.</w:t>
      </w:r>
      <w:r w:rsidR="00CE55AD" w:rsidRPr="00C752F8">
        <w:rPr>
          <w:rFonts w:ascii="Arial" w:hAnsi="Arial" w:cs="Arial"/>
          <w:sz w:val="24"/>
          <w:szCs w:val="24"/>
        </w:rPr>
        <w:t xml:space="preserve"> (A copy is attached in Annex 1</w:t>
      </w:r>
      <w:r w:rsidR="00C752F8">
        <w:rPr>
          <w:rFonts w:ascii="Arial" w:hAnsi="Arial" w:cs="Arial"/>
          <w:sz w:val="24"/>
          <w:szCs w:val="24"/>
        </w:rPr>
        <w:t>.</w:t>
      </w:r>
      <w:r w:rsidR="00CE55AD" w:rsidRPr="00C752F8">
        <w:rPr>
          <w:rFonts w:ascii="Arial" w:hAnsi="Arial" w:cs="Arial"/>
          <w:sz w:val="24"/>
          <w:szCs w:val="24"/>
        </w:rPr>
        <w:t>)</w:t>
      </w:r>
    </w:p>
    <w:p w14:paraId="21468465" w14:textId="77777777" w:rsidR="00E14934" w:rsidRPr="00C752F8" w:rsidRDefault="00041B21" w:rsidP="00345F77">
      <w:pPr>
        <w:pStyle w:val="Style1"/>
        <w:rPr>
          <w:rFonts w:ascii="Arial" w:hAnsi="Arial" w:cs="Arial"/>
          <w:sz w:val="24"/>
          <w:szCs w:val="24"/>
        </w:rPr>
      </w:pPr>
      <w:r w:rsidRPr="00C752F8">
        <w:rPr>
          <w:rFonts w:ascii="Arial" w:hAnsi="Arial" w:cs="Arial"/>
          <w:sz w:val="24"/>
          <w:szCs w:val="24"/>
        </w:rPr>
        <w:t>A comparison with the common land register suggests to me that the application land omits part of the registered common immediately to the south east of the school buildings.</w:t>
      </w:r>
      <w:r w:rsidR="006200C7" w:rsidRPr="00C752F8">
        <w:rPr>
          <w:rFonts w:ascii="Arial" w:hAnsi="Arial" w:cs="Arial"/>
          <w:sz w:val="24"/>
          <w:szCs w:val="24"/>
        </w:rPr>
        <w:t xml:space="preserve"> Nevertheless, I understand the intention of the application is to remove from the register all the common land around the school and its current playground area as far eastwards as the fence which is aligned with the eastern boundary wall of the old playground. </w:t>
      </w:r>
      <w:r w:rsidRPr="00C752F8">
        <w:rPr>
          <w:rFonts w:ascii="Arial" w:hAnsi="Arial" w:cs="Arial"/>
          <w:sz w:val="24"/>
          <w:szCs w:val="24"/>
        </w:rPr>
        <w:t xml:space="preserve"> </w:t>
      </w:r>
      <w:r w:rsidR="0048636A" w:rsidRPr="00C752F8">
        <w:rPr>
          <w:rFonts w:ascii="Arial" w:hAnsi="Arial" w:cs="Arial"/>
          <w:sz w:val="24"/>
          <w:szCs w:val="24"/>
        </w:rPr>
        <w:t xml:space="preserve"> </w:t>
      </w:r>
      <w:r w:rsidR="00E14934" w:rsidRPr="00C752F8">
        <w:rPr>
          <w:rFonts w:ascii="Arial" w:hAnsi="Arial" w:cs="Arial"/>
          <w:sz w:val="24"/>
          <w:szCs w:val="24"/>
        </w:rPr>
        <w:t xml:space="preserve"> </w:t>
      </w:r>
    </w:p>
    <w:p w14:paraId="2951E13F" w14:textId="77777777" w:rsidR="00345F77" w:rsidRPr="00C752F8" w:rsidRDefault="00345F77" w:rsidP="00345F77">
      <w:pPr>
        <w:pStyle w:val="Style1"/>
        <w:numPr>
          <w:ilvl w:val="0"/>
          <w:numId w:val="0"/>
        </w:numPr>
        <w:rPr>
          <w:rFonts w:ascii="Arial" w:hAnsi="Arial" w:cs="Arial"/>
          <w:b/>
          <w:sz w:val="24"/>
          <w:szCs w:val="24"/>
        </w:rPr>
      </w:pPr>
      <w:bookmarkStart w:id="1" w:name="_Hlk100572082"/>
      <w:r w:rsidRPr="00C752F8">
        <w:rPr>
          <w:rFonts w:ascii="Arial" w:hAnsi="Arial" w:cs="Arial"/>
          <w:b/>
          <w:sz w:val="24"/>
          <w:szCs w:val="24"/>
        </w:rPr>
        <w:t>The Statutory Requirements</w:t>
      </w:r>
    </w:p>
    <w:p w14:paraId="453AFD76"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t xml:space="preserve">Section 19(4) of </w:t>
      </w:r>
      <w:r w:rsidR="00517863" w:rsidRPr="00C752F8">
        <w:rPr>
          <w:rFonts w:ascii="Arial" w:hAnsi="Arial" w:cs="Arial"/>
          <w:sz w:val="24"/>
          <w:szCs w:val="24"/>
        </w:rPr>
        <w:t>the Commons Act 2006 (</w:t>
      </w:r>
      <w:r w:rsidRPr="00C752F8">
        <w:rPr>
          <w:rFonts w:ascii="Arial" w:hAnsi="Arial" w:cs="Arial"/>
          <w:sz w:val="24"/>
          <w:szCs w:val="24"/>
        </w:rPr>
        <w:t>the 2006 Act</w:t>
      </w:r>
      <w:r w:rsidR="00517863" w:rsidRPr="00C752F8">
        <w:rPr>
          <w:rFonts w:ascii="Arial" w:hAnsi="Arial" w:cs="Arial"/>
          <w:sz w:val="24"/>
          <w:szCs w:val="24"/>
        </w:rPr>
        <w:t>)</w:t>
      </w:r>
      <w:r w:rsidRPr="00C752F8">
        <w:rPr>
          <w:rFonts w:ascii="Arial" w:hAnsi="Arial" w:cs="Arial"/>
          <w:sz w:val="24"/>
          <w:szCs w:val="24"/>
        </w:rPr>
        <w:t xml:space="preserve"> provides that any person may apply to the commons registration authority</w:t>
      </w:r>
      <w:r w:rsidR="00E219F6" w:rsidRPr="00C752F8">
        <w:rPr>
          <w:rFonts w:ascii="Arial" w:hAnsi="Arial" w:cs="Arial"/>
          <w:sz w:val="24"/>
          <w:szCs w:val="24"/>
        </w:rPr>
        <w:t xml:space="preserve"> </w:t>
      </w:r>
      <w:r w:rsidRPr="00C752F8">
        <w:rPr>
          <w:rFonts w:ascii="Arial" w:hAnsi="Arial" w:cs="Arial"/>
          <w:sz w:val="24"/>
          <w:szCs w:val="24"/>
        </w:rPr>
        <w:t>to correct an alleged mistake in the register of common land or town or village greens.  The Regulations set out the procedures to be followed.</w:t>
      </w:r>
    </w:p>
    <w:p w14:paraId="031A6DF7"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t xml:space="preserve">The application form </w:t>
      </w:r>
      <w:r w:rsidR="00E219F6" w:rsidRPr="00C752F8">
        <w:rPr>
          <w:rFonts w:ascii="Arial" w:hAnsi="Arial" w:cs="Arial"/>
          <w:sz w:val="24"/>
          <w:szCs w:val="24"/>
        </w:rPr>
        <w:t xml:space="preserve">confirms </w:t>
      </w:r>
      <w:r w:rsidRPr="00C752F8">
        <w:rPr>
          <w:rFonts w:ascii="Arial" w:hAnsi="Arial" w:cs="Arial"/>
          <w:sz w:val="24"/>
          <w:szCs w:val="24"/>
        </w:rPr>
        <w:t xml:space="preserve">that it has been made for the purposes of Section 19(2)(a) of the 2006 Act which provides that an application can be made to correct a mistake made by the </w:t>
      </w:r>
      <w:r w:rsidR="00E219F6" w:rsidRPr="00C752F8">
        <w:rPr>
          <w:rFonts w:ascii="Arial" w:hAnsi="Arial" w:cs="Arial"/>
          <w:sz w:val="24"/>
          <w:szCs w:val="24"/>
        </w:rPr>
        <w:t>registration authority in</w:t>
      </w:r>
      <w:r w:rsidRPr="00C752F8">
        <w:rPr>
          <w:rFonts w:ascii="Arial" w:hAnsi="Arial" w:cs="Arial"/>
          <w:sz w:val="24"/>
          <w:szCs w:val="24"/>
        </w:rPr>
        <w:t xml:space="preserve"> making or amending an entry in the register.</w:t>
      </w:r>
    </w:p>
    <w:p w14:paraId="27F944E5"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t>Section 19(5) provides that a mistake in the register may not be corrected if the authority considers that, by reason of reliance reasonably placed on the register by any person or for any other reason, it would in all the circumstances be unfair to do so.</w:t>
      </w:r>
    </w:p>
    <w:p w14:paraId="20D4C675"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t xml:space="preserve">An application must be made in accordance with the Regulations. Paragraph 16 </w:t>
      </w:r>
      <w:r w:rsidR="00CE55AD" w:rsidRPr="00C752F8">
        <w:rPr>
          <w:rFonts w:ascii="Arial" w:hAnsi="Arial" w:cs="Arial"/>
          <w:sz w:val="24"/>
          <w:szCs w:val="24"/>
        </w:rPr>
        <w:t xml:space="preserve">of those Regulations </w:t>
      </w:r>
      <w:r w:rsidRPr="00C752F8">
        <w:rPr>
          <w:rFonts w:ascii="Arial" w:hAnsi="Arial" w:cs="Arial"/>
          <w:sz w:val="24"/>
          <w:szCs w:val="24"/>
        </w:rPr>
        <w:t xml:space="preserve">requires that an application must:  </w:t>
      </w:r>
    </w:p>
    <w:p w14:paraId="1DCE4901" w14:textId="77777777" w:rsidR="00345F77" w:rsidRPr="00C752F8" w:rsidRDefault="00345F77" w:rsidP="00345F77">
      <w:pPr>
        <w:pStyle w:val="Style1"/>
        <w:numPr>
          <w:ilvl w:val="1"/>
          <w:numId w:val="25"/>
        </w:numPr>
        <w:tabs>
          <w:tab w:val="clear" w:pos="2586"/>
          <w:tab w:val="num" w:pos="360"/>
          <w:tab w:val="num" w:pos="1134"/>
        </w:tabs>
        <w:spacing w:before="120"/>
        <w:ind w:left="1134" w:hanging="567"/>
        <w:rPr>
          <w:rFonts w:ascii="Arial" w:hAnsi="Arial" w:cs="Arial"/>
          <w:sz w:val="24"/>
          <w:szCs w:val="24"/>
        </w:rPr>
      </w:pPr>
      <w:r w:rsidRPr="00C752F8">
        <w:rPr>
          <w:rFonts w:ascii="Arial" w:hAnsi="Arial" w:cs="Arial"/>
          <w:sz w:val="24"/>
          <w:szCs w:val="24"/>
        </w:rPr>
        <w:t>be made in writing on a form provided by the registration authority to which the application is made; and</w:t>
      </w:r>
    </w:p>
    <w:p w14:paraId="0DD35E51" w14:textId="77777777" w:rsidR="00345F77" w:rsidRPr="00C752F8" w:rsidRDefault="00345F77" w:rsidP="00345F77">
      <w:pPr>
        <w:pStyle w:val="Style1"/>
        <w:numPr>
          <w:ilvl w:val="1"/>
          <w:numId w:val="25"/>
        </w:numPr>
        <w:tabs>
          <w:tab w:val="clear" w:pos="2586"/>
          <w:tab w:val="num" w:pos="360"/>
          <w:tab w:val="num" w:pos="1134"/>
        </w:tabs>
        <w:spacing w:before="120"/>
        <w:ind w:left="1134" w:hanging="567"/>
        <w:rPr>
          <w:rFonts w:ascii="Arial" w:hAnsi="Arial" w:cs="Arial"/>
          <w:sz w:val="24"/>
          <w:szCs w:val="24"/>
        </w:rPr>
      </w:pPr>
      <w:r w:rsidRPr="00C752F8">
        <w:rPr>
          <w:rFonts w:ascii="Arial" w:hAnsi="Arial" w:cs="Arial"/>
          <w:sz w:val="24"/>
          <w:szCs w:val="24"/>
        </w:rPr>
        <w:t>be signed by, or by a representative of, every applicant who is an individual, and by the secretary or some other duly authorised officer of every applicant which is a body corporate or an unincorporated association.</w:t>
      </w:r>
    </w:p>
    <w:p w14:paraId="00D610B0"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t xml:space="preserve">In addition, paragraph 11 of Schedule 4 to the Regulations requires that an application made under Section 19(4)(b) must include: </w:t>
      </w:r>
    </w:p>
    <w:p w14:paraId="2F4AD973" w14:textId="77777777" w:rsidR="00CE55AD" w:rsidRPr="00C752F8" w:rsidRDefault="00345F77" w:rsidP="00CE55AD">
      <w:pPr>
        <w:pStyle w:val="Heading2"/>
        <w:numPr>
          <w:ilvl w:val="0"/>
          <w:numId w:val="26"/>
        </w:numPr>
        <w:tabs>
          <w:tab w:val="clear" w:pos="1444"/>
          <w:tab w:val="num" w:pos="360"/>
          <w:tab w:val="num" w:pos="1134"/>
        </w:tabs>
        <w:spacing w:before="100" w:beforeAutospacing="1" w:after="0"/>
        <w:ind w:left="1134" w:hanging="567"/>
        <w:rPr>
          <w:rFonts w:ascii="Arial" w:hAnsi="Arial" w:cs="Arial"/>
          <w:sz w:val="24"/>
          <w:szCs w:val="24"/>
        </w:rPr>
      </w:pPr>
      <w:r w:rsidRPr="00C752F8">
        <w:rPr>
          <w:rFonts w:ascii="Arial" w:hAnsi="Arial" w:cs="Arial"/>
          <w:sz w:val="24"/>
          <w:szCs w:val="24"/>
        </w:rPr>
        <w:t>a statement of the purpose of the application; namely the mistake in the register that has been identified by the applicant and the nature of the correction being sought;</w:t>
      </w:r>
    </w:p>
    <w:p w14:paraId="6584DC61" w14:textId="77777777" w:rsidR="00CE55AD" w:rsidRPr="00C752F8" w:rsidRDefault="00345F77" w:rsidP="00CE55AD">
      <w:pPr>
        <w:pStyle w:val="Heading2"/>
        <w:numPr>
          <w:ilvl w:val="0"/>
          <w:numId w:val="26"/>
        </w:numPr>
        <w:tabs>
          <w:tab w:val="clear" w:pos="1444"/>
          <w:tab w:val="num" w:pos="360"/>
          <w:tab w:val="num" w:pos="1134"/>
        </w:tabs>
        <w:spacing w:before="100" w:beforeAutospacing="1" w:after="0"/>
        <w:ind w:left="1134" w:hanging="567"/>
        <w:rPr>
          <w:rFonts w:ascii="Arial" w:hAnsi="Arial" w:cs="Arial"/>
          <w:sz w:val="24"/>
          <w:szCs w:val="24"/>
        </w:rPr>
      </w:pPr>
      <w:r w:rsidRPr="00C752F8">
        <w:rPr>
          <w:rFonts w:ascii="Arial" w:hAnsi="Arial" w:cs="Arial"/>
          <w:sz w:val="24"/>
          <w:szCs w:val="24"/>
        </w:rPr>
        <w:t>the number of the register unit to which the application relates;</w:t>
      </w:r>
    </w:p>
    <w:p w14:paraId="35076525" w14:textId="77777777" w:rsidR="00CE55AD" w:rsidRPr="00C752F8" w:rsidRDefault="00345F77" w:rsidP="00CE55AD">
      <w:pPr>
        <w:numPr>
          <w:ilvl w:val="1"/>
          <w:numId w:val="25"/>
        </w:numPr>
        <w:tabs>
          <w:tab w:val="clear" w:pos="2586"/>
          <w:tab w:val="num" w:pos="360"/>
          <w:tab w:val="num" w:pos="1134"/>
        </w:tabs>
        <w:spacing w:before="120"/>
        <w:ind w:left="1134" w:hanging="567"/>
        <w:rPr>
          <w:rFonts w:ascii="Arial" w:hAnsi="Arial" w:cs="Arial"/>
          <w:sz w:val="24"/>
          <w:szCs w:val="24"/>
        </w:rPr>
      </w:pPr>
      <w:r w:rsidRPr="00C752F8">
        <w:rPr>
          <w:rFonts w:ascii="Arial" w:hAnsi="Arial" w:cs="Arial"/>
          <w:sz w:val="24"/>
          <w:szCs w:val="24"/>
        </w:rPr>
        <w:t>evidence of the mistake or other matter in the register in respect of which the application seeks correction; and</w:t>
      </w:r>
    </w:p>
    <w:p w14:paraId="77C00DCF" w14:textId="77777777" w:rsidR="00345F77" w:rsidRPr="00C752F8" w:rsidRDefault="00345F77" w:rsidP="00CE55AD">
      <w:pPr>
        <w:numPr>
          <w:ilvl w:val="1"/>
          <w:numId w:val="25"/>
        </w:numPr>
        <w:tabs>
          <w:tab w:val="clear" w:pos="2586"/>
          <w:tab w:val="num" w:pos="360"/>
          <w:tab w:val="num" w:pos="1134"/>
        </w:tabs>
        <w:spacing w:before="120"/>
        <w:ind w:left="1134" w:hanging="567"/>
        <w:rPr>
          <w:rFonts w:ascii="Arial" w:hAnsi="Arial" w:cs="Arial"/>
          <w:sz w:val="24"/>
          <w:szCs w:val="24"/>
        </w:rPr>
      </w:pPr>
      <w:r w:rsidRPr="00C752F8">
        <w:rPr>
          <w:rFonts w:ascii="Arial" w:hAnsi="Arial" w:cs="Arial"/>
          <w:sz w:val="24"/>
          <w:szCs w:val="24"/>
        </w:rPr>
        <w:t>a description of the amendment sought in the register of common land.</w:t>
      </w:r>
    </w:p>
    <w:p w14:paraId="1DDEC872"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lastRenderedPageBreak/>
        <w:t>The onus of proving the case in support of the correction of the register of common land rests with the person making the application, and the burden of proof is the normal, civil standard, namely, the balance of probability.</w:t>
      </w:r>
    </w:p>
    <w:bookmarkEnd w:id="1"/>
    <w:p w14:paraId="06BC75D7" w14:textId="77777777" w:rsidR="00345F77" w:rsidRPr="00C752F8" w:rsidRDefault="00345F77" w:rsidP="00345F77">
      <w:pPr>
        <w:pStyle w:val="Style1"/>
        <w:numPr>
          <w:ilvl w:val="0"/>
          <w:numId w:val="0"/>
        </w:numPr>
        <w:rPr>
          <w:rFonts w:ascii="Arial" w:hAnsi="Arial" w:cs="Arial"/>
          <w:b/>
          <w:bCs/>
          <w:sz w:val="24"/>
          <w:szCs w:val="24"/>
        </w:rPr>
      </w:pPr>
      <w:r w:rsidRPr="00C752F8">
        <w:rPr>
          <w:rFonts w:ascii="Arial" w:hAnsi="Arial" w:cs="Arial"/>
          <w:b/>
          <w:bCs/>
          <w:sz w:val="24"/>
          <w:szCs w:val="24"/>
        </w:rPr>
        <w:t>The Main Issues</w:t>
      </w:r>
    </w:p>
    <w:p w14:paraId="070163F8" w14:textId="77777777" w:rsidR="00345F77" w:rsidRPr="00C752F8" w:rsidRDefault="009E43DF" w:rsidP="00345F77">
      <w:pPr>
        <w:pStyle w:val="Style1"/>
        <w:rPr>
          <w:rFonts w:ascii="Arial" w:hAnsi="Arial" w:cs="Arial"/>
          <w:sz w:val="24"/>
          <w:szCs w:val="24"/>
        </w:rPr>
      </w:pPr>
      <w:r w:rsidRPr="00C752F8">
        <w:rPr>
          <w:rFonts w:ascii="Arial" w:hAnsi="Arial" w:cs="Arial"/>
          <w:sz w:val="24"/>
          <w:szCs w:val="24"/>
        </w:rPr>
        <w:t xml:space="preserve">The main issue is whether the evidence submitted is sufficient to show, on a balance of probability, that a mistake was made by the commons registration authority when, on the basis of an application in 1968 from Wetheral Parish Council, it </w:t>
      </w:r>
      <w:r w:rsidR="008E3A96" w:rsidRPr="00C752F8">
        <w:rPr>
          <w:rFonts w:ascii="Arial" w:hAnsi="Arial" w:cs="Arial"/>
          <w:sz w:val="24"/>
          <w:szCs w:val="24"/>
        </w:rPr>
        <w:t>recorded CL180 on</w:t>
      </w:r>
      <w:r w:rsidRPr="00C752F8">
        <w:rPr>
          <w:rFonts w:ascii="Arial" w:hAnsi="Arial" w:cs="Arial"/>
          <w:sz w:val="24"/>
          <w:szCs w:val="24"/>
        </w:rPr>
        <w:t xml:space="preserve"> its provisional register of common land and subsequently its final register of common land. </w:t>
      </w:r>
    </w:p>
    <w:p w14:paraId="5B64D0AC" w14:textId="77777777" w:rsidR="00345F77" w:rsidRPr="00C752F8" w:rsidRDefault="00345F77" w:rsidP="00345F77">
      <w:pPr>
        <w:pStyle w:val="Heading6"/>
        <w:rPr>
          <w:rFonts w:ascii="Arial" w:hAnsi="Arial" w:cs="Arial"/>
          <w:sz w:val="24"/>
          <w:szCs w:val="24"/>
        </w:rPr>
      </w:pPr>
      <w:r w:rsidRPr="00C752F8">
        <w:rPr>
          <w:rFonts w:ascii="Arial" w:hAnsi="Arial" w:cs="Arial"/>
          <w:sz w:val="24"/>
          <w:szCs w:val="24"/>
        </w:rPr>
        <w:t>Reasons for the decision</w:t>
      </w:r>
    </w:p>
    <w:p w14:paraId="45A63D70"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t xml:space="preserve">The application complies with the requirements of paragraph 16 </w:t>
      </w:r>
      <w:r w:rsidR="0039414B" w:rsidRPr="00C752F8">
        <w:rPr>
          <w:rFonts w:ascii="Arial" w:hAnsi="Arial" w:cs="Arial"/>
          <w:sz w:val="24"/>
          <w:szCs w:val="24"/>
        </w:rPr>
        <w:t>of the Regulations and</w:t>
      </w:r>
      <w:r w:rsidRPr="00C752F8">
        <w:rPr>
          <w:rFonts w:ascii="Arial" w:hAnsi="Arial" w:cs="Arial"/>
          <w:sz w:val="24"/>
          <w:szCs w:val="24"/>
        </w:rPr>
        <w:t xml:space="preserve"> was accompanied by all the information required by paragraph 11 of Schedule 4.</w:t>
      </w:r>
    </w:p>
    <w:p w14:paraId="158FBB32" w14:textId="77777777" w:rsidR="004E57B1" w:rsidRPr="00C752F8" w:rsidRDefault="008E3A96" w:rsidP="008E3A96">
      <w:pPr>
        <w:pStyle w:val="Style1"/>
        <w:rPr>
          <w:rFonts w:ascii="Arial" w:hAnsi="Arial" w:cs="Arial"/>
          <w:sz w:val="24"/>
          <w:szCs w:val="24"/>
        </w:rPr>
      </w:pPr>
      <w:r w:rsidRPr="00C752F8">
        <w:rPr>
          <w:rFonts w:ascii="Arial" w:hAnsi="Arial" w:cs="Arial"/>
          <w:sz w:val="24"/>
          <w:szCs w:val="24"/>
        </w:rPr>
        <w:t xml:space="preserve">It was supported by three plans: a copy </w:t>
      </w:r>
      <w:r w:rsidR="00345F77" w:rsidRPr="00C752F8">
        <w:rPr>
          <w:rFonts w:ascii="Arial" w:hAnsi="Arial" w:cs="Arial"/>
          <w:sz w:val="24"/>
          <w:szCs w:val="24"/>
        </w:rPr>
        <w:t xml:space="preserve">of the </w:t>
      </w:r>
      <w:r w:rsidRPr="00C752F8">
        <w:rPr>
          <w:rFonts w:ascii="Arial" w:hAnsi="Arial" w:cs="Arial"/>
          <w:sz w:val="24"/>
          <w:szCs w:val="24"/>
        </w:rPr>
        <w:t xml:space="preserve">map submitted with the </w:t>
      </w:r>
      <w:r w:rsidR="00345F77" w:rsidRPr="00C752F8">
        <w:rPr>
          <w:rFonts w:ascii="Arial" w:hAnsi="Arial" w:cs="Arial"/>
          <w:sz w:val="24"/>
          <w:szCs w:val="24"/>
        </w:rPr>
        <w:t>original application for registration submitted by</w:t>
      </w:r>
      <w:r w:rsidR="00001172" w:rsidRPr="00C752F8">
        <w:rPr>
          <w:rFonts w:ascii="Arial" w:hAnsi="Arial" w:cs="Arial"/>
          <w:sz w:val="24"/>
          <w:szCs w:val="24"/>
        </w:rPr>
        <w:t xml:space="preserve"> Mr T V</w:t>
      </w:r>
      <w:r w:rsidR="00345F77" w:rsidRPr="00C752F8">
        <w:rPr>
          <w:rFonts w:ascii="Arial" w:hAnsi="Arial" w:cs="Arial"/>
          <w:sz w:val="24"/>
          <w:szCs w:val="24"/>
        </w:rPr>
        <w:t xml:space="preserve"> </w:t>
      </w:r>
      <w:r w:rsidRPr="00C752F8">
        <w:rPr>
          <w:rFonts w:ascii="Arial" w:hAnsi="Arial" w:cs="Arial"/>
          <w:sz w:val="24"/>
          <w:szCs w:val="24"/>
        </w:rPr>
        <w:t>Steel</w:t>
      </w:r>
      <w:r w:rsidR="00345F77" w:rsidRPr="00C752F8">
        <w:rPr>
          <w:rFonts w:ascii="Arial" w:hAnsi="Arial" w:cs="Arial"/>
          <w:sz w:val="24"/>
          <w:szCs w:val="24"/>
        </w:rPr>
        <w:t xml:space="preserve"> on behalf of </w:t>
      </w:r>
      <w:r w:rsidRPr="00C752F8">
        <w:rPr>
          <w:rFonts w:ascii="Arial" w:hAnsi="Arial" w:cs="Arial"/>
          <w:sz w:val="24"/>
          <w:szCs w:val="24"/>
        </w:rPr>
        <w:t>Wetheral</w:t>
      </w:r>
      <w:r w:rsidR="00345F77" w:rsidRPr="00C752F8">
        <w:rPr>
          <w:rFonts w:ascii="Arial" w:hAnsi="Arial" w:cs="Arial"/>
          <w:sz w:val="24"/>
          <w:szCs w:val="24"/>
        </w:rPr>
        <w:t xml:space="preserve"> Parish </w:t>
      </w:r>
      <w:r w:rsidRPr="00C752F8">
        <w:rPr>
          <w:rFonts w:ascii="Arial" w:hAnsi="Arial" w:cs="Arial"/>
          <w:sz w:val="24"/>
          <w:szCs w:val="24"/>
        </w:rPr>
        <w:t>Council</w:t>
      </w:r>
      <w:r w:rsidR="00345F77" w:rsidRPr="00C752F8">
        <w:rPr>
          <w:rFonts w:ascii="Arial" w:hAnsi="Arial" w:cs="Arial"/>
          <w:sz w:val="24"/>
          <w:szCs w:val="24"/>
        </w:rPr>
        <w:t xml:space="preserve"> </w:t>
      </w:r>
      <w:r w:rsidR="00001172" w:rsidRPr="00C752F8">
        <w:rPr>
          <w:rFonts w:ascii="Arial" w:hAnsi="Arial" w:cs="Arial"/>
          <w:sz w:val="24"/>
          <w:szCs w:val="24"/>
        </w:rPr>
        <w:t>i</w:t>
      </w:r>
      <w:r w:rsidR="00345F77" w:rsidRPr="00C752F8">
        <w:rPr>
          <w:rFonts w:ascii="Arial" w:hAnsi="Arial" w:cs="Arial"/>
          <w:sz w:val="24"/>
          <w:szCs w:val="24"/>
        </w:rPr>
        <w:t xml:space="preserve">n </w:t>
      </w:r>
      <w:r w:rsidR="00001172" w:rsidRPr="00C752F8">
        <w:rPr>
          <w:rFonts w:ascii="Arial" w:hAnsi="Arial" w:cs="Arial"/>
          <w:sz w:val="24"/>
          <w:szCs w:val="24"/>
        </w:rPr>
        <w:t>May</w:t>
      </w:r>
      <w:r w:rsidR="00345F77" w:rsidRPr="00C752F8">
        <w:rPr>
          <w:rFonts w:ascii="Arial" w:hAnsi="Arial" w:cs="Arial"/>
          <w:sz w:val="24"/>
          <w:szCs w:val="24"/>
        </w:rPr>
        <w:t xml:space="preserve"> 1968 (identified here as Plan A)</w:t>
      </w:r>
      <w:r w:rsidRPr="00C752F8">
        <w:rPr>
          <w:rFonts w:ascii="Arial" w:hAnsi="Arial" w:cs="Arial"/>
          <w:sz w:val="24"/>
          <w:szCs w:val="24"/>
        </w:rPr>
        <w:t>.</w:t>
      </w:r>
      <w:r w:rsidR="00345F77" w:rsidRPr="00C752F8">
        <w:rPr>
          <w:rFonts w:ascii="Arial" w:hAnsi="Arial" w:cs="Arial"/>
          <w:sz w:val="24"/>
          <w:szCs w:val="24"/>
        </w:rPr>
        <w:t xml:space="preserve"> </w:t>
      </w:r>
      <w:r w:rsidRPr="00C752F8">
        <w:rPr>
          <w:rFonts w:ascii="Arial" w:hAnsi="Arial" w:cs="Arial"/>
          <w:sz w:val="24"/>
          <w:szCs w:val="24"/>
        </w:rPr>
        <w:t xml:space="preserve">In addition, an enlargement of this map was submitted with the area of the old playground highlighted in pink (Plan B). </w:t>
      </w:r>
    </w:p>
    <w:p w14:paraId="460D27E8" w14:textId="77777777" w:rsidR="00001172" w:rsidRPr="00C752F8" w:rsidRDefault="002403CF" w:rsidP="008E3A96">
      <w:pPr>
        <w:pStyle w:val="Style1"/>
        <w:rPr>
          <w:rFonts w:ascii="Arial" w:hAnsi="Arial" w:cs="Arial"/>
          <w:sz w:val="24"/>
          <w:szCs w:val="24"/>
        </w:rPr>
      </w:pPr>
      <w:r w:rsidRPr="00C752F8">
        <w:rPr>
          <w:rFonts w:ascii="Arial" w:hAnsi="Arial" w:cs="Arial"/>
          <w:sz w:val="24"/>
          <w:szCs w:val="24"/>
        </w:rPr>
        <w:t>Following the process required under the Commons Registration Act 1965</w:t>
      </w:r>
      <w:r w:rsidR="00A13DE9" w:rsidRPr="00C752F8">
        <w:rPr>
          <w:rFonts w:ascii="Arial" w:hAnsi="Arial" w:cs="Arial"/>
          <w:sz w:val="24"/>
          <w:szCs w:val="24"/>
        </w:rPr>
        <w:t xml:space="preserve"> (the 1965 Act)</w:t>
      </w:r>
      <w:r w:rsidRPr="00C752F8">
        <w:rPr>
          <w:rFonts w:ascii="Arial" w:hAnsi="Arial" w:cs="Arial"/>
          <w:sz w:val="24"/>
          <w:szCs w:val="24"/>
        </w:rPr>
        <w:t>, o</w:t>
      </w:r>
      <w:r w:rsidR="00345F77" w:rsidRPr="00C752F8">
        <w:rPr>
          <w:rFonts w:ascii="Arial" w:hAnsi="Arial" w:cs="Arial"/>
          <w:sz w:val="24"/>
          <w:szCs w:val="24"/>
        </w:rPr>
        <w:t>n receipt</w:t>
      </w:r>
      <w:r w:rsidR="004E57B1" w:rsidRPr="00C752F8">
        <w:rPr>
          <w:rFonts w:ascii="Arial" w:hAnsi="Arial" w:cs="Arial"/>
          <w:sz w:val="24"/>
          <w:szCs w:val="24"/>
        </w:rPr>
        <w:t xml:space="preserve"> of the application in 1968</w:t>
      </w:r>
      <w:r w:rsidR="00345F77" w:rsidRPr="00C752F8">
        <w:rPr>
          <w:rFonts w:ascii="Arial" w:hAnsi="Arial" w:cs="Arial"/>
          <w:sz w:val="24"/>
          <w:szCs w:val="24"/>
        </w:rPr>
        <w:t xml:space="preserve">, the </w:t>
      </w:r>
      <w:r w:rsidR="008E3A96" w:rsidRPr="00C752F8">
        <w:rPr>
          <w:rFonts w:ascii="Arial" w:hAnsi="Arial" w:cs="Arial"/>
          <w:sz w:val="24"/>
          <w:szCs w:val="24"/>
        </w:rPr>
        <w:t xml:space="preserve">registration authority </w:t>
      </w:r>
      <w:r w:rsidR="00345F77" w:rsidRPr="00C752F8">
        <w:rPr>
          <w:rFonts w:ascii="Arial" w:hAnsi="Arial" w:cs="Arial"/>
          <w:sz w:val="24"/>
          <w:szCs w:val="24"/>
        </w:rPr>
        <w:t>(</w:t>
      </w:r>
      <w:r w:rsidR="008E3A96" w:rsidRPr="00C752F8">
        <w:rPr>
          <w:rFonts w:ascii="Arial" w:hAnsi="Arial" w:cs="Arial"/>
          <w:sz w:val="24"/>
          <w:szCs w:val="24"/>
        </w:rPr>
        <w:t>in this case the former Cumberland County Council</w:t>
      </w:r>
      <w:r w:rsidR="00345F77" w:rsidRPr="00C752F8">
        <w:rPr>
          <w:rFonts w:ascii="Arial" w:hAnsi="Arial" w:cs="Arial"/>
          <w:sz w:val="24"/>
          <w:szCs w:val="24"/>
        </w:rPr>
        <w:t xml:space="preserve">) drew the claimed </w:t>
      </w:r>
      <w:r w:rsidR="008E3A96" w:rsidRPr="00C752F8">
        <w:rPr>
          <w:rFonts w:ascii="Arial" w:hAnsi="Arial" w:cs="Arial"/>
          <w:sz w:val="24"/>
          <w:szCs w:val="24"/>
        </w:rPr>
        <w:t>common land</w:t>
      </w:r>
      <w:r w:rsidR="00345F77" w:rsidRPr="00C752F8">
        <w:rPr>
          <w:rFonts w:ascii="Arial" w:hAnsi="Arial" w:cs="Arial"/>
          <w:sz w:val="24"/>
          <w:szCs w:val="24"/>
        </w:rPr>
        <w:t xml:space="preserve"> onto a</w:t>
      </w:r>
      <w:r w:rsidR="008E3A96" w:rsidRPr="00C752F8">
        <w:rPr>
          <w:rFonts w:ascii="Arial" w:hAnsi="Arial" w:cs="Arial"/>
          <w:sz w:val="24"/>
          <w:szCs w:val="24"/>
        </w:rPr>
        <w:t xml:space="preserve"> provisional </w:t>
      </w:r>
      <w:r w:rsidR="00345F77" w:rsidRPr="00C752F8">
        <w:rPr>
          <w:rFonts w:ascii="Arial" w:hAnsi="Arial" w:cs="Arial"/>
          <w:sz w:val="24"/>
          <w:szCs w:val="24"/>
        </w:rPr>
        <w:t xml:space="preserve">map (Plan </w:t>
      </w:r>
      <w:r w:rsidR="00001172" w:rsidRPr="00C752F8">
        <w:rPr>
          <w:rFonts w:ascii="Arial" w:hAnsi="Arial" w:cs="Arial"/>
          <w:sz w:val="24"/>
          <w:szCs w:val="24"/>
        </w:rPr>
        <w:t>C</w:t>
      </w:r>
      <w:r w:rsidR="00345F77" w:rsidRPr="00C752F8">
        <w:rPr>
          <w:rFonts w:ascii="Arial" w:hAnsi="Arial" w:cs="Arial"/>
          <w:sz w:val="24"/>
          <w:szCs w:val="24"/>
        </w:rPr>
        <w:t>)</w:t>
      </w:r>
      <w:r w:rsidR="00D829A9" w:rsidRPr="00C752F8">
        <w:rPr>
          <w:rFonts w:ascii="Arial" w:hAnsi="Arial" w:cs="Arial"/>
          <w:sz w:val="24"/>
          <w:szCs w:val="24"/>
        </w:rPr>
        <w:t xml:space="preserve"> </w:t>
      </w:r>
      <w:r w:rsidR="00960E62" w:rsidRPr="00C752F8">
        <w:rPr>
          <w:rFonts w:ascii="Arial" w:hAnsi="Arial" w:cs="Arial"/>
          <w:sz w:val="24"/>
          <w:szCs w:val="24"/>
        </w:rPr>
        <w:t xml:space="preserve">which was </w:t>
      </w:r>
      <w:r w:rsidR="00D829A9" w:rsidRPr="00C752F8">
        <w:rPr>
          <w:rFonts w:ascii="Arial" w:hAnsi="Arial" w:cs="Arial"/>
          <w:sz w:val="24"/>
          <w:szCs w:val="24"/>
        </w:rPr>
        <w:t>issued on 8 August 1969</w:t>
      </w:r>
      <w:r w:rsidRPr="00C752F8">
        <w:rPr>
          <w:rFonts w:ascii="Arial" w:hAnsi="Arial" w:cs="Arial"/>
          <w:sz w:val="24"/>
          <w:szCs w:val="24"/>
        </w:rPr>
        <w:t xml:space="preserve">. Details from the provisional map (no 172) were subsequently transferred to the final registration map (Plan D) </w:t>
      </w:r>
      <w:r w:rsidR="00D829A9" w:rsidRPr="00C752F8">
        <w:rPr>
          <w:rFonts w:ascii="Arial" w:hAnsi="Arial" w:cs="Arial"/>
          <w:sz w:val="24"/>
          <w:szCs w:val="24"/>
        </w:rPr>
        <w:t xml:space="preserve">issued on 1 August 1972 </w:t>
      </w:r>
      <w:r w:rsidRPr="00C752F8">
        <w:rPr>
          <w:rFonts w:ascii="Arial" w:hAnsi="Arial" w:cs="Arial"/>
          <w:sz w:val="24"/>
          <w:szCs w:val="24"/>
        </w:rPr>
        <w:t>and written details recorded in the accompanying register.  A</w:t>
      </w:r>
      <w:r w:rsidR="00001172" w:rsidRPr="00C752F8">
        <w:rPr>
          <w:rFonts w:ascii="Arial" w:hAnsi="Arial" w:cs="Arial"/>
          <w:sz w:val="24"/>
          <w:szCs w:val="24"/>
        </w:rPr>
        <w:t xml:space="preserve"> copy of the relevant sheet </w:t>
      </w:r>
      <w:r w:rsidRPr="00C752F8">
        <w:rPr>
          <w:rFonts w:ascii="Arial" w:hAnsi="Arial" w:cs="Arial"/>
          <w:sz w:val="24"/>
          <w:szCs w:val="24"/>
        </w:rPr>
        <w:t xml:space="preserve">of this final map </w:t>
      </w:r>
      <w:r w:rsidR="00001172" w:rsidRPr="00C752F8">
        <w:rPr>
          <w:rFonts w:ascii="Arial" w:hAnsi="Arial" w:cs="Arial"/>
          <w:sz w:val="24"/>
          <w:szCs w:val="24"/>
        </w:rPr>
        <w:t>(</w:t>
      </w:r>
      <w:r w:rsidRPr="00C752F8">
        <w:rPr>
          <w:rFonts w:ascii="Arial" w:hAnsi="Arial" w:cs="Arial"/>
          <w:sz w:val="24"/>
          <w:szCs w:val="24"/>
        </w:rPr>
        <w:t>n</w:t>
      </w:r>
      <w:r w:rsidR="00F77252" w:rsidRPr="00C752F8">
        <w:rPr>
          <w:rFonts w:ascii="Arial" w:hAnsi="Arial" w:cs="Arial"/>
          <w:sz w:val="24"/>
          <w:szCs w:val="24"/>
        </w:rPr>
        <w:t>o</w:t>
      </w:r>
      <w:r w:rsidR="00001172" w:rsidRPr="00C752F8">
        <w:rPr>
          <w:rFonts w:ascii="Arial" w:hAnsi="Arial" w:cs="Arial"/>
          <w:sz w:val="24"/>
          <w:szCs w:val="24"/>
        </w:rPr>
        <w:t xml:space="preserve"> 57) was submitted </w:t>
      </w:r>
      <w:r w:rsidR="00960E62" w:rsidRPr="00C752F8">
        <w:rPr>
          <w:rFonts w:ascii="Arial" w:hAnsi="Arial" w:cs="Arial"/>
          <w:sz w:val="24"/>
          <w:szCs w:val="24"/>
        </w:rPr>
        <w:t xml:space="preserve">with the application </w:t>
      </w:r>
      <w:r w:rsidR="00001172" w:rsidRPr="00C752F8">
        <w:rPr>
          <w:rFonts w:ascii="Arial" w:hAnsi="Arial" w:cs="Arial"/>
          <w:sz w:val="24"/>
          <w:szCs w:val="24"/>
        </w:rPr>
        <w:t>along with a current plan prepared by CCC for reference only.</w:t>
      </w:r>
    </w:p>
    <w:p w14:paraId="01C0D8B6" w14:textId="77777777" w:rsidR="00B907E7" w:rsidRPr="00C752F8" w:rsidRDefault="004E57B1" w:rsidP="00345F77">
      <w:pPr>
        <w:pStyle w:val="Style1"/>
        <w:rPr>
          <w:rFonts w:ascii="Arial" w:hAnsi="Arial" w:cs="Arial"/>
          <w:sz w:val="24"/>
          <w:szCs w:val="24"/>
        </w:rPr>
      </w:pPr>
      <w:r w:rsidRPr="00C752F8">
        <w:rPr>
          <w:rFonts w:ascii="Arial" w:hAnsi="Arial" w:cs="Arial"/>
          <w:sz w:val="24"/>
          <w:szCs w:val="24"/>
        </w:rPr>
        <w:t xml:space="preserve">A copy of </w:t>
      </w:r>
      <w:r w:rsidR="00345F77" w:rsidRPr="00C752F8">
        <w:rPr>
          <w:rFonts w:ascii="Arial" w:hAnsi="Arial" w:cs="Arial"/>
          <w:sz w:val="24"/>
          <w:szCs w:val="24"/>
        </w:rPr>
        <w:t>Plan</w:t>
      </w:r>
      <w:r w:rsidRPr="00C752F8">
        <w:rPr>
          <w:rFonts w:ascii="Arial" w:hAnsi="Arial" w:cs="Arial"/>
          <w:sz w:val="24"/>
          <w:szCs w:val="24"/>
        </w:rPr>
        <w:t xml:space="preserve"> </w:t>
      </w:r>
      <w:r w:rsidR="002403CF" w:rsidRPr="00C752F8">
        <w:rPr>
          <w:rFonts w:ascii="Arial" w:hAnsi="Arial" w:cs="Arial"/>
          <w:sz w:val="24"/>
          <w:szCs w:val="24"/>
        </w:rPr>
        <w:t>C</w:t>
      </w:r>
      <w:r w:rsidRPr="00C752F8">
        <w:rPr>
          <w:rFonts w:ascii="Arial" w:hAnsi="Arial" w:cs="Arial"/>
          <w:sz w:val="24"/>
          <w:szCs w:val="24"/>
        </w:rPr>
        <w:t xml:space="preserve"> has been </w:t>
      </w:r>
      <w:r w:rsidR="00345F77" w:rsidRPr="00C752F8">
        <w:rPr>
          <w:rFonts w:ascii="Arial" w:hAnsi="Arial" w:cs="Arial"/>
          <w:sz w:val="24"/>
          <w:szCs w:val="24"/>
        </w:rPr>
        <w:t xml:space="preserve">submitted </w:t>
      </w:r>
      <w:r w:rsidRPr="00C752F8">
        <w:rPr>
          <w:rFonts w:ascii="Arial" w:hAnsi="Arial" w:cs="Arial"/>
          <w:sz w:val="24"/>
          <w:szCs w:val="24"/>
        </w:rPr>
        <w:t xml:space="preserve">by CCC so that the sequence of three maps A, C and D can be compared. All are on different map bases, Plan A using the OS 25” to 1 mile mapping, Plan D being based on a 6” to 1 mile </w:t>
      </w:r>
      <w:r w:rsidR="00B907E7" w:rsidRPr="00C752F8">
        <w:rPr>
          <w:rFonts w:ascii="Arial" w:hAnsi="Arial" w:cs="Arial"/>
          <w:sz w:val="24"/>
          <w:szCs w:val="24"/>
        </w:rPr>
        <w:t xml:space="preserve">OS </w:t>
      </w:r>
      <w:r w:rsidRPr="00C752F8">
        <w:rPr>
          <w:rFonts w:ascii="Arial" w:hAnsi="Arial" w:cs="Arial"/>
          <w:sz w:val="24"/>
          <w:szCs w:val="24"/>
        </w:rPr>
        <w:t xml:space="preserve">sheet published in 1970 and Plan C on an earlier </w:t>
      </w:r>
      <w:r w:rsidR="00B907E7" w:rsidRPr="00C752F8">
        <w:rPr>
          <w:rFonts w:ascii="Arial" w:hAnsi="Arial" w:cs="Arial"/>
          <w:sz w:val="24"/>
          <w:szCs w:val="24"/>
        </w:rPr>
        <w:t>edition</w:t>
      </w:r>
      <w:r w:rsidRPr="00C752F8">
        <w:rPr>
          <w:rFonts w:ascii="Arial" w:hAnsi="Arial" w:cs="Arial"/>
          <w:sz w:val="24"/>
          <w:szCs w:val="24"/>
        </w:rPr>
        <w:t xml:space="preserve"> of </w:t>
      </w:r>
      <w:r w:rsidR="00B907E7" w:rsidRPr="00C752F8">
        <w:rPr>
          <w:rFonts w:ascii="Arial" w:hAnsi="Arial" w:cs="Arial"/>
          <w:sz w:val="24"/>
          <w:szCs w:val="24"/>
        </w:rPr>
        <w:t>the same sheet (NY45SE).</w:t>
      </w:r>
    </w:p>
    <w:p w14:paraId="5E466108" w14:textId="77777777" w:rsidR="00345F77" w:rsidRPr="00C752F8" w:rsidRDefault="00345F77" w:rsidP="00345F77">
      <w:pPr>
        <w:pStyle w:val="Style1"/>
        <w:numPr>
          <w:ilvl w:val="0"/>
          <w:numId w:val="0"/>
        </w:numPr>
        <w:rPr>
          <w:rFonts w:ascii="Arial" w:hAnsi="Arial" w:cs="Arial"/>
          <w:b/>
          <w:i/>
          <w:sz w:val="24"/>
          <w:szCs w:val="24"/>
        </w:rPr>
      </w:pPr>
      <w:r w:rsidRPr="00C752F8">
        <w:rPr>
          <w:rFonts w:ascii="Arial" w:hAnsi="Arial" w:cs="Arial"/>
          <w:b/>
          <w:i/>
          <w:sz w:val="24"/>
          <w:szCs w:val="24"/>
        </w:rPr>
        <w:t>Whether a mistake was made by the registration authority such that the register should be corrected</w:t>
      </w:r>
    </w:p>
    <w:p w14:paraId="4D056279" w14:textId="77777777" w:rsidR="002403CF" w:rsidRPr="00C752F8" w:rsidRDefault="00B907E7" w:rsidP="00345F77">
      <w:pPr>
        <w:pStyle w:val="Style1"/>
        <w:rPr>
          <w:rFonts w:ascii="Arial" w:hAnsi="Arial" w:cs="Arial"/>
          <w:sz w:val="24"/>
          <w:szCs w:val="24"/>
        </w:rPr>
      </w:pPr>
      <w:r w:rsidRPr="00C752F8">
        <w:rPr>
          <w:rFonts w:ascii="Arial" w:hAnsi="Arial" w:cs="Arial"/>
          <w:sz w:val="24"/>
          <w:szCs w:val="24"/>
        </w:rPr>
        <w:t>T</w:t>
      </w:r>
      <w:r w:rsidR="00345F77" w:rsidRPr="00C752F8">
        <w:rPr>
          <w:rFonts w:ascii="Arial" w:hAnsi="Arial" w:cs="Arial"/>
          <w:sz w:val="24"/>
          <w:szCs w:val="24"/>
        </w:rPr>
        <w:t>he applicant argue</w:t>
      </w:r>
      <w:r w:rsidRPr="00C752F8">
        <w:rPr>
          <w:rFonts w:ascii="Arial" w:hAnsi="Arial" w:cs="Arial"/>
          <w:sz w:val="24"/>
          <w:szCs w:val="24"/>
        </w:rPr>
        <w:t>s</w:t>
      </w:r>
      <w:r w:rsidR="00345F77" w:rsidRPr="00C752F8">
        <w:rPr>
          <w:rFonts w:ascii="Arial" w:hAnsi="Arial" w:cs="Arial"/>
          <w:sz w:val="24"/>
          <w:szCs w:val="24"/>
        </w:rPr>
        <w:t xml:space="preserve"> that, at </w:t>
      </w:r>
      <w:r w:rsidRPr="00C752F8">
        <w:rPr>
          <w:rFonts w:ascii="Arial" w:hAnsi="Arial" w:cs="Arial"/>
          <w:sz w:val="24"/>
          <w:szCs w:val="24"/>
        </w:rPr>
        <w:t xml:space="preserve">first </w:t>
      </w:r>
      <w:r w:rsidR="00345F77" w:rsidRPr="00C752F8">
        <w:rPr>
          <w:rFonts w:ascii="Arial" w:hAnsi="Arial" w:cs="Arial"/>
          <w:sz w:val="24"/>
          <w:szCs w:val="24"/>
        </w:rPr>
        <w:t xml:space="preserve">registration, the area </w:t>
      </w:r>
      <w:r w:rsidR="00B8771E" w:rsidRPr="00C752F8">
        <w:rPr>
          <w:rFonts w:ascii="Arial" w:hAnsi="Arial" w:cs="Arial"/>
          <w:sz w:val="24"/>
          <w:szCs w:val="24"/>
        </w:rPr>
        <w:t>shown</w:t>
      </w:r>
      <w:r w:rsidRPr="00C752F8">
        <w:rPr>
          <w:rFonts w:ascii="Arial" w:hAnsi="Arial" w:cs="Arial"/>
          <w:sz w:val="24"/>
          <w:szCs w:val="24"/>
        </w:rPr>
        <w:t xml:space="preserve"> on the 1968 application plan </w:t>
      </w:r>
      <w:r w:rsidR="00F77252" w:rsidRPr="00C752F8">
        <w:rPr>
          <w:rFonts w:ascii="Arial" w:hAnsi="Arial" w:cs="Arial"/>
          <w:sz w:val="24"/>
          <w:szCs w:val="24"/>
        </w:rPr>
        <w:t xml:space="preserve">submitted </w:t>
      </w:r>
      <w:r w:rsidR="002403CF" w:rsidRPr="00C752F8">
        <w:rPr>
          <w:rFonts w:ascii="Arial" w:hAnsi="Arial" w:cs="Arial"/>
          <w:sz w:val="24"/>
          <w:szCs w:val="24"/>
        </w:rPr>
        <w:t xml:space="preserve">by Mr Steel (Plan A) </w:t>
      </w:r>
      <w:r w:rsidRPr="00C752F8">
        <w:rPr>
          <w:rFonts w:ascii="Arial" w:hAnsi="Arial" w:cs="Arial"/>
          <w:sz w:val="24"/>
          <w:szCs w:val="24"/>
        </w:rPr>
        <w:t>omitted the pink area</w:t>
      </w:r>
      <w:r w:rsidR="00960E62" w:rsidRPr="00C752F8">
        <w:rPr>
          <w:rFonts w:ascii="Arial" w:hAnsi="Arial" w:cs="Arial"/>
          <w:sz w:val="24"/>
          <w:szCs w:val="24"/>
        </w:rPr>
        <w:t xml:space="preserve"> (shown on Plan B)</w:t>
      </w:r>
      <w:r w:rsidRPr="00C752F8">
        <w:rPr>
          <w:rFonts w:ascii="Arial" w:hAnsi="Arial" w:cs="Arial"/>
          <w:sz w:val="24"/>
          <w:szCs w:val="24"/>
        </w:rPr>
        <w:t xml:space="preserve">, this being the old playground. </w:t>
      </w:r>
      <w:r w:rsidR="002403CF" w:rsidRPr="00C752F8">
        <w:rPr>
          <w:rFonts w:ascii="Arial" w:hAnsi="Arial" w:cs="Arial"/>
          <w:sz w:val="24"/>
          <w:szCs w:val="24"/>
        </w:rPr>
        <w:t xml:space="preserve">However, the provisional map (Plan C) failed to </w:t>
      </w:r>
      <w:r w:rsidR="00F77252" w:rsidRPr="00C752F8">
        <w:rPr>
          <w:rFonts w:ascii="Arial" w:hAnsi="Arial" w:cs="Arial"/>
          <w:sz w:val="24"/>
          <w:szCs w:val="24"/>
        </w:rPr>
        <w:t>exclude</w:t>
      </w:r>
      <w:r w:rsidR="002403CF" w:rsidRPr="00C752F8">
        <w:rPr>
          <w:rFonts w:ascii="Arial" w:hAnsi="Arial" w:cs="Arial"/>
          <w:sz w:val="24"/>
          <w:szCs w:val="24"/>
        </w:rPr>
        <w:t xml:space="preserve"> this area. </w:t>
      </w:r>
    </w:p>
    <w:p w14:paraId="629FA262" w14:textId="77777777" w:rsidR="002403CF" w:rsidRPr="00C752F8" w:rsidRDefault="002403CF" w:rsidP="00345F77">
      <w:pPr>
        <w:pStyle w:val="Style1"/>
        <w:rPr>
          <w:rFonts w:ascii="Arial" w:hAnsi="Arial" w:cs="Arial"/>
          <w:sz w:val="24"/>
          <w:szCs w:val="24"/>
        </w:rPr>
      </w:pPr>
      <w:r w:rsidRPr="00C752F8">
        <w:rPr>
          <w:rFonts w:ascii="Arial" w:hAnsi="Arial" w:cs="Arial"/>
          <w:sz w:val="24"/>
          <w:szCs w:val="24"/>
        </w:rPr>
        <w:t>In addition, Mr Evans submitted that the error was not confined to the old playground area (the pink land); in his view the mistake extended to the whole of the land that is now the subject of the current application.</w:t>
      </w:r>
    </w:p>
    <w:p w14:paraId="21256F0F" w14:textId="77777777" w:rsidR="0099507C" w:rsidRPr="00C752F8" w:rsidRDefault="00D32389" w:rsidP="00345F77">
      <w:pPr>
        <w:pStyle w:val="Style1"/>
        <w:rPr>
          <w:rFonts w:ascii="Arial" w:hAnsi="Arial" w:cs="Arial"/>
          <w:sz w:val="24"/>
          <w:szCs w:val="24"/>
        </w:rPr>
      </w:pPr>
      <w:r w:rsidRPr="00C752F8">
        <w:rPr>
          <w:rFonts w:ascii="Arial" w:hAnsi="Arial" w:cs="Arial"/>
          <w:sz w:val="24"/>
          <w:szCs w:val="24"/>
        </w:rPr>
        <w:t xml:space="preserve">I will deal with </w:t>
      </w:r>
      <w:r w:rsidR="000D2CA3" w:rsidRPr="00C752F8">
        <w:rPr>
          <w:rFonts w:ascii="Arial" w:hAnsi="Arial" w:cs="Arial"/>
          <w:sz w:val="24"/>
          <w:szCs w:val="24"/>
        </w:rPr>
        <w:t xml:space="preserve">this </w:t>
      </w:r>
      <w:r w:rsidRPr="00C752F8">
        <w:rPr>
          <w:rFonts w:ascii="Arial" w:hAnsi="Arial" w:cs="Arial"/>
          <w:sz w:val="24"/>
          <w:szCs w:val="24"/>
        </w:rPr>
        <w:t xml:space="preserve">submission first as I can find no basis at all for reaching such a conclusion. The plan submitted by Mr Steel marked the claimed common land with a thick green line along the </w:t>
      </w:r>
      <w:r w:rsidRPr="00C752F8">
        <w:rPr>
          <w:rFonts w:ascii="Arial" w:hAnsi="Arial" w:cs="Arial"/>
          <w:i/>
          <w:iCs/>
          <w:sz w:val="24"/>
          <w:szCs w:val="24"/>
        </w:rPr>
        <w:t>inside</w:t>
      </w:r>
      <w:r w:rsidRPr="00C752F8">
        <w:rPr>
          <w:rFonts w:ascii="Arial" w:hAnsi="Arial" w:cs="Arial"/>
          <w:sz w:val="24"/>
          <w:szCs w:val="24"/>
        </w:rPr>
        <w:t xml:space="preserve"> of its boundary. Following this convention, the green line is shown around the outside of the old playground (and therefore on the </w:t>
      </w:r>
      <w:r w:rsidRPr="00C752F8">
        <w:rPr>
          <w:rFonts w:ascii="Arial" w:hAnsi="Arial" w:cs="Arial"/>
          <w:sz w:val="24"/>
          <w:szCs w:val="24"/>
        </w:rPr>
        <w:lastRenderedPageBreak/>
        <w:t>inside of the boundary to CL180</w:t>
      </w:r>
      <w:r w:rsidR="0099507C" w:rsidRPr="00C752F8">
        <w:rPr>
          <w:rFonts w:ascii="Arial" w:hAnsi="Arial" w:cs="Arial"/>
          <w:sz w:val="24"/>
          <w:szCs w:val="24"/>
        </w:rPr>
        <w:t>)</w:t>
      </w:r>
      <w:r w:rsidRPr="00C752F8">
        <w:rPr>
          <w:rFonts w:ascii="Arial" w:hAnsi="Arial" w:cs="Arial"/>
          <w:sz w:val="24"/>
          <w:szCs w:val="24"/>
        </w:rPr>
        <w:t>.</w:t>
      </w:r>
      <w:r w:rsidR="0099507C" w:rsidRPr="00C752F8">
        <w:rPr>
          <w:rFonts w:ascii="Arial" w:hAnsi="Arial" w:cs="Arial"/>
          <w:sz w:val="24"/>
          <w:szCs w:val="24"/>
        </w:rPr>
        <w:t xml:space="preserve"> It is clear to me that this is the reason that there might appear to be a question over whether there was a gap between the headmaster</w:t>
      </w:r>
      <w:r w:rsidR="009C05D5" w:rsidRPr="00C752F8">
        <w:rPr>
          <w:rFonts w:ascii="Arial" w:hAnsi="Arial" w:cs="Arial"/>
          <w:sz w:val="24"/>
          <w:szCs w:val="24"/>
        </w:rPr>
        <w:t>’</w:t>
      </w:r>
      <w:r w:rsidR="0099507C" w:rsidRPr="00C752F8">
        <w:rPr>
          <w:rFonts w:ascii="Arial" w:hAnsi="Arial" w:cs="Arial"/>
          <w:sz w:val="24"/>
          <w:szCs w:val="24"/>
        </w:rPr>
        <w:t>s garden and the old playground</w:t>
      </w:r>
      <w:r w:rsidR="00960E62" w:rsidRPr="00C752F8">
        <w:rPr>
          <w:rFonts w:ascii="Arial" w:hAnsi="Arial" w:cs="Arial"/>
          <w:sz w:val="24"/>
          <w:szCs w:val="24"/>
        </w:rPr>
        <w:t>.  It is</w:t>
      </w:r>
      <w:r w:rsidR="0099507C" w:rsidRPr="00C752F8">
        <w:rPr>
          <w:rFonts w:ascii="Arial" w:hAnsi="Arial" w:cs="Arial"/>
          <w:sz w:val="24"/>
          <w:szCs w:val="24"/>
        </w:rPr>
        <w:t xml:space="preserve"> simply because of the use of </w:t>
      </w:r>
      <w:r w:rsidR="009C05D5" w:rsidRPr="00C752F8">
        <w:rPr>
          <w:rFonts w:ascii="Arial" w:hAnsi="Arial" w:cs="Arial"/>
          <w:sz w:val="24"/>
          <w:szCs w:val="24"/>
        </w:rPr>
        <w:t xml:space="preserve">thick lines to mark the boundaries which </w:t>
      </w:r>
      <w:r w:rsidR="00960E62" w:rsidRPr="00C752F8">
        <w:rPr>
          <w:rFonts w:ascii="Arial" w:hAnsi="Arial" w:cs="Arial"/>
          <w:sz w:val="24"/>
          <w:szCs w:val="24"/>
        </w:rPr>
        <w:t xml:space="preserve">appear to </w:t>
      </w:r>
      <w:r w:rsidR="009C05D5" w:rsidRPr="00C752F8">
        <w:rPr>
          <w:rFonts w:ascii="Arial" w:hAnsi="Arial" w:cs="Arial"/>
          <w:sz w:val="24"/>
          <w:szCs w:val="24"/>
        </w:rPr>
        <w:t>meet at one pinch point. As I have already noted, old OS maps provide evidence show</w:t>
      </w:r>
      <w:r w:rsidR="00960E62" w:rsidRPr="00C752F8">
        <w:rPr>
          <w:rFonts w:ascii="Arial" w:hAnsi="Arial" w:cs="Arial"/>
          <w:sz w:val="24"/>
          <w:szCs w:val="24"/>
        </w:rPr>
        <w:t>ing</w:t>
      </w:r>
      <w:r w:rsidR="009C05D5" w:rsidRPr="00C752F8">
        <w:rPr>
          <w:rFonts w:ascii="Arial" w:hAnsi="Arial" w:cs="Arial"/>
          <w:sz w:val="24"/>
          <w:szCs w:val="24"/>
        </w:rPr>
        <w:t xml:space="preserve"> there has always been access between these two features. </w:t>
      </w:r>
      <w:r w:rsidR="0099507C" w:rsidRPr="00C752F8">
        <w:rPr>
          <w:rFonts w:ascii="Arial" w:hAnsi="Arial" w:cs="Arial"/>
          <w:sz w:val="24"/>
          <w:szCs w:val="24"/>
        </w:rPr>
        <w:t xml:space="preserve">  </w:t>
      </w:r>
      <w:r w:rsidRPr="00C752F8">
        <w:rPr>
          <w:rFonts w:ascii="Arial" w:hAnsi="Arial" w:cs="Arial"/>
          <w:sz w:val="24"/>
          <w:szCs w:val="24"/>
        </w:rPr>
        <w:t xml:space="preserve"> </w:t>
      </w:r>
    </w:p>
    <w:p w14:paraId="342243AE" w14:textId="77777777" w:rsidR="00B8771E" w:rsidRPr="00C752F8" w:rsidRDefault="00D32389" w:rsidP="00345F77">
      <w:pPr>
        <w:pStyle w:val="Style1"/>
        <w:rPr>
          <w:rFonts w:ascii="Arial" w:hAnsi="Arial" w:cs="Arial"/>
          <w:sz w:val="24"/>
          <w:szCs w:val="24"/>
        </w:rPr>
      </w:pPr>
      <w:r w:rsidRPr="00C752F8">
        <w:rPr>
          <w:rFonts w:ascii="Arial" w:hAnsi="Arial" w:cs="Arial"/>
          <w:sz w:val="24"/>
          <w:szCs w:val="24"/>
        </w:rPr>
        <w:t>On th</w:t>
      </w:r>
      <w:r w:rsidR="009C05D5" w:rsidRPr="00C752F8">
        <w:rPr>
          <w:rFonts w:ascii="Arial" w:hAnsi="Arial" w:cs="Arial"/>
          <w:sz w:val="24"/>
          <w:szCs w:val="24"/>
        </w:rPr>
        <w:t>e Parish Council’s</w:t>
      </w:r>
      <w:r w:rsidRPr="00C752F8">
        <w:rPr>
          <w:rFonts w:ascii="Arial" w:hAnsi="Arial" w:cs="Arial"/>
          <w:sz w:val="24"/>
          <w:szCs w:val="24"/>
        </w:rPr>
        <w:t xml:space="preserve"> </w:t>
      </w:r>
      <w:r w:rsidR="009C05D5" w:rsidRPr="00C752F8">
        <w:rPr>
          <w:rFonts w:ascii="Arial" w:hAnsi="Arial" w:cs="Arial"/>
          <w:sz w:val="24"/>
          <w:szCs w:val="24"/>
        </w:rPr>
        <w:t xml:space="preserve">1968 </w:t>
      </w:r>
      <w:r w:rsidRPr="00C752F8">
        <w:rPr>
          <w:rFonts w:ascii="Arial" w:hAnsi="Arial" w:cs="Arial"/>
          <w:sz w:val="24"/>
          <w:szCs w:val="24"/>
        </w:rPr>
        <w:t xml:space="preserve">map the boundary of the common is clearly shown to </w:t>
      </w:r>
      <w:r w:rsidR="009C05D5" w:rsidRPr="00C752F8">
        <w:rPr>
          <w:rFonts w:ascii="Arial" w:hAnsi="Arial" w:cs="Arial"/>
          <w:sz w:val="24"/>
          <w:szCs w:val="24"/>
        </w:rPr>
        <w:t>include land to the south</w:t>
      </w:r>
      <w:r w:rsidR="00D829A9" w:rsidRPr="00C752F8">
        <w:rPr>
          <w:rFonts w:ascii="Arial" w:hAnsi="Arial" w:cs="Arial"/>
          <w:sz w:val="24"/>
          <w:szCs w:val="24"/>
        </w:rPr>
        <w:t>-</w:t>
      </w:r>
      <w:r w:rsidR="009C05D5" w:rsidRPr="00C752F8">
        <w:rPr>
          <w:rFonts w:ascii="Arial" w:hAnsi="Arial" w:cs="Arial"/>
          <w:sz w:val="24"/>
          <w:szCs w:val="24"/>
        </w:rPr>
        <w:t xml:space="preserve">west of the school and to </w:t>
      </w:r>
      <w:r w:rsidRPr="00C752F8">
        <w:rPr>
          <w:rFonts w:ascii="Arial" w:hAnsi="Arial" w:cs="Arial"/>
          <w:sz w:val="24"/>
          <w:szCs w:val="24"/>
        </w:rPr>
        <w:t>follow the eastern edge of the school buildings</w:t>
      </w:r>
      <w:r w:rsidR="009C05D5" w:rsidRPr="00C752F8">
        <w:rPr>
          <w:rFonts w:ascii="Arial" w:hAnsi="Arial" w:cs="Arial"/>
          <w:sz w:val="24"/>
          <w:szCs w:val="24"/>
        </w:rPr>
        <w:t>. In fact</w:t>
      </w:r>
      <w:r w:rsidR="00A13DE9" w:rsidRPr="00C752F8">
        <w:rPr>
          <w:rFonts w:ascii="Arial" w:hAnsi="Arial" w:cs="Arial"/>
          <w:sz w:val="24"/>
          <w:szCs w:val="24"/>
        </w:rPr>
        <w:t>,</w:t>
      </w:r>
      <w:r w:rsidR="009C05D5" w:rsidRPr="00C752F8">
        <w:rPr>
          <w:rFonts w:ascii="Arial" w:hAnsi="Arial" w:cs="Arial"/>
          <w:sz w:val="24"/>
          <w:szCs w:val="24"/>
        </w:rPr>
        <w:t xml:space="preserve"> </w:t>
      </w:r>
      <w:r w:rsidR="007B7F7A" w:rsidRPr="00C752F8">
        <w:rPr>
          <w:rFonts w:ascii="Arial" w:hAnsi="Arial" w:cs="Arial"/>
          <w:sz w:val="24"/>
          <w:szCs w:val="24"/>
        </w:rPr>
        <w:t>it</w:t>
      </w:r>
      <w:r w:rsidRPr="00C752F8">
        <w:rPr>
          <w:rFonts w:ascii="Arial" w:hAnsi="Arial" w:cs="Arial"/>
          <w:sz w:val="24"/>
          <w:szCs w:val="24"/>
        </w:rPr>
        <w:t xml:space="preserve"> included an area described by Mr Paul Armstrong as the land on which the school canteen was built sometime in the 1960s. (This lies on the north</w:t>
      </w:r>
      <w:r w:rsidR="00B8771E" w:rsidRPr="00C752F8">
        <w:rPr>
          <w:rFonts w:ascii="Arial" w:hAnsi="Arial" w:cs="Arial"/>
          <w:sz w:val="24"/>
          <w:szCs w:val="24"/>
        </w:rPr>
        <w:t>-</w:t>
      </w:r>
      <w:r w:rsidRPr="00C752F8">
        <w:rPr>
          <w:rFonts w:ascii="Arial" w:hAnsi="Arial" w:cs="Arial"/>
          <w:sz w:val="24"/>
          <w:szCs w:val="24"/>
        </w:rPr>
        <w:t xml:space="preserve">eastern side of the main school building.) </w:t>
      </w:r>
    </w:p>
    <w:p w14:paraId="218B2AA7" w14:textId="77777777" w:rsidR="009C05D5" w:rsidRPr="00C752F8" w:rsidRDefault="00B8771E" w:rsidP="009C05D5">
      <w:pPr>
        <w:pStyle w:val="Style1"/>
        <w:rPr>
          <w:rFonts w:ascii="Arial" w:hAnsi="Arial" w:cs="Arial"/>
          <w:sz w:val="24"/>
          <w:szCs w:val="24"/>
        </w:rPr>
      </w:pPr>
      <w:r w:rsidRPr="00C752F8">
        <w:rPr>
          <w:rFonts w:ascii="Arial" w:hAnsi="Arial" w:cs="Arial"/>
          <w:sz w:val="24"/>
          <w:szCs w:val="24"/>
        </w:rPr>
        <w:t xml:space="preserve">I cannot agree with Mr Evans. </w:t>
      </w:r>
      <w:r w:rsidR="009C05D5" w:rsidRPr="00C752F8">
        <w:rPr>
          <w:rFonts w:ascii="Arial" w:hAnsi="Arial" w:cs="Arial"/>
          <w:sz w:val="24"/>
          <w:szCs w:val="24"/>
        </w:rPr>
        <w:t xml:space="preserve">It seems clear that </w:t>
      </w:r>
      <w:r w:rsidRPr="00C752F8">
        <w:rPr>
          <w:rFonts w:ascii="Arial" w:hAnsi="Arial" w:cs="Arial"/>
          <w:sz w:val="24"/>
          <w:szCs w:val="24"/>
        </w:rPr>
        <w:t>Mr Steel did not omit from his map any part of CL180 other than the old playground area. In fact</w:t>
      </w:r>
      <w:r w:rsidR="00A13DE9" w:rsidRPr="00C752F8">
        <w:rPr>
          <w:rFonts w:ascii="Arial" w:hAnsi="Arial" w:cs="Arial"/>
          <w:sz w:val="24"/>
          <w:szCs w:val="24"/>
        </w:rPr>
        <w:t>,</w:t>
      </w:r>
      <w:r w:rsidRPr="00C752F8">
        <w:rPr>
          <w:rFonts w:ascii="Arial" w:hAnsi="Arial" w:cs="Arial"/>
          <w:sz w:val="24"/>
          <w:szCs w:val="24"/>
        </w:rPr>
        <w:t xml:space="preserve"> he included </w:t>
      </w:r>
      <w:r w:rsidR="00960E62" w:rsidRPr="00C752F8">
        <w:rPr>
          <w:rFonts w:ascii="Arial" w:hAnsi="Arial" w:cs="Arial"/>
          <w:sz w:val="24"/>
          <w:szCs w:val="24"/>
        </w:rPr>
        <w:t>‘the canteen area’</w:t>
      </w:r>
      <w:r w:rsidRPr="00C752F8">
        <w:rPr>
          <w:rFonts w:ascii="Arial" w:hAnsi="Arial" w:cs="Arial"/>
          <w:sz w:val="24"/>
          <w:szCs w:val="24"/>
        </w:rPr>
        <w:t xml:space="preserve"> that was later omitted from the provisional map</w:t>
      </w:r>
      <w:r w:rsidR="00960E62" w:rsidRPr="00C752F8">
        <w:rPr>
          <w:rFonts w:ascii="Arial" w:hAnsi="Arial" w:cs="Arial"/>
          <w:sz w:val="24"/>
          <w:szCs w:val="24"/>
        </w:rPr>
        <w:t xml:space="preserve"> although that is not the main issue here</w:t>
      </w:r>
      <w:r w:rsidRPr="00C752F8">
        <w:rPr>
          <w:rFonts w:ascii="Arial" w:hAnsi="Arial" w:cs="Arial"/>
          <w:sz w:val="24"/>
          <w:szCs w:val="24"/>
        </w:rPr>
        <w:t>.</w:t>
      </w:r>
      <w:r w:rsidR="007B7F7A" w:rsidRPr="00C752F8">
        <w:rPr>
          <w:rFonts w:ascii="Arial" w:hAnsi="Arial" w:cs="Arial"/>
          <w:sz w:val="24"/>
          <w:szCs w:val="24"/>
        </w:rPr>
        <w:t xml:space="preserve"> T</w:t>
      </w:r>
      <w:r w:rsidR="009C05D5" w:rsidRPr="00C752F8">
        <w:rPr>
          <w:rFonts w:ascii="Arial" w:hAnsi="Arial" w:cs="Arial"/>
          <w:sz w:val="24"/>
          <w:szCs w:val="24"/>
        </w:rPr>
        <w:t>here s</w:t>
      </w:r>
      <w:r w:rsidR="00960E62" w:rsidRPr="00C752F8">
        <w:rPr>
          <w:rFonts w:ascii="Arial" w:hAnsi="Arial" w:cs="Arial"/>
          <w:sz w:val="24"/>
          <w:szCs w:val="24"/>
        </w:rPr>
        <w:t>eems to me</w:t>
      </w:r>
      <w:r w:rsidR="009C05D5" w:rsidRPr="00C752F8">
        <w:rPr>
          <w:rFonts w:ascii="Arial" w:hAnsi="Arial" w:cs="Arial"/>
          <w:sz w:val="24"/>
          <w:szCs w:val="24"/>
        </w:rPr>
        <w:t xml:space="preserve"> no basis for any argument that alleges a mistake was made in this process aside from the two discrepancies I have noted between Mr Steel’s map and the registration authority’s provisional map.</w:t>
      </w:r>
    </w:p>
    <w:p w14:paraId="72F0043C" w14:textId="77777777" w:rsidR="009E0FBF" w:rsidRPr="00C752F8" w:rsidRDefault="00D32389" w:rsidP="00345F77">
      <w:pPr>
        <w:pStyle w:val="Style1"/>
        <w:rPr>
          <w:rFonts w:ascii="Arial" w:hAnsi="Arial" w:cs="Arial"/>
          <w:sz w:val="24"/>
          <w:szCs w:val="24"/>
        </w:rPr>
      </w:pPr>
      <w:r w:rsidRPr="00C752F8">
        <w:rPr>
          <w:rFonts w:ascii="Arial" w:hAnsi="Arial" w:cs="Arial"/>
          <w:sz w:val="24"/>
          <w:szCs w:val="24"/>
        </w:rPr>
        <w:t>I have studied very closely parcel CL180 on the provisional map</w:t>
      </w:r>
      <w:r w:rsidR="009E0FBF" w:rsidRPr="00C752F8">
        <w:rPr>
          <w:rFonts w:ascii="Arial" w:hAnsi="Arial" w:cs="Arial"/>
          <w:sz w:val="24"/>
          <w:szCs w:val="24"/>
        </w:rPr>
        <w:t>. There is no doubt that i</w:t>
      </w:r>
      <w:r w:rsidRPr="00C752F8">
        <w:rPr>
          <w:rFonts w:ascii="Arial" w:hAnsi="Arial" w:cs="Arial"/>
          <w:sz w:val="24"/>
          <w:szCs w:val="24"/>
        </w:rPr>
        <w:t>t does not exclude the old playground area in the same way as was shown by the Parish Council.</w:t>
      </w:r>
      <w:r w:rsidR="009E0FBF" w:rsidRPr="00C752F8">
        <w:rPr>
          <w:rFonts w:ascii="Arial" w:hAnsi="Arial" w:cs="Arial"/>
          <w:sz w:val="24"/>
          <w:szCs w:val="24"/>
        </w:rPr>
        <w:t xml:space="preserve"> In switching from the 25” to one mile scale map used by Mr Steel to the 6” to one mile base used for the provisional map, it is easy to understand how the intricacies of the boundary around the school buildings are lost. Even with a magnifying glass it is not easy to be sure that the canteen land has been omitted but on balance I would say that it has. Nevertheless, even at this scale there is no hint that the old playground land has been excluded. </w:t>
      </w:r>
    </w:p>
    <w:p w14:paraId="7CDF5B25" w14:textId="77777777" w:rsidR="002403CF" w:rsidRPr="00C752F8" w:rsidRDefault="009E0FBF" w:rsidP="00345F77">
      <w:pPr>
        <w:pStyle w:val="Style1"/>
        <w:rPr>
          <w:rFonts w:ascii="Arial" w:hAnsi="Arial" w:cs="Arial"/>
          <w:sz w:val="24"/>
          <w:szCs w:val="24"/>
        </w:rPr>
      </w:pPr>
      <w:r w:rsidRPr="00C752F8">
        <w:rPr>
          <w:rFonts w:ascii="Arial" w:hAnsi="Arial" w:cs="Arial"/>
          <w:sz w:val="24"/>
          <w:szCs w:val="24"/>
        </w:rPr>
        <w:t>At the hearing Mr Weatherill explained that it was not the usual practice of Cumberland County Council to make use of inset maps in its register as occurs in some other authorities. Thus</w:t>
      </w:r>
      <w:r w:rsidR="00A13DE9" w:rsidRPr="00C752F8">
        <w:rPr>
          <w:rFonts w:ascii="Arial" w:hAnsi="Arial" w:cs="Arial"/>
          <w:sz w:val="24"/>
          <w:szCs w:val="24"/>
        </w:rPr>
        <w:t>,</w:t>
      </w:r>
      <w:r w:rsidRPr="00C752F8">
        <w:rPr>
          <w:rFonts w:ascii="Arial" w:hAnsi="Arial" w:cs="Arial"/>
          <w:sz w:val="24"/>
          <w:szCs w:val="24"/>
        </w:rPr>
        <w:t xml:space="preserve"> there is no such information available to assist in this respect. Neither, it seems, is there any written material t</w:t>
      </w:r>
      <w:r w:rsidR="00D829A9" w:rsidRPr="00C752F8">
        <w:rPr>
          <w:rFonts w:ascii="Arial" w:hAnsi="Arial" w:cs="Arial"/>
          <w:sz w:val="24"/>
          <w:szCs w:val="24"/>
        </w:rPr>
        <w:t>hat might shed further light on the process</w:t>
      </w:r>
      <w:r w:rsidRPr="00C752F8">
        <w:rPr>
          <w:rFonts w:ascii="Arial" w:hAnsi="Arial" w:cs="Arial"/>
          <w:sz w:val="24"/>
          <w:szCs w:val="24"/>
        </w:rPr>
        <w:t xml:space="preserve">. Mr Astle had tried to locate relevant documents from the archived material deposited by Wetheral Parish Council and Mr Weatherill had </w:t>
      </w:r>
      <w:r w:rsidR="007B7F7A" w:rsidRPr="00C752F8">
        <w:rPr>
          <w:rFonts w:ascii="Arial" w:hAnsi="Arial" w:cs="Arial"/>
          <w:sz w:val="24"/>
          <w:szCs w:val="24"/>
        </w:rPr>
        <w:t>looked</w:t>
      </w:r>
      <w:r w:rsidRPr="00C752F8">
        <w:rPr>
          <w:rFonts w:ascii="Arial" w:hAnsi="Arial" w:cs="Arial"/>
          <w:sz w:val="24"/>
          <w:szCs w:val="24"/>
        </w:rPr>
        <w:t xml:space="preserve"> for records held by CCC but neither search had revealed anything of relevance. </w:t>
      </w:r>
    </w:p>
    <w:p w14:paraId="1FB88345" w14:textId="77777777" w:rsidR="009E0FBF" w:rsidRPr="00C752F8" w:rsidRDefault="00D829A9" w:rsidP="00345F77">
      <w:pPr>
        <w:pStyle w:val="Style1"/>
        <w:rPr>
          <w:rFonts w:ascii="Arial" w:hAnsi="Arial" w:cs="Arial"/>
          <w:sz w:val="24"/>
          <w:szCs w:val="24"/>
        </w:rPr>
      </w:pPr>
      <w:r w:rsidRPr="00C752F8">
        <w:rPr>
          <w:rFonts w:ascii="Arial" w:hAnsi="Arial" w:cs="Arial"/>
          <w:sz w:val="24"/>
          <w:szCs w:val="24"/>
        </w:rPr>
        <w:t>Th</w:t>
      </w:r>
      <w:r w:rsidR="007B7F7A" w:rsidRPr="00C752F8">
        <w:rPr>
          <w:rFonts w:ascii="Arial" w:hAnsi="Arial" w:cs="Arial"/>
          <w:sz w:val="24"/>
          <w:szCs w:val="24"/>
        </w:rPr>
        <w:t>us th</w:t>
      </w:r>
      <w:r w:rsidRPr="00C752F8">
        <w:rPr>
          <w:rFonts w:ascii="Arial" w:hAnsi="Arial" w:cs="Arial"/>
          <w:sz w:val="24"/>
          <w:szCs w:val="24"/>
        </w:rPr>
        <w:t>ere is no evidence to explain why the registration authority did not exclude the old playground area from CL180.</w:t>
      </w:r>
    </w:p>
    <w:p w14:paraId="0490A60B" w14:textId="77777777" w:rsidR="00D829A9" w:rsidRPr="00C752F8" w:rsidRDefault="00D829A9" w:rsidP="00345F77">
      <w:pPr>
        <w:pStyle w:val="Style1"/>
        <w:rPr>
          <w:rFonts w:ascii="Arial" w:hAnsi="Arial" w:cs="Arial"/>
          <w:sz w:val="24"/>
          <w:szCs w:val="24"/>
        </w:rPr>
      </w:pPr>
      <w:r w:rsidRPr="00C752F8">
        <w:rPr>
          <w:rFonts w:ascii="Arial" w:hAnsi="Arial" w:cs="Arial"/>
          <w:sz w:val="24"/>
          <w:szCs w:val="24"/>
        </w:rPr>
        <w:t>Mr Evans argued as an officer of Wetheral Parish Council, Mr Steel had been known to be reliable and meticulous in his attention to detail. Therefore</w:t>
      </w:r>
      <w:r w:rsidR="00A13DE9" w:rsidRPr="00C752F8">
        <w:rPr>
          <w:rFonts w:ascii="Arial" w:hAnsi="Arial" w:cs="Arial"/>
          <w:sz w:val="24"/>
          <w:szCs w:val="24"/>
        </w:rPr>
        <w:t>,</w:t>
      </w:r>
      <w:r w:rsidRPr="00C752F8">
        <w:rPr>
          <w:rFonts w:ascii="Arial" w:hAnsi="Arial" w:cs="Arial"/>
          <w:sz w:val="24"/>
          <w:szCs w:val="24"/>
        </w:rPr>
        <w:t xml:space="preserve"> it should be assumed that he correctly excluded the old playground from the common land parcel he claimed.</w:t>
      </w:r>
    </w:p>
    <w:p w14:paraId="3C3E9B69" w14:textId="77777777" w:rsidR="00D829A9" w:rsidRPr="00C752F8" w:rsidRDefault="00C23476" w:rsidP="00345F77">
      <w:pPr>
        <w:pStyle w:val="Style1"/>
        <w:rPr>
          <w:rFonts w:ascii="Arial" w:hAnsi="Arial" w:cs="Arial"/>
          <w:sz w:val="24"/>
          <w:szCs w:val="24"/>
        </w:rPr>
      </w:pPr>
      <w:r w:rsidRPr="00C752F8">
        <w:rPr>
          <w:rFonts w:ascii="Arial" w:hAnsi="Arial" w:cs="Arial"/>
          <w:sz w:val="24"/>
          <w:szCs w:val="24"/>
        </w:rPr>
        <w:t xml:space="preserve">In response, </w:t>
      </w:r>
      <w:r w:rsidR="00D829A9" w:rsidRPr="00C752F8">
        <w:rPr>
          <w:rFonts w:ascii="Arial" w:hAnsi="Arial" w:cs="Arial"/>
          <w:sz w:val="24"/>
          <w:szCs w:val="24"/>
        </w:rPr>
        <w:t xml:space="preserve">Mr Astle suggested that Mr Steel may have submitted a revised plan which included the pink land although, on balance, I consider that unlikely since a revised plan would probably have been substituted in the application record that was </w:t>
      </w:r>
      <w:r w:rsidR="00A13DE9" w:rsidRPr="00C752F8">
        <w:rPr>
          <w:rFonts w:ascii="Arial" w:hAnsi="Arial" w:cs="Arial"/>
          <w:sz w:val="24"/>
          <w:szCs w:val="24"/>
        </w:rPr>
        <w:t xml:space="preserve">subsequently </w:t>
      </w:r>
      <w:r w:rsidR="00D829A9" w:rsidRPr="00C752F8">
        <w:rPr>
          <w:rFonts w:ascii="Arial" w:hAnsi="Arial" w:cs="Arial"/>
          <w:sz w:val="24"/>
          <w:szCs w:val="24"/>
        </w:rPr>
        <w:t>retained in the council’s (minimal) records.</w:t>
      </w:r>
    </w:p>
    <w:p w14:paraId="48DCD373" w14:textId="77777777" w:rsidR="00D829A9" w:rsidRPr="00C752F8" w:rsidRDefault="00D829A9" w:rsidP="00345F77">
      <w:pPr>
        <w:pStyle w:val="Style1"/>
        <w:rPr>
          <w:rFonts w:ascii="Arial" w:hAnsi="Arial" w:cs="Arial"/>
          <w:sz w:val="24"/>
          <w:szCs w:val="24"/>
        </w:rPr>
      </w:pPr>
      <w:r w:rsidRPr="00C752F8">
        <w:rPr>
          <w:rFonts w:ascii="Arial" w:hAnsi="Arial" w:cs="Arial"/>
          <w:sz w:val="24"/>
          <w:szCs w:val="24"/>
        </w:rPr>
        <w:t xml:space="preserve">Mr Astle further highlighted the provisions in the legislation for the registration authority to </w:t>
      </w:r>
      <w:r w:rsidR="00A13DE9" w:rsidRPr="00C752F8">
        <w:rPr>
          <w:rFonts w:ascii="Arial" w:hAnsi="Arial" w:cs="Arial"/>
          <w:sz w:val="24"/>
          <w:szCs w:val="24"/>
        </w:rPr>
        <w:t xml:space="preserve">act on other relevant information when deciding what should be recorded. Section 4(2)(a) of the 1965 Act gave a commons registration authority </w:t>
      </w:r>
      <w:r w:rsidR="00A13DE9" w:rsidRPr="00C752F8">
        <w:rPr>
          <w:rFonts w:ascii="Arial" w:hAnsi="Arial" w:cs="Arial"/>
          <w:sz w:val="24"/>
          <w:szCs w:val="24"/>
        </w:rPr>
        <w:lastRenderedPageBreak/>
        <w:t xml:space="preserve">power to “register any land as common land notwithstanding that no application for that registration has been made”. </w:t>
      </w:r>
    </w:p>
    <w:p w14:paraId="5AA8C77B" w14:textId="77777777" w:rsidR="00A13DE9" w:rsidRPr="00C752F8" w:rsidRDefault="00A13DE9" w:rsidP="00345F77">
      <w:pPr>
        <w:pStyle w:val="Style1"/>
        <w:rPr>
          <w:rFonts w:ascii="Arial" w:hAnsi="Arial" w:cs="Arial"/>
          <w:sz w:val="24"/>
          <w:szCs w:val="24"/>
        </w:rPr>
      </w:pPr>
      <w:r w:rsidRPr="00C752F8">
        <w:rPr>
          <w:rFonts w:ascii="Arial" w:hAnsi="Arial" w:cs="Arial"/>
          <w:sz w:val="24"/>
          <w:szCs w:val="24"/>
        </w:rPr>
        <w:t>Evidence shows that the old playground land was conveyed to “The School Board of the Parish of Wetheral” on 23 September 18</w:t>
      </w:r>
      <w:r w:rsidR="00A10F5E" w:rsidRPr="00C752F8">
        <w:rPr>
          <w:rFonts w:ascii="Arial" w:hAnsi="Arial" w:cs="Arial"/>
          <w:sz w:val="24"/>
          <w:szCs w:val="24"/>
        </w:rPr>
        <w:t>9</w:t>
      </w:r>
      <w:r w:rsidRPr="00C752F8">
        <w:rPr>
          <w:rFonts w:ascii="Arial" w:hAnsi="Arial" w:cs="Arial"/>
          <w:sz w:val="24"/>
          <w:szCs w:val="24"/>
        </w:rPr>
        <w:t xml:space="preserve">6. The conveyance between PJC Howard and the School Board described the subject area as “common land”. Cumberland County Council was the successor in title to the School Board; its legal department would </w:t>
      </w:r>
      <w:r w:rsidR="007B7F7A" w:rsidRPr="00C752F8">
        <w:rPr>
          <w:rFonts w:ascii="Arial" w:hAnsi="Arial" w:cs="Arial"/>
          <w:sz w:val="24"/>
          <w:szCs w:val="24"/>
        </w:rPr>
        <w:t xml:space="preserve">have </w:t>
      </w:r>
      <w:r w:rsidRPr="00C752F8">
        <w:rPr>
          <w:rFonts w:ascii="Arial" w:hAnsi="Arial" w:cs="Arial"/>
          <w:sz w:val="24"/>
          <w:szCs w:val="24"/>
        </w:rPr>
        <w:t>be</w:t>
      </w:r>
      <w:r w:rsidR="007B7F7A" w:rsidRPr="00C752F8">
        <w:rPr>
          <w:rFonts w:ascii="Arial" w:hAnsi="Arial" w:cs="Arial"/>
          <w:sz w:val="24"/>
          <w:szCs w:val="24"/>
        </w:rPr>
        <w:t>en</w:t>
      </w:r>
      <w:r w:rsidRPr="00C752F8">
        <w:rPr>
          <w:rFonts w:ascii="Arial" w:hAnsi="Arial" w:cs="Arial"/>
          <w:sz w:val="24"/>
          <w:szCs w:val="24"/>
        </w:rPr>
        <w:t xml:space="preserve"> aware of the 1896 conveyance from its title deeds with the reference to common land. It is therefore entirely possible that the old playground was registered as common land on the basis of </w:t>
      </w:r>
      <w:r w:rsidR="00C23476" w:rsidRPr="00C752F8">
        <w:rPr>
          <w:rFonts w:ascii="Arial" w:hAnsi="Arial" w:cs="Arial"/>
          <w:sz w:val="24"/>
          <w:szCs w:val="24"/>
        </w:rPr>
        <w:t>the authority’s</w:t>
      </w:r>
      <w:r w:rsidRPr="00C752F8">
        <w:rPr>
          <w:rFonts w:ascii="Arial" w:hAnsi="Arial" w:cs="Arial"/>
          <w:sz w:val="24"/>
          <w:szCs w:val="24"/>
        </w:rPr>
        <w:t xml:space="preserve"> own records. </w:t>
      </w:r>
    </w:p>
    <w:p w14:paraId="17F99852" w14:textId="77777777" w:rsidR="00B907E7" w:rsidRPr="00C752F8" w:rsidRDefault="00C23476" w:rsidP="00345F77">
      <w:pPr>
        <w:pStyle w:val="Style1"/>
        <w:rPr>
          <w:rFonts w:ascii="Arial" w:hAnsi="Arial" w:cs="Arial"/>
          <w:sz w:val="24"/>
          <w:szCs w:val="24"/>
        </w:rPr>
      </w:pPr>
      <w:r w:rsidRPr="00C752F8">
        <w:rPr>
          <w:rFonts w:ascii="Arial" w:hAnsi="Arial" w:cs="Arial"/>
          <w:sz w:val="24"/>
          <w:szCs w:val="24"/>
        </w:rPr>
        <w:t xml:space="preserve">Although historical evidence provided by objectors was not challenged at the hearing, the tithe map and award for the “Township of Corby and Warwick Bridge in the Parish of Wetheral” (1840-1843) described the land as “waste land”, referring to waste land of a manor, </w:t>
      </w:r>
      <w:r w:rsidR="00A10F5E" w:rsidRPr="00C752F8">
        <w:rPr>
          <w:rFonts w:ascii="Arial" w:hAnsi="Arial" w:cs="Arial"/>
          <w:sz w:val="24"/>
          <w:szCs w:val="24"/>
        </w:rPr>
        <w:t xml:space="preserve">confirming this to be </w:t>
      </w:r>
      <w:r w:rsidRPr="00C752F8">
        <w:rPr>
          <w:rFonts w:ascii="Arial" w:hAnsi="Arial" w:cs="Arial"/>
          <w:sz w:val="24"/>
          <w:szCs w:val="24"/>
        </w:rPr>
        <w:t xml:space="preserve">a type of common land which falls to be registered. </w:t>
      </w:r>
      <w:r w:rsidR="00A13DE9" w:rsidRPr="00C752F8">
        <w:rPr>
          <w:rFonts w:ascii="Arial" w:hAnsi="Arial" w:cs="Arial"/>
          <w:sz w:val="24"/>
          <w:szCs w:val="24"/>
        </w:rPr>
        <w:t xml:space="preserve"> </w:t>
      </w:r>
      <w:r w:rsidR="002403CF" w:rsidRPr="00C752F8">
        <w:rPr>
          <w:rFonts w:ascii="Arial" w:hAnsi="Arial" w:cs="Arial"/>
          <w:sz w:val="24"/>
          <w:szCs w:val="24"/>
        </w:rPr>
        <w:t xml:space="preserve"> </w:t>
      </w:r>
      <w:r w:rsidR="00B907E7" w:rsidRPr="00C752F8">
        <w:rPr>
          <w:rFonts w:ascii="Arial" w:hAnsi="Arial" w:cs="Arial"/>
          <w:sz w:val="24"/>
          <w:szCs w:val="24"/>
        </w:rPr>
        <w:t xml:space="preserve"> </w:t>
      </w:r>
    </w:p>
    <w:p w14:paraId="5D554513" w14:textId="77777777" w:rsidR="00C23476" w:rsidRPr="00C752F8" w:rsidRDefault="004B6DDB" w:rsidP="00345F77">
      <w:pPr>
        <w:pStyle w:val="Style1"/>
        <w:rPr>
          <w:rFonts w:ascii="Arial" w:hAnsi="Arial" w:cs="Arial"/>
          <w:sz w:val="24"/>
          <w:szCs w:val="24"/>
        </w:rPr>
      </w:pPr>
      <w:bookmarkStart w:id="2" w:name="_Hlk100572332"/>
      <w:r w:rsidRPr="00C752F8">
        <w:rPr>
          <w:rFonts w:ascii="Arial" w:hAnsi="Arial" w:cs="Arial"/>
          <w:sz w:val="24"/>
          <w:szCs w:val="24"/>
        </w:rPr>
        <w:t xml:space="preserve">In the absence of any correspondence from the late 1960s or minutes of relevant meetings, it is impossible to know with any certainty whether Cumberland County Council intentionally included the old playground </w:t>
      </w:r>
      <w:r w:rsidR="005629F8" w:rsidRPr="00C752F8">
        <w:rPr>
          <w:rFonts w:ascii="Arial" w:hAnsi="Arial" w:cs="Arial"/>
          <w:sz w:val="24"/>
          <w:szCs w:val="24"/>
        </w:rPr>
        <w:t>o</w:t>
      </w:r>
      <w:r w:rsidRPr="00C752F8">
        <w:rPr>
          <w:rFonts w:ascii="Arial" w:hAnsi="Arial" w:cs="Arial"/>
          <w:sz w:val="24"/>
          <w:szCs w:val="24"/>
        </w:rPr>
        <w:t xml:space="preserve">n </w:t>
      </w:r>
      <w:r w:rsidR="005629F8" w:rsidRPr="00C752F8">
        <w:rPr>
          <w:rFonts w:ascii="Arial" w:hAnsi="Arial" w:cs="Arial"/>
          <w:sz w:val="24"/>
          <w:szCs w:val="24"/>
        </w:rPr>
        <w:t>its</w:t>
      </w:r>
      <w:r w:rsidRPr="00C752F8">
        <w:rPr>
          <w:rFonts w:ascii="Arial" w:hAnsi="Arial" w:cs="Arial"/>
          <w:sz w:val="24"/>
          <w:szCs w:val="24"/>
        </w:rPr>
        <w:t xml:space="preserve"> provisional map </w:t>
      </w:r>
      <w:r w:rsidR="005629F8" w:rsidRPr="00C752F8">
        <w:rPr>
          <w:rFonts w:ascii="Arial" w:hAnsi="Arial" w:cs="Arial"/>
          <w:sz w:val="24"/>
          <w:szCs w:val="24"/>
        </w:rPr>
        <w:t xml:space="preserve">and, later, on its </w:t>
      </w:r>
      <w:r w:rsidRPr="00C752F8">
        <w:rPr>
          <w:rFonts w:ascii="Arial" w:hAnsi="Arial" w:cs="Arial"/>
          <w:sz w:val="24"/>
          <w:szCs w:val="24"/>
        </w:rPr>
        <w:t>final</w:t>
      </w:r>
      <w:r w:rsidR="005629F8" w:rsidRPr="00C752F8">
        <w:rPr>
          <w:rFonts w:ascii="Arial" w:hAnsi="Arial" w:cs="Arial"/>
          <w:sz w:val="24"/>
          <w:szCs w:val="24"/>
        </w:rPr>
        <w:t xml:space="preserve"> map</w:t>
      </w:r>
      <w:r w:rsidRPr="00C752F8">
        <w:rPr>
          <w:rFonts w:ascii="Arial" w:hAnsi="Arial" w:cs="Arial"/>
          <w:sz w:val="24"/>
          <w:szCs w:val="24"/>
        </w:rPr>
        <w:t>. On a balance of probability</w:t>
      </w:r>
      <w:r w:rsidR="005629F8" w:rsidRPr="00C752F8">
        <w:rPr>
          <w:rFonts w:ascii="Arial" w:hAnsi="Arial" w:cs="Arial"/>
          <w:sz w:val="24"/>
          <w:szCs w:val="24"/>
        </w:rPr>
        <w:t>,</w:t>
      </w:r>
      <w:r w:rsidRPr="00C752F8">
        <w:rPr>
          <w:rFonts w:ascii="Arial" w:hAnsi="Arial" w:cs="Arial"/>
          <w:sz w:val="24"/>
          <w:szCs w:val="24"/>
        </w:rPr>
        <w:t xml:space="preserve"> and on the basis of all the documents provided by the applicant and other background material, I am not satisfied that the available evidence shows a mistake was made in recording CL180. </w:t>
      </w:r>
    </w:p>
    <w:p w14:paraId="2B47C817" w14:textId="77777777" w:rsidR="004B6DDB" w:rsidRPr="00C752F8" w:rsidRDefault="004B6DDB" w:rsidP="00345F77">
      <w:pPr>
        <w:pStyle w:val="Style1"/>
        <w:rPr>
          <w:rFonts w:ascii="Arial" w:hAnsi="Arial" w:cs="Arial"/>
          <w:sz w:val="24"/>
          <w:szCs w:val="24"/>
        </w:rPr>
      </w:pPr>
      <w:r w:rsidRPr="00C752F8">
        <w:rPr>
          <w:rFonts w:ascii="Arial" w:hAnsi="Arial" w:cs="Arial"/>
          <w:sz w:val="24"/>
          <w:szCs w:val="24"/>
        </w:rPr>
        <w:t xml:space="preserve">I will add, with some hesitation, </w:t>
      </w:r>
      <w:r w:rsidR="00615662" w:rsidRPr="00C752F8">
        <w:rPr>
          <w:rFonts w:ascii="Arial" w:hAnsi="Arial" w:cs="Arial"/>
          <w:sz w:val="24"/>
          <w:szCs w:val="24"/>
        </w:rPr>
        <w:t xml:space="preserve">that </w:t>
      </w:r>
      <w:r w:rsidRPr="00C752F8">
        <w:rPr>
          <w:rFonts w:ascii="Arial" w:hAnsi="Arial" w:cs="Arial"/>
          <w:sz w:val="24"/>
          <w:szCs w:val="24"/>
        </w:rPr>
        <w:t xml:space="preserve">the same conclusion applies also to ‘the canteen land’. This was claimed by the Parish Council as common land but not included in the register by the registration authority. Although it is </w:t>
      </w:r>
      <w:r w:rsidR="00615662" w:rsidRPr="00C752F8">
        <w:rPr>
          <w:rFonts w:ascii="Arial" w:hAnsi="Arial" w:cs="Arial"/>
          <w:sz w:val="24"/>
          <w:szCs w:val="24"/>
        </w:rPr>
        <w:t xml:space="preserve">entirely </w:t>
      </w:r>
      <w:r w:rsidRPr="00C752F8">
        <w:rPr>
          <w:rFonts w:ascii="Arial" w:hAnsi="Arial" w:cs="Arial"/>
          <w:sz w:val="24"/>
          <w:szCs w:val="24"/>
        </w:rPr>
        <w:t xml:space="preserve">possible this was a mistake, on balance I consider the evidence insufficient to </w:t>
      </w:r>
      <w:r w:rsidR="006A044C" w:rsidRPr="00C752F8">
        <w:rPr>
          <w:rFonts w:ascii="Arial" w:hAnsi="Arial" w:cs="Arial"/>
          <w:sz w:val="24"/>
          <w:szCs w:val="24"/>
        </w:rPr>
        <w:t xml:space="preserve">conclude that it was. </w:t>
      </w:r>
      <w:r w:rsidRPr="00C752F8">
        <w:rPr>
          <w:rFonts w:ascii="Arial" w:hAnsi="Arial" w:cs="Arial"/>
          <w:sz w:val="24"/>
          <w:szCs w:val="24"/>
        </w:rPr>
        <w:t xml:space="preserve">   </w:t>
      </w:r>
    </w:p>
    <w:p w14:paraId="7BD3DA31" w14:textId="77777777" w:rsidR="00345F77" w:rsidRPr="00C752F8" w:rsidRDefault="00615662" w:rsidP="00345F77">
      <w:pPr>
        <w:pStyle w:val="Style1"/>
        <w:rPr>
          <w:rFonts w:ascii="Arial" w:hAnsi="Arial" w:cs="Arial"/>
          <w:sz w:val="24"/>
          <w:szCs w:val="24"/>
        </w:rPr>
      </w:pPr>
      <w:r w:rsidRPr="00C752F8">
        <w:rPr>
          <w:rFonts w:ascii="Arial" w:hAnsi="Arial" w:cs="Arial"/>
          <w:sz w:val="24"/>
          <w:szCs w:val="24"/>
        </w:rPr>
        <w:t>In summary, on</w:t>
      </w:r>
      <w:bookmarkEnd w:id="2"/>
      <w:r w:rsidR="00345F77" w:rsidRPr="00C752F8">
        <w:rPr>
          <w:rFonts w:ascii="Arial" w:hAnsi="Arial" w:cs="Arial"/>
          <w:sz w:val="24"/>
          <w:szCs w:val="24"/>
        </w:rPr>
        <w:t xml:space="preserve"> the basis of the information available, I do not find sufficient evidence </w:t>
      </w:r>
      <w:r w:rsidR="005629F8" w:rsidRPr="00C752F8">
        <w:rPr>
          <w:rFonts w:ascii="Arial" w:hAnsi="Arial" w:cs="Arial"/>
          <w:sz w:val="24"/>
          <w:szCs w:val="24"/>
        </w:rPr>
        <w:t>to show</w:t>
      </w:r>
      <w:r w:rsidR="00345F77" w:rsidRPr="00C752F8">
        <w:rPr>
          <w:rFonts w:ascii="Arial" w:hAnsi="Arial" w:cs="Arial"/>
          <w:sz w:val="24"/>
          <w:szCs w:val="24"/>
        </w:rPr>
        <w:t xml:space="preserve"> the </w:t>
      </w:r>
      <w:r w:rsidRPr="00C752F8">
        <w:rPr>
          <w:rFonts w:ascii="Arial" w:hAnsi="Arial" w:cs="Arial"/>
          <w:sz w:val="24"/>
          <w:szCs w:val="24"/>
        </w:rPr>
        <w:t xml:space="preserve">commons registration authority </w:t>
      </w:r>
      <w:r w:rsidR="00345F77" w:rsidRPr="00C752F8">
        <w:rPr>
          <w:rFonts w:ascii="Arial" w:hAnsi="Arial" w:cs="Arial"/>
          <w:sz w:val="24"/>
          <w:szCs w:val="24"/>
        </w:rPr>
        <w:t>mistake</w:t>
      </w:r>
      <w:r w:rsidR="005629F8" w:rsidRPr="00C752F8">
        <w:rPr>
          <w:rFonts w:ascii="Arial" w:hAnsi="Arial" w:cs="Arial"/>
          <w:sz w:val="24"/>
          <w:szCs w:val="24"/>
        </w:rPr>
        <w:t>nly</w:t>
      </w:r>
      <w:r w:rsidR="00345F77" w:rsidRPr="00C752F8">
        <w:rPr>
          <w:rFonts w:ascii="Arial" w:hAnsi="Arial" w:cs="Arial"/>
          <w:sz w:val="24"/>
          <w:szCs w:val="24"/>
        </w:rPr>
        <w:t xml:space="preserve"> depict</w:t>
      </w:r>
      <w:r w:rsidR="005629F8" w:rsidRPr="00C752F8">
        <w:rPr>
          <w:rFonts w:ascii="Arial" w:hAnsi="Arial" w:cs="Arial"/>
          <w:sz w:val="24"/>
          <w:szCs w:val="24"/>
        </w:rPr>
        <w:t>ed</w:t>
      </w:r>
      <w:r w:rsidR="00345F77" w:rsidRPr="00C752F8">
        <w:rPr>
          <w:rFonts w:ascii="Arial" w:hAnsi="Arial" w:cs="Arial"/>
          <w:sz w:val="24"/>
          <w:szCs w:val="24"/>
        </w:rPr>
        <w:t xml:space="preserve"> on the register map the </w:t>
      </w:r>
      <w:r w:rsidRPr="00C752F8">
        <w:rPr>
          <w:rFonts w:ascii="Arial" w:hAnsi="Arial" w:cs="Arial"/>
          <w:sz w:val="24"/>
          <w:szCs w:val="24"/>
        </w:rPr>
        <w:t>part of CL180 that is the subject of this application.</w:t>
      </w:r>
      <w:r w:rsidR="00345F77" w:rsidRPr="00C752F8">
        <w:rPr>
          <w:rFonts w:ascii="Arial" w:hAnsi="Arial" w:cs="Arial"/>
          <w:sz w:val="24"/>
          <w:szCs w:val="24"/>
        </w:rPr>
        <w:t xml:space="preserve">  </w:t>
      </w:r>
    </w:p>
    <w:p w14:paraId="096680B7" w14:textId="77777777" w:rsidR="00345F77" w:rsidRPr="00C752F8" w:rsidRDefault="00345F77" w:rsidP="00345F77">
      <w:pPr>
        <w:pStyle w:val="Style1"/>
        <w:numPr>
          <w:ilvl w:val="0"/>
          <w:numId w:val="0"/>
        </w:numPr>
        <w:rPr>
          <w:rFonts w:ascii="Arial" w:hAnsi="Arial" w:cs="Arial"/>
          <w:b/>
          <w:i/>
          <w:sz w:val="24"/>
          <w:szCs w:val="24"/>
        </w:rPr>
      </w:pPr>
      <w:r w:rsidRPr="00C752F8">
        <w:rPr>
          <w:rFonts w:ascii="Arial" w:hAnsi="Arial" w:cs="Arial"/>
          <w:b/>
          <w:i/>
          <w:sz w:val="24"/>
          <w:szCs w:val="24"/>
        </w:rPr>
        <w:t>Whether any party places or has placed reliance upon the register such that the correction of the entry would, in all the circumstances, be unfair</w:t>
      </w:r>
    </w:p>
    <w:p w14:paraId="3C64AA26"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t>No arguments were submitted in relation to this issue.</w:t>
      </w:r>
    </w:p>
    <w:p w14:paraId="7CE03A16" w14:textId="77777777" w:rsidR="00E94CB6" w:rsidRPr="00C752F8" w:rsidRDefault="00E94CB6" w:rsidP="00E94CB6">
      <w:pPr>
        <w:pStyle w:val="Style1"/>
        <w:numPr>
          <w:ilvl w:val="0"/>
          <w:numId w:val="0"/>
        </w:numPr>
        <w:rPr>
          <w:rFonts w:ascii="Arial" w:hAnsi="Arial" w:cs="Arial"/>
          <w:b/>
          <w:i/>
          <w:sz w:val="24"/>
          <w:szCs w:val="24"/>
        </w:rPr>
      </w:pPr>
      <w:r w:rsidRPr="00C752F8">
        <w:rPr>
          <w:rFonts w:ascii="Arial" w:hAnsi="Arial" w:cs="Arial"/>
          <w:b/>
          <w:i/>
          <w:sz w:val="24"/>
          <w:szCs w:val="24"/>
        </w:rPr>
        <w:t xml:space="preserve">Other </w:t>
      </w:r>
      <w:r w:rsidR="007B7F7A" w:rsidRPr="00C752F8">
        <w:rPr>
          <w:rFonts w:ascii="Arial" w:hAnsi="Arial" w:cs="Arial"/>
          <w:b/>
          <w:i/>
          <w:sz w:val="24"/>
          <w:szCs w:val="24"/>
        </w:rPr>
        <w:t>matters</w:t>
      </w:r>
    </w:p>
    <w:p w14:paraId="4121465E" w14:textId="77777777" w:rsidR="00383F3E" w:rsidRPr="00C752F8" w:rsidRDefault="00383F3E" w:rsidP="00E94CB6">
      <w:pPr>
        <w:pStyle w:val="Style1"/>
        <w:rPr>
          <w:rFonts w:ascii="Arial" w:hAnsi="Arial" w:cs="Arial"/>
          <w:sz w:val="24"/>
          <w:szCs w:val="24"/>
        </w:rPr>
      </w:pPr>
      <w:r w:rsidRPr="00C752F8">
        <w:rPr>
          <w:rFonts w:ascii="Arial" w:hAnsi="Arial" w:cs="Arial"/>
          <w:sz w:val="24"/>
          <w:szCs w:val="24"/>
        </w:rPr>
        <w:t xml:space="preserve">For the applicant, Mr Evans argued strongly that the concerns of the school in relation to child safety should be taken into consideration. He referred to the United Nations Convention on the Rights of the Child, an International Human Rights Treaty that grants all children and young people a comprehensive set of rights. Article 3 states that the best interests of the child should be the primary consideration of legal and administrative authorities in all actions concerning them. Article 19 </w:t>
      </w:r>
      <w:r w:rsidR="00615662" w:rsidRPr="00C752F8">
        <w:rPr>
          <w:rFonts w:ascii="Arial" w:hAnsi="Arial" w:cs="Arial"/>
          <w:sz w:val="24"/>
          <w:szCs w:val="24"/>
        </w:rPr>
        <w:t>includes</w:t>
      </w:r>
      <w:r w:rsidRPr="00C752F8">
        <w:rPr>
          <w:rFonts w:ascii="Arial" w:hAnsi="Arial" w:cs="Arial"/>
          <w:sz w:val="24"/>
          <w:szCs w:val="24"/>
        </w:rPr>
        <w:t xml:space="preserve"> the requirement to protect children from all forms of harm. Article 12 addresses the need for all children to be able to express their views freely in matters affecting them. </w:t>
      </w:r>
    </w:p>
    <w:p w14:paraId="34955F0A" w14:textId="77777777" w:rsidR="00C53C29" w:rsidRPr="00C752F8" w:rsidRDefault="00615662" w:rsidP="00345F77">
      <w:pPr>
        <w:pStyle w:val="Style1"/>
        <w:rPr>
          <w:rFonts w:ascii="Arial" w:hAnsi="Arial" w:cs="Arial"/>
          <w:sz w:val="24"/>
          <w:szCs w:val="24"/>
        </w:rPr>
      </w:pPr>
      <w:r w:rsidRPr="00C752F8">
        <w:rPr>
          <w:rFonts w:ascii="Arial" w:hAnsi="Arial" w:cs="Arial"/>
          <w:sz w:val="24"/>
          <w:szCs w:val="24"/>
        </w:rPr>
        <w:lastRenderedPageBreak/>
        <w:t>Although I fully understand the motivation of the school in making this application, t</w:t>
      </w:r>
      <w:r w:rsidR="00383F3E" w:rsidRPr="00C752F8">
        <w:rPr>
          <w:rFonts w:ascii="Arial" w:hAnsi="Arial" w:cs="Arial"/>
          <w:sz w:val="24"/>
          <w:szCs w:val="24"/>
        </w:rPr>
        <w:t xml:space="preserve">he legislation under which </w:t>
      </w:r>
      <w:r w:rsidRPr="00C752F8">
        <w:rPr>
          <w:rFonts w:ascii="Arial" w:hAnsi="Arial" w:cs="Arial"/>
          <w:sz w:val="24"/>
          <w:szCs w:val="24"/>
        </w:rPr>
        <w:t>i</w:t>
      </w:r>
      <w:r w:rsidR="00383F3E" w:rsidRPr="00C752F8">
        <w:rPr>
          <w:rFonts w:ascii="Arial" w:hAnsi="Arial" w:cs="Arial"/>
          <w:sz w:val="24"/>
          <w:szCs w:val="24"/>
        </w:rPr>
        <w:t xml:space="preserve">t was made to de-register part of CL180 </w:t>
      </w:r>
      <w:r w:rsidR="00FD5D2E" w:rsidRPr="00C752F8">
        <w:rPr>
          <w:rFonts w:ascii="Arial" w:hAnsi="Arial" w:cs="Arial"/>
          <w:sz w:val="24"/>
          <w:szCs w:val="24"/>
        </w:rPr>
        <w:t xml:space="preserve">concerns solely matters of fact </w:t>
      </w:r>
      <w:r w:rsidRPr="00C752F8">
        <w:rPr>
          <w:rFonts w:ascii="Arial" w:hAnsi="Arial" w:cs="Arial"/>
          <w:sz w:val="24"/>
          <w:szCs w:val="24"/>
        </w:rPr>
        <w:t xml:space="preserve">and evidence </w:t>
      </w:r>
      <w:r w:rsidR="00FD5D2E" w:rsidRPr="00C752F8">
        <w:rPr>
          <w:rFonts w:ascii="Arial" w:hAnsi="Arial" w:cs="Arial"/>
          <w:sz w:val="24"/>
          <w:szCs w:val="24"/>
        </w:rPr>
        <w:t>which relate to the legal test set out in Section 19</w:t>
      </w:r>
      <w:r w:rsidR="007B7F7A" w:rsidRPr="00C752F8">
        <w:rPr>
          <w:rFonts w:ascii="Arial" w:hAnsi="Arial" w:cs="Arial"/>
          <w:sz w:val="24"/>
          <w:szCs w:val="24"/>
        </w:rPr>
        <w:t xml:space="preserve">(2)(a) </w:t>
      </w:r>
      <w:r w:rsidR="00FD5D2E" w:rsidRPr="00C752F8">
        <w:rPr>
          <w:rFonts w:ascii="Arial" w:hAnsi="Arial" w:cs="Arial"/>
          <w:sz w:val="24"/>
          <w:szCs w:val="24"/>
        </w:rPr>
        <w:t xml:space="preserve">of the 2006 Act: was a mistake made by the commons registration authority during the registration process? </w:t>
      </w:r>
    </w:p>
    <w:p w14:paraId="616BC2C5" w14:textId="77777777" w:rsidR="00E94CB6" w:rsidRPr="00C752F8" w:rsidRDefault="00961302" w:rsidP="00345F77">
      <w:pPr>
        <w:pStyle w:val="Style1"/>
        <w:rPr>
          <w:rFonts w:ascii="Arial" w:hAnsi="Arial" w:cs="Arial"/>
          <w:sz w:val="24"/>
          <w:szCs w:val="24"/>
        </w:rPr>
      </w:pPr>
      <w:r w:rsidRPr="00C752F8">
        <w:rPr>
          <w:rFonts w:ascii="Arial" w:hAnsi="Arial" w:cs="Arial"/>
          <w:sz w:val="24"/>
          <w:szCs w:val="24"/>
        </w:rPr>
        <w:t xml:space="preserve">The procedures prescribed by the Regulations </w:t>
      </w:r>
      <w:r w:rsidR="00615662" w:rsidRPr="00C752F8">
        <w:rPr>
          <w:rFonts w:ascii="Arial" w:hAnsi="Arial" w:cs="Arial"/>
          <w:sz w:val="24"/>
          <w:szCs w:val="24"/>
        </w:rPr>
        <w:t xml:space="preserve">in connection with this application </w:t>
      </w:r>
      <w:r w:rsidRPr="00C752F8">
        <w:rPr>
          <w:rFonts w:ascii="Arial" w:hAnsi="Arial" w:cs="Arial"/>
          <w:sz w:val="24"/>
          <w:szCs w:val="24"/>
        </w:rPr>
        <w:t xml:space="preserve">have been followed, </w:t>
      </w:r>
      <w:r w:rsidR="00615662" w:rsidRPr="00C752F8">
        <w:rPr>
          <w:rFonts w:ascii="Arial" w:hAnsi="Arial" w:cs="Arial"/>
          <w:sz w:val="24"/>
          <w:szCs w:val="24"/>
        </w:rPr>
        <w:t xml:space="preserve">thereby </w:t>
      </w:r>
      <w:r w:rsidRPr="00C752F8">
        <w:rPr>
          <w:rFonts w:ascii="Arial" w:hAnsi="Arial" w:cs="Arial"/>
          <w:sz w:val="24"/>
          <w:szCs w:val="24"/>
        </w:rPr>
        <w:t>allowing any person (adult or child) to submit views on the</w:t>
      </w:r>
      <w:r w:rsidR="00615662" w:rsidRPr="00C752F8">
        <w:rPr>
          <w:rFonts w:ascii="Arial" w:hAnsi="Arial" w:cs="Arial"/>
          <w:sz w:val="24"/>
          <w:szCs w:val="24"/>
        </w:rPr>
        <w:t xml:space="preserve"> requested de-registration</w:t>
      </w:r>
      <w:r w:rsidRPr="00C752F8">
        <w:rPr>
          <w:rFonts w:ascii="Arial" w:hAnsi="Arial" w:cs="Arial"/>
          <w:sz w:val="24"/>
          <w:szCs w:val="24"/>
        </w:rPr>
        <w:t>.</w:t>
      </w:r>
      <w:r w:rsidR="00615662" w:rsidRPr="00C752F8">
        <w:rPr>
          <w:rFonts w:ascii="Arial" w:hAnsi="Arial" w:cs="Arial"/>
          <w:sz w:val="24"/>
          <w:szCs w:val="24"/>
        </w:rPr>
        <w:t xml:space="preserve">  </w:t>
      </w:r>
      <w:r w:rsidR="00FD5D2E" w:rsidRPr="00C752F8">
        <w:rPr>
          <w:rFonts w:ascii="Arial" w:hAnsi="Arial" w:cs="Arial"/>
          <w:sz w:val="24"/>
          <w:szCs w:val="24"/>
        </w:rPr>
        <w:t>There is no scope for consideration of any other interests</w:t>
      </w:r>
      <w:r w:rsidR="00615662" w:rsidRPr="00C752F8">
        <w:rPr>
          <w:rFonts w:ascii="Arial" w:hAnsi="Arial" w:cs="Arial"/>
          <w:sz w:val="24"/>
          <w:szCs w:val="24"/>
        </w:rPr>
        <w:t xml:space="preserve">; the </w:t>
      </w:r>
      <w:r w:rsidR="00FD5D2E" w:rsidRPr="00C752F8">
        <w:rPr>
          <w:rFonts w:ascii="Arial" w:hAnsi="Arial" w:cs="Arial"/>
          <w:sz w:val="24"/>
          <w:szCs w:val="24"/>
        </w:rPr>
        <w:t>merits of de</w:t>
      </w:r>
      <w:r w:rsidR="00615662" w:rsidRPr="00C752F8">
        <w:rPr>
          <w:rFonts w:ascii="Arial" w:hAnsi="Arial" w:cs="Arial"/>
          <w:sz w:val="24"/>
          <w:szCs w:val="24"/>
        </w:rPr>
        <w:t>-</w:t>
      </w:r>
      <w:r w:rsidR="00FD5D2E" w:rsidRPr="00C752F8">
        <w:rPr>
          <w:rFonts w:ascii="Arial" w:hAnsi="Arial" w:cs="Arial"/>
          <w:sz w:val="24"/>
          <w:szCs w:val="24"/>
        </w:rPr>
        <w:t>registration from the school’s perspective</w:t>
      </w:r>
      <w:r w:rsidR="00615662" w:rsidRPr="00C752F8">
        <w:rPr>
          <w:rFonts w:ascii="Arial" w:hAnsi="Arial" w:cs="Arial"/>
          <w:sz w:val="24"/>
          <w:szCs w:val="24"/>
        </w:rPr>
        <w:t xml:space="preserve"> are not</w:t>
      </w:r>
      <w:r w:rsidR="00C53C29" w:rsidRPr="00C752F8">
        <w:rPr>
          <w:rFonts w:ascii="Arial" w:hAnsi="Arial" w:cs="Arial"/>
          <w:sz w:val="24"/>
          <w:szCs w:val="24"/>
        </w:rPr>
        <w:t xml:space="preserve"> relevant, nor is the desire of local people to retain unrestricted access to the common</w:t>
      </w:r>
      <w:r w:rsidR="00FD5D2E" w:rsidRPr="00C752F8">
        <w:rPr>
          <w:rFonts w:ascii="Arial" w:hAnsi="Arial" w:cs="Arial"/>
          <w:sz w:val="24"/>
          <w:szCs w:val="24"/>
        </w:rPr>
        <w:t>. Suggestions were made at the hearing as to how a</w:t>
      </w:r>
      <w:r w:rsidRPr="00C752F8">
        <w:rPr>
          <w:rFonts w:ascii="Arial" w:hAnsi="Arial" w:cs="Arial"/>
          <w:sz w:val="24"/>
          <w:szCs w:val="24"/>
        </w:rPr>
        <w:t>n acceptable</w:t>
      </w:r>
      <w:r w:rsidR="00FD5D2E" w:rsidRPr="00C752F8">
        <w:rPr>
          <w:rFonts w:ascii="Arial" w:hAnsi="Arial" w:cs="Arial"/>
          <w:sz w:val="24"/>
          <w:szCs w:val="24"/>
        </w:rPr>
        <w:t xml:space="preserve"> solution to </w:t>
      </w:r>
      <w:r w:rsidRPr="00C752F8">
        <w:rPr>
          <w:rFonts w:ascii="Arial" w:hAnsi="Arial" w:cs="Arial"/>
          <w:sz w:val="24"/>
          <w:szCs w:val="24"/>
        </w:rPr>
        <w:t>concerns around safeguarding children outside the school might be found but it is not for me to comment on other approaches to the issue.</w:t>
      </w:r>
    </w:p>
    <w:p w14:paraId="7E1BEBFC" w14:textId="77777777" w:rsidR="00345F77" w:rsidRPr="00C752F8" w:rsidRDefault="00345F77" w:rsidP="00345F77">
      <w:pPr>
        <w:pStyle w:val="Heading6"/>
        <w:rPr>
          <w:rFonts w:ascii="Arial" w:hAnsi="Arial" w:cs="Arial"/>
          <w:sz w:val="24"/>
          <w:szCs w:val="24"/>
        </w:rPr>
      </w:pPr>
      <w:r w:rsidRPr="00C752F8">
        <w:rPr>
          <w:rFonts w:ascii="Arial" w:hAnsi="Arial" w:cs="Arial"/>
          <w:sz w:val="24"/>
          <w:szCs w:val="24"/>
        </w:rPr>
        <w:t>Conclusion</w:t>
      </w:r>
    </w:p>
    <w:p w14:paraId="10391C62" w14:textId="77777777" w:rsidR="00C53C29" w:rsidRPr="00C752F8" w:rsidRDefault="00C53C29" w:rsidP="00345F77">
      <w:pPr>
        <w:pStyle w:val="Style1"/>
        <w:rPr>
          <w:rFonts w:ascii="Arial" w:hAnsi="Arial" w:cs="Arial"/>
          <w:color w:val="auto"/>
          <w:sz w:val="24"/>
          <w:szCs w:val="24"/>
        </w:rPr>
      </w:pPr>
      <w:r w:rsidRPr="00C752F8">
        <w:rPr>
          <w:rFonts w:ascii="Arial" w:hAnsi="Arial" w:cs="Arial"/>
          <w:color w:val="auto"/>
          <w:sz w:val="24"/>
          <w:szCs w:val="24"/>
        </w:rPr>
        <w:t xml:space="preserve">There is no </w:t>
      </w:r>
      <w:r w:rsidR="007B7F7A" w:rsidRPr="00C752F8">
        <w:rPr>
          <w:rFonts w:ascii="Arial" w:hAnsi="Arial" w:cs="Arial"/>
          <w:color w:val="auto"/>
          <w:sz w:val="24"/>
          <w:szCs w:val="24"/>
        </w:rPr>
        <w:t xml:space="preserve">direct </w:t>
      </w:r>
      <w:r w:rsidRPr="00C752F8">
        <w:rPr>
          <w:rFonts w:ascii="Arial" w:hAnsi="Arial" w:cs="Arial"/>
          <w:color w:val="auto"/>
          <w:sz w:val="24"/>
          <w:szCs w:val="24"/>
        </w:rPr>
        <w:t xml:space="preserve">evidence available to explain why the </w:t>
      </w:r>
      <w:r w:rsidR="007B7F7A" w:rsidRPr="00C752F8">
        <w:rPr>
          <w:rFonts w:ascii="Arial" w:hAnsi="Arial" w:cs="Arial"/>
          <w:color w:val="auto"/>
          <w:sz w:val="24"/>
          <w:szCs w:val="24"/>
        </w:rPr>
        <w:t xml:space="preserve">former </w:t>
      </w:r>
      <w:r w:rsidRPr="00C752F8">
        <w:rPr>
          <w:rFonts w:ascii="Arial" w:hAnsi="Arial" w:cs="Arial"/>
          <w:color w:val="auto"/>
          <w:sz w:val="24"/>
          <w:szCs w:val="24"/>
        </w:rPr>
        <w:t xml:space="preserve">Cumberland County Council included the old playground area within CL180 when it had been omitted from the land claimed by Wetheral Parish Council in 1968. </w:t>
      </w:r>
      <w:r w:rsidR="007B7F7A" w:rsidRPr="00C752F8">
        <w:rPr>
          <w:rFonts w:ascii="Arial" w:hAnsi="Arial" w:cs="Arial"/>
          <w:color w:val="auto"/>
          <w:sz w:val="24"/>
          <w:szCs w:val="24"/>
        </w:rPr>
        <w:t>However, t</w:t>
      </w:r>
      <w:r w:rsidRPr="00C752F8">
        <w:rPr>
          <w:rFonts w:ascii="Arial" w:hAnsi="Arial" w:cs="Arial"/>
          <w:color w:val="auto"/>
          <w:sz w:val="24"/>
          <w:szCs w:val="24"/>
        </w:rPr>
        <w:t xml:space="preserve">he County Council was (and still is) the owner of that land and would have been in a position to decide, from its own records, that the area was common land and therefore </w:t>
      </w:r>
      <w:r w:rsidR="007B7F7A" w:rsidRPr="00C752F8">
        <w:rPr>
          <w:rFonts w:ascii="Arial" w:hAnsi="Arial" w:cs="Arial"/>
          <w:color w:val="auto"/>
          <w:sz w:val="24"/>
          <w:szCs w:val="24"/>
        </w:rPr>
        <w:t>it should be i</w:t>
      </w:r>
      <w:r w:rsidRPr="00C752F8">
        <w:rPr>
          <w:rFonts w:ascii="Arial" w:hAnsi="Arial" w:cs="Arial"/>
          <w:color w:val="auto"/>
          <w:sz w:val="24"/>
          <w:szCs w:val="24"/>
        </w:rPr>
        <w:t>nclude</w:t>
      </w:r>
      <w:r w:rsidR="007B7F7A" w:rsidRPr="00C752F8">
        <w:rPr>
          <w:rFonts w:ascii="Arial" w:hAnsi="Arial" w:cs="Arial"/>
          <w:color w:val="auto"/>
          <w:sz w:val="24"/>
          <w:szCs w:val="24"/>
        </w:rPr>
        <w:t>d</w:t>
      </w:r>
      <w:r w:rsidRPr="00C752F8">
        <w:rPr>
          <w:rFonts w:ascii="Arial" w:hAnsi="Arial" w:cs="Arial"/>
          <w:color w:val="auto"/>
          <w:sz w:val="24"/>
          <w:szCs w:val="24"/>
        </w:rPr>
        <w:t xml:space="preserve">. On a balance of probability, I find that to be a plausible explanation and therefore that </w:t>
      </w:r>
      <w:r w:rsidR="00D02F5C" w:rsidRPr="00C752F8">
        <w:rPr>
          <w:rFonts w:ascii="Arial" w:hAnsi="Arial" w:cs="Arial"/>
          <w:color w:val="auto"/>
          <w:sz w:val="24"/>
          <w:szCs w:val="24"/>
        </w:rPr>
        <w:t>no mistake was made in relation to the recording of CL180 as alleged in the application.</w:t>
      </w:r>
      <w:r w:rsidRPr="00C752F8">
        <w:rPr>
          <w:rFonts w:ascii="Arial" w:hAnsi="Arial" w:cs="Arial"/>
          <w:color w:val="auto"/>
          <w:sz w:val="24"/>
          <w:szCs w:val="24"/>
        </w:rPr>
        <w:t xml:space="preserve"> </w:t>
      </w:r>
    </w:p>
    <w:p w14:paraId="7A029C90" w14:textId="77777777" w:rsidR="00345F77" w:rsidRPr="00C752F8" w:rsidRDefault="00345F77" w:rsidP="00345F77">
      <w:pPr>
        <w:pStyle w:val="Heading6"/>
        <w:rPr>
          <w:rFonts w:ascii="Arial" w:hAnsi="Arial" w:cs="Arial"/>
          <w:color w:val="auto"/>
          <w:sz w:val="24"/>
          <w:szCs w:val="24"/>
        </w:rPr>
      </w:pPr>
      <w:r w:rsidRPr="00C752F8">
        <w:rPr>
          <w:rFonts w:ascii="Arial" w:hAnsi="Arial" w:cs="Arial"/>
          <w:color w:val="auto"/>
          <w:sz w:val="24"/>
          <w:szCs w:val="24"/>
        </w:rPr>
        <w:t>Formal Decision</w:t>
      </w:r>
    </w:p>
    <w:p w14:paraId="513D2CA8" w14:textId="77777777" w:rsidR="00345F77" w:rsidRPr="00C752F8" w:rsidRDefault="00345F77" w:rsidP="00345F77">
      <w:pPr>
        <w:pStyle w:val="Style1"/>
        <w:rPr>
          <w:rFonts w:ascii="Arial" w:hAnsi="Arial" w:cs="Arial"/>
          <w:sz w:val="24"/>
          <w:szCs w:val="24"/>
        </w:rPr>
      </w:pPr>
      <w:r w:rsidRPr="00C752F8">
        <w:rPr>
          <w:rFonts w:ascii="Arial" w:hAnsi="Arial" w:cs="Arial"/>
          <w:sz w:val="24"/>
          <w:szCs w:val="24"/>
        </w:rPr>
        <w:t>Th</w:t>
      </w:r>
      <w:r w:rsidR="00D02F5C" w:rsidRPr="00C752F8">
        <w:rPr>
          <w:rFonts w:ascii="Arial" w:hAnsi="Arial" w:cs="Arial"/>
          <w:sz w:val="24"/>
          <w:szCs w:val="24"/>
        </w:rPr>
        <w:t>e</w:t>
      </w:r>
      <w:r w:rsidRPr="00C752F8">
        <w:rPr>
          <w:rFonts w:ascii="Arial" w:hAnsi="Arial" w:cs="Arial"/>
          <w:sz w:val="24"/>
          <w:szCs w:val="24"/>
        </w:rPr>
        <w:t xml:space="preserve"> application is refused. </w:t>
      </w:r>
    </w:p>
    <w:p w14:paraId="32E71C0C" w14:textId="77777777" w:rsidR="00345F77" w:rsidRPr="00AB3F7B" w:rsidRDefault="00345F77" w:rsidP="00345F77">
      <w:pPr>
        <w:pStyle w:val="Style1"/>
        <w:numPr>
          <w:ilvl w:val="0"/>
          <w:numId w:val="0"/>
        </w:numPr>
        <w:spacing w:before="0"/>
        <w:rPr>
          <w:rFonts w:ascii="Arial" w:hAnsi="Arial" w:cs="Arial"/>
          <w:sz w:val="16"/>
          <w:szCs w:val="16"/>
        </w:rPr>
      </w:pPr>
    </w:p>
    <w:p w14:paraId="672BCB3A" w14:textId="77777777" w:rsidR="005357B4" w:rsidRPr="003702D9" w:rsidRDefault="005357B4" w:rsidP="005357B4">
      <w:pPr>
        <w:tabs>
          <w:tab w:val="left" w:pos="425"/>
        </w:tabs>
        <w:spacing w:before="180"/>
        <w:rPr>
          <w:rFonts w:ascii="Monotype Corsiva" w:hAnsi="Monotype Corsiva"/>
          <w:sz w:val="36"/>
          <w:szCs w:val="36"/>
        </w:rPr>
      </w:pPr>
      <w:r>
        <w:rPr>
          <w:rFonts w:ascii="Monotype Corsiva" w:hAnsi="Monotype Corsiva"/>
          <w:sz w:val="36"/>
          <w:szCs w:val="36"/>
        </w:rPr>
        <w:t>Sue Arnott</w:t>
      </w:r>
    </w:p>
    <w:p w14:paraId="16206C3B" w14:textId="77777777" w:rsidR="005357B4" w:rsidRDefault="005357B4" w:rsidP="00345F77">
      <w:pPr>
        <w:pStyle w:val="Noindent"/>
        <w:spacing w:before="60"/>
        <w:rPr>
          <w:rFonts w:ascii="Arial" w:hAnsi="Arial" w:cs="Arial"/>
          <w:b/>
        </w:rPr>
      </w:pPr>
    </w:p>
    <w:p w14:paraId="74E4C615" w14:textId="77777777" w:rsidR="00345F77" w:rsidRPr="00C752F8" w:rsidRDefault="00345F77" w:rsidP="00345F77">
      <w:pPr>
        <w:pStyle w:val="Noindent"/>
        <w:spacing w:before="60"/>
        <w:rPr>
          <w:rFonts w:ascii="Arial" w:hAnsi="Arial" w:cs="Arial"/>
          <w:b/>
          <w:color w:val="000000"/>
          <w:sz w:val="24"/>
          <w:szCs w:val="24"/>
        </w:rPr>
      </w:pPr>
      <w:r w:rsidRPr="00C752F8">
        <w:rPr>
          <w:rFonts w:ascii="Arial" w:hAnsi="Arial" w:cs="Arial"/>
          <w:b/>
          <w:sz w:val="24"/>
          <w:szCs w:val="24"/>
        </w:rPr>
        <w:t>INSPECTOR</w:t>
      </w:r>
    </w:p>
    <w:p w14:paraId="07900BBE" w14:textId="77777777" w:rsidR="00345F77" w:rsidRPr="00CD1431" w:rsidRDefault="00345F77" w:rsidP="00345F77">
      <w:pPr>
        <w:spacing w:before="240"/>
        <w:jc w:val="both"/>
        <w:rPr>
          <w:rFonts w:ascii="Arial" w:hAnsi="Arial" w:cs="Arial"/>
          <w:b/>
          <w:sz w:val="24"/>
          <w:szCs w:val="24"/>
        </w:rPr>
      </w:pPr>
      <w:r w:rsidRPr="00AB3F7B">
        <w:rPr>
          <w:rFonts w:ascii="Arial" w:hAnsi="Arial" w:cs="Arial"/>
          <w:b/>
          <w:szCs w:val="22"/>
        </w:rPr>
        <w:br w:type="page"/>
      </w:r>
      <w:r w:rsidRPr="00CD1431">
        <w:rPr>
          <w:rFonts w:ascii="Arial" w:hAnsi="Arial" w:cs="Arial"/>
          <w:b/>
          <w:sz w:val="24"/>
          <w:szCs w:val="24"/>
        </w:rPr>
        <w:lastRenderedPageBreak/>
        <w:t>APPEARANCES</w:t>
      </w:r>
    </w:p>
    <w:p w14:paraId="3C1F3218" w14:textId="77777777" w:rsidR="00345F77" w:rsidRPr="00CD1431" w:rsidRDefault="00345F77" w:rsidP="00345F77">
      <w:pPr>
        <w:pStyle w:val="Noindent"/>
        <w:rPr>
          <w:rFonts w:ascii="Arial" w:hAnsi="Arial" w:cs="Arial"/>
          <w:b/>
          <w:color w:val="000000"/>
          <w:sz w:val="24"/>
          <w:szCs w:val="24"/>
        </w:rPr>
      </w:pPr>
    </w:p>
    <w:p w14:paraId="13D193CB" w14:textId="77777777" w:rsidR="00345F77" w:rsidRPr="00CD1431" w:rsidRDefault="00345F77" w:rsidP="00345F77">
      <w:pPr>
        <w:pStyle w:val="Noindent"/>
        <w:rPr>
          <w:rFonts w:ascii="Arial" w:hAnsi="Arial" w:cs="Arial"/>
          <w:b/>
          <w:color w:val="000000"/>
          <w:sz w:val="24"/>
          <w:szCs w:val="24"/>
        </w:rPr>
      </w:pPr>
      <w:r w:rsidRPr="00CD1431">
        <w:rPr>
          <w:rFonts w:ascii="Arial" w:hAnsi="Arial" w:cs="Arial"/>
          <w:b/>
          <w:color w:val="000000"/>
          <w:sz w:val="24"/>
          <w:szCs w:val="24"/>
        </w:rPr>
        <w:t>In support of the application</w:t>
      </w:r>
    </w:p>
    <w:p w14:paraId="6A1F9AC0" w14:textId="77777777" w:rsidR="00345F77" w:rsidRPr="00CD1431" w:rsidRDefault="00345F77" w:rsidP="00345F77">
      <w:pPr>
        <w:pStyle w:val="Noindent"/>
        <w:rPr>
          <w:rFonts w:ascii="Arial" w:hAnsi="Arial" w:cs="Arial"/>
          <w:color w:val="000000"/>
          <w:sz w:val="24"/>
          <w:szCs w:val="24"/>
        </w:rPr>
      </w:pPr>
    </w:p>
    <w:p w14:paraId="5980A6F1" w14:textId="77777777" w:rsidR="00345F77" w:rsidRPr="00CD1431" w:rsidRDefault="00345F77" w:rsidP="00AF1715">
      <w:pPr>
        <w:pStyle w:val="Noindent"/>
        <w:ind w:left="2160" w:hanging="2160"/>
        <w:rPr>
          <w:rFonts w:ascii="Arial" w:hAnsi="Arial" w:cs="Arial"/>
          <w:color w:val="000000"/>
          <w:sz w:val="24"/>
          <w:szCs w:val="24"/>
        </w:rPr>
      </w:pPr>
      <w:r w:rsidRPr="00CD1431">
        <w:rPr>
          <w:rFonts w:ascii="Arial" w:hAnsi="Arial" w:cs="Arial"/>
          <w:color w:val="000000"/>
          <w:sz w:val="24"/>
          <w:szCs w:val="24"/>
        </w:rPr>
        <w:t>Mr I Evans</w:t>
      </w:r>
      <w:r w:rsidRPr="00CD1431">
        <w:rPr>
          <w:rFonts w:ascii="Arial" w:hAnsi="Arial" w:cs="Arial"/>
          <w:color w:val="000000"/>
          <w:sz w:val="24"/>
          <w:szCs w:val="24"/>
        </w:rPr>
        <w:tab/>
        <w:t>School Governor, representing the applicant</w:t>
      </w:r>
      <w:r w:rsidR="0036659A" w:rsidRPr="00CD1431">
        <w:rPr>
          <w:rFonts w:ascii="Arial" w:hAnsi="Arial" w:cs="Arial"/>
          <w:color w:val="000000"/>
          <w:sz w:val="24"/>
          <w:szCs w:val="24"/>
        </w:rPr>
        <w:t>:</w:t>
      </w:r>
      <w:r w:rsidR="00AF1715" w:rsidRPr="00CD1431">
        <w:rPr>
          <w:rFonts w:ascii="Arial" w:hAnsi="Arial" w:cs="Arial"/>
          <w:color w:val="000000"/>
          <w:sz w:val="24"/>
          <w:szCs w:val="24"/>
        </w:rPr>
        <w:t xml:space="preserve"> </w:t>
      </w:r>
      <w:r w:rsidR="0036659A" w:rsidRPr="00CD1431">
        <w:rPr>
          <w:rFonts w:ascii="Arial" w:hAnsi="Arial" w:cs="Arial"/>
          <w:color w:val="000000"/>
          <w:sz w:val="24"/>
          <w:szCs w:val="24"/>
        </w:rPr>
        <w:t xml:space="preserve">the Headteacher, </w:t>
      </w:r>
      <w:r w:rsidR="00AF1715" w:rsidRPr="00CD1431">
        <w:rPr>
          <w:rFonts w:ascii="Arial" w:hAnsi="Arial" w:cs="Arial"/>
          <w:color w:val="000000"/>
          <w:sz w:val="24"/>
          <w:szCs w:val="24"/>
        </w:rPr>
        <w:t xml:space="preserve">Great Corby </w:t>
      </w:r>
      <w:r w:rsidR="0036659A" w:rsidRPr="00CD1431">
        <w:rPr>
          <w:rFonts w:ascii="Arial" w:hAnsi="Arial" w:cs="Arial"/>
          <w:color w:val="000000"/>
          <w:sz w:val="24"/>
          <w:szCs w:val="24"/>
        </w:rPr>
        <w:t xml:space="preserve">Primary </w:t>
      </w:r>
      <w:r w:rsidR="00AF1715" w:rsidRPr="00CD1431">
        <w:rPr>
          <w:rFonts w:ascii="Arial" w:hAnsi="Arial" w:cs="Arial"/>
          <w:color w:val="000000"/>
          <w:sz w:val="24"/>
          <w:szCs w:val="24"/>
        </w:rPr>
        <w:t>School</w:t>
      </w:r>
    </w:p>
    <w:p w14:paraId="37915AAC" w14:textId="77777777" w:rsidR="0036659A" w:rsidRPr="00CD1431" w:rsidRDefault="0036659A" w:rsidP="00AF1715">
      <w:pPr>
        <w:pStyle w:val="Noindent"/>
        <w:ind w:left="2160" w:hanging="2160"/>
        <w:rPr>
          <w:rFonts w:ascii="Arial" w:hAnsi="Arial" w:cs="Arial"/>
          <w:color w:val="000000"/>
          <w:sz w:val="24"/>
          <w:szCs w:val="24"/>
        </w:rPr>
      </w:pPr>
      <w:r w:rsidRPr="00CD1431">
        <w:rPr>
          <w:rFonts w:ascii="Arial" w:hAnsi="Arial" w:cs="Arial"/>
          <w:color w:val="000000"/>
          <w:sz w:val="24"/>
          <w:szCs w:val="24"/>
        </w:rPr>
        <w:t>Mrs V Evans</w:t>
      </w:r>
    </w:p>
    <w:p w14:paraId="5E503A45" w14:textId="77777777" w:rsidR="00345F77" w:rsidRPr="00CD1431" w:rsidRDefault="00345F77" w:rsidP="00345F77">
      <w:pPr>
        <w:pStyle w:val="Noindent"/>
        <w:rPr>
          <w:rFonts w:ascii="Arial" w:hAnsi="Arial" w:cs="Arial"/>
          <w:color w:val="000000"/>
          <w:sz w:val="24"/>
          <w:szCs w:val="24"/>
        </w:rPr>
      </w:pPr>
    </w:p>
    <w:p w14:paraId="46D85556" w14:textId="77777777" w:rsidR="00345F77" w:rsidRPr="00CD1431" w:rsidRDefault="00345F77" w:rsidP="00345F77">
      <w:pPr>
        <w:pStyle w:val="Noindent"/>
        <w:rPr>
          <w:rFonts w:ascii="Arial" w:hAnsi="Arial" w:cs="Arial"/>
          <w:color w:val="000000"/>
          <w:sz w:val="24"/>
          <w:szCs w:val="24"/>
        </w:rPr>
      </w:pPr>
    </w:p>
    <w:p w14:paraId="744EB023" w14:textId="77777777" w:rsidR="00345F77" w:rsidRPr="00CD1431" w:rsidRDefault="00345F77" w:rsidP="00345F77">
      <w:pPr>
        <w:pStyle w:val="Noindent"/>
        <w:rPr>
          <w:rFonts w:ascii="Arial" w:hAnsi="Arial" w:cs="Arial"/>
          <w:b/>
          <w:color w:val="000000"/>
          <w:sz w:val="24"/>
          <w:szCs w:val="24"/>
        </w:rPr>
      </w:pPr>
      <w:r w:rsidRPr="00CD1431">
        <w:rPr>
          <w:rFonts w:ascii="Arial" w:hAnsi="Arial" w:cs="Arial"/>
          <w:b/>
          <w:color w:val="000000"/>
          <w:sz w:val="24"/>
          <w:szCs w:val="24"/>
        </w:rPr>
        <w:t>Opposing the application</w:t>
      </w:r>
    </w:p>
    <w:p w14:paraId="09C81E23" w14:textId="77777777" w:rsidR="00345F77" w:rsidRPr="00CD1431" w:rsidRDefault="00345F77" w:rsidP="00345F77">
      <w:pPr>
        <w:pStyle w:val="Noindent"/>
        <w:rPr>
          <w:rFonts w:ascii="Arial" w:hAnsi="Arial" w:cs="Arial"/>
          <w:color w:val="000000"/>
          <w:sz w:val="24"/>
          <w:szCs w:val="24"/>
        </w:rPr>
      </w:pPr>
    </w:p>
    <w:p w14:paraId="5D38DC16" w14:textId="77777777" w:rsidR="00345F77" w:rsidRPr="00CD1431" w:rsidRDefault="00345F77" w:rsidP="002B6CF9">
      <w:pPr>
        <w:pStyle w:val="Noindent"/>
        <w:spacing w:before="120"/>
        <w:ind w:left="2880" w:hanging="2880"/>
        <w:rPr>
          <w:rFonts w:ascii="Arial" w:hAnsi="Arial" w:cs="Arial"/>
          <w:color w:val="000000"/>
          <w:sz w:val="24"/>
          <w:szCs w:val="24"/>
        </w:rPr>
      </w:pPr>
      <w:r w:rsidRPr="00CD1431">
        <w:rPr>
          <w:rFonts w:ascii="Arial" w:hAnsi="Arial" w:cs="Arial"/>
          <w:color w:val="000000"/>
          <w:sz w:val="24"/>
          <w:szCs w:val="24"/>
        </w:rPr>
        <w:t>Mrs A</w:t>
      </w:r>
      <w:r w:rsidR="002B6CF9" w:rsidRPr="00CD1431">
        <w:rPr>
          <w:rFonts w:ascii="Arial" w:hAnsi="Arial" w:cs="Arial"/>
          <w:color w:val="000000"/>
          <w:sz w:val="24"/>
          <w:szCs w:val="24"/>
        </w:rPr>
        <w:t xml:space="preserve"> M</w:t>
      </w:r>
      <w:r w:rsidRPr="00CD1431">
        <w:rPr>
          <w:rFonts w:ascii="Arial" w:hAnsi="Arial" w:cs="Arial"/>
          <w:color w:val="000000"/>
          <w:sz w:val="24"/>
          <w:szCs w:val="24"/>
        </w:rPr>
        <w:t xml:space="preserve"> Armstrong</w:t>
      </w:r>
      <w:r w:rsidR="002B6CF9" w:rsidRPr="00CD1431">
        <w:rPr>
          <w:rFonts w:ascii="Arial" w:hAnsi="Arial" w:cs="Arial"/>
          <w:color w:val="000000"/>
          <w:sz w:val="24"/>
          <w:szCs w:val="24"/>
        </w:rPr>
        <w:tab/>
      </w:r>
      <w:r w:rsidR="00D972AF" w:rsidRPr="00CD1431">
        <w:rPr>
          <w:rFonts w:ascii="Arial" w:hAnsi="Arial" w:cs="Arial"/>
          <w:color w:val="000000"/>
          <w:sz w:val="24"/>
          <w:szCs w:val="24"/>
        </w:rPr>
        <w:t>A</w:t>
      </w:r>
      <w:r w:rsidR="0036659A" w:rsidRPr="00CD1431">
        <w:rPr>
          <w:rFonts w:ascii="Arial" w:hAnsi="Arial" w:cs="Arial"/>
          <w:color w:val="000000"/>
          <w:sz w:val="24"/>
          <w:szCs w:val="24"/>
        </w:rPr>
        <w:t>lso representing Mr R C Armstrong &amp; Mr T R Armstrong</w:t>
      </w:r>
    </w:p>
    <w:p w14:paraId="69601ABF" w14:textId="77777777" w:rsidR="005B749E" w:rsidRPr="00CD1431" w:rsidRDefault="005B749E" w:rsidP="005B749E">
      <w:pPr>
        <w:pStyle w:val="Noindent"/>
        <w:spacing w:before="120"/>
        <w:rPr>
          <w:rFonts w:ascii="Arial" w:hAnsi="Arial" w:cs="Arial"/>
          <w:color w:val="000000"/>
          <w:sz w:val="24"/>
          <w:szCs w:val="24"/>
        </w:rPr>
      </w:pPr>
      <w:r w:rsidRPr="00CD1431">
        <w:rPr>
          <w:rFonts w:ascii="Arial" w:hAnsi="Arial" w:cs="Arial"/>
          <w:color w:val="000000"/>
          <w:sz w:val="24"/>
          <w:szCs w:val="24"/>
        </w:rPr>
        <w:t>Mr Paul Armstrong</w:t>
      </w:r>
      <w:r w:rsidRPr="00CD1431">
        <w:rPr>
          <w:rFonts w:ascii="Arial" w:hAnsi="Arial" w:cs="Arial"/>
          <w:color w:val="000000"/>
          <w:sz w:val="24"/>
          <w:szCs w:val="24"/>
        </w:rPr>
        <w:tab/>
      </w:r>
      <w:r w:rsidRPr="00CD1431">
        <w:rPr>
          <w:rFonts w:ascii="Arial" w:hAnsi="Arial" w:cs="Arial"/>
          <w:color w:val="000000"/>
          <w:sz w:val="24"/>
          <w:szCs w:val="24"/>
        </w:rPr>
        <w:tab/>
        <w:t>Also representing Mr Peter Armstrong</w:t>
      </w:r>
    </w:p>
    <w:p w14:paraId="26EEFAAA" w14:textId="77777777" w:rsidR="005B749E" w:rsidRPr="00CD1431" w:rsidRDefault="005B749E" w:rsidP="00345F77">
      <w:pPr>
        <w:pStyle w:val="Noindent"/>
        <w:spacing w:before="120"/>
        <w:rPr>
          <w:rFonts w:ascii="Arial" w:hAnsi="Arial" w:cs="Arial"/>
          <w:color w:val="000000"/>
          <w:sz w:val="24"/>
          <w:szCs w:val="24"/>
        </w:rPr>
      </w:pPr>
      <w:r w:rsidRPr="00CD1431">
        <w:rPr>
          <w:rFonts w:ascii="Arial" w:hAnsi="Arial" w:cs="Arial"/>
          <w:color w:val="000000"/>
          <w:sz w:val="24"/>
          <w:szCs w:val="24"/>
        </w:rPr>
        <w:t>Mr I L Astle</w:t>
      </w:r>
      <w:r w:rsidRPr="00CD1431">
        <w:rPr>
          <w:rFonts w:ascii="Arial" w:hAnsi="Arial" w:cs="Arial"/>
          <w:color w:val="000000"/>
          <w:sz w:val="24"/>
          <w:szCs w:val="24"/>
        </w:rPr>
        <w:tab/>
      </w:r>
    </w:p>
    <w:p w14:paraId="3913071A" w14:textId="77777777" w:rsidR="00345F77" w:rsidRPr="00CD1431" w:rsidRDefault="00345F77" w:rsidP="00345F77">
      <w:pPr>
        <w:pStyle w:val="Noindent"/>
        <w:spacing w:before="120"/>
        <w:rPr>
          <w:rFonts w:ascii="Arial" w:hAnsi="Arial" w:cs="Arial"/>
          <w:color w:val="000000"/>
          <w:sz w:val="24"/>
          <w:szCs w:val="24"/>
        </w:rPr>
      </w:pPr>
      <w:r w:rsidRPr="00CD1431">
        <w:rPr>
          <w:rFonts w:ascii="Arial" w:hAnsi="Arial" w:cs="Arial"/>
          <w:color w:val="000000"/>
          <w:sz w:val="24"/>
          <w:szCs w:val="24"/>
        </w:rPr>
        <w:t>Mr D Dixon</w:t>
      </w:r>
      <w:r w:rsidR="0008473D" w:rsidRPr="00CD1431">
        <w:rPr>
          <w:rFonts w:ascii="Arial" w:hAnsi="Arial" w:cs="Arial"/>
          <w:color w:val="000000"/>
          <w:sz w:val="24"/>
          <w:szCs w:val="24"/>
        </w:rPr>
        <w:tab/>
      </w:r>
      <w:r w:rsidR="0008473D" w:rsidRPr="00CD1431">
        <w:rPr>
          <w:rFonts w:ascii="Arial" w:hAnsi="Arial" w:cs="Arial"/>
          <w:color w:val="000000"/>
          <w:sz w:val="24"/>
          <w:szCs w:val="24"/>
        </w:rPr>
        <w:tab/>
      </w:r>
      <w:r w:rsidR="0008473D" w:rsidRPr="00CD1431">
        <w:rPr>
          <w:rFonts w:ascii="Arial" w:hAnsi="Arial" w:cs="Arial"/>
          <w:color w:val="000000"/>
          <w:sz w:val="24"/>
          <w:szCs w:val="24"/>
        </w:rPr>
        <w:tab/>
      </w:r>
    </w:p>
    <w:p w14:paraId="2A0444E4" w14:textId="77777777" w:rsidR="00345F77" w:rsidRPr="00CD1431" w:rsidRDefault="00345F77" w:rsidP="00345F77">
      <w:pPr>
        <w:pStyle w:val="Noindent"/>
        <w:rPr>
          <w:rFonts w:ascii="Arial" w:hAnsi="Arial" w:cs="Arial"/>
          <w:color w:val="000000"/>
          <w:sz w:val="24"/>
          <w:szCs w:val="24"/>
        </w:rPr>
      </w:pPr>
    </w:p>
    <w:p w14:paraId="00D3AD82" w14:textId="77777777" w:rsidR="0036659A" w:rsidRPr="00CD1431" w:rsidRDefault="0036659A" w:rsidP="00345F77">
      <w:pPr>
        <w:pStyle w:val="Noindent"/>
        <w:rPr>
          <w:rFonts w:ascii="Arial" w:hAnsi="Arial" w:cs="Arial"/>
          <w:color w:val="000000"/>
          <w:sz w:val="24"/>
          <w:szCs w:val="24"/>
        </w:rPr>
      </w:pPr>
    </w:p>
    <w:p w14:paraId="53B3FD10" w14:textId="77777777" w:rsidR="00345F77" w:rsidRPr="00CD1431" w:rsidRDefault="00345F77" w:rsidP="00345F77">
      <w:pPr>
        <w:pStyle w:val="Noindent"/>
        <w:rPr>
          <w:rFonts w:ascii="Arial" w:hAnsi="Arial" w:cs="Arial"/>
          <w:color w:val="000000"/>
          <w:sz w:val="24"/>
          <w:szCs w:val="24"/>
        </w:rPr>
      </w:pPr>
    </w:p>
    <w:p w14:paraId="3B00286E" w14:textId="77777777" w:rsidR="00345F77" w:rsidRPr="00CD1431" w:rsidRDefault="00345F77" w:rsidP="00345F77">
      <w:pPr>
        <w:pStyle w:val="Noindent"/>
        <w:rPr>
          <w:rFonts w:ascii="Arial" w:hAnsi="Arial" w:cs="Arial"/>
          <w:b/>
          <w:color w:val="000000"/>
          <w:sz w:val="24"/>
          <w:szCs w:val="24"/>
        </w:rPr>
      </w:pPr>
      <w:r w:rsidRPr="00CD1431">
        <w:rPr>
          <w:rFonts w:ascii="Arial" w:hAnsi="Arial" w:cs="Arial"/>
          <w:b/>
          <w:color w:val="000000"/>
          <w:sz w:val="24"/>
          <w:szCs w:val="24"/>
        </w:rPr>
        <w:t>Representing the commons registration authority</w:t>
      </w:r>
    </w:p>
    <w:p w14:paraId="101BCC32" w14:textId="77777777" w:rsidR="00345F77" w:rsidRPr="00CD1431" w:rsidRDefault="00345F77" w:rsidP="00345F77">
      <w:pPr>
        <w:pStyle w:val="Noindent"/>
        <w:rPr>
          <w:rFonts w:ascii="Arial" w:hAnsi="Arial" w:cs="Arial"/>
          <w:color w:val="000000"/>
          <w:sz w:val="24"/>
          <w:szCs w:val="24"/>
        </w:rPr>
      </w:pPr>
    </w:p>
    <w:p w14:paraId="1575518A" w14:textId="77777777" w:rsidR="00345F77" w:rsidRPr="00CD1431" w:rsidRDefault="00345F77" w:rsidP="00345F77">
      <w:pPr>
        <w:pStyle w:val="Noindent"/>
        <w:rPr>
          <w:rFonts w:ascii="Arial" w:hAnsi="Arial" w:cs="Arial"/>
          <w:color w:val="000000"/>
          <w:sz w:val="24"/>
          <w:szCs w:val="24"/>
        </w:rPr>
      </w:pPr>
      <w:r w:rsidRPr="00CD1431">
        <w:rPr>
          <w:rFonts w:ascii="Arial" w:hAnsi="Arial" w:cs="Arial"/>
          <w:color w:val="000000"/>
          <w:sz w:val="24"/>
          <w:szCs w:val="24"/>
        </w:rPr>
        <w:t>Mr J We</w:t>
      </w:r>
      <w:r w:rsidR="00DA21A3" w:rsidRPr="00CD1431">
        <w:rPr>
          <w:rFonts w:ascii="Arial" w:hAnsi="Arial" w:cs="Arial"/>
          <w:color w:val="000000"/>
          <w:sz w:val="24"/>
          <w:szCs w:val="24"/>
        </w:rPr>
        <w:t>a</w:t>
      </w:r>
      <w:r w:rsidRPr="00CD1431">
        <w:rPr>
          <w:rFonts w:ascii="Arial" w:hAnsi="Arial" w:cs="Arial"/>
          <w:color w:val="000000"/>
          <w:sz w:val="24"/>
          <w:szCs w:val="24"/>
        </w:rPr>
        <w:t>therill</w:t>
      </w:r>
      <w:r w:rsidRPr="00CD1431">
        <w:rPr>
          <w:rFonts w:ascii="Arial" w:hAnsi="Arial" w:cs="Arial"/>
          <w:color w:val="000000"/>
          <w:sz w:val="24"/>
          <w:szCs w:val="24"/>
        </w:rPr>
        <w:tab/>
      </w:r>
      <w:r w:rsidRPr="00CD1431">
        <w:rPr>
          <w:rFonts w:ascii="Arial" w:hAnsi="Arial" w:cs="Arial"/>
          <w:color w:val="000000"/>
          <w:sz w:val="24"/>
          <w:szCs w:val="24"/>
        </w:rPr>
        <w:tab/>
      </w:r>
      <w:r w:rsidR="004D09D7" w:rsidRPr="00CD1431">
        <w:rPr>
          <w:rFonts w:ascii="Arial" w:hAnsi="Arial" w:cs="Arial"/>
          <w:color w:val="000000"/>
          <w:sz w:val="24"/>
          <w:szCs w:val="24"/>
        </w:rPr>
        <w:t xml:space="preserve">Commons Officer, </w:t>
      </w:r>
      <w:r w:rsidRPr="00CD1431">
        <w:rPr>
          <w:rFonts w:ascii="Arial" w:hAnsi="Arial" w:cs="Arial"/>
          <w:color w:val="000000"/>
          <w:sz w:val="24"/>
          <w:szCs w:val="24"/>
        </w:rPr>
        <w:t>Cumbria County Council</w:t>
      </w:r>
    </w:p>
    <w:p w14:paraId="50C5D786" w14:textId="77777777" w:rsidR="00D972AF" w:rsidRPr="00CD1431" w:rsidRDefault="00D972AF" w:rsidP="00345F77">
      <w:pPr>
        <w:pStyle w:val="Noindent"/>
        <w:rPr>
          <w:rFonts w:ascii="Arial" w:hAnsi="Arial" w:cs="Arial"/>
          <w:color w:val="000000"/>
          <w:sz w:val="24"/>
          <w:szCs w:val="24"/>
        </w:rPr>
      </w:pPr>
    </w:p>
    <w:p w14:paraId="50EA18F4" w14:textId="77777777" w:rsidR="00345F77" w:rsidRPr="00CD1431" w:rsidRDefault="0008473D" w:rsidP="0008473D">
      <w:pPr>
        <w:pStyle w:val="Noindent"/>
        <w:ind w:left="2880" w:hanging="2880"/>
        <w:rPr>
          <w:rFonts w:ascii="Arial" w:hAnsi="Arial" w:cs="Arial"/>
          <w:color w:val="000000"/>
          <w:sz w:val="24"/>
          <w:szCs w:val="24"/>
        </w:rPr>
      </w:pPr>
      <w:r w:rsidRPr="00CD1431">
        <w:rPr>
          <w:rFonts w:ascii="Arial" w:hAnsi="Arial" w:cs="Arial"/>
          <w:color w:val="000000"/>
          <w:sz w:val="24"/>
          <w:szCs w:val="24"/>
        </w:rPr>
        <w:t>Mr M Brennan</w:t>
      </w:r>
      <w:r w:rsidRPr="00CD1431">
        <w:rPr>
          <w:rFonts w:ascii="Arial" w:hAnsi="Arial" w:cs="Arial"/>
          <w:color w:val="000000"/>
          <w:sz w:val="24"/>
          <w:szCs w:val="24"/>
        </w:rPr>
        <w:tab/>
        <w:t xml:space="preserve">Lead officer for Historic Environment and Commons, Cumbria County Council </w:t>
      </w:r>
    </w:p>
    <w:p w14:paraId="3FCC2A59" w14:textId="77777777" w:rsidR="00345F77" w:rsidRPr="00CD1431" w:rsidRDefault="00345F77" w:rsidP="00345F77">
      <w:pPr>
        <w:pStyle w:val="Noindent"/>
        <w:rPr>
          <w:rFonts w:ascii="Arial" w:hAnsi="Arial" w:cs="Arial"/>
          <w:color w:val="000000"/>
          <w:sz w:val="24"/>
          <w:szCs w:val="24"/>
        </w:rPr>
      </w:pPr>
    </w:p>
    <w:p w14:paraId="16816CC7" w14:textId="77777777" w:rsidR="00F71CA8" w:rsidRPr="00CD1431" w:rsidRDefault="00F71CA8" w:rsidP="00345F77">
      <w:pPr>
        <w:pStyle w:val="Noindent"/>
        <w:rPr>
          <w:rFonts w:ascii="Arial" w:hAnsi="Arial" w:cs="Arial"/>
          <w:color w:val="000000"/>
          <w:sz w:val="24"/>
          <w:szCs w:val="24"/>
        </w:rPr>
      </w:pPr>
    </w:p>
    <w:p w14:paraId="7E36DCF7" w14:textId="77777777" w:rsidR="00F71CA8" w:rsidRPr="00CD1431" w:rsidRDefault="00F71CA8" w:rsidP="00345F77">
      <w:pPr>
        <w:pStyle w:val="Noindent"/>
        <w:rPr>
          <w:rFonts w:ascii="Arial" w:hAnsi="Arial" w:cs="Arial"/>
          <w:color w:val="000000"/>
          <w:sz w:val="24"/>
          <w:szCs w:val="24"/>
        </w:rPr>
      </w:pPr>
    </w:p>
    <w:p w14:paraId="19C7E54C" w14:textId="77777777" w:rsidR="006C20DA" w:rsidRPr="00CD1431" w:rsidRDefault="006C20DA" w:rsidP="00345F77">
      <w:pPr>
        <w:pStyle w:val="Noindent"/>
        <w:rPr>
          <w:rFonts w:ascii="Arial" w:hAnsi="Arial" w:cs="Arial"/>
          <w:color w:val="000000"/>
          <w:sz w:val="24"/>
          <w:szCs w:val="24"/>
        </w:rPr>
      </w:pPr>
    </w:p>
    <w:p w14:paraId="24B447F0" w14:textId="77777777" w:rsidR="006C20DA" w:rsidRPr="00CD1431" w:rsidRDefault="006C20DA" w:rsidP="00345F77">
      <w:pPr>
        <w:pStyle w:val="Noindent"/>
        <w:rPr>
          <w:rFonts w:ascii="Arial" w:hAnsi="Arial" w:cs="Arial"/>
          <w:color w:val="000000"/>
          <w:sz w:val="24"/>
          <w:szCs w:val="24"/>
        </w:rPr>
      </w:pPr>
    </w:p>
    <w:p w14:paraId="333885EC" w14:textId="77777777" w:rsidR="00345F77" w:rsidRPr="00CD1431" w:rsidRDefault="00345F77" w:rsidP="00345F77">
      <w:pPr>
        <w:pStyle w:val="Noindent"/>
        <w:rPr>
          <w:rFonts w:ascii="Arial" w:hAnsi="Arial" w:cs="Arial"/>
          <w:color w:val="000000"/>
          <w:sz w:val="24"/>
          <w:szCs w:val="24"/>
        </w:rPr>
      </w:pPr>
    </w:p>
    <w:p w14:paraId="1A76905E" w14:textId="77777777" w:rsidR="00345F77" w:rsidRPr="00CD1431" w:rsidRDefault="00345F77" w:rsidP="00345F77">
      <w:pPr>
        <w:pStyle w:val="Noindent"/>
        <w:rPr>
          <w:rFonts w:ascii="Arial" w:hAnsi="Arial" w:cs="Arial"/>
          <w:b/>
          <w:color w:val="000000"/>
          <w:sz w:val="24"/>
          <w:szCs w:val="24"/>
        </w:rPr>
      </w:pPr>
      <w:r w:rsidRPr="00CD1431">
        <w:rPr>
          <w:rFonts w:ascii="Arial" w:hAnsi="Arial" w:cs="Arial"/>
          <w:b/>
          <w:color w:val="000000"/>
          <w:sz w:val="24"/>
          <w:szCs w:val="24"/>
        </w:rPr>
        <w:t>DOCUMENTS</w:t>
      </w:r>
    </w:p>
    <w:p w14:paraId="518D33A0" w14:textId="77777777" w:rsidR="00345F77" w:rsidRPr="00CD1431" w:rsidRDefault="00345F77" w:rsidP="00345F77">
      <w:pPr>
        <w:pStyle w:val="Noindent"/>
        <w:rPr>
          <w:rFonts w:ascii="Arial" w:hAnsi="Arial" w:cs="Arial"/>
          <w:color w:val="000000"/>
          <w:sz w:val="24"/>
          <w:szCs w:val="24"/>
        </w:rPr>
      </w:pPr>
    </w:p>
    <w:p w14:paraId="310253EC" w14:textId="77777777" w:rsidR="00345F77" w:rsidRPr="00CD1431" w:rsidRDefault="00345F77" w:rsidP="00CD353E">
      <w:pPr>
        <w:pStyle w:val="Noindent"/>
        <w:spacing w:before="120"/>
        <w:ind w:left="420" w:hanging="420"/>
        <w:rPr>
          <w:rFonts w:ascii="Arial" w:hAnsi="Arial" w:cs="Arial"/>
          <w:color w:val="000000"/>
          <w:sz w:val="24"/>
          <w:szCs w:val="24"/>
        </w:rPr>
      </w:pPr>
      <w:r w:rsidRPr="00CD1431">
        <w:rPr>
          <w:rFonts w:ascii="Arial" w:hAnsi="Arial" w:cs="Arial"/>
          <w:color w:val="000000"/>
          <w:sz w:val="24"/>
          <w:szCs w:val="24"/>
        </w:rPr>
        <w:t>1.</w:t>
      </w:r>
      <w:r w:rsidRPr="00CD1431">
        <w:rPr>
          <w:rFonts w:ascii="Arial" w:hAnsi="Arial" w:cs="Arial"/>
          <w:color w:val="000000"/>
          <w:sz w:val="24"/>
          <w:szCs w:val="24"/>
        </w:rPr>
        <w:tab/>
      </w:r>
      <w:r w:rsidR="00CD353E" w:rsidRPr="00CD1431">
        <w:rPr>
          <w:rFonts w:ascii="Arial" w:hAnsi="Arial" w:cs="Arial"/>
          <w:color w:val="000000"/>
          <w:sz w:val="24"/>
          <w:szCs w:val="24"/>
        </w:rPr>
        <w:t>Bundle of documents provided by Cumbria County Council including t</w:t>
      </w:r>
      <w:r w:rsidRPr="00CD1431">
        <w:rPr>
          <w:rFonts w:ascii="Arial" w:hAnsi="Arial" w:cs="Arial"/>
          <w:color w:val="000000"/>
          <w:sz w:val="24"/>
          <w:szCs w:val="24"/>
        </w:rPr>
        <w:t>he application and supporting documents</w:t>
      </w:r>
      <w:r w:rsidR="00CD353E" w:rsidRPr="00CD1431">
        <w:rPr>
          <w:rFonts w:ascii="Arial" w:hAnsi="Arial" w:cs="Arial"/>
          <w:color w:val="000000"/>
          <w:sz w:val="24"/>
          <w:szCs w:val="24"/>
        </w:rPr>
        <w:t>, background registration documents and documents relating to the processing of the application</w:t>
      </w:r>
    </w:p>
    <w:p w14:paraId="415A538F" w14:textId="77777777" w:rsidR="00345F77" w:rsidRPr="00CD1431" w:rsidRDefault="00345F77" w:rsidP="00345F77">
      <w:pPr>
        <w:pStyle w:val="Noindent"/>
        <w:spacing w:before="120"/>
        <w:ind w:left="420" w:hanging="420"/>
        <w:rPr>
          <w:rFonts w:ascii="Arial" w:hAnsi="Arial" w:cs="Arial"/>
          <w:color w:val="000000"/>
          <w:sz w:val="24"/>
          <w:szCs w:val="24"/>
        </w:rPr>
      </w:pPr>
      <w:r w:rsidRPr="00CD1431">
        <w:rPr>
          <w:rFonts w:ascii="Arial" w:hAnsi="Arial" w:cs="Arial"/>
          <w:color w:val="000000"/>
          <w:sz w:val="24"/>
          <w:szCs w:val="24"/>
        </w:rPr>
        <w:t>2.</w:t>
      </w:r>
      <w:r w:rsidRPr="00CD1431">
        <w:rPr>
          <w:rFonts w:ascii="Arial" w:hAnsi="Arial" w:cs="Arial"/>
          <w:color w:val="000000"/>
          <w:sz w:val="24"/>
          <w:szCs w:val="24"/>
        </w:rPr>
        <w:tab/>
        <w:t xml:space="preserve">Statement on behalf of the applicant from Mr </w:t>
      </w:r>
      <w:r w:rsidR="00CD353E" w:rsidRPr="00CD1431">
        <w:rPr>
          <w:rFonts w:ascii="Arial" w:hAnsi="Arial" w:cs="Arial"/>
          <w:color w:val="000000"/>
          <w:sz w:val="24"/>
          <w:szCs w:val="24"/>
        </w:rPr>
        <w:t xml:space="preserve">I </w:t>
      </w:r>
      <w:r w:rsidRPr="00CD1431">
        <w:rPr>
          <w:rFonts w:ascii="Arial" w:hAnsi="Arial" w:cs="Arial"/>
          <w:color w:val="000000"/>
          <w:sz w:val="24"/>
          <w:szCs w:val="24"/>
        </w:rPr>
        <w:t>Evans</w:t>
      </w:r>
    </w:p>
    <w:p w14:paraId="41447216" w14:textId="77777777" w:rsidR="00345F77" w:rsidRPr="00CD1431" w:rsidRDefault="00345F77" w:rsidP="00345F77">
      <w:pPr>
        <w:pStyle w:val="Noindent"/>
        <w:spacing w:before="120"/>
        <w:ind w:left="420" w:hanging="420"/>
        <w:rPr>
          <w:rFonts w:ascii="Arial" w:hAnsi="Arial" w:cs="Arial"/>
          <w:color w:val="000000"/>
          <w:sz w:val="24"/>
          <w:szCs w:val="24"/>
        </w:rPr>
      </w:pPr>
      <w:r w:rsidRPr="00CD1431">
        <w:rPr>
          <w:rFonts w:ascii="Arial" w:hAnsi="Arial" w:cs="Arial"/>
          <w:color w:val="000000"/>
          <w:sz w:val="24"/>
          <w:szCs w:val="24"/>
        </w:rPr>
        <w:t xml:space="preserve">3. </w:t>
      </w:r>
      <w:r w:rsidRPr="00CD1431">
        <w:rPr>
          <w:rFonts w:ascii="Arial" w:hAnsi="Arial" w:cs="Arial"/>
          <w:color w:val="000000"/>
          <w:sz w:val="24"/>
          <w:szCs w:val="24"/>
        </w:rPr>
        <w:tab/>
        <w:t>Statement of Mr I Astle</w:t>
      </w:r>
      <w:r w:rsidR="009F12DD" w:rsidRPr="00CD1431">
        <w:rPr>
          <w:rFonts w:ascii="Arial" w:hAnsi="Arial" w:cs="Arial"/>
          <w:color w:val="000000"/>
          <w:sz w:val="24"/>
          <w:szCs w:val="24"/>
        </w:rPr>
        <w:t xml:space="preserve"> including Annex 1</w:t>
      </w:r>
      <w:r w:rsidR="00CD353E" w:rsidRPr="00CD1431">
        <w:rPr>
          <w:rFonts w:ascii="Arial" w:hAnsi="Arial" w:cs="Arial"/>
          <w:color w:val="000000"/>
          <w:sz w:val="24"/>
          <w:szCs w:val="24"/>
        </w:rPr>
        <w:t xml:space="preserve">- </w:t>
      </w:r>
      <w:r w:rsidR="009F12DD" w:rsidRPr="00CD1431">
        <w:rPr>
          <w:rFonts w:ascii="Arial" w:hAnsi="Arial" w:cs="Arial"/>
          <w:color w:val="000000"/>
          <w:sz w:val="24"/>
          <w:szCs w:val="24"/>
        </w:rPr>
        <w:t>a conveyance dated 23 September 1896 of common land</w:t>
      </w:r>
      <w:r w:rsidR="00CD353E" w:rsidRPr="00CD1431">
        <w:rPr>
          <w:rFonts w:ascii="Arial" w:hAnsi="Arial" w:cs="Arial"/>
          <w:color w:val="000000"/>
          <w:sz w:val="24"/>
          <w:szCs w:val="24"/>
        </w:rPr>
        <w:t xml:space="preserve"> and Annex 2 – an extract from the Wetheral Tithe Map 1840-1843</w:t>
      </w:r>
      <w:r w:rsidR="009F12DD" w:rsidRPr="00CD1431">
        <w:rPr>
          <w:rFonts w:ascii="Arial" w:hAnsi="Arial" w:cs="Arial"/>
          <w:color w:val="000000"/>
          <w:sz w:val="24"/>
          <w:szCs w:val="24"/>
        </w:rPr>
        <w:t xml:space="preserve"> </w:t>
      </w:r>
    </w:p>
    <w:p w14:paraId="79D9875C" w14:textId="77777777" w:rsidR="00345F77" w:rsidRPr="00CD1431" w:rsidRDefault="00345F77" w:rsidP="00345F77">
      <w:pPr>
        <w:pStyle w:val="Noindent"/>
        <w:spacing w:before="120"/>
        <w:rPr>
          <w:rFonts w:ascii="Arial" w:hAnsi="Arial" w:cs="Arial"/>
          <w:color w:val="000000"/>
          <w:sz w:val="24"/>
          <w:szCs w:val="24"/>
        </w:rPr>
      </w:pPr>
      <w:r w:rsidRPr="00CD1431">
        <w:rPr>
          <w:rFonts w:ascii="Arial" w:hAnsi="Arial" w:cs="Arial"/>
          <w:color w:val="000000"/>
          <w:sz w:val="24"/>
          <w:szCs w:val="24"/>
        </w:rPr>
        <w:t>4.</w:t>
      </w:r>
      <w:r w:rsidRPr="00CD1431">
        <w:rPr>
          <w:rFonts w:ascii="Arial" w:hAnsi="Arial" w:cs="Arial"/>
          <w:color w:val="000000"/>
          <w:sz w:val="24"/>
          <w:szCs w:val="24"/>
        </w:rPr>
        <w:tab/>
        <w:t>Statement of Mrs A Armstrong</w:t>
      </w:r>
      <w:r w:rsidR="002B6CF9" w:rsidRPr="00CD1431">
        <w:rPr>
          <w:rFonts w:ascii="Arial" w:hAnsi="Arial" w:cs="Arial"/>
          <w:color w:val="000000"/>
          <w:sz w:val="24"/>
          <w:szCs w:val="24"/>
        </w:rPr>
        <w:t xml:space="preserve"> including statement of Mr R C Armstrong</w:t>
      </w:r>
    </w:p>
    <w:p w14:paraId="292ADEAB" w14:textId="77777777" w:rsidR="00345F77" w:rsidRPr="00CD1431" w:rsidRDefault="00345F77" w:rsidP="00345F77">
      <w:pPr>
        <w:pStyle w:val="Noindent"/>
        <w:spacing w:before="120"/>
        <w:rPr>
          <w:rFonts w:ascii="Arial" w:hAnsi="Arial" w:cs="Arial"/>
          <w:color w:val="000000"/>
          <w:sz w:val="24"/>
          <w:szCs w:val="24"/>
        </w:rPr>
      </w:pPr>
      <w:r w:rsidRPr="00CD1431">
        <w:rPr>
          <w:rFonts w:ascii="Arial" w:hAnsi="Arial" w:cs="Arial"/>
          <w:color w:val="000000"/>
          <w:sz w:val="24"/>
          <w:szCs w:val="24"/>
        </w:rPr>
        <w:t>5.</w:t>
      </w:r>
      <w:r w:rsidRPr="00CD1431">
        <w:rPr>
          <w:rFonts w:ascii="Arial" w:hAnsi="Arial" w:cs="Arial"/>
          <w:color w:val="000000"/>
          <w:sz w:val="24"/>
          <w:szCs w:val="24"/>
        </w:rPr>
        <w:tab/>
        <w:t>Statement of Mr D (&amp; Mrs P) Dixon</w:t>
      </w:r>
      <w:r w:rsidR="009F12DD" w:rsidRPr="00CD1431">
        <w:rPr>
          <w:rFonts w:ascii="Arial" w:hAnsi="Arial" w:cs="Arial"/>
          <w:color w:val="000000"/>
          <w:sz w:val="24"/>
          <w:szCs w:val="24"/>
        </w:rPr>
        <w:t xml:space="preserve"> (</w:t>
      </w:r>
      <w:r w:rsidR="00F02DCB" w:rsidRPr="00CD1431">
        <w:rPr>
          <w:rFonts w:ascii="Arial" w:hAnsi="Arial" w:cs="Arial"/>
          <w:color w:val="000000"/>
          <w:sz w:val="24"/>
          <w:szCs w:val="24"/>
        </w:rPr>
        <w:t>with enclosures</w:t>
      </w:r>
      <w:r w:rsidR="009F12DD" w:rsidRPr="00CD1431">
        <w:rPr>
          <w:rFonts w:ascii="Arial" w:hAnsi="Arial" w:cs="Arial"/>
          <w:color w:val="000000"/>
          <w:sz w:val="24"/>
          <w:szCs w:val="24"/>
        </w:rPr>
        <w:t>)</w:t>
      </w:r>
    </w:p>
    <w:p w14:paraId="6CACFE8A" w14:textId="77777777" w:rsidR="00345F77" w:rsidRPr="00CD1431" w:rsidRDefault="00345F77" w:rsidP="00345F77">
      <w:pPr>
        <w:pStyle w:val="Noindent"/>
        <w:spacing w:before="120"/>
        <w:rPr>
          <w:rFonts w:ascii="Arial" w:hAnsi="Arial" w:cs="Arial"/>
          <w:color w:val="000000"/>
          <w:sz w:val="24"/>
          <w:szCs w:val="24"/>
        </w:rPr>
      </w:pPr>
      <w:r w:rsidRPr="00CD1431">
        <w:rPr>
          <w:rFonts w:ascii="Arial" w:hAnsi="Arial" w:cs="Arial"/>
          <w:color w:val="000000"/>
          <w:sz w:val="24"/>
          <w:szCs w:val="24"/>
        </w:rPr>
        <w:t>6.</w:t>
      </w:r>
      <w:r w:rsidRPr="00CD1431">
        <w:rPr>
          <w:rFonts w:ascii="Arial" w:hAnsi="Arial" w:cs="Arial"/>
          <w:color w:val="000000"/>
          <w:sz w:val="24"/>
          <w:szCs w:val="24"/>
        </w:rPr>
        <w:tab/>
        <w:t>Statement of Mr Paul Armstrong</w:t>
      </w:r>
    </w:p>
    <w:p w14:paraId="43ADEBB8" w14:textId="77777777" w:rsidR="00345F77" w:rsidRPr="00CD1431" w:rsidRDefault="00345F77" w:rsidP="00345F77">
      <w:pPr>
        <w:pStyle w:val="Noindent"/>
        <w:spacing w:before="120"/>
        <w:rPr>
          <w:rFonts w:ascii="Arial" w:hAnsi="Arial" w:cs="Arial"/>
          <w:color w:val="000000"/>
          <w:sz w:val="24"/>
          <w:szCs w:val="24"/>
        </w:rPr>
      </w:pPr>
      <w:r w:rsidRPr="00CD1431">
        <w:rPr>
          <w:rFonts w:ascii="Arial" w:hAnsi="Arial" w:cs="Arial"/>
          <w:color w:val="000000"/>
          <w:sz w:val="24"/>
          <w:szCs w:val="24"/>
        </w:rPr>
        <w:t>7.</w:t>
      </w:r>
      <w:r w:rsidRPr="00CD1431">
        <w:rPr>
          <w:rFonts w:ascii="Arial" w:hAnsi="Arial" w:cs="Arial"/>
          <w:color w:val="000000"/>
          <w:sz w:val="24"/>
          <w:szCs w:val="24"/>
        </w:rPr>
        <w:tab/>
        <w:t>Statement of Mr Peter Armstrong</w:t>
      </w:r>
    </w:p>
    <w:p w14:paraId="0238C7CA" w14:textId="77777777" w:rsidR="00D02F5C" w:rsidRPr="00CD1431" w:rsidRDefault="0008473D" w:rsidP="00CD353E">
      <w:pPr>
        <w:pStyle w:val="Noindent"/>
        <w:spacing w:before="120"/>
        <w:ind w:left="426" w:hanging="426"/>
        <w:rPr>
          <w:rFonts w:ascii="Arial" w:hAnsi="Arial" w:cs="Arial"/>
          <w:color w:val="000000"/>
          <w:sz w:val="24"/>
          <w:szCs w:val="24"/>
        </w:rPr>
      </w:pPr>
      <w:r w:rsidRPr="00CD1431">
        <w:rPr>
          <w:rFonts w:ascii="Arial" w:hAnsi="Arial" w:cs="Arial"/>
          <w:color w:val="000000"/>
          <w:sz w:val="24"/>
          <w:szCs w:val="24"/>
        </w:rPr>
        <w:t xml:space="preserve">8. </w:t>
      </w:r>
      <w:r w:rsidRPr="00CD1431">
        <w:rPr>
          <w:rFonts w:ascii="Arial" w:hAnsi="Arial" w:cs="Arial"/>
          <w:color w:val="000000"/>
          <w:sz w:val="24"/>
          <w:szCs w:val="24"/>
        </w:rPr>
        <w:tab/>
        <w:t xml:space="preserve">Copy of the plans attached to the Common Commissioner’s Decision in 1980 provided by Mrs Armstrong </w:t>
      </w:r>
    </w:p>
    <w:p w14:paraId="575550F8" w14:textId="77777777" w:rsidR="00345F77" w:rsidRPr="00CD1431" w:rsidRDefault="00D02F5C" w:rsidP="00F02DCB">
      <w:pPr>
        <w:pStyle w:val="Noindent"/>
        <w:spacing w:before="120"/>
        <w:ind w:left="426"/>
        <w:rPr>
          <w:rFonts w:ascii="Arial" w:hAnsi="Arial" w:cs="Arial"/>
          <w:b/>
          <w:bCs/>
          <w:color w:val="000000"/>
          <w:sz w:val="24"/>
          <w:szCs w:val="24"/>
        </w:rPr>
      </w:pPr>
      <w:r w:rsidRPr="00CD1431">
        <w:rPr>
          <w:rFonts w:ascii="Arial" w:hAnsi="Arial" w:cs="Arial"/>
          <w:color w:val="000000"/>
          <w:sz w:val="24"/>
          <w:szCs w:val="24"/>
        </w:rPr>
        <w:br w:type="page"/>
      </w:r>
      <w:r w:rsidRPr="00CD1431">
        <w:rPr>
          <w:rFonts w:ascii="Arial" w:hAnsi="Arial" w:cs="Arial"/>
          <w:b/>
          <w:bCs/>
          <w:color w:val="000000"/>
          <w:sz w:val="24"/>
          <w:szCs w:val="24"/>
        </w:rPr>
        <w:lastRenderedPageBreak/>
        <w:t>ANNEX 1</w:t>
      </w:r>
    </w:p>
    <w:p w14:paraId="7F1029F6" w14:textId="77777777" w:rsidR="00D02F5C" w:rsidRPr="00CD1431" w:rsidRDefault="00D02F5C" w:rsidP="00CD353E">
      <w:pPr>
        <w:pStyle w:val="Noindent"/>
        <w:spacing w:before="120"/>
        <w:ind w:left="426" w:hanging="426"/>
        <w:rPr>
          <w:rFonts w:ascii="Arial" w:hAnsi="Arial" w:cs="Arial"/>
          <w:color w:val="000000"/>
          <w:sz w:val="24"/>
          <w:szCs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02F5C" w:rsidRPr="00CD1431" w14:paraId="2ACCBAC1" w14:textId="77777777" w:rsidTr="007F3056">
        <w:tc>
          <w:tcPr>
            <w:tcW w:w="8754" w:type="dxa"/>
            <w:tcBorders>
              <w:bottom w:val="single" w:sz="4" w:space="0" w:color="auto"/>
            </w:tcBorders>
            <w:shd w:val="clear" w:color="auto" w:fill="auto"/>
          </w:tcPr>
          <w:p w14:paraId="2A26BA7B" w14:textId="5AE87AB9" w:rsidR="00D02F5C" w:rsidRPr="00CD1431" w:rsidRDefault="00964F76" w:rsidP="007F3056">
            <w:pPr>
              <w:pStyle w:val="Noindent"/>
              <w:spacing w:before="120"/>
              <w:jc w:val="center"/>
              <w:rPr>
                <w:rFonts w:ascii="Arial" w:hAnsi="Arial" w:cs="Arial"/>
                <w:color w:val="000000"/>
                <w:sz w:val="24"/>
                <w:szCs w:val="24"/>
              </w:rPr>
            </w:pPr>
            <w:r w:rsidRPr="00CD1431">
              <w:rPr>
                <w:rFonts w:ascii="Arial" w:hAnsi="Arial" w:cs="Arial"/>
                <w:noProof/>
                <w:color w:val="000000"/>
                <w:sz w:val="24"/>
                <w:szCs w:val="24"/>
              </w:rPr>
              <w:drawing>
                <wp:inline distT="0" distB="0" distL="0" distR="0" wp14:anchorId="3708EF23" wp14:editId="1A760C8C">
                  <wp:extent cx="4572000" cy="3727450"/>
                  <wp:effectExtent l="0" t="0" r="0" b="0"/>
                  <wp:docPr id="2" name="Picture 1" descr="Annex 1 plan. Described as Appli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nex 1 plan. Described as Application P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727450"/>
                          </a:xfrm>
                          <a:prstGeom prst="rect">
                            <a:avLst/>
                          </a:prstGeom>
                          <a:noFill/>
                          <a:ln>
                            <a:noFill/>
                          </a:ln>
                        </pic:spPr>
                      </pic:pic>
                    </a:graphicData>
                  </a:graphic>
                </wp:inline>
              </w:drawing>
            </w:r>
          </w:p>
        </w:tc>
      </w:tr>
      <w:tr w:rsidR="00D02F5C" w:rsidRPr="00CD1431" w14:paraId="24F35A3F" w14:textId="77777777" w:rsidTr="007F3056">
        <w:tc>
          <w:tcPr>
            <w:tcW w:w="8754" w:type="dxa"/>
            <w:tcBorders>
              <w:left w:val="nil"/>
              <w:right w:val="single" w:sz="4" w:space="0" w:color="auto"/>
            </w:tcBorders>
            <w:shd w:val="clear" w:color="auto" w:fill="auto"/>
          </w:tcPr>
          <w:p w14:paraId="0B254F30" w14:textId="77777777" w:rsidR="00D02F5C" w:rsidRPr="00CD1431" w:rsidRDefault="00D02F5C" w:rsidP="007F3056">
            <w:pPr>
              <w:pStyle w:val="Noindent"/>
              <w:spacing w:before="120"/>
              <w:rPr>
                <w:rFonts w:ascii="Arial" w:hAnsi="Arial" w:cs="Arial"/>
                <w:color w:val="000000"/>
                <w:sz w:val="24"/>
                <w:szCs w:val="24"/>
              </w:rPr>
            </w:pPr>
            <w:r w:rsidRPr="00CD1431">
              <w:rPr>
                <w:rFonts w:ascii="Arial" w:hAnsi="Arial" w:cs="Arial"/>
                <w:color w:val="000000"/>
                <w:sz w:val="24"/>
                <w:szCs w:val="24"/>
              </w:rPr>
              <w:t>APPLICATION PLAN</w:t>
            </w:r>
          </w:p>
          <w:p w14:paraId="315BAC72" w14:textId="77777777" w:rsidR="00D02F5C" w:rsidRPr="00CD1431" w:rsidRDefault="00D02F5C" w:rsidP="007F3056">
            <w:pPr>
              <w:pStyle w:val="Noindent"/>
              <w:spacing w:before="120"/>
              <w:rPr>
                <w:rFonts w:ascii="Arial" w:hAnsi="Arial" w:cs="Arial"/>
                <w:color w:val="000000"/>
                <w:sz w:val="24"/>
                <w:szCs w:val="24"/>
              </w:rPr>
            </w:pPr>
          </w:p>
        </w:tc>
      </w:tr>
      <w:tr w:rsidR="00D02F5C" w:rsidRPr="00CD1431" w14:paraId="1131DABB" w14:textId="77777777" w:rsidTr="007F3056">
        <w:tc>
          <w:tcPr>
            <w:tcW w:w="8754" w:type="dxa"/>
            <w:shd w:val="clear" w:color="auto" w:fill="auto"/>
          </w:tcPr>
          <w:p w14:paraId="26D9EBA5" w14:textId="20C3C229" w:rsidR="00D02F5C" w:rsidRPr="00CD1431" w:rsidRDefault="00964F76" w:rsidP="007F3056">
            <w:pPr>
              <w:pStyle w:val="Noindent"/>
              <w:spacing w:before="120"/>
              <w:jc w:val="center"/>
              <w:rPr>
                <w:rFonts w:ascii="Arial" w:hAnsi="Arial" w:cs="Arial"/>
                <w:color w:val="000000"/>
                <w:sz w:val="24"/>
                <w:szCs w:val="24"/>
              </w:rPr>
            </w:pPr>
            <w:r w:rsidRPr="00CD1431">
              <w:rPr>
                <w:rFonts w:ascii="Arial" w:hAnsi="Arial" w:cs="Arial"/>
                <w:noProof/>
                <w:color w:val="000000"/>
                <w:sz w:val="24"/>
                <w:szCs w:val="24"/>
              </w:rPr>
              <w:drawing>
                <wp:inline distT="0" distB="0" distL="0" distR="0" wp14:anchorId="6CCAD8E5" wp14:editId="76D8EC1C">
                  <wp:extent cx="5130800" cy="3384550"/>
                  <wp:effectExtent l="0" t="0" r="0" b="0"/>
                  <wp:docPr id="3" name="Picture 1" descr="Annex 1 plan. Described as Lo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nnex 1 plan. Described as Location Pl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3384550"/>
                          </a:xfrm>
                          <a:prstGeom prst="rect">
                            <a:avLst/>
                          </a:prstGeom>
                          <a:noFill/>
                          <a:ln>
                            <a:noFill/>
                          </a:ln>
                        </pic:spPr>
                      </pic:pic>
                    </a:graphicData>
                  </a:graphic>
                </wp:inline>
              </w:drawing>
            </w:r>
          </w:p>
        </w:tc>
      </w:tr>
    </w:tbl>
    <w:p w14:paraId="40A0FDD8" w14:textId="77777777" w:rsidR="00D02F5C" w:rsidRPr="00CD1431" w:rsidRDefault="00D02F5C" w:rsidP="00CD353E">
      <w:pPr>
        <w:pStyle w:val="Noindent"/>
        <w:spacing w:before="120"/>
        <w:ind w:left="426" w:hanging="426"/>
        <w:rPr>
          <w:rFonts w:ascii="Arial" w:hAnsi="Arial" w:cs="Arial"/>
          <w:color w:val="000000"/>
          <w:sz w:val="24"/>
          <w:szCs w:val="24"/>
        </w:rPr>
      </w:pPr>
      <w:r w:rsidRPr="00CD1431">
        <w:rPr>
          <w:rFonts w:ascii="Arial" w:hAnsi="Arial" w:cs="Arial"/>
          <w:color w:val="000000"/>
          <w:sz w:val="24"/>
          <w:szCs w:val="24"/>
        </w:rPr>
        <w:tab/>
        <w:t>LOCATION PLAN</w:t>
      </w:r>
    </w:p>
    <w:p w14:paraId="7B370D00" w14:textId="77777777" w:rsidR="00D02F5C" w:rsidRPr="00CD1431" w:rsidRDefault="00D02F5C" w:rsidP="00CD353E">
      <w:pPr>
        <w:pStyle w:val="Noindent"/>
        <w:spacing w:before="120"/>
        <w:ind w:left="426" w:hanging="426"/>
        <w:rPr>
          <w:rFonts w:ascii="Arial" w:hAnsi="Arial" w:cs="Arial"/>
          <w:color w:val="000000"/>
          <w:sz w:val="24"/>
          <w:szCs w:val="24"/>
        </w:rPr>
      </w:pPr>
    </w:p>
    <w:sectPr w:rsidR="00D02F5C" w:rsidRPr="00CD1431" w:rsidSect="00D040DB">
      <w:headerReference w:type="default" r:id="rId15"/>
      <w:footerReference w:type="even" r:id="rId16"/>
      <w:footerReference w:type="default" r:id="rId17"/>
      <w:footerReference w:type="first" r:id="rId18"/>
      <w:pgSz w:w="11906" w:h="16838" w:code="9"/>
      <w:pgMar w:top="680" w:right="1077" w:bottom="1276" w:left="1525" w:header="561" w:footer="9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70664" w14:textId="77777777" w:rsidR="00FD45D4" w:rsidRDefault="00FD45D4" w:rsidP="00F62916">
      <w:r>
        <w:separator/>
      </w:r>
    </w:p>
  </w:endnote>
  <w:endnote w:type="continuationSeparator" w:id="0">
    <w:p w14:paraId="51871BE0" w14:textId="77777777" w:rsidR="00FD45D4" w:rsidRDefault="00FD45D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6535" w14:textId="77777777" w:rsidR="00B56990" w:rsidRDefault="00B569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AAA1EE" w14:textId="77777777" w:rsidR="00B56990" w:rsidRDefault="00B569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9693" w14:textId="77777777" w:rsidR="00B56990" w:rsidRDefault="00B56990">
    <w:pPr>
      <w:pStyle w:val="Footer"/>
      <w:pBdr>
        <w:bottom w:val="single" w:sz="12" w:space="9" w:color="000000"/>
      </w:pBdr>
      <w:ind w:right="-52"/>
      <w:rPr>
        <w:color w:val="000000"/>
      </w:rPr>
    </w:pPr>
  </w:p>
  <w:p w14:paraId="41C97E56" w14:textId="77777777" w:rsidR="00B56990" w:rsidRPr="005357B4" w:rsidRDefault="00B56990">
    <w:pPr>
      <w:pStyle w:val="Noindent"/>
      <w:spacing w:before="120"/>
      <w:jc w:val="center"/>
      <w:rPr>
        <w:rFonts w:ascii="Arial" w:hAnsi="Arial" w:cs="Arial"/>
        <w:sz w:val="20"/>
      </w:rPr>
    </w:pPr>
    <w:r w:rsidRPr="005357B4">
      <w:rPr>
        <w:rStyle w:val="PageNumber"/>
        <w:rFonts w:ascii="Arial" w:hAnsi="Arial" w:cs="Arial"/>
        <w:sz w:val="20"/>
      </w:rPr>
      <w:fldChar w:fldCharType="begin"/>
    </w:r>
    <w:r w:rsidRPr="005357B4">
      <w:rPr>
        <w:rStyle w:val="PageNumber"/>
        <w:rFonts w:ascii="Arial" w:hAnsi="Arial" w:cs="Arial"/>
        <w:sz w:val="20"/>
      </w:rPr>
      <w:instrText xml:space="preserve"> PAGE </w:instrText>
    </w:r>
    <w:r w:rsidRPr="005357B4">
      <w:rPr>
        <w:rStyle w:val="PageNumber"/>
        <w:rFonts w:ascii="Arial" w:hAnsi="Arial" w:cs="Arial"/>
        <w:sz w:val="20"/>
      </w:rPr>
      <w:fldChar w:fldCharType="separate"/>
    </w:r>
    <w:r w:rsidR="00F70FB1" w:rsidRPr="005357B4">
      <w:rPr>
        <w:rStyle w:val="PageNumber"/>
        <w:rFonts w:ascii="Arial" w:hAnsi="Arial" w:cs="Arial"/>
        <w:noProof/>
        <w:sz w:val="20"/>
      </w:rPr>
      <w:t>3</w:t>
    </w:r>
    <w:r w:rsidRPr="005357B4">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82EC" w14:textId="77777777" w:rsidR="00B56990" w:rsidRDefault="00B56990" w:rsidP="002B47BD">
    <w:pPr>
      <w:pStyle w:val="Footer"/>
      <w:pBdr>
        <w:bottom w:val="none" w:sz="0" w:space="0" w:color="000000"/>
      </w:pBdr>
      <w:ind w:right="-52"/>
    </w:pPr>
  </w:p>
  <w:p w14:paraId="0EE15FBE" w14:textId="77777777" w:rsidR="00FD307B" w:rsidRDefault="00FD307B" w:rsidP="00FD307B">
    <w:pPr>
      <w:pStyle w:val="Footer"/>
      <w:pBdr>
        <w:top w:val="single" w:sz="12" w:space="3" w:color="000000"/>
      </w:pBdr>
    </w:pPr>
  </w:p>
  <w:p w14:paraId="7722C4DA" w14:textId="77777777" w:rsidR="00FD307B" w:rsidRDefault="00FD307B">
    <w:pPr>
      <w:pStyle w:val="Foote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03C56" w14:textId="77777777" w:rsidR="00FD45D4" w:rsidRDefault="00FD45D4" w:rsidP="00F62916">
      <w:r>
        <w:separator/>
      </w:r>
    </w:p>
  </w:footnote>
  <w:footnote w:type="continuationSeparator" w:id="0">
    <w:p w14:paraId="1A40EBE5" w14:textId="77777777" w:rsidR="00FD45D4" w:rsidRDefault="00FD45D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B56990" w14:paraId="58F001FE" w14:textId="77777777">
      <w:tc>
        <w:tcPr>
          <w:tcW w:w="9520" w:type="dxa"/>
        </w:tcPr>
        <w:p w14:paraId="5DD1E94C" w14:textId="77777777" w:rsidR="004E0D8A" w:rsidRPr="005357B4" w:rsidRDefault="009D1B4A" w:rsidP="003C7C7E">
          <w:pPr>
            <w:pStyle w:val="Footer"/>
            <w:spacing w:after="120"/>
            <w:rPr>
              <w:rFonts w:ascii="Arial" w:hAnsi="Arial" w:cs="Arial"/>
              <w:sz w:val="20"/>
            </w:rPr>
          </w:pPr>
          <w:r w:rsidRPr="005357B4">
            <w:rPr>
              <w:rFonts w:ascii="Arial" w:hAnsi="Arial" w:cs="Arial"/>
              <w:sz w:val="20"/>
            </w:rPr>
            <w:t>A</w:t>
          </w:r>
          <w:r w:rsidR="004E0D8A" w:rsidRPr="005357B4">
            <w:rPr>
              <w:rFonts w:ascii="Arial" w:hAnsi="Arial" w:cs="Arial"/>
              <w:sz w:val="20"/>
            </w:rPr>
            <w:t>pplication Decision</w:t>
          </w:r>
          <w:r w:rsidRPr="005357B4">
            <w:rPr>
              <w:rFonts w:ascii="Arial" w:hAnsi="Arial" w:cs="Arial"/>
              <w:sz w:val="20"/>
            </w:rPr>
            <w:t xml:space="preserve"> COM</w:t>
          </w:r>
          <w:r w:rsidR="007D7850" w:rsidRPr="005357B4">
            <w:rPr>
              <w:rFonts w:ascii="Arial" w:hAnsi="Arial" w:cs="Arial"/>
              <w:sz w:val="20"/>
            </w:rPr>
            <w:t>/3</w:t>
          </w:r>
          <w:r w:rsidR="00134ECE" w:rsidRPr="005357B4">
            <w:rPr>
              <w:rFonts w:ascii="Arial" w:hAnsi="Arial" w:cs="Arial"/>
              <w:sz w:val="20"/>
            </w:rPr>
            <w:t>2</w:t>
          </w:r>
          <w:r w:rsidR="00AF1715" w:rsidRPr="005357B4">
            <w:rPr>
              <w:rFonts w:ascii="Arial" w:hAnsi="Arial" w:cs="Arial"/>
              <w:sz w:val="20"/>
            </w:rPr>
            <w:t>77613</w:t>
          </w:r>
        </w:p>
      </w:tc>
    </w:tr>
  </w:tbl>
  <w:p w14:paraId="0A895102" w14:textId="77777777" w:rsidR="00B56990" w:rsidRDefault="00B56990">
    <w:pPr>
      <w:pStyle w:val="Footer"/>
      <w:pBdr>
        <w:top w:val="single" w:sz="12" w:space="3"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5565EE"/>
    <w:multiLevelType w:val="hybridMultilevel"/>
    <w:tmpl w:val="8B2445B8"/>
    <w:lvl w:ilvl="0" w:tplc="9B2ECED0">
      <w:start w:val="1"/>
      <w:numFmt w:val="lowerLetter"/>
      <w:lvlText w:val="(%1)"/>
      <w:lvlJc w:val="left"/>
      <w:pPr>
        <w:tabs>
          <w:tab w:val="num" w:pos="1440"/>
        </w:tabs>
        <w:ind w:left="1440" w:hanging="720"/>
      </w:pPr>
      <w:rPr>
        <w:rFonts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0A923295"/>
    <w:multiLevelType w:val="hybridMultilevel"/>
    <w:tmpl w:val="AB624DD8"/>
    <w:lvl w:ilvl="0" w:tplc="0809000F">
      <w:start w:val="1"/>
      <w:numFmt w:val="decimal"/>
      <w:lvlText w:val="%1."/>
      <w:lvlJc w:val="left"/>
      <w:pPr>
        <w:tabs>
          <w:tab w:val="num" w:pos="4680"/>
        </w:tabs>
        <w:ind w:left="4680" w:hanging="360"/>
      </w:pPr>
    </w:lvl>
    <w:lvl w:ilvl="1" w:tplc="0A8ABFA4">
      <w:start w:val="1"/>
      <w:numFmt w:val="lowerLetter"/>
      <w:lvlText w:val="(%2)"/>
      <w:lvlJc w:val="left"/>
      <w:pPr>
        <w:tabs>
          <w:tab w:val="num" w:pos="1440"/>
        </w:tabs>
        <w:ind w:left="1440" w:hanging="720"/>
      </w:pPr>
      <w:rPr>
        <w:rFonts w:hint="default"/>
      </w:rPr>
    </w:lvl>
    <w:lvl w:ilvl="2" w:tplc="4734E25C">
      <w:start w:val="1"/>
      <w:numFmt w:val="lowerRoman"/>
      <w:lvlText w:val="(%3)"/>
      <w:lvlJc w:val="left"/>
      <w:pPr>
        <w:tabs>
          <w:tab w:val="num" w:pos="2700"/>
        </w:tabs>
        <w:ind w:left="2700" w:hanging="1080"/>
      </w:pPr>
      <w:rPr>
        <w:rFonts w:hint="default"/>
      </w:rPr>
    </w:lvl>
    <w:lvl w:ilvl="3" w:tplc="08090017">
      <w:start w:val="1"/>
      <w:numFmt w:val="lowerLetter"/>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4140"/>
        </w:tabs>
        <w:ind w:left="4140" w:hanging="36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1F7438C"/>
    <w:multiLevelType w:val="hybridMultilevel"/>
    <w:tmpl w:val="290C1370"/>
    <w:lvl w:ilvl="0" w:tplc="0809001B">
      <w:start w:val="1"/>
      <w:numFmt w:val="lowerRoman"/>
      <w:lvlText w:val="%1."/>
      <w:lvlJc w:val="righ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4" w15:restartNumberingAfterBreak="0">
    <w:nsid w:val="30490E4A"/>
    <w:multiLevelType w:val="hybridMultilevel"/>
    <w:tmpl w:val="33F0D6B4"/>
    <w:lvl w:ilvl="0" w:tplc="B8CCE112">
      <w:start w:val="1"/>
      <w:numFmt w:val="lowerLetter"/>
      <w:lvlText w:val="(%1)"/>
      <w:lvlJc w:val="left"/>
      <w:pPr>
        <w:tabs>
          <w:tab w:val="num" w:pos="1296"/>
        </w:tabs>
        <w:ind w:left="1296" w:hanging="720"/>
      </w:pPr>
      <w:rPr>
        <w:rFonts w:hint="default"/>
      </w:rPr>
    </w:lvl>
    <w:lvl w:ilvl="1" w:tplc="08090019">
      <w:start w:val="1"/>
      <w:numFmt w:val="lowerLetter"/>
      <w:lvlText w:val="%2."/>
      <w:lvlJc w:val="left"/>
      <w:pPr>
        <w:tabs>
          <w:tab w:val="num" w:pos="1656"/>
        </w:tabs>
        <w:ind w:left="1656" w:hanging="360"/>
      </w:pPr>
    </w:lvl>
    <w:lvl w:ilvl="2" w:tplc="0809001B" w:tentative="1">
      <w:start w:val="1"/>
      <w:numFmt w:val="lowerRoman"/>
      <w:lvlText w:val="%3."/>
      <w:lvlJc w:val="right"/>
      <w:pPr>
        <w:tabs>
          <w:tab w:val="num" w:pos="2376"/>
        </w:tabs>
        <w:ind w:left="2376" w:hanging="180"/>
      </w:pPr>
    </w:lvl>
    <w:lvl w:ilvl="3" w:tplc="0809000F" w:tentative="1">
      <w:start w:val="1"/>
      <w:numFmt w:val="decimal"/>
      <w:lvlText w:val="%4."/>
      <w:lvlJc w:val="left"/>
      <w:pPr>
        <w:tabs>
          <w:tab w:val="num" w:pos="3096"/>
        </w:tabs>
        <w:ind w:left="3096" w:hanging="360"/>
      </w:pPr>
    </w:lvl>
    <w:lvl w:ilvl="4" w:tplc="08090019" w:tentative="1">
      <w:start w:val="1"/>
      <w:numFmt w:val="lowerLetter"/>
      <w:lvlText w:val="%5."/>
      <w:lvlJc w:val="left"/>
      <w:pPr>
        <w:tabs>
          <w:tab w:val="num" w:pos="3816"/>
        </w:tabs>
        <w:ind w:left="3816" w:hanging="360"/>
      </w:pPr>
    </w:lvl>
    <w:lvl w:ilvl="5" w:tplc="0809001B" w:tentative="1">
      <w:start w:val="1"/>
      <w:numFmt w:val="lowerRoman"/>
      <w:lvlText w:val="%6."/>
      <w:lvlJc w:val="right"/>
      <w:pPr>
        <w:tabs>
          <w:tab w:val="num" w:pos="4536"/>
        </w:tabs>
        <w:ind w:left="4536" w:hanging="180"/>
      </w:pPr>
    </w:lvl>
    <w:lvl w:ilvl="6" w:tplc="0809000F" w:tentative="1">
      <w:start w:val="1"/>
      <w:numFmt w:val="decimal"/>
      <w:lvlText w:val="%7."/>
      <w:lvlJc w:val="left"/>
      <w:pPr>
        <w:tabs>
          <w:tab w:val="num" w:pos="5256"/>
        </w:tabs>
        <w:ind w:left="5256" w:hanging="360"/>
      </w:pPr>
    </w:lvl>
    <w:lvl w:ilvl="7" w:tplc="08090019" w:tentative="1">
      <w:start w:val="1"/>
      <w:numFmt w:val="lowerLetter"/>
      <w:lvlText w:val="%8."/>
      <w:lvlJc w:val="left"/>
      <w:pPr>
        <w:tabs>
          <w:tab w:val="num" w:pos="5976"/>
        </w:tabs>
        <w:ind w:left="5976" w:hanging="360"/>
      </w:pPr>
    </w:lvl>
    <w:lvl w:ilvl="8" w:tplc="0809001B" w:tentative="1">
      <w:start w:val="1"/>
      <w:numFmt w:val="lowerRoman"/>
      <w:lvlText w:val="%9."/>
      <w:lvlJc w:val="right"/>
      <w:pPr>
        <w:tabs>
          <w:tab w:val="num" w:pos="6696"/>
        </w:tabs>
        <w:ind w:left="6696" w:hanging="180"/>
      </w:pPr>
    </w:lvl>
  </w:abstractNum>
  <w:abstractNum w:abstractNumId="5" w15:restartNumberingAfterBreak="0">
    <w:nsid w:val="3A701B52"/>
    <w:multiLevelType w:val="hybridMultilevel"/>
    <w:tmpl w:val="BC92E1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BA7A1D"/>
    <w:multiLevelType w:val="hybridMultilevel"/>
    <w:tmpl w:val="4BF69F42"/>
    <w:lvl w:ilvl="0" w:tplc="E0FCE6E4">
      <w:start w:val="1"/>
      <w:numFmt w:val="lowerRoman"/>
      <w:lvlText w:val="(%1)"/>
      <w:lvlJc w:val="left"/>
      <w:pPr>
        <w:tabs>
          <w:tab w:val="num" w:pos="2520"/>
        </w:tabs>
        <w:ind w:left="2520" w:hanging="108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21A2611"/>
    <w:multiLevelType w:val="hybridMultilevel"/>
    <w:tmpl w:val="3CB8B284"/>
    <w:lvl w:ilvl="0" w:tplc="0809001B">
      <w:start w:val="1"/>
      <w:numFmt w:val="lowerRoman"/>
      <w:lvlText w:val="%1."/>
      <w:lvlJc w:val="righ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9" w15:restartNumberingAfterBreak="0">
    <w:nsid w:val="4CF06275"/>
    <w:multiLevelType w:val="hybridMultilevel"/>
    <w:tmpl w:val="ED0CA7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260ADD"/>
    <w:multiLevelType w:val="hybridMultilevel"/>
    <w:tmpl w:val="B34626E0"/>
    <w:lvl w:ilvl="0" w:tplc="FB102D6A">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2" w15:restartNumberingAfterBreak="0">
    <w:nsid w:val="5BF74AC9"/>
    <w:multiLevelType w:val="hybridMultilevel"/>
    <w:tmpl w:val="4EAA40D0"/>
    <w:lvl w:ilvl="0" w:tplc="4128E97E">
      <w:start w:val="1"/>
      <w:numFmt w:val="lowerLetter"/>
      <w:lvlText w:val="(%1)"/>
      <w:lvlJc w:val="left"/>
      <w:pPr>
        <w:tabs>
          <w:tab w:val="num" w:pos="1296"/>
        </w:tabs>
        <w:ind w:left="1296" w:hanging="720"/>
      </w:pPr>
      <w:rPr>
        <w:rFonts w:hint="default"/>
      </w:rPr>
    </w:lvl>
    <w:lvl w:ilvl="1" w:tplc="08090019" w:tentative="1">
      <w:start w:val="1"/>
      <w:numFmt w:val="lowerLetter"/>
      <w:lvlText w:val="%2."/>
      <w:lvlJc w:val="left"/>
      <w:pPr>
        <w:tabs>
          <w:tab w:val="num" w:pos="1656"/>
        </w:tabs>
        <w:ind w:left="1656" w:hanging="360"/>
      </w:pPr>
    </w:lvl>
    <w:lvl w:ilvl="2" w:tplc="0809001B" w:tentative="1">
      <w:start w:val="1"/>
      <w:numFmt w:val="lowerRoman"/>
      <w:lvlText w:val="%3."/>
      <w:lvlJc w:val="right"/>
      <w:pPr>
        <w:tabs>
          <w:tab w:val="num" w:pos="2376"/>
        </w:tabs>
        <w:ind w:left="2376" w:hanging="180"/>
      </w:pPr>
    </w:lvl>
    <w:lvl w:ilvl="3" w:tplc="0809000F" w:tentative="1">
      <w:start w:val="1"/>
      <w:numFmt w:val="decimal"/>
      <w:lvlText w:val="%4."/>
      <w:lvlJc w:val="left"/>
      <w:pPr>
        <w:tabs>
          <w:tab w:val="num" w:pos="3096"/>
        </w:tabs>
        <w:ind w:left="3096" w:hanging="360"/>
      </w:pPr>
    </w:lvl>
    <w:lvl w:ilvl="4" w:tplc="08090019" w:tentative="1">
      <w:start w:val="1"/>
      <w:numFmt w:val="lowerLetter"/>
      <w:lvlText w:val="%5."/>
      <w:lvlJc w:val="left"/>
      <w:pPr>
        <w:tabs>
          <w:tab w:val="num" w:pos="3816"/>
        </w:tabs>
        <w:ind w:left="3816" w:hanging="360"/>
      </w:pPr>
    </w:lvl>
    <w:lvl w:ilvl="5" w:tplc="0809001B" w:tentative="1">
      <w:start w:val="1"/>
      <w:numFmt w:val="lowerRoman"/>
      <w:lvlText w:val="%6."/>
      <w:lvlJc w:val="right"/>
      <w:pPr>
        <w:tabs>
          <w:tab w:val="num" w:pos="4536"/>
        </w:tabs>
        <w:ind w:left="4536" w:hanging="180"/>
      </w:pPr>
    </w:lvl>
    <w:lvl w:ilvl="6" w:tplc="0809000F" w:tentative="1">
      <w:start w:val="1"/>
      <w:numFmt w:val="decimal"/>
      <w:lvlText w:val="%7."/>
      <w:lvlJc w:val="left"/>
      <w:pPr>
        <w:tabs>
          <w:tab w:val="num" w:pos="5256"/>
        </w:tabs>
        <w:ind w:left="5256" w:hanging="360"/>
      </w:pPr>
    </w:lvl>
    <w:lvl w:ilvl="7" w:tplc="08090019" w:tentative="1">
      <w:start w:val="1"/>
      <w:numFmt w:val="lowerLetter"/>
      <w:lvlText w:val="%8."/>
      <w:lvlJc w:val="left"/>
      <w:pPr>
        <w:tabs>
          <w:tab w:val="num" w:pos="5976"/>
        </w:tabs>
        <w:ind w:left="5976" w:hanging="360"/>
      </w:pPr>
    </w:lvl>
    <w:lvl w:ilvl="8" w:tplc="0809001B" w:tentative="1">
      <w:start w:val="1"/>
      <w:numFmt w:val="lowerRoman"/>
      <w:lvlText w:val="%9."/>
      <w:lvlJc w:val="right"/>
      <w:pPr>
        <w:tabs>
          <w:tab w:val="num" w:pos="6696"/>
        </w:tabs>
        <w:ind w:left="6696" w:hanging="180"/>
      </w:pPr>
    </w:lvl>
  </w:abstractNum>
  <w:abstractNum w:abstractNumId="13" w15:restartNumberingAfterBreak="0">
    <w:nsid w:val="5D595CF3"/>
    <w:multiLevelType w:val="hybridMultilevel"/>
    <w:tmpl w:val="4A842A70"/>
    <w:lvl w:ilvl="0" w:tplc="83B0614C">
      <w:start w:val="1"/>
      <w:numFmt w:val="lowerRoman"/>
      <w:lvlText w:val="(%1)"/>
      <w:lvlJc w:val="left"/>
      <w:pPr>
        <w:tabs>
          <w:tab w:val="num" w:pos="2520"/>
        </w:tabs>
        <w:ind w:left="2520" w:hanging="1080"/>
      </w:pPr>
      <w:rPr>
        <w:rFonts w:hint="default"/>
      </w:rPr>
    </w:lvl>
    <w:lvl w:ilvl="1" w:tplc="6F0A41F6">
      <w:start w:val="1"/>
      <w:numFmt w:val="lowerLetter"/>
      <w:lvlText w:val="(%2)"/>
      <w:lvlJc w:val="left"/>
      <w:pPr>
        <w:tabs>
          <w:tab w:val="num" w:pos="3556"/>
        </w:tabs>
        <w:ind w:left="3556" w:hanging="720"/>
      </w:pPr>
      <w:rPr>
        <w:rFonts w:hint="default"/>
        <w:sz w:val="22"/>
        <w:szCs w:val="22"/>
      </w:rPr>
    </w:lvl>
    <w:lvl w:ilvl="2" w:tplc="0809001B">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6" w15:restartNumberingAfterBreak="0">
    <w:nsid w:val="6A587DD0"/>
    <w:multiLevelType w:val="hybridMultilevel"/>
    <w:tmpl w:val="E7B484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8" w15:restartNumberingAfterBreak="0">
    <w:nsid w:val="6EAE520C"/>
    <w:multiLevelType w:val="hybridMultilevel"/>
    <w:tmpl w:val="1436C2B2"/>
    <w:lvl w:ilvl="0" w:tplc="E2208D2A">
      <w:start w:val="1"/>
      <w:numFmt w:val="lowerRoman"/>
      <w:lvlText w:val="(%1)"/>
      <w:lvlJc w:val="left"/>
      <w:pPr>
        <w:tabs>
          <w:tab w:val="num" w:pos="2226"/>
        </w:tabs>
        <w:ind w:left="2226" w:hanging="1080"/>
      </w:pPr>
      <w:rPr>
        <w:rFonts w:hint="default"/>
      </w:rPr>
    </w:lvl>
    <w:lvl w:ilvl="1" w:tplc="A3241676">
      <w:start w:val="1"/>
      <w:numFmt w:val="lowerLetter"/>
      <w:lvlText w:val="(%2)"/>
      <w:lvlJc w:val="left"/>
      <w:pPr>
        <w:tabs>
          <w:tab w:val="num" w:pos="2586"/>
        </w:tabs>
        <w:ind w:left="2586" w:hanging="720"/>
      </w:pPr>
      <w:rPr>
        <w:rFonts w:hint="default"/>
      </w:rPr>
    </w:lvl>
    <w:lvl w:ilvl="2" w:tplc="0809001B" w:tentative="1">
      <w:start w:val="1"/>
      <w:numFmt w:val="lowerRoman"/>
      <w:lvlText w:val="%3."/>
      <w:lvlJc w:val="right"/>
      <w:pPr>
        <w:tabs>
          <w:tab w:val="num" w:pos="2946"/>
        </w:tabs>
        <w:ind w:left="2946" w:hanging="180"/>
      </w:pPr>
    </w:lvl>
    <w:lvl w:ilvl="3" w:tplc="0809000F" w:tentative="1">
      <w:start w:val="1"/>
      <w:numFmt w:val="decimal"/>
      <w:lvlText w:val="%4."/>
      <w:lvlJc w:val="left"/>
      <w:pPr>
        <w:tabs>
          <w:tab w:val="num" w:pos="3666"/>
        </w:tabs>
        <w:ind w:left="3666" w:hanging="360"/>
      </w:pPr>
    </w:lvl>
    <w:lvl w:ilvl="4" w:tplc="08090019" w:tentative="1">
      <w:start w:val="1"/>
      <w:numFmt w:val="lowerLetter"/>
      <w:lvlText w:val="%5."/>
      <w:lvlJc w:val="left"/>
      <w:pPr>
        <w:tabs>
          <w:tab w:val="num" w:pos="4386"/>
        </w:tabs>
        <w:ind w:left="4386" w:hanging="360"/>
      </w:pPr>
    </w:lvl>
    <w:lvl w:ilvl="5" w:tplc="0809001B" w:tentative="1">
      <w:start w:val="1"/>
      <w:numFmt w:val="lowerRoman"/>
      <w:lvlText w:val="%6."/>
      <w:lvlJc w:val="right"/>
      <w:pPr>
        <w:tabs>
          <w:tab w:val="num" w:pos="5106"/>
        </w:tabs>
        <w:ind w:left="5106" w:hanging="180"/>
      </w:pPr>
    </w:lvl>
    <w:lvl w:ilvl="6" w:tplc="0809000F" w:tentative="1">
      <w:start w:val="1"/>
      <w:numFmt w:val="decimal"/>
      <w:lvlText w:val="%7."/>
      <w:lvlJc w:val="left"/>
      <w:pPr>
        <w:tabs>
          <w:tab w:val="num" w:pos="5826"/>
        </w:tabs>
        <w:ind w:left="5826" w:hanging="360"/>
      </w:pPr>
    </w:lvl>
    <w:lvl w:ilvl="7" w:tplc="08090019" w:tentative="1">
      <w:start w:val="1"/>
      <w:numFmt w:val="lowerLetter"/>
      <w:lvlText w:val="%8."/>
      <w:lvlJc w:val="left"/>
      <w:pPr>
        <w:tabs>
          <w:tab w:val="num" w:pos="6546"/>
        </w:tabs>
        <w:ind w:left="6546" w:hanging="360"/>
      </w:pPr>
    </w:lvl>
    <w:lvl w:ilvl="8" w:tplc="0809001B" w:tentative="1">
      <w:start w:val="1"/>
      <w:numFmt w:val="lowerRoman"/>
      <w:lvlText w:val="%9."/>
      <w:lvlJc w:val="right"/>
      <w:pPr>
        <w:tabs>
          <w:tab w:val="num" w:pos="7266"/>
        </w:tabs>
        <w:ind w:left="7266" w:hanging="180"/>
      </w:pPr>
    </w:lvl>
  </w:abstractNum>
  <w:abstractNum w:abstractNumId="19" w15:restartNumberingAfterBreak="0">
    <w:nsid w:val="70BC298D"/>
    <w:multiLevelType w:val="hybridMultilevel"/>
    <w:tmpl w:val="1B8652D6"/>
    <w:lvl w:ilvl="0" w:tplc="68A4B1E4">
      <w:start w:val="1"/>
      <w:numFmt w:val="lowerLetter"/>
      <w:lvlText w:val="(%1)"/>
      <w:lvlJc w:val="left"/>
      <w:pPr>
        <w:tabs>
          <w:tab w:val="num" w:pos="1444"/>
        </w:tabs>
        <w:ind w:left="1444" w:hanging="735"/>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20" w15:restartNumberingAfterBreak="0">
    <w:nsid w:val="74634C74"/>
    <w:multiLevelType w:val="hybridMultilevel"/>
    <w:tmpl w:val="96C488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4CC17E6"/>
    <w:multiLevelType w:val="hybridMultilevel"/>
    <w:tmpl w:val="FBE05C70"/>
    <w:lvl w:ilvl="0" w:tplc="0809000F">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2" w15:restartNumberingAfterBreak="0">
    <w:nsid w:val="783C682F"/>
    <w:multiLevelType w:val="hybridMultilevel"/>
    <w:tmpl w:val="2EC216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C870909"/>
    <w:multiLevelType w:val="hybridMultilevel"/>
    <w:tmpl w:val="5FFE1BDA"/>
    <w:lvl w:ilvl="0" w:tplc="0809000F">
      <w:start w:val="13"/>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5"/>
  </w:num>
  <w:num w:numId="2">
    <w:abstractNumId w:val="15"/>
  </w:num>
  <w:num w:numId="3">
    <w:abstractNumId w:val="17"/>
  </w:num>
  <w:num w:numId="4">
    <w:abstractNumId w:val="0"/>
  </w:num>
  <w:num w:numId="5">
    <w:abstractNumId w:val="7"/>
  </w:num>
  <w:num w:numId="6">
    <w:abstractNumId w:val="14"/>
  </w:num>
  <w:num w:numId="7">
    <w:abstractNumId w:val="24"/>
  </w:num>
  <w:num w:numId="8">
    <w:abstractNumId w:val="11"/>
  </w:num>
  <w:num w:numId="9">
    <w:abstractNumId w:val="5"/>
  </w:num>
  <w:num w:numId="10">
    <w:abstractNumId w:val="22"/>
  </w:num>
  <w:num w:numId="11">
    <w:abstractNumId w:val="9"/>
  </w:num>
  <w:num w:numId="12">
    <w:abstractNumId w:val="2"/>
  </w:num>
  <w:num w:numId="13">
    <w:abstractNumId w:val="4"/>
  </w:num>
  <w:num w:numId="14">
    <w:abstractNumId w:val="12"/>
  </w:num>
  <w:num w:numId="15">
    <w:abstractNumId w:val="1"/>
  </w:num>
  <w:num w:numId="16">
    <w:abstractNumId w:val="13"/>
  </w:num>
  <w:num w:numId="17">
    <w:abstractNumId w:val="6"/>
  </w:num>
  <w:num w:numId="18">
    <w:abstractNumId w:val="20"/>
  </w:num>
  <w:num w:numId="19">
    <w:abstractNumId w:val="10"/>
  </w:num>
  <w:num w:numId="20">
    <w:abstractNumId w:val="23"/>
  </w:num>
  <w:num w:numId="21">
    <w:abstractNumId w:val="21"/>
  </w:num>
  <w:num w:numId="22">
    <w:abstractNumId w:val="16"/>
  </w:num>
  <w:num w:numId="23">
    <w:abstractNumId w:val="3"/>
  </w:num>
  <w:num w:numId="24">
    <w:abstractNumId w:val="8"/>
  </w:num>
  <w:num w:numId="25">
    <w:abstractNumId w:val="18"/>
  </w:num>
  <w:num w:numId="2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2B47BD"/>
    <w:rsid w:val="00001172"/>
    <w:rsid w:val="00002CF7"/>
    <w:rsid w:val="0000335F"/>
    <w:rsid w:val="0000377E"/>
    <w:rsid w:val="0000480E"/>
    <w:rsid w:val="00005EE8"/>
    <w:rsid w:val="00010B54"/>
    <w:rsid w:val="00012BE7"/>
    <w:rsid w:val="000157FD"/>
    <w:rsid w:val="00015C9D"/>
    <w:rsid w:val="0002056E"/>
    <w:rsid w:val="00021818"/>
    <w:rsid w:val="00025E86"/>
    <w:rsid w:val="00027B14"/>
    <w:rsid w:val="00030189"/>
    <w:rsid w:val="00032131"/>
    <w:rsid w:val="0003359D"/>
    <w:rsid w:val="0003628E"/>
    <w:rsid w:val="000401E6"/>
    <w:rsid w:val="0004129D"/>
    <w:rsid w:val="00041702"/>
    <w:rsid w:val="00041B21"/>
    <w:rsid w:val="0004214E"/>
    <w:rsid w:val="000468E6"/>
    <w:rsid w:val="00046BAF"/>
    <w:rsid w:val="000509F6"/>
    <w:rsid w:val="00050D5B"/>
    <w:rsid w:val="00052265"/>
    <w:rsid w:val="000525DA"/>
    <w:rsid w:val="00052D8F"/>
    <w:rsid w:val="00053135"/>
    <w:rsid w:val="00054EE0"/>
    <w:rsid w:val="00055ECD"/>
    <w:rsid w:val="000560BC"/>
    <w:rsid w:val="00056284"/>
    <w:rsid w:val="0005643B"/>
    <w:rsid w:val="000566D0"/>
    <w:rsid w:val="00056EB6"/>
    <w:rsid w:val="00060C95"/>
    <w:rsid w:val="0006275E"/>
    <w:rsid w:val="000650D4"/>
    <w:rsid w:val="00065E5F"/>
    <w:rsid w:val="00075ACF"/>
    <w:rsid w:val="00076634"/>
    <w:rsid w:val="00076779"/>
    <w:rsid w:val="000778B7"/>
    <w:rsid w:val="00077A16"/>
    <w:rsid w:val="00077BD1"/>
    <w:rsid w:val="00083445"/>
    <w:rsid w:val="0008473D"/>
    <w:rsid w:val="000849F0"/>
    <w:rsid w:val="00085B5A"/>
    <w:rsid w:val="0008730C"/>
    <w:rsid w:val="00087ED7"/>
    <w:rsid w:val="00090A54"/>
    <w:rsid w:val="00091C12"/>
    <w:rsid w:val="00092AC5"/>
    <w:rsid w:val="000949A1"/>
    <w:rsid w:val="000949D1"/>
    <w:rsid w:val="00095577"/>
    <w:rsid w:val="000961D2"/>
    <w:rsid w:val="0009690B"/>
    <w:rsid w:val="00096D75"/>
    <w:rsid w:val="0009757A"/>
    <w:rsid w:val="0009799E"/>
    <w:rsid w:val="000A00CC"/>
    <w:rsid w:val="000A14EB"/>
    <w:rsid w:val="000A1726"/>
    <w:rsid w:val="000A2453"/>
    <w:rsid w:val="000A4AEB"/>
    <w:rsid w:val="000A64AE"/>
    <w:rsid w:val="000A7AD2"/>
    <w:rsid w:val="000A7C97"/>
    <w:rsid w:val="000B01B3"/>
    <w:rsid w:val="000B3E42"/>
    <w:rsid w:val="000B4139"/>
    <w:rsid w:val="000B4149"/>
    <w:rsid w:val="000B519E"/>
    <w:rsid w:val="000B72F0"/>
    <w:rsid w:val="000C127A"/>
    <w:rsid w:val="000C17C3"/>
    <w:rsid w:val="000C2B7D"/>
    <w:rsid w:val="000C3F13"/>
    <w:rsid w:val="000C698E"/>
    <w:rsid w:val="000C6FC5"/>
    <w:rsid w:val="000D0038"/>
    <w:rsid w:val="000D0673"/>
    <w:rsid w:val="000D1CEA"/>
    <w:rsid w:val="000D2CA3"/>
    <w:rsid w:val="000D3858"/>
    <w:rsid w:val="000D3979"/>
    <w:rsid w:val="000D3A94"/>
    <w:rsid w:val="000D4178"/>
    <w:rsid w:val="000D51DC"/>
    <w:rsid w:val="000D63BF"/>
    <w:rsid w:val="000D64D3"/>
    <w:rsid w:val="000D6672"/>
    <w:rsid w:val="000E0259"/>
    <w:rsid w:val="000E0724"/>
    <w:rsid w:val="000E10FE"/>
    <w:rsid w:val="000E169F"/>
    <w:rsid w:val="000E3A36"/>
    <w:rsid w:val="000E70C2"/>
    <w:rsid w:val="000E7755"/>
    <w:rsid w:val="000F110A"/>
    <w:rsid w:val="000F1593"/>
    <w:rsid w:val="000F3BF2"/>
    <w:rsid w:val="000F4A14"/>
    <w:rsid w:val="000F7461"/>
    <w:rsid w:val="00102367"/>
    <w:rsid w:val="00102C86"/>
    <w:rsid w:val="00103B04"/>
    <w:rsid w:val="0010519C"/>
    <w:rsid w:val="00105AEA"/>
    <w:rsid w:val="00105C70"/>
    <w:rsid w:val="00106844"/>
    <w:rsid w:val="001071C2"/>
    <w:rsid w:val="00107980"/>
    <w:rsid w:val="00111B47"/>
    <w:rsid w:val="00113592"/>
    <w:rsid w:val="001219AA"/>
    <w:rsid w:val="00122629"/>
    <w:rsid w:val="00124186"/>
    <w:rsid w:val="001241D6"/>
    <w:rsid w:val="001246AB"/>
    <w:rsid w:val="00125809"/>
    <w:rsid w:val="0012598B"/>
    <w:rsid w:val="00125F04"/>
    <w:rsid w:val="00126AEE"/>
    <w:rsid w:val="00126D43"/>
    <w:rsid w:val="001275DA"/>
    <w:rsid w:val="00127944"/>
    <w:rsid w:val="0013047B"/>
    <w:rsid w:val="00131F75"/>
    <w:rsid w:val="00132DBE"/>
    <w:rsid w:val="00134ECE"/>
    <w:rsid w:val="00137ABD"/>
    <w:rsid w:val="00140A71"/>
    <w:rsid w:val="00140EA1"/>
    <w:rsid w:val="00143767"/>
    <w:rsid w:val="00150EFF"/>
    <w:rsid w:val="00151253"/>
    <w:rsid w:val="00153D30"/>
    <w:rsid w:val="00154F38"/>
    <w:rsid w:val="00160C41"/>
    <w:rsid w:val="00161C2C"/>
    <w:rsid w:val="00162BE3"/>
    <w:rsid w:val="00163650"/>
    <w:rsid w:val="0016426D"/>
    <w:rsid w:val="00165BE1"/>
    <w:rsid w:val="00170A5A"/>
    <w:rsid w:val="00170E70"/>
    <w:rsid w:val="001728DC"/>
    <w:rsid w:val="001743E7"/>
    <w:rsid w:val="00175560"/>
    <w:rsid w:val="00177969"/>
    <w:rsid w:val="00181915"/>
    <w:rsid w:val="00181F1C"/>
    <w:rsid w:val="00183559"/>
    <w:rsid w:val="00183AAD"/>
    <w:rsid w:val="00191283"/>
    <w:rsid w:val="00194718"/>
    <w:rsid w:val="001A24AC"/>
    <w:rsid w:val="001B179A"/>
    <w:rsid w:val="001B4A6E"/>
    <w:rsid w:val="001B58C6"/>
    <w:rsid w:val="001B6D66"/>
    <w:rsid w:val="001B78B0"/>
    <w:rsid w:val="001B7D17"/>
    <w:rsid w:val="001C1A46"/>
    <w:rsid w:val="001C49DE"/>
    <w:rsid w:val="001C5240"/>
    <w:rsid w:val="001C593C"/>
    <w:rsid w:val="001C67EB"/>
    <w:rsid w:val="001C6AF3"/>
    <w:rsid w:val="001D093C"/>
    <w:rsid w:val="001D43C5"/>
    <w:rsid w:val="001D6E9E"/>
    <w:rsid w:val="001D72A5"/>
    <w:rsid w:val="001D7D48"/>
    <w:rsid w:val="001E2842"/>
    <w:rsid w:val="001E39F8"/>
    <w:rsid w:val="001E48AA"/>
    <w:rsid w:val="001E54BE"/>
    <w:rsid w:val="001E636B"/>
    <w:rsid w:val="001E6423"/>
    <w:rsid w:val="001F1B7A"/>
    <w:rsid w:val="001F1D9D"/>
    <w:rsid w:val="001F4D67"/>
    <w:rsid w:val="001F5C53"/>
    <w:rsid w:val="002071FA"/>
    <w:rsid w:val="002072FC"/>
    <w:rsid w:val="0020766B"/>
    <w:rsid w:val="002113FA"/>
    <w:rsid w:val="00214576"/>
    <w:rsid w:val="00216228"/>
    <w:rsid w:val="00221926"/>
    <w:rsid w:val="00221BA7"/>
    <w:rsid w:val="0022468B"/>
    <w:rsid w:val="00230E0C"/>
    <w:rsid w:val="00231F19"/>
    <w:rsid w:val="002335EE"/>
    <w:rsid w:val="00233E97"/>
    <w:rsid w:val="00236CB0"/>
    <w:rsid w:val="002403CF"/>
    <w:rsid w:val="00243BA6"/>
    <w:rsid w:val="002502FE"/>
    <w:rsid w:val="002512E9"/>
    <w:rsid w:val="00251434"/>
    <w:rsid w:val="002516E9"/>
    <w:rsid w:val="002534FF"/>
    <w:rsid w:val="002539EF"/>
    <w:rsid w:val="00262C11"/>
    <w:rsid w:val="002677B4"/>
    <w:rsid w:val="00267864"/>
    <w:rsid w:val="002702A4"/>
    <w:rsid w:val="00271F83"/>
    <w:rsid w:val="00272140"/>
    <w:rsid w:val="00272F68"/>
    <w:rsid w:val="002752DB"/>
    <w:rsid w:val="0027552A"/>
    <w:rsid w:val="0027698A"/>
    <w:rsid w:val="00276C28"/>
    <w:rsid w:val="00277D3D"/>
    <w:rsid w:val="0028080B"/>
    <w:rsid w:val="00281B3B"/>
    <w:rsid w:val="00283264"/>
    <w:rsid w:val="002845E4"/>
    <w:rsid w:val="00286A59"/>
    <w:rsid w:val="00286BE7"/>
    <w:rsid w:val="002871CF"/>
    <w:rsid w:val="00287C17"/>
    <w:rsid w:val="0029178D"/>
    <w:rsid w:val="002927F2"/>
    <w:rsid w:val="00293AAA"/>
    <w:rsid w:val="00293C82"/>
    <w:rsid w:val="002940F5"/>
    <w:rsid w:val="002955C9"/>
    <w:rsid w:val="00297638"/>
    <w:rsid w:val="00297EA7"/>
    <w:rsid w:val="002A09BB"/>
    <w:rsid w:val="002A2D6C"/>
    <w:rsid w:val="002A3A53"/>
    <w:rsid w:val="002A3C00"/>
    <w:rsid w:val="002A56F6"/>
    <w:rsid w:val="002B47BD"/>
    <w:rsid w:val="002B6CF9"/>
    <w:rsid w:val="002B7041"/>
    <w:rsid w:val="002C14F7"/>
    <w:rsid w:val="002C166D"/>
    <w:rsid w:val="002C1DCE"/>
    <w:rsid w:val="002C44FB"/>
    <w:rsid w:val="002C6B9D"/>
    <w:rsid w:val="002D3364"/>
    <w:rsid w:val="002D512D"/>
    <w:rsid w:val="002D55D7"/>
    <w:rsid w:val="002E0C1E"/>
    <w:rsid w:val="002E10B9"/>
    <w:rsid w:val="002E2318"/>
    <w:rsid w:val="002E3C07"/>
    <w:rsid w:val="002E3F4C"/>
    <w:rsid w:val="002F1977"/>
    <w:rsid w:val="002F3C34"/>
    <w:rsid w:val="002F4432"/>
    <w:rsid w:val="002F5187"/>
    <w:rsid w:val="00300764"/>
    <w:rsid w:val="00302BE8"/>
    <w:rsid w:val="0030306F"/>
    <w:rsid w:val="00303269"/>
    <w:rsid w:val="00304904"/>
    <w:rsid w:val="00304F3F"/>
    <w:rsid w:val="0030500E"/>
    <w:rsid w:val="00306234"/>
    <w:rsid w:val="00306253"/>
    <w:rsid w:val="003134F1"/>
    <w:rsid w:val="003136BB"/>
    <w:rsid w:val="0031727E"/>
    <w:rsid w:val="0032189F"/>
    <w:rsid w:val="00321E55"/>
    <w:rsid w:val="00324088"/>
    <w:rsid w:val="003245B2"/>
    <w:rsid w:val="00324EB6"/>
    <w:rsid w:val="003276FE"/>
    <w:rsid w:val="00331089"/>
    <w:rsid w:val="00332CD8"/>
    <w:rsid w:val="00333727"/>
    <w:rsid w:val="00335EEA"/>
    <w:rsid w:val="00340933"/>
    <w:rsid w:val="00343A1F"/>
    <w:rsid w:val="00344294"/>
    <w:rsid w:val="00345F77"/>
    <w:rsid w:val="00357A80"/>
    <w:rsid w:val="00357D28"/>
    <w:rsid w:val="00361890"/>
    <w:rsid w:val="003628FF"/>
    <w:rsid w:val="0036293A"/>
    <w:rsid w:val="00362CCF"/>
    <w:rsid w:val="00362F1F"/>
    <w:rsid w:val="00363D59"/>
    <w:rsid w:val="00364E17"/>
    <w:rsid w:val="003652EE"/>
    <w:rsid w:val="00365F3C"/>
    <w:rsid w:val="0036659A"/>
    <w:rsid w:val="00366A14"/>
    <w:rsid w:val="00367A02"/>
    <w:rsid w:val="0037241A"/>
    <w:rsid w:val="003727B0"/>
    <w:rsid w:val="00373CD1"/>
    <w:rsid w:val="003744B8"/>
    <w:rsid w:val="00374588"/>
    <w:rsid w:val="00375362"/>
    <w:rsid w:val="003760AB"/>
    <w:rsid w:val="00376E57"/>
    <w:rsid w:val="00377DBF"/>
    <w:rsid w:val="00380208"/>
    <w:rsid w:val="00381A27"/>
    <w:rsid w:val="00382CAB"/>
    <w:rsid w:val="00383653"/>
    <w:rsid w:val="00383F3E"/>
    <w:rsid w:val="00384CEA"/>
    <w:rsid w:val="00385764"/>
    <w:rsid w:val="00385AAC"/>
    <w:rsid w:val="003878AD"/>
    <w:rsid w:val="003909A4"/>
    <w:rsid w:val="003911CB"/>
    <w:rsid w:val="003924EC"/>
    <w:rsid w:val="0039414B"/>
    <w:rsid w:val="00394AE6"/>
    <w:rsid w:val="00395E42"/>
    <w:rsid w:val="003A14E4"/>
    <w:rsid w:val="003A15A2"/>
    <w:rsid w:val="003A3C9A"/>
    <w:rsid w:val="003A47C1"/>
    <w:rsid w:val="003A551B"/>
    <w:rsid w:val="003A6731"/>
    <w:rsid w:val="003B1B8A"/>
    <w:rsid w:val="003B2B6D"/>
    <w:rsid w:val="003B2FE6"/>
    <w:rsid w:val="003B323D"/>
    <w:rsid w:val="003B3AA7"/>
    <w:rsid w:val="003B4728"/>
    <w:rsid w:val="003B77F1"/>
    <w:rsid w:val="003C04B4"/>
    <w:rsid w:val="003C10D2"/>
    <w:rsid w:val="003C1D06"/>
    <w:rsid w:val="003C32AF"/>
    <w:rsid w:val="003C4CEB"/>
    <w:rsid w:val="003C6401"/>
    <w:rsid w:val="003C7C7E"/>
    <w:rsid w:val="003C7F40"/>
    <w:rsid w:val="003D0699"/>
    <w:rsid w:val="003D335A"/>
    <w:rsid w:val="003D6345"/>
    <w:rsid w:val="003D70E1"/>
    <w:rsid w:val="003D76EF"/>
    <w:rsid w:val="003D7877"/>
    <w:rsid w:val="003D78B3"/>
    <w:rsid w:val="003E0EF2"/>
    <w:rsid w:val="003E1D07"/>
    <w:rsid w:val="003E4904"/>
    <w:rsid w:val="003E6611"/>
    <w:rsid w:val="003E6978"/>
    <w:rsid w:val="003F00E1"/>
    <w:rsid w:val="003F09B0"/>
    <w:rsid w:val="003F3A93"/>
    <w:rsid w:val="003F4719"/>
    <w:rsid w:val="003F4A52"/>
    <w:rsid w:val="003F5510"/>
    <w:rsid w:val="003F55C3"/>
    <w:rsid w:val="003F652D"/>
    <w:rsid w:val="004000FC"/>
    <w:rsid w:val="004032CB"/>
    <w:rsid w:val="004033AD"/>
    <w:rsid w:val="00403504"/>
    <w:rsid w:val="004046CB"/>
    <w:rsid w:val="00404A02"/>
    <w:rsid w:val="00404D2C"/>
    <w:rsid w:val="00405ABC"/>
    <w:rsid w:val="00405AC4"/>
    <w:rsid w:val="00410C13"/>
    <w:rsid w:val="00411605"/>
    <w:rsid w:val="00411718"/>
    <w:rsid w:val="00414EDC"/>
    <w:rsid w:val="004156F0"/>
    <w:rsid w:val="00416F07"/>
    <w:rsid w:val="004175DA"/>
    <w:rsid w:val="00417746"/>
    <w:rsid w:val="0042137C"/>
    <w:rsid w:val="00421F4B"/>
    <w:rsid w:val="00424559"/>
    <w:rsid w:val="004266A1"/>
    <w:rsid w:val="00426A35"/>
    <w:rsid w:val="00426F31"/>
    <w:rsid w:val="004276FE"/>
    <w:rsid w:val="004303F2"/>
    <w:rsid w:val="00432404"/>
    <w:rsid w:val="00433B4D"/>
    <w:rsid w:val="004357A5"/>
    <w:rsid w:val="004423C9"/>
    <w:rsid w:val="004426F5"/>
    <w:rsid w:val="00442F9E"/>
    <w:rsid w:val="00446351"/>
    <w:rsid w:val="00450EF5"/>
    <w:rsid w:val="00451633"/>
    <w:rsid w:val="00452320"/>
    <w:rsid w:val="00454B24"/>
    <w:rsid w:val="004551DA"/>
    <w:rsid w:val="00457215"/>
    <w:rsid w:val="00460025"/>
    <w:rsid w:val="004603EA"/>
    <w:rsid w:val="00462813"/>
    <w:rsid w:val="00465270"/>
    <w:rsid w:val="00465639"/>
    <w:rsid w:val="004665A6"/>
    <w:rsid w:val="004701BD"/>
    <w:rsid w:val="00473711"/>
    <w:rsid w:val="00473A15"/>
    <w:rsid w:val="004759DC"/>
    <w:rsid w:val="00481BB4"/>
    <w:rsid w:val="0048321A"/>
    <w:rsid w:val="00484981"/>
    <w:rsid w:val="00485245"/>
    <w:rsid w:val="004852BE"/>
    <w:rsid w:val="004854E8"/>
    <w:rsid w:val="0048636A"/>
    <w:rsid w:val="00486C4B"/>
    <w:rsid w:val="00492098"/>
    <w:rsid w:val="00492DC8"/>
    <w:rsid w:val="00494BE0"/>
    <w:rsid w:val="00495556"/>
    <w:rsid w:val="00495868"/>
    <w:rsid w:val="004958DF"/>
    <w:rsid w:val="00496C1F"/>
    <w:rsid w:val="00496CEA"/>
    <w:rsid w:val="004A0321"/>
    <w:rsid w:val="004A038D"/>
    <w:rsid w:val="004A135B"/>
    <w:rsid w:val="004A144F"/>
    <w:rsid w:val="004A1FFE"/>
    <w:rsid w:val="004A2EB8"/>
    <w:rsid w:val="004A406E"/>
    <w:rsid w:val="004A43F5"/>
    <w:rsid w:val="004B16DD"/>
    <w:rsid w:val="004B2C2B"/>
    <w:rsid w:val="004B3875"/>
    <w:rsid w:val="004B40B7"/>
    <w:rsid w:val="004B67E7"/>
    <w:rsid w:val="004B6DDB"/>
    <w:rsid w:val="004B745A"/>
    <w:rsid w:val="004C0634"/>
    <w:rsid w:val="004C1B83"/>
    <w:rsid w:val="004C491B"/>
    <w:rsid w:val="004D02A8"/>
    <w:rsid w:val="004D06F6"/>
    <w:rsid w:val="004D09D7"/>
    <w:rsid w:val="004D2EE9"/>
    <w:rsid w:val="004D3644"/>
    <w:rsid w:val="004D4BB8"/>
    <w:rsid w:val="004D747F"/>
    <w:rsid w:val="004D7853"/>
    <w:rsid w:val="004D7D9E"/>
    <w:rsid w:val="004E0D8A"/>
    <w:rsid w:val="004E1782"/>
    <w:rsid w:val="004E43F7"/>
    <w:rsid w:val="004E4F14"/>
    <w:rsid w:val="004E510F"/>
    <w:rsid w:val="004E57B1"/>
    <w:rsid w:val="004E5D07"/>
    <w:rsid w:val="004F0E58"/>
    <w:rsid w:val="004F19AC"/>
    <w:rsid w:val="004F3287"/>
    <w:rsid w:val="004F6B09"/>
    <w:rsid w:val="004F70D8"/>
    <w:rsid w:val="005000BB"/>
    <w:rsid w:val="00500DC1"/>
    <w:rsid w:val="00505E9E"/>
    <w:rsid w:val="00507E2C"/>
    <w:rsid w:val="00517863"/>
    <w:rsid w:val="00523075"/>
    <w:rsid w:val="0052347F"/>
    <w:rsid w:val="0052444C"/>
    <w:rsid w:val="005258B4"/>
    <w:rsid w:val="0052728B"/>
    <w:rsid w:val="00527B09"/>
    <w:rsid w:val="00530CE5"/>
    <w:rsid w:val="00532BA2"/>
    <w:rsid w:val="0053359D"/>
    <w:rsid w:val="00533E78"/>
    <w:rsid w:val="005357B4"/>
    <w:rsid w:val="00535FFB"/>
    <w:rsid w:val="00540D94"/>
    <w:rsid w:val="00541D18"/>
    <w:rsid w:val="00542B4C"/>
    <w:rsid w:val="00542B58"/>
    <w:rsid w:val="0054356B"/>
    <w:rsid w:val="0054537F"/>
    <w:rsid w:val="00545A02"/>
    <w:rsid w:val="005500F0"/>
    <w:rsid w:val="005519A3"/>
    <w:rsid w:val="00551E83"/>
    <w:rsid w:val="005528B6"/>
    <w:rsid w:val="0055417A"/>
    <w:rsid w:val="00555149"/>
    <w:rsid w:val="005556ED"/>
    <w:rsid w:val="005602F0"/>
    <w:rsid w:val="0056119A"/>
    <w:rsid w:val="00561E69"/>
    <w:rsid w:val="005629F8"/>
    <w:rsid w:val="00564F19"/>
    <w:rsid w:val="00565844"/>
    <w:rsid w:val="00565FB5"/>
    <w:rsid w:val="0056634F"/>
    <w:rsid w:val="00566ACE"/>
    <w:rsid w:val="005678A3"/>
    <w:rsid w:val="00567EB4"/>
    <w:rsid w:val="005718AF"/>
    <w:rsid w:val="0057276C"/>
    <w:rsid w:val="00572879"/>
    <w:rsid w:val="00576ED8"/>
    <w:rsid w:val="00580428"/>
    <w:rsid w:val="00582BCA"/>
    <w:rsid w:val="0058702F"/>
    <w:rsid w:val="005942E8"/>
    <w:rsid w:val="00595775"/>
    <w:rsid w:val="00596EC4"/>
    <w:rsid w:val="00596EFA"/>
    <w:rsid w:val="005A039F"/>
    <w:rsid w:val="005A2592"/>
    <w:rsid w:val="005A3A64"/>
    <w:rsid w:val="005A4FE5"/>
    <w:rsid w:val="005A6A21"/>
    <w:rsid w:val="005A7BAD"/>
    <w:rsid w:val="005B1093"/>
    <w:rsid w:val="005B38BA"/>
    <w:rsid w:val="005B4603"/>
    <w:rsid w:val="005B6E3B"/>
    <w:rsid w:val="005B749E"/>
    <w:rsid w:val="005C0971"/>
    <w:rsid w:val="005C0ED9"/>
    <w:rsid w:val="005C2A04"/>
    <w:rsid w:val="005C4F19"/>
    <w:rsid w:val="005C58CA"/>
    <w:rsid w:val="005C604D"/>
    <w:rsid w:val="005C653E"/>
    <w:rsid w:val="005C6622"/>
    <w:rsid w:val="005D0AC3"/>
    <w:rsid w:val="005D1B64"/>
    <w:rsid w:val="005D1D48"/>
    <w:rsid w:val="005D460B"/>
    <w:rsid w:val="005D47D1"/>
    <w:rsid w:val="005D6339"/>
    <w:rsid w:val="005D739E"/>
    <w:rsid w:val="005D740C"/>
    <w:rsid w:val="005E0036"/>
    <w:rsid w:val="005E20F3"/>
    <w:rsid w:val="005E2937"/>
    <w:rsid w:val="005E297A"/>
    <w:rsid w:val="005E3759"/>
    <w:rsid w:val="005E428A"/>
    <w:rsid w:val="005E4E9A"/>
    <w:rsid w:val="005E52F9"/>
    <w:rsid w:val="005E54DB"/>
    <w:rsid w:val="005E77CF"/>
    <w:rsid w:val="005F0150"/>
    <w:rsid w:val="005F1261"/>
    <w:rsid w:val="005F1BB2"/>
    <w:rsid w:val="005F3494"/>
    <w:rsid w:val="005F3881"/>
    <w:rsid w:val="005F3C04"/>
    <w:rsid w:val="005F4C76"/>
    <w:rsid w:val="005F4EB7"/>
    <w:rsid w:val="00603074"/>
    <w:rsid w:val="006054A7"/>
    <w:rsid w:val="0060558C"/>
    <w:rsid w:val="00606160"/>
    <w:rsid w:val="006078FD"/>
    <w:rsid w:val="00612424"/>
    <w:rsid w:val="006136C1"/>
    <w:rsid w:val="0061372D"/>
    <w:rsid w:val="00614E46"/>
    <w:rsid w:val="00615662"/>
    <w:rsid w:val="00615772"/>
    <w:rsid w:val="00615959"/>
    <w:rsid w:val="006160B9"/>
    <w:rsid w:val="006200C7"/>
    <w:rsid w:val="006241B3"/>
    <w:rsid w:val="00630CEF"/>
    <w:rsid w:val="006311FA"/>
    <w:rsid w:val="00633929"/>
    <w:rsid w:val="006339AF"/>
    <w:rsid w:val="00634606"/>
    <w:rsid w:val="0063468B"/>
    <w:rsid w:val="00635DE4"/>
    <w:rsid w:val="0064016F"/>
    <w:rsid w:val="00640A41"/>
    <w:rsid w:val="00641472"/>
    <w:rsid w:val="006452DB"/>
    <w:rsid w:val="00651335"/>
    <w:rsid w:val="00655F18"/>
    <w:rsid w:val="00656633"/>
    <w:rsid w:val="0065719B"/>
    <w:rsid w:val="0066322F"/>
    <w:rsid w:val="00667AEC"/>
    <w:rsid w:val="006718AD"/>
    <w:rsid w:val="00673A75"/>
    <w:rsid w:val="0067635D"/>
    <w:rsid w:val="00680B46"/>
    <w:rsid w:val="00680C33"/>
    <w:rsid w:val="006833A2"/>
    <w:rsid w:val="006875C9"/>
    <w:rsid w:val="00690D98"/>
    <w:rsid w:val="00692C5D"/>
    <w:rsid w:val="00692D36"/>
    <w:rsid w:val="00694477"/>
    <w:rsid w:val="00694AF3"/>
    <w:rsid w:val="00697954"/>
    <w:rsid w:val="006A044C"/>
    <w:rsid w:val="006A1362"/>
    <w:rsid w:val="006A1544"/>
    <w:rsid w:val="006A37CB"/>
    <w:rsid w:val="006A38E5"/>
    <w:rsid w:val="006A5B19"/>
    <w:rsid w:val="006A5CAB"/>
    <w:rsid w:val="006A6A3A"/>
    <w:rsid w:val="006A7D6F"/>
    <w:rsid w:val="006B74CD"/>
    <w:rsid w:val="006C1342"/>
    <w:rsid w:val="006C1AE6"/>
    <w:rsid w:val="006C1F24"/>
    <w:rsid w:val="006C20DA"/>
    <w:rsid w:val="006C2ECE"/>
    <w:rsid w:val="006C3391"/>
    <w:rsid w:val="006C55E4"/>
    <w:rsid w:val="006C5991"/>
    <w:rsid w:val="006C6A03"/>
    <w:rsid w:val="006D0979"/>
    <w:rsid w:val="006D1300"/>
    <w:rsid w:val="006D2842"/>
    <w:rsid w:val="006D4A3B"/>
    <w:rsid w:val="006D56FB"/>
    <w:rsid w:val="006D675E"/>
    <w:rsid w:val="006D7276"/>
    <w:rsid w:val="006D73DA"/>
    <w:rsid w:val="006D7A71"/>
    <w:rsid w:val="006E0D41"/>
    <w:rsid w:val="006E1922"/>
    <w:rsid w:val="006E766E"/>
    <w:rsid w:val="006F12AC"/>
    <w:rsid w:val="006F1989"/>
    <w:rsid w:val="006F23AB"/>
    <w:rsid w:val="006F295B"/>
    <w:rsid w:val="006F4304"/>
    <w:rsid w:val="006F5676"/>
    <w:rsid w:val="006F6496"/>
    <w:rsid w:val="006F7641"/>
    <w:rsid w:val="0070026D"/>
    <w:rsid w:val="00701044"/>
    <w:rsid w:val="00702428"/>
    <w:rsid w:val="00705543"/>
    <w:rsid w:val="00705E3F"/>
    <w:rsid w:val="00707C5D"/>
    <w:rsid w:val="007102F3"/>
    <w:rsid w:val="00711E92"/>
    <w:rsid w:val="007125BC"/>
    <w:rsid w:val="00715729"/>
    <w:rsid w:val="00715777"/>
    <w:rsid w:val="00715E1E"/>
    <w:rsid w:val="007167AB"/>
    <w:rsid w:val="00716B53"/>
    <w:rsid w:val="00721C45"/>
    <w:rsid w:val="00725531"/>
    <w:rsid w:val="00725F23"/>
    <w:rsid w:val="00727797"/>
    <w:rsid w:val="00731CD4"/>
    <w:rsid w:val="007328AF"/>
    <w:rsid w:val="00734254"/>
    <w:rsid w:val="00741CD0"/>
    <w:rsid w:val="00741EAA"/>
    <w:rsid w:val="0074409C"/>
    <w:rsid w:val="00744C04"/>
    <w:rsid w:val="00750ABE"/>
    <w:rsid w:val="0076330A"/>
    <w:rsid w:val="00763391"/>
    <w:rsid w:val="00765573"/>
    <w:rsid w:val="007740D5"/>
    <w:rsid w:val="007771CD"/>
    <w:rsid w:val="00777375"/>
    <w:rsid w:val="007776E8"/>
    <w:rsid w:val="00777E74"/>
    <w:rsid w:val="0078050B"/>
    <w:rsid w:val="007813FD"/>
    <w:rsid w:val="007817D4"/>
    <w:rsid w:val="00784365"/>
    <w:rsid w:val="007856F1"/>
    <w:rsid w:val="00785862"/>
    <w:rsid w:val="00790110"/>
    <w:rsid w:val="0079193F"/>
    <w:rsid w:val="0079209F"/>
    <w:rsid w:val="00793349"/>
    <w:rsid w:val="00793A73"/>
    <w:rsid w:val="00796A40"/>
    <w:rsid w:val="007978AD"/>
    <w:rsid w:val="00797E0D"/>
    <w:rsid w:val="007A03AD"/>
    <w:rsid w:val="007A2988"/>
    <w:rsid w:val="007A344D"/>
    <w:rsid w:val="007A58BD"/>
    <w:rsid w:val="007B2D64"/>
    <w:rsid w:val="007B2EE5"/>
    <w:rsid w:val="007B3EEB"/>
    <w:rsid w:val="007B498A"/>
    <w:rsid w:val="007B4E4F"/>
    <w:rsid w:val="007B7192"/>
    <w:rsid w:val="007B7E61"/>
    <w:rsid w:val="007B7F7A"/>
    <w:rsid w:val="007C001B"/>
    <w:rsid w:val="007C1145"/>
    <w:rsid w:val="007C1DBC"/>
    <w:rsid w:val="007C6AC6"/>
    <w:rsid w:val="007D41AD"/>
    <w:rsid w:val="007D4A80"/>
    <w:rsid w:val="007D615D"/>
    <w:rsid w:val="007D6253"/>
    <w:rsid w:val="007D6DB3"/>
    <w:rsid w:val="007D7850"/>
    <w:rsid w:val="007E07B1"/>
    <w:rsid w:val="007E1D04"/>
    <w:rsid w:val="007E4069"/>
    <w:rsid w:val="007E7A14"/>
    <w:rsid w:val="007E7A69"/>
    <w:rsid w:val="007F3056"/>
    <w:rsid w:val="007F321D"/>
    <w:rsid w:val="007F458C"/>
    <w:rsid w:val="007F52F0"/>
    <w:rsid w:val="007F59F4"/>
    <w:rsid w:val="007F5FA4"/>
    <w:rsid w:val="007F7AEB"/>
    <w:rsid w:val="0080079F"/>
    <w:rsid w:val="00801DF0"/>
    <w:rsid w:val="008027BB"/>
    <w:rsid w:val="00802ED5"/>
    <w:rsid w:val="00804975"/>
    <w:rsid w:val="00805D28"/>
    <w:rsid w:val="00810BEE"/>
    <w:rsid w:val="00812696"/>
    <w:rsid w:val="00812C34"/>
    <w:rsid w:val="008130FC"/>
    <w:rsid w:val="00813407"/>
    <w:rsid w:val="0081394D"/>
    <w:rsid w:val="00814F95"/>
    <w:rsid w:val="00815C6D"/>
    <w:rsid w:val="008172FB"/>
    <w:rsid w:val="0082597E"/>
    <w:rsid w:val="0082631E"/>
    <w:rsid w:val="00827099"/>
    <w:rsid w:val="00830F3A"/>
    <w:rsid w:val="00830F7E"/>
    <w:rsid w:val="00832181"/>
    <w:rsid w:val="00834368"/>
    <w:rsid w:val="0083534F"/>
    <w:rsid w:val="0083777B"/>
    <w:rsid w:val="00842A1E"/>
    <w:rsid w:val="00842ABD"/>
    <w:rsid w:val="00842FE7"/>
    <w:rsid w:val="00843624"/>
    <w:rsid w:val="00843F18"/>
    <w:rsid w:val="0084489C"/>
    <w:rsid w:val="00844E76"/>
    <w:rsid w:val="008464F7"/>
    <w:rsid w:val="0084699D"/>
    <w:rsid w:val="008475A7"/>
    <w:rsid w:val="0084777F"/>
    <w:rsid w:val="0085033B"/>
    <w:rsid w:val="00855736"/>
    <w:rsid w:val="00855EB8"/>
    <w:rsid w:val="00856200"/>
    <w:rsid w:val="00857D1E"/>
    <w:rsid w:val="00860875"/>
    <w:rsid w:val="00862589"/>
    <w:rsid w:val="00865B9D"/>
    <w:rsid w:val="00872307"/>
    <w:rsid w:val="00872CB4"/>
    <w:rsid w:val="008730C8"/>
    <w:rsid w:val="00873B81"/>
    <w:rsid w:val="0087454F"/>
    <w:rsid w:val="008768B4"/>
    <w:rsid w:val="008772A5"/>
    <w:rsid w:val="00883730"/>
    <w:rsid w:val="008850A9"/>
    <w:rsid w:val="00886899"/>
    <w:rsid w:val="0089091A"/>
    <w:rsid w:val="00891126"/>
    <w:rsid w:val="0089212A"/>
    <w:rsid w:val="00893335"/>
    <w:rsid w:val="00894AA2"/>
    <w:rsid w:val="00894BBD"/>
    <w:rsid w:val="00894C0D"/>
    <w:rsid w:val="008A0846"/>
    <w:rsid w:val="008A088B"/>
    <w:rsid w:val="008A18AA"/>
    <w:rsid w:val="008A375F"/>
    <w:rsid w:val="008A4BF4"/>
    <w:rsid w:val="008A4D39"/>
    <w:rsid w:val="008A4D70"/>
    <w:rsid w:val="008A65AE"/>
    <w:rsid w:val="008A6A3A"/>
    <w:rsid w:val="008B013C"/>
    <w:rsid w:val="008B15A5"/>
    <w:rsid w:val="008B2BE5"/>
    <w:rsid w:val="008B3C57"/>
    <w:rsid w:val="008B43D3"/>
    <w:rsid w:val="008B46C3"/>
    <w:rsid w:val="008B59CA"/>
    <w:rsid w:val="008B675B"/>
    <w:rsid w:val="008C0E31"/>
    <w:rsid w:val="008C159B"/>
    <w:rsid w:val="008C24CA"/>
    <w:rsid w:val="008C6FA3"/>
    <w:rsid w:val="008C7D44"/>
    <w:rsid w:val="008D0ABF"/>
    <w:rsid w:val="008D109B"/>
    <w:rsid w:val="008D1AE6"/>
    <w:rsid w:val="008D1C62"/>
    <w:rsid w:val="008D1D07"/>
    <w:rsid w:val="008D1F9A"/>
    <w:rsid w:val="008D22A1"/>
    <w:rsid w:val="008D334A"/>
    <w:rsid w:val="008D457D"/>
    <w:rsid w:val="008D6B89"/>
    <w:rsid w:val="008D73AF"/>
    <w:rsid w:val="008D7FF7"/>
    <w:rsid w:val="008E14B4"/>
    <w:rsid w:val="008E2C07"/>
    <w:rsid w:val="008E359C"/>
    <w:rsid w:val="008E3A96"/>
    <w:rsid w:val="008E511A"/>
    <w:rsid w:val="008E5133"/>
    <w:rsid w:val="008E7B1D"/>
    <w:rsid w:val="008F0C3A"/>
    <w:rsid w:val="008F1CCB"/>
    <w:rsid w:val="008F20C3"/>
    <w:rsid w:val="008F62A9"/>
    <w:rsid w:val="00900829"/>
    <w:rsid w:val="009032BD"/>
    <w:rsid w:val="00903489"/>
    <w:rsid w:val="0090425B"/>
    <w:rsid w:val="00904390"/>
    <w:rsid w:val="00905B1E"/>
    <w:rsid w:val="009064AF"/>
    <w:rsid w:val="0090682B"/>
    <w:rsid w:val="00910CBF"/>
    <w:rsid w:val="00911C1B"/>
    <w:rsid w:val="009128AF"/>
    <w:rsid w:val="00912D62"/>
    <w:rsid w:val="00913FFE"/>
    <w:rsid w:val="009159BB"/>
    <w:rsid w:val="00925204"/>
    <w:rsid w:val="00930F13"/>
    <w:rsid w:val="00931215"/>
    <w:rsid w:val="0093157B"/>
    <w:rsid w:val="00933D97"/>
    <w:rsid w:val="0093585D"/>
    <w:rsid w:val="00936C4C"/>
    <w:rsid w:val="0094338F"/>
    <w:rsid w:val="00946388"/>
    <w:rsid w:val="00947D23"/>
    <w:rsid w:val="00947EC8"/>
    <w:rsid w:val="00950693"/>
    <w:rsid w:val="009524B1"/>
    <w:rsid w:val="009548DD"/>
    <w:rsid w:val="00955F39"/>
    <w:rsid w:val="00960144"/>
    <w:rsid w:val="00960E62"/>
    <w:rsid w:val="00961302"/>
    <w:rsid w:val="00962F2E"/>
    <w:rsid w:val="009634E5"/>
    <w:rsid w:val="00963B97"/>
    <w:rsid w:val="00964F76"/>
    <w:rsid w:val="00970919"/>
    <w:rsid w:val="00970B5A"/>
    <w:rsid w:val="00972EB7"/>
    <w:rsid w:val="00975389"/>
    <w:rsid w:val="00975F86"/>
    <w:rsid w:val="009777EA"/>
    <w:rsid w:val="00977881"/>
    <w:rsid w:val="00980158"/>
    <w:rsid w:val="0098192D"/>
    <w:rsid w:val="009841DA"/>
    <w:rsid w:val="00990AED"/>
    <w:rsid w:val="00994C84"/>
    <w:rsid w:val="0099507C"/>
    <w:rsid w:val="00995C7F"/>
    <w:rsid w:val="009972E3"/>
    <w:rsid w:val="009A2D25"/>
    <w:rsid w:val="009A3BEC"/>
    <w:rsid w:val="009A4B56"/>
    <w:rsid w:val="009A625B"/>
    <w:rsid w:val="009B1498"/>
    <w:rsid w:val="009B1F62"/>
    <w:rsid w:val="009B41BE"/>
    <w:rsid w:val="009B482C"/>
    <w:rsid w:val="009B61BA"/>
    <w:rsid w:val="009B66AA"/>
    <w:rsid w:val="009B6B88"/>
    <w:rsid w:val="009B7169"/>
    <w:rsid w:val="009B72ED"/>
    <w:rsid w:val="009B7876"/>
    <w:rsid w:val="009B7891"/>
    <w:rsid w:val="009B7BD4"/>
    <w:rsid w:val="009C05D5"/>
    <w:rsid w:val="009C132E"/>
    <w:rsid w:val="009C27CC"/>
    <w:rsid w:val="009C5566"/>
    <w:rsid w:val="009C6432"/>
    <w:rsid w:val="009D1B4A"/>
    <w:rsid w:val="009D4EE9"/>
    <w:rsid w:val="009D6364"/>
    <w:rsid w:val="009D678B"/>
    <w:rsid w:val="009D7564"/>
    <w:rsid w:val="009E0151"/>
    <w:rsid w:val="009E0FBF"/>
    <w:rsid w:val="009E1447"/>
    <w:rsid w:val="009E24C5"/>
    <w:rsid w:val="009E393A"/>
    <w:rsid w:val="009E3B01"/>
    <w:rsid w:val="009E3B97"/>
    <w:rsid w:val="009E43DF"/>
    <w:rsid w:val="009F12DD"/>
    <w:rsid w:val="009F2580"/>
    <w:rsid w:val="009F2871"/>
    <w:rsid w:val="009F37FF"/>
    <w:rsid w:val="009F4088"/>
    <w:rsid w:val="009F458A"/>
    <w:rsid w:val="009F58F9"/>
    <w:rsid w:val="009F61B0"/>
    <w:rsid w:val="00A00FCD"/>
    <w:rsid w:val="00A036A9"/>
    <w:rsid w:val="00A03F93"/>
    <w:rsid w:val="00A10F5E"/>
    <w:rsid w:val="00A10FA8"/>
    <w:rsid w:val="00A11533"/>
    <w:rsid w:val="00A11F06"/>
    <w:rsid w:val="00A13DE9"/>
    <w:rsid w:val="00A14AB4"/>
    <w:rsid w:val="00A1610E"/>
    <w:rsid w:val="00A16903"/>
    <w:rsid w:val="00A22A28"/>
    <w:rsid w:val="00A26423"/>
    <w:rsid w:val="00A304BA"/>
    <w:rsid w:val="00A30F0B"/>
    <w:rsid w:val="00A31F2B"/>
    <w:rsid w:val="00A32CB9"/>
    <w:rsid w:val="00A36931"/>
    <w:rsid w:val="00A403C7"/>
    <w:rsid w:val="00A40F14"/>
    <w:rsid w:val="00A41052"/>
    <w:rsid w:val="00A413C4"/>
    <w:rsid w:val="00A45218"/>
    <w:rsid w:val="00A4528A"/>
    <w:rsid w:val="00A45F98"/>
    <w:rsid w:val="00A46E49"/>
    <w:rsid w:val="00A51C07"/>
    <w:rsid w:val="00A549D9"/>
    <w:rsid w:val="00A574A0"/>
    <w:rsid w:val="00A617DA"/>
    <w:rsid w:val="00A61C10"/>
    <w:rsid w:val="00A63BCB"/>
    <w:rsid w:val="00A65646"/>
    <w:rsid w:val="00A668B5"/>
    <w:rsid w:val="00A66971"/>
    <w:rsid w:val="00A711D6"/>
    <w:rsid w:val="00A71334"/>
    <w:rsid w:val="00A749C8"/>
    <w:rsid w:val="00A77A94"/>
    <w:rsid w:val="00A8097E"/>
    <w:rsid w:val="00A828B5"/>
    <w:rsid w:val="00A850A8"/>
    <w:rsid w:val="00A8548E"/>
    <w:rsid w:val="00A857DD"/>
    <w:rsid w:val="00A864D7"/>
    <w:rsid w:val="00A9247F"/>
    <w:rsid w:val="00A92A79"/>
    <w:rsid w:val="00A93CD3"/>
    <w:rsid w:val="00A95409"/>
    <w:rsid w:val="00A9717D"/>
    <w:rsid w:val="00AA0DA2"/>
    <w:rsid w:val="00AA13BB"/>
    <w:rsid w:val="00AA42EB"/>
    <w:rsid w:val="00AA69D0"/>
    <w:rsid w:val="00AA6A77"/>
    <w:rsid w:val="00AA7775"/>
    <w:rsid w:val="00AA7FDF"/>
    <w:rsid w:val="00AB0823"/>
    <w:rsid w:val="00AB23E0"/>
    <w:rsid w:val="00AB3F7B"/>
    <w:rsid w:val="00AB53FA"/>
    <w:rsid w:val="00AB5802"/>
    <w:rsid w:val="00AB7EBD"/>
    <w:rsid w:val="00AC2E31"/>
    <w:rsid w:val="00AC72BA"/>
    <w:rsid w:val="00AC7925"/>
    <w:rsid w:val="00AD04C4"/>
    <w:rsid w:val="00AD1602"/>
    <w:rsid w:val="00AD2445"/>
    <w:rsid w:val="00AD2EE1"/>
    <w:rsid w:val="00AD3F39"/>
    <w:rsid w:val="00AD6D6E"/>
    <w:rsid w:val="00AE31D0"/>
    <w:rsid w:val="00AE74D9"/>
    <w:rsid w:val="00AE75B9"/>
    <w:rsid w:val="00AF0066"/>
    <w:rsid w:val="00AF1715"/>
    <w:rsid w:val="00AF2DDA"/>
    <w:rsid w:val="00AF3498"/>
    <w:rsid w:val="00AF4635"/>
    <w:rsid w:val="00AF4659"/>
    <w:rsid w:val="00AF7312"/>
    <w:rsid w:val="00AF7813"/>
    <w:rsid w:val="00B0095C"/>
    <w:rsid w:val="00B00C4B"/>
    <w:rsid w:val="00B03541"/>
    <w:rsid w:val="00B049F2"/>
    <w:rsid w:val="00B07955"/>
    <w:rsid w:val="00B12566"/>
    <w:rsid w:val="00B1305F"/>
    <w:rsid w:val="00B1316A"/>
    <w:rsid w:val="00B150DC"/>
    <w:rsid w:val="00B1721B"/>
    <w:rsid w:val="00B17545"/>
    <w:rsid w:val="00B17802"/>
    <w:rsid w:val="00B2061B"/>
    <w:rsid w:val="00B21D6E"/>
    <w:rsid w:val="00B22069"/>
    <w:rsid w:val="00B2473E"/>
    <w:rsid w:val="00B250FD"/>
    <w:rsid w:val="00B27D7E"/>
    <w:rsid w:val="00B32958"/>
    <w:rsid w:val="00B3295E"/>
    <w:rsid w:val="00B32B06"/>
    <w:rsid w:val="00B338EA"/>
    <w:rsid w:val="00B36749"/>
    <w:rsid w:val="00B3724C"/>
    <w:rsid w:val="00B372BD"/>
    <w:rsid w:val="00B3732D"/>
    <w:rsid w:val="00B420E2"/>
    <w:rsid w:val="00B42660"/>
    <w:rsid w:val="00B42E7E"/>
    <w:rsid w:val="00B44F48"/>
    <w:rsid w:val="00B4766A"/>
    <w:rsid w:val="00B528C5"/>
    <w:rsid w:val="00B5641F"/>
    <w:rsid w:val="00B56990"/>
    <w:rsid w:val="00B576FD"/>
    <w:rsid w:val="00B61370"/>
    <w:rsid w:val="00B6160A"/>
    <w:rsid w:val="00B635D6"/>
    <w:rsid w:val="00B637AC"/>
    <w:rsid w:val="00B65AA2"/>
    <w:rsid w:val="00B668E7"/>
    <w:rsid w:val="00B66BA4"/>
    <w:rsid w:val="00B70631"/>
    <w:rsid w:val="00B71DDC"/>
    <w:rsid w:val="00B72444"/>
    <w:rsid w:val="00B73045"/>
    <w:rsid w:val="00B7484F"/>
    <w:rsid w:val="00B826D3"/>
    <w:rsid w:val="00B8395E"/>
    <w:rsid w:val="00B85BBF"/>
    <w:rsid w:val="00B87614"/>
    <w:rsid w:val="00B8771E"/>
    <w:rsid w:val="00B90503"/>
    <w:rsid w:val="00B907E7"/>
    <w:rsid w:val="00B923B2"/>
    <w:rsid w:val="00B92974"/>
    <w:rsid w:val="00B94AC2"/>
    <w:rsid w:val="00B95B8A"/>
    <w:rsid w:val="00B97800"/>
    <w:rsid w:val="00B97C59"/>
    <w:rsid w:val="00BA0A94"/>
    <w:rsid w:val="00BA3B78"/>
    <w:rsid w:val="00BA428D"/>
    <w:rsid w:val="00BA5D68"/>
    <w:rsid w:val="00BA7A7D"/>
    <w:rsid w:val="00BB06B1"/>
    <w:rsid w:val="00BB07BC"/>
    <w:rsid w:val="00BB0D53"/>
    <w:rsid w:val="00BB2E3A"/>
    <w:rsid w:val="00BB4A87"/>
    <w:rsid w:val="00BB600E"/>
    <w:rsid w:val="00BB66D3"/>
    <w:rsid w:val="00BB6D7A"/>
    <w:rsid w:val="00BB7C39"/>
    <w:rsid w:val="00BC1366"/>
    <w:rsid w:val="00BC2B8A"/>
    <w:rsid w:val="00BC3211"/>
    <w:rsid w:val="00BC3E3B"/>
    <w:rsid w:val="00BC4A14"/>
    <w:rsid w:val="00BC5431"/>
    <w:rsid w:val="00BD04FE"/>
    <w:rsid w:val="00BD09CD"/>
    <w:rsid w:val="00BD298E"/>
    <w:rsid w:val="00BD3C3F"/>
    <w:rsid w:val="00BD42F6"/>
    <w:rsid w:val="00BD6383"/>
    <w:rsid w:val="00BD716C"/>
    <w:rsid w:val="00BE01E0"/>
    <w:rsid w:val="00BE1C1A"/>
    <w:rsid w:val="00BE4CA8"/>
    <w:rsid w:val="00BE597D"/>
    <w:rsid w:val="00BE5A90"/>
    <w:rsid w:val="00BE7BF6"/>
    <w:rsid w:val="00BF5D1E"/>
    <w:rsid w:val="00BF7AAE"/>
    <w:rsid w:val="00C01755"/>
    <w:rsid w:val="00C03658"/>
    <w:rsid w:val="00C037F1"/>
    <w:rsid w:val="00C0566B"/>
    <w:rsid w:val="00C071A3"/>
    <w:rsid w:val="00C07D1A"/>
    <w:rsid w:val="00C14202"/>
    <w:rsid w:val="00C142DE"/>
    <w:rsid w:val="00C14AE7"/>
    <w:rsid w:val="00C16865"/>
    <w:rsid w:val="00C17E58"/>
    <w:rsid w:val="00C21396"/>
    <w:rsid w:val="00C216A5"/>
    <w:rsid w:val="00C23476"/>
    <w:rsid w:val="00C26C66"/>
    <w:rsid w:val="00C27A99"/>
    <w:rsid w:val="00C35334"/>
    <w:rsid w:val="00C3588F"/>
    <w:rsid w:val="00C41C41"/>
    <w:rsid w:val="00C44636"/>
    <w:rsid w:val="00C4576C"/>
    <w:rsid w:val="00C507FC"/>
    <w:rsid w:val="00C510C1"/>
    <w:rsid w:val="00C53299"/>
    <w:rsid w:val="00C5388A"/>
    <w:rsid w:val="00C53C29"/>
    <w:rsid w:val="00C54158"/>
    <w:rsid w:val="00C61A47"/>
    <w:rsid w:val="00C61C21"/>
    <w:rsid w:val="00C61D8D"/>
    <w:rsid w:val="00C62170"/>
    <w:rsid w:val="00C62614"/>
    <w:rsid w:val="00C62697"/>
    <w:rsid w:val="00C65C60"/>
    <w:rsid w:val="00C67025"/>
    <w:rsid w:val="00C7089E"/>
    <w:rsid w:val="00C7142A"/>
    <w:rsid w:val="00C72010"/>
    <w:rsid w:val="00C752F8"/>
    <w:rsid w:val="00C75B10"/>
    <w:rsid w:val="00C77279"/>
    <w:rsid w:val="00C77A0C"/>
    <w:rsid w:val="00C83860"/>
    <w:rsid w:val="00C84FCC"/>
    <w:rsid w:val="00C87283"/>
    <w:rsid w:val="00C8740F"/>
    <w:rsid w:val="00C87E86"/>
    <w:rsid w:val="00C958FB"/>
    <w:rsid w:val="00C9594F"/>
    <w:rsid w:val="00CA15D0"/>
    <w:rsid w:val="00CA21D1"/>
    <w:rsid w:val="00CA2951"/>
    <w:rsid w:val="00CA3AE9"/>
    <w:rsid w:val="00CA6464"/>
    <w:rsid w:val="00CB0A56"/>
    <w:rsid w:val="00CB16A7"/>
    <w:rsid w:val="00CB18CB"/>
    <w:rsid w:val="00CB40DE"/>
    <w:rsid w:val="00CB72C9"/>
    <w:rsid w:val="00CC0B19"/>
    <w:rsid w:val="00CC0F15"/>
    <w:rsid w:val="00CC61AA"/>
    <w:rsid w:val="00CC667F"/>
    <w:rsid w:val="00CD0BC4"/>
    <w:rsid w:val="00CD1431"/>
    <w:rsid w:val="00CD14DA"/>
    <w:rsid w:val="00CD16A5"/>
    <w:rsid w:val="00CD30B6"/>
    <w:rsid w:val="00CD353E"/>
    <w:rsid w:val="00CD3EE3"/>
    <w:rsid w:val="00CD5C58"/>
    <w:rsid w:val="00CD633D"/>
    <w:rsid w:val="00CD63A1"/>
    <w:rsid w:val="00CD67CA"/>
    <w:rsid w:val="00CE1453"/>
    <w:rsid w:val="00CE2174"/>
    <w:rsid w:val="00CE289B"/>
    <w:rsid w:val="00CE4C62"/>
    <w:rsid w:val="00CE513E"/>
    <w:rsid w:val="00CE55AD"/>
    <w:rsid w:val="00CE7B1E"/>
    <w:rsid w:val="00CF0543"/>
    <w:rsid w:val="00CF064E"/>
    <w:rsid w:val="00CF3349"/>
    <w:rsid w:val="00CF59E1"/>
    <w:rsid w:val="00CF5E80"/>
    <w:rsid w:val="00D0052F"/>
    <w:rsid w:val="00D01684"/>
    <w:rsid w:val="00D02F5C"/>
    <w:rsid w:val="00D040DB"/>
    <w:rsid w:val="00D045A0"/>
    <w:rsid w:val="00D04996"/>
    <w:rsid w:val="00D07938"/>
    <w:rsid w:val="00D1042E"/>
    <w:rsid w:val="00D10945"/>
    <w:rsid w:val="00D111E5"/>
    <w:rsid w:val="00D11517"/>
    <w:rsid w:val="00D125BE"/>
    <w:rsid w:val="00D132EC"/>
    <w:rsid w:val="00D15002"/>
    <w:rsid w:val="00D15A92"/>
    <w:rsid w:val="00D206FE"/>
    <w:rsid w:val="00D221D0"/>
    <w:rsid w:val="00D24C79"/>
    <w:rsid w:val="00D315D7"/>
    <w:rsid w:val="00D32389"/>
    <w:rsid w:val="00D3375B"/>
    <w:rsid w:val="00D354A3"/>
    <w:rsid w:val="00D35768"/>
    <w:rsid w:val="00D35AAB"/>
    <w:rsid w:val="00D36F51"/>
    <w:rsid w:val="00D4062B"/>
    <w:rsid w:val="00D40F12"/>
    <w:rsid w:val="00D5118D"/>
    <w:rsid w:val="00D51C77"/>
    <w:rsid w:val="00D5277C"/>
    <w:rsid w:val="00D54BE8"/>
    <w:rsid w:val="00D555DA"/>
    <w:rsid w:val="00D5687D"/>
    <w:rsid w:val="00D569FF"/>
    <w:rsid w:val="00D60D0A"/>
    <w:rsid w:val="00D61257"/>
    <w:rsid w:val="00D7152E"/>
    <w:rsid w:val="00D73095"/>
    <w:rsid w:val="00D74DA9"/>
    <w:rsid w:val="00D754A9"/>
    <w:rsid w:val="00D75C5C"/>
    <w:rsid w:val="00D7631B"/>
    <w:rsid w:val="00D7767F"/>
    <w:rsid w:val="00D814A6"/>
    <w:rsid w:val="00D829A9"/>
    <w:rsid w:val="00D840AE"/>
    <w:rsid w:val="00D84C56"/>
    <w:rsid w:val="00D8649C"/>
    <w:rsid w:val="00D93189"/>
    <w:rsid w:val="00D940C7"/>
    <w:rsid w:val="00D97262"/>
    <w:rsid w:val="00D972AF"/>
    <w:rsid w:val="00DA1091"/>
    <w:rsid w:val="00DA18DF"/>
    <w:rsid w:val="00DA21A3"/>
    <w:rsid w:val="00DA231F"/>
    <w:rsid w:val="00DA33D9"/>
    <w:rsid w:val="00DA5388"/>
    <w:rsid w:val="00DB16E4"/>
    <w:rsid w:val="00DB5193"/>
    <w:rsid w:val="00DB535E"/>
    <w:rsid w:val="00DB6FA4"/>
    <w:rsid w:val="00DC1126"/>
    <w:rsid w:val="00DC1788"/>
    <w:rsid w:val="00DC1DF3"/>
    <w:rsid w:val="00DC36AC"/>
    <w:rsid w:val="00DC6EAC"/>
    <w:rsid w:val="00DD3346"/>
    <w:rsid w:val="00DD3502"/>
    <w:rsid w:val="00DD3DE7"/>
    <w:rsid w:val="00DD40E9"/>
    <w:rsid w:val="00DD4FC8"/>
    <w:rsid w:val="00DD69E0"/>
    <w:rsid w:val="00DD6B74"/>
    <w:rsid w:val="00DD7991"/>
    <w:rsid w:val="00DD7B14"/>
    <w:rsid w:val="00DE02A6"/>
    <w:rsid w:val="00DE080F"/>
    <w:rsid w:val="00DE0C87"/>
    <w:rsid w:val="00DE243B"/>
    <w:rsid w:val="00DE53CA"/>
    <w:rsid w:val="00DE6219"/>
    <w:rsid w:val="00DF25DE"/>
    <w:rsid w:val="00DF2FDE"/>
    <w:rsid w:val="00DF332D"/>
    <w:rsid w:val="00DF35FD"/>
    <w:rsid w:val="00DF3641"/>
    <w:rsid w:val="00DF7B24"/>
    <w:rsid w:val="00E00EC5"/>
    <w:rsid w:val="00E014E1"/>
    <w:rsid w:val="00E01590"/>
    <w:rsid w:val="00E02B31"/>
    <w:rsid w:val="00E02C9B"/>
    <w:rsid w:val="00E049F6"/>
    <w:rsid w:val="00E06A0A"/>
    <w:rsid w:val="00E070B4"/>
    <w:rsid w:val="00E07521"/>
    <w:rsid w:val="00E1025E"/>
    <w:rsid w:val="00E11244"/>
    <w:rsid w:val="00E12599"/>
    <w:rsid w:val="00E13153"/>
    <w:rsid w:val="00E1332D"/>
    <w:rsid w:val="00E14934"/>
    <w:rsid w:val="00E15D88"/>
    <w:rsid w:val="00E1607D"/>
    <w:rsid w:val="00E16EF5"/>
    <w:rsid w:val="00E1752C"/>
    <w:rsid w:val="00E219F6"/>
    <w:rsid w:val="00E2478C"/>
    <w:rsid w:val="00E302E5"/>
    <w:rsid w:val="00E32BED"/>
    <w:rsid w:val="00E33774"/>
    <w:rsid w:val="00E33D72"/>
    <w:rsid w:val="00E37E62"/>
    <w:rsid w:val="00E42606"/>
    <w:rsid w:val="00E43DA0"/>
    <w:rsid w:val="00E462AF"/>
    <w:rsid w:val="00E50C8C"/>
    <w:rsid w:val="00E51613"/>
    <w:rsid w:val="00E5223E"/>
    <w:rsid w:val="00E52C56"/>
    <w:rsid w:val="00E52EB4"/>
    <w:rsid w:val="00E54F7C"/>
    <w:rsid w:val="00E554AC"/>
    <w:rsid w:val="00E554B3"/>
    <w:rsid w:val="00E5567F"/>
    <w:rsid w:val="00E57FF8"/>
    <w:rsid w:val="00E60F68"/>
    <w:rsid w:val="00E6216D"/>
    <w:rsid w:val="00E62FFE"/>
    <w:rsid w:val="00E656B9"/>
    <w:rsid w:val="00E664BA"/>
    <w:rsid w:val="00E72A76"/>
    <w:rsid w:val="00E72C28"/>
    <w:rsid w:val="00E74A99"/>
    <w:rsid w:val="00E750EC"/>
    <w:rsid w:val="00E7521B"/>
    <w:rsid w:val="00E76829"/>
    <w:rsid w:val="00E777F9"/>
    <w:rsid w:val="00E82A9F"/>
    <w:rsid w:val="00E833E4"/>
    <w:rsid w:val="00E84362"/>
    <w:rsid w:val="00E860B3"/>
    <w:rsid w:val="00E86BE8"/>
    <w:rsid w:val="00E86FCA"/>
    <w:rsid w:val="00E87CA8"/>
    <w:rsid w:val="00E87D92"/>
    <w:rsid w:val="00E87FBF"/>
    <w:rsid w:val="00E901AC"/>
    <w:rsid w:val="00E9057A"/>
    <w:rsid w:val="00E90D5A"/>
    <w:rsid w:val="00E93020"/>
    <w:rsid w:val="00E94CB6"/>
    <w:rsid w:val="00EA0591"/>
    <w:rsid w:val="00EA0CBB"/>
    <w:rsid w:val="00EA13E0"/>
    <w:rsid w:val="00EA1B93"/>
    <w:rsid w:val="00EA2F44"/>
    <w:rsid w:val="00EA3C3D"/>
    <w:rsid w:val="00EA649C"/>
    <w:rsid w:val="00EA78EC"/>
    <w:rsid w:val="00EB20F1"/>
    <w:rsid w:val="00EB5168"/>
    <w:rsid w:val="00EB5D38"/>
    <w:rsid w:val="00EC0386"/>
    <w:rsid w:val="00EC1703"/>
    <w:rsid w:val="00EC65AF"/>
    <w:rsid w:val="00ED1210"/>
    <w:rsid w:val="00ED3D34"/>
    <w:rsid w:val="00ED4734"/>
    <w:rsid w:val="00ED54EA"/>
    <w:rsid w:val="00EE09A4"/>
    <w:rsid w:val="00EE20D8"/>
    <w:rsid w:val="00EE4ADA"/>
    <w:rsid w:val="00EE550A"/>
    <w:rsid w:val="00EE6C5E"/>
    <w:rsid w:val="00EE791C"/>
    <w:rsid w:val="00EF0E90"/>
    <w:rsid w:val="00EF12B8"/>
    <w:rsid w:val="00EF2296"/>
    <w:rsid w:val="00EF233E"/>
    <w:rsid w:val="00EF41C2"/>
    <w:rsid w:val="00EF4BE7"/>
    <w:rsid w:val="00EF5820"/>
    <w:rsid w:val="00EF672C"/>
    <w:rsid w:val="00F00713"/>
    <w:rsid w:val="00F00896"/>
    <w:rsid w:val="00F008B4"/>
    <w:rsid w:val="00F02DCB"/>
    <w:rsid w:val="00F02F9C"/>
    <w:rsid w:val="00F0411D"/>
    <w:rsid w:val="00F0438D"/>
    <w:rsid w:val="00F06529"/>
    <w:rsid w:val="00F11467"/>
    <w:rsid w:val="00F154BC"/>
    <w:rsid w:val="00F15CAA"/>
    <w:rsid w:val="00F16355"/>
    <w:rsid w:val="00F17558"/>
    <w:rsid w:val="00F20BE0"/>
    <w:rsid w:val="00F22562"/>
    <w:rsid w:val="00F2546C"/>
    <w:rsid w:val="00F256EE"/>
    <w:rsid w:val="00F33318"/>
    <w:rsid w:val="00F33535"/>
    <w:rsid w:val="00F338CE"/>
    <w:rsid w:val="00F3656C"/>
    <w:rsid w:val="00F371BE"/>
    <w:rsid w:val="00F415E6"/>
    <w:rsid w:val="00F430E4"/>
    <w:rsid w:val="00F43381"/>
    <w:rsid w:val="00F44734"/>
    <w:rsid w:val="00F45357"/>
    <w:rsid w:val="00F45BD9"/>
    <w:rsid w:val="00F466D1"/>
    <w:rsid w:val="00F50335"/>
    <w:rsid w:val="00F5173F"/>
    <w:rsid w:val="00F51E95"/>
    <w:rsid w:val="00F52786"/>
    <w:rsid w:val="00F53130"/>
    <w:rsid w:val="00F57A59"/>
    <w:rsid w:val="00F62916"/>
    <w:rsid w:val="00F665A8"/>
    <w:rsid w:val="00F66BF3"/>
    <w:rsid w:val="00F675A7"/>
    <w:rsid w:val="00F677A0"/>
    <w:rsid w:val="00F70548"/>
    <w:rsid w:val="00F70FB1"/>
    <w:rsid w:val="00F714A8"/>
    <w:rsid w:val="00F71CA8"/>
    <w:rsid w:val="00F76998"/>
    <w:rsid w:val="00F77252"/>
    <w:rsid w:val="00F8125F"/>
    <w:rsid w:val="00F84353"/>
    <w:rsid w:val="00F84535"/>
    <w:rsid w:val="00F849D2"/>
    <w:rsid w:val="00F86718"/>
    <w:rsid w:val="00F86CB6"/>
    <w:rsid w:val="00F87DF7"/>
    <w:rsid w:val="00F91709"/>
    <w:rsid w:val="00F93363"/>
    <w:rsid w:val="00F9771E"/>
    <w:rsid w:val="00FA23A4"/>
    <w:rsid w:val="00FA3410"/>
    <w:rsid w:val="00FA3F12"/>
    <w:rsid w:val="00FA4C2E"/>
    <w:rsid w:val="00FA5837"/>
    <w:rsid w:val="00FA6E56"/>
    <w:rsid w:val="00FB2B99"/>
    <w:rsid w:val="00FB7132"/>
    <w:rsid w:val="00FB743C"/>
    <w:rsid w:val="00FB7711"/>
    <w:rsid w:val="00FC0AE0"/>
    <w:rsid w:val="00FC15D6"/>
    <w:rsid w:val="00FC18F0"/>
    <w:rsid w:val="00FC3150"/>
    <w:rsid w:val="00FC455E"/>
    <w:rsid w:val="00FC4833"/>
    <w:rsid w:val="00FD130A"/>
    <w:rsid w:val="00FD307B"/>
    <w:rsid w:val="00FD3B3E"/>
    <w:rsid w:val="00FD45D4"/>
    <w:rsid w:val="00FD56E3"/>
    <w:rsid w:val="00FD5993"/>
    <w:rsid w:val="00FD5D2E"/>
    <w:rsid w:val="00FD5FBF"/>
    <w:rsid w:val="00FD6E86"/>
    <w:rsid w:val="00FE086D"/>
    <w:rsid w:val="00FE0E76"/>
    <w:rsid w:val="00FE521E"/>
    <w:rsid w:val="00FE5B64"/>
    <w:rsid w:val="00FF097A"/>
    <w:rsid w:val="00FF0B1D"/>
    <w:rsid w:val="00FF34A3"/>
    <w:rsid w:val="00FF3545"/>
    <w:rsid w:val="00FF3B29"/>
    <w:rsid w:val="00FF60B1"/>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984440"/>
  <w15:chartTrackingRefBased/>
  <w15:docId w15:val="{9E99FFDA-0EA9-4E5B-B795-E2B1298A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link w:val="Heading6Char"/>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customStyle="1" w:styleId="Heading6Char">
    <w:name w:val="Heading 6 Char"/>
    <w:link w:val="Heading6"/>
    <w:rsid w:val="00E664BA"/>
    <w:rPr>
      <w:rFonts w:ascii="Verdana" w:hAnsi="Verdana"/>
      <w:b/>
      <w:color w:val="000000"/>
      <w:sz w:val="22"/>
      <w:szCs w:val="22"/>
      <w:lang w:val="en-GB" w:eastAsia="en-GB" w:bidi="ar-SA"/>
    </w:rPr>
  </w:style>
  <w:style w:type="table" w:styleId="TableGrid">
    <w:name w:val="Table Grid"/>
    <w:basedOn w:val="TableNormal"/>
    <w:rsid w:val="00E66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2A2D6C"/>
    <w:rPr>
      <w:vertAlign w:val="superscript"/>
    </w:rPr>
  </w:style>
  <w:style w:type="paragraph" w:styleId="BalloonText">
    <w:name w:val="Balloon Text"/>
    <w:basedOn w:val="Normal"/>
    <w:semiHidden/>
    <w:rsid w:val="00D132EC"/>
    <w:rPr>
      <w:rFonts w:ascii="Tahoma" w:hAnsi="Tahoma" w:cs="Tahoma"/>
      <w:sz w:val="16"/>
      <w:szCs w:val="16"/>
    </w:rPr>
  </w:style>
  <w:style w:type="character" w:customStyle="1" w:styleId="FootnoteTextChar">
    <w:name w:val="Footnote Text Char"/>
    <w:link w:val="FootnoteText"/>
    <w:semiHidden/>
    <w:rsid w:val="002072FC"/>
    <w:rPr>
      <w:rFonts w:ascii="Verdana" w:hAnsi="Verdana"/>
      <w:sz w:val="16"/>
      <w:lang w:val="en-GB" w:eastAsia="en-GB" w:bidi="ar-SA"/>
    </w:rPr>
  </w:style>
  <w:style w:type="paragraph" w:customStyle="1" w:styleId="Default">
    <w:name w:val="Default"/>
    <w:rsid w:val="00ED1210"/>
    <w:pPr>
      <w:autoSpaceDE w:val="0"/>
      <w:autoSpaceDN w:val="0"/>
      <w:adjustRightInd w:val="0"/>
    </w:pPr>
    <w:rPr>
      <w:rFonts w:ascii="Arial" w:hAnsi="Arial" w:cs="Arial"/>
      <w:color w:val="000000"/>
      <w:sz w:val="24"/>
      <w:szCs w:val="24"/>
    </w:rPr>
  </w:style>
  <w:style w:type="character" w:customStyle="1" w:styleId="Style1Char">
    <w:name w:val="Style1 Char"/>
    <w:link w:val="Style1"/>
    <w:rsid w:val="00E93020"/>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11D5B7524370E4FB9A234CE000340E7" ma:contentTypeVersion="11" ma:contentTypeDescription="Create a new document." ma:contentTypeScope="" ma:versionID="60d04b85629801a3a5a9a3a7e2c15291">
  <xsd:schema xmlns:xsd="http://www.w3.org/2001/XMLSchema" xmlns:xs="http://www.w3.org/2001/XMLSchema" xmlns:p="http://schemas.microsoft.com/office/2006/metadata/properties" xmlns:ns3="c9d4eeb5-d58a-4b77-862d-37cfc288a040" xmlns:ns4="d621f52e-acda-4dc4-adc4-d22493fdf098" targetNamespace="http://schemas.microsoft.com/office/2006/metadata/properties" ma:root="true" ma:fieldsID="156ad82bf0edcdbbaea1f4efee31ef42" ns3:_="" ns4:_="">
    <xsd:import namespace="c9d4eeb5-d58a-4b77-862d-37cfc288a040"/>
    <xsd:import namespace="d621f52e-acda-4dc4-adc4-d22493fdf09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4eeb5-d58a-4b77-862d-37cfc288a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21f52e-acda-4dc4-adc4-d22493fdf0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D0DC2806-3071-4B35-8176-B5359D9F7F1E}">
  <ds:schemaRefs>
    <ds:schemaRef ds:uri="http://schemas.microsoft.com/sharepoint/v3/contenttype/forms"/>
  </ds:schemaRefs>
</ds:datastoreItem>
</file>

<file path=customXml/itemProps2.xml><?xml version="1.0" encoding="utf-8"?>
<ds:datastoreItem xmlns:ds="http://schemas.openxmlformats.org/officeDocument/2006/customXml" ds:itemID="{8AF9DA5A-24B9-4113-A309-A943916C17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209DF1-8AD0-4B27-89F0-7BEE18425068}">
  <ds:schemaRefs>
    <ds:schemaRef ds:uri="http://schemas.openxmlformats.org/officeDocument/2006/bibliography"/>
  </ds:schemaRefs>
</ds:datastoreItem>
</file>

<file path=customXml/itemProps4.xml><?xml version="1.0" encoding="utf-8"?>
<ds:datastoreItem xmlns:ds="http://schemas.openxmlformats.org/officeDocument/2006/customXml" ds:itemID="{D85AA99E-2B5D-497C-8825-BDAC50D29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4eeb5-d58a-4b77-862d-37cfc288a040"/>
    <ds:schemaRef ds:uri="d621f52e-acda-4dc4-adc4-d22493fdf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B1B534-A8C1-4278-96F0-1C13DE62BEF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9</Pages>
  <Words>3091</Words>
  <Characters>17623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COM 363 Benslow Field Hitchin</vt:lpstr>
    </vt:vector>
  </TitlesOfParts>
  <Company>Department for Communities and Local Government</Company>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 363 Benslow Field Hitchin</dc:title>
  <dc:subject/>
  <dc:creator>Sue arnott</dc:creator>
  <cp:keywords/>
  <cp:lastModifiedBy>Davis, Rob</cp:lastModifiedBy>
  <cp:revision>2</cp:revision>
  <cp:lastPrinted>2022-04-14T11:04:00Z</cp:lastPrinted>
  <dcterms:created xsi:type="dcterms:W3CDTF">2022-04-25T12:49:00Z</dcterms:created>
  <dcterms:modified xsi:type="dcterms:W3CDTF">2022-04-25T12:49:00Z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1762d6fd-6b88-4a4f-b803-35b3e044a396</vt:lpwstr>
  </property>
  <property fmtid="{D5CDD505-2E9C-101B-9397-08002B2CF9AE}" pid="6" name="bjSaver">
    <vt:lpwstr>0/D4LLz8KFefsUvlL+kY9eX383ag8/Wh</vt:lpwstr>
  </property>
  <property fmtid="{D5CDD505-2E9C-101B-9397-08002B2CF9AE}" pid="7" name="bjDocumentSecurityLabel">
    <vt:lpwstr>No Marking</vt:lpwstr>
  </property>
  <property fmtid="{D5CDD505-2E9C-101B-9397-08002B2CF9AE}" pid="8" name="ContentTypeId">
    <vt:lpwstr>0x010100511D5B7524370E4FB9A234CE000340E7</vt:lpwstr>
  </property>
</Properties>
</file>