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6"/>
        <w:rPr>
          <w:rFonts w:ascii="Times New Roman"/>
          <w:sz w:val="20"/>
        </w:rPr>
      </w:pPr>
      <w:r>
        <w:rPr>
          <w:rFonts w:ascii="Times New Roman"/>
          <w:sz w:val="20"/>
        </w:rPr>
        <w:drawing>
          <wp:inline distT="0" distB="0" distL="0" distR="0">
            <wp:extent cx="3422527" cy="35966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422527" cy="35966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3"/>
        </w:rPr>
      </w:pP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366"/>
      </w:tblGrid>
      <w:tr>
        <w:trPr>
          <w:trHeight w:val="687" w:hRule="atLeast"/>
        </w:trPr>
        <w:tc>
          <w:tcPr>
            <w:tcW w:w="9366" w:type="dxa"/>
            <w:tcBorders>
              <w:top w:val="single" w:sz="4" w:space="0" w:color="000000"/>
            </w:tcBorders>
          </w:tcPr>
          <w:p>
            <w:pPr>
              <w:pStyle w:val="TableParagraph"/>
              <w:spacing w:before="121"/>
              <w:ind w:left="7"/>
              <w:rPr>
                <w:b/>
                <w:sz w:val="40"/>
              </w:rPr>
            </w:pPr>
            <w:r>
              <w:rPr>
                <w:b/>
                <w:sz w:val="40"/>
              </w:rPr>
              <w:t>Application</w:t>
            </w:r>
            <w:r>
              <w:rPr>
                <w:b/>
                <w:spacing w:val="-28"/>
                <w:sz w:val="40"/>
              </w:rPr>
              <w:t> </w:t>
            </w:r>
            <w:r>
              <w:rPr>
                <w:b/>
                <w:spacing w:val="-2"/>
                <w:sz w:val="40"/>
              </w:rPr>
              <w:t>Decision</w:t>
            </w:r>
          </w:p>
        </w:tc>
      </w:tr>
      <w:tr>
        <w:trPr>
          <w:trHeight w:val="461" w:hRule="atLeast"/>
        </w:trPr>
        <w:tc>
          <w:tcPr>
            <w:tcW w:w="9366" w:type="dxa"/>
          </w:tcPr>
          <w:p>
            <w:pPr>
              <w:pStyle w:val="TableParagraph"/>
              <w:spacing w:before="80"/>
              <w:ind w:left="7"/>
              <w:rPr>
                <w:sz w:val="22"/>
              </w:rPr>
            </w:pPr>
            <w:r>
              <w:rPr>
                <w:sz w:val="22"/>
              </w:rPr>
              <w:t>Site</w:t>
            </w:r>
            <w:r>
              <w:rPr>
                <w:spacing w:val="-6"/>
                <w:sz w:val="22"/>
              </w:rPr>
              <w:t> </w:t>
            </w:r>
            <w:r>
              <w:rPr>
                <w:sz w:val="22"/>
              </w:rPr>
              <w:t>visit</w:t>
            </w:r>
            <w:r>
              <w:rPr>
                <w:spacing w:val="-3"/>
                <w:sz w:val="22"/>
              </w:rPr>
              <w:t> </w:t>
            </w:r>
            <w:r>
              <w:rPr>
                <w:sz w:val="22"/>
              </w:rPr>
              <w:t>made</w:t>
            </w:r>
            <w:r>
              <w:rPr>
                <w:spacing w:val="-4"/>
                <w:sz w:val="22"/>
              </w:rPr>
              <w:t> </w:t>
            </w:r>
            <w:r>
              <w:rPr>
                <w:sz w:val="22"/>
              </w:rPr>
              <w:t>on 15</w:t>
            </w:r>
            <w:r>
              <w:rPr>
                <w:spacing w:val="-3"/>
                <w:sz w:val="22"/>
              </w:rPr>
              <w:t> </w:t>
            </w:r>
            <w:r>
              <w:rPr>
                <w:sz w:val="22"/>
              </w:rPr>
              <w:t>October </w:t>
            </w:r>
            <w:r>
              <w:rPr>
                <w:spacing w:val="-4"/>
                <w:sz w:val="22"/>
              </w:rPr>
              <w:t>2019</w:t>
            </w:r>
          </w:p>
        </w:tc>
      </w:tr>
      <w:tr>
        <w:trPr>
          <w:trHeight w:val="444" w:hRule="atLeast"/>
        </w:trPr>
        <w:tc>
          <w:tcPr>
            <w:tcW w:w="9366" w:type="dxa"/>
          </w:tcPr>
          <w:p>
            <w:pPr>
              <w:pStyle w:val="TableParagraph"/>
              <w:spacing w:before="114"/>
              <w:ind w:left="7"/>
              <w:rPr>
                <w:b/>
                <w:sz w:val="22"/>
              </w:rPr>
            </w:pPr>
            <w:r>
              <w:rPr>
                <w:b/>
                <w:sz w:val="22"/>
              </w:rPr>
              <w:t>by</w:t>
            </w:r>
            <w:r>
              <w:rPr>
                <w:b/>
                <w:spacing w:val="-1"/>
                <w:sz w:val="22"/>
              </w:rPr>
              <w:t> </w:t>
            </w:r>
            <w:r>
              <w:rPr>
                <w:b/>
                <w:sz w:val="22"/>
              </w:rPr>
              <w:t>Barney</w:t>
            </w:r>
            <w:r>
              <w:rPr>
                <w:b/>
                <w:spacing w:val="-6"/>
                <w:sz w:val="22"/>
              </w:rPr>
              <w:t> </w:t>
            </w:r>
            <w:r>
              <w:rPr>
                <w:b/>
                <w:sz w:val="22"/>
              </w:rPr>
              <w:t>Grimshaw</w:t>
            </w:r>
            <w:r>
              <w:rPr>
                <w:b/>
                <w:spacing w:val="68"/>
                <w:sz w:val="22"/>
              </w:rPr>
              <w:t> </w:t>
            </w:r>
            <w:r>
              <w:rPr>
                <w:b/>
                <w:sz w:val="22"/>
              </w:rPr>
              <w:t>BA</w:t>
            </w:r>
            <w:r>
              <w:rPr>
                <w:b/>
                <w:spacing w:val="-5"/>
                <w:sz w:val="22"/>
              </w:rPr>
              <w:t> </w:t>
            </w:r>
            <w:r>
              <w:rPr>
                <w:b/>
                <w:sz w:val="22"/>
              </w:rPr>
              <w:t>DPA</w:t>
            </w:r>
            <w:r>
              <w:rPr>
                <w:b/>
                <w:spacing w:val="-3"/>
                <w:sz w:val="22"/>
              </w:rPr>
              <w:t> </w:t>
            </w:r>
            <w:r>
              <w:rPr>
                <w:b/>
                <w:spacing w:val="-2"/>
                <w:sz w:val="22"/>
              </w:rPr>
              <w:t>MRTPI(Rtd)</w:t>
            </w:r>
          </w:p>
        </w:tc>
      </w:tr>
      <w:tr>
        <w:trPr>
          <w:trHeight w:val="336" w:hRule="atLeast"/>
        </w:trPr>
        <w:tc>
          <w:tcPr>
            <w:tcW w:w="9366" w:type="dxa"/>
          </w:tcPr>
          <w:p>
            <w:pPr>
              <w:pStyle w:val="TableParagraph"/>
              <w:spacing w:before="61"/>
              <w:ind w:left="7"/>
              <w:rPr>
                <w:b/>
                <w:sz w:val="16"/>
              </w:rPr>
            </w:pPr>
            <w:r>
              <w:rPr>
                <w:b/>
                <w:sz w:val="16"/>
              </w:rPr>
              <w:t>an</w:t>
            </w:r>
            <w:r>
              <w:rPr>
                <w:b/>
                <w:spacing w:val="-3"/>
                <w:sz w:val="16"/>
              </w:rPr>
              <w:t> </w:t>
            </w:r>
            <w:r>
              <w:rPr>
                <w:b/>
                <w:sz w:val="16"/>
              </w:rPr>
              <w:t>Inspector</w:t>
            </w:r>
            <w:r>
              <w:rPr>
                <w:b/>
                <w:spacing w:val="-6"/>
                <w:sz w:val="16"/>
              </w:rPr>
              <w:t> </w:t>
            </w:r>
            <w:r>
              <w:rPr>
                <w:b/>
                <w:sz w:val="16"/>
              </w:rPr>
              <w:t>appointed</w:t>
            </w:r>
            <w:r>
              <w:rPr>
                <w:b/>
                <w:spacing w:val="-5"/>
                <w:sz w:val="16"/>
              </w:rPr>
              <w:t> </w:t>
            </w:r>
            <w:r>
              <w:rPr>
                <w:b/>
                <w:sz w:val="16"/>
              </w:rPr>
              <w:t>by</w:t>
            </w:r>
            <w:r>
              <w:rPr>
                <w:b/>
                <w:spacing w:val="-2"/>
                <w:sz w:val="16"/>
              </w:rPr>
              <w:t> </w:t>
            </w:r>
            <w:r>
              <w:rPr>
                <w:b/>
                <w:sz w:val="16"/>
              </w:rPr>
              <w:t>the</w:t>
            </w:r>
            <w:r>
              <w:rPr>
                <w:b/>
                <w:spacing w:val="1"/>
                <w:sz w:val="16"/>
              </w:rPr>
              <w:t> </w:t>
            </w:r>
            <w:r>
              <w:rPr>
                <w:b/>
                <w:sz w:val="16"/>
              </w:rPr>
              <w:t>Secretary</w:t>
            </w:r>
            <w:r>
              <w:rPr>
                <w:b/>
                <w:spacing w:val="-7"/>
                <w:sz w:val="16"/>
              </w:rPr>
              <w:t> </w:t>
            </w:r>
            <w:r>
              <w:rPr>
                <w:b/>
                <w:sz w:val="16"/>
              </w:rPr>
              <w:t>of State</w:t>
            </w:r>
            <w:r>
              <w:rPr>
                <w:b/>
                <w:spacing w:val="-4"/>
                <w:sz w:val="16"/>
              </w:rPr>
              <w:t> </w:t>
            </w:r>
            <w:r>
              <w:rPr>
                <w:b/>
                <w:sz w:val="16"/>
              </w:rPr>
              <w:t>for</w:t>
            </w:r>
            <w:r>
              <w:rPr>
                <w:b/>
                <w:spacing w:val="-6"/>
                <w:sz w:val="16"/>
              </w:rPr>
              <w:t> </w:t>
            </w:r>
            <w:r>
              <w:rPr>
                <w:b/>
                <w:sz w:val="16"/>
              </w:rPr>
              <w:t>Environment, Food and</w:t>
            </w:r>
            <w:r>
              <w:rPr>
                <w:b/>
                <w:spacing w:val="-1"/>
                <w:sz w:val="16"/>
              </w:rPr>
              <w:t> </w:t>
            </w:r>
            <w:r>
              <w:rPr>
                <w:b/>
                <w:sz w:val="16"/>
              </w:rPr>
              <w:t>Rural</w:t>
            </w:r>
            <w:r>
              <w:rPr>
                <w:b/>
                <w:spacing w:val="-6"/>
                <w:sz w:val="16"/>
              </w:rPr>
              <w:t> </w:t>
            </w:r>
            <w:r>
              <w:rPr>
                <w:b/>
                <w:spacing w:val="-2"/>
                <w:sz w:val="16"/>
              </w:rPr>
              <w:t>Affairs</w:t>
            </w:r>
          </w:p>
        </w:tc>
      </w:tr>
      <w:tr>
        <w:trPr>
          <w:trHeight w:val="298" w:hRule="atLeast"/>
        </w:trPr>
        <w:tc>
          <w:tcPr>
            <w:tcW w:w="9366" w:type="dxa"/>
            <w:tcBorders>
              <w:bottom w:val="single" w:sz="4" w:space="0" w:color="000000"/>
            </w:tcBorders>
          </w:tcPr>
          <w:p>
            <w:pPr>
              <w:pStyle w:val="TableParagraph"/>
              <w:spacing w:before="80"/>
              <w:ind w:left="7"/>
              <w:rPr>
                <w:b/>
                <w:sz w:val="16"/>
              </w:rPr>
            </w:pPr>
            <w:r>
              <w:rPr>
                <w:b/>
                <w:sz w:val="16"/>
              </w:rPr>
              <w:t>Decision</w:t>
            </w:r>
            <w:r>
              <w:rPr>
                <w:b/>
                <w:spacing w:val="-4"/>
                <w:sz w:val="16"/>
              </w:rPr>
              <w:t> </w:t>
            </w:r>
            <w:r>
              <w:rPr>
                <w:b/>
                <w:sz w:val="16"/>
              </w:rPr>
              <w:t>date: 12</w:t>
            </w:r>
            <w:r>
              <w:rPr>
                <w:b/>
                <w:spacing w:val="-3"/>
                <w:sz w:val="16"/>
              </w:rPr>
              <w:t> </w:t>
            </w:r>
            <w:r>
              <w:rPr>
                <w:b/>
                <w:sz w:val="16"/>
              </w:rPr>
              <w:t>November</w:t>
            </w:r>
            <w:r>
              <w:rPr>
                <w:b/>
                <w:spacing w:val="-2"/>
                <w:sz w:val="16"/>
              </w:rPr>
              <w:t> </w:t>
            </w:r>
            <w:r>
              <w:rPr>
                <w:b/>
                <w:spacing w:val="-4"/>
                <w:sz w:val="16"/>
              </w:rPr>
              <w:t>2019</w:t>
            </w:r>
          </w:p>
        </w:tc>
      </w:tr>
    </w:tbl>
    <w:p>
      <w:pPr>
        <w:pStyle w:val="BodyText"/>
        <w:spacing w:before="11"/>
        <w:rPr>
          <w:rFonts w:ascii="Times New Roman"/>
        </w:rPr>
      </w:pPr>
    </w:p>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5"/>
      </w:tblGrid>
      <w:tr>
        <w:trPr>
          <w:trHeight w:val="1051" w:hRule="atLeast"/>
        </w:trPr>
        <w:tc>
          <w:tcPr>
            <w:tcW w:w="8985" w:type="dxa"/>
          </w:tcPr>
          <w:p>
            <w:pPr>
              <w:pStyle w:val="TableParagraph"/>
              <w:spacing w:before="1"/>
              <w:ind w:left="50" w:right="4697"/>
              <w:rPr>
                <w:b/>
                <w:sz w:val="22"/>
              </w:rPr>
            </w:pPr>
            <w:r>
              <w:rPr>
                <w:b/>
                <w:sz w:val="22"/>
              </w:rPr>
              <w:t>Application</w:t>
            </w:r>
            <w:r>
              <w:rPr>
                <w:b/>
                <w:spacing w:val="-19"/>
                <w:sz w:val="22"/>
              </w:rPr>
              <w:t> </w:t>
            </w:r>
            <w:r>
              <w:rPr>
                <w:b/>
                <w:sz w:val="22"/>
              </w:rPr>
              <w:t>Ref:</w:t>
            </w:r>
            <w:r>
              <w:rPr>
                <w:b/>
                <w:spacing w:val="-16"/>
                <w:sz w:val="22"/>
              </w:rPr>
              <w:t> </w:t>
            </w:r>
            <w:r>
              <w:rPr>
                <w:b/>
                <w:sz w:val="22"/>
              </w:rPr>
              <w:t>COM/3224221 The Braid, Amble</w:t>
            </w:r>
          </w:p>
          <w:p>
            <w:pPr>
              <w:pStyle w:val="TableParagraph"/>
              <w:spacing w:line="242" w:lineRule="exact"/>
              <w:ind w:left="50"/>
              <w:rPr>
                <w:sz w:val="20"/>
              </w:rPr>
            </w:pPr>
            <w:r>
              <w:rPr>
                <w:sz w:val="20"/>
              </w:rPr>
              <w:t>Register</w:t>
            </w:r>
            <w:r>
              <w:rPr>
                <w:spacing w:val="-9"/>
                <w:sz w:val="20"/>
              </w:rPr>
              <w:t> </w:t>
            </w:r>
            <w:r>
              <w:rPr>
                <w:sz w:val="20"/>
              </w:rPr>
              <w:t>Unit:</w:t>
            </w:r>
            <w:r>
              <w:rPr>
                <w:spacing w:val="-7"/>
                <w:sz w:val="20"/>
              </w:rPr>
              <w:t> </w:t>
            </w:r>
            <w:r>
              <w:rPr>
                <w:spacing w:val="-4"/>
                <w:sz w:val="20"/>
              </w:rPr>
              <w:t>VG75</w:t>
            </w:r>
          </w:p>
          <w:p>
            <w:pPr>
              <w:pStyle w:val="TableParagraph"/>
              <w:spacing w:before="1"/>
              <w:ind w:left="50"/>
              <w:rPr>
                <w:sz w:val="20"/>
              </w:rPr>
            </w:pPr>
            <w:r>
              <w:rPr>
                <w:sz w:val="20"/>
              </w:rPr>
              <w:t>Registration</w:t>
            </w:r>
            <w:r>
              <w:rPr>
                <w:spacing w:val="-17"/>
                <w:sz w:val="20"/>
              </w:rPr>
              <w:t> </w:t>
            </w:r>
            <w:r>
              <w:rPr>
                <w:sz w:val="20"/>
              </w:rPr>
              <w:t>Authority:</w:t>
            </w:r>
            <w:r>
              <w:rPr>
                <w:spacing w:val="-10"/>
                <w:sz w:val="20"/>
              </w:rPr>
              <w:t> </w:t>
            </w:r>
            <w:r>
              <w:rPr>
                <w:sz w:val="20"/>
              </w:rPr>
              <w:t>Northumberland</w:t>
            </w:r>
            <w:r>
              <w:rPr>
                <w:spacing w:val="-13"/>
                <w:sz w:val="20"/>
              </w:rPr>
              <w:t> </w:t>
            </w:r>
            <w:r>
              <w:rPr>
                <w:sz w:val="20"/>
              </w:rPr>
              <w:t>County</w:t>
            </w:r>
            <w:r>
              <w:rPr>
                <w:spacing w:val="-15"/>
                <w:sz w:val="20"/>
              </w:rPr>
              <w:t> </w:t>
            </w:r>
            <w:r>
              <w:rPr>
                <w:spacing w:val="-2"/>
                <w:sz w:val="20"/>
              </w:rPr>
              <w:t>Council</w:t>
            </w:r>
          </w:p>
        </w:tc>
      </w:tr>
      <w:tr>
        <w:trPr>
          <w:trHeight w:val="516" w:hRule="atLeast"/>
        </w:trPr>
        <w:tc>
          <w:tcPr>
            <w:tcW w:w="8985" w:type="dxa"/>
          </w:tcPr>
          <w:p>
            <w:pPr>
              <w:pStyle w:val="TableParagraph"/>
              <w:numPr>
                <w:ilvl w:val="0"/>
                <w:numId w:val="1"/>
              </w:numPr>
              <w:tabs>
                <w:tab w:pos="409" w:val="left" w:leader="none"/>
                <w:tab w:pos="410" w:val="left" w:leader="none"/>
              </w:tabs>
              <w:spacing w:line="240" w:lineRule="auto" w:before="30" w:after="0"/>
              <w:ind w:left="410" w:right="0" w:hanging="360"/>
              <w:jc w:val="left"/>
              <w:rPr>
                <w:sz w:val="20"/>
              </w:rPr>
            </w:pPr>
            <w:r>
              <w:rPr>
                <w:sz w:val="20"/>
              </w:rPr>
              <w:t>The</w:t>
            </w:r>
            <w:r>
              <w:rPr>
                <w:spacing w:val="-8"/>
                <w:sz w:val="20"/>
              </w:rPr>
              <w:t> </w:t>
            </w:r>
            <w:r>
              <w:rPr>
                <w:sz w:val="20"/>
              </w:rPr>
              <w:t>application,</w:t>
            </w:r>
            <w:r>
              <w:rPr>
                <w:spacing w:val="-8"/>
                <w:sz w:val="20"/>
              </w:rPr>
              <w:t> </w:t>
            </w:r>
            <w:r>
              <w:rPr>
                <w:sz w:val="20"/>
              </w:rPr>
              <w:t>dated</w:t>
            </w:r>
            <w:r>
              <w:rPr>
                <w:spacing w:val="-1"/>
                <w:sz w:val="20"/>
              </w:rPr>
              <w:t> </w:t>
            </w:r>
            <w:r>
              <w:rPr>
                <w:sz w:val="20"/>
              </w:rPr>
              <w:t>1</w:t>
            </w:r>
            <w:r>
              <w:rPr>
                <w:spacing w:val="-5"/>
                <w:sz w:val="20"/>
              </w:rPr>
              <w:t> </w:t>
            </w:r>
            <w:r>
              <w:rPr>
                <w:sz w:val="20"/>
              </w:rPr>
              <w:t>March</w:t>
            </w:r>
            <w:r>
              <w:rPr>
                <w:spacing w:val="-6"/>
                <w:sz w:val="20"/>
              </w:rPr>
              <w:t> </w:t>
            </w:r>
            <w:r>
              <w:rPr>
                <w:sz w:val="20"/>
              </w:rPr>
              <w:t>2019,</w:t>
            </w:r>
            <w:r>
              <w:rPr>
                <w:spacing w:val="-8"/>
                <w:sz w:val="20"/>
              </w:rPr>
              <w:t> </w:t>
            </w:r>
            <w:r>
              <w:rPr>
                <w:sz w:val="20"/>
              </w:rPr>
              <w:t>is</w:t>
            </w:r>
            <w:r>
              <w:rPr>
                <w:spacing w:val="-6"/>
                <w:sz w:val="20"/>
              </w:rPr>
              <w:t> </w:t>
            </w:r>
            <w:r>
              <w:rPr>
                <w:sz w:val="20"/>
              </w:rPr>
              <w:t>made</w:t>
            </w:r>
            <w:r>
              <w:rPr>
                <w:spacing w:val="-8"/>
                <w:sz w:val="20"/>
              </w:rPr>
              <w:t> </w:t>
            </w:r>
            <w:r>
              <w:rPr>
                <w:sz w:val="20"/>
              </w:rPr>
              <w:t>under</w:t>
            </w:r>
            <w:r>
              <w:rPr>
                <w:spacing w:val="-6"/>
                <w:sz w:val="20"/>
              </w:rPr>
              <w:t> </w:t>
            </w:r>
            <w:r>
              <w:rPr>
                <w:sz w:val="20"/>
              </w:rPr>
              <w:t>Section</w:t>
            </w:r>
            <w:r>
              <w:rPr>
                <w:spacing w:val="-6"/>
                <w:sz w:val="20"/>
              </w:rPr>
              <w:t> </w:t>
            </w:r>
            <w:r>
              <w:rPr>
                <w:sz w:val="20"/>
              </w:rPr>
              <w:t>16</w:t>
            </w:r>
            <w:r>
              <w:rPr>
                <w:spacing w:val="-5"/>
                <w:sz w:val="20"/>
              </w:rPr>
              <w:t> </w:t>
            </w:r>
            <w:r>
              <w:rPr>
                <w:sz w:val="20"/>
              </w:rPr>
              <w:t>of</w:t>
            </w:r>
            <w:r>
              <w:rPr>
                <w:spacing w:val="-6"/>
                <w:sz w:val="20"/>
              </w:rPr>
              <w:t> </w:t>
            </w:r>
            <w:r>
              <w:rPr>
                <w:sz w:val="20"/>
              </w:rPr>
              <w:t>the</w:t>
            </w:r>
            <w:r>
              <w:rPr>
                <w:spacing w:val="-3"/>
                <w:sz w:val="20"/>
              </w:rPr>
              <w:t> </w:t>
            </w:r>
            <w:r>
              <w:rPr>
                <w:sz w:val="20"/>
              </w:rPr>
              <w:t>Commons</w:t>
            </w:r>
            <w:r>
              <w:rPr>
                <w:spacing w:val="-6"/>
                <w:sz w:val="20"/>
              </w:rPr>
              <w:t> </w:t>
            </w:r>
            <w:r>
              <w:rPr>
                <w:spacing w:val="-5"/>
                <w:sz w:val="20"/>
              </w:rPr>
              <w:t>Act</w:t>
            </w:r>
          </w:p>
          <w:p>
            <w:pPr>
              <w:pStyle w:val="TableParagraph"/>
              <w:spacing w:line="221" w:lineRule="exact"/>
              <w:ind w:left="410"/>
              <w:rPr>
                <w:sz w:val="20"/>
              </w:rPr>
            </w:pPr>
            <w:r>
              <w:rPr>
                <w:sz w:val="20"/>
              </w:rPr>
              <w:t>2006</w:t>
            </w:r>
            <w:r>
              <w:rPr>
                <w:spacing w:val="-6"/>
                <w:sz w:val="20"/>
              </w:rPr>
              <w:t> </w:t>
            </w:r>
            <w:r>
              <w:rPr>
                <w:sz w:val="20"/>
              </w:rPr>
              <w:t>(“the</w:t>
            </w:r>
            <w:r>
              <w:rPr>
                <w:spacing w:val="-9"/>
                <w:sz w:val="20"/>
              </w:rPr>
              <w:t> </w:t>
            </w:r>
            <w:r>
              <w:rPr>
                <w:sz w:val="20"/>
              </w:rPr>
              <w:t>2006</w:t>
            </w:r>
            <w:r>
              <w:rPr>
                <w:spacing w:val="-8"/>
                <w:sz w:val="20"/>
              </w:rPr>
              <w:t> </w:t>
            </w:r>
            <w:r>
              <w:rPr>
                <w:sz w:val="20"/>
              </w:rPr>
              <w:t>Act”)</w:t>
            </w:r>
            <w:r>
              <w:rPr>
                <w:spacing w:val="-9"/>
                <w:sz w:val="20"/>
              </w:rPr>
              <w:t> </w:t>
            </w:r>
            <w:r>
              <w:rPr>
                <w:sz w:val="20"/>
              </w:rPr>
              <w:t>to</w:t>
            </w:r>
            <w:r>
              <w:rPr>
                <w:spacing w:val="-6"/>
                <w:sz w:val="20"/>
              </w:rPr>
              <w:t> </w:t>
            </w:r>
            <w:r>
              <w:rPr>
                <w:sz w:val="20"/>
              </w:rPr>
              <w:t>deregister</w:t>
            </w:r>
            <w:r>
              <w:rPr>
                <w:spacing w:val="-9"/>
                <w:sz w:val="20"/>
              </w:rPr>
              <w:t> </w:t>
            </w:r>
            <w:r>
              <w:rPr>
                <w:sz w:val="20"/>
              </w:rPr>
              <w:t>and</w:t>
            </w:r>
            <w:r>
              <w:rPr>
                <w:spacing w:val="-11"/>
                <w:sz w:val="20"/>
              </w:rPr>
              <w:t> </w:t>
            </w:r>
            <w:r>
              <w:rPr>
                <w:sz w:val="20"/>
              </w:rPr>
              <w:t>exchange</w:t>
            </w:r>
            <w:r>
              <w:rPr>
                <w:spacing w:val="-4"/>
                <w:sz w:val="20"/>
              </w:rPr>
              <w:t> </w:t>
            </w:r>
            <w:r>
              <w:rPr>
                <w:sz w:val="20"/>
              </w:rPr>
              <w:t>common</w:t>
            </w:r>
            <w:r>
              <w:rPr>
                <w:spacing w:val="-7"/>
                <w:sz w:val="20"/>
              </w:rPr>
              <w:t> </w:t>
            </w:r>
            <w:r>
              <w:rPr>
                <w:spacing w:val="-2"/>
                <w:sz w:val="20"/>
              </w:rPr>
              <w:t>land.</w:t>
            </w:r>
          </w:p>
        </w:tc>
      </w:tr>
      <w:tr>
        <w:trPr>
          <w:trHeight w:val="238" w:hRule="atLeast"/>
        </w:trPr>
        <w:tc>
          <w:tcPr>
            <w:tcW w:w="8985" w:type="dxa"/>
          </w:tcPr>
          <w:p>
            <w:pPr>
              <w:pStyle w:val="TableParagraph"/>
              <w:numPr>
                <w:ilvl w:val="0"/>
                <w:numId w:val="2"/>
              </w:numPr>
              <w:tabs>
                <w:tab w:pos="409" w:val="left" w:leader="none"/>
                <w:tab w:pos="410" w:val="left" w:leader="none"/>
              </w:tabs>
              <w:spacing w:line="219" w:lineRule="exact" w:before="0" w:after="0"/>
              <w:ind w:left="410" w:right="0" w:hanging="360"/>
              <w:jc w:val="left"/>
              <w:rPr>
                <w:sz w:val="20"/>
              </w:rPr>
            </w:pPr>
            <w:r>
              <w:rPr>
                <w:sz w:val="20"/>
              </w:rPr>
              <w:t>The</w:t>
            </w:r>
            <w:r>
              <w:rPr>
                <w:spacing w:val="-11"/>
                <w:sz w:val="20"/>
              </w:rPr>
              <w:t> </w:t>
            </w:r>
            <w:r>
              <w:rPr>
                <w:sz w:val="20"/>
              </w:rPr>
              <w:t>application</w:t>
            </w:r>
            <w:r>
              <w:rPr>
                <w:spacing w:val="-6"/>
                <w:sz w:val="20"/>
              </w:rPr>
              <w:t> </w:t>
            </w:r>
            <w:r>
              <w:rPr>
                <w:sz w:val="20"/>
              </w:rPr>
              <w:t>is</w:t>
            </w:r>
            <w:r>
              <w:rPr>
                <w:spacing w:val="-6"/>
                <w:sz w:val="20"/>
              </w:rPr>
              <w:t> </w:t>
            </w:r>
            <w:r>
              <w:rPr>
                <w:sz w:val="20"/>
              </w:rPr>
              <w:t>made</w:t>
            </w:r>
            <w:r>
              <w:rPr>
                <w:spacing w:val="-3"/>
                <w:sz w:val="20"/>
              </w:rPr>
              <w:t> </w:t>
            </w:r>
            <w:r>
              <w:rPr>
                <w:sz w:val="20"/>
              </w:rPr>
              <w:t>on</w:t>
            </w:r>
            <w:r>
              <w:rPr>
                <w:spacing w:val="-6"/>
                <w:sz w:val="20"/>
              </w:rPr>
              <w:t> </w:t>
            </w:r>
            <w:r>
              <w:rPr>
                <w:sz w:val="20"/>
              </w:rPr>
              <w:t>behalf</w:t>
            </w:r>
            <w:r>
              <w:rPr>
                <w:spacing w:val="-3"/>
                <w:sz w:val="20"/>
              </w:rPr>
              <w:t> </w:t>
            </w:r>
            <w:r>
              <w:rPr>
                <w:sz w:val="20"/>
              </w:rPr>
              <w:t>of</w:t>
            </w:r>
            <w:r>
              <w:rPr>
                <w:spacing w:val="-7"/>
                <w:sz w:val="20"/>
              </w:rPr>
              <w:t> </w:t>
            </w:r>
            <w:r>
              <w:rPr>
                <w:sz w:val="20"/>
              </w:rPr>
              <w:t>Amble</w:t>
            </w:r>
            <w:r>
              <w:rPr>
                <w:spacing w:val="-4"/>
                <w:sz w:val="20"/>
              </w:rPr>
              <w:t> </w:t>
            </w:r>
            <w:r>
              <w:rPr>
                <w:sz w:val="20"/>
              </w:rPr>
              <w:t>Marina</w:t>
            </w:r>
            <w:r>
              <w:rPr>
                <w:spacing w:val="-4"/>
                <w:sz w:val="20"/>
              </w:rPr>
              <w:t> </w:t>
            </w:r>
            <w:r>
              <w:rPr>
                <w:spacing w:val="-2"/>
                <w:sz w:val="20"/>
              </w:rPr>
              <w:t>Limited.</w:t>
            </w:r>
          </w:p>
        </w:tc>
      </w:tr>
      <w:tr>
        <w:trPr>
          <w:trHeight w:val="495" w:hRule="atLeast"/>
        </w:trPr>
        <w:tc>
          <w:tcPr>
            <w:tcW w:w="8985" w:type="dxa"/>
          </w:tcPr>
          <w:p>
            <w:pPr>
              <w:pStyle w:val="TableParagraph"/>
              <w:numPr>
                <w:ilvl w:val="0"/>
                <w:numId w:val="3"/>
              </w:numPr>
              <w:tabs>
                <w:tab w:pos="409" w:val="left" w:leader="none"/>
                <w:tab w:pos="410" w:val="left" w:leader="none"/>
              </w:tabs>
              <w:spacing w:line="245" w:lineRule="exact" w:before="5" w:after="0"/>
              <w:ind w:left="410" w:right="0" w:hanging="360"/>
              <w:jc w:val="left"/>
              <w:rPr>
                <w:sz w:val="20"/>
              </w:rPr>
            </w:pPr>
            <w:r>
              <w:rPr>
                <w:b/>
                <w:sz w:val="20"/>
              </w:rPr>
              <w:t>The</w:t>
            </w:r>
            <w:r>
              <w:rPr>
                <w:b/>
                <w:spacing w:val="-8"/>
                <w:sz w:val="20"/>
              </w:rPr>
              <w:t> </w:t>
            </w:r>
            <w:r>
              <w:rPr>
                <w:b/>
                <w:sz w:val="20"/>
              </w:rPr>
              <w:t>release</w:t>
            </w:r>
            <w:r>
              <w:rPr>
                <w:b/>
                <w:spacing w:val="-7"/>
                <w:sz w:val="20"/>
              </w:rPr>
              <w:t> </w:t>
            </w:r>
            <w:r>
              <w:rPr>
                <w:b/>
                <w:sz w:val="20"/>
              </w:rPr>
              <w:t>land</w:t>
            </w:r>
            <w:r>
              <w:rPr>
                <w:b/>
                <w:spacing w:val="-3"/>
                <w:sz w:val="20"/>
              </w:rPr>
              <w:t> </w:t>
            </w:r>
            <w:r>
              <w:rPr>
                <w:sz w:val="20"/>
              </w:rPr>
              <w:t>comprises</w:t>
            </w:r>
            <w:r>
              <w:rPr>
                <w:spacing w:val="-10"/>
                <w:sz w:val="20"/>
              </w:rPr>
              <w:t> </w:t>
            </w:r>
            <w:r>
              <w:rPr>
                <w:sz w:val="20"/>
              </w:rPr>
              <w:t>1493m</w:t>
            </w:r>
            <w:r>
              <w:rPr>
                <w:sz w:val="20"/>
                <w:vertAlign w:val="superscript"/>
              </w:rPr>
              <w:t>2</w:t>
            </w:r>
            <w:r>
              <w:rPr>
                <w:spacing w:val="-5"/>
                <w:sz w:val="20"/>
                <w:vertAlign w:val="baseline"/>
              </w:rPr>
              <w:t> </w:t>
            </w:r>
            <w:r>
              <w:rPr>
                <w:sz w:val="20"/>
                <w:vertAlign w:val="baseline"/>
              </w:rPr>
              <w:t>of</w:t>
            </w:r>
            <w:r>
              <w:rPr>
                <w:spacing w:val="-9"/>
                <w:sz w:val="20"/>
                <w:vertAlign w:val="baseline"/>
              </w:rPr>
              <w:t> </w:t>
            </w:r>
            <w:r>
              <w:rPr>
                <w:spacing w:val="-4"/>
                <w:sz w:val="20"/>
                <w:vertAlign w:val="baseline"/>
              </w:rPr>
              <w:t>land.</w:t>
            </w:r>
          </w:p>
          <w:p>
            <w:pPr>
              <w:pStyle w:val="TableParagraph"/>
              <w:numPr>
                <w:ilvl w:val="0"/>
                <w:numId w:val="3"/>
              </w:numPr>
              <w:tabs>
                <w:tab w:pos="409" w:val="left" w:leader="none"/>
                <w:tab w:pos="410" w:val="left" w:leader="none"/>
              </w:tabs>
              <w:spacing w:line="225" w:lineRule="exact" w:before="0" w:after="0"/>
              <w:ind w:left="410" w:right="0" w:hanging="360"/>
              <w:jc w:val="left"/>
              <w:rPr>
                <w:sz w:val="20"/>
              </w:rPr>
            </w:pPr>
            <w:r>
              <w:rPr>
                <w:b/>
                <w:sz w:val="20"/>
              </w:rPr>
              <w:t>The</w:t>
            </w:r>
            <w:r>
              <w:rPr>
                <w:b/>
                <w:spacing w:val="-9"/>
                <w:sz w:val="20"/>
              </w:rPr>
              <w:t> </w:t>
            </w:r>
            <w:r>
              <w:rPr>
                <w:b/>
                <w:sz w:val="20"/>
              </w:rPr>
              <w:t>replacement</w:t>
            </w:r>
            <w:r>
              <w:rPr>
                <w:b/>
                <w:spacing w:val="-9"/>
                <w:sz w:val="20"/>
              </w:rPr>
              <w:t> </w:t>
            </w:r>
            <w:r>
              <w:rPr>
                <w:b/>
                <w:sz w:val="20"/>
              </w:rPr>
              <w:t>land</w:t>
            </w:r>
            <w:r>
              <w:rPr>
                <w:b/>
                <w:spacing w:val="-8"/>
                <w:sz w:val="20"/>
              </w:rPr>
              <w:t> </w:t>
            </w:r>
            <w:r>
              <w:rPr>
                <w:sz w:val="20"/>
              </w:rPr>
              <w:t>comprises</w:t>
            </w:r>
            <w:r>
              <w:rPr>
                <w:spacing w:val="-5"/>
                <w:sz w:val="20"/>
              </w:rPr>
              <w:t> </w:t>
            </w:r>
            <w:r>
              <w:rPr>
                <w:sz w:val="20"/>
              </w:rPr>
              <w:t>1648m</w:t>
            </w:r>
            <w:r>
              <w:rPr>
                <w:sz w:val="20"/>
                <w:vertAlign w:val="superscript"/>
              </w:rPr>
              <w:t>2</w:t>
            </w:r>
            <w:r>
              <w:rPr>
                <w:spacing w:val="-8"/>
                <w:sz w:val="20"/>
                <w:vertAlign w:val="baseline"/>
              </w:rPr>
              <w:t> </w:t>
            </w:r>
            <w:r>
              <w:rPr>
                <w:sz w:val="20"/>
                <w:vertAlign w:val="baseline"/>
              </w:rPr>
              <w:t>of</w:t>
            </w:r>
            <w:r>
              <w:rPr>
                <w:spacing w:val="-10"/>
                <w:sz w:val="20"/>
                <w:vertAlign w:val="baseline"/>
              </w:rPr>
              <w:t> </w:t>
            </w:r>
            <w:r>
              <w:rPr>
                <w:spacing w:val="-4"/>
                <w:sz w:val="20"/>
                <w:vertAlign w:val="baseline"/>
              </w:rPr>
              <w:t>land</w:t>
            </w:r>
          </w:p>
        </w:tc>
      </w:tr>
    </w:tbl>
    <w:p>
      <w:pPr>
        <w:pStyle w:val="BodyText"/>
        <w:rPr>
          <w:rFonts w:ascii="Times New Roman"/>
          <w:sz w:val="20"/>
        </w:rPr>
      </w:pPr>
    </w:p>
    <w:p>
      <w:pPr>
        <w:pStyle w:val="BodyText"/>
        <w:spacing w:before="3"/>
        <w:rPr>
          <w:rFonts w:ascii="Times New Roman"/>
          <w:sz w:val="24"/>
        </w:rPr>
      </w:pPr>
    </w:p>
    <w:p>
      <w:pPr>
        <w:pStyle w:val="Heading2"/>
        <w:spacing w:before="1"/>
      </w:pPr>
      <w:r>
        <w:rPr>
          <w:spacing w:val="-2"/>
        </w:rPr>
        <w:t>Decision</w:t>
      </w:r>
    </w:p>
    <w:p>
      <w:pPr>
        <w:pStyle w:val="ListParagraph"/>
        <w:numPr>
          <w:ilvl w:val="0"/>
          <w:numId w:val="4"/>
        </w:numPr>
        <w:tabs>
          <w:tab w:pos="659" w:val="left" w:leader="none"/>
          <w:tab w:pos="660" w:val="left" w:leader="none"/>
        </w:tabs>
        <w:spacing w:line="240" w:lineRule="auto" w:before="179" w:after="0"/>
        <w:ind w:left="659" w:right="321" w:hanging="433"/>
        <w:jc w:val="left"/>
        <w:rPr>
          <w:sz w:val="22"/>
        </w:rPr>
      </w:pPr>
      <w:r>
        <w:rPr>
          <w:sz w:val="22"/>
        </w:rPr>
        <w:t>The</w:t>
      </w:r>
      <w:r>
        <w:rPr>
          <w:spacing w:val="-6"/>
          <w:sz w:val="22"/>
        </w:rPr>
        <w:t> </w:t>
      </w:r>
      <w:r>
        <w:rPr>
          <w:sz w:val="22"/>
        </w:rPr>
        <w:t>application</w:t>
      </w:r>
      <w:r>
        <w:rPr>
          <w:spacing w:val="-3"/>
          <w:sz w:val="22"/>
        </w:rPr>
        <w:t> </w:t>
      </w:r>
      <w:r>
        <w:rPr>
          <w:sz w:val="22"/>
        </w:rPr>
        <w:t>is</w:t>
      </w:r>
      <w:r>
        <w:rPr>
          <w:spacing w:val="-2"/>
          <w:sz w:val="22"/>
        </w:rPr>
        <w:t> </w:t>
      </w:r>
      <w:r>
        <w:rPr>
          <w:sz w:val="22"/>
        </w:rPr>
        <w:t>granted</w:t>
      </w:r>
      <w:r>
        <w:rPr>
          <w:spacing w:val="-2"/>
          <w:sz w:val="22"/>
        </w:rPr>
        <w:t> </w:t>
      </w:r>
      <w:r>
        <w:rPr>
          <w:sz w:val="22"/>
        </w:rPr>
        <w:t>in</w:t>
      </w:r>
      <w:r>
        <w:rPr>
          <w:spacing w:val="-4"/>
          <w:sz w:val="22"/>
        </w:rPr>
        <w:t> </w:t>
      </w:r>
      <w:r>
        <w:rPr>
          <w:sz w:val="22"/>
        </w:rPr>
        <w:t>accordance</w:t>
      </w:r>
      <w:r>
        <w:rPr>
          <w:spacing w:val="-5"/>
          <w:sz w:val="22"/>
        </w:rPr>
        <w:t> </w:t>
      </w:r>
      <w:r>
        <w:rPr>
          <w:sz w:val="22"/>
        </w:rPr>
        <w:t>with</w:t>
      </w:r>
      <w:r>
        <w:rPr>
          <w:spacing w:val="-4"/>
          <w:sz w:val="22"/>
        </w:rPr>
        <w:t> </w:t>
      </w:r>
      <w:r>
        <w:rPr>
          <w:sz w:val="22"/>
        </w:rPr>
        <w:t>the</w:t>
      </w:r>
      <w:r>
        <w:rPr>
          <w:spacing w:val="-5"/>
          <w:sz w:val="22"/>
        </w:rPr>
        <w:t> </w:t>
      </w:r>
      <w:r>
        <w:rPr>
          <w:sz w:val="22"/>
        </w:rPr>
        <w:t>terms</w:t>
      </w:r>
      <w:r>
        <w:rPr>
          <w:spacing w:val="-3"/>
          <w:sz w:val="22"/>
        </w:rPr>
        <w:t> </w:t>
      </w:r>
      <w:r>
        <w:rPr>
          <w:sz w:val="22"/>
        </w:rPr>
        <w:t>of</w:t>
      </w:r>
      <w:r>
        <w:rPr>
          <w:spacing w:val="-4"/>
          <w:sz w:val="22"/>
        </w:rPr>
        <w:t> </w:t>
      </w:r>
      <w:r>
        <w:rPr>
          <w:sz w:val="22"/>
        </w:rPr>
        <w:t>the</w:t>
      </w:r>
      <w:r>
        <w:rPr>
          <w:spacing w:val="-5"/>
          <w:sz w:val="22"/>
        </w:rPr>
        <w:t> </w:t>
      </w:r>
      <w:r>
        <w:rPr>
          <w:sz w:val="22"/>
        </w:rPr>
        <w:t>application</w:t>
      </w:r>
      <w:r>
        <w:rPr>
          <w:spacing w:val="-3"/>
          <w:sz w:val="22"/>
        </w:rPr>
        <w:t> </w:t>
      </w:r>
      <w:r>
        <w:rPr>
          <w:sz w:val="22"/>
        </w:rPr>
        <w:t>[Ref: COM/3224221] dated 1 March 2019, and the revised plan which replaces that submitted therewith.</w:t>
      </w:r>
    </w:p>
    <w:p>
      <w:pPr>
        <w:pStyle w:val="Heading2"/>
        <w:spacing w:before="177"/>
      </w:pPr>
      <w:r>
        <w:rPr/>
        <w:t>Preliminary</w:t>
      </w:r>
      <w:r>
        <w:rPr>
          <w:spacing w:val="-11"/>
        </w:rPr>
        <w:t> </w:t>
      </w:r>
      <w:r>
        <w:rPr>
          <w:spacing w:val="-2"/>
        </w:rPr>
        <w:t>Matters</w:t>
      </w:r>
    </w:p>
    <w:p>
      <w:pPr>
        <w:pStyle w:val="ListParagraph"/>
        <w:numPr>
          <w:ilvl w:val="0"/>
          <w:numId w:val="4"/>
        </w:numPr>
        <w:tabs>
          <w:tab w:pos="659" w:val="left" w:leader="none"/>
          <w:tab w:pos="660" w:val="left" w:leader="none"/>
        </w:tabs>
        <w:spacing w:line="237" w:lineRule="auto" w:before="186" w:after="0"/>
        <w:ind w:left="659" w:right="378" w:hanging="433"/>
        <w:jc w:val="left"/>
        <w:rPr>
          <w:sz w:val="22"/>
        </w:rPr>
      </w:pPr>
      <w:r>
        <w:rPr>
          <w:sz w:val="22"/>
        </w:rPr>
        <w:t>Section</w:t>
      </w:r>
      <w:r>
        <w:rPr>
          <w:spacing w:val="-3"/>
          <w:sz w:val="22"/>
        </w:rPr>
        <w:t> </w:t>
      </w:r>
      <w:r>
        <w:rPr>
          <w:sz w:val="22"/>
        </w:rPr>
        <w:t>16(1)</w:t>
      </w:r>
      <w:r>
        <w:rPr>
          <w:spacing w:val="-2"/>
          <w:sz w:val="22"/>
        </w:rPr>
        <w:t> </w:t>
      </w:r>
      <w:r>
        <w:rPr>
          <w:sz w:val="22"/>
        </w:rPr>
        <w:t>of</w:t>
      </w:r>
      <w:r>
        <w:rPr>
          <w:spacing w:val="-4"/>
          <w:sz w:val="22"/>
        </w:rPr>
        <w:t> </w:t>
      </w:r>
      <w:r>
        <w:rPr>
          <w:sz w:val="22"/>
        </w:rPr>
        <w:t>the</w:t>
      </w:r>
      <w:r>
        <w:rPr>
          <w:spacing w:val="-5"/>
          <w:sz w:val="22"/>
        </w:rPr>
        <w:t> </w:t>
      </w:r>
      <w:r>
        <w:rPr>
          <w:sz w:val="22"/>
        </w:rPr>
        <w:t>2006 Act</w:t>
      </w:r>
      <w:r>
        <w:rPr>
          <w:spacing w:val="-3"/>
          <w:sz w:val="22"/>
        </w:rPr>
        <w:t> </w:t>
      </w:r>
      <w:r>
        <w:rPr>
          <w:sz w:val="22"/>
        </w:rPr>
        <w:t>provides,</w:t>
      </w:r>
      <w:r>
        <w:rPr>
          <w:spacing w:val="-2"/>
          <w:sz w:val="22"/>
        </w:rPr>
        <w:t> </w:t>
      </w:r>
      <w:r>
        <w:rPr>
          <w:sz w:val="22"/>
        </w:rPr>
        <w:t>among</w:t>
      </w:r>
      <w:r>
        <w:rPr>
          <w:spacing w:val="-2"/>
          <w:sz w:val="22"/>
        </w:rPr>
        <w:t> </w:t>
      </w:r>
      <w:r>
        <w:rPr>
          <w:sz w:val="22"/>
        </w:rPr>
        <w:t>other</w:t>
      </w:r>
      <w:r>
        <w:rPr>
          <w:spacing w:val="-1"/>
          <w:sz w:val="22"/>
        </w:rPr>
        <w:t> </w:t>
      </w:r>
      <w:r>
        <w:rPr>
          <w:sz w:val="22"/>
        </w:rPr>
        <w:t>things,</w:t>
      </w:r>
      <w:r>
        <w:rPr>
          <w:spacing w:val="-2"/>
          <w:sz w:val="22"/>
        </w:rPr>
        <w:t> </w:t>
      </w:r>
      <w:r>
        <w:rPr>
          <w:sz w:val="22"/>
        </w:rPr>
        <w:t>that</w:t>
      </w:r>
      <w:r>
        <w:rPr>
          <w:spacing w:val="-4"/>
          <w:sz w:val="22"/>
        </w:rPr>
        <w:t> </w:t>
      </w:r>
      <w:r>
        <w:rPr>
          <w:sz w:val="22"/>
        </w:rPr>
        <w:t>the</w:t>
      </w:r>
      <w:r>
        <w:rPr>
          <w:spacing w:val="-5"/>
          <w:sz w:val="22"/>
        </w:rPr>
        <w:t> </w:t>
      </w:r>
      <w:r>
        <w:rPr>
          <w:sz w:val="22"/>
        </w:rPr>
        <w:t>owner</w:t>
      </w:r>
      <w:r>
        <w:rPr>
          <w:spacing w:val="-6"/>
          <w:sz w:val="22"/>
        </w:rPr>
        <w:t> </w:t>
      </w:r>
      <w:r>
        <w:rPr>
          <w:sz w:val="22"/>
        </w:rPr>
        <w:t>of any land registered as common land may apply for the land (“the release</w:t>
      </w:r>
    </w:p>
    <w:p>
      <w:pPr>
        <w:pStyle w:val="BodyText"/>
        <w:spacing w:before="1"/>
        <w:ind w:left="659" w:right="195"/>
      </w:pPr>
      <w:r>
        <w:rPr/>
        <w:t>land”)</w:t>
      </w:r>
      <w:r>
        <w:rPr>
          <w:spacing w:val="-2"/>
        </w:rPr>
        <w:t> </w:t>
      </w:r>
      <w:r>
        <w:rPr/>
        <w:t>to</w:t>
      </w:r>
      <w:r>
        <w:rPr>
          <w:spacing w:val="-2"/>
        </w:rPr>
        <w:t> </w:t>
      </w:r>
      <w:r>
        <w:rPr/>
        <w:t>cease</w:t>
      </w:r>
      <w:r>
        <w:rPr>
          <w:spacing w:val="-4"/>
        </w:rPr>
        <w:t> </w:t>
      </w:r>
      <w:r>
        <w:rPr/>
        <w:t>to</w:t>
      </w:r>
      <w:r>
        <w:rPr>
          <w:spacing w:val="-2"/>
        </w:rPr>
        <w:t> </w:t>
      </w:r>
      <w:r>
        <w:rPr/>
        <w:t>be</w:t>
      </w:r>
      <w:r>
        <w:rPr>
          <w:spacing w:val="-4"/>
        </w:rPr>
        <w:t> </w:t>
      </w:r>
      <w:r>
        <w:rPr/>
        <w:t>so registered.</w:t>
      </w:r>
      <w:r>
        <w:rPr>
          <w:spacing w:val="40"/>
        </w:rPr>
        <w:t> </w:t>
      </w:r>
      <w:r>
        <w:rPr/>
        <w:t>If</w:t>
      </w:r>
      <w:r>
        <w:rPr>
          <w:spacing w:val="-3"/>
        </w:rPr>
        <w:t> </w:t>
      </w:r>
      <w:r>
        <w:rPr/>
        <w:t>the</w:t>
      </w:r>
      <w:r>
        <w:rPr>
          <w:spacing w:val="-5"/>
        </w:rPr>
        <w:t> </w:t>
      </w:r>
      <w:r>
        <w:rPr/>
        <w:t>area of</w:t>
      </w:r>
      <w:r>
        <w:rPr>
          <w:spacing w:val="-3"/>
        </w:rPr>
        <w:t> </w:t>
      </w:r>
      <w:r>
        <w:rPr/>
        <w:t>the</w:t>
      </w:r>
      <w:r>
        <w:rPr>
          <w:spacing w:val="-4"/>
        </w:rPr>
        <w:t> </w:t>
      </w:r>
      <w:r>
        <w:rPr/>
        <w:t>release</w:t>
      </w:r>
      <w:r>
        <w:rPr>
          <w:spacing w:val="-4"/>
        </w:rPr>
        <w:t> </w:t>
      </w:r>
      <w:r>
        <w:rPr/>
        <w:t>land</w:t>
      </w:r>
      <w:r>
        <w:rPr>
          <w:spacing w:val="-1"/>
        </w:rPr>
        <w:t> </w:t>
      </w:r>
      <w:r>
        <w:rPr/>
        <w:t>is</w:t>
      </w:r>
      <w:r>
        <w:rPr>
          <w:spacing w:val="-2"/>
        </w:rPr>
        <w:t> </w:t>
      </w:r>
      <w:r>
        <w:rPr/>
        <w:t>greater than 200m² a proposal must be made to replace it with other land to be registered as common land (“the replacement land”).</w:t>
      </w:r>
    </w:p>
    <w:p>
      <w:pPr>
        <w:pStyle w:val="ListParagraph"/>
        <w:numPr>
          <w:ilvl w:val="0"/>
          <w:numId w:val="4"/>
        </w:numPr>
        <w:tabs>
          <w:tab w:pos="659" w:val="left" w:leader="none"/>
          <w:tab w:pos="660" w:val="left" w:leader="none"/>
        </w:tabs>
        <w:spacing w:line="240" w:lineRule="auto" w:before="183" w:after="0"/>
        <w:ind w:left="659" w:right="285" w:hanging="433"/>
        <w:jc w:val="left"/>
        <w:rPr>
          <w:sz w:val="22"/>
        </w:rPr>
      </w:pPr>
      <w:r>
        <w:rPr>
          <w:sz w:val="22"/>
        </w:rPr>
        <w:t>I made an inspection of the site on 15 October 2019 when I was able to view both the release land and the replacement land. I was accompanied at the inspection</w:t>
      </w:r>
      <w:r>
        <w:rPr>
          <w:spacing w:val="-4"/>
          <w:sz w:val="22"/>
        </w:rPr>
        <w:t> </w:t>
      </w:r>
      <w:r>
        <w:rPr>
          <w:sz w:val="22"/>
        </w:rPr>
        <w:t>by</w:t>
      </w:r>
      <w:r>
        <w:rPr>
          <w:spacing w:val="-5"/>
          <w:sz w:val="22"/>
        </w:rPr>
        <w:t> </w:t>
      </w:r>
      <w:r>
        <w:rPr>
          <w:sz w:val="22"/>
        </w:rPr>
        <w:t>representatives</w:t>
      </w:r>
      <w:r>
        <w:rPr>
          <w:spacing w:val="-3"/>
          <w:sz w:val="22"/>
        </w:rPr>
        <w:t> </w:t>
      </w:r>
      <w:r>
        <w:rPr>
          <w:sz w:val="22"/>
        </w:rPr>
        <w:t>of</w:t>
      </w:r>
      <w:r>
        <w:rPr>
          <w:spacing w:val="-4"/>
          <w:sz w:val="22"/>
        </w:rPr>
        <w:t> </w:t>
      </w:r>
      <w:r>
        <w:rPr>
          <w:sz w:val="22"/>
        </w:rPr>
        <w:t>the</w:t>
      </w:r>
      <w:r>
        <w:rPr>
          <w:spacing w:val="-6"/>
          <w:sz w:val="22"/>
        </w:rPr>
        <w:t> </w:t>
      </w:r>
      <w:r>
        <w:rPr>
          <w:sz w:val="22"/>
        </w:rPr>
        <w:t>applicant</w:t>
      </w:r>
      <w:r>
        <w:rPr>
          <w:spacing w:val="-5"/>
          <w:sz w:val="22"/>
        </w:rPr>
        <w:t> </w:t>
      </w:r>
      <w:r>
        <w:rPr>
          <w:sz w:val="22"/>
        </w:rPr>
        <w:t>and</w:t>
      </w:r>
      <w:r>
        <w:rPr>
          <w:spacing w:val="-1"/>
          <w:sz w:val="22"/>
        </w:rPr>
        <w:t> </w:t>
      </w:r>
      <w:r>
        <w:rPr>
          <w:sz w:val="22"/>
        </w:rPr>
        <w:t>of</w:t>
      </w:r>
      <w:r>
        <w:rPr>
          <w:spacing w:val="-5"/>
          <w:sz w:val="22"/>
        </w:rPr>
        <w:t> </w:t>
      </w:r>
      <w:r>
        <w:rPr>
          <w:sz w:val="22"/>
        </w:rPr>
        <w:t>Warkworth</w:t>
      </w:r>
      <w:r>
        <w:rPr>
          <w:spacing w:val="-5"/>
          <w:sz w:val="22"/>
        </w:rPr>
        <w:t> </w:t>
      </w:r>
      <w:r>
        <w:rPr>
          <w:sz w:val="22"/>
        </w:rPr>
        <w:t>Parish</w:t>
      </w:r>
      <w:r>
        <w:rPr>
          <w:spacing w:val="-4"/>
          <w:sz w:val="22"/>
        </w:rPr>
        <w:t> </w:t>
      </w:r>
      <w:r>
        <w:rPr>
          <w:sz w:val="22"/>
        </w:rPr>
        <w:t>Council.</w:t>
      </w:r>
    </w:p>
    <w:p>
      <w:pPr>
        <w:pStyle w:val="ListParagraph"/>
        <w:numPr>
          <w:ilvl w:val="0"/>
          <w:numId w:val="4"/>
        </w:numPr>
        <w:tabs>
          <w:tab w:pos="659" w:val="left" w:leader="none"/>
          <w:tab w:pos="660" w:val="left" w:leader="none"/>
        </w:tabs>
        <w:spacing w:line="240" w:lineRule="auto" w:before="177" w:after="0"/>
        <w:ind w:left="659" w:right="310" w:hanging="433"/>
        <w:jc w:val="left"/>
        <w:rPr>
          <w:sz w:val="22"/>
        </w:rPr>
      </w:pPr>
      <w:r>
        <w:rPr>
          <w:sz w:val="22"/>
        </w:rPr>
        <w:t>Correspondence had taken place between the applicants and the Commons Registration Authority prior to my site visit regarding inaccuracies in the application and the plan attached thereto. A</w:t>
      </w:r>
      <w:r>
        <w:rPr>
          <w:spacing w:val="-3"/>
          <w:sz w:val="22"/>
        </w:rPr>
        <w:t> </w:t>
      </w:r>
      <w:r>
        <w:rPr>
          <w:sz w:val="22"/>
        </w:rPr>
        <w:t>corrected plan had been prepared and</w:t>
      </w:r>
      <w:r>
        <w:rPr>
          <w:spacing w:val="-1"/>
          <w:sz w:val="22"/>
        </w:rPr>
        <w:t> </w:t>
      </w:r>
      <w:r>
        <w:rPr>
          <w:sz w:val="22"/>
        </w:rPr>
        <w:t>the</w:t>
      </w:r>
      <w:r>
        <w:rPr>
          <w:spacing w:val="-4"/>
          <w:sz w:val="22"/>
        </w:rPr>
        <w:t> </w:t>
      </w:r>
      <w:r>
        <w:rPr>
          <w:sz w:val="22"/>
        </w:rPr>
        <w:t>areas</w:t>
      </w:r>
      <w:r>
        <w:rPr>
          <w:spacing w:val="-2"/>
          <w:sz w:val="22"/>
        </w:rPr>
        <w:t> </w:t>
      </w:r>
      <w:r>
        <w:rPr>
          <w:sz w:val="22"/>
        </w:rPr>
        <w:t>of</w:t>
      </w:r>
      <w:r>
        <w:rPr>
          <w:spacing w:val="-3"/>
          <w:sz w:val="22"/>
        </w:rPr>
        <w:t> </w:t>
      </w:r>
      <w:r>
        <w:rPr>
          <w:sz w:val="22"/>
        </w:rPr>
        <w:t>the</w:t>
      </w:r>
      <w:r>
        <w:rPr>
          <w:spacing w:val="-4"/>
          <w:sz w:val="22"/>
        </w:rPr>
        <w:t> </w:t>
      </w:r>
      <w:r>
        <w:rPr>
          <w:sz w:val="22"/>
        </w:rPr>
        <w:t>release</w:t>
      </w:r>
      <w:r>
        <w:rPr>
          <w:spacing w:val="-4"/>
          <w:sz w:val="22"/>
        </w:rPr>
        <w:t> </w:t>
      </w:r>
      <w:r>
        <w:rPr>
          <w:sz w:val="22"/>
        </w:rPr>
        <w:t>land</w:t>
      </w:r>
      <w:r>
        <w:rPr>
          <w:spacing w:val="-1"/>
          <w:sz w:val="22"/>
        </w:rPr>
        <w:t> </w:t>
      </w:r>
      <w:r>
        <w:rPr>
          <w:sz w:val="22"/>
        </w:rPr>
        <w:t>and</w:t>
      </w:r>
      <w:r>
        <w:rPr>
          <w:spacing w:val="-1"/>
          <w:sz w:val="22"/>
        </w:rPr>
        <w:t> </w:t>
      </w:r>
      <w:r>
        <w:rPr>
          <w:sz w:val="22"/>
        </w:rPr>
        <w:t>the</w:t>
      </w:r>
      <w:r>
        <w:rPr>
          <w:spacing w:val="-4"/>
          <w:sz w:val="22"/>
        </w:rPr>
        <w:t> </w:t>
      </w:r>
      <w:r>
        <w:rPr>
          <w:sz w:val="22"/>
        </w:rPr>
        <w:t>replacement</w:t>
      </w:r>
      <w:r>
        <w:rPr>
          <w:spacing w:val="-3"/>
          <w:sz w:val="22"/>
        </w:rPr>
        <w:t> </w:t>
      </w:r>
      <w:r>
        <w:rPr>
          <w:sz w:val="22"/>
        </w:rPr>
        <w:t>land</w:t>
      </w:r>
      <w:r>
        <w:rPr>
          <w:spacing w:val="-1"/>
          <w:sz w:val="22"/>
        </w:rPr>
        <w:t> </w:t>
      </w:r>
      <w:r>
        <w:rPr>
          <w:sz w:val="22"/>
        </w:rPr>
        <w:t>re-measured which had resulted in the measurements in the application having been found to be slightly inaccurate.</w:t>
      </w:r>
      <w:r>
        <w:rPr>
          <w:spacing w:val="-1"/>
          <w:sz w:val="22"/>
        </w:rPr>
        <w:t> </w:t>
      </w:r>
      <w:r>
        <w:rPr>
          <w:sz w:val="22"/>
        </w:rPr>
        <w:t>I</w:t>
      </w:r>
      <w:r>
        <w:rPr>
          <w:spacing w:val="-9"/>
          <w:sz w:val="22"/>
        </w:rPr>
        <w:t> </w:t>
      </w:r>
      <w:r>
        <w:rPr>
          <w:sz w:val="22"/>
        </w:rPr>
        <w:t>have</w:t>
      </w:r>
      <w:r>
        <w:rPr>
          <w:spacing w:val="-4"/>
          <w:sz w:val="22"/>
        </w:rPr>
        <w:t> </w:t>
      </w:r>
      <w:r>
        <w:rPr>
          <w:sz w:val="22"/>
        </w:rPr>
        <w:t>therefore</w:t>
      </w:r>
      <w:r>
        <w:rPr>
          <w:spacing w:val="-4"/>
          <w:sz w:val="22"/>
        </w:rPr>
        <w:t> </w:t>
      </w:r>
      <w:r>
        <w:rPr>
          <w:sz w:val="22"/>
        </w:rPr>
        <w:t>referred</w:t>
      </w:r>
      <w:r>
        <w:rPr>
          <w:spacing w:val="-1"/>
          <w:sz w:val="22"/>
        </w:rPr>
        <w:t> </w:t>
      </w:r>
      <w:r>
        <w:rPr>
          <w:sz w:val="22"/>
        </w:rPr>
        <w:t>to</w:t>
      </w:r>
      <w:r>
        <w:rPr>
          <w:spacing w:val="-2"/>
          <w:sz w:val="22"/>
        </w:rPr>
        <w:t> </w:t>
      </w:r>
      <w:r>
        <w:rPr>
          <w:sz w:val="22"/>
        </w:rPr>
        <w:t>the corrected</w:t>
      </w:r>
      <w:r>
        <w:rPr>
          <w:spacing w:val="-1"/>
          <w:sz w:val="22"/>
        </w:rPr>
        <w:t> </w:t>
      </w:r>
      <w:r>
        <w:rPr>
          <w:sz w:val="22"/>
        </w:rPr>
        <w:t>measurements</w:t>
      </w:r>
      <w:r>
        <w:rPr>
          <w:spacing w:val="-2"/>
          <w:sz w:val="22"/>
        </w:rPr>
        <w:t> </w:t>
      </w:r>
      <w:r>
        <w:rPr>
          <w:sz w:val="22"/>
        </w:rPr>
        <w:t>in this decision. I</w:t>
      </w:r>
      <w:r>
        <w:rPr>
          <w:spacing w:val="-4"/>
          <w:sz w:val="22"/>
        </w:rPr>
        <w:t> </w:t>
      </w:r>
      <w:r>
        <w:rPr>
          <w:sz w:val="22"/>
        </w:rPr>
        <w:t>also attach a copy of the revised plan. I</w:t>
      </w:r>
      <w:r>
        <w:rPr>
          <w:spacing w:val="-4"/>
          <w:sz w:val="22"/>
        </w:rPr>
        <w:t> </w:t>
      </w:r>
      <w:r>
        <w:rPr>
          <w:sz w:val="22"/>
        </w:rPr>
        <w:t>do not believe that the inaccuracies in the application or the substitution of the revised plan and measurements will have misled any party or prejudiced their interests.</w:t>
      </w:r>
    </w:p>
    <w:p>
      <w:pPr>
        <w:spacing w:after="0" w:line="240" w:lineRule="auto"/>
        <w:jc w:val="left"/>
        <w:rPr>
          <w:sz w:val="22"/>
        </w:rPr>
        <w:sectPr>
          <w:footerReference w:type="default" r:id="rId5"/>
          <w:type w:val="continuous"/>
          <w:pgSz w:w="11910" w:h="16840"/>
          <w:pgMar w:footer="763" w:header="0" w:top="740" w:bottom="960" w:left="1300" w:right="840"/>
          <w:pgNumType w:start="1"/>
        </w:sectPr>
      </w:pPr>
    </w:p>
    <w:p>
      <w:pPr>
        <w:pStyle w:val="BodyText"/>
        <w:rPr>
          <w:sz w:val="9"/>
        </w:rPr>
      </w:pPr>
    </w:p>
    <w:p>
      <w:pPr>
        <w:pStyle w:val="Heading2"/>
      </w:pPr>
      <w:r>
        <w:rPr/>
        <w:t>The</w:t>
      </w:r>
      <w:r>
        <w:rPr>
          <w:spacing w:val="1"/>
        </w:rPr>
        <w:t> </w:t>
      </w:r>
      <w:r>
        <w:rPr>
          <w:spacing w:val="-2"/>
        </w:rPr>
        <w:t>Application</w:t>
      </w:r>
    </w:p>
    <w:p>
      <w:pPr>
        <w:pStyle w:val="ListParagraph"/>
        <w:numPr>
          <w:ilvl w:val="0"/>
          <w:numId w:val="4"/>
        </w:numPr>
        <w:tabs>
          <w:tab w:pos="659" w:val="left" w:leader="none"/>
          <w:tab w:pos="660" w:val="left" w:leader="none"/>
        </w:tabs>
        <w:spacing w:line="240" w:lineRule="auto" w:before="179" w:after="0"/>
        <w:ind w:left="659" w:right="888" w:hanging="433"/>
        <w:jc w:val="left"/>
        <w:rPr>
          <w:sz w:val="22"/>
        </w:rPr>
      </w:pPr>
      <w:r>
        <w:rPr>
          <w:sz w:val="22"/>
        </w:rPr>
        <w:t>The</w:t>
      </w:r>
      <w:r>
        <w:rPr>
          <w:spacing w:val="-5"/>
          <w:sz w:val="22"/>
        </w:rPr>
        <w:t> </w:t>
      </w:r>
      <w:r>
        <w:rPr>
          <w:sz w:val="22"/>
        </w:rPr>
        <w:t>application</w:t>
      </w:r>
      <w:r>
        <w:rPr>
          <w:spacing w:val="-2"/>
          <w:sz w:val="22"/>
        </w:rPr>
        <w:t> </w:t>
      </w:r>
      <w:r>
        <w:rPr>
          <w:sz w:val="22"/>
        </w:rPr>
        <w:t>is</w:t>
      </w:r>
      <w:r>
        <w:rPr>
          <w:spacing w:val="-2"/>
          <w:sz w:val="22"/>
        </w:rPr>
        <w:t> </w:t>
      </w:r>
      <w:r>
        <w:rPr>
          <w:sz w:val="22"/>
        </w:rPr>
        <w:t>made</w:t>
      </w:r>
      <w:r>
        <w:rPr>
          <w:spacing w:val="-4"/>
          <w:sz w:val="22"/>
        </w:rPr>
        <w:t> </w:t>
      </w:r>
      <w:r>
        <w:rPr>
          <w:sz w:val="22"/>
        </w:rPr>
        <w:t>by</w:t>
      </w:r>
      <w:r>
        <w:rPr>
          <w:spacing w:val="-3"/>
          <w:sz w:val="22"/>
        </w:rPr>
        <w:t> </w:t>
      </w:r>
      <w:r>
        <w:rPr>
          <w:sz w:val="22"/>
        </w:rPr>
        <w:t>the</w:t>
      </w:r>
      <w:r>
        <w:rPr>
          <w:spacing w:val="-4"/>
          <w:sz w:val="22"/>
        </w:rPr>
        <w:t> </w:t>
      </w:r>
      <w:r>
        <w:rPr>
          <w:sz w:val="22"/>
        </w:rPr>
        <w:t>owners</w:t>
      </w:r>
      <w:r>
        <w:rPr>
          <w:spacing w:val="-2"/>
          <w:sz w:val="22"/>
        </w:rPr>
        <w:t> </w:t>
      </w:r>
      <w:r>
        <w:rPr>
          <w:sz w:val="22"/>
        </w:rPr>
        <w:t>of</w:t>
      </w:r>
      <w:r>
        <w:rPr>
          <w:spacing w:val="-3"/>
          <w:sz w:val="22"/>
        </w:rPr>
        <w:t> </w:t>
      </w:r>
      <w:r>
        <w:rPr>
          <w:sz w:val="22"/>
        </w:rPr>
        <w:t>Amble</w:t>
      </w:r>
      <w:r>
        <w:rPr>
          <w:spacing w:val="-4"/>
          <w:sz w:val="22"/>
        </w:rPr>
        <w:t> </w:t>
      </w:r>
      <w:r>
        <w:rPr>
          <w:sz w:val="22"/>
        </w:rPr>
        <w:t>Marina</w:t>
      </w:r>
      <w:r>
        <w:rPr>
          <w:spacing w:val="-1"/>
          <w:sz w:val="22"/>
        </w:rPr>
        <w:t> </w:t>
      </w:r>
      <w:r>
        <w:rPr>
          <w:sz w:val="22"/>
        </w:rPr>
        <w:t>for the</w:t>
      </w:r>
      <w:r>
        <w:rPr>
          <w:spacing w:val="-4"/>
          <w:sz w:val="22"/>
        </w:rPr>
        <w:t> </w:t>
      </w:r>
      <w:r>
        <w:rPr>
          <w:sz w:val="22"/>
        </w:rPr>
        <w:t>purpose</w:t>
      </w:r>
      <w:r>
        <w:rPr>
          <w:spacing w:val="-4"/>
          <w:sz w:val="22"/>
        </w:rPr>
        <w:t> </w:t>
      </w:r>
      <w:r>
        <w:rPr>
          <w:sz w:val="22"/>
        </w:rPr>
        <w:t>of providing more space for boatyard facilities said to be essential for the continued operation of the marina.</w:t>
      </w:r>
    </w:p>
    <w:p>
      <w:pPr>
        <w:pStyle w:val="Heading3"/>
        <w:spacing w:before="182"/>
        <w:rPr>
          <w:i/>
        </w:rPr>
      </w:pPr>
      <w:r>
        <w:rPr>
          <w:i/>
        </w:rPr>
        <w:t>The</w:t>
      </w:r>
      <w:r>
        <w:rPr>
          <w:i/>
          <w:spacing w:val="-4"/>
        </w:rPr>
        <w:t> </w:t>
      </w:r>
      <w:r>
        <w:rPr>
          <w:i/>
        </w:rPr>
        <w:t>Release</w:t>
      </w:r>
      <w:r>
        <w:rPr>
          <w:i/>
          <w:spacing w:val="-6"/>
        </w:rPr>
        <w:t> </w:t>
      </w:r>
      <w:r>
        <w:rPr>
          <w:i/>
          <w:spacing w:val="-4"/>
        </w:rPr>
        <w:t>Land</w:t>
      </w:r>
    </w:p>
    <w:p>
      <w:pPr>
        <w:pStyle w:val="ListParagraph"/>
        <w:numPr>
          <w:ilvl w:val="0"/>
          <w:numId w:val="4"/>
        </w:numPr>
        <w:tabs>
          <w:tab w:pos="659" w:val="left" w:leader="none"/>
          <w:tab w:pos="660" w:val="left" w:leader="none"/>
        </w:tabs>
        <w:spacing w:line="240" w:lineRule="auto" w:before="179" w:after="0"/>
        <w:ind w:left="659" w:right="365" w:hanging="433"/>
        <w:jc w:val="left"/>
        <w:rPr>
          <w:sz w:val="22"/>
        </w:rPr>
      </w:pPr>
      <w:r>
        <w:rPr>
          <w:sz w:val="22"/>
        </w:rPr>
        <w:t>The</w:t>
      </w:r>
      <w:r>
        <w:rPr>
          <w:spacing w:val="-5"/>
          <w:sz w:val="22"/>
        </w:rPr>
        <w:t> </w:t>
      </w:r>
      <w:r>
        <w:rPr>
          <w:sz w:val="22"/>
        </w:rPr>
        <w:t>Release</w:t>
      </w:r>
      <w:r>
        <w:rPr>
          <w:spacing w:val="-4"/>
          <w:sz w:val="22"/>
        </w:rPr>
        <w:t> </w:t>
      </w:r>
      <w:r>
        <w:rPr>
          <w:sz w:val="22"/>
        </w:rPr>
        <w:t>Land is</w:t>
      </w:r>
      <w:r>
        <w:rPr>
          <w:spacing w:val="-2"/>
          <w:sz w:val="22"/>
        </w:rPr>
        <w:t> </w:t>
      </w:r>
      <w:r>
        <w:rPr>
          <w:sz w:val="22"/>
        </w:rPr>
        <w:t>a narrow area of</w:t>
      </w:r>
      <w:r>
        <w:rPr>
          <w:spacing w:val="-3"/>
          <w:sz w:val="22"/>
        </w:rPr>
        <w:t> </w:t>
      </w:r>
      <w:r>
        <w:rPr>
          <w:sz w:val="22"/>
        </w:rPr>
        <w:t>land at</w:t>
      </w:r>
      <w:r>
        <w:rPr>
          <w:spacing w:val="-3"/>
          <w:sz w:val="22"/>
        </w:rPr>
        <w:t> </w:t>
      </w:r>
      <w:r>
        <w:rPr>
          <w:sz w:val="22"/>
        </w:rPr>
        <w:t>the</w:t>
      </w:r>
      <w:r>
        <w:rPr>
          <w:spacing w:val="-4"/>
          <w:sz w:val="22"/>
        </w:rPr>
        <w:t> </w:t>
      </w:r>
      <w:r>
        <w:rPr>
          <w:sz w:val="22"/>
        </w:rPr>
        <w:t>edge</w:t>
      </w:r>
      <w:r>
        <w:rPr>
          <w:spacing w:val="-3"/>
          <w:sz w:val="22"/>
        </w:rPr>
        <w:t> </w:t>
      </w:r>
      <w:r>
        <w:rPr>
          <w:sz w:val="22"/>
        </w:rPr>
        <w:t>of</w:t>
      </w:r>
      <w:r>
        <w:rPr>
          <w:spacing w:val="-2"/>
          <w:sz w:val="22"/>
        </w:rPr>
        <w:t> </w:t>
      </w:r>
      <w:r>
        <w:rPr>
          <w:sz w:val="22"/>
        </w:rPr>
        <w:t>Village</w:t>
      </w:r>
      <w:r>
        <w:rPr>
          <w:spacing w:val="-3"/>
          <w:sz w:val="22"/>
        </w:rPr>
        <w:t> </w:t>
      </w:r>
      <w:r>
        <w:rPr>
          <w:sz w:val="22"/>
        </w:rPr>
        <w:t>Green</w:t>
      </w:r>
      <w:r>
        <w:rPr>
          <w:spacing w:val="-2"/>
          <w:sz w:val="22"/>
        </w:rPr>
        <w:t> </w:t>
      </w:r>
      <w:r>
        <w:rPr>
          <w:sz w:val="22"/>
        </w:rPr>
        <w:t>No.</w:t>
      </w:r>
      <w:r>
        <w:rPr>
          <w:spacing w:val="-1"/>
          <w:sz w:val="22"/>
        </w:rPr>
        <w:t> </w:t>
      </w:r>
      <w:r>
        <w:rPr>
          <w:sz w:val="22"/>
        </w:rPr>
        <w:t>75, The Braid, Amble, which is 1493m² in area. It comprises part rough and part short, well-trodden grassland which includes part of a permissive footpath/cycle track leading to the town centre.</w:t>
      </w:r>
    </w:p>
    <w:p>
      <w:pPr>
        <w:pStyle w:val="Heading3"/>
        <w:rPr>
          <w:i/>
        </w:rPr>
      </w:pPr>
      <w:r>
        <w:rPr>
          <w:i/>
        </w:rPr>
        <w:t>The</w:t>
      </w:r>
      <w:r>
        <w:rPr>
          <w:i/>
          <w:spacing w:val="-8"/>
        </w:rPr>
        <w:t> </w:t>
      </w:r>
      <w:r>
        <w:rPr>
          <w:i/>
        </w:rPr>
        <w:t>Replacement</w:t>
      </w:r>
      <w:r>
        <w:rPr>
          <w:i/>
          <w:spacing w:val="-6"/>
        </w:rPr>
        <w:t> </w:t>
      </w:r>
      <w:r>
        <w:rPr>
          <w:i/>
          <w:spacing w:val="-4"/>
        </w:rPr>
        <w:t>Land</w:t>
      </w:r>
    </w:p>
    <w:p>
      <w:pPr>
        <w:pStyle w:val="ListParagraph"/>
        <w:numPr>
          <w:ilvl w:val="0"/>
          <w:numId w:val="4"/>
        </w:numPr>
        <w:tabs>
          <w:tab w:pos="659" w:val="left" w:leader="none"/>
          <w:tab w:pos="660" w:val="left" w:leader="none"/>
        </w:tabs>
        <w:spacing w:line="240" w:lineRule="auto" w:before="184" w:after="0"/>
        <w:ind w:left="659" w:right="369" w:hanging="433"/>
        <w:jc w:val="left"/>
        <w:rPr>
          <w:sz w:val="22"/>
        </w:rPr>
      </w:pPr>
      <w:r>
        <w:rPr>
          <w:sz w:val="22"/>
        </w:rPr>
        <w:t>The</w:t>
      </w:r>
      <w:r>
        <w:rPr>
          <w:spacing w:val="-7"/>
          <w:sz w:val="22"/>
        </w:rPr>
        <w:t> </w:t>
      </w:r>
      <w:r>
        <w:rPr>
          <w:sz w:val="22"/>
        </w:rPr>
        <w:t>Replacement</w:t>
      </w:r>
      <w:r>
        <w:rPr>
          <w:spacing w:val="-4"/>
          <w:sz w:val="22"/>
        </w:rPr>
        <w:t> </w:t>
      </w:r>
      <w:r>
        <w:rPr>
          <w:sz w:val="22"/>
        </w:rPr>
        <w:t>Land</w:t>
      </w:r>
      <w:r>
        <w:rPr>
          <w:spacing w:val="-2"/>
          <w:sz w:val="22"/>
        </w:rPr>
        <w:t> </w:t>
      </w:r>
      <w:r>
        <w:rPr>
          <w:sz w:val="22"/>
        </w:rPr>
        <w:t>comprises</w:t>
      </w:r>
      <w:r>
        <w:rPr>
          <w:spacing w:val="-4"/>
          <w:sz w:val="22"/>
        </w:rPr>
        <w:t> </w:t>
      </w:r>
      <w:r>
        <w:rPr>
          <w:sz w:val="22"/>
        </w:rPr>
        <w:t>1648m²</w:t>
      </w:r>
      <w:r>
        <w:rPr>
          <w:spacing w:val="-4"/>
          <w:sz w:val="22"/>
        </w:rPr>
        <w:t> </w:t>
      </w:r>
      <w:r>
        <w:rPr>
          <w:sz w:val="22"/>
        </w:rPr>
        <w:t>of</w:t>
      </w:r>
      <w:r>
        <w:rPr>
          <w:spacing w:val="-4"/>
          <w:sz w:val="22"/>
        </w:rPr>
        <w:t> </w:t>
      </w:r>
      <w:r>
        <w:rPr>
          <w:sz w:val="22"/>
        </w:rPr>
        <w:t>similar</w:t>
      </w:r>
      <w:r>
        <w:rPr>
          <w:spacing w:val="-2"/>
          <w:sz w:val="22"/>
        </w:rPr>
        <w:t> </w:t>
      </w:r>
      <w:r>
        <w:rPr>
          <w:sz w:val="22"/>
        </w:rPr>
        <w:t>rough</w:t>
      </w:r>
      <w:r>
        <w:rPr>
          <w:spacing w:val="-5"/>
          <w:sz w:val="22"/>
        </w:rPr>
        <w:t> </w:t>
      </w:r>
      <w:r>
        <w:rPr>
          <w:sz w:val="22"/>
        </w:rPr>
        <w:t>grassland</w:t>
      </w:r>
      <w:r>
        <w:rPr>
          <w:spacing w:val="-8"/>
          <w:sz w:val="22"/>
        </w:rPr>
        <w:t> </w:t>
      </w:r>
      <w:r>
        <w:rPr>
          <w:sz w:val="22"/>
        </w:rPr>
        <w:t>adjoining the eastern edge of the Village Green.</w:t>
      </w:r>
    </w:p>
    <w:p>
      <w:pPr>
        <w:pStyle w:val="Heading2"/>
        <w:spacing w:before="180"/>
      </w:pPr>
      <w:r>
        <w:rPr/>
        <w:t>The</w:t>
      </w:r>
      <w:r>
        <w:rPr>
          <w:spacing w:val="-4"/>
        </w:rPr>
        <w:t> </w:t>
      </w:r>
      <w:r>
        <w:rPr/>
        <w:t>Statutory</w:t>
      </w:r>
      <w:r>
        <w:rPr>
          <w:spacing w:val="-5"/>
        </w:rPr>
        <w:t> </w:t>
      </w:r>
      <w:r>
        <w:rPr>
          <w:spacing w:val="-2"/>
        </w:rPr>
        <w:t>Requirements</w:t>
      </w:r>
    </w:p>
    <w:p>
      <w:pPr>
        <w:pStyle w:val="ListParagraph"/>
        <w:numPr>
          <w:ilvl w:val="0"/>
          <w:numId w:val="4"/>
        </w:numPr>
        <w:tabs>
          <w:tab w:pos="659" w:val="left" w:leader="none"/>
          <w:tab w:pos="660" w:val="left" w:leader="none"/>
        </w:tabs>
        <w:spacing w:line="240" w:lineRule="auto" w:before="180" w:after="0"/>
        <w:ind w:left="659" w:right="364" w:hanging="433"/>
        <w:jc w:val="left"/>
        <w:rPr>
          <w:sz w:val="22"/>
        </w:rPr>
      </w:pPr>
      <w:r>
        <w:rPr>
          <w:sz w:val="22"/>
        </w:rPr>
        <w:t>I</w:t>
      </w:r>
      <w:r>
        <w:rPr>
          <w:spacing w:val="-9"/>
          <w:sz w:val="22"/>
        </w:rPr>
        <w:t> </w:t>
      </w:r>
      <w:r>
        <w:rPr>
          <w:sz w:val="22"/>
        </w:rPr>
        <w:t>am</w:t>
      </w:r>
      <w:r>
        <w:rPr>
          <w:spacing w:val="-2"/>
          <w:sz w:val="22"/>
        </w:rPr>
        <w:t> </w:t>
      </w:r>
      <w:r>
        <w:rPr>
          <w:sz w:val="22"/>
        </w:rPr>
        <w:t>required</w:t>
      </w:r>
      <w:r>
        <w:rPr>
          <w:spacing w:val="-2"/>
          <w:sz w:val="22"/>
        </w:rPr>
        <w:t> </w:t>
      </w:r>
      <w:r>
        <w:rPr>
          <w:sz w:val="22"/>
        </w:rPr>
        <w:t>by</w:t>
      </w:r>
      <w:r>
        <w:rPr>
          <w:spacing w:val="-4"/>
          <w:sz w:val="22"/>
        </w:rPr>
        <w:t> </w:t>
      </w:r>
      <w:r>
        <w:rPr>
          <w:sz w:val="22"/>
        </w:rPr>
        <w:t>Section</w:t>
      </w:r>
      <w:r>
        <w:rPr>
          <w:spacing w:val="-3"/>
          <w:sz w:val="22"/>
        </w:rPr>
        <w:t> </w:t>
      </w:r>
      <w:r>
        <w:rPr>
          <w:sz w:val="22"/>
        </w:rPr>
        <w:t>16(6)</w:t>
      </w:r>
      <w:r>
        <w:rPr>
          <w:spacing w:val="-2"/>
          <w:sz w:val="22"/>
        </w:rPr>
        <w:t> </w:t>
      </w:r>
      <w:r>
        <w:rPr>
          <w:sz w:val="22"/>
        </w:rPr>
        <w:t>of</w:t>
      </w:r>
      <w:r>
        <w:rPr>
          <w:spacing w:val="-4"/>
          <w:sz w:val="22"/>
        </w:rPr>
        <w:t> </w:t>
      </w:r>
      <w:r>
        <w:rPr>
          <w:sz w:val="22"/>
        </w:rPr>
        <w:t>the 2006 Act</w:t>
      </w:r>
      <w:r>
        <w:rPr>
          <w:spacing w:val="-3"/>
          <w:sz w:val="22"/>
        </w:rPr>
        <w:t> </w:t>
      </w:r>
      <w:r>
        <w:rPr>
          <w:sz w:val="22"/>
        </w:rPr>
        <w:t>to</w:t>
      </w:r>
      <w:r>
        <w:rPr>
          <w:spacing w:val="-2"/>
          <w:sz w:val="22"/>
        </w:rPr>
        <w:t> </w:t>
      </w:r>
      <w:r>
        <w:rPr>
          <w:sz w:val="22"/>
        </w:rPr>
        <w:t>have</w:t>
      </w:r>
      <w:r>
        <w:rPr>
          <w:spacing w:val="-5"/>
          <w:sz w:val="22"/>
        </w:rPr>
        <w:t> </w:t>
      </w:r>
      <w:r>
        <w:rPr>
          <w:sz w:val="22"/>
        </w:rPr>
        <w:t>regard</w:t>
      </w:r>
      <w:r>
        <w:rPr>
          <w:spacing w:val="-2"/>
          <w:sz w:val="22"/>
        </w:rPr>
        <w:t> </w:t>
      </w:r>
      <w:r>
        <w:rPr>
          <w:sz w:val="22"/>
        </w:rPr>
        <w:t>to</w:t>
      </w:r>
      <w:r>
        <w:rPr>
          <w:spacing w:val="-3"/>
          <w:sz w:val="22"/>
        </w:rPr>
        <w:t> </w:t>
      </w:r>
      <w:r>
        <w:rPr>
          <w:sz w:val="22"/>
        </w:rPr>
        <w:t>the</w:t>
      </w:r>
      <w:r>
        <w:rPr>
          <w:spacing w:val="-6"/>
          <w:sz w:val="22"/>
        </w:rPr>
        <w:t> </w:t>
      </w:r>
      <w:r>
        <w:rPr>
          <w:sz w:val="22"/>
        </w:rPr>
        <w:t>following in determining this application:</w:t>
      </w:r>
    </w:p>
    <w:p>
      <w:pPr>
        <w:pStyle w:val="ListParagraph"/>
        <w:numPr>
          <w:ilvl w:val="1"/>
          <w:numId w:val="4"/>
        </w:numPr>
        <w:tabs>
          <w:tab w:pos="1667" w:val="left" w:leader="none"/>
          <w:tab w:pos="1668" w:val="left" w:leader="none"/>
        </w:tabs>
        <w:spacing w:line="240" w:lineRule="auto" w:before="181" w:after="0"/>
        <w:ind w:left="1667" w:right="376" w:hanging="720"/>
        <w:jc w:val="left"/>
        <w:rPr>
          <w:sz w:val="22"/>
        </w:rPr>
      </w:pPr>
      <w:r>
        <w:rPr>
          <w:sz w:val="22"/>
        </w:rPr>
        <w:t>the</w:t>
      </w:r>
      <w:r>
        <w:rPr>
          <w:spacing w:val="-5"/>
          <w:sz w:val="22"/>
        </w:rPr>
        <w:t> </w:t>
      </w:r>
      <w:r>
        <w:rPr>
          <w:sz w:val="22"/>
        </w:rPr>
        <w:t>interests</w:t>
      </w:r>
      <w:r>
        <w:rPr>
          <w:spacing w:val="-3"/>
          <w:sz w:val="22"/>
        </w:rPr>
        <w:t> </w:t>
      </w:r>
      <w:r>
        <w:rPr>
          <w:sz w:val="22"/>
        </w:rPr>
        <w:t>of</w:t>
      </w:r>
      <w:r>
        <w:rPr>
          <w:spacing w:val="-4"/>
          <w:sz w:val="22"/>
        </w:rPr>
        <w:t> </w:t>
      </w:r>
      <w:r>
        <w:rPr>
          <w:sz w:val="22"/>
        </w:rPr>
        <w:t>persons</w:t>
      </w:r>
      <w:r>
        <w:rPr>
          <w:spacing w:val="-3"/>
          <w:sz w:val="22"/>
        </w:rPr>
        <w:t> </w:t>
      </w:r>
      <w:r>
        <w:rPr>
          <w:sz w:val="22"/>
        </w:rPr>
        <w:t>having</w:t>
      </w:r>
      <w:r>
        <w:rPr>
          <w:spacing w:val="-2"/>
          <w:sz w:val="22"/>
        </w:rPr>
        <w:t> </w:t>
      </w:r>
      <w:r>
        <w:rPr>
          <w:sz w:val="22"/>
        </w:rPr>
        <w:t>rights</w:t>
      </w:r>
      <w:r>
        <w:rPr>
          <w:spacing w:val="-3"/>
          <w:sz w:val="22"/>
        </w:rPr>
        <w:t> </w:t>
      </w:r>
      <w:r>
        <w:rPr>
          <w:sz w:val="22"/>
        </w:rPr>
        <w:t>in</w:t>
      </w:r>
      <w:r>
        <w:rPr>
          <w:spacing w:val="-4"/>
          <w:sz w:val="22"/>
        </w:rPr>
        <w:t> </w:t>
      </w:r>
      <w:r>
        <w:rPr>
          <w:sz w:val="22"/>
        </w:rPr>
        <w:t>relation</w:t>
      </w:r>
      <w:r>
        <w:rPr>
          <w:spacing w:val="-3"/>
          <w:sz w:val="22"/>
        </w:rPr>
        <w:t> </w:t>
      </w:r>
      <w:r>
        <w:rPr>
          <w:sz w:val="22"/>
        </w:rPr>
        <w:t>to,</w:t>
      </w:r>
      <w:r>
        <w:rPr>
          <w:spacing w:val="-2"/>
          <w:sz w:val="22"/>
        </w:rPr>
        <w:t> </w:t>
      </w:r>
      <w:r>
        <w:rPr>
          <w:sz w:val="22"/>
        </w:rPr>
        <w:t>or</w:t>
      </w:r>
      <w:r>
        <w:rPr>
          <w:spacing w:val="-1"/>
          <w:sz w:val="22"/>
        </w:rPr>
        <w:t> </w:t>
      </w:r>
      <w:r>
        <w:rPr>
          <w:sz w:val="22"/>
        </w:rPr>
        <w:t>occupying,</w:t>
      </w:r>
      <w:r>
        <w:rPr>
          <w:spacing w:val="-2"/>
          <w:sz w:val="22"/>
        </w:rPr>
        <w:t> </w:t>
      </w:r>
      <w:r>
        <w:rPr>
          <w:sz w:val="22"/>
        </w:rPr>
        <w:t>the release land;</w:t>
      </w:r>
    </w:p>
    <w:p>
      <w:pPr>
        <w:pStyle w:val="ListParagraph"/>
        <w:numPr>
          <w:ilvl w:val="1"/>
          <w:numId w:val="4"/>
        </w:numPr>
        <w:tabs>
          <w:tab w:pos="1667" w:val="left" w:leader="none"/>
          <w:tab w:pos="1668" w:val="left" w:leader="none"/>
        </w:tabs>
        <w:spacing w:line="240" w:lineRule="auto" w:before="180" w:after="0"/>
        <w:ind w:left="1667" w:right="0" w:hanging="721"/>
        <w:jc w:val="left"/>
        <w:rPr>
          <w:sz w:val="22"/>
        </w:rPr>
      </w:pPr>
      <w:r>
        <w:rPr>
          <w:sz w:val="22"/>
        </w:rPr>
        <w:t>the</w:t>
      </w:r>
      <w:r>
        <w:rPr>
          <w:spacing w:val="-5"/>
          <w:sz w:val="22"/>
        </w:rPr>
        <w:t> </w:t>
      </w:r>
      <w:r>
        <w:rPr>
          <w:sz w:val="22"/>
        </w:rPr>
        <w:t>interests</w:t>
      </w:r>
      <w:r>
        <w:rPr>
          <w:spacing w:val="-3"/>
          <w:sz w:val="22"/>
        </w:rPr>
        <w:t> </w:t>
      </w:r>
      <w:r>
        <w:rPr>
          <w:sz w:val="22"/>
        </w:rPr>
        <w:t>of</w:t>
      </w:r>
      <w:r>
        <w:rPr>
          <w:spacing w:val="-4"/>
          <w:sz w:val="22"/>
        </w:rPr>
        <w:t> </w:t>
      </w:r>
      <w:r>
        <w:rPr>
          <w:sz w:val="22"/>
        </w:rPr>
        <w:t>the</w:t>
      </w:r>
      <w:r>
        <w:rPr>
          <w:spacing w:val="-4"/>
          <w:sz w:val="22"/>
        </w:rPr>
        <w:t> </w:t>
      </w:r>
      <w:r>
        <w:rPr>
          <w:spacing w:val="-2"/>
          <w:sz w:val="22"/>
        </w:rPr>
        <w:t>neighbourhood;</w:t>
      </w:r>
    </w:p>
    <w:p>
      <w:pPr>
        <w:pStyle w:val="ListParagraph"/>
        <w:numPr>
          <w:ilvl w:val="1"/>
          <w:numId w:val="4"/>
        </w:numPr>
        <w:tabs>
          <w:tab w:pos="1667" w:val="left" w:leader="none"/>
          <w:tab w:pos="1668" w:val="left" w:leader="none"/>
        </w:tabs>
        <w:spacing w:line="240" w:lineRule="auto" w:before="179" w:after="0"/>
        <w:ind w:left="1667" w:right="0" w:hanging="721"/>
        <w:jc w:val="left"/>
        <w:rPr>
          <w:sz w:val="22"/>
        </w:rPr>
      </w:pPr>
      <w:r>
        <w:rPr>
          <w:sz w:val="22"/>
        </w:rPr>
        <w:t>the</w:t>
      </w:r>
      <w:r>
        <w:rPr>
          <w:spacing w:val="-7"/>
          <w:sz w:val="22"/>
        </w:rPr>
        <w:t> </w:t>
      </w:r>
      <w:r>
        <w:rPr>
          <w:sz w:val="22"/>
        </w:rPr>
        <w:t>public</w:t>
      </w:r>
      <w:r>
        <w:rPr>
          <w:spacing w:val="-4"/>
          <w:sz w:val="22"/>
        </w:rPr>
        <w:t> </w:t>
      </w:r>
      <w:r>
        <w:rPr>
          <w:spacing w:val="-2"/>
          <w:sz w:val="22"/>
        </w:rPr>
        <w:t>interest;</w:t>
      </w:r>
      <w:r>
        <w:rPr>
          <w:spacing w:val="-2"/>
          <w:sz w:val="22"/>
          <w:vertAlign w:val="superscript"/>
        </w:rPr>
        <w:t>1</w:t>
      </w:r>
    </w:p>
    <w:p>
      <w:pPr>
        <w:pStyle w:val="ListParagraph"/>
        <w:numPr>
          <w:ilvl w:val="1"/>
          <w:numId w:val="4"/>
        </w:numPr>
        <w:tabs>
          <w:tab w:pos="1667" w:val="left" w:leader="none"/>
          <w:tab w:pos="1668" w:val="left" w:leader="none"/>
        </w:tabs>
        <w:spacing w:line="240" w:lineRule="auto" w:before="179" w:after="0"/>
        <w:ind w:left="1667" w:right="0" w:hanging="721"/>
        <w:jc w:val="left"/>
        <w:rPr>
          <w:sz w:val="22"/>
        </w:rPr>
      </w:pPr>
      <w:r>
        <w:rPr>
          <w:sz w:val="22"/>
        </w:rPr>
        <w:t>any</w:t>
      </w:r>
      <w:r>
        <w:rPr>
          <w:spacing w:val="-6"/>
          <w:sz w:val="22"/>
        </w:rPr>
        <w:t> </w:t>
      </w:r>
      <w:r>
        <w:rPr>
          <w:sz w:val="22"/>
        </w:rPr>
        <w:t>other</w:t>
      </w:r>
      <w:r>
        <w:rPr>
          <w:spacing w:val="-1"/>
          <w:sz w:val="22"/>
        </w:rPr>
        <w:t> </w:t>
      </w:r>
      <w:r>
        <w:rPr>
          <w:sz w:val="22"/>
        </w:rPr>
        <w:t>matter</w:t>
      </w:r>
      <w:r>
        <w:rPr>
          <w:spacing w:val="-2"/>
          <w:sz w:val="22"/>
        </w:rPr>
        <w:t> </w:t>
      </w:r>
      <w:r>
        <w:rPr>
          <w:sz w:val="22"/>
        </w:rPr>
        <w:t>considered to</w:t>
      </w:r>
      <w:r>
        <w:rPr>
          <w:spacing w:val="-3"/>
          <w:sz w:val="22"/>
        </w:rPr>
        <w:t> </w:t>
      </w:r>
      <w:r>
        <w:rPr>
          <w:sz w:val="22"/>
        </w:rPr>
        <w:t>be</w:t>
      </w:r>
      <w:r>
        <w:rPr>
          <w:spacing w:val="-5"/>
          <w:sz w:val="22"/>
        </w:rPr>
        <w:t> </w:t>
      </w:r>
      <w:r>
        <w:rPr>
          <w:spacing w:val="-2"/>
          <w:sz w:val="22"/>
        </w:rPr>
        <w:t>relevant.</w:t>
      </w:r>
    </w:p>
    <w:p>
      <w:pPr>
        <w:pStyle w:val="ListParagraph"/>
        <w:numPr>
          <w:ilvl w:val="0"/>
          <w:numId w:val="4"/>
        </w:numPr>
        <w:tabs>
          <w:tab w:pos="659" w:val="left" w:leader="none"/>
          <w:tab w:pos="660" w:val="left" w:leader="none"/>
        </w:tabs>
        <w:spacing w:line="240" w:lineRule="auto" w:before="179" w:after="0"/>
        <w:ind w:left="659" w:right="311" w:hanging="433"/>
        <w:jc w:val="left"/>
        <w:rPr>
          <w:sz w:val="22"/>
        </w:rPr>
      </w:pPr>
      <w:r>
        <w:rPr>
          <w:sz w:val="22"/>
        </w:rPr>
        <w:t>I</w:t>
      </w:r>
      <w:r>
        <w:rPr>
          <w:spacing w:val="-9"/>
          <w:sz w:val="22"/>
        </w:rPr>
        <w:t> </w:t>
      </w:r>
      <w:r>
        <w:rPr>
          <w:sz w:val="22"/>
        </w:rPr>
        <w:t>will</w:t>
      </w:r>
      <w:r>
        <w:rPr>
          <w:spacing w:val="-5"/>
          <w:sz w:val="22"/>
        </w:rPr>
        <w:t> </w:t>
      </w:r>
      <w:r>
        <w:rPr>
          <w:sz w:val="22"/>
        </w:rPr>
        <w:t>also</w:t>
      </w:r>
      <w:r>
        <w:rPr>
          <w:spacing w:val="-1"/>
          <w:sz w:val="22"/>
        </w:rPr>
        <w:t> </w:t>
      </w:r>
      <w:r>
        <w:rPr>
          <w:sz w:val="22"/>
        </w:rPr>
        <w:t>have</w:t>
      </w:r>
      <w:r>
        <w:rPr>
          <w:spacing w:val="-4"/>
          <w:sz w:val="22"/>
        </w:rPr>
        <w:t> </w:t>
      </w:r>
      <w:r>
        <w:rPr>
          <w:sz w:val="22"/>
        </w:rPr>
        <w:t>regard</w:t>
      </w:r>
      <w:r>
        <w:rPr>
          <w:spacing w:val="-1"/>
          <w:sz w:val="22"/>
        </w:rPr>
        <w:t> </w:t>
      </w:r>
      <w:r>
        <w:rPr>
          <w:sz w:val="22"/>
        </w:rPr>
        <w:t>to</w:t>
      </w:r>
      <w:r>
        <w:rPr>
          <w:spacing w:val="-7"/>
          <w:sz w:val="22"/>
        </w:rPr>
        <w:t> </w:t>
      </w:r>
      <w:r>
        <w:rPr>
          <w:sz w:val="22"/>
        </w:rPr>
        <w:t>published</w:t>
      </w:r>
      <w:r>
        <w:rPr>
          <w:spacing w:val="-1"/>
          <w:sz w:val="22"/>
        </w:rPr>
        <w:t> </w:t>
      </w:r>
      <w:r>
        <w:rPr>
          <w:sz w:val="22"/>
        </w:rPr>
        <w:t>guidance</w:t>
      </w:r>
      <w:r>
        <w:rPr>
          <w:spacing w:val="-4"/>
          <w:sz w:val="22"/>
        </w:rPr>
        <w:t> </w:t>
      </w:r>
      <w:r>
        <w:rPr>
          <w:sz w:val="22"/>
        </w:rPr>
        <w:t>in</w:t>
      </w:r>
      <w:r>
        <w:rPr>
          <w:spacing w:val="-3"/>
          <w:sz w:val="22"/>
        </w:rPr>
        <w:t> </w:t>
      </w:r>
      <w:r>
        <w:rPr>
          <w:sz w:val="22"/>
        </w:rPr>
        <w:t>relation</w:t>
      </w:r>
      <w:r>
        <w:rPr>
          <w:spacing w:val="-2"/>
          <w:sz w:val="22"/>
        </w:rPr>
        <w:t> </w:t>
      </w:r>
      <w:r>
        <w:rPr>
          <w:sz w:val="22"/>
        </w:rPr>
        <w:t>to</w:t>
      </w:r>
      <w:r>
        <w:rPr>
          <w:spacing w:val="-2"/>
          <w:sz w:val="22"/>
        </w:rPr>
        <w:t> </w:t>
      </w:r>
      <w:r>
        <w:rPr>
          <w:sz w:val="22"/>
        </w:rPr>
        <w:t>the</w:t>
      </w:r>
      <w:r>
        <w:rPr>
          <w:spacing w:val="-4"/>
          <w:sz w:val="22"/>
        </w:rPr>
        <w:t> </w:t>
      </w:r>
      <w:r>
        <w:rPr>
          <w:sz w:val="22"/>
        </w:rPr>
        <w:t>determination</w:t>
      </w:r>
      <w:r>
        <w:rPr>
          <w:spacing w:val="-2"/>
          <w:sz w:val="22"/>
        </w:rPr>
        <w:t> </w:t>
      </w:r>
      <w:r>
        <w:rPr>
          <w:sz w:val="22"/>
        </w:rPr>
        <w:t>of applications under Section 16</w:t>
      </w:r>
      <w:r>
        <w:rPr>
          <w:sz w:val="22"/>
          <w:vertAlign w:val="superscript"/>
        </w:rPr>
        <w:t>2</w:t>
      </w:r>
      <w:r>
        <w:rPr>
          <w:sz w:val="22"/>
          <w:vertAlign w:val="baseline"/>
        </w:rPr>
        <w:t>.</w:t>
      </w:r>
    </w:p>
    <w:p>
      <w:pPr>
        <w:pStyle w:val="Heading2"/>
        <w:spacing w:before="181"/>
      </w:pPr>
      <w:r>
        <w:rPr>
          <w:spacing w:val="-2"/>
        </w:rPr>
        <w:t>Representations</w:t>
      </w:r>
    </w:p>
    <w:p>
      <w:pPr>
        <w:pStyle w:val="ListParagraph"/>
        <w:numPr>
          <w:ilvl w:val="0"/>
          <w:numId w:val="4"/>
        </w:numPr>
        <w:tabs>
          <w:tab w:pos="660" w:val="left" w:leader="none"/>
        </w:tabs>
        <w:spacing w:line="240" w:lineRule="auto" w:before="179" w:after="0"/>
        <w:ind w:left="659" w:right="291" w:hanging="433"/>
        <w:jc w:val="left"/>
        <w:rPr>
          <w:sz w:val="22"/>
        </w:rPr>
      </w:pPr>
      <w:r>
        <w:rPr>
          <w:sz w:val="22"/>
        </w:rPr>
        <w:t>One</w:t>
      </w:r>
      <w:r>
        <w:rPr>
          <w:spacing w:val="-6"/>
          <w:sz w:val="22"/>
        </w:rPr>
        <w:t> </w:t>
      </w:r>
      <w:r>
        <w:rPr>
          <w:sz w:val="22"/>
        </w:rPr>
        <w:t>objection</w:t>
      </w:r>
      <w:r>
        <w:rPr>
          <w:spacing w:val="-3"/>
          <w:sz w:val="22"/>
        </w:rPr>
        <w:t> </w:t>
      </w:r>
      <w:r>
        <w:rPr>
          <w:sz w:val="22"/>
        </w:rPr>
        <w:t>and</w:t>
      </w:r>
      <w:r>
        <w:rPr>
          <w:spacing w:val="-2"/>
          <w:sz w:val="22"/>
        </w:rPr>
        <w:t> </w:t>
      </w:r>
      <w:r>
        <w:rPr>
          <w:sz w:val="22"/>
        </w:rPr>
        <w:t>one</w:t>
      </w:r>
      <w:r>
        <w:rPr>
          <w:spacing w:val="-5"/>
          <w:sz w:val="22"/>
        </w:rPr>
        <w:t> </w:t>
      </w:r>
      <w:r>
        <w:rPr>
          <w:sz w:val="22"/>
        </w:rPr>
        <w:t>representation</w:t>
      </w:r>
      <w:r>
        <w:rPr>
          <w:spacing w:val="-3"/>
          <w:sz w:val="22"/>
        </w:rPr>
        <w:t> </w:t>
      </w:r>
      <w:r>
        <w:rPr>
          <w:sz w:val="22"/>
        </w:rPr>
        <w:t>expressing</w:t>
      </w:r>
      <w:r>
        <w:rPr>
          <w:spacing w:val="-2"/>
          <w:sz w:val="22"/>
        </w:rPr>
        <w:t> </w:t>
      </w:r>
      <w:r>
        <w:rPr>
          <w:sz w:val="22"/>
        </w:rPr>
        <w:t>concern</w:t>
      </w:r>
      <w:r>
        <w:rPr>
          <w:spacing w:val="-4"/>
          <w:sz w:val="22"/>
        </w:rPr>
        <w:t> </w:t>
      </w:r>
      <w:r>
        <w:rPr>
          <w:sz w:val="22"/>
        </w:rPr>
        <w:t>about</w:t>
      </w:r>
      <w:r>
        <w:rPr>
          <w:spacing w:val="-4"/>
          <w:sz w:val="22"/>
        </w:rPr>
        <w:t> </w:t>
      </w:r>
      <w:r>
        <w:rPr>
          <w:sz w:val="22"/>
        </w:rPr>
        <w:t>the</w:t>
      </w:r>
      <w:r>
        <w:rPr>
          <w:spacing w:val="-5"/>
          <w:sz w:val="22"/>
        </w:rPr>
        <w:t> </w:t>
      </w:r>
      <w:r>
        <w:rPr>
          <w:sz w:val="22"/>
        </w:rPr>
        <w:t>application were</w:t>
      </w:r>
      <w:r>
        <w:rPr>
          <w:spacing w:val="-1"/>
          <w:sz w:val="22"/>
        </w:rPr>
        <w:t> </w:t>
      </w:r>
      <w:r>
        <w:rPr>
          <w:sz w:val="22"/>
        </w:rPr>
        <w:t>made by individuals. Other bodies consulted raised no objection although one, Northumbrian Water, sought an assurance regarding future access to the replacement land for operational purposes.</w:t>
      </w:r>
    </w:p>
    <w:p>
      <w:pPr>
        <w:pStyle w:val="Heading2"/>
        <w:spacing w:before="184"/>
      </w:pPr>
      <w:r>
        <w:rPr>
          <w:spacing w:val="-2"/>
        </w:rPr>
        <w:t>Assessment</w:t>
      </w:r>
    </w:p>
    <w:p>
      <w:pPr>
        <w:pStyle w:val="Heading3"/>
        <w:ind w:right="236"/>
      </w:pPr>
      <w:r>
        <w:rPr>
          <w:i/>
        </w:rPr>
        <w:t>The interests</w:t>
      </w:r>
      <w:r>
        <w:rPr>
          <w:i/>
          <w:spacing w:val="-7"/>
        </w:rPr>
        <w:t> </w:t>
      </w:r>
      <w:r>
        <w:rPr>
          <w:i/>
        </w:rPr>
        <w:t>of</w:t>
      </w:r>
      <w:r>
        <w:rPr>
          <w:i/>
          <w:spacing w:val="-3"/>
        </w:rPr>
        <w:t> </w:t>
      </w:r>
      <w:r>
        <w:rPr>
          <w:i/>
        </w:rPr>
        <w:t>persons</w:t>
      </w:r>
      <w:r>
        <w:rPr>
          <w:i/>
          <w:spacing w:val="-7"/>
        </w:rPr>
        <w:t> </w:t>
      </w:r>
      <w:r>
        <w:rPr>
          <w:i/>
        </w:rPr>
        <w:t>occupying</w:t>
      </w:r>
      <w:r>
        <w:rPr>
          <w:i/>
          <w:spacing w:val="-7"/>
        </w:rPr>
        <w:t> </w:t>
      </w:r>
      <w:r>
        <w:rPr>
          <w:i/>
        </w:rPr>
        <w:t>or</w:t>
      </w:r>
      <w:r>
        <w:rPr>
          <w:i/>
          <w:spacing w:val="-5"/>
        </w:rPr>
        <w:t> </w:t>
      </w:r>
      <w:r>
        <w:rPr>
          <w:i/>
        </w:rPr>
        <w:t>having</w:t>
      </w:r>
      <w:r>
        <w:rPr>
          <w:i/>
          <w:spacing w:val="-7"/>
        </w:rPr>
        <w:t> </w:t>
      </w:r>
      <w:r>
        <w:rPr>
          <w:i/>
        </w:rPr>
        <w:t>rights</w:t>
      </w:r>
      <w:r>
        <w:rPr>
          <w:i/>
          <w:spacing w:val="-2"/>
        </w:rPr>
        <w:t> </w:t>
      </w:r>
      <w:r>
        <w:rPr>
          <w:i/>
        </w:rPr>
        <w:t>in</w:t>
      </w:r>
      <w:r>
        <w:rPr>
          <w:i/>
          <w:spacing w:val="-5"/>
        </w:rPr>
        <w:t> </w:t>
      </w:r>
      <w:r>
        <w:rPr>
          <w:i/>
        </w:rPr>
        <w:t>relation to the</w:t>
      </w:r>
      <w:r>
        <w:rPr/>
        <w:t> release land</w:t>
      </w:r>
    </w:p>
    <w:p>
      <w:pPr>
        <w:pStyle w:val="ListParagraph"/>
        <w:numPr>
          <w:ilvl w:val="0"/>
          <w:numId w:val="4"/>
        </w:numPr>
        <w:tabs>
          <w:tab w:pos="660" w:val="left" w:leader="none"/>
        </w:tabs>
        <w:spacing w:line="240" w:lineRule="auto" w:before="181" w:after="0"/>
        <w:ind w:left="659" w:right="526" w:hanging="433"/>
        <w:jc w:val="left"/>
        <w:rPr>
          <w:sz w:val="22"/>
        </w:rPr>
      </w:pPr>
      <w:r>
        <w:rPr>
          <w:sz w:val="22"/>
        </w:rPr>
        <w:t>The release land is owned by the applicants for the deregistration and exchange.</w:t>
      </w:r>
      <w:r>
        <w:rPr>
          <w:spacing w:val="-2"/>
          <w:sz w:val="22"/>
        </w:rPr>
        <w:t> </w:t>
      </w:r>
      <w:r>
        <w:rPr>
          <w:sz w:val="22"/>
        </w:rPr>
        <w:t>No</w:t>
      </w:r>
      <w:r>
        <w:rPr>
          <w:spacing w:val="-2"/>
          <w:sz w:val="22"/>
        </w:rPr>
        <w:t> </w:t>
      </w:r>
      <w:r>
        <w:rPr>
          <w:sz w:val="22"/>
        </w:rPr>
        <w:t>other</w:t>
      </w:r>
      <w:r>
        <w:rPr>
          <w:spacing w:val="-1"/>
          <w:sz w:val="22"/>
        </w:rPr>
        <w:t> </w:t>
      </w:r>
      <w:r>
        <w:rPr>
          <w:sz w:val="22"/>
        </w:rPr>
        <w:t>persons</w:t>
      </w:r>
      <w:r>
        <w:rPr>
          <w:spacing w:val="-3"/>
          <w:sz w:val="22"/>
        </w:rPr>
        <w:t> </w:t>
      </w:r>
      <w:r>
        <w:rPr>
          <w:sz w:val="22"/>
        </w:rPr>
        <w:t>have</w:t>
      </w:r>
      <w:r>
        <w:rPr>
          <w:spacing w:val="-5"/>
          <w:sz w:val="22"/>
        </w:rPr>
        <w:t> </w:t>
      </w:r>
      <w:r>
        <w:rPr>
          <w:sz w:val="22"/>
        </w:rPr>
        <w:t>rights</w:t>
      </w:r>
      <w:r>
        <w:rPr>
          <w:spacing w:val="-1"/>
          <w:sz w:val="22"/>
        </w:rPr>
        <w:t> </w:t>
      </w:r>
      <w:r>
        <w:rPr>
          <w:sz w:val="22"/>
        </w:rPr>
        <w:t>in</w:t>
      </w:r>
      <w:r>
        <w:rPr>
          <w:spacing w:val="-4"/>
          <w:sz w:val="22"/>
        </w:rPr>
        <w:t> </w:t>
      </w:r>
      <w:r>
        <w:rPr>
          <w:sz w:val="22"/>
        </w:rPr>
        <w:t>relation</w:t>
      </w:r>
      <w:r>
        <w:rPr>
          <w:spacing w:val="-3"/>
          <w:sz w:val="22"/>
        </w:rPr>
        <w:t> </w:t>
      </w:r>
      <w:r>
        <w:rPr>
          <w:sz w:val="22"/>
        </w:rPr>
        <w:t>to</w:t>
      </w:r>
      <w:r>
        <w:rPr>
          <w:spacing w:val="-3"/>
          <w:sz w:val="22"/>
        </w:rPr>
        <w:t> </w:t>
      </w:r>
      <w:r>
        <w:rPr>
          <w:sz w:val="22"/>
        </w:rPr>
        <w:t>the land</w:t>
      </w:r>
      <w:r>
        <w:rPr>
          <w:spacing w:val="-2"/>
          <w:sz w:val="22"/>
        </w:rPr>
        <w:t> </w:t>
      </w:r>
      <w:r>
        <w:rPr>
          <w:sz w:val="22"/>
        </w:rPr>
        <w:t>other</w:t>
      </w:r>
      <w:r>
        <w:rPr>
          <w:spacing w:val="-1"/>
          <w:sz w:val="22"/>
        </w:rPr>
        <w:t> </w:t>
      </w:r>
      <w:r>
        <w:rPr>
          <w:sz w:val="22"/>
        </w:rPr>
        <w:t>than</w:t>
      </w:r>
      <w:r>
        <w:rPr>
          <w:spacing w:val="-4"/>
          <w:sz w:val="22"/>
        </w:rPr>
        <w:t> </w:t>
      </w:r>
      <w:r>
        <w:rPr>
          <w:sz w:val="22"/>
        </w:rPr>
        <w:t>the general public right of access to the village green.</w:t>
      </w:r>
    </w:p>
    <w:p>
      <w:pPr>
        <w:pStyle w:val="ListParagraph"/>
        <w:numPr>
          <w:ilvl w:val="0"/>
          <w:numId w:val="4"/>
        </w:numPr>
        <w:tabs>
          <w:tab w:pos="660" w:val="left" w:leader="none"/>
        </w:tabs>
        <w:spacing w:line="242" w:lineRule="auto" w:before="177" w:after="0"/>
        <w:ind w:left="659" w:right="395" w:hanging="433"/>
        <w:jc w:val="left"/>
        <w:rPr>
          <w:sz w:val="22"/>
        </w:rPr>
      </w:pPr>
      <w:r>
        <w:rPr>
          <w:sz w:val="22"/>
        </w:rPr>
        <w:t>The</w:t>
      </w:r>
      <w:r>
        <w:rPr>
          <w:spacing w:val="-5"/>
          <w:sz w:val="22"/>
        </w:rPr>
        <w:t> </w:t>
      </w:r>
      <w:r>
        <w:rPr>
          <w:sz w:val="22"/>
        </w:rPr>
        <w:t>owners</w:t>
      </w:r>
      <w:r>
        <w:rPr>
          <w:spacing w:val="-1"/>
          <w:sz w:val="22"/>
        </w:rPr>
        <w:t> </w:t>
      </w:r>
      <w:r>
        <w:rPr>
          <w:sz w:val="22"/>
        </w:rPr>
        <w:t>of</w:t>
      </w:r>
      <w:r>
        <w:rPr>
          <w:spacing w:val="-3"/>
          <w:sz w:val="22"/>
        </w:rPr>
        <w:t> </w:t>
      </w:r>
      <w:r>
        <w:rPr>
          <w:sz w:val="22"/>
        </w:rPr>
        <w:t>the</w:t>
      </w:r>
      <w:r>
        <w:rPr>
          <w:spacing w:val="-4"/>
          <w:sz w:val="22"/>
        </w:rPr>
        <w:t> </w:t>
      </w:r>
      <w:r>
        <w:rPr>
          <w:sz w:val="22"/>
        </w:rPr>
        <w:t>land</w:t>
      </w:r>
      <w:r>
        <w:rPr>
          <w:spacing w:val="-1"/>
          <w:sz w:val="22"/>
        </w:rPr>
        <w:t> </w:t>
      </w:r>
      <w:r>
        <w:rPr>
          <w:sz w:val="22"/>
        </w:rPr>
        <w:t>state</w:t>
      </w:r>
      <w:r>
        <w:rPr>
          <w:spacing w:val="-3"/>
          <w:sz w:val="22"/>
        </w:rPr>
        <w:t> </w:t>
      </w:r>
      <w:r>
        <w:rPr>
          <w:sz w:val="22"/>
        </w:rPr>
        <w:t>that</w:t>
      </w:r>
      <w:r>
        <w:rPr>
          <w:spacing w:val="-3"/>
          <w:sz w:val="22"/>
        </w:rPr>
        <w:t> </w:t>
      </w:r>
      <w:r>
        <w:rPr>
          <w:sz w:val="22"/>
        </w:rPr>
        <w:t>the</w:t>
      </w:r>
      <w:r>
        <w:rPr>
          <w:spacing w:val="-4"/>
          <w:sz w:val="22"/>
        </w:rPr>
        <w:t> </w:t>
      </w:r>
      <w:r>
        <w:rPr>
          <w:sz w:val="22"/>
        </w:rPr>
        <w:t>marina is</w:t>
      </w:r>
      <w:r>
        <w:rPr>
          <w:spacing w:val="-2"/>
          <w:sz w:val="22"/>
        </w:rPr>
        <w:t> </w:t>
      </w:r>
      <w:r>
        <w:rPr>
          <w:sz w:val="22"/>
        </w:rPr>
        <w:t>currently</w:t>
      </w:r>
      <w:r>
        <w:rPr>
          <w:spacing w:val="-3"/>
          <w:sz w:val="22"/>
        </w:rPr>
        <w:t> </w:t>
      </w:r>
      <w:r>
        <w:rPr>
          <w:sz w:val="22"/>
        </w:rPr>
        <w:t>operating</w:t>
      </w:r>
      <w:r>
        <w:rPr>
          <w:spacing w:val="-1"/>
          <w:sz w:val="22"/>
        </w:rPr>
        <w:t> </w:t>
      </w:r>
      <w:r>
        <w:rPr>
          <w:sz w:val="22"/>
        </w:rPr>
        <w:t>at</w:t>
      </w:r>
      <w:r>
        <w:rPr>
          <w:spacing w:val="-3"/>
          <w:sz w:val="22"/>
        </w:rPr>
        <w:t> </w:t>
      </w:r>
      <w:r>
        <w:rPr>
          <w:sz w:val="22"/>
        </w:rPr>
        <w:t>capacity with boats stored in every available space. The proposed exchange will allow the creation of a safe working site and permit the safe movement of heavy </w:t>
      </w:r>
      <w:r>
        <w:rPr>
          <w:spacing w:val="-2"/>
          <w:sz w:val="22"/>
        </w:rPr>
        <w:t>machinery.</w:t>
      </w:r>
    </w:p>
    <w:p>
      <w:pPr>
        <w:pStyle w:val="BodyText"/>
        <w:spacing w:before="6"/>
        <w:rPr>
          <w:sz w:val="13"/>
        </w:rPr>
      </w:pPr>
      <w:r>
        <w:rPr/>
        <w:pict>
          <v:rect style="position:absolute;margin-left:76.344002pt;margin-top:9.426153pt;width:144.050pt;height:.71997pt;mso-position-horizontal-relative:page;mso-position-vertical-relative:paragraph;z-index:-15728640;mso-wrap-distance-left:0;mso-wrap-distance-right:0" id="docshape5" filled="true" fillcolor="#000000" stroked="false">
            <v:fill type="solid"/>
            <w10:wrap type="topAndBottom"/>
          </v:rect>
        </w:pict>
      </w:r>
    </w:p>
    <w:p>
      <w:pPr>
        <w:spacing w:line="240" w:lineRule="auto" w:before="103"/>
        <w:ind w:left="226" w:right="236" w:firstLine="0"/>
        <w:jc w:val="left"/>
        <w:rPr>
          <w:sz w:val="16"/>
        </w:rPr>
      </w:pPr>
      <w:r>
        <w:rPr>
          <w:sz w:val="16"/>
          <w:vertAlign w:val="superscript"/>
        </w:rPr>
        <w:t>1</w:t>
      </w:r>
      <w:r>
        <w:rPr>
          <w:sz w:val="16"/>
          <w:vertAlign w:val="baseline"/>
        </w:rPr>
        <w:t> Section 16(8) of the 2006 Act provides that the public interest includes the public interest in: nature conservation;</w:t>
      </w:r>
      <w:r>
        <w:rPr>
          <w:spacing w:val="-3"/>
          <w:sz w:val="16"/>
          <w:vertAlign w:val="baseline"/>
        </w:rPr>
        <w:t> </w:t>
      </w:r>
      <w:r>
        <w:rPr>
          <w:sz w:val="16"/>
          <w:vertAlign w:val="baseline"/>
        </w:rPr>
        <w:t>the</w:t>
      </w:r>
      <w:r>
        <w:rPr>
          <w:spacing w:val="-2"/>
          <w:sz w:val="16"/>
          <w:vertAlign w:val="baseline"/>
        </w:rPr>
        <w:t> </w:t>
      </w:r>
      <w:r>
        <w:rPr>
          <w:sz w:val="16"/>
          <w:vertAlign w:val="baseline"/>
        </w:rPr>
        <w:t>conservation</w:t>
      </w:r>
      <w:r>
        <w:rPr>
          <w:spacing w:val="-3"/>
          <w:sz w:val="16"/>
          <w:vertAlign w:val="baseline"/>
        </w:rPr>
        <w:t> </w:t>
      </w:r>
      <w:r>
        <w:rPr>
          <w:sz w:val="16"/>
          <w:vertAlign w:val="baseline"/>
        </w:rPr>
        <w:t>of</w:t>
      </w:r>
      <w:r>
        <w:rPr>
          <w:spacing w:val="-2"/>
          <w:sz w:val="16"/>
          <w:vertAlign w:val="baseline"/>
        </w:rPr>
        <w:t> </w:t>
      </w:r>
      <w:r>
        <w:rPr>
          <w:sz w:val="16"/>
          <w:vertAlign w:val="baseline"/>
        </w:rPr>
        <w:t>the</w:t>
      </w:r>
      <w:r>
        <w:rPr>
          <w:spacing w:val="-2"/>
          <w:sz w:val="16"/>
          <w:vertAlign w:val="baseline"/>
        </w:rPr>
        <w:t> </w:t>
      </w:r>
      <w:r>
        <w:rPr>
          <w:sz w:val="16"/>
          <w:vertAlign w:val="baseline"/>
        </w:rPr>
        <w:t>landscape;</w:t>
      </w:r>
      <w:r>
        <w:rPr>
          <w:spacing w:val="-3"/>
          <w:sz w:val="16"/>
          <w:vertAlign w:val="baseline"/>
        </w:rPr>
        <w:t> </w:t>
      </w:r>
      <w:r>
        <w:rPr>
          <w:sz w:val="16"/>
          <w:vertAlign w:val="baseline"/>
        </w:rPr>
        <w:t>the</w:t>
      </w:r>
      <w:r>
        <w:rPr>
          <w:spacing w:val="-2"/>
          <w:sz w:val="16"/>
          <w:vertAlign w:val="baseline"/>
        </w:rPr>
        <w:t> </w:t>
      </w:r>
      <w:r>
        <w:rPr>
          <w:sz w:val="16"/>
          <w:vertAlign w:val="baseline"/>
        </w:rPr>
        <w:t>protection</w:t>
      </w:r>
      <w:r>
        <w:rPr>
          <w:spacing w:val="-3"/>
          <w:sz w:val="16"/>
          <w:vertAlign w:val="baseline"/>
        </w:rPr>
        <w:t> </w:t>
      </w:r>
      <w:r>
        <w:rPr>
          <w:sz w:val="16"/>
          <w:vertAlign w:val="baseline"/>
        </w:rPr>
        <w:t>of</w:t>
      </w:r>
      <w:r>
        <w:rPr>
          <w:spacing w:val="-2"/>
          <w:sz w:val="16"/>
          <w:vertAlign w:val="baseline"/>
        </w:rPr>
        <w:t> </w:t>
      </w:r>
      <w:r>
        <w:rPr>
          <w:sz w:val="16"/>
          <w:vertAlign w:val="baseline"/>
        </w:rPr>
        <w:t>public</w:t>
      </w:r>
      <w:r>
        <w:rPr>
          <w:spacing w:val="-4"/>
          <w:sz w:val="16"/>
          <w:vertAlign w:val="baseline"/>
        </w:rPr>
        <w:t> </w:t>
      </w:r>
      <w:r>
        <w:rPr>
          <w:sz w:val="16"/>
          <w:vertAlign w:val="baseline"/>
        </w:rPr>
        <w:t>rights</w:t>
      </w:r>
      <w:r>
        <w:rPr>
          <w:spacing w:val="-4"/>
          <w:sz w:val="16"/>
          <w:vertAlign w:val="baseline"/>
        </w:rPr>
        <w:t> </w:t>
      </w:r>
      <w:r>
        <w:rPr>
          <w:sz w:val="16"/>
          <w:vertAlign w:val="baseline"/>
        </w:rPr>
        <w:t>of</w:t>
      </w:r>
      <w:r>
        <w:rPr>
          <w:spacing w:val="-2"/>
          <w:sz w:val="16"/>
          <w:vertAlign w:val="baseline"/>
        </w:rPr>
        <w:t> </w:t>
      </w:r>
      <w:r>
        <w:rPr>
          <w:sz w:val="16"/>
          <w:vertAlign w:val="baseline"/>
        </w:rPr>
        <w:t>access</w:t>
      </w:r>
      <w:r>
        <w:rPr>
          <w:spacing w:val="-2"/>
          <w:sz w:val="16"/>
          <w:vertAlign w:val="baseline"/>
        </w:rPr>
        <w:t> </w:t>
      </w:r>
      <w:r>
        <w:rPr>
          <w:sz w:val="16"/>
          <w:vertAlign w:val="baseline"/>
        </w:rPr>
        <w:t>to</w:t>
      </w:r>
      <w:r>
        <w:rPr>
          <w:spacing w:val="-3"/>
          <w:sz w:val="16"/>
          <w:vertAlign w:val="baseline"/>
        </w:rPr>
        <w:t> </w:t>
      </w:r>
      <w:r>
        <w:rPr>
          <w:sz w:val="16"/>
          <w:vertAlign w:val="baseline"/>
        </w:rPr>
        <w:t>any</w:t>
      </w:r>
      <w:r>
        <w:rPr>
          <w:spacing w:val="-1"/>
          <w:sz w:val="16"/>
          <w:vertAlign w:val="baseline"/>
        </w:rPr>
        <w:t> </w:t>
      </w:r>
      <w:r>
        <w:rPr>
          <w:sz w:val="16"/>
          <w:vertAlign w:val="baseline"/>
        </w:rPr>
        <w:t>area</w:t>
      </w:r>
      <w:r>
        <w:rPr>
          <w:spacing w:val="-3"/>
          <w:sz w:val="16"/>
          <w:vertAlign w:val="baseline"/>
        </w:rPr>
        <w:t> </w:t>
      </w:r>
      <w:r>
        <w:rPr>
          <w:sz w:val="16"/>
          <w:vertAlign w:val="baseline"/>
        </w:rPr>
        <w:t>of</w:t>
      </w:r>
      <w:r>
        <w:rPr>
          <w:spacing w:val="-1"/>
          <w:sz w:val="16"/>
          <w:vertAlign w:val="baseline"/>
        </w:rPr>
        <w:t> </w:t>
      </w:r>
      <w:r>
        <w:rPr>
          <w:sz w:val="16"/>
          <w:vertAlign w:val="baseline"/>
        </w:rPr>
        <w:t>land;</w:t>
      </w:r>
      <w:r>
        <w:rPr>
          <w:spacing w:val="-3"/>
          <w:sz w:val="16"/>
          <w:vertAlign w:val="baseline"/>
        </w:rPr>
        <w:t> </w:t>
      </w:r>
      <w:r>
        <w:rPr>
          <w:sz w:val="16"/>
          <w:vertAlign w:val="baseline"/>
        </w:rPr>
        <w:t>and the protection of archaeological remains and features of historic interest.</w:t>
      </w:r>
    </w:p>
    <w:p>
      <w:pPr>
        <w:spacing w:before="2"/>
        <w:ind w:left="226" w:right="0" w:firstLine="0"/>
        <w:jc w:val="left"/>
        <w:rPr>
          <w:sz w:val="16"/>
        </w:rPr>
      </w:pPr>
      <w:r>
        <w:rPr>
          <w:sz w:val="16"/>
          <w:vertAlign w:val="superscript"/>
        </w:rPr>
        <w:t>2</w:t>
      </w:r>
      <w:r>
        <w:rPr>
          <w:spacing w:val="-7"/>
          <w:sz w:val="16"/>
          <w:vertAlign w:val="baseline"/>
        </w:rPr>
        <w:t> </w:t>
      </w:r>
      <w:r>
        <w:rPr>
          <w:sz w:val="16"/>
          <w:vertAlign w:val="baseline"/>
        </w:rPr>
        <w:t>Common</w:t>
      </w:r>
      <w:r>
        <w:rPr>
          <w:spacing w:val="2"/>
          <w:sz w:val="16"/>
          <w:vertAlign w:val="baseline"/>
        </w:rPr>
        <w:t> </w:t>
      </w:r>
      <w:r>
        <w:rPr>
          <w:sz w:val="16"/>
          <w:vertAlign w:val="baseline"/>
        </w:rPr>
        <w:t>Land</w:t>
      </w:r>
      <w:r>
        <w:rPr>
          <w:spacing w:val="-3"/>
          <w:sz w:val="16"/>
          <w:vertAlign w:val="baseline"/>
        </w:rPr>
        <w:t> </w:t>
      </w:r>
      <w:r>
        <w:rPr>
          <w:sz w:val="16"/>
          <w:vertAlign w:val="baseline"/>
        </w:rPr>
        <w:t>Consents</w:t>
      </w:r>
      <w:r>
        <w:rPr>
          <w:spacing w:val="-5"/>
          <w:sz w:val="16"/>
          <w:vertAlign w:val="baseline"/>
        </w:rPr>
        <w:t> </w:t>
      </w:r>
      <w:r>
        <w:rPr>
          <w:sz w:val="16"/>
          <w:vertAlign w:val="baseline"/>
        </w:rPr>
        <w:t>Policy</w:t>
      </w:r>
      <w:r>
        <w:rPr>
          <w:spacing w:val="-2"/>
          <w:sz w:val="16"/>
          <w:vertAlign w:val="baseline"/>
        </w:rPr>
        <w:t> </w:t>
      </w:r>
      <w:r>
        <w:rPr>
          <w:sz w:val="16"/>
          <w:vertAlign w:val="baseline"/>
        </w:rPr>
        <w:t>Guidance,</w:t>
      </w:r>
      <w:r>
        <w:rPr>
          <w:spacing w:val="-2"/>
          <w:sz w:val="16"/>
          <w:vertAlign w:val="baseline"/>
        </w:rPr>
        <w:t> </w:t>
      </w:r>
      <w:r>
        <w:rPr>
          <w:sz w:val="16"/>
          <w:vertAlign w:val="baseline"/>
        </w:rPr>
        <w:t>November</w:t>
      </w:r>
      <w:r>
        <w:rPr>
          <w:spacing w:val="-5"/>
          <w:sz w:val="16"/>
          <w:vertAlign w:val="baseline"/>
        </w:rPr>
        <w:t> </w:t>
      </w:r>
      <w:r>
        <w:rPr>
          <w:sz w:val="16"/>
          <w:vertAlign w:val="baseline"/>
        </w:rPr>
        <w:t>2015, </w:t>
      </w:r>
      <w:r>
        <w:rPr>
          <w:spacing w:val="-2"/>
          <w:sz w:val="16"/>
          <w:vertAlign w:val="baseline"/>
        </w:rPr>
        <w:t>Defra.</w:t>
      </w:r>
    </w:p>
    <w:p>
      <w:pPr>
        <w:spacing w:after="0"/>
        <w:jc w:val="left"/>
        <w:rPr>
          <w:sz w:val="16"/>
        </w:rPr>
        <w:sectPr>
          <w:headerReference w:type="default" r:id="rId7"/>
          <w:footerReference w:type="default" r:id="rId8"/>
          <w:pgSz w:w="11910" w:h="16840"/>
          <w:pgMar w:header="623" w:footer="851" w:top="1020" w:bottom="1040" w:left="1300" w:right="840"/>
          <w:pgNumType w:start="2"/>
        </w:sectPr>
      </w:pPr>
    </w:p>
    <w:p>
      <w:pPr>
        <w:pStyle w:val="BodyText"/>
        <w:rPr>
          <w:sz w:val="9"/>
        </w:rPr>
      </w:pPr>
    </w:p>
    <w:p>
      <w:pPr>
        <w:pStyle w:val="Heading3"/>
        <w:spacing w:before="101"/>
        <w:rPr>
          <w:i/>
        </w:rPr>
      </w:pPr>
      <w:r>
        <w:rPr>
          <w:i/>
        </w:rPr>
        <w:t>The</w:t>
      </w:r>
      <w:r>
        <w:rPr>
          <w:i/>
          <w:spacing w:val="-1"/>
        </w:rPr>
        <w:t> </w:t>
      </w:r>
      <w:r>
        <w:rPr>
          <w:i/>
        </w:rPr>
        <w:t>interests</w:t>
      </w:r>
      <w:r>
        <w:rPr>
          <w:i/>
          <w:spacing w:val="-6"/>
        </w:rPr>
        <w:t> </w:t>
      </w:r>
      <w:r>
        <w:rPr>
          <w:i/>
        </w:rPr>
        <w:t>of</w:t>
      </w:r>
      <w:r>
        <w:rPr>
          <w:i/>
          <w:spacing w:val="-4"/>
        </w:rPr>
        <w:t> </w:t>
      </w:r>
      <w:r>
        <w:rPr>
          <w:i/>
        </w:rPr>
        <w:t>the</w:t>
      </w:r>
      <w:r>
        <w:rPr>
          <w:i/>
          <w:spacing w:val="-4"/>
        </w:rPr>
        <w:t> </w:t>
      </w:r>
      <w:r>
        <w:rPr>
          <w:i/>
          <w:spacing w:val="-2"/>
        </w:rPr>
        <w:t>neighbourhood</w:t>
      </w:r>
    </w:p>
    <w:p>
      <w:pPr>
        <w:pStyle w:val="ListParagraph"/>
        <w:numPr>
          <w:ilvl w:val="0"/>
          <w:numId w:val="4"/>
        </w:numPr>
        <w:tabs>
          <w:tab w:pos="660" w:val="left" w:leader="none"/>
        </w:tabs>
        <w:spacing w:line="240" w:lineRule="auto" w:before="179" w:after="0"/>
        <w:ind w:left="659" w:right="625" w:hanging="433"/>
        <w:jc w:val="left"/>
        <w:rPr>
          <w:sz w:val="22"/>
        </w:rPr>
      </w:pPr>
      <w:r>
        <w:rPr>
          <w:sz w:val="22"/>
        </w:rPr>
        <w:t>The</w:t>
      </w:r>
      <w:r>
        <w:rPr>
          <w:spacing w:val="-6"/>
          <w:sz w:val="22"/>
        </w:rPr>
        <w:t> </w:t>
      </w:r>
      <w:r>
        <w:rPr>
          <w:sz w:val="22"/>
        </w:rPr>
        <w:t>2006</w:t>
      </w:r>
      <w:r>
        <w:rPr>
          <w:spacing w:val="-1"/>
          <w:sz w:val="22"/>
        </w:rPr>
        <w:t> </w:t>
      </w:r>
      <w:r>
        <w:rPr>
          <w:sz w:val="22"/>
        </w:rPr>
        <w:t>Act</w:t>
      </w:r>
      <w:r>
        <w:rPr>
          <w:spacing w:val="-4"/>
          <w:sz w:val="22"/>
        </w:rPr>
        <w:t> </w:t>
      </w:r>
      <w:r>
        <w:rPr>
          <w:sz w:val="22"/>
        </w:rPr>
        <w:t>does</w:t>
      </w:r>
      <w:r>
        <w:rPr>
          <w:spacing w:val="-4"/>
          <w:sz w:val="22"/>
        </w:rPr>
        <w:t> </w:t>
      </w:r>
      <w:r>
        <w:rPr>
          <w:sz w:val="22"/>
        </w:rPr>
        <w:t>not</w:t>
      </w:r>
      <w:r>
        <w:rPr>
          <w:spacing w:val="-5"/>
          <w:sz w:val="22"/>
        </w:rPr>
        <w:t> </w:t>
      </w:r>
      <w:r>
        <w:rPr>
          <w:sz w:val="22"/>
        </w:rPr>
        <w:t>define</w:t>
      </w:r>
      <w:r>
        <w:rPr>
          <w:spacing w:val="-7"/>
          <w:sz w:val="22"/>
        </w:rPr>
        <w:t> </w:t>
      </w:r>
      <w:r>
        <w:rPr>
          <w:sz w:val="22"/>
        </w:rPr>
        <w:t>the</w:t>
      </w:r>
      <w:r>
        <w:rPr>
          <w:spacing w:val="-6"/>
          <w:sz w:val="22"/>
        </w:rPr>
        <w:t> </w:t>
      </w:r>
      <w:r>
        <w:rPr>
          <w:sz w:val="22"/>
        </w:rPr>
        <w:t>term</w:t>
      </w:r>
      <w:r>
        <w:rPr>
          <w:spacing w:val="-3"/>
          <w:sz w:val="22"/>
        </w:rPr>
        <w:t> </w:t>
      </w:r>
      <w:r>
        <w:rPr>
          <w:sz w:val="22"/>
        </w:rPr>
        <w:t>‘neighbourhood’.</w:t>
      </w:r>
      <w:r>
        <w:rPr>
          <w:spacing w:val="-2"/>
          <w:sz w:val="22"/>
        </w:rPr>
        <w:t> </w:t>
      </w:r>
      <w:r>
        <w:rPr>
          <w:sz w:val="22"/>
        </w:rPr>
        <w:t>However,</w:t>
      </w:r>
      <w:r>
        <w:rPr>
          <w:spacing w:val="-3"/>
          <w:sz w:val="22"/>
        </w:rPr>
        <w:t> </w:t>
      </w:r>
      <w:r>
        <w:rPr>
          <w:sz w:val="22"/>
        </w:rPr>
        <w:t>published guidance</w:t>
      </w:r>
      <w:r>
        <w:rPr>
          <w:sz w:val="22"/>
          <w:vertAlign w:val="superscript"/>
        </w:rPr>
        <w:t>3</w:t>
      </w:r>
      <w:r>
        <w:rPr>
          <w:sz w:val="22"/>
          <w:vertAlign w:val="baseline"/>
        </w:rPr>
        <w:t> makes it clear that the term should be taken to refer to the local </w:t>
      </w:r>
      <w:r>
        <w:rPr>
          <w:spacing w:val="-2"/>
          <w:sz w:val="22"/>
          <w:vertAlign w:val="baseline"/>
        </w:rPr>
        <w:t>inhabitants.</w:t>
      </w:r>
    </w:p>
    <w:p>
      <w:pPr>
        <w:pStyle w:val="ListParagraph"/>
        <w:numPr>
          <w:ilvl w:val="0"/>
          <w:numId w:val="4"/>
        </w:numPr>
        <w:tabs>
          <w:tab w:pos="660" w:val="left" w:leader="none"/>
        </w:tabs>
        <w:spacing w:line="240" w:lineRule="auto" w:before="182" w:after="0"/>
        <w:ind w:left="659" w:right="409" w:hanging="433"/>
        <w:jc w:val="left"/>
        <w:rPr>
          <w:sz w:val="22"/>
        </w:rPr>
      </w:pPr>
      <w:r>
        <w:rPr>
          <w:sz w:val="22"/>
        </w:rPr>
        <w:t>In this case, Amble Braid is close to the centre of the town and it would seem appropriate</w:t>
      </w:r>
      <w:r>
        <w:rPr>
          <w:spacing w:val="-5"/>
          <w:sz w:val="22"/>
        </w:rPr>
        <w:t> </w:t>
      </w:r>
      <w:r>
        <w:rPr>
          <w:sz w:val="22"/>
        </w:rPr>
        <w:t>for the</w:t>
      </w:r>
      <w:r>
        <w:rPr>
          <w:spacing w:val="-4"/>
          <w:sz w:val="22"/>
        </w:rPr>
        <w:t> </w:t>
      </w:r>
      <w:r>
        <w:rPr>
          <w:sz w:val="22"/>
        </w:rPr>
        <w:t>whole</w:t>
      </w:r>
      <w:r>
        <w:rPr>
          <w:spacing w:val="-4"/>
          <w:sz w:val="22"/>
        </w:rPr>
        <w:t> </w:t>
      </w:r>
      <w:r>
        <w:rPr>
          <w:sz w:val="22"/>
        </w:rPr>
        <w:t>town</w:t>
      </w:r>
      <w:r>
        <w:rPr>
          <w:spacing w:val="-3"/>
          <w:sz w:val="22"/>
        </w:rPr>
        <w:t> </w:t>
      </w:r>
      <w:r>
        <w:rPr>
          <w:sz w:val="22"/>
        </w:rPr>
        <w:t>of</w:t>
      </w:r>
      <w:r>
        <w:rPr>
          <w:spacing w:val="-3"/>
          <w:sz w:val="22"/>
        </w:rPr>
        <w:t> </w:t>
      </w:r>
      <w:r>
        <w:rPr>
          <w:sz w:val="22"/>
        </w:rPr>
        <w:t>Amble</w:t>
      </w:r>
      <w:r>
        <w:rPr>
          <w:spacing w:val="-4"/>
          <w:sz w:val="22"/>
        </w:rPr>
        <w:t> </w:t>
      </w:r>
      <w:r>
        <w:rPr>
          <w:sz w:val="22"/>
        </w:rPr>
        <w:t>to</w:t>
      </w:r>
      <w:r>
        <w:rPr>
          <w:spacing w:val="-2"/>
          <w:sz w:val="22"/>
        </w:rPr>
        <w:t> </w:t>
      </w:r>
      <w:r>
        <w:rPr>
          <w:sz w:val="22"/>
        </w:rPr>
        <w:t>be</w:t>
      </w:r>
      <w:r>
        <w:rPr>
          <w:spacing w:val="-4"/>
          <w:sz w:val="22"/>
        </w:rPr>
        <w:t> </w:t>
      </w:r>
      <w:r>
        <w:rPr>
          <w:sz w:val="22"/>
        </w:rPr>
        <w:t>regarded</w:t>
      </w:r>
      <w:r>
        <w:rPr>
          <w:spacing w:val="-6"/>
          <w:sz w:val="22"/>
        </w:rPr>
        <w:t> </w:t>
      </w:r>
      <w:r>
        <w:rPr>
          <w:sz w:val="22"/>
        </w:rPr>
        <w:t>as</w:t>
      </w:r>
      <w:r>
        <w:rPr>
          <w:spacing w:val="-2"/>
          <w:sz w:val="22"/>
        </w:rPr>
        <w:t> </w:t>
      </w:r>
      <w:r>
        <w:rPr>
          <w:sz w:val="22"/>
        </w:rPr>
        <w:t>the neighbourhood of the Village Green.</w:t>
      </w:r>
    </w:p>
    <w:p>
      <w:pPr>
        <w:pStyle w:val="ListParagraph"/>
        <w:numPr>
          <w:ilvl w:val="0"/>
          <w:numId w:val="4"/>
        </w:numPr>
        <w:tabs>
          <w:tab w:pos="660" w:val="left" w:leader="none"/>
        </w:tabs>
        <w:spacing w:line="237" w:lineRule="auto" w:before="184" w:after="0"/>
        <w:ind w:left="659" w:right="633" w:hanging="433"/>
        <w:jc w:val="left"/>
        <w:rPr>
          <w:sz w:val="22"/>
        </w:rPr>
      </w:pPr>
      <w:r>
        <w:rPr>
          <w:sz w:val="22"/>
        </w:rPr>
        <w:t>The</w:t>
      </w:r>
      <w:r>
        <w:rPr>
          <w:spacing w:val="-5"/>
          <w:sz w:val="22"/>
        </w:rPr>
        <w:t> </w:t>
      </w:r>
      <w:r>
        <w:rPr>
          <w:sz w:val="22"/>
        </w:rPr>
        <w:t>area of</w:t>
      </w:r>
      <w:r>
        <w:rPr>
          <w:spacing w:val="-3"/>
          <w:sz w:val="22"/>
        </w:rPr>
        <w:t> </w:t>
      </w:r>
      <w:r>
        <w:rPr>
          <w:sz w:val="22"/>
        </w:rPr>
        <w:t>the</w:t>
      </w:r>
      <w:r>
        <w:rPr>
          <w:spacing w:val="-4"/>
          <w:sz w:val="22"/>
        </w:rPr>
        <w:t> </w:t>
      </w:r>
      <w:r>
        <w:rPr>
          <w:sz w:val="22"/>
        </w:rPr>
        <w:t>replacement</w:t>
      </w:r>
      <w:r>
        <w:rPr>
          <w:spacing w:val="-3"/>
          <w:sz w:val="22"/>
        </w:rPr>
        <w:t> </w:t>
      </w:r>
      <w:r>
        <w:rPr>
          <w:sz w:val="22"/>
        </w:rPr>
        <w:t>land is</w:t>
      </w:r>
      <w:r>
        <w:rPr>
          <w:spacing w:val="-2"/>
          <w:sz w:val="22"/>
        </w:rPr>
        <w:t> </w:t>
      </w:r>
      <w:r>
        <w:rPr>
          <w:sz w:val="22"/>
        </w:rPr>
        <w:t>greater</w:t>
      </w:r>
      <w:r>
        <w:rPr>
          <w:spacing w:val="-5"/>
          <w:sz w:val="22"/>
        </w:rPr>
        <w:t> </w:t>
      </w:r>
      <w:r>
        <w:rPr>
          <w:sz w:val="22"/>
        </w:rPr>
        <w:t>than</w:t>
      </w:r>
      <w:r>
        <w:rPr>
          <w:spacing w:val="-3"/>
          <w:sz w:val="22"/>
        </w:rPr>
        <w:t> </w:t>
      </w:r>
      <w:r>
        <w:rPr>
          <w:sz w:val="22"/>
        </w:rPr>
        <w:t>that</w:t>
      </w:r>
      <w:r>
        <w:rPr>
          <w:spacing w:val="-3"/>
          <w:sz w:val="22"/>
        </w:rPr>
        <w:t> </w:t>
      </w:r>
      <w:r>
        <w:rPr>
          <w:sz w:val="22"/>
        </w:rPr>
        <w:t>of</w:t>
      </w:r>
      <w:r>
        <w:rPr>
          <w:spacing w:val="-3"/>
          <w:sz w:val="22"/>
        </w:rPr>
        <w:t> </w:t>
      </w:r>
      <w:r>
        <w:rPr>
          <w:sz w:val="22"/>
        </w:rPr>
        <w:t>the</w:t>
      </w:r>
      <w:r>
        <w:rPr>
          <w:spacing w:val="-4"/>
          <w:sz w:val="22"/>
        </w:rPr>
        <w:t> </w:t>
      </w:r>
      <w:r>
        <w:rPr>
          <w:sz w:val="22"/>
        </w:rPr>
        <w:t>release</w:t>
      </w:r>
      <w:r>
        <w:rPr>
          <w:spacing w:val="-1"/>
          <w:sz w:val="22"/>
        </w:rPr>
        <w:t> </w:t>
      </w:r>
      <w:r>
        <w:rPr>
          <w:sz w:val="22"/>
        </w:rPr>
        <w:t>land, so approval of the application would not lead to any net loss of common land.</w:t>
      </w:r>
    </w:p>
    <w:p>
      <w:pPr>
        <w:pStyle w:val="ListParagraph"/>
        <w:numPr>
          <w:ilvl w:val="0"/>
          <w:numId w:val="4"/>
        </w:numPr>
        <w:tabs>
          <w:tab w:pos="660" w:val="left" w:leader="none"/>
        </w:tabs>
        <w:spacing w:line="240" w:lineRule="auto" w:before="180" w:after="0"/>
        <w:ind w:left="659" w:right="260" w:hanging="433"/>
        <w:jc w:val="left"/>
        <w:rPr>
          <w:sz w:val="22"/>
        </w:rPr>
      </w:pPr>
      <w:r>
        <w:rPr>
          <w:sz w:val="22"/>
        </w:rPr>
        <w:t>The proposed replacement land is close to the release land and similar in character to the rest of The Braid. It is already accessible to the public but, access is currently available on a permissive basis and there is no guarantee that the land would remain open in the future, especially if the application is not</w:t>
      </w:r>
      <w:r>
        <w:rPr>
          <w:spacing w:val="-4"/>
          <w:sz w:val="22"/>
        </w:rPr>
        <w:t> </w:t>
      </w:r>
      <w:r>
        <w:rPr>
          <w:sz w:val="22"/>
        </w:rPr>
        <w:t>approved.</w:t>
      </w:r>
      <w:r>
        <w:rPr>
          <w:spacing w:val="-2"/>
          <w:sz w:val="22"/>
        </w:rPr>
        <w:t> </w:t>
      </w:r>
      <w:r>
        <w:rPr>
          <w:sz w:val="22"/>
        </w:rPr>
        <w:t>Indeed,</w:t>
      </w:r>
      <w:r>
        <w:rPr>
          <w:spacing w:val="-2"/>
          <w:sz w:val="22"/>
        </w:rPr>
        <w:t> </w:t>
      </w:r>
      <w:r>
        <w:rPr>
          <w:sz w:val="22"/>
        </w:rPr>
        <w:t>the</w:t>
      </w:r>
      <w:r>
        <w:rPr>
          <w:spacing w:val="-5"/>
          <w:sz w:val="22"/>
        </w:rPr>
        <w:t> </w:t>
      </w:r>
      <w:r>
        <w:rPr>
          <w:sz w:val="22"/>
        </w:rPr>
        <w:t>marina</w:t>
      </w:r>
      <w:r>
        <w:rPr>
          <w:spacing w:val="-2"/>
          <w:sz w:val="22"/>
        </w:rPr>
        <w:t> </w:t>
      </w:r>
      <w:r>
        <w:rPr>
          <w:sz w:val="22"/>
        </w:rPr>
        <w:t>operators</w:t>
      </w:r>
      <w:r>
        <w:rPr>
          <w:spacing w:val="-8"/>
          <w:sz w:val="22"/>
        </w:rPr>
        <w:t> </w:t>
      </w:r>
      <w:r>
        <w:rPr>
          <w:sz w:val="22"/>
        </w:rPr>
        <w:t>might</w:t>
      </w:r>
      <w:r>
        <w:rPr>
          <w:spacing w:val="-4"/>
          <w:sz w:val="22"/>
        </w:rPr>
        <w:t> </w:t>
      </w:r>
      <w:r>
        <w:rPr>
          <w:sz w:val="22"/>
        </w:rPr>
        <w:t>consider</w:t>
      </w:r>
      <w:r>
        <w:rPr>
          <w:spacing w:val="-1"/>
          <w:sz w:val="22"/>
        </w:rPr>
        <w:t> </w:t>
      </w:r>
      <w:r>
        <w:rPr>
          <w:sz w:val="22"/>
        </w:rPr>
        <w:t>extending</w:t>
      </w:r>
      <w:r>
        <w:rPr>
          <w:spacing w:val="-1"/>
          <w:sz w:val="22"/>
        </w:rPr>
        <w:t> </w:t>
      </w:r>
      <w:r>
        <w:rPr>
          <w:sz w:val="22"/>
        </w:rPr>
        <w:t>boatyard facilities on this land if the proposed release land is not available to them. If this land becomes part of the village green, its continued availability for public access will effectively be safeguarded.</w:t>
      </w:r>
    </w:p>
    <w:p>
      <w:pPr>
        <w:pStyle w:val="ListParagraph"/>
        <w:numPr>
          <w:ilvl w:val="0"/>
          <w:numId w:val="4"/>
        </w:numPr>
        <w:tabs>
          <w:tab w:pos="660" w:val="left" w:leader="none"/>
        </w:tabs>
        <w:spacing w:line="240" w:lineRule="auto" w:before="184" w:after="0"/>
        <w:ind w:left="659" w:right="367" w:hanging="433"/>
        <w:jc w:val="left"/>
        <w:rPr>
          <w:sz w:val="22"/>
        </w:rPr>
      </w:pPr>
      <w:r>
        <w:rPr>
          <w:sz w:val="22"/>
        </w:rPr>
        <w:t>The marina is itself of some benefit to the neighbourhood. It accommodates the local fishing fleet and 300 leisure boats and is visited by more than 400 other boats during the summer. Boat yard facilities are said to be essential to the</w:t>
      </w:r>
      <w:r>
        <w:rPr>
          <w:spacing w:val="-6"/>
          <w:sz w:val="22"/>
        </w:rPr>
        <w:t> </w:t>
      </w:r>
      <w:r>
        <w:rPr>
          <w:sz w:val="22"/>
        </w:rPr>
        <w:t>continued</w:t>
      </w:r>
      <w:r>
        <w:rPr>
          <w:spacing w:val="-2"/>
          <w:sz w:val="22"/>
        </w:rPr>
        <w:t> </w:t>
      </w:r>
      <w:r>
        <w:rPr>
          <w:sz w:val="22"/>
        </w:rPr>
        <w:t>operation</w:t>
      </w:r>
      <w:r>
        <w:rPr>
          <w:spacing w:val="-2"/>
          <w:sz w:val="22"/>
        </w:rPr>
        <w:t> </w:t>
      </w:r>
      <w:r>
        <w:rPr>
          <w:sz w:val="22"/>
        </w:rPr>
        <w:t>of</w:t>
      </w:r>
      <w:r>
        <w:rPr>
          <w:spacing w:val="-4"/>
          <w:sz w:val="22"/>
        </w:rPr>
        <w:t> </w:t>
      </w:r>
      <w:r>
        <w:rPr>
          <w:sz w:val="22"/>
        </w:rPr>
        <w:t>the</w:t>
      </w:r>
      <w:r>
        <w:rPr>
          <w:spacing w:val="-5"/>
          <w:sz w:val="22"/>
        </w:rPr>
        <w:t> </w:t>
      </w:r>
      <w:r>
        <w:rPr>
          <w:sz w:val="22"/>
        </w:rPr>
        <w:t>marina</w:t>
      </w:r>
      <w:r>
        <w:rPr>
          <w:spacing w:val="-1"/>
          <w:sz w:val="22"/>
        </w:rPr>
        <w:t> </w:t>
      </w:r>
      <w:r>
        <w:rPr>
          <w:sz w:val="22"/>
        </w:rPr>
        <w:t>particularly</w:t>
      </w:r>
      <w:r>
        <w:rPr>
          <w:spacing w:val="-4"/>
          <w:sz w:val="22"/>
        </w:rPr>
        <w:t> </w:t>
      </w:r>
      <w:r>
        <w:rPr>
          <w:sz w:val="22"/>
        </w:rPr>
        <w:t>as</w:t>
      </w:r>
      <w:r>
        <w:rPr>
          <w:spacing w:val="-3"/>
          <w:sz w:val="22"/>
        </w:rPr>
        <w:t> </w:t>
      </w:r>
      <w:r>
        <w:rPr>
          <w:sz w:val="22"/>
        </w:rPr>
        <w:t>nearby</w:t>
      </w:r>
      <w:r>
        <w:rPr>
          <w:spacing w:val="-4"/>
          <w:sz w:val="22"/>
        </w:rPr>
        <w:t> </w:t>
      </w:r>
      <w:r>
        <w:rPr>
          <w:sz w:val="22"/>
        </w:rPr>
        <w:t>facilities</w:t>
      </w:r>
      <w:r>
        <w:rPr>
          <w:spacing w:val="-3"/>
          <w:sz w:val="22"/>
        </w:rPr>
        <w:t> </w:t>
      </w:r>
      <w:r>
        <w:rPr>
          <w:sz w:val="22"/>
        </w:rPr>
        <w:t>at</w:t>
      </w:r>
      <w:r>
        <w:rPr>
          <w:spacing w:val="-3"/>
          <w:sz w:val="22"/>
        </w:rPr>
        <w:t> </w:t>
      </w:r>
      <w:r>
        <w:rPr>
          <w:sz w:val="22"/>
        </w:rPr>
        <w:t>Amble Boat Company are closing to make way for housing development.</w:t>
      </w:r>
    </w:p>
    <w:p>
      <w:pPr>
        <w:pStyle w:val="ListParagraph"/>
        <w:numPr>
          <w:ilvl w:val="0"/>
          <w:numId w:val="4"/>
        </w:numPr>
        <w:tabs>
          <w:tab w:pos="660" w:val="left" w:leader="none"/>
        </w:tabs>
        <w:spacing w:line="240" w:lineRule="auto" w:before="181" w:after="0"/>
        <w:ind w:left="659" w:right="0" w:hanging="434"/>
        <w:jc w:val="left"/>
        <w:rPr>
          <w:sz w:val="22"/>
        </w:rPr>
      </w:pPr>
      <w:r>
        <w:rPr>
          <w:sz w:val="22"/>
        </w:rPr>
        <w:t>Amble</w:t>
      </w:r>
      <w:r>
        <w:rPr>
          <w:spacing w:val="-7"/>
          <w:sz w:val="22"/>
        </w:rPr>
        <w:t> </w:t>
      </w:r>
      <w:r>
        <w:rPr>
          <w:sz w:val="22"/>
        </w:rPr>
        <w:t>Town</w:t>
      </w:r>
      <w:r>
        <w:rPr>
          <w:spacing w:val="-4"/>
          <w:sz w:val="22"/>
        </w:rPr>
        <w:t> </w:t>
      </w:r>
      <w:r>
        <w:rPr>
          <w:sz w:val="22"/>
        </w:rPr>
        <w:t>Council</w:t>
      </w:r>
      <w:r>
        <w:rPr>
          <w:spacing w:val="-6"/>
          <w:sz w:val="22"/>
        </w:rPr>
        <w:t> </w:t>
      </w:r>
      <w:r>
        <w:rPr>
          <w:sz w:val="22"/>
        </w:rPr>
        <w:t>resolved</w:t>
      </w:r>
      <w:r>
        <w:rPr>
          <w:spacing w:val="-2"/>
          <w:sz w:val="22"/>
        </w:rPr>
        <w:t> </w:t>
      </w:r>
      <w:r>
        <w:rPr>
          <w:sz w:val="22"/>
        </w:rPr>
        <w:t>to</w:t>
      </w:r>
      <w:r>
        <w:rPr>
          <w:spacing w:val="-3"/>
          <w:sz w:val="22"/>
        </w:rPr>
        <w:t> </w:t>
      </w:r>
      <w:r>
        <w:rPr>
          <w:sz w:val="22"/>
        </w:rPr>
        <w:t>make</w:t>
      </w:r>
      <w:r>
        <w:rPr>
          <w:spacing w:val="-5"/>
          <w:sz w:val="22"/>
        </w:rPr>
        <w:t> </w:t>
      </w:r>
      <w:r>
        <w:rPr>
          <w:sz w:val="22"/>
        </w:rPr>
        <w:t>no</w:t>
      </w:r>
      <w:r>
        <w:rPr>
          <w:spacing w:val="-3"/>
          <w:sz w:val="22"/>
        </w:rPr>
        <w:t> </w:t>
      </w:r>
      <w:r>
        <w:rPr>
          <w:sz w:val="22"/>
        </w:rPr>
        <w:t>objection</w:t>
      </w:r>
      <w:r>
        <w:rPr>
          <w:spacing w:val="-3"/>
          <w:sz w:val="22"/>
        </w:rPr>
        <w:t> </w:t>
      </w:r>
      <w:r>
        <w:rPr>
          <w:sz w:val="22"/>
        </w:rPr>
        <w:t>to</w:t>
      </w:r>
      <w:r>
        <w:rPr>
          <w:spacing w:val="-3"/>
          <w:sz w:val="22"/>
        </w:rPr>
        <w:t> </w:t>
      </w:r>
      <w:r>
        <w:rPr>
          <w:sz w:val="22"/>
        </w:rPr>
        <w:t>the</w:t>
      </w:r>
      <w:r>
        <w:rPr>
          <w:spacing w:val="-5"/>
          <w:sz w:val="22"/>
        </w:rPr>
        <w:t> </w:t>
      </w:r>
      <w:r>
        <w:rPr>
          <w:sz w:val="22"/>
        </w:rPr>
        <w:t>proposed</w:t>
      </w:r>
      <w:r>
        <w:rPr>
          <w:spacing w:val="-1"/>
          <w:sz w:val="22"/>
        </w:rPr>
        <w:t> </w:t>
      </w:r>
      <w:r>
        <w:rPr>
          <w:spacing w:val="-2"/>
          <w:sz w:val="22"/>
        </w:rPr>
        <w:t>exchange.</w:t>
      </w:r>
    </w:p>
    <w:p>
      <w:pPr>
        <w:pStyle w:val="ListParagraph"/>
        <w:numPr>
          <w:ilvl w:val="0"/>
          <w:numId w:val="4"/>
        </w:numPr>
        <w:tabs>
          <w:tab w:pos="660" w:val="left" w:leader="none"/>
        </w:tabs>
        <w:spacing w:line="240" w:lineRule="auto" w:before="179" w:after="0"/>
        <w:ind w:left="659" w:right="665" w:hanging="433"/>
        <w:jc w:val="left"/>
        <w:rPr>
          <w:sz w:val="22"/>
        </w:rPr>
      </w:pPr>
      <w:r>
        <w:rPr>
          <w:sz w:val="22"/>
        </w:rPr>
        <w:t>Overall,</w:t>
      </w:r>
      <w:r>
        <w:rPr>
          <w:spacing w:val="-1"/>
          <w:sz w:val="22"/>
        </w:rPr>
        <w:t> </w:t>
      </w:r>
      <w:r>
        <w:rPr>
          <w:sz w:val="22"/>
        </w:rPr>
        <w:t>it is</w:t>
      </w:r>
      <w:r>
        <w:rPr>
          <w:spacing w:val="-2"/>
          <w:sz w:val="22"/>
        </w:rPr>
        <w:t> </w:t>
      </w:r>
      <w:r>
        <w:rPr>
          <w:sz w:val="22"/>
        </w:rPr>
        <w:t>my</w:t>
      </w:r>
      <w:r>
        <w:rPr>
          <w:spacing w:val="-3"/>
          <w:sz w:val="22"/>
        </w:rPr>
        <w:t> </w:t>
      </w:r>
      <w:r>
        <w:rPr>
          <w:sz w:val="22"/>
        </w:rPr>
        <w:t>view</w:t>
      </w:r>
      <w:r>
        <w:rPr>
          <w:spacing w:val="-1"/>
          <w:sz w:val="22"/>
        </w:rPr>
        <w:t> </w:t>
      </w:r>
      <w:r>
        <w:rPr>
          <w:sz w:val="22"/>
        </w:rPr>
        <w:t>that</w:t>
      </w:r>
      <w:r>
        <w:rPr>
          <w:spacing w:val="-3"/>
          <w:sz w:val="22"/>
        </w:rPr>
        <w:t> </w:t>
      </w:r>
      <w:r>
        <w:rPr>
          <w:sz w:val="22"/>
        </w:rPr>
        <w:t>the</w:t>
      </w:r>
      <w:r>
        <w:rPr>
          <w:spacing w:val="-4"/>
          <w:sz w:val="22"/>
        </w:rPr>
        <w:t> </w:t>
      </w:r>
      <w:r>
        <w:rPr>
          <w:sz w:val="22"/>
        </w:rPr>
        <w:t>proposed</w:t>
      </w:r>
      <w:r>
        <w:rPr>
          <w:spacing w:val="-1"/>
          <w:sz w:val="22"/>
        </w:rPr>
        <w:t> </w:t>
      </w:r>
      <w:r>
        <w:rPr>
          <w:sz w:val="22"/>
        </w:rPr>
        <w:t>exchange</w:t>
      </w:r>
      <w:r>
        <w:rPr>
          <w:spacing w:val="-4"/>
          <w:sz w:val="22"/>
        </w:rPr>
        <w:t> </w:t>
      </w:r>
      <w:r>
        <w:rPr>
          <w:sz w:val="22"/>
        </w:rPr>
        <w:t>will</w:t>
      </w:r>
      <w:r>
        <w:rPr>
          <w:spacing w:val="-5"/>
          <w:sz w:val="22"/>
        </w:rPr>
        <w:t> </w:t>
      </w:r>
      <w:r>
        <w:rPr>
          <w:sz w:val="22"/>
        </w:rPr>
        <w:t>not</w:t>
      </w:r>
      <w:r>
        <w:rPr>
          <w:spacing w:val="-3"/>
          <w:sz w:val="22"/>
        </w:rPr>
        <w:t> </w:t>
      </w:r>
      <w:r>
        <w:rPr>
          <w:sz w:val="22"/>
        </w:rPr>
        <w:t>have</w:t>
      </w:r>
      <w:r>
        <w:rPr>
          <w:spacing w:val="-4"/>
          <w:sz w:val="22"/>
        </w:rPr>
        <w:t> </w:t>
      </w:r>
      <w:r>
        <w:rPr>
          <w:sz w:val="22"/>
        </w:rPr>
        <w:t>any</w:t>
      </w:r>
      <w:r>
        <w:rPr>
          <w:spacing w:val="-4"/>
          <w:sz w:val="22"/>
        </w:rPr>
        <w:t> </w:t>
      </w:r>
      <w:r>
        <w:rPr>
          <w:sz w:val="22"/>
        </w:rPr>
        <w:t>adverse effect on the interests of the neighbourhood.</w:t>
      </w:r>
    </w:p>
    <w:p>
      <w:pPr>
        <w:pStyle w:val="Heading3"/>
        <w:spacing w:before="181"/>
        <w:rPr>
          <w:i/>
        </w:rPr>
      </w:pPr>
      <w:r>
        <w:rPr>
          <w:i/>
        </w:rPr>
        <w:t>The</w:t>
      </w:r>
      <w:r>
        <w:rPr>
          <w:i/>
          <w:spacing w:val="-1"/>
        </w:rPr>
        <w:t> </w:t>
      </w:r>
      <w:r>
        <w:rPr>
          <w:i/>
        </w:rPr>
        <w:t>public</w:t>
      </w:r>
      <w:r>
        <w:rPr>
          <w:i/>
          <w:spacing w:val="-7"/>
        </w:rPr>
        <w:t> </w:t>
      </w:r>
      <w:r>
        <w:rPr>
          <w:i/>
          <w:spacing w:val="-2"/>
        </w:rPr>
        <w:t>interest</w:t>
      </w:r>
    </w:p>
    <w:p>
      <w:pPr>
        <w:spacing w:before="179"/>
        <w:ind w:left="226" w:right="0" w:firstLine="0"/>
        <w:jc w:val="left"/>
        <w:rPr>
          <w:i/>
          <w:sz w:val="22"/>
        </w:rPr>
      </w:pPr>
      <w:r>
        <w:rPr>
          <w:i/>
          <w:sz w:val="22"/>
        </w:rPr>
        <w:t>Nature</w:t>
      </w:r>
      <w:r>
        <w:rPr>
          <w:i/>
          <w:spacing w:val="-5"/>
          <w:sz w:val="22"/>
        </w:rPr>
        <w:t> </w:t>
      </w:r>
      <w:r>
        <w:rPr>
          <w:i/>
          <w:spacing w:val="-2"/>
          <w:sz w:val="22"/>
        </w:rPr>
        <w:t>Conservation</w:t>
      </w:r>
    </w:p>
    <w:p>
      <w:pPr>
        <w:pStyle w:val="ListParagraph"/>
        <w:numPr>
          <w:ilvl w:val="0"/>
          <w:numId w:val="4"/>
        </w:numPr>
        <w:tabs>
          <w:tab w:pos="660" w:val="left" w:leader="none"/>
        </w:tabs>
        <w:spacing w:line="240" w:lineRule="auto" w:before="179" w:after="0"/>
        <w:ind w:left="659" w:right="263" w:hanging="433"/>
        <w:jc w:val="left"/>
        <w:rPr>
          <w:sz w:val="22"/>
        </w:rPr>
      </w:pPr>
      <w:r>
        <w:rPr>
          <w:sz w:val="22"/>
        </w:rPr>
        <w:t>Natural England was consulted on the application and made no comment and, as</w:t>
      </w:r>
      <w:r>
        <w:rPr>
          <w:spacing w:val="-2"/>
          <w:sz w:val="22"/>
        </w:rPr>
        <w:t> </w:t>
      </w:r>
      <w:r>
        <w:rPr>
          <w:sz w:val="22"/>
        </w:rPr>
        <w:t>far</w:t>
      </w:r>
      <w:r>
        <w:rPr>
          <w:spacing w:val="-5"/>
          <w:sz w:val="22"/>
        </w:rPr>
        <w:t> </w:t>
      </w:r>
      <w:r>
        <w:rPr>
          <w:sz w:val="22"/>
        </w:rPr>
        <w:t>as</w:t>
      </w:r>
      <w:r>
        <w:rPr>
          <w:spacing w:val="-1"/>
          <w:sz w:val="22"/>
        </w:rPr>
        <w:t> </w:t>
      </w:r>
      <w:r>
        <w:rPr>
          <w:sz w:val="22"/>
        </w:rPr>
        <w:t>I</w:t>
      </w:r>
      <w:r>
        <w:rPr>
          <w:spacing w:val="-9"/>
          <w:sz w:val="22"/>
        </w:rPr>
        <w:t> </w:t>
      </w:r>
      <w:r>
        <w:rPr>
          <w:sz w:val="22"/>
        </w:rPr>
        <w:t>am</w:t>
      </w:r>
      <w:r>
        <w:rPr>
          <w:spacing w:val="-1"/>
          <w:sz w:val="22"/>
        </w:rPr>
        <w:t> </w:t>
      </w:r>
      <w:r>
        <w:rPr>
          <w:sz w:val="22"/>
        </w:rPr>
        <w:t>aware, the</w:t>
      </w:r>
      <w:r>
        <w:rPr>
          <w:spacing w:val="-4"/>
          <w:sz w:val="22"/>
        </w:rPr>
        <w:t> </w:t>
      </w:r>
      <w:r>
        <w:rPr>
          <w:sz w:val="22"/>
        </w:rPr>
        <w:t>proposed</w:t>
      </w:r>
      <w:r>
        <w:rPr>
          <w:spacing w:val="-1"/>
          <w:sz w:val="22"/>
        </w:rPr>
        <w:t> </w:t>
      </w:r>
      <w:r>
        <w:rPr>
          <w:sz w:val="22"/>
        </w:rPr>
        <w:t>exchange</w:t>
      </w:r>
      <w:r>
        <w:rPr>
          <w:spacing w:val="-4"/>
          <w:sz w:val="22"/>
        </w:rPr>
        <w:t> </w:t>
      </w:r>
      <w:r>
        <w:rPr>
          <w:sz w:val="22"/>
        </w:rPr>
        <w:t>is likely</w:t>
      </w:r>
      <w:r>
        <w:rPr>
          <w:spacing w:val="-3"/>
          <w:sz w:val="22"/>
        </w:rPr>
        <w:t> </w:t>
      </w:r>
      <w:r>
        <w:rPr>
          <w:sz w:val="22"/>
        </w:rPr>
        <w:t>to</w:t>
      </w:r>
      <w:r>
        <w:rPr>
          <w:spacing w:val="-2"/>
          <w:sz w:val="22"/>
        </w:rPr>
        <w:t> </w:t>
      </w:r>
      <w:r>
        <w:rPr>
          <w:sz w:val="22"/>
        </w:rPr>
        <w:t>have</w:t>
      </w:r>
      <w:r>
        <w:rPr>
          <w:spacing w:val="-4"/>
          <w:sz w:val="22"/>
        </w:rPr>
        <w:t> </w:t>
      </w:r>
      <w:r>
        <w:rPr>
          <w:sz w:val="22"/>
        </w:rPr>
        <w:t>no</w:t>
      </w:r>
      <w:r>
        <w:rPr>
          <w:spacing w:val="-2"/>
          <w:sz w:val="22"/>
        </w:rPr>
        <w:t> </w:t>
      </w:r>
      <w:r>
        <w:rPr>
          <w:sz w:val="22"/>
        </w:rPr>
        <w:t>adverse</w:t>
      </w:r>
      <w:r>
        <w:rPr>
          <w:spacing w:val="-4"/>
          <w:sz w:val="22"/>
        </w:rPr>
        <w:t> </w:t>
      </w:r>
      <w:r>
        <w:rPr>
          <w:sz w:val="22"/>
        </w:rPr>
        <w:t>effect on nature conservation. A short section of Sea Buckthorn hedge at the south western corner of Amble Marina’s current operational site may have to be moved</w:t>
      </w:r>
      <w:r>
        <w:rPr>
          <w:spacing w:val="-2"/>
          <w:sz w:val="22"/>
        </w:rPr>
        <w:t> </w:t>
      </w:r>
      <w:r>
        <w:rPr>
          <w:sz w:val="22"/>
        </w:rPr>
        <w:t>to</w:t>
      </w:r>
      <w:r>
        <w:rPr>
          <w:spacing w:val="-3"/>
          <w:sz w:val="22"/>
        </w:rPr>
        <w:t> </w:t>
      </w:r>
      <w:r>
        <w:rPr>
          <w:sz w:val="22"/>
        </w:rPr>
        <w:t>allow</w:t>
      </w:r>
      <w:r>
        <w:rPr>
          <w:spacing w:val="-1"/>
          <w:sz w:val="22"/>
        </w:rPr>
        <w:t> </w:t>
      </w:r>
      <w:r>
        <w:rPr>
          <w:sz w:val="22"/>
        </w:rPr>
        <w:t>the</w:t>
      </w:r>
      <w:r>
        <w:rPr>
          <w:spacing w:val="-5"/>
          <w:sz w:val="22"/>
        </w:rPr>
        <w:t> </w:t>
      </w:r>
      <w:r>
        <w:rPr>
          <w:sz w:val="22"/>
        </w:rPr>
        <w:t>fence</w:t>
      </w:r>
      <w:r>
        <w:rPr>
          <w:spacing w:val="-5"/>
          <w:sz w:val="22"/>
        </w:rPr>
        <w:t> </w:t>
      </w:r>
      <w:r>
        <w:rPr>
          <w:sz w:val="22"/>
        </w:rPr>
        <w:t>to</w:t>
      </w:r>
      <w:r>
        <w:rPr>
          <w:spacing w:val="-3"/>
          <w:sz w:val="22"/>
        </w:rPr>
        <w:t> </w:t>
      </w:r>
      <w:r>
        <w:rPr>
          <w:sz w:val="22"/>
        </w:rPr>
        <w:t>be</w:t>
      </w:r>
      <w:r>
        <w:rPr>
          <w:spacing w:val="-5"/>
          <w:sz w:val="22"/>
        </w:rPr>
        <w:t> </w:t>
      </w:r>
      <w:r>
        <w:rPr>
          <w:sz w:val="22"/>
        </w:rPr>
        <w:t>re-aligned.</w:t>
      </w:r>
      <w:r>
        <w:rPr>
          <w:spacing w:val="-2"/>
          <w:sz w:val="22"/>
        </w:rPr>
        <w:t> </w:t>
      </w:r>
      <w:r>
        <w:rPr>
          <w:sz w:val="22"/>
        </w:rPr>
        <w:t>However,</w:t>
      </w:r>
      <w:r>
        <w:rPr>
          <w:spacing w:val="-2"/>
          <w:sz w:val="22"/>
        </w:rPr>
        <w:t> </w:t>
      </w:r>
      <w:r>
        <w:rPr>
          <w:sz w:val="22"/>
        </w:rPr>
        <w:t>the</w:t>
      </w:r>
      <w:r>
        <w:rPr>
          <w:spacing w:val="-5"/>
          <w:sz w:val="22"/>
        </w:rPr>
        <w:t> </w:t>
      </w:r>
      <w:r>
        <w:rPr>
          <w:sz w:val="22"/>
        </w:rPr>
        <w:t>applicants</w:t>
      </w:r>
      <w:r>
        <w:rPr>
          <w:spacing w:val="-3"/>
          <w:sz w:val="22"/>
        </w:rPr>
        <w:t> </w:t>
      </w:r>
      <w:r>
        <w:rPr>
          <w:sz w:val="22"/>
        </w:rPr>
        <w:t>have</w:t>
      </w:r>
      <w:r>
        <w:rPr>
          <w:spacing w:val="-5"/>
          <w:sz w:val="22"/>
        </w:rPr>
        <w:t> </w:t>
      </w:r>
      <w:r>
        <w:rPr>
          <w:sz w:val="22"/>
        </w:rPr>
        <w:t>stated that that this will be relocated along the new fence line and have offered to plant along the entire length of the proposed new boundary.</w:t>
      </w:r>
    </w:p>
    <w:p>
      <w:pPr>
        <w:spacing w:before="183"/>
        <w:ind w:left="226" w:right="0" w:firstLine="0"/>
        <w:jc w:val="left"/>
        <w:rPr>
          <w:i/>
          <w:sz w:val="22"/>
        </w:rPr>
      </w:pPr>
      <w:r>
        <w:rPr>
          <w:i/>
          <w:spacing w:val="-2"/>
          <w:sz w:val="22"/>
        </w:rPr>
        <w:t>Landscape</w:t>
      </w:r>
    </w:p>
    <w:p>
      <w:pPr>
        <w:pStyle w:val="ListParagraph"/>
        <w:numPr>
          <w:ilvl w:val="0"/>
          <w:numId w:val="4"/>
        </w:numPr>
        <w:tabs>
          <w:tab w:pos="660" w:val="left" w:leader="none"/>
        </w:tabs>
        <w:spacing w:line="240" w:lineRule="auto" w:before="179" w:after="0"/>
        <w:ind w:left="659" w:right="300" w:hanging="433"/>
        <w:jc w:val="left"/>
        <w:rPr>
          <w:sz w:val="22"/>
        </w:rPr>
      </w:pPr>
      <w:r>
        <w:rPr>
          <w:sz w:val="22"/>
        </w:rPr>
        <w:t>The marina and associated facilities are already clearly visible from many points</w:t>
      </w:r>
      <w:r>
        <w:rPr>
          <w:spacing w:val="-3"/>
          <w:sz w:val="22"/>
        </w:rPr>
        <w:t> </w:t>
      </w:r>
      <w:r>
        <w:rPr>
          <w:sz w:val="22"/>
        </w:rPr>
        <w:t>and</w:t>
      </w:r>
      <w:r>
        <w:rPr>
          <w:spacing w:val="-2"/>
          <w:sz w:val="22"/>
        </w:rPr>
        <w:t> </w:t>
      </w:r>
      <w:r>
        <w:rPr>
          <w:sz w:val="22"/>
        </w:rPr>
        <w:t>although</w:t>
      </w:r>
      <w:r>
        <w:rPr>
          <w:spacing w:val="-4"/>
          <w:sz w:val="22"/>
        </w:rPr>
        <w:t> </w:t>
      </w:r>
      <w:r>
        <w:rPr>
          <w:sz w:val="22"/>
        </w:rPr>
        <w:t>the</w:t>
      </w:r>
      <w:r>
        <w:rPr>
          <w:spacing w:val="-5"/>
          <w:sz w:val="22"/>
        </w:rPr>
        <w:t> </w:t>
      </w:r>
      <w:r>
        <w:rPr>
          <w:sz w:val="22"/>
        </w:rPr>
        <w:t>proposed</w:t>
      </w:r>
      <w:r>
        <w:rPr>
          <w:spacing w:val="-2"/>
          <w:sz w:val="22"/>
        </w:rPr>
        <w:t> </w:t>
      </w:r>
      <w:r>
        <w:rPr>
          <w:sz w:val="22"/>
        </w:rPr>
        <w:t>exchange</w:t>
      </w:r>
      <w:r>
        <w:rPr>
          <w:spacing w:val="-10"/>
          <w:sz w:val="22"/>
        </w:rPr>
        <w:t> </w:t>
      </w:r>
      <w:r>
        <w:rPr>
          <w:sz w:val="22"/>
        </w:rPr>
        <w:t>will</w:t>
      </w:r>
      <w:r>
        <w:rPr>
          <w:spacing w:val="-3"/>
          <w:sz w:val="22"/>
        </w:rPr>
        <w:t> </w:t>
      </w:r>
      <w:r>
        <w:rPr>
          <w:sz w:val="22"/>
        </w:rPr>
        <w:t>result</w:t>
      </w:r>
      <w:r>
        <w:rPr>
          <w:spacing w:val="-4"/>
          <w:sz w:val="22"/>
        </w:rPr>
        <w:t> </w:t>
      </w:r>
      <w:r>
        <w:rPr>
          <w:sz w:val="22"/>
        </w:rPr>
        <w:t>in a</w:t>
      </w:r>
      <w:r>
        <w:rPr>
          <w:spacing w:val="-1"/>
          <w:sz w:val="22"/>
        </w:rPr>
        <w:t> </w:t>
      </w:r>
      <w:r>
        <w:rPr>
          <w:sz w:val="22"/>
        </w:rPr>
        <w:t>limited</w:t>
      </w:r>
      <w:r>
        <w:rPr>
          <w:spacing w:val="-2"/>
          <w:sz w:val="22"/>
        </w:rPr>
        <w:t> </w:t>
      </w:r>
      <w:r>
        <w:rPr>
          <w:sz w:val="22"/>
        </w:rPr>
        <w:t>expansion</w:t>
      </w:r>
      <w:r>
        <w:rPr>
          <w:spacing w:val="-3"/>
          <w:sz w:val="22"/>
        </w:rPr>
        <w:t> </w:t>
      </w:r>
      <w:r>
        <w:rPr>
          <w:sz w:val="22"/>
        </w:rPr>
        <w:t>of the marina, it is unlikely that the character or appearance of the area will be significantly changed. Historic England, the national body with an interest in the conservation of the landscape was consulted on the proposal and made no </w:t>
      </w:r>
      <w:r>
        <w:rPr>
          <w:spacing w:val="-2"/>
          <w:sz w:val="22"/>
        </w:rPr>
        <w:t>objection.</w:t>
      </w:r>
    </w:p>
    <w:p>
      <w:pPr>
        <w:pStyle w:val="BodyText"/>
        <w:rPr>
          <w:sz w:val="20"/>
        </w:rPr>
      </w:pPr>
    </w:p>
    <w:p>
      <w:pPr>
        <w:pStyle w:val="BodyText"/>
        <w:rPr>
          <w:sz w:val="27"/>
        </w:rPr>
      </w:pPr>
      <w:r>
        <w:rPr/>
        <w:pict>
          <v:rect style="position:absolute;margin-left:76.344002pt;margin-top:17.636343pt;width:144.050pt;height:.71997pt;mso-position-horizontal-relative:page;mso-position-vertical-relative:paragraph;z-index:-15728128;mso-wrap-distance-left:0;mso-wrap-distance-right:0" id="docshape6" filled="true" fillcolor="#000000" stroked="false">
            <v:fill type="solid"/>
            <w10:wrap type="topAndBottom"/>
          </v:rect>
        </w:pict>
      </w:r>
    </w:p>
    <w:p>
      <w:pPr>
        <w:spacing w:line="242" w:lineRule="auto" w:before="103"/>
        <w:ind w:left="226" w:right="0" w:firstLine="0"/>
        <w:jc w:val="left"/>
        <w:rPr>
          <w:sz w:val="16"/>
        </w:rPr>
      </w:pPr>
      <w:r>
        <w:rPr>
          <w:sz w:val="16"/>
          <w:vertAlign w:val="superscript"/>
        </w:rPr>
        <w:t>3</w:t>
      </w:r>
      <w:r>
        <w:rPr>
          <w:spacing w:val="-6"/>
          <w:sz w:val="16"/>
          <w:vertAlign w:val="baseline"/>
        </w:rPr>
        <w:t> </w:t>
      </w:r>
      <w:r>
        <w:rPr>
          <w:sz w:val="16"/>
          <w:vertAlign w:val="baseline"/>
        </w:rPr>
        <w:t>The</w:t>
      </w:r>
      <w:r>
        <w:rPr>
          <w:spacing w:val="-2"/>
          <w:sz w:val="16"/>
          <w:vertAlign w:val="baseline"/>
        </w:rPr>
        <w:t> </w:t>
      </w:r>
      <w:r>
        <w:rPr>
          <w:sz w:val="16"/>
          <w:vertAlign w:val="baseline"/>
        </w:rPr>
        <w:t>Explanatory</w:t>
      </w:r>
      <w:r>
        <w:rPr>
          <w:spacing w:val="-2"/>
          <w:sz w:val="16"/>
          <w:vertAlign w:val="baseline"/>
        </w:rPr>
        <w:t> </w:t>
      </w:r>
      <w:r>
        <w:rPr>
          <w:sz w:val="16"/>
          <w:vertAlign w:val="baseline"/>
        </w:rPr>
        <w:t>Memorandum</w:t>
      </w:r>
      <w:r>
        <w:rPr>
          <w:spacing w:val="-5"/>
          <w:sz w:val="16"/>
          <w:vertAlign w:val="baseline"/>
        </w:rPr>
        <w:t> </w:t>
      </w:r>
      <w:r>
        <w:rPr>
          <w:sz w:val="16"/>
          <w:vertAlign w:val="baseline"/>
        </w:rPr>
        <w:t>to</w:t>
      </w:r>
      <w:r>
        <w:rPr>
          <w:spacing w:val="-4"/>
          <w:sz w:val="16"/>
          <w:vertAlign w:val="baseline"/>
        </w:rPr>
        <w:t> </w:t>
      </w:r>
      <w:r>
        <w:rPr>
          <w:sz w:val="16"/>
          <w:vertAlign w:val="baseline"/>
        </w:rPr>
        <w:t>the</w:t>
      </w:r>
      <w:r>
        <w:rPr>
          <w:spacing w:val="-3"/>
          <w:sz w:val="16"/>
          <w:vertAlign w:val="baseline"/>
        </w:rPr>
        <w:t> </w:t>
      </w:r>
      <w:r>
        <w:rPr>
          <w:sz w:val="16"/>
          <w:vertAlign w:val="baseline"/>
        </w:rPr>
        <w:t>Deregistration</w:t>
      </w:r>
      <w:r>
        <w:rPr>
          <w:spacing w:val="-4"/>
          <w:sz w:val="16"/>
          <w:vertAlign w:val="baseline"/>
        </w:rPr>
        <w:t> </w:t>
      </w:r>
      <w:r>
        <w:rPr>
          <w:sz w:val="16"/>
          <w:vertAlign w:val="baseline"/>
        </w:rPr>
        <w:t>and</w:t>
      </w:r>
      <w:r>
        <w:rPr>
          <w:spacing w:val="-2"/>
          <w:sz w:val="16"/>
          <w:vertAlign w:val="baseline"/>
        </w:rPr>
        <w:t> </w:t>
      </w:r>
      <w:r>
        <w:rPr>
          <w:sz w:val="16"/>
          <w:vertAlign w:val="baseline"/>
        </w:rPr>
        <w:t>Exchange</w:t>
      </w:r>
      <w:r>
        <w:rPr>
          <w:spacing w:val="-3"/>
          <w:sz w:val="16"/>
          <w:vertAlign w:val="baseline"/>
        </w:rPr>
        <w:t> </w:t>
      </w:r>
      <w:r>
        <w:rPr>
          <w:sz w:val="16"/>
          <w:vertAlign w:val="baseline"/>
        </w:rPr>
        <w:t>of</w:t>
      </w:r>
      <w:r>
        <w:rPr>
          <w:spacing w:val="-3"/>
          <w:sz w:val="16"/>
          <w:vertAlign w:val="baseline"/>
        </w:rPr>
        <w:t> </w:t>
      </w:r>
      <w:r>
        <w:rPr>
          <w:sz w:val="16"/>
          <w:vertAlign w:val="baseline"/>
        </w:rPr>
        <w:t>Common Land</w:t>
      </w:r>
      <w:r>
        <w:rPr>
          <w:spacing w:val="-2"/>
          <w:sz w:val="16"/>
          <w:vertAlign w:val="baseline"/>
        </w:rPr>
        <w:t> </w:t>
      </w:r>
      <w:r>
        <w:rPr>
          <w:sz w:val="16"/>
          <w:vertAlign w:val="baseline"/>
        </w:rPr>
        <w:t>and</w:t>
      </w:r>
      <w:r>
        <w:rPr>
          <w:spacing w:val="-2"/>
          <w:sz w:val="16"/>
          <w:vertAlign w:val="baseline"/>
        </w:rPr>
        <w:t> </w:t>
      </w:r>
      <w:r>
        <w:rPr>
          <w:sz w:val="16"/>
          <w:vertAlign w:val="baseline"/>
        </w:rPr>
        <w:t>Greens (Procedure)(England) Regulations 2007, SI2007 No.2589.</w:t>
      </w:r>
    </w:p>
    <w:p>
      <w:pPr>
        <w:spacing w:after="0" w:line="242" w:lineRule="auto"/>
        <w:jc w:val="left"/>
        <w:rPr>
          <w:sz w:val="16"/>
        </w:rPr>
        <w:sectPr>
          <w:pgSz w:w="11910" w:h="16840"/>
          <w:pgMar w:header="623" w:footer="851" w:top="1020" w:bottom="1040" w:left="1300" w:right="840"/>
        </w:sectPr>
      </w:pPr>
    </w:p>
    <w:p>
      <w:pPr>
        <w:pStyle w:val="BodyText"/>
        <w:rPr>
          <w:sz w:val="9"/>
        </w:rPr>
      </w:pPr>
    </w:p>
    <w:p>
      <w:pPr>
        <w:pStyle w:val="ListParagraph"/>
        <w:numPr>
          <w:ilvl w:val="0"/>
          <w:numId w:val="4"/>
        </w:numPr>
        <w:tabs>
          <w:tab w:pos="660" w:val="left" w:leader="none"/>
        </w:tabs>
        <w:spacing w:line="240" w:lineRule="auto" w:before="101" w:after="0"/>
        <w:ind w:left="659" w:right="574" w:hanging="433"/>
        <w:jc w:val="left"/>
        <w:rPr>
          <w:sz w:val="22"/>
        </w:rPr>
      </w:pPr>
      <w:r>
        <w:rPr>
          <w:sz w:val="22"/>
        </w:rPr>
        <w:t>In</w:t>
      </w:r>
      <w:r>
        <w:rPr>
          <w:spacing w:val="-4"/>
          <w:sz w:val="22"/>
        </w:rPr>
        <w:t> </w:t>
      </w:r>
      <w:r>
        <w:rPr>
          <w:sz w:val="22"/>
        </w:rPr>
        <w:t>my</w:t>
      </w:r>
      <w:r>
        <w:rPr>
          <w:spacing w:val="-4"/>
          <w:sz w:val="22"/>
        </w:rPr>
        <w:t> </w:t>
      </w:r>
      <w:r>
        <w:rPr>
          <w:sz w:val="22"/>
        </w:rPr>
        <w:t>view,</w:t>
      </w:r>
      <w:r>
        <w:rPr>
          <w:spacing w:val="-2"/>
          <w:sz w:val="22"/>
        </w:rPr>
        <w:t> </w:t>
      </w:r>
      <w:r>
        <w:rPr>
          <w:sz w:val="22"/>
        </w:rPr>
        <w:t>the</w:t>
      </w:r>
      <w:r>
        <w:rPr>
          <w:spacing w:val="-6"/>
          <w:sz w:val="22"/>
        </w:rPr>
        <w:t> </w:t>
      </w:r>
      <w:r>
        <w:rPr>
          <w:sz w:val="22"/>
        </w:rPr>
        <w:t>proposed</w:t>
      </w:r>
      <w:r>
        <w:rPr>
          <w:spacing w:val="-2"/>
          <w:sz w:val="22"/>
        </w:rPr>
        <w:t> </w:t>
      </w:r>
      <w:r>
        <w:rPr>
          <w:sz w:val="22"/>
        </w:rPr>
        <w:t>exchange</w:t>
      </w:r>
      <w:r>
        <w:rPr>
          <w:spacing w:val="-5"/>
          <w:sz w:val="22"/>
        </w:rPr>
        <w:t> </w:t>
      </w:r>
      <w:r>
        <w:rPr>
          <w:sz w:val="22"/>
        </w:rPr>
        <w:t>is</w:t>
      </w:r>
      <w:r>
        <w:rPr>
          <w:spacing w:val="-3"/>
          <w:sz w:val="22"/>
        </w:rPr>
        <w:t> </w:t>
      </w:r>
      <w:r>
        <w:rPr>
          <w:sz w:val="22"/>
        </w:rPr>
        <w:t>likely to</w:t>
      </w:r>
      <w:r>
        <w:rPr>
          <w:spacing w:val="-3"/>
          <w:sz w:val="22"/>
        </w:rPr>
        <w:t> </w:t>
      </w:r>
      <w:r>
        <w:rPr>
          <w:sz w:val="22"/>
        </w:rPr>
        <w:t>have</w:t>
      </w:r>
      <w:r>
        <w:rPr>
          <w:spacing w:val="-4"/>
          <w:sz w:val="22"/>
        </w:rPr>
        <w:t> </w:t>
      </w:r>
      <w:r>
        <w:rPr>
          <w:sz w:val="22"/>
        </w:rPr>
        <w:t>no</w:t>
      </w:r>
      <w:r>
        <w:rPr>
          <w:spacing w:val="-3"/>
          <w:sz w:val="22"/>
        </w:rPr>
        <w:t> </w:t>
      </w:r>
      <w:r>
        <w:rPr>
          <w:sz w:val="22"/>
        </w:rPr>
        <w:t>detrimental</w:t>
      </w:r>
      <w:r>
        <w:rPr>
          <w:spacing w:val="-4"/>
          <w:sz w:val="22"/>
        </w:rPr>
        <w:t> </w:t>
      </w:r>
      <w:r>
        <w:rPr>
          <w:sz w:val="22"/>
        </w:rPr>
        <w:t>effect</w:t>
      </w:r>
      <w:r>
        <w:rPr>
          <w:spacing w:val="-3"/>
          <w:sz w:val="22"/>
        </w:rPr>
        <w:t> </w:t>
      </w:r>
      <w:r>
        <w:rPr>
          <w:sz w:val="22"/>
        </w:rPr>
        <w:t>on the landscape of the area.</w:t>
      </w:r>
    </w:p>
    <w:p>
      <w:pPr>
        <w:spacing w:before="180"/>
        <w:ind w:left="226" w:right="0" w:firstLine="0"/>
        <w:jc w:val="left"/>
        <w:rPr>
          <w:i/>
          <w:sz w:val="22"/>
        </w:rPr>
      </w:pPr>
      <w:r>
        <w:rPr>
          <w:i/>
          <w:sz w:val="22"/>
        </w:rPr>
        <w:t>Public</w:t>
      </w:r>
      <w:r>
        <w:rPr>
          <w:i/>
          <w:spacing w:val="-2"/>
          <w:sz w:val="22"/>
        </w:rPr>
        <w:t> Access</w:t>
      </w:r>
    </w:p>
    <w:p>
      <w:pPr>
        <w:pStyle w:val="ListParagraph"/>
        <w:numPr>
          <w:ilvl w:val="0"/>
          <w:numId w:val="4"/>
        </w:numPr>
        <w:tabs>
          <w:tab w:pos="660" w:val="left" w:leader="none"/>
        </w:tabs>
        <w:spacing w:line="240" w:lineRule="auto" w:before="180" w:after="0"/>
        <w:ind w:left="659" w:right="243" w:hanging="433"/>
        <w:jc w:val="left"/>
        <w:rPr>
          <w:sz w:val="22"/>
        </w:rPr>
      </w:pPr>
      <w:r>
        <w:rPr>
          <w:sz w:val="22"/>
        </w:rPr>
        <w:t>One</w:t>
      </w:r>
      <w:r>
        <w:rPr>
          <w:spacing w:val="-2"/>
          <w:sz w:val="22"/>
        </w:rPr>
        <w:t> </w:t>
      </w:r>
      <w:r>
        <w:rPr>
          <w:sz w:val="22"/>
        </w:rPr>
        <w:t>objector stated that part of the</w:t>
      </w:r>
      <w:r>
        <w:rPr>
          <w:spacing w:val="-1"/>
          <w:sz w:val="22"/>
        </w:rPr>
        <w:t> </w:t>
      </w:r>
      <w:r>
        <w:rPr>
          <w:sz w:val="22"/>
        </w:rPr>
        <w:t>National</w:t>
      </w:r>
      <w:r>
        <w:rPr>
          <w:spacing w:val="-2"/>
          <w:sz w:val="22"/>
        </w:rPr>
        <w:t> </w:t>
      </w:r>
      <w:r>
        <w:rPr>
          <w:sz w:val="22"/>
        </w:rPr>
        <w:t>Cycle</w:t>
      </w:r>
      <w:r>
        <w:rPr>
          <w:spacing w:val="-1"/>
          <w:sz w:val="22"/>
        </w:rPr>
        <w:t> </w:t>
      </w:r>
      <w:r>
        <w:rPr>
          <w:sz w:val="22"/>
        </w:rPr>
        <w:t>Network crosses the</w:t>
      </w:r>
      <w:r>
        <w:rPr>
          <w:spacing w:val="-1"/>
          <w:sz w:val="22"/>
        </w:rPr>
        <w:t> </w:t>
      </w:r>
      <w:r>
        <w:rPr>
          <w:sz w:val="22"/>
        </w:rPr>
        <w:t>release land and that, if this was diverted on to the rough grassland adjacent to what would be the new boundary of the marina, it would not be possible to use on a bicycle.</w:t>
      </w:r>
      <w:r>
        <w:rPr>
          <w:spacing w:val="-1"/>
          <w:sz w:val="22"/>
        </w:rPr>
        <w:t> </w:t>
      </w:r>
      <w:r>
        <w:rPr>
          <w:sz w:val="22"/>
        </w:rPr>
        <w:t>However,</w:t>
      </w:r>
      <w:r>
        <w:rPr>
          <w:spacing w:val="-1"/>
          <w:sz w:val="22"/>
        </w:rPr>
        <w:t> </w:t>
      </w:r>
      <w:r>
        <w:rPr>
          <w:sz w:val="22"/>
        </w:rPr>
        <w:t>although</w:t>
      </w:r>
      <w:r>
        <w:rPr>
          <w:spacing w:val="-3"/>
          <w:sz w:val="22"/>
        </w:rPr>
        <w:t> </w:t>
      </w:r>
      <w:r>
        <w:rPr>
          <w:sz w:val="22"/>
        </w:rPr>
        <w:t>a cycle</w:t>
      </w:r>
      <w:r>
        <w:rPr>
          <w:spacing w:val="-4"/>
          <w:sz w:val="22"/>
        </w:rPr>
        <w:t> </w:t>
      </w:r>
      <w:r>
        <w:rPr>
          <w:sz w:val="22"/>
        </w:rPr>
        <w:t>route</w:t>
      </w:r>
      <w:r>
        <w:rPr>
          <w:spacing w:val="-4"/>
          <w:sz w:val="22"/>
        </w:rPr>
        <w:t> </w:t>
      </w:r>
      <w:r>
        <w:rPr>
          <w:sz w:val="22"/>
        </w:rPr>
        <w:t>does</w:t>
      </w:r>
      <w:r>
        <w:rPr>
          <w:spacing w:val="-2"/>
          <w:sz w:val="22"/>
        </w:rPr>
        <w:t> </w:t>
      </w:r>
      <w:r>
        <w:rPr>
          <w:sz w:val="22"/>
        </w:rPr>
        <w:t>cross</w:t>
      </w:r>
      <w:r>
        <w:rPr>
          <w:spacing w:val="-2"/>
          <w:sz w:val="22"/>
        </w:rPr>
        <w:t> </w:t>
      </w:r>
      <w:r>
        <w:rPr>
          <w:sz w:val="22"/>
        </w:rPr>
        <w:t>The</w:t>
      </w:r>
      <w:r>
        <w:rPr>
          <w:spacing w:val="-5"/>
          <w:sz w:val="22"/>
        </w:rPr>
        <w:t> </w:t>
      </w:r>
      <w:r>
        <w:rPr>
          <w:sz w:val="22"/>
        </w:rPr>
        <w:t>Braid</w:t>
      </w:r>
      <w:r>
        <w:rPr>
          <w:spacing w:val="-1"/>
          <w:sz w:val="22"/>
        </w:rPr>
        <w:t> </w:t>
      </w:r>
      <w:r>
        <w:rPr>
          <w:sz w:val="22"/>
        </w:rPr>
        <w:t>this</w:t>
      </w:r>
      <w:r>
        <w:rPr>
          <w:spacing w:val="-2"/>
          <w:sz w:val="22"/>
        </w:rPr>
        <w:t> </w:t>
      </w:r>
      <w:r>
        <w:rPr>
          <w:sz w:val="22"/>
        </w:rPr>
        <w:t>is</w:t>
      </w:r>
      <w:r>
        <w:rPr>
          <w:spacing w:val="-2"/>
          <w:sz w:val="22"/>
        </w:rPr>
        <w:t> </w:t>
      </w:r>
      <w:r>
        <w:rPr>
          <w:sz w:val="22"/>
        </w:rPr>
        <w:t>unaffected by</w:t>
      </w:r>
      <w:r>
        <w:rPr>
          <w:spacing w:val="-3"/>
          <w:sz w:val="22"/>
        </w:rPr>
        <w:t> </w:t>
      </w:r>
      <w:r>
        <w:rPr>
          <w:sz w:val="22"/>
        </w:rPr>
        <w:t>the</w:t>
      </w:r>
      <w:r>
        <w:rPr>
          <w:spacing w:val="-4"/>
          <w:sz w:val="22"/>
        </w:rPr>
        <w:t> </w:t>
      </w:r>
      <w:r>
        <w:rPr>
          <w:sz w:val="22"/>
        </w:rPr>
        <w:t>proposed</w:t>
      </w:r>
      <w:r>
        <w:rPr>
          <w:spacing w:val="-1"/>
          <w:sz w:val="22"/>
        </w:rPr>
        <w:t> </w:t>
      </w:r>
      <w:r>
        <w:rPr>
          <w:sz w:val="22"/>
        </w:rPr>
        <w:t>exchange.</w:t>
      </w:r>
      <w:r>
        <w:rPr>
          <w:spacing w:val="-1"/>
          <w:sz w:val="22"/>
        </w:rPr>
        <w:t> </w:t>
      </w:r>
      <w:r>
        <w:rPr>
          <w:sz w:val="22"/>
        </w:rPr>
        <w:t>The</w:t>
      </w:r>
      <w:r>
        <w:rPr>
          <w:spacing w:val="-5"/>
          <w:sz w:val="22"/>
        </w:rPr>
        <w:t> </w:t>
      </w:r>
      <w:r>
        <w:rPr>
          <w:sz w:val="22"/>
        </w:rPr>
        <w:t>informal</w:t>
      </w:r>
      <w:r>
        <w:rPr>
          <w:spacing w:val="-5"/>
          <w:sz w:val="22"/>
        </w:rPr>
        <w:t> </w:t>
      </w:r>
      <w:r>
        <w:rPr>
          <w:sz w:val="22"/>
        </w:rPr>
        <w:t>route</w:t>
      </w:r>
      <w:r>
        <w:rPr>
          <w:spacing w:val="-4"/>
          <w:sz w:val="22"/>
        </w:rPr>
        <w:t> </w:t>
      </w:r>
      <w:r>
        <w:rPr>
          <w:sz w:val="22"/>
        </w:rPr>
        <w:t>across</w:t>
      </w:r>
      <w:r>
        <w:rPr>
          <w:spacing w:val="-2"/>
          <w:sz w:val="22"/>
        </w:rPr>
        <w:t> </w:t>
      </w:r>
      <w:r>
        <w:rPr>
          <w:sz w:val="22"/>
        </w:rPr>
        <w:t>the</w:t>
      </w:r>
      <w:r>
        <w:rPr>
          <w:spacing w:val="-4"/>
          <w:sz w:val="22"/>
        </w:rPr>
        <w:t> </w:t>
      </w:r>
      <w:r>
        <w:rPr>
          <w:sz w:val="22"/>
        </w:rPr>
        <w:t>release</w:t>
      </w:r>
      <w:r>
        <w:rPr>
          <w:spacing w:val="-4"/>
          <w:sz w:val="22"/>
        </w:rPr>
        <w:t> </w:t>
      </w:r>
      <w:r>
        <w:rPr>
          <w:sz w:val="22"/>
        </w:rPr>
        <w:t>land has</w:t>
      </w:r>
      <w:r>
        <w:rPr>
          <w:spacing w:val="-2"/>
          <w:sz w:val="22"/>
        </w:rPr>
        <w:t> </w:t>
      </w:r>
      <w:r>
        <w:rPr>
          <w:sz w:val="22"/>
        </w:rPr>
        <w:t>been created by permissive use and, if the marina fence is moved, it is likely that a new worn route will be re-established alongside it.</w:t>
      </w:r>
    </w:p>
    <w:p>
      <w:pPr>
        <w:spacing w:before="183"/>
        <w:ind w:left="226" w:right="0" w:firstLine="0"/>
        <w:jc w:val="left"/>
        <w:rPr>
          <w:i/>
          <w:sz w:val="22"/>
        </w:rPr>
      </w:pPr>
      <w:r>
        <w:rPr>
          <w:i/>
          <w:sz w:val="22"/>
        </w:rPr>
        <w:t>Archaeological</w:t>
      </w:r>
      <w:r>
        <w:rPr>
          <w:i/>
          <w:spacing w:val="-10"/>
          <w:sz w:val="22"/>
        </w:rPr>
        <w:t> </w:t>
      </w:r>
      <w:r>
        <w:rPr>
          <w:i/>
          <w:sz w:val="22"/>
        </w:rPr>
        <w:t>remains</w:t>
      </w:r>
      <w:r>
        <w:rPr>
          <w:i/>
          <w:spacing w:val="-5"/>
          <w:sz w:val="22"/>
        </w:rPr>
        <w:t> </w:t>
      </w:r>
      <w:r>
        <w:rPr>
          <w:i/>
          <w:sz w:val="22"/>
        </w:rPr>
        <w:t>and</w:t>
      </w:r>
      <w:r>
        <w:rPr>
          <w:i/>
          <w:spacing w:val="-4"/>
          <w:sz w:val="22"/>
        </w:rPr>
        <w:t> </w:t>
      </w:r>
      <w:r>
        <w:rPr>
          <w:i/>
          <w:sz w:val="22"/>
        </w:rPr>
        <w:t>features</w:t>
      </w:r>
      <w:r>
        <w:rPr>
          <w:i/>
          <w:spacing w:val="-5"/>
          <w:sz w:val="22"/>
        </w:rPr>
        <w:t> </w:t>
      </w:r>
      <w:r>
        <w:rPr>
          <w:i/>
          <w:sz w:val="22"/>
        </w:rPr>
        <w:t>of</w:t>
      </w:r>
      <w:r>
        <w:rPr>
          <w:i/>
          <w:spacing w:val="-6"/>
          <w:sz w:val="22"/>
        </w:rPr>
        <w:t> </w:t>
      </w:r>
      <w:r>
        <w:rPr>
          <w:i/>
          <w:sz w:val="22"/>
        </w:rPr>
        <w:t>historic</w:t>
      </w:r>
      <w:r>
        <w:rPr>
          <w:i/>
          <w:spacing w:val="-4"/>
          <w:sz w:val="22"/>
        </w:rPr>
        <w:t> </w:t>
      </w:r>
      <w:r>
        <w:rPr>
          <w:i/>
          <w:spacing w:val="-2"/>
          <w:sz w:val="22"/>
        </w:rPr>
        <w:t>interest</w:t>
      </w:r>
    </w:p>
    <w:p>
      <w:pPr>
        <w:pStyle w:val="ListParagraph"/>
        <w:numPr>
          <w:ilvl w:val="0"/>
          <w:numId w:val="4"/>
        </w:numPr>
        <w:tabs>
          <w:tab w:pos="660" w:val="left" w:leader="none"/>
        </w:tabs>
        <w:spacing w:line="240" w:lineRule="auto" w:before="179" w:after="0"/>
        <w:ind w:left="659" w:right="265" w:hanging="433"/>
        <w:jc w:val="left"/>
        <w:rPr>
          <w:sz w:val="22"/>
        </w:rPr>
      </w:pPr>
      <w:r>
        <w:rPr>
          <w:sz w:val="22"/>
        </w:rPr>
        <w:t>No</w:t>
      </w:r>
      <w:r>
        <w:rPr>
          <w:spacing w:val="-2"/>
          <w:sz w:val="22"/>
        </w:rPr>
        <w:t> </w:t>
      </w:r>
      <w:r>
        <w:rPr>
          <w:sz w:val="22"/>
        </w:rPr>
        <w:t>known</w:t>
      </w:r>
      <w:r>
        <w:rPr>
          <w:spacing w:val="-3"/>
          <w:sz w:val="22"/>
        </w:rPr>
        <w:t> </w:t>
      </w:r>
      <w:r>
        <w:rPr>
          <w:sz w:val="22"/>
        </w:rPr>
        <w:t>archaeological</w:t>
      </w:r>
      <w:r>
        <w:rPr>
          <w:spacing w:val="-6"/>
          <w:sz w:val="22"/>
        </w:rPr>
        <w:t> </w:t>
      </w:r>
      <w:r>
        <w:rPr>
          <w:sz w:val="22"/>
        </w:rPr>
        <w:t>remains</w:t>
      </w:r>
      <w:r>
        <w:rPr>
          <w:spacing w:val="-3"/>
          <w:sz w:val="22"/>
        </w:rPr>
        <w:t> </w:t>
      </w:r>
      <w:r>
        <w:rPr>
          <w:sz w:val="22"/>
        </w:rPr>
        <w:t>or features</w:t>
      </w:r>
      <w:r>
        <w:rPr>
          <w:spacing w:val="-2"/>
          <w:sz w:val="22"/>
        </w:rPr>
        <w:t> </w:t>
      </w:r>
      <w:r>
        <w:rPr>
          <w:sz w:val="22"/>
        </w:rPr>
        <w:t>of</w:t>
      </w:r>
      <w:r>
        <w:rPr>
          <w:spacing w:val="-4"/>
          <w:sz w:val="22"/>
        </w:rPr>
        <w:t> </w:t>
      </w:r>
      <w:r>
        <w:rPr>
          <w:sz w:val="22"/>
        </w:rPr>
        <w:t>historic</w:t>
      </w:r>
      <w:r>
        <w:rPr>
          <w:spacing w:val="-3"/>
          <w:sz w:val="22"/>
        </w:rPr>
        <w:t> </w:t>
      </w:r>
      <w:r>
        <w:rPr>
          <w:sz w:val="22"/>
        </w:rPr>
        <w:t>interest</w:t>
      </w:r>
      <w:r>
        <w:rPr>
          <w:spacing w:val="-3"/>
          <w:sz w:val="22"/>
        </w:rPr>
        <w:t> </w:t>
      </w:r>
      <w:r>
        <w:rPr>
          <w:sz w:val="22"/>
        </w:rPr>
        <w:t>will</w:t>
      </w:r>
      <w:r>
        <w:rPr>
          <w:spacing w:val="-6"/>
          <w:sz w:val="22"/>
        </w:rPr>
        <w:t> </w:t>
      </w:r>
      <w:r>
        <w:rPr>
          <w:sz w:val="22"/>
        </w:rPr>
        <w:t>be</w:t>
      </w:r>
      <w:r>
        <w:rPr>
          <w:spacing w:val="-5"/>
          <w:sz w:val="22"/>
        </w:rPr>
        <w:t> </w:t>
      </w:r>
      <w:r>
        <w:rPr>
          <w:sz w:val="22"/>
        </w:rPr>
        <w:t>affected by the proposed exchange. Historic England was consulted on the application and made no comment.</w:t>
      </w:r>
    </w:p>
    <w:p>
      <w:pPr>
        <w:spacing w:before="178"/>
        <w:ind w:left="226" w:right="0" w:firstLine="0"/>
        <w:jc w:val="left"/>
        <w:rPr>
          <w:i/>
          <w:sz w:val="22"/>
        </w:rPr>
      </w:pPr>
      <w:r>
        <w:rPr>
          <w:i/>
          <w:sz w:val="22"/>
        </w:rPr>
        <w:t>Conclusions</w:t>
      </w:r>
      <w:r>
        <w:rPr>
          <w:i/>
          <w:spacing w:val="-4"/>
          <w:sz w:val="22"/>
        </w:rPr>
        <w:t> </w:t>
      </w:r>
      <w:r>
        <w:rPr>
          <w:i/>
          <w:sz w:val="22"/>
        </w:rPr>
        <w:t>on</w:t>
      </w:r>
      <w:r>
        <w:rPr>
          <w:i/>
          <w:spacing w:val="-4"/>
          <w:sz w:val="22"/>
        </w:rPr>
        <w:t> </w:t>
      </w:r>
      <w:r>
        <w:rPr>
          <w:i/>
          <w:sz w:val="22"/>
        </w:rPr>
        <w:t>the</w:t>
      </w:r>
      <w:r>
        <w:rPr>
          <w:i/>
          <w:spacing w:val="-5"/>
          <w:sz w:val="22"/>
        </w:rPr>
        <w:t> </w:t>
      </w:r>
      <w:r>
        <w:rPr>
          <w:i/>
          <w:sz w:val="22"/>
        </w:rPr>
        <w:t>public</w:t>
      </w:r>
      <w:r>
        <w:rPr>
          <w:i/>
          <w:spacing w:val="-3"/>
          <w:sz w:val="22"/>
        </w:rPr>
        <w:t> </w:t>
      </w:r>
      <w:r>
        <w:rPr>
          <w:i/>
          <w:spacing w:val="-2"/>
          <w:sz w:val="22"/>
        </w:rPr>
        <w:t>interest</w:t>
      </w:r>
    </w:p>
    <w:p>
      <w:pPr>
        <w:pStyle w:val="ListParagraph"/>
        <w:numPr>
          <w:ilvl w:val="0"/>
          <w:numId w:val="4"/>
        </w:numPr>
        <w:tabs>
          <w:tab w:pos="660" w:val="left" w:leader="none"/>
        </w:tabs>
        <w:spacing w:line="240" w:lineRule="auto" w:before="184" w:after="0"/>
        <w:ind w:left="659" w:right="719" w:hanging="433"/>
        <w:jc w:val="left"/>
        <w:rPr>
          <w:sz w:val="22"/>
        </w:rPr>
      </w:pPr>
      <w:r>
        <w:rPr>
          <w:sz w:val="22"/>
        </w:rPr>
        <w:t>The</w:t>
      </w:r>
      <w:r>
        <w:rPr>
          <w:spacing w:val="-6"/>
          <w:sz w:val="22"/>
        </w:rPr>
        <w:t> </w:t>
      </w:r>
      <w:r>
        <w:rPr>
          <w:sz w:val="22"/>
        </w:rPr>
        <w:t>proposed</w:t>
      </w:r>
      <w:r>
        <w:rPr>
          <w:spacing w:val="-2"/>
          <w:sz w:val="22"/>
        </w:rPr>
        <w:t> </w:t>
      </w:r>
      <w:r>
        <w:rPr>
          <w:sz w:val="22"/>
        </w:rPr>
        <w:t>exchange</w:t>
      </w:r>
      <w:r>
        <w:rPr>
          <w:spacing w:val="-2"/>
          <w:sz w:val="22"/>
        </w:rPr>
        <w:t> </w:t>
      </w:r>
      <w:r>
        <w:rPr>
          <w:sz w:val="22"/>
        </w:rPr>
        <w:t>will</w:t>
      </w:r>
      <w:r>
        <w:rPr>
          <w:spacing w:val="-6"/>
          <w:sz w:val="22"/>
        </w:rPr>
        <w:t> </w:t>
      </w:r>
      <w:r>
        <w:rPr>
          <w:sz w:val="22"/>
        </w:rPr>
        <w:t>have</w:t>
      </w:r>
      <w:r>
        <w:rPr>
          <w:spacing w:val="-5"/>
          <w:sz w:val="22"/>
        </w:rPr>
        <w:t> </w:t>
      </w:r>
      <w:r>
        <w:rPr>
          <w:sz w:val="22"/>
        </w:rPr>
        <w:t>no</w:t>
      </w:r>
      <w:r>
        <w:rPr>
          <w:spacing w:val="-3"/>
          <w:sz w:val="22"/>
        </w:rPr>
        <w:t> </w:t>
      </w:r>
      <w:r>
        <w:rPr>
          <w:sz w:val="22"/>
        </w:rPr>
        <w:t>significant</w:t>
      </w:r>
      <w:r>
        <w:rPr>
          <w:spacing w:val="-3"/>
          <w:sz w:val="22"/>
        </w:rPr>
        <w:t> </w:t>
      </w:r>
      <w:r>
        <w:rPr>
          <w:sz w:val="22"/>
        </w:rPr>
        <w:t>adverse</w:t>
      </w:r>
      <w:r>
        <w:rPr>
          <w:spacing w:val="-4"/>
          <w:sz w:val="22"/>
        </w:rPr>
        <w:t> </w:t>
      </w:r>
      <w:r>
        <w:rPr>
          <w:sz w:val="22"/>
        </w:rPr>
        <w:t>effect</w:t>
      </w:r>
      <w:r>
        <w:rPr>
          <w:spacing w:val="-3"/>
          <w:sz w:val="22"/>
        </w:rPr>
        <w:t> </w:t>
      </w:r>
      <w:r>
        <w:rPr>
          <w:sz w:val="22"/>
        </w:rPr>
        <w:t>on</w:t>
      </w:r>
      <w:r>
        <w:rPr>
          <w:spacing w:val="-3"/>
          <w:sz w:val="22"/>
        </w:rPr>
        <w:t> </w:t>
      </w:r>
      <w:r>
        <w:rPr>
          <w:sz w:val="22"/>
        </w:rPr>
        <w:t>the</w:t>
      </w:r>
      <w:r>
        <w:rPr>
          <w:spacing w:val="-5"/>
          <w:sz w:val="22"/>
        </w:rPr>
        <w:t> </w:t>
      </w:r>
      <w:r>
        <w:rPr>
          <w:sz w:val="22"/>
        </w:rPr>
        <w:t>public </w:t>
      </w:r>
      <w:r>
        <w:rPr>
          <w:spacing w:val="-2"/>
          <w:sz w:val="22"/>
        </w:rPr>
        <w:t>interest.</w:t>
      </w:r>
    </w:p>
    <w:p>
      <w:pPr>
        <w:pStyle w:val="Heading3"/>
        <w:spacing w:before="180"/>
        <w:rPr>
          <w:i/>
        </w:rPr>
      </w:pPr>
      <w:r>
        <w:rPr>
          <w:i/>
        </w:rPr>
        <w:t>Other</w:t>
      </w:r>
      <w:r>
        <w:rPr>
          <w:i/>
          <w:spacing w:val="-4"/>
        </w:rPr>
        <w:t> </w:t>
      </w:r>
      <w:r>
        <w:rPr>
          <w:i/>
          <w:spacing w:val="-2"/>
        </w:rPr>
        <w:t>Matters</w:t>
      </w:r>
    </w:p>
    <w:p>
      <w:pPr>
        <w:pStyle w:val="ListParagraph"/>
        <w:numPr>
          <w:ilvl w:val="0"/>
          <w:numId w:val="4"/>
        </w:numPr>
        <w:tabs>
          <w:tab w:pos="660" w:val="left" w:leader="none"/>
        </w:tabs>
        <w:spacing w:line="240" w:lineRule="auto" w:before="179" w:after="0"/>
        <w:ind w:left="659" w:right="275" w:hanging="433"/>
        <w:jc w:val="left"/>
        <w:rPr>
          <w:sz w:val="22"/>
        </w:rPr>
      </w:pPr>
      <w:r>
        <w:rPr>
          <w:sz w:val="22"/>
        </w:rPr>
        <w:t>Northumbrian Water, the statutory water and sewerage undertaker for the area, has equipment located under the proposed replacement land. No objection</w:t>
      </w:r>
      <w:r>
        <w:rPr>
          <w:spacing w:val="-3"/>
          <w:sz w:val="22"/>
        </w:rPr>
        <w:t> </w:t>
      </w:r>
      <w:r>
        <w:rPr>
          <w:sz w:val="22"/>
        </w:rPr>
        <w:t>was</w:t>
      </w:r>
      <w:r>
        <w:rPr>
          <w:spacing w:val="-8"/>
          <w:sz w:val="22"/>
        </w:rPr>
        <w:t> </w:t>
      </w:r>
      <w:r>
        <w:rPr>
          <w:sz w:val="22"/>
        </w:rPr>
        <w:t>raised</w:t>
      </w:r>
      <w:r>
        <w:rPr>
          <w:spacing w:val="-2"/>
          <w:sz w:val="22"/>
        </w:rPr>
        <w:t> </w:t>
      </w:r>
      <w:r>
        <w:rPr>
          <w:sz w:val="22"/>
        </w:rPr>
        <w:t>to</w:t>
      </w:r>
      <w:r>
        <w:rPr>
          <w:spacing w:val="-3"/>
          <w:sz w:val="22"/>
        </w:rPr>
        <w:t> </w:t>
      </w:r>
      <w:r>
        <w:rPr>
          <w:sz w:val="22"/>
        </w:rPr>
        <w:t>the</w:t>
      </w:r>
      <w:r>
        <w:rPr>
          <w:spacing w:val="-5"/>
          <w:sz w:val="22"/>
        </w:rPr>
        <w:t> </w:t>
      </w:r>
      <w:r>
        <w:rPr>
          <w:sz w:val="22"/>
        </w:rPr>
        <w:t>proposed</w:t>
      </w:r>
      <w:r>
        <w:rPr>
          <w:spacing w:val="-2"/>
          <w:sz w:val="22"/>
        </w:rPr>
        <w:t> </w:t>
      </w:r>
      <w:r>
        <w:rPr>
          <w:sz w:val="22"/>
        </w:rPr>
        <w:t>exchange</w:t>
      </w:r>
      <w:r>
        <w:rPr>
          <w:spacing w:val="-5"/>
          <w:sz w:val="22"/>
        </w:rPr>
        <w:t> </w:t>
      </w:r>
      <w:r>
        <w:rPr>
          <w:sz w:val="22"/>
        </w:rPr>
        <w:t>subject</w:t>
      </w:r>
      <w:r>
        <w:rPr>
          <w:spacing w:val="-3"/>
          <w:sz w:val="22"/>
        </w:rPr>
        <w:t> </w:t>
      </w:r>
      <w:r>
        <w:rPr>
          <w:sz w:val="22"/>
        </w:rPr>
        <w:t>to</w:t>
      </w:r>
      <w:r>
        <w:rPr>
          <w:spacing w:val="-3"/>
          <w:sz w:val="22"/>
        </w:rPr>
        <w:t> </w:t>
      </w:r>
      <w:r>
        <w:rPr>
          <w:sz w:val="22"/>
        </w:rPr>
        <w:t>an</w:t>
      </w:r>
      <w:r>
        <w:rPr>
          <w:spacing w:val="-4"/>
          <w:sz w:val="22"/>
        </w:rPr>
        <w:t> </w:t>
      </w:r>
      <w:r>
        <w:rPr>
          <w:sz w:val="22"/>
        </w:rPr>
        <w:t>undertaking</w:t>
      </w:r>
      <w:r>
        <w:rPr>
          <w:spacing w:val="-2"/>
          <w:sz w:val="22"/>
        </w:rPr>
        <w:t> </w:t>
      </w:r>
      <w:r>
        <w:rPr>
          <w:sz w:val="22"/>
        </w:rPr>
        <w:t>being given that unrestricted and unencumbered access would be maintained to the land. Such an undertaking has been given by the applicant.</w:t>
      </w:r>
    </w:p>
    <w:p>
      <w:pPr>
        <w:pStyle w:val="ListParagraph"/>
        <w:numPr>
          <w:ilvl w:val="0"/>
          <w:numId w:val="4"/>
        </w:numPr>
        <w:tabs>
          <w:tab w:pos="660" w:val="left" w:leader="none"/>
        </w:tabs>
        <w:spacing w:line="240" w:lineRule="auto" w:before="180" w:after="0"/>
        <w:ind w:left="659" w:right="363" w:hanging="433"/>
        <w:jc w:val="left"/>
        <w:rPr>
          <w:sz w:val="22"/>
        </w:rPr>
      </w:pPr>
      <w:r>
        <w:rPr>
          <w:sz w:val="22"/>
        </w:rPr>
        <w:t>One objection stated that </w:t>
      </w:r>
      <w:r>
        <w:rPr>
          <w:i/>
          <w:sz w:val="22"/>
        </w:rPr>
        <w:t>“Amble Marine have repeatedly extended, removed</w:t>
      </w:r>
      <w:r>
        <w:rPr>
          <w:i/>
          <w:sz w:val="22"/>
        </w:rPr>
        <w:t> access and restricted access not only to pedestrians but also the cyclists who use</w:t>
      </w:r>
      <w:r>
        <w:rPr>
          <w:i/>
          <w:spacing w:val="-4"/>
          <w:sz w:val="22"/>
        </w:rPr>
        <w:t> </w:t>
      </w:r>
      <w:r>
        <w:rPr>
          <w:i/>
          <w:sz w:val="22"/>
        </w:rPr>
        <w:t>this</w:t>
      </w:r>
      <w:r>
        <w:rPr>
          <w:i/>
          <w:spacing w:val="-2"/>
          <w:sz w:val="22"/>
        </w:rPr>
        <w:t> </w:t>
      </w:r>
      <w:r>
        <w:rPr>
          <w:i/>
          <w:sz w:val="22"/>
        </w:rPr>
        <w:t>route</w:t>
      </w:r>
      <w:r>
        <w:rPr>
          <w:i/>
          <w:spacing w:val="-4"/>
          <w:sz w:val="22"/>
        </w:rPr>
        <w:t> </w:t>
      </w:r>
      <w:r>
        <w:rPr>
          <w:i/>
          <w:sz w:val="22"/>
        </w:rPr>
        <w:t>as</w:t>
      </w:r>
      <w:r>
        <w:rPr>
          <w:i/>
          <w:spacing w:val="-2"/>
          <w:sz w:val="22"/>
        </w:rPr>
        <w:t> </w:t>
      </w:r>
      <w:r>
        <w:rPr>
          <w:i/>
          <w:sz w:val="22"/>
        </w:rPr>
        <w:t>part</w:t>
      </w:r>
      <w:r>
        <w:rPr>
          <w:i/>
          <w:spacing w:val="-3"/>
          <w:sz w:val="22"/>
        </w:rPr>
        <w:t> </w:t>
      </w:r>
      <w:r>
        <w:rPr>
          <w:i/>
          <w:sz w:val="22"/>
        </w:rPr>
        <w:t>of</w:t>
      </w:r>
      <w:r>
        <w:rPr>
          <w:i/>
          <w:spacing w:val="-3"/>
          <w:sz w:val="22"/>
        </w:rPr>
        <w:t> </w:t>
      </w:r>
      <w:r>
        <w:rPr>
          <w:i/>
          <w:sz w:val="22"/>
        </w:rPr>
        <w:t>the</w:t>
      </w:r>
      <w:r>
        <w:rPr>
          <w:i/>
          <w:spacing w:val="-4"/>
          <w:sz w:val="22"/>
        </w:rPr>
        <w:t> </w:t>
      </w:r>
      <w:r>
        <w:rPr>
          <w:i/>
          <w:sz w:val="22"/>
        </w:rPr>
        <w:t>cycle</w:t>
      </w:r>
      <w:r>
        <w:rPr>
          <w:i/>
          <w:spacing w:val="-4"/>
          <w:sz w:val="22"/>
        </w:rPr>
        <w:t> </w:t>
      </w:r>
      <w:r>
        <w:rPr>
          <w:i/>
          <w:sz w:val="22"/>
        </w:rPr>
        <w:t>ways”.</w:t>
      </w:r>
      <w:r>
        <w:rPr>
          <w:i/>
          <w:spacing w:val="-1"/>
          <w:sz w:val="22"/>
        </w:rPr>
        <w:t> </w:t>
      </w:r>
      <w:r>
        <w:rPr>
          <w:sz w:val="22"/>
        </w:rPr>
        <w:t>However,</w:t>
      </w:r>
      <w:r>
        <w:rPr>
          <w:spacing w:val="-1"/>
          <w:sz w:val="22"/>
        </w:rPr>
        <w:t> </w:t>
      </w:r>
      <w:r>
        <w:rPr>
          <w:sz w:val="22"/>
        </w:rPr>
        <w:t>I</w:t>
      </w:r>
      <w:r>
        <w:rPr>
          <w:spacing w:val="-9"/>
          <w:sz w:val="22"/>
        </w:rPr>
        <w:t> </w:t>
      </w:r>
      <w:r>
        <w:rPr>
          <w:sz w:val="22"/>
        </w:rPr>
        <w:t>have</w:t>
      </w:r>
      <w:r>
        <w:rPr>
          <w:spacing w:val="-4"/>
          <w:sz w:val="22"/>
        </w:rPr>
        <w:t> </w:t>
      </w:r>
      <w:r>
        <w:rPr>
          <w:sz w:val="22"/>
        </w:rPr>
        <w:t>seen</w:t>
      </w:r>
      <w:r>
        <w:rPr>
          <w:spacing w:val="-3"/>
          <w:sz w:val="22"/>
        </w:rPr>
        <w:t> </w:t>
      </w:r>
      <w:r>
        <w:rPr>
          <w:sz w:val="22"/>
        </w:rPr>
        <w:t>no evidence to substantiate this statement which is disputed by the applicants.</w:t>
      </w:r>
    </w:p>
    <w:p>
      <w:pPr>
        <w:pStyle w:val="Heading2"/>
        <w:spacing w:before="179"/>
      </w:pPr>
      <w:r>
        <w:rPr>
          <w:spacing w:val="-2"/>
        </w:rPr>
        <w:t>Conclusion</w:t>
      </w:r>
    </w:p>
    <w:p>
      <w:pPr>
        <w:pStyle w:val="ListParagraph"/>
        <w:numPr>
          <w:ilvl w:val="0"/>
          <w:numId w:val="4"/>
        </w:numPr>
        <w:tabs>
          <w:tab w:pos="660" w:val="left" w:leader="none"/>
        </w:tabs>
        <w:spacing w:line="242" w:lineRule="auto" w:before="179" w:after="0"/>
        <w:ind w:left="659" w:right="238" w:hanging="433"/>
        <w:jc w:val="left"/>
        <w:rPr>
          <w:sz w:val="22"/>
        </w:rPr>
      </w:pPr>
      <w:r>
        <w:rPr>
          <w:sz w:val="22"/>
        </w:rPr>
        <w:t>This</w:t>
      </w:r>
      <w:r>
        <w:rPr>
          <w:spacing w:val="-2"/>
          <w:sz w:val="22"/>
        </w:rPr>
        <w:t> </w:t>
      </w:r>
      <w:r>
        <w:rPr>
          <w:sz w:val="22"/>
        </w:rPr>
        <w:t>proposal</w:t>
      </w:r>
      <w:r>
        <w:rPr>
          <w:spacing w:val="-5"/>
          <w:sz w:val="22"/>
        </w:rPr>
        <w:t> </w:t>
      </w:r>
      <w:r>
        <w:rPr>
          <w:sz w:val="22"/>
        </w:rPr>
        <w:t>will have</w:t>
      </w:r>
      <w:r>
        <w:rPr>
          <w:spacing w:val="-2"/>
          <w:sz w:val="22"/>
        </w:rPr>
        <w:t> </w:t>
      </w:r>
      <w:r>
        <w:rPr>
          <w:sz w:val="22"/>
        </w:rPr>
        <w:t>a beneficial</w:t>
      </w:r>
      <w:r>
        <w:rPr>
          <w:spacing w:val="-5"/>
          <w:sz w:val="22"/>
        </w:rPr>
        <w:t> </w:t>
      </w:r>
      <w:r>
        <w:rPr>
          <w:sz w:val="22"/>
        </w:rPr>
        <w:t>effect</w:t>
      </w:r>
      <w:r>
        <w:rPr>
          <w:spacing w:val="-2"/>
          <w:sz w:val="22"/>
        </w:rPr>
        <w:t> </w:t>
      </w:r>
      <w:r>
        <w:rPr>
          <w:sz w:val="22"/>
        </w:rPr>
        <w:t>on</w:t>
      </w:r>
      <w:r>
        <w:rPr>
          <w:spacing w:val="-2"/>
          <w:sz w:val="22"/>
        </w:rPr>
        <w:t> </w:t>
      </w:r>
      <w:r>
        <w:rPr>
          <w:sz w:val="22"/>
        </w:rPr>
        <w:t>the</w:t>
      </w:r>
      <w:r>
        <w:rPr>
          <w:spacing w:val="-4"/>
          <w:sz w:val="22"/>
        </w:rPr>
        <w:t> </w:t>
      </w:r>
      <w:r>
        <w:rPr>
          <w:sz w:val="22"/>
        </w:rPr>
        <w:t>operation</w:t>
      </w:r>
      <w:r>
        <w:rPr>
          <w:spacing w:val="-2"/>
          <w:sz w:val="22"/>
        </w:rPr>
        <w:t> </w:t>
      </w:r>
      <w:r>
        <w:rPr>
          <w:sz w:val="22"/>
        </w:rPr>
        <w:t>of</w:t>
      </w:r>
      <w:r>
        <w:rPr>
          <w:spacing w:val="-3"/>
          <w:sz w:val="22"/>
        </w:rPr>
        <w:t> </w:t>
      </w:r>
      <w:r>
        <w:rPr>
          <w:sz w:val="22"/>
        </w:rPr>
        <w:t>the</w:t>
      </w:r>
      <w:r>
        <w:rPr>
          <w:spacing w:val="-4"/>
          <w:sz w:val="22"/>
        </w:rPr>
        <w:t> </w:t>
      </w:r>
      <w:r>
        <w:rPr>
          <w:sz w:val="22"/>
        </w:rPr>
        <w:t>marina</w:t>
      </w:r>
      <w:r>
        <w:rPr>
          <w:spacing w:val="-1"/>
          <w:sz w:val="22"/>
        </w:rPr>
        <w:t> </w:t>
      </w:r>
      <w:r>
        <w:rPr>
          <w:sz w:val="22"/>
        </w:rPr>
        <w:t>and no significant adverse effect on the interests of persons having rights in relation</w:t>
      </w:r>
      <w:r>
        <w:rPr>
          <w:spacing w:val="40"/>
          <w:sz w:val="22"/>
        </w:rPr>
        <w:t> </w:t>
      </w:r>
      <w:r>
        <w:rPr>
          <w:sz w:val="22"/>
        </w:rPr>
        <w:t>to, or occupying, the release land, the interests of the neighbourhood or the wider public. The application should therefore be granted.</w:t>
      </w:r>
    </w:p>
    <w:p>
      <w:pPr>
        <w:pStyle w:val="BodyText"/>
        <w:rPr>
          <w:sz w:val="26"/>
        </w:rPr>
      </w:pPr>
    </w:p>
    <w:p>
      <w:pPr>
        <w:pStyle w:val="BodyText"/>
        <w:spacing w:before="2"/>
        <w:rPr>
          <w:sz w:val="25"/>
        </w:rPr>
      </w:pPr>
    </w:p>
    <w:p>
      <w:pPr>
        <w:pStyle w:val="Heading1"/>
        <w:spacing w:before="1"/>
        <w:rPr>
          <w:i/>
        </w:rPr>
      </w:pPr>
      <w:r>
        <w:rPr>
          <w:i/>
        </w:rPr>
        <w:t>Barney</w:t>
      </w:r>
      <w:r>
        <w:rPr>
          <w:i/>
          <w:spacing w:val="-7"/>
        </w:rPr>
        <w:t> </w:t>
      </w:r>
      <w:r>
        <w:rPr>
          <w:i/>
          <w:spacing w:val="-2"/>
        </w:rPr>
        <w:t>Grimshaw</w:t>
      </w:r>
    </w:p>
    <w:p>
      <w:pPr>
        <w:pStyle w:val="Heading2"/>
        <w:spacing w:before="176"/>
      </w:pPr>
      <w:r>
        <w:rPr>
          <w:spacing w:val="-2"/>
        </w:rPr>
        <w:t>INSPECTOR</w:t>
      </w:r>
    </w:p>
    <w:p>
      <w:pPr>
        <w:spacing w:after="0"/>
        <w:sectPr>
          <w:pgSz w:w="11910" w:h="16840"/>
          <w:pgMar w:header="623" w:footer="851" w:top="1020" w:bottom="1040" w:left="1300" w:right="840"/>
        </w:sectPr>
      </w:pPr>
    </w:p>
    <w:p>
      <w:pPr>
        <w:pStyle w:val="BodyText"/>
        <w:rPr>
          <w:b/>
          <w:sz w:val="24"/>
        </w:rPr>
      </w:pPr>
    </w:p>
    <w:p>
      <w:pPr>
        <w:spacing w:before="101"/>
        <w:ind w:left="226" w:right="0" w:firstLine="0"/>
        <w:jc w:val="left"/>
        <w:rPr>
          <w:b/>
          <w:sz w:val="22"/>
        </w:rPr>
      </w:pPr>
      <w:r>
        <w:rPr>
          <w:b/>
          <w:spacing w:val="-2"/>
          <w:sz w:val="22"/>
        </w:rPr>
        <w:t>Order</w:t>
      </w:r>
    </w:p>
    <w:p>
      <w:pPr>
        <w:pStyle w:val="BodyText"/>
        <w:spacing w:before="10"/>
        <w:rPr>
          <w:b/>
          <w:sz w:val="36"/>
        </w:rPr>
      </w:pPr>
    </w:p>
    <w:p>
      <w:pPr>
        <w:pStyle w:val="BodyText"/>
        <w:ind w:left="226"/>
      </w:pPr>
      <w:r>
        <w:rPr/>
        <w:t>On behalf of the Secretary of State for Environment, Food and Rural Affairs and pursuant to section 17(1) and (2) of the Commons Act 2006, </w:t>
      </w:r>
      <w:r>
        <w:rPr>
          <w:b/>
        </w:rPr>
        <w:t>I HEREBY ORDER </w:t>
      </w:r>
      <w:r>
        <w:rPr/>
        <w:t>Northumberland</w:t>
      </w:r>
      <w:r>
        <w:rPr>
          <w:spacing w:val="-2"/>
        </w:rPr>
        <w:t> </w:t>
      </w:r>
      <w:r>
        <w:rPr/>
        <w:t>County</w:t>
      </w:r>
      <w:r>
        <w:rPr>
          <w:spacing w:val="-5"/>
        </w:rPr>
        <w:t> </w:t>
      </w:r>
      <w:r>
        <w:rPr/>
        <w:t>Council,</w:t>
      </w:r>
      <w:r>
        <w:rPr>
          <w:spacing w:val="-3"/>
        </w:rPr>
        <w:t> </w:t>
      </w:r>
      <w:r>
        <w:rPr/>
        <w:t>as</w:t>
      </w:r>
      <w:r>
        <w:rPr>
          <w:spacing w:val="-4"/>
        </w:rPr>
        <w:t> </w:t>
      </w:r>
      <w:r>
        <w:rPr/>
        <w:t>commons</w:t>
      </w:r>
      <w:r>
        <w:rPr>
          <w:spacing w:val="-4"/>
        </w:rPr>
        <w:t> </w:t>
      </w:r>
      <w:r>
        <w:rPr/>
        <w:t>registration</w:t>
      </w:r>
      <w:r>
        <w:rPr>
          <w:spacing w:val="-3"/>
        </w:rPr>
        <w:t> </w:t>
      </w:r>
      <w:r>
        <w:rPr/>
        <w:t>authority</w:t>
      </w:r>
      <w:r>
        <w:rPr>
          <w:spacing w:val="-5"/>
        </w:rPr>
        <w:t> </w:t>
      </w:r>
      <w:r>
        <w:rPr/>
        <w:t>for</w:t>
      </w:r>
      <w:r>
        <w:rPr>
          <w:spacing w:val="-2"/>
        </w:rPr>
        <w:t> </w:t>
      </w:r>
      <w:r>
        <w:rPr/>
        <w:t>the</w:t>
      </w:r>
      <w:r>
        <w:rPr>
          <w:spacing w:val="-6"/>
        </w:rPr>
        <w:t> </w:t>
      </w:r>
      <w:r>
        <w:rPr/>
        <w:t>area</w:t>
      </w:r>
      <w:r>
        <w:rPr>
          <w:spacing w:val="-2"/>
        </w:rPr>
        <w:t> </w:t>
      </w:r>
      <w:r>
        <w:rPr/>
        <w:t>in which the release land and the replacement land are situated:</w:t>
      </w:r>
    </w:p>
    <w:p>
      <w:pPr>
        <w:pStyle w:val="BodyText"/>
        <w:spacing w:before="10"/>
        <w:rPr>
          <w:sz w:val="21"/>
        </w:rPr>
      </w:pPr>
    </w:p>
    <w:p>
      <w:pPr>
        <w:pStyle w:val="ListParagraph"/>
        <w:numPr>
          <w:ilvl w:val="0"/>
          <w:numId w:val="5"/>
        </w:numPr>
        <w:tabs>
          <w:tab w:pos="640" w:val="left" w:leader="none"/>
        </w:tabs>
        <w:spacing w:line="240" w:lineRule="auto" w:before="0" w:after="0"/>
        <w:ind w:left="654" w:right="821" w:hanging="428"/>
        <w:jc w:val="left"/>
        <w:rPr>
          <w:sz w:val="22"/>
        </w:rPr>
      </w:pPr>
      <w:r>
        <w:rPr>
          <w:sz w:val="22"/>
        </w:rPr>
        <w:t>to</w:t>
      </w:r>
      <w:r>
        <w:rPr>
          <w:spacing w:val="-2"/>
          <w:sz w:val="22"/>
        </w:rPr>
        <w:t> </w:t>
      </w:r>
      <w:r>
        <w:rPr>
          <w:sz w:val="22"/>
        </w:rPr>
        <w:t>remove</w:t>
      </w:r>
      <w:r>
        <w:rPr>
          <w:spacing w:val="-5"/>
          <w:sz w:val="22"/>
        </w:rPr>
        <w:t> </w:t>
      </w:r>
      <w:r>
        <w:rPr>
          <w:sz w:val="22"/>
        </w:rPr>
        <w:t>the</w:t>
      </w:r>
      <w:r>
        <w:rPr>
          <w:spacing w:val="-5"/>
          <w:sz w:val="22"/>
        </w:rPr>
        <w:t> </w:t>
      </w:r>
      <w:r>
        <w:rPr>
          <w:sz w:val="22"/>
        </w:rPr>
        <w:t>release land</w:t>
      </w:r>
      <w:r>
        <w:rPr>
          <w:spacing w:val="-2"/>
          <w:sz w:val="22"/>
        </w:rPr>
        <w:t> </w:t>
      </w:r>
      <w:r>
        <w:rPr>
          <w:sz w:val="22"/>
        </w:rPr>
        <w:t>from</w:t>
      </w:r>
      <w:r>
        <w:rPr>
          <w:spacing w:val="-2"/>
          <w:sz w:val="22"/>
        </w:rPr>
        <w:t> </w:t>
      </w:r>
      <w:r>
        <w:rPr>
          <w:sz w:val="22"/>
        </w:rPr>
        <w:t>its</w:t>
      </w:r>
      <w:r>
        <w:rPr>
          <w:spacing w:val="-3"/>
          <w:sz w:val="22"/>
        </w:rPr>
        <w:t> </w:t>
      </w:r>
      <w:r>
        <w:rPr>
          <w:sz w:val="22"/>
        </w:rPr>
        <w:t>register</w:t>
      </w:r>
      <w:r>
        <w:rPr>
          <w:spacing w:val="-1"/>
          <w:sz w:val="22"/>
        </w:rPr>
        <w:t> </w:t>
      </w:r>
      <w:r>
        <w:rPr>
          <w:sz w:val="22"/>
        </w:rPr>
        <w:t>of</w:t>
      </w:r>
      <w:r>
        <w:rPr>
          <w:spacing w:val="-4"/>
          <w:sz w:val="22"/>
        </w:rPr>
        <w:t> </w:t>
      </w:r>
      <w:r>
        <w:rPr>
          <w:sz w:val="22"/>
        </w:rPr>
        <w:t>common</w:t>
      </w:r>
      <w:r>
        <w:rPr>
          <w:spacing w:val="-3"/>
          <w:sz w:val="22"/>
        </w:rPr>
        <w:t> </w:t>
      </w:r>
      <w:r>
        <w:rPr>
          <w:sz w:val="22"/>
        </w:rPr>
        <w:t>land,</w:t>
      </w:r>
      <w:r>
        <w:rPr>
          <w:spacing w:val="-2"/>
          <w:sz w:val="22"/>
        </w:rPr>
        <w:t> </w:t>
      </w:r>
      <w:r>
        <w:rPr>
          <w:sz w:val="22"/>
        </w:rPr>
        <w:t>by</w:t>
      </w:r>
      <w:r>
        <w:rPr>
          <w:spacing w:val="-5"/>
          <w:sz w:val="22"/>
        </w:rPr>
        <w:t> </w:t>
      </w:r>
      <w:r>
        <w:rPr>
          <w:sz w:val="22"/>
        </w:rPr>
        <w:t>amending register unit VG 75 to exclude the release land;</w:t>
      </w:r>
    </w:p>
    <w:p>
      <w:pPr>
        <w:pStyle w:val="BodyText"/>
      </w:pPr>
    </w:p>
    <w:p>
      <w:pPr>
        <w:pStyle w:val="ListParagraph"/>
        <w:numPr>
          <w:ilvl w:val="0"/>
          <w:numId w:val="5"/>
        </w:numPr>
        <w:tabs>
          <w:tab w:pos="645" w:val="left" w:leader="none"/>
        </w:tabs>
        <w:spacing w:line="240" w:lineRule="auto" w:before="0" w:after="0"/>
        <w:ind w:left="654" w:right="629" w:hanging="428"/>
        <w:jc w:val="left"/>
        <w:rPr>
          <w:sz w:val="22"/>
        </w:rPr>
      </w:pPr>
      <w:r>
        <w:rPr>
          <w:sz w:val="22"/>
        </w:rPr>
        <w:t>to</w:t>
      </w:r>
      <w:r>
        <w:rPr>
          <w:spacing w:val="-3"/>
          <w:sz w:val="22"/>
        </w:rPr>
        <w:t> </w:t>
      </w:r>
      <w:r>
        <w:rPr>
          <w:sz w:val="22"/>
        </w:rPr>
        <w:t>register</w:t>
      </w:r>
      <w:r>
        <w:rPr>
          <w:spacing w:val="-2"/>
          <w:sz w:val="22"/>
        </w:rPr>
        <w:t> </w:t>
      </w:r>
      <w:r>
        <w:rPr>
          <w:sz w:val="22"/>
        </w:rPr>
        <w:t>the</w:t>
      </w:r>
      <w:r>
        <w:rPr>
          <w:spacing w:val="-6"/>
          <w:sz w:val="22"/>
        </w:rPr>
        <w:t> </w:t>
      </w:r>
      <w:r>
        <w:rPr>
          <w:sz w:val="22"/>
        </w:rPr>
        <w:t>replacement</w:t>
      </w:r>
      <w:r>
        <w:rPr>
          <w:spacing w:val="-5"/>
          <w:sz w:val="22"/>
        </w:rPr>
        <w:t> </w:t>
      </w:r>
      <w:r>
        <w:rPr>
          <w:sz w:val="22"/>
        </w:rPr>
        <w:t>land</w:t>
      </w:r>
      <w:r>
        <w:rPr>
          <w:spacing w:val="-3"/>
          <w:sz w:val="22"/>
        </w:rPr>
        <w:t> </w:t>
      </w:r>
      <w:r>
        <w:rPr>
          <w:sz w:val="22"/>
        </w:rPr>
        <w:t>as common</w:t>
      </w:r>
      <w:r>
        <w:rPr>
          <w:spacing w:val="-4"/>
          <w:sz w:val="22"/>
        </w:rPr>
        <w:t> </w:t>
      </w:r>
      <w:r>
        <w:rPr>
          <w:sz w:val="22"/>
        </w:rPr>
        <w:t>land,</w:t>
      </w:r>
      <w:r>
        <w:rPr>
          <w:spacing w:val="-7"/>
          <w:sz w:val="22"/>
        </w:rPr>
        <w:t> </w:t>
      </w:r>
      <w:r>
        <w:rPr>
          <w:sz w:val="22"/>
        </w:rPr>
        <w:t>by</w:t>
      </w:r>
      <w:r>
        <w:rPr>
          <w:spacing w:val="-5"/>
          <w:sz w:val="22"/>
        </w:rPr>
        <w:t> </w:t>
      </w:r>
      <w:r>
        <w:rPr>
          <w:sz w:val="22"/>
        </w:rPr>
        <w:t>amending</w:t>
      </w:r>
      <w:r>
        <w:rPr>
          <w:spacing w:val="-8"/>
          <w:sz w:val="22"/>
        </w:rPr>
        <w:t> </w:t>
      </w:r>
      <w:r>
        <w:rPr>
          <w:sz w:val="22"/>
        </w:rPr>
        <w:t>register</w:t>
      </w:r>
      <w:r>
        <w:rPr>
          <w:spacing w:val="-2"/>
          <w:sz w:val="22"/>
        </w:rPr>
        <w:t> </w:t>
      </w:r>
      <w:r>
        <w:rPr>
          <w:sz w:val="22"/>
        </w:rPr>
        <w:t>unit VG 75 to include the replacement land;</w:t>
      </w:r>
    </w:p>
    <w:p>
      <w:pPr>
        <w:pStyle w:val="BodyText"/>
        <w:rPr>
          <w:sz w:val="26"/>
        </w:rPr>
      </w:pPr>
    </w:p>
    <w:p>
      <w:pPr>
        <w:pStyle w:val="BodyText"/>
        <w:rPr>
          <w:sz w:val="26"/>
        </w:rPr>
      </w:pPr>
    </w:p>
    <w:p>
      <w:pPr>
        <w:pStyle w:val="BodyText"/>
        <w:spacing w:before="4"/>
        <w:rPr>
          <w:sz w:val="36"/>
        </w:rPr>
      </w:pPr>
    </w:p>
    <w:p>
      <w:pPr>
        <w:spacing w:before="1"/>
        <w:ind w:left="226" w:right="0" w:firstLine="0"/>
        <w:jc w:val="left"/>
        <w:rPr>
          <w:sz w:val="22"/>
        </w:rPr>
      </w:pPr>
      <w:r>
        <w:rPr>
          <w:b/>
          <w:sz w:val="22"/>
        </w:rPr>
        <w:t>First</w:t>
      </w:r>
      <w:r>
        <w:rPr>
          <w:b/>
          <w:spacing w:val="-4"/>
          <w:sz w:val="22"/>
        </w:rPr>
        <w:t> </w:t>
      </w:r>
      <w:r>
        <w:rPr>
          <w:b/>
          <w:sz w:val="22"/>
        </w:rPr>
        <w:t>Schedule –</w:t>
      </w:r>
      <w:r>
        <w:rPr>
          <w:b/>
          <w:spacing w:val="-6"/>
          <w:sz w:val="22"/>
        </w:rPr>
        <w:t> </w:t>
      </w:r>
      <w:r>
        <w:rPr>
          <w:sz w:val="22"/>
        </w:rPr>
        <w:t>the</w:t>
      </w:r>
      <w:r>
        <w:rPr>
          <w:spacing w:val="-8"/>
          <w:sz w:val="22"/>
        </w:rPr>
        <w:t> </w:t>
      </w:r>
      <w:r>
        <w:rPr>
          <w:sz w:val="22"/>
        </w:rPr>
        <w:t>release</w:t>
      </w:r>
      <w:r>
        <w:rPr>
          <w:spacing w:val="-6"/>
          <w:sz w:val="22"/>
        </w:rPr>
        <w:t> </w:t>
      </w:r>
      <w:r>
        <w:rPr>
          <w:spacing w:val="-4"/>
          <w:sz w:val="22"/>
        </w:rPr>
        <w:t>land</w:t>
      </w:r>
    </w:p>
    <w:p>
      <w:pPr>
        <w:pStyle w:val="BodyText"/>
        <w:spacing w:before="10"/>
        <w:rPr>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4538"/>
        <w:gridCol w:w="2468"/>
      </w:tblGrid>
      <w:tr>
        <w:trPr>
          <w:trHeight w:val="268" w:hRule="atLeast"/>
        </w:trPr>
        <w:tc>
          <w:tcPr>
            <w:tcW w:w="2521" w:type="dxa"/>
          </w:tcPr>
          <w:p>
            <w:pPr>
              <w:pStyle w:val="TableParagraph"/>
              <w:spacing w:line="248" w:lineRule="exact"/>
              <w:ind w:left="110"/>
              <w:rPr>
                <w:b/>
                <w:sz w:val="22"/>
              </w:rPr>
            </w:pPr>
            <w:r>
              <w:rPr>
                <w:b/>
                <w:sz w:val="22"/>
              </w:rPr>
              <w:t>Colour</w:t>
            </w:r>
            <w:r>
              <w:rPr>
                <w:b/>
                <w:spacing w:val="-5"/>
                <w:sz w:val="22"/>
              </w:rPr>
              <w:t> </w:t>
            </w:r>
            <w:r>
              <w:rPr>
                <w:b/>
                <w:sz w:val="22"/>
              </w:rPr>
              <w:t>on</w:t>
            </w:r>
            <w:r>
              <w:rPr>
                <w:b/>
                <w:spacing w:val="2"/>
                <w:sz w:val="22"/>
              </w:rPr>
              <w:t> </w:t>
            </w:r>
            <w:r>
              <w:rPr>
                <w:b/>
                <w:spacing w:val="-4"/>
                <w:sz w:val="22"/>
              </w:rPr>
              <w:t>plan</w:t>
            </w:r>
          </w:p>
        </w:tc>
        <w:tc>
          <w:tcPr>
            <w:tcW w:w="4538" w:type="dxa"/>
          </w:tcPr>
          <w:p>
            <w:pPr>
              <w:pStyle w:val="TableParagraph"/>
              <w:spacing w:line="248" w:lineRule="exact"/>
              <w:rPr>
                <w:b/>
                <w:sz w:val="22"/>
              </w:rPr>
            </w:pPr>
            <w:r>
              <w:rPr>
                <w:b/>
                <w:spacing w:val="-2"/>
                <w:sz w:val="22"/>
              </w:rPr>
              <w:t>Description</w:t>
            </w:r>
          </w:p>
        </w:tc>
        <w:tc>
          <w:tcPr>
            <w:tcW w:w="2468" w:type="dxa"/>
          </w:tcPr>
          <w:p>
            <w:pPr>
              <w:pStyle w:val="TableParagraph"/>
              <w:spacing w:line="248" w:lineRule="exact"/>
              <w:rPr>
                <w:b/>
                <w:sz w:val="22"/>
              </w:rPr>
            </w:pPr>
            <w:r>
              <w:rPr>
                <w:b/>
                <w:spacing w:val="-2"/>
                <w:sz w:val="22"/>
              </w:rPr>
              <w:t>Extent</w:t>
            </w:r>
          </w:p>
        </w:tc>
      </w:tr>
      <w:tr>
        <w:trPr>
          <w:trHeight w:val="537" w:hRule="atLeast"/>
        </w:trPr>
        <w:tc>
          <w:tcPr>
            <w:tcW w:w="2521" w:type="dxa"/>
          </w:tcPr>
          <w:p>
            <w:pPr>
              <w:pStyle w:val="TableParagraph"/>
              <w:spacing w:line="268" w:lineRule="exact"/>
              <w:ind w:left="110"/>
              <w:rPr>
                <w:sz w:val="22"/>
              </w:rPr>
            </w:pPr>
            <w:r>
              <w:rPr>
                <w:sz w:val="22"/>
              </w:rPr>
              <w:t>Edged</w:t>
            </w:r>
            <w:r>
              <w:rPr>
                <w:spacing w:val="-17"/>
                <w:sz w:val="22"/>
              </w:rPr>
              <w:t> </w:t>
            </w:r>
            <w:r>
              <w:rPr>
                <w:sz w:val="22"/>
              </w:rPr>
              <w:t>and</w:t>
            </w:r>
            <w:r>
              <w:rPr>
                <w:spacing w:val="-18"/>
                <w:sz w:val="22"/>
              </w:rPr>
              <w:t> </w:t>
            </w:r>
            <w:r>
              <w:rPr>
                <w:sz w:val="22"/>
              </w:rPr>
              <w:t>cross hatched red</w:t>
            </w:r>
          </w:p>
        </w:tc>
        <w:tc>
          <w:tcPr>
            <w:tcW w:w="4538" w:type="dxa"/>
          </w:tcPr>
          <w:p>
            <w:pPr>
              <w:pStyle w:val="TableParagraph"/>
              <w:spacing w:line="267" w:lineRule="exact"/>
              <w:rPr>
                <w:sz w:val="22"/>
              </w:rPr>
            </w:pPr>
            <w:r>
              <w:rPr>
                <w:sz w:val="22"/>
              </w:rPr>
              <w:t>Land</w:t>
            </w:r>
            <w:r>
              <w:rPr>
                <w:spacing w:val="-5"/>
                <w:sz w:val="22"/>
              </w:rPr>
              <w:t> </w:t>
            </w:r>
            <w:r>
              <w:rPr>
                <w:sz w:val="22"/>
              </w:rPr>
              <w:t>at</w:t>
            </w:r>
            <w:r>
              <w:rPr>
                <w:spacing w:val="-2"/>
                <w:sz w:val="22"/>
              </w:rPr>
              <w:t> </w:t>
            </w:r>
            <w:r>
              <w:rPr>
                <w:sz w:val="22"/>
              </w:rPr>
              <w:t>Amble</w:t>
            </w:r>
            <w:r>
              <w:rPr>
                <w:spacing w:val="-3"/>
                <w:sz w:val="22"/>
              </w:rPr>
              <w:t> </w:t>
            </w:r>
            <w:r>
              <w:rPr>
                <w:spacing w:val="-2"/>
                <w:sz w:val="22"/>
              </w:rPr>
              <w:t>Braid.</w:t>
            </w:r>
          </w:p>
        </w:tc>
        <w:tc>
          <w:tcPr>
            <w:tcW w:w="2468" w:type="dxa"/>
          </w:tcPr>
          <w:p>
            <w:pPr>
              <w:pStyle w:val="TableParagraph"/>
              <w:spacing w:line="267" w:lineRule="exact"/>
              <w:rPr>
                <w:sz w:val="22"/>
              </w:rPr>
            </w:pPr>
            <w:r>
              <w:rPr>
                <w:spacing w:val="-2"/>
                <w:sz w:val="22"/>
              </w:rPr>
              <w:t>1493m</w:t>
            </w:r>
            <w:r>
              <w:rPr>
                <w:spacing w:val="-2"/>
                <w:sz w:val="22"/>
                <w:vertAlign w:val="superscript"/>
              </w:rPr>
              <w:t>2</w:t>
            </w:r>
          </w:p>
        </w:tc>
      </w:tr>
    </w:tbl>
    <w:p>
      <w:pPr>
        <w:pStyle w:val="BodyText"/>
        <w:rPr>
          <w:sz w:val="26"/>
        </w:rPr>
      </w:pPr>
    </w:p>
    <w:p>
      <w:pPr>
        <w:spacing w:before="217"/>
        <w:ind w:left="226" w:right="0" w:firstLine="0"/>
        <w:jc w:val="left"/>
        <w:rPr>
          <w:sz w:val="22"/>
        </w:rPr>
      </w:pPr>
      <w:r>
        <w:rPr>
          <w:b/>
          <w:sz w:val="22"/>
        </w:rPr>
        <w:t>Second</w:t>
      </w:r>
      <w:r>
        <w:rPr>
          <w:b/>
          <w:spacing w:val="-8"/>
          <w:sz w:val="22"/>
        </w:rPr>
        <w:t> </w:t>
      </w:r>
      <w:r>
        <w:rPr>
          <w:b/>
          <w:sz w:val="22"/>
        </w:rPr>
        <w:t>Schedule</w:t>
      </w:r>
      <w:r>
        <w:rPr>
          <w:b/>
          <w:spacing w:val="-3"/>
          <w:sz w:val="22"/>
        </w:rPr>
        <w:t> </w:t>
      </w:r>
      <w:r>
        <w:rPr>
          <w:b/>
          <w:sz w:val="22"/>
        </w:rPr>
        <w:t>– </w:t>
      </w:r>
      <w:r>
        <w:rPr>
          <w:sz w:val="22"/>
        </w:rPr>
        <w:t>the</w:t>
      </w:r>
      <w:r>
        <w:rPr>
          <w:spacing w:val="-7"/>
          <w:sz w:val="22"/>
        </w:rPr>
        <w:t> </w:t>
      </w:r>
      <w:r>
        <w:rPr>
          <w:sz w:val="22"/>
        </w:rPr>
        <w:t>replacement</w:t>
      </w:r>
      <w:r>
        <w:rPr>
          <w:spacing w:val="-5"/>
          <w:sz w:val="22"/>
        </w:rPr>
        <w:t> </w:t>
      </w:r>
      <w:r>
        <w:rPr>
          <w:spacing w:val="-4"/>
          <w:sz w:val="22"/>
        </w:rPr>
        <w:t>land</w:t>
      </w:r>
    </w:p>
    <w:p>
      <w:pPr>
        <w:pStyle w:val="BodyText"/>
        <w:spacing w:before="10"/>
        <w:rPr>
          <w:sz w:val="21"/>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4538"/>
        <w:gridCol w:w="2468"/>
      </w:tblGrid>
      <w:tr>
        <w:trPr>
          <w:trHeight w:val="268" w:hRule="atLeast"/>
        </w:trPr>
        <w:tc>
          <w:tcPr>
            <w:tcW w:w="2521" w:type="dxa"/>
          </w:tcPr>
          <w:p>
            <w:pPr>
              <w:pStyle w:val="TableParagraph"/>
              <w:spacing w:line="248" w:lineRule="exact"/>
              <w:ind w:left="110"/>
              <w:rPr>
                <w:b/>
                <w:sz w:val="22"/>
              </w:rPr>
            </w:pPr>
            <w:r>
              <w:rPr>
                <w:b/>
                <w:sz w:val="22"/>
              </w:rPr>
              <w:t>Colour</w:t>
            </w:r>
            <w:r>
              <w:rPr>
                <w:b/>
                <w:spacing w:val="-6"/>
                <w:sz w:val="22"/>
              </w:rPr>
              <w:t> </w:t>
            </w:r>
            <w:r>
              <w:rPr>
                <w:b/>
                <w:sz w:val="22"/>
              </w:rPr>
              <w:t>on</w:t>
            </w:r>
            <w:r>
              <w:rPr>
                <w:b/>
                <w:spacing w:val="1"/>
                <w:sz w:val="22"/>
              </w:rPr>
              <w:t> </w:t>
            </w:r>
            <w:r>
              <w:rPr>
                <w:b/>
                <w:spacing w:val="-4"/>
                <w:sz w:val="22"/>
              </w:rPr>
              <w:t>plan</w:t>
            </w:r>
          </w:p>
        </w:tc>
        <w:tc>
          <w:tcPr>
            <w:tcW w:w="4538" w:type="dxa"/>
          </w:tcPr>
          <w:p>
            <w:pPr>
              <w:pStyle w:val="TableParagraph"/>
              <w:spacing w:line="248" w:lineRule="exact"/>
              <w:rPr>
                <w:b/>
                <w:sz w:val="22"/>
              </w:rPr>
            </w:pPr>
            <w:r>
              <w:rPr>
                <w:b/>
                <w:spacing w:val="-2"/>
                <w:sz w:val="22"/>
              </w:rPr>
              <w:t>Description</w:t>
            </w:r>
          </w:p>
        </w:tc>
        <w:tc>
          <w:tcPr>
            <w:tcW w:w="2468" w:type="dxa"/>
          </w:tcPr>
          <w:p>
            <w:pPr>
              <w:pStyle w:val="TableParagraph"/>
              <w:spacing w:line="248" w:lineRule="exact"/>
              <w:rPr>
                <w:b/>
                <w:sz w:val="22"/>
              </w:rPr>
            </w:pPr>
            <w:r>
              <w:rPr>
                <w:b/>
                <w:spacing w:val="-2"/>
                <w:sz w:val="22"/>
              </w:rPr>
              <w:t>Extent</w:t>
            </w:r>
          </w:p>
        </w:tc>
      </w:tr>
      <w:tr>
        <w:trPr>
          <w:trHeight w:val="537" w:hRule="atLeast"/>
        </w:trPr>
        <w:tc>
          <w:tcPr>
            <w:tcW w:w="2521" w:type="dxa"/>
          </w:tcPr>
          <w:p>
            <w:pPr>
              <w:pStyle w:val="TableParagraph"/>
              <w:spacing w:line="268" w:lineRule="exact"/>
              <w:ind w:left="110"/>
              <w:rPr>
                <w:sz w:val="22"/>
              </w:rPr>
            </w:pPr>
            <w:r>
              <w:rPr>
                <w:sz w:val="22"/>
              </w:rPr>
              <w:t>Edged</w:t>
            </w:r>
            <w:r>
              <w:rPr>
                <w:spacing w:val="-17"/>
                <w:sz w:val="22"/>
              </w:rPr>
              <w:t> </w:t>
            </w:r>
            <w:r>
              <w:rPr>
                <w:sz w:val="22"/>
              </w:rPr>
              <w:t>and</w:t>
            </w:r>
            <w:r>
              <w:rPr>
                <w:spacing w:val="-19"/>
                <w:sz w:val="22"/>
              </w:rPr>
              <w:t> </w:t>
            </w:r>
            <w:r>
              <w:rPr>
                <w:sz w:val="22"/>
              </w:rPr>
              <w:t>cross hatched green</w:t>
            </w:r>
          </w:p>
        </w:tc>
        <w:tc>
          <w:tcPr>
            <w:tcW w:w="4538" w:type="dxa"/>
          </w:tcPr>
          <w:p>
            <w:pPr>
              <w:pStyle w:val="TableParagraph"/>
              <w:spacing w:line="267" w:lineRule="exact"/>
              <w:rPr>
                <w:sz w:val="22"/>
              </w:rPr>
            </w:pPr>
            <w:r>
              <w:rPr>
                <w:sz w:val="22"/>
              </w:rPr>
              <w:t>Land</w:t>
            </w:r>
            <w:r>
              <w:rPr>
                <w:spacing w:val="-8"/>
                <w:sz w:val="22"/>
              </w:rPr>
              <w:t> </w:t>
            </w:r>
            <w:r>
              <w:rPr>
                <w:sz w:val="22"/>
              </w:rPr>
              <w:t>adjoining</w:t>
            </w:r>
            <w:r>
              <w:rPr>
                <w:spacing w:val="-5"/>
                <w:sz w:val="22"/>
              </w:rPr>
              <w:t> </w:t>
            </w:r>
            <w:r>
              <w:rPr>
                <w:sz w:val="22"/>
              </w:rPr>
              <w:t>Amble</w:t>
            </w:r>
            <w:r>
              <w:rPr>
                <w:spacing w:val="-6"/>
                <w:sz w:val="22"/>
              </w:rPr>
              <w:t> </w:t>
            </w:r>
            <w:r>
              <w:rPr>
                <w:spacing w:val="-2"/>
                <w:sz w:val="22"/>
              </w:rPr>
              <w:t>Braid.</w:t>
            </w:r>
          </w:p>
        </w:tc>
        <w:tc>
          <w:tcPr>
            <w:tcW w:w="2468" w:type="dxa"/>
          </w:tcPr>
          <w:p>
            <w:pPr>
              <w:pStyle w:val="TableParagraph"/>
              <w:spacing w:line="267" w:lineRule="exact"/>
              <w:rPr>
                <w:sz w:val="22"/>
              </w:rPr>
            </w:pPr>
            <w:r>
              <w:rPr>
                <w:spacing w:val="-2"/>
                <w:sz w:val="22"/>
              </w:rPr>
              <w:t>1648m</w:t>
            </w:r>
            <w:r>
              <w:rPr>
                <w:spacing w:val="-2"/>
                <w:sz w:val="22"/>
                <w:vertAlign w:val="superscript"/>
              </w:rPr>
              <w:t>2</w:t>
            </w:r>
          </w:p>
        </w:tc>
      </w:tr>
    </w:tbl>
    <w:p>
      <w:pPr>
        <w:pStyle w:val="BodyText"/>
        <w:rPr>
          <w:sz w:val="26"/>
        </w:rPr>
      </w:pPr>
    </w:p>
    <w:p>
      <w:pPr>
        <w:pStyle w:val="BodyText"/>
        <w:rPr>
          <w:sz w:val="26"/>
        </w:rPr>
      </w:pPr>
    </w:p>
    <w:p>
      <w:pPr>
        <w:pStyle w:val="BodyText"/>
        <w:spacing w:before="3"/>
        <w:rPr>
          <w:sz w:val="36"/>
        </w:rPr>
      </w:pPr>
    </w:p>
    <w:p>
      <w:pPr>
        <w:pStyle w:val="Heading1"/>
        <w:rPr>
          <w:i/>
        </w:rPr>
      </w:pPr>
      <w:r>
        <w:rPr>
          <w:i/>
        </w:rPr>
        <w:t>Barney</w:t>
      </w:r>
      <w:r>
        <w:rPr>
          <w:i/>
          <w:spacing w:val="-7"/>
        </w:rPr>
        <w:t> </w:t>
      </w:r>
      <w:r>
        <w:rPr>
          <w:i/>
          <w:spacing w:val="-2"/>
        </w:rPr>
        <w:t>Grimshaw</w:t>
      </w:r>
    </w:p>
    <w:p>
      <w:pPr>
        <w:spacing w:before="182"/>
        <w:ind w:left="226" w:right="0" w:firstLine="0"/>
        <w:jc w:val="left"/>
        <w:rPr>
          <w:b/>
          <w:sz w:val="22"/>
        </w:rPr>
      </w:pPr>
      <w:r>
        <w:rPr>
          <w:b/>
          <w:spacing w:val="-2"/>
          <w:sz w:val="22"/>
        </w:rPr>
        <w:t>INSPECTOR</w:t>
      </w:r>
    </w:p>
    <w:p>
      <w:pPr>
        <w:spacing w:after="0"/>
        <w:jc w:val="left"/>
        <w:rPr>
          <w:sz w:val="22"/>
        </w:rPr>
        <w:sectPr>
          <w:pgSz w:w="11910" w:h="16840"/>
          <w:pgMar w:header="623" w:footer="851" w:top="1020" w:bottom="1040" w:left="1300" w:right="840"/>
        </w:sectPr>
      </w:pPr>
    </w:p>
    <w:p>
      <w:pPr>
        <w:pStyle w:val="BodyText"/>
        <w:rPr>
          <w:b/>
          <w:sz w:val="20"/>
        </w:rPr>
      </w:pPr>
    </w:p>
    <w:p>
      <w:pPr>
        <w:pStyle w:val="BodyText"/>
        <w:spacing w:before="6"/>
        <w:rPr>
          <w:b/>
          <w:sz w:val="12"/>
        </w:rPr>
      </w:pPr>
    </w:p>
    <w:p>
      <w:pPr>
        <w:pStyle w:val="BodyText"/>
        <w:ind w:left="228"/>
        <w:rPr>
          <w:sz w:val="20"/>
        </w:rPr>
      </w:pPr>
      <w:r>
        <w:rPr>
          <w:sz w:val="20"/>
        </w:rPr>
        <w:drawing>
          <wp:inline distT="0" distB="0" distL="0" distR="0">
            <wp:extent cx="5825306" cy="7540371"/>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825306" cy="7540371"/>
                    </a:xfrm>
                    <a:prstGeom prst="rect">
                      <a:avLst/>
                    </a:prstGeom>
                  </pic:spPr>
                </pic:pic>
              </a:graphicData>
            </a:graphic>
          </wp:inline>
        </w:drawing>
      </w:r>
      <w:r>
        <w:rPr>
          <w:sz w:val="20"/>
        </w:rPr>
      </w:r>
    </w:p>
    <w:sectPr>
      <w:pgSz w:w="11910" w:h="16840"/>
      <w:pgMar w:header="623" w:footer="851" w:top="1020" w:bottom="1040" w:left="13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Monotype Corsiva">
    <w:altName w:val="Monotype Corsiva"/>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7664" from="76.050003pt,790pt" to="544.050003pt,790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5.344002pt;margin-top:790.717468pt;width:199.35pt;height:11.65pt;mso-position-horizontal-relative:page;mso-position-vertical-relative:page;z-index:-15857152" type="#_x0000_t202" id="docshape1" filled="false" stroked="false">
          <v:textbox inset="0,0,0,0">
            <w:txbxContent>
              <w:p>
                <w:pPr>
                  <w:spacing w:before="18"/>
                  <w:ind w:left="20" w:right="0" w:firstLine="0"/>
                  <w:jc w:val="left"/>
                  <w:rPr>
                    <w:sz w:val="16"/>
                  </w:rPr>
                </w:pPr>
                <w:hyperlink r:id="rId1">
                  <w:r>
                    <w:rPr>
                      <w:spacing w:val="-2"/>
                      <w:sz w:val="16"/>
                    </w:rPr>
                    <w:t>www.planningportal.gov.uk/planninginspectorate</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5616" from="76.050003pt,785.75pt" to="544.050003pt,785.75pt" stroked="true" strokeweight=".75pt" strokecolor="#000000">
          <v:stroke dashstyle="solid"/>
          <w10:wrap type="none"/>
        </v:line>
      </w:pict>
    </w:r>
    <w:r>
      <w:rPr/>
      <w:pict>
        <v:shape style="position:absolute;margin-left:305.519989pt;margin-top:789.247009pt;width:12.8pt;height:13.1pt;mso-position-horizontal-relative:page;mso-position-vertical-relative:page;z-index:-15855104" type="#_x0000_t202" id="docshape3" filled="false" stroked="false">
          <v:textbox inset="0,0,0,0">
            <w:txbxContent>
              <w:p>
                <w:pPr>
                  <w:spacing w:before="22"/>
                  <w:ind w:left="60" w:right="0" w:firstLine="0"/>
                  <w:jc w:val="left"/>
                  <w:rPr>
                    <w:sz w:val="18"/>
                  </w:rPr>
                </w:pPr>
                <w:r>
                  <w:rPr>
                    <w:w w:val="101"/>
                    <w:sz w:val="18"/>
                  </w:rPr>
                  <w:fldChar w:fldCharType="begin"/>
                </w:r>
                <w:r>
                  <w:rPr>
                    <w:w w:val="101"/>
                    <w:sz w:val="18"/>
                  </w:rPr>
                  <w:instrText> PAGE </w:instrText>
                </w:r>
                <w:r>
                  <w:rPr>
                    <w:w w:val="101"/>
                    <w:sz w:val="18"/>
                  </w:rPr>
                  <w:fldChar w:fldCharType="separate"/>
                </w:r>
                <w:r>
                  <w:rPr>
                    <w:w w:val="101"/>
                    <w:sz w:val="18"/>
                  </w:rPr>
                  <w:t>2</w:t>
                </w:r>
                <w:r>
                  <w:rPr>
                    <w:w w:val="101"/>
                    <w:sz w:val="18"/>
                  </w:rPr>
                  <w:fldChar w:fldCharType="end"/>
                </w:r>
              </w:p>
            </w:txbxContent>
          </v:textbox>
          <w10:wrap type="none"/>
        </v:shape>
      </w:pict>
    </w:r>
    <w:r>
      <w:rPr/>
      <w:pict>
        <v:shape style="position:absolute;margin-left:75.344002pt;margin-top:790.45343pt;width:199.35pt;height:11.65pt;mso-position-horizontal-relative:page;mso-position-vertical-relative:page;z-index:-15854592" type="#_x0000_t202" id="docshape4" filled="false" stroked="false">
          <v:textbox inset="0,0,0,0">
            <w:txbxContent>
              <w:p>
                <w:pPr>
                  <w:spacing w:before="18"/>
                  <w:ind w:left="20" w:right="0" w:firstLine="0"/>
                  <w:jc w:val="left"/>
                  <w:rPr>
                    <w:sz w:val="16"/>
                  </w:rPr>
                </w:pPr>
                <w:hyperlink r:id="rId1">
                  <w:r>
                    <w:rPr>
                      <w:spacing w:val="-2"/>
                      <w:sz w:val="16"/>
                    </w:rPr>
                    <w:t>www.planningportal.gov.uk/planninginspectorate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56640" from="76.25pt,51.149982pt" to="544.25pt,51.149982pt" stroked="true" strokeweight=".5pt" strokecolor="#000000">
          <v:stroke dashstyle="solid"/>
          <w10:wrap type="none"/>
        </v:line>
      </w:pict>
    </w:r>
    <w:r>
      <w:rPr/>
      <w:pict>
        <v:shape style="position:absolute;margin-left:75.344002pt;margin-top:30.150999pt;width:139.8pt;height:13.1pt;mso-position-horizontal-relative:page;mso-position-vertical-relative:page;z-index:-15856128" type="#_x0000_t202" id="docshape2" filled="false" stroked="false">
          <v:textbox inset="0,0,0,0">
            <w:txbxContent>
              <w:p>
                <w:pPr>
                  <w:spacing w:before="22"/>
                  <w:ind w:left="20" w:right="0" w:firstLine="0"/>
                  <w:jc w:val="left"/>
                  <w:rPr>
                    <w:sz w:val="18"/>
                  </w:rPr>
                </w:pPr>
                <w:r>
                  <w:rPr>
                    <w:sz w:val="18"/>
                  </w:rPr>
                  <w:t>Application</w:t>
                </w:r>
                <w:r>
                  <w:rPr>
                    <w:spacing w:val="-5"/>
                    <w:sz w:val="18"/>
                  </w:rPr>
                  <w:t> </w:t>
                </w:r>
                <w:r>
                  <w:rPr>
                    <w:sz w:val="18"/>
                  </w:rPr>
                  <w:t>ref:</w:t>
                </w:r>
                <w:r>
                  <w:rPr>
                    <w:spacing w:val="-5"/>
                    <w:sz w:val="18"/>
                  </w:rPr>
                  <w:t> </w:t>
                </w:r>
                <w:r>
                  <w:rPr>
                    <w:spacing w:val="-2"/>
                    <w:sz w:val="18"/>
                  </w:rPr>
                  <w:t>COM/3224221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654" w:hanging="413"/>
        <w:jc w:val="left"/>
      </w:pPr>
      <w:rPr>
        <w:rFonts w:hint="default" w:ascii="Verdana" w:hAnsi="Verdana" w:eastAsia="Verdana" w:cs="Verdana"/>
        <w:b w:val="0"/>
        <w:bCs w:val="0"/>
        <w:i w:val="0"/>
        <w:iCs w:val="0"/>
        <w:spacing w:val="-1"/>
        <w:w w:val="100"/>
        <w:sz w:val="22"/>
        <w:szCs w:val="22"/>
        <w:lang w:val="en-gb" w:eastAsia="en-US" w:bidi="ar-SA"/>
      </w:rPr>
    </w:lvl>
    <w:lvl w:ilvl="1">
      <w:start w:val="0"/>
      <w:numFmt w:val="bullet"/>
      <w:lvlText w:val="•"/>
      <w:lvlJc w:val="left"/>
      <w:pPr>
        <w:ind w:left="1570" w:hanging="413"/>
      </w:pPr>
      <w:rPr>
        <w:rFonts w:hint="default"/>
        <w:lang w:val="en-gb" w:eastAsia="en-US" w:bidi="ar-SA"/>
      </w:rPr>
    </w:lvl>
    <w:lvl w:ilvl="2">
      <w:start w:val="0"/>
      <w:numFmt w:val="bullet"/>
      <w:lvlText w:val="•"/>
      <w:lvlJc w:val="left"/>
      <w:pPr>
        <w:ind w:left="2480" w:hanging="413"/>
      </w:pPr>
      <w:rPr>
        <w:rFonts w:hint="default"/>
        <w:lang w:val="en-gb" w:eastAsia="en-US" w:bidi="ar-SA"/>
      </w:rPr>
    </w:lvl>
    <w:lvl w:ilvl="3">
      <w:start w:val="0"/>
      <w:numFmt w:val="bullet"/>
      <w:lvlText w:val="•"/>
      <w:lvlJc w:val="left"/>
      <w:pPr>
        <w:ind w:left="3391" w:hanging="413"/>
      </w:pPr>
      <w:rPr>
        <w:rFonts w:hint="default"/>
        <w:lang w:val="en-gb" w:eastAsia="en-US" w:bidi="ar-SA"/>
      </w:rPr>
    </w:lvl>
    <w:lvl w:ilvl="4">
      <w:start w:val="0"/>
      <w:numFmt w:val="bullet"/>
      <w:lvlText w:val="•"/>
      <w:lvlJc w:val="left"/>
      <w:pPr>
        <w:ind w:left="4301" w:hanging="413"/>
      </w:pPr>
      <w:rPr>
        <w:rFonts w:hint="default"/>
        <w:lang w:val="en-gb" w:eastAsia="en-US" w:bidi="ar-SA"/>
      </w:rPr>
    </w:lvl>
    <w:lvl w:ilvl="5">
      <w:start w:val="0"/>
      <w:numFmt w:val="bullet"/>
      <w:lvlText w:val="•"/>
      <w:lvlJc w:val="left"/>
      <w:pPr>
        <w:ind w:left="5212" w:hanging="413"/>
      </w:pPr>
      <w:rPr>
        <w:rFonts w:hint="default"/>
        <w:lang w:val="en-gb" w:eastAsia="en-US" w:bidi="ar-SA"/>
      </w:rPr>
    </w:lvl>
    <w:lvl w:ilvl="6">
      <w:start w:val="0"/>
      <w:numFmt w:val="bullet"/>
      <w:lvlText w:val="•"/>
      <w:lvlJc w:val="left"/>
      <w:pPr>
        <w:ind w:left="6122" w:hanging="413"/>
      </w:pPr>
      <w:rPr>
        <w:rFonts w:hint="default"/>
        <w:lang w:val="en-gb" w:eastAsia="en-US" w:bidi="ar-SA"/>
      </w:rPr>
    </w:lvl>
    <w:lvl w:ilvl="7">
      <w:start w:val="0"/>
      <w:numFmt w:val="bullet"/>
      <w:lvlText w:val="•"/>
      <w:lvlJc w:val="left"/>
      <w:pPr>
        <w:ind w:left="7032" w:hanging="413"/>
      </w:pPr>
      <w:rPr>
        <w:rFonts w:hint="default"/>
        <w:lang w:val="en-gb" w:eastAsia="en-US" w:bidi="ar-SA"/>
      </w:rPr>
    </w:lvl>
    <w:lvl w:ilvl="8">
      <w:start w:val="0"/>
      <w:numFmt w:val="bullet"/>
      <w:lvlText w:val="•"/>
      <w:lvlJc w:val="left"/>
      <w:pPr>
        <w:ind w:left="7943" w:hanging="413"/>
      </w:pPr>
      <w:rPr>
        <w:rFonts w:hint="default"/>
        <w:lang w:val="en-gb" w:eastAsia="en-US" w:bidi="ar-SA"/>
      </w:rPr>
    </w:lvl>
  </w:abstractNum>
  <w:abstractNum w:abstractNumId="3">
    <w:multiLevelType w:val="hybridMultilevel"/>
    <w:lvl w:ilvl="0">
      <w:start w:val="1"/>
      <w:numFmt w:val="decimal"/>
      <w:lvlText w:val="%1."/>
      <w:lvlJc w:val="left"/>
      <w:pPr>
        <w:ind w:left="659" w:hanging="433"/>
        <w:jc w:val="left"/>
      </w:pPr>
      <w:rPr>
        <w:rFonts w:hint="default" w:ascii="Verdana" w:hAnsi="Verdana" w:eastAsia="Verdana" w:cs="Verdana"/>
        <w:b w:val="0"/>
        <w:bCs w:val="0"/>
        <w:i w:val="0"/>
        <w:iCs w:val="0"/>
        <w:spacing w:val="-2"/>
        <w:w w:val="100"/>
        <w:sz w:val="22"/>
        <w:szCs w:val="22"/>
        <w:lang w:val="en-gb" w:eastAsia="en-US" w:bidi="ar-SA"/>
      </w:rPr>
    </w:lvl>
    <w:lvl w:ilvl="1">
      <w:start w:val="1"/>
      <w:numFmt w:val="lowerLetter"/>
      <w:lvlText w:val="(%2)"/>
      <w:lvlJc w:val="left"/>
      <w:pPr>
        <w:ind w:left="1667" w:hanging="720"/>
        <w:jc w:val="left"/>
      </w:pPr>
      <w:rPr>
        <w:rFonts w:hint="default" w:ascii="Verdana" w:hAnsi="Verdana" w:eastAsia="Verdana" w:cs="Verdana"/>
        <w:b w:val="0"/>
        <w:bCs w:val="0"/>
        <w:i w:val="0"/>
        <w:iCs w:val="0"/>
        <w:spacing w:val="-1"/>
        <w:w w:val="100"/>
        <w:sz w:val="22"/>
        <w:szCs w:val="22"/>
        <w:lang w:val="en-gb" w:eastAsia="en-US" w:bidi="ar-SA"/>
      </w:rPr>
    </w:lvl>
    <w:lvl w:ilvl="2">
      <w:start w:val="0"/>
      <w:numFmt w:val="bullet"/>
      <w:lvlText w:val="•"/>
      <w:lvlJc w:val="left"/>
      <w:pPr>
        <w:ind w:left="2560" w:hanging="720"/>
      </w:pPr>
      <w:rPr>
        <w:rFonts w:hint="default"/>
        <w:lang w:val="en-gb" w:eastAsia="en-US" w:bidi="ar-SA"/>
      </w:rPr>
    </w:lvl>
    <w:lvl w:ilvl="3">
      <w:start w:val="0"/>
      <w:numFmt w:val="bullet"/>
      <w:lvlText w:val="•"/>
      <w:lvlJc w:val="left"/>
      <w:pPr>
        <w:ind w:left="3460" w:hanging="720"/>
      </w:pPr>
      <w:rPr>
        <w:rFonts w:hint="default"/>
        <w:lang w:val="en-gb" w:eastAsia="en-US" w:bidi="ar-SA"/>
      </w:rPr>
    </w:lvl>
    <w:lvl w:ilvl="4">
      <w:start w:val="0"/>
      <w:numFmt w:val="bullet"/>
      <w:lvlText w:val="•"/>
      <w:lvlJc w:val="left"/>
      <w:pPr>
        <w:ind w:left="4361" w:hanging="720"/>
      </w:pPr>
      <w:rPr>
        <w:rFonts w:hint="default"/>
        <w:lang w:val="en-gb" w:eastAsia="en-US" w:bidi="ar-SA"/>
      </w:rPr>
    </w:lvl>
    <w:lvl w:ilvl="5">
      <w:start w:val="0"/>
      <w:numFmt w:val="bullet"/>
      <w:lvlText w:val="•"/>
      <w:lvlJc w:val="left"/>
      <w:pPr>
        <w:ind w:left="5261" w:hanging="720"/>
      </w:pPr>
      <w:rPr>
        <w:rFonts w:hint="default"/>
        <w:lang w:val="en-gb" w:eastAsia="en-US" w:bidi="ar-SA"/>
      </w:rPr>
    </w:lvl>
    <w:lvl w:ilvl="6">
      <w:start w:val="0"/>
      <w:numFmt w:val="bullet"/>
      <w:lvlText w:val="•"/>
      <w:lvlJc w:val="left"/>
      <w:pPr>
        <w:ind w:left="6162" w:hanging="720"/>
      </w:pPr>
      <w:rPr>
        <w:rFonts w:hint="default"/>
        <w:lang w:val="en-gb" w:eastAsia="en-US" w:bidi="ar-SA"/>
      </w:rPr>
    </w:lvl>
    <w:lvl w:ilvl="7">
      <w:start w:val="0"/>
      <w:numFmt w:val="bullet"/>
      <w:lvlText w:val="•"/>
      <w:lvlJc w:val="left"/>
      <w:pPr>
        <w:ind w:left="7062" w:hanging="720"/>
      </w:pPr>
      <w:rPr>
        <w:rFonts w:hint="default"/>
        <w:lang w:val="en-gb" w:eastAsia="en-US" w:bidi="ar-SA"/>
      </w:rPr>
    </w:lvl>
    <w:lvl w:ilvl="8">
      <w:start w:val="0"/>
      <w:numFmt w:val="bullet"/>
      <w:lvlText w:val="•"/>
      <w:lvlJc w:val="left"/>
      <w:pPr>
        <w:ind w:left="7963" w:hanging="720"/>
      </w:pPr>
      <w:rPr>
        <w:rFonts w:hint="default"/>
        <w:lang w:val="en-gb" w:eastAsia="en-US" w:bidi="ar-SA"/>
      </w:rPr>
    </w:lvl>
  </w:abstractNum>
  <w:abstractNum w:abstractNumId="2">
    <w:multiLevelType w:val="hybridMultilevel"/>
    <w:lvl w:ilvl="0">
      <w:start w:val="0"/>
      <w:numFmt w:val="bullet"/>
      <w:lvlText w:val=""/>
      <w:lvlJc w:val="left"/>
      <w:pPr>
        <w:ind w:left="410" w:hanging="360"/>
      </w:pPr>
      <w:rPr>
        <w:rFonts w:hint="default" w:ascii="Symbol" w:hAnsi="Symbol" w:eastAsia="Symbol" w:cs="Symbol"/>
        <w:b w:val="0"/>
        <w:bCs w:val="0"/>
        <w:i w:val="0"/>
        <w:iCs w:val="0"/>
        <w:w w:val="100"/>
        <w:sz w:val="20"/>
        <w:szCs w:val="20"/>
        <w:lang w:val="en-gb" w:eastAsia="en-US" w:bidi="ar-SA"/>
      </w:rPr>
    </w:lvl>
    <w:lvl w:ilvl="1">
      <w:start w:val="0"/>
      <w:numFmt w:val="bullet"/>
      <w:lvlText w:val="•"/>
      <w:lvlJc w:val="left"/>
      <w:pPr>
        <w:ind w:left="1276" w:hanging="360"/>
      </w:pPr>
      <w:rPr>
        <w:rFonts w:hint="default"/>
        <w:lang w:val="en-gb" w:eastAsia="en-US" w:bidi="ar-SA"/>
      </w:rPr>
    </w:lvl>
    <w:lvl w:ilvl="2">
      <w:start w:val="0"/>
      <w:numFmt w:val="bullet"/>
      <w:lvlText w:val="•"/>
      <w:lvlJc w:val="left"/>
      <w:pPr>
        <w:ind w:left="2133" w:hanging="360"/>
      </w:pPr>
      <w:rPr>
        <w:rFonts w:hint="default"/>
        <w:lang w:val="en-gb" w:eastAsia="en-US" w:bidi="ar-SA"/>
      </w:rPr>
    </w:lvl>
    <w:lvl w:ilvl="3">
      <w:start w:val="0"/>
      <w:numFmt w:val="bullet"/>
      <w:lvlText w:val="•"/>
      <w:lvlJc w:val="left"/>
      <w:pPr>
        <w:ind w:left="2989" w:hanging="360"/>
      </w:pPr>
      <w:rPr>
        <w:rFonts w:hint="default"/>
        <w:lang w:val="en-gb" w:eastAsia="en-US" w:bidi="ar-SA"/>
      </w:rPr>
    </w:lvl>
    <w:lvl w:ilvl="4">
      <w:start w:val="0"/>
      <w:numFmt w:val="bullet"/>
      <w:lvlText w:val="•"/>
      <w:lvlJc w:val="left"/>
      <w:pPr>
        <w:ind w:left="3846" w:hanging="360"/>
      </w:pPr>
      <w:rPr>
        <w:rFonts w:hint="default"/>
        <w:lang w:val="en-gb" w:eastAsia="en-US" w:bidi="ar-SA"/>
      </w:rPr>
    </w:lvl>
    <w:lvl w:ilvl="5">
      <w:start w:val="0"/>
      <w:numFmt w:val="bullet"/>
      <w:lvlText w:val="•"/>
      <w:lvlJc w:val="left"/>
      <w:pPr>
        <w:ind w:left="4702" w:hanging="360"/>
      </w:pPr>
      <w:rPr>
        <w:rFonts w:hint="default"/>
        <w:lang w:val="en-gb" w:eastAsia="en-US" w:bidi="ar-SA"/>
      </w:rPr>
    </w:lvl>
    <w:lvl w:ilvl="6">
      <w:start w:val="0"/>
      <w:numFmt w:val="bullet"/>
      <w:lvlText w:val="•"/>
      <w:lvlJc w:val="left"/>
      <w:pPr>
        <w:ind w:left="5559" w:hanging="360"/>
      </w:pPr>
      <w:rPr>
        <w:rFonts w:hint="default"/>
        <w:lang w:val="en-gb" w:eastAsia="en-US" w:bidi="ar-SA"/>
      </w:rPr>
    </w:lvl>
    <w:lvl w:ilvl="7">
      <w:start w:val="0"/>
      <w:numFmt w:val="bullet"/>
      <w:lvlText w:val="•"/>
      <w:lvlJc w:val="left"/>
      <w:pPr>
        <w:ind w:left="6415" w:hanging="360"/>
      </w:pPr>
      <w:rPr>
        <w:rFonts w:hint="default"/>
        <w:lang w:val="en-gb" w:eastAsia="en-US" w:bidi="ar-SA"/>
      </w:rPr>
    </w:lvl>
    <w:lvl w:ilvl="8">
      <w:start w:val="0"/>
      <w:numFmt w:val="bullet"/>
      <w:lvlText w:val="•"/>
      <w:lvlJc w:val="left"/>
      <w:pPr>
        <w:ind w:left="7272" w:hanging="360"/>
      </w:pPr>
      <w:rPr>
        <w:rFonts w:hint="default"/>
        <w:lang w:val="en-gb" w:eastAsia="en-US" w:bidi="ar-SA"/>
      </w:rPr>
    </w:lvl>
  </w:abstractNum>
  <w:abstractNum w:abstractNumId="1">
    <w:multiLevelType w:val="hybridMultilevel"/>
    <w:lvl w:ilvl="0">
      <w:start w:val="0"/>
      <w:numFmt w:val="bullet"/>
      <w:lvlText w:val=""/>
      <w:lvlJc w:val="left"/>
      <w:pPr>
        <w:ind w:left="410" w:hanging="360"/>
      </w:pPr>
      <w:rPr>
        <w:rFonts w:hint="default" w:ascii="Symbol" w:hAnsi="Symbol" w:eastAsia="Symbol" w:cs="Symbol"/>
        <w:b w:val="0"/>
        <w:bCs w:val="0"/>
        <w:i w:val="0"/>
        <w:iCs w:val="0"/>
        <w:w w:val="100"/>
        <w:sz w:val="20"/>
        <w:szCs w:val="20"/>
        <w:lang w:val="en-gb" w:eastAsia="en-US" w:bidi="ar-SA"/>
      </w:rPr>
    </w:lvl>
    <w:lvl w:ilvl="1">
      <w:start w:val="0"/>
      <w:numFmt w:val="bullet"/>
      <w:lvlText w:val="•"/>
      <w:lvlJc w:val="left"/>
      <w:pPr>
        <w:ind w:left="1276" w:hanging="360"/>
      </w:pPr>
      <w:rPr>
        <w:rFonts w:hint="default"/>
        <w:lang w:val="en-gb" w:eastAsia="en-US" w:bidi="ar-SA"/>
      </w:rPr>
    </w:lvl>
    <w:lvl w:ilvl="2">
      <w:start w:val="0"/>
      <w:numFmt w:val="bullet"/>
      <w:lvlText w:val="•"/>
      <w:lvlJc w:val="left"/>
      <w:pPr>
        <w:ind w:left="2133" w:hanging="360"/>
      </w:pPr>
      <w:rPr>
        <w:rFonts w:hint="default"/>
        <w:lang w:val="en-gb" w:eastAsia="en-US" w:bidi="ar-SA"/>
      </w:rPr>
    </w:lvl>
    <w:lvl w:ilvl="3">
      <w:start w:val="0"/>
      <w:numFmt w:val="bullet"/>
      <w:lvlText w:val="•"/>
      <w:lvlJc w:val="left"/>
      <w:pPr>
        <w:ind w:left="2989" w:hanging="360"/>
      </w:pPr>
      <w:rPr>
        <w:rFonts w:hint="default"/>
        <w:lang w:val="en-gb" w:eastAsia="en-US" w:bidi="ar-SA"/>
      </w:rPr>
    </w:lvl>
    <w:lvl w:ilvl="4">
      <w:start w:val="0"/>
      <w:numFmt w:val="bullet"/>
      <w:lvlText w:val="•"/>
      <w:lvlJc w:val="left"/>
      <w:pPr>
        <w:ind w:left="3846" w:hanging="360"/>
      </w:pPr>
      <w:rPr>
        <w:rFonts w:hint="default"/>
        <w:lang w:val="en-gb" w:eastAsia="en-US" w:bidi="ar-SA"/>
      </w:rPr>
    </w:lvl>
    <w:lvl w:ilvl="5">
      <w:start w:val="0"/>
      <w:numFmt w:val="bullet"/>
      <w:lvlText w:val="•"/>
      <w:lvlJc w:val="left"/>
      <w:pPr>
        <w:ind w:left="4702" w:hanging="360"/>
      </w:pPr>
      <w:rPr>
        <w:rFonts w:hint="default"/>
        <w:lang w:val="en-gb" w:eastAsia="en-US" w:bidi="ar-SA"/>
      </w:rPr>
    </w:lvl>
    <w:lvl w:ilvl="6">
      <w:start w:val="0"/>
      <w:numFmt w:val="bullet"/>
      <w:lvlText w:val="•"/>
      <w:lvlJc w:val="left"/>
      <w:pPr>
        <w:ind w:left="5559" w:hanging="360"/>
      </w:pPr>
      <w:rPr>
        <w:rFonts w:hint="default"/>
        <w:lang w:val="en-gb" w:eastAsia="en-US" w:bidi="ar-SA"/>
      </w:rPr>
    </w:lvl>
    <w:lvl w:ilvl="7">
      <w:start w:val="0"/>
      <w:numFmt w:val="bullet"/>
      <w:lvlText w:val="•"/>
      <w:lvlJc w:val="left"/>
      <w:pPr>
        <w:ind w:left="6415" w:hanging="360"/>
      </w:pPr>
      <w:rPr>
        <w:rFonts w:hint="default"/>
        <w:lang w:val="en-gb" w:eastAsia="en-US" w:bidi="ar-SA"/>
      </w:rPr>
    </w:lvl>
    <w:lvl w:ilvl="8">
      <w:start w:val="0"/>
      <w:numFmt w:val="bullet"/>
      <w:lvlText w:val="•"/>
      <w:lvlJc w:val="left"/>
      <w:pPr>
        <w:ind w:left="7272" w:hanging="360"/>
      </w:pPr>
      <w:rPr>
        <w:rFonts w:hint="default"/>
        <w:lang w:val="en-gb" w:eastAsia="en-US" w:bidi="ar-SA"/>
      </w:rPr>
    </w:lvl>
  </w:abstractNum>
  <w:abstractNum w:abstractNumId="0">
    <w:multiLevelType w:val="hybridMultilevel"/>
    <w:lvl w:ilvl="0">
      <w:start w:val="0"/>
      <w:numFmt w:val="bullet"/>
      <w:lvlText w:val=""/>
      <w:lvlJc w:val="left"/>
      <w:pPr>
        <w:ind w:left="410" w:hanging="360"/>
      </w:pPr>
      <w:rPr>
        <w:rFonts w:hint="default" w:ascii="Symbol" w:hAnsi="Symbol" w:eastAsia="Symbol" w:cs="Symbol"/>
        <w:b w:val="0"/>
        <w:bCs w:val="0"/>
        <w:i w:val="0"/>
        <w:iCs w:val="0"/>
        <w:w w:val="100"/>
        <w:sz w:val="20"/>
        <w:szCs w:val="20"/>
        <w:lang w:val="en-gb" w:eastAsia="en-US" w:bidi="ar-SA"/>
      </w:rPr>
    </w:lvl>
    <w:lvl w:ilvl="1">
      <w:start w:val="0"/>
      <w:numFmt w:val="bullet"/>
      <w:lvlText w:val="•"/>
      <w:lvlJc w:val="left"/>
      <w:pPr>
        <w:ind w:left="1276" w:hanging="360"/>
      </w:pPr>
      <w:rPr>
        <w:rFonts w:hint="default"/>
        <w:lang w:val="en-gb" w:eastAsia="en-US" w:bidi="ar-SA"/>
      </w:rPr>
    </w:lvl>
    <w:lvl w:ilvl="2">
      <w:start w:val="0"/>
      <w:numFmt w:val="bullet"/>
      <w:lvlText w:val="•"/>
      <w:lvlJc w:val="left"/>
      <w:pPr>
        <w:ind w:left="2133" w:hanging="360"/>
      </w:pPr>
      <w:rPr>
        <w:rFonts w:hint="default"/>
        <w:lang w:val="en-gb" w:eastAsia="en-US" w:bidi="ar-SA"/>
      </w:rPr>
    </w:lvl>
    <w:lvl w:ilvl="3">
      <w:start w:val="0"/>
      <w:numFmt w:val="bullet"/>
      <w:lvlText w:val="•"/>
      <w:lvlJc w:val="left"/>
      <w:pPr>
        <w:ind w:left="2989" w:hanging="360"/>
      </w:pPr>
      <w:rPr>
        <w:rFonts w:hint="default"/>
        <w:lang w:val="en-gb" w:eastAsia="en-US" w:bidi="ar-SA"/>
      </w:rPr>
    </w:lvl>
    <w:lvl w:ilvl="4">
      <w:start w:val="0"/>
      <w:numFmt w:val="bullet"/>
      <w:lvlText w:val="•"/>
      <w:lvlJc w:val="left"/>
      <w:pPr>
        <w:ind w:left="3846" w:hanging="360"/>
      </w:pPr>
      <w:rPr>
        <w:rFonts w:hint="default"/>
        <w:lang w:val="en-gb" w:eastAsia="en-US" w:bidi="ar-SA"/>
      </w:rPr>
    </w:lvl>
    <w:lvl w:ilvl="5">
      <w:start w:val="0"/>
      <w:numFmt w:val="bullet"/>
      <w:lvlText w:val="•"/>
      <w:lvlJc w:val="left"/>
      <w:pPr>
        <w:ind w:left="4702" w:hanging="360"/>
      </w:pPr>
      <w:rPr>
        <w:rFonts w:hint="default"/>
        <w:lang w:val="en-gb" w:eastAsia="en-US" w:bidi="ar-SA"/>
      </w:rPr>
    </w:lvl>
    <w:lvl w:ilvl="6">
      <w:start w:val="0"/>
      <w:numFmt w:val="bullet"/>
      <w:lvlText w:val="•"/>
      <w:lvlJc w:val="left"/>
      <w:pPr>
        <w:ind w:left="5559" w:hanging="360"/>
      </w:pPr>
      <w:rPr>
        <w:rFonts w:hint="default"/>
        <w:lang w:val="en-gb" w:eastAsia="en-US" w:bidi="ar-SA"/>
      </w:rPr>
    </w:lvl>
    <w:lvl w:ilvl="7">
      <w:start w:val="0"/>
      <w:numFmt w:val="bullet"/>
      <w:lvlText w:val="•"/>
      <w:lvlJc w:val="left"/>
      <w:pPr>
        <w:ind w:left="6415" w:hanging="360"/>
      </w:pPr>
      <w:rPr>
        <w:rFonts w:hint="default"/>
        <w:lang w:val="en-gb" w:eastAsia="en-US" w:bidi="ar-SA"/>
      </w:rPr>
    </w:lvl>
    <w:lvl w:ilvl="8">
      <w:start w:val="0"/>
      <w:numFmt w:val="bullet"/>
      <w:lvlText w:val="•"/>
      <w:lvlJc w:val="left"/>
      <w:pPr>
        <w:ind w:left="7272" w:hanging="360"/>
      </w:pPr>
      <w:rPr>
        <w:rFonts w:hint="default"/>
        <w:lang w:val="en-gb"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gb" w:eastAsia="en-US" w:bidi="ar-SA"/>
    </w:rPr>
  </w:style>
  <w:style w:styleId="BodyText" w:type="paragraph">
    <w:name w:val="Body Text"/>
    <w:basedOn w:val="Normal"/>
    <w:uiPriority w:val="1"/>
    <w:qFormat/>
    <w:pPr/>
    <w:rPr>
      <w:rFonts w:ascii="Verdana" w:hAnsi="Verdana" w:eastAsia="Verdana" w:cs="Verdana"/>
      <w:sz w:val="22"/>
      <w:szCs w:val="22"/>
      <w:lang w:val="en-gb" w:eastAsia="en-US" w:bidi="ar-SA"/>
    </w:rPr>
  </w:style>
  <w:style w:styleId="Heading1" w:type="paragraph">
    <w:name w:val="Heading 1"/>
    <w:basedOn w:val="Normal"/>
    <w:uiPriority w:val="1"/>
    <w:qFormat/>
    <w:pPr>
      <w:ind w:left="226"/>
      <w:outlineLvl w:val="1"/>
    </w:pPr>
    <w:rPr>
      <w:rFonts w:ascii="Monotype Corsiva" w:hAnsi="Monotype Corsiva" w:eastAsia="Monotype Corsiva" w:cs="Monotype Corsiva"/>
      <w:i/>
      <w:iCs/>
      <w:sz w:val="32"/>
      <w:szCs w:val="32"/>
      <w:lang w:val="en-gb" w:eastAsia="en-US" w:bidi="ar-SA"/>
    </w:rPr>
  </w:style>
  <w:style w:styleId="Heading2" w:type="paragraph">
    <w:name w:val="Heading 2"/>
    <w:basedOn w:val="Normal"/>
    <w:uiPriority w:val="1"/>
    <w:qFormat/>
    <w:pPr>
      <w:spacing w:before="101"/>
      <w:ind w:left="226"/>
      <w:outlineLvl w:val="2"/>
    </w:pPr>
    <w:rPr>
      <w:rFonts w:ascii="Verdana" w:hAnsi="Verdana" w:eastAsia="Verdana" w:cs="Verdana"/>
      <w:b/>
      <w:bCs/>
      <w:sz w:val="22"/>
      <w:szCs w:val="22"/>
      <w:lang w:val="en-gb" w:eastAsia="en-US" w:bidi="ar-SA"/>
    </w:rPr>
  </w:style>
  <w:style w:styleId="Heading3" w:type="paragraph">
    <w:name w:val="Heading 3"/>
    <w:basedOn w:val="Normal"/>
    <w:uiPriority w:val="1"/>
    <w:qFormat/>
    <w:pPr>
      <w:spacing w:before="179"/>
      <w:ind w:left="226"/>
      <w:outlineLvl w:val="3"/>
    </w:pPr>
    <w:rPr>
      <w:rFonts w:ascii="Verdana" w:hAnsi="Verdana" w:eastAsia="Verdana" w:cs="Verdana"/>
      <w:b/>
      <w:bCs/>
      <w:i/>
      <w:iCs/>
      <w:sz w:val="22"/>
      <w:szCs w:val="22"/>
      <w:lang w:val="en-gb" w:eastAsia="en-US" w:bidi="ar-SA"/>
    </w:rPr>
  </w:style>
  <w:style w:styleId="ListParagraph" w:type="paragraph">
    <w:name w:val="List Paragraph"/>
    <w:basedOn w:val="Normal"/>
    <w:uiPriority w:val="1"/>
    <w:qFormat/>
    <w:pPr>
      <w:spacing w:before="179"/>
      <w:ind w:left="659" w:hanging="433"/>
    </w:pPr>
    <w:rPr>
      <w:rFonts w:ascii="Verdana" w:hAnsi="Verdana" w:eastAsia="Verdana" w:cs="Verdana"/>
      <w:lang w:val="en-gb" w:eastAsia="en-US" w:bidi="ar-SA"/>
    </w:rPr>
  </w:style>
  <w:style w:styleId="TableParagraph" w:type="paragraph">
    <w:name w:val="Table Paragraph"/>
    <w:basedOn w:val="Normal"/>
    <w:uiPriority w:val="1"/>
    <w:qFormat/>
    <w:pPr>
      <w:ind w:left="105"/>
    </w:pPr>
    <w:rPr>
      <w:rFonts w:ascii="Verdana" w:hAnsi="Verdana" w:eastAsia="Verdana" w:cs="Verdana"/>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planningportal.gov.uk/planninginspector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nningportal.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grimsh_b1</dc:creator>
  <dc:title>Heading 9</dc:title>
  <dcterms:created xsi:type="dcterms:W3CDTF">2022-03-23T17:48:19Z</dcterms:created>
  <dcterms:modified xsi:type="dcterms:W3CDTF">2022-03-23T17:48:19Z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2022-03-23T00:00:00Z</vt:filetime>
  </property>
</Properties>
</file>