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67C6" w14:textId="77777777" w:rsidR="000B0589" w:rsidRDefault="000B0589" w:rsidP="00BC2702">
      <w:pPr>
        <w:pStyle w:val="Conditions1"/>
        <w:numPr>
          <w:ilvl w:val="0"/>
          <w:numId w:val="0"/>
        </w:numPr>
      </w:pPr>
      <w:r>
        <w:rPr>
          <w:noProof/>
        </w:rPr>
        <w:drawing>
          <wp:inline distT="0" distB="0" distL="0" distR="0" wp14:anchorId="7A4DA7FC" wp14:editId="669FE847">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114E8D4" w14:textId="77777777" w:rsidR="000B0589" w:rsidRDefault="000B0589" w:rsidP="00A5760C"/>
    <w:p w14:paraId="6A34D4F2"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875A1F4" w14:textId="77777777" w:rsidTr="00CB7A37">
        <w:trPr>
          <w:cantSplit/>
          <w:trHeight w:val="23"/>
        </w:trPr>
        <w:tc>
          <w:tcPr>
            <w:tcW w:w="9356" w:type="dxa"/>
            <w:shd w:val="clear" w:color="auto" w:fill="auto"/>
          </w:tcPr>
          <w:p w14:paraId="07DA3025" w14:textId="41390462" w:rsidR="000B0589" w:rsidRPr="00155C08" w:rsidRDefault="00E867FE" w:rsidP="002E2646">
            <w:pPr>
              <w:spacing w:before="120"/>
              <w:ind w:left="-108" w:right="34"/>
              <w:rPr>
                <w:rFonts w:ascii="Arial" w:hAnsi="Arial" w:cs="Arial"/>
                <w:b/>
                <w:color w:val="000000"/>
                <w:sz w:val="40"/>
                <w:szCs w:val="40"/>
              </w:rPr>
            </w:pPr>
            <w:bookmarkStart w:id="0" w:name="bmkTable00"/>
            <w:bookmarkEnd w:id="0"/>
            <w:r w:rsidRPr="00155C08">
              <w:rPr>
                <w:rFonts w:ascii="Arial" w:hAnsi="Arial" w:cs="Arial"/>
                <w:b/>
                <w:color w:val="000000"/>
                <w:sz w:val="40"/>
                <w:szCs w:val="40"/>
              </w:rPr>
              <w:t xml:space="preserve">Interim </w:t>
            </w:r>
            <w:r w:rsidR="00CB7A37" w:rsidRPr="00155C08">
              <w:rPr>
                <w:rFonts w:ascii="Arial" w:hAnsi="Arial" w:cs="Arial"/>
                <w:b/>
                <w:color w:val="000000"/>
                <w:sz w:val="40"/>
                <w:szCs w:val="40"/>
              </w:rPr>
              <w:t>Order Decision</w:t>
            </w:r>
          </w:p>
        </w:tc>
      </w:tr>
      <w:tr w:rsidR="000B0589" w:rsidRPr="000C3F13" w14:paraId="3F1DD34D" w14:textId="77777777" w:rsidTr="00CB7A37">
        <w:trPr>
          <w:cantSplit/>
          <w:trHeight w:val="23"/>
        </w:trPr>
        <w:tc>
          <w:tcPr>
            <w:tcW w:w="9356" w:type="dxa"/>
            <w:shd w:val="clear" w:color="auto" w:fill="auto"/>
            <w:vAlign w:val="center"/>
          </w:tcPr>
          <w:p w14:paraId="33D2F56B" w14:textId="2DB5A9C3" w:rsidR="000B0589" w:rsidRPr="00155C08" w:rsidRDefault="00CB7A37" w:rsidP="00CB7A37">
            <w:pPr>
              <w:spacing w:before="60"/>
              <w:ind w:left="-108" w:right="34"/>
              <w:rPr>
                <w:rFonts w:ascii="Arial" w:hAnsi="Arial" w:cs="Arial"/>
                <w:color w:val="000000"/>
                <w:sz w:val="20"/>
              </w:rPr>
            </w:pPr>
            <w:r w:rsidRPr="00155C08">
              <w:rPr>
                <w:rFonts w:ascii="Arial" w:hAnsi="Arial" w:cs="Arial"/>
                <w:color w:val="000000"/>
                <w:sz w:val="20"/>
              </w:rPr>
              <w:t>Site visit made on 14 December 2021</w:t>
            </w:r>
          </w:p>
        </w:tc>
      </w:tr>
      <w:tr w:rsidR="000B0589" w:rsidRPr="00361890" w14:paraId="11F71EB8" w14:textId="77777777" w:rsidTr="00CB7A37">
        <w:trPr>
          <w:cantSplit/>
          <w:trHeight w:val="23"/>
        </w:trPr>
        <w:tc>
          <w:tcPr>
            <w:tcW w:w="9356" w:type="dxa"/>
            <w:shd w:val="clear" w:color="auto" w:fill="auto"/>
          </w:tcPr>
          <w:p w14:paraId="76400B1C" w14:textId="7400626D" w:rsidR="000B0589" w:rsidRPr="00155C08" w:rsidRDefault="00CB7A37" w:rsidP="00CB7A37">
            <w:pPr>
              <w:spacing w:before="180"/>
              <w:ind w:left="-108" w:right="34"/>
              <w:rPr>
                <w:rFonts w:ascii="Arial" w:hAnsi="Arial" w:cs="Arial"/>
                <w:b/>
                <w:color w:val="000000"/>
                <w:sz w:val="16"/>
                <w:szCs w:val="22"/>
              </w:rPr>
            </w:pPr>
            <w:r w:rsidRPr="00155C08">
              <w:rPr>
                <w:rFonts w:ascii="Arial" w:hAnsi="Arial" w:cs="Arial"/>
                <w:b/>
                <w:color w:val="000000"/>
                <w:szCs w:val="22"/>
              </w:rPr>
              <w:t>by Alan Beckett BA MSc MIPROW</w:t>
            </w:r>
          </w:p>
        </w:tc>
      </w:tr>
      <w:tr w:rsidR="000B0589" w:rsidRPr="00361890" w14:paraId="6486F237" w14:textId="77777777" w:rsidTr="00CB7A37">
        <w:trPr>
          <w:cantSplit/>
          <w:trHeight w:val="23"/>
        </w:trPr>
        <w:tc>
          <w:tcPr>
            <w:tcW w:w="9356" w:type="dxa"/>
            <w:shd w:val="clear" w:color="auto" w:fill="auto"/>
          </w:tcPr>
          <w:p w14:paraId="506241E6" w14:textId="47E976D1" w:rsidR="000B0589" w:rsidRPr="001A5D01" w:rsidRDefault="001A5D01" w:rsidP="002E2646">
            <w:pPr>
              <w:spacing w:before="120"/>
              <w:ind w:left="-108" w:right="34"/>
              <w:rPr>
                <w:rFonts w:ascii="Arial" w:hAnsi="Arial" w:cs="Arial"/>
                <w:b/>
                <w:color w:val="000000"/>
                <w:sz w:val="16"/>
                <w:szCs w:val="16"/>
              </w:rPr>
            </w:pPr>
            <w:r w:rsidRPr="001A5D01">
              <w:rPr>
                <w:rFonts w:ascii="Arial" w:hAnsi="Arial" w:cs="Arial"/>
                <w:b/>
                <w:color w:val="000000"/>
                <w:sz w:val="16"/>
                <w:szCs w:val="16"/>
              </w:rPr>
              <w:t xml:space="preserve">An Inspector </w:t>
            </w:r>
            <w:r w:rsidR="00CB7A37" w:rsidRPr="001A5D01">
              <w:rPr>
                <w:rFonts w:ascii="Arial" w:hAnsi="Arial" w:cs="Arial"/>
                <w:b/>
                <w:color w:val="000000"/>
                <w:sz w:val="16"/>
                <w:szCs w:val="16"/>
              </w:rPr>
              <w:t>appointed by the Secretary of State for Environment, Food and Rural Affairs</w:t>
            </w:r>
          </w:p>
        </w:tc>
      </w:tr>
      <w:tr w:rsidR="000B0589" w:rsidRPr="00A101CD" w14:paraId="3028639A" w14:textId="77777777" w:rsidTr="00CB7A37">
        <w:trPr>
          <w:cantSplit/>
          <w:trHeight w:val="23"/>
        </w:trPr>
        <w:tc>
          <w:tcPr>
            <w:tcW w:w="9356" w:type="dxa"/>
            <w:shd w:val="clear" w:color="auto" w:fill="auto"/>
          </w:tcPr>
          <w:p w14:paraId="280703C5" w14:textId="1C751E88" w:rsidR="000B0589" w:rsidRPr="001A5D01" w:rsidRDefault="000B0589" w:rsidP="002E2646">
            <w:pPr>
              <w:spacing w:before="120"/>
              <w:ind w:left="-108" w:right="176"/>
              <w:rPr>
                <w:rFonts w:ascii="Arial" w:hAnsi="Arial" w:cs="Arial"/>
                <w:b/>
                <w:color w:val="000000"/>
                <w:sz w:val="16"/>
                <w:szCs w:val="16"/>
              </w:rPr>
            </w:pPr>
            <w:r w:rsidRPr="001A5D01">
              <w:rPr>
                <w:rFonts w:ascii="Arial" w:hAnsi="Arial" w:cs="Arial"/>
                <w:b/>
                <w:color w:val="000000"/>
                <w:sz w:val="16"/>
                <w:szCs w:val="16"/>
              </w:rPr>
              <w:t>Decision date:</w:t>
            </w:r>
            <w:r w:rsidR="008116A7">
              <w:rPr>
                <w:rFonts w:ascii="Arial" w:hAnsi="Arial" w:cs="Arial"/>
                <w:b/>
                <w:color w:val="000000"/>
                <w:sz w:val="16"/>
                <w:szCs w:val="16"/>
              </w:rPr>
              <w:t xml:space="preserve"> 3 March 2022</w:t>
            </w:r>
          </w:p>
        </w:tc>
      </w:tr>
    </w:tbl>
    <w:p w14:paraId="4C54CFFE" w14:textId="77777777" w:rsidR="00CB7A37" w:rsidRDefault="00CB7A37" w:rsidP="000B0589"/>
    <w:tbl>
      <w:tblPr>
        <w:tblW w:w="9520" w:type="dxa"/>
        <w:tblLayout w:type="fixed"/>
        <w:tblLook w:val="0000" w:firstRow="0" w:lastRow="0" w:firstColumn="0" w:lastColumn="0" w:noHBand="0" w:noVBand="0"/>
      </w:tblPr>
      <w:tblGrid>
        <w:gridCol w:w="9520"/>
      </w:tblGrid>
      <w:tr w:rsidR="00CB7A37" w14:paraId="2D82107D" w14:textId="77777777" w:rsidTr="002F26E6">
        <w:tc>
          <w:tcPr>
            <w:tcW w:w="9520" w:type="dxa"/>
            <w:shd w:val="clear" w:color="auto" w:fill="auto"/>
          </w:tcPr>
          <w:p w14:paraId="076AF693" w14:textId="55806E7A" w:rsidR="00CB7A37" w:rsidRPr="007479DD" w:rsidRDefault="00CB7A37" w:rsidP="00CB7A37">
            <w:pPr>
              <w:spacing w:after="60"/>
              <w:rPr>
                <w:rFonts w:ascii="Arial" w:hAnsi="Arial" w:cs="Arial"/>
                <w:b/>
                <w:color w:val="000000"/>
                <w:sz w:val="24"/>
                <w:szCs w:val="24"/>
              </w:rPr>
            </w:pPr>
            <w:r w:rsidRPr="007479DD">
              <w:rPr>
                <w:rFonts w:ascii="Arial" w:hAnsi="Arial" w:cs="Arial"/>
                <w:b/>
                <w:color w:val="000000"/>
                <w:sz w:val="24"/>
                <w:szCs w:val="24"/>
              </w:rPr>
              <w:t>Order Ref: ROW/3253424</w:t>
            </w:r>
          </w:p>
        </w:tc>
      </w:tr>
      <w:tr w:rsidR="00CB7A37" w14:paraId="6EAB2508" w14:textId="77777777" w:rsidTr="002F26E6">
        <w:tc>
          <w:tcPr>
            <w:tcW w:w="9520" w:type="dxa"/>
            <w:shd w:val="clear" w:color="auto" w:fill="auto"/>
          </w:tcPr>
          <w:p w14:paraId="085CE433" w14:textId="7BC6D1CA" w:rsidR="00CB7A37" w:rsidRPr="007479DD" w:rsidRDefault="00CB7A37" w:rsidP="00CB7A37">
            <w:pPr>
              <w:pStyle w:val="TBullet"/>
              <w:rPr>
                <w:rFonts w:ascii="Arial" w:hAnsi="Arial" w:cs="Arial"/>
              </w:rPr>
            </w:pPr>
            <w:r w:rsidRPr="007479DD">
              <w:rPr>
                <w:rFonts w:ascii="Arial" w:hAnsi="Arial" w:cs="Arial"/>
              </w:rPr>
              <w:t>This Order is made under Section 53 (2) (b) of the Wildlife and Countryside Act 1981 (the 1981 Act) and is known as The West Sussex County Council (Chichester – No 1 (Walberton and Arundel: Addition of a Restricted Byway and Upgrade of Public Footpath 342 to a Public Bridleway) Definitive Map Modification Order 2019.</w:t>
            </w:r>
          </w:p>
        </w:tc>
      </w:tr>
      <w:tr w:rsidR="00CB7A37" w14:paraId="773FCF16" w14:textId="77777777" w:rsidTr="002F26E6">
        <w:tc>
          <w:tcPr>
            <w:tcW w:w="9520" w:type="dxa"/>
            <w:shd w:val="clear" w:color="auto" w:fill="auto"/>
          </w:tcPr>
          <w:p w14:paraId="58029CA2" w14:textId="3AF22401" w:rsidR="00CB7A37" w:rsidRPr="007479DD" w:rsidRDefault="00CB7A37" w:rsidP="00CB7A37">
            <w:pPr>
              <w:pStyle w:val="TBullet"/>
              <w:rPr>
                <w:rFonts w:ascii="Arial" w:hAnsi="Arial" w:cs="Arial"/>
              </w:rPr>
            </w:pPr>
            <w:r w:rsidRPr="007479DD">
              <w:rPr>
                <w:rFonts w:ascii="Arial" w:hAnsi="Arial" w:cs="Arial"/>
              </w:rPr>
              <w:t>The Order is dated 19 November 2019 and proposes to modify the Definitive Map and Statement for the area by adding a Restricted Byway and upgrading a footpath to bridleway as shown in the Order plan and described in the Order Schedule.</w:t>
            </w:r>
          </w:p>
        </w:tc>
      </w:tr>
      <w:tr w:rsidR="00CB7A37" w14:paraId="5E0D61CA" w14:textId="77777777" w:rsidTr="002F26E6">
        <w:tc>
          <w:tcPr>
            <w:tcW w:w="9520" w:type="dxa"/>
            <w:shd w:val="clear" w:color="auto" w:fill="auto"/>
          </w:tcPr>
          <w:p w14:paraId="6DC94949" w14:textId="44D9F05E" w:rsidR="00CB7A37" w:rsidRPr="007479DD" w:rsidRDefault="00CB7A37" w:rsidP="00CB7A37">
            <w:pPr>
              <w:pStyle w:val="TBullet"/>
              <w:rPr>
                <w:rFonts w:ascii="Arial" w:hAnsi="Arial" w:cs="Arial"/>
              </w:rPr>
            </w:pPr>
            <w:r w:rsidRPr="007479DD">
              <w:rPr>
                <w:rFonts w:ascii="Arial" w:hAnsi="Arial" w:cs="Arial"/>
              </w:rPr>
              <w:t>There were 11 objections outstanding when West Sussex County Council submitted the Order to the Secretary of State for Environment, Food and Rural Affairs for determination.</w:t>
            </w:r>
          </w:p>
        </w:tc>
      </w:tr>
      <w:tr w:rsidR="00CB7A37" w14:paraId="5F7B61DB" w14:textId="77777777" w:rsidTr="002F26E6">
        <w:tc>
          <w:tcPr>
            <w:tcW w:w="9520" w:type="dxa"/>
            <w:shd w:val="clear" w:color="auto" w:fill="auto"/>
          </w:tcPr>
          <w:p w14:paraId="64DF242B" w14:textId="014562EC" w:rsidR="00CB7A37" w:rsidRPr="007479DD" w:rsidRDefault="00CB7A37" w:rsidP="00CB7A37">
            <w:pPr>
              <w:spacing w:before="60"/>
              <w:rPr>
                <w:rFonts w:ascii="Arial" w:hAnsi="Arial" w:cs="Arial"/>
                <w:b/>
                <w:color w:val="000000"/>
              </w:rPr>
            </w:pPr>
            <w:r w:rsidRPr="007479DD">
              <w:rPr>
                <w:rFonts w:ascii="Arial" w:hAnsi="Arial" w:cs="Arial"/>
                <w:b/>
                <w:color w:val="000000"/>
              </w:rPr>
              <w:t>Summary of Decision: The Order is proposed for confirmation subject to the modifications set out in the Formal Decision</w:t>
            </w:r>
            <w:r w:rsidR="006F350A">
              <w:rPr>
                <w:rFonts w:ascii="Arial" w:hAnsi="Arial" w:cs="Arial"/>
                <w:b/>
                <w:color w:val="000000"/>
              </w:rPr>
              <w:t>.</w:t>
            </w:r>
          </w:p>
        </w:tc>
      </w:tr>
      <w:tr w:rsidR="00CB7A37" w14:paraId="4550A3D7" w14:textId="77777777" w:rsidTr="00BC4592">
        <w:trPr>
          <w:trHeight w:val="157"/>
        </w:trPr>
        <w:tc>
          <w:tcPr>
            <w:tcW w:w="9520" w:type="dxa"/>
            <w:tcBorders>
              <w:bottom w:val="single" w:sz="6" w:space="0" w:color="000000"/>
            </w:tcBorders>
            <w:shd w:val="clear" w:color="auto" w:fill="auto"/>
          </w:tcPr>
          <w:p w14:paraId="35F64F65" w14:textId="77777777" w:rsidR="00CB7A37" w:rsidRPr="00CB7A37" w:rsidRDefault="00CB7A37" w:rsidP="00CB7A37">
            <w:pPr>
              <w:spacing w:before="60"/>
              <w:rPr>
                <w:b/>
                <w:color w:val="000000"/>
                <w:sz w:val="2"/>
              </w:rPr>
            </w:pPr>
            <w:bookmarkStart w:id="1" w:name="bmkReturn"/>
            <w:bookmarkEnd w:id="1"/>
          </w:p>
        </w:tc>
      </w:tr>
    </w:tbl>
    <w:p w14:paraId="32797F64" w14:textId="2D018064" w:rsidR="00CB7A37" w:rsidRPr="007479DD" w:rsidRDefault="00CB7A37" w:rsidP="00CB7A37">
      <w:pPr>
        <w:pStyle w:val="Heading6blackfont"/>
        <w:rPr>
          <w:rFonts w:ascii="Arial" w:hAnsi="Arial" w:cs="Arial"/>
          <w:sz w:val="24"/>
          <w:szCs w:val="24"/>
        </w:rPr>
      </w:pPr>
      <w:r w:rsidRPr="007479DD">
        <w:rPr>
          <w:rFonts w:ascii="Arial" w:hAnsi="Arial" w:cs="Arial"/>
          <w:sz w:val="24"/>
          <w:szCs w:val="24"/>
        </w:rPr>
        <w:t>Procedural Matters</w:t>
      </w:r>
    </w:p>
    <w:p w14:paraId="2DA74D41" w14:textId="7C549EB0" w:rsidR="00BB1D3D" w:rsidRDefault="004D438D" w:rsidP="00BB1D3D">
      <w:pPr>
        <w:pStyle w:val="Style1"/>
        <w:rPr>
          <w:rFonts w:ascii="Arial" w:hAnsi="Arial" w:cs="Arial"/>
          <w:sz w:val="24"/>
          <w:szCs w:val="24"/>
        </w:rPr>
      </w:pPr>
      <w:r w:rsidRPr="007479DD">
        <w:rPr>
          <w:rFonts w:ascii="Arial" w:hAnsi="Arial" w:cs="Arial"/>
          <w:sz w:val="24"/>
          <w:szCs w:val="24"/>
        </w:rPr>
        <w:t xml:space="preserve">None of the parties requested an inquiry or hearing into the Order. I have therefore considered this case on the basis of the written representations forwarded to me. </w:t>
      </w:r>
      <w:r w:rsidR="006E6FF9" w:rsidRPr="007479DD">
        <w:rPr>
          <w:rFonts w:ascii="Arial" w:hAnsi="Arial" w:cs="Arial"/>
          <w:sz w:val="24"/>
          <w:szCs w:val="24"/>
        </w:rPr>
        <w:t xml:space="preserve">I made an unaccompanied inspection of </w:t>
      </w:r>
      <w:r w:rsidR="00E619F3">
        <w:rPr>
          <w:rFonts w:ascii="Arial" w:hAnsi="Arial" w:cs="Arial"/>
          <w:sz w:val="24"/>
          <w:szCs w:val="24"/>
        </w:rPr>
        <w:t xml:space="preserve">the </w:t>
      </w:r>
      <w:r w:rsidR="006E6FF9" w:rsidRPr="007479DD">
        <w:rPr>
          <w:rFonts w:ascii="Arial" w:hAnsi="Arial" w:cs="Arial"/>
          <w:sz w:val="24"/>
          <w:szCs w:val="24"/>
        </w:rPr>
        <w:t>Order route on Tuesday 14 December 2021.</w:t>
      </w:r>
    </w:p>
    <w:p w14:paraId="7868841E" w14:textId="34189EFC" w:rsidR="00034398" w:rsidRPr="007479DD" w:rsidRDefault="00034398" w:rsidP="001C15BA">
      <w:pPr>
        <w:pStyle w:val="Style1"/>
        <w:numPr>
          <w:ilvl w:val="0"/>
          <w:numId w:val="0"/>
        </w:numPr>
        <w:rPr>
          <w:rFonts w:ascii="Arial" w:hAnsi="Arial" w:cs="Arial"/>
          <w:b/>
          <w:bCs/>
          <w:sz w:val="24"/>
          <w:szCs w:val="24"/>
        </w:rPr>
      </w:pPr>
      <w:r w:rsidRPr="007479DD">
        <w:rPr>
          <w:rFonts w:ascii="Arial" w:hAnsi="Arial" w:cs="Arial"/>
          <w:b/>
          <w:bCs/>
          <w:sz w:val="24"/>
          <w:szCs w:val="24"/>
        </w:rPr>
        <w:t>Legal Framework</w:t>
      </w:r>
    </w:p>
    <w:p w14:paraId="38FBC7CF" w14:textId="77777777" w:rsidR="006D6C5E" w:rsidRPr="007479DD" w:rsidRDefault="006D6C5E" w:rsidP="006D6C5E">
      <w:pPr>
        <w:pStyle w:val="Style1"/>
        <w:rPr>
          <w:rFonts w:ascii="Arial" w:hAnsi="Arial" w:cs="Arial"/>
          <w:sz w:val="24"/>
          <w:szCs w:val="24"/>
        </w:rPr>
      </w:pPr>
      <w:r w:rsidRPr="007479DD">
        <w:rPr>
          <w:rFonts w:ascii="Arial" w:hAnsi="Arial" w:cs="Arial"/>
          <w:sz w:val="24"/>
          <w:szCs w:val="24"/>
        </w:rPr>
        <w:t xml:space="preserve">The Order has been made under Section 53(2)(b) of the 1981 Act in consequence of the occurrence of events specified in Section 53(3)(c)(i) and (ii) of that Act. </w:t>
      </w:r>
    </w:p>
    <w:p w14:paraId="2F98009D" w14:textId="76987EAF" w:rsidR="00034398" w:rsidRPr="007479DD" w:rsidRDefault="005427E8" w:rsidP="00BB1D3D">
      <w:pPr>
        <w:pStyle w:val="Style1"/>
        <w:rPr>
          <w:rFonts w:ascii="Arial" w:hAnsi="Arial" w:cs="Arial"/>
          <w:sz w:val="24"/>
          <w:szCs w:val="24"/>
        </w:rPr>
      </w:pPr>
      <w:r w:rsidRPr="007479DD">
        <w:rPr>
          <w:rFonts w:ascii="Arial" w:hAnsi="Arial" w:cs="Arial"/>
          <w:sz w:val="24"/>
          <w:szCs w:val="24"/>
        </w:rPr>
        <w:t xml:space="preserve">Section 53 (3) (c) (i) provides </w:t>
      </w:r>
      <w:r w:rsidR="000678C0" w:rsidRPr="007479DD">
        <w:rPr>
          <w:rFonts w:ascii="Arial" w:hAnsi="Arial" w:cs="Arial"/>
          <w:sz w:val="24"/>
          <w:szCs w:val="24"/>
        </w:rPr>
        <w:t xml:space="preserve">that a modification order shall be made </w:t>
      </w:r>
      <w:r w:rsidR="003E4CA8" w:rsidRPr="007479DD">
        <w:rPr>
          <w:rFonts w:ascii="Arial" w:hAnsi="Arial" w:cs="Arial"/>
          <w:sz w:val="24"/>
          <w:szCs w:val="24"/>
        </w:rPr>
        <w:t xml:space="preserve">where evidence is discovered which (when considered with all other relevant evidence available) </w:t>
      </w:r>
      <w:r w:rsidR="00CE6BF5" w:rsidRPr="007479DD">
        <w:rPr>
          <w:rFonts w:ascii="Arial" w:hAnsi="Arial" w:cs="Arial"/>
          <w:sz w:val="24"/>
          <w:szCs w:val="24"/>
        </w:rPr>
        <w:t>shows that a public right of way which is not shown in the definitive map and statement (DM</w:t>
      </w:r>
      <w:r w:rsidR="00C11210" w:rsidRPr="007479DD">
        <w:rPr>
          <w:rFonts w:ascii="Arial" w:hAnsi="Arial" w:cs="Arial"/>
          <w:sz w:val="24"/>
          <w:szCs w:val="24"/>
        </w:rPr>
        <w:t>&amp;</w:t>
      </w:r>
      <w:r w:rsidR="00CE6BF5" w:rsidRPr="007479DD">
        <w:rPr>
          <w:rFonts w:ascii="Arial" w:hAnsi="Arial" w:cs="Arial"/>
          <w:sz w:val="24"/>
          <w:szCs w:val="24"/>
        </w:rPr>
        <w:t xml:space="preserve">S) </w:t>
      </w:r>
      <w:r w:rsidR="006A611A" w:rsidRPr="007479DD">
        <w:rPr>
          <w:rFonts w:ascii="Arial" w:hAnsi="Arial" w:cs="Arial"/>
          <w:sz w:val="24"/>
          <w:szCs w:val="24"/>
        </w:rPr>
        <w:t xml:space="preserve">subsists over land </w:t>
      </w:r>
      <w:r w:rsidR="00397766" w:rsidRPr="007479DD">
        <w:rPr>
          <w:rFonts w:ascii="Arial" w:hAnsi="Arial" w:cs="Arial"/>
          <w:sz w:val="24"/>
          <w:szCs w:val="24"/>
        </w:rPr>
        <w:t xml:space="preserve">in the area to which the map relates. </w:t>
      </w:r>
    </w:p>
    <w:p w14:paraId="332F424D" w14:textId="4BC68E94" w:rsidR="0010290A" w:rsidRPr="007479DD" w:rsidRDefault="00F9595B" w:rsidP="00BB1D3D">
      <w:pPr>
        <w:pStyle w:val="Style1"/>
        <w:rPr>
          <w:rFonts w:ascii="Arial" w:hAnsi="Arial" w:cs="Arial"/>
          <w:sz w:val="24"/>
          <w:szCs w:val="24"/>
        </w:rPr>
      </w:pPr>
      <w:r w:rsidRPr="007479DD">
        <w:rPr>
          <w:rFonts w:ascii="Arial" w:hAnsi="Arial" w:cs="Arial"/>
          <w:sz w:val="24"/>
          <w:szCs w:val="24"/>
        </w:rPr>
        <w:t>S</w:t>
      </w:r>
      <w:r w:rsidR="00EC7F4E" w:rsidRPr="007479DD">
        <w:rPr>
          <w:rFonts w:ascii="Arial" w:hAnsi="Arial" w:cs="Arial"/>
          <w:sz w:val="24"/>
          <w:szCs w:val="24"/>
        </w:rPr>
        <w:t xml:space="preserve">ection 53 (3) (c) (ii) provides </w:t>
      </w:r>
      <w:r w:rsidR="00026DE6" w:rsidRPr="007479DD">
        <w:rPr>
          <w:rFonts w:ascii="Arial" w:hAnsi="Arial" w:cs="Arial"/>
          <w:sz w:val="24"/>
          <w:szCs w:val="24"/>
        </w:rPr>
        <w:t xml:space="preserve">that a modification order shall be made where evidence is discovered which (when considered with </w:t>
      </w:r>
      <w:r w:rsidR="006B0B63" w:rsidRPr="007479DD">
        <w:rPr>
          <w:rFonts w:ascii="Arial" w:hAnsi="Arial" w:cs="Arial"/>
          <w:sz w:val="24"/>
          <w:szCs w:val="24"/>
        </w:rPr>
        <w:t xml:space="preserve">all other relevant available evidence) </w:t>
      </w:r>
      <w:r w:rsidR="0005671A" w:rsidRPr="007479DD">
        <w:rPr>
          <w:rFonts w:ascii="Arial" w:hAnsi="Arial" w:cs="Arial"/>
          <w:sz w:val="24"/>
          <w:szCs w:val="24"/>
        </w:rPr>
        <w:t>shows that a way shown in the DM</w:t>
      </w:r>
      <w:r w:rsidR="00D808A8">
        <w:rPr>
          <w:rFonts w:ascii="Arial" w:hAnsi="Arial" w:cs="Arial"/>
          <w:sz w:val="24"/>
          <w:szCs w:val="24"/>
        </w:rPr>
        <w:t>&amp;</w:t>
      </w:r>
      <w:r w:rsidR="0005671A" w:rsidRPr="007479DD">
        <w:rPr>
          <w:rFonts w:ascii="Arial" w:hAnsi="Arial" w:cs="Arial"/>
          <w:sz w:val="24"/>
          <w:szCs w:val="24"/>
        </w:rPr>
        <w:t xml:space="preserve">S </w:t>
      </w:r>
      <w:r w:rsidR="0060281F" w:rsidRPr="007479DD">
        <w:rPr>
          <w:rFonts w:ascii="Arial" w:hAnsi="Arial" w:cs="Arial"/>
          <w:sz w:val="24"/>
          <w:szCs w:val="24"/>
        </w:rPr>
        <w:t>as a highway of one description ought to be there shown as a highway of a different description.</w:t>
      </w:r>
    </w:p>
    <w:p w14:paraId="0A536498" w14:textId="5D5C2A5F" w:rsidR="00D16848" w:rsidRPr="007479DD" w:rsidRDefault="00D16848" w:rsidP="00BB1D3D">
      <w:pPr>
        <w:pStyle w:val="Style1"/>
        <w:rPr>
          <w:rFonts w:ascii="Arial" w:hAnsi="Arial" w:cs="Arial"/>
          <w:sz w:val="24"/>
          <w:szCs w:val="24"/>
        </w:rPr>
      </w:pPr>
      <w:r w:rsidRPr="007479DD">
        <w:rPr>
          <w:rFonts w:ascii="Arial" w:hAnsi="Arial" w:cs="Arial"/>
          <w:sz w:val="24"/>
          <w:szCs w:val="24"/>
        </w:rPr>
        <w:t xml:space="preserve">Section 53 (3) (c) </w:t>
      </w:r>
      <w:r w:rsidR="008A79C9" w:rsidRPr="007479DD">
        <w:rPr>
          <w:rFonts w:ascii="Arial" w:hAnsi="Arial" w:cs="Arial"/>
          <w:sz w:val="24"/>
          <w:szCs w:val="24"/>
        </w:rPr>
        <w:t xml:space="preserve">requires there to have been a ‘discovery’ of evidence for the provisions of the section to be engaged. </w:t>
      </w:r>
      <w:r w:rsidR="00880BDC" w:rsidRPr="007479DD">
        <w:rPr>
          <w:rFonts w:ascii="Arial" w:hAnsi="Arial" w:cs="Arial"/>
          <w:sz w:val="24"/>
          <w:szCs w:val="24"/>
        </w:rPr>
        <w:t xml:space="preserve">That evidence has been discovered is not disputed in this case. </w:t>
      </w:r>
    </w:p>
    <w:p w14:paraId="425EA39E" w14:textId="68B176BB" w:rsidR="00397766" w:rsidRPr="007479DD" w:rsidRDefault="0010290A" w:rsidP="00D16848">
      <w:pPr>
        <w:pStyle w:val="Style1"/>
        <w:rPr>
          <w:rFonts w:ascii="Arial" w:hAnsi="Arial" w:cs="Arial"/>
          <w:sz w:val="24"/>
          <w:szCs w:val="24"/>
        </w:rPr>
      </w:pPr>
      <w:r w:rsidRPr="007479DD">
        <w:rPr>
          <w:rFonts w:ascii="Arial" w:hAnsi="Arial" w:cs="Arial"/>
          <w:sz w:val="24"/>
          <w:szCs w:val="24"/>
        </w:rPr>
        <w:t xml:space="preserve">The evidence adduced in this case is </w:t>
      </w:r>
      <w:r w:rsidR="0014315E" w:rsidRPr="007479DD">
        <w:rPr>
          <w:rFonts w:ascii="Arial" w:hAnsi="Arial" w:cs="Arial"/>
          <w:sz w:val="24"/>
          <w:szCs w:val="24"/>
        </w:rPr>
        <w:t>documentary</w:t>
      </w:r>
      <w:r w:rsidR="001A6877" w:rsidRPr="007479DD">
        <w:rPr>
          <w:rFonts w:ascii="Arial" w:hAnsi="Arial" w:cs="Arial"/>
          <w:sz w:val="24"/>
          <w:szCs w:val="24"/>
        </w:rPr>
        <w:t xml:space="preserve">; no evidence of </w:t>
      </w:r>
      <w:r w:rsidR="001856AE" w:rsidRPr="007479DD">
        <w:rPr>
          <w:rFonts w:ascii="Arial" w:hAnsi="Arial" w:cs="Arial"/>
          <w:sz w:val="24"/>
          <w:szCs w:val="24"/>
        </w:rPr>
        <w:t xml:space="preserve">recent </w:t>
      </w:r>
      <w:r w:rsidR="001A6877" w:rsidRPr="007479DD">
        <w:rPr>
          <w:rFonts w:ascii="Arial" w:hAnsi="Arial" w:cs="Arial"/>
          <w:sz w:val="24"/>
          <w:szCs w:val="24"/>
        </w:rPr>
        <w:t xml:space="preserve">use </w:t>
      </w:r>
      <w:r w:rsidR="001856AE" w:rsidRPr="007479DD">
        <w:rPr>
          <w:rFonts w:ascii="Arial" w:hAnsi="Arial" w:cs="Arial"/>
          <w:sz w:val="24"/>
          <w:szCs w:val="24"/>
        </w:rPr>
        <w:t xml:space="preserve">of the Order route </w:t>
      </w:r>
      <w:r w:rsidR="001A6877" w:rsidRPr="007479DD">
        <w:rPr>
          <w:rFonts w:ascii="Arial" w:hAnsi="Arial" w:cs="Arial"/>
          <w:sz w:val="24"/>
          <w:szCs w:val="24"/>
        </w:rPr>
        <w:t xml:space="preserve">by the public on horseback or with vehicles </w:t>
      </w:r>
      <w:r w:rsidR="001856AE" w:rsidRPr="007479DD">
        <w:rPr>
          <w:rFonts w:ascii="Arial" w:hAnsi="Arial" w:cs="Arial"/>
          <w:sz w:val="24"/>
          <w:szCs w:val="24"/>
        </w:rPr>
        <w:t xml:space="preserve">had been submitted. </w:t>
      </w:r>
      <w:r w:rsidRPr="007479DD">
        <w:rPr>
          <w:rFonts w:ascii="Arial" w:hAnsi="Arial" w:cs="Arial"/>
          <w:sz w:val="24"/>
          <w:szCs w:val="24"/>
        </w:rPr>
        <w:t xml:space="preserve">Section 32 of the Highways Act 1980 (‘the 1980 Act’) requires a court or tribunal to take into consideration any map, plan or history of the locality, or other relevant </w:t>
      </w:r>
      <w:r w:rsidRPr="007479DD">
        <w:rPr>
          <w:rFonts w:ascii="Arial" w:hAnsi="Arial" w:cs="Arial"/>
          <w:sz w:val="24"/>
          <w:szCs w:val="24"/>
        </w:rPr>
        <w:lastRenderedPageBreak/>
        <w:t>document which is tendered in evidence, giving it such weight as is appropriate, before determining whether or not a way has been dedicated as a highway.</w:t>
      </w:r>
      <w:r w:rsidR="0060281F" w:rsidRPr="007479DD">
        <w:rPr>
          <w:rFonts w:ascii="Arial" w:hAnsi="Arial" w:cs="Arial"/>
          <w:sz w:val="24"/>
          <w:szCs w:val="24"/>
        </w:rPr>
        <w:t xml:space="preserve"> </w:t>
      </w:r>
      <w:r w:rsidR="006B0B63" w:rsidRPr="007479DD">
        <w:rPr>
          <w:rFonts w:ascii="Arial" w:hAnsi="Arial" w:cs="Arial"/>
          <w:sz w:val="24"/>
          <w:szCs w:val="24"/>
        </w:rPr>
        <w:t xml:space="preserve">  </w:t>
      </w:r>
      <w:r w:rsidR="00D56D5D" w:rsidRPr="007479DD">
        <w:rPr>
          <w:rFonts w:ascii="Arial" w:hAnsi="Arial" w:cs="Arial"/>
          <w:sz w:val="24"/>
          <w:szCs w:val="24"/>
        </w:rPr>
        <w:t xml:space="preserve"> </w:t>
      </w:r>
    </w:p>
    <w:p w14:paraId="7B559EEB" w14:textId="639AC507" w:rsidR="004C313A" w:rsidRPr="007479DD" w:rsidRDefault="00CB7A37" w:rsidP="004C313A">
      <w:pPr>
        <w:pStyle w:val="Heading6blackfont"/>
        <w:rPr>
          <w:rFonts w:ascii="Arial" w:hAnsi="Arial" w:cs="Arial"/>
          <w:sz w:val="24"/>
          <w:szCs w:val="24"/>
        </w:rPr>
      </w:pPr>
      <w:r w:rsidRPr="007479DD">
        <w:rPr>
          <w:rFonts w:ascii="Arial" w:hAnsi="Arial" w:cs="Arial"/>
          <w:sz w:val="24"/>
          <w:szCs w:val="24"/>
        </w:rPr>
        <w:t>The Main Issues</w:t>
      </w:r>
    </w:p>
    <w:p w14:paraId="0478BF0E" w14:textId="6FAF626F" w:rsidR="002E0BC9" w:rsidRPr="007479DD" w:rsidRDefault="004C313A" w:rsidP="00C11210">
      <w:pPr>
        <w:pStyle w:val="Style1"/>
        <w:rPr>
          <w:rFonts w:ascii="Arial" w:hAnsi="Arial" w:cs="Arial"/>
          <w:sz w:val="24"/>
          <w:szCs w:val="24"/>
        </w:rPr>
      </w:pPr>
      <w:r w:rsidRPr="007479DD">
        <w:rPr>
          <w:rFonts w:ascii="Arial" w:hAnsi="Arial" w:cs="Arial"/>
          <w:sz w:val="24"/>
          <w:szCs w:val="24"/>
        </w:rPr>
        <w:t>The main issue</w:t>
      </w:r>
      <w:r w:rsidR="006278D9" w:rsidRPr="007479DD">
        <w:rPr>
          <w:rFonts w:ascii="Arial" w:hAnsi="Arial" w:cs="Arial"/>
          <w:sz w:val="24"/>
          <w:szCs w:val="24"/>
        </w:rPr>
        <w:t xml:space="preserve">s are </w:t>
      </w:r>
      <w:r w:rsidR="001C15BA" w:rsidRPr="007479DD">
        <w:rPr>
          <w:rFonts w:ascii="Arial" w:hAnsi="Arial" w:cs="Arial"/>
          <w:sz w:val="24"/>
          <w:szCs w:val="24"/>
        </w:rPr>
        <w:t xml:space="preserve">therefore </w:t>
      </w:r>
      <w:r w:rsidR="006278D9" w:rsidRPr="007479DD">
        <w:rPr>
          <w:rFonts w:ascii="Arial" w:hAnsi="Arial" w:cs="Arial"/>
          <w:sz w:val="24"/>
          <w:szCs w:val="24"/>
        </w:rPr>
        <w:t>whether the evidence adduced is sufficient to show, on</w:t>
      </w:r>
      <w:r w:rsidR="007239F3" w:rsidRPr="007479DD">
        <w:rPr>
          <w:rFonts w:ascii="Arial" w:hAnsi="Arial" w:cs="Arial"/>
          <w:sz w:val="24"/>
          <w:szCs w:val="24"/>
        </w:rPr>
        <w:t xml:space="preserve"> the</w:t>
      </w:r>
      <w:r w:rsidR="006278D9" w:rsidRPr="007479DD">
        <w:rPr>
          <w:rFonts w:ascii="Arial" w:hAnsi="Arial" w:cs="Arial"/>
          <w:sz w:val="24"/>
          <w:szCs w:val="24"/>
        </w:rPr>
        <w:t xml:space="preserve"> balance of probabilit</w:t>
      </w:r>
      <w:r w:rsidR="007239F3" w:rsidRPr="007479DD">
        <w:rPr>
          <w:rFonts w:ascii="Arial" w:hAnsi="Arial" w:cs="Arial"/>
          <w:sz w:val="24"/>
          <w:szCs w:val="24"/>
        </w:rPr>
        <w:t>ies</w:t>
      </w:r>
      <w:r w:rsidR="006278D9" w:rsidRPr="007479DD">
        <w:rPr>
          <w:rFonts w:ascii="Arial" w:hAnsi="Arial" w:cs="Arial"/>
          <w:sz w:val="24"/>
          <w:szCs w:val="24"/>
        </w:rPr>
        <w:t>,</w:t>
      </w:r>
      <w:r w:rsidR="007239F3" w:rsidRPr="007479DD">
        <w:rPr>
          <w:rFonts w:ascii="Arial" w:hAnsi="Arial" w:cs="Arial"/>
          <w:sz w:val="24"/>
          <w:szCs w:val="24"/>
        </w:rPr>
        <w:t xml:space="preserve"> that: (a) </w:t>
      </w:r>
      <w:r w:rsidR="00F15041" w:rsidRPr="007479DD">
        <w:rPr>
          <w:rFonts w:ascii="Arial" w:hAnsi="Arial" w:cs="Arial"/>
          <w:sz w:val="24"/>
          <w:szCs w:val="24"/>
        </w:rPr>
        <w:t xml:space="preserve">a restricted byway subsists between points A and B </w:t>
      </w:r>
      <w:r w:rsidR="00F35AC3" w:rsidRPr="007479DD">
        <w:rPr>
          <w:rFonts w:ascii="Arial" w:hAnsi="Arial" w:cs="Arial"/>
          <w:sz w:val="24"/>
          <w:szCs w:val="24"/>
        </w:rPr>
        <w:t>on the Order plan; and (b) public f</w:t>
      </w:r>
      <w:r w:rsidR="00285754" w:rsidRPr="007479DD">
        <w:rPr>
          <w:rFonts w:ascii="Arial" w:hAnsi="Arial" w:cs="Arial"/>
          <w:sz w:val="24"/>
          <w:szCs w:val="24"/>
        </w:rPr>
        <w:t xml:space="preserve">ootpath 342 </w:t>
      </w:r>
      <w:r w:rsidR="00296EB1" w:rsidRPr="007479DD">
        <w:rPr>
          <w:rFonts w:ascii="Arial" w:hAnsi="Arial" w:cs="Arial"/>
          <w:sz w:val="24"/>
          <w:szCs w:val="24"/>
        </w:rPr>
        <w:t>running between points B and G on the order plan ought to be shown as a public bridleway</w:t>
      </w:r>
      <w:r w:rsidR="00C11210" w:rsidRPr="007479DD">
        <w:rPr>
          <w:rFonts w:ascii="Arial" w:hAnsi="Arial" w:cs="Arial"/>
          <w:sz w:val="24"/>
          <w:szCs w:val="24"/>
        </w:rPr>
        <w:t>.</w:t>
      </w:r>
    </w:p>
    <w:p w14:paraId="4FC6090A" w14:textId="600CC2B1" w:rsidR="004C313A" w:rsidRPr="007479DD" w:rsidRDefault="0004182D" w:rsidP="001C15BA">
      <w:pPr>
        <w:pStyle w:val="Style1"/>
        <w:numPr>
          <w:ilvl w:val="0"/>
          <w:numId w:val="0"/>
        </w:numPr>
        <w:rPr>
          <w:rFonts w:ascii="Arial" w:hAnsi="Arial" w:cs="Arial"/>
          <w:b/>
          <w:bCs/>
          <w:sz w:val="24"/>
          <w:szCs w:val="24"/>
        </w:rPr>
      </w:pPr>
      <w:r w:rsidRPr="007479DD">
        <w:rPr>
          <w:rFonts w:ascii="Arial" w:hAnsi="Arial" w:cs="Arial"/>
          <w:b/>
          <w:bCs/>
          <w:sz w:val="24"/>
          <w:szCs w:val="24"/>
        </w:rPr>
        <w:t>Reasons</w:t>
      </w:r>
    </w:p>
    <w:p w14:paraId="5BD777CF" w14:textId="190E6E26" w:rsidR="003E673F" w:rsidRPr="007479DD" w:rsidRDefault="005B4BEF" w:rsidP="004C313A">
      <w:pPr>
        <w:pStyle w:val="Style1"/>
        <w:rPr>
          <w:rFonts w:ascii="Arial" w:hAnsi="Arial" w:cs="Arial"/>
          <w:sz w:val="24"/>
          <w:szCs w:val="24"/>
        </w:rPr>
      </w:pPr>
      <w:r w:rsidRPr="007479DD">
        <w:rPr>
          <w:rFonts w:ascii="Arial" w:hAnsi="Arial" w:cs="Arial"/>
          <w:sz w:val="24"/>
          <w:szCs w:val="24"/>
        </w:rPr>
        <w:t xml:space="preserve">The </w:t>
      </w:r>
      <w:r w:rsidR="00FE3449" w:rsidRPr="007479DD">
        <w:rPr>
          <w:rFonts w:ascii="Arial" w:hAnsi="Arial" w:cs="Arial"/>
          <w:sz w:val="24"/>
          <w:szCs w:val="24"/>
        </w:rPr>
        <w:t>ways</w:t>
      </w:r>
      <w:r w:rsidR="00A43A07" w:rsidRPr="007479DD">
        <w:rPr>
          <w:rFonts w:ascii="Arial" w:hAnsi="Arial" w:cs="Arial"/>
          <w:sz w:val="24"/>
          <w:szCs w:val="24"/>
        </w:rPr>
        <w:t xml:space="preserve"> at issue form a continuous route </w:t>
      </w:r>
      <w:r w:rsidR="00C54ADE" w:rsidRPr="007479DD">
        <w:rPr>
          <w:rFonts w:ascii="Arial" w:hAnsi="Arial" w:cs="Arial"/>
          <w:sz w:val="24"/>
          <w:szCs w:val="24"/>
        </w:rPr>
        <w:t xml:space="preserve">which provides a means of travel between </w:t>
      </w:r>
      <w:r w:rsidR="007B6862" w:rsidRPr="007479DD">
        <w:rPr>
          <w:rFonts w:ascii="Arial" w:hAnsi="Arial" w:cs="Arial"/>
          <w:sz w:val="24"/>
          <w:szCs w:val="24"/>
        </w:rPr>
        <w:t>Binsted parish church</w:t>
      </w:r>
      <w:r w:rsidR="00C54ADE" w:rsidRPr="007479DD">
        <w:rPr>
          <w:rFonts w:ascii="Arial" w:hAnsi="Arial" w:cs="Arial"/>
          <w:sz w:val="24"/>
          <w:szCs w:val="24"/>
        </w:rPr>
        <w:t xml:space="preserve"> in the west to the outskirts of Arundel in the east. </w:t>
      </w:r>
      <w:r w:rsidR="00F81836" w:rsidRPr="007479DD">
        <w:rPr>
          <w:rFonts w:ascii="Arial" w:hAnsi="Arial" w:cs="Arial"/>
          <w:sz w:val="24"/>
          <w:szCs w:val="24"/>
        </w:rPr>
        <w:t>As a single continuous route, it is appropriate to consider the documentary evidence</w:t>
      </w:r>
      <w:r w:rsidR="00246E79" w:rsidRPr="007479DD">
        <w:rPr>
          <w:rFonts w:ascii="Arial" w:hAnsi="Arial" w:cs="Arial"/>
          <w:sz w:val="24"/>
          <w:szCs w:val="24"/>
        </w:rPr>
        <w:t xml:space="preserve"> in relation to the route as a whole</w:t>
      </w:r>
      <w:r w:rsidR="00FE3449" w:rsidRPr="007479DD">
        <w:rPr>
          <w:rFonts w:ascii="Arial" w:hAnsi="Arial" w:cs="Arial"/>
          <w:sz w:val="24"/>
          <w:szCs w:val="24"/>
        </w:rPr>
        <w:t xml:space="preserve">, </w:t>
      </w:r>
      <w:r w:rsidR="00382D39" w:rsidRPr="007479DD">
        <w:rPr>
          <w:rFonts w:ascii="Arial" w:hAnsi="Arial" w:cs="Arial"/>
          <w:sz w:val="24"/>
          <w:szCs w:val="24"/>
        </w:rPr>
        <w:t xml:space="preserve">starting with the earliest records. Extensive research of the </w:t>
      </w:r>
      <w:r w:rsidR="00D1507C" w:rsidRPr="007479DD">
        <w:rPr>
          <w:rFonts w:ascii="Arial" w:hAnsi="Arial" w:cs="Arial"/>
          <w:sz w:val="24"/>
          <w:szCs w:val="24"/>
        </w:rPr>
        <w:t>archives has clearly been undertaken on behalf of the applicant for the Order</w:t>
      </w:r>
      <w:r w:rsidR="004C7627" w:rsidRPr="007479DD">
        <w:rPr>
          <w:rFonts w:ascii="Arial" w:hAnsi="Arial" w:cs="Arial"/>
          <w:sz w:val="24"/>
          <w:szCs w:val="24"/>
        </w:rPr>
        <w:t>, and copious material arising from that research has been submitted</w:t>
      </w:r>
      <w:r w:rsidR="0052738A" w:rsidRPr="007479DD">
        <w:rPr>
          <w:rFonts w:ascii="Arial" w:hAnsi="Arial" w:cs="Arial"/>
          <w:sz w:val="24"/>
          <w:szCs w:val="24"/>
        </w:rPr>
        <w:t>, all of which has been taken into account</w:t>
      </w:r>
      <w:r w:rsidR="006420D9" w:rsidRPr="007479DD">
        <w:rPr>
          <w:rFonts w:ascii="Arial" w:hAnsi="Arial" w:cs="Arial"/>
          <w:sz w:val="24"/>
          <w:szCs w:val="24"/>
        </w:rPr>
        <w:t xml:space="preserve">; however, I </w:t>
      </w:r>
      <w:r w:rsidR="00EC4337" w:rsidRPr="007479DD">
        <w:rPr>
          <w:rFonts w:ascii="Arial" w:hAnsi="Arial" w:cs="Arial"/>
          <w:sz w:val="24"/>
          <w:szCs w:val="24"/>
        </w:rPr>
        <w:t>do</w:t>
      </w:r>
      <w:r w:rsidR="006420D9" w:rsidRPr="007479DD">
        <w:rPr>
          <w:rFonts w:ascii="Arial" w:hAnsi="Arial" w:cs="Arial"/>
          <w:sz w:val="24"/>
          <w:szCs w:val="24"/>
        </w:rPr>
        <w:t xml:space="preserve"> not ma</w:t>
      </w:r>
      <w:r w:rsidR="003E673F" w:rsidRPr="007479DD">
        <w:rPr>
          <w:rFonts w:ascii="Arial" w:hAnsi="Arial" w:cs="Arial"/>
          <w:sz w:val="24"/>
          <w:szCs w:val="24"/>
        </w:rPr>
        <w:t>k</w:t>
      </w:r>
      <w:r w:rsidR="006420D9" w:rsidRPr="007479DD">
        <w:rPr>
          <w:rFonts w:ascii="Arial" w:hAnsi="Arial" w:cs="Arial"/>
          <w:sz w:val="24"/>
          <w:szCs w:val="24"/>
        </w:rPr>
        <w:t xml:space="preserve">e explicit reference to </w:t>
      </w:r>
      <w:r w:rsidR="000A625D" w:rsidRPr="007479DD">
        <w:rPr>
          <w:rFonts w:ascii="Arial" w:hAnsi="Arial" w:cs="Arial"/>
          <w:sz w:val="24"/>
          <w:szCs w:val="24"/>
        </w:rPr>
        <w:t>each,</w:t>
      </w:r>
      <w:r w:rsidR="006420D9" w:rsidRPr="007479DD">
        <w:rPr>
          <w:rFonts w:ascii="Arial" w:hAnsi="Arial" w:cs="Arial"/>
          <w:sz w:val="24"/>
          <w:szCs w:val="24"/>
        </w:rPr>
        <w:t xml:space="preserve"> and every </w:t>
      </w:r>
      <w:r w:rsidR="007A4781" w:rsidRPr="007479DD">
        <w:rPr>
          <w:rFonts w:ascii="Arial" w:hAnsi="Arial" w:cs="Arial"/>
          <w:sz w:val="24"/>
          <w:szCs w:val="24"/>
        </w:rPr>
        <w:t xml:space="preserve">document supplied or </w:t>
      </w:r>
      <w:r w:rsidR="00003F32" w:rsidRPr="007479DD">
        <w:rPr>
          <w:rFonts w:ascii="Arial" w:hAnsi="Arial" w:cs="Arial"/>
          <w:sz w:val="24"/>
          <w:szCs w:val="24"/>
        </w:rPr>
        <w:t xml:space="preserve">to </w:t>
      </w:r>
      <w:r w:rsidR="007A4781" w:rsidRPr="007479DD">
        <w:rPr>
          <w:rFonts w:ascii="Arial" w:hAnsi="Arial" w:cs="Arial"/>
          <w:sz w:val="24"/>
          <w:szCs w:val="24"/>
        </w:rPr>
        <w:t>its content</w:t>
      </w:r>
      <w:r w:rsidR="00003F32" w:rsidRPr="007479DD">
        <w:rPr>
          <w:rFonts w:ascii="Arial" w:hAnsi="Arial" w:cs="Arial"/>
          <w:sz w:val="24"/>
          <w:szCs w:val="24"/>
        </w:rPr>
        <w:t xml:space="preserve">, but focus on those documents </w:t>
      </w:r>
      <w:r w:rsidR="005C2F77" w:rsidRPr="007479DD">
        <w:rPr>
          <w:rFonts w:ascii="Arial" w:hAnsi="Arial" w:cs="Arial"/>
          <w:sz w:val="24"/>
          <w:szCs w:val="24"/>
        </w:rPr>
        <w:t>which are of particular relevance in the light of the matters set out in paragraph</w:t>
      </w:r>
      <w:r w:rsidR="00524C2D">
        <w:rPr>
          <w:rFonts w:ascii="Arial" w:hAnsi="Arial" w:cs="Arial"/>
          <w:sz w:val="24"/>
          <w:szCs w:val="24"/>
        </w:rPr>
        <w:t>s 5 and</w:t>
      </w:r>
      <w:r w:rsidR="005C2F77" w:rsidRPr="007479DD">
        <w:rPr>
          <w:rFonts w:ascii="Arial" w:hAnsi="Arial" w:cs="Arial"/>
          <w:sz w:val="24"/>
          <w:szCs w:val="24"/>
        </w:rPr>
        <w:t xml:space="preserve"> 6 above</w:t>
      </w:r>
      <w:r w:rsidR="003E673F" w:rsidRPr="007479DD">
        <w:rPr>
          <w:rFonts w:ascii="Arial" w:hAnsi="Arial" w:cs="Arial"/>
          <w:sz w:val="24"/>
          <w:szCs w:val="24"/>
        </w:rPr>
        <w:t>.</w:t>
      </w:r>
    </w:p>
    <w:p w14:paraId="741C2A12" w14:textId="298FE19E" w:rsidR="003E673F" w:rsidRPr="007479DD" w:rsidRDefault="003E673F" w:rsidP="0051425C">
      <w:pPr>
        <w:pStyle w:val="Style1"/>
        <w:numPr>
          <w:ilvl w:val="0"/>
          <w:numId w:val="0"/>
        </w:numPr>
        <w:rPr>
          <w:rFonts w:ascii="Arial" w:hAnsi="Arial" w:cs="Arial"/>
          <w:b/>
          <w:bCs/>
          <w:sz w:val="24"/>
          <w:szCs w:val="24"/>
        </w:rPr>
      </w:pPr>
      <w:r w:rsidRPr="007479DD">
        <w:rPr>
          <w:rFonts w:ascii="Arial" w:hAnsi="Arial" w:cs="Arial"/>
          <w:b/>
          <w:bCs/>
          <w:sz w:val="24"/>
          <w:szCs w:val="24"/>
        </w:rPr>
        <w:t>Documentary evidence</w:t>
      </w:r>
    </w:p>
    <w:p w14:paraId="071AD15B" w14:textId="04F33360" w:rsidR="0051728E" w:rsidRPr="007479DD" w:rsidRDefault="00C24C53" w:rsidP="00857FEC">
      <w:pPr>
        <w:pStyle w:val="Style1"/>
        <w:numPr>
          <w:ilvl w:val="0"/>
          <w:numId w:val="0"/>
        </w:numPr>
        <w:rPr>
          <w:rFonts w:ascii="Arial" w:hAnsi="Arial" w:cs="Arial"/>
          <w:i/>
          <w:iCs/>
          <w:sz w:val="24"/>
          <w:szCs w:val="24"/>
        </w:rPr>
      </w:pPr>
      <w:r w:rsidRPr="007479DD">
        <w:rPr>
          <w:rFonts w:ascii="Arial" w:hAnsi="Arial" w:cs="Arial"/>
          <w:i/>
          <w:iCs/>
          <w:sz w:val="24"/>
          <w:szCs w:val="24"/>
        </w:rPr>
        <w:t>Glebe Terrier 1615</w:t>
      </w:r>
    </w:p>
    <w:p w14:paraId="39694A67" w14:textId="03665C5B" w:rsidR="000F614E" w:rsidRPr="007479DD" w:rsidRDefault="00305278" w:rsidP="004C313A">
      <w:pPr>
        <w:pStyle w:val="Style1"/>
        <w:rPr>
          <w:rFonts w:ascii="Arial" w:hAnsi="Arial" w:cs="Arial"/>
          <w:sz w:val="24"/>
          <w:szCs w:val="24"/>
        </w:rPr>
      </w:pPr>
      <w:r w:rsidRPr="007479DD">
        <w:rPr>
          <w:rFonts w:ascii="Arial" w:hAnsi="Arial" w:cs="Arial"/>
          <w:sz w:val="24"/>
          <w:szCs w:val="24"/>
        </w:rPr>
        <w:t xml:space="preserve">A </w:t>
      </w:r>
      <w:r w:rsidR="004113DE" w:rsidRPr="007479DD">
        <w:rPr>
          <w:rFonts w:ascii="Arial" w:hAnsi="Arial" w:cs="Arial"/>
          <w:sz w:val="24"/>
          <w:szCs w:val="24"/>
        </w:rPr>
        <w:t xml:space="preserve">copy of the original document </w:t>
      </w:r>
      <w:r w:rsidRPr="007479DD">
        <w:rPr>
          <w:rFonts w:ascii="Arial" w:hAnsi="Arial" w:cs="Arial"/>
          <w:sz w:val="24"/>
          <w:szCs w:val="24"/>
        </w:rPr>
        <w:t xml:space="preserve">together with a typescript </w:t>
      </w:r>
      <w:r w:rsidR="00857FEC" w:rsidRPr="007479DD">
        <w:rPr>
          <w:rFonts w:ascii="Arial" w:hAnsi="Arial" w:cs="Arial"/>
          <w:sz w:val="24"/>
          <w:szCs w:val="24"/>
        </w:rPr>
        <w:t>copy of the text has been submitted by the applicant.</w:t>
      </w:r>
      <w:r w:rsidR="00F03A90" w:rsidRPr="007479DD">
        <w:rPr>
          <w:rFonts w:ascii="Arial" w:hAnsi="Arial" w:cs="Arial"/>
          <w:sz w:val="24"/>
          <w:szCs w:val="24"/>
        </w:rPr>
        <w:t xml:space="preserve"> </w:t>
      </w:r>
      <w:r w:rsidR="00CC4F17" w:rsidRPr="007479DD">
        <w:rPr>
          <w:rFonts w:ascii="Arial" w:hAnsi="Arial" w:cs="Arial"/>
          <w:sz w:val="24"/>
          <w:szCs w:val="24"/>
        </w:rPr>
        <w:t xml:space="preserve">This document was produced </w:t>
      </w:r>
      <w:r w:rsidR="008438A4" w:rsidRPr="007479DD">
        <w:rPr>
          <w:rFonts w:ascii="Arial" w:hAnsi="Arial" w:cs="Arial"/>
          <w:sz w:val="24"/>
          <w:szCs w:val="24"/>
        </w:rPr>
        <w:t xml:space="preserve">to </w:t>
      </w:r>
      <w:r w:rsidR="00CF7A07" w:rsidRPr="007479DD">
        <w:rPr>
          <w:rFonts w:ascii="Arial" w:hAnsi="Arial" w:cs="Arial"/>
          <w:sz w:val="24"/>
          <w:szCs w:val="24"/>
        </w:rPr>
        <w:t>identify</w:t>
      </w:r>
      <w:r w:rsidR="008438A4" w:rsidRPr="007479DD">
        <w:rPr>
          <w:rFonts w:ascii="Arial" w:hAnsi="Arial" w:cs="Arial"/>
          <w:sz w:val="24"/>
          <w:szCs w:val="24"/>
        </w:rPr>
        <w:t xml:space="preserve"> the property assign</w:t>
      </w:r>
      <w:r w:rsidR="00241E20" w:rsidRPr="007479DD">
        <w:rPr>
          <w:rFonts w:ascii="Arial" w:hAnsi="Arial" w:cs="Arial"/>
          <w:sz w:val="24"/>
          <w:szCs w:val="24"/>
        </w:rPr>
        <w:t>ed</w:t>
      </w:r>
      <w:r w:rsidR="008438A4" w:rsidRPr="007479DD">
        <w:rPr>
          <w:rFonts w:ascii="Arial" w:hAnsi="Arial" w:cs="Arial"/>
          <w:sz w:val="24"/>
          <w:szCs w:val="24"/>
        </w:rPr>
        <w:t xml:space="preserve"> to the incumbent of the c</w:t>
      </w:r>
      <w:r w:rsidR="00241E20" w:rsidRPr="007479DD">
        <w:rPr>
          <w:rFonts w:ascii="Arial" w:hAnsi="Arial" w:cs="Arial"/>
          <w:sz w:val="24"/>
          <w:szCs w:val="24"/>
        </w:rPr>
        <w:t>h</w:t>
      </w:r>
      <w:r w:rsidR="008438A4" w:rsidRPr="007479DD">
        <w:rPr>
          <w:rFonts w:ascii="Arial" w:hAnsi="Arial" w:cs="Arial"/>
          <w:sz w:val="24"/>
          <w:szCs w:val="24"/>
        </w:rPr>
        <w:t>urch</w:t>
      </w:r>
      <w:r w:rsidR="00241E20" w:rsidRPr="007479DD">
        <w:rPr>
          <w:rFonts w:ascii="Arial" w:hAnsi="Arial" w:cs="Arial"/>
          <w:sz w:val="24"/>
          <w:szCs w:val="24"/>
        </w:rPr>
        <w:t xml:space="preserve"> to support </w:t>
      </w:r>
      <w:r w:rsidR="0085794A" w:rsidRPr="007479DD">
        <w:rPr>
          <w:rFonts w:ascii="Arial" w:hAnsi="Arial" w:cs="Arial"/>
          <w:sz w:val="24"/>
          <w:szCs w:val="24"/>
        </w:rPr>
        <w:t>him and his family</w:t>
      </w:r>
      <w:r w:rsidR="005F016E" w:rsidRPr="007479DD">
        <w:rPr>
          <w:rFonts w:ascii="Arial" w:hAnsi="Arial" w:cs="Arial"/>
          <w:sz w:val="24"/>
          <w:szCs w:val="24"/>
        </w:rPr>
        <w:t xml:space="preserve"> and provides a record of the extent of that property as </w:t>
      </w:r>
      <w:r w:rsidR="000A625D" w:rsidRPr="007479DD">
        <w:rPr>
          <w:rFonts w:ascii="Arial" w:hAnsi="Arial" w:cs="Arial"/>
          <w:sz w:val="24"/>
          <w:szCs w:val="24"/>
        </w:rPr>
        <w:t>of</w:t>
      </w:r>
      <w:r w:rsidR="005F016E" w:rsidRPr="007479DD">
        <w:rPr>
          <w:rFonts w:ascii="Arial" w:hAnsi="Arial" w:cs="Arial"/>
          <w:sz w:val="24"/>
          <w:szCs w:val="24"/>
        </w:rPr>
        <w:t xml:space="preserve"> 28 December 1615.</w:t>
      </w:r>
      <w:r w:rsidR="0077775D" w:rsidRPr="007479DD">
        <w:rPr>
          <w:rFonts w:ascii="Arial" w:hAnsi="Arial" w:cs="Arial"/>
          <w:sz w:val="24"/>
          <w:szCs w:val="24"/>
        </w:rPr>
        <w:t xml:space="preserve"> The terrier is signed by the incumbent of the day</w:t>
      </w:r>
      <w:r w:rsidR="008A09B1" w:rsidRPr="007479DD">
        <w:rPr>
          <w:rFonts w:ascii="Arial" w:hAnsi="Arial" w:cs="Arial"/>
          <w:sz w:val="24"/>
          <w:szCs w:val="24"/>
        </w:rPr>
        <w:t xml:space="preserve"> and countersigned by two of the Churchwardens.</w:t>
      </w:r>
    </w:p>
    <w:p w14:paraId="384ACB98" w14:textId="7E766895" w:rsidR="00851181" w:rsidRPr="007479DD" w:rsidRDefault="007E5CB8" w:rsidP="004C313A">
      <w:pPr>
        <w:pStyle w:val="Style1"/>
        <w:rPr>
          <w:rFonts w:ascii="Arial" w:hAnsi="Arial" w:cs="Arial"/>
          <w:sz w:val="24"/>
          <w:szCs w:val="24"/>
        </w:rPr>
      </w:pPr>
      <w:r w:rsidRPr="007479DD">
        <w:rPr>
          <w:rFonts w:ascii="Arial" w:hAnsi="Arial" w:cs="Arial"/>
          <w:sz w:val="24"/>
          <w:szCs w:val="24"/>
        </w:rPr>
        <w:t>The terrier describes</w:t>
      </w:r>
      <w:r w:rsidR="009D2BDB" w:rsidRPr="007479DD">
        <w:rPr>
          <w:rFonts w:ascii="Arial" w:hAnsi="Arial" w:cs="Arial"/>
          <w:sz w:val="24"/>
          <w:szCs w:val="24"/>
        </w:rPr>
        <w:t xml:space="preserve"> one of the </w:t>
      </w:r>
      <w:r w:rsidR="009C25DC" w:rsidRPr="007479DD">
        <w:rPr>
          <w:rFonts w:ascii="Arial" w:hAnsi="Arial" w:cs="Arial"/>
          <w:sz w:val="24"/>
          <w:szCs w:val="24"/>
        </w:rPr>
        <w:t>g</w:t>
      </w:r>
      <w:r w:rsidR="009D2BDB" w:rsidRPr="007479DD">
        <w:rPr>
          <w:rFonts w:ascii="Arial" w:hAnsi="Arial" w:cs="Arial"/>
          <w:sz w:val="24"/>
          <w:szCs w:val="24"/>
        </w:rPr>
        <w:t xml:space="preserve">lebe fields by the name of Copthorne which was bounded on the south by </w:t>
      </w:r>
      <w:r w:rsidR="006B1916" w:rsidRPr="007479DD">
        <w:rPr>
          <w:rFonts w:ascii="Arial" w:hAnsi="Arial" w:cs="Arial"/>
          <w:sz w:val="24"/>
          <w:szCs w:val="24"/>
        </w:rPr>
        <w:t>“</w:t>
      </w:r>
      <w:r w:rsidR="006B1916" w:rsidRPr="007479DD">
        <w:rPr>
          <w:rFonts w:ascii="Arial" w:hAnsi="Arial" w:cs="Arial"/>
          <w:i/>
          <w:iCs/>
          <w:sz w:val="24"/>
          <w:szCs w:val="24"/>
        </w:rPr>
        <w:t>the lane leading from Binsted Church to Arrundell”</w:t>
      </w:r>
      <w:r w:rsidR="00C508C9" w:rsidRPr="007479DD">
        <w:rPr>
          <w:rFonts w:ascii="Arial" w:hAnsi="Arial" w:cs="Arial"/>
          <w:i/>
          <w:iCs/>
          <w:sz w:val="24"/>
          <w:szCs w:val="24"/>
        </w:rPr>
        <w:t xml:space="preserve">. </w:t>
      </w:r>
      <w:r w:rsidR="00B275F9" w:rsidRPr="007479DD">
        <w:rPr>
          <w:rFonts w:ascii="Arial" w:hAnsi="Arial" w:cs="Arial"/>
          <w:sz w:val="24"/>
          <w:szCs w:val="24"/>
        </w:rPr>
        <w:t xml:space="preserve">A further 4 acres of ground are </w:t>
      </w:r>
      <w:r w:rsidR="00722326" w:rsidRPr="007479DD">
        <w:rPr>
          <w:rFonts w:ascii="Arial" w:hAnsi="Arial" w:cs="Arial"/>
          <w:sz w:val="24"/>
          <w:szCs w:val="24"/>
        </w:rPr>
        <w:t>“</w:t>
      </w:r>
      <w:r w:rsidR="00722326" w:rsidRPr="007479DD">
        <w:rPr>
          <w:rFonts w:ascii="Arial" w:hAnsi="Arial" w:cs="Arial"/>
          <w:i/>
          <w:iCs/>
          <w:sz w:val="24"/>
          <w:szCs w:val="24"/>
        </w:rPr>
        <w:t xml:space="preserve">bounded with the same lane on the north syde </w:t>
      </w:r>
      <w:r w:rsidR="00CE137F" w:rsidRPr="007479DD">
        <w:rPr>
          <w:rFonts w:ascii="Arial" w:hAnsi="Arial" w:cs="Arial"/>
          <w:i/>
          <w:iCs/>
          <w:sz w:val="24"/>
          <w:szCs w:val="24"/>
        </w:rPr>
        <w:t>…which lane is parcel of the glebe land</w:t>
      </w:r>
      <w:r w:rsidR="00CE137F" w:rsidRPr="007479DD">
        <w:rPr>
          <w:rFonts w:ascii="Arial" w:hAnsi="Arial" w:cs="Arial"/>
          <w:sz w:val="24"/>
          <w:szCs w:val="24"/>
        </w:rPr>
        <w:t>”</w:t>
      </w:r>
      <w:r w:rsidR="0089024D" w:rsidRPr="007479DD">
        <w:rPr>
          <w:rFonts w:ascii="Arial" w:hAnsi="Arial" w:cs="Arial"/>
          <w:sz w:val="24"/>
          <w:szCs w:val="24"/>
        </w:rPr>
        <w:t xml:space="preserve"> and a further acre of ground </w:t>
      </w:r>
      <w:r w:rsidR="00FD61D0" w:rsidRPr="007479DD">
        <w:rPr>
          <w:rFonts w:ascii="Arial" w:hAnsi="Arial" w:cs="Arial"/>
          <w:sz w:val="24"/>
          <w:szCs w:val="24"/>
        </w:rPr>
        <w:t>“</w:t>
      </w:r>
      <w:r w:rsidR="00FD61D0" w:rsidRPr="007479DD">
        <w:rPr>
          <w:rFonts w:ascii="Arial" w:hAnsi="Arial" w:cs="Arial"/>
          <w:i/>
          <w:iCs/>
          <w:sz w:val="24"/>
          <w:szCs w:val="24"/>
        </w:rPr>
        <w:t xml:space="preserve">bounded </w:t>
      </w:r>
      <w:r w:rsidR="0060023A" w:rsidRPr="007479DD">
        <w:rPr>
          <w:rFonts w:ascii="Arial" w:hAnsi="Arial" w:cs="Arial"/>
          <w:i/>
          <w:iCs/>
          <w:sz w:val="24"/>
          <w:szCs w:val="24"/>
        </w:rPr>
        <w:t>with the same lan</w:t>
      </w:r>
      <w:r w:rsidR="00BA68A1" w:rsidRPr="007479DD">
        <w:rPr>
          <w:rFonts w:ascii="Arial" w:hAnsi="Arial" w:cs="Arial"/>
          <w:i/>
          <w:iCs/>
          <w:sz w:val="24"/>
          <w:szCs w:val="24"/>
        </w:rPr>
        <w:t>e</w:t>
      </w:r>
      <w:r w:rsidR="0060023A" w:rsidRPr="007479DD">
        <w:rPr>
          <w:rFonts w:ascii="Arial" w:hAnsi="Arial" w:cs="Arial"/>
          <w:i/>
          <w:iCs/>
          <w:sz w:val="24"/>
          <w:szCs w:val="24"/>
        </w:rPr>
        <w:t xml:space="preserve"> </w:t>
      </w:r>
      <w:r w:rsidR="00FD61D0" w:rsidRPr="007479DD">
        <w:rPr>
          <w:rFonts w:ascii="Arial" w:hAnsi="Arial" w:cs="Arial"/>
          <w:i/>
          <w:iCs/>
          <w:sz w:val="24"/>
          <w:szCs w:val="24"/>
        </w:rPr>
        <w:t>on the north</w:t>
      </w:r>
      <w:r w:rsidR="00332277" w:rsidRPr="007479DD">
        <w:rPr>
          <w:rFonts w:ascii="Arial" w:hAnsi="Arial" w:cs="Arial"/>
          <w:i/>
          <w:iCs/>
          <w:sz w:val="24"/>
          <w:szCs w:val="24"/>
        </w:rPr>
        <w:t xml:space="preserve"> syde &amp; with the lane that goeth to Lower </w:t>
      </w:r>
      <w:r w:rsidR="00F128C0" w:rsidRPr="007479DD">
        <w:rPr>
          <w:rFonts w:ascii="Arial" w:hAnsi="Arial" w:cs="Arial"/>
          <w:i/>
          <w:iCs/>
          <w:sz w:val="24"/>
          <w:szCs w:val="24"/>
        </w:rPr>
        <w:t>B</w:t>
      </w:r>
      <w:r w:rsidR="00332277" w:rsidRPr="007479DD">
        <w:rPr>
          <w:rFonts w:ascii="Arial" w:hAnsi="Arial" w:cs="Arial"/>
          <w:i/>
          <w:iCs/>
          <w:sz w:val="24"/>
          <w:szCs w:val="24"/>
        </w:rPr>
        <w:t xml:space="preserve">insted on the </w:t>
      </w:r>
      <w:r w:rsidR="00F128C0" w:rsidRPr="007479DD">
        <w:rPr>
          <w:rFonts w:ascii="Arial" w:hAnsi="Arial" w:cs="Arial"/>
          <w:i/>
          <w:iCs/>
          <w:sz w:val="24"/>
          <w:szCs w:val="24"/>
        </w:rPr>
        <w:t>west side</w:t>
      </w:r>
      <w:r w:rsidR="00F128C0" w:rsidRPr="007479DD">
        <w:rPr>
          <w:rFonts w:ascii="Arial" w:hAnsi="Arial" w:cs="Arial"/>
          <w:sz w:val="24"/>
          <w:szCs w:val="24"/>
        </w:rPr>
        <w:t>”.</w:t>
      </w:r>
    </w:p>
    <w:p w14:paraId="051DC413" w14:textId="1A5E5627" w:rsidR="009C25DC" w:rsidRPr="007479DD" w:rsidRDefault="00B8741B" w:rsidP="004C313A">
      <w:pPr>
        <w:pStyle w:val="Style1"/>
        <w:rPr>
          <w:rFonts w:ascii="Arial" w:hAnsi="Arial" w:cs="Arial"/>
          <w:sz w:val="24"/>
          <w:szCs w:val="24"/>
        </w:rPr>
      </w:pPr>
      <w:r w:rsidRPr="007479DD">
        <w:rPr>
          <w:rFonts w:ascii="Arial" w:hAnsi="Arial" w:cs="Arial"/>
          <w:sz w:val="24"/>
          <w:szCs w:val="24"/>
        </w:rPr>
        <w:t xml:space="preserve">There is no plan </w:t>
      </w:r>
      <w:r w:rsidR="007D1D43" w:rsidRPr="007479DD">
        <w:rPr>
          <w:rFonts w:ascii="Arial" w:hAnsi="Arial" w:cs="Arial"/>
          <w:sz w:val="24"/>
          <w:szCs w:val="24"/>
        </w:rPr>
        <w:t>attached to the terrier</w:t>
      </w:r>
      <w:r w:rsidR="006B507B" w:rsidRPr="007479DD">
        <w:rPr>
          <w:rFonts w:ascii="Arial" w:hAnsi="Arial" w:cs="Arial"/>
          <w:sz w:val="24"/>
          <w:szCs w:val="24"/>
        </w:rPr>
        <w:t>.</w:t>
      </w:r>
      <w:r w:rsidR="00D73303" w:rsidRPr="007479DD">
        <w:rPr>
          <w:rFonts w:ascii="Arial" w:hAnsi="Arial" w:cs="Arial"/>
          <w:sz w:val="24"/>
          <w:szCs w:val="24"/>
        </w:rPr>
        <w:t xml:space="preserve"> However, the tithe commutation records </w:t>
      </w:r>
      <w:r w:rsidR="00931997" w:rsidRPr="007479DD">
        <w:rPr>
          <w:rFonts w:ascii="Arial" w:hAnsi="Arial" w:cs="Arial"/>
          <w:sz w:val="24"/>
          <w:szCs w:val="24"/>
        </w:rPr>
        <w:t>of 1838 show the</w:t>
      </w:r>
      <w:r w:rsidR="001C51CF" w:rsidRPr="007479DD">
        <w:rPr>
          <w:rFonts w:ascii="Arial" w:hAnsi="Arial" w:cs="Arial"/>
          <w:sz w:val="24"/>
          <w:szCs w:val="24"/>
        </w:rPr>
        <w:t xml:space="preserve"> </w:t>
      </w:r>
      <w:r w:rsidR="00B025C8" w:rsidRPr="007479DD">
        <w:rPr>
          <w:rFonts w:ascii="Arial" w:hAnsi="Arial" w:cs="Arial"/>
          <w:sz w:val="24"/>
          <w:szCs w:val="24"/>
        </w:rPr>
        <w:t>land</w:t>
      </w:r>
      <w:r w:rsidR="001C51CF" w:rsidRPr="007479DD">
        <w:rPr>
          <w:rFonts w:ascii="Arial" w:hAnsi="Arial" w:cs="Arial"/>
          <w:sz w:val="24"/>
          <w:szCs w:val="24"/>
        </w:rPr>
        <w:t xml:space="preserve"> </w:t>
      </w:r>
      <w:r w:rsidR="00B025C8" w:rsidRPr="007479DD">
        <w:rPr>
          <w:rFonts w:ascii="Arial" w:hAnsi="Arial" w:cs="Arial"/>
          <w:sz w:val="24"/>
          <w:szCs w:val="24"/>
        </w:rPr>
        <w:t>whic</w:t>
      </w:r>
      <w:r w:rsidR="001C51CF" w:rsidRPr="007479DD">
        <w:rPr>
          <w:rFonts w:ascii="Arial" w:hAnsi="Arial" w:cs="Arial"/>
          <w:sz w:val="24"/>
          <w:szCs w:val="24"/>
        </w:rPr>
        <w:t>h was then</w:t>
      </w:r>
      <w:r w:rsidR="00B025C8" w:rsidRPr="007479DD">
        <w:rPr>
          <w:rFonts w:ascii="Arial" w:hAnsi="Arial" w:cs="Arial"/>
          <w:sz w:val="24"/>
          <w:szCs w:val="24"/>
        </w:rPr>
        <w:t xml:space="preserve"> in the ownership of Rev. Maurice Smith </w:t>
      </w:r>
      <w:r w:rsidR="00B81E48" w:rsidRPr="007479DD">
        <w:rPr>
          <w:rFonts w:ascii="Arial" w:hAnsi="Arial" w:cs="Arial"/>
          <w:sz w:val="24"/>
          <w:szCs w:val="24"/>
        </w:rPr>
        <w:t>as part of his glebe</w:t>
      </w:r>
      <w:r w:rsidR="00810FD5" w:rsidRPr="007479DD">
        <w:rPr>
          <w:rFonts w:ascii="Arial" w:hAnsi="Arial" w:cs="Arial"/>
          <w:sz w:val="24"/>
          <w:szCs w:val="24"/>
        </w:rPr>
        <w:t xml:space="preserve">. </w:t>
      </w:r>
      <w:r w:rsidR="005B3834" w:rsidRPr="007479DD">
        <w:rPr>
          <w:rFonts w:ascii="Arial" w:hAnsi="Arial" w:cs="Arial"/>
          <w:sz w:val="24"/>
          <w:szCs w:val="24"/>
        </w:rPr>
        <w:t xml:space="preserve">The applicant submits that </w:t>
      </w:r>
      <w:r w:rsidR="00BE45B3" w:rsidRPr="007479DD">
        <w:rPr>
          <w:rFonts w:ascii="Arial" w:hAnsi="Arial" w:cs="Arial"/>
          <w:sz w:val="24"/>
          <w:szCs w:val="24"/>
        </w:rPr>
        <w:t xml:space="preserve">tithe parcel 71 (‘Church </w:t>
      </w:r>
      <w:r w:rsidR="00E44D03" w:rsidRPr="007479DD">
        <w:rPr>
          <w:rFonts w:ascii="Arial" w:hAnsi="Arial" w:cs="Arial"/>
          <w:sz w:val="24"/>
          <w:szCs w:val="24"/>
        </w:rPr>
        <w:t>C</w:t>
      </w:r>
      <w:r w:rsidR="00BE45B3" w:rsidRPr="007479DD">
        <w:rPr>
          <w:rFonts w:ascii="Arial" w:hAnsi="Arial" w:cs="Arial"/>
          <w:sz w:val="24"/>
          <w:szCs w:val="24"/>
        </w:rPr>
        <w:t xml:space="preserve">roft’) </w:t>
      </w:r>
      <w:r w:rsidR="003A7C92" w:rsidRPr="007479DD">
        <w:rPr>
          <w:rFonts w:ascii="Arial" w:hAnsi="Arial" w:cs="Arial"/>
          <w:sz w:val="24"/>
          <w:szCs w:val="24"/>
        </w:rPr>
        <w:t>is likely to be the field known as Copthorne in 1615</w:t>
      </w:r>
      <w:r w:rsidR="00AF77C2" w:rsidRPr="007479DD">
        <w:rPr>
          <w:rFonts w:ascii="Arial" w:hAnsi="Arial" w:cs="Arial"/>
          <w:sz w:val="24"/>
          <w:szCs w:val="24"/>
        </w:rPr>
        <w:t xml:space="preserve"> and that parcel 76 </w:t>
      </w:r>
      <w:r w:rsidR="003F4A15" w:rsidRPr="007479DD">
        <w:rPr>
          <w:rFonts w:ascii="Arial" w:hAnsi="Arial" w:cs="Arial"/>
          <w:sz w:val="24"/>
          <w:szCs w:val="24"/>
        </w:rPr>
        <w:t xml:space="preserve">(‘Church Lane 4 Acres’) is the equivalent of the two separate parcels described in the terrier </w:t>
      </w:r>
      <w:r w:rsidR="00221DAE" w:rsidRPr="007479DD">
        <w:rPr>
          <w:rFonts w:ascii="Arial" w:hAnsi="Arial" w:cs="Arial"/>
          <w:sz w:val="24"/>
          <w:szCs w:val="24"/>
        </w:rPr>
        <w:t xml:space="preserve">as being </w:t>
      </w:r>
      <w:r w:rsidR="003F4A15" w:rsidRPr="007479DD">
        <w:rPr>
          <w:rFonts w:ascii="Arial" w:hAnsi="Arial" w:cs="Arial"/>
          <w:sz w:val="24"/>
          <w:szCs w:val="24"/>
        </w:rPr>
        <w:t>bounded on the north by the lane to Arundel and the lane to Lower Binsted</w:t>
      </w:r>
      <w:r w:rsidR="00221DAE" w:rsidRPr="007479DD">
        <w:rPr>
          <w:rFonts w:ascii="Arial" w:hAnsi="Arial" w:cs="Arial"/>
          <w:sz w:val="24"/>
          <w:szCs w:val="24"/>
        </w:rPr>
        <w:t>.</w:t>
      </w:r>
      <w:r w:rsidR="00E72844" w:rsidRPr="007479DD">
        <w:rPr>
          <w:rFonts w:ascii="Arial" w:hAnsi="Arial" w:cs="Arial"/>
          <w:sz w:val="24"/>
          <w:szCs w:val="24"/>
        </w:rPr>
        <w:t xml:space="preserve"> </w:t>
      </w:r>
      <w:r w:rsidR="0077775D" w:rsidRPr="007479DD">
        <w:rPr>
          <w:rFonts w:ascii="Arial" w:hAnsi="Arial" w:cs="Arial"/>
          <w:sz w:val="24"/>
          <w:szCs w:val="24"/>
        </w:rPr>
        <w:t xml:space="preserve"> </w:t>
      </w:r>
    </w:p>
    <w:p w14:paraId="0D53199B" w14:textId="6BA88BB1" w:rsidR="00376A6E" w:rsidRPr="007479DD" w:rsidRDefault="0068133D" w:rsidP="00492446">
      <w:pPr>
        <w:pStyle w:val="Style1"/>
        <w:rPr>
          <w:rFonts w:ascii="Arial" w:hAnsi="Arial" w:cs="Arial"/>
          <w:sz w:val="24"/>
          <w:szCs w:val="24"/>
        </w:rPr>
      </w:pPr>
      <w:r w:rsidRPr="007479DD">
        <w:rPr>
          <w:rFonts w:ascii="Arial" w:hAnsi="Arial" w:cs="Arial"/>
          <w:sz w:val="24"/>
          <w:szCs w:val="24"/>
        </w:rPr>
        <w:t xml:space="preserve">Whilst </w:t>
      </w:r>
      <w:r w:rsidR="0028397A" w:rsidRPr="007479DD">
        <w:rPr>
          <w:rFonts w:ascii="Arial" w:hAnsi="Arial" w:cs="Arial"/>
          <w:sz w:val="24"/>
          <w:szCs w:val="24"/>
        </w:rPr>
        <w:t>it cannot be demonstrated conclusively</w:t>
      </w:r>
      <w:r w:rsidRPr="007479DD">
        <w:rPr>
          <w:rFonts w:ascii="Arial" w:hAnsi="Arial" w:cs="Arial"/>
          <w:sz w:val="24"/>
          <w:szCs w:val="24"/>
        </w:rPr>
        <w:t xml:space="preserve"> that the applicant’s </w:t>
      </w:r>
      <w:r w:rsidR="00412C28" w:rsidRPr="007479DD">
        <w:rPr>
          <w:rFonts w:ascii="Arial" w:hAnsi="Arial" w:cs="Arial"/>
          <w:sz w:val="24"/>
          <w:szCs w:val="24"/>
        </w:rPr>
        <w:t xml:space="preserve">suggested comparisons between the </w:t>
      </w:r>
      <w:r w:rsidR="00DD3679" w:rsidRPr="007479DD">
        <w:rPr>
          <w:rFonts w:ascii="Arial" w:hAnsi="Arial" w:cs="Arial"/>
          <w:sz w:val="24"/>
          <w:szCs w:val="24"/>
        </w:rPr>
        <w:t xml:space="preserve">glebe terrier and the tithe </w:t>
      </w:r>
      <w:r w:rsidR="00922CA3" w:rsidRPr="007479DD">
        <w:rPr>
          <w:rFonts w:ascii="Arial" w:hAnsi="Arial" w:cs="Arial"/>
          <w:sz w:val="24"/>
          <w:szCs w:val="24"/>
        </w:rPr>
        <w:t>ma</w:t>
      </w:r>
      <w:r w:rsidR="00DD3679" w:rsidRPr="007479DD">
        <w:rPr>
          <w:rFonts w:ascii="Arial" w:hAnsi="Arial" w:cs="Arial"/>
          <w:sz w:val="24"/>
          <w:szCs w:val="24"/>
        </w:rPr>
        <w:t xml:space="preserve">p are correct, </w:t>
      </w:r>
      <w:r w:rsidR="00E3418B" w:rsidRPr="007479DD">
        <w:rPr>
          <w:rFonts w:ascii="Arial" w:hAnsi="Arial" w:cs="Arial"/>
          <w:sz w:val="24"/>
          <w:szCs w:val="24"/>
        </w:rPr>
        <w:t>I consider it highly likely that the glebe held in 1838 was one and the same as that set out in the terrier 200 years earlier.</w:t>
      </w:r>
    </w:p>
    <w:p w14:paraId="41F757C1" w14:textId="40345151" w:rsidR="00376A6E" w:rsidRPr="007479DD" w:rsidRDefault="008D340E" w:rsidP="004C313A">
      <w:pPr>
        <w:pStyle w:val="Style1"/>
        <w:rPr>
          <w:rFonts w:ascii="Arial" w:hAnsi="Arial" w:cs="Arial"/>
          <w:sz w:val="24"/>
          <w:szCs w:val="24"/>
        </w:rPr>
      </w:pPr>
      <w:r w:rsidRPr="007479DD">
        <w:rPr>
          <w:rFonts w:ascii="Arial" w:hAnsi="Arial" w:cs="Arial"/>
          <w:sz w:val="24"/>
          <w:szCs w:val="24"/>
        </w:rPr>
        <w:t xml:space="preserve">The glebe terrier </w:t>
      </w:r>
      <w:r w:rsidR="00D06CCC" w:rsidRPr="007479DD">
        <w:rPr>
          <w:rFonts w:ascii="Arial" w:hAnsi="Arial" w:cs="Arial"/>
          <w:sz w:val="24"/>
          <w:szCs w:val="24"/>
        </w:rPr>
        <w:t>provides evidence of some weight that in 1615</w:t>
      </w:r>
      <w:r w:rsidR="001039AD" w:rsidRPr="007479DD">
        <w:rPr>
          <w:rFonts w:ascii="Arial" w:hAnsi="Arial" w:cs="Arial"/>
          <w:sz w:val="24"/>
          <w:szCs w:val="24"/>
        </w:rPr>
        <w:t xml:space="preserve"> there existed a through route which linked Binsted church with A</w:t>
      </w:r>
      <w:r w:rsidR="00F063BE" w:rsidRPr="007479DD">
        <w:rPr>
          <w:rFonts w:ascii="Arial" w:hAnsi="Arial" w:cs="Arial"/>
          <w:sz w:val="24"/>
          <w:szCs w:val="24"/>
        </w:rPr>
        <w:t>rundel</w:t>
      </w:r>
      <w:r w:rsidR="00144759" w:rsidRPr="007479DD">
        <w:rPr>
          <w:rFonts w:ascii="Arial" w:hAnsi="Arial" w:cs="Arial"/>
          <w:sz w:val="24"/>
          <w:szCs w:val="24"/>
        </w:rPr>
        <w:t xml:space="preserve">. The precise alignment of </w:t>
      </w:r>
      <w:r w:rsidR="00144759" w:rsidRPr="007479DD">
        <w:rPr>
          <w:rFonts w:ascii="Arial" w:hAnsi="Arial" w:cs="Arial"/>
          <w:sz w:val="24"/>
          <w:szCs w:val="24"/>
        </w:rPr>
        <w:lastRenderedPageBreak/>
        <w:t xml:space="preserve">that route </w:t>
      </w:r>
      <w:r w:rsidR="00BC2594">
        <w:rPr>
          <w:rFonts w:ascii="Arial" w:hAnsi="Arial" w:cs="Arial"/>
          <w:sz w:val="24"/>
          <w:szCs w:val="24"/>
        </w:rPr>
        <w:t xml:space="preserve">or its status </w:t>
      </w:r>
      <w:r w:rsidR="008C6D7C" w:rsidRPr="007479DD">
        <w:rPr>
          <w:rFonts w:ascii="Arial" w:hAnsi="Arial" w:cs="Arial"/>
          <w:sz w:val="24"/>
          <w:szCs w:val="24"/>
        </w:rPr>
        <w:t>cannot be established from the terrier as that was not the purpose of that document.</w:t>
      </w:r>
    </w:p>
    <w:p w14:paraId="01068F7E" w14:textId="5777DE19" w:rsidR="004B4646" w:rsidRPr="007479DD" w:rsidRDefault="000919F6" w:rsidP="00002428">
      <w:pPr>
        <w:pStyle w:val="Style1"/>
        <w:numPr>
          <w:ilvl w:val="0"/>
          <w:numId w:val="0"/>
        </w:numPr>
        <w:rPr>
          <w:rFonts w:ascii="Arial" w:hAnsi="Arial" w:cs="Arial"/>
          <w:i/>
          <w:iCs/>
          <w:sz w:val="24"/>
          <w:szCs w:val="24"/>
        </w:rPr>
      </w:pPr>
      <w:r w:rsidRPr="007479DD">
        <w:rPr>
          <w:rFonts w:ascii="Arial" w:hAnsi="Arial" w:cs="Arial"/>
          <w:i/>
          <w:iCs/>
          <w:sz w:val="24"/>
          <w:szCs w:val="24"/>
        </w:rPr>
        <w:t>County Maps</w:t>
      </w:r>
      <w:r w:rsidR="008438A4" w:rsidRPr="007479DD">
        <w:rPr>
          <w:rFonts w:ascii="Arial" w:hAnsi="Arial" w:cs="Arial"/>
          <w:i/>
          <w:iCs/>
          <w:sz w:val="24"/>
          <w:szCs w:val="24"/>
        </w:rPr>
        <w:t xml:space="preserve"> </w:t>
      </w:r>
      <w:r w:rsidR="004113DE" w:rsidRPr="007479DD">
        <w:rPr>
          <w:rFonts w:ascii="Arial" w:hAnsi="Arial" w:cs="Arial"/>
          <w:i/>
          <w:iCs/>
          <w:sz w:val="24"/>
          <w:szCs w:val="24"/>
        </w:rPr>
        <w:t xml:space="preserve"> </w:t>
      </w:r>
    </w:p>
    <w:p w14:paraId="714FAF98" w14:textId="252EE5A4" w:rsidR="006D014A" w:rsidRPr="007479DD" w:rsidRDefault="00E22BF5" w:rsidP="004C313A">
      <w:pPr>
        <w:pStyle w:val="Style1"/>
        <w:rPr>
          <w:rFonts w:ascii="Arial" w:hAnsi="Arial" w:cs="Arial"/>
          <w:sz w:val="24"/>
          <w:szCs w:val="24"/>
        </w:rPr>
      </w:pPr>
      <w:r w:rsidRPr="007479DD">
        <w:rPr>
          <w:rFonts w:ascii="Arial" w:hAnsi="Arial" w:cs="Arial"/>
          <w:sz w:val="24"/>
          <w:szCs w:val="24"/>
        </w:rPr>
        <w:t>The Yeak</w:t>
      </w:r>
      <w:r w:rsidR="003964F6" w:rsidRPr="007479DD">
        <w:rPr>
          <w:rFonts w:ascii="Arial" w:hAnsi="Arial" w:cs="Arial"/>
          <w:sz w:val="24"/>
          <w:szCs w:val="24"/>
        </w:rPr>
        <w:t xml:space="preserve">ell &amp; Gardner map of </w:t>
      </w:r>
      <w:r w:rsidR="00996BF7" w:rsidRPr="007479DD">
        <w:rPr>
          <w:rFonts w:ascii="Arial" w:hAnsi="Arial" w:cs="Arial"/>
          <w:sz w:val="24"/>
          <w:szCs w:val="24"/>
        </w:rPr>
        <w:t>1778</w:t>
      </w:r>
      <w:r w:rsidR="005B1125" w:rsidRPr="007479DD">
        <w:rPr>
          <w:rFonts w:ascii="Arial" w:hAnsi="Arial" w:cs="Arial"/>
          <w:sz w:val="24"/>
          <w:szCs w:val="24"/>
        </w:rPr>
        <w:t xml:space="preserve"> show</w:t>
      </w:r>
      <w:r w:rsidR="00622337" w:rsidRPr="007479DD">
        <w:rPr>
          <w:rFonts w:ascii="Arial" w:hAnsi="Arial" w:cs="Arial"/>
          <w:sz w:val="24"/>
          <w:szCs w:val="24"/>
        </w:rPr>
        <w:t>s</w:t>
      </w:r>
      <w:r w:rsidR="005B1125" w:rsidRPr="007479DD">
        <w:rPr>
          <w:rFonts w:ascii="Arial" w:hAnsi="Arial" w:cs="Arial"/>
          <w:sz w:val="24"/>
          <w:szCs w:val="24"/>
        </w:rPr>
        <w:t xml:space="preserve"> the A – B section of the Order route as </w:t>
      </w:r>
      <w:r w:rsidR="00633EF1" w:rsidRPr="007479DD">
        <w:rPr>
          <w:rFonts w:ascii="Arial" w:hAnsi="Arial" w:cs="Arial"/>
          <w:sz w:val="24"/>
          <w:szCs w:val="24"/>
        </w:rPr>
        <w:t xml:space="preserve">an </w:t>
      </w:r>
      <w:r w:rsidR="005B1125" w:rsidRPr="007479DD">
        <w:rPr>
          <w:rFonts w:ascii="Arial" w:hAnsi="Arial" w:cs="Arial"/>
          <w:sz w:val="24"/>
          <w:szCs w:val="24"/>
        </w:rPr>
        <w:t>enclosed track</w:t>
      </w:r>
      <w:r w:rsidR="00441F51" w:rsidRPr="007479DD">
        <w:rPr>
          <w:rFonts w:ascii="Arial" w:hAnsi="Arial" w:cs="Arial"/>
          <w:sz w:val="24"/>
          <w:szCs w:val="24"/>
        </w:rPr>
        <w:t xml:space="preserve"> running east from Binsted church</w:t>
      </w:r>
      <w:r w:rsidR="00584C90" w:rsidRPr="007479DD">
        <w:rPr>
          <w:rFonts w:ascii="Arial" w:hAnsi="Arial" w:cs="Arial"/>
          <w:sz w:val="24"/>
          <w:szCs w:val="24"/>
        </w:rPr>
        <w:t xml:space="preserve"> which provides access to </w:t>
      </w:r>
      <w:r w:rsidR="009A0DC4" w:rsidRPr="007479DD">
        <w:rPr>
          <w:rFonts w:ascii="Arial" w:hAnsi="Arial" w:cs="Arial"/>
          <w:sz w:val="24"/>
          <w:szCs w:val="24"/>
        </w:rPr>
        <w:t xml:space="preserve">fields. From point B the continuation of the </w:t>
      </w:r>
      <w:r w:rsidR="00792F44" w:rsidRPr="007479DD">
        <w:rPr>
          <w:rFonts w:ascii="Arial" w:hAnsi="Arial" w:cs="Arial"/>
          <w:sz w:val="24"/>
          <w:szCs w:val="24"/>
        </w:rPr>
        <w:t xml:space="preserve">Order route is shown by means of a pecked line and whilst the applicant contends that the route is shown </w:t>
      </w:r>
      <w:r w:rsidR="006832B6" w:rsidRPr="007479DD">
        <w:rPr>
          <w:rFonts w:ascii="Arial" w:hAnsi="Arial" w:cs="Arial"/>
          <w:sz w:val="24"/>
          <w:szCs w:val="24"/>
        </w:rPr>
        <w:t xml:space="preserve">as continuing to point </w:t>
      </w:r>
      <w:r w:rsidR="00CF4E06" w:rsidRPr="007479DD">
        <w:rPr>
          <w:rFonts w:ascii="Arial" w:hAnsi="Arial" w:cs="Arial"/>
          <w:sz w:val="24"/>
          <w:szCs w:val="24"/>
        </w:rPr>
        <w:t>G</w:t>
      </w:r>
      <w:r w:rsidR="006832B6" w:rsidRPr="007479DD">
        <w:rPr>
          <w:rFonts w:ascii="Arial" w:hAnsi="Arial" w:cs="Arial"/>
          <w:sz w:val="24"/>
          <w:szCs w:val="24"/>
        </w:rPr>
        <w:t xml:space="preserve">, it is difficult to </w:t>
      </w:r>
      <w:r w:rsidR="00CA294C" w:rsidRPr="007479DD">
        <w:rPr>
          <w:rFonts w:ascii="Arial" w:hAnsi="Arial" w:cs="Arial"/>
          <w:sz w:val="24"/>
          <w:szCs w:val="24"/>
        </w:rPr>
        <w:t xml:space="preserve">identify a marked route across Tortington Common due to the depiction </w:t>
      </w:r>
      <w:r w:rsidR="00247F02" w:rsidRPr="007479DD">
        <w:rPr>
          <w:rFonts w:ascii="Arial" w:hAnsi="Arial" w:cs="Arial"/>
          <w:sz w:val="24"/>
          <w:szCs w:val="24"/>
        </w:rPr>
        <w:t>of the common as woodland or wood pasture.</w:t>
      </w:r>
    </w:p>
    <w:p w14:paraId="5AD0F84C" w14:textId="4F9C9A1F" w:rsidR="00450307" w:rsidRPr="007479DD" w:rsidRDefault="00622337" w:rsidP="004C313A">
      <w:pPr>
        <w:pStyle w:val="Style1"/>
        <w:rPr>
          <w:rFonts w:ascii="Arial" w:hAnsi="Arial" w:cs="Arial"/>
          <w:sz w:val="24"/>
          <w:szCs w:val="24"/>
        </w:rPr>
      </w:pPr>
      <w:r w:rsidRPr="007479DD">
        <w:rPr>
          <w:rFonts w:ascii="Arial" w:hAnsi="Arial" w:cs="Arial"/>
          <w:sz w:val="24"/>
          <w:szCs w:val="24"/>
        </w:rPr>
        <w:t xml:space="preserve">The Greenwood and Greenwood map of 1825 </w:t>
      </w:r>
      <w:r w:rsidR="006B5691" w:rsidRPr="007479DD">
        <w:rPr>
          <w:rFonts w:ascii="Arial" w:hAnsi="Arial" w:cs="Arial"/>
          <w:sz w:val="24"/>
          <w:szCs w:val="24"/>
        </w:rPr>
        <w:t>shows A – B as an enclosed track</w:t>
      </w:r>
      <w:r w:rsidR="008B52AF" w:rsidRPr="007479DD">
        <w:rPr>
          <w:rFonts w:ascii="Arial" w:hAnsi="Arial" w:cs="Arial"/>
          <w:sz w:val="24"/>
          <w:szCs w:val="24"/>
        </w:rPr>
        <w:t xml:space="preserve"> by means of double parallel lines</w:t>
      </w:r>
      <w:r w:rsidR="00066014" w:rsidRPr="007479DD">
        <w:rPr>
          <w:rFonts w:ascii="Arial" w:hAnsi="Arial" w:cs="Arial"/>
          <w:sz w:val="24"/>
          <w:szCs w:val="24"/>
        </w:rPr>
        <w:t xml:space="preserve"> but </w:t>
      </w:r>
      <w:r w:rsidR="00EB6024" w:rsidRPr="007479DD">
        <w:rPr>
          <w:rFonts w:ascii="Arial" w:hAnsi="Arial" w:cs="Arial"/>
          <w:sz w:val="24"/>
          <w:szCs w:val="24"/>
        </w:rPr>
        <w:t xml:space="preserve">does not show any feature </w:t>
      </w:r>
      <w:r w:rsidR="00605C5A" w:rsidRPr="007479DD">
        <w:rPr>
          <w:rFonts w:ascii="Arial" w:hAnsi="Arial" w:cs="Arial"/>
          <w:sz w:val="24"/>
          <w:szCs w:val="24"/>
        </w:rPr>
        <w:t>beyond point B</w:t>
      </w:r>
      <w:r w:rsidR="008B52AF" w:rsidRPr="007479DD">
        <w:rPr>
          <w:rFonts w:ascii="Arial" w:hAnsi="Arial" w:cs="Arial"/>
          <w:sz w:val="24"/>
          <w:szCs w:val="24"/>
        </w:rPr>
        <w:t xml:space="preserve">. The key to the map </w:t>
      </w:r>
      <w:r w:rsidR="00480542" w:rsidRPr="007479DD">
        <w:rPr>
          <w:rFonts w:ascii="Arial" w:hAnsi="Arial" w:cs="Arial"/>
          <w:sz w:val="24"/>
          <w:szCs w:val="24"/>
        </w:rPr>
        <w:t xml:space="preserve">shows that this route was considered to be a ‘cross road’ by the cartographer. </w:t>
      </w:r>
      <w:r w:rsidR="00D43941" w:rsidRPr="007479DD">
        <w:rPr>
          <w:rFonts w:ascii="Arial" w:hAnsi="Arial" w:cs="Arial"/>
          <w:sz w:val="24"/>
          <w:szCs w:val="24"/>
        </w:rPr>
        <w:t xml:space="preserve">It is generally accepted that the depiction of a route in this way on late eighteenth and nineteenth century </w:t>
      </w:r>
      <w:r w:rsidR="005A5349" w:rsidRPr="007479DD">
        <w:rPr>
          <w:rFonts w:ascii="Arial" w:hAnsi="Arial" w:cs="Arial"/>
          <w:sz w:val="24"/>
          <w:szCs w:val="24"/>
        </w:rPr>
        <w:t>commercial maps is indicative of a route over which the travelling public had a right of wa</w:t>
      </w:r>
      <w:r w:rsidR="009807CE" w:rsidRPr="007479DD">
        <w:rPr>
          <w:rFonts w:ascii="Arial" w:hAnsi="Arial" w:cs="Arial"/>
          <w:sz w:val="24"/>
          <w:szCs w:val="24"/>
        </w:rPr>
        <w:t xml:space="preserve">y on horseback or with vehicles. </w:t>
      </w:r>
      <w:r w:rsidR="0006700A" w:rsidRPr="007479DD">
        <w:rPr>
          <w:rFonts w:ascii="Arial" w:hAnsi="Arial" w:cs="Arial"/>
          <w:sz w:val="24"/>
          <w:szCs w:val="24"/>
        </w:rPr>
        <w:t xml:space="preserve">The map also depicts the Chichester Road / Torton Hill Road and Ford Road </w:t>
      </w:r>
      <w:r w:rsidR="007F67FB" w:rsidRPr="007479DD">
        <w:rPr>
          <w:rFonts w:ascii="Arial" w:hAnsi="Arial" w:cs="Arial"/>
          <w:sz w:val="24"/>
          <w:szCs w:val="24"/>
        </w:rPr>
        <w:t xml:space="preserve">junction on the outskirts of Arundel. </w:t>
      </w:r>
      <w:r w:rsidR="00207D73" w:rsidRPr="007479DD">
        <w:rPr>
          <w:rFonts w:ascii="Arial" w:hAnsi="Arial" w:cs="Arial"/>
          <w:sz w:val="24"/>
          <w:szCs w:val="24"/>
        </w:rPr>
        <w:t>The Greenwood map is of little assistance with regard to the remainder of the Order route as it crosses Tortington Common.</w:t>
      </w:r>
    </w:p>
    <w:p w14:paraId="47A1B411" w14:textId="12F8978D" w:rsidR="00D656EB" w:rsidRPr="007479DD" w:rsidRDefault="00D656EB" w:rsidP="006501E9">
      <w:pPr>
        <w:pStyle w:val="Style1"/>
        <w:numPr>
          <w:ilvl w:val="0"/>
          <w:numId w:val="0"/>
        </w:numPr>
        <w:rPr>
          <w:rFonts w:ascii="Arial" w:hAnsi="Arial" w:cs="Arial"/>
          <w:i/>
          <w:iCs/>
          <w:sz w:val="24"/>
          <w:szCs w:val="24"/>
        </w:rPr>
      </w:pPr>
      <w:r w:rsidRPr="007479DD">
        <w:rPr>
          <w:rFonts w:ascii="Arial" w:hAnsi="Arial" w:cs="Arial"/>
          <w:i/>
          <w:iCs/>
          <w:sz w:val="24"/>
          <w:szCs w:val="24"/>
        </w:rPr>
        <w:t>Parish and estate maps</w:t>
      </w:r>
    </w:p>
    <w:p w14:paraId="7956CAE7" w14:textId="043169B9" w:rsidR="00FB76F7" w:rsidRPr="007479DD" w:rsidRDefault="00362E09" w:rsidP="00D05D62">
      <w:pPr>
        <w:pStyle w:val="Style1"/>
        <w:rPr>
          <w:rFonts w:ascii="Arial" w:hAnsi="Arial" w:cs="Arial"/>
          <w:sz w:val="24"/>
          <w:szCs w:val="24"/>
        </w:rPr>
      </w:pPr>
      <w:r w:rsidRPr="007479DD">
        <w:rPr>
          <w:rFonts w:ascii="Arial" w:hAnsi="Arial" w:cs="Arial"/>
          <w:sz w:val="24"/>
          <w:szCs w:val="24"/>
        </w:rPr>
        <w:t>The map produced as part of a sur</w:t>
      </w:r>
      <w:r w:rsidR="0040190C" w:rsidRPr="007479DD">
        <w:rPr>
          <w:rFonts w:ascii="Arial" w:hAnsi="Arial" w:cs="Arial"/>
          <w:sz w:val="24"/>
          <w:szCs w:val="24"/>
        </w:rPr>
        <w:t>v</w:t>
      </w:r>
      <w:r w:rsidRPr="007479DD">
        <w:rPr>
          <w:rFonts w:ascii="Arial" w:hAnsi="Arial" w:cs="Arial"/>
          <w:sz w:val="24"/>
          <w:szCs w:val="24"/>
        </w:rPr>
        <w:t xml:space="preserve">ey of the manor of Tortington in 1724 shows </w:t>
      </w:r>
      <w:r w:rsidR="00FF54A3" w:rsidRPr="007479DD">
        <w:rPr>
          <w:rFonts w:ascii="Arial" w:hAnsi="Arial" w:cs="Arial"/>
          <w:sz w:val="24"/>
          <w:szCs w:val="24"/>
        </w:rPr>
        <w:t xml:space="preserve">a route which approximates with </w:t>
      </w:r>
      <w:r w:rsidR="00F94E74" w:rsidRPr="007479DD">
        <w:rPr>
          <w:rFonts w:ascii="Arial" w:hAnsi="Arial" w:cs="Arial"/>
          <w:sz w:val="24"/>
          <w:szCs w:val="24"/>
        </w:rPr>
        <w:t>C</w:t>
      </w:r>
      <w:r w:rsidR="00FF54A3" w:rsidRPr="007479DD">
        <w:rPr>
          <w:rFonts w:ascii="Arial" w:hAnsi="Arial" w:cs="Arial"/>
          <w:sz w:val="24"/>
          <w:szCs w:val="24"/>
        </w:rPr>
        <w:t xml:space="preserve"> – </w:t>
      </w:r>
      <w:r w:rsidR="00B57F6E" w:rsidRPr="007479DD">
        <w:rPr>
          <w:rFonts w:ascii="Arial" w:hAnsi="Arial" w:cs="Arial"/>
          <w:sz w:val="24"/>
          <w:szCs w:val="24"/>
        </w:rPr>
        <w:t>F</w:t>
      </w:r>
      <w:r w:rsidR="00FF54A3" w:rsidRPr="007479DD">
        <w:rPr>
          <w:rFonts w:ascii="Arial" w:hAnsi="Arial" w:cs="Arial"/>
          <w:sz w:val="24"/>
          <w:szCs w:val="24"/>
        </w:rPr>
        <w:t xml:space="preserve"> </w:t>
      </w:r>
      <w:r w:rsidR="007E1B8B" w:rsidRPr="007479DD">
        <w:rPr>
          <w:rFonts w:ascii="Arial" w:hAnsi="Arial" w:cs="Arial"/>
          <w:sz w:val="24"/>
          <w:szCs w:val="24"/>
        </w:rPr>
        <w:t>by means of double and single</w:t>
      </w:r>
      <w:r w:rsidR="008F312A" w:rsidRPr="007479DD">
        <w:rPr>
          <w:rFonts w:ascii="Arial" w:hAnsi="Arial" w:cs="Arial"/>
          <w:sz w:val="24"/>
          <w:szCs w:val="24"/>
        </w:rPr>
        <w:t>-</w:t>
      </w:r>
      <w:r w:rsidR="007E1B8B" w:rsidRPr="007479DD">
        <w:rPr>
          <w:rFonts w:ascii="Arial" w:hAnsi="Arial" w:cs="Arial"/>
          <w:sz w:val="24"/>
          <w:szCs w:val="24"/>
        </w:rPr>
        <w:t>peck lines</w:t>
      </w:r>
      <w:r w:rsidR="00F94E74" w:rsidRPr="007479DD">
        <w:rPr>
          <w:rFonts w:ascii="Arial" w:hAnsi="Arial" w:cs="Arial"/>
          <w:sz w:val="24"/>
          <w:szCs w:val="24"/>
        </w:rPr>
        <w:t>. There is no key to the plan; consequently</w:t>
      </w:r>
      <w:r w:rsidR="008F312A" w:rsidRPr="007479DD">
        <w:rPr>
          <w:rFonts w:ascii="Arial" w:hAnsi="Arial" w:cs="Arial"/>
          <w:sz w:val="24"/>
          <w:szCs w:val="24"/>
        </w:rPr>
        <w:t>,</w:t>
      </w:r>
      <w:r w:rsidR="00F94E74" w:rsidRPr="007479DD">
        <w:rPr>
          <w:rFonts w:ascii="Arial" w:hAnsi="Arial" w:cs="Arial"/>
          <w:sz w:val="24"/>
          <w:szCs w:val="24"/>
        </w:rPr>
        <w:t xml:space="preserve"> it is not possible to determine what</w:t>
      </w:r>
      <w:r w:rsidR="008F312A" w:rsidRPr="007479DD">
        <w:rPr>
          <w:rFonts w:ascii="Arial" w:hAnsi="Arial" w:cs="Arial"/>
          <w:sz w:val="24"/>
          <w:szCs w:val="24"/>
        </w:rPr>
        <w:t xml:space="preserve"> was being depicted </w:t>
      </w:r>
      <w:r w:rsidR="005B722E" w:rsidRPr="007479DD">
        <w:rPr>
          <w:rFonts w:ascii="Arial" w:hAnsi="Arial" w:cs="Arial"/>
          <w:sz w:val="24"/>
          <w:szCs w:val="24"/>
        </w:rPr>
        <w:t>by such annotation.</w:t>
      </w:r>
      <w:r w:rsidR="00376581" w:rsidRPr="007479DD">
        <w:rPr>
          <w:rFonts w:ascii="Arial" w:hAnsi="Arial" w:cs="Arial"/>
          <w:sz w:val="24"/>
          <w:szCs w:val="24"/>
        </w:rPr>
        <w:t xml:space="preserve"> T</w:t>
      </w:r>
      <w:r w:rsidR="005B722E" w:rsidRPr="007479DD">
        <w:rPr>
          <w:rFonts w:ascii="Arial" w:hAnsi="Arial" w:cs="Arial"/>
          <w:sz w:val="24"/>
          <w:szCs w:val="24"/>
        </w:rPr>
        <w:t>he applicant notes that the only route marked ‘</w:t>
      </w:r>
      <w:r w:rsidR="00953FCC" w:rsidRPr="007479DD">
        <w:rPr>
          <w:rFonts w:ascii="Arial" w:hAnsi="Arial" w:cs="Arial"/>
          <w:sz w:val="24"/>
          <w:szCs w:val="24"/>
        </w:rPr>
        <w:t>R</w:t>
      </w:r>
      <w:r w:rsidR="005B722E" w:rsidRPr="007479DD">
        <w:rPr>
          <w:rFonts w:ascii="Arial" w:hAnsi="Arial" w:cs="Arial"/>
          <w:sz w:val="24"/>
          <w:szCs w:val="24"/>
        </w:rPr>
        <w:t>oad’</w:t>
      </w:r>
      <w:r w:rsidR="00953FCC" w:rsidRPr="007479DD">
        <w:rPr>
          <w:rFonts w:ascii="Arial" w:hAnsi="Arial" w:cs="Arial"/>
          <w:sz w:val="24"/>
          <w:szCs w:val="24"/>
        </w:rPr>
        <w:t xml:space="preserve"> south of the Chichester </w:t>
      </w:r>
      <w:r w:rsidR="00B57F6E" w:rsidRPr="007479DD">
        <w:rPr>
          <w:rFonts w:ascii="Arial" w:hAnsi="Arial" w:cs="Arial"/>
          <w:sz w:val="24"/>
          <w:szCs w:val="24"/>
        </w:rPr>
        <w:t>R</w:t>
      </w:r>
      <w:r w:rsidR="00953FCC" w:rsidRPr="007479DD">
        <w:rPr>
          <w:rFonts w:ascii="Arial" w:hAnsi="Arial" w:cs="Arial"/>
          <w:sz w:val="24"/>
          <w:szCs w:val="24"/>
        </w:rPr>
        <w:t xml:space="preserve">oad is Binsted </w:t>
      </w:r>
      <w:r w:rsidR="00AE45FA" w:rsidRPr="007479DD">
        <w:rPr>
          <w:rFonts w:ascii="Arial" w:hAnsi="Arial" w:cs="Arial"/>
          <w:sz w:val="24"/>
          <w:szCs w:val="24"/>
        </w:rPr>
        <w:t>L</w:t>
      </w:r>
      <w:r w:rsidR="00953FCC" w:rsidRPr="007479DD">
        <w:rPr>
          <w:rFonts w:ascii="Arial" w:hAnsi="Arial" w:cs="Arial"/>
          <w:sz w:val="24"/>
          <w:szCs w:val="24"/>
        </w:rPr>
        <w:t>ane</w:t>
      </w:r>
      <w:r w:rsidR="00D6523A" w:rsidRPr="007479DD">
        <w:rPr>
          <w:rFonts w:ascii="Arial" w:hAnsi="Arial" w:cs="Arial"/>
          <w:sz w:val="24"/>
          <w:szCs w:val="24"/>
        </w:rPr>
        <w:t>, which was also depicted in part by a single peck line</w:t>
      </w:r>
      <w:r w:rsidR="00700E25" w:rsidRPr="007479DD">
        <w:rPr>
          <w:rFonts w:ascii="Arial" w:hAnsi="Arial" w:cs="Arial"/>
          <w:sz w:val="24"/>
          <w:szCs w:val="24"/>
        </w:rPr>
        <w:t>.</w:t>
      </w:r>
      <w:r w:rsidR="00C20BDD">
        <w:rPr>
          <w:rFonts w:ascii="Arial" w:hAnsi="Arial" w:cs="Arial"/>
          <w:sz w:val="24"/>
          <w:szCs w:val="24"/>
        </w:rPr>
        <w:t xml:space="preserve"> </w:t>
      </w:r>
      <w:r w:rsidR="00704A59" w:rsidRPr="007479DD">
        <w:rPr>
          <w:rFonts w:ascii="Arial" w:hAnsi="Arial" w:cs="Arial"/>
          <w:sz w:val="24"/>
          <w:szCs w:val="24"/>
        </w:rPr>
        <w:t xml:space="preserve">The applicant </w:t>
      </w:r>
      <w:r w:rsidR="000E6644" w:rsidRPr="007479DD">
        <w:rPr>
          <w:rFonts w:ascii="Arial" w:hAnsi="Arial" w:cs="Arial"/>
          <w:sz w:val="24"/>
          <w:szCs w:val="24"/>
        </w:rPr>
        <w:t xml:space="preserve">contends that the route being depicted </w:t>
      </w:r>
      <w:r w:rsidR="002E1F80" w:rsidRPr="007479DD">
        <w:rPr>
          <w:rFonts w:ascii="Arial" w:hAnsi="Arial" w:cs="Arial"/>
          <w:sz w:val="24"/>
          <w:szCs w:val="24"/>
        </w:rPr>
        <w:t>is likely to have been considered at that time to have had a higher status than footpath.</w:t>
      </w:r>
      <w:r w:rsidR="00B41CDB" w:rsidRPr="007479DD">
        <w:rPr>
          <w:rFonts w:ascii="Arial" w:hAnsi="Arial" w:cs="Arial"/>
          <w:sz w:val="24"/>
          <w:szCs w:val="24"/>
        </w:rPr>
        <w:t xml:space="preserve"> Given the depiction of other known public roads</w:t>
      </w:r>
      <w:r w:rsidR="00700E25" w:rsidRPr="007479DD">
        <w:rPr>
          <w:rFonts w:ascii="Arial" w:hAnsi="Arial" w:cs="Arial"/>
          <w:sz w:val="24"/>
          <w:szCs w:val="24"/>
        </w:rPr>
        <w:t xml:space="preserve"> in the same way, this is a p</w:t>
      </w:r>
      <w:r w:rsidR="008A4E79" w:rsidRPr="007479DD">
        <w:rPr>
          <w:rFonts w:ascii="Arial" w:hAnsi="Arial" w:cs="Arial"/>
          <w:sz w:val="24"/>
          <w:szCs w:val="24"/>
        </w:rPr>
        <w:t>ossible</w:t>
      </w:r>
      <w:r w:rsidR="00700E25" w:rsidRPr="007479DD">
        <w:rPr>
          <w:rFonts w:ascii="Arial" w:hAnsi="Arial" w:cs="Arial"/>
          <w:sz w:val="24"/>
          <w:szCs w:val="24"/>
        </w:rPr>
        <w:t xml:space="preserve"> explanation.</w:t>
      </w:r>
    </w:p>
    <w:p w14:paraId="4C89175A" w14:textId="022FD1F2" w:rsidR="001E2166" w:rsidRPr="007479DD" w:rsidRDefault="00EE4E0A" w:rsidP="000247F2">
      <w:pPr>
        <w:pStyle w:val="Style1"/>
        <w:numPr>
          <w:ilvl w:val="0"/>
          <w:numId w:val="0"/>
        </w:numPr>
        <w:rPr>
          <w:rFonts w:ascii="Arial" w:hAnsi="Arial" w:cs="Arial"/>
          <w:i/>
          <w:iCs/>
          <w:sz w:val="24"/>
          <w:szCs w:val="24"/>
        </w:rPr>
      </w:pPr>
      <w:r w:rsidRPr="007479DD">
        <w:rPr>
          <w:rFonts w:ascii="Arial" w:hAnsi="Arial" w:cs="Arial"/>
          <w:i/>
          <w:iCs/>
          <w:sz w:val="24"/>
          <w:szCs w:val="24"/>
        </w:rPr>
        <w:t>T</w:t>
      </w:r>
      <w:r w:rsidR="00F73F9A" w:rsidRPr="007479DD">
        <w:rPr>
          <w:rFonts w:ascii="Arial" w:hAnsi="Arial" w:cs="Arial"/>
          <w:i/>
          <w:iCs/>
          <w:sz w:val="24"/>
          <w:szCs w:val="24"/>
        </w:rPr>
        <w:t xml:space="preserve">ithe </w:t>
      </w:r>
      <w:r w:rsidR="001E2166" w:rsidRPr="007479DD">
        <w:rPr>
          <w:rFonts w:ascii="Arial" w:hAnsi="Arial" w:cs="Arial"/>
          <w:i/>
          <w:iCs/>
          <w:sz w:val="24"/>
          <w:szCs w:val="24"/>
        </w:rPr>
        <w:t>map</w:t>
      </w:r>
      <w:r w:rsidR="00202C6B" w:rsidRPr="007479DD">
        <w:rPr>
          <w:rFonts w:ascii="Arial" w:hAnsi="Arial" w:cs="Arial"/>
          <w:i/>
          <w:iCs/>
          <w:sz w:val="24"/>
          <w:szCs w:val="24"/>
        </w:rPr>
        <w:t>s</w:t>
      </w:r>
      <w:r w:rsidR="001E2166" w:rsidRPr="007479DD">
        <w:rPr>
          <w:rFonts w:ascii="Arial" w:hAnsi="Arial" w:cs="Arial"/>
          <w:i/>
          <w:iCs/>
          <w:sz w:val="24"/>
          <w:szCs w:val="24"/>
        </w:rPr>
        <w:t xml:space="preserve"> and apportionment</w:t>
      </w:r>
      <w:r w:rsidR="00202C6B" w:rsidRPr="007479DD">
        <w:rPr>
          <w:rFonts w:ascii="Arial" w:hAnsi="Arial" w:cs="Arial"/>
          <w:i/>
          <w:iCs/>
          <w:sz w:val="24"/>
          <w:szCs w:val="24"/>
        </w:rPr>
        <w:t>s</w:t>
      </w:r>
    </w:p>
    <w:p w14:paraId="128B92F3" w14:textId="45D9A4F1" w:rsidR="000247F2" w:rsidRPr="007479DD" w:rsidRDefault="00457E6C" w:rsidP="004C313A">
      <w:pPr>
        <w:pStyle w:val="Style1"/>
        <w:rPr>
          <w:rFonts w:ascii="Arial" w:hAnsi="Arial" w:cs="Arial"/>
          <w:sz w:val="24"/>
          <w:szCs w:val="24"/>
        </w:rPr>
      </w:pPr>
      <w:r w:rsidRPr="007479DD">
        <w:rPr>
          <w:rFonts w:ascii="Arial" w:hAnsi="Arial" w:cs="Arial"/>
          <w:sz w:val="24"/>
          <w:szCs w:val="24"/>
        </w:rPr>
        <w:t xml:space="preserve">The Binsted </w:t>
      </w:r>
      <w:r w:rsidR="00ED3A3B" w:rsidRPr="007479DD">
        <w:rPr>
          <w:rFonts w:ascii="Arial" w:hAnsi="Arial" w:cs="Arial"/>
          <w:sz w:val="24"/>
          <w:szCs w:val="24"/>
        </w:rPr>
        <w:t xml:space="preserve">tithe </w:t>
      </w:r>
      <w:r w:rsidR="00EA02CB" w:rsidRPr="007479DD">
        <w:rPr>
          <w:rFonts w:ascii="Arial" w:hAnsi="Arial" w:cs="Arial"/>
          <w:sz w:val="24"/>
          <w:szCs w:val="24"/>
        </w:rPr>
        <w:t xml:space="preserve">map shows A </w:t>
      </w:r>
      <w:r w:rsidR="00AE3BFD" w:rsidRPr="007479DD">
        <w:rPr>
          <w:rFonts w:ascii="Arial" w:hAnsi="Arial" w:cs="Arial"/>
          <w:sz w:val="24"/>
          <w:szCs w:val="24"/>
        </w:rPr>
        <w:t>–</w:t>
      </w:r>
      <w:r w:rsidR="00EA02CB" w:rsidRPr="007479DD">
        <w:rPr>
          <w:rFonts w:ascii="Arial" w:hAnsi="Arial" w:cs="Arial"/>
          <w:sz w:val="24"/>
          <w:szCs w:val="24"/>
        </w:rPr>
        <w:t xml:space="preserve"> B as an enclosed route between hedges or fences</w:t>
      </w:r>
      <w:r w:rsidR="00A03FF8" w:rsidRPr="007479DD">
        <w:rPr>
          <w:rFonts w:ascii="Arial" w:hAnsi="Arial" w:cs="Arial"/>
          <w:sz w:val="24"/>
          <w:szCs w:val="24"/>
        </w:rPr>
        <w:t xml:space="preserve"> and is coloured ochre in the same way as </w:t>
      </w:r>
      <w:r w:rsidR="00513F0D" w:rsidRPr="007479DD">
        <w:rPr>
          <w:rFonts w:ascii="Arial" w:hAnsi="Arial" w:cs="Arial"/>
          <w:sz w:val="24"/>
          <w:szCs w:val="24"/>
        </w:rPr>
        <w:t>other routes within the parish which were considered to be public roads</w:t>
      </w:r>
      <w:r w:rsidRPr="007479DD">
        <w:rPr>
          <w:rFonts w:ascii="Arial" w:hAnsi="Arial" w:cs="Arial"/>
          <w:sz w:val="24"/>
          <w:szCs w:val="24"/>
        </w:rPr>
        <w:t xml:space="preserve">. This section </w:t>
      </w:r>
      <w:r w:rsidR="00635F06" w:rsidRPr="007479DD">
        <w:rPr>
          <w:rFonts w:ascii="Arial" w:hAnsi="Arial" w:cs="Arial"/>
          <w:sz w:val="24"/>
          <w:szCs w:val="24"/>
        </w:rPr>
        <w:t xml:space="preserve">is numbered </w:t>
      </w:r>
      <w:r w:rsidR="00AE3BFD" w:rsidRPr="007479DD">
        <w:rPr>
          <w:rFonts w:ascii="Arial" w:hAnsi="Arial" w:cs="Arial"/>
          <w:sz w:val="24"/>
          <w:szCs w:val="24"/>
        </w:rPr>
        <w:t xml:space="preserve">75 </w:t>
      </w:r>
      <w:r w:rsidR="00635F06" w:rsidRPr="007479DD">
        <w:rPr>
          <w:rFonts w:ascii="Arial" w:hAnsi="Arial" w:cs="Arial"/>
          <w:sz w:val="24"/>
          <w:szCs w:val="24"/>
        </w:rPr>
        <w:t>and is described in the ap</w:t>
      </w:r>
      <w:r w:rsidR="00CA748C" w:rsidRPr="007479DD">
        <w:rPr>
          <w:rFonts w:ascii="Arial" w:hAnsi="Arial" w:cs="Arial"/>
          <w:sz w:val="24"/>
          <w:szCs w:val="24"/>
        </w:rPr>
        <w:t>portionment as Church Lane</w:t>
      </w:r>
      <w:r w:rsidR="0016014F" w:rsidRPr="007479DD">
        <w:rPr>
          <w:rFonts w:ascii="Arial" w:hAnsi="Arial" w:cs="Arial"/>
          <w:sz w:val="24"/>
          <w:szCs w:val="24"/>
        </w:rPr>
        <w:t>,</w:t>
      </w:r>
      <w:r w:rsidR="00CA748C" w:rsidRPr="007479DD">
        <w:rPr>
          <w:rFonts w:ascii="Arial" w:hAnsi="Arial" w:cs="Arial"/>
          <w:sz w:val="24"/>
          <w:szCs w:val="24"/>
        </w:rPr>
        <w:t xml:space="preserve"> </w:t>
      </w:r>
      <w:r w:rsidR="00AC530E" w:rsidRPr="007479DD">
        <w:rPr>
          <w:rFonts w:ascii="Arial" w:hAnsi="Arial" w:cs="Arial"/>
          <w:sz w:val="24"/>
          <w:szCs w:val="24"/>
        </w:rPr>
        <w:t xml:space="preserve">listed amongst </w:t>
      </w:r>
      <w:r w:rsidR="00C33B74" w:rsidRPr="007479DD">
        <w:rPr>
          <w:rFonts w:ascii="Arial" w:hAnsi="Arial" w:cs="Arial"/>
          <w:sz w:val="24"/>
          <w:szCs w:val="24"/>
        </w:rPr>
        <w:t xml:space="preserve">the three roads within the parish which were </w:t>
      </w:r>
      <w:r w:rsidR="00E93CF5" w:rsidRPr="007479DD">
        <w:rPr>
          <w:rFonts w:ascii="Arial" w:hAnsi="Arial" w:cs="Arial"/>
          <w:sz w:val="24"/>
          <w:szCs w:val="24"/>
        </w:rPr>
        <w:t xml:space="preserve">not subject to tithe and not </w:t>
      </w:r>
      <w:r w:rsidR="00B1795E" w:rsidRPr="007479DD">
        <w:rPr>
          <w:rFonts w:ascii="Arial" w:hAnsi="Arial" w:cs="Arial"/>
          <w:sz w:val="24"/>
          <w:szCs w:val="24"/>
        </w:rPr>
        <w:t>listed as being in the</w:t>
      </w:r>
      <w:r w:rsidR="00107A02" w:rsidRPr="007479DD">
        <w:rPr>
          <w:rFonts w:ascii="Arial" w:hAnsi="Arial" w:cs="Arial"/>
          <w:sz w:val="24"/>
          <w:szCs w:val="24"/>
        </w:rPr>
        <w:t xml:space="preserve"> ownership of any</w:t>
      </w:r>
      <w:r w:rsidR="009D32CA" w:rsidRPr="007479DD">
        <w:rPr>
          <w:rFonts w:ascii="Arial" w:hAnsi="Arial" w:cs="Arial"/>
          <w:sz w:val="24"/>
          <w:szCs w:val="24"/>
        </w:rPr>
        <w:t xml:space="preserve"> individual.</w:t>
      </w:r>
      <w:r w:rsidR="00CA7A50" w:rsidRPr="007479DD">
        <w:rPr>
          <w:rFonts w:ascii="Arial" w:hAnsi="Arial" w:cs="Arial"/>
          <w:sz w:val="24"/>
          <w:szCs w:val="24"/>
        </w:rPr>
        <w:t xml:space="preserve"> The depiction of A – B in this manner provides supporting evidence of th</w:t>
      </w:r>
      <w:r w:rsidR="007F25A8" w:rsidRPr="007479DD">
        <w:rPr>
          <w:rFonts w:ascii="Arial" w:hAnsi="Arial" w:cs="Arial"/>
          <w:sz w:val="24"/>
          <w:szCs w:val="24"/>
        </w:rPr>
        <w:t xml:space="preserve">is part of the Order route being considered to be a public vehicular </w:t>
      </w:r>
      <w:r w:rsidR="000247F2" w:rsidRPr="007479DD">
        <w:rPr>
          <w:rFonts w:ascii="Arial" w:hAnsi="Arial" w:cs="Arial"/>
          <w:sz w:val="24"/>
          <w:szCs w:val="24"/>
        </w:rPr>
        <w:t>route at the time of the assessment.</w:t>
      </w:r>
    </w:p>
    <w:p w14:paraId="48D5BD9D" w14:textId="3A8002EC" w:rsidR="00B9244C" w:rsidRPr="007479DD" w:rsidRDefault="00523AC9" w:rsidP="00E31033">
      <w:pPr>
        <w:pStyle w:val="Style1"/>
        <w:rPr>
          <w:rFonts w:ascii="Arial" w:hAnsi="Arial" w:cs="Arial"/>
          <w:sz w:val="24"/>
          <w:szCs w:val="24"/>
        </w:rPr>
      </w:pPr>
      <w:r w:rsidRPr="007479DD">
        <w:rPr>
          <w:rFonts w:ascii="Arial" w:hAnsi="Arial" w:cs="Arial"/>
          <w:sz w:val="24"/>
          <w:szCs w:val="24"/>
        </w:rPr>
        <w:t xml:space="preserve">The </w:t>
      </w:r>
      <w:r w:rsidR="004911EF" w:rsidRPr="007479DD">
        <w:rPr>
          <w:rFonts w:ascii="Arial" w:hAnsi="Arial" w:cs="Arial"/>
          <w:sz w:val="24"/>
          <w:szCs w:val="24"/>
        </w:rPr>
        <w:t xml:space="preserve">Binsted </w:t>
      </w:r>
      <w:r w:rsidRPr="007479DD">
        <w:rPr>
          <w:rFonts w:ascii="Arial" w:hAnsi="Arial" w:cs="Arial"/>
          <w:sz w:val="24"/>
          <w:szCs w:val="24"/>
        </w:rPr>
        <w:t xml:space="preserve">tithe map shows </w:t>
      </w:r>
      <w:r w:rsidR="006B5AFB" w:rsidRPr="007479DD">
        <w:rPr>
          <w:rFonts w:ascii="Arial" w:hAnsi="Arial" w:cs="Arial"/>
          <w:sz w:val="24"/>
          <w:szCs w:val="24"/>
        </w:rPr>
        <w:t>B – C by means of a dashed line running parallel to field bounda</w:t>
      </w:r>
      <w:r w:rsidR="009205B7" w:rsidRPr="007479DD">
        <w:rPr>
          <w:rFonts w:ascii="Arial" w:hAnsi="Arial" w:cs="Arial"/>
          <w:sz w:val="24"/>
          <w:szCs w:val="24"/>
        </w:rPr>
        <w:t>ries</w:t>
      </w:r>
      <w:r w:rsidR="00E53CBA" w:rsidRPr="007479DD">
        <w:rPr>
          <w:rFonts w:ascii="Arial" w:hAnsi="Arial" w:cs="Arial"/>
          <w:sz w:val="24"/>
          <w:szCs w:val="24"/>
        </w:rPr>
        <w:t xml:space="preserve"> and</w:t>
      </w:r>
      <w:r w:rsidR="00ED778C" w:rsidRPr="007479DD">
        <w:rPr>
          <w:rFonts w:ascii="Arial" w:hAnsi="Arial" w:cs="Arial"/>
          <w:sz w:val="24"/>
          <w:szCs w:val="24"/>
        </w:rPr>
        <w:t xml:space="preserve"> open ground </w:t>
      </w:r>
      <w:r w:rsidR="00FC7D69" w:rsidRPr="007479DD">
        <w:rPr>
          <w:rFonts w:ascii="Arial" w:hAnsi="Arial" w:cs="Arial"/>
          <w:sz w:val="24"/>
          <w:szCs w:val="24"/>
        </w:rPr>
        <w:t xml:space="preserve">to point C at the </w:t>
      </w:r>
      <w:r w:rsidR="0048232F" w:rsidRPr="007479DD">
        <w:rPr>
          <w:rFonts w:ascii="Arial" w:hAnsi="Arial" w:cs="Arial"/>
          <w:sz w:val="24"/>
          <w:szCs w:val="24"/>
        </w:rPr>
        <w:t xml:space="preserve">eastern arm of Binsted Lane. </w:t>
      </w:r>
      <w:r w:rsidR="00E31033" w:rsidRPr="007479DD">
        <w:rPr>
          <w:rFonts w:ascii="Arial" w:hAnsi="Arial" w:cs="Arial"/>
          <w:sz w:val="24"/>
          <w:szCs w:val="24"/>
        </w:rPr>
        <w:t>The 1840 Tortington tithe map shows the Order route between points C and F by means of double dashed lines</w:t>
      </w:r>
      <w:r w:rsidR="004911EF" w:rsidRPr="007479DD">
        <w:rPr>
          <w:rFonts w:ascii="Arial" w:hAnsi="Arial" w:cs="Arial"/>
          <w:sz w:val="24"/>
          <w:szCs w:val="24"/>
        </w:rPr>
        <w:t xml:space="preserve"> </w:t>
      </w:r>
      <w:r w:rsidR="0058331F" w:rsidRPr="007479DD">
        <w:rPr>
          <w:rFonts w:ascii="Arial" w:hAnsi="Arial" w:cs="Arial"/>
          <w:sz w:val="24"/>
          <w:szCs w:val="24"/>
        </w:rPr>
        <w:t xml:space="preserve">in the same way that the eastern arm of </w:t>
      </w:r>
      <w:r w:rsidR="00465DB1" w:rsidRPr="007479DD">
        <w:rPr>
          <w:rFonts w:ascii="Arial" w:hAnsi="Arial" w:cs="Arial"/>
          <w:sz w:val="24"/>
          <w:szCs w:val="24"/>
        </w:rPr>
        <w:t>Binsted</w:t>
      </w:r>
      <w:r w:rsidR="0058331F" w:rsidRPr="007479DD">
        <w:rPr>
          <w:rFonts w:ascii="Arial" w:hAnsi="Arial" w:cs="Arial"/>
          <w:sz w:val="24"/>
          <w:szCs w:val="24"/>
        </w:rPr>
        <w:t xml:space="preserve"> Lane is depicted. A number </w:t>
      </w:r>
      <w:r w:rsidR="003D2ADB" w:rsidRPr="007479DD">
        <w:rPr>
          <w:rFonts w:ascii="Arial" w:hAnsi="Arial" w:cs="Arial"/>
          <w:sz w:val="24"/>
          <w:szCs w:val="24"/>
        </w:rPr>
        <w:t xml:space="preserve">of routes </w:t>
      </w:r>
      <w:r w:rsidR="00EA6C25" w:rsidRPr="007479DD">
        <w:rPr>
          <w:rFonts w:ascii="Arial" w:hAnsi="Arial" w:cs="Arial"/>
          <w:sz w:val="24"/>
          <w:szCs w:val="24"/>
        </w:rPr>
        <w:t>are shown to join this double peck line route</w:t>
      </w:r>
      <w:r w:rsidR="004919E2" w:rsidRPr="007479DD">
        <w:rPr>
          <w:rFonts w:ascii="Arial" w:hAnsi="Arial" w:cs="Arial"/>
          <w:sz w:val="24"/>
          <w:szCs w:val="24"/>
        </w:rPr>
        <w:t xml:space="preserve">. The applicant submits that depicting the order </w:t>
      </w:r>
      <w:r w:rsidR="00B475B3" w:rsidRPr="007479DD">
        <w:rPr>
          <w:rFonts w:ascii="Arial" w:hAnsi="Arial" w:cs="Arial"/>
          <w:sz w:val="24"/>
          <w:szCs w:val="24"/>
        </w:rPr>
        <w:t>ro</w:t>
      </w:r>
      <w:r w:rsidR="004919E2" w:rsidRPr="007479DD">
        <w:rPr>
          <w:rFonts w:ascii="Arial" w:hAnsi="Arial" w:cs="Arial"/>
          <w:sz w:val="24"/>
          <w:szCs w:val="24"/>
        </w:rPr>
        <w:t xml:space="preserve">ute in this manner is consistent with </w:t>
      </w:r>
      <w:r w:rsidR="002A438E" w:rsidRPr="007479DD">
        <w:rPr>
          <w:rFonts w:ascii="Arial" w:hAnsi="Arial" w:cs="Arial"/>
          <w:sz w:val="24"/>
          <w:szCs w:val="24"/>
        </w:rPr>
        <w:t xml:space="preserve">the route being an unenclosed bridle or drove road as it crossed Tortington Common. </w:t>
      </w:r>
      <w:r w:rsidR="007B4981" w:rsidRPr="007479DD">
        <w:rPr>
          <w:rFonts w:ascii="Arial" w:hAnsi="Arial" w:cs="Arial"/>
          <w:sz w:val="24"/>
          <w:szCs w:val="24"/>
        </w:rPr>
        <w:t xml:space="preserve">Section </w:t>
      </w:r>
      <w:r w:rsidR="00303CB2" w:rsidRPr="007479DD">
        <w:rPr>
          <w:rFonts w:ascii="Arial" w:hAnsi="Arial" w:cs="Arial"/>
          <w:sz w:val="24"/>
          <w:szCs w:val="24"/>
        </w:rPr>
        <w:t xml:space="preserve">F – G </w:t>
      </w:r>
      <w:r w:rsidR="007B4981" w:rsidRPr="007479DD">
        <w:rPr>
          <w:rFonts w:ascii="Arial" w:hAnsi="Arial" w:cs="Arial"/>
          <w:sz w:val="24"/>
          <w:szCs w:val="24"/>
        </w:rPr>
        <w:t xml:space="preserve">of the order route is depicted by a </w:t>
      </w:r>
      <w:r w:rsidR="005111D5" w:rsidRPr="007479DD">
        <w:rPr>
          <w:rFonts w:ascii="Arial" w:hAnsi="Arial" w:cs="Arial"/>
          <w:sz w:val="24"/>
          <w:szCs w:val="24"/>
        </w:rPr>
        <w:t xml:space="preserve">series of </w:t>
      </w:r>
      <w:r w:rsidR="003D1984" w:rsidRPr="007479DD">
        <w:rPr>
          <w:rFonts w:ascii="Arial" w:hAnsi="Arial" w:cs="Arial"/>
          <w:sz w:val="24"/>
          <w:szCs w:val="24"/>
        </w:rPr>
        <w:t xml:space="preserve">dashes and </w:t>
      </w:r>
      <w:r w:rsidR="003D1984" w:rsidRPr="007479DD">
        <w:rPr>
          <w:rFonts w:ascii="Arial" w:hAnsi="Arial" w:cs="Arial"/>
          <w:sz w:val="24"/>
          <w:szCs w:val="24"/>
        </w:rPr>
        <w:lastRenderedPageBreak/>
        <w:t>dots, but there is no key to assist with the determination of wh</w:t>
      </w:r>
      <w:r w:rsidR="000827F6" w:rsidRPr="007479DD">
        <w:rPr>
          <w:rFonts w:ascii="Arial" w:hAnsi="Arial" w:cs="Arial"/>
          <w:sz w:val="24"/>
          <w:szCs w:val="24"/>
        </w:rPr>
        <w:t>at these markings sought to convey.</w:t>
      </w:r>
    </w:p>
    <w:p w14:paraId="22D39AD9" w14:textId="26D96037" w:rsidR="00453F72" w:rsidRPr="007479DD" w:rsidRDefault="00B9244C" w:rsidP="00E31033">
      <w:pPr>
        <w:pStyle w:val="Style1"/>
        <w:rPr>
          <w:rFonts w:ascii="Arial" w:hAnsi="Arial" w:cs="Arial"/>
          <w:sz w:val="24"/>
          <w:szCs w:val="24"/>
        </w:rPr>
      </w:pPr>
      <w:r w:rsidRPr="007479DD">
        <w:rPr>
          <w:rFonts w:ascii="Arial" w:hAnsi="Arial" w:cs="Arial"/>
          <w:sz w:val="24"/>
          <w:szCs w:val="24"/>
        </w:rPr>
        <w:t xml:space="preserve">The tithe documents demonstrate the physical existence of a route </w:t>
      </w:r>
      <w:r w:rsidR="00C6547E" w:rsidRPr="007479DD">
        <w:rPr>
          <w:rFonts w:ascii="Arial" w:hAnsi="Arial" w:cs="Arial"/>
          <w:sz w:val="24"/>
          <w:szCs w:val="24"/>
        </w:rPr>
        <w:t>between Binsted Church and</w:t>
      </w:r>
      <w:r w:rsidR="00C12ACE" w:rsidRPr="007479DD">
        <w:rPr>
          <w:rFonts w:ascii="Arial" w:hAnsi="Arial" w:cs="Arial"/>
          <w:sz w:val="24"/>
          <w:szCs w:val="24"/>
        </w:rPr>
        <w:t xml:space="preserve"> point F</w:t>
      </w:r>
      <w:r w:rsidR="00C6547E" w:rsidRPr="007479DD">
        <w:rPr>
          <w:rFonts w:ascii="Arial" w:hAnsi="Arial" w:cs="Arial"/>
          <w:sz w:val="24"/>
          <w:szCs w:val="24"/>
        </w:rPr>
        <w:t xml:space="preserve"> </w:t>
      </w:r>
      <w:r w:rsidR="00A86FDB" w:rsidRPr="007479DD">
        <w:rPr>
          <w:rFonts w:ascii="Arial" w:hAnsi="Arial" w:cs="Arial"/>
          <w:sz w:val="24"/>
          <w:szCs w:val="24"/>
        </w:rPr>
        <w:t xml:space="preserve">which accords with the Order route. </w:t>
      </w:r>
      <w:r w:rsidR="009E5D10" w:rsidRPr="007479DD">
        <w:rPr>
          <w:rFonts w:ascii="Arial" w:hAnsi="Arial" w:cs="Arial"/>
          <w:sz w:val="24"/>
          <w:szCs w:val="24"/>
        </w:rPr>
        <w:t xml:space="preserve">Whilst </w:t>
      </w:r>
      <w:r w:rsidR="00616DAD" w:rsidRPr="007479DD">
        <w:rPr>
          <w:rFonts w:ascii="Arial" w:hAnsi="Arial" w:cs="Arial"/>
          <w:sz w:val="24"/>
          <w:szCs w:val="24"/>
        </w:rPr>
        <w:t>A – B was considered to be a public road not liable to tithe</w:t>
      </w:r>
      <w:r w:rsidR="0095297A" w:rsidRPr="007479DD">
        <w:rPr>
          <w:rFonts w:ascii="Arial" w:hAnsi="Arial" w:cs="Arial"/>
          <w:sz w:val="24"/>
          <w:szCs w:val="24"/>
        </w:rPr>
        <w:t>,</w:t>
      </w:r>
      <w:r w:rsidR="005743D9" w:rsidRPr="007479DD">
        <w:rPr>
          <w:rFonts w:ascii="Arial" w:hAnsi="Arial" w:cs="Arial"/>
          <w:sz w:val="24"/>
          <w:szCs w:val="24"/>
        </w:rPr>
        <w:t xml:space="preserve"> the status of the remainder of the route is unclear from the tithe documents</w:t>
      </w:r>
      <w:r w:rsidR="003733A9" w:rsidRPr="007479DD">
        <w:rPr>
          <w:rFonts w:ascii="Arial" w:hAnsi="Arial" w:cs="Arial"/>
          <w:sz w:val="24"/>
          <w:szCs w:val="24"/>
        </w:rPr>
        <w:t xml:space="preserve"> although the </w:t>
      </w:r>
      <w:r w:rsidR="00CD0070" w:rsidRPr="007479DD">
        <w:rPr>
          <w:rFonts w:ascii="Arial" w:hAnsi="Arial" w:cs="Arial"/>
          <w:sz w:val="24"/>
          <w:szCs w:val="24"/>
        </w:rPr>
        <w:t>depiction of the route on the tithe maps is an indication of its prom</w:t>
      </w:r>
      <w:r w:rsidR="00CF0EAE" w:rsidRPr="007479DD">
        <w:rPr>
          <w:rFonts w:ascii="Arial" w:hAnsi="Arial" w:cs="Arial"/>
          <w:sz w:val="24"/>
          <w:szCs w:val="24"/>
        </w:rPr>
        <w:t xml:space="preserve">inence on the ground. </w:t>
      </w:r>
      <w:r w:rsidR="0036032C" w:rsidRPr="007479DD">
        <w:rPr>
          <w:rFonts w:ascii="Arial" w:hAnsi="Arial" w:cs="Arial"/>
          <w:sz w:val="24"/>
          <w:szCs w:val="24"/>
        </w:rPr>
        <w:t xml:space="preserve">The use of </w:t>
      </w:r>
      <w:r w:rsidR="00E66182" w:rsidRPr="007479DD">
        <w:rPr>
          <w:rFonts w:ascii="Arial" w:hAnsi="Arial" w:cs="Arial"/>
          <w:sz w:val="24"/>
          <w:szCs w:val="24"/>
        </w:rPr>
        <w:t>single- and double-peck</w:t>
      </w:r>
      <w:r w:rsidR="0036032C" w:rsidRPr="007479DD">
        <w:rPr>
          <w:rFonts w:ascii="Arial" w:hAnsi="Arial" w:cs="Arial"/>
          <w:sz w:val="24"/>
          <w:szCs w:val="24"/>
        </w:rPr>
        <w:t xml:space="preserve"> lines </w:t>
      </w:r>
      <w:r w:rsidR="001E1DBB" w:rsidRPr="007479DD">
        <w:rPr>
          <w:rFonts w:ascii="Arial" w:hAnsi="Arial" w:cs="Arial"/>
          <w:sz w:val="24"/>
          <w:szCs w:val="24"/>
        </w:rPr>
        <w:t xml:space="preserve">may reflect the physical characteristics of the path </w:t>
      </w:r>
      <w:r w:rsidR="00F95889" w:rsidRPr="007479DD">
        <w:rPr>
          <w:rFonts w:ascii="Arial" w:hAnsi="Arial" w:cs="Arial"/>
          <w:sz w:val="24"/>
          <w:szCs w:val="24"/>
        </w:rPr>
        <w:t>present at the time</w:t>
      </w:r>
      <w:r w:rsidR="00453F72" w:rsidRPr="007479DD">
        <w:rPr>
          <w:rFonts w:ascii="Arial" w:hAnsi="Arial" w:cs="Arial"/>
          <w:sz w:val="24"/>
          <w:szCs w:val="24"/>
        </w:rPr>
        <w:t xml:space="preserve"> and suggests that in the mid-nineteenth century, A </w:t>
      </w:r>
      <w:r w:rsidR="00DD506A" w:rsidRPr="007479DD">
        <w:rPr>
          <w:rFonts w:ascii="Arial" w:hAnsi="Arial" w:cs="Arial"/>
          <w:sz w:val="24"/>
          <w:szCs w:val="24"/>
        </w:rPr>
        <w:t>–</w:t>
      </w:r>
      <w:r w:rsidR="00453F72" w:rsidRPr="007479DD">
        <w:rPr>
          <w:rFonts w:ascii="Arial" w:hAnsi="Arial" w:cs="Arial"/>
          <w:sz w:val="24"/>
          <w:szCs w:val="24"/>
        </w:rPr>
        <w:t xml:space="preserve"> F would have been capable of supporting more than pedestrian traffic.</w:t>
      </w:r>
    </w:p>
    <w:p w14:paraId="4AC84F98" w14:textId="5F4E1C59" w:rsidR="008328BD" w:rsidRPr="007479DD" w:rsidRDefault="008328BD" w:rsidP="00B475B3">
      <w:pPr>
        <w:pStyle w:val="Style1"/>
        <w:numPr>
          <w:ilvl w:val="0"/>
          <w:numId w:val="0"/>
        </w:numPr>
        <w:rPr>
          <w:rFonts w:ascii="Arial" w:hAnsi="Arial" w:cs="Arial"/>
          <w:i/>
          <w:iCs/>
          <w:sz w:val="24"/>
          <w:szCs w:val="24"/>
        </w:rPr>
      </w:pPr>
      <w:r w:rsidRPr="007479DD">
        <w:rPr>
          <w:rFonts w:ascii="Arial" w:hAnsi="Arial" w:cs="Arial"/>
          <w:i/>
          <w:iCs/>
          <w:sz w:val="24"/>
          <w:szCs w:val="24"/>
        </w:rPr>
        <w:t>Highways records</w:t>
      </w:r>
    </w:p>
    <w:p w14:paraId="6E87CB69" w14:textId="77777777" w:rsidR="00BD0C98" w:rsidRPr="007479DD" w:rsidRDefault="00747639" w:rsidP="00B475B3">
      <w:pPr>
        <w:pStyle w:val="Style1"/>
        <w:rPr>
          <w:rFonts w:ascii="Arial" w:hAnsi="Arial" w:cs="Arial"/>
          <w:sz w:val="24"/>
          <w:szCs w:val="24"/>
        </w:rPr>
      </w:pPr>
      <w:r w:rsidRPr="007479DD">
        <w:rPr>
          <w:rFonts w:ascii="Arial" w:hAnsi="Arial" w:cs="Arial"/>
          <w:sz w:val="24"/>
          <w:szCs w:val="24"/>
        </w:rPr>
        <w:t xml:space="preserve">A map was prepared in 1894 by the County Surveyor </w:t>
      </w:r>
      <w:r w:rsidR="00477A4D" w:rsidRPr="007479DD">
        <w:rPr>
          <w:rFonts w:ascii="Arial" w:hAnsi="Arial" w:cs="Arial"/>
          <w:sz w:val="24"/>
          <w:szCs w:val="24"/>
        </w:rPr>
        <w:t xml:space="preserve">of the roads within Sussex which were maintainable at public expense. </w:t>
      </w:r>
      <w:r w:rsidR="00A16637" w:rsidRPr="007479DD">
        <w:rPr>
          <w:rFonts w:ascii="Arial" w:hAnsi="Arial" w:cs="Arial"/>
          <w:sz w:val="24"/>
          <w:szCs w:val="24"/>
        </w:rPr>
        <w:t xml:space="preserve">The </w:t>
      </w:r>
      <w:r w:rsidR="0089304E" w:rsidRPr="007479DD">
        <w:rPr>
          <w:rFonts w:ascii="Arial" w:hAnsi="Arial" w:cs="Arial"/>
          <w:sz w:val="24"/>
          <w:szCs w:val="24"/>
        </w:rPr>
        <w:t xml:space="preserve">copy extract submitted is of poor quality </w:t>
      </w:r>
      <w:r w:rsidR="0049369B" w:rsidRPr="007479DD">
        <w:rPr>
          <w:rFonts w:ascii="Arial" w:hAnsi="Arial" w:cs="Arial"/>
          <w:sz w:val="24"/>
          <w:szCs w:val="24"/>
        </w:rPr>
        <w:t>and the section A – B is partly obscured by the word ‘Binsted’</w:t>
      </w:r>
      <w:r w:rsidR="00454013" w:rsidRPr="007479DD">
        <w:rPr>
          <w:rFonts w:ascii="Arial" w:hAnsi="Arial" w:cs="Arial"/>
          <w:sz w:val="24"/>
          <w:szCs w:val="24"/>
        </w:rPr>
        <w:t>.</w:t>
      </w:r>
      <w:r w:rsidR="00C6020D" w:rsidRPr="007479DD">
        <w:rPr>
          <w:rFonts w:ascii="Arial" w:hAnsi="Arial" w:cs="Arial"/>
          <w:sz w:val="24"/>
          <w:szCs w:val="24"/>
        </w:rPr>
        <w:t xml:space="preserve"> </w:t>
      </w:r>
      <w:r w:rsidR="004D155D" w:rsidRPr="007479DD">
        <w:rPr>
          <w:rFonts w:ascii="Arial" w:hAnsi="Arial" w:cs="Arial"/>
          <w:sz w:val="24"/>
          <w:szCs w:val="24"/>
        </w:rPr>
        <w:t xml:space="preserve">Whilst it is possible to </w:t>
      </w:r>
      <w:r w:rsidR="00941668" w:rsidRPr="007479DD">
        <w:rPr>
          <w:rFonts w:ascii="Arial" w:hAnsi="Arial" w:cs="Arial"/>
          <w:sz w:val="24"/>
          <w:szCs w:val="24"/>
        </w:rPr>
        <w:t xml:space="preserve">make out the course of the route C </w:t>
      </w:r>
      <w:r w:rsidR="00025B4A" w:rsidRPr="007479DD">
        <w:rPr>
          <w:rFonts w:ascii="Arial" w:hAnsi="Arial" w:cs="Arial"/>
          <w:sz w:val="24"/>
          <w:szCs w:val="24"/>
        </w:rPr>
        <w:t>–</w:t>
      </w:r>
      <w:r w:rsidR="00941668" w:rsidRPr="007479DD">
        <w:rPr>
          <w:rFonts w:ascii="Arial" w:hAnsi="Arial" w:cs="Arial"/>
          <w:sz w:val="24"/>
          <w:szCs w:val="24"/>
        </w:rPr>
        <w:t xml:space="preserve"> </w:t>
      </w:r>
      <w:r w:rsidR="00025B4A" w:rsidRPr="007479DD">
        <w:rPr>
          <w:rFonts w:ascii="Arial" w:hAnsi="Arial" w:cs="Arial"/>
          <w:sz w:val="24"/>
          <w:szCs w:val="24"/>
        </w:rPr>
        <w:t xml:space="preserve">D, it is not possible to determine whether </w:t>
      </w:r>
      <w:r w:rsidR="00E91287" w:rsidRPr="007479DD">
        <w:rPr>
          <w:rFonts w:ascii="Arial" w:hAnsi="Arial" w:cs="Arial"/>
          <w:sz w:val="24"/>
          <w:szCs w:val="24"/>
        </w:rPr>
        <w:t>or not this route carries any colouring. The plan is of very limi</w:t>
      </w:r>
      <w:r w:rsidR="00BD0C98" w:rsidRPr="007479DD">
        <w:rPr>
          <w:rFonts w:ascii="Arial" w:hAnsi="Arial" w:cs="Arial"/>
          <w:sz w:val="24"/>
          <w:szCs w:val="24"/>
        </w:rPr>
        <w:t>te</w:t>
      </w:r>
      <w:r w:rsidR="00E91287" w:rsidRPr="007479DD">
        <w:rPr>
          <w:rFonts w:ascii="Arial" w:hAnsi="Arial" w:cs="Arial"/>
          <w:sz w:val="24"/>
          <w:szCs w:val="24"/>
        </w:rPr>
        <w:t>d assistance</w:t>
      </w:r>
      <w:r w:rsidR="00BD0C98" w:rsidRPr="007479DD">
        <w:rPr>
          <w:rFonts w:ascii="Arial" w:hAnsi="Arial" w:cs="Arial"/>
          <w:sz w:val="24"/>
          <w:szCs w:val="24"/>
        </w:rPr>
        <w:t xml:space="preserve"> in determining the status of the Order route.</w:t>
      </w:r>
    </w:p>
    <w:p w14:paraId="3145012E" w14:textId="3EE7093B" w:rsidR="00636451" w:rsidRDefault="00BD0C98" w:rsidP="00B475B3">
      <w:pPr>
        <w:pStyle w:val="Style1"/>
        <w:rPr>
          <w:rFonts w:ascii="Arial" w:hAnsi="Arial" w:cs="Arial"/>
          <w:sz w:val="24"/>
          <w:szCs w:val="24"/>
        </w:rPr>
      </w:pPr>
      <w:r w:rsidRPr="007479DD">
        <w:rPr>
          <w:rFonts w:ascii="Arial" w:hAnsi="Arial" w:cs="Arial"/>
          <w:sz w:val="24"/>
          <w:szCs w:val="24"/>
        </w:rPr>
        <w:t xml:space="preserve">Also of limited assistance are the entries </w:t>
      </w:r>
      <w:r w:rsidR="001632F3" w:rsidRPr="007479DD">
        <w:rPr>
          <w:rFonts w:ascii="Arial" w:hAnsi="Arial" w:cs="Arial"/>
          <w:sz w:val="24"/>
          <w:szCs w:val="24"/>
        </w:rPr>
        <w:t xml:space="preserve">found in the Stock and Stores Account book for the parish of Tortington. </w:t>
      </w:r>
      <w:r w:rsidR="002E784B" w:rsidRPr="007479DD">
        <w:rPr>
          <w:rFonts w:ascii="Arial" w:hAnsi="Arial" w:cs="Arial"/>
          <w:sz w:val="24"/>
          <w:szCs w:val="24"/>
        </w:rPr>
        <w:t>Although this document provides information as to what materials were used in maintaining the parish</w:t>
      </w:r>
      <w:r w:rsidR="00495D14" w:rsidRPr="007479DD">
        <w:rPr>
          <w:rFonts w:ascii="Arial" w:hAnsi="Arial" w:cs="Arial"/>
          <w:sz w:val="24"/>
          <w:szCs w:val="24"/>
        </w:rPr>
        <w:t xml:space="preserve"> highways, there is no specific detail as to where those materials were used</w:t>
      </w:r>
      <w:r w:rsidR="00D263A3" w:rsidRPr="007479DD">
        <w:rPr>
          <w:rFonts w:ascii="Arial" w:hAnsi="Arial" w:cs="Arial"/>
          <w:sz w:val="24"/>
          <w:szCs w:val="24"/>
        </w:rPr>
        <w:t>.</w:t>
      </w:r>
      <w:r w:rsidR="00B475B3" w:rsidRPr="007479DD">
        <w:rPr>
          <w:rFonts w:ascii="Arial" w:hAnsi="Arial" w:cs="Arial"/>
          <w:sz w:val="24"/>
          <w:szCs w:val="24"/>
        </w:rPr>
        <w:t xml:space="preserve"> </w:t>
      </w:r>
    </w:p>
    <w:p w14:paraId="405A0063" w14:textId="77777777" w:rsidR="00104195" w:rsidRPr="007479DD" w:rsidRDefault="00104195" w:rsidP="00104195">
      <w:pPr>
        <w:pStyle w:val="Style1"/>
        <w:numPr>
          <w:ilvl w:val="0"/>
          <w:numId w:val="0"/>
        </w:numPr>
        <w:ind w:left="431"/>
        <w:rPr>
          <w:rFonts w:ascii="Arial" w:hAnsi="Arial" w:cs="Arial"/>
          <w:sz w:val="24"/>
          <w:szCs w:val="24"/>
        </w:rPr>
      </w:pPr>
    </w:p>
    <w:p w14:paraId="4BFE1FF5" w14:textId="09B6C5A2" w:rsidR="00E31033" w:rsidRPr="007479DD" w:rsidRDefault="00B87DD8" w:rsidP="0078143B">
      <w:pPr>
        <w:pStyle w:val="Style1"/>
        <w:numPr>
          <w:ilvl w:val="0"/>
          <w:numId w:val="0"/>
        </w:numPr>
        <w:rPr>
          <w:rFonts w:ascii="Arial" w:hAnsi="Arial" w:cs="Arial"/>
          <w:sz w:val="24"/>
          <w:szCs w:val="24"/>
        </w:rPr>
      </w:pPr>
      <w:r w:rsidRPr="007479DD">
        <w:rPr>
          <w:rFonts w:ascii="Arial" w:hAnsi="Arial" w:cs="Arial"/>
          <w:i/>
          <w:iCs/>
          <w:sz w:val="24"/>
          <w:szCs w:val="24"/>
        </w:rPr>
        <w:t xml:space="preserve">Ordnance Survey </w:t>
      </w:r>
      <w:r w:rsidR="004956A3" w:rsidRPr="007479DD">
        <w:rPr>
          <w:rFonts w:ascii="Arial" w:hAnsi="Arial" w:cs="Arial"/>
          <w:i/>
          <w:iCs/>
          <w:sz w:val="24"/>
          <w:szCs w:val="24"/>
        </w:rPr>
        <w:t xml:space="preserve">(‘OS’) </w:t>
      </w:r>
      <w:r w:rsidRPr="007479DD">
        <w:rPr>
          <w:rFonts w:ascii="Arial" w:hAnsi="Arial" w:cs="Arial"/>
          <w:i/>
          <w:iCs/>
          <w:sz w:val="24"/>
          <w:szCs w:val="24"/>
        </w:rPr>
        <w:t xml:space="preserve">maps </w:t>
      </w:r>
      <w:r w:rsidR="00E31033" w:rsidRPr="007479DD">
        <w:rPr>
          <w:rFonts w:ascii="Arial" w:hAnsi="Arial" w:cs="Arial"/>
          <w:i/>
          <w:iCs/>
          <w:sz w:val="24"/>
          <w:szCs w:val="24"/>
        </w:rPr>
        <w:t xml:space="preserve">   </w:t>
      </w:r>
      <w:r w:rsidR="00E31033" w:rsidRPr="007479DD">
        <w:rPr>
          <w:rFonts w:ascii="Arial" w:hAnsi="Arial" w:cs="Arial"/>
          <w:sz w:val="24"/>
          <w:szCs w:val="24"/>
        </w:rPr>
        <w:t xml:space="preserve">    </w:t>
      </w:r>
    </w:p>
    <w:p w14:paraId="52AD52F0" w14:textId="05EDD84B" w:rsidR="001E60BF" w:rsidRPr="007479DD" w:rsidRDefault="004956A3" w:rsidP="004C313A">
      <w:pPr>
        <w:pStyle w:val="Style1"/>
        <w:rPr>
          <w:rFonts w:ascii="Arial" w:hAnsi="Arial" w:cs="Arial"/>
          <w:sz w:val="24"/>
          <w:szCs w:val="24"/>
        </w:rPr>
      </w:pPr>
      <w:r w:rsidRPr="007479DD">
        <w:rPr>
          <w:rFonts w:ascii="Arial" w:hAnsi="Arial" w:cs="Arial"/>
          <w:sz w:val="24"/>
          <w:szCs w:val="24"/>
        </w:rPr>
        <w:t>The OS</w:t>
      </w:r>
      <w:r w:rsidR="001B2373" w:rsidRPr="007479DD">
        <w:rPr>
          <w:rFonts w:ascii="Arial" w:hAnsi="Arial" w:cs="Arial"/>
          <w:sz w:val="24"/>
          <w:szCs w:val="24"/>
        </w:rPr>
        <w:t xml:space="preserve"> 1-inch to 1</w:t>
      </w:r>
      <w:r w:rsidR="00E803C2" w:rsidRPr="007479DD">
        <w:rPr>
          <w:rFonts w:ascii="Arial" w:hAnsi="Arial" w:cs="Arial"/>
          <w:sz w:val="24"/>
          <w:szCs w:val="24"/>
        </w:rPr>
        <w:t>-mi</w:t>
      </w:r>
      <w:r w:rsidR="00D21489" w:rsidRPr="007479DD">
        <w:rPr>
          <w:rFonts w:ascii="Arial" w:hAnsi="Arial" w:cs="Arial"/>
          <w:sz w:val="24"/>
          <w:szCs w:val="24"/>
        </w:rPr>
        <w:t>l</w:t>
      </w:r>
      <w:r w:rsidR="00E803C2" w:rsidRPr="007479DD">
        <w:rPr>
          <w:rFonts w:ascii="Arial" w:hAnsi="Arial" w:cs="Arial"/>
          <w:sz w:val="24"/>
          <w:szCs w:val="24"/>
        </w:rPr>
        <w:t>e map of 1895</w:t>
      </w:r>
      <w:r w:rsidR="00DA1AEB" w:rsidRPr="007479DD">
        <w:rPr>
          <w:rFonts w:ascii="Arial" w:hAnsi="Arial" w:cs="Arial"/>
          <w:sz w:val="24"/>
          <w:szCs w:val="24"/>
        </w:rPr>
        <w:t xml:space="preserve"> depicts</w:t>
      </w:r>
      <w:r w:rsidR="00E803C2" w:rsidRPr="007479DD">
        <w:rPr>
          <w:rFonts w:ascii="Arial" w:hAnsi="Arial" w:cs="Arial"/>
          <w:sz w:val="24"/>
          <w:szCs w:val="24"/>
        </w:rPr>
        <w:t xml:space="preserve"> the Order route between</w:t>
      </w:r>
      <w:r w:rsidR="00DA1AEB" w:rsidRPr="007479DD">
        <w:rPr>
          <w:rFonts w:ascii="Arial" w:hAnsi="Arial" w:cs="Arial"/>
          <w:sz w:val="24"/>
          <w:szCs w:val="24"/>
        </w:rPr>
        <w:t xml:space="preserve"> </w:t>
      </w:r>
      <w:r w:rsidR="00183538" w:rsidRPr="007479DD">
        <w:rPr>
          <w:rFonts w:ascii="Arial" w:hAnsi="Arial" w:cs="Arial"/>
          <w:sz w:val="24"/>
          <w:szCs w:val="24"/>
        </w:rPr>
        <w:t xml:space="preserve">A – D whereas the 1947 map of the same scale shows the whole of the order route. In both cases </w:t>
      </w:r>
      <w:r w:rsidR="0078143B" w:rsidRPr="007479DD">
        <w:rPr>
          <w:rFonts w:ascii="Arial" w:hAnsi="Arial" w:cs="Arial"/>
          <w:sz w:val="24"/>
          <w:szCs w:val="24"/>
        </w:rPr>
        <w:t>A</w:t>
      </w:r>
      <w:r w:rsidR="00386956" w:rsidRPr="007479DD">
        <w:rPr>
          <w:rFonts w:ascii="Arial" w:hAnsi="Arial" w:cs="Arial"/>
          <w:sz w:val="24"/>
          <w:szCs w:val="24"/>
        </w:rPr>
        <w:t xml:space="preserve"> – B is shown as an enclosed track running between fences or hedges</w:t>
      </w:r>
      <w:r w:rsidR="00CB2412" w:rsidRPr="007479DD">
        <w:rPr>
          <w:rFonts w:ascii="Arial" w:hAnsi="Arial" w:cs="Arial"/>
          <w:sz w:val="24"/>
          <w:szCs w:val="24"/>
        </w:rPr>
        <w:t xml:space="preserve"> with the respective keys to the maps </w:t>
      </w:r>
      <w:r w:rsidR="00CD2D27" w:rsidRPr="007479DD">
        <w:rPr>
          <w:rFonts w:ascii="Arial" w:hAnsi="Arial" w:cs="Arial"/>
          <w:sz w:val="24"/>
          <w:szCs w:val="24"/>
        </w:rPr>
        <w:t xml:space="preserve">classifying this section as a third class metalled road </w:t>
      </w:r>
      <w:r w:rsidR="0078143B" w:rsidRPr="007479DD">
        <w:rPr>
          <w:rFonts w:ascii="Arial" w:hAnsi="Arial" w:cs="Arial"/>
          <w:sz w:val="24"/>
          <w:szCs w:val="24"/>
        </w:rPr>
        <w:t xml:space="preserve">(1897) </w:t>
      </w:r>
      <w:r w:rsidR="00CD2D27" w:rsidRPr="007479DD">
        <w:rPr>
          <w:rFonts w:ascii="Arial" w:hAnsi="Arial" w:cs="Arial"/>
          <w:sz w:val="24"/>
          <w:szCs w:val="24"/>
        </w:rPr>
        <w:t xml:space="preserve">and </w:t>
      </w:r>
      <w:r w:rsidR="005C37F2" w:rsidRPr="007479DD">
        <w:rPr>
          <w:rFonts w:ascii="Arial" w:hAnsi="Arial" w:cs="Arial"/>
          <w:sz w:val="24"/>
          <w:szCs w:val="24"/>
        </w:rPr>
        <w:t>an unmetalled road</w:t>
      </w:r>
      <w:r w:rsidR="0078143B" w:rsidRPr="007479DD">
        <w:rPr>
          <w:rFonts w:ascii="Arial" w:hAnsi="Arial" w:cs="Arial"/>
          <w:sz w:val="24"/>
          <w:szCs w:val="24"/>
        </w:rPr>
        <w:t xml:space="preserve"> (19</w:t>
      </w:r>
      <w:r w:rsidR="00DB57EC" w:rsidRPr="007479DD">
        <w:rPr>
          <w:rFonts w:ascii="Arial" w:hAnsi="Arial" w:cs="Arial"/>
          <w:sz w:val="24"/>
          <w:szCs w:val="24"/>
        </w:rPr>
        <w:t>47)</w:t>
      </w:r>
      <w:r w:rsidR="005C37F2" w:rsidRPr="007479DD">
        <w:rPr>
          <w:rFonts w:ascii="Arial" w:hAnsi="Arial" w:cs="Arial"/>
          <w:sz w:val="24"/>
          <w:szCs w:val="24"/>
        </w:rPr>
        <w:t xml:space="preserve">. </w:t>
      </w:r>
      <w:r w:rsidR="00826CBD" w:rsidRPr="007479DD">
        <w:rPr>
          <w:rFonts w:ascii="Arial" w:hAnsi="Arial" w:cs="Arial"/>
          <w:sz w:val="24"/>
          <w:szCs w:val="24"/>
        </w:rPr>
        <w:t>The 1897 map does not show D – G</w:t>
      </w:r>
      <w:r w:rsidR="00C46DE0" w:rsidRPr="007479DD">
        <w:rPr>
          <w:rFonts w:ascii="Arial" w:hAnsi="Arial" w:cs="Arial"/>
          <w:sz w:val="24"/>
          <w:szCs w:val="24"/>
        </w:rPr>
        <w:t>,</w:t>
      </w:r>
      <w:r w:rsidR="00826CBD" w:rsidRPr="007479DD">
        <w:rPr>
          <w:rFonts w:ascii="Arial" w:hAnsi="Arial" w:cs="Arial"/>
          <w:sz w:val="24"/>
          <w:szCs w:val="24"/>
        </w:rPr>
        <w:t xml:space="preserve"> and B – D is shown partly as </w:t>
      </w:r>
      <w:r w:rsidR="002A4FB4" w:rsidRPr="007479DD">
        <w:rPr>
          <w:rFonts w:ascii="Arial" w:hAnsi="Arial" w:cs="Arial"/>
          <w:sz w:val="24"/>
          <w:szCs w:val="24"/>
        </w:rPr>
        <w:t>a footpath and partly as an</w:t>
      </w:r>
      <w:r w:rsidR="00592DE0" w:rsidRPr="007479DD">
        <w:rPr>
          <w:rFonts w:ascii="Arial" w:hAnsi="Arial" w:cs="Arial"/>
          <w:sz w:val="24"/>
          <w:szCs w:val="24"/>
        </w:rPr>
        <w:t xml:space="preserve"> unmetalled road. </w:t>
      </w:r>
      <w:r w:rsidR="00566855" w:rsidRPr="007479DD">
        <w:rPr>
          <w:rFonts w:ascii="Arial" w:hAnsi="Arial" w:cs="Arial"/>
          <w:sz w:val="24"/>
          <w:szCs w:val="24"/>
        </w:rPr>
        <w:t xml:space="preserve">On the 1947 map B – </w:t>
      </w:r>
      <w:r w:rsidR="00FA1F47" w:rsidRPr="007479DD">
        <w:rPr>
          <w:rFonts w:ascii="Arial" w:hAnsi="Arial" w:cs="Arial"/>
          <w:sz w:val="24"/>
          <w:szCs w:val="24"/>
        </w:rPr>
        <w:t xml:space="preserve">C and </w:t>
      </w:r>
      <w:r w:rsidR="00274DE7" w:rsidRPr="007479DD">
        <w:rPr>
          <w:rFonts w:ascii="Arial" w:hAnsi="Arial" w:cs="Arial"/>
          <w:sz w:val="24"/>
          <w:szCs w:val="24"/>
        </w:rPr>
        <w:t xml:space="preserve">E </w:t>
      </w:r>
      <w:r w:rsidR="00736BAC" w:rsidRPr="007479DD">
        <w:rPr>
          <w:rFonts w:ascii="Arial" w:hAnsi="Arial" w:cs="Arial"/>
          <w:sz w:val="24"/>
          <w:szCs w:val="24"/>
        </w:rPr>
        <w:t>–</w:t>
      </w:r>
      <w:r w:rsidR="00274DE7" w:rsidRPr="007479DD">
        <w:rPr>
          <w:rFonts w:ascii="Arial" w:hAnsi="Arial" w:cs="Arial"/>
          <w:sz w:val="24"/>
          <w:szCs w:val="24"/>
        </w:rPr>
        <w:t xml:space="preserve"> G</w:t>
      </w:r>
      <w:r w:rsidR="00566855" w:rsidRPr="007479DD">
        <w:rPr>
          <w:rFonts w:ascii="Arial" w:hAnsi="Arial" w:cs="Arial"/>
          <w:sz w:val="24"/>
          <w:szCs w:val="24"/>
        </w:rPr>
        <w:t xml:space="preserve"> </w:t>
      </w:r>
      <w:r w:rsidR="00736BAC" w:rsidRPr="007479DD">
        <w:rPr>
          <w:rFonts w:ascii="Arial" w:hAnsi="Arial" w:cs="Arial"/>
          <w:sz w:val="24"/>
          <w:szCs w:val="24"/>
        </w:rPr>
        <w:t>are</w:t>
      </w:r>
      <w:r w:rsidR="00566855" w:rsidRPr="007479DD">
        <w:rPr>
          <w:rFonts w:ascii="Arial" w:hAnsi="Arial" w:cs="Arial"/>
          <w:sz w:val="24"/>
          <w:szCs w:val="24"/>
        </w:rPr>
        <w:t xml:space="preserve"> shown</w:t>
      </w:r>
      <w:r w:rsidR="008A012E" w:rsidRPr="007479DD">
        <w:rPr>
          <w:rFonts w:ascii="Arial" w:hAnsi="Arial" w:cs="Arial"/>
          <w:sz w:val="24"/>
          <w:szCs w:val="24"/>
        </w:rPr>
        <w:t xml:space="preserve"> partly by a pecked line which denotes </w:t>
      </w:r>
      <w:r w:rsidR="00B721C5" w:rsidRPr="007479DD">
        <w:rPr>
          <w:rFonts w:ascii="Arial" w:hAnsi="Arial" w:cs="Arial"/>
          <w:sz w:val="24"/>
          <w:szCs w:val="24"/>
        </w:rPr>
        <w:t>‘footpaths and bridlepaths’</w:t>
      </w:r>
      <w:r w:rsidR="00274DE7" w:rsidRPr="007479DD">
        <w:rPr>
          <w:rFonts w:ascii="Arial" w:hAnsi="Arial" w:cs="Arial"/>
          <w:sz w:val="24"/>
          <w:szCs w:val="24"/>
        </w:rPr>
        <w:t xml:space="preserve">, with </w:t>
      </w:r>
      <w:r w:rsidR="00DA6AAE" w:rsidRPr="007479DD">
        <w:rPr>
          <w:rFonts w:ascii="Arial" w:hAnsi="Arial" w:cs="Arial"/>
          <w:sz w:val="24"/>
          <w:szCs w:val="24"/>
        </w:rPr>
        <w:t>C – E shown</w:t>
      </w:r>
      <w:r w:rsidR="002B23F9" w:rsidRPr="007479DD">
        <w:rPr>
          <w:rFonts w:ascii="Arial" w:hAnsi="Arial" w:cs="Arial"/>
          <w:sz w:val="24"/>
          <w:szCs w:val="24"/>
        </w:rPr>
        <w:t xml:space="preserve"> </w:t>
      </w:r>
      <w:r w:rsidR="001E60BF" w:rsidRPr="007479DD">
        <w:rPr>
          <w:rFonts w:ascii="Arial" w:hAnsi="Arial" w:cs="Arial"/>
          <w:sz w:val="24"/>
          <w:szCs w:val="24"/>
        </w:rPr>
        <w:t>by double pecked lines denoting an unfenced road.</w:t>
      </w:r>
    </w:p>
    <w:p w14:paraId="5B52C3BE" w14:textId="01F9B9F9" w:rsidR="00776C16" w:rsidRPr="007479DD" w:rsidRDefault="00886D05" w:rsidP="004C313A">
      <w:pPr>
        <w:pStyle w:val="Style1"/>
        <w:rPr>
          <w:rFonts w:ascii="Arial" w:hAnsi="Arial" w:cs="Arial"/>
          <w:sz w:val="24"/>
          <w:szCs w:val="24"/>
        </w:rPr>
      </w:pPr>
      <w:r w:rsidRPr="007479DD">
        <w:rPr>
          <w:rFonts w:ascii="Arial" w:hAnsi="Arial" w:cs="Arial"/>
          <w:sz w:val="24"/>
          <w:szCs w:val="24"/>
        </w:rPr>
        <w:t xml:space="preserve">The first edition </w:t>
      </w:r>
      <w:r w:rsidR="001B502F" w:rsidRPr="007479DD">
        <w:rPr>
          <w:rFonts w:ascii="Arial" w:hAnsi="Arial" w:cs="Arial"/>
          <w:sz w:val="24"/>
          <w:szCs w:val="24"/>
        </w:rPr>
        <w:t>1:2500 scale map of 1876 shows A – B as an enclosed track and is numbered ‘71’</w:t>
      </w:r>
      <w:r w:rsidR="00E07931" w:rsidRPr="007479DD">
        <w:rPr>
          <w:rFonts w:ascii="Arial" w:hAnsi="Arial" w:cs="Arial"/>
          <w:sz w:val="24"/>
          <w:szCs w:val="24"/>
        </w:rPr>
        <w:t>, and t</w:t>
      </w:r>
      <w:r w:rsidR="001B502F" w:rsidRPr="007479DD">
        <w:rPr>
          <w:rFonts w:ascii="Arial" w:hAnsi="Arial" w:cs="Arial"/>
          <w:sz w:val="24"/>
          <w:szCs w:val="24"/>
        </w:rPr>
        <w:t xml:space="preserve">he book of reference </w:t>
      </w:r>
      <w:r w:rsidR="00E07931" w:rsidRPr="007479DD">
        <w:rPr>
          <w:rFonts w:ascii="Arial" w:hAnsi="Arial" w:cs="Arial"/>
          <w:sz w:val="24"/>
          <w:szCs w:val="24"/>
        </w:rPr>
        <w:t>describes</w:t>
      </w:r>
      <w:r w:rsidR="001B502F" w:rsidRPr="007479DD">
        <w:rPr>
          <w:rFonts w:ascii="Arial" w:hAnsi="Arial" w:cs="Arial"/>
          <w:sz w:val="24"/>
          <w:szCs w:val="24"/>
        </w:rPr>
        <w:t xml:space="preserve"> this plot as a ‘road’</w:t>
      </w:r>
      <w:r w:rsidR="00E07931" w:rsidRPr="007479DD">
        <w:rPr>
          <w:rFonts w:ascii="Arial" w:hAnsi="Arial" w:cs="Arial"/>
          <w:sz w:val="24"/>
          <w:szCs w:val="24"/>
        </w:rPr>
        <w:t>.</w:t>
      </w:r>
      <w:r w:rsidR="007F2576" w:rsidRPr="007479DD">
        <w:rPr>
          <w:rFonts w:ascii="Arial" w:hAnsi="Arial" w:cs="Arial"/>
          <w:sz w:val="24"/>
          <w:szCs w:val="24"/>
        </w:rPr>
        <w:t xml:space="preserve"> The </w:t>
      </w:r>
      <w:r w:rsidR="00F17860" w:rsidRPr="007479DD">
        <w:rPr>
          <w:rFonts w:ascii="Arial" w:hAnsi="Arial" w:cs="Arial"/>
          <w:sz w:val="24"/>
          <w:szCs w:val="24"/>
        </w:rPr>
        <w:t xml:space="preserve">remainder of the Order route is shown on the map but no part of it is annotated. The </w:t>
      </w:r>
      <w:r w:rsidR="00BE6EBF" w:rsidRPr="007479DD">
        <w:rPr>
          <w:rFonts w:ascii="Arial" w:hAnsi="Arial" w:cs="Arial"/>
          <w:sz w:val="24"/>
          <w:szCs w:val="24"/>
        </w:rPr>
        <w:t>189</w:t>
      </w:r>
      <w:r w:rsidR="005E3DB0" w:rsidRPr="007479DD">
        <w:rPr>
          <w:rFonts w:ascii="Arial" w:hAnsi="Arial" w:cs="Arial"/>
          <w:sz w:val="24"/>
          <w:szCs w:val="24"/>
        </w:rPr>
        <w:t>7</w:t>
      </w:r>
      <w:r w:rsidR="00BE6EBF" w:rsidRPr="007479DD">
        <w:rPr>
          <w:rFonts w:ascii="Arial" w:hAnsi="Arial" w:cs="Arial"/>
          <w:sz w:val="24"/>
          <w:szCs w:val="24"/>
        </w:rPr>
        <w:t xml:space="preserve"> </w:t>
      </w:r>
      <w:r w:rsidR="00902A2A" w:rsidRPr="007479DD">
        <w:rPr>
          <w:rFonts w:ascii="Arial" w:hAnsi="Arial" w:cs="Arial"/>
          <w:sz w:val="24"/>
          <w:szCs w:val="24"/>
        </w:rPr>
        <w:t xml:space="preserve">second edition </w:t>
      </w:r>
      <w:r w:rsidR="00BE6EBF" w:rsidRPr="007479DD">
        <w:rPr>
          <w:rFonts w:ascii="Arial" w:hAnsi="Arial" w:cs="Arial"/>
          <w:sz w:val="24"/>
          <w:szCs w:val="24"/>
        </w:rPr>
        <w:t xml:space="preserve">map shows the order route in the same </w:t>
      </w:r>
      <w:r w:rsidR="004F6475" w:rsidRPr="007479DD">
        <w:rPr>
          <w:rFonts w:ascii="Arial" w:hAnsi="Arial" w:cs="Arial"/>
          <w:sz w:val="24"/>
          <w:szCs w:val="24"/>
        </w:rPr>
        <w:t xml:space="preserve">manner as the earlier </w:t>
      </w:r>
      <w:r w:rsidR="00BB7076" w:rsidRPr="007479DD">
        <w:rPr>
          <w:rFonts w:ascii="Arial" w:hAnsi="Arial" w:cs="Arial"/>
          <w:sz w:val="24"/>
          <w:szCs w:val="24"/>
        </w:rPr>
        <w:t xml:space="preserve">map with sections B </w:t>
      </w:r>
      <w:r w:rsidR="000D778B" w:rsidRPr="007479DD">
        <w:rPr>
          <w:rFonts w:ascii="Arial" w:hAnsi="Arial" w:cs="Arial"/>
          <w:sz w:val="24"/>
          <w:szCs w:val="24"/>
        </w:rPr>
        <w:t>–</w:t>
      </w:r>
      <w:r w:rsidR="00BB7076" w:rsidRPr="007479DD">
        <w:rPr>
          <w:rFonts w:ascii="Arial" w:hAnsi="Arial" w:cs="Arial"/>
          <w:sz w:val="24"/>
          <w:szCs w:val="24"/>
        </w:rPr>
        <w:t xml:space="preserve"> </w:t>
      </w:r>
      <w:r w:rsidR="000D778B" w:rsidRPr="007479DD">
        <w:rPr>
          <w:rFonts w:ascii="Arial" w:hAnsi="Arial" w:cs="Arial"/>
          <w:sz w:val="24"/>
          <w:szCs w:val="24"/>
        </w:rPr>
        <w:t xml:space="preserve">C annotated ‘F.P.’. </w:t>
      </w:r>
      <w:r w:rsidR="00C81171" w:rsidRPr="007479DD">
        <w:rPr>
          <w:rFonts w:ascii="Arial" w:hAnsi="Arial" w:cs="Arial"/>
          <w:sz w:val="24"/>
          <w:szCs w:val="24"/>
        </w:rPr>
        <w:t xml:space="preserve">From point C the way over Tortington Common is shown by </w:t>
      </w:r>
      <w:r w:rsidR="00725DE3" w:rsidRPr="007479DD">
        <w:rPr>
          <w:rFonts w:ascii="Arial" w:hAnsi="Arial" w:cs="Arial"/>
          <w:sz w:val="24"/>
          <w:szCs w:val="24"/>
        </w:rPr>
        <w:t xml:space="preserve">double peck lines indicating </w:t>
      </w:r>
      <w:r w:rsidR="00E66182" w:rsidRPr="007479DD">
        <w:rPr>
          <w:rFonts w:ascii="Arial" w:hAnsi="Arial" w:cs="Arial"/>
          <w:sz w:val="24"/>
          <w:szCs w:val="24"/>
        </w:rPr>
        <w:t>an</w:t>
      </w:r>
      <w:r w:rsidR="00725DE3" w:rsidRPr="007479DD">
        <w:rPr>
          <w:rFonts w:ascii="Arial" w:hAnsi="Arial" w:cs="Arial"/>
          <w:sz w:val="24"/>
          <w:szCs w:val="24"/>
        </w:rPr>
        <w:t xml:space="preserve"> unfenced track through the woods. </w:t>
      </w:r>
    </w:p>
    <w:p w14:paraId="16A00E1E" w14:textId="037246FE" w:rsidR="004C1FF4" w:rsidRPr="007479DD" w:rsidRDefault="00725DE3" w:rsidP="004C313A">
      <w:pPr>
        <w:pStyle w:val="Style1"/>
        <w:rPr>
          <w:rFonts w:ascii="Arial" w:hAnsi="Arial" w:cs="Arial"/>
          <w:sz w:val="24"/>
          <w:szCs w:val="24"/>
        </w:rPr>
      </w:pPr>
      <w:r w:rsidRPr="007479DD">
        <w:rPr>
          <w:rFonts w:ascii="Arial" w:hAnsi="Arial" w:cs="Arial"/>
          <w:sz w:val="24"/>
          <w:szCs w:val="24"/>
        </w:rPr>
        <w:t xml:space="preserve">The applicant draws attention to </w:t>
      </w:r>
      <w:r w:rsidR="00DD032F" w:rsidRPr="007479DD">
        <w:rPr>
          <w:rFonts w:ascii="Arial" w:hAnsi="Arial" w:cs="Arial"/>
          <w:sz w:val="24"/>
          <w:szCs w:val="24"/>
        </w:rPr>
        <w:t xml:space="preserve">the existence of ‘old gravel pits’ </w:t>
      </w:r>
      <w:r w:rsidR="00F574E6" w:rsidRPr="007479DD">
        <w:rPr>
          <w:rFonts w:ascii="Arial" w:hAnsi="Arial" w:cs="Arial"/>
          <w:sz w:val="24"/>
          <w:szCs w:val="24"/>
        </w:rPr>
        <w:t>in both Binsted and Tortington adjacent to the order route which have access tracks leading from it. The applicant su</w:t>
      </w:r>
      <w:r w:rsidR="00324F68" w:rsidRPr="007479DD">
        <w:rPr>
          <w:rFonts w:ascii="Arial" w:hAnsi="Arial" w:cs="Arial"/>
          <w:sz w:val="24"/>
          <w:szCs w:val="24"/>
        </w:rPr>
        <w:t xml:space="preserve">bmits that the track near these workings is likely to have been suitable for wheeled access </w:t>
      </w:r>
      <w:r w:rsidR="007D4CCD" w:rsidRPr="007479DD">
        <w:rPr>
          <w:rFonts w:ascii="Arial" w:hAnsi="Arial" w:cs="Arial"/>
          <w:sz w:val="24"/>
          <w:szCs w:val="24"/>
        </w:rPr>
        <w:t xml:space="preserve">for the transportation of gravel. This may well be the case, </w:t>
      </w:r>
      <w:r w:rsidR="00064A23" w:rsidRPr="007479DD">
        <w:rPr>
          <w:rFonts w:ascii="Arial" w:hAnsi="Arial" w:cs="Arial"/>
          <w:sz w:val="24"/>
          <w:szCs w:val="24"/>
        </w:rPr>
        <w:t xml:space="preserve">but this does not mean that such use was by the public with </w:t>
      </w:r>
      <w:r w:rsidR="00776C16" w:rsidRPr="007479DD">
        <w:rPr>
          <w:rFonts w:ascii="Arial" w:hAnsi="Arial" w:cs="Arial"/>
          <w:sz w:val="24"/>
          <w:szCs w:val="24"/>
        </w:rPr>
        <w:t xml:space="preserve">vehicles, </w:t>
      </w:r>
      <w:r w:rsidR="00776C16" w:rsidRPr="007479DD">
        <w:rPr>
          <w:rFonts w:ascii="Arial" w:hAnsi="Arial" w:cs="Arial"/>
          <w:sz w:val="24"/>
          <w:szCs w:val="24"/>
        </w:rPr>
        <w:lastRenderedPageBreak/>
        <w:t>although it does suggest that</w:t>
      </w:r>
      <w:r w:rsidR="004C1FF4" w:rsidRPr="007479DD">
        <w:rPr>
          <w:rFonts w:ascii="Arial" w:hAnsi="Arial" w:cs="Arial"/>
          <w:sz w:val="24"/>
          <w:szCs w:val="24"/>
        </w:rPr>
        <w:t xml:space="preserve"> C</w:t>
      </w:r>
      <w:r w:rsidR="00AE371F" w:rsidRPr="007479DD">
        <w:rPr>
          <w:rFonts w:ascii="Arial" w:hAnsi="Arial" w:cs="Arial"/>
          <w:sz w:val="24"/>
          <w:szCs w:val="24"/>
        </w:rPr>
        <w:t xml:space="preserve"> –</w:t>
      </w:r>
      <w:r w:rsidR="004C1FF4" w:rsidRPr="007479DD">
        <w:rPr>
          <w:rFonts w:ascii="Arial" w:hAnsi="Arial" w:cs="Arial"/>
          <w:sz w:val="24"/>
          <w:szCs w:val="24"/>
        </w:rPr>
        <w:t xml:space="preserve"> D would have been capable of supporting more than pedestrian traffic.</w:t>
      </w:r>
    </w:p>
    <w:p w14:paraId="7EC05257" w14:textId="77777777" w:rsidR="00D6666B" w:rsidRPr="007479DD" w:rsidRDefault="00784DCF" w:rsidP="004C313A">
      <w:pPr>
        <w:pStyle w:val="Style1"/>
        <w:rPr>
          <w:rFonts w:ascii="Arial" w:hAnsi="Arial" w:cs="Arial"/>
          <w:sz w:val="24"/>
          <w:szCs w:val="24"/>
        </w:rPr>
      </w:pPr>
      <w:r w:rsidRPr="007479DD">
        <w:rPr>
          <w:rFonts w:ascii="Arial" w:hAnsi="Arial" w:cs="Arial"/>
          <w:sz w:val="24"/>
          <w:szCs w:val="24"/>
        </w:rPr>
        <w:t xml:space="preserve">The 1910 </w:t>
      </w:r>
      <w:r w:rsidR="00902A2A" w:rsidRPr="007479DD">
        <w:rPr>
          <w:rFonts w:ascii="Arial" w:hAnsi="Arial" w:cs="Arial"/>
          <w:sz w:val="24"/>
          <w:szCs w:val="24"/>
        </w:rPr>
        <w:t xml:space="preserve">third edition 1:2500 map </w:t>
      </w:r>
      <w:r w:rsidR="004566E2" w:rsidRPr="007479DD">
        <w:rPr>
          <w:rFonts w:ascii="Arial" w:hAnsi="Arial" w:cs="Arial"/>
          <w:sz w:val="24"/>
          <w:szCs w:val="24"/>
        </w:rPr>
        <w:t xml:space="preserve">shows B – </w:t>
      </w:r>
      <w:r w:rsidR="00820F7F" w:rsidRPr="007479DD">
        <w:rPr>
          <w:rFonts w:ascii="Arial" w:hAnsi="Arial" w:cs="Arial"/>
          <w:sz w:val="24"/>
          <w:szCs w:val="24"/>
        </w:rPr>
        <w:t>D</w:t>
      </w:r>
      <w:r w:rsidR="004566E2" w:rsidRPr="007479DD">
        <w:rPr>
          <w:rFonts w:ascii="Arial" w:hAnsi="Arial" w:cs="Arial"/>
          <w:sz w:val="24"/>
          <w:szCs w:val="24"/>
        </w:rPr>
        <w:t xml:space="preserve"> annotated as </w:t>
      </w:r>
      <w:r w:rsidR="00092EA5" w:rsidRPr="007479DD">
        <w:rPr>
          <w:rFonts w:ascii="Arial" w:hAnsi="Arial" w:cs="Arial"/>
          <w:sz w:val="24"/>
          <w:szCs w:val="24"/>
        </w:rPr>
        <w:t>‘B.R</w:t>
      </w:r>
      <w:r w:rsidR="00820F7F" w:rsidRPr="007479DD">
        <w:rPr>
          <w:rFonts w:ascii="Arial" w:hAnsi="Arial" w:cs="Arial"/>
          <w:sz w:val="24"/>
          <w:szCs w:val="24"/>
        </w:rPr>
        <w:t>.</w:t>
      </w:r>
      <w:r w:rsidR="00E4406B" w:rsidRPr="007479DD">
        <w:rPr>
          <w:rFonts w:ascii="Arial" w:hAnsi="Arial" w:cs="Arial"/>
          <w:sz w:val="24"/>
          <w:szCs w:val="24"/>
        </w:rPr>
        <w:t xml:space="preserve">’; the crossing of a feeder stream north of the fish ponds west of point C is </w:t>
      </w:r>
      <w:r w:rsidR="007B20BE" w:rsidRPr="007479DD">
        <w:rPr>
          <w:rFonts w:ascii="Arial" w:hAnsi="Arial" w:cs="Arial"/>
          <w:sz w:val="24"/>
          <w:szCs w:val="24"/>
        </w:rPr>
        <w:t>annotated ‘F.B.’. Whilst a footbridge may have been present</w:t>
      </w:r>
      <w:r w:rsidR="00AD1714" w:rsidRPr="007479DD">
        <w:rPr>
          <w:rFonts w:ascii="Arial" w:hAnsi="Arial" w:cs="Arial"/>
          <w:sz w:val="24"/>
          <w:szCs w:val="24"/>
        </w:rPr>
        <w:t xml:space="preserve"> on what was otherwise considered to be a route where equestrian traffic may be encountered</w:t>
      </w:r>
      <w:r w:rsidR="00203081" w:rsidRPr="007479DD">
        <w:rPr>
          <w:rFonts w:ascii="Arial" w:hAnsi="Arial" w:cs="Arial"/>
          <w:sz w:val="24"/>
          <w:szCs w:val="24"/>
        </w:rPr>
        <w:t xml:space="preserve">, it may have been possible for such users to </w:t>
      </w:r>
      <w:r w:rsidR="00347935" w:rsidRPr="007479DD">
        <w:rPr>
          <w:rFonts w:ascii="Arial" w:hAnsi="Arial" w:cs="Arial"/>
          <w:sz w:val="24"/>
          <w:szCs w:val="24"/>
        </w:rPr>
        <w:t xml:space="preserve">ride or lead a horse over the bridge or to wade through the feeder stream. </w:t>
      </w:r>
      <w:r w:rsidR="002F3EEF" w:rsidRPr="007479DD">
        <w:rPr>
          <w:rFonts w:ascii="Arial" w:hAnsi="Arial" w:cs="Arial"/>
          <w:sz w:val="24"/>
          <w:szCs w:val="24"/>
        </w:rPr>
        <w:t xml:space="preserve">Between F – G the </w:t>
      </w:r>
      <w:r w:rsidR="00B35434" w:rsidRPr="007479DD">
        <w:rPr>
          <w:rFonts w:ascii="Arial" w:hAnsi="Arial" w:cs="Arial"/>
          <w:sz w:val="24"/>
          <w:szCs w:val="24"/>
        </w:rPr>
        <w:t>Order route is shown by a double peck line annotated ‘F.P</w:t>
      </w:r>
      <w:r w:rsidR="008007C5" w:rsidRPr="007479DD">
        <w:rPr>
          <w:rFonts w:ascii="Arial" w:hAnsi="Arial" w:cs="Arial"/>
          <w:sz w:val="24"/>
          <w:szCs w:val="24"/>
        </w:rPr>
        <w:t>.’.</w:t>
      </w:r>
      <w:r w:rsidR="001A6AD2" w:rsidRPr="007479DD">
        <w:rPr>
          <w:rFonts w:ascii="Arial" w:hAnsi="Arial" w:cs="Arial"/>
          <w:sz w:val="24"/>
          <w:szCs w:val="24"/>
        </w:rPr>
        <w:t xml:space="preserve"> </w:t>
      </w:r>
    </w:p>
    <w:p w14:paraId="502B334E" w14:textId="07404E4F" w:rsidR="00D6666B" w:rsidRPr="007479DD" w:rsidRDefault="00CE24CC" w:rsidP="004C313A">
      <w:pPr>
        <w:pStyle w:val="Style1"/>
        <w:rPr>
          <w:rFonts w:ascii="Arial" w:hAnsi="Arial" w:cs="Arial"/>
          <w:sz w:val="24"/>
          <w:szCs w:val="24"/>
        </w:rPr>
      </w:pPr>
      <w:r w:rsidRPr="007479DD">
        <w:rPr>
          <w:rFonts w:ascii="Arial" w:hAnsi="Arial" w:cs="Arial"/>
          <w:sz w:val="24"/>
          <w:szCs w:val="24"/>
        </w:rPr>
        <w:t xml:space="preserve">Although it is not possible to compare current ground conditions </w:t>
      </w:r>
      <w:r w:rsidR="00E67BE0" w:rsidRPr="007479DD">
        <w:rPr>
          <w:rFonts w:ascii="Arial" w:hAnsi="Arial" w:cs="Arial"/>
          <w:sz w:val="24"/>
          <w:szCs w:val="24"/>
        </w:rPr>
        <w:t xml:space="preserve">with those which were present over a hundred years ago, I saw from my site visit that the stream crossing at issue was wide enough for </w:t>
      </w:r>
      <w:r w:rsidR="002973BF" w:rsidRPr="007479DD">
        <w:rPr>
          <w:rFonts w:ascii="Arial" w:hAnsi="Arial" w:cs="Arial"/>
          <w:sz w:val="24"/>
          <w:szCs w:val="24"/>
        </w:rPr>
        <w:t xml:space="preserve">single file equestrian use (whether being led or ridden). </w:t>
      </w:r>
      <w:r w:rsidR="001C1AE4" w:rsidRPr="007479DD">
        <w:rPr>
          <w:rFonts w:ascii="Arial" w:hAnsi="Arial" w:cs="Arial"/>
          <w:sz w:val="24"/>
          <w:szCs w:val="24"/>
        </w:rPr>
        <w:t>The current stream crossing would be capable of supporting equestrian use</w:t>
      </w:r>
      <w:r w:rsidR="00265DAF" w:rsidRPr="007479DD">
        <w:rPr>
          <w:rFonts w:ascii="Arial" w:hAnsi="Arial" w:cs="Arial"/>
          <w:sz w:val="24"/>
          <w:szCs w:val="24"/>
        </w:rPr>
        <w:t>; it is not improbable that the feature observed by OS</w:t>
      </w:r>
      <w:r w:rsidR="005D1FD9" w:rsidRPr="007479DD">
        <w:rPr>
          <w:rFonts w:ascii="Arial" w:hAnsi="Arial" w:cs="Arial"/>
          <w:sz w:val="24"/>
          <w:szCs w:val="24"/>
        </w:rPr>
        <w:t xml:space="preserve"> in 1910</w:t>
      </w:r>
      <w:r w:rsidR="00265DAF" w:rsidRPr="007479DD">
        <w:rPr>
          <w:rFonts w:ascii="Arial" w:hAnsi="Arial" w:cs="Arial"/>
          <w:sz w:val="24"/>
          <w:szCs w:val="24"/>
        </w:rPr>
        <w:t xml:space="preserve"> </w:t>
      </w:r>
      <w:r w:rsidR="00D6666B" w:rsidRPr="007479DD">
        <w:rPr>
          <w:rFonts w:ascii="Arial" w:hAnsi="Arial" w:cs="Arial"/>
          <w:sz w:val="24"/>
          <w:szCs w:val="24"/>
        </w:rPr>
        <w:t>could have been similarly used.</w:t>
      </w:r>
    </w:p>
    <w:p w14:paraId="40B35282" w14:textId="3DB39C5B" w:rsidR="005F1355" w:rsidRPr="007479DD" w:rsidRDefault="00915944" w:rsidP="004C313A">
      <w:pPr>
        <w:pStyle w:val="Style1"/>
        <w:rPr>
          <w:rFonts w:ascii="Arial" w:hAnsi="Arial" w:cs="Arial"/>
          <w:sz w:val="24"/>
          <w:szCs w:val="24"/>
        </w:rPr>
      </w:pPr>
      <w:r w:rsidRPr="007479DD">
        <w:rPr>
          <w:rFonts w:ascii="Arial" w:hAnsi="Arial" w:cs="Arial"/>
          <w:sz w:val="24"/>
          <w:szCs w:val="24"/>
        </w:rPr>
        <w:t>The OS 1:2500 series maps were revised at various dates throughout the twentieth century. Of the map extracts submitted, there is little differe</w:t>
      </w:r>
      <w:r w:rsidR="006B749E" w:rsidRPr="007479DD">
        <w:rPr>
          <w:rFonts w:ascii="Arial" w:hAnsi="Arial" w:cs="Arial"/>
          <w:sz w:val="24"/>
          <w:szCs w:val="24"/>
        </w:rPr>
        <w:t>nce between</w:t>
      </w:r>
      <w:r w:rsidR="00A85201" w:rsidRPr="007479DD">
        <w:rPr>
          <w:rFonts w:ascii="Arial" w:hAnsi="Arial" w:cs="Arial"/>
          <w:sz w:val="24"/>
          <w:szCs w:val="24"/>
        </w:rPr>
        <w:t xml:space="preserve"> the 1910 third edition and</w:t>
      </w:r>
      <w:r w:rsidRPr="007479DD">
        <w:rPr>
          <w:rFonts w:ascii="Arial" w:hAnsi="Arial" w:cs="Arial"/>
          <w:sz w:val="24"/>
          <w:szCs w:val="24"/>
        </w:rPr>
        <w:t xml:space="preserve"> how the Order route is depi</w:t>
      </w:r>
      <w:r w:rsidR="0085558A" w:rsidRPr="007479DD">
        <w:rPr>
          <w:rFonts w:ascii="Arial" w:hAnsi="Arial" w:cs="Arial"/>
          <w:sz w:val="24"/>
          <w:szCs w:val="24"/>
        </w:rPr>
        <w:t>cted on these revised maps. A</w:t>
      </w:r>
      <w:r w:rsidR="006835CB">
        <w:rPr>
          <w:rFonts w:ascii="Arial" w:hAnsi="Arial" w:cs="Arial"/>
          <w:sz w:val="24"/>
          <w:szCs w:val="24"/>
        </w:rPr>
        <w:t xml:space="preserve"> – </w:t>
      </w:r>
      <w:r w:rsidR="0085558A" w:rsidRPr="007479DD">
        <w:rPr>
          <w:rFonts w:ascii="Arial" w:hAnsi="Arial" w:cs="Arial"/>
          <w:sz w:val="24"/>
          <w:szCs w:val="24"/>
        </w:rPr>
        <w:t xml:space="preserve">B is shown as an enclosed track; </w:t>
      </w:r>
      <w:r w:rsidR="00754D10" w:rsidRPr="007479DD">
        <w:rPr>
          <w:rFonts w:ascii="Arial" w:hAnsi="Arial" w:cs="Arial"/>
          <w:sz w:val="24"/>
          <w:szCs w:val="24"/>
        </w:rPr>
        <w:t xml:space="preserve">B – E is annotated </w:t>
      </w:r>
      <w:r w:rsidR="00815361" w:rsidRPr="007479DD">
        <w:rPr>
          <w:rFonts w:ascii="Arial" w:hAnsi="Arial" w:cs="Arial"/>
          <w:sz w:val="24"/>
          <w:szCs w:val="24"/>
        </w:rPr>
        <w:t>‘B.R.’, and E – G annotated ‘F.P.’.</w:t>
      </w:r>
      <w:r w:rsidR="002D559E" w:rsidRPr="007479DD">
        <w:rPr>
          <w:rFonts w:ascii="Arial" w:hAnsi="Arial" w:cs="Arial"/>
          <w:sz w:val="24"/>
          <w:szCs w:val="24"/>
        </w:rPr>
        <w:t xml:space="preserve"> The applicant </w:t>
      </w:r>
      <w:r w:rsidR="007C52D7" w:rsidRPr="007479DD">
        <w:rPr>
          <w:rFonts w:ascii="Arial" w:hAnsi="Arial" w:cs="Arial"/>
          <w:sz w:val="24"/>
          <w:szCs w:val="24"/>
        </w:rPr>
        <w:t>notes that none of the other routes and tracks thro</w:t>
      </w:r>
      <w:r w:rsidR="003E55DE" w:rsidRPr="007479DD">
        <w:rPr>
          <w:rFonts w:ascii="Arial" w:hAnsi="Arial" w:cs="Arial"/>
          <w:sz w:val="24"/>
          <w:szCs w:val="24"/>
        </w:rPr>
        <w:t xml:space="preserve">ugh Tortington Common are marked ‘B.R.’ and considers that this indicated that the OS </w:t>
      </w:r>
      <w:r w:rsidR="005F1355" w:rsidRPr="007479DD">
        <w:rPr>
          <w:rFonts w:ascii="Arial" w:hAnsi="Arial" w:cs="Arial"/>
          <w:sz w:val="24"/>
          <w:szCs w:val="24"/>
        </w:rPr>
        <w:t>surveyor regarded the route as an undisputed public right of way.</w:t>
      </w:r>
    </w:p>
    <w:p w14:paraId="33AB9C6E" w14:textId="3E106F3A" w:rsidR="005726A8" w:rsidRPr="007479DD" w:rsidRDefault="005726A8" w:rsidP="00D656EB">
      <w:pPr>
        <w:pStyle w:val="Style1"/>
        <w:numPr>
          <w:ilvl w:val="0"/>
          <w:numId w:val="0"/>
        </w:numPr>
        <w:rPr>
          <w:rFonts w:ascii="Arial" w:hAnsi="Arial" w:cs="Arial"/>
          <w:i/>
          <w:iCs/>
          <w:sz w:val="24"/>
          <w:szCs w:val="24"/>
        </w:rPr>
      </w:pPr>
      <w:r w:rsidRPr="007479DD">
        <w:rPr>
          <w:rFonts w:ascii="Arial" w:hAnsi="Arial" w:cs="Arial"/>
          <w:i/>
          <w:iCs/>
          <w:sz w:val="24"/>
          <w:szCs w:val="24"/>
        </w:rPr>
        <w:t>Bartholomew’s maps</w:t>
      </w:r>
    </w:p>
    <w:p w14:paraId="1787D06D" w14:textId="44B417E2" w:rsidR="005726A8" w:rsidRPr="007479DD" w:rsidRDefault="006E5AFA" w:rsidP="004C313A">
      <w:pPr>
        <w:pStyle w:val="Style1"/>
        <w:rPr>
          <w:rFonts w:ascii="Arial" w:hAnsi="Arial" w:cs="Arial"/>
          <w:sz w:val="24"/>
          <w:szCs w:val="24"/>
        </w:rPr>
      </w:pPr>
      <w:r w:rsidRPr="007479DD">
        <w:rPr>
          <w:rFonts w:ascii="Arial" w:hAnsi="Arial" w:cs="Arial"/>
          <w:sz w:val="24"/>
          <w:szCs w:val="24"/>
        </w:rPr>
        <w:t xml:space="preserve">Extracts from two maps published in 1902 and 1922 were submitted. </w:t>
      </w:r>
      <w:r w:rsidR="002F49B3" w:rsidRPr="007479DD">
        <w:rPr>
          <w:rFonts w:ascii="Arial" w:hAnsi="Arial" w:cs="Arial"/>
          <w:sz w:val="24"/>
          <w:szCs w:val="24"/>
        </w:rPr>
        <w:t xml:space="preserve">These maps were aimed primarily at motorists and cyclists and </w:t>
      </w:r>
      <w:r w:rsidR="00405026" w:rsidRPr="007479DD">
        <w:rPr>
          <w:rFonts w:ascii="Arial" w:hAnsi="Arial" w:cs="Arial"/>
          <w:sz w:val="24"/>
          <w:szCs w:val="24"/>
        </w:rPr>
        <w:t>the applicant</w:t>
      </w:r>
      <w:r w:rsidR="002F49B3" w:rsidRPr="007479DD">
        <w:rPr>
          <w:rFonts w:ascii="Arial" w:hAnsi="Arial" w:cs="Arial"/>
          <w:sz w:val="24"/>
          <w:szCs w:val="24"/>
        </w:rPr>
        <w:t xml:space="preserve"> contend</w:t>
      </w:r>
      <w:r w:rsidR="00405026" w:rsidRPr="007479DD">
        <w:rPr>
          <w:rFonts w:ascii="Arial" w:hAnsi="Arial" w:cs="Arial"/>
          <w:sz w:val="24"/>
          <w:szCs w:val="24"/>
        </w:rPr>
        <w:t>s</w:t>
      </w:r>
      <w:r w:rsidR="002F49B3" w:rsidRPr="007479DD">
        <w:rPr>
          <w:rFonts w:ascii="Arial" w:hAnsi="Arial" w:cs="Arial"/>
          <w:sz w:val="24"/>
          <w:szCs w:val="24"/>
        </w:rPr>
        <w:t xml:space="preserve"> that such maps were unlikely to </w:t>
      </w:r>
      <w:r w:rsidR="00E47E05" w:rsidRPr="007479DD">
        <w:rPr>
          <w:rFonts w:ascii="Arial" w:hAnsi="Arial" w:cs="Arial"/>
          <w:sz w:val="24"/>
          <w:szCs w:val="24"/>
        </w:rPr>
        <w:t xml:space="preserve">show routes which were unavailable for public use. </w:t>
      </w:r>
      <w:r w:rsidR="001B72DD" w:rsidRPr="007479DD">
        <w:rPr>
          <w:rFonts w:ascii="Arial" w:hAnsi="Arial" w:cs="Arial"/>
          <w:sz w:val="24"/>
          <w:szCs w:val="24"/>
        </w:rPr>
        <w:t xml:space="preserve">However, Bartholomew’s maps all carried a disclaimer akin to that found on OS maps from 1888 that the depiction of a path or route was not an indication of a public right of way. </w:t>
      </w:r>
    </w:p>
    <w:p w14:paraId="6CCC1204" w14:textId="2FB45380" w:rsidR="007C76FE" w:rsidRPr="007479DD" w:rsidRDefault="006504A8" w:rsidP="00E35B39">
      <w:pPr>
        <w:pStyle w:val="Style1"/>
        <w:rPr>
          <w:rFonts w:ascii="Arial" w:hAnsi="Arial" w:cs="Arial"/>
          <w:sz w:val="24"/>
          <w:szCs w:val="24"/>
        </w:rPr>
      </w:pPr>
      <w:r w:rsidRPr="007479DD">
        <w:rPr>
          <w:rFonts w:ascii="Arial" w:hAnsi="Arial" w:cs="Arial"/>
          <w:sz w:val="24"/>
          <w:szCs w:val="24"/>
        </w:rPr>
        <w:t>On the 1902</w:t>
      </w:r>
      <w:r w:rsidR="00382A86" w:rsidRPr="007479DD">
        <w:rPr>
          <w:rFonts w:ascii="Arial" w:hAnsi="Arial" w:cs="Arial"/>
          <w:sz w:val="24"/>
          <w:szCs w:val="24"/>
        </w:rPr>
        <w:t xml:space="preserve"> and 1922</w:t>
      </w:r>
      <w:r w:rsidRPr="007479DD">
        <w:rPr>
          <w:rFonts w:ascii="Arial" w:hAnsi="Arial" w:cs="Arial"/>
          <w:sz w:val="24"/>
          <w:szCs w:val="24"/>
        </w:rPr>
        <w:t xml:space="preserve"> map</w:t>
      </w:r>
      <w:r w:rsidR="00382A86" w:rsidRPr="007479DD">
        <w:rPr>
          <w:rFonts w:ascii="Arial" w:hAnsi="Arial" w:cs="Arial"/>
          <w:sz w:val="24"/>
          <w:szCs w:val="24"/>
        </w:rPr>
        <w:t>s</w:t>
      </w:r>
      <w:r w:rsidRPr="007479DD">
        <w:rPr>
          <w:rFonts w:ascii="Arial" w:hAnsi="Arial" w:cs="Arial"/>
          <w:sz w:val="24"/>
          <w:szCs w:val="24"/>
        </w:rPr>
        <w:t xml:space="preserve"> </w:t>
      </w:r>
      <w:r w:rsidR="00E26403" w:rsidRPr="007479DD">
        <w:rPr>
          <w:rFonts w:ascii="Arial" w:hAnsi="Arial" w:cs="Arial"/>
          <w:sz w:val="24"/>
          <w:szCs w:val="24"/>
        </w:rPr>
        <w:t>only that part of the order route C – D is shown; the key</w:t>
      </w:r>
      <w:r w:rsidR="00382A86" w:rsidRPr="007479DD">
        <w:rPr>
          <w:rFonts w:ascii="Arial" w:hAnsi="Arial" w:cs="Arial"/>
          <w:sz w:val="24"/>
          <w:szCs w:val="24"/>
        </w:rPr>
        <w:t>s</w:t>
      </w:r>
      <w:r w:rsidR="00E26403" w:rsidRPr="007479DD">
        <w:rPr>
          <w:rFonts w:ascii="Arial" w:hAnsi="Arial" w:cs="Arial"/>
          <w:sz w:val="24"/>
          <w:szCs w:val="24"/>
        </w:rPr>
        <w:t xml:space="preserve"> indicate that </w:t>
      </w:r>
      <w:r w:rsidR="00382A86" w:rsidRPr="007479DD">
        <w:rPr>
          <w:rFonts w:ascii="Arial" w:hAnsi="Arial" w:cs="Arial"/>
          <w:sz w:val="24"/>
          <w:szCs w:val="24"/>
        </w:rPr>
        <w:t>this section</w:t>
      </w:r>
      <w:r w:rsidR="00E26403" w:rsidRPr="007479DD">
        <w:rPr>
          <w:rFonts w:ascii="Arial" w:hAnsi="Arial" w:cs="Arial"/>
          <w:sz w:val="24"/>
          <w:szCs w:val="24"/>
        </w:rPr>
        <w:t xml:space="preserve"> was considered an ‘</w:t>
      </w:r>
      <w:r w:rsidR="00E26403" w:rsidRPr="007479DD">
        <w:rPr>
          <w:rFonts w:ascii="Arial" w:hAnsi="Arial" w:cs="Arial"/>
          <w:i/>
          <w:iCs/>
          <w:sz w:val="24"/>
          <w:szCs w:val="24"/>
        </w:rPr>
        <w:t>inferior road</w:t>
      </w:r>
      <w:r w:rsidR="00CC4E84" w:rsidRPr="007479DD">
        <w:rPr>
          <w:rFonts w:ascii="Arial" w:hAnsi="Arial" w:cs="Arial"/>
          <w:i/>
          <w:iCs/>
          <w:sz w:val="24"/>
          <w:szCs w:val="24"/>
        </w:rPr>
        <w:t xml:space="preserve"> not to be recommended to cyclists</w:t>
      </w:r>
      <w:r w:rsidR="00E26403" w:rsidRPr="007479DD">
        <w:rPr>
          <w:rFonts w:ascii="Arial" w:hAnsi="Arial" w:cs="Arial"/>
          <w:i/>
          <w:iCs/>
          <w:sz w:val="24"/>
          <w:szCs w:val="24"/>
        </w:rPr>
        <w:t>’</w:t>
      </w:r>
      <w:r w:rsidR="009C3B63" w:rsidRPr="007479DD">
        <w:rPr>
          <w:rFonts w:ascii="Arial" w:hAnsi="Arial" w:cs="Arial"/>
          <w:sz w:val="24"/>
          <w:szCs w:val="24"/>
        </w:rPr>
        <w:t xml:space="preserve">. In </w:t>
      </w:r>
      <w:r w:rsidR="009C3B63" w:rsidRPr="007479DD">
        <w:rPr>
          <w:rFonts w:ascii="Arial" w:hAnsi="Arial" w:cs="Arial"/>
          <w:i/>
          <w:iCs/>
          <w:sz w:val="24"/>
          <w:szCs w:val="24"/>
        </w:rPr>
        <w:t xml:space="preserve">Commission for New Towns v J J </w:t>
      </w:r>
      <w:r w:rsidR="005066CB" w:rsidRPr="007479DD">
        <w:rPr>
          <w:rFonts w:ascii="Arial" w:hAnsi="Arial" w:cs="Arial"/>
          <w:i/>
          <w:iCs/>
          <w:sz w:val="24"/>
          <w:szCs w:val="24"/>
        </w:rPr>
        <w:t>Gallagher</w:t>
      </w:r>
      <w:r w:rsidR="009C3B63" w:rsidRPr="007479DD">
        <w:rPr>
          <w:rFonts w:ascii="Arial" w:hAnsi="Arial" w:cs="Arial"/>
          <w:i/>
          <w:iCs/>
          <w:sz w:val="24"/>
          <w:szCs w:val="24"/>
        </w:rPr>
        <w:t xml:space="preserve"> Ltd</w:t>
      </w:r>
      <w:r w:rsidR="007F13FB" w:rsidRPr="007479DD">
        <w:rPr>
          <w:rFonts w:ascii="Arial" w:hAnsi="Arial" w:cs="Arial"/>
          <w:i/>
          <w:iCs/>
          <w:sz w:val="24"/>
          <w:szCs w:val="24"/>
        </w:rPr>
        <w:t xml:space="preserve"> </w:t>
      </w:r>
      <w:r w:rsidR="007F13FB" w:rsidRPr="007479DD">
        <w:rPr>
          <w:rFonts w:ascii="Arial" w:hAnsi="Arial" w:cs="Arial"/>
          <w:sz w:val="24"/>
          <w:szCs w:val="24"/>
        </w:rPr>
        <w:t xml:space="preserve">[2002] EWHC 2668, 2 P &amp; CR 24, </w:t>
      </w:r>
      <w:r w:rsidR="000C31A6" w:rsidRPr="007479DD">
        <w:rPr>
          <w:rFonts w:ascii="Arial" w:hAnsi="Arial" w:cs="Arial"/>
          <w:sz w:val="24"/>
          <w:szCs w:val="24"/>
        </w:rPr>
        <w:t xml:space="preserve">the court observed that such a depiction was an indication of a route being </w:t>
      </w:r>
      <w:r w:rsidR="008A5405" w:rsidRPr="007479DD">
        <w:rPr>
          <w:rFonts w:ascii="Arial" w:hAnsi="Arial" w:cs="Arial"/>
          <w:sz w:val="24"/>
          <w:szCs w:val="24"/>
        </w:rPr>
        <w:t>one which cyclists could lawfully use</w:t>
      </w:r>
      <w:r w:rsidR="00E53001" w:rsidRPr="007479DD">
        <w:rPr>
          <w:rFonts w:ascii="Arial" w:hAnsi="Arial" w:cs="Arial"/>
          <w:sz w:val="24"/>
          <w:szCs w:val="24"/>
        </w:rPr>
        <w:t>,</w:t>
      </w:r>
      <w:r w:rsidR="008A5405" w:rsidRPr="007479DD">
        <w:rPr>
          <w:rFonts w:ascii="Arial" w:hAnsi="Arial" w:cs="Arial"/>
          <w:sz w:val="24"/>
          <w:szCs w:val="24"/>
        </w:rPr>
        <w:t xml:space="preserve"> </w:t>
      </w:r>
      <w:r w:rsidR="007E6633" w:rsidRPr="007479DD">
        <w:rPr>
          <w:rFonts w:ascii="Arial" w:hAnsi="Arial" w:cs="Arial"/>
          <w:sz w:val="24"/>
          <w:szCs w:val="24"/>
        </w:rPr>
        <w:t xml:space="preserve">as at the time of the publication of these maps, cyclists could not lawfully use public bridleways. </w:t>
      </w:r>
      <w:r w:rsidR="00E73A0B" w:rsidRPr="007479DD">
        <w:rPr>
          <w:rFonts w:ascii="Arial" w:hAnsi="Arial" w:cs="Arial"/>
          <w:sz w:val="24"/>
          <w:szCs w:val="24"/>
        </w:rPr>
        <w:t xml:space="preserve">Whilst acknowledging the general disclaimer, the depiction of </w:t>
      </w:r>
      <w:r w:rsidR="00BF33C2" w:rsidRPr="007479DD">
        <w:rPr>
          <w:rFonts w:ascii="Arial" w:hAnsi="Arial" w:cs="Arial"/>
          <w:sz w:val="24"/>
          <w:szCs w:val="24"/>
        </w:rPr>
        <w:t>C</w:t>
      </w:r>
      <w:r w:rsidR="006835CB">
        <w:rPr>
          <w:rFonts w:ascii="Arial" w:hAnsi="Arial" w:cs="Arial"/>
          <w:sz w:val="24"/>
          <w:szCs w:val="24"/>
        </w:rPr>
        <w:t xml:space="preserve"> – </w:t>
      </w:r>
      <w:r w:rsidR="00BF33C2" w:rsidRPr="007479DD">
        <w:rPr>
          <w:rFonts w:ascii="Arial" w:hAnsi="Arial" w:cs="Arial"/>
          <w:sz w:val="24"/>
          <w:szCs w:val="24"/>
        </w:rPr>
        <w:t xml:space="preserve">D </w:t>
      </w:r>
      <w:r w:rsidR="00DB0FA2" w:rsidRPr="007479DD">
        <w:rPr>
          <w:rFonts w:ascii="Arial" w:hAnsi="Arial" w:cs="Arial"/>
          <w:sz w:val="24"/>
          <w:szCs w:val="24"/>
        </w:rPr>
        <w:t xml:space="preserve">in this way provides some support </w:t>
      </w:r>
      <w:r w:rsidR="00BF33C2" w:rsidRPr="007479DD">
        <w:rPr>
          <w:rFonts w:ascii="Arial" w:hAnsi="Arial" w:cs="Arial"/>
          <w:sz w:val="24"/>
          <w:szCs w:val="24"/>
        </w:rPr>
        <w:t>to</w:t>
      </w:r>
      <w:r w:rsidR="00DB0FA2" w:rsidRPr="007479DD">
        <w:rPr>
          <w:rFonts w:ascii="Arial" w:hAnsi="Arial" w:cs="Arial"/>
          <w:sz w:val="24"/>
          <w:szCs w:val="24"/>
        </w:rPr>
        <w:t xml:space="preserve"> the applica</w:t>
      </w:r>
      <w:r w:rsidR="00BF33C2" w:rsidRPr="007479DD">
        <w:rPr>
          <w:rFonts w:ascii="Arial" w:hAnsi="Arial" w:cs="Arial"/>
          <w:sz w:val="24"/>
          <w:szCs w:val="24"/>
        </w:rPr>
        <w:t>nt’s</w:t>
      </w:r>
      <w:r w:rsidR="00DB0FA2" w:rsidRPr="007479DD">
        <w:rPr>
          <w:rFonts w:ascii="Arial" w:hAnsi="Arial" w:cs="Arial"/>
          <w:sz w:val="24"/>
          <w:szCs w:val="24"/>
        </w:rPr>
        <w:t xml:space="preserve"> claim that the</w:t>
      </w:r>
      <w:r w:rsidR="00BF33C2" w:rsidRPr="007479DD">
        <w:rPr>
          <w:rFonts w:ascii="Arial" w:hAnsi="Arial" w:cs="Arial"/>
          <w:sz w:val="24"/>
          <w:szCs w:val="24"/>
        </w:rPr>
        <w:t xml:space="preserve"> </w:t>
      </w:r>
      <w:r w:rsidR="00F04679" w:rsidRPr="007479DD">
        <w:rPr>
          <w:rFonts w:ascii="Arial" w:hAnsi="Arial" w:cs="Arial"/>
          <w:sz w:val="24"/>
          <w:szCs w:val="24"/>
        </w:rPr>
        <w:t>Order route is of a higher status than a footpath.</w:t>
      </w:r>
    </w:p>
    <w:p w14:paraId="50A177D0" w14:textId="3BEC2173" w:rsidR="00F04679" w:rsidRPr="007479DD" w:rsidRDefault="007330C3" w:rsidP="00076813">
      <w:pPr>
        <w:pStyle w:val="Style1"/>
        <w:numPr>
          <w:ilvl w:val="0"/>
          <w:numId w:val="0"/>
        </w:numPr>
        <w:rPr>
          <w:rFonts w:ascii="Arial" w:hAnsi="Arial" w:cs="Arial"/>
          <w:i/>
          <w:iCs/>
          <w:sz w:val="24"/>
          <w:szCs w:val="24"/>
        </w:rPr>
      </w:pPr>
      <w:r w:rsidRPr="007479DD">
        <w:rPr>
          <w:rFonts w:ascii="Arial" w:hAnsi="Arial" w:cs="Arial"/>
          <w:i/>
          <w:iCs/>
          <w:sz w:val="24"/>
          <w:szCs w:val="24"/>
        </w:rPr>
        <w:t>Finance Act 1</w:t>
      </w:r>
      <w:r w:rsidR="006D3E95" w:rsidRPr="007479DD">
        <w:rPr>
          <w:rFonts w:ascii="Arial" w:hAnsi="Arial" w:cs="Arial"/>
          <w:i/>
          <w:iCs/>
          <w:sz w:val="24"/>
          <w:szCs w:val="24"/>
        </w:rPr>
        <w:t>9</w:t>
      </w:r>
      <w:r w:rsidRPr="007479DD">
        <w:rPr>
          <w:rFonts w:ascii="Arial" w:hAnsi="Arial" w:cs="Arial"/>
          <w:i/>
          <w:iCs/>
          <w:sz w:val="24"/>
          <w:szCs w:val="24"/>
        </w:rPr>
        <w:t>10 records</w:t>
      </w:r>
    </w:p>
    <w:p w14:paraId="47156481" w14:textId="0AD62ECA" w:rsidR="007330C3" w:rsidRPr="007479DD" w:rsidRDefault="00183613" w:rsidP="004C313A">
      <w:pPr>
        <w:pStyle w:val="Style1"/>
        <w:rPr>
          <w:rFonts w:ascii="Arial" w:hAnsi="Arial" w:cs="Arial"/>
          <w:sz w:val="24"/>
          <w:szCs w:val="24"/>
        </w:rPr>
      </w:pPr>
      <w:r w:rsidRPr="007479DD">
        <w:rPr>
          <w:rFonts w:ascii="Arial" w:hAnsi="Arial" w:cs="Arial"/>
          <w:sz w:val="24"/>
          <w:szCs w:val="24"/>
        </w:rPr>
        <w:t xml:space="preserve">Section A – </w:t>
      </w:r>
      <w:r w:rsidR="00657F3B" w:rsidRPr="007479DD">
        <w:rPr>
          <w:rFonts w:ascii="Arial" w:hAnsi="Arial" w:cs="Arial"/>
          <w:sz w:val="24"/>
          <w:szCs w:val="24"/>
        </w:rPr>
        <w:t xml:space="preserve">B </w:t>
      </w:r>
      <w:r w:rsidR="00AA7E2D" w:rsidRPr="007479DD">
        <w:rPr>
          <w:rFonts w:ascii="Arial" w:hAnsi="Arial" w:cs="Arial"/>
          <w:sz w:val="24"/>
          <w:szCs w:val="24"/>
        </w:rPr>
        <w:t>is shown excluded from adjacent her</w:t>
      </w:r>
      <w:r w:rsidR="006A2ECD" w:rsidRPr="007479DD">
        <w:rPr>
          <w:rFonts w:ascii="Arial" w:hAnsi="Arial" w:cs="Arial"/>
          <w:sz w:val="24"/>
          <w:szCs w:val="24"/>
        </w:rPr>
        <w:t>e</w:t>
      </w:r>
      <w:r w:rsidR="00AA7E2D" w:rsidRPr="007479DD">
        <w:rPr>
          <w:rFonts w:ascii="Arial" w:hAnsi="Arial" w:cs="Arial"/>
          <w:sz w:val="24"/>
          <w:szCs w:val="24"/>
        </w:rPr>
        <w:t>ditaments</w:t>
      </w:r>
      <w:r w:rsidR="00964B6E" w:rsidRPr="007479DD">
        <w:rPr>
          <w:rFonts w:ascii="Arial" w:hAnsi="Arial" w:cs="Arial"/>
          <w:sz w:val="24"/>
          <w:szCs w:val="24"/>
        </w:rPr>
        <w:t xml:space="preserve"> in the same way that Binsted lane is excluded</w:t>
      </w:r>
      <w:r w:rsidR="002D200F" w:rsidRPr="007479DD">
        <w:rPr>
          <w:rFonts w:ascii="Arial" w:hAnsi="Arial" w:cs="Arial"/>
          <w:sz w:val="24"/>
          <w:szCs w:val="24"/>
        </w:rPr>
        <w:t>; the depiction of a route in this way for valuation purposes is usually indicative of</w:t>
      </w:r>
      <w:r w:rsidR="00220358" w:rsidRPr="007479DD">
        <w:rPr>
          <w:rFonts w:ascii="Arial" w:hAnsi="Arial" w:cs="Arial"/>
          <w:sz w:val="24"/>
          <w:szCs w:val="24"/>
        </w:rPr>
        <w:t xml:space="preserve"> the route being a public vehicular highway.</w:t>
      </w:r>
    </w:p>
    <w:p w14:paraId="7593C4A3" w14:textId="51A93861" w:rsidR="00220358" w:rsidRPr="007479DD" w:rsidRDefault="008A565A" w:rsidP="004C313A">
      <w:pPr>
        <w:pStyle w:val="Style1"/>
        <w:rPr>
          <w:rFonts w:ascii="Arial" w:hAnsi="Arial" w:cs="Arial"/>
          <w:sz w:val="24"/>
          <w:szCs w:val="24"/>
        </w:rPr>
      </w:pPr>
      <w:r w:rsidRPr="007479DD">
        <w:rPr>
          <w:rFonts w:ascii="Arial" w:hAnsi="Arial" w:cs="Arial"/>
          <w:sz w:val="24"/>
          <w:szCs w:val="24"/>
        </w:rPr>
        <w:t xml:space="preserve">The Order route </w:t>
      </w:r>
      <w:r w:rsidR="00E0327B" w:rsidRPr="007479DD">
        <w:rPr>
          <w:rFonts w:ascii="Arial" w:hAnsi="Arial" w:cs="Arial"/>
          <w:sz w:val="24"/>
          <w:szCs w:val="24"/>
        </w:rPr>
        <w:t>from B – G is shown to be within a number of other her</w:t>
      </w:r>
      <w:r w:rsidR="001330F0" w:rsidRPr="007479DD">
        <w:rPr>
          <w:rFonts w:ascii="Arial" w:hAnsi="Arial" w:cs="Arial"/>
          <w:sz w:val="24"/>
          <w:szCs w:val="24"/>
        </w:rPr>
        <w:t>editaments for which deductions in land value were made due to the existence of footpaths.</w:t>
      </w:r>
      <w:r w:rsidR="00E0327B" w:rsidRPr="007479DD">
        <w:rPr>
          <w:rFonts w:ascii="Arial" w:hAnsi="Arial" w:cs="Arial"/>
          <w:sz w:val="24"/>
          <w:szCs w:val="24"/>
        </w:rPr>
        <w:t xml:space="preserve"> </w:t>
      </w:r>
      <w:r w:rsidR="00C402F6" w:rsidRPr="007479DD">
        <w:rPr>
          <w:rFonts w:ascii="Arial" w:hAnsi="Arial" w:cs="Arial"/>
          <w:sz w:val="24"/>
          <w:szCs w:val="24"/>
        </w:rPr>
        <w:t xml:space="preserve">As regards </w:t>
      </w:r>
      <w:r w:rsidR="00076813" w:rsidRPr="007479DD">
        <w:rPr>
          <w:rFonts w:ascii="Arial" w:hAnsi="Arial" w:cs="Arial"/>
          <w:sz w:val="24"/>
          <w:szCs w:val="24"/>
        </w:rPr>
        <w:t>the status of the Order route B – G, the Finance Act records are of limited assistance.</w:t>
      </w:r>
    </w:p>
    <w:p w14:paraId="63E4D0BB" w14:textId="2A9EB1FC" w:rsidR="00E33DB0" w:rsidRPr="007479DD" w:rsidRDefault="007C76FE" w:rsidP="00723068">
      <w:pPr>
        <w:pStyle w:val="Style1"/>
        <w:numPr>
          <w:ilvl w:val="0"/>
          <w:numId w:val="0"/>
        </w:numPr>
        <w:rPr>
          <w:rFonts w:ascii="Arial" w:hAnsi="Arial" w:cs="Arial"/>
          <w:i/>
          <w:iCs/>
          <w:sz w:val="24"/>
          <w:szCs w:val="24"/>
        </w:rPr>
      </w:pPr>
      <w:r w:rsidRPr="007479DD">
        <w:rPr>
          <w:rFonts w:ascii="Arial" w:hAnsi="Arial" w:cs="Arial"/>
          <w:i/>
          <w:iCs/>
          <w:sz w:val="24"/>
          <w:szCs w:val="24"/>
        </w:rPr>
        <w:lastRenderedPageBreak/>
        <w:t xml:space="preserve">Rights of </w:t>
      </w:r>
      <w:r w:rsidR="00E53001" w:rsidRPr="007479DD">
        <w:rPr>
          <w:rFonts w:ascii="Arial" w:hAnsi="Arial" w:cs="Arial"/>
          <w:i/>
          <w:iCs/>
          <w:sz w:val="24"/>
          <w:szCs w:val="24"/>
        </w:rPr>
        <w:t>W</w:t>
      </w:r>
      <w:r w:rsidRPr="007479DD">
        <w:rPr>
          <w:rFonts w:ascii="Arial" w:hAnsi="Arial" w:cs="Arial"/>
          <w:i/>
          <w:iCs/>
          <w:sz w:val="24"/>
          <w:szCs w:val="24"/>
        </w:rPr>
        <w:t>ay Act 1932</w:t>
      </w:r>
    </w:p>
    <w:p w14:paraId="254A2246" w14:textId="0BE520C0" w:rsidR="00CF1181" w:rsidRPr="007479DD" w:rsidRDefault="00F302D9" w:rsidP="004C313A">
      <w:pPr>
        <w:pStyle w:val="Style1"/>
        <w:rPr>
          <w:rFonts w:ascii="Arial" w:hAnsi="Arial" w:cs="Arial"/>
          <w:sz w:val="24"/>
          <w:szCs w:val="24"/>
        </w:rPr>
      </w:pPr>
      <w:r w:rsidRPr="007479DD">
        <w:rPr>
          <w:rFonts w:ascii="Arial" w:hAnsi="Arial" w:cs="Arial"/>
          <w:sz w:val="24"/>
          <w:szCs w:val="24"/>
        </w:rPr>
        <w:t>The map</w:t>
      </w:r>
      <w:r w:rsidR="00FF1E93" w:rsidRPr="007479DD">
        <w:rPr>
          <w:rFonts w:ascii="Arial" w:hAnsi="Arial" w:cs="Arial"/>
          <w:sz w:val="24"/>
          <w:szCs w:val="24"/>
        </w:rPr>
        <w:t xml:space="preserve"> and schedule of paths compiled by Arundel Borough Council</w:t>
      </w:r>
      <w:r w:rsidR="0017208B" w:rsidRPr="007479DD">
        <w:rPr>
          <w:rFonts w:ascii="Arial" w:hAnsi="Arial" w:cs="Arial"/>
          <w:sz w:val="24"/>
          <w:szCs w:val="24"/>
        </w:rPr>
        <w:t xml:space="preserve"> describes path 10 as running from </w:t>
      </w:r>
      <w:r w:rsidR="004E7BF7" w:rsidRPr="007479DD">
        <w:rPr>
          <w:rFonts w:ascii="Arial" w:hAnsi="Arial" w:cs="Arial"/>
          <w:sz w:val="24"/>
          <w:szCs w:val="24"/>
        </w:rPr>
        <w:t>“</w:t>
      </w:r>
      <w:r w:rsidR="0017208B" w:rsidRPr="007479DD">
        <w:rPr>
          <w:rFonts w:ascii="Arial" w:hAnsi="Arial" w:cs="Arial"/>
          <w:i/>
          <w:iCs/>
          <w:sz w:val="24"/>
          <w:szCs w:val="24"/>
        </w:rPr>
        <w:t>the junction of Torton Hill Roa</w:t>
      </w:r>
      <w:r w:rsidR="00B90047" w:rsidRPr="007479DD">
        <w:rPr>
          <w:rFonts w:ascii="Arial" w:hAnsi="Arial" w:cs="Arial"/>
          <w:i/>
          <w:iCs/>
          <w:sz w:val="24"/>
          <w:szCs w:val="24"/>
        </w:rPr>
        <w:t>d</w:t>
      </w:r>
      <w:r w:rsidR="004E7BF7" w:rsidRPr="007479DD">
        <w:rPr>
          <w:rFonts w:ascii="Arial" w:hAnsi="Arial" w:cs="Arial"/>
          <w:i/>
          <w:iCs/>
          <w:sz w:val="24"/>
          <w:szCs w:val="24"/>
        </w:rPr>
        <w:t xml:space="preserve"> and Green Lane bordering the Borough boundary</w:t>
      </w:r>
      <w:r w:rsidR="00B90047" w:rsidRPr="007479DD">
        <w:rPr>
          <w:rFonts w:ascii="Arial" w:hAnsi="Arial" w:cs="Arial"/>
          <w:i/>
          <w:iCs/>
          <w:sz w:val="24"/>
          <w:szCs w:val="24"/>
        </w:rPr>
        <w:t>, over ‘the Mountain’ and thence to Walberton</w:t>
      </w:r>
      <w:r w:rsidR="00B90047" w:rsidRPr="007479DD">
        <w:rPr>
          <w:rFonts w:ascii="Arial" w:hAnsi="Arial" w:cs="Arial"/>
          <w:sz w:val="24"/>
          <w:szCs w:val="24"/>
        </w:rPr>
        <w:t>.</w:t>
      </w:r>
      <w:r w:rsidR="00726CCC" w:rsidRPr="007479DD">
        <w:rPr>
          <w:rFonts w:ascii="Arial" w:hAnsi="Arial" w:cs="Arial"/>
          <w:sz w:val="24"/>
          <w:szCs w:val="24"/>
        </w:rPr>
        <w:t xml:space="preserve">” The plan shows the route </w:t>
      </w:r>
      <w:r w:rsidR="00FE72F2" w:rsidRPr="007479DD">
        <w:rPr>
          <w:rFonts w:ascii="Arial" w:hAnsi="Arial" w:cs="Arial"/>
          <w:sz w:val="24"/>
          <w:szCs w:val="24"/>
        </w:rPr>
        <w:t>F</w:t>
      </w:r>
      <w:r w:rsidR="00635248" w:rsidRPr="007479DD">
        <w:rPr>
          <w:rFonts w:ascii="Arial" w:hAnsi="Arial" w:cs="Arial"/>
          <w:sz w:val="24"/>
          <w:szCs w:val="24"/>
        </w:rPr>
        <w:t xml:space="preserve"> – </w:t>
      </w:r>
      <w:r w:rsidR="00FE72F2" w:rsidRPr="007479DD">
        <w:rPr>
          <w:rFonts w:ascii="Arial" w:hAnsi="Arial" w:cs="Arial"/>
          <w:sz w:val="24"/>
          <w:szCs w:val="24"/>
        </w:rPr>
        <w:t>G</w:t>
      </w:r>
      <w:r w:rsidR="00635248" w:rsidRPr="007479DD">
        <w:rPr>
          <w:rFonts w:ascii="Arial" w:hAnsi="Arial" w:cs="Arial"/>
          <w:sz w:val="24"/>
          <w:szCs w:val="24"/>
        </w:rPr>
        <w:t xml:space="preserve"> </w:t>
      </w:r>
      <w:r w:rsidR="00726CCC" w:rsidRPr="007479DD">
        <w:rPr>
          <w:rFonts w:ascii="Arial" w:hAnsi="Arial" w:cs="Arial"/>
          <w:sz w:val="24"/>
          <w:szCs w:val="24"/>
        </w:rPr>
        <w:t>coloured green</w:t>
      </w:r>
      <w:r w:rsidR="00CF1181" w:rsidRPr="007479DD">
        <w:rPr>
          <w:rFonts w:ascii="Arial" w:hAnsi="Arial" w:cs="Arial"/>
          <w:sz w:val="24"/>
          <w:szCs w:val="24"/>
        </w:rPr>
        <w:t xml:space="preserve"> along with other routes considered to be public, but no key to the map has been provided.</w:t>
      </w:r>
    </w:p>
    <w:p w14:paraId="7E9ACA8F" w14:textId="73095F55" w:rsidR="00C85C6C" w:rsidRPr="007479DD" w:rsidRDefault="00142E6B" w:rsidP="004C313A">
      <w:pPr>
        <w:pStyle w:val="Style1"/>
        <w:rPr>
          <w:rFonts w:ascii="Arial" w:hAnsi="Arial" w:cs="Arial"/>
          <w:sz w:val="24"/>
          <w:szCs w:val="24"/>
        </w:rPr>
      </w:pPr>
      <w:r w:rsidRPr="007479DD">
        <w:rPr>
          <w:rFonts w:ascii="Arial" w:hAnsi="Arial" w:cs="Arial"/>
          <w:sz w:val="24"/>
          <w:szCs w:val="24"/>
        </w:rPr>
        <w:t xml:space="preserve">The records for Binsted and Tortington show the </w:t>
      </w:r>
      <w:r w:rsidR="001F366B" w:rsidRPr="007479DD">
        <w:rPr>
          <w:rFonts w:ascii="Arial" w:hAnsi="Arial" w:cs="Arial"/>
          <w:sz w:val="24"/>
          <w:szCs w:val="24"/>
        </w:rPr>
        <w:t xml:space="preserve">order route </w:t>
      </w:r>
      <w:r w:rsidR="00AD7C24" w:rsidRPr="007479DD">
        <w:rPr>
          <w:rFonts w:ascii="Arial" w:hAnsi="Arial" w:cs="Arial"/>
          <w:sz w:val="24"/>
          <w:szCs w:val="24"/>
        </w:rPr>
        <w:t xml:space="preserve">A </w:t>
      </w:r>
      <w:r w:rsidR="001D194A" w:rsidRPr="007479DD">
        <w:rPr>
          <w:rFonts w:ascii="Arial" w:hAnsi="Arial" w:cs="Arial"/>
          <w:sz w:val="24"/>
          <w:szCs w:val="24"/>
        </w:rPr>
        <w:t>–</w:t>
      </w:r>
      <w:r w:rsidR="00AD7C24" w:rsidRPr="007479DD">
        <w:rPr>
          <w:rFonts w:ascii="Arial" w:hAnsi="Arial" w:cs="Arial"/>
          <w:sz w:val="24"/>
          <w:szCs w:val="24"/>
        </w:rPr>
        <w:t xml:space="preserve"> </w:t>
      </w:r>
      <w:r w:rsidR="001D194A" w:rsidRPr="007479DD">
        <w:rPr>
          <w:rFonts w:ascii="Arial" w:hAnsi="Arial" w:cs="Arial"/>
          <w:sz w:val="24"/>
          <w:szCs w:val="24"/>
        </w:rPr>
        <w:t xml:space="preserve">F </w:t>
      </w:r>
      <w:r w:rsidR="00AD7C24" w:rsidRPr="007479DD">
        <w:rPr>
          <w:rFonts w:ascii="Arial" w:hAnsi="Arial" w:cs="Arial"/>
          <w:sz w:val="24"/>
          <w:szCs w:val="24"/>
        </w:rPr>
        <w:t>by means of a red line</w:t>
      </w:r>
      <w:r w:rsidR="001D194A" w:rsidRPr="007479DD">
        <w:rPr>
          <w:rFonts w:ascii="Arial" w:hAnsi="Arial" w:cs="Arial"/>
          <w:sz w:val="24"/>
          <w:szCs w:val="24"/>
        </w:rPr>
        <w:t xml:space="preserve"> as </w:t>
      </w:r>
      <w:r w:rsidR="00FE72F2" w:rsidRPr="007479DD">
        <w:rPr>
          <w:rFonts w:ascii="Arial" w:hAnsi="Arial" w:cs="Arial"/>
          <w:sz w:val="24"/>
          <w:szCs w:val="24"/>
        </w:rPr>
        <w:t>are</w:t>
      </w:r>
      <w:r w:rsidR="001D194A" w:rsidRPr="007479DD">
        <w:rPr>
          <w:rFonts w:ascii="Arial" w:hAnsi="Arial" w:cs="Arial"/>
          <w:sz w:val="24"/>
          <w:szCs w:val="24"/>
        </w:rPr>
        <w:t xml:space="preserve"> other routes considered to be public rights of way. </w:t>
      </w:r>
      <w:r w:rsidR="00AA25DC" w:rsidRPr="007479DD">
        <w:rPr>
          <w:rFonts w:ascii="Arial" w:hAnsi="Arial" w:cs="Arial"/>
          <w:sz w:val="24"/>
          <w:szCs w:val="24"/>
        </w:rPr>
        <w:t xml:space="preserve">The applicant notes that Old Scotland Lane is also shown in red on this map </w:t>
      </w:r>
      <w:r w:rsidR="00C85C6C" w:rsidRPr="007479DD">
        <w:rPr>
          <w:rFonts w:ascii="Arial" w:hAnsi="Arial" w:cs="Arial"/>
          <w:sz w:val="24"/>
          <w:szCs w:val="24"/>
        </w:rPr>
        <w:t xml:space="preserve">although it now appears on the DM&amp;S as a public bridleway. </w:t>
      </w:r>
    </w:p>
    <w:p w14:paraId="528EECB6" w14:textId="76A20628" w:rsidR="00723068" w:rsidRPr="007479DD" w:rsidRDefault="00C85C6C" w:rsidP="000A7C0D">
      <w:pPr>
        <w:pStyle w:val="Style1"/>
        <w:rPr>
          <w:rFonts w:ascii="Arial" w:hAnsi="Arial" w:cs="Arial"/>
          <w:sz w:val="24"/>
          <w:szCs w:val="24"/>
        </w:rPr>
      </w:pPr>
      <w:r w:rsidRPr="007479DD">
        <w:rPr>
          <w:rFonts w:ascii="Arial" w:hAnsi="Arial" w:cs="Arial"/>
          <w:sz w:val="24"/>
          <w:szCs w:val="24"/>
        </w:rPr>
        <w:t>Whilst the 1932</w:t>
      </w:r>
      <w:r w:rsidR="00244260" w:rsidRPr="007479DD">
        <w:rPr>
          <w:rFonts w:ascii="Arial" w:hAnsi="Arial" w:cs="Arial"/>
          <w:sz w:val="24"/>
          <w:szCs w:val="24"/>
        </w:rPr>
        <w:t xml:space="preserve"> </w:t>
      </w:r>
      <w:r w:rsidR="006608CF" w:rsidRPr="007479DD">
        <w:rPr>
          <w:rFonts w:ascii="Arial" w:hAnsi="Arial" w:cs="Arial"/>
          <w:sz w:val="24"/>
          <w:szCs w:val="24"/>
        </w:rPr>
        <w:t>A</w:t>
      </w:r>
      <w:r w:rsidR="00244260" w:rsidRPr="007479DD">
        <w:rPr>
          <w:rFonts w:ascii="Arial" w:hAnsi="Arial" w:cs="Arial"/>
          <w:sz w:val="24"/>
          <w:szCs w:val="24"/>
        </w:rPr>
        <w:t>ct plans demonstrate that the Order route was considered to be a public right of way</w:t>
      </w:r>
      <w:r w:rsidR="006608CF" w:rsidRPr="007479DD">
        <w:rPr>
          <w:rFonts w:ascii="Arial" w:hAnsi="Arial" w:cs="Arial"/>
          <w:sz w:val="24"/>
          <w:szCs w:val="24"/>
        </w:rPr>
        <w:t xml:space="preserve"> at the time of the survey</w:t>
      </w:r>
      <w:r w:rsidR="00AA780D" w:rsidRPr="007479DD">
        <w:rPr>
          <w:rFonts w:ascii="Arial" w:hAnsi="Arial" w:cs="Arial"/>
          <w:sz w:val="24"/>
          <w:szCs w:val="24"/>
        </w:rPr>
        <w:t xml:space="preserve">, they are of little assistance in determining what the status of the way was considered to be </w:t>
      </w:r>
      <w:r w:rsidR="000A7C0D" w:rsidRPr="007479DD">
        <w:rPr>
          <w:rFonts w:ascii="Arial" w:hAnsi="Arial" w:cs="Arial"/>
          <w:sz w:val="24"/>
          <w:szCs w:val="24"/>
        </w:rPr>
        <w:t>when the records were compiled.</w:t>
      </w:r>
      <w:r w:rsidR="00D73267" w:rsidRPr="007479DD">
        <w:rPr>
          <w:rFonts w:ascii="Arial" w:hAnsi="Arial" w:cs="Arial"/>
          <w:sz w:val="24"/>
          <w:szCs w:val="24"/>
        </w:rPr>
        <w:t xml:space="preserve"> </w:t>
      </w:r>
      <w:r w:rsidR="00726CCC" w:rsidRPr="007479DD">
        <w:rPr>
          <w:rFonts w:ascii="Arial" w:hAnsi="Arial" w:cs="Arial"/>
          <w:sz w:val="24"/>
          <w:szCs w:val="24"/>
        </w:rPr>
        <w:t xml:space="preserve"> </w:t>
      </w:r>
    </w:p>
    <w:p w14:paraId="58CA09E8" w14:textId="4BCE11BF" w:rsidR="00723068" w:rsidRPr="00AE22F7" w:rsidRDefault="00723068" w:rsidP="00D10184">
      <w:pPr>
        <w:pStyle w:val="Style1"/>
        <w:numPr>
          <w:ilvl w:val="0"/>
          <w:numId w:val="0"/>
        </w:numPr>
        <w:rPr>
          <w:rFonts w:ascii="Arial" w:hAnsi="Arial" w:cs="Arial"/>
          <w:b/>
          <w:bCs/>
          <w:sz w:val="24"/>
          <w:szCs w:val="24"/>
        </w:rPr>
      </w:pPr>
      <w:r w:rsidRPr="00AE22F7">
        <w:rPr>
          <w:rFonts w:ascii="Arial" w:hAnsi="Arial" w:cs="Arial"/>
          <w:b/>
          <w:bCs/>
          <w:sz w:val="24"/>
          <w:szCs w:val="24"/>
        </w:rPr>
        <w:t>Conclusions o</w:t>
      </w:r>
      <w:r w:rsidR="0025619F" w:rsidRPr="00AE22F7">
        <w:rPr>
          <w:rFonts w:ascii="Arial" w:hAnsi="Arial" w:cs="Arial"/>
          <w:b/>
          <w:bCs/>
          <w:sz w:val="24"/>
          <w:szCs w:val="24"/>
        </w:rPr>
        <w:t>n</w:t>
      </w:r>
      <w:r w:rsidRPr="00AE22F7">
        <w:rPr>
          <w:rFonts w:ascii="Arial" w:hAnsi="Arial" w:cs="Arial"/>
          <w:b/>
          <w:bCs/>
          <w:sz w:val="24"/>
          <w:szCs w:val="24"/>
        </w:rPr>
        <w:t xml:space="preserve"> the documentary evidence</w:t>
      </w:r>
    </w:p>
    <w:p w14:paraId="25438268" w14:textId="327968EA" w:rsidR="00BA4F17" w:rsidRPr="007479DD" w:rsidRDefault="00E814DE" w:rsidP="000A7C0D">
      <w:pPr>
        <w:pStyle w:val="Style1"/>
        <w:rPr>
          <w:rFonts w:ascii="Arial" w:hAnsi="Arial" w:cs="Arial"/>
          <w:sz w:val="24"/>
          <w:szCs w:val="24"/>
        </w:rPr>
      </w:pPr>
      <w:r w:rsidRPr="007479DD">
        <w:rPr>
          <w:rFonts w:ascii="Arial" w:hAnsi="Arial" w:cs="Arial"/>
          <w:sz w:val="24"/>
          <w:szCs w:val="24"/>
        </w:rPr>
        <w:t xml:space="preserve">That part of the Order route A </w:t>
      </w:r>
      <w:r w:rsidR="0064561C" w:rsidRPr="007479DD">
        <w:rPr>
          <w:rFonts w:ascii="Arial" w:hAnsi="Arial" w:cs="Arial"/>
          <w:sz w:val="24"/>
          <w:szCs w:val="24"/>
        </w:rPr>
        <w:t xml:space="preserve">– </w:t>
      </w:r>
      <w:r w:rsidRPr="007479DD">
        <w:rPr>
          <w:rFonts w:ascii="Arial" w:hAnsi="Arial" w:cs="Arial"/>
          <w:sz w:val="24"/>
          <w:szCs w:val="24"/>
        </w:rPr>
        <w:t xml:space="preserve">B has been consistently depicted </w:t>
      </w:r>
      <w:r w:rsidR="009019BE" w:rsidRPr="007479DD">
        <w:rPr>
          <w:rFonts w:ascii="Arial" w:hAnsi="Arial" w:cs="Arial"/>
          <w:sz w:val="24"/>
          <w:szCs w:val="24"/>
        </w:rPr>
        <w:t xml:space="preserve">on all maps </w:t>
      </w:r>
      <w:r w:rsidRPr="007479DD">
        <w:rPr>
          <w:rFonts w:ascii="Arial" w:hAnsi="Arial" w:cs="Arial"/>
          <w:sz w:val="24"/>
          <w:szCs w:val="24"/>
        </w:rPr>
        <w:t xml:space="preserve">as a hedged or fenced way separate from </w:t>
      </w:r>
      <w:r w:rsidR="009019BE" w:rsidRPr="007479DD">
        <w:rPr>
          <w:rFonts w:ascii="Arial" w:hAnsi="Arial" w:cs="Arial"/>
          <w:sz w:val="24"/>
          <w:szCs w:val="24"/>
        </w:rPr>
        <w:t>adjacent land</w:t>
      </w:r>
      <w:r w:rsidR="00E03DDA" w:rsidRPr="007479DD">
        <w:rPr>
          <w:rFonts w:ascii="Arial" w:hAnsi="Arial" w:cs="Arial"/>
          <w:sz w:val="24"/>
          <w:szCs w:val="24"/>
        </w:rPr>
        <w:t xml:space="preserve"> </w:t>
      </w:r>
      <w:r w:rsidR="00AE23B3" w:rsidRPr="007479DD">
        <w:rPr>
          <w:rFonts w:ascii="Arial" w:hAnsi="Arial" w:cs="Arial"/>
          <w:sz w:val="24"/>
          <w:szCs w:val="24"/>
        </w:rPr>
        <w:t xml:space="preserve">and </w:t>
      </w:r>
      <w:r w:rsidR="00E03DDA" w:rsidRPr="007479DD">
        <w:rPr>
          <w:rFonts w:ascii="Arial" w:hAnsi="Arial" w:cs="Arial"/>
          <w:sz w:val="24"/>
          <w:szCs w:val="24"/>
        </w:rPr>
        <w:t>in a manner consistent with</w:t>
      </w:r>
      <w:r w:rsidR="00AE23B3" w:rsidRPr="007479DD">
        <w:rPr>
          <w:rFonts w:ascii="Arial" w:hAnsi="Arial" w:cs="Arial"/>
          <w:sz w:val="24"/>
          <w:szCs w:val="24"/>
        </w:rPr>
        <w:t xml:space="preserve"> Binsted Lane to which it connects</w:t>
      </w:r>
      <w:r w:rsidR="009019BE" w:rsidRPr="007479DD">
        <w:rPr>
          <w:rFonts w:ascii="Arial" w:hAnsi="Arial" w:cs="Arial"/>
          <w:sz w:val="24"/>
          <w:szCs w:val="24"/>
        </w:rPr>
        <w:t xml:space="preserve">. Whilst the physical characteristics of the route </w:t>
      </w:r>
      <w:r w:rsidR="00FD36D9" w:rsidRPr="007479DD">
        <w:rPr>
          <w:rFonts w:ascii="Arial" w:hAnsi="Arial" w:cs="Arial"/>
          <w:sz w:val="24"/>
          <w:szCs w:val="24"/>
        </w:rPr>
        <w:t xml:space="preserve">are not indicative of its status, the depiction </w:t>
      </w:r>
      <w:r w:rsidR="00723AB7" w:rsidRPr="007479DD">
        <w:rPr>
          <w:rFonts w:ascii="Arial" w:hAnsi="Arial" w:cs="Arial"/>
          <w:sz w:val="24"/>
          <w:szCs w:val="24"/>
        </w:rPr>
        <w:t>of</w:t>
      </w:r>
      <w:r w:rsidR="00FD36D9" w:rsidRPr="007479DD">
        <w:rPr>
          <w:rFonts w:ascii="Arial" w:hAnsi="Arial" w:cs="Arial"/>
          <w:sz w:val="24"/>
          <w:szCs w:val="24"/>
        </w:rPr>
        <w:t xml:space="preserve"> the route on </w:t>
      </w:r>
      <w:r w:rsidR="00723AB7" w:rsidRPr="007479DD">
        <w:rPr>
          <w:rFonts w:ascii="Arial" w:hAnsi="Arial" w:cs="Arial"/>
          <w:sz w:val="24"/>
          <w:szCs w:val="24"/>
        </w:rPr>
        <w:t xml:space="preserve">the tithe and Finance Act records is </w:t>
      </w:r>
      <w:r w:rsidR="00146293" w:rsidRPr="007479DD">
        <w:rPr>
          <w:rFonts w:ascii="Arial" w:hAnsi="Arial" w:cs="Arial"/>
          <w:sz w:val="24"/>
          <w:szCs w:val="24"/>
        </w:rPr>
        <w:t>supportive of the route being a public vehicular way</w:t>
      </w:r>
      <w:r w:rsidR="00E03DDA" w:rsidRPr="007479DD">
        <w:rPr>
          <w:rFonts w:ascii="Arial" w:hAnsi="Arial" w:cs="Arial"/>
          <w:sz w:val="24"/>
          <w:szCs w:val="24"/>
        </w:rPr>
        <w:t xml:space="preserve">. </w:t>
      </w:r>
      <w:r w:rsidR="00AB1159" w:rsidRPr="007479DD">
        <w:rPr>
          <w:rFonts w:ascii="Arial" w:hAnsi="Arial" w:cs="Arial"/>
          <w:sz w:val="24"/>
          <w:szCs w:val="24"/>
        </w:rPr>
        <w:t xml:space="preserve">I conclude that the evidence adduced in relation to A – B is sufficient to demonstrate, on the balance of probabilities, that </w:t>
      </w:r>
      <w:r w:rsidR="00BA4F17" w:rsidRPr="007479DD">
        <w:rPr>
          <w:rFonts w:ascii="Arial" w:hAnsi="Arial" w:cs="Arial"/>
          <w:sz w:val="24"/>
          <w:szCs w:val="24"/>
        </w:rPr>
        <w:t xml:space="preserve">a </w:t>
      </w:r>
      <w:r w:rsidR="00437C3D" w:rsidRPr="007479DD">
        <w:rPr>
          <w:rFonts w:ascii="Arial" w:hAnsi="Arial" w:cs="Arial"/>
          <w:sz w:val="24"/>
          <w:szCs w:val="24"/>
        </w:rPr>
        <w:t>public vehicular way</w:t>
      </w:r>
      <w:r w:rsidR="00BA4F17" w:rsidRPr="007479DD">
        <w:rPr>
          <w:rFonts w:ascii="Arial" w:hAnsi="Arial" w:cs="Arial"/>
          <w:sz w:val="24"/>
          <w:szCs w:val="24"/>
        </w:rPr>
        <w:t xml:space="preserve"> subsists over this section of the Order route.</w:t>
      </w:r>
    </w:p>
    <w:p w14:paraId="30A68C9C" w14:textId="1918E275" w:rsidR="0098324D" w:rsidRPr="007479DD" w:rsidRDefault="007A4341" w:rsidP="00500795">
      <w:pPr>
        <w:pStyle w:val="Style1"/>
        <w:rPr>
          <w:rFonts w:ascii="Arial" w:hAnsi="Arial" w:cs="Arial"/>
          <w:sz w:val="24"/>
          <w:szCs w:val="24"/>
        </w:rPr>
      </w:pPr>
      <w:r w:rsidRPr="007479DD">
        <w:rPr>
          <w:rFonts w:ascii="Arial" w:hAnsi="Arial" w:cs="Arial"/>
          <w:sz w:val="24"/>
          <w:szCs w:val="24"/>
        </w:rPr>
        <w:t>T</w:t>
      </w:r>
      <w:r w:rsidR="0052424D" w:rsidRPr="007479DD">
        <w:rPr>
          <w:rFonts w:ascii="Arial" w:hAnsi="Arial" w:cs="Arial"/>
          <w:sz w:val="24"/>
          <w:szCs w:val="24"/>
        </w:rPr>
        <w:t xml:space="preserve">he </w:t>
      </w:r>
      <w:r w:rsidR="002028F3" w:rsidRPr="007479DD">
        <w:rPr>
          <w:rFonts w:ascii="Arial" w:hAnsi="Arial" w:cs="Arial"/>
          <w:sz w:val="24"/>
          <w:szCs w:val="24"/>
        </w:rPr>
        <w:t xml:space="preserve">glebe terrier </w:t>
      </w:r>
      <w:r w:rsidR="00063150" w:rsidRPr="007479DD">
        <w:rPr>
          <w:rFonts w:ascii="Arial" w:hAnsi="Arial" w:cs="Arial"/>
          <w:sz w:val="24"/>
          <w:szCs w:val="24"/>
        </w:rPr>
        <w:t>of 161</w:t>
      </w:r>
      <w:r w:rsidR="005E4EE8" w:rsidRPr="007479DD">
        <w:rPr>
          <w:rFonts w:ascii="Arial" w:hAnsi="Arial" w:cs="Arial"/>
          <w:sz w:val="24"/>
          <w:szCs w:val="24"/>
        </w:rPr>
        <w:t xml:space="preserve">5 </w:t>
      </w:r>
      <w:r w:rsidR="002028F3" w:rsidRPr="007479DD">
        <w:rPr>
          <w:rFonts w:ascii="Arial" w:hAnsi="Arial" w:cs="Arial"/>
          <w:sz w:val="24"/>
          <w:szCs w:val="24"/>
        </w:rPr>
        <w:t>does not assist with the alignment of th</w:t>
      </w:r>
      <w:r w:rsidR="005E4EE8" w:rsidRPr="007479DD">
        <w:rPr>
          <w:rFonts w:ascii="Arial" w:hAnsi="Arial" w:cs="Arial"/>
          <w:sz w:val="24"/>
          <w:szCs w:val="24"/>
        </w:rPr>
        <w:t>e</w:t>
      </w:r>
      <w:r w:rsidR="002028F3" w:rsidRPr="007479DD">
        <w:rPr>
          <w:rFonts w:ascii="Arial" w:hAnsi="Arial" w:cs="Arial"/>
          <w:sz w:val="24"/>
          <w:szCs w:val="24"/>
        </w:rPr>
        <w:t xml:space="preserve"> route </w:t>
      </w:r>
      <w:r w:rsidR="00EA2B5F" w:rsidRPr="007479DD">
        <w:rPr>
          <w:rFonts w:ascii="Arial" w:hAnsi="Arial" w:cs="Arial"/>
          <w:sz w:val="24"/>
          <w:szCs w:val="24"/>
        </w:rPr>
        <w:t xml:space="preserve">beyond point B. In general, the </w:t>
      </w:r>
      <w:r w:rsidR="00037724" w:rsidRPr="007479DD">
        <w:rPr>
          <w:rFonts w:ascii="Arial" w:hAnsi="Arial" w:cs="Arial"/>
          <w:sz w:val="24"/>
          <w:szCs w:val="24"/>
        </w:rPr>
        <w:t>documentary evidence</w:t>
      </w:r>
      <w:r w:rsidR="00B540B1" w:rsidRPr="007479DD">
        <w:rPr>
          <w:rFonts w:ascii="Arial" w:hAnsi="Arial" w:cs="Arial"/>
          <w:sz w:val="24"/>
          <w:szCs w:val="24"/>
        </w:rPr>
        <w:t xml:space="preserve"> demonstrates</w:t>
      </w:r>
      <w:r w:rsidR="00A822FA" w:rsidRPr="007479DD">
        <w:rPr>
          <w:rFonts w:ascii="Arial" w:hAnsi="Arial" w:cs="Arial"/>
          <w:sz w:val="24"/>
          <w:szCs w:val="24"/>
        </w:rPr>
        <w:t xml:space="preserve"> that </w:t>
      </w:r>
      <w:r w:rsidR="00037724" w:rsidRPr="007479DD">
        <w:rPr>
          <w:rFonts w:ascii="Arial" w:hAnsi="Arial" w:cs="Arial"/>
          <w:sz w:val="24"/>
          <w:szCs w:val="24"/>
        </w:rPr>
        <w:t xml:space="preserve">various sections of the Order </w:t>
      </w:r>
      <w:r w:rsidR="001335D1" w:rsidRPr="007479DD">
        <w:rPr>
          <w:rFonts w:ascii="Arial" w:hAnsi="Arial" w:cs="Arial"/>
          <w:sz w:val="24"/>
          <w:szCs w:val="24"/>
        </w:rPr>
        <w:t>route have been depicted as observable features on the ground.</w:t>
      </w:r>
      <w:r w:rsidR="00A54F5F" w:rsidRPr="007479DD">
        <w:rPr>
          <w:rFonts w:ascii="Arial" w:hAnsi="Arial" w:cs="Arial"/>
          <w:sz w:val="24"/>
          <w:szCs w:val="24"/>
        </w:rPr>
        <w:t xml:space="preserve"> </w:t>
      </w:r>
      <w:r w:rsidR="004948CF" w:rsidRPr="007479DD">
        <w:rPr>
          <w:rFonts w:ascii="Arial" w:hAnsi="Arial" w:cs="Arial"/>
          <w:sz w:val="24"/>
          <w:szCs w:val="24"/>
        </w:rPr>
        <w:t xml:space="preserve">The 1724 estate map </w:t>
      </w:r>
      <w:r w:rsidR="00AF64E8" w:rsidRPr="007479DD">
        <w:rPr>
          <w:rFonts w:ascii="Arial" w:hAnsi="Arial" w:cs="Arial"/>
          <w:sz w:val="24"/>
          <w:szCs w:val="24"/>
        </w:rPr>
        <w:t>show</w:t>
      </w:r>
      <w:r w:rsidR="00217A90" w:rsidRPr="007479DD">
        <w:rPr>
          <w:rFonts w:ascii="Arial" w:hAnsi="Arial" w:cs="Arial"/>
          <w:sz w:val="24"/>
          <w:szCs w:val="24"/>
        </w:rPr>
        <w:t xml:space="preserve">s C – F </w:t>
      </w:r>
      <w:r w:rsidR="00AF64E8" w:rsidRPr="007479DD">
        <w:rPr>
          <w:rFonts w:ascii="Arial" w:hAnsi="Arial" w:cs="Arial"/>
          <w:sz w:val="24"/>
          <w:szCs w:val="24"/>
        </w:rPr>
        <w:t xml:space="preserve">in the same manner as other known routes which are now recognised or recorded as having </w:t>
      </w:r>
      <w:r w:rsidR="0098324D" w:rsidRPr="007479DD">
        <w:rPr>
          <w:rFonts w:ascii="Arial" w:hAnsi="Arial" w:cs="Arial"/>
          <w:sz w:val="24"/>
          <w:szCs w:val="24"/>
        </w:rPr>
        <w:t>at least bridleway status.</w:t>
      </w:r>
      <w:r w:rsidR="00BE038E" w:rsidRPr="007479DD">
        <w:rPr>
          <w:rFonts w:ascii="Arial" w:hAnsi="Arial" w:cs="Arial"/>
          <w:sz w:val="24"/>
          <w:szCs w:val="24"/>
        </w:rPr>
        <w:t xml:space="preserve"> Th</w:t>
      </w:r>
      <w:r w:rsidR="00B56ABB" w:rsidRPr="007479DD">
        <w:rPr>
          <w:rFonts w:ascii="Arial" w:hAnsi="Arial" w:cs="Arial"/>
          <w:sz w:val="24"/>
          <w:szCs w:val="24"/>
        </w:rPr>
        <w:t xml:space="preserve">e depiction of </w:t>
      </w:r>
      <w:r w:rsidR="00500795" w:rsidRPr="007479DD">
        <w:rPr>
          <w:rFonts w:ascii="Arial" w:hAnsi="Arial" w:cs="Arial"/>
          <w:sz w:val="24"/>
          <w:szCs w:val="24"/>
        </w:rPr>
        <w:t xml:space="preserve">part of </w:t>
      </w:r>
      <w:r w:rsidR="00B56ABB" w:rsidRPr="007479DD">
        <w:rPr>
          <w:rFonts w:ascii="Arial" w:hAnsi="Arial" w:cs="Arial"/>
          <w:sz w:val="24"/>
          <w:szCs w:val="24"/>
        </w:rPr>
        <w:t>the Order route in such a manner on these early maps gives an indication of the significance of the route as part of the</w:t>
      </w:r>
      <w:r w:rsidR="00CA7F5D" w:rsidRPr="007479DD">
        <w:rPr>
          <w:rFonts w:ascii="Arial" w:hAnsi="Arial" w:cs="Arial"/>
          <w:sz w:val="24"/>
          <w:szCs w:val="24"/>
        </w:rPr>
        <w:t xml:space="preserve"> highway network of the area at a time when travel on foot or by horseback was more prevalent</w:t>
      </w:r>
      <w:r w:rsidR="00CA223B" w:rsidRPr="007479DD">
        <w:rPr>
          <w:rFonts w:ascii="Arial" w:hAnsi="Arial" w:cs="Arial"/>
          <w:sz w:val="24"/>
          <w:szCs w:val="24"/>
        </w:rPr>
        <w:t xml:space="preserve"> than in the case toda</w:t>
      </w:r>
      <w:r w:rsidR="00C7157B" w:rsidRPr="007479DD">
        <w:rPr>
          <w:rFonts w:ascii="Arial" w:hAnsi="Arial" w:cs="Arial"/>
          <w:sz w:val="24"/>
          <w:szCs w:val="24"/>
        </w:rPr>
        <w:t>y.</w:t>
      </w:r>
      <w:r w:rsidR="00CA7F5D" w:rsidRPr="007479DD">
        <w:rPr>
          <w:rFonts w:ascii="Arial" w:hAnsi="Arial" w:cs="Arial"/>
          <w:sz w:val="24"/>
          <w:szCs w:val="24"/>
        </w:rPr>
        <w:t xml:space="preserve"> </w:t>
      </w:r>
    </w:p>
    <w:p w14:paraId="7707E756" w14:textId="7C7B3B1E" w:rsidR="0028716A" w:rsidRPr="007479DD" w:rsidRDefault="00A54F5F" w:rsidP="000A7C0D">
      <w:pPr>
        <w:pStyle w:val="Style1"/>
        <w:rPr>
          <w:rFonts w:ascii="Arial" w:hAnsi="Arial" w:cs="Arial"/>
          <w:sz w:val="24"/>
          <w:szCs w:val="24"/>
        </w:rPr>
      </w:pPr>
      <w:r w:rsidRPr="007479DD">
        <w:rPr>
          <w:rFonts w:ascii="Arial" w:hAnsi="Arial" w:cs="Arial"/>
          <w:sz w:val="24"/>
          <w:szCs w:val="24"/>
        </w:rPr>
        <w:t xml:space="preserve">Whilst the </w:t>
      </w:r>
      <w:r w:rsidR="00D427B9" w:rsidRPr="007479DD">
        <w:rPr>
          <w:rFonts w:ascii="Arial" w:hAnsi="Arial" w:cs="Arial"/>
          <w:sz w:val="24"/>
          <w:szCs w:val="24"/>
        </w:rPr>
        <w:t>route has been depicted by various mea</w:t>
      </w:r>
      <w:r w:rsidR="00CF4968" w:rsidRPr="007479DD">
        <w:rPr>
          <w:rFonts w:ascii="Arial" w:hAnsi="Arial" w:cs="Arial"/>
          <w:sz w:val="24"/>
          <w:szCs w:val="24"/>
        </w:rPr>
        <w:t>ns over</w:t>
      </w:r>
      <w:r w:rsidR="00D427B9" w:rsidRPr="007479DD">
        <w:rPr>
          <w:rFonts w:ascii="Arial" w:hAnsi="Arial" w:cs="Arial"/>
          <w:sz w:val="24"/>
          <w:szCs w:val="24"/>
        </w:rPr>
        <w:t xml:space="preserve"> time, OS mapping from 191</w:t>
      </w:r>
      <w:r w:rsidR="006B1ECC" w:rsidRPr="007479DD">
        <w:rPr>
          <w:rFonts w:ascii="Arial" w:hAnsi="Arial" w:cs="Arial"/>
          <w:sz w:val="24"/>
          <w:szCs w:val="24"/>
        </w:rPr>
        <w:t>0</w:t>
      </w:r>
      <w:r w:rsidR="00D427B9" w:rsidRPr="007479DD">
        <w:rPr>
          <w:rFonts w:ascii="Arial" w:hAnsi="Arial" w:cs="Arial"/>
          <w:sz w:val="24"/>
          <w:szCs w:val="24"/>
        </w:rPr>
        <w:t xml:space="preserve"> </w:t>
      </w:r>
      <w:r w:rsidR="0098324D" w:rsidRPr="007479DD">
        <w:rPr>
          <w:rFonts w:ascii="Arial" w:hAnsi="Arial" w:cs="Arial"/>
          <w:sz w:val="24"/>
          <w:szCs w:val="24"/>
        </w:rPr>
        <w:t xml:space="preserve">indicates that </w:t>
      </w:r>
      <w:r w:rsidR="00B871AB" w:rsidRPr="007479DD">
        <w:rPr>
          <w:rFonts w:ascii="Arial" w:hAnsi="Arial" w:cs="Arial"/>
          <w:sz w:val="24"/>
          <w:szCs w:val="24"/>
        </w:rPr>
        <w:t xml:space="preserve">A – E </w:t>
      </w:r>
      <w:r w:rsidR="00D62726" w:rsidRPr="007479DD">
        <w:rPr>
          <w:rFonts w:ascii="Arial" w:hAnsi="Arial" w:cs="Arial"/>
          <w:sz w:val="24"/>
          <w:szCs w:val="24"/>
        </w:rPr>
        <w:t xml:space="preserve">was considered </w:t>
      </w:r>
      <w:r w:rsidR="001964A9" w:rsidRPr="007479DD">
        <w:rPr>
          <w:rFonts w:ascii="Arial" w:hAnsi="Arial" w:cs="Arial"/>
          <w:sz w:val="24"/>
          <w:szCs w:val="24"/>
        </w:rPr>
        <w:t xml:space="preserve">to be </w:t>
      </w:r>
      <w:r w:rsidR="00C30652" w:rsidRPr="007479DD">
        <w:rPr>
          <w:rFonts w:ascii="Arial" w:hAnsi="Arial" w:cs="Arial"/>
          <w:sz w:val="24"/>
          <w:szCs w:val="24"/>
        </w:rPr>
        <w:t>a route on which equestrian traffic may be encountered</w:t>
      </w:r>
      <w:r w:rsidR="00495FCC" w:rsidRPr="007479DD">
        <w:rPr>
          <w:rFonts w:ascii="Arial" w:hAnsi="Arial" w:cs="Arial"/>
          <w:sz w:val="24"/>
          <w:szCs w:val="24"/>
        </w:rPr>
        <w:t>. Whilst</w:t>
      </w:r>
      <w:r w:rsidR="001973EE" w:rsidRPr="007479DD">
        <w:rPr>
          <w:rFonts w:ascii="Arial" w:hAnsi="Arial" w:cs="Arial"/>
          <w:sz w:val="24"/>
          <w:szCs w:val="24"/>
        </w:rPr>
        <w:t xml:space="preserve"> </w:t>
      </w:r>
      <w:r w:rsidR="00495FCC" w:rsidRPr="007479DD">
        <w:rPr>
          <w:rFonts w:ascii="Arial" w:hAnsi="Arial" w:cs="Arial"/>
          <w:sz w:val="24"/>
          <w:szCs w:val="24"/>
        </w:rPr>
        <w:t>OS maps do not provide evidence of the status of the route</w:t>
      </w:r>
      <w:r w:rsidR="00530E6E" w:rsidRPr="007479DD">
        <w:rPr>
          <w:rFonts w:ascii="Arial" w:hAnsi="Arial" w:cs="Arial"/>
          <w:sz w:val="24"/>
          <w:szCs w:val="24"/>
        </w:rPr>
        <w:t xml:space="preserve">, </w:t>
      </w:r>
      <w:r w:rsidR="00D82853" w:rsidRPr="007479DD">
        <w:rPr>
          <w:rFonts w:ascii="Arial" w:hAnsi="Arial" w:cs="Arial"/>
          <w:sz w:val="24"/>
          <w:szCs w:val="24"/>
        </w:rPr>
        <w:t xml:space="preserve">the depiction of this section of the Order route as ‘B.R.’ </w:t>
      </w:r>
      <w:r w:rsidR="005A4D10" w:rsidRPr="007479DD">
        <w:rPr>
          <w:rFonts w:ascii="Arial" w:hAnsi="Arial" w:cs="Arial"/>
          <w:sz w:val="24"/>
          <w:szCs w:val="24"/>
        </w:rPr>
        <w:t xml:space="preserve">suggest that </w:t>
      </w:r>
      <w:r w:rsidR="00530E6E" w:rsidRPr="007479DD">
        <w:rPr>
          <w:rFonts w:ascii="Arial" w:hAnsi="Arial" w:cs="Arial"/>
          <w:sz w:val="24"/>
          <w:szCs w:val="24"/>
        </w:rPr>
        <w:t>it</w:t>
      </w:r>
      <w:r w:rsidR="00DD376C" w:rsidRPr="007479DD">
        <w:rPr>
          <w:rFonts w:ascii="Arial" w:hAnsi="Arial" w:cs="Arial"/>
          <w:sz w:val="24"/>
          <w:szCs w:val="24"/>
        </w:rPr>
        <w:t xml:space="preserve"> was considered capable of carrying equestrian traffic.</w:t>
      </w:r>
      <w:r w:rsidR="003308AB" w:rsidRPr="007479DD">
        <w:rPr>
          <w:rFonts w:ascii="Arial" w:hAnsi="Arial" w:cs="Arial"/>
          <w:sz w:val="24"/>
          <w:szCs w:val="24"/>
        </w:rPr>
        <w:t xml:space="preserve"> I do not place significant weight upon the </w:t>
      </w:r>
      <w:r w:rsidR="006B07A0" w:rsidRPr="007479DD">
        <w:rPr>
          <w:rFonts w:ascii="Arial" w:hAnsi="Arial" w:cs="Arial"/>
          <w:sz w:val="24"/>
          <w:szCs w:val="24"/>
        </w:rPr>
        <w:t>OS annotating the stream crossing to the west of C</w:t>
      </w:r>
      <w:r w:rsidR="0054154D" w:rsidRPr="007479DD">
        <w:rPr>
          <w:rFonts w:ascii="Arial" w:hAnsi="Arial" w:cs="Arial"/>
          <w:sz w:val="24"/>
          <w:szCs w:val="24"/>
        </w:rPr>
        <w:t xml:space="preserve"> as ‘F.B.’ within that section of the </w:t>
      </w:r>
      <w:r w:rsidR="005D5EFA" w:rsidRPr="007479DD">
        <w:rPr>
          <w:rFonts w:ascii="Arial" w:hAnsi="Arial" w:cs="Arial"/>
          <w:sz w:val="24"/>
          <w:szCs w:val="24"/>
        </w:rPr>
        <w:t xml:space="preserve">route annotated ‘B.R.’; it may have been possible for a horse to have been ridden </w:t>
      </w:r>
      <w:r w:rsidR="008A429E" w:rsidRPr="007479DD">
        <w:rPr>
          <w:rFonts w:ascii="Arial" w:hAnsi="Arial" w:cs="Arial"/>
          <w:sz w:val="24"/>
          <w:szCs w:val="24"/>
        </w:rPr>
        <w:t>or led over the crossing</w:t>
      </w:r>
      <w:r w:rsidR="00A913CB" w:rsidRPr="007479DD">
        <w:rPr>
          <w:rFonts w:ascii="Arial" w:hAnsi="Arial" w:cs="Arial"/>
          <w:sz w:val="24"/>
          <w:szCs w:val="24"/>
        </w:rPr>
        <w:t xml:space="preserve"> or for </w:t>
      </w:r>
      <w:r w:rsidR="00E957A5" w:rsidRPr="007479DD">
        <w:rPr>
          <w:rFonts w:ascii="Arial" w:hAnsi="Arial" w:cs="Arial"/>
          <w:sz w:val="24"/>
          <w:szCs w:val="24"/>
        </w:rPr>
        <w:t>horseriders to have negotiated the stream itself.</w:t>
      </w:r>
    </w:p>
    <w:p w14:paraId="4FC116F7" w14:textId="77777777" w:rsidR="00B3645D" w:rsidRPr="007479DD" w:rsidRDefault="00C7157B" w:rsidP="000A7C0D">
      <w:pPr>
        <w:pStyle w:val="Style1"/>
        <w:rPr>
          <w:rFonts w:ascii="Arial" w:hAnsi="Arial" w:cs="Arial"/>
          <w:sz w:val="24"/>
          <w:szCs w:val="24"/>
        </w:rPr>
      </w:pPr>
      <w:r w:rsidRPr="007479DD">
        <w:rPr>
          <w:rFonts w:ascii="Arial" w:hAnsi="Arial" w:cs="Arial"/>
          <w:sz w:val="24"/>
          <w:szCs w:val="24"/>
        </w:rPr>
        <w:t xml:space="preserve">Given the conclusion </w:t>
      </w:r>
      <w:r w:rsidR="008B041E" w:rsidRPr="007479DD">
        <w:rPr>
          <w:rFonts w:ascii="Arial" w:hAnsi="Arial" w:cs="Arial"/>
          <w:sz w:val="24"/>
          <w:szCs w:val="24"/>
        </w:rPr>
        <w:t xml:space="preserve">reached with regard to the status of A – B and the description of the order </w:t>
      </w:r>
      <w:r w:rsidR="007A1537" w:rsidRPr="007479DD">
        <w:rPr>
          <w:rFonts w:ascii="Arial" w:hAnsi="Arial" w:cs="Arial"/>
          <w:sz w:val="24"/>
          <w:szCs w:val="24"/>
        </w:rPr>
        <w:t>ro</w:t>
      </w:r>
      <w:r w:rsidR="008B041E" w:rsidRPr="007479DD">
        <w:rPr>
          <w:rFonts w:ascii="Arial" w:hAnsi="Arial" w:cs="Arial"/>
          <w:sz w:val="24"/>
          <w:szCs w:val="24"/>
        </w:rPr>
        <w:t>ute as a lane between Binsted</w:t>
      </w:r>
      <w:r w:rsidR="007A1537" w:rsidRPr="007479DD">
        <w:rPr>
          <w:rFonts w:ascii="Arial" w:hAnsi="Arial" w:cs="Arial"/>
          <w:sz w:val="24"/>
          <w:szCs w:val="24"/>
        </w:rPr>
        <w:t xml:space="preserve"> Church and Arundel from at least 1615, I consider it highly unlikely that anyone using A – B on horseback </w:t>
      </w:r>
      <w:r w:rsidR="00FB50EE" w:rsidRPr="007479DD">
        <w:rPr>
          <w:rFonts w:ascii="Arial" w:hAnsi="Arial" w:cs="Arial"/>
          <w:sz w:val="24"/>
          <w:szCs w:val="24"/>
        </w:rPr>
        <w:t xml:space="preserve">would have travelled to B and not continued </w:t>
      </w:r>
      <w:r w:rsidR="00560AB5" w:rsidRPr="007479DD">
        <w:rPr>
          <w:rFonts w:ascii="Arial" w:hAnsi="Arial" w:cs="Arial"/>
          <w:sz w:val="24"/>
          <w:szCs w:val="24"/>
        </w:rPr>
        <w:t>eastwards towards Arundel</w:t>
      </w:r>
      <w:r w:rsidR="00C244EA" w:rsidRPr="007479DD">
        <w:rPr>
          <w:rFonts w:ascii="Arial" w:hAnsi="Arial" w:cs="Arial"/>
          <w:sz w:val="24"/>
          <w:szCs w:val="24"/>
        </w:rPr>
        <w:t xml:space="preserve"> at least as far as point E where the Order route intersects with </w:t>
      </w:r>
      <w:r w:rsidR="00B3645D" w:rsidRPr="007479DD">
        <w:rPr>
          <w:rFonts w:ascii="Arial" w:hAnsi="Arial" w:cs="Arial"/>
          <w:sz w:val="24"/>
          <w:szCs w:val="24"/>
        </w:rPr>
        <w:t>Priory Lane.</w:t>
      </w:r>
    </w:p>
    <w:p w14:paraId="5AB26708" w14:textId="69CB317A" w:rsidR="00C846EB" w:rsidRPr="007479DD" w:rsidRDefault="00637086" w:rsidP="00C846EB">
      <w:pPr>
        <w:pStyle w:val="Style1"/>
        <w:rPr>
          <w:rFonts w:ascii="Arial" w:hAnsi="Arial" w:cs="Arial"/>
          <w:sz w:val="24"/>
          <w:szCs w:val="24"/>
        </w:rPr>
      </w:pPr>
      <w:r w:rsidRPr="007479DD">
        <w:rPr>
          <w:rFonts w:ascii="Arial" w:hAnsi="Arial" w:cs="Arial"/>
          <w:sz w:val="24"/>
          <w:szCs w:val="24"/>
        </w:rPr>
        <w:lastRenderedPageBreak/>
        <w:t>Whilst</w:t>
      </w:r>
      <w:r w:rsidR="00FC3B89" w:rsidRPr="007479DD">
        <w:rPr>
          <w:rFonts w:ascii="Arial" w:hAnsi="Arial" w:cs="Arial"/>
          <w:sz w:val="24"/>
          <w:szCs w:val="24"/>
        </w:rPr>
        <w:t xml:space="preserve"> there is no</w:t>
      </w:r>
      <w:r w:rsidR="007577C9" w:rsidRPr="007479DD">
        <w:rPr>
          <w:rFonts w:ascii="Arial" w:hAnsi="Arial" w:cs="Arial"/>
          <w:sz w:val="24"/>
          <w:szCs w:val="24"/>
        </w:rPr>
        <w:t xml:space="preserve"> single piece of evidence which demonstrates conclusively that </w:t>
      </w:r>
      <w:r w:rsidR="00853778" w:rsidRPr="007479DD">
        <w:rPr>
          <w:rFonts w:ascii="Arial" w:hAnsi="Arial" w:cs="Arial"/>
          <w:sz w:val="24"/>
          <w:szCs w:val="24"/>
        </w:rPr>
        <w:t>B – E</w:t>
      </w:r>
      <w:r w:rsidR="007577C9" w:rsidRPr="007479DD">
        <w:rPr>
          <w:rFonts w:ascii="Arial" w:hAnsi="Arial" w:cs="Arial"/>
          <w:sz w:val="24"/>
          <w:szCs w:val="24"/>
        </w:rPr>
        <w:t xml:space="preserve"> is a public bridlewa</w:t>
      </w:r>
      <w:r w:rsidR="00173014" w:rsidRPr="007479DD">
        <w:rPr>
          <w:rFonts w:ascii="Arial" w:hAnsi="Arial" w:cs="Arial"/>
          <w:sz w:val="24"/>
          <w:szCs w:val="24"/>
        </w:rPr>
        <w:t xml:space="preserve">y, </w:t>
      </w:r>
      <w:r w:rsidR="00A46021" w:rsidRPr="007479DD">
        <w:rPr>
          <w:rFonts w:ascii="Arial" w:hAnsi="Arial" w:cs="Arial"/>
          <w:sz w:val="24"/>
          <w:szCs w:val="24"/>
        </w:rPr>
        <w:t xml:space="preserve">and whilst some of the evidence is of little assistance in the determination of the historic status of the Order route, </w:t>
      </w:r>
      <w:r w:rsidR="00173014" w:rsidRPr="007479DD">
        <w:rPr>
          <w:rFonts w:ascii="Arial" w:hAnsi="Arial" w:cs="Arial"/>
          <w:sz w:val="24"/>
          <w:szCs w:val="24"/>
        </w:rPr>
        <w:t>the evidence must be considered as a whole and in the round</w:t>
      </w:r>
      <w:r w:rsidR="00F32A7D" w:rsidRPr="007479DD">
        <w:rPr>
          <w:rFonts w:ascii="Arial" w:hAnsi="Arial" w:cs="Arial"/>
          <w:sz w:val="24"/>
          <w:szCs w:val="24"/>
        </w:rPr>
        <w:t xml:space="preserve">. </w:t>
      </w:r>
      <w:r w:rsidR="00A46021" w:rsidRPr="007479DD">
        <w:rPr>
          <w:rFonts w:ascii="Arial" w:hAnsi="Arial" w:cs="Arial"/>
          <w:sz w:val="24"/>
          <w:szCs w:val="24"/>
        </w:rPr>
        <w:t>I consider that when taken collectively</w:t>
      </w:r>
      <w:r w:rsidR="00437A8A" w:rsidRPr="007479DD">
        <w:rPr>
          <w:rFonts w:ascii="Arial" w:hAnsi="Arial" w:cs="Arial"/>
          <w:sz w:val="24"/>
          <w:szCs w:val="24"/>
        </w:rPr>
        <w:t>, th</w:t>
      </w:r>
      <w:r w:rsidR="00C2315B" w:rsidRPr="007479DD">
        <w:rPr>
          <w:rFonts w:ascii="Arial" w:hAnsi="Arial" w:cs="Arial"/>
          <w:sz w:val="24"/>
          <w:szCs w:val="24"/>
        </w:rPr>
        <w:t xml:space="preserve">e </w:t>
      </w:r>
      <w:r w:rsidR="00266F69" w:rsidRPr="007479DD">
        <w:rPr>
          <w:rFonts w:ascii="Arial" w:hAnsi="Arial" w:cs="Arial"/>
          <w:sz w:val="24"/>
          <w:szCs w:val="24"/>
        </w:rPr>
        <w:t xml:space="preserve">evidence is sufficient to demonstrate that </w:t>
      </w:r>
      <w:r w:rsidR="002366A5" w:rsidRPr="007479DD">
        <w:rPr>
          <w:rFonts w:ascii="Arial" w:hAnsi="Arial" w:cs="Arial"/>
          <w:sz w:val="24"/>
          <w:szCs w:val="24"/>
        </w:rPr>
        <w:t xml:space="preserve">in </w:t>
      </w:r>
      <w:r w:rsidR="007921D6" w:rsidRPr="007479DD">
        <w:rPr>
          <w:rFonts w:ascii="Arial" w:hAnsi="Arial" w:cs="Arial"/>
          <w:sz w:val="24"/>
          <w:szCs w:val="24"/>
        </w:rPr>
        <w:t xml:space="preserve">the past, </w:t>
      </w:r>
      <w:r w:rsidR="00853778" w:rsidRPr="007479DD">
        <w:rPr>
          <w:rFonts w:ascii="Arial" w:hAnsi="Arial" w:cs="Arial"/>
          <w:sz w:val="24"/>
          <w:szCs w:val="24"/>
        </w:rPr>
        <w:t>B – E</w:t>
      </w:r>
      <w:r w:rsidR="007921D6" w:rsidRPr="007479DD">
        <w:rPr>
          <w:rFonts w:ascii="Arial" w:hAnsi="Arial" w:cs="Arial"/>
          <w:sz w:val="24"/>
          <w:szCs w:val="24"/>
        </w:rPr>
        <w:t xml:space="preserve"> would have been used </w:t>
      </w:r>
      <w:r w:rsidR="0025619F" w:rsidRPr="007479DD">
        <w:rPr>
          <w:rFonts w:ascii="Arial" w:hAnsi="Arial" w:cs="Arial"/>
          <w:sz w:val="24"/>
          <w:szCs w:val="24"/>
        </w:rPr>
        <w:t xml:space="preserve">by the public </w:t>
      </w:r>
      <w:r w:rsidR="007921D6" w:rsidRPr="007479DD">
        <w:rPr>
          <w:rFonts w:ascii="Arial" w:hAnsi="Arial" w:cs="Arial"/>
          <w:sz w:val="24"/>
          <w:szCs w:val="24"/>
        </w:rPr>
        <w:t xml:space="preserve">on horseback as well as on foot. </w:t>
      </w:r>
      <w:r w:rsidR="003F4188" w:rsidRPr="007479DD">
        <w:rPr>
          <w:rFonts w:ascii="Arial" w:hAnsi="Arial" w:cs="Arial"/>
          <w:sz w:val="24"/>
          <w:szCs w:val="24"/>
        </w:rPr>
        <w:t xml:space="preserve">It follows that I conclude that the evidence adduced is sufficient to </w:t>
      </w:r>
      <w:r w:rsidR="00476655" w:rsidRPr="007479DD">
        <w:rPr>
          <w:rFonts w:ascii="Arial" w:hAnsi="Arial" w:cs="Arial"/>
          <w:sz w:val="24"/>
          <w:szCs w:val="24"/>
        </w:rPr>
        <w:t xml:space="preserve">demonstrate, on a balance of probabilities, that </w:t>
      </w:r>
      <w:r w:rsidR="00266F69" w:rsidRPr="007479DD">
        <w:rPr>
          <w:rFonts w:ascii="Arial" w:hAnsi="Arial" w:cs="Arial"/>
          <w:sz w:val="24"/>
          <w:szCs w:val="24"/>
        </w:rPr>
        <w:t xml:space="preserve">a public bridleway subsists over </w:t>
      </w:r>
      <w:r w:rsidR="00476655" w:rsidRPr="007479DD">
        <w:rPr>
          <w:rFonts w:ascii="Arial" w:hAnsi="Arial" w:cs="Arial"/>
          <w:sz w:val="24"/>
          <w:szCs w:val="24"/>
        </w:rPr>
        <w:t xml:space="preserve">B – </w:t>
      </w:r>
      <w:r w:rsidR="008528F5" w:rsidRPr="007479DD">
        <w:rPr>
          <w:rFonts w:ascii="Arial" w:hAnsi="Arial" w:cs="Arial"/>
          <w:sz w:val="24"/>
          <w:szCs w:val="24"/>
        </w:rPr>
        <w:t>E</w:t>
      </w:r>
      <w:r w:rsidR="00476655" w:rsidRPr="007479DD">
        <w:rPr>
          <w:rFonts w:ascii="Arial" w:hAnsi="Arial" w:cs="Arial"/>
          <w:sz w:val="24"/>
          <w:szCs w:val="24"/>
        </w:rPr>
        <w:t xml:space="preserve"> </w:t>
      </w:r>
      <w:r w:rsidR="00266F69" w:rsidRPr="007479DD">
        <w:rPr>
          <w:rFonts w:ascii="Arial" w:hAnsi="Arial" w:cs="Arial"/>
          <w:sz w:val="24"/>
          <w:szCs w:val="24"/>
        </w:rPr>
        <w:t xml:space="preserve">and </w:t>
      </w:r>
      <w:r w:rsidR="00325759" w:rsidRPr="007479DD">
        <w:rPr>
          <w:rFonts w:ascii="Arial" w:hAnsi="Arial" w:cs="Arial"/>
          <w:sz w:val="24"/>
          <w:szCs w:val="24"/>
        </w:rPr>
        <w:t xml:space="preserve">is more likely than not to have </w:t>
      </w:r>
      <w:r w:rsidR="006C73AC" w:rsidRPr="007479DD">
        <w:rPr>
          <w:rFonts w:ascii="Arial" w:hAnsi="Arial" w:cs="Arial"/>
          <w:sz w:val="24"/>
          <w:szCs w:val="24"/>
        </w:rPr>
        <w:t xml:space="preserve">so </w:t>
      </w:r>
      <w:r w:rsidR="00325759" w:rsidRPr="007479DD">
        <w:rPr>
          <w:rFonts w:ascii="Arial" w:hAnsi="Arial" w:cs="Arial"/>
          <w:sz w:val="24"/>
          <w:szCs w:val="24"/>
        </w:rPr>
        <w:t>subsisted since at least 1615.</w:t>
      </w:r>
    </w:p>
    <w:p w14:paraId="05152F8F" w14:textId="618C97AD" w:rsidR="008528F5" w:rsidRPr="00422B8C" w:rsidRDefault="008528F5" w:rsidP="00422B8C">
      <w:pPr>
        <w:pStyle w:val="Style1"/>
        <w:rPr>
          <w:rFonts w:ascii="Arial" w:hAnsi="Arial" w:cs="Arial"/>
          <w:sz w:val="24"/>
          <w:szCs w:val="24"/>
        </w:rPr>
      </w:pPr>
      <w:r w:rsidRPr="007479DD">
        <w:rPr>
          <w:rFonts w:ascii="Arial" w:hAnsi="Arial" w:cs="Arial"/>
          <w:sz w:val="24"/>
          <w:szCs w:val="24"/>
        </w:rPr>
        <w:t>The evidence for the continuation of a bridleway beyond Priory Lane towards Arundel (E – G) is less persuasive; this section of the Order route is either not shown in the documentary sources or is only shown as a footpath. Whilst the 1615 glebe terrier indicates that the existence of a route between Binsted and Arundel, such a journey would have been possible on horseback via Priory Lan</w:t>
      </w:r>
      <w:r w:rsidR="00434FD2" w:rsidRPr="007479DD">
        <w:rPr>
          <w:rFonts w:ascii="Arial" w:hAnsi="Arial" w:cs="Arial"/>
          <w:sz w:val="24"/>
          <w:szCs w:val="24"/>
        </w:rPr>
        <w:t>e</w:t>
      </w:r>
      <w:r w:rsidRPr="00422B8C">
        <w:rPr>
          <w:rFonts w:ascii="Arial" w:hAnsi="Arial" w:cs="Arial"/>
          <w:sz w:val="24"/>
          <w:szCs w:val="24"/>
        </w:rPr>
        <w:t>.</w:t>
      </w:r>
      <w:r w:rsidR="0015373B" w:rsidRPr="00422B8C">
        <w:rPr>
          <w:rFonts w:ascii="Arial" w:hAnsi="Arial" w:cs="Arial"/>
          <w:sz w:val="24"/>
          <w:szCs w:val="24"/>
        </w:rPr>
        <w:t xml:space="preserve"> I am not persuaded that </w:t>
      </w:r>
      <w:r w:rsidR="002D5781" w:rsidRPr="00422B8C">
        <w:rPr>
          <w:rFonts w:ascii="Arial" w:hAnsi="Arial" w:cs="Arial"/>
          <w:sz w:val="24"/>
          <w:szCs w:val="24"/>
        </w:rPr>
        <w:t xml:space="preserve">evidence of sufficient substance has been discovered to demonstrate that E – G </w:t>
      </w:r>
      <w:r w:rsidR="00A93021" w:rsidRPr="00422B8C">
        <w:rPr>
          <w:rFonts w:ascii="Arial" w:hAnsi="Arial" w:cs="Arial"/>
          <w:sz w:val="24"/>
          <w:szCs w:val="24"/>
        </w:rPr>
        <w:t>subsists as a public bridleway.</w:t>
      </w:r>
    </w:p>
    <w:p w14:paraId="1501C323" w14:textId="3E2C9F3D" w:rsidR="00156832" w:rsidRPr="00AE22F7" w:rsidRDefault="00C846EB" w:rsidP="00955F48">
      <w:pPr>
        <w:pStyle w:val="Style1"/>
        <w:numPr>
          <w:ilvl w:val="0"/>
          <w:numId w:val="0"/>
        </w:numPr>
        <w:rPr>
          <w:rFonts w:ascii="Arial" w:hAnsi="Arial" w:cs="Arial"/>
          <w:b/>
          <w:bCs/>
          <w:sz w:val="24"/>
          <w:szCs w:val="24"/>
        </w:rPr>
      </w:pPr>
      <w:r w:rsidRPr="00AE22F7">
        <w:rPr>
          <w:rFonts w:ascii="Arial" w:hAnsi="Arial" w:cs="Arial"/>
          <w:b/>
          <w:bCs/>
          <w:sz w:val="24"/>
          <w:szCs w:val="24"/>
        </w:rPr>
        <w:t>Natural Environment and Rural Communities Act 2006</w:t>
      </w:r>
      <w:r w:rsidR="00E76DD2">
        <w:rPr>
          <w:rFonts w:ascii="Arial" w:hAnsi="Arial" w:cs="Arial"/>
          <w:b/>
          <w:bCs/>
          <w:sz w:val="24"/>
          <w:szCs w:val="24"/>
        </w:rPr>
        <w:t xml:space="preserve"> (‘the 2006 Act’)</w:t>
      </w:r>
    </w:p>
    <w:p w14:paraId="7BFDCC39" w14:textId="77777777" w:rsidR="00E95759" w:rsidRPr="007479DD" w:rsidRDefault="00DA72AE" w:rsidP="00C846EB">
      <w:pPr>
        <w:pStyle w:val="Style1"/>
        <w:rPr>
          <w:rFonts w:ascii="Arial" w:hAnsi="Arial" w:cs="Arial"/>
          <w:sz w:val="24"/>
          <w:szCs w:val="24"/>
        </w:rPr>
      </w:pPr>
      <w:r w:rsidRPr="007479DD">
        <w:rPr>
          <w:rFonts w:ascii="Arial" w:hAnsi="Arial" w:cs="Arial"/>
          <w:sz w:val="24"/>
          <w:szCs w:val="24"/>
        </w:rPr>
        <w:t xml:space="preserve">Section 67 of the 2006 Act extinguished </w:t>
      </w:r>
      <w:r w:rsidR="00477A06" w:rsidRPr="007479DD">
        <w:rPr>
          <w:rFonts w:ascii="Arial" w:hAnsi="Arial" w:cs="Arial"/>
          <w:sz w:val="24"/>
          <w:szCs w:val="24"/>
        </w:rPr>
        <w:t xml:space="preserve">the rights of the public to </w:t>
      </w:r>
      <w:r w:rsidR="00241895" w:rsidRPr="007479DD">
        <w:rPr>
          <w:rFonts w:ascii="Arial" w:hAnsi="Arial" w:cs="Arial"/>
          <w:sz w:val="24"/>
          <w:szCs w:val="24"/>
        </w:rPr>
        <w:t>use mechanically propelled vehicles on public highways unless the exceptions specified in section 67 (</w:t>
      </w:r>
      <w:r w:rsidR="00A42F03" w:rsidRPr="007479DD">
        <w:rPr>
          <w:rFonts w:ascii="Arial" w:hAnsi="Arial" w:cs="Arial"/>
          <w:sz w:val="24"/>
          <w:szCs w:val="24"/>
        </w:rPr>
        <w:t xml:space="preserve">2) or 67 (3) </w:t>
      </w:r>
      <w:r w:rsidR="009E73E3" w:rsidRPr="007479DD">
        <w:rPr>
          <w:rFonts w:ascii="Arial" w:hAnsi="Arial" w:cs="Arial"/>
          <w:sz w:val="24"/>
          <w:szCs w:val="24"/>
        </w:rPr>
        <w:t xml:space="preserve">were applicable. It has not been argued that any of the exceptions </w:t>
      </w:r>
      <w:r w:rsidR="00361685" w:rsidRPr="007479DD">
        <w:rPr>
          <w:rFonts w:ascii="Arial" w:hAnsi="Arial" w:cs="Arial"/>
          <w:sz w:val="24"/>
          <w:szCs w:val="24"/>
        </w:rPr>
        <w:t xml:space="preserve">apply in this case. </w:t>
      </w:r>
    </w:p>
    <w:p w14:paraId="6BDDFB5A" w14:textId="70F79D25" w:rsidR="00955F48" w:rsidRPr="007479DD" w:rsidRDefault="00361685" w:rsidP="00C846EB">
      <w:pPr>
        <w:pStyle w:val="Style1"/>
        <w:rPr>
          <w:rFonts w:ascii="Arial" w:hAnsi="Arial" w:cs="Arial"/>
          <w:sz w:val="24"/>
          <w:szCs w:val="24"/>
        </w:rPr>
      </w:pPr>
      <w:r w:rsidRPr="007479DD">
        <w:rPr>
          <w:rFonts w:ascii="Arial" w:hAnsi="Arial" w:cs="Arial"/>
          <w:sz w:val="24"/>
          <w:szCs w:val="24"/>
        </w:rPr>
        <w:t xml:space="preserve">Consequently, </w:t>
      </w:r>
      <w:r w:rsidR="00173B6F" w:rsidRPr="007479DD">
        <w:rPr>
          <w:rFonts w:ascii="Arial" w:hAnsi="Arial" w:cs="Arial"/>
          <w:sz w:val="24"/>
          <w:szCs w:val="24"/>
        </w:rPr>
        <w:t xml:space="preserve">A – B cannot be recorded as a Byway </w:t>
      </w:r>
      <w:r w:rsidR="00E95759" w:rsidRPr="007479DD">
        <w:rPr>
          <w:rFonts w:ascii="Arial" w:hAnsi="Arial" w:cs="Arial"/>
          <w:sz w:val="24"/>
          <w:szCs w:val="24"/>
        </w:rPr>
        <w:t xml:space="preserve">Open to All Traffic </w:t>
      </w:r>
      <w:r w:rsidR="00173B6F" w:rsidRPr="007479DD">
        <w:rPr>
          <w:rFonts w:ascii="Arial" w:hAnsi="Arial" w:cs="Arial"/>
          <w:sz w:val="24"/>
          <w:szCs w:val="24"/>
        </w:rPr>
        <w:t>as any mechanically propelled vehicular rights which were in existence over th</w:t>
      </w:r>
      <w:r w:rsidR="00E95759" w:rsidRPr="007479DD">
        <w:rPr>
          <w:rFonts w:ascii="Arial" w:hAnsi="Arial" w:cs="Arial"/>
          <w:sz w:val="24"/>
          <w:szCs w:val="24"/>
        </w:rPr>
        <w:t>is section of the Order route</w:t>
      </w:r>
      <w:r w:rsidR="00173B6F" w:rsidRPr="007479DD">
        <w:rPr>
          <w:rFonts w:ascii="Arial" w:hAnsi="Arial" w:cs="Arial"/>
          <w:sz w:val="24"/>
          <w:szCs w:val="24"/>
        </w:rPr>
        <w:t xml:space="preserve"> were statutorily extinguished on commencement of Section 67 (1) of the 2006 Act.  Accordingly, to record the public non-mechanically propelled vehicular rights which </w:t>
      </w:r>
      <w:r w:rsidR="00092F44" w:rsidRPr="007479DD">
        <w:rPr>
          <w:rFonts w:ascii="Arial" w:hAnsi="Arial" w:cs="Arial"/>
          <w:sz w:val="24"/>
          <w:szCs w:val="24"/>
        </w:rPr>
        <w:t>remain over A – B,</w:t>
      </w:r>
      <w:r w:rsidR="00173B6F" w:rsidRPr="007479DD">
        <w:rPr>
          <w:rFonts w:ascii="Arial" w:hAnsi="Arial" w:cs="Arial"/>
          <w:sz w:val="24"/>
          <w:szCs w:val="24"/>
        </w:rPr>
        <w:t xml:space="preserve"> I conclude that th</w:t>
      </w:r>
      <w:r w:rsidR="00A53B56" w:rsidRPr="007479DD">
        <w:rPr>
          <w:rFonts w:ascii="Arial" w:hAnsi="Arial" w:cs="Arial"/>
          <w:sz w:val="24"/>
          <w:szCs w:val="24"/>
        </w:rPr>
        <w:t>is section</w:t>
      </w:r>
      <w:r w:rsidR="00173B6F" w:rsidRPr="007479DD">
        <w:rPr>
          <w:rFonts w:ascii="Arial" w:hAnsi="Arial" w:cs="Arial"/>
          <w:sz w:val="24"/>
          <w:szCs w:val="24"/>
        </w:rPr>
        <w:t xml:space="preserve"> ought to be shown in the definitive map and statement as</w:t>
      </w:r>
      <w:r w:rsidR="00A53B56" w:rsidRPr="007479DD">
        <w:rPr>
          <w:rFonts w:ascii="Arial" w:hAnsi="Arial" w:cs="Arial"/>
          <w:sz w:val="24"/>
          <w:szCs w:val="24"/>
        </w:rPr>
        <w:t xml:space="preserve"> a</w:t>
      </w:r>
      <w:r w:rsidR="00173B6F" w:rsidRPr="007479DD">
        <w:rPr>
          <w:rFonts w:ascii="Arial" w:hAnsi="Arial" w:cs="Arial"/>
          <w:sz w:val="24"/>
          <w:szCs w:val="24"/>
        </w:rPr>
        <w:t xml:space="preserve"> Restricted Byway</w:t>
      </w:r>
      <w:r w:rsidR="00C9532B" w:rsidRPr="007479DD">
        <w:rPr>
          <w:rFonts w:ascii="Arial" w:hAnsi="Arial" w:cs="Arial"/>
          <w:sz w:val="24"/>
          <w:szCs w:val="24"/>
        </w:rPr>
        <w:t>.</w:t>
      </w:r>
    </w:p>
    <w:p w14:paraId="1F76C330" w14:textId="213F694C" w:rsidR="00C9532B" w:rsidRPr="00AE22F7" w:rsidRDefault="00C9532B" w:rsidP="00895A06">
      <w:pPr>
        <w:pStyle w:val="Style1"/>
        <w:numPr>
          <w:ilvl w:val="0"/>
          <w:numId w:val="0"/>
        </w:numPr>
        <w:rPr>
          <w:rFonts w:ascii="Arial" w:hAnsi="Arial" w:cs="Arial"/>
          <w:b/>
          <w:bCs/>
          <w:sz w:val="24"/>
          <w:szCs w:val="24"/>
        </w:rPr>
      </w:pPr>
      <w:r w:rsidRPr="00AE22F7">
        <w:rPr>
          <w:rFonts w:ascii="Arial" w:hAnsi="Arial" w:cs="Arial"/>
          <w:b/>
          <w:bCs/>
          <w:sz w:val="24"/>
          <w:szCs w:val="24"/>
        </w:rPr>
        <w:t>Width</w:t>
      </w:r>
    </w:p>
    <w:p w14:paraId="52FAC72A" w14:textId="2CC99590" w:rsidR="00B82178" w:rsidRPr="007479DD" w:rsidRDefault="00943DEE" w:rsidP="00C846EB">
      <w:pPr>
        <w:pStyle w:val="Style1"/>
        <w:rPr>
          <w:rFonts w:ascii="Arial" w:hAnsi="Arial" w:cs="Arial"/>
          <w:sz w:val="24"/>
          <w:szCs w:val="24"/>
        </w:rPr>
      </w:pPr>
      <w:r w:rsidRPr="007479DD">
        <w:rPr>
          <w:rFonts w:ascii="Arial" w:hAnsi="Arial" w:cs="Arial"/>
          <w:sz w:val="24"/>
          <w:szCs w:val="24"/>
        </w:rPr>
        <w:t xml:space="preserve">Whilst a width has been specified in the Schedule for that part of the Order route to be added to the DM&amp;S as a </w:t>
      </w:r>
      <w:r w:rsidR="001258CB" w:rsidRPr="007479DD">
        <w:rPr>
          <w:rFonts w:ascii="Arial" w:hAnsi="Arial" w:cs="Arial"/>
          <w:sz w:val="24"/>
          <w:szCs w:val="24"/>
        </w:rPr>
        <w:t xml:space="preserve">Restricted Byway, no widths have been specified for those parts of the Order route </w:t>
      </w:r>
      <w:r w:rsidR="0079642A" w:rsidRPr="007479DD">
        <w:rPr>
          <w:rFonts w:ascii="Arial" w:hAnsi="Arial" w:cs="Arial"/>
          <w:sz w:val="24"/>
          <w:szCs w:val="24"/>
        </w:rPr>
        <w:t>to be upgraded from footpath to bridleway.</w:t>
      </w:r>
      <w:r w:rsidR="00B82178" w:rsidRPr="007479DD">
        <w:rPr>
          <w:rFonts w:ascii="Arial" w:hAnsi="Arial" w:cs="Arial"/>
          <w:sz w:val="24"/>
          <w:szCs w:val="24"/>
        </w:rPr>
        <w:t xml:space="preserve"> The published guidance is that where a width is absent, the Order should be modified to include details of the width of the Order route.</w:t>
      </w:r>
      <w:r w:rsidR="0079642A" w:rsidRPr="007479DD">
        <w:rPr>
          <w:rFonts w:ascii="Arial" w:hAnsi="Arial" w:cs="Arial"/>
          <w:sz w:val="24"/>
          <w:szCs w:val="24"/>
        </w:rPr>
        <w:t xml:space="preserve"> </w:t>
      </w:r>
    </w:p>
    <w:p w14:paraId="1B88FFBF" w14:textId="30A5C14D" w:rsidR="00AB3448" w:rsidRPr="00104195" w:rsidRDefault="0079642A" w:rsidP="00104195">
      <w:pPr>
        <w:pStyle w:val="Style1"/>
        <w:rPr>
          <w:rFonts w:ascii="Arial" w:hAnsi="Arial" w:cs="Arial"/>
          <w:sz w:val="24"/>
          <w:szCs w:val="24"/>
        </w:rPr>
      </w:pPr>
      <w:r w:rsidRPr="007479DD">
        <w:rPr>
          <w:rFonts w:ascii="Arial" w:hAnsi="Arial" w:cs="Arial"/>
          <w:sz w:val="24"/>
          <w:szCs w:val="24"/>
        </w:rPr>
        <w:t xml:space="preserve">The Council submits that </w:t>
      </w:r>
      <w:r w:rsidR="00B127D8" w:rsidRPr="007479DD">
        <w:rPr>
          <w:rFonts w:ascii="Arial" w:hAnsi="Arial" w:cs="Arial"/>
          <w:sz w:val="24"/>
          <w:szCs w:val="24"/>
        </w:rPr>
        <w:t xml:space="preserve">there are no widths currently recorded </w:t>
      </w:r>
      <w:r w:rsidR="0010311C" w:rsidRPr="007479DD">
        <w:rPr>
          <w:rFonts w:ascii="Arial" w:hAnsi="Arial" w:cs="Arial"/>
          <w:sz w:val="24"/>
          <w:szCs w:val="24"/>
        </w:rPr>
        <w:t xml:space="preserve">for footpath 342 </w:t>
      </w:r>
      <w:r w:rsidR="00B127D8" w:rsidRPr="007479DD">
        <w:rPr>
          <w:rFonts w:ascii="Arial" w:hAnsi="Arial" w:cs="Arial"/>
          <w:sz w:val="24"/>
          <w:szCs w:val="24"/>
        </w:rPr>
        <w:t>within the definitive statement</w:t>
      </w:r>
      <w:r w:rsidR="00A06E2D" w:rsidRPr="007479DD">
        <w:rPr>
          <w:rFonts w:ascii="Arial" w:hAnsi="Arial" w:cs="Arial"/>
          <w:sz w:val="24"/>
          <w:szCs w:val="24"/>
        </w:rPr>
        <w:t xml:space="preserve"> </w:t>
      </w:r>
      <w:r w:rsidR="00B82178" w:rsidRPr="007479DD">
        <w:rPr>
          <w:rFonts w:ascii="Arial" w:hAnsi="Arial" w:cs="Arial"/>
          <w:sz w:val="24"/>
          <w:szCs w:val="24"/>
        </w:rPr>
        <w:t xml:space="preserve">but has provided </w:t>
      </w:r>
      <w:r w:rsidR="00A06E2D" w:rsidRPr="007479DD">
        <w:rPr>
          <w:rFonts w:ascii="Arial" w:hAnsi="Arial" w:cs="Arial"/>
          <w:sz w:val="24"/>
          <w:szCs w:val="24"/>
        </w:rPr>
        <w:t xml:space="preserve">details of the widths which were recorded as part of a survey of </w:t>
      </w:r>
      <w:r w:rsidR="00F967B7" w:rsidRPr="007479DD">
        <w:rPr>
          <w:rFonts w:ascii="Arial" w:hAnsi="Arial" w:cs="Arial"/>
          <w:sz w:val="24"/>
          <w:szCs w:val="24"/>
        </w:rPr>
        <w:t xml:space="preserve">the </w:t>
      </w:r>
      <w:r w:rsidR="00680750" w:rsidRPr="007479DD">
        <w:rPr>
          <w:rFonts w:ascii="Arial" w:hAnsi="Arial" w:cs="Arial"/>
          <w:sz w:val="24"/>
          <w:szCs w:val="24"/>
        </w:rPr>
        <w:t>footpath undertaken in June 1984.</w:t>
      </w:r>
      <w:r w:rsidR="005D7A91" w:rsidRPr="007479DD">
        <w:rPr>
          <w:rFonts w:ascii="Arial" w:hAnsi="Arial" w:cs="Arial"/>
          <w:sz w:val="24"/>
          <w:szCs w:val="24"/>
        </w:rPr>
        <w:t xml:space="preserve"> The Council s</w:t>
      </w:r>
      <w:r w:rsidR="00783366" w:rsidRPr="007479DD">
        <w:rPr>
          <w:rFonts w:ascii="Arial" w:hAnsi="Arial" w:cs="Arial"/>
          <w:sz w:val="24"/>
          <w:szCs w:val="24"/>
        </w:rPr>
        <w:t xml:space="preserve">ubmits that the width of B – C varied between 1.8 and 3.0 metres; </w:t>
      </w:r>
      <w:r w:rsidR="00E25F3C" w:rsidRPr="007479DD">
        <w:rPr>
          <w:rFonts w:ascii="Arial" w:hAnsi="Arial" w:cs="Arial"/>
          <w:sz w:val="24"/>
          <w:szCs w:val="24"/>
        </w:rPr>
        <w:t xml:space="preserve">C – D varied between 3.0 and 3.6 metres </w:t>
      </w:r>
      <w:r w:rsidR="003C3BC7" w:rsidRPr="007479DD">
        <w:rPr>
          <w:rFonts w:ascii="Arial" w:hAnsi="Arial" w:cs="Arial"/>
          <w:sz w:val="24"/>
          <w:szCs w:val="24"/>
        </w:rPr>
        <w:t xml:space="preserve">but only 2.4 metres at the </w:t>
      </w:r>
      <w:r w:rsidR="00714539" w:rsidRPr="007479DD">
        <w:rPr>
          <w:rFonts w:ascii="Arial" w:hAnsi="Arial" w:cs="Arial"/>
          <w:sz w:val="24"/>
          <w:szCs w:val="24"/>
        </w:rPr>
        <w:t>bridge over the stream</w:t>
      </w:r>
      <w:r w:rsidR="003F77F5" w:rsidRPr="007479DD">
        <w:rPr>
          <w:rFonts w:ascii="Arial" w:hAnsi="Arial" w:cs="Arial"/>
          <w:sz w:val="24"/>
          <w:szCs w:val="24"/>
        </w:rPr>
        <w:t xml:space="preserve">; </w:t>
      </w:r>
      <w:r w:rsidR="00714539" w:rsidRPr="007479DD">
        <w:rPr>
          <w:rFonts w:ascii="Arial" w:hAnsi="Arial" w:cs="Arial"/>
          <w:sz w:val="24"/>
          <w:szCs w:val="24"/>
        </w:rPr>
        <w:t xml:space="preserve">and </w:t>
      </w:r>
      <w:r w:rsidR="003F77F5" w:rsidRPr="007479DD">
        <w:rPr>
          <w:rFonts w:ascii="Arial" w:hAnsi="Arial" w:cs="Arial"/>
          <w:sz w:val="24"/>
          <w:szCs w:val="24"/>
        </w:rPr>
        <w:t xml:space="preserve">was 4.5 metres in width between </w:t>
      </w:r>
      <w:r w:rsidR="00C32301" w:rsidRPr="007479DD">
        <w:rPr>
          <w:rFonts w:ascii="Arial" w:hAnsi="Arial" w:cs="Arial"/>
          <w:sz w:val="24"/>
          <w:szCs w:val="24"/>
        </w:rPr>
        <w:t>points D and E.</w:t>
      </w:r>
      <w:r w:rsidR="0010311C" w:rsidRPr="007479DD">
        <w:rPr>
          <w:rFonts w:ascii="Arial" w:hAnsi="Arial" w:cs="Arial"/>
          <w:sz w:val="24"/>
          <w:szCs w:val="24"/>
        </w:rPr>
        <w:t xml:space="preserve"> </w:t>
      </w:r>
    </w:p>
    <w:p w14:paraId="517DA0E1" w14:textId="695FCEAF" w:rsidR="00A53B56" w:rsidRPr="00AE22F7" w:rsidRDefault="00A53B56" w:rsidP="000B5930">
      <w:pPr>
        <w:pStyle w:val="Style1"/>
        <w:numPr>
          <w:ilvl w:val="0"/>
          <w:numId w:val="0"/>
        </w:numPr>
        <w:rPr>
          <w:rFonts w:ascii="Arial" w:hAnsi="Arial" w:cs="Arial"/>
          <w:b/>
          <w:bCs/>
          <w:sz w:val="24"/>
          <w:szCs w:val="24"/>
        </w:rPr>
      </w:pPr>
      <w:r w:rsidRPr="00AE22F7">
        <w:rPr>
          <w:rFonts w:ascii="Arial" w:hAnsi="Arial" w:cs="Arial"/>
          <w:b/>
          <w:bCs/>
          <w:sz w:val="24"/>
          <w:szCs w:val="24"/>
        </w:rPr>
        <w:t>Other matters</w:t>
      </w:r>
    </w:p>
    <w:p w14:paraId="26EE4825" w14:textId="77777777" w:rsidR="00A9553F" w:rsidRPr="007479DD" w:rsidRDefault="00B24AAE" w:rsidP="00C846EB">
      <w:pPr>
        <w:pStyle w:val="Style1"/>
        <w:rPr>
          <w:rFonts w:ascii="Arial" w:hAnsi="Arial" w:cs="Arial"/>
          <w:sz w:val="24"/>
          <w:szCs w:val="24"/>
        </w:rPr>
      </w:pPr>
      <w:r w:rsidRPr="007479DD">
        <w:rPr>
          <w:rFonts w:ascii="Arial" w:hAnsi="Arial" w:cs="Arial"/>
          <w:sz w:val="24"/>
          <w:szCs w:val="24"/>
        </w:rPr>
        <w:t xml:space="preserve">None of the objections made to the order </w:t>
      </w:r>
      <w:r w:rsidR="00F33463" w:rsidRPr="007479DD">
        <w:rPr>
          <w:rFonts w:ascii="Arial" w:hAnsi="Arial" w:cs="Arial"/>
          <w:sz w:val="24"/>
          <w:szCs w:val="24"/>
        </w:rPr>
        <w:t xml:space="preserve">challenged the interpretation of the documentary evidence </w:t>
      </w:r>
      <w:r w:rsidR="00CA1BE3" w:rsidRPr="007479DD">
        <w:rPr>
          <w:rFonts w:ascii="Arial" w:hAnsi="Arial" w:cs="Arial"/>
          <w:sz w:val="24"/>
          <w:szCs w:val="24"/>
        </w:rPr>
        <w:t xml:space="preserve">submitted by the applicant or the conclusions that could be reasonably drawn from that evidence regarding the status of the Order route. </w:t>
      </w:r>
      <w:r w:rsidR="0026417A" w:rsidRPr="007479DD">
        <w:rPr>
          <w:rFonts w:ascii="Arial" w:hAnsi="Arial" w:cs="Arial"/>
          <w:sz w:val="24"/>
          <w:szCs w:val="24"/>
        </w:rPr>
        <w:t xml:space="preserve">The objectors drew attention to the narrow and constrained width of the </w:t>
      </w:r>
      <w:r w:rsidR="005B4C13" w:rsidRPr="007479DD">
        <w:rPr>
          <w:rFonts w:ascii="Arial" w:hAnsi="Arial" w:cs="Arial"/>
          <w:sz w:val="24"/>
          <w:szCs w:val="24"/>
        </w:rPr>
        <w:t xml:space="preserve">order route at F, to the condition of the </w:t>
      </w:r>
      <w:r w:rsidR="00F0638D" w:rsidRPr="007479DD">
        <w:rPr>
          <w:rFonts w:ascii="Arial" w:hAnsi="Arial" w:cs="Arial"/>
          <w:sz w:val="24"/>
          <w:szCs w:val="24"/>
        </w:rPr>
        <w:t xml:space="preserve">surface of the path during the winter months when it </w:t>
      </w:r>
      <w:r w:rsidR="00F0638D" w:rsidRPr="007479DD">
        <w:rPr>
          <w:rFonts w:ascii="Arial" w:hAnsi="Arial" w:cs="Arial"/>
          <w:sz w:val="24"/>
          <w:szCs w:val="24"/>
        </w:rPr>
        <w:lastRenderedPageBreak/>
        <w:t>becomes heavy and waterlogged</w:t>
      </w:r>
      <w:r w:rsidR="003B683D" w:rsidRPr="007479DD">
        <w:rPr>
          <w:rFonts w:ascii="Arial" w:hAnsi="Arial" w:cs="Arial"/>
          <w:sz w:val="24"/>
          <w:szCs w:val="24"/>
        </w:rPr>
        <w:t xml:space="preserve">, to the lack of </w:t>
      </w:r>
      <w:r w:rsidR="00AA6C3F" w:rsidRPr="007479DD">
        <w:rPr>
          <w:rFonts w:ascii="Arial" w:hAnsi="Arial" w:cs="Arial"/>
          <w:sz w:val="24"/>
          <w:szCs w:val="24"/>
        </w:rPr>
        <w:t>use by horseriders</w:t>
      </w:r>
      <w:r w:rsidR="00EB3A73" w:rsidRPr="007479DD">
        <w:rPr>
          <w:rFonts w:ascii="Arial" w:hAnsi="Arial" w:cs="Arial"/>
          <w:sz w:val="24"/>
          <w:szCs w:val="24"/>
        </w:rPr>
        <w:t>, the potential impacts upon</w:t>
      </w:r>
      <w:r w:rsidR="000A7AF8" w:rsidRPr="007479DD">
        <w:rPr>
          <w:rFonts w:ascii="Arial" w:hAnsi="Arial" w:cs="Arial"/>
          <w:sz w:val="24"/>
          <w:szCs w:val="24"/>
        </w:rPr>
        <w:t xml:space="preserve"> use of the land crossed by the Order route </w:t>
      </w:r>
      <w:r w:rsidR="00F41CFB" w:rsidRPr="007479DD">
        <w:rPr>
          <w:rFonts w:ascii="Arial" w:hAnsi="Arial" w:cs="Arial"/>
          <w:sz w:val="24"/>
          <w:szCs w:val="24"/>
        </w:rPr>
        <w:t xml:space="preserve">and the risk to the safety of other users posed by </w:t>
      </w:r>
      <w:r w:rsidR="00A30BAB" w:rsidRPr="007479DD">
        <w:rPr>
          <w:rFonts w:ascii="Arial" w:hAnsi="Arial" w:cs="Arial"/>
          <w:sz w:val="24"/>
          <w:szCs w:val="24"/>
        </w:rPr>
        <w:t>horseriders.</w:t>
      </w:r>
    </w:p>
    <w:p w14:paraId="3C6489DC" w14:textId="5F5F0F40" w:rsidR="00A53B56" w:rsidRPr="007479DD" w:rsidRDefault="00A9553F" w:rsidP="00C846EB">
      <w:pPr>
        <w:pStyle w:val="Style1"/>
        <w:rPr>
          <w:rFonts w:ascii="Arial" w:hAnsi="Arial" w:cs="Arial"/>
          <w:sz w:val="24"/>
          <w:szCs w:val="24"/>
        </w:rPr>
      </w:pPr>
      <w:r w:rsidRPr="007479DD">
        <w:rPr>
          <w:rFonts w:ascii="Arial" w:hAnsi="Arial" w:cs="Arial"/>
          <w:sz w:val="24"/>
          <w:szCs w:val="24"/>
        </w:rPr>
        <w:t xml:space="preserve">Whilst the </w:t>
      </w:r>
      <w:r w:rsidR="00AC6D08" w:rsidRPr="007479DD">
        <w:rPr>
          <w:rFonts w:ascii="Arial" w:hAnsi="Arial" w:cs="Arial"/>
          <w:sz w:val="24"/>
          <w:szCs w:val="24"/>
        </w:rPr>
        <w:t>concerns raised by the object</w:t>
      </w:r>
      <w:r w:rsidR="00F967B7" w:rsidRPr="007479DD">
        <w:rPr>
          <w:rFonts w:ascii="Arial" w:hAnsi="Arial" w:cs="Arial"/>
          <w:sz w:val="24"/>
          <w:szCs w:val="24"/>
        </w:rPr>
        <w:t>ors</w:t>
      </w:r>
      <w:r w:rsidR="00AC6D08" w:rsidRPr="007479DD">
        <w:rPr>
          <w:rFonts w:ascii="Arial" w:hAnsi="Arial" w:cs="Arial"/>
          <w:sz w:val="24"/>
          <w:szCs w:val="24"/>
        </w:rPr>
        <w:t xml:space="preserve"> are </w:t>
      </w:r>
      <w:r w:rsidR="009A45BF" w:rsidRPr="007479DD">
        <w:rPr>
          <w:rFonts w:ascii="Arial" w:hAnsi="Arial" w:cs="Arial"/>
          <w:sz w:val="24"/>
          <w:szCs w:val="24"/>
        </w:rPr>
        <w:t xml:space="preserve">recognised and understood, they are not ones which can be taken into account in determining </w:t>
      </w:r>
      <w:r w:rsidR="00F37197" w:rsidRPr="007479DD">
        <w:rPr>
          <w:rFonts w:ascii="Arial" w:hAnsi="Arial" w:cs="Arial"/>
          <w:sz w:val="24"/>
          <w:szCs w:val="24"/>
        </w:rPr>
        <w:t>the historic status of the Order route.</w:t>
      </w:r>
      <w:r w:rsidR="00BE0417" w:rsidRPr="007479DD">
        <w:rPr>
          <w:rFonts w:ascii="Arial" w:hAnsi="Arial" w:cs="Arial"/>
          <w:sz w:val="24"/>
          <w:szCs w:val="24"/>
        </w:rPr>
        <w:t xml:space="preserve"> The process under section 53 of the 1981 Act is concerned with the determination of </w:t>
      </w:r>
      <w:r w:rsidR="00B377AF" w:rsidRPr="007479DD">
        <w:rPr>
          <w:rFonts w:ascii="Arial" w:hAnsi="Arial" w:cs="Arial"/>
          <w:sz w:val="24"/>
          <w:szCs w:val="24"/>
        </w:rPr>
        <w:t xml:space="preserve">the existence of public rights; it is not a process whereby </w:t>
      </w:r>
      <w:r w:rsidR="00B33E9B" w:rsidRPr="007479DD">
        <w:rPr>
          <w:rFonts w:ascii="Arial" w:hAnsi="Arial" w:cs="Arial"/>
          <w:sz w:val="24"/>
          <w:szCs w:val="24"/>
        </w:rPr>
        <w:t>what is considered to be suitable or desirable by one party is recorded.</w:t>
      </w:r>
      <w:r w:rsidR="00F37197" w:rsidRPr="007479DD">
        <w:rPr>
          <w:rFonts w:ascii="Arial" w:hAnsi="Arial" w:cs="Arial"/>
          <w:sz w:val="24"/>
          <w:szCs w:val="24"/>
        </w:rPr>
        <w:t xml:space="preserve"> </w:t>
      </w:r>
      <w:r w:rsidR="00842034" w:rsidRPr="007479DD">
        <w:rPr>
          <w:rFonts w:ascii="Arial" w:hAnsi="Arial" w:cs="Arial"/>
          <w:sz w:val="24"/>
          <w:szCs w:val="24"/>
        </w:rPr>
        <w:t xml:space="preserve">Matters such as current or potential use of the land crossed by the Order route, </w:t>
      </w:r>
      <w:r w:rsidR="006348A7" w:rsidRPr="007479DD">
        <w:rPr>
          <w:rFonts w:ascii="Arial" w:hAnsi="Arial" w:cs="Arial"/>
          <w:sz w:val="24"/>
          <w:szCs w:val="24"/>
        </w:rPr>
        <w:t xml:space="preserve">the suitability of the route for public equestrian use </w:t>
      </w:r>
      <w:r w:rsidR="00CB3DE3" w:rsidRPr="007479DD">
        <w:rPr>
          <w:rFonts w:ascii="Arial" w:hAnsi="Arial" w:cs="Arial"/>
          <w:sz w:val="24"/>
          <w:szCs w:val="24"/>
        </w:rPr>
        <w:t xml:space="preserve">or environmental impacts </w:t>
      </w:r>
      <w:r w:rsidR="001D7EE5">
        <w:rPr>
          <w:rFonts w:ascii="Arial" w:hAnsi="Arial" w:cs="Arial"/>
          <w:sz w:val="24"/>
          <w:szCs w:val="24"/>
        </w:rPr>
        <w:t xml:space="preserve">which might arise from such use </w:t>
      </w:r>
      <w:r w:rsidR="00CB3DE3" w:rsidRPr="007479DD">
        <w:rPr>
          <w:rFonts w:ascii="Arial" w:hAnsi="Arial" w:cs="Arial"/>
          <w:sz w:val="24"/>
          <w:szCs w:val="24"/>
        </w:rPr>
        <w:t xml:space="preserve">are not matters which can </w:t>
      </w:r>
      <w:r w:rsidR="00BE0417" w:rsidRPr="007479DD">
        <w:rPr>
          <w:rFonts w:ascii="Arial" w:hAnsi="Arial" w:cs="Arial"/>
          <w:sz w:val="24"/>
          <w:szCs w:val="24"/>
        </w:rPr>
        <w:t xml:space="preserve">be taken into account. </w:t>
      </w:r>
      <w:r w:rsidR="00A30BAB" w:rsidRPr="007479DD">
        <w:rPr>
          <w:rFonts w:ascii="Arial" w:hAnsi="Arial" w:cs="Arial"/>
          <w:sz w:val="24"/>
          <w:szCs w:val="24"/>
        </w:rPr>
        <w:t xml:space="preserve"> </w:t>
      </w:r>
      <w:r w:rsidR="00AA6C3F" w:rsidRPr="007479DD">
        <w:rPr>
          <w:rFonts w:ascii="Arial" w:hAnsi="Arial" w:cs="Arial"/>
          <w:sz w:val="24"/>
          <w:szCs w:val="24"/>
        </w:rPr>
        <w:t xml:space="preserve"> </w:t>
      </w:r>
    </w:p>
    <w:p w14:paraId="1374D3D8" w14:textId="4554F399" w:rsidR="00C01B97" w:rsidRPr="007479DD" w:rsidRDefault="00FD7B6B" w:rsidP="00CA3FAE">
      <w:pPr>
        <w:pStyle w:val="Style1"/>
        <w:numPr>
          <w:ilvl w:val="0"/>
          <w:numId w:val="0"/>
        </w:numPr>
        <w:rPr>
          <w:rFonts w:ascii="Arial" w:hAnsi="Arial" w:cs="Arial"/>
          <w:b/>
          <w:bCs/>
          <w:sz w:val="24"/>
          <w:szCs w:val="24"/>
        </w:rPr>
      </w:pPr>
      <w:r w:rsidRPr="007479DD">
        <w:rPr>
          <w:rFonts w:ascii="Arial" w:hAnsi="Arial" w:cs="Arial"/>
          <w:b/>
          <w:bCs/>
          <w:sz w:val="24"/>
          <w:szCs w:val="24"/>
        </w:rPr>
        <w:t>Overall conclusion</w:t>
      </w:r>
    </w:p>
    <w:p w14:paraId="5AFFC17B" w14:textId="06E3B4A1" w:rsidR="00560AD2" w:rsidRPr="007479DD" w:rsidRDefault="00C01B97" w:rsidP="00C846EB">
      <w:pPr>
        <w:pStyle w:val="Style1"/>
        <w:rPr>
          <w:rFonts w:ascii="Arial" w:hAnsi="Arial" w:cs="Arial"/>
          <w:sz w:val="24"/>
          <w:szCs w:val="24"/>
        </w:rPr>
      </w:pPr>
      <w:r w:rsidRPr="007479DD">
        <w:rPr>
          <w:rFonts w:ascii="Arial" w:hAnsi="Arial" w:cs="Arial"/>
          <w:sz w:val="24"/>
          <w:szCs w:val="24"/>
        </w:rPr>
        <w:t xml:space="preserve">Having regard to these and all other matters raised in the written representations I conclude that </w:t>
      </w:r>
      <w:r w:rsidR="00104195">
        <w:rPr>
          <w:rFonts w:ascii="Arial" w:hAnsi="Arial" w:cs="Arial"/>
          <w:sz w:val="24"/>
          <w:szCs w:val="24"/>
        </w:rPr>
        <w:t xml:space="preserve">the </w:t>
      </w:r>
      <w:r w:rsidRPr="007479DD">
        <w:rPr>
          <w:rFonts w:ascii="Arial" w:hAnsi="Arial" w:cs="Arial"/>
          <w:sz w:val="24"/>
          <w:szCs w:val="24"/>
        </w:rPr>
        <w:t xml:space="preserve">Order should be proposed </w:t>
      </w:r>
      <w:r w:rsidR="00F44E5D" w:rsidRPr="007479DD">
        <w:rPr>
          <w:rFonts w:ascii="Arial" w:hAnsi="Arial" w:cs="Arial"/>
          <w:sz w:val="24"/>
          <w:szCs w:val="24"/>
        </w:rPr>
        <w:t>for confirmation with modifications.</w:t>
      </w:r>
    </w:p>
    <w:p w14:paraId="70FE1586" w14:textId="3DA7C30A" w:rsidR="00560AD2" w:rsidRPr="007479DD" w:rsidRDefault="00560AD2" w:rsidP="00CA3FAE">
      <w:pPr>
        <w:pStyle w:val="Style1"/>
        <w:numPr>
          <w:ilvl w:val="0"/>
          <w:numId w:val="0"/>
        </w:numPr>
        <w:rPr>
          <w:rFonts w:ascii="Arial" w:hAnsi="Arial" w:cs="Arial"/>
          <w:b/>
          <w:bCs/>
          <w:sz w:val="24"/>
          <w:szCs w:val="24"/>
        </w:rPr>
      </w:pPr>
      <w:r w:rsidRPr="007479DD">
        <w:rPr>
          <w:rFonts w:ascii="Arial" w:hAnsi="Arial" w:cs="Arial"/>
          <w:b/>
          <w:bCs/>
          <w:sz w:val="24"/>
          <w:szCs w:val="24"/>
        </w:rPr>
        <w:t>Formal Decision</w:t>
      </w:r>
    </w:p>
    <w:p w14:paraId="239A0507" w14:textId="77777777" w:rsidR="002B1847" w:rsidRPr="007479DD" w:rsidRDefault="00560AD2" w:rsidP="00C846EB">
      <w:pPr>
        <w:pStyle w:val="Style1"/>
        <w:rPr>
          <w:rFonts w:ascii="Arial" w:hAnsi="Arial" w:cs="Arial"/>
          <w:sz w:val="24"/>
          <w:szCs w:val="24"/>
        </w:rPr>
      </w:pPr>
      <w:r w:rsidRPr="007479DD">
        <w:rPr>
          <w:rFonts w:ascii="Arial" w:hAnsi="Arial" w:cs="Arial"/>
          <w:sz w:val="24"/>
          <w:szCs w:val="24"/>
        </w:rPr>
        <w:t xml:space="preserve">I propose to confirm the Order subject to the following modifications: </w:t>
      </w:r>
    </w:p>
    <w:p w14:paraId="09BA1B8C" w14:textId="0BA8D322" w:rsidR="002B1847" w:rsidRPr="007479DD" w:rsidRDefault="00301923" w:rsidP="00625C63">
      <w:pPr>
        <w:pStyle w:val="Style1"/>
        <w:numPr>
          <w:ilvl w:val="0"/>
          <w:numId w:val="24"/>
        </w:numPr>
        <w:rPr>
          <w:rFonts w:ascii="Arial" w:hAnsi="Arial" w:cs="Arial"/>
          <w:sz w:val="24"/>
          <w:szCs w:val="24"/>
        </w:rPr>
      </w:pPr>
      <w:r w:rsidRPr="007479DD">
        <w:rPr>
          <w:rFonts w:ascii="Arial" w:hAnsi="Arial" w:cs="Arial"/>
          <w:sz w:val="24"/>
          <w:szCs w:val="24"/>
        </w:rPr>
        <w:t>i</w:t>
      </w:r>
      <w:r w:rsidR="00570C08" w:rsidRPr="007479DD">
        <w:rPr>
          <w:rFonts w:ascii="Arial" w:hAnsi="Arial" w:cs="Arial"/>
          <w:sz w:val="24"/>
          <w:szCs w:val="24"/>
        </w:rPr>
        <w:t xml:space="preserve">n the </w:t>
      </w:r>
      <w:r w:rsidR="00A8234B" w:rsidRPr="007479DD">
        <w:rPr>
          <w:rFonts w:ascii="Arial" w:hAnsi="Arial" w:cs="Arial"/>
          <w:sz w:val="24"/>
          <w:szCs w:val="24"/>
        </w:rPr>
        <w:t>Schedule</w:t>
      </w:r>
      <w:r w:rsidR="008D188C" w:rsidRPr="007479DD">
        <w:rPr>
          <w:rFonts w:ascii="Arial" w:hAnsi="Arial" w:cs="Arial"/>
          <w:sz w:val="24"/>
          <w:szCs w:val="24"/>
        </w:rPr>
        <w:t>,</w:t>
      </w:r>
      <w:r w:rsidR="00A8234B" w:rsidRPr="007479DD">
        <w:rPr>
          <w:rFonts w:ascii="Arial" w:hAnsi="Arial" w:cs="Arial"/>
          <w:sz w:val="24"/>
          <w:szCs w:val="24"/>
        </w:rPr>
        <w:t xml:space="preserve"> Part I</w:t>
      </w:r>
      <w:r w:rsidR="008D188C" w:rsidRPr="007479DD">
        <w:rPr>
          <w:rFonts w:ascii="Arial" w:hAnsi="Arial" w:cs="Arial"/>
          <w:sz w:val="24"/>
          <w:szCs w:val="24"/>
        </w:rPr>
        <w:t>,</w:t>
      </w:r>
      <w:r w:rsidR="00A8234B" w:rsidRPr="007479DD">
        <w:rPr>
          <w:rFonts w:ascii="Arial" w:hAnsi="Arial" w:cs="Arial"/>
          <w:sz w:val="24"/>
          <w:szCs w:val="24"/>
        </w:rPr>
        <w:t xml:space="preserve"> </w:t>
      </w:r>
      <w:r w:rsidR="00464020" w:rsidRPr="007479DD">
        <w:rPr>
          <w:rFonts w:ascii="Arial" w:hAnsi="Arial" w:cs="Arial"/>
          <w:sz w:val="24"/>
          <w:szCs w:val="24"/>
        </w:rPr>
        <w:t xml:space="preserve">amend the </w:t>
      </w:r>
      <w:r w:rsidR="009C2737" w:rsidRPr="007479DD">
        <w:rPr>
          <w:rFonts w:ascii="Arial" w:hAnsi="Arial" w:cs="Arial"/>
          <w:sz w:val="24"/>
          <w:szCs w:val="24"/>
        </w:rPr>
        <w:t>description of the public right of way to be upgraded to read: “</w:t>
      </w:r>
      <w:r w:rsidR="00E21774" w:rsidRPr="007479DD">
        <w:rPr>
          <w:rFonts w:ascii="Arial" w:hAnsi="Arial" w:cs="Arial"/>
          <w:sz w:val="24"/>
          <w:szCs w:val="24"/>
        </w:rPr>
        <w:t>And the upgrade, to a bridleway, of that part of footpath 342 from its commencement</w:t>
      </w:r>
      <w:r w:rsidR="0004765D" w:rsidRPr="007479DD">
        <w:rPr>
          <w:rFonts w:ascii="Arial" w:hAnsi="Arial" w:cs="Arial"/>
          <w:sz w:val="24"/>
          <w:szCs w:val="24"/>
        </w:rPr>
        <w:t xml:space="preserve"> (grid reference 498</w:t>
      </w:r>
      <w:r w:rsidR="00840885">
        <w:rPr>
          <w:rFonts w:ascii="Arial" w:hAnsi="Arial" w:cs="Arial"/>
          <w:sz w:val="24"/>
          <w:szCs w:val="24"/>
        </w:rPr>
        <w:t>489</w:t>
      </w:r>
      <w:r w:rsidR="0004765D" w:rsidRPr="007479DD">
        <w:rPr>
          <w:rFonts w:ascii="Arial" w:hAnsi="Arial" w:cs="Arial"/>
          <w:sz w:val="24"/>
          <w:szCs w:val="24"/>
        </w:rPr>
        <w:t>, 106</w:t>
      </w:r>
      <w:r w:rsidR="00D769D6">
        <w:rPr>
          <w:rFonts w:ascii="Arial" w:hAnsi="Arial" w:cs="Arial"/>
          <w:sz w:val="24"/>
          <w:szCs w:val="24"/>
        </w:rPr>
        <w:t>615</w:t>
      </w:r>
      <w:r w:rsidR="0004765D" w:rsidRPr="007479DD">
        <w:rPr>
          <w:rFonts w:ascii="Arial" w:hAnsi="Arial" w:cs="Arial"/>
          <w:sz w:val="24"/>
          <w:szCs w:val="24"/>
        </w:rPr>
        <w:t>) to whe</w:t>
      </w:r>
      <w:r w:rsidR="002127F4" w:rsidRPr="007479DD">
        <w:rPr>
          <w:rFonts w:ascii="Arial" w:hAnsi="Arial" w:cs="Arial"/>
          <w:sz w:val="24"/>
          <w:szCs w:val="24"/>
        </w:rPr>
        <w:t xml:space="preserve">re the path makes a junction with Priory Lane </w:t>
      </w:r>
      <w:r w:rsidR="00373EA7" w:rsidRPr="007479DD">
        <w:rPr>
          <w:rFonts w:ascii="Arial" w:hAnsi="Arial" w:cs="Arial"/>
          <w:sz w:val="24"/>
          <w:szCs w:val="24"/>
        </w:rPr>
        <w:t>as shown on the order plan 10778 marked points B,</w:t>
      </w:r>
      <w:r w:rsidR="007026BA" w:rsidRPr="007479DD">
        <w:rPr>
          <w:rFonts w:ascii="Arial" w:hAnsi="Arial" w:cs="Arial"/>
          <w:sz w:val="24"/>
          <w:szCs w:val="24"/>
        </w:rPr>
        <w:t xml:space="preserve"> </w:t>
      </w:r>
      <w:r w:rsidR="00373EA7" w:rsidRPr="007479DD">
        <w:rPr>
          <w:rFonts w:ascii="Arial" w:hAnsi="Arial" w:cs="Arial"/>
          <w:sz w:val="24"/>
          <w:szCs w:val="24"/>
        </w:rPr>
        <w:t>C,</w:t>
      </w:r>
      <w:r w:rsidR="007026BA" w:rsidRPr="007479DD">
        <w:rPr>
          <w:rFonts w:ascii="Arial" w:hAnsi="Arial" w:cs="Arial"/>
          <w:sz w:val="24"/>
          <w:szCs w:val="24"/>
        </w:rPr>
        <w:t xml:space="preserve"> </w:t>
      </w:r>
      <w:r w:rsidR="00373EA7" w:rsidRPr="007479DD">
        <w:rPr>
          <w:rFonts w:ascii="Arial" w:hAnsi="Arial" w:cs="Arial"/>
          <w:sz w:val="24"/>
          <w:szCs w:val="24"/>
        </w:rPr>
        <w:t>D and E.</w:t>
      </w:r>
      <w:r w:rsidR="002B1847" w:rsidRPr="007479DD">
        <w:rPr>
          <w:rFonts w:ascii="Arial" w:hAnsi="Arial" w:cs="Arial"/>
          <w:sz w:val="24"/>
          <w:szCs w:val="24"/>
        </w:rPr>
        <w:t>”</w:t>
      </w:r>
    </w:p>
    <w:p w14:paraId="28F45255" w14:textId="1AEB01A1" w:rsidR="000A7BED" w:rsidRPr="007479DD" w:rsidRDefault="00625C63" w:rsidP="00301923">
      <w:pPr>
        <w:pStyle w:val="Style1"/>
        <w:numPr>
          <w:ilvl w:val="0"/>
          <w:numId w:val="24"/>
        </w:numPr>
        <w:rPr>
          <w:rFonts w:ascii="Arial" w:hAnsi="Arial" w:cs="Arial"/>
          <w:sz w:val="24"/>
          <w:szCs w:val="24"/>
        </w:rPr>
      </w:pPr>
      <w:r w:rsidRPr="007479DD">
        <w:rPr>
          <w:rFonts w:ascii="Arial" w:hAnsi="Arial" w:cs="Arial"/>
          <w:sz w:val="24"/>
          <w:szCs w:val="24"/>
        </w:rPr>
        <w:t>i</w:t>
      </w:r>
      <w:r w:rsidR="002B1847" w:rsidRPr="007479DD">
        <w:rPr>
          <w:rFonts w:ascii="Arial" w:hAnsi="Arial" w:cs="Arial"/>
          <w:sz w:val="24"/>
          <w:szCs w:val="24"/>
        </w:rPr>
        <w:t>n the Sched</w:t>
      </w:r>
      <w:r w:rsidR="007026BA" w:rsidRPr="007479DD">
        <w:rPr>
          <w:rFonts w:ascii="Arial" w:hAnsi="Arial" w:cs="Arial"/>
          <w:sz w:val="24"/>
          <w:szCs w:val="24"/>
        </w:rPr>
        <w:t xml:space="preserve">ule, </w:t>
      </w:r>
      <w:r w:rsidR="000B5412">
        <w:rPr>
          <w:rFonts w:ascii="Arial" w:hAnsi="Arial" w:cs="Arial"/>
          <w:sz w:val="24"/>
          <w:szCs w:val="24"/>
        </w:rPr>
        <w:t>P</w:t>
      </w:r>
      <w:r w:rsidR="007026BA" w:rsidRPr="007479DD">
        <w:rPr>
          <w:rFonts w:ascii="Arial" w:hAnsi="Arial" w:cs="Arial"/>
          <w:sz w:val="24"/>
          <w:szCs w:val="24"/>
        </w:rPr>
        <w:t>art II</w:t>
      </w:r>
      <w:r w:rsidR="008D188C" w:rsidRPr="007479DD">
        <w:rPr>
          <w:rFonts w:ascii="Arial" w:hAnsi="Arial" w:cs="Arial"/>
          <w:sz w:val="24"/>
          <w:szCs w:val="24"/>
        </w:rPr>
        <w:t>,</w:t>
      </w:r>
      <w:r w:rsidR="007026BA" w:rsidRPr="007479DD">
        <w:rPr>
          <w:rFonts w:ascii="Arial" w:hAnsi="Arial" w:cs="Arial"/>
          <w:sz w:val="24"/>
          <w:szCs w:val="24"/>
        </w:rPr>
        <w:t xml:space="preserve"> amend the description </w:t>
      </w:r>
      <w:r w:rsidR="00ED30A5" w:rsidRPr="007479DD">
        <w:rPr>
          <w:rFonts w:ascii="Arial" w:hAnsi="Arial" w:cs="Arial"/>
          <w:sz w:val="24"/>
          <w:szCs w:val="24"/>
        </w:rPr>
        <w:t xml:space="preserve">of the bridleway to read “A bridleway commencing at grid reference </w:t>
      </w:r>
      <w:r w:rsidR="00863053" w:rsidRPr="007479DD">
        <w:rPr>
          <w:rFonts w:ascii="Arial" w:hAnsi="Arial" w:cs="Arial"/>
          <w:sz w:val="24"/>
          <w:szCs w:val="24"/>
        </w:rPr>
        <w:t>498</w:t>
      </w:r>
      <w:r w:rsidR="00F01BE1">
        <w:rPr>
          <w:rFonts w:ascii="Arial" w:hAnsi="Arial" w:cs="Arial"/>
          <w:sz w:val="24"/>
          <w:szCs w:val="24"/>
        </w:rPr>
        <w:t>489</w:t>
      </w:r>
      <w:r w:rsidR="00863053" w:rsidRPr="007479DD">
        <w:rPr>
          <w:rFonts w:ascii="Arial" w:hAnsi="Arial" w:cs="Arial"/>
          <w:sz w:val="24"/>
          <w:szCs w:val="24"/>
        </w:rPr>
        <w:t xml:space="preserve"> 106</w:t>
      </w:r>
      <w:r w:rsidR="00DF3605">
        <w:rPr>
          <w:rFonts w:ascii="Arial" w:hAnsi="Arial" w:cs="Arial"/>
          <w:sz w:val="24"/>
          <w:szCs w:val="24"/>
        </w:rPr>
        <w:t>615</w:t>
      </w:r>
      <w:r w:rsidR="00863053" w:rsidRPr="007479DD">
        <w:rPr>
          <w:rFonts w:ascii="Arial" w:hAnsi="Arial" w:cs="Arial"/>
          <w:sz w:val="24"/>
          <w:szCs w:val="24"/>
        </w:rPr>
        <w:t xml:space="preserve"> and continuing in a</w:t>
      </w:r>
      <w:r w:rsidR="009A4B77">
        <w:rPr>
          <w:rFonts w:ascii="Arial" w:hAnsi="Arial" w:cs="Arial"/>
          <w:sz w:val="24"/>
          <w:szCs w:val="24"/>
        </w:rPr>
        <w:t xml:space="preserve"> generally</w:t>
      </w:r>
      <w:r w:rsidR="00863053" w:rsidRPr="007479DD">
        <w:rPr>
          <w:rFonts w:ascii="Arial" w:hAnsi="Arial" w:cs="Arial"/>
          <w:sz w:val="24"/>
          <w:szCs w:val="24"/>
        </w:rPr>
        <w:t xml:space="preserve"> easterly </w:t>
      </w:r>
      <w:r w:rsidR="00C6281C" w:rsidRPr="007479DD">
        <w:rPr>
          <w:rFonts w:ascii="Arial" w:hAnsi="Arial" w:cs="Arial"/>
          <w:sz w:val="24"/>
          <w:szCs w:val="24"/>
        </w:rPr>
        <w:t>direction</w:t>
      </w:r>
      <w:r w:rsidR="0013756E" w:rsidRPr="007479DD">
        <w:rPr>
          <w:rFonts w:ascii="Arial" w:hAnsi="Arial" w:cs="Arial"/>
          <w:sz w:val="24"/>
          <w:szCs w:val="24"/>
        </w:rPr>
        <w:t xml:space="preserve"> for </w:t>
      </w:r>
      <w:r w:rsidR="005A0FF3" w:rsidRPr="007479DD">
        <w:rPr>
          <w:rFonts w:ascii="Arial" w:hAnsi="Arial" w:cs="Arial"/>
          <w:sz w:val="24"/>
          <w:szCs w:val="24"/>
        </w:rPr>
        <w:t xml:space="preserve">a distance of </w:t>
      </w:r>
      <w:r w:rsidR="00A53FBA" w:rsidRPr="007479DD">
        <w:rPr>
          <w:rFonts w:ascii="Arial" w:hAnsi="Arial" w:cs="Arial"/>
          <w:sz w:val="24"/>
          <w:szCs w:val="24"/>
        </w:rPr>
        <w:t xml:space="preserve">approximately </w:t>
      </w:r>
      <w:r w:rsidR="005A0FF3" w:rsidRPr="007479DD">
        <w:rPr>
          <w:rFonts w:ascii="Arial" w:hAnsi="Arial" w:cs="Arial"/>
          <w:sz w:val="24"/>
          <w:szCs w:val="24"/>
        </w:rPr>
        <w:t>1.8km to its junction with Priory Lane</w:t>
      </w:r>
      <w:r w:rsidR="006B0821" w:rsidRPr="007479DD">
        <w:rPr>
          <w:rFonts w:ascii="Arial" w:hAnsi="Arial" w:cs="Arial"/>
          <w:sz w:val="24"/>
          <w:szCs w:val="24"/>
        </w:rPr>
        <w:t xml:space="preserve">. </w:t>
      </w:r>
      <w:r w:rsidR="00991CA9" w:rsidRPr="007479DD">
        <w:rPr>
          <w:rFonts w:ascii="Arial" w:hAnsi="Arial" w:cs="Arial"/>
          <w:sz w:val="24"/>
          <w:szCs w:val="24"/>
        </w:rPr>
        <w:t xml:space="preserve">Width: between </w:t>
      </w:r>
      <w:r w:rsidR="00447255">
        <w:rPr>
          <w:rFonts w:ascii="Arial" w:hAnsi="Arial" w:cs="Arial"/>
          <w:sz w:val="24"/>
          <w:szCs w:val="24"/>
        </w:rPr>
        <w:t>498489</w:t>
      </w:r>
      <w:r w:rsidR="007A4852">
        <w:rPr>
          <w:rFonts w:ascii="Arial" w:hAnsi="Arial" w:cs="Arial"/>
          <w:sz w:val="24"/>
          <w:szCs w:val="24"/>
        </w:rPr>
        <w:t xml:space="preserve"> 106615</w:t>
      </w:r>
      <w:r w:rsidR="00193D0E" w:rsidRPr="007479DD">
        <w:rPr>
          <w:rFonts w:ascii="Arial" w:hAnsi="Arial" w:cs="Arial"/>
          <w:sz w:val="24"/>
          <w:szCs w:val="24"/>
        </w:rPr>
        <w:t xml:space="preserve"> and </w:t>
      </w:r>
      <w:r w:rsidR="007A4852">
        <w:rPr>
          <w:rFonts w:ascii="Arial" w:hAnsi="Arial" w:cs="Arial"/>
          <w:sz w:val="24"/>
          <w:szCs w:val="24"/>
        </w:rPr>
        <w:t>499349 106</w:t>
      </w:r>
      <w:r w:rsidR="00D70709">
        <w:rPr>
          <w:rFonts w:ascii="Arial" w:hAnsi="Arial" w:cs="Arial"/>
          <w:sz w:val="24"/>
          <w:szCs w:val="24"/>
        </w:rPr>
        <w:t>234</w:t>
      </w:r>
      <w:r w:rsidR="000E7CCE" w:rsidRPr="007479DD">
        <w:rPr>
          <w:rFonts w:ascii="Arial" w:hAnsi="Arial" w:cs="Arial"/>
          <w:sz w:val="24"/>
          <w:szCs w:val="24"/>
        </w:rPr>
        <w:t xml:space="preserve"> varying between 1.8 and 3.0 metres; </w:t>
      </w:r>
      <w:r w:rsidR="002A5775" w:rsidRPr="007479DD">
        <w:rPr>
          <w:rFonts w:ascii="Arial" w:hAnsi="Arial" w:cs="Arial"/>
          <w:sz w:val="24"/>
          <w:szCs w:val="24"/>
        </w:rPr>
        <w:t xml:space="preserve">between </w:t>
      </w:r>
      <w:r w:rsidR="00D70709">
        <w:rPr>
          <w:rFonts w:ascii="Arial" w:hAnsi="Arial" w:cs="Arial"/>
          <w:sz w:val="24"/>
          <w:szCs w:val="24"/>
        </w:rPr>
        <w:t>499349 106234</w:t>
      </w:r>
      <w:r w:rsidR="002A5775" w:rsidRPr="007479DD">
        <w:rPr>
          <w:rFonts w:ascii="Arial" w:hAnsi="Arial" w:cs="Arial"/>
          <w:sz w:val="24"/>
          <w:szCs w:val="24"/>
        </w:rPr>
        <w:t xml:space="preserve"> </w:t>
      </w:r>
      <w:r w:rsidR="00812A7E" w:rsidRPr="007479DD">
        <w:rPr>
          <w:rFonts w:ascii="Arial" w:hAnsi="Arial" w:cs="Arial"/>
          <w:sz w:val="24"/>
          <w:szCs w:val="24"/>
        </w:rPr>
        <w:t xml:space="preserve">and </w:t>
      </w:r>
      <w:r w:rsidR="00071E5E">
        <w:rPr>
          <w:rFonts w:ascii="Arial" w:hAnsi="Arial" w:cs="Arial"/>
          <w:sz w:val="24"/>
          <w:szCs w:val="24"/>
        </w:rPr>
        <w:t>500210 106317</w:t>
      </w:r>
      <w:r w:rsidR="00812A7E" w:rsidRPr="007479DD">
        <w:rPr>
          <w:rFonts w:ascii="Arial" w:hAnsi="Arial" w:cs="Arial"/>
          <w:sz w:val="24"/>
          <w:szCs w:val="24"/>
        </w:rPr>
        <w:t xml:space="preserve"> varying between </w:t>
      </w:r>
      <w:r w:rsidR="00A05C08" w:rsidRPr="007479DD">
        <w:rPr>
          <w:rFonts w:ascii="Arial" w:hAnsi="Arial" w:cs="Arial"/>
          <w:sz w:val="24"/>
          <w:szCs w:val="24"/>
        </w:rPr>
        <w:t>3.0 a</w:t>
      </w:r>
      <w:r w:rsidR="006833EE" w:rsidRPr="007479DD">
        <w:rPr>
          <w:rFonts w:ascii="Arial" w:hAnsi="Arial" w:cs="Arial"/>
          <w:sz w:val="24"/>
          <w:szCs w:val="24"/>
        </w:rPr>
        <w:t>n</w:t>
      </w:r>
      <w:r w:rsidR="00A05C08" w:rsidRPr="007479DD">
        <w:rPr>
          <w:rFonts w:ascii="Arial" w:hAnsi="Arial" w:cs="Arial"/>
          <w:sz w:val="24"/>
          <w:szCs w:val="24"/>
        </w:rPr>
        <w:t xml:space="preserve">d 3.6 metres </w:t>
      </w:r>
      <w:r w:rsidR="000E1FAC" w:rsidRPr="007479DD">
        <w:rPr>
          <w:rFonts w:ascii="Arial" w:hAnsi="Arial" w:cs="Arial"/>
          <w:sz w:val="24"/>
          <w:szCs w:val="24"/>
        </w:rPr>
        <w:t>narrowing</w:t>
      </w:r>
      <w:r w:rsidR="006833EE" w:rsidRPr="007479DD">
        <w:rPr>
          <w:rFonts w:ascii="Arial" w:hAnsi="Arial" w:cs="Arial"/>
          <w:sz w:val="24"/>
          <w:szCs w:val="24"/>
        </w:rPr>
        <w:t xml:space="preserve"> to 2.4 metres at the stream crossing point; between </w:t>
      </w:r>
      <w:r w:rsidR="006A2270">
        <w:rPr>
          <w:rFonts w:ascii="Arial" w:hAnsi="Arial" w:cs="Arial"/>
          <w:sz w:val="24"/>
          <w:szCs w:val="24"/>
        </w:rPr>
        <w:t>500210 106317</w:t>
      </w:r>
      <w:r w:rsidR="006833EE" w:rsidRPr="007479DD">
        <w:rPr>
          <w:rFonts w:ascii="Arial" w:hAnsi="Arial" w:cs="Arial"/>
          <w:sz w:val="24"/>
          <w:szCs w:val="24"/>
        </w:rPr>
        <w:t xml:space="preserve"> and </w:t>
      </w:r>
      <w:r w:rsidR="00CB496D">
        <w:rPr>
          <w:rFonts w:ascii="Arial" w:hAnsi="Arial" w:cs="Arial"/>
          <w:sz w:val="24"/>
          <w:szCs w:val="24"/>
        </w:rPr>
        <w:t>500311 106382</w:t>
      </w:r>
      <w:r w:rsidR="006833EE" w:rsidRPr="007479DD">
        <w:rPr>
          <w:rFonts w:ascii="Arial" w:hAnsi="Arial" w:cs="Arial"/>
          <w:sz w:val="24"/>
          <w:szCs w:val="24"/>
        </w:rPr>
        <w:t xml:space="preserve"> </w:t>
      </w:r>
      <w:r w:rsidR="0083101E" w:rsidRPr="007479DD">
        <w:rPr>
          <w:rFonts w:ascii="Arial" w:hAnsi="Arial" w:cs="Arial"/>
          <w:sz w:val="24"/>
          <w:szCs w:val="24"/>
        </w:rPr>
        <w:t>4.5 metres.</w:t>
      </w:r>
      <w:r w:rsidR="00220D9C" w:rsidRPr="007479DD">
        <w:rPr>
          <w:rFonts w:ascii="Arial" w:hAnsi="Arial" w:cs="Arial"/>
          <w:sz w:val="24"/>
          <w:szCs w:val="24"/>
        </w:rPr>
        <w:t>”.</w:t>
      </w:r>
    </w:p>
    <w:p w14:paraId="75A0E4D5" w14:textId="758E3621" w:rsidR="008047DD" w:rsidRPr="007479DD" w:rsidRDefault="00301923" w:rsidP="00301923">
      <w:pPr>
        <w:pStyle w:val="Style1"/>
        <w:numPr>
          <w:ilvl w:val="0"/>
          <w:numId w:val="24"/>
        </w:numPr>
        <w:rPr>
          <w:rFonts w:ascii="Arial" w:hAnsi="Arial" w:cs="Arial"/>
          <w:sz w:val="24"/>
          <w:szCs w:val="24"/>
        </w:rPr>
      </w:pPr>
      <w:r w:rsidRPr="007479DD">
        <w:rPr>
          <w:rFonts w:ascii="Arial" w:hAnsi="Arial" w:cs="Arial"/>
          <w:sz w:val="24"/>
          <w:szCs w:val="24"/>
        </w:rPr>
        <w:t>i</w:t>
      </w:r>
      <w:r w:rsidR="0080228B" w:rsidRPr="007479DD">
        <w:rPr>
          <w:rFonts w:ascii="Arial" w:hAnsi="Arial" w:cs="Arial"/>
          <w:sz w:val="24"/>
          <w:szCs w:val="24"/>
        </w:rPr>
        <w:t xml:space="preserve">n the Order plan, delete </w:t>
      </w:r>
      <w:r w:rsidR="002A5A34" w:rsidRPr="007479DD">
        <w:rPr>
          <w:rFonts w:ascii="Arial" w:hAnsi="Arial" w:cs="Arial"/>
          <w:sz w:val="24"/>
          <w:szCs w:val="24"/>
        </w:rPr>
        <w:t>E – F – G.</w:t>
      </w:r>
    </w:p>
    <w:p w14:paraId="7E8557CD" w14:textId="57E64366" w:rsidR="008E7032" w:rsidRPr="00155130" w:rsidRDefault="00CA3FAE" w:rsidP="00155130">
      <w:pPr>
        <w:pStyle w:val="Style1"/>
        <w:rPr>
          <w:rFonts w:ascii="Arial" w:hAnsi="Arial" w:cs="Arial"/>
          <w:sz w:val="24"/>
          <w:szCs w:val="24"/>
        </w:rPr>
      </w:pPr>
      <w:r w:rsidRPr="007479DD">
        <w:rPr>
          <w:rFonts w:ascii="Arial" w:hAnsi="Arial" w:cs="Arial"/>
          <w:sz w:val="24"/>
          <w:szCs w:val="24"/>
        </w:rPr>
        <w:t>Since the Order as proposed to be confirmed would</w:t>
      </w:r>
      <w:r w:rsidR="00BC6E0C" w:rsidRPr="007479DD">
        <w:rPr>
          <w:rFonts w:ascii="Arial" w:hAnsi="Arial" w:cs="Arial"/>
          <w:sz w:val="24"/>
          <w:szCs w:val="24"/>
        </w:rPr>
        <w:t xml:space="preserve"> not show a way </w:t>
      </w:r>
      <w:r w:rsidR="00075AD6" w:rsidRPr="007479DD">
        <w:rPr>
          <w:rFonts w:ascii="Arial" w:hAnsi="Arial" w:cs="Arial"/>
          <w:sz w:val="24"/>
          <w:szCs w:val="24"/>
        </w:rPr>
        <w:t>shown in the Order</w:t>
      </w:r>
      <w:r w:rsidRPr="007479DD">
        <w:rPr>
          <w:rFonts w:ascii="Arial" w:hAnsi="Arial" w:cs="Arial"/>
          <w:sz w:val="24"/>
          <w:szCs w:val="24"/>
        </w:rPr>
        <w:t xml:space="preserve"> as submitted, I am required by virtue of Paragraph 8 (2) of Schedule 15 to the 1981 Act to give notice of the proposal to modify the Order and to give an opportunity for objections and representations to be made to the proposed modifications. A letter will be sent to interested persons about the advertisement procedure.</w:t>
      </w:r>
    </w:p>
    <w:p w14:paraId="552A0D65" w14:textId="77777777" w:rsidR="00CA3FAE" w:rsidRPr="00AB3448" w:rsidRDefault="00CA3FAE" w:rsidP="00CA3FAE">
      <w:pPr>
        <w:pStyle w:val="Style1"/>
        <w:numPr>
          <w:ilvl w:val="0"/>
          <w:numId w:val="0"/>
        </w:numPr>
        <w:rPr>
          <w:rFonts w:ascii="Monotype Corsiva" w:hAnsi="Monotype Corsiva" w:cs="Arial"/>
          <w:sz w:val="36"/>
          <w:szCs w:val="36"/>
        </w:rPr>
      </w:pPr>
      <w:r w:rsidRPr="00AB3448">
        <w:rPr>
          <w:rFonts w:ascii="Monotype Corsiva" w:hAnsi="Monotype Corsiva" w:cs="Arial"/>
          <w:sz w:val="36"/>
          <w:szCs w:val="36"/>
        </w:rPr>
        <w:t>Alan Beckett</w:t>
      </w:r>
    </w:p>
    <w:p w14:paraId="459279F9" w14:textId="761397B8" w:rsidR="00355FCC" w:rsidRDefault="00CA3FAE" w:rsidP="00CA3FAE">
      <w:pPr>
        <w:pStyle w:val="Style1"/>
        <w:numPr>
          <w:ilvl w:val="0"/>
          <w:numId w:val="0"/>
        </w:numPr>
        <w:rPr>
          <w:rFonts w:ascii="Arial" w:hAnsi="Arial" w:cs="Arial"/>
          <w:sz w:val="24"/>
          <w:szCs w:val="24"/>
        </w:rPr>
      </w:pPr>
      <w:r w:rsidRPr="007479DD">
        <w:rPr>
          <w:rFonts w:ascii="Arial" w:hAnsi="Arial" w:cs="Arial"/>
          <w:sz w:val="24"/>
          <w:szCs w:val="24"/>
        </w:rPr>
        <w:t>Inspector</w:t>
      </w:r>
    </w:p>
    <w:p w14:paraId="68B053AB" w14:textId="53E47104" w:rsidR="008116A7" w:rsidRDefault="008116A7">
      <w:pPr>
        <w:rPr>
          <w:rFonts w:ascii="Arial" w:hAnsi="Arial" w:cs="Arial"/>
          <w:color w:val="000000"/>
          <w:kern w:val="28"/>
          <w:sz w:val="24"/>
          <w:szCs w:val="24"/>
        </w:rPr>
      </w:pPr>
      <w:r>
        <w:rPr>
          <w:rFonts w:ascii="Arial" w:hAnsi="Arial" w:cs="Arial"/>
          <w:sz w:val="24"/>
          <w:szCs w:val="24"/>
        </w:rPr>
        <w:br w:type="page"/>
      </w:r>
    </w:p>
    <w:p w14:paraId="7DD09545" w14:textId="2B2CD138" w:rsidR="008116A7" w:rsidRDefault="008116A7" w:rsidP="00CA3FAE">
      <w:pPr>
        <w:pStyle w:val="Style1"/>
        <w:numPr>
          <w:ilvl w:val="0"/>
          <w:numId w:val="0"/>
        </w:numPr>
      </w:pPr>
      <w:r>
        <w:rPr>
          <w:noProof/>
        </w:rPr>
        <w:lastRenderedPageBreak/>
        <w:drawing>
          <wp:inline distT="0" distB="0" distL="0" distR="0" wp14:anchorId="17E713B3" wp14:editId="4527076B">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8116A7"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BBAC" w14:textId="77777777" w:rsidR="00613C1C" w:rsidRDefault="00613C1C" w:rsidP="00F62916">
      <w:r>
        <w:separator/>
      </w:r>
    </w:p>
  </w:endnote>
  <w:endnote w:type="continuationSeparator" w:id="0">
    <w:p w14:paraId="5B47BCA4" w14:textId="77777777" w:rsidR="00613C1C" w:rsidRDefault="00613C1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BC5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60A3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63B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2EBCA44" wp14:editId="2A60FA6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380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2BB9B0E" w14:textId="77777777" w:rsidR="00366F95" w:rsidRPr="00E45340" w:rsidRDefault="00EE64B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CF41" w14:textId="77777777" w:rsidR="00366F95" w:rsidRDefault="00366F95" w:rsidP="00CB7A3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D6365AC" wp14:editId="6572B84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39F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130E606" w14:textId="77777777" w:rsidR="00366F95" w:rsidRPr="00451EE4" w:rsidRDefault="00EE64B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0DA6" w14:textId="77777777" w:rsidR="00613C1C" w:rsidRDefault="00613C1C" w:rsidP="00F62916">
      <w:r>
        <w:separator/>
      </w:r>
    </w:p>
  </w:footnote>
  <w:footnote w:type="continuationSeparator" w:id="0">
    <w:p w14:paraId="54782A60" w14:textId="77777777" w:rsidR="00613C1C" w:rsidRDefault="00613C1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5C6FF27" w14:textId="77777777">
      <w:tc>
        <w:tcPr>
          <w:tcW w:w="9520" w:type="dxa"/>
        </w:tcPr>
        <w:p w14:paraId="38739925" w14:textId="62E39FFC" w:rsidR="00366F95" w:rsidRPr="00FF06F3" w:rsidRDefault="00CB7A37">
          <w:pPr>
            <w:pStyle w:val="Footer"/>
            <w:rPr>
              <w:rFonts w:ascii="Arial" w:hAnsi="Arial" w:cs="Arial"/>
            </w:rPr>
          </w:pPr>
          <w:r w:rsidRPr="00FF06F3">
            <w:rPr>
              <w:rFonts w:ascii="Arial" w:hAnsi="Arial" w:cs="Arial"/>
            </w:rPr>
            <w:t xml:space="preserve">Order Decision </w:t>
          </w:r>
          <w:r w:rsidR="00455854" w:rsidRPr="00FF06F3">
            <w:rPr>
              <w:rFonts w:ascii="Arial" w:hAnsi="Arial" w:cs="Arial"/>
            </w:rPr>
            <w:t>ROW/3253424</w:t>
          </w:r>
        </w:p>
      </w:tc>
    </w:tr>
  </w:tbl>
  <w:p w14:paraId="7E37456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5A0DA4D" wp14:editId="1F9ECE6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09E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B17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5516C1D"/>
    <w:multiLevelType w:val="hybridMultilevel"/>
    <w:tmpl w:val="D06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5B56399F"/>
    <w:multiLevelType w:val="hybridMultilevel"/>
    <w:tmpl w:val="D05C1956"/>
    <w:lvl w:ilvl="0" w:tplc="FB72CCA8">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8"/>
  </w:num>
  <w:num w:numId="6">
    <w:abstractNumId w:val="18"/>
  </w:num>
  <w:num w:numId="7">
    <w:abstractNumId w:val="22"/>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num>
  <w:num w:numId="23">
    <w:abstractNumId w:val="20"/>
  </w:num>
  <w:num w:numId="24">
    <w:abstractNumId w:val="17"/>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B7A37"/>
    <w:rsid w:val="00002428"/>
    <w:rsid w:val="000026B0"/>
    <w:rsid w:val="0000335F"/>
    <w:rsid w:val="00003F32"/>
    <w:rsid w:val="00005149"/>
    <w:rsid w:val="00006A62"/>
    <w:rsid w:val="00007221"/>
    <w:rsid w:val="00011203"/>
    <w:rsid w:val="00024500"/>
    <w:rsid w:val="000247B2"/>
    <w:rsid w:val="000247F2"/>
    <w:rsid w:val="00024D19"/>
    <w:rsid w:val="00025B4A"/>
    <w:rsid w:val="00026DE6"/>
    <w:rsid w:val="0003294D"/>
    <w:rsid w:val="00034398"/>
    <w:rsid w:val="0003475B"/>
    <w:rsid w:val="00037724"/>
    <w:rsid w:val="0003775E"/>
    <w:rsid w:val="0004052B"/>
    <w:rsid w:val="00040898"/>
    <w:rsid w:val="00040BC5"/>
    <w:rsid w:val="0004182D"/>
    <w:rsid w:val="00046145"/>
    <w:rsid w:val="0004625F"/>
    <w:rsid w:val="0004765D"/>
    <w:rsid w:val="00053135"/>
    <w:rsid w:val="0005671A"/>
    <w:rsid w:val="000619FB"/>
    <w:rsid w:val="00063150"/>
    <w:rsid w:val="00064A23"/>
    <w:rsid w:val="00066014"/>
    <w:rsid w:val="0006700A"/>
    <w:rsid w:val="000678C0"/>
    <w:rsid w:val="0007153D"/>
    <w:rsid w:val="00071E5E"/>
    <w:rsid w:val="00075AD6"/>
    <w:rsid w:val="00076772"/>
    <w:rsid w:val="00076813"/>
    <w:rsid w:val="00077358"/>
    <w:rsid w:val="000827F6"/>
    <w:rsid w:val="00084326"/>
    <w:rsid w:val="00087477"/>
    <w:rsid w:val="00087DEC"/>
    <w:rsid w:val="000919F6"/>
    <w:rsid w:val="00092EA5"/>
    <w:rsid w:val="00092F44"/>
    <w:rsid w:val="00094A44"/>
    <w:rsid w:val="00096009"/>
    <w:rsid w:val="000A12E1"/>
    <w:rsid w:val="000A3181"/>
    <w:rsid w:val="000A4AEB"/>
    <w:rsid w:val="000A625D"/>
    <w:rsid w:val="000A6488"/>
    <w:rsid w:val="000A64AE"/>
    <w:rsid w:val="000A7AF8"/>
    <w:rsid w:val="000A7BED"/>
    <w:rsid w:val="000A7C0D"/>
    <w:rsid w:val="000B02BC"/>
    <w:rsid w:val="000B0589"/>
    <w:rsid w:val="000B5412"/>
    <w:rsid w:val="000B5930"/>
    <w:rsid w:val="000C31A6"/>
    <w:rsid w:val="000C3F13"/>
    <w:rsid w:val="000C5098"/>
    <w:rsid w:val="000C698E"/>
    <w:rsid w:val="000D0673"/>
    <w:rsid w:val="000D4C21"/>
    <w:rsid w:val="000D778B"/>
    <w:rsid w:val="000E1FAC"/>
    <w:rsid w:val="000E5516"/>
    <w:rsid w:val="000E57C1"/>
    <w:rsid w:val="000E6644"/>
    <w:rsid w:val="000E76D9"/>
    <w:rsid w:val="000E7CCE"/>
    <w:rsid w:val="000F16F4"/>
    <w:rsid w:val="000F614E"/>
    <w:rsid w:val="000F6EC2"/>
    <w:rsid w:val="001000CB"/>
    <w:rsid w:val="00101CA7"/>
    <w:rsid w:val="0010290A"/>
    <w:rsid w:val="0010311C"/>
    <w:rsid w:val="001039AD"/>
    <w:rsid w:val="00104195"/>
    <w:rsid w:val="00104D93"/>
    <w:rsid w:val="00107A02"/>
    <w:rsid w:val="00112BE9"/>
    <w:rsid w:val="00114ECD"/>
    <w:rsid w:val="00117B25"/>
    <w:rsid w:val="00120EF6"/>
    <w:rsid w:val="00124FF9"/>
    <w:rsid w:val="001258CB"/>
    <w:rsid w:val="001330F0"/>
    <w:rsid w:val="001335D1"/>
    <w:rsid w:val="00134819"/>
    <w:rsid w:val="001366DF"/>
    <w:rsid w:val="0013756E"/>
    <w:rsid w:val="00142E6B"/>
    <w:rsid w:val="0014315E"/>
    <w:rsid w:val="001440C3"/>
    <w:rsid w:val="00144759"/>
    <w:rsid w:val="00146293"/>
    <w:rsid w:val="00146B00"/>
    <w:rsid w:val="00152C92"/>
    <w:rsid w:val="0015373B"/>
    <w:rsid w:val="00155130"/>
    <w:rsid w:val="00155C08"/>
    <w:rsid w:val="00156832"/>
    <w:rsid w:val="0016014F"/>
    <w:rsid w:val="00161B5C"/>
    <w:rsid w:val="001632F3"/>
    <w:rsid w:val="00167FE1"/>
    <w:rsid w:val="0017208B"/>
    <w:rsid w:val="00173014"/>
    <w:rsid w:val="00173B6F"/>
    <w:rsid w:val="00183362"/>
    <w:rsid w:val="00183538"/>
    <w:rsid w:val="00183613"/>
    <w:rsid w:val="001856AE"/>
    <w:rsid w:val="00192FD8"/>
    <w:rsid w:val="00193D0E"/>
    <w:rsid w:val="001964A9"/>
    <w:rsid w:val="00196EF6"/>
    <w:rsid w:val="001973EE"/>
    <w:rsid w:val="001977F1"/>
    <w:rsid w:val="00197B5B"/>
    <w:rsid w:val="001A5D01"/>
    <w:rsid w:val="001A6877"/>
    <w:rsid w:val="001A6AD2"/>
    <w:rsid w:val="001B2373"/>
    <w:rsid w:val="001B37BF"/>
    <w:rsid w:val="001B502F"/>
    <w:rsid w:val="001B72DD"/>
    <w:rsid w:val="001C13C2"/>
    <w:rsid w:val="001C15BA"/>
    <w:rsid w:val="001C1AE4"/>
    <w:rsid w:val="001C4F6E"/>
    <w:rsid w:val="001C5094"/>
    <w:rsid w:val="001C51CF"/>
    <w:rsid w:val="001C5291"/>
    <w:rsid w:val="001D106D"/>
    <w:rsid w:val="001D194A"/>
    <w:rsid w:val="001D4132"/>
    <w:rsid w:val="001D7EE5"/>
    <w:rsid w:val="001E1DBB"/>
    <w:rsid w:val="001E2166"/>
    <w:rsid w:val="001E60BF"/>
    <w:rsid w:val="001F0A78"/>
    <w:rsid w:val="001F1234"/>
    <w:rsid w:val="001F366B"/>
    <w:rsid w:val="001F5990"/>
    <w:rsid w:val="001F7763"/>
    <w:rsid w:val="002028F3"/>
    <w:rsid w:val="00202C6B"/>
    <w:rsid w:val="00203081"/>
    <w:rsid w:val="002069E3"/>
    <w:rsid w:val="00206A1F"/>
    <w:rsid w:val="00207712"/>
    <w:rsid w:val="00207816"/>
    <w:rsid w:val="00207D73"/>
    <w:rsid w:val="002127F4"/>
    <w:rsid w:val="00212C8F"/>
    <w:rsid w:val="00212D90"/>
    <w:rsid w:val="00217A90"/>
    <w:rsid w:val="00220358"/>
    <w:rsid w:val="00220D9C"/>
    <w:rsid w:val="00221DAE"/>
    <w:rsid w:val="00222957"/>
    <w:rsid w:val="00222D29"/>
    <w:rsid w:val="0022412F"/>
    <w:rsid w:val="00225F0F"/>
    <w:rsid w:val="00235A0A"/>
    <w:rsid w:val="00235E87"/>
    <w:rsid w:val="002366A5"/>
    <w:rsid w:val="00241895"/>
    <w:rsid w:val="00241E20"/>
    <w:rsid w:val="00242A5E"/>
    <w:rsid w:val="00244260"/>
    <w:rsid w:val="00244319"/>
    <w:rsid w:val="00246E79"/>
    <w:rsid w:val="00247F02"/>
    <w:rsid w:val="00252D36"/>
    <w:rsid w:val="0025463F"/>
    <w:rsid w:val="0025619F"/>
    <w:rsid w:val="0026417A"/>
    <w:rsid w:val="00265DAF"/>
    <w:rsid w:val="00266F69"/>
    <w:rsid w:val="00273BA9"/>
    <w:rsid w:val="00274DE7"/>
    <w:rsid w:val="002819AB"/>
    <w:rsid w:val="002830E1"/>
    <w:rsid w:val="0028397A"/>
    <w:rsid w:val="00284D26"/>
    <w:rsid w:val="00285754"/>
    <w:rsid w:val="0028716A"/>
    <w:rsid w:val="00290B9D"/>
    <w:rsid w:val="00292D6F"/>
    <w:rsid w:val="002958D9"/>
    <w:rsid w:val="00296EB1"/>
    <w:rsid w:val="002973BF"/>
    <w:rsid w:val="0029760C"/>
    <w:rsid w:val="002A361D"/>
    <w:rsid w:val="002A438E"/>
    <w:rsid w:val="002A4F50"/>
    <w:rsid w:val="002A4FB4"/>
    <w:rsid w:val="002A5775"/>
    <w:rsid w:val="002A5A34"/>
    <w:rsid w:val="002A6B9D"/>
    <w:rsid w:val="002B1847"/>
    <w:rsid w:val="002B23F9"/>
    <w:rsid w:val="002B5A3A"/>
    <w:rsid w:val="002B649D"/>
    <w:rsid w:val="002C068A"/>
    <w:rsid w:val="002C0932"/>
    <w:rsid w:val="002C0F39"/>
    <w:rsid w:val="002C2524"/>
    <w:rsid w:val="002C584A"/>
    <w:rsid w:val="002D200F"/>
    <w:rsid w:val="002D3116"/>
    <w:rsid w:val="002D559E"/>
    <w:rsid w:val="002D5781"/>
    <w:rsid w:val="002D5A7C"/>
    <w:rsid w:val="002E0BC9"/>
    <w:rsid w:val="002E1F80"/>
    <w:rsid w:val="002E3059"/>
    <w:rsid w:val="002E784B"/>
    <w:rsid w:val="002F26E6"/>
    <w:rsid w:val="002F3EEF"/>
    <w:rsid w:val="002F49B3"/>
    <w:rsid w:val="002F5C44"/>
    <w:rsid w:val="002F68E0"/>
    <w:rsid w:val="003003C8"/>
    <w:rsid w:val="00301923"/>
    <w:rsid w:val="00303CA5"/>
    <w:rsid w:val="00303CB2"/>
    <w:rsid w:val="0030500E"/>
    <w:rsid w:val="00305278"/>
    <w:rsid w:val="003065D2"/>
    <w:rsid w:val="00315DB9"/>
    <w:rsid w:val="003206FD"/>
    <w:rsid w:val="00324F68"/>
    <w:rsid w:val="00324FAA"/>
    <w:rsid w:val="00325759"/>
    <w:rsid w:val="0032609F"/>
    <w:rsid w:val="003308AB"/>
    <w:rsid w:val="00331E63"/>
    <w:rsid w:val="00332277"/>
    <w:rsid w:val="00336F62"/>
    <w:rsid w:val="00343A1F"/>
    <w:rsid w:val="00344294"/>
    <w:rsid w:val="00344CD1"/>
    <w:rsid w:val="003472EA"/>
    <w:rsid w:val="00347935"/>
    <w:rsid w:val="00355FCC"/>
    <w:rsid w:val="0036032C"/>
    <w:rsid w:val="00360664"/>
    <w:rsid w:val="00361685"/>
    <w:rsid w:val="00361890"/>
    <w:rsid w:val="00361B18"/>
    <w:rsid w:val="00362E09"/>
    <w:rsid w:val="00364E17"/>
    <w:rsid w:val="00366F95"/>
    <w:rsid w:val="003733A9"/>
    <w:rsid w:val="00373EA7"/>
    <w:rsid w:val="003753FE"/>
    <w:rsid w:val="00376581"/>
    <w:rsid w:val="00376A6E"/>
    <w:rsid w:val="00380E89"/>
    <w:rsid w:val="00382A86"/>
    <w:rsid w:val="00382D39"/>
    <w:rsid w:val="003841B2"/>
    <w:rsid w:val="003845D1"/>
    <w:rsid w:val="00384EE0"/>
    <w:rsid w:val="00386707"/>
    <w:rsid w:val="00386956"/>
    <w:rsid w:val="003941CF"/>
    <w:rsid w:val="0039499C"/>
    <w:rsid w:val="003964F6"/>
    <w:rsid w:val="00397766"/>
    <w:rsid w:val="003A5100"/>
    <w:rsid w:val="003A7C92"/>
    <w:rsid w:val="003B2FE6"/>
    <w:rsid w:val="003B547A"/>
    <w:rsid w:val="003B683D"/>
    <w:rsid w:val="003C2B70"/>
    <w:rsid w:val="003C3BC7"/>
    <w:rsid w:val="003C4DE5"/>
    <w:rsid w:val="003C6B8E"/>
    <w:rsid w:val="003D1984"/>
    <w:rsid w:val="003D1D4A"/>
    <w:rsid w:val="003D2ADB"/>
    <w:rsid w:val="003D3715"/>
    <w:rsid w:val="003E0731"/>
    <w:rsid w:val="003E4CA8"/>
    <w:rsid w:val="003E54CC"/>
    <w:rsid w:val="003E55DE"/>
    <w:rsid w:val="003E56E0"/>
    <w:rsid w:val="003E673F"/>
    <w:rsid w:val="003F1487"/>
    <w:rsid w:val="003F3533"/>
    <w:rsid w:val="003F3D46"/>
    <w:rsid w:val="003F4188"/>
    <w:rsid w:val="003F4A15"/>
    <w:rsid w:val="003F666E"/>
    <w:rsid w:val="003F77F5"/>
    <w:rsid w:val="003F7DFB"/>
    <w:rsid w:val="0040190C"/>
    <w:rsid w:val="004029F3"/>
    <w:rsid w:val="004048FB"/>
    <w:rsid w:val="00405026"/>
    <w:rsid w:val="004113DE"/>
    <w:rsid w:val="00412C28"/>
    <w:rsid w:val="00414B98"/>
    <w:rsid w:val="004156F0"/>
    <w:rsid w:val="00415849"/>
    <w:rsid w:val="00421C6F"/>
    <w:rsid w:val="00422B8C"/>
    <w:rsid w:val="00422DAE"/>
    <w:rsid w:val="00423B9B"/>
    <w:rsid w:val="0043109F"/>
    <w:rsid w:val="00434739"/>
    <w:rsid w:val="00434FD2"/>
    <w:rsid w:val="00437A8A"/>
    <w:rsid w:val="00437C3D"/>
    <w:rsid w:val="00440A32"/>
    <w:rsid w:val="00441F51"/>
    <w:rsid w:val="0044656D"/>
    <w:rsid w:val="00447255"/>
    <w:rsid w:val="004474DE"/>
    <w:rsid w:val="00447CDB"/>
    <w:rsid w:val="00450307"/>
    <w:rsid w:val="00451EE4"/>
    <w:rsid w:val="004522C1"/>
    <w:rsid w:val="00453E15"/>
    <w:rsid w:val="00453F72"/>
    <w:rsid w:val="00454013"/>
    <w:rsid w:val="00454F86"/>
    <w:rsid w:val="004554D8"/>
    <w:rsid w:val="00455854"/>
    <w:rsid w:val="004566E2"/>
    <w:rsid w:val="00457E6C"/>
    <w:rsid w:val="00457F3B"/>
    <w:rsid w:val="00464020"/>
    <w:rsid w:val="00465848"/>
    <w:rsid w:val="00465DB1"/>
    <w:rsid w:val="004708E1"/>
    <w:rsid w:val="0047184D"/>
    <w:rsid w:val="00476655"/>
    <w:rsid w:val="0047718B"/>
    <w:rsid w:val="00477A06"/>
    <w:rsid w:val="00477A4D"/>
    <w:rsid w:val="0048041A"/>
    <w:rsid w:val="00480542"/>
    <w:rsid w:val="0048232F"/>
    <w:rsid w:val="00483D15"/>
    <w:rsid w:val="004911EF"/>
    <w:rsid w:val="004919E2"/>
    <w:rsid w:val="00492446"/>
    <w:rsid w:val="00493437"/>
    <w:rsid w:val="0049369B"/>
    <w:rsid w:val="004948CF"/>
    <w:rsid w:val="004956A3"/>
    <w:rsid w:val="00495D14"/>
    <w:rsid w:val="00495FCC"/>
    <w:rsid w:val="004976CF"/>
    <w:rsid w:val="004A2EB8"/>
    <w:rsid w:val="004B0275"/>
    <w:rsid w:val="004B4646"/>
    <w:rsid w:val="004C07CB"/>
    <w:rsid w:val="004C1FF4"/>
    <w:rsid w:val="004C313A"/>
    <w:rsid w:val="004C7627"/>
    <w:rsid w:val="004D155D"/>
    <w:rsid w:val="004D16F3"/>
    <w:rsid w:val="004D338C"/>
    <w:rsid w:val="004D438D"/>
    <w:rsid w:val="004D6D93"/>
    <w:rsid w:val="004E04E0"/>
    <w:rsid w:val="004E17CB"/>
    <w:rsid w:val="004E4982"/>
    <w:rsid w:val="004E6091"/>
    <w:rsid w:val="004E7BF7"/>
    <w:rsid w:val="004F124E"/>
    <w:rsid w:val="004F274A"/>
    <w:rsid w:val="004F6475"/>
    <w:rsid w:val="004F65FC"/>
    <w:rsid w:val="004F7CFE"/>
    <w:rsid w:val="0050019A"/>
    <w:rsid w:val="00500795"/>
    <w:rsid w:val="00501376"/>
    <w:rsid w:val="005066CB"/>
    <w:rsid w:val="00506851"/>
    <w:rsid w:val="005111D5"/>
    <w:rsid w:val="00513F0D"/>
    <w:rsid w:val="0051425C"/>
    <w:rsid w:val="0051728E"/>
    <w:rsid w:val="00522492"/>
    <w:rsid w:val="0052347F"/>
    <w:rsid w:val="00523706"/>
    <w:rsid w:val="00523AC9"/>
    <w:rsid w:val="0052424D"/>
    <w:rsid w:val="00524C2D"/>
    <w:rsid w:val="00526958"/>
    <w:rsid w:val="0052738A"/>
    <w:rsid w:val="00530E6E"/>
    <w:rsid w:val="00537587"/>
    <w:rsid w:val="0054154D"/>
    <w:rsid w:val="00541734"/>
    <w:rsid w:val="005427E8"/>
    <w:rsid w:val="00542B4C"/>
    <w:rsid w:val="00542E03"/>
    <w:rsid w:val="00560AB5"/>
    <w:rsid w:val="00560AD2"/>
    <w:rsid w:val="00561E69"/>
    <w:rsid w:val="00564610"/>
    <w:rsid w:val="0056634F"/>
    <w:rsid w:val="00566855"/>
    <w:rsid w:val="0057098A"/>
    <w:rsid w:val="00570C08"/>
    <w:rsid w:val="005718AF"/>
    <w:rsid w:val="00571FD4"/>
    <w:rsid w:val="005726A8"/>
    <w:rsid w:val="00572879"/>
    <w:rsid w:val="005743D9"/>
    <w:rsid w:val="0057471E"/>
    <w:rsid w:val="005776C7"/>
    <w:rsid w:val="0057782A"/>
    <w:rsid w:val="00577DA7"/>
    <w:rsid w:val="00583006"/>
    <w:rsid w:val="0058331F"/>
    <w:rsid w:val="00584C90"/>
    <w:rsid w:val="00585F3A"/>
    <w:rsid w:val="00591235"/>
    <w:rsid w:val="00592DE0"/>
    <w:rsid w:val="00596917"/>
    <w:rsid w:val="005A0799"/>
    <w:rsid w:val="005A0FF3"/>
    <w:rsid w:val="005A29A6"/>
    <w:rsid w:val="005A3A64"/>
    <w:rsid w:val="005A4D10"/>
    <w:rsid w:val="005A5349"/>
    <w:rsid w:val="005B1125"/>
    <w:rsid w:val="005B3834"/>
    <w:rsid w:val="005B4BEF"/>
    <w:rsid w:val="005B4C13"/>
    <w:rsid w:val="005B539B"/>
    <w:rsid w:val="005B722E"/>
    <w:rsid w:val="005C1B0F"/>
    <w:rsid w:val="005C2F77"/>
    <w:rsid w:val="005C37F2"/>
    <w:rsid w:val="005D1FD9"/>
    <w:rsid w:val="005D5EFA"/>
    <w:rsid w:val="005D739E"/>
    <w:rsid w:val="005D7A91"/>
    <w:rsid w:val="005E34E1"/>
    <w:rsid w:val="005E34FF"/>
    <w:rsid w:val="005E3542"/>
    <w:rsid w:val="005E3DB0"/>
    <w:rsid w:val="005E4EE8"/>
    <w:rsid w:val="005E52F9"/>
    <w:rsid w:val="005F016E"/>
    <w:rsid w:val="005F1261"/>
    <w:rsid w:val="005F1355"/>
    <w:rsid w:val="005F6310"/>
    <w:rsid w:val="0060023A"/>
    <w:rsid w:val="0060164E"/>
    <w:rsid w:val="00602315"/>
    <w:rsid w:val="0060281F"/>
    <w:rsid w:val="00602B36"/>
    <w:rsid w:val="006052EF"/>
    <w:rsid w:val="00605C5A"/>
    <w:rsid w:val="006115E1"/>
    <w:rsid w:val="006127F0"/>
    <w:rsid w:val="00613C1C"/>
    <w:rsid w:val="00614E46"/>
    <w:rsid w:val="00615462"/>
    <w:rsid w:val="00616DAD"/>
    <w:rsid w:val="00617B1A"/>
    <w:rsid w:val="00622337"/>
    <w:rsid w:val="00623AAC"/>
    <w:rsid w:val="00624B33"/>
    <w:rsid w:val="00625C63"/>
    <w:rsid w:val="006278D9"/>
    <w:rsid w:val="006319E6"/>
    <w:rsid w:val="0063373D"/>
    <w:rsid w:val="00633EF1"/>
    <w:rsid w:val="006348A7"/>
    <w:rsid w:val="0063505E"/>
    <w:rsid w:val="00635248"/>
    <w:rsid w:val="006352BB"/>
    <w:rsid w:val="00635F06"/>
    <w:rsid w:val="00636345"/>
    <w:rsid w:val="00636451"/>
    <w:rsid w:val="00637086"/>
    <w:rsid w:val="00641558"/>
    <w:rsid w:val="006420D9"/>
    <w:rsid w:val="00643303"/>
    <w:rsid w:val="0064561C"/>
    <w:rsid w:val="006501E9"/>
    <w:rsid w:val="006504A8"/>
    <w:rsid w:val="0065719B"/>
    <w:rsid w:val="00657F3B"/>
    <w:rsid w:val="006608CF"/>
    <w:rsid w:val="00662E5A"/>
    <w:rsid w:val="0066322F"/>
    <w:rsid w:val="00663F71"/>
    <w:rsid w:val="00665AEB"/>
    <w:rsid w:val="006743B8"/>
    <w:rsid w:val="00674C0B"/>
    <w:rsid w:val="00680750"/>
    <w:rsid w:val="00681108"/>
    <w:rsid w:val="0068133D"/>
    <w:rsid w:val="006832B6"/>
    <w:rsid w:val="006833EE"/>
    <w:rsid w:val="00683417"/>
    <w:rsid w:val="006835CB"/>
    <w:rsid w:val="00685A46"/>
    <w:rsid w:val="00692CF1"/>
    <w:rsid w:val="00694995"/>
    <w:rsid w:val="0069559D"/>
    <w:rsid w:val="00696368"/>
    <w:rsid w:val="006A2270"/>
    <w:rsid w:val="006A2ECD"/>
    <w:rsid w:val="006A4E3E"/>
    <w:rsid w:val="006A5BB3"/>
    <w:rsid w:val="006A611A"/>
    <w:rsid w:val="006A7B8B"/>
    <w:rsid w:val="006B07A0"/>
    <w:rsid w:val="006B0821"/>
    <w:rsid w:val="006B0B63"/>
    <w:rsid w:val="006B1916"/>
    <w:rsid w:val="006B1ECC"/>
    <w:rsid w:val="006B507B"/>
    <w:rsid w:val="006B5691"/>
    <w:rsid w:val="006B5AFB"/>
    <w:rsid w:val="006B656C"/>
    <w:rsid w:val="006B749E"/>
    <w:rsid w:val="006C0F24"/>
    <w:rsid w:val="006C0FD4"/>
    <w:rsid w:val="006C4C25"/>
    <w:rsid w:val="006C548E"/>
    <w:rsid w:val="006C6D1A"/>
    <w:rsid w:val="006C73AC"/>
    <w:rsid w:val="006C7957"/>
    <w:rsid w:val="006D014A"/>
    <w:rsid w:val="006D2842"/>
    <w:rsid w:val="006D3428"/>
    <w:rsid w:val="006D3E95"/>
    <w:rsid w:val="006D5004"/>
    <w:rsid w:val="006D5133"/>
    <w:rsid w:val="006D6C5E"/>
    <w:rsid w:val="006E5AFA"/>
    <w:rsid w:val="006E6FF9"/>
    <w:rsid w:val="006F16D9"/>
    <w:rsid w:val="006F350A"/>
    <w:rsid w:val="006F45C8"/>
    <w:rsid w:val="006F6496"/>
    <w:rsid w:val="00700E25"/>
    <w:rsid w:val="007026BA"/>
    <w:rsid w:val="00704126"/>
    <w:rsid w:val="00704A59"/>
    <w:rsid w:val="00711AED"/>
    <w:rsid w:val="00714539"/>
    <w:rsid w:val="00714B3C"/>
    <w:rsid w:val="0071604A"/>
    <w:rsid w:val="00722326"/>
    <w:rsid w:val="00723068"/>
    <w:rsid w:val="007234BF"/>
    <w:rsid w:val="007239F3"/>
    <w:rsid w:val="00723AB7"/>
    <w:rsid w:val="00725DE3"/>
    <w:rsid w:val="00726CCC"/>
    <w:rsid w:val="007330C3"/>
    <w:rsid w:val="00736BAC"/>
    <w:rsid w:val="00737A08"/>
    <w:rsid w:val="00741C2F"/>
    <w:rsid w:val="00746506"/>
    <w:rsid w:val="00747639"/>
    <w:rsid w:val="007479DD"/>
    <w:rsid w:val="00754D10"/>
    <w:rsid w:val="007577C9"/>
    <w:rsid w:val="0077239F"/>
    <w:rsid w:val="00776C16"/>
    <w:rsid w:val="0077775D"/>
    <w:rsid w:val="0078143B"/>
    <w:rsid w:val="00783366"/>
    <w:rsid w:val="00784DCF"/>
    <w:rsid w:val="00785862"/>
    <w:rsid w:val="007921D6"/>
    <w:rsid w:val="00792F44"/>
    <w:rsid w:val="0079642A"/>
    <w:rsid w:val="007A0537"/>
    <w:rsid w:val="007A06BE"/>
    <w:rsid w:val="007A1537"/>
    <w:rsid w:val="007A4341"/>
    <w:rsid w:val="007A4781"/>
    <w:rsid w:val="007A4852"/>
    <w:rsid w:val="007B0A84"/>
    <w:rsid w:val="007B18A1"/>
    <w:rsid w:val="007B20BE"/>
    <w:rsid w:val="007B4981"/>
    <w:rsid w:val="007B4C9B"/>
    <w:rsid w:val="007B6862"/>
    <w:rsid w:val="007C1DBC"/>
    <w:rsid w:val="007C52D7"/>
    <w:rsid w:val="007C76FE"/>
    <w:rsid w:val="007D1D43"/>
    <w:rsid w:val="007D4CCD"/>
    <w:rsid w:val="007D65B4"/>
    <w:rsid w:val="007E1B8B"/>
    <w:rsid w:val="007E5CB8"/>
    <w:rsid w:val="007E6633"/>
    <w:rsid w:val="007F1352"/>
    <w:rsid w:val="007F13FB"/>
    <w:rsid w:val="007F2576"/>
    <w:rsid w:val="007F25A8"/>
    <w:rsid w:val="007F3F10"/>
    <w:rsid w:val="007F545F"/>
    <w:rsid w:val="007F586A"/>
    <w:rsid w:val="007F59EB"/>
    <w:rsid w:val="007F67FB"/>
    <w:rsid w:val="008007C5"/>
    <w:rsid w:val="0080228B"/>
    <w:rsid w:val="0080231F"/>
    <w:rsid w:val="00803116"/>
    <w:rsid w:val="0080460E"/>
    <w:rsid w:val="008047DD"/>
    <w:rsid w:val="00806CF7"/>
    <w:rsid w:val="00806F2A"/>
    <w:rsid w:val="008075C8"/>
    <w:rsid w:val="00810FD5"/>
    <w:rsid w:val="008116A7"/>
    <w:rsid w:val="00812A7E"/>
    <w:rsid w:val="00815361"/>
    <w:rsid w:val="00820F7F"/>
    <w:rsid w:val="008219D3"/>
    <w:rsid w:val="008233B6"/>
    <w:rsid w:val="00824B8B"/>
    <w:rsid w:val="00826CBD"/>
    <w:rsid w:val="00827937"/>
    <w:rsid w:val="0083101E"/>
    <w:rsid w:val="008328BD"/>
    <w:rsid w:val="0083316F"/>
    <w:rsid w:val="00834368"/>
    <w:rsid w:val="00840885"/>
    <w:rsid w:val="008411A4"/>
    <w:rsid w:val="00842034"/>
    <w:rsid w:val="00842ED7"/>
    <w:rsid w:val="008438A4"/>
    <w:rsid w:val="00851181"/>
    <w:rsid w:val="008528F5"/>
    <w:rsid w:val="00853778"/>
    <w:rsid w:val="008546FB"/>
    <w:rsid w:val="0085558A"/>
    <w:rsid w:val="0085794A"/>
    <w:rsid w:val="00857FEC"/>
    <w:rsid w:val="00863053"/>
    <w:rsid w:val="00874418"/>
    <w:rsid w:val="00880BDC"/>
    <w:rsid w:val="00882B66"/>
    <w:rsid w:val="00883303"/>
    <w:rsid w:val="0088367A"/>
    <w:rsid w:val="00885DBC"/>
    <w:rsid w:val="00886D05"/>
    <w:rsid w:val="00887D62"/>
    <w:rsid w:val="0089024D"/>
    <w:rsid w:val="00890B98"/>
    <w:rsid w:val="008916C9"/>
    <w:rsid w:val="0089304E"/>
    <w:rsid w:val="00893BAB"/>
    <w:rsid w:val="00895A06"/>
    <w:rsid w:val="008A012E"/>
    <w:rsid w:val="008A03E3"/>
    <w:rsid w:val="008A09B1"/>
    <w:rsid w:val="008A165E"/>
    <w:rsid w:val="008A429E"/>
    <w:rsid w:val="008A4E79"/>
    <w:rsid w:val="008A5405"/>
    <w:rsid w:val="008A565A"/>
    <w:rsid w:val="008A62B0"/>
    <w:rsid w:val="008A79C9"/>
    <w:rsid w:val="008B041E"/>
    <w:rsid w:val="008B3CD2"/>
    <w:rsid w:val="008B52AF"/>
    <w:rsid w:val="008B622A"/>
    <w:rsid w:val="008C3B8B"/>
    <w:rsid w:val="008C6D7C"/>
    <w:rsid w:val="008C6FA3"/>
    <w:rsid w:val="008D188C"/>
    <w:rsid w:val="008D1C1A"/>
    <w:rsid w:val="008D340E"/>
    <w:rsid w:val="008D3F62"/>
    <w:rsid w:val="008D43BD"/>
    <w:rsid w:val="008D796F"/>
    <w:rsid w:val="008E359C"/>
    <w:rsid w:val="008E6146"/>
    <w:rsid w:val="008E7032"/>
    <w:rsid w:val="008E7901"/>
    <w:rsid w:val="008F312A"/>
    <w:rsid w:val="008F5320"/>
    <w:rsid w:val="008F5589"/>
    <w:rsid w:val="00901334"/>
    <w:rsid w:val="009019BE"/>
    <w:rsid w:val="00902A2A"/>
    <w:rsid w:val="009124CE"/>
    <w:rsid w:val="00912954"/>
    <w:rsid w:val="00915944"/>
    <w:rsid w:val="009205B7"/>
    <w:rsid w:val="00921F34"/>
    <w:rsid w:val="00922CA3"/>
    <w:rsid w:val="0092304C"/>
    <w:rsid w:val="00923F06"/>
    <w:rsid w:val="0092527B"/>
    <w:rsid w:val="0092562E"/>
    <w:rsid w:val="00926E80"/>
    <w:rsid w:val="00927D8A"/>
    <w:rsid w:val="00931997"/>
    <w:rsid w:val="00935174"/>
    <w:rsid w:val="00936EED"/>
    <w:rsid w:val="0093766F"/>
    <w:rsid w:val="00941668"/>
    <w:rsid w:val="00943DA1"/>
    <w:rsid w:val="00943DEE"/>
    <w:rsid w:val="00944285"/>
    <w:rsid w:val="0095297A"/>
    <w:rsid w:val="00953FCC"/>
    <w:rsid w:val="00955B32"/>
    <w:rsid w:val="00955F48"/>
    <w:rsid w:val="00960B10"/>
    <w:rsid w:val="00964B6E"/>
    <w:rsid w:val="009807CE"/>
    <w:rsid w:val="0098324D"/>
    <w:rsid w:val="009841DA"/>
    <w:rsid w:val="00986627"/>
    <w:rsid w:val="0098718C"/>
    <w:rsid w:val="00987449"/>
    <w:rsid w:val="00990F76"/>
    <w:rsid w:val="00991CA9"/>
    <w:rsid w:val="00994400"/>
    <w:rsid w:val="009945F1"/>
    <w:rsid w:val="00994A8E"/>
    <w:rsid w:val="00996016"/>
    <w:rsid w:val="00996BF7"/>
    <w:rsid w:val="009A0DC4"/>
    <w:rsid w:val="009A45BF"/>
    <w:rsid w:val="009A4B77"/>
    <w:rsid w:val="009B3075"/>
    <w:rsid w:val="009B554D"/>
    <w:rsid w:val="009B72ED"/>
    <w:rsid w:val="009B7BD4"/>
    <w:rsid w:val="009B7F3F"/>
    <w:rsid w:val="009C1BA7"/>
    <w:rsid w:val="009C25DC"/>
    <w:rsid w:val="009C2737"/>
    <w:rsid w:val="009C3B63"/>
    <w:rsid w:val="009C51F9"/>
    <w:rsid w:val="009C6418"/>
    <w:rsid w:val="009C6BE0"/>
    <w:rsid w:val="009D2BDB"/>
    <w:rsid w:val="009D32CA"/>
    <w:rsid w:val="009E1447"/>
    <w:rsid w:val="009E179D"/>
    <w:rsid w:val="009E3C69"/>
    <w:rsid w:val="009E4076"/>
    <w:rsid w:val="009E5D10"/>
    <w:rsid w:val="009E63CF"/>
    <w:rsid w:val="009E6FB7"/>
    <w:rsid w:val="009E73E3"/>
    <w:rsid w:val="00A00FCD"/>
    <w:rsid w:val="00A02AC0"/>
    <w:rsid w:val="00A03FF8"/>
    <w:rsid w:val="00A05C08"/>
    <w:rsid w:val="00A06E2D"/>
    <w:rsid w:val="00A07229"/>
    <w:rsid w:val="00A101CD"/>
    <w:rsid w:val="00A16637"/>
    <w:rsid w:val="00A22C13"/>
    <w:rsid w:val="00A23FC7"/>
    <w:rsid w:val="00A26589"/>
    <w:rsid w:val="00A26A1F"/>
    <w:rsid w:val="00A30BAB"/>
    <w:rsid w:val="00A403FD"/>
    <w:rsid w:val="00A418A7"/>
    <w:rsid w:val="00A41E10"/>
    <w:rsid w:val="00A42F03"/>
    <w:rsid w:val="00A43A07"/>
    <w:rsid w:val="00A46021"/>
    <w:rsid w:val="00A53B56"/>
    <w:rsid w:val="00A53FBA"/>
    <w:rsid w:val="00A54F5F"/>
    <w:rsid w:val="00A5760C"/>
    <w:rsid w:val="00A60DB3"/>
    <w:rsid w:val="00A61CCB"/>
    <w:rsid w:val="00A80FD8"/>
    <w:rsid w:val="00A811A7"/>
    <w:rsid w:val="00A822FA"/>
    <w:rsid w:val="00A8234B"/>
    <w:rsid w:val="00A849AD"/>
    <w:rsid w:val="00A85201"/>
    <w:rsid w:val="00A86FDB"/>
    <w:rsid w:val="00A913CB"/>
    <w:rsid w:val="00A91AC5"/>
    <w:rsid w:val="00A93021"/>
    <w:rsid w:val="00A9553F"/>
    <w:rsid w:val="00AA08F5"/>
    <w:rsid w:val="00AA1937"/>
    <w:rsid w:val="00AA25DC"/>
    <w:rsid w:val="00AA6C3F"/>
    <w:rsid w:val="00AA780D"/>
    <w:rsid w:val="00AA7E2D"/>
    <w:rsid w:val="00AB1159"/>
    <w:rsid w:val="00AB3448"/>
    <w:rsid w:val="00AB5E6D"/>
    <w:rsid w:val="00AB6F91"/>
    <w:rsid w:val="00AC530E"/>
    <w:rsid w:val="00AC6D08"/>
    <w:rsid w:val="00AD0E39"/>
    <w:rsid w:val="00AD1714"/>
    <w:rsid w:val="00AD1C51"/>
    <w:rsid w:val="00AD2F56"/>
    <w:rsid w:val="00AD2F7C"/>
    <w:rsid w:val="00AD7C24"/>
    <w:rsid w:val="00AE22F7"/>
    <w:rsid w:val="00AE23B3"/>
    <w:rsid w:val="00AE2FAA"/>
    <w:rsid w:val="00AE371F"/>
    <w:rsid w:val="00AE3BFD"/>
    <w:rsid w:val="00AE45FA"/>
    <w:rsid w:val="00AE73EF"/>
    <w:rsid w:val="00AF0EFE"/>
    <w:rsid w:val="00AF5B5C"/>
    <w:rsid w:val="00AF64E8"/>
    <w:rsid w:val="00AF77C2"/>
    <w:rsid w:val="00B025C8"/>
    <w:rsid w:val="00B049F2"/>
    <w:rsid w:val="00B127D8"/>
    <w:rsid w:val="00B1795E"/>
    <w:rsid w:val="00B24AAE"/>
    <w:rsid w:val="00B275C9"/>
    <w:rsid w:val="00B275F9"/>
    <w:rsid w:val="00B32324"/>
    <w:rsid w:val="00B33106"/>
    <w:rsid w:val="00B33E9B"/>
    <w:rsid w:val="00B345C9"/>
    <w:rsid w:val="00B35434"/>
    <w:rsid w:val="00B3645D"/>
    <w:rsid w:val="00B3750C"/>
    <w:rsid w:val="00B377AF"/>
    <w:rsid w:val="00B40095"/>
    <w:rsid w:val="00B41703"/>
    <w:rsid w:val="00B41CDB"/>
    <w:rsid w:val="00B475B3"/>
    <w:rsid w:val="00B51D9F"/>
    <w:rsid w:val="00B540B1"/>
    <w:rsid w:val="00B56990"/>
    <w:rsid w:val="00B56ABB"/>
    <w:rsid w:val="00B57F6E"/>
    <w:rsid w:val="00B61A59"/>
    <w:rsid w:val="00B65046"/>
    <w:rsid w:val="00B65069"/>
    <w:rsid w:val="00B6649F"/>
    <w:rsid w:val="00B7142C"/>
    <w:rsid w:val="00B721C5"/>
    <w:rsid w:val="00B74135"/>
    <w:rsid w:val="00B765A0"/>
    <w:rsid w:val="00B77587"/>
    <w:rsid w:val="00B81E48"/>
    <w:rsid w:val="00B82178"/>
    <w:rsid w:val="00B84FE0"/>
    <w:rsid w:val="00B86B0E"/>
    <w:rsid w:val="00B871AB"/>
    <w:rsid w:val="00B8741B"/>
    <w:rsid w:val="00B87DD8"/>
    <w:rsid w:val="00B90047"/>
    <w:rsid w:val="00B902E4"/>
    <w:rsid w:val="00B9244C"/>
    <w:rsid w:val="00BA4E1F"/>
    <w:rsid w:val="00BA4F17"/>
    <w:rsid w:val="00BA68A1"/>
    <w:rsid w:val="00BB02E3"/>
    <w:rsid w:val="00BB0AFA"/>
    <w:rsid w:val="00BB1D3D"/>
    <w:rsid w:val="00BB7076"/>
    <w:rsid w:val="00BB71B7"/>
    <w:rsid w:val="00BC0524"/>
    <w:rsid w:val="00BC0E19"/>
    <w:rsid w:val="00BC2594"/>
    <w:rsid w:val="00BC2702"/>
    <w:rsid w:val="00BC4592"/>
    <w:rsid w:val="00BC6A0A"/>
    <w:rsid w:val="00BC6E0C"/>
    <w:rsid w:val="00BD09CD"/>
    <w:rsid w:val="00BD0C98"/>
    <w:rsid w:val="00BE038E"/>
    <w:rsid w:val="00BE0417"/>
    <w:rsid w:val="00BE0AC9"/>
    <w:rsid w:val="00BE3E73"/>
    <w:rsid w:val="00BE45B3"/>
    <w:rsid w:val="00BE6377"/>
    <w:rsid w:val="00BE6EBF"/>
    <w:rsid w:val="00BF33C2"/>
    <w:rsid w:val="00BF34D7"/>
    <w:rsid w:val="00C00E8A"/>
    <w:rsid w:val="00C01B97"/>
    <w:rsid w:val="00C11210"/>
    <w:rsid w:val="00C11BD0"/>
    <w:rsid w:val="00C12ACE"/>
    <w:rsid w:val="00C20BDD"/>
    <w:rsid w:val="00C2315B"/>
    <w:rsid w:val="00C244EA"/>
    <w:rsid w:val="00C24C53"/>
    <w:rsid w:val="00C274BD"/>
    <w:rsid w:val="00C2769D"/>
    <w:rsid w:val="00C30652"/>
    <w:rsid w:val="00C32301"/>
    <w:rsid w:val="00C33B74"/>
    <w:rsid w:val="00C36797"/>
    <w:rsid w:val="00C37ED9"/>
    <w:rsid w:val="00C402F6"/>
    <w:rsid w:val="00C40EA6"/>
    <w:rsid w:val="00C417E0"/>
    <w:rsid w:val="00C45311"/>
    <w:rsid w:val="00C45AFA"/>
    <w:rsid w:val="00C46DE0"/>
    <w:rsid w:val="00C508C9"/>
    <w:rsid w:val="00C52223"/>
    <w:rsid w:val="00C54ADE"/>
    <w:rsid w:val="00C57B84"/>
    <w:rsid w:val="00C6020D"/>
    <w:rsid w:val="00C6281C"/>
    <w:rsid w:val="00C6547E"/>
    <w:rsid w:val="00C67F6D"/>
    <w:rsid w:val="00C7157B"/>
    <w:rsid w:val="00C74873"/>
    <w:rsid w:val="00C81171"/>
    <w:rsid w:val="00C8343C"/>
    <w:rsid w:val="00C846EB"/>
    <w:rsid w:val="00C857CB"/>
    <w:rsid w:val="00C85C6C"/>
    <w:rsid w:val="00C8740F"/>
    <w:rsid w:val="00C915A8"/>
    <w:rsid w:val="00C9532B"/>
    <w:rsid w:val="00CA1BE3"/>
    <w:rsid w:val="00CA223B"/>
    <w:rsid w:val="00CA294C"/>
    <w:rsid w:val="00CA3FAE"/>
    <w:rsid w:val="00CA7071"/>
    <w:rsid w:val="00CA748C"/>
    <w:rsid w:val="00CA7A50"/>
    <w:rsid w:val="00CA7F5D"/>
    <w:rsid w:val="00CB2412"/>
    <w:rsid w:val="00CB3DE3"/>
    <w:rsid w:val="00CB496D"/>
    <w:rsid w:val="00CB7A37"/>
    <w:rsid w:val="00CC4E84"/>
    <w:rsid w:val="00CC4F17"/>
    <w:rsid w:val="00CC50AC"/>
    <w:rsid w:val="00CD0070"/>
    <w:rsid w:val="00CD095C"/>
    <w:rsid w:val="00CD2D27"/>
    <w:rsid w:val="00CD7D25"/>
    <w:rsid w:val="00CE137F"/>
    <w:rsid w:val="00CE21C0"/>
    <w:rsid w:val="00CE24CC"/>
    <w:rsid w:val="00CE3BE4"/>
    <w:rsid w:val="00CE675C"/>
    <w:rsid w:val="00CE6BF5"/>
    <w:rsid w:val="00CF0EAE"/>
    <w:rsid w:val="00CF1181"/>
    <w:rsid w:val="00CF4968"/>
    <w:rsid w:val="00CF4E06"/>
    <w:rsid w:val="00CF58A0"/>
    <w:rsid w:val="00CF7A07"/>
    <w:rsid w:val="00D02B48"/>
    <w:rsid w:val="00D05A86"/>
    <w:rsid w:val="00D05D62"/>
    <w:rsid w:val="00D06303"/>
    <w:rsid w:val="00D063E9"/>
    <w:rsid w:val="00D06CCC"/>
    <w:rsid w:val="00D07902"/>
    <w:rsid w:val="00D10184"/>
    <w:rsid w:val="00D1120A"/>
    <w:rsid w:val="00D125BE"/>
    <w:rsid w:val="00D13ED8"/>
    <w:rsid w:val="00D1410D"/>
    <w:rsid w:val="00D1507C"/>
    <w:rsid w:val="00D16848"/>
    <w:rsid w:val="00D21489"/>
    <w:rsid w:val="00D2507A"/>
    <w:rsid w:val="00D263A3"/>
    <w:rsid w:val="00D30DE0"/>
    <w:rsid w:val="00D32DFE"/>
    <w:rsid w:val="00D354A3"/>
    <w:rsid w:val="00D376BA"/>
    <w:rsid w:val="00D423EB"/>
    <w:rsid w:val="00D427B9"/>
    <w:rsid w:val="00D43941"/>
    <w:rsid w:val="00D47544"/>
    <w:rsid w:val="00D5387F"/>
    <w:rsid w:val="00D555DA"/>
    <w:rsid w:val="00D56D5D"/>
    <w:rsid w:val="00D62726"/>
    <w:rsid w:val="00D6523A"/>
    <w:rsid w:val="00D656EB"/>
    <w:rsid w:val="00D6666B"/>
    <w:rsid w:val="00D70709"/>
    <w:rsid w:val="00D72C1D"/>
    <w:rsid w:val="00D73267"/>
    <w:rsid w:val="00D73303"/>
    <w:rsid w:val="00D769D6"/>
    <w:rsid w:val="00D808A8"/>
    <w:rsid w:val="00D82853"/>
    <w:rsid w:val="00D90760"/>
    <w:rsid w:val="00D932FB"/>
    <w:rsid w:val="00DA1AEB"/>
    <w:rsid w:val="00DA2A5C"/>
    <w:rsid w:val="00DA6AAE"/>
    <w:rsid w:val="00DA72AE"/>
    <w:rsid w:val="00DA770E"/>
    <w:rsid w:val="00DB0FA2"/>
    <w:rsid w:val="00DB1128"/>
    <w:rsid w:val="00DB2B30"/>
    <w:rsid w:val="00DB3D43"/>
    <w:rsid w:val="00DB57EC"/>
    <w:rsid w:val="00DB76DF"/>
    <w:rsid w:val="00DB7937"/>
    <w:rsid w:val="00DC4152"/>
    <w:rsid w:val="00DD032F"/>
    <w:rsid w:val="00DD0F21"/>
    <w:rsid w:val="00DD3679"/>
    <w:rsid w:val="00DD376C"/>
    <w:rsid w:val="00DD506A"/>
    <w:rsid w:val="00DE1234"/>
    <w:rsid w:val="00DE155D"/>
    <w:rsid w:val="00DE265F"/>
    <w:rsid w:val="00DE5FA9"/>
    <w:rsid w:val="00DF3605"/>
    <w:rsid w:val="00DF7EE2"/>
    <w:rsid w:val="00E028E0"/>
    <w:rsid w:val="00E0327B"/>
    <w:rsid w:val="00E03DDA"/>
    <w:rsid w:val="00E07931"/>
    <w:rsid w:val="00E11244"/>
    <w:rsid w:val="00E13BB6"/>
    <w:rsid w:val="00E141A0"/>
    <w:rsid w:val="00E15353"/>
    <w:rsid w:val="00E16CAE"/>
    <w:rsid w:val="00E17FC1"/>
    <w:rsid w:val="00E21774"/>
    <w:rsid w:val="00E22001"/>
    <w:rsid w:val="00E22BF5"/>
    <w:rsid w:val="00E25010"/>
    <w:rsid w:val="00E25F3C"/>
    <w:rsid w:val="00E26403"/>
    <w:rsid w:val="00E30F5D"/>
    <w:rsid w:val="00E31033"/>
    <w:rsid w:val="00E33DB0"/>
    <w:rsid w:val="00E3418B"/>
    <w:rsid w:val="00E35B39"/>
    <w:rsid w:val="00E4339A"/>
    <w:rsid w:val="00E4406B"/>
    <w:rsid w:val="00E4432B"/>
    <w:rsid w:val="00E44D03"/>
    <w:rsid w:val="00E45340"/>
    <w:rsid w:val="00E4617A"/>
    <w:rsid w:val="00E47E05"/>
    <w:rsid w:val="00E515DB"/>
    <w:rsid w:val="00E51A21"/>
    <w:rsid w:val="00E53001"/>
    <w:rsid w:val="00E53CBA"/>
    <w:rsid w:val="00E54F7C"/>
    <w:rsid w:val="00E619F3"/>
    <w:rsid w:val="00E63118"/>
    <w:rsid w:val="00E63160"/>
    <w:rsid w:val="00E64440"/>
    <w:rsid w:val="00E65BCD"/>
    <w:rsid w:val="00E66182"/>
    <w:rsid w:val="00E674DD"/>
    <w:rsid w:val="00E67B22"/>
    <w:rsid w:val="00E67BE0"/>
    <w:rsid w:val="00E72844"/>
    <w:rsid w:val="00E73A0B"/>
    <w:rsid w:val="00E76DD2"/>
    <w:rsid w:val="00E803C2"/>
    <w:rsid w:val="00E81323"/>
    <w:rsid w:val="00E814DE"/>
    <w:rsid w:val="00E857C3"/>
    <w:rsid w:val="00E85E3D"/>
    <w:rsid w:val="00E867FE"/>
    <w:rsid w:val="00E91287"/>
    <w:rsid w:val="00E93CF5"/>
    <w:rsid w:val="00E95759"/>
    <w:rsid w:val="00E957A5"/>
    <w:rsid w:val="00E960E6"/>
    <w:rsid w:val="00E974ED"/>
    <w:rsid w:val="00EA02CB"/>
    <w:rsid w:val="00EA2B5F"/>
    <w:rsid w:val="00EA406E"/>
    <w:rsid w:val="00EA43AC"/>
    <w:rsid w:val="00EA52D3"/>
    <w:rsid w:val="00EA6C25"/>
    <w:rsid w:val="00EA73CE"/>
    <w:rsid w:val="00EB2329"/>
    <w:rsid w:val="00EB3A73"/>
    <w:rsid w:val="00EB6024"/>
    <w:rsid w:val="00EB7A72"/>
    <w:rsid w:val="00EB7EAD"/>
    <w:rsid w:val="00EC4337"/>
    <w:rsid w:val="00EC7F4E"/>
    <w:rsid w:val="00ED043A"/>
    <w:rsid w:val="00ED085D"/>
    <w:rsid w:val="00ED09EC"/>
    <w:rsid w:val="00ED22FE"/>
    <w:rsid w:val="00ED30A5"/>
    <w:rsid w:val="00ED3727"/>
    <w:rsid w:val="00ED3A3B"/>
    <w:rsid w:val="00ED3DDF"/>
    <w:rsid w:val="00ED3FF4"/>
    <w:rsid w:val="00ED50F4"/>
    <w:rsid w:val="00ED6E70"/>
    <w:rsid w:val="00ED778C"/>
    <w:rsid w:val="00ED7794"/>
    <w:rsid w:val="00EE1C1A"/>
    <w:rsid w:val="00EE2613"/>
    <w:rsid w:val="00EE489D"/>
    <w:rsid w:val="00EE4E0A"/>
    <w:rsid w:val="00EE4F13"/>
    <w:rsid w:val="00EE5194"/>
    <w:rsid w:val="00EE550A"/>
    <w:rsid w:val="00EE64BE"/>
    <w:rsid w:val="00EF1E98"/>
    <w:rsid w:val="00EF2C21"/>
    <w:rsid w:val="00EF50D0"/>
    <w:rsid w:val="00EF5820"/>
    <w:rsid w:val="00EF69B9"/>
    <w:rsid w:val="00EF6F2D"/>
    <w:rsid w:val="00F01BE1"/>
    <w:rsid w:val="00F03A90"/>
    <w:rsid w:val="00F04679"/>
    <w:rsid w:val="00F0521F"/>
    <w:rsid w:val="00F0638D"/>
    <w:rsid w:val="00F063BE"/>
    <w:rsid w:val="00F1025A"/>
    <w:rsid w:val="00F128C0"/>
    <w:rsid w:val="00F15041"/>
    <w:rsid w:val="00F17860"/>
    <w:rsid w:val="00F22506"/>
    <w:rsid w:val="00F2297F"/>
    <w:rsid w:val="00F302D9"/>
    <w:rsid w:val="00F32A7D"/>
    <w:rsid w:val="00F33463"/>
    <w:rsid w:val="00F33D88"/>
    <w:rsid w:val="00F34ABA"/>
    <w:rsid w:val="00F35AC3"/>
    <w:rsid w:val="00F35EDC"/>
    <w:rsid w:val="00F37197"/>
    <w:rsid w:val="00F402F0"/>
    <w:rsid w:val="00F41CFB"/>
    <w:rsid w:val="00F43634"/>
    <w:rsid w:val="00F44E5D"/>
    <w:rsid w:val="00F53D20"/>
    <w:rsid w:val="00F55920"/>
    <w:rsid w:val="00F574E6"/>
    <w:rsid w:val="00F60AAD"/>
    <w:rsid w:val="00F60DCF"/>
    <w:rsid w:val="00F62916"/>
    <w:rsid w:val="00F6375F"/>
    <w:rsid w:val="00F63D9A"/>
    <w:rsid w:val="00F659A3"/>
    <w:rsid w:val="00F67161"/>
    <w:rsid w:val="00F71396"/>
    <w:rsid w:val="00F73F9A"/>
    <w:rsid w:val="00F7417F"/>
    <w:rsid w:val="00F81836"/>
    <w:rsid w:val="00F94E74"/>
    <w:rsid w:val="00F95889"/>
    <w:rsid w:val="00F9595B"/>
    <w:rsid w:val="00F95C11"/>
    <w:rsid w:val="00F967B7"/>
    <w:rsid w:val="00FA02D2"/>
    <w:rsid w:val="00FA0E9A"/>
    <w:rsid w:val="00FA1F47"/>
    <w:rsid w:val="00FA43DF"/>
    <w:rsid w:val="00FA669E"/>
    <w:rsid w:val="00FA7640"/>
    <w:rsid w:val="00FB50EE"/>
    <w:rsid w:val="00FB5B47"/>
    <w:rsid w:val="00FB743C"/>
    <w:rsid w:val="00FB76F7"/>
    <w:rsid w:val="00FC2B03"/>
    <w:rsid w:val="00FC3B89"/>
    <w:rsid w:val="00FC6E8D"/>
    <w:rsid w:val="00FC7D69"/>
    <w:rsid w:val="00FD09E5"/>
    <w:rsid w:val="00FD307B"/>
    <w:rsid w:val="00FD36D9"/>
    <w:rsid w:val="00FD61D0"/>
    <w:rsid w:val="00FD7B6B"/>
    <w:rsid w:val="00FE3449"/>
    <w:rsid w:val="00FE4612"/>
    <w:rsid w:val="00FE68E4"/>
    <w:rsid w:val="00FE72F2"/>
    <w:rsid w:val="00FF06F3"/>
    <w:rsid w:val="00FF0AB5"/>
    <w:rsid w:val="00FF1E93"/>
    <w:rsid w:val="00FF34A3"/>
    <w:rsid w:val="00FF5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EF9270"/>
  <w15:docId w15:val="{E554B471-1AB2-477A-9C48-83ED7D5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4C313A"/>
    <w:rPr>
      <w:rFonts w:ascii="Verdana" w:hAnsi="Verdana"/>
      <w:color w:val="000000"/>
      <w:kern w:val="28"/>
      <w:sz w:val="22"/>
    </w:rPr>
  </w:style>
  <w:style w:type="paragraph" w:styleId="ListParagraph">
    <w:name w:val="List Paragraph"/>
    <w:basedOn w:val="Normal"/>
    <w:uiPriority w:val="34"/>
    <w:qFormat/>
    <w:rsid w:val="00B7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2BDF23E-14A8-4841-9DD8-81ECF49FE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04F80-578A-4760-9F75-331CAF6AD53F}">
  <ds:schemaRefs>
    <ds:schemaRef ds:uri="http://schemas.microsoft.com/sharepoint/v3/contenttype/forms"/>
  </ds:schemaRefs>
</ds:datastoreItem>
</file>

<file path=customXml/itemProps3.xml><?xml version="1.0" encoding="utf-8"?>
<ds:datastoreItem xmlns:ds="http://schemas.openxmlformats.org/officeDocument/2006/customXml" ds:itemID="{F4147DB3-EE83-496D-9537-9FD4B58E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9</Pages>
  <Words>4316</Words>
  <Characters>19925</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Cook, Robert</cp:lastModifiedBy>
  <cp:revision>3</cp:revision>
  <cp:lastPrinted>2022-03-03T14:39:00Z</cp:lastPrinted>
  <dcterms:created xsi:type="dcterms:W3CDTF">2022-03-03T14:40:00Z</dcterms:created>
  <dcterms:modified xsi:type="dcterms:W3CDTF">2022-03-04T08:19:00Z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