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A130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22492C6" wp14:editId="14C64E6D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81D5" w14:textId="77777777" w:rsidR="000B0589" w:rsidRDefault="000B0589" w:rsidP="00A5760C"/>
    <w:p w14:paraId="44EFA896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1DE76B8D" w14:textId="77777777" w:rsidTr="00D63F9E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236506" w14:textId="752767C4" w:rsidR="000B0589" w:rsidRPr="00D63F9E" w:rsidRDefault="00D63F9E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28A3C8C8" w14:textId="77777777" w:rsidTr="00D63F9E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5215C7EE" w14:textId="79EF413E" w:rsidR="000B0589" w:rsidRPr="00D63F9E" w:rsidRDefault="00D63F9E" w:rsidP="00D63F9E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7 December 2</w:t>
            </w:r>
            <w:r w:rsidR="00FF0545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21</w:t>
            </w:r>
          </w:p>
        </w:tc>
      </w:tr>
      <w:tr w:rsidR="000B0589" w:rsidRPr="00361890" w14:paraId="60032CD7" w14:textId="77777777" w:rsidTr="00D63F9E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E5A79E6" w14:textId="11974C0A" w:rsidR="000B0589" w:rsidRPr="00D63F9E" w:rsidRDefault="00D63F9E" w:rsidP="00D63F9E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Martin Small BA (Hons) </w:t>
            </w:r>
            <w:proofErr w:type="spellStart"/>
            <w:r>
              <w:rPr>
                <w:b/>
                <w:color w:val="000000"/>
                <w:szCs w:val="22"/>
              </w:rPr>
              <w:t>BPl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DipCM</w:t>
            </w:r>
            <w:proofErr w:type="spellEnd"/>
            <w:r>
              <w:rPr>
                <w:b/>
                <w:color w:val="000000"/>
                <w:szCs w:val="22"/>
              </w:rPr>
              <w:t xml:space="preserve"> MRTPI</w:t>
            </w:r>
          </w:p>
        </w:tc>
      </w:tr>
      <w:tr w:rsidR="000B0589" w:rsidRPr="00361890" w14:paraId="3DEF5675" w14:textId="77777777" w:rsidTr="00D63F9E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4DC2E76" w14:textId="1F51F23C" w:rsidR="000B0589" w:rsidRPr="00D63F9E" w:rsidRDefault="00D63F9E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77348953" w14:textId="77777777" w:rsidTr="00D63F9E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1D4AE6E" w14:textId="1A195EA4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02628F">
              <w:rPr>
                <w:b/>
                <w:color w:val="000000"/>
                <w:sz w:val="16"/>
                <w:szCs w:val="16"/>
              </w:rPr>
              <w:t xml:space="preserve">  1 February 2022</w:t>
            </w:r>
          </w:p>
        </w:tc>
      </w:tr>
    </w:tbl>
    <w:p w14:paraId="3DD5DB8C" w14:textId="77777777" w:rsidR="00D63F9E" w:rsidRDefault="00D63F9E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D63F9E" w14:paraId="4491F347" w14:textId="77777777" w:rsidTr="00D63F9E">
        <w:tc>
          <w:tcPr>
            <w:tcW w:w="9520" w:type="dxa"/>
            <w:shd w:val="clear" w:color="auto" w:fill="auto"/>
          </w:tcPr>
          <w:p w14:paraId="5050BDE6" w14:textId="394C873F" w:rsidR="00D63F9E" w:rsidRPr="00D63F9E" w:rsidRDefault="00D63F9E" w:rsidP="00D63F9E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ROW/3243341</w:t>
            </w:r>
          </w:p>
        </w:tc>
      </w:tr>
      <w:tr w:rsidR="00D63F9E" w14:paraId="5F4C3D6F" w14:textId="77777777" w:rsidTr="00D63F9E">
        <w:tc>
          <w:tcPr>
            <w:tcW w:w="9520" w:type="dxa"/>
            <w:shd w:val="clear" w:color="auto" w:fill="auto"/>
          </w:tcPr>
          <w:p w14:paraId="04161C67" w14:textId="49896D47" w:rsidR="00D63F9E" w:rsidRDefault="00D63F9E" w:rsidP="00D63F9E">
            <w:pPr>
              <w:pStyle w:val="TBullet"/>
            </w:pPr>
            <w:r>
              <w:t>This Order is made under Section 53(2)(b) of the Wildlife and Countryside Act 1981 (the 1981 Act) and is known as</w:t>
            </w:r>
            <w:r w:rsidR="00802B44">
              <w:t xml:space="preserve"> the Wildlife and Countryside Act 1981, </w:t>
            </w:r>
            <w:r w:rsidR="009738E8">
              <w:t>The Definitive Map of Public Rights of</w:t>
            </w:r>
            <w:r w:rsidR="00896AB3">
              <w:t xml:space="preserve"> Way for Gloucestershire </w:t>
            </w:r>
            <w:r w:rsidR="00C867FB">
              <w:t>–</w:t>
            </w:r>
            <w:r w:rsidR="00896AB3">
              <w:t xml:space="preserve"> </w:t>
            </w:r>
            <w:r w:rsidR="00C867FB">
              <w:t xml:space="preserve">Additional Public Footpath at </w:t>
            </w:r>
            <w:proofErr w:type="spellStart"/>
            <w:r w:rsidR="00C867FB">
              <w:t>Bowbridge</w:t>
            </w:r>
            <w:proofErr w:type="spellEnd"/>
            <w:r w:rsidR="00C12C0C">
              <w:t>, Stroud Town, Modification Order 2019</w:t>
            </w:r>
            <w:r>
              <w:t>.</w:t>
            </w:r>
          </w:p>
        </w:tc>
      </w:tr>
      <w:tr w:rsidR="00D63F9E" w14:paraId="601AD5C1" w14:textId="77777777" w:rsidTr="00D63F9E">
        <w:tc>
          <w:tcPr>
            <w:tcW w:w="9520" w:type="dxa"/>
            <w:shd w:val="clear" w:color="auto" w:fill="auto"/>
          </w:tcPr>
          <w:p w14:paraId="1297AED5" w14:textId="66E5AD11" w:rsidR="00D63F9E" w:rsidRDefault="00D63F9E" w:rsidP="00D63F9E">
            <w:pPr>
              <w:pStyle w:val="TBullet"/>
            </w:pPr>
            <w:r>
              <w:t xml:space="preserve">The Order is dated </w:t>
            </w:r>
            <w:r w:rsidR="005D305B">
              <w:t xml:space="preserve">28 June 2019 </w:t>
            </w:r>
            <w:r>
              <w:t xml:space="preserve">and proposes to modify the Definitive Map and Statement for the area by </w:t>
            </w:r>
            <w:r w:rsidR="00757929">
              <w:t xml:space="preserve">adding a </w:t>
            </w:r>
            <w:r w:rsidR="00885F29">
              <w:t xml:space="preserve">footpath </w:t>
            </w:r>
            <w:r w:rsidR="003B6B0F">
              <w:t xml:space="preserve">between </w:t>
            </w:r>
            <w:r w:rsidR="000F5230">
              <w:t xml:space="preserve">Point A </w:t>
            </w:r>
            <w:r w:rsidR="00EE7D76">
              <w:t xml:space="preserve">at its junction with Public Footpath ZST50 to Point B at its junction with Public Footpath </w:t>
            </w:r>
            <w:r w:rsidR="000424EA">
              <w:t>ZST</w:t>
            </w:r>
            <w:proofErr w:type="gramStart"/>
            <w:r w:rsidR="000424EA">
              <w:t xml:space="preserve">54 </w:t>
            </w:r>
            <w:r>
              <w:t xml:space="preserve"> as</w:t>
            </w:r>
            <w:proofErr w:type="gramEnd"/>
            <w:r>
              <w:t xml:space="preserve"> shown in the Order plan and described in the Order Schedule.</w:t>
            </w:r>
          </w:p>
        </w:tc>
      </w:tr>
      <w:tr w:rsidR="00D63F9E" w14:paraId="424A5662" w14:textId="77777777" w:rsidTr="00D63F9E">
        <w:tc>
          <w:tcPr>
            <w:tcW w:w="9520" w:type="dxa"/>
            <w:shd w:val="clear" w:color="auto" w:fill="auto"/>
          </w:tcPr>
          <w:p w14:paraId="02707BC6" w14:textId="4781A0C9" w:rsidR="00D63F9E" w:rsidRDefault="00D63F9E" w:rsidP="00D63F9E">
            <w:pPr>
              <w:pStyle w:val="TBullet"/>
            </w:pPr>
            <w:r>
              <w:t xml:space="preserve">There were </w:t>
            </w:r>
            <w:r w:rsidR="00920C39">
              <w:t>9</w:t>
            </w:r>
            <w:r>
              <w:t xml:space="preserve"> objections outstanding</w:t>
            </w:r>
            <w:r w:rsidR="00C96992">
              <w:t xml:space="preserve">, </w:t>
            </w:r>
            <w:r w:rsidR="00C96992" w:rsidRPr="00C36E62">
              <w:rPr>
                <w:color w:val="auto"/>
              </w:rPr>
              <w:t>together with</w:t>
            </w:r>
            <w:r w:rsidR="00523B79">
              <w:rPr>
                <w:color w:val="auto"/>
              </w:rPr>
              <w:t xml:space="preserve"> </w:t>
            </w:r>
            <w:r w:rsidR="00C36E62">
              <w:rPr>
                <w:color w:val="auto"/>
              </w:rPr>
              <w:t>8</w:t>
            </w:r>
            <w:r w:rsidR="00C96992" w:rsidRPr="00C36E62">
              <w:rPr>
                <w:color w:val="auto"/>
              </w:rPr>
              <w:t xml:space="preserve"> representations in support</w:t>
            </w:r>
            <w:r w:rsidR="00FE4FCE">
              <w:t xml:space="preserve">, </w:t>
            </w:r>
            <w:r>
              <w:t>when Gloucestershire County Council submitted the Order to the Secretary of State for Environment, Food and Rural Affairs for confirmation</w:t>
            </w:r>
            <w:r w:rsidR="00FE4FCE">
              <w:t>.</w:t>
            </w:r>
          </w:p>
          <w:p w14:paraId="09133E51" w14:textId="25304A61" w:rsidR="00C50522" w:rsidRDefault="00C50522" w:rsidP="00E12492">
            <w:pPr>
              <w:pStyle w:val="TBullet"/>
              <w:numPr>
                <w:ilvl w:val="0"/>
                <w:numId w:val="0"/>
              </w:numPr>
              <w:ind w:left="360"/>
            </w:pPr>
          </w:p>
        </w:tc>
      </w:tr>
      <w:tr w:rsidR="00D63F9E" w14:paraId="2221E730" w14:textId="77777777" w:rsidTr="00D63F9E">
        <w:tc>
          <w:tcPr>
            <w:tcW w:w="9520" w:type="dxa"/>
            <w:shd w:val="clear" w:color="auto" w:fill="auto"/>
          </w:tcPr>
          <w:p w14:paraId="01AB427A" w14:textId="12EFFF05" w:rsidR="00D63F9E" w:rsidRPr="00D63F9E" w:rsidRDefault="00D63F9E" w:rsidP="00D63F9E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523B79">
              <w:rPr>
                <w:b/>
                <w:color w:val="000000"/>
              </w:rPr>
              <w:t xml:space="preserve"> The Order is confirmed.</w:t>
            </w:r>
          </w:p>
        </w:tc>
      </w:tr>
      <w:tr w:rsidR="00D63F9E" w14:paraId="195FFDBA" w14:textId="77777777" w:rsidTr="00D63F9E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053C958" w14:textId="77777777" w:rsidR="00D63F9E" w:rsidRPr="00D63F9E" w:rsidRDefault="00D63F9E" w:rsidP="00D63F9E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2D21EED3" w14:textId="77777777" w:rsidR="00EC39B7" w:rsidRDefault="00EC39B7" w:rsidP="00D63F9E">
      <w:pPr>
        <w:pStyle w:val="Heading6blackfont"/>
      </w:pPr>
    </w:p>
    <w:p w14:paraId="00335B5C" w14:textId="70169368" w:rsidR="00D63F9E" w:rsidRDefault="00D63F9E" w:rsidP="00D63F9E">
      <w:pPr>
        <w:pStyle w:val="Heading6blackfont"/>
      </w:pPr>
      <w:r>
        <w:t>Procedural Matter</w:t>
      </w:r>
    </w:p>
    <w:p w14:paraId="4FC34644" w14:textId="5BE2B55E" w:rsidR="009B6774" w:rsidRPr="009B6774" w:rsidRDefault="009B6774" w:rsidP="00EB3AC9">
      <w:pPr>
        <w:pStyle w:val="Style1"/>
        <w:ind w:left="426"/>
      </w:pPr>
      <w:r>
        <w:t xml:space="preserve">The </w:t>
      </w:r>
      <w:r w:rsidR="00CF4F95">
        <w:t xml:space="preserve">landowner, an </w:t>
      </w:r>
      <w:r>
        <w:t xml:space="preserve">objector </w:t>
      </w:r>
      <w:r w:rsidR="00CF4F95">
        <w:t xml:space="preserve">to the </w:t>
      </w:r>
      <w:r w:rsidR="00BF515E">
        <w:t xml:space="preserve">Order, </w:t>
      </w:r>
      <w:r>
        <w:t>requested an accompanied site visit</w:t>
      </w:r>
      <w:r w:rsidR="00A3002F">
        <w:t xml:space="preserve"> and </w:t>
      </w:r>
      <w:r w:rsidR="006C5A9E">
        <w:t xml:space="preserve">the parties were notified of the date, time and meeting point for the </w:t>
      </w:r>
      <w:r w:rsidR="00EE7801">
        <w:t>visit</w:t>
      </w:r>
      <w:r w:rsidR="006C5A9E">
        <w:t xml:space="preserve">. </w:t>
      </w:r>
      <w:r w:rsidR="0047546C">
        <w:t xml:space="preserve">  However, whilst the </w:t>
      </w:r>
      <w:r w:rsidR="00D527C3">
        <w:t>applicant</w:t>
      </w:r>
      <w:r w:rsidR="0047546C">
        <w:t xml:space="preserve"> and </w:t>
      </w:r>
      <w:r w:rsidR="00BF515E">
        <w:t xml:space="preserve">a representative of Gloucestershire County Council </w:t>
      </w:r>
      <w:r w:rsidR="00421294">
        <w:t xml:space="preserve">were present </w:t>
      </w:r>
      <w:r w:rsidR="00EE7801">
        <w:t xml:space="preserve">the landowner was not, nor were any other objectors to the Order.  I therefore walked the </w:t>
      </w:r>
      <w:r w:rsidR="009D5E97">
        <w:t>Order</w:t>
      </w:r>
      <w:r w:rsidR="00EE7801">
        <w:t xml:space="preserve"> route unacco</w:t>
      </w:r>
      <w:r w:rsidR="007A0803">
        <w:t>mpanied.</w:t>
      </w:r>
    </w:p>
    <w:p w14:paraId="5B27B7AC" w14:textId="1DC9089C" w:rsidR="00D63F9E" w:rsidRDefault="00D63F9E" w:rsidP="00EB3AC9">
      <w:pPr>
        <w:pStyle w:val="Heading6blackfont"/>
        <w:ind w:left="-5"/>
      </w:pPr>
      <w:r>
        <w:t>The Main Issues</w:t>
      </w:r>
    </w:p>
    <w:p w14:paraId="445C171F" w14:textId="375DDE52" w:rsidR="00E12492" w:rsidRDefault="00E12492" w:rsidP="00EB3AC9">
      <w:pPr>
        <w:pStyle w:val="Style1"/>
        <w:ind w:left="426"/>
      </w:pPr>
      <w:r>
        <w:t>The main issue is whether the evidence is sufficient to show that</w:t>
      </w:r>
      <w:r w:rsidR="008F08FA">
        <w:t xml:space="preserve">, in the past, the Order route has been used in such a way that a public footpath can be </w:t>
      </w:r>
      <w:r w:rsidR="000739F5">
        <w:t>presumed to have been established.</w:t>
      </w:r>
    </w:p>
    <w:p w14:paraId="2726C642" w14:textId="0AEEBD5C" w:rsidR="000739F5" w:rsidRPr="00E12492" w:rsidRDefault="000739F5" w:rsidP="00EB3AC9">
      <w:pPr>
        <w:pStyle w:val="Style1"/>
        <w:ind w:left="426"/>
      </w:pPr>
      <w:r>
        <w:t xml:space="preserve">Gloucestershire County Council made the </w:t>
      </w:r>
      <w:r w:rsidR="006904A8">
        <w:t xml:space="preserve">Order </w:t>
      </w:r>
      <w:proofErr w:type="gramStart"/>
      <w:r w:rsidR="006904A8">
        <w:t>on the basis of</w:t>
      </w:r>
      <w:proofErr w:type="gramEnd"/>
      <w:r w:rsidR="006904A8">
        <w:t xml:space="preserve"> events specified in </w:t>
      </w:r>
      <w:r w:rsidR="00B1030C">
        <w:t>sub-section 53(3)</w:t>
      </w:r>
      <w:r w:rsidR="00510D6F">
        <w:t>(</w:t>
      </w:r>
      <w:r w:rsidR="00A4195D">
        <w:t>c</w:t>
      </w:r>
      <w:r w:rsidR="00510D6F">
        <w:t>)</w:t>
      </w:r>
      <w:r w:rsidR="005D5892">
        <w:t>(</w:t>
      </w:r>
      <w:proofErr w:type="spellStart"/>
      <w:r w:rsidR="005D5892">
        <w:t>i</w:t>
      </w:r>
      <w:proofErr w:type="spellEnd"/>
      <w:r w:rsidR="005D5892">
        <w:t>)</w:t>
      </w:r>
      <w:r w:rsidR="001503B3">
        <w:t xml:space="preserve"> of the 1981 Act</w:t>
      </w:r>
      <w:r w:rsidR="00696E93">
        <w:t xml:space="preserve">.  If I am to confirm </w:t>
      </w:r>
      <w:proofErr w:type="gramStart"/>
      <w:r w:rsidR="00696E93">
        <w:t>it</w:t>
      </w:r>
      <w:proofErr w:type="gramEnd"/>
      <w:r w:rsidR="00696E93">
        <w:t xml:space="preserve"> I must be satisfied</w:t>
      </w:r>
      <w:r w:rsidR="00D92621">
        <w:t xml:space="preserve"> that, on a balance of probability, the evidence shows </w:t>
      </w:r>
      <w:r w:rsidR="005F5334">
        <w:t>a public right of way subsists along the route described in the Order</w:t>
      </w:r>
      <w:r w:rsidR="00466770">
        <w:t xml:space="preserve"> between the points labelled A and B.</w:t>
      </w:r>
    </w:p>
    <w:p w14:paraId="24B1A838" w14:textId="54603EB3" w:rsidR="00D63F9E" w:rsidRDefault="00D63F9E" w:rsidP="00EB3AC9">
      <w:pPr>
        <w:pStyle w:val="Heading6blackfont"/>
        <w:ind w:left="-5"/>
      </w:pPr>
      <w:r>
        <w:t>Reasons</w:t>
      </w:r>
    </w:p>
    <w:p w14:paraId="3F936C53" w14:textId="7F708BC5" w:rsidR="001A147F" w:rsidRDefault="00FD14EA" w:rsidP="00EB3AC9">
      <w:pPr>
        <w:pStyle w:val="Style1"/>
        <w:ind w:left="426"/>
      </w:pPr>
      <w:r>
        <w:t>O</w:t>
      </w:r>
      <w:r w:rsidR="003C2CBF">
        <w:t>n</w:t>
      </w:r>
      <w:r w:rsidR="00A17E3B">
        <w:t xml:space="preserve"> 11</w:t>
      </w:r>
      <w:r w:rsidR="00235403">
        <w:t xml:space="preserve"> November 2016</w:t>
      </w:r>
      <w:r w:rsidR="000D0525">
        <w:t xml:space="preserve"> an application </w:t>
      </w:r>
      <w:r w:rsidR="002515EF">
        <w:t xml:space="preserve">was submitted </w:t>
      </w:r>
      <w:r w:rsidR="000D0525">
        <w:t>to Glo</w:t>
      </w:r>
      <w:r w:rsidR="00135243">
        <w:t xml:space="preserve">ucestershire County Council (GCC) </w:t>
      </w:r>
      <w:r w:rsidR="00703C81">
        <w:t xml:space="preserve">for an order under Section 53(2)(b) </w:t>
      </w:r>
      <w:r w:rsidR="006A4050">
        <w:t xml:space="preserve">of the </w:t>
      </w:r>
      <w:r w:rsidR="0065755C">
        <w:t xml:space="preserve">1981 Act to modify the Definitive Map and Statement </w:t>
      </w:r>
      <w:r w:rsidR="00050AC8">
        <w:t xml:space="preserve">for Gloucestershire (DMS) by adding </w:t>
      </w:r>
      <w:r w:rsidR="00AE2905">
        <w:t xml:space="preserve">a </w:t>
      </w:r>
      <w:r w:rsidR="009D5369">
        <w:t xml:space="preserve">footpath </w:t>
      </w:r>
      <w:r w:rsidR="00AE2905">
        <w:t xml:space="preserve">connecting </w:t>
      </w:r>
      <w:r w:rsidR="009D5369">
        <w:t>Public Footpaths ZST50 and</w:t>
      </w:r>
      <w:r w:rsidR="00CD106D">
        <w:t xml:space="preserve"> ZST54</w:t>
      </w:r>
      <w:r w:rsidR="00CC7D24">
        <w:t xml:space="preserve"> </w:t>
      </w:r>
      <w:r w:rsidR="00DE4527">
        <w:t xml:space="preserve">at </w:t>
      </w:r>
      <w:proofErr w:type="spellStart"/>
      <w:r w:rsidR="00DE4527">
        <w:t>Bowbridge</w:t>
      </w:r>
      <w:proofErr w:type="spellEnd"/>
      <w:r w:rsidR="002515EF">
        <w:t>, Stroud, Glouce</w:t>
      </w:r>
      <w:r w:rsidR="00870836">
        <w:t xml:space="preserve">stershire.  This is </w:t>
      </w:r>
      <w:r w:rsidR="00CC7D24">
        <w:t xml:space="preserve">shown as A-B on the Order Map.  </w:t>
      </w:r>
    </w:p>
    <w:p w14:paraId="01F64C84" w14:textId="5D96A237" w:rsidR="00063552" w:rsidRDefault="001A147F" w:rsidP="00EB3AC9">
      <w:pPr>
        <w:pStyle w:val="Style1"/>
        <w:ind w:left="426"/>
      </w:pPr>
      <w:r>
        <w:lastRenderedPageBreak/>
        <w:t>The application included</w:t>
      </w:r>
      <w:r w:rsidR="00C90B54">
        <w:t xml:space="preserve"> 13</w:t>
      </w:r>
      <w:r>
        <w:t xml:space="preserve"> written e</w:t>
      </w:r>
      <w:r w:rsidR="00286688">
        <w:t xml:space="preserve">vidence forms </w:t>
      </w:r>
      <w:r w:rsidR="003F3D64">
        <w:t xml:space="preserve">completed by </w:t>
      </w:r>
      <w:r w:rsidR="00662774">
        <w:t xml:space="preserve">13 individual </w:t>
      </w:r>
      <w:r w:rsidR="003F3D64">
        <w:t xml:space="preserve">path </w:t>
      </w:r>
      <w:r w:rsidR="00C90B54">
        <w:t>users.</w:t>
      </w:r>
      <w:r w:rsidR="00662774">
        <w:t xml:space="preserve">  </w:t>
      </w:r>
      <w:r w:rsidR="00D93DB3">
        <w:t xml:space="preserve">During GCC’s investigation into all the available evidence relating to the route </w:t>
      </w:r>
      <w:r w:rsidR="00FE3563">
        <w:t>Stroud Town Council and the Ramb</w:t>
      </w:r>
      <w:r w:rsidR="00551DB5">
        <w:t>l</w:t>
      </w:r>
      <w:r w:rsidR="00FE3563">
        <w:t>ers Associat</w:t>
      </w:r>
      <w:r w:rsidR="003339B5">
        <w:t>ion</w:t>
      </w:r>
      <w:r w:rsidR="00FE3563">
        <w:t xml:space="preserve"> </w:t>
      </w:r>
      <w:r w:rsidR="00D93DB3">
        <w:t xml:space="preserve">confirmed that they had no comments, whilst </w:t>
      </w:r>
      <w:r w:rsidR="000F58E9">
        <w:t>a</w:t>
      </w:r>
      <w:r w:rsidR="00CD01EF">
        <w:t xml:space="preserve"> letter </w:t>
      </w:r>
      <w:r w:rsidR="00E36FBF">
        <w:t>of support was submitted</w:t>
      </w:r>
      <w:r w:rsidR="009B6057">
        <w:t xml:space="preserve"> fr</w:t>
      </w:r>
      <w:r w:rsidR="003A3639">
        <w:t>o</w:t>
      </w:r>
      <w:r w:rsidR="009B6057">
        <w:t xml:space="preserve">m </w:t>
      </w:r>
      <w:r w:rsidR="000C3633">
        <w:t>Mr</w:t>
      </w:r>
      <w:r w:rsidR="009B6057">
        <w:t xml:space="preserve"> Mossman</w:t>
      </w:r>
      <w:r w:rsidR="000F58E9">
        <w:t>.</w:t>
      </w:r>
      <w:r w:rsidR="003A3639">
        <w:t xml:space="preserve">  </w:t>
      </w:r>
      <w:r w:rsidR="00CC67BA">
        <w:t xml:space="preserve"> </w:t>
      </w:r>
      <w:r w:rsidR="006B14A4">
        <w:t>Following</w:t>
      </w:r>
      <w:r w:rsidR="000F58E9">
        <w:t xml:space="preserve"> its investigation</w:t>
      </w:r>
      <w:r w:rsidR="00A971C3">
        <w:t>,</w:t>
      </w:r>
      <w:r w:rsidR="003650AB">
        <w:t xml:space="preserve"> </w:t>
      </w:r>
      <w:r w:rsidR="00495340">
        <w:t>on 21 June 2019</w:t>
      </w:r>
      <w:r w:rsidR="00BA4F64">
        <w:t xml:space="preserve"> </w:t>
      </w:r>
      <w:r w:rsidR="00462382">
        <w:t>GCC concluded that</w:t>
      </w:r>
      <w:r w:rsidR="00BA4F64">
        <w:t xml:space="preserve"> an Order should be </w:t>
      </w:r>
      <w:proofErr w:type="gramStart"/>
      <w:r w:rsidR="00BA4F64">
        <w:t>made</w:t>
      </w:r>
      <w:proofErr w:type="gramEnd"/>
      <w:r w:rsidR="00AE0C33">
        <w:t xml:space="preserve"> and the </w:t>
      </w:r>
      <w:r w:rsidR="00BA4F64">
        <w:t>Order was sealed on</w:t>
      </w:r>
      <w:r w:rsidR="00DF7A58">
        <w:t xml:space="preserve"> 28 June 2019</w:t>
      </w:r>
      <w:r w:rsidR="00AE0C33">
        <w:t xml:space="preserve">.  </w:t>
      </w:r>
      <w:r w:rsidR="00C71B9A">
        <w:t>During the advertising of the Order nine letters of</w:t>
      </w:r>
      <w:r w:rsidR="00637BCF">
        <w:t xml:space="preserve"> </w:t>
      </w:r>
      <w:r w:rsidR="00B763FE">
        <w:t>objection were received.  In addition</w:t>
      </w:r>
      <w:r w:rsidR="0020457E">
        <w:t xml:space="preserve">, eight emails of support in the form of Statements of Truth </w:t>
      </w:r>
      <w:r w:rsidR="0082461E">
        <w:t xml:space="preserve">were received </w:t>
      </w:r>
      <w:r w:rsidR="003A7441">
        <w:t>after the conclusion of the consultation period.  T</w:t>
      </w:r>
      <w:r w:rsidR="00DF7A58">
        <w:t>he Council now seeks confirmation of th</w:t>
      </w:r>
      <w:r w:rsidR="003A7441">
        <w:t>e</w:t>
      </w:r>
      <w:r w:rsidR="00DF7A58">
        <w:t xml:space="preserve"> Order</w:t>
      </w:r>
      <w:r w:rsidR="00063552">
        <w:t>.</w:t>
      </w:r>
    </w:p>
    <w:p w14:paraId="664F998A" w14:textId="77777777" w:rsidR="004A3FB4" w:rsidRDefault="00063552" w:rsidP="00EB3AC9">
      <w:pPr>
        <w:pStyle w:val="Style1"/>
        <w:ind w:left="426"/>
      </w:pPr>
      <w:r>
        <w:t>The case in support of the Order is based on the presumed dedication of a public right of way under statute</w:t>
      </w:r>
      <w:r w:rsidR="006858DA">
        <w:t xml:space="preserve">, the requirements of which are set out in Section 31 </w:t>
      </w:r>
      <w:r w:rsidR="001636C0">
        <w:t>of the Highways Act 1980 (the 1980 Act)</w:t>
      </w:r>
      <w:r w:rsidR="000C0926">
        <w:t xml:space="preserve">.  For this to have occurred, there must have been use of the claimed route </w:t>
      </w:r>
      <w:r w:rsidR="00904F11">
        <w:t>by the public on foot, as of right and without interruption</w:t>
      </w:r>
      <w:r w:rsidR="00E777C5">
        <w:t xml:space="preserve">, over the period of 20 years immediately prior to its status being brought into </w:t>
      </w:r>
      <w:r w:rsidR="0067422E">
        <w:t>question</w:t>
      </w:r>
      <w:r w:rsidR="00A35398">
        <w:t xml:space="preserve"> </w:t>
      </w:r>
      <w:proofErr w:type="gramStart"/>
      <w:r w:rsidR="00A35398">
        <w:t>so as to</w:t>
      </w:r>
      <w:proofErr w:type="gramEnd"/>
      <w:r w:rsidR="00A35398">
        <w:t xml:space="preserve"> raise a presumption that the route had been dedicated as a </w:t>
      </w:r>
      <w:r w:rsidR="00F33F4E">
        <w:t xml:space="preserve">public footpath.  </w:t>
      </w:r>
    </w:p>
    <w:p w14:paraId="60C7185E" w14:textId="0AF7FA72" w:rsidR="009C7F6A" w:rsidRDefault="00F33F4E" w:rsidP="00EB3AC9">
      <w:pPr>
        <w:pStyle w:val="Style1"/>
        <w:ind w:left="426"/>
      </w:pPr>
      <w:r>
        <w:t xml:space="preserve">This may be rebutted if there is sufficient evidence </w:t>
      </w:r>
      <w:r w:rsidR="001E348B">
        <w:t xml:space="preserve">that there was no intention on the part of the relevant landowner(s) </w:t>
      </w:r>
      <w:r w:rsidR="006C3E93">
        <w:t>during this period to dedicate the way for use by the public; if not, a public right of way on foot will be deemed to su</w:t>
      </w:r>
      <w:r w:rsidR="004A3FB4">
        <w:t>bsist.</w:t>
      </w:r>
      <w:r w:rsidR="0067422E">
        <w:t xml:space="preserve"> </w:t>
      </w:r>
      <w:r w:rsidR="00462382">
        <w:t xml:space="preserve"> </w:t>
      </w:r>
      <w:r w:rsidR="00C90B54">
        <w:t xml:space="preserve">  </w:t>
      </w:r>
      <w:r w:rsidR="009D5369">
        <w:t xml:space="preserve"> </w:t>
      </w:r>
    </w:p>
    <w:p w14:paraId="096BE2D8" w14:textId="0D6DAE5E" w:rsidR="00C76ECD" w:rsidRPr="00D751CD" w:rsidRDefault="004A3FB4" w:rsidP="00EB3AC9">
      <w:pPr>
        <w:pStyle w:val="Style1"/>
        <w:numPr>
          <w:ilvl w:val="0"/>
          <w:numId w:val="0"/>
        </w:numPr>
        <w:ind w:left="426"/>
        <w:rPr>
          <w:b/>
          <w:bCs/>
          <w:i/>
          <w:iCs/>
        </w:rPr>
      </w:pPr>
      <w:r w:rsidRPr="00D751CD">
        <w:rPr>
          <w:b/>
          <w:bCs/>
          <w:i/>
          <w:iCs/>
        </w:rPr>
        <w:t>Historical</w:t>
      </w:r>
      <w:r w:rsidR="00C76ECD" w:rsidRPr="00D751CD">
        <w:rPr>
          <w:b/>
          <w:bCs/>
          <w:i/>
          <w:iCs/>
        </w:rPr>
        <w:t xml:space="preserve"> evidence</w:t>
      </w:r>
    </w:p>
    <w:p w14:paraId="40404089" w14:textId="77777777" w:rsidR="00333A94" w:rsidRDefault="000315BC" w:rsidP="00EB3AC9">
      <w:pPr>
        <w:pStyle w:val="Style1"/>
        <w:ind w:left="426"/>
      </w:pPr>
      <w:r>
        <w:t>GCC’s case does not rest on the historical documents it has discovered</w:t>
      </w:r>
      <w:r w:rsidR="002316C3">
        <w:t>.</w:t>
      </w:r>
      <w:r w:rsidR="00BB1E00">
        <w:t xml:space="preserve">  T</w:t>
      </w:r>
      <w:r w:rsidR="00AE6807">
        <w:t xml:space="preserve">he claimed route is shown on the </w:t>
      </w:r>
      <w:r w:rsidR="00DC26B8">
        <w:t xml:space="preserve">1969 </w:t>
      </w:r>
      <w:r w:rsidR="00C42395">
        <w:t>1:</w:t>
      </w:r>
      <w:r w:rsidR="00DC26B8">
        <w:t>1250 an</w:t>
      </w:r>
      <w:r w:rsidR="0001016D">
        <w:t xml:space="preserve">d </w:t>
      </w:r>
      <w:r w:rsidR="00117754">
        <w:t xml:space="preserve">1974 1:2500 </w:t>
      </w:r>
      <w:r w:rsidR="00AE6807">
        <w:t>edition</w:t>
      </w:r>
      <w:r w:rsidR="00117754">
        <w:t>s</w:t>
      </w:r>
      <w:r w:rsidR="00AE6807">
        <w:t xml:space="preserve"> of the Ordnance Survey </w:t>
      </w:r>
      <w:r w:rsidR="004063AD">
        <w:t xml:space="preserve">(OS) </w:t>
      </w:r>
      <w:r w:rsidR="00AE6807">
        <w:t>map</w:t>
      </w:r>
      <w:r w:rsidR="002A4296">
        <w:t xml:space="preserve"> which</w:t>
      </w:r>
      <w:r w:rsidR="00C42395">
        <w:t xml:space="preserve"> are </w:t>
      </w:r>
      <w:r w:rsidR="00E10C76">
        <w:t>indicative of the physical existence of the route</w:t>
      </w:r>
      <w:r w:rsidR="00A966E4">
        <w:t>.</w:t>
      </w:r>
      <w:r w:rsidR="00B057CF">
        <w:t xml:space="preserve">  </w:t>
      </w:r>
      <w:r w:rsidR="00BB1E00">
        <w:t>However</w:t>
      </w:r>
      <w:r w:rsidR="001D223D">
        <w:t>,</w:t>
      </w:r>
      <w:r w:rsidR="00BB1E00">
        <w:t xml:space="preserve"> </w:t>
      </w:r>
      <w:r w:rsidR="0001016D">
        <w:t>these maps carry a d</w:t>
      </w:r>
      <w:r w:rsidR="00A811F6">
        <w:t xml:space="preserve">isclaimer that any representation of </w:t>
      </w:r>
      <w:r w:rsidR="00CF766C">
        <w:t xml:space="preserve">a road, track or path is not evidence of the existence of a right of way over it.  </w:t>
      </w:r>
    </w:p>
    <w:p w14:paraId="548B86B7" w14:textId="1DFA49F0" w:rsidR="006530E9" w:rsidRDefault="00333A94" w:rsidP="00EB3AC9">
      <w:pPr>
        <w:pStyle w:val="Style1"/>
        <w:ind w:left="426"/>
      </w:pPr>
      <w:r>
        <w:t xml:space="preserve">An aerial photograph </w:t>
      </w:r>
      <w:r w:rsidR="009140DD">
        <w:t xml:space="preserve">taken in May 1988 shows the physical existence of the Order route </w:t>
      </w:r>
      <w:r w:rsidR="00DC4172">
        <w:t xml:space="preserve">but does not confirm its status.  </w:t>
      </w:r>
      <w:r w:rsidR="009C5FE9">
        <w:t>N</w:t>
      </w:r>
      <w:r w:rsidR="00A966E4">
        <w:t>o other documentary evidence</w:t>
      </w:r>
      <w:r w:rsidR="004063AD">
        <w:t xml:space="preserve"> </w:t>
      </w:r>
      <w:r w:rsidR="00A966E4">
        <w:t>has been</w:t>
      </w:r>
      <w:r w:rsidR="00E86623">
        <w:t xml:space="preserve"> provided </w:t>
      </w:r>
      <w:r w:rsidR="00B057CF">
        <w:t>or discovered</w:t>
      </w:r>
      <w:r w:rsidR="006530E9">
        <w:t xml:space="preserve"> </w:t>
      </w:r>
      <w:r w:rsidR="00E86623">
        <w:t>to support the existence of</w:t>
      </w:r>
      <w:r w:rsidR="00694299">
        <w:t xml:space="preserve"> the claimed footpath</w:t>
      </w:r>
      <w:r w:rsidR="006530E9">
        <w:t>.</w:t>
      </w:r>
      <w:r w:rsidR="00694299">
        <w:t xml:space="preserve"> </w:t>
      </w:r>
    </w:p>
    <w:p w14:paraId="1D227A13" w14:textId="2314B3D7" w:rsidR="001D0B26" w:rsidRDefault="00460293" w:rsidP="00EB3AC9">
      <w:pPr>
        <w:pStyle w:val="Style1"/>
        <w:ind w:left="426"/>
      </w:pPr>
      <w:r>
        <w:t>GCC</w:t>
      </w:r>
      <w:r w:rsidR="00694299">
        <w:t xml:space="preserve"> </w:t>
      </w:r>
      <w:r w:rsidR="006530E9">
        <w:t xml:space="preserve">therefore </w:t>
      </w:r>
      <w:r w:rsidR="004A7AEE">
        <w:t>conclude</w:t>
      </w:r>
      <w:r w:rsidR="00F360B8">
        <w:t>d</w:t>
      </w:r>
      <w:r w:rsidR="004A7AEE">
        <w:t xml:space="preserve"> that the documentary evidence </w:t>
      </w:r>
      <w:r w:rsidR="00F360B8">
        <w:t>wa</w:t>
      </w:r>
      <w:r w:rsidR="004A7AEE">
        <w:t>s insufficient to demonstrate that</w:t>
      </w:r>
      <w:r w:rsidR="00FD2F80">
        <w:t>, on the balance of probability,</w:t>
      </w:r>
      <w:r w:rsidR="001D0B26">
        <w:t xml:space="preserve"> a public right of</w:t>
      </w:r>
      <w:r w:rsidR="00F360B8">
        <w:t xml:space="preserve"> </w:t>
      </w:r>
      <w:r w:rsidR="001D0B26">
        <w:t xml:space="preserve">way could be </w:t>
      </w:r>
      <w:r w:rsidR="00261B38">
        <w:t>said to</w:t>
      </w:r>
      <w:r w:rsidR="001D0B26">
        <w:t xml:space="preserve"> subsist on the claimed route.</w:t>
      </w:r>
      <w:r w:rsidR="00074046">
        <w:t xml:space="preserve">  This is not disputed by the</w:t>
      </w:r>
      <w:r w:rsidR="00D507E7">
        <w:t xml:space="preserve"> </w:t>
      </w:r>
      <w:proofErr w:type="gramStart"/>
      <w:r w:rsidR="00D527C3">
        <w:t>applicant</w:t>
      </w:r>
      <w:proofErr w:type="gramEnd"/>
      <w:r w:rsidR="00D507E7">
        <w:t xml:space="preserve"> and I have no reason to disagree with the conclusion of </w:t>
      </w:r>
      <w:r w:rsidR="00AE2B83">
        <w:t>GCC</w:t>
      </w:r>
      <w:r>
        <w:t xml:space="preserve"> in this respect</w:t>
      </w:r>
      <w:r w:rsidR="00D507E7">
        <w:t>.</w:t>
      </w:r>
    </w:p>
    <w:p w14:paraId="0CBD7457" w14:textId="7D3E8EED" w:rsidR="00281CBF" w:rsidRPr="00281CBF" w:rsidRDefault="00281CBF" w:rsidP="00281CBF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>
        <w:rPr>
          <w:b/>
          <w:bCs/>
          <w:i/>
          <w:iCs/>
        </w:rPr>
        <w:t>When was the status of the way brought into question?</w:t>
      </w:r>
    </w:p>
    <w:p w14:paraId="128F56B1" w14:textId="25696127" w:rsidR="0084743F" w:rsidRDefault="00CF6013" w:rsidP="00EB3AC9">
      <w:pPr>
        <w:pStyle w:val="Style1"/>
        <w:ind w:left="426"/>
      </w:pPr>
      <w:r>
        <w:t xml:space="preserve">When considering the evidence in relation to Section 31 of the 1980 Act, the first matter to be established is when the public’s rights were brought into question </w:t>
      </w:r>
      <w:r w:rsidR="0084743F">
        <w:t xml:space="preserve">(the ‘date of challenge’) </w:t>
      </w:r>
      <w:proofErr w:type="gramStart"/>
      <w:r>
        <w:t>in order to</w:t>
      </w:r>
      <w:proofErr w:type="gramEnd"/>
      <w:r>
        <w:t xml:space="preserve"> set the relevant </w:t>
      </w:r>
      <w:r w:rsidR="00CD79E6">
        <w:t>20</w:t>
      </w:r>
      <w:r>
        <w:t>-year period.</w:t>
      </w:r>
      <w:r w:rsidR="005F70BD">
        <w:t xml:space="preserve">  </w:t>
      </w:r>
    </w:p>
    <w:p w14:paraId="62B5FA48" w14:textId="5DC3F7F2" w:rsidR="00CF6013" w:rsidRDefault="004550A4" w:rsidP="00EB3AC9">
      <w:pPr>
        <w:pStyle w:val="Style1"/>
        <w:ind w:left="426"/>
      </w:pPr>
      <w:r>
        <w:t xml:space="preserve">The date of challenge </w:t>
      </w:r>
      <w:r w:rsidR="00F03F63">
        <w:t xml:space="preserve">is the date when a landowner challenges </w:t>
      </w:r>
      <w:r w:rsidR="004D3601">
        <w:t xml:space="preserve">the use of the route </w:t>
      </w:r>
      <w:proofErr w:type="gramStart"/>
      <w:r w:rsidR="004D3601">
        <w:t>e.g.</w:t>
      </w:r>
      <w:proofErr w:type="gramEnd"/>
      <w:r w:rsidR="004D3601">
        <w:t xml:space="preserve"> by putting up a notice or </w:t>
      </w:r>
      <w:r w:rsidR="002A4F28">
        <w:t xml:space="preserve">locking a gate.  </w:t>
      </w:r>
      <w:r w:rsidR="00FB5361">
        <w:t>In the absence of any specific date of challenge</w:t>
      </w:r>
      <w:r w:rsidR="00001369">
        <w:t xml:space="preserve">, </w:t>
      </w:r>
      <w:r w:rsidR="00D173EE">
        <w:t xml:space="preserve">Section </w:t>
      </w:r>
      <w:r w:rsidR="0052549A">
        <w:t xml:space="preserve">31(7) of the </w:t>
      </w:r>
      <w:r w:rsidR="00214CE8">
        <w:t>1</w:t>
      </w:r>
      <w:r w:rsidR="00D92F12">
        <w:t>980 Act</w:t>
      </w:r>
      <w:r w:rsidR="00214CE8">
        <w:t xml:space="preserve"> </w:t>
      </w:r>
      <w:r w:rsidR="004C768D">
        <w:t>provides that the date of the DMMO application can be used</w:t>
      </w:r>
      <w:r w:rsidR="003F2BEB">
        <w:t xml:space="preserve"> in accordance with paragraph 1 of Schedule 14 of the 1981 Act.</w:t>
      </w:r>
      <w:r w:rsidR="00CF6013">
        <w:t xml:space="preserve">  The claim was submitted </w:t>
      </w:r>
      <w:r w:rsidR="000E2B37">
        <w:t>on 1</w:t>
      </w:r>
      <w:r w:rsidR="005E1DE2">
        <w:t>1</w:t>
      </w:r>
      <w:r w:rsidR="00CF6013">
        <w:t xml:space="preserve"> November 2016.  </w:t>
      </w:r>
      <w:r w:rsidR="0005038E">
        <w:t xml:space="preserve">In the absence of any evidence to the contrary </w:t>
      </w:r>
      <w:r w:rsidR="005E1DE2">
        <w:t>I</w:t>
      </w:r>
      <w:r w:rsidR="0005038E">
        <w:t xml:space="preserve"> take this to be the date</w:t>
      </w:r>
      <w:r w:rsidR="00700E5A">
        <w:t xml:space="preserve"> </w:t>
      </w:r>
      <w:r w:rsidR="00A0478E">
        <w:t xml:space="preserve">on </w:t>
      </w:r>
      <w:r w:rsidR="00062C47">
        <w:t>which the use of the route was challenged</w:t>
      </w:r>
      <w:r w:rsidR="00F11B27">
        <w:t>.</w:t>
      </w:r>
    </w:p>
    <w:p w14:paraId="3946F7DB" w14:textId="246E0BB0" w:rsidR="00A11BFB" w:rsidRPr="00D751CD" w:rsidRDefault="00271F59" w:rsidP="00A11BFB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</w:t>
      </w:r>
      <w:r w:rsidR="00480A8F" w:rsidRPr="00D751CD">
        <w:rPr>
          <w:b/>
          <w:bCs/>
          <w:i/>
          <w:iCs/>
        </w:rPr>
        <w:t>vidence</w:t>
      </w:r>
      <w:r>
        <w:rPr>
          <w:b/>
          <w:bCs/>
          <w:i/>
          <w:iCs/>
        </w:rPr>
        <w:t xml:space="preserve"> of use by the public 1996-2016</w:t>
      </w:r>
    </w:p>
    <w:p w14:paraId="4A72D6DD" w14:textId="5A4E83E5" w:rsidR="00B54863" w:rsidRDefault="00D20E49" w:rsidP="00EB3AC9">
      <w:pPr>
        <w:pStyle w:val="Style1"/>
        <w:ind w:left="426"/>
      </w:pPr>
      <w:r>
        <w:t xml:space="preserve">If a </w:t>
      </w:r>
      <w:r w:rsidR="00A560F0">
        <w:t>presumption of dedication is to be raised, qualifying use by the public during the relevant perio</w:t>
      </w:r>
      <w:r w:rsidR="00BB6925">
        <w:t>d must be shown to have been enjoyed ‘as of right’</w:t>
      </w:r>
      <w:r w:rsidR="00E97FC6">
        <w:t>,</w:t>
      </w:r>
      <w:r w:rsidR="00BB6925">
        <w:t xml:space="preserve"> without</w:t>
      </w:r>
      <w:r w:rsidR="001302EA">
        <w:t xml:space="preserve"> </w:t>
      </w:r>
      <w:r w:rsidR="00E97FC6">
        <w:t>interruption</w:t>
      </w:r>
      <w:r w:rsidR="005D0E6A">
        <w:t>.  Thi</w:t>
      </w:r>
      <w:r w:rsidR="00F334FF">
        <w:t xml:space="preserve">s use must be shown </w:t>
      </w:r>
      <w:r w:rsidR="00E97FC6">
        <w:t xml:space="preserve">to have continued </w:t>
      </w:r>
      <w:r w:rsidR="005D0E6A">
        <w:t xml:space="preserve">throughout the full </w:t>
      </w:r>
      <w:r w:rsidR="00CD79E6">
        <w:t>20</w:t>
      </w:r>
      <w:r w:rsidR="005D0E6A">
        <w:t xml:space="preserve"> years</w:t>
      </w:r>
      <w:r w:rsidR="007F0819">
        <w:t xml:space="preserve"> </w:t>
      </w:r>
      <w:r w:rsidR="00874D7D">
        <w:t>without inter</w:t>
      </w:r>
      <w:r w:rsidR="00BD3EA6">
        <w:t xml:space="preserve">ruption </w:t>
      </w:r>
      <w:r w:rsidR="007F0819">
        <w:t>altho</w:t>
      </w:r>
      <w:r w:rsidR="004A7CFB">
        <w:t xml:space="preserve">ugh it is not necessary for </w:t>
      </w:r>
      <w:r w:rsidR="00A920BD">
        <w:t xml:space="preserve">each </w:t>
      </w:r>
      <w:r w:rsidR="00E142EB">
        <w:t xml:space="preserve">individual </w:t>
      </w:r>
      <w:r w:rsidR="00A920BD">
        <w:t xml:space="preserve">user to have walked the Order route </w:t>
      </w:r>
      <w:r w:rsidR="00325F88">
        <w:t>t</w:t>
      </w:r>
      <w:r w:rsidR="00E977B0">
        <w:t>hroughout</w:t>
      </w:r>
      <w:r w:rsidR="00E142EB">
        <w:t xml:space="preserve"> the full period.</w:t>
      </w:r>
      <w:r w:rsidR="005D0E6A">
        <w:t xml:space="preserve"> </w:t>
      </w:r>
      <w:r w:rsidR="001302EA">
        <w:t xml:space="preserve"> </w:t>
      </w:r>
      <w:r w:rsidR="007D5777">
        <w:t>Use ‘as of right’</w:t>
      </w:r>
      <w:r w:rsidR="001A148A">
        <w:t xml:space="preserve"> is use by the public that does not take place in secret, is not by force and</w:t>
      </w:r>
      <w:r w:rsidR="00F02EF5">
        <w:t xml:space="preserve"> is not </w:t>
      </w:r>
      <w:proofErr w:type="gramStart"/>
      <w:r w:rsidR="00F02EF5">
        <w:t>on the basis of</w:t>
      </w:r>
      <w:proofErr w:type="gramEnd"/>
      <w:r w:rsidR="00F02EF5">
        <w:t xml:space="preserve"> permission.</w:t>
      </w:r>
    </w:p>
    <w:p w14:paraId="71308530" w14:textId="5CA2AFC5" w:rsidR="00151CC7" w:rsidRPr="00151CC7" w:rsidRDefault="00151CC7" w:rsidP="00151CC7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Was the</w:t>
      </w:r>
      <w:r w:rsidR="00591C86">
        <w:rPr>
          <w:i/>
          <w:iCs/>
        </w:rPr>
        <w:t xml:space="preserve"> claimed use ‘as of right’?</w:t>
      </w:r>
    </w:p>
    <w:p w14:paraId="2C3B315F" w14:textId="2C0C7E67" w:rsidR="005C2BC8" w:rsidRDefault="00A11BFB" w:rsidP="00EB3AC9">
      <w:pPr>
        <w:pStyle w:val="Style1"/>
        <w:ind w:left="426"/>
      </w:pPr>
      <w:r>
        <w:t>The claim was supported by 13 User Evidence Forms (UEFs)</w:t>
      </w:r>
      <w:r w:rsidR="00AB444A">
        <w:t xml:space="preserve">, submitted by </w:t>
      </w:r>
      <w:r w:rsidR="008A3B74">
        <w:t xml:space="preserve">13 individual </w:t>
      </w:r>
      <w:proofErr w:type="gramStart"/>
      <w:r w:rsidR="00CF3EBF">
        <w:t>local residents</w:t>
      </w:r>
      <w:proofErr w:type="gramEnd"/>
      <w:r w:rsidR="00AE7DC1">
        <w:t xml:space="preserve"> confirming the Order route as shown on </w:t>
      </w:r>
      <w:r w:rsidR="00F46F1F">
        <w:t xml:space="preserve">the </w:t>
      </w:r>
      <w:r w:rsidR="00AE7DC1">
        <w:t>accompanying maps</w:t>
      </w:r>
      <w:r w:rsidR="0050507B">
        <w:t xml:space="preserve">.  </w:t>
      </w:r>
      <w:r w:rsidR="00102964">
        <w:t>The</w:t>
      </w:r>
      <w:r w:rsidR="00493B13">
        <w:t xml:space="preserve"> UEFs </w:t>
      </w:r>
      <w:r w:rsidR="00102964">
        <w:t xml:space="preserve">submitted by </w:t>
      </w:r>
      <w:r w:rsidR="00030DAF">
        <w:t>Ms</w:t>
      </w:r>
      <w:r w:rsidR="0032051E">
        <w:t xml:space="preserve"> Milner and </w:t>
      </w:r>
      <w:r w:rsidR="00030DAF">
        <w:t>Ms</w:t>
      </w:r>
      <w:r w:rsidR="0032051E">
        <w:t xml:space="preserve"> Palmer </w:t>
      </w:r>
      <w:r w:rsidR="00493B13">
        <w:t xml:space="preserve">indicate that </w:t>
      </w:r>
      <w:r w:rsidR="008537B9">
        <w:t>express</w:t>
      </w:r>
      <w:r w:rsidR="00EC403A">
        <w:t xml:space="preserve"> / implied</w:t>
      </w:r>
      <w:r w:rsidR="00CC3888">
        <w:t xml:space="preserve"> </w:t>
      </w:r>
      <w:r w:rsidR="009B15F4">
        <w:t xml:space="preserve">permission was given to </w:t>
      </w:r>
      <w:r w:rsidR="00AF46C2">
        <w:t xml:space="preserve">use the route.  </w:t>
      </w:r>
      <w:proofErr w:type="gramStart"/>
      <w:r w:rsidR="00AF46C2">
        <w:t>Consequently</w:t>
      </w:r>
      <w:proofErr w:type="gramEnd"/>
      <w:r w:rsidR="00AF46C2">
        <w:t xml:space="preserve"> this usage was not ‘as of right’ and </w:t>
      </w:r>
      <w:r w:rsidR="002C2540">
        <w:t>so cannot be taken into account in my decision</w:t>
      </w:r>
      <w:r w:rsidR="007F09C9">
        <w:t>.</w:t>
      </w:r>
      <w:r w:rsidR="00102964">
        <w:t xml:space="preserve">  </w:t>
      </w:r>
    </w:p>
    <w:p w14:paraId="586E509B" w14:textId="4B5B8DA5" w:rsidR="00694201" w:rsidRDefault="005615AF" w:rsidP="00EB3AC9">
      <w:pPr>
        <w:pStyle w:val="Style1"/>
        <w:ind w:left="426"/>
      </w:pPr>
      <w:r>
        <w:t xml:space="preserve">However, the other </w:t>
      </w:r>
      <w:r w:rsidR="00F46F1F">
        <w:t>11 submitted</w:t>
      </w:r>
      <w:r w:rsidR="003928B3">
        <w:t xml:space="preserve"> </w:t>
      </w:r>
      <w:r>
        <w:t xml:space="preserve">UEFs </w:t>
      </w:r>
      <w:r w:rsidR="0052448F">
        <w:t>claim</w:t>
      </w:r>
      <w:r w:rsidR="00F14ED9">
        <w:t xml:space="preserve"> </w:t>
      </w:r>
      <w:r w:rsidR="008C7115">
        <w:t>unchallenged public enjoyment of the Order route</w:t>
      </w:r>
      <w:r w:rsidR="001145DF">
        <w:t xml:space="preserve"> on foot, without force, </w:t>
      </w:r>
      <w:proofErr w:type="gramStart"/>
      <w:r w:rsidR="001145DF">
        <w:t>secrecy</w:t>
      </w:r>
      <w:proofErr w:type="gramEnd"/>
      <w:r w:rsidR="001145DF">
        <w:t xml:space="preserve"> or permission</w:t>
      </w:r>
      <w:r w:rsidR="003928B3">
        <w:t>.  These are</w:t>
      </w:r>
      <w:r w:rsidR="009E71DE">
        <w:t xml:space="preserve"> corroborated by the </w:t>
      </w:r>
      <w:r w:rsidR="005F454D">
        <w:t>Statements of Truth</w:t>
      </w:r>
      <w:r w:rsidR="00D96ED9">
        <w:t>.</w:t>
      </w:r>
      <w:r w:rsidR="00AD705D">
        <w:t xml:space="preserve">  Whilst </w:t>
      </w:r>
      <w:r w:rsidR="006C2A0F">
        <w:t xml:space="preserve">only </w:t>
      </w:r>
      <w:r w:rsidR="00564857">
        <w:t>a limited amount of supportive evidence</w:t>
      </w:r>
      <w:r w:rsidR="006C2A0F">
        <w:t xml:space="preserve"> has bee</w:t>
      </w:r>
      <w:r w:rsidR="00316F3A">
        <w:t>n</w:t>
      </w:r>
      <w:r w:rsidR="006C2A0F">
        <w:t xml:space="preserve"> provided</w:t>
      </w:r>
      <w:r w:rsidR="00564857">
        <w:t xml:space="preserve">, I am satisfied that </w:t>
      </w:r>
      <w:r w:rsidR="00A82267">
        <w:t>the quality of the evidence is sufficient</w:t>
      </w:r>
      <w:r w:rsidR="003D7FE5">
        <w:t xml:space="preserve"> to demonstrate </w:t>
      </w:r>
      <w:r w:rsidR="005A592C">
        <w:t xml:space="preserve">use </w:t>
      </w:r>
      <w:r w:rsidR="005C2BC8">
        <w:t>as of right.</w:t>
      </w:r>
      <w:r>
        <w:t xml:space="preserve"> </w:t>
      </w:r>
      <w:r w:rsidR="006E5DB2">
        <w:t xml:space="preserve"> </w:t>
      </w:r>
      <w:r w:rsidR="005A592C">
        <w:t xml:space="preserve"> </w:t>
      </w:r>
    </w:p>
    <w:p w14:paraId="6C3A499D" w14:textId="0BA5A2A1" w:rsidR="00CF04B7" w:rsidRPr="00CF04B7" w:rsidRDefault="00CF04B7" w:rsidP="00CF04B7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Was the claimed use continuous and</w:t>
      </w:r>
      <w:r w:rsidR="00FC4681">
        <w:rPr>
          <w:i/>
          <w:iCs/>
        </w:rPr>
        <w:t xml:space="preserve"> without interruption?</w:t>
      </w:r>
    </w:p>
    <w:p w14:paraId="71DF69AC" w14:textId="47E9A226" w:rsidR="00055DF2" w:rsidRDefault="00EB27F2" w:rsidP="00EB3AC9">
      <w:pPr>
        <w:pStyle w:val="Style1"/>
        <w:ind w:left="426"/>
      </w:pPr>
      <w:r>
        <w:t xml:space="preserve">The </w:t>
      </w:r>
      <w:r w:rsidR="007F09C9">
        <w:t xml:space="preserve">other 11 </w:t>
      </w:r>
      <w:r>
        <w:t xml:space="preserve">UEFs </w:t>
      </w:r>
      <w:r w:rsidR="00BB1DC9">
        <w:t xml:space="preserve">indicate </w:t>
      </w:r>
      <w:r w:rsidR="00BA6FDD">
        <w:t xml:space="preserve">usage of the </w:t>
      </w:r>
      <w:r w:rsidR="000F261E">
        <w:t>Order</w:t>
      </w:r>
      <w:r w:rsidR="00BA6FDD">
        <w:t xml:space="preserve"> route </w:t>
      </w:r>
      <w:r w:rsidR="00817E2D">
        <w:t xml:space="preserve">during the </w:t>
      </w:r>
      <w:r w:rsidR="00CD79E6">
        <w:t>20</w:t>
      </w:r>
      <w:r w:rsidR="009F63A4">
        <w:t>-year</w:t>
      </w:r>
      <w:r w:rsidR="00817E2D">
        <w:t xml:space="preserve"> period</w:t>
      </w:r>
      <w:r w:rsidR="00694201">
        <w:t>.</w:t>
      </w:r>
      <w:r w:rsidR="007F09C9">
        <w:t xml:space="preserve">  </w:t>
      </w:r>
      <w:r w:rsidR="00102B55">
        <w:t>Eight of the</w:t>
      </w:r>
      <w:r w:rsidR="001377C3">
        <w:t xml:space="preserve"> users claim to have walked the Order route between 1996 and 2016</w:t>
      </w:r>
      <w:r w:rsidR="00D64640">
        <w:t xml:space="preserve"> with the remainder claimin</w:t>
      </w:r>
      <w:r w:rsidR="009302F1">
        <w:t>g</w:t>
      </w:r>
      <w:r w:rsidR="00D64640">
        <w:t xml:space="preserve"> to have walked the route in the later years of the requisite period</w:t>
      </w:r>
      <w:r w:rsidR="001377C3">
        <w:t>.</w:t>
      </w:r>
      <w:r w:rsidR="00CC3888">
        <w:t xml:space="preserve">  </w:t>
      </w:r>
      <w:r w:rsidR="006A28F3">
        <w:t xml:space="preserve">Two of the </w:t>
      </w:r>
      <w:r w:rsidR="00667171">
        <w:t>Statemen</w:t>
      </w:r>
      <w:r w:rsidR="00B17ADC">
        <w:t>ts of Truth</w:t>
      </w:r>
      <w:r w:rsidR="006A28F3">
        <w:t xml:space="preserve"> state usage across the whole 20-year period</w:t>
      </w:r>
      <w:r w:rsidR="00863E33">
        <w:t xml:space="preserve"> with the remainder stating use </w:t>
      </w:r>
      <w:r w:rsidR="00AC2637">
        <w:t>of part of the period.</w:t>
      </w:r>
      <w:r w:rsidR="00B17ADC">
        <w:t xml:space="preserve">  </w:t>
      </w:r>
      <w:proofErr w:type="gramStart"/>
      <w:r w:rsidR="00BF55A4">
        <w:t>The</w:t>
      </w:r>
      <w:r w:rsidR="00513AE6">
        <w:t>refore</w:t>
      </w:r>
      <w:proofErr w:type="gramEnd"/>
      <w:r w:rsidR="00513AE6">
        <w:t xml:space="preserve"> </w:t>
      </w:r>
      <w:r w:rsidR="006C182B">
        <w:t>during</w:t>
      </w:r>
      <w:r w:rsidR="00431B35">
        <w:t xml:space="preserve"> any year</w:t>
      </w:r>
      <w:r w:rsidR="000F1921">
        <w:t xml:space="preserve"> over the period, at least eight users claimed to be using the </w:t>
      </w:r>
      <w:r w:rsidR="003C5313">
        <w:t xml:space="preserve">Order </w:t>
      </w:r>
      <w:r w:rsidR="000F1921">
        <w:t>route</w:t>
      </w:r>
      <w:r w:rsidR="003C5313">
        <w:t>.</w:t>
      </w:r>
      <w:r w:rsidR="00431B35">
        <w:t xml:space="preserve">  The frequency of use varie</w:t>
      </w:r>
      <w:r w:rsidR="007B6047">
        <w:t>d</w:t>
      </w:r>
      <w:r w:rsidR="00431B35">
        <w:t xml:space="preserve"> from daily and wee</w:t>
      </w:r>
      <w:r w:rsidR="007B6047">
        <w:t xml:space="preserve">kly </w:t>
      </w:r>
      <w:proofErr w:type="gramStart"/>
      <w:r w:rsidR="007B6047">
        <w:t xml:space="preserve">to </w:t>
      </w:r>
      <w:r w:rsidR="003F1E9F">
        <w:t xml:space="preserve"> </w:t>
      </w:r>
      <w:r w:rsidR="007B6047">
        <w:t>6</w:t>
      </w:r>
      <w:proofErr w:type="gramEnd"/>
      <w:r w:rsidR="007B6047">
        <w:t xml:space="preserve">-8 times per year, </w:t>
      </w:r>
      <w:r w:rsidR="003D3553">
        <w:t>with dog</w:t>
      </w:r>
      <w:r w:rsidR="009E722A">
        <w:t xml:space="preserve"> walking being a fairly consistent </w:t>
      </w:r>
      <w:r w:rsidR="00DB3295">
        <w:t>activity</w:t>
      </w:r>
      <w:r w:rsidR="009E722A">
        <w:t xml:space="preserve">.  </w:t>
      </w:r>
    </w:p>
    <w:p w14:paraId="016C8DD1" w14:textId="3B7DC4E0" w:rsidR="00A127DC" w:rsidRDefault="000D5A62" w:rsidP="00EB3AC9">
      <w:pPr>
        <w:pStyle w:val="Style1"/>
        <w:ind w:left="426"/>
      </w:pPr>
      <w:r>
        <w:t>The maps submitted with the UEFs are consistent in showing the Order route</w:t>
      </w:r>
      <w:r w:rsidR="00466D36">
        <w:t>.  A</w:t>
      </w:r>
      <w:r>
        <w:t xml:space="preserve">lthough the landowner </w:t>
      </w:r>
      <w:r w:rsidR="0041152F">
        <w:t xml:space="preserve">contends that the </w:t>
      </w:r>
      <w:r w:rsidR="00900EC9">
        <w:t xml:space="preserve">physical path ‘on the ground’ has been created by cattle rather than </w:t>
      </w:r>
      <w:proofErr w:type="gramStart"/>
      <w:r w:rsidR="00900EC9">
        <w:t xml:space="preserve">walkers, </w:t>
      </w:r>
      <w:r w:rsidR="00E369EC">
        <w:t xml:space="preserve"> I</w:t>
      </w:r>
      <w:proofErr w:type="gramEnd"/>
      <w:r w:rsidR="00E369EC">
        <w:t xml:space="preserve"> am satisfied that with the </w:t>
      </w:r>
      <w:r w:rsidR="000C552E">
        <w:t>UEFs</w:t>
      </w:r>
      <w:r w:rsidR="00556822">
        <w:t>,</w:t>
      </w:r>
      <w:r w:rsidR="000C552E">
        <w:t xml:space="preserve"> OS maps </w:t>
      </w:r>
      <w:r w:rsidR="00556822">
        <w:t>and aerial photograph</w:t>
      </w:r>
      <w:r w:rsidR="00DB3295">
        <w:t>,</w:t>
      </w:r>
      <w:r w:rsidR="00051851">
        <w:t xml:space="preserve"> the likelihood is that the</w:t>
      </w:r>
      <w:r w:rsidR="00313FAA">
        <w:t xml:space="preserve"> path has been used by members of the public.</w:t>
      </w:r>
      <w:r w:rsidR="00556822">
        <w:t xml:space="preserve"> </w:t>
      </w:r>
    </w:p>
    <w:p w14:paraId="5DF99650" w14:textId="52577D3E" w:rsidR="00A16B68" w:rsidRDefault="00556822" w:rsidP="00EB3AC9">
      <w:pPr>
        <w:pStyle w:val="Style1"/>
        <w:ind w:left="426"/>
      </w:pPr>
      <w:r>
        <w:t xml:space="preserve">A metal kissing gate marks the start of the Order route at Point A on the Order map.  There are no barriers at Point B.  </w:t>
      </w:r>
      <w:r w:rsidR="004F4767">
        <w:t xml:space="preserve">The UEFs </w:t>
      </w:r>
      <w:r w:rsidR="00904E35">
        <w:t>indica</w:t>
      </w:r>
      <w:r w:rsidR="002B4091">
        <w:t xml:space="preserve">te that the route was not </w:t>
      </w:r>
      <w:proofErr w:type="gramStart"/>
      <w:r w:rsidR="002B4091">
        <w:t>obstructed</w:t>
      </w:r>
      <w:proofErr w:type="gramEnd"/>
      <w:r w:rsidR="00507471">
        <w:t xml:space="preserve"> and n</w:t>
      </w:r>
      <w:r w:rsidR="00A16B68">
        <w:t>o evidence has been put forward that</w:t>
      </w:r>
      <w:r w:rsidR="00810B98">
        <w:t xml:space="preserve"> </w:t>
      </w:r>
      <w:r w:rsidR="00E80A4A">
        <w:t xml:space="preserve">the </w:t>
      </w:r>
      <w:r w:rsidR="00C519CC">
        <w:t xml:space="preserve">claimed </w:t>
      </w:r>
      <w:r w:rsidR="00864044">
        <w:t xml:space="preserve">continuous nature of the </w:t>
      </w:r>
      <w:r w:rsidR="00E80917">
        <w:t xml:space="preserve">use of the </w:t>
      </w:r>
      <w:r w:rsidR="00807898">
        <w:t>r</w:t>
      </w:r>
      <w:r w:rsidR="00DC24FE">
        <w:t xml:space="preserve">oute was </w:t>
      </w:r>
      <w:r w:rsidR="00FE088F">
        <w:t xml:space="preserve">physically </w:t>
      </w:r>
      <w:r w:rsidR="00DC24FE">
        <w:t>interrupted</w:t>
      </w:r>
      <w:r w:rsidR="00B43D12">
        <w:t>.</w:t>
      </w:r>
      <w:r w:rsidR="005D08A5">
        <w:t xml:space="preserve"> </w:t>
      </w:r>
      <w:r w:rsidR="00860018">
        <w:t xml:space="preserve"> </w:t>
      </w:r>
      <w:r w:rsidR="006646E6">
        <w:t xml:space="preserve"> </w:t>
      </w:r>
      <w:r w:rsidR="005D08A5">
        <w:t xml:space="preserve"> I am therefore satisfied that </w:t>
      </w:r>
      <w:r w:rsidR="00F443AE">
        <w:t>the claimed use</w:t>
      </w:r>
      <w:r w:rsidR="00357373">
        <w:t xml:space="preserve"> was continuous an</w:t>
      </w:r>
      <w:r w:rsidR="00302A97">
        <w:t>d</w:t>
      </w:r>
      <w:r w:rsidR="00357373">
        <w:t xml:space="preserve"> not interrupted between 1996 and 2016.</w:t>
      </w:r>
      <w:r w:rsidR="00DC24FE">
        <w:t xml:space="preserve"> </w:t>
      </w:r>
      <w:r w:rsidR="00A16B68">
        <w:t xml:space="preserve">  </w:t>
      </w:r>
    </w:p>
    <w:p w14:paraId="44E13E16" w14:textId="6398EBC7" w:rsidR="00D511A0" w:rsidRPr="006D34E1" w:rsidRDefault="00D511A0" w:rsidP="00D511A0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6D34E1">
        <w:rPr>
          <w:b/>
          <w:bCs/>
          <w:i/>
          <w:iCs/>
        </w:rPr>
        <w:t>The intention</w:t>
      </w:r>
      <w:r w:rsidR="00BC58EB" w:rsidRPr="006D34E1">
        <w:rPr>
          <w:b/>
          <w:bCs/>
          <w:i/>
          <w:iCs/>
        </w:rPr>
        <w:t>s of the relevant landowner</w:t>
      </w:r>
    </w:p>
    <w:p w14:paraId="73166476" w14:textId="64C2C2E4" w:rsidR="00835DB4" w:rsidRDefault="00743A24" w:rsidP="00EB3AC9">
      <w:pPr>
        <w:pStyle w:val="Style1"/>
        <w:ind w:left="426"/>
      </w:pPr>
      <w:r>
        <w:t xml:space="preserve">Only the owner of the land has the capacity to </w:t>
      </w:r>
      <w:r w:rsidR="00584EC1">
        <w:t xml:space="preserve">dedicate a public right of way </w:t>
      </w:r>
      <w:r w:rsidR="005347AF">
        <w:t>in</w:t>
      </w:r>
      <w:r w:rsidR="00584EC1">
        <w:t xml:space="preserve"> perpetuity.  It follows from this </w:t>
      </w:r>
      <w:r w:rsidR="001064DB">
        <w:t xml:space="preserve">that it is only the intentions of the </w:t>
      </w:r>
      <w:r w:rsidR="004E7539">
        <w:t xml:space="preserve">relevant </w:t>
      </w:r>
      <w:r w:rsidR="001064DB">
        <w:t>landow</w:t>
      </w:r>
      <w:r w:rsidR="004E7539">
        <w:t>n</w:t>
      </w:r>
      <w:r w:rsidR="001064DB">
        <w:t>er</w:t>
      </w:r>
      <w:r w:rsidR="004E7539">
        <w:t xml:space="preserve"> that can rebut any presumption </w:t>
      </w:r>
      <w:r w:rsidR="002350C8">
        <w:t>that dedication</w:t>
      </w:r>
      <w:r w:rsidR="0052400A">
        <w:t xml:space="preserve"> of a way for public use was intended. </w:t>
      </w:r>
      <w:r w:rsidR="005C6A06">
        <w:t xml:space="preserve"> Whilst the initial burden of proof </w:t>
      </w:r>
      <w:r w:rsidR="00555C36">
        <w:t>rests with members of the public claiming use of the path</w:t>
      </w:r>
      <w:r w:rsidR="003B16A3">
        <w:t xml:space="preserve"> </w:t>
      </w:r>
      <w:r w:rsidR="00F014B9">
        <w:t xml:space="preserve">it is for the landowner to demonstrate </w:t>
      </w:r>
      <w:r w:rsidR="00F1651A">
        <w:t xml:space="preserve">that </w:t>
      </w:r>
      <w:r w:rsidR="00EB1B6B">
        <w:lastRenderedPageBreak/>
        <w:t xml:space="preserve">sufficient steps have been taken </w:t>
      </w:r>
      <w:r w:rsidR="00286E67">
        <w:t xml:space="preserve">to prevent the accrual of </w:t>
      </w:r>
      <w:r w:rsidR="00383191">
        <w:t>new public rights of way through use of a route by the public</w:t>
      </w:r>
      <w:r w:rsidR="00343E65">
        <w:t>.</w:t>
      </w:r>
      <w:r w:rsidR="003B16A3">
        <w:t xml:space="preserve"> </w:t>
      </w:r>
      <w:r w:rsidR="0052400A">
        <w:t xml:space="preserve"> </w:t>
      </w:r>
      <w:r w:rsidR="004C5A22">
        <w:t xml:space="preserve">For there to be sufficient </w:t>
      </w:r>
      <w:r w:rsidR="00701E58">
        <w:t>evidence that</w:t>
      </w:r>
      <w:r w:rsidR="006425AC">
        <w:t xml:space="preserve"> there was no intention to dedicate a way</w:t>
      </w:r>
      <w:r w:rsidR="00355DFF">
        <w:t xml:space="preserve"> </w:t>
      </w:r>
      <w:r w:rsidR="00166DC9">
        <w:t xml:space="preserve">there </w:t>
      </w:r>
      <w:r w:rsidR="00355DFF">
        <w:t xml:space="preserve">must be </w:t>
      </w:r>
      <w:r w:rsidR="00E92359">
        <w:t xml:space="preserve">an overt act to bring this </w:t>
      </w:r>
      <w:r w:rsidR="00166DC9">
        <w:t>posi</w:t>
      </w:r>
      <w:r w:rsidR="00E92359">
        <w:t xml:space="preserve">tion to the </w:t>
      </w:r>
      <w:r w:rsidR="008B3270">
        <w:t xml:space="preserve">attention of people using the way.  </w:t>
      </w:r>
      <w:r w:rsidR="00701E58">
        <w:t xml:space="preserve"> </w:t>
      </w:r>
    </w:p>
    <w:p w14:paraId="63B12D61" w14:textId="315E0F29" w:rsidR="006B7BFD" w:rsidRDefault="0009073F" w:rsidP="00EB3AC9">
      <w:pPr>
        <w:pStyle w:val="Style1"/>
        <w:ind w:left="426"/>
      </w:pPr>
      <w:r>
        <w:t xml:space="preserve">The </w:t>
      </w:r>
      <w:r w:rsidR="00EB6E85">
        <w:t xml:space="preserve">land over which the Order route crosses has been in the ownership of </w:t>
      </w:r>
      <w:r w:rsidR="00F55FC9">
        <w:t xml:space="preserve">     </w:t>
      </w:r>
      <w:r w:rsidR="00EB6E85">
        <w:t>Mr Cullimore since March 1967</w:t>
      </w:r>
      <w:r w:rsidR="00FC18F3">
        <w:t xml:space="preserve"> as part of </w:t>
      </w:r>
      <w:proofErr w:type="spellStart"/>
      <w:r w:rsidR="00FC18F3">
        <w:t>Thrupp</w:t>
      </w:r>
      <w:proofErr w:type="spellEnd"/>
      <w:r w:rsidR="00FC18F3">
        <w:t xml:space="preserve"> Farm.  </w:t>
      </w:r>
      <w:r w:rsidR="006B44E8">
        <w:t>Mr Cu</w:t>
      </w:r>
      <w:r w:rsidR="00393144">
        <w:t xml:space="preserve">llimore explained that </w:t>
      </w:r>
      <w:r w:rsidR="001873FB">
        <w:t xml:space="preserve">he never intended </w:t>
      </w:r>
      <w:r w:rsidR="007E679F">
        <w:t>there to be a public right of way over the Order route</w:t>
      </w:r>
      <w:r w:rsidR="00FB11EA">
        <w:t>.  However</w:t>
      </w:r>
      <w:r w:rsidR="007E679F">
        <w:t xml:space="preserve">, the </w:t>
      </w:r>
      <w:r w:rsidR="00871461">
        <w:t>main</w:t>
      </w:r>
      <w:r w:rsidR="007E679F">
        <w:t xml:space="preserve"> overt action </w:t>
      </w:r>
      <w:r w:rsidR="00902C50">
        <w:t xml:space="preserve">claimed by Mr Cullimore </w:t>
      </w:r>
      <w:r w:rsidR="002E683F">
        <w:t xml:space="preserve">is the </w:t>
      </w:r>
      <w:r w:rsidR="00C2641C">
        <w:t xml:space="preserve">stopping and advising of </w:t>
      </w:r>
      <w:r w:rsidR="00223E43">
        <w:t>users of the r</w:t>
      </w:r>
      <w:r w:rsidR="005C03A7">
        <w:t>out</w:t>
      </w:r>
      <w:r w:rsidR="00223E43">
        <w:t xml:space="preserve">e </w:t>
      </w:r>
      <w:r w:rsidR="005C03A7">
        <w:t>by himself and his employees to inform the</w:t>
      </w:r>
      <w:r w:rsidR="00A12ED0">
        <w:t xml:space="preserve"> users</w:t>
      </w:r>
      <w:r w:rsidR="005C03A7">
        <w:t xml:space="preserve"> that the use of the route was</w:t>
      </w:r>
      <w:r w:rsidR="00BD3379">
        <w:t xml:space="preserve"> prohibited.  </w:t>
      </w:r>
      <w:r w:rsidR="009A2E1D">
        <w:t xml:space="preserve">No evidence of the frequency of such actions </w:t>
      </w:r>
      <w:r w:rsidR="00F31180">
        <w:t xml:space="preserve">is provided and </w:t>
      </w:r>
      <w:r w:rsidR="00F21E8E">
        <w:t xml:space="preserve">only two </w:t>
      </w:r>
      <w:r w:rsidR="007E3610">
        <w:t xml:space="preserve">of the </w:t>
      </w:r>
      <w:r w:rsidR="00F21E8E">
        <w:t xml:space="preserve">users </w:t>
      </w:r>
      <w:r w:rsidR="006B7BFD">
        <w:t xml:space="preserve">who submitted UEFs </w:t>
      </w:r>
      <w:r w:rsidR="00B517DB">
        <w:t xml:space="preserve">indicate that they </w:t>
      </w:r>
      <w:r w:rsidR="00F21E8E">
        <w:t xml:space="preserve">were so advised. </w:t>
      </w:r>
      <w:r w:rsidR="00A73C1B">
        <w:t xml:space="preserve"> </w:t>
      </w:r>
    </w:p>
    <w:p w14:paraId="06B1053F" w14:textId="505EE62D" w:rsidR="00235CE0" w:rsidRDefault="00C82F12" w:rsidP="00EB3AC9">
      <w:pPr>
        <w:pStyle w:val="Style1"/>
        <w:ind w:left="426"/>
      </w:pPr>
      <w:r>
        <w:t>Mr Mossman</w:t>
      </w:r>
      <w:r w:rsidR="002F683F">
        <w:t>, with reference to hi</w:t>
      </w:r>
      <w:r w:rsidR="004609F1">
        <w:t>s</w:t>
      </w:r>
      <w:r>
        <w:t xml:space="preserve"> email of support for the Order</w:t>
      </w:r>
      <w:r w:rsidR="004609F1">
        <w:t>, confirmed that he never believed he needed permission</w:t>
      </w:r>
      <w:r w:rsidR="00914416">
        <w:t xml:space="preserve"> to use the path.</w:t>
      </w:r>
      <w:r>
        <w:t xml:space="preserve"> </w:t>
      </w:r>
      <w:r w:rsidR="00F21E8E">
        <w:t xml:space="preserve"> </w:t>
      </w:r>
      <w:r w:rsidR="00F47A6D">
        <w:t>Given the claimed frequent and regular use of the Order route over the 20-year period</w:t>
      </w:r>
      <w:r w:rsidR="00526E3D">
        <w:t>, known by Mr Cullimore,</w:t>
      </w:r>
      <w:r w:rsidR="00507471">
        <w:t xml:space="preserve"> it </w:t>
      </w:r>
      <w:r w:rsidR="007576D0">
        <w:t>is</w:t>
      </w:r>
      <w:r w:rsidR="00507471">
        <w:t xml:space="preserve"> </w:t>
      </w:r>
      <w:r w:rsidR="000C45FC">
        <w:t xml:space="preserve">reasonable </w:t>
      </w:r>
      <w:r>
        <w:t xml:space="preserve">to </w:t>
      </w:r>
      <w:r w:rsidR="00914416">
        <w:t xml:space="preserve">expect </w:t>
      </w:r>
      <w:r w:rsidR="005F2AE9">
        <w:t>a greater prop</w:t>
      </w:r>
      <w:r w:rsidR="00D31242">
        <w:t xml:space="preserve">ortion of the users over this period to have </w:t>
      </w:r>
      <w:r w:rsidR="00A14137">
        <w:t>acknowledged that they were stopped and advised, had Mr Cullimore and his employees been d</w:t>
      </w:r>
      <w:r w:rsidR="00B40628">
        <w:t>il</w:t>
      </w:r>
      <w:r w:rsidR="00A14137">
        <w:t>igent</w:t>
      </w:r>
      <w:r w:rsidR="007E55E0">
        <w:t xml:space="preserve"> in their intentions to prevent </w:t>
      </w:r>
      <w:r w:rsidR="00EE4582">
        <w:t>p</w:t>
      </w:r>
      <w:r w:rsidR="007E55E0">
        <w:t>ublic use</w:t>
      </w:r>
      <w:r w:rsidR="00CF17AA">
        <w:t xml:space="preserve"> of the Order route</w:t>
      </w:r>
      <w:r w:rsidR="00B40628">
        <w:t>.</w:t>
      </w:r>
      <w:r w:rsidR="00F47A6D">
        <w:t xml:space="preserve"> </w:t>
      </w:r>
      <w:r w:rsidR="004E5861">
        <w:t xml:space="preserve"> </w:t>
      </w:r>
    </w:p>
    <w:p w14:paraId="261257F7" w14:textId="01FBF1AA" w:rsidR="00223E43" w:rsidRDefault="00BF336F" w:rsidP="00EB3AC9">
      <w:pPr>
        <w:pStyle w:val="Style1"/>
        <w:ind w:left="426"/>
      </w:pPr>
      <w:r>
        <w:t xml:space="preserve">The </w:t>
      </w:r>
      <w:r w:rsidR="00B6033F">
        <w:t>stopping</w:t>
      </w:r>
      <w:r w:rsidR="00301B28">
        <w:t xml:space="preserve"> of, advising and </w:t>
      </w:r>
      <w:r>
        <w:t xml:space="preserve">granting express </w:t>
      </w:r>
      <w:r w:rsidR="00934A82">
        <w:t xml:space="preserve">/ implied </w:t>
      </w:r>
      <w:r>
        <w:t>permission</w:t>
      </w:r>
      <w:r w:rsidR="009B6D30">
        <w:t xml:space="preserve"> to two specific users to</w:t>
      </w:r>
      <w:r w:rsidR="00934A82">
        <w:t xml:space="preserve"> </w:t>
      </w:r>
      <w:r w:rsidR="00E511E9">
        <w:t>use the route</w:t>
      </w:r>
      <w:r w:rsidR="009F0319">
        <w:t xml:space="preserve"> </w:t>
      </w:r>
      <w:r w:rsidR="007C557C">
        <w:t>is not sufficiently overt to make the public aware of the landowner</w:t>
      </w:r>
      <w:r w:rsidR="009F0319">
        <w:t xml:space="preserve">’s </w:t>
      </w:r>
      <w:r w:rsidR="00235CE0">
        <w:t xml:space="preserve">lack of intention to dedicate </w:t>
      </w:r>
      <w:r w:rsidR="005C36B0">
        <w:t>a</w:t>
      </w:r>
      <w:r w:rsidR="00502590">
        <w:t xml:space="preserve"> footpath</w:t>
      </w:r>
      <w:r w:rsidR="00903375">
        <w:t xml:space="preserve">. </w:t>
      </w:r>
      <w:r w:rsidR="00EE4582">
        <w:t xml:space="preserve"> </w:t>
      </w:r>
      <w:r w:rsidR="00D4429C">
        <w:t xml:space="preserve">Whilst I understand that Mr Cullimore </w:t>
      </w:r>
      <w:r w:rsidR="009D01E5">
        <w:t xml:space="preserve">made a deposition under </w:t>
      </w:r>
      <w:r w:rsidR="001E38E1">
        <w:t xml:space="preserve">Section 31(6) of the 1980 Act </w:t>
      </w:r>
      <w:r w:rsidR="00F418A9">
        <w:t xml:space="preserve">regarding </w:t>
      </w:r>
      <w:r w:rsidR="008B2C38">
        <w:t xml:space="preserve">ways over </w:t>
      </w:r>
      <w:proofErr w:type="spellStart"/>
      <w:r w:rsidR="006B291E">
        <w:t>T</w:t>
      </w:r>
      <w:r w:rsidR="008B2C38">
        <w:t>hrupp</w:t>
      </w:r>
      <w:proofErr w:type="spellEnd"/>
      <w:r w:rsidR="008B2C38">
        <w:t xml:space="preserve"> Farm</w:t>
      </w:r>
      <w:r w:rsidR="006B291E">
        <w:t xml:space="preserve"> </w:t>
      </w:r>
      <w:r w:rsidR="00DF3223">
        <w:t>on 2 April 2019</w:t>
      </w:r>
      <w:r w:rsidR="000B2343">
        <w:t xml:space="preserve">, this was </w:t>
      </w:r>
      <w:r w:rsidR="007668CD">
        <w:t>beyond the date of challenge</w:t>
      </w:r>
      <w:r w:rsidR="000B2343">
        <w:t>.</w:t>
      </w:r>
      <w:r w:rsidR="006B291E">
        <w:t xml:space="preserve"> </w:t>
      </w:r>
      <w:r w:rsidR="00903375">
        <w:t xml:space="preserve"> </w:t>
      </w:r>
    </w:p>
    <w:p w14:paraId="135F6F6C" w14:textId="26E0CED8" w:rsidR="00F06F27" w:rsidRDefault="00E9194B" w:rsidP="00EB3AC9">
      <w:pPr>
        <w:pStyle w:val="Style1"/>
        <w:ind w:left="426"/>
      </w:pPr>
      <w:r>
        <w:t>Section 31</w:t>
      </w:r>
      <w:r w:rsidR="00727C14">
        <w:t>(3)</w:t>
      </w:r>
      <w:r>
        <w:t xml:space="preserve"> of the 1980 Act </w:t>
      </w:r>
      <w:r w:rsidR="00CF17AA">
        <w:t xml:space="preserve">sets out that </w:t>
      </w:r>
      <w:r w:rsidR="00727C14">
        <w:t>a landowner may erect a notice</w:t>
      </w:r>
      <w:r w:rsidR="005E7C5F">
        <w:t>, visible by persons using the way, that is inconsistent with the dedication of</w:t>
      </w:r>
      <w:r w:rsidR="00105FA1">
        <w:t xml:space="preserve"> a highway i.e</w:t>
      </w:r>
      <w:r w:rsidR="00C50B31">
        <w:t>.</w:t>
      </w:r>
      <w:r w:rsidR="00105FA1">
        <w:t xml:space="preserve"> ‘No Public Right of Wa</w:t>
      </w:r>
      <w:r w:rsidR="005F6115">
        <w:t xml:space="preserve">y’.  </w:t>
      </w:r>
      <w:r w:rsidR="004D6AD1">
        <w:t xml:space="preserve">Mr Cullimore </w:t>
      </w:r>
      <w:r w:rsidR="00DA65F8">
        <w:t xml:space="preserve">states that fences and signs have been </w:t>
      </w:r>
      <w:r w:rsidR="00C13862">
        <w:t>put up</w:t>
      </w:r>
      <w:r w:rsidR="00A3702B">
        <w:t xml:space="preserve"> on the farm</w:t>
      </w:r>
      <w:r w:rsidR="00DA65F8">
        <w:t xml:space="preserve"> identifying where no right of way exists</w:t>
      </w:r>
      <w:r w:rsidR="00C13862">
        <w:t xml:space="preserve"> </w:t>
      </w:r>
      <w:r w:rsidR="005D41E7">
        <w:t xml:space="preserve">such as “Keep Out”, </w:t>
      </w:r>
      <w:r w:rsidR="00E754FB">
        <w:t>“Private Land”,</w:t>
      </w:r>
      <w:r w:rsidR="00A65A53">
        <w:t xml:space="preserve"> “Trespassers wi</w:t>
      </w:r>
      <w:r w:rsidR="0079552C">
        <w:t>ll be prosecuted” and</w:t>
      </w:r>
      <w:r w:rsidR="00E754FB">
        <w:t xml:space="preserve"> </w:t>
      </w:r>
      <w:r w:rsidR="00A65A53">
        <w:t>“Keep to Footpath”</w:t>
      </w:r>
      <w:r w:rsidR="00A3702B">
        <w:t>.  However</w:t>
      </w:r>
      <w:r w:rsidR="00885D3A">
        <w:t xml:space="preserve">, Mr Cullimore states that </w:t>
      </w:r>
      <w:r w:rsidR="004D6AD1">
        <w:t xml:space="preserve">he did not put up any signs at Points A or B due to the existence of public footpaths </w:t>
      </w:r>
      <w:r w:rsidR="00C02205">
        <w:t>on</w:t>
      </w:r>
      <w:r w:rsidR="004D6AD1">
        <w:t xml:space="preserve"> </w:t>
      </w:r>
      <w:proofErr w:type="spellStart"/>
      <w:r w:rsidR="004D6AD1">
        <w:t>Thrupp</w:t>
      </w:r>
      <w:proofErr w:type="spellEnd"/>
      <w:r w:rsidR="004D6AD1">
        <w:t xml:space="preserve"> Farm the use of which could not be prohibited. </w:t>
      </w:r>
      <w:r w:rsidR="002B5464">
        <w:t xml:space="preserve"> </w:t>
      </w:r>
      <w:r w:rsidR="00EB6EE7">
        <w:t xml:space="preserve">This is consistent with the 11 UEFs which indicate that there had never been any notices on the Order route.  </w:t>
      </w:r>
    </w:p>
    <w:p w14:paraId="6C114FC8" w14:textId="6FC47D57" w:rsidR="00AF6349" w:rsidRDefault="002C6B71" w:rsidP="0048014A">
      <w:pPr>
        <w:pStyle w:val="Style1"/>
        <w:tabs>
          <w:tab w:val="num" w:pos="2280"/>
        </w:tabs>
      </w:pPr>
      <w:r>
        <w:t>However, t</w:t>
      </w:r>
      <w:r w:rsidR="00944BB4">
        <w:t xml:space="preserve">he </w:t>
      </w:r>
      <w:r w:rsidR="0075422F">
        <w:t>objectors have</w:t>
      </w:r>
      <w:r w:rsidR="006F4A97">
        <w:t xml:space="preserve"> referred to signs being destroyed or removed by members of the</w:t>
      </w:r>
      <w:r w:rsidR="00582823">
        <w:t xml:space="preserve"> public</w:t>
      </w:r>
      <w:r w:rsidR="001553F9">
        <w:t>.</w:t>
      </w:r>
      <w:r w:rsidR="002577F6">
        <w:t xml:space="preserve"> </w:t>
      </w:r>
      <w:r w:rsidR="001553F9">
        <w:t xml:space="preserve"> </w:t>
      </w:r>
      <w:r w:rsidR="00EF1C30">
        <w:t xml:space="preserve">Mr Foot </w:t>
      </w:r>
      <w:r w:rsidR="00AB3F16">
        <w:t xml:space="preserve">and Miss Storey </w:t>
      </w:r>
      <w:r w:rsidR="00232FA3">
        <w:t>identif</w:t>
      </w:r>
      <w:r w:rsidR="00300F45">
        <w:t>y</w:t>
      </w:r>
      <w:r w:rsidR="00232FA3">
        <w:t xml:space="preserve"> a sign on </w:t>
      </w:r>
      <w:r w:rsidR="000D09D9">
        <w:t xml:space="preserve">the Order </w:t>
      </w:r>
      <w:r w:rsidR="00B25B35">
        <w:t xml:space="preserve">route close to Point </w:t>
      </w:r>
      <w:r w:rsidR="00E15929">
        <w:t>A</w:t>
      </w:r>
      <w:r w:rsidR="002E1BFB">
        <w:t>.</w:t>
      </w:r>
      <w:r w:rsidR="00E15929">
        <w:t xml:space="preserve"> </w:t>
      </w:r>
      <w:r w:rsidR="002E1BFB">
        <w:t xml:space="preserve"> </w:t>
      </w:r>
      <w:r w:rsidR="00E15929">
        <w:t xml:space="preserve">Mr Foot states </w:t>
      </w:r>
      <w:r w:rsidR="00091D1F">
        <w:t xml:space="preserve">this </w:t>
      </w:r>
      <w:r w:rsidR="00E15929">
        <w:t>was</w:t>
      </w:r>
      <w:r w:rsidR="00B25B35">
        <w:t xml:space="preserve"> </w:t>
      </w:r>
      <w:r w:rsidR="002948C2">
        <w:t xml:space="preserve">originally </w:t>
      </w:r>
      <w:r w:rsidR="00412069">
        <w:t>put up by the previous farm manager ‘many years ago’</w:t>
      </w:r>
      <w:r w:rsidR="002E1BFB">
        <w:t xml:space="preserve"> and Miss Storey </w:t>
      </w:r>
      <w:r w:rsidR="00C1200F">
        <w:t>suggests the sign had wording such as “private land</w:t>
      </w:r>
      <w:r w:rsidR="003B47E5">
        <w:t xml:space="preserve"> please keep to the footpath</w:t>
      </w:r>
      <w:r w:rsidR="00296188">
        <w:t>”</w:t>
      </w:r>
      <w:r w:rsidR="00066BDB">
        <w:t>.  These signs were</w:t>
      </w:r>
      <w:r w:rsidR="006C206E">
        <w:t xml:space="preserve"> subsequently replaced</w:t>
      </w:r>
      <w:r w:rsidR="00412069">
        <w:t xml:space="preserve">.  </w:t>
      </w:r>
      <w:r>
        <w:t>Nevertheless</w:t>
      </w:r>
      <w:r w:rsidR="00412069">
        <w:t xml:space="preserve">, </w:t>
      </w:r>
      <w:r w:rsidR="008969BC">
        <w:t xml:space="preserve">I have no details of </w:t>
      </w:r>
      <w:r w:rsidR="00FD0C14">
        <w:t>exactly when th</w:t>
      </w:r>
      <w:r w:rsidR="005814C8">
        <w:t>e</w:t>
      </w:r>
      <w:r w:rsidR="00FD0C14">
        <w:t>s</w:t>
      </w:r>
      <w:r w:rsidR="005814C8">
        <w:t>e</w:t>
      </w:r>
      <w:r w:rsidR="008969BC">
        <w:t xml:space="preserve"> sign</w:t>
      </w:r>
      <w:r w:rsidR="006431E8">
        <w:t xml:space="preserve">s </w:t>
      </w:r>
      <w:r w:rsidR="008969BC">
        <w:t>w</w:t>
      </w:r>
      <w:r w:rsidR="006431E8">
        <w:t>ere</w:t>
      </w:r>
      <w:r w:rsidR="008969BC">
        <w:t xml:space="preserve"> put up</w:t>
      </w:r>
      <w:r w:rsidR="006431E8">
        <w:t xml:space="preserve"> or how long they were in position</w:t>
      </w:r>
      <w:r w:rsidR="00FF54E5">
        <w:t>.</w:t>
      </w:r>
      <w:r w:rsidR="00030F26">
        <w:t xml:space="preserve">  </w:t>
      </w:r>
      <w:r w:rsidR="00C06AEE">
        <w:t xml:space="preserve">Miss Storey does not </w:t>
      </w:r>
      <w:r w:rsidR="003B705A">
        <w:t xml:space="preserve">indicate that the contended sign near Point A specifically </w:t>
      </w:r>
      <w:r w:rsidR="003402F9">
        <w:t xml:space="preserve">advised the public that the Order route was not a public footpath.  </w:t>
      </w:r>
      <w:r w:rsidR="00030F26">
        <w:t>None of the other objectors ident</w:t>
      </w:r>
      <w:r w:rsidR="0072638D">
        <w:t xml:space="preserve">ify a sign </w:t>
      </w:r>
      <w:r w:rsidR="001553F9">
        <w:t>at Point A</w:t>
      </w:r>
      <w:r w:rsidR="00694F4E">
        <w:t xml:space="preserve"> (or at Point B)</w:t>
      </w:r>
      <w:r w:rsidR="00A25587">
        <w:t xml:space="preserve">. </w:t>
      </w:r>
    </w:p>
    <w:p w14:paraId="146AEE8B" w14:textId="3E90FE6B" w:rsidR="00045850" w:rsidRDefault="00B734C7" w:rsidP="005B1F3C">
      <w:pPr>
        <w:pStyle w:val="Style1"/>
        <w:ind w:left="426"/>
      </w:pPr>
      <w:r>
        <w:t>Notwithstanding th</w:t>
      </w:r>
      <w:r w:rsidR="00CD728E">
        <w:t>e UEF evidence</w:t>
      </w:r>
      <w:r>
        <w:t xml:space="preserve">, </w:t>
      </w:r>
      <w:r w:rsidR="00962B34">
        <w:t xml:space="preserve">Mr </w:t>
      </w:r>
      <w:r w:rsidR="00A47D26">
        <w:t xml:space="preserve">Olsen, a local resident acting on his own behalf, </w:t>
      </w:r>
      <w:r w:rsidR="0086522B">
        <w:t xml:space="preserve">put up a sign </w:t>
      </w:r>
      <w:r w:rsidR="00A47D26">
        <w:t>sometime in 2013 – 2014</w:t>
      </w:r>
      <w:r w:rsidR="008E2314">
        <w:t xml:space="preserve"> on the field gate adjacent to the kissing gate providing access to Public Footpath ZST50 and the Order route</w:t>
      </w:r>
      <w:r w:rsidR="00A47D26">
        <w:t>.  This sign stated “</w:t>
      </w:r>
      <w:r w:rsidR="00A47D26" w:rsidRPr="00A8701B">
        <w:rPr>
          <w:sz w:val="20"/>
        </w:rPr>
        <w:t>THESE FIELDS ARE PRIVATE PROPERTY.  PLEASE KEEP TO PATHS.  TAKE LITTER HOME.  NO CAMPING/FIRES</w:t>
      </w:r>
      <w:r w:rsidR="00A47D26">
        <w:t xml:space="preserve">”.  </w:t>
      </w:r>
      <w:r w:rsidR="00114C73">
        <w:t xml:space="preserve">The reference to </w:t>
      </w:r>
      <w:r w:rsidR="00002D91">
        <w:t xml:space="preserve">‘paths’ could </w:t>
      </w:r>
      <w:proofErr w:type="gramStart"/>
      <w:r w:rsidR="00002D91">
        <w:t xml:space="preserve">be </w:t>
      </w:r>
      <w:r w:rsidR="00002D91">
        <w:lastRenderedPageBreak/>
        <w:t>considered to be</w:t>
      </w:r>
      <w:proofErr w:type="gramEnd"/>
      <w:r w:rsidR="00002D91">
        <w:t xml:space="preserve"> </w:t>
      </w:r>
      <w:r w:rsidR="00123581">
        <w:t>a</w:t>
      </w:r>
      <w:r w:rsidR="00DD1E13">
        <w:t xml:space="preserve">n </w:t>
      </w:r>
      <w:r w:rsidR="00081DD2">
        <w:t xml:space="preserve">invitation to use the two paths starting at </w:t>
      </w:r>
      <w:r w:rsidR="00BB7E82">
        <w:t>the kissing gate</w:t>
      </w:r>
      <w:r w:rsidR="00C61F87">
        <w:t xml:space="preserve">, thus seeming to </w:t>
      </w:r>
      <w:r w:rsidR="00002D91">
        <w:t>corroborat</w:t>
      </w:r>
      <w:r w:rsidR="00C61F87">
        <w:t>e</w:t>
      </w:r>
      <w:r w:rsidR="00002D91">
        <w:t xml:space="preserve"> the </w:t>
      </w:r>
      <w:r w:rsidR="00123581">
        <w:t>public’s</w:t>
      </w:r>
      <w:r w:rsidR="00C61F87">
        <w:t xml:space="preserve"> use of the latter.  </w:t>
      </w:r>
      <w:r w:rsidR="00E6233B">
        <w:t>Although not put up by Mr Cullimore,</w:t>
      </w:r>
      <w:r w:rsidR="001333E7">
        <w:t xml:space="preserve"> I have no evidence that he or his employees removed the</w:t>
      </w:r>
      <w:r w:rsidR="00AF7034">
        <w:t xml:space="preserve"> </w:t>
      </w:r>
      <w:r w:rsidR="001333E7">
        <w:t>sign or sought to amend it in any way</w:t>
      </w:r>
      <w:r w:rsidR="007532E4">
        <w:t xml:space="preserve">.  </w:t>
      </w:r>
      <w:r w:rsidR="000D66A5">
        <w:t xml:space="preserve">The sign was not apparent </w:t>
      </w:r>
      <w:r w:rsidR="00E964EB">
        <w:t>during my site visit, although there were signs</w:t>
      </w:r>
      <w:r w:rsidR="004261A8">
        <w:t xml:space="preserve"> “Please keep to the footpath”, “Beware of </w:t>
      </w:r>
      <w:r w:rsidR="00586F5C">
        <w:t>bull” and relating to bagged dog was</w:t>
      </w:r>
      <w:r w:rsidR="00487574">
        <w:t>te on the field gate.</w:t>
      </w:r>
      <w:r w:rsidR="0090226A">
        <w:t xml:space="preserve">                                                                                                                            </w:t>
      </w:r>
    </w:p>
    <w:p w14:paraId="55E68D03" w14:textId="191DBF22" w:rsidR="008F5AAF" w:rsidRDefault="006116FD" w:rsidP="00EB3AC9">
      <w:pPr>
        <w:pStyle w:val="Style1"/>
        <w:ind w:left="426"/>
      </w:pPr>
      <w:r>
        <w:t xml:space="preserve">I </w:t>
      </w:r>
      <w:r w:rsidR="009936A5">
        <w:t xml:space="preserve">also </w:t>
      </w:r>
      <w:r>
        <w:t xml:space="preserve">observed two signs near Point B on the Order map.  One of these is at the start of the Order route and states “No Footpath”.  The other is on existing </w:t>
      </w:r>
      <w:r w:rsidR="00087F5A">
        <w:t>F</w:t>
      </w:r>
      <w:r>
        <w:t xml:space="preserve">ootpath ZST54 and states “Please Keep to the Footpath”.  </w:t>
      </w:r>
      <w:proofErr w:type="gramStart"/>
      <w:r w:rsidR="00045850">
        <w:t>All</w:t>
      </w:r>
      <w:r>
        <w:t xml:space="preserve"> of</w:t>
      </w:r>
      <w:proofErr w:type="gramEnd"/>
      <w:r>
        <w:t xml:space="preserve"> these signs appeared to be relatively new and there is no reference to any of </w:t>
      </w:r>
      <w:r w:rsidR="004B3265">
        <w:t xml:space="preserve">them in </w:t>
      </w:r>
      <w:r>
        <w:t xml:space="preserve">the evidence adduced. </w:t>
      </w:r>
      <w:r w:rsidR="00D93330">
        <w:t xml:space="preserve"> </w:t>
      </w:r>
      <w:r>
        <w:t>I therefore believe that these signs were probably erected after November 2016</w:t>
      </w:r>
      <w:r w:rsidR="002370EA">
        <w:t xml:space="preserve">, </w:t>
      </w:r>
      <w:proofErr w:type="gramStart"/>
      <w:r w:rsidR="000F67DD">
        <w:t xml:space="preserve">subsequent </w:t>
      </w:r>
      <w:r w:rsidR="00D86A9B">
        <w:t>to</w:t>
      </w:r>
      <w:proofErr w:type="gramEnd"/>
      <w:r w:rsidR="002370EA">
        <w:t xml:space="preserve"> the </w:t>
      </w:r>
      <w:r w:rsidR="004E295C">
        <w:t>20-year period.</w:t>
      </w:r>
      <w:r w:rsidR="00C50B31">
        <w:t xml:space="preserve"> </w:t>
      </w:r>
      <w:r w:rsidR="00727C14">
        <w:t xml:space="preserve"> </w:t>
      </w:r>
    </w:p>
    <w:p w14:paraId="7869ECA6" w14:textId="385F1674" w:rsidR="00903375" w:rsidRDefault="002D2E68" w:rsidP="00EB3AC9">
      <w:pPr>
        <w:pStyle w:val="Style1"/>
        <w:ind w:left="426"/>
      </w:pPr>
      <w:r>
        <w:t xml:space="preserve">In summary, </w:t>
      </w:r>
      <w:r w:rsidR="00362B1A">
        <w:t xml:space="preserve">whilst </w:t>
      </w:r>
      <w:r w:rsidR="000E3560">
        <w:t xml:space="preserve">some users of the </w:t>
      </w:r>
      <w:r w:rsidR="006C4ADF">
        <w:t>Order route</w:t>
      </w:r>
      <w:r w:rsidR="000E3560">
        <w:t xml:space="preserve"> may have been advised that it was not a public footpath</w:t>
      </w:r>
      <w:r w:rsidR="003578CF">
        <w:t xml:space="preserve">, there is </w:t>
      </w:r>
      <w:r w:rsidR="006C4ADF">
        <w:t xml:space="preserve">little evidence to confirm that this was a diligent effort to </w:t>
      </w:r>
      <w:r w:rsidR="00897450">
        <w:t xml:space="preserve">prevent public use.  </w:t>
      </w:r>
      <w:r w:rsidR="00B91A81">
        <w:t>I</w:t>
      </w:r>
      <w:r w:rsidR="006A577E">
        <w:t xml:space="preserve">t appears likely to me that </w:t>
      </w:r>
      <w:r w:rsidR="005A40DC">
        <w:t xml:space="preserve">the landowner </w:t>
      </w:r>
      <w:r w:rsidR="00831443">
        <w:t xml:space="preserve">has </w:t>
      </w:r>
      <w:r w:rsidR="00261D3D">
        <w:t xml:space="preserve">over time </w:t>
      </w:r>
      <w:r w:rsidR="00831443">
        <w:t>erected signs on his land relating to rights of way</w:t>
      </w:r>
      <w:r w:rsidR="000E3A54">
        <w:t xml:space="preserve">.  However, </w:t>
      </w:r>
      <w:r>
        <w:t xml:space="preserve">the only evidence of signage specifically referring to the Order route </w:t>
      </w:r>
      <w:r w:rsidR="000558C4">
        <w:t>is from two objectors</w:t>
      </w:r>
      <w:r w:rsidR="000C6DCE">
        <w:t xml:space="preserve"> and a local resident</w:t>
      </w:r>
      <w:r w:rsidR="00897450">
        <w:t>, none</w:t>
      </w:r>
      <w:r w:rsidR="000C6DCE">
        <w:t xml:space="preserve"> of </w:t>
      </w:r>
      <w:r w:rsidR="005153E6">
        <w:t>which have provided evidence that the signs</w:t>
      </w:r>
      <w:r w:rsidR="0073710A">
        <w:t xml:space="preserve"> specific</w:t>
      </w:r>
      <w:r w:rsidR="0055542D">
        <w:t xml:space="preserve">ally advised that the Order route was not a </w:t>
      </w:r>
      <w:r w:rsidR="007F5BB5">
        <w:t xml:space="preserve">public right of way.  </w:t>
      </w:r>
      <w:r w:rsidR="006F1644">
        <w:t xml:space="preserve">I therefore find </w:t>
      </w:r>
      <w:r w:rsidR="002E52F3">
        <w:t>insufficient</w:t>
      </w:r>
      <w:r w:rsidR="00F543B3">
        <w:t xml:space="preserve"> evidence of </w:t>
      </w:r>
      <w:r w:rsidR="008B3D65">
        <w:t>a lack of</w:t>
      </w:r>
      <w:r w:rsidR="00F543B3">
        <w:t xml:space="preserve"> intent</w:t>
      </w:r>
      <w:r w:rsidR="008B3D65">
        <w:t>ion</w:t>
      </w:r>
      <w:r w:rsidR="00F543B3">
        <w:t xml:space="preserve"> </w:t>
      </w:r>
      <w:r w:rsidR="00E92090">
        <w:t xml:space="preserve">by the landowner </w:t>
      </w:r>
      <w:r w:rsidR="00F543B3">
        <w:t>to dedicate</w:t>
      </w:r>
      <w:r w:rsidR="008B3D65">
        <w:t xml:space="preserve"> a p</w:t>
      </w:r>
      <w:r w:rsidR="00DD1E13">
        <w:t>ublic footpath on the Order route</w:t>
      </w:r>
      <w:r w:rsidR="00F543B3">
        <w:t xml:space="preserve">.  </w:t>
      </w:r>
    </w:p>
    <w:p w14:paraId="654B1D73" w14:textId="740A0F47" w:rsidR="001C482F" w:rsidRPr="005F642E" w:rsidRDefault="005F642E" w:rsidP="001C482F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Other Matters</w:t>
      </w:r>
    </w:p>
    <w:p w14:paraId="7406ACC5" w14:textId="14FA58E9" w:rsidR="002C360E" w:rsidRDefault="00BB51F8" w:rsidP="00EB3AC9">
      <w:pPr>
        <w:pStyle w:val="Style1"/>
        <w:ind w:left="426"/>
      </w:pPr>
      <w:r>
        <w:t>O</w:t>
      </w:r>
      <w:r w:rsidR="005D712B">
        <w:t xml:space="preserve">bjectors </w:t>
      </w:r>
      <w:r>
        <w:t xml:space="preserve">to the Order </w:t>
      </w:r>
      <w:r w:rsidR="005F642E">
        <w:t xml:space="preserve">cite </w:t>
      </w:r>
      <w:r w:rsidR="00952BA6">
        <w:t xml:space="preserve">conflict with livestock, </w:t>
      </w:r>
      <w:r w:rsidR="0012290A">
        <w:t xml:space="preserve">failure to control dogs, </w:t>
      </w:r>
      <w:r w:rsidR="005D712B">
        <w:t xml:space="preserve">anti-social </w:t>
      </w:r>
      <w:proofErr w:type="gramStart"/>
      <w:r w:rsidR="005D712B">
        <w:t>behaviour</w:t>
      </w:r>
      <w:proofErr w:type="gramEnd"/>
      <w:r w:rsidR="005D712B">
        <w:t xml:space="preserve"> </w:t>
      </w:r>
      <w:r w:rsidR="0012290A">
        <w:t xml:space="preserve">and </w:t>
      </w:r>
      <w:r w:rsidR="00DC6F29">
        <w:t>the existing rights of way across the field</w:t>
      </w:r>
      <w:r w:rsidR="00651831">
        <w:t>.</w:t>
      </w:r>
      <w:r w:rsidR="000A79C5">
        <w:t xml:space="preserve">  However, </w:t>
      </w:r>
      <w:r w:rsidR="00A14831">
        <w:t>whilst I understand these concerns</w:t>
      </w:r>
      <w:r w:rsidR="002A7355">
        <w:t xml:space="preserve">, </w:t>
      </w:r>
      <w:r w:rsidR="00651831">
        <w:t>none of these</w:t>
      </w:r>
      <w:r w:rsidR="002D735D">
        <w:t xml:space="preserve"> are</w:t>
      </w:r>
      <w:r w:rsidR="00651831">
        <w:t xml:space="preserve"> </w:t>
      </w:r>
      <w:r w:rsidR="00BF421B">
        <w:t xml:space="preserve">matters </w:t>
      </w:r>
      <w:r w:rsidR="00B12564">
        <w:t xml:space="preserve">which are relevant to my consideration of this </w:t>
      </w:r>
      <w:r w:rsidR="00F87897">
        <w:t>Order which is based on the premise that long-standing use by the public has already established a public path</w:t>
      </w:r>
      <w:r w:rsidR="00E71326">
        <w:t xml:space="preserve">.  </w:t>
      </w:r>
      <w:r w:rsidR="006C5353">
        <w:t xml:space="preserve">I therefore </w:t>
      </w:r>
      <w:r w:rsidR="00B77EBD">
        <w:t xml:space="preserve">cannot take these matters </w:t>
      </w:r>
      <w:r w:rsidR="002A7355">
        <w:t xml:space="preserve">into account when considering </w:t>
      </w:r>
      <w:proofErr w:type="gramStart"/>
      <w:r w:rsidR="002A7355">
        <w:t>whether or not</w:t>
      </w:r>
      <w:proofErr w:type="gramEnd"/>
      <w:r w:rsidR="002A7355">
        <w:t xml:space="preserve"> the Order sh</w:t>
      </w:r>
      <w:r w:rsidR="00E2700F">
        <w:t xml:space="preserve">ould be confirmed.  </w:t>
      </w:r>
      <w:r w:rsidR="005F3360">
        <w:t xml:space="preserve">It </w:t>
      </w:r>
      <w:r w:rsidR="00E85091">
        <w:t>is</w:t>
      </w:r>
      <w:r w:rsidR="005F3360">
        <w:t xml:space="preserve"> also </w:t>
      </w:r>
      <w:r w:rsidR="00E85091">
        <w:t xml:space="preserve">pertinent </w:t>
      </w:r>
      <w:r w:rsidR="005F3360">
        <w:t>that the Order see</w:t>
      </w:r>
      <w:r w:rsidR="00891714">
        <w:t>k</w:t>
      </w:r>
      <w:r w:rsidR="005F3360">
        <w:t xml:space="preserve">s to record rights already accrued </w:t>
      </w:r>
      <w:r w:rsidR="00891714">
        <w:t>rather than introduce new rights</w:t>
      </w:r>
      <w:r w:rsidR="00E85091">
        <w:t xml:space="preserve"> and is </w:t>
      </w:r>
      <w:r w:rsidR="00694F95">
        <w:t>thus</w:t>
      </w:r>
      <w:r w:rsidR="00E85091">
        <w:t xml:space="preserve"> </w:t>
      </w:r>
      <w:r w:rsidR="00B5523C">
        <w:t>unlikely to significantly increase instances of anti-social behaviour.</w:t>
      </w:r>
    </w:p>
    <w:p w14:paraId="43DC5ABB" w14:textId="14CCE7AA" w:rsidR="008E7516" w:rsidRPr="008E7516" w:rsidRDefault="002C360E" w:rsidP="00EB3AC9">
      <w:pPr>
        <w:pStyle w:val="Style1"/>
        <w:ind w:left="426"/>
      </w:pPr>
      <w:proofErr w:type="gramStart"/>
      <w:r>
        <w:t>Therefore</w:t>
      </w:r>
      <w:proofErr w:type="gramEnd"/>
      <w:r>
        <w:t xml:space="preserve"> none of the other matters </w:t>
      </w:r>
      <w:r w:rsidR="00314D88">
        <w:t xml:space="preserve">raised constitute a reason for not confirming the Order. </w:t>
      </w:r>
      <w:r w:rsidR="00E85091">
        <w:t xml:space="preserve"> </w:t>
      </w:r>
    </w:p>
    <w:p w14:paraId="512C0383" w14:textId="0FEE5530" w:rsidR="00355FCC" w:rsidRDefault="00D63F9E" w:rsidP="00D63F9E">
      <w:pPr>
        <w:pStyle w:val="Heading6blackfont"/>
      </w:pPr>
      <w:r>
        <w:t>Conclusion</w:t>
      </w:r>
    </w:p>
    <w:p w14:paraId="05524789" w14:textId="74635213" w:rsidR="00602A61" w:rsidRDefault="003455F9" w:rsidP="00EB3AC9">
      <w:pPr>
        <w:pStyle w:val="Style1"/>
        <w:ind w:left="426"/>
      </w:pPr>
      <w:r>
        <w:t xml:space="preserve">In conclusion, and </w:t>
      </w:r>
      <w:proofErr w:type="gramStart"/>
      <w:r>
        <w:t>on the basis of</w:t>
      </w:r>
      <w:proofErr w:type="gramEnd"/>
      <w:r>
        <w:t xml:space="preserve"> the information provided</w:t>
      </w:r>
      <w:r w:rsidR="00457CA1">
        <w:t>, I am satisfied that the relevant statutory test is met; that</w:t>
      </w:r>
      <w:r w:rsidR="00653CF7">
        <w:t>, on a balance of probability, a public right of way on foot has been shown to subsist</w:t>
      </w:r>
      <w:r w:rsidR="00B907E1">
        <w:t xml:space="preserve"> along </w:t>
      </w:r>
      <w:r w:rsidR="00602A61">
        <w:t>the route described in the Order between the points labelled A and B.</w:t>
      </w:r>
      <w:r w:rsidR="00E563A5">
        <w:t xml:space="preserve">  Consequently, I conclude that the Order should be confirmed.</w:t>
      </w:r>
    </w:p>
    <w:p w14:paraId="5943406F" w14:textId="1E3AD653" w:rsidR="00E71326" w:rsidRDefault="00E5036C" w:rsidP="00EB3AC9">
      <w:pPr>
        <w:pStyle w:val="Style1"/>
        <w:ind w:left="426"/>
      </w:pPr>
      <w:r>
        <w:t xml:space="preserve">Having regard to the </w:t>
      </w:r>
      <w:r w:rsidR="008E661C">
        <w:t>above and all matters raised in written representations, I confirm the Order.</w:t>
      </w:r>
    </w:p>
    <w:p w14:paraId="76190E50" w14:textId="614978BF" w:rsidR="00113141" w:rsidRPr="00113141" w:rsidRDefault="00113141" w:rsidP="00113141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Formal Decision</w:t>
      </w:r>
    </w:p>
    <w:p w14:paraId="506F8E51" w14:textId="53B491E8" w:rsidR="00E71326" w:rsidRDefault="00B722DE" w:rsidP="00EB3AC9">
      <w:pPr>
        <w:pStyle w:val="Style1"/>
        <w:ind w:left="426"/>
      </w:pPr>
      <w:r>
        <w:t>I confirm t</w:t>
      </w:r>
      <w:r w:rsidR="008E661C">
        <w:t>he Order.</w:t>
      </w:r>
      <w:r w:rsidR="00CE4A2D">
        <w:tab/>
      </w:r>
    </w:p>
    <w:p w14:paraId="61DE2796" w14:textId="1B149428" w:rsidR="00F60B2B" w:rsidRDefault="00741A36" w:rsidP="00741A36">
      <w:pPr>
        <w:pStyle w:val="Style1"/>
        <w:numPr>
          <w:ilvl w:val="0"/>
          <w:numId w:val="0"/>
        </w:numPr>
        <w:tabs>
          <w:tab w:val="num" w:pos="720"/>
        </w:tabs>
        <w:ind w:left="578" w:hanging="578"/>
      </w:pPr>
      <w:r w:rsidRPr="00741A36">
        <w:rPr>
          <w:rFonts w:ascii="Monotype Corsiva" w:hAnsi="Monotype Corsiva"/>
          <w:sz w:val="36"/>
          <w:szCs w:val="36"/>
        </w:rPr>
        <w:t>Martin Small</w:t>
      </w:r>
      <w:r>
        <w:rPr>
          <w:rFonts w:ascii="Monotype Corsiva" w:hAnsi="Monotype Corsiva"/>
          <w:sz w:val="36"/>
          <w:szCs w:val="36"/>
        </w:rPr>
        <w:t xml:space="preserve">    </w:t>
      </w:r>
      <w:r w:rsidR="00F60B2B">
        <w:t>INSPECTOR</w:t>
      </w:r>
    </w:p>
    <w:p w14:paraId="7F848A62" w14:textId="66E26F2E" w:rsidR="00893CBD" w:rsidRPr="00F60B2B" w:rsidRDefault="00893CBD" w:rsidP="00741A36">
      <w:pPr>
        <w:pStyle w:val="Style1"/>
        <w:numPr>
          <w:ilvl w:val="0"/>
          <w:numId w:val="0"/>
        </w:numPr>
        <w:tabs>
          <w:tab w:val="num" w:pos="720"/>
        </w:tabs>
        <w:ind w:left="578" w:hanging="578"/>
      </w:pPr>
      <w:r>
        <w:rPr>
          <w:noProof/>
        </w:rPr>
        <w:lastRenderedPageBreak/>
        <w:drawing>
          <wp:inline distT="0" distB="0" distL="0" distR="0" wp14:anchorId="5C427233" wp14:editId="73827DBC">
            <wp:extent cx="5908040" cy="8355965"/>
            <wp:effectExtent l="0" t="0" r="0" b="698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CBD" w:rsidRPr="00F60B2B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EB6A" w14:textId="77777777" w:rsidR="00FD734F" w:rsidRDefault="00FD734F" w:rsidP="00F62916">
      <w:r>
        <w:separator/>
      </w:r>
    </w:p>
  </w:endnote>
  <w:endnote w:type="continuationSeparator" w:id="0">
    <w:p w14:paraId="3F29C220" w14:textId="77777777" w:rsidR="00FD734F" w:rsidRDefault="00FD734F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433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21E7F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2EF7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6156F" wp14:editId="2CF350CF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B2AA4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2CD39C56" w14:textId="77777777" w:rsidR="00366F95" w:rsidRPr="00E45340" w:rsidRDefault="0096748F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F511" w14:textId="77777777" w:rsidR="00366F95" w:rsidRDefault="00366F95" w:rsidP="00D63F9E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739CCF" wp14:editId="0D6FE28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F1E7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3935F39" w14:textId="77777777" w:rsidR="00366F95" w:rsidRPr="00451EE4" w:rsidRDefault="0096748F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8BD4" w14:textId="77777777" w:rsidR="00FD734F" w:rsidRDefault="00FD734F" w:rsidP="00F62916">
      <w:r>
        <w:separator/>
      </w:r>
    </w:p>
  </w:footnote>
  <w:footnote w:type="continuationSeparator" w:id="0">
    <w:p w14:paraId="4AC00818" w14:textId="77777777" w:rsidR="00FD734F" w:rsidRDefault="00FD734F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757BEEF" w14:textId="77777777">
      <w:tc>
        <w:tcPr>
          <w:tcW w:w="9520" w:type="dxa"/>
        </w:tcPr>
        <w:p w14:paraId="3621521C" w14:textId="70603F49" w:rsidR="00366F95" w:rsidRDefault="00D63F9E">
          <w:pPr>
            <w:pStyle w:val="Footer"/>
          </w:pPr>
          <w:r>
            <w:t>Order Decision ROW/3243341</w:t>
          </w:r>
        </w:p>
      </w:tc>
    </w:tr>
  </w:tbl>
  <w:p w14:paraId="3C44AA98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4C997" wp14:editId="16BB5D3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C9660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99B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</w:rPr>
      </w:lvl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63F9E"/>
    <w:rsid w:val="00001369"/>
    <w:rsid w:val="00002D91"/>
    <w:rsid w:val="0000335F"/>
    <w:rsid w:val="0001016D"/>
    <w:rsid w:val="000139DD"/>
    <w:rsid w:val="00023991"/>
    <w:rsid w:val="00024500"/>
    <w:rsid w:val="000247B2"/>
    <w:rsid w:val="0002628F"/>
    <w:rsid w:val="00030DAF"/>
    <w:rsid w:val="00030F26"/>
    <w:rsid w:val="000315BC"/>
    <w:rsid w:val="00034358"/>
    <w:rsid w:val="00041B07"/>
    <w:rsid w:val="000424EA"/>
    <w:rsid w:val="00045850"/>
    <w:rsid w:val="00045AEA"/>
    <w:rsid w:val="00045B70"/>
    <w:rsid w:val="00046145"/>
    <w:rsid w:val="0004625F"/>
    <w:rsid w:val="0005038E"/>
    <w:rsid w:val="00050AC8"/>
    <w:rsid w:val="00051851"/>
    <w:rsid w:val="00053135"/>
    <w:rsid w:val="000552B6"/>
    <w:rsid w:val="000558C4"/>
    <w:rsid w:val="00055DF2"/>
    <w:rsid w:val="00062C47"/>
    <w:rsid w:val="00063552"/>
    <w:rsid w:val="00064120"/>
    <w:rsid w:val="00066BDB"/>
    <w:rsid w:val="000739F5"/>
    <w:rsid w:val="00074046"/>
    <w:rsid w:val="00077358"/>
    <w:rsid w:val="00081DD2"/>
    <w:rsid w:val="00087477"/>
    <w:rsid w:val="00087DEC"/>
    <w:rsid w:val="00087F5A"/>
    <w:rsid w:val="0009073F"/>
    <w:rsid w:val="00091D1F"/>
    <w:rsid w:val="00094A44"/>
    <w:rsid w:val="00096FAC"/>
    <w:rsid w:val="000A13C9"/>
    <w:rsid w:val="000A25B0"/>
    <w:rsid w:val="000A4AEB"/>
    <w:rsid w:val="000A64AE"/>
    <w:rsid w:val="000A6582"/>
    <w:rsid w:val="000A79C5"/>
    <w:rsid w:val="000B02BC"/>
    <w:rsid w:val="000B0589"/>
    <w:rsid w:val="000B2343"/>
    <w:rsid w:val="000C0926"/>
    <w:rsid w:val="000C3633"/>
    <w:rsid w:val="000C3CB9"/>
    <w:rsid w:val="000C3F13"/>
    <w:rsid w:val="000C45FC"/>
    <w:rsid w:val="000C5098"/>
    <w:rsid w:val="000C552E"/>
    <w:rsid w:val="000C698E"/>
    <w:rsid w:val="000C6A36"/>
    <w:rsid w:val="000C6DCE"/>
    <w:rsid w:val="000D0525"/>
    <w:rsid w:val="000D0533"/>
    <w:rsid w:val="000D0673"/>
    <w:rsid w:val="000D09D9"/>
    <w:rsid w:val="000D3DD8"/>
    <w:rsid w:val="000D5A62"/>
    <w:rsid w:val="000D66A5"/>
    <w:rsid w:val="000E0764"/>
    <w:rsid w:val="000E2B37"/>
    <w:rsid w:val="000E3560"/>
    <w:rsid w:val="000E3A54"/>
    <w:rsid w:val="000E57C1"/>
    <w:rsid w:val="000F16F4"/>
    <w:rsid w:val="000F1921"/>
    <w:rsid w:val="000F261E"/>
    <w:rsid w:val="000F5230"/>
    <w:rsid w:val="000F58E9"/>
    <w:rsid w:val="000F67DD"/>
    <w:rsid w:val="000F6EC2"/>
    <w:rsid w:val="001000CB"/>
    <w:rsid w:val="00102964"/>
    <w:rsid w:val="00102B55"/>
    <w:rsid w:val="00104D93"/>
    <w:rsid w:val="00105FA1"/>
    <w:rsid w:val="001064DB"/>
    <w:rsid w:val="00107620"/>
    <w:rsid w:val="00113141"/>
    <w:rsid w:val="001145DF"/>
    <w:rsid w:val="00114C73"/>
    <w:rsid w:val="00114EFD"/>
    <w:rsid w:val="00117754"/>
    <w:rsid w:val="0012290A"/>
    <w:rsid w:val="00123581"/>
    <w:rsid w:val="001302EA"/>
    <w:rsid w:val="001333E7"/>
    <w:rsid w:val="00135243"/>
    <w:rsid w:val="001377C3"/>
    <w:rsid w:val="00141C98"/>
    <w:rsid w:val="001440C3"/>
    <w:rsid w:val="001503B3"/>
    <w:rsid w:val="00151CC7"/>
    <w:rsid w:val="00152283"/>
    <w:rsid w:val="00152C92"/>
    <w:rsid w:val="001553F9"/>
    <w:rsid w:val="00161B5C"/>
    <w:rsid w:val="001636C0"/>
    <w:rsid w:val="00166DC9"/>
    <w:rsid w:val="00174F37"/>
    <w:rsid w:val="00182598"/>
    <w:rsid w:val="001873FB"/>
    <w:rsid w:val="00194DB7"/>
    <w:rsid w:val="00197B5B"/>
    <w:rsid w:val="001A147F"/>
    <w:rsid w:val="001A148A"/>
    <w:rsid w:val="001B37BF"/>
    <w:rsid w:val="001C482F"/>
    <w:rsid w:val="001D0B26"/>
    <w:rsid w:val="001D223D"/>
    <w:rsid w:val="001E348B"/>
    <w:rsid w:val="001E38E1"/>
    <w:rsid w:val="001F5990"/>
    <w:rsid w:val="0020457E"/>
    <w:rsid w:val="002073D4"/>
    <w:rsid w:val="00207816"/>
    <w:rsid w:val="00212C8F"/>
    <w:rsid w:val="00214CE8"/>
    <w:rsid w:val="00221448"/>
    <w:rsid w:val="00223E43"/>
    <w:rsid w:val="002316C3"/>
    <w:rsid w:val="00232FA3"/>
    <w:rsid w:val="002350C8"/>
    <w:rsid w:val="00235403"/>
    <w:rsid w:val="00235CE0"/>
    <w:rsid w:val="002370EA"/>
    <w:rsid w:val="00240105"/>
    <w:rsid w:val="00242A5E"/>
    <w:rsid w:val="002515EF"/>
    <w:rsid w:val="002577F6"/>
    <w:rsid w:val="00261B38"/>
    <w:rsid w:val="00261D3D"/>
    <w:rsid w:val="00262608"/>
    <w:rsid w:val="002640E9"/>
    <w:rsid w:val="00271F59"/>
    <w:rsid w:val="00280373"/>
    <w:rsid w:val="002819AB"/>
    <w:rsid w:val="00281CBF"/>
    <w:rsid w:val="00286688"/>
    <w:rsid w:val="00286E67"/>
    <w:rsid w:val="002948C2"/>
    <w:rsid w:val="002958D9"/>
    <w:rsid w:val="00296188"/>
    <w:rsid w:val="002A4296"/>
    <w:rsid w:val="002A4F28"/>
    <w:rsid w:val="002A7355"/>
    <w:rsid w:val="002B4091"/>
    <w:rsid w:val="002B5464"/>
    <w:rsid w:val="002B5A3A"/>
    <w:rsid w:val="002C068A"/>
    <w:rsid w:val="002C2524"/>
    <w:rsid w:val="002C2540"/>
    <w:rsid w:val="002C360E"/>
    <w:rsid w:val="002C6932"/>
    <w:rsid w:val="002C6B71"/>
    <w:rsid w:val="002D19D7"/>
    <w:rsid w:val="002D2E68"/>
    <w:rsid w:val="002D5A7C"/>
    <w:rsid w:val="002D735D"/>
    <w:rsid w:val="002E1BFB"/>
    <w:rsid w:val="002E52F3"/>
    <w:rsid w:val="002E683F"/>
    <w:rsid w:val="002F683F"/>
    <w:rsid w:val="00300F45"/>
    <w:rsid w:val="00301B28"/>
    <w:rsid w:val="00302A97"/>
    <w:rsid w:val="00303CA5"/>
    <w:rsid w:val="0030500E"/>
    <w:rsid w:val="00313FAA"/>
    <w:rsid w:val="00314D88"/>
    <w:rsid w:val="0031583D"/>
    <w:rsid w:val="00316F3A"/>
    <w:rsid w:val="0032051E"/>
    <w:rsid w:val="003206FD"/>
    <w:rsid w:val="003237EF"/>
    <w:rsid w:val="00325F88"/>
    <w:rsid w:val="003339B5"/>
    <w:rsid w:val="00333A94"/>
    <w:rsid w:val="003402F9"/>
    <w:rsid w:val="00342475"/>
    <w:rsid w:val="003432AA"/>
    <w:rsid w:val="00343A1F"/>
    <w:rsid w:val="00343E65"/>
    <w:rsid w:val="00344294"/>
    <w:rsid w:val="00344CD1"/>
    <w:rsid w:val="003455F9"/>
    <w:rsid w:val="003506CB"/>
    <w:rsid w:val="00355DFF"/>
    <w:rsid w:val="00355FCC"/>
    <w:rsid w:val="00357373"/>
    <w:rsid w:val="003578CF"/>
    <w:rsid w:val="00360664"/>
    <w:rsid w:val="00360C05"/>
    <w:rsid w:val="00361890"/>
    <w:rsid w:val="00362B1A"/>
    <w:rsid w:val="00364E17"/>
    <w:rsid w:val="003650AB"/>
    <w:rsid w:val="00366F95"/>
    <w:rsid w:val="003677B2"/>
    <w:rsid w:val="003753FE"/>
    <w:rsid w:val="00383191"/>
    <w:rsid w:val="0038712F"/>
    <w:rsid w:val="003928B3"/>
    <w:rsid w:val="00393144"/>
    <w:rsid w:val="003941CF"/>
    <w:rsid w:val="003A3639"/>
    <w:rsid w:val="003A60F2"/>
    <w:rsid w:val="003A7441"/>
    <w:rsid w:val="003B16A3"/>
    <w:rsid w:val="003B2FE6"/>
    <w:rsid w:val="003B47E5"/>
    <w:rsid w:val="003B68F1"/>
    <w:rsid w:val="003B6B0F"/>
    <w:rsid w:val="003B705A"/>
    <w:rsid w:val="003C2CBF"/>
    <w:rsid w:val="003C3B17"/>
    <w:rsid w:val="003C5313"/>
    <w:rsid w:val="003D1D4A"/>
    <w:rsid w:val="003D3553"/>
    <w:rsid w:val="003D3715"/>
    <w:rsid w:val="003D7FE5"/>
    <w:rsid w:val="003E54CC"/>
    <w:rsid w:val="003E60B1"/>
    <w:rsid w:val="003F1E9F"/>
    <w:rsid w:val="003F23B8"/>
    <w:rsid w:val="003F2BEB"/>
    <w:rsid w:val="003F3533"/>
    <w:rsid w:val="003F3D64"/>
    <w:rsid w:val="003F7DFB"/>
    <w:rsid w:val="004029F3"/>
    <w:rsid w:val="004063AD"/>
    <w:rsid w:val="0041152F"/>
    <w:rsid w:val="00412069"/>
    <w:rsid w:val="00412AC3"/>
    <w:rsid w:val="00414DEB"/>
    <w:rsid w:val="004156F0"/>
    <w:rsid w:val="00421294"/>
    <w:rsid w:val="004245E0"/>
    <w:rsid w:val="004261A8"/>
    <w:rsid w:val="00431B35"/>
    <w:rsid w:val="00434739"/>
    <w:rsid w:val="00445208"/>
    <w:rsid w:val="004474DE"/>
    <w:rsid w:val="00451EE4"/>
    <w:rsid w:val="004522C1"/>
    <w:rsid w:val="00453E15"/>
    <w:rsid w:val="004540CD"/>
    <w:rsid w:val="004550A4"/>
    <w:rsid w:val="00457CA1"/>
    <w:rsid w:val="00460293"/>
    <w:rsid w:val="004609F1"/>
    <w:rsid w:val="00460BCB"/>
    <w:rsid w:val="00462382"/>
    <w:rsid w:val="00465BC0"/>
    <w:rsid w:val="00466770"/>
    <w:rsid w:val="00466D36"/>
    <w:rsid w:val="0047094B"/>
    <w:rsid w:val="0047546C"/>
    <w:rsid w:val="0047718B"/>
    <w:rsid w:val="0048041A"/>
    <w:rsid w:val="00480A8F"/>
    <w:rsid w:val="00481C9C"/>
    <w:rsid w:val="00483D15"/>
    <w:rsid w:val="00487574"/>
    <w:rsid w:val="00490043"/>
    <w:rsid w:val="00493B13"/>
    <w:rsid w:val="0049430B"/>
    <w:rsid w:val="00494BA0"/>
    <w:rsid w:val="00495340"/>
    <w:rsid w:val="004976CF"/>
    <w:rsid w:val="004A0787"/>
    <w:rsid w:val="004A2EB8"/>
    <w:rsid w:val="004A3FB4"/>
    <w:rsid w:val="004A7AEE"/>
    <w:rsid w:val="004A7CFB"/>
    <w:rsid w:val="004B3265"/>
    <w:rsid w:val="004C07CB"/>
    <w:rsid w:val="004C5A22"/>
    <w:rsid w:val="004C768D"/>
    <w:rsid w:val="004D2490"/>
    <w:rsid w:val="004D28F7"/>
    <w:rsid w:val="004D3601"/>
    <w:rsid w:val="004D6AD1"/>
    <w:rsid w:val="004E04E0"/>
    <w:rsid w:val="004E17CB"/>
    <w:rsid w:val="004E295C"/>
    <w:rsid w:val="004E3307"/>
    <w:rsid w:val="004E5544"/>
    <w:rsid w:val="004E5861"/>
    <w:rsid w:val="004E6091"/>
    <w:rsid w:val="004E7539"/>
    <w:rsid w:val="004F274A"/>
    <w:rsid w:val="004F4767"/>
    <w:rsid w:val="00502590"/>
    <w:rsid w:val="0050507B"/>
    <w:rsid w:val="0050620B"/>
    <w:rsid w:val="00506851"/>
    <w:rsid w:val="00507471"/>
    <w:rsid w:val="00510D6F"/>
    <w:rsid w:val="00513AE6"/>
    <w:rsid w:val="005153E6"/>
    <w:rsid w:val="0051615F"/>
    <w:rsid w:val="0052347F"/>
    <w:rsid w:val="00523706"/>
    <w:rsid w:val="00523B79"/>
    <w:rsid w:val="0052400A"/>
    <w:rsid w:val="0052448F"/>
    <w:rsid w:val="00524A79"/>
    <w:rsid w:val="0052549A"/>
    <w:rsid w:val="0052681E"/>
    <w:rsid w:val="00526E3D"/>
    <w:rsid w:val="005347AF"/>
    <w:rsid w:val="00535916"/>
    <w:rsid w:val="00541734"/>
    <w:rsid w:val="00542B4C"/>
    <w:rsid w:val="005443B8"/>
    <w:rsid w:val="00551DB5"/>
    <w:rsid w:val="0055542D"/>
    <w:rsid w:val="00555C36"/>
    <w:rsid w:val="00556822"/>
    <w:rsid w:val="005615AF"/>
    <w:rsid w:val="00561E69"/>
    <w:rsid w:val="00564857"/>
    <w:rsid w:val="0056634F"/>
    <w:rsid w:val="005668D3"/>
    <w:rsid w:val="00570744"/>
    <w:rsid w:val="0057098A"/>
    <w:rsid w:val="005718AF"/>
    <w:rsid w:val="00571FD4"/>
    <w:rsid w:val="00572879"/>
    <w:rsid w:val="00573F47"/>
    <w:rsid w:val="0057471E"/>
    <w:rsid w:val="0057782A"/>
    <w:rsid w:val="005814C8"/>
    <w:rsid w:val="00582823"/>
    <w:rsid w:val="00584EC1"/>
    <w:rsid w:val="00586F5C"/>
    <w:rsid w:val="00591235"/>
    <w:rsid w:val="00591C86"/>
    <w:rsid w:val="0059376F"/>
    <w:rsid w:val="00597C3B"/>
    <w:rsid w:val="005A0733"/>
    <w:rsid w:val="005A0799"/>
    <w:rsid w:val="005A3A64"/>
    <w:rsid w:val="005A40DC"/>
    <w:rsid w:val="005A592C"/>
    <w:rsid w:val="005A7C4A"/>
    <w:rsid w:val="005B1B93"/>
    <w:rsid w:val="005C03A7"/>
    <w:rsid w:val="005C2BC8"/>
    <w:rsid w:val="005C3643"/>
    <w:rsid w:val="005C36B0"/>
    <w:rsid w:val="005C6A06"/>
    <w:rsid w:val="005D08A5"/>
    <w:rsid w:val="005D0E6A"/>
    <w:rsid w:val="005D305B"/>
    <w:rsid w:val="005D41E7"/>
    <w:rsid w:val="005D5892"/>
    <w:rsid w:val="005D712B"/>
    <w:rsid w:val="005D739E"/>
    <w:rsid w:val="005E1DE2"/>
    <w:rsid w:val="005E34E1"/>
    <w:rsid w:val="005E34FF"/>
    <w:rsid w:val="005E3542"/>
    <w:rsid w:val="005E4DB7"/>
    <w:rsid w:val="005E52F9"/>
    <w:rsid w:val="005E7C5F"/>
    <w:rsid w:val="005F1261"/>
    <w:rsid w:val="005F2AE9"/>
    <w:rsid w:val="005F3360"/>
    <w:rsid w:val="005F454D"/>
    <w:rsid w:val="005F5334"/>
    <w:rsid w:val="005F6115"/>
    <w:rsid w:val="005F642E"/>
    <w:rsid w:val="005F70BD"/>
    <w:rsid w:val="00602315"/>
    <w:rsid w:val="00602A61"/>
    <w:rsid w:val="006034C8"/>
    <w:rsid w:val="006052EF"/>
    <w:rsid w:val="0060645E"/>
    <w:rsid w:val="006116FD"/>
    <w:rsid w:val="006127F0"/>
    <w:rsid w:val="00614E46"/>
    <w:rsid w:val="00615462"/>
    <w:rsid w:val="006239D4"/>
    <w:rsid w:val="0063152E"/>
    <w:rsid w:val="006319E6"/>
    <w:rsid w:val="0063373D"/>
    <w:rsid w:val="00637BCF"/>
    <w:rsid w:val="006425AC"/>
    <w:rsid w:val="006431E8"/>
    <w:rsid w:val="00644332"/>
    <w:rsid w:val="00645BE3"/>
    <w:rsid w:val="00651831"/>
    <w:rsid w:val="006530E9"/>
    <w:rsid w:val="00653CF7"/>
    <w:rsid w:val="0065719B"/>
    <w:rsid w:val="0065755C"/>
    <w:rsid w:val="00662774"/>
    <w:rsid w:val="0066322F"/>
    <w:rsid w:val="006646E6"/>
    <w:rsid w:val="00667171"/>
    <w:rsid w:val="0067422E"/>
    <w:rsid w:val="00674D64"/>
    <w:rsid w:val="006802D1"/>
    <w:rsid w:val="00681108"/>
    <w:rsid w:val="00683417"/>
    <w:rsid w:val="006858DA"/>
    <w:rsid w:val="00685A46"/>
    <w:rsid w:val="006871B0"/>
    <w:rsid w:val="006904A8"/>
    <w:rsid w:val="00694201"/>
    <w:rsid w:val="00694299"/>
    <w:rsid w:val="00694F4E"/>
    <w:rsid w:val="00694F95"/>
    <w:rsid w:val="0069559D"/>
    <w:rsid w:val="00696368"/>
    <w:rsid w:val="00696E93"/>
    <w:rsid w:val="006A18BD"/>
    <w:rsid w:val="006A28F3"/>
    <w:rsid w:val="006A4050"/>
    <w:rsid w:val="006A577E"/>
    <w:rsid w:val="006A5BB3"/>
    <w:rsid w:val="006A688A"/>
    <w:rsid w:val="006A7B8B"/>
    <w:rsid w:val="006B14A4"/>
    <w:rsid w:val="006B291E"/>
    <w:rsid w:val="006B44E8"/>
    <w:rsid w:val="006B7BFD"/>
    <w:rsid w:val="006C0FD4"/>
    <w:rsid w:val="006C182B"/>
    <w:rsid w:val="006C206E"/>
    <w:rsid w:val="006C2A0F"/>
    <w:rsid w:val="006C3E93"/>
    <w:rsid w:val="006C4ADF"/>
    <w:rsid w:val="006C4C25"/>
    <w:rsid w:val="006C5353"/>
    <w:rsid w:val="006C5A9E"/>
    <w:rsid w:val="006C6D1A"/>
    <w:rsid w:val="006C6FF9"/>
    <w:rsid w:val="006D1584"/>
    <w:rsid w:val="006D2840"/>
    <w:rsid w:val="006D2842"/>
    <w:rsid w:val="006D34E1"/>
    <w:rsid w:val="006D5133"/>
    <w:rsid w:val="006D6DC5"/>
    <w:rsid w:val="006E5DB2"/>
    <w:rsid w:val="006F1644"/>
    <w:rsid w:val="006F16D9"/>
    <w:rsid w:val="006F4A97"/>
    <w:rsid w:val="006F587C"/>
    <w:rsid w:val="006F6119"/>
    <w:rsid w:val="006F6496"/>
    <w:rsid w:val="00700E5A"/>
    <w:rsid w:val="00701E58"/>
    <w:rsid w:val="00703C81"/>
    <w:rsid w:val="00704126"/>
    <w:rsid w:val="007066BC"/>
    <w:rsid w:val="00707B42"/>
    <w:rsid w:val="0071260B"/>
    <w:rsid w:val="0071604A"/>
    <w:rsid w:val="00717346"/>
    <w:rsid w:val="0072638D"/>
    <w:rsid w:val="00727C14"/>
    <w:rsid w:val="007308E2"/>
    <w:rsid w:val="007316C4"/>
    <w:rsid w:val="00733F1F"/>
    <w:rsid w:val="00735835"/>
    <w:rsid w:val="0073710A"/>
    <w:rsid w:val="00737ED8"/>
    <w:rsid w:val="00741A36"/>
    <w:rsid w:val="007425D0"/>
    <w:rsid w:val="00743A24"/>
    <w:rsid w:val="007532E4"/>
    <w:rsid w:val="0075422F"/>
    <w:rsid w:val="007576D0"/>
    <w:rsid w:val="00757929"/>
    <w:rsid w:val="0076163E"/>
    <w:rsid w:val="007668CD"/>
    <w:rsid w:val="007854A2"/>
    <w:rsid w:val="00785862"/>
    <w:rsid w:val="00792208"/>
    <w:rsid w:val="0079552C"/>
    <w:rsid w:val="007A0537"/>
    <w:rsid w:val="007A06BE"/>
    <w:rsid w:val="007A0803"/>
    <w:rsid w:val="007B4C9B"/>
    <w:rsid w:val="007B6047"/>
    <w:rsid w:val="007B751B"/>
    <w:rsid w:val="007C1DBC"/>
    <w:rsid w:val="007C557C"/>
    <w:rsid w:val="007D135A"/>
    <w:rsid w:val="007D5777"/>
    <w:rsid w:val="007D65B4"/>
    <w:rsid w:val="007D6BE5"/>
    <w:rsid w:val="007E3610"/>
    <w:rsid w:val="007E55E0"/>
    <w:rsid w:val="007E679F"/>
    <w:rsid w:val="007F0819"/>
    <w:rsid w:val="007F09C9"/>
    <w:rsid w:val="007F1352"/>
    <w:rsid w:val="007F3F10"/>
    <w:rsid w:val="007F59EB"/>
    <w:rsid w:val="007F5BB5"/>
    <w:rsid w:val="00802B44"/>
    <w:rsid w:val="00803979"/>
    <w:rsid w:val="00806F2A"/>
    <w:rsid w:val="00807898"/>
    <w:rsid w:val="00810B98"/>
    <w:rsid w:val="008157DD"/>
    <w:rsid w:val="00817E2D"/>
    <w:rsid w:val="00821789"/>
    <w:rsid w:val="00823045"/>
    <w:rsid w:val="00823915"/>
    <w:rsid w:val="0082461E"/>
    <w:rsid w:val="00827937"/>
    <w:rsid w:val="00831443"/>
    <w:rsid w:val="00834368"/>
    <w:rsid w:val="008352D0"/>
    <w:rsid w:val="00835DB4"/>
    <w:rsid w:val="008411A4"/>
    <w:rsid w:val="0084686C"/>
    <w:rsid w:val="0084743F"/>
    <w:rsid w:val="008537B9"/>
    <w:rsid w:val="00860018"/>
    <w:rsid w:val="00862401"/>
    <w:rsid w:val="00863883"/>
    <w:rsid w:val="00863E33"/>
    <w:rsid w:val="00864044"/>
    <w:rsid w:val="0086522B"/>
    <w:rsid w:val="00870836"/>
    <w:rsid w:val="00870AC0"/>
    <w:rsid w:val="00871461"/>
    <w:rsid w:val="00874D7D"/>
    <w:rsid w:val="00882B66"/>
    <w:rsid w:val="00885D3A"/>
    <w:rsid w:val="00885F29"/>
    <w:rsid w:val="00891714"/>
    <w:rsid w:val="00893CBD"/>
    <w:rsid w:val="008969BC"/>
    <w:rsid w:val="00896AB3"/>
    <w:rsid w:val="00897450"/>
    <w:rsid w:val="008A03E3"/>
    <w:rsid w:val="008A3B74"/>
    <w:rsid w:val="008A47F6"/>
    <w:rsid w:val="008A5356"/>
    <w:rsid w:val="008A76B7"/>
    <w:rsid w:val="008B05CC"/>
    <w:rsid w:val="008B2C38"/>
    <w:rsid w:val="008B3270"/>
    <w:rsid w:val="008B3D65"/>
    <w:rsid w:val="008C2820"/>
    <w:rsid w:val="008C6FA3"/>
    <w:rsid w:val="008C7115"/>
    <w:rsid w:val="008D06BE"/>
    <w:rsid w:val="008D2CA3"/>
    <w:rsid w:val="008D344F"/>
    <w:rsid w:val="008E2314"/>
    <w:rsid w:val="008E359C"/>
    <w:rsid w:val="008E661C"/>
    <w:rsid w:val="008E7516"/>
    <w:rsid w:val="008F08FA"/>
    <w:rsid w:val="008F5AAF"/>
    <w:rsid w:val="00900EC9"/>
    <w:rsid w:val="00901334"/>
    <w:rsid w:val="0090226A"/>
    <w:rsid w:val="00902C50"/>
    <w:rsid w:val="00903375"/>
    <w:rsid w:val="00904E35"/>
    <w:rsid w:val="00904F11"/>
    <w:rsid w:val="009124CE"/>
    <w:rsid w:val="00912954"/>
    <w:rsid w:val="009140DD"/>
    <w:rsid w:val="00914416"/>
    <w:rsid w:val="00920B7C"/>
    <w:rsid w:val="00920C39"/>
    <w:rsid w:val="00921F34"/>
    <w:rsid w:val="0092304C"/>
    <w:rsid w:val="00923F06"/>
    <w:rsid w:val="0092562E"/>
    <w:rsid w:val="009260EC"/>
    <w:rsid w:val="009302F1"/>
    <w:rsid w:val="00934A82"/>
    <w:rsid w:val="00944BB4"/>
    <w:rsid w:val="00950F1B"/>
    <w:rsid w:val="00952BA6"/>
    <w:rsid w:val="00953DDC"/>
    <w:rsid w:val="0095549A"/>
    <w:rsid w:val="00960B10"/>
    <w:rsid w:val="00962B34"/>
    <w:rsid w:val="009634B4"/>
    <w:rsid w:val="0096748F"/>
    <w:rsid w:val="009738E8"/>
    <w:rsid w:val="009841DA"/>
    <w:rsid w:val="00985932"/>
    <w:rsid w:val="00986627"/>
    <w:rsid w:val="009936A5"/>
    <w:rsid w:val="00994A8E"/>
    <w:rsid w:val="009A2E1D"/>
    <w:rsid w:val="009B15F4"/>
    <w:rsid w:val="009B3075"/>
    <w:rsid w:val="009B6057"/>
    <w:rsid w:val="009B6774"/>
    <w:rsid w:val="009B6D30"/>
    <w:rsid w:val="009B72ED"/>
    <w:rsid w:val="009B7BD4"/>
    <w:rsid w:val="009B7F3F"/>
    <w:rsid w:val="009C1BA7"/>
    <w:rsid w:val="009C5FE9"/>
    <w:rsid w:val="009C7F6A"/>
    <w:rsid w:val="009D01E5"/>
    <w:rsid w:val="009D5369"/>
    <w:rsid w:val="009D5E97"/>
    <w:rsid w:val="009E0AA2"/>
    <w:rsid w:val="009E1447"/>
    <w:rsid w:val="009E179D"/>
    <w:rsid w:val="009E3C69"/>
    <w:rsid w:val="009E4076"/>
    <w:rsid w:val="009E6FB7"/>
    <w:rsid w:val="009E71DE"/>
    <w:rsid w:val="009E722A"/>
    <w:rsid w:val="009F0319"/>
    <w:rsid w:val="009F63A4"/>
    <w:rsid w:val="00A007F2"/>
    <w:rsid w:val="00A00FCD"/>
    <w:rsid w:val="00A02386"/>
    <w:rsid w:val="00A0478E"/>
    <w:rsid w:val="00A101CD"/>
    <w:rsid w:val="00A11BFB"/>
    <w:rsid w:val="00A127DC"/>
    <w:rsid w:val="00A12ED0"/>
    <w:rsid w:val="00A14137"/>
    <w:rsid w:val="00A14831"/>
    <w:rsid w:val="00A16B68"/>
    <w:rsid w:val="00A17E3B"/>
    <w:rsid w:val="00A2113F"/>
    <w:rsid w:val="00A23FC7"/>
    <w:rsid w:val="00A25587"/>
    <w:rsid w:val="00A3002F"/>
    <w:rsid w:val="00A35398"/>
    <w:rsid w:val="00A3702B"/>
    <w:rsid w:val="00A418A7"/>
    <w:rsid w:val="00A4195D"/>
    <w:rsid w:val="00A47D26"/>
    <w:rsid w:val="00A560F0"/>
    <w:rsid w:val="00A5760C"/>
    <w:rsid w:val="00A60DB3"/>
    <w:rsid w:val="00A65A53"/>
    <w:rsid w:val="00A73C1B"/>
    <w:rsid w:val="00A743D6"/>
    <w:rsid w:val="00A75404"/>
    <w:rsid w:val="00A75827"/>
    <w:rsid w:val="00A811F6"/>
    <w:rsid w:val="00A81528"/>
    <w:rsid w:val="00A82267"/>
    <w:rsid w:val="00A8701B"/>
    <w:rsid w:val="00A9104A"/>
    <w:rsid w:val="00A920BD"/>
    <w:rsid w:val="00A966E4"/>
    <w:rsid w:val="00A971C3"/>
    <w:rsid w:val="00AB08D2"/>
    <w:rsid w:val="00AB3F16"/>
    <w:rsid w:val="00AB444A"/>
    <w:rsid w:val="00AC2637"/>
    <w:rsid w:val="00AC49D4"/>
    <w:rsid w:val="00AD0E39"/>
    <w:rsid w:val="00AD2B61"/>
    <w:rsid w:val="00AD2F56"/>
    <w:rsid w:val="00AD705D"/>
    <w:rsid w:val="00AD79D4"/>
    <w:rsid w:val="00AE0C33"/>
    <w:rsid w:val="00AE2905"/>
    <w:rsid w:val="00AE2B83"/>
    <w:rsid w:val="00AE2FAA"/>
    <w:rsid w:val="00AE6807"/>
    <w:rsid w:val="00AE7DC1"/>
    <w:rsid w:val="00AF46C2"/>
    <w:rsid w:val="00AF6349"/>
    <w:rsid w:val="00AF7034"/>
    <w:rsid w:val="00B015D4"/>
    <w:rsid w:val="00B01DD7"/>
    <w:rsid w:val="00B049F2"/>
    <w:rsid w:val="00B057CF"/>
    <w:rsid w:val="00B1030C"/>
    <w:rsid w:val="00B12564"/>
    <w:rsid w:val="00B145DE"/>
    <w:rsid w:val="00B17ADC"/>
    <w:rsid w:val="00B2234B"/>
    <w:rsid w:val="00B25B35"/>
    <w:rsid w:val="00B31AE1"/>
    <w:rsid w:val="00B32324"/>
    <w:rsid w:val="00B345C9"/>
    <w:rsid w:val="00B40628"/>
    <w:rsid w:val="00B43D12"/>
    <w:rsid w:val="00B44ACE"/>
    <w:rsid w:val="00B517DB"/>
    <w:rsid w:val="00B51D9F"/>
    <w:rsid w:val="00B54863"/>
    <w:rsid w:val="00B5523C"/>
    <w:rsid w:val="00B552EF"/>
    <w:rsid w:val="00B56990"/>
    <w:rsid w:val="00B6033F"/>
    <w:rsid w:val="00B61A59"/>
    <w:rsid w:val="00B61E7B"/>
    <w:rsid w:val="00B62E70"/>
    <w:rsid w:val="00B7142C"/>
    <w:rsid w:val="00B722DE"/>
    <w:rsid w:val="00B73122"/>
    <w:rsid w:val="00B734C7"/>
    <w:rsid w:val="00B763FE"/>
    <w:rsid w:val="00B776DC"/>
    <w:rsid w:val="00B77EBD"/>
    <w:rsid w:val="00B832F6"/>
    <w:rsid w:val="00B902EE"/>
    <w:rsid w:val="00B907E1"/>
    <w:rsid w:val="00B91A81"/>
    <w:rsid w:val="00B93929"/>
    <w:rsid w:val="00BA4F64"/>
    <w:rsid w:val="00BA6FDD"/>
    <w:rsid w:val="00BB1DC9"/>
    <w:rsid w:val="00BB1E00"/>
    <w:rsid w:val="00BB51F8"/>
    <w:rsid w:val="00BB6925"/>
    <w:rsid w:val="00BB7E82"/>
    <w:rsid w:val="00BC0524"/>
    <w:rsid w:val="00BC2702"/>
    <w:rsid w:val="00BC338B"/>
    <w:rsid w:val="00BC3B26"/>
    <w:rsid w:val="00BC58EB"/>
    <w:rsid w:val="00BD09CD"/>
    <w:rsid w:val="00BD3379"/>
    <w:rsid w:val="00BD3EA6"/>
    <w:rsid w:val="00BE14EE"/>
    <w:rsid w:val="00BE6377"/>
    <w:rsid w:val="00BF2A31"/>
    <w:rsid w:val="00BF336F"/>
    <w:rsid w:val="00BF33C1"/>
    <w:rsid w:val="00BF34D7"/>
    <w:rsid w:val="00BF421B"/>
    <w:rsid w:val="00BF515E"/>
    <w:rsid w:val="00BF55A4"/>
    <w:rsid w:val="00C00E8A"/>
    <w:rsid w:val="00C02205"/>
    <w:rsid w:val="00C03694"/>
    <w:rsid w:val="00C06AEE"/>
    <w:rsid w:val="00C11BD0"/>
    <w:rsid w:val="00C1200F"/>
    <w:rsid w:val="00C12C0C"/>
    <w:rsid w:val="00C13862"/>
    <w:rsid w:val="00C2641C"/>
    <w:rsid w:val="00C274BD"/>
    <w:rsid w:val="00C277BC"/>
    <w:rsid w:val="00C31AF2"/>
    <w:rsid w:val="00C36797"/>
    <w:rsid w:val="00C36E62"/>
    <w:rsid w:val="00C40EA6"/>
    <w:rsid w:val="00C42395"/>
    <w:rsid w:val="00C4426E"/>
    <w:rsid w:val="00C50522"/>
    <w:rsid w:val="00C50B31"/>
    <w:rsid w:val="00C519CC"/>
    <w:rsid w:val="00C55FA8"/>
    <w:rsid w:val="00C57B84"/>
    <w:rsid w:val="00C60CC5"/>
    <w:rsid w:val="00C61F87"/>
    <w:rsid w:val="00C71B9A"/>
    <w:rsid w:val="00C74873"/>
    <w:rsid w:val="00C76ECD"/>
    <w:rsid w:val="00C82F12"/>
    <w:rsid w:val="00C8343C"/>
    <w:rsid w:val="00C857CB"/>
    <w:rsid w:val="00C867FB"/>
    <w:rsid w:val="00C86FBB"/>
    <w:rsid w:val="00C8740F"/>
    <w:rsid w:val="00C90B54"/>
    <w:rsid w:val="00C915A8"/>
    <w:rsid w:val="00C923D1"/>
    <w:rsid w:val="00C96992"/>
    <w:rsid w:val="00CB5350"/>
    <w:rsid w:val="00CC3888"/>
    <w:rsid w:val="00CC50AC"/>
    <w:rsid w:val="00CC5E22"/>
    <w:rsid w:val="00CC67BA"/>
    <w:rsid w:val="00CC7D24"/>
    <w:rsid w:val="00CD01EF"/>
    <w:rsid w:val="00CD106D"/>
    <w:rsid w:val="00CD341A"/>
    <w:rsid w:val="00CD728E"/>
    <w:rsid w:val="00CD79E6"/>
    <w:rsid w:val="00CE21C0"/>
    <w:rsid w:val="00CE4A2D"/>
    <w:rsid w:val="00CE6903"/>
    <w:rsid w:val="00CF04B7"/>
    <w:rsid w:val="00CF0AB7"/>
    <w:rsid w:val="00CF17AA"/>
    <w:rsid w:val="00CF3EBF"/>
    <w:rsid w:val="00CF4F95"/>
    <w:rsid w:val="00CF6013"/>
    <w:rsid w:val="00CF7400"/>
    <w:rsid w:val="00CF766C"/>
    <w:rsid w:val="00D0033A"/>
    <w:rsid w:val="00D02B48"/>
    <w:rsid w:val="00D04D24"/>
    <w:rsid w:val="00D1120A"/>
    <w:rsid w:val="00D125BE"/>
    <w:rsid w:val="00D13B08"/>
    <w:rsid w:val="00D1410D"/>
    <w:rsid w:val="00D173EE"/>
    <w:rsid w:val="00D20E49"/>
    <w:rsid w:val="00D23D94"/>
    <w:rsid w:val="00D31242"/>
    <w:rsid w:val="00D354A3"/>
    <w:rsid w:val="00D35C11"/>
    <w:rsid w:val="00D423EB"/>
    <w:rsid w:val="00D4429C"/>
    <w:rsid w:val="00D46B90"/>
    <w:rsid w:val="00D507E7"/>
    <w:rsid w:val="00D511A0"/>
    <w:rsid w:val="00D527C3"/>
    <w:rsid w:val="00D555DA"/>
    <w:rsid w:val="00D571C0"/>
    <w:rsid w:val="00D610B3"/>
    <w:rsid w:val="00D63F9E"/>
    <w:rsid w:val="00D64640"/>
    <w:rsid w:val="00D751CD"/>
    <w:rsid w:val="00D816AD"/>
    <w:rsid w:val="00D82F2C"/>
    <w:rsid w:val="00D86A9B"/>
    <w:rsid w:val="00D8790E"/>
    <w:rsid w:val="00D92621"/>
    <w:rsid w:val="00D92F12"/>
    <w:rsid w:val="00D93330"/>
    <w:rsid w:val="00D93DB3"/>
    <w:rsid w:val="00D96ED9"/>
    <w:rsid w:val="00D978F5"/>
    <w:rsid w:val="00DA26BC"/>
    <w:rsid w:val="00DA2BE4"/>
    <w:rsid w:val="00DA65F8"/>
    <w:rsid w:val="00DB1128"/>
    <w:rsid w:val="00DB3295"/>
    <w:rsid w:val="00DB3B6B"/>
    <w:rsid w:val="00DB7937"/>
    <w:rsid w:val="00DC24FE"/>
    <w:rsid w:val="00DC26B8"/>
    <w:rsid w:val="00DC4172"/>
    <w:rsid w:val="00DC6F29"/>
    <w:rsid w:val="00DD0F21"/>
    <w:rsid w:val="00DD1E13"/>
    <w:rsid w:val="00DE0AFE"/>
    <w:rsid w:val="00DE265F"/>
    <w:rsid w:val="00DE4527"/>
    <w:rsid w:val="00DF3223"/>
    <w:rsid w:val="00DF7A58"/>
    <w:rsid w:val="00E06C63"/>
    <w:rsid w:val="00E10C76"/>
    <w:rsid w:val="00E11244"/>
    <w:rsid w:val="00E12492"/>
    <w:rsid w:val="00E142EB"/>
    <w:rsid w:val="00E15353"/>
    <w:rsid w:val="00E15929"/>
    <w:rsid w:val="00E16CAE"/>
    <w:rsid w:val="00E2700F"/>
    <w:rsid w:val="00E301B4"/>
    <w:rsid w:val="00E3618B"/>
    <w:rsid w:val="00E369EC"/>
    <w:rsid w:val="00E36FBF"/>
    <w:rsid w:val="00E45340"/>
    <w:rsid w:val="00E45C57"/>
    <w:rsid w:val="00E47D11"/>
    <w:rsid w:val="00E5036C"/>
    <w:rsid w:val="00E511E9"/>
    <w:rsid w:val="00E515DB"/>
    <w:rsid w:val="00E54F7C"/>
    <w:rsid w:val="00E563A5"/>
    <w:rsid w:val="00E613A8"/>
    <w:rsid w:val="00E6233B"/>
    <w:rsid w:val="00E674DD"/>
    <w:rsid w:val="00E67B22"/>
    <w:rsid w:val="00E71326"/>
    <w:rsid w:val="00E754FB"/>
    <w:rsid w:val="00E760F9"/>
    <w:rsid w:val="00E777C5"/>
    <w:rsid w:val="00E80917"/>
    <w:rsid w:val="00E80A4A"/>
    <w:rsid w:val="00E81323"/>
    <w:rsid w:val="00E85091"/>
    <w:rsid w:val="00E85E3D"/>
    <w:rsid w:val="00E86623"/>
    <w:rsid w:val="00E9170B"/>
    <w:rsid w:val="00E9194B"/>
    <w:rsid w:val="00E92090"/>
    <w:rsid w:val="00E92359"/>
    <w:rsid w:val="00E964EB"/>
    <w:rsid w:val="00E974ED"/>
    <w:rsid w:val="00E977B0"/>
    <w:rsid w:val="00E97FC6"/>
    <w:rsid w:val="00EA406E"/>
    <w:rsid w:val="00EA43AC"/>
    <w:rsid w:val="00EA52D3"/>
    <w:rsid w:val="00EA73CE"/>
    <w:rsid w:val="00EB09DB"/>
    <w:rsid w:val="00EB1B30"/>
    <w:rsid w:val="00EB1B6B"/>
    <w:rsid w:val="00EB2329"/>
    <w:rsid w:val="00EB27F2"/>
    <w:rsid w:val="00EB3AC9"/>
    <w:rsid w:val="00EB3EE1"/>
    <w:rsid w:val="00EB6E85"/>
    <w:rsid w:val="00EB6EE7"/>
    <w:rsid w:val="00EB79AD"/>
    <w:rsid w:val="00EC39B7"/>
    <w:rsid w:val="00EC403A"/>
    <w:rsid w:val="00ED043A"/>
    <w:rsid w:val="00ED3613"/>
    <w:rsid w:val="00ED3727"/>
    <w:rsid w:val="00ED3DC5"/>
    <w:rsid w:val="00ED3DDF"/>
    <w:rsid w:val="00ED3FF4"/>
    <w:rsid w:val="00ED50F4"/>
    <w:rsid w:val="00ED6DED"/>
    <w:rsid w:val="00EE05C1"/>
    <w:rsid w:val="00EE0DC8"/>
    <w:rsid w:val="00EE1C1A"/>
    <w:rsid w:val="00EE2613"/>
    <w:rsid w:val="00EE4582"/>
    <w:rsid w:val="00EE550A"/>
    <w:rsid w:val="00EE7801"/>
    <w:rsid w:val="00EE7D76"/>
    <w:rsid w:val="00EF0A63"/>
    <w:rsid w:val="00EF0AB8"/>
    <w:rsid w:val="00EF1592"/>
    <w:rsid w:val="00EF1C30"/>
    <w:rsid w:val="00EF1E98"/>
    <w:rsid w:val="00EF3DE7"/>
    <w:rsid w:val="00EF53F5"/>
    <w:rsid w:val="00EF5820"/>
    <w:rsid w:val="00F014B9"/>
    <w:rsid w:val="00F02EF5"/>
    <w:rsid w:val="00F03F63"/>
    <w:rsid w:val="00F06F27"/>
    <w:rsid w:val="00F1025A"/>
    <w:rsid w:val="00F11B27"/>
    <w:rsid w:val="00F14885"/>
    <w:rsid w:val="00F14ED9"/>
    <w:rsid w:val="00F1651A"/>
    <w:rsid w:val="00F21E8E"/>
    <w:rsid w:val="00F2297F"/>
    <w:rsid w:val="00F31180"/>
    <w:rsid w:val="00F315B1"/>
    <w:rsid w:val="00F334FF"/>
    <w:rsid w:val="00F33F4E"/>
    <w:rsid w:val="00F35EDC"/>
    <w:rsid w:val="00F360B8"/>
    <w:rsid w:val="00F418A9"/>
    <w:rsid w:val="00F443AE"/>
    <w:rsid w:val="00F46F1F"/>
    <w:rsid w:val="00F47A6D"/>
    <w:rsid w:val="00F543B3"/>
    <w:rsid w:val="00F54F37"/>
    <w:rsid w:val="00F55FC9"/>
    <w:rsid w:val="00F5754E"/>
    <w:rsid w:val="00F576B9"/>
    <w:rsid w:val="00F60B2B"/>
    <w:rsid w:val="00F6183A"/>
    <w:rsid w:val="00F62916"/>
    <w:rsid w:val="00F63D9A"/>
    <w:rsid w:val="00F64A06"/>
    <w:rsid w:val="00F659A3"/>
    <w:rsid w:val="00F66221"/>
    <w:rsid w:val="00F7417F"/>
    <w:rsid w:val="00F75532"/>
    <w:rsid w:val="00F769BD"/>
    <w:rsid w:val="00F81EC9"/>
    <w:rsid w:val="00F86AC3"/>
    <w:rsid w:val="00F8708A"/>
    <w:rsid w:val="00F87897"/>
    <w:rsid w:val="00FA02D2"/>
    <w:rsid w:val="00FA4786"/>
    <w:rsid w:val="00FB11EA"/>
    <w:rsid w:val="00FB5361"/>
    <w:rsid w:val="00FB7103"/>
    <w:rsid w:val="00FB743C"/>
    <w:rsid w:val="00FC18F3"/>
    <w:rsid w:val="00FC4681"/>
    <w:rsid w:val="00FC50A8"/>
    <w:rsid w:val="00FC6E8D"/>
    <w:rsid w:val="00FD0C14"/>
    <w:rsid w:val="00FD14EA"/>
    <w:rsid w:val="00FD2F80"/>
    <w:rsid w:val="00FD307B"/>
    <w:rsid w:val="00FD6E6F"/>
    <w:rsid w:val="00FD734F"/>
    <w:rsid w:val="00FE088F"/>
    <w:rsid w:val="00FE3563"/>
    <w:rsid w:val="00FE4FCE"/>
    <w:rsid w:val="00FE68E4"/>
    <w:rsid w:val="00FF0545"/>
    <w:rsid w:val="00FF34A3"/>
    <w:rsid w:val="00FF54E5"/>
    <w:rsid w:val="00FF59DA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B17F0B"/>
  <w15:docId w15:val="{1B3B700F-992C-43DF-82AC-B86A7B9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178E10F5-636B-4632-8E76-8B780035A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4F65F-987F-4C2A-8B1D-1BF86298A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9CB16-F901-45E4-9920-D3644529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22</TotalTime>
  <Pages>6</Pages>
  <Words>2674</Words>
  <Characters>12747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Small, Martin</dc:creator>
  <cp:lastModifiedBy>Cook, Robert</cp:lastModifiedBy>
  <cp:revision>4</cp:revision>
  <cp:lastPrinted>2013-05-29T14:27:00Z</cp:lastPrinted>
  <dcterms:created xsi:type="dcterms:W3CDTF">2022-02-01T09:07:00Z</dcterms:created>
  <dcterms:modified xsi:type="dcterms:W3CDTF">2022-02-01T10:12:00Z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