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2473" w14:textId="77777777" w:rsidR="00C05ECD" w:rsidRPr="00AA5927" w:rsidRDefault="00C05ECD" w:rsidP="00C05ECD">
      <w:pPr>
        <w:pageBreakBefore/>
        <w:widowControl w:val="0"/>
        <w:tabs>
          <w:tab w:val="right" w:pos="9498"/>
        </w:tabs>
        <w:spacing w:after="240"/>
        <w:rPr>
          <w:noProof/>
          <w:color w:val="0D0D0D" w:themeColor="text1" w:themeTint="F2"/>
          <w:sz w:val="24"/>
        </w:rPr>
      </w:pPr>
      <w:r w:rsidRPr="00AA5927">
        <w:rPr>
          <w:noProof/>
          <w:color w:val="0D0D0D" w:themeColor="text1" w:themeTint="F2"/>
          <w:sz w:val="24"/>
          <w:shd w:val="clear" w:color="auto" w:fill="E6E6E6"/>
        </w:rPr>
        <w:drawing>
          <wp:inline distT="0" distB="0" distL="0" distR="0" wp14:anchorId="0B2E2C67" wp14:editId="056A28CA">
            <wp:extent cx="1778000" cy="819150"/>
            <wp:effectExtent l="0" t="0" r="0" b="0"/>
            <wp:docPr id="4"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rotWithShape="1">
                    <a:blip r:embed="rId14"/>
                    <a:srcRect b="24117"/>
                    <a:stretch/>
                  </pic:blipFill>
                  <pic:spPr bwMode="auto">
                    <a:xfrm>
                      <a:off x="0" y="0"/>
                      <a:ext cx="1778000" cy="819150"/>
                    </a:xfrm>
                    <a:prstGeom prst="rect">
                      <a:avLst/>
                    </a:prstGeom>
                    <a:noFill/>
                    <a:ln>
                      <a:noFill/>
                    </a:ln>
                    <a:extLst>
                      <a:ext uri="{53640926-AAD7-44D8-BBD7-CCE9431645EC}">
                        <a14:shadowObscured xmlns:a14="http://schemas.microsoft.com/office/drawing/2010/main"/>
                      </a:ext>
                    </a:extLst>
                  </pic:spPr>
                </pic:pic>
              </a:graphicData>
            </a:graphic>
          </wp:inline>
        </w:drawing>
      </w:r>
      <w:r w:rsidRPr="00AA5927">
        <w:rPr>
          <w:noProof/>
          <w:color w:val="0D0D0D" w:themeColor="text1" w:themeTint="F2"/>
          <w:sz w:val="24"/>
        </w:rPr>
        <w:tab/>
      </w:r>
    </w:p>
    <w:p w14:paraId="7A682D6F" w14:textId="77777777" w:rsidR="00C05ECD" w:rsidRPr="00AA5927" w:rsidRDefault="00C05ECD" w:rsidP="00C05ECD">
      <w:pPr>
        <w:spacing w:before="3600" w:after="240" w:line="240" w:lineRule="auto"/>
        <w:rPr>
          <w:rFonts w:cs="Arial"/>
          <w:b/>
          <w:color w:val="104F75"/>
          <w:sz w:val="92"/>
          <w:szCs w:val="92"/>
        </w:rPr>
      </w:pPr>
      <w:r w:rsidRPr="00AA5927">
        <w:rPr>
          <w:rFonts w:cs="Arial"/>
          <w:b/>
          <w:color w:val="104F75"/>
          <w:sz w:val="92"/>
          <w:szCs w:val="92"/>
        </w:rPr>
        <w:t>T Level Transition Programme</w:t>
      </w:r>
    </w:p>
    <w:p w14:paraId="09A3FD7A" w14:textId="77777777" w:rsidR="00C05ECD" w:rsidRPr="00AA5927" w:rsidRDefault="00C05ECD" w:rsidP="00C05ECD">
      <w:pPr>
        <w:spacing w:after="720"/>
        <w:rPr>
          <w:rFonts w:cs="Arial"/>
          <w:bCs/>
          <w:color w:val="104F75"/>
          <w:sz w:val="48"/>
          <w:szCs w:val="48"/>
          <w:bdr w:val="none" w:sz="0" w:space="0" w:color="auto" w:frame="1"/>
        </w:rPr>
      </w:pPr>
      <w:r w:rsidRPr="00AA5927">
        <w:rPr>
          <w:rFonts w:cs="Arial"/>
          <w:bCs/>
          <w:color w:val="104F75"/>
          <w:sz w:val="48"/>
          <w:szCs w:val="48"/>
          <w:bdr w:val="none" w:sz="0" w:space="0" w:color="auto" w:frame="1"/>
        </w:rPr>
        <w:t>Supporting young people to progress onto and succeed on a T Level</w:t>
      </w:r>
    </w:p>
    <w:p w14:paraId="733FF86D" w14:textId="77777777" w:rsidR="00C05ECD" w:rsidRPr="00AA5927" w:rsidRDefault="00C05ECD" w:rsidP="00C05ECD">
      <w:pPr>
        <w:spacing w:after="1520"/>
        <w:rPr>
          <w:rFonts w:cs="Arial"/>
          <w:b/>
          <w:color w:val="104F75"/>
          <w:sz w:val="48"/>
          <w:szCs w:val="48"/>
        </w:rPr>
      </w:pPr>
      <w:r>
        <w:rPr>
          <w:rFonts w:cs="Arial"/>
          <w:b/>
          <w:color w:val="104F75"/>
          <w:sz w:val="48"/>
          <w:szCs w:val="48"/>
        </w:rPr>
        <w:t>Work experience placement template</w:t>
      </w:r>
      <w:r w:rsidRPr="00AA5927">
        <w:rPr>
          <w:rFonts w:cs="Arial"/>
          <w:b/>
          <w:color w:val="104F75"/>
          <w:sz w:val="48"/>
          <w:szCs w:val="48"/>
        </w:rPr>
        <w:t xml:space="preserve"> </w:t>
      </w:r>
      <w:r w:rsidRPr="00AA5927">
        <w:rPr>
          <w:rFonts w:cs="Arial"/>
          <w:b/>
          <w:color w:val="104F75"/>
          <w:sz w:val="48"/>
          <w:szCs w:val="48"/>
        </w:rPr>
        <w:br/>
      </w:r>
    </w:p>
    <w:p w14:paraId="782A55E5" w14:textId="7D973A74" w:rsidR="00C05ECD" w:rsidRDefault="00C05ECD" w:rsidP="00C05ECD">
      <w:pPr>
        <w:spacing w:after="1520"/>
        <w:rPr>
          <w:rFonts w:cs="Arial"/>
          <w:b/>
          <w:color w:val="104F75"/>
          <w:sz w:val="24"/>
        </w:rPr>
      </w:pPr>
      <w:r w:rsidRPr="00AA5927">
        <w:rPr>
          <w:rFonts w:cs="Arial"/>
          <w:b/>
          <w:color w:val="104F75"/>
          <w:sz w:val="48"/>
          <w:szCs w:val="48"/>
        </w:rPr>
        <w:br/>
      </w:r>
      <w:r w:rsidRPr="00AA5927">
        <w:rPr>
          <w:rFonts w:cs="Arial"/>
          <w:b/>
          <w:color w:val="104F75"/>
          <w:sz w:val="48"/>
          <w:szCs w:val="48"/>
        </w:rPr>
        <w:br/>
      </w:r>
      <w:r w:rsidR="005C6151">
        <w:rPr>
          <w:rFonts w:cs="Arial"/>
          <w:b/>
          <w:color w:val="104F75"/>
          <w:sz w:val="48"/>
          <w:szCs w:val="48"/>
        </w:rPr>
        <w:t>December</w:t>
      </w:r>
      <w:r w:rsidRPr="00AA5927">
        <w:rPr>
          <w:rFonts w:cs="Arial"/>
          <w:b/>
          <w:color w:val="104F75"/>
          <w:sz w:val="48"/>
          <w:szCs w:val="48"/>
        </w:rPr>
        <w:t xml:space="preserve"> 20</w:t>
      </w:r>
      <w:r w:rsidR="005C6151">
        <w:rPr>
          <w:rFonts w:cs="Arial"/>
          <w:b/>
          <w:color w:val="104F75"/>
          <w:sz w:val="48"/>
          <w:szCs w:val="48"/>
        </w:rPr>
        <w:t>21</w:t>
      </w:r>
      <w:r w:rsidRPr="00AA5927">
        <w:rPr>
          <w:rFonts w:cs="Arial"/>
          <w:b/>
          <w:color w:val="104F75"/>
          <w:sz w:val="48"/>
          <w:szCs w:val="48"/>
        </w:rPr>
        <w:br/>
      </w:r>
    </w:p>
    <w:p w14:paraId="489243D0" w14:textId="14E6A425" w:rsidR="009C52B8" w:rsidRPr="002B6D93" w:rsidRDefault="009C52B8" w:rsidP="004B1A25">
      <w:pPr>
        <w:pStyle w:val="Heading1"/>
      </w:pPr>
      <w:r>
        <w:lastRenderedPageBreak/>
        <w:t>Purpose of resource</w:t>
      </w:r>
    </w:p>
    <w:p w14:paraId="13920CB5" w14:textId="6A9FE0A3" w:rsidR="00A85EBD" w:rsidRPr="003724C4" w:rsidRDefault="009C52B8" w:rsidP="00A85EBD">
      <w:pPr>
        <w:rPr>
          <w:sz w:val="24"/>
        </w:rPr>
      </w:pPr>
      <w:r w:rsidRPr="003724C4">
        <w:rPr>
          <w:sz w:val="24"/>
        </w:rPr>
        <w:t>This template can be used to capture what is agreed between you</w:t>
      </w:r>
      <w:r w:rsidR="0099654B">
        <w:rPr>
          <w:sz w:val="24"/>
        </w:rPr>
        <w:t xml:space="preserve"> (the education provider)</w:t>
      </w:r>
      <w:r w:rsidRPr="003724C4">
        <w:rPr>
          <w:sz w:val="24"/>
        </w:rPr>
        <w:t xml:space="preserve">, the student and </w:t>
      </w:r>
      <w:r w:rsidR="00A56D0A">
        <w:rPr>
          <w:sz w:val="24"/>
        </w:rPr>
        <w:t>the</w:t>
      </w:r>
      <w:r w:rsidRPr="003724C4">
        <w:rPr>
          <w:sz w:val="24"/>
        </w:rPr>
        <w:t xml:space="preserve"> employer in relation to a work experience placement. You may prefer to adapt this template or use a different template.</w:t>
      </w:r>
    </w:p>
    <w:p w14:paraId="2F71ED08" w14:textId="1FFFC3C7" w:rsidR="000C0420" w:rsidRDefault="000C0420" w:rsidP="004B1A25">
      <w:pPr>
        <w:pStyle w:val="Heading1"/>
      </w:pPr>
      <w:bookmarkStart w:id="0" w:name="_Hlk88812047"/>
      <w:r>
        <w:t>Background</w:t>
      </w:r>
    </w:p>
    <w:bookmarkEnd w:id="0"/>
    <w:p w14:paraId="195BA5F1" w14:textId="0BF138E2" w:rsidR="000C0420" w:rsidRPr="003724C4" w:rsidRDefault="000C0420" w:rsidP="000C0420">
      <w:pPr>
        <w:rPr>
          <w:sz w:val="24"/>
        </w:rPr>
      </w:pPr>
      <w:r w:rsidRPr="003724C4">
        <w:rPr>
          <w:sz w:val="24"/>
        </w:rPr>
        <w:t xml:space="preserve">The </w:t>
      </w:r>
      <w:hyperlink r:id="rId15" w:history="1">
        <w:r w:rsidRPr="00105A19">
          <w:rPr>
            <w:rStyle w:val="Hyperlink"/>
          </w:rPr>
          <w:t>Framework for Del</w:t>
        </w:r>
        <w:r w:rsidRPr="00105A19">
          <w:rPr>
            <w:rStyle w:val="Hyperlink"/>
          </w:rPr>
          <w:t>i</w:t>
        </w:r>
        <w:r w:rsidRPr="00105A19">
          <w:rPr>
            <w:rStyle w:val="Hyperlink"/>
          </w:rPr>
          <w:t>very</w:t>
        </w:r>
      </w:hyperlink>
      <w:r w:rsidRPr="003724C4">
        <w:rPr>
          <w:sz w:val="24"/>
        </w:rPr>
        <w:t xml:space="preserve"> sets out that </w:t>
      </w:r>
      <w:r w:rsidR="001E2BAA" w:rsidRPr="003724C4">
        <w:rPr>
          <w:sz w:val="24"/>
        </w:rPr>
        <w:t xml:space="preserve">we expect all </w:t>
      </w:r>
      <w:r w:rsidRPr="003724C4">
        <w:rPr>
          <w:sz w:val="24"/>
        </w:rPr>
        <w:t xml:space="preserve">students </w:t>
      </w:r>
      <w:r w:rsidR="001E2BAA" w:rsidRPr="003724C4">
        <w:rPr>
          <w:sz w:val="24"/>
        </w:rPr>
        <w:t xml:space="preserve">to </w:t>
      </w:r>
      <w:r w:rsidR="004F60FD">
        <w:rPr>
          <w:sz w:val="24"/>
        </w:rPr>
        <w:t>undertake</w:t>
      </w:r>
      <w:r w:rsidRPr="003724C4">
        <w:rPr>
          <w:sz w:val="24"/>
        </w:rPr>
        <w:t xml:space="preserve"> appropriate work </w:t>
      </w:r>
      <w:r w:rsidR="003B5AE2" w:rsidRPr="003724C4">
        <w:rPr>
          <w:sz w:val="24"/>
        </w:rPr>
        <w:t xml:space="preserve">experience </w:t>
      </w:r>
      <w:r w:rsidRPr="003724C4">
        <w:rPr>
          <w:sz w:val="24"/>
        </w:rPr>
        <w:t xml:space="preserve">activities and </w:t>
      </w:r>
      <w:r w:rsidR="003B5AE2" w:rsidRPr="003724C4">
        <w:rPr>
          <w:sz w:val="24"/>
        </w:rPr>
        <w:t>workplace preparation</w:t>
      </w:r>
      <w:r w:rsidRPr="003724C4">
        <w:rPr>
          <w:sz w:val="24"/>
        </w:rPr>
        <w:t xml:space="preserve"> tailored to what each student needs</w:t>
      </w:r>
      <w:r w:rsidR="002E5019" w:rsidRPr="003724C4">
        <w:rPr>
          <w:sz w:val="24"/>
        </w:rPr>
        <w:t xml:space="preserve">, </w:t>
      </w:r>
      <w:r w:rsidR="002E5019" w:rsidRPr="003724C4">
        <w:rPr>
          <w:rFonts w:cs="Arial"/>
          <w:sz w:val="24"/>
        </w:rPr>
        <w:t>informed by an assessment of their work readiness</w:t>
      </w:r>
      <w:r w:rsidRPr="003724C4">
        <w:rPr>
          <w:sz w:val="24"/>
        </w:rPr>
        <w:t>.</w:t>
      </w:r>
    </w:p>
    <w:p w14:paraId="32065C05" w14:textId="4F52E900" w:rsidR="000C0420" w:rsidRPr="003724C4" w:rsidRDefault="005920E2" w:rsidP="000C0420">
      <w:pPr>
        <w:rPr>
          <w:rFonts w:cs="Arial"/>
          <w:sz w:val="24"/>
        </w:rPr>
      </w:pPr>
      <w:r w:rsidRPr="003724C4">
        <w:rPr>
          <w:sz w:val="24"/>
        </w:rPr>
        <w:t xml:space="preserve">We expect </w:t>
      </w:r>
      <w:r w:rsidR="006E7CAD" w:rsidRPr="003724C4">
        <w:rPr>
          <w:sz w:val="24"/>
        </w:rPr>
        <w:t>w</w:t>
      </w:r>
      <w:r w:rsidR="000C0420" w:rsidRPr="003724C4">
        <w:rPr>
          <w:sz w:val="24"/>
        </w:rPr>
        <w:t xml:space="preserve">ork experience </w:t>
      </w:r>
      <w:r w:rsidR="006E7CAD" w:rsidRPr="003724C4">
        <w:rPr>
          <w:sz w:val="24"/>
        </w:rPr>
        <w:t xml:space="preserve">to </w:t>
      </w:r>
      <w:r w:rsidR="000C0420" w:rsidRPr="003724C4">
        <w:rPr>
          <w:sz w:val="24"/>
        </w:rPr>
        <w:t>include a</w:t>
      </w:r>
      <w:r w:rsidR="006C1569">
        <w:rPr>
          <w:sz w:val="24"/>
        </w:rPr>
        <w:t>n in</w:t>
      </w:r>
      <w:r w:rsidR="004E1DA2">
        <w:rPr>
          <w:sz w:val="24"/>
        </w:rPr>
        <w:t>-</w:t>
      </w:r>
      <w:r w:rsidR="006C1569">
        <w:rPr>
          <w:sz w:val="24"/>
        </w:rPr>
        <w:t>person</w:t>
      </w:r>
      <w:r w:rsidR="000C0420" w:rsidRPr="003724C4">
        <w:rPr>
          <w:sz w:val="24"/>
        </w:rPr>
        <w:t xml:space="preserve"> placement with an external employer wherever possible. Placements can be </w:t>
      </w:r>
      <w:r w:rsidR="007C426B" w:rsidRPr="003724C4">
        <w:rPr>
          <w:rFonts w:cs="Arial"/>
          <w:sz w:val="24"/>
        </w:rPr>
        <w:t xml:space="preserve">through remote working </w:t>
      </w:r>
      <w:r w:rsidR="000C0420" w:rsidRPr="003724C4">
        <w:rPr>
          <w:sz w:val="24"/>
        </w:rPr>
        <w:t xml:space="preserve">where necessary, to ensure students have the opportunity of a placement, but they should include some </w:t>
      </w:r>
      <w:r w:rsidR="00EE0AE6">
        <w:rPr>
          <w:sz w:val="24"/>
        </w:rPr>
        <w:t>in</w:t>
      </w:r>
      <w:r w:rsidR="004E1DA2">
        <w:rPr>
          <w:sz w:val="24"/>
        </w:rPr>
        <w:t>-</w:t>
      </w:r>
      <w:r w:rsidR="00EE0AE6">
        <w:rPr>
          <w:sz w:val="24"/>
        </w:rPr>
        <w:t>person</w:t>
      </w:r>
      <w:r w:rsidR="000C0420" w:rsidRPr="003724C4">
        <w:rPr>
          <w:sz w:val="24"/>
        </w:rPr>
        <w:t xml:space="preserve"> engagement.</w:t>
      </w:r>
      <w:r w:rsidR="008C33FB" w:rsidRPr="003724C4">
        <w:rPr>
          <w:sz w:val="24"/>
        </w:rPr>
        <w:t xml:space="preserve"> </w:t>
      </w:r>
      <w:r w:rsidR="008C33FB" w:rsidRPr="003724C4">
        <w:rPr>
          <w:rFonts w:cs="Arial"/>
          <w:sz w:val="24"/>
        </w:rPr>
        <w:t xml:space="preserve">Remote working can either take place at the </w:t>
      </w:r>
      <w:r w:rsidR="0788D056" w:rsidRPr="0C1910F2">
        <w:rPr>
          <w:rFonts w:cs="Arial"/>
          <w:sz w:val="24"/>
        </w:rPr>
        <w:t xml:space="preserve">education </w:t>
      </w:r>
      <w:r w:rsidR="008C33FB" w:rsidRPr="0C1910F2">
        <w:rPr>
          <w:rFonts w:cs="Arial"/>
          <w:sz w:val="24"/>
        </w:rPr>
        <w:t>provider</w:t>
      </w:r>
      <w:r w:rsidR="00A53240">
        <w:rPr>
          <w:rFonts w:cs="Arial"/>
          <w:sz w:val="24"/>
        </w:rPr>
        <w:t>’</w:t>
      </w:r>
      <w:r w:rsidR="27868F86" w:rsidRPr="0C1910F2">
        <w:rPr>
          <w:rFonts w:cs="Arial"/>
          <w:sz w:val="24"/>
        </w:rPr>
        <w:t>s</w:t>
      </w:r>
      <w:r w:rsidR="008C33FB" w:rsidRPr="003724C4">
        <w:rPr>
          <w:rFonts w:cs="Arial"/>
          <w:sz w:val="24"/>
        </w:rPr>
        <w:t xml:space="preserve"> setting or – where appropriate – in an employer training centre, which simulates the working environment and is supervised by the employer. The students should not work from their home setting.</w:t>
      </w:r>
    </w:p>
    <w:p w14:paraId="1A15478B" w14:textId="15B58828" w:rsidR="000C0420" w:rsidRDefault="000C0420" w:rsidP="004B1A25">
      <w:pPr>
        <w:pStyle w:val="Heading1"/>
      </w:pPr>
      <w:r>
        <w:t>How to use this resource</w:t>
      </w:r>
    </w:p>
    <w:p w14:paraId="61B92E66" w14:textId="77777777" w:rsidR="000C0420" w:rsidRPr="003724C4" w:rsidRDefault="000C0420" w:rsidP="000C0420">
      <w:pPr>
        <w:rPr>
          <w:sz w:val="24"/>
        </w:rPr>
      </w:pPr>
      <w:r w:rsidRPr="003724C4">
        <w:rPr>
          <w:sz w:val="24"/>
        </w:rPr>
        <w:t>You can use this template to capture:</w:t>
      </w:r>
    </w:p>
    <w:p w14:paraId="1835EC61" w14:textId="755B6EC4" w:rsidR="000C0420" w:rsidRPr="003724C4" w:rsidRDefault="000C0420" w:rsidP="000C0420">
      <w:pPr>
        <w:pStyle w:val="ListParagraph"/>
        <w:numPr>
          <w:ilvl w:val="0"/>
          <w:numId w:val="18"/>
        </w:numPr>
        <w:rPr>
          <w:sz w:val="24"/>
        </w:rPr>
      </w:pPr>
      <w:r w:rsidRPr="003724C4">
        <w:rPr>
          <w:sz w:val="24"/>
        </w:rPr>
        <w:t xml:space="preserve">practical details of the </w:t>
      </w:r>
      <w:r w:rsidR="00B03AB8">
        <w:rPr>
          <w:sz w:val="24"/>
        </w:rPr>
        <w:t xml:space="preserve">work experience </w:t>
      </w:r>
      <w:r w:rsidRPr="003724C4">
        <w:rPr>
          <w:sz w:val="24"/>
        </w:rPr>
        <w:t>placement and any policies or professional behaviours the student will need to adhere to</w:t>
      </w:r>
    </w:p>
    <w:p w14:paraId="67B9F93D" w14:textId="77E2A7D2" w:rsidR="000C0420" w:rsidRPr="003724C4" w:rsidRDefault="000C0420" w:rsidP="000C0420">
      <w:pPr>
        <w:pStyle w:val="ListParagraph"/>
        <w:numPr>
          <w:ilvl w:val="0"/>
          <w:numId w:val="18"/>
        </w:numPr>
        <w:rPr>
          <w:sz w:val="24"/>
        </w:rPr>
      </w:pPr>
      <w:r w:rsidRPr="003724C4">
        <w:rPr>
          <w:sz w:val="24"/>
        </w:rPr>
        <w:t>what you, the student and employer will do in preparation for the work experience placement</w:t>
      </w:r>
    </w:p>
    <w:p w14:paraId="649B753F" w14:textId="244BBF74" w:rsidR="000C0420" w:rsidRPr="003724C4" w:rsidRDefault="000C0420" w:rsidP="000C0420">
      <w:pPr>
        <w:pStyle w:val="ListParagraph"/>
        <w:numPr>
          <w:ilvl w:val="0"/>
          <w:numId w:val="18"/>
        </w:numPr>
        <w:rPr>
          <w:sz w:val="24"/>
        </w:rPr>
      </w:pPr>
      <w:r w:rsidRPr="003724C4">
        <w:rPr>
          <w:sz w:val="24"/>
        </w:rPr>
        <w:t>what the student will do during the work experience placement and how they will be supported during that time by you and the employer</w:t>
      </w:r>
    </w:p>
    <w:p w14:paraId="3AEDD4CB" w14:textId="2A943D56" w:rsidR="000C0420" w:rsidRPr="003724C4" w:rsidRDefault="000C0420" w:rsidP="000C0420">
      <w:pPr>
        <w:pStyle w:val="ListParagraph"/>
        <w:numPr>
          <w:ilvl w:val="0"/>
          <w:numId w:val="18"/>
        </w:numPr>
        <w:rPr>
          <w:sz w:val="24"/>
        </w:rPr>
      </w:pPr>
      <w:r w:rsidRPr="003724C4">
        <w:rPr>
          <w:sz w:val="24"/>
        </w:rPr>
        <w:t>how you will work with the employer and student to reflect on the work experience placement and use this to support the student’s learning needs</w:t>
      </w:r>
    </w:p>
    <w:p w14:paraId="70351D27" w14:textId="5F46512B" w:rsidR="000C0420" w:rsidRPr="003724C4" w:rsidRDefault="000C0420" w:rsidP="000C0420">
      <w:pPr>
        <w:rPr>
          <w:sz w:val="24"/>
        </w:rPr>
      </w:pPr>
      <w:r w:rsidRPr="003724C4">
        <w:rPr>
          <w:sz w:val="24"/>
        </w:rPr>
        <w:t xml:space="preserve">In the template, you will find that there is information and guidance on the type of information </w:t>
      </w:r>
      <w:r w:rsidR="001D2E7C">
        <w:rPr>
          <w:sz w:val="24"/>
        </w:rPr>
        <w:t>that could be</w:t>
      </w:r>
      <w:r w:rsidRPr="003724C4">
        <w:rPr>
          <w:sz w:val="24"/>
        </w:rPr>
        <w:t xml:space="preserve"> included.</w:t>
      </w:r>
    </w:p>
    <w:p w14:paraId="31AC0614" w14:textId="258314E7" w:rsidR="000C0420" w:rsidRPr="003724C4" w:rsidRDefault="000C0420">
      <w:pPr>
        <w:spacing w:after="0" w:line="240" w:lineRule="auto"/>
        <w:rPr>
          <w:sz w:val="24"/>
        </w:rPr>
      </w:pPr>
      <w:r w:rsidRPr="003724C4">
        <w:rPr>
          <w:sz w:val="24"/>
        </w:rPr>
        <w:br w:type="page"/>
      </w:r>
    </w:p>
    <w:p w14:paraId="6BA99469" w14:textId="00787AD9" w:rsidR="00386B12" w:rsidRPr="009D6680" w:rsidRDefault="00386B12" w:rsidP="00386B12">
      <w:pPr>
        <w:spacing w:after="120" w:line="276" w:lineRule="auto"/>
        <w:rPr>
          <w:b/>
          <w:bCs/>
          <w:color w:val="1F497D"/>
          <w:sz w:val="24"/>
        </w:rPr>
      </w:pPr>
      <w:bookmarkStart w:id="1" w:name="_Hlk34387791"/>
      <w:r w:rsidRPr="0C1910F2">
        <w:rPr>
          <w:b/>
          <w:color w:val="1F497D" w:themeColor="text2"/>
          <w:sz w:val="24"/>
        </w:rPr>
        <w:lastRenderedPageBreak/>
        <w:t xml:space="preserve">Student: &lt;Name, </w:t>
      </w:r>
      <w:r w:rsidR="0214B069" w:rsidRPr="0C1910F2">
        <w:rPr>
          <w:b/>
          <w:bCs/>
          <w:color w:val="1F497D" w:themeColor="text2"/>
          <w:sz w:val="24"/>
        </w:rPr>
        <w:t xml:space="preserve">Education </w:t>
      </w:r>
      <w:r w:rsidR="00340270">
        <w:rPr>
          <w:b/>
          <w:color w:val="1F497D" w:themeColor="text2"/>
          <w:sz w:val="24"/>
        </w:rPr>
        <w:t>p</w:t>
      </w:r>
      <w:r w:rsidRPr="0C1910F2">
        <w:rPr>
          <w:b/>
          <w:color w:val="1F497D" w:themeColor="text2"/>
          <w:sz w:val="24"/>
        </w:rPr>
        <w:t>rovider &gt;</w:t>
      </w:r>
    </w:p>
    <w:p w14:paraId="63AF6179" w14:textId="551D2CC0" w:rsidR="00386B12" w:rsidRDefault="00386B12" w:rsidP="00386B12">
      <w:pPr>
        <w:spacing w:after="120" w:line="276" w:lineRule="auto"/>
        <w:rPr>
          <w:b/>
          <w:bCs/>
          <w:color w:val="1F497D"/>
          <w:sz w:val="24"/>
        </w:rPr>
      </w:pPr>
      <w:r w:rsidRPr="009D6680">
        <w:rPr>
          <w:b/>
          <w:bCs/>
          <w:color w:val="1F497D"/>
          <w:sz w:val="24"/>
        </w:rPr>
        <w:t>Employer: &lt;Name, Role, Organisation&gt;</w:t>
      </w:r>
    </w:p>
    <w:p w14:paraId="68F13A5E" w14:textId="77777777" w:rsidR="00157CBB" w:rsidRPr="003724C4" w:rsidRDefault="00157CBB" w:rsidP="00157CBB">
      <w:pPr>
        <w:rPr>
          <w:rFonts w:cs="Arial"/>
          <w:b/>
          <w:bCs/>
          <w:sz w:val="24"/>
        </w:rPr>
      </w:pPr>
      <w:r w:rsidRPr="003724C4">
        <w:rPr>
          <w:rFonts w:cs="Arial"/>
          <w:b/>
          <w:bCs/>
          <w:sz w:val="24"/>
        </w:rPr>
        <w:t>Work experience placement arrangements</w:t>
      </w:r>
    </w:p>
    <w:tbl>
      <w:tblPr>
        <w:tblStyle w:val="TableGrid"/>
        <w:tblW w:w="5000" w:type="pct"/>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9742"/>
      </w:tblGrid>
      <w:tr w:rsidR="00321A94" w:rsidRPr="003724C4" w14:paraId="2E5DA849" w14:textId="77777777" w:rsidTr="00EC5A12">
        <w:trPr>
          <w:trHeight w:val="386"/>
        </w:trPr>
        <w:tc>
          <w:tcPr>
            <w:tcW w:w="5000" w:type="pct"/>
            <w:shd w:val="clear" w:color="auto" w:fill="auto"/>
          </w:tcPr>
          <w:bookmarkEnd w:id="1"/>
          <w:p w14:paraId="65EDB893" w14:textId="78D589D3" w:rsidR="00EC5A12" w:rsidRPr="003724C4" w:rsidRDefault="00EC5A12" w:rsidP="003362F8">
            <w:pPr>
              <w:rPr>
                <w:rFonts w:cs="Arial"/>
                <w:sz w:val="24"/>
              </w:rPr>
            </w:pPr>
            <w:r w:rsidRPr="003724C4">
              <w:rPr>
                <w:rFonts w:cs="Arial"/>
                <w:sz w:val="24"/>
              </w:rPr>
              <w:t xml:space="preserve">To be agreed between the </w:t>
            </w:r>
            <w:r w:rsidR="2F935ABD" w:rsidRPr="0C1910F2">
              <w:rPr>
                <w:rFonts w:cs="Arial"/>
                <w:sz w:val="24"/>
              </w:rPr>
              <w:t>education</w:t>
            </w:r>
            <w:r w:rsidR="21A42B44" w:rsidRPr="0C1910F2">
              <w:rPr>
                <w:rFonts w:cs="Arial"/>
                <w:sz w:val="24"/>
              </w:rPr>
              <w:t xml:space="preserve"> </w:t>
            </w:r>
            <w:r w:rsidRPr="003724C4">
              <w:rPr>
                <w:rFonts w:cs="Arial"/>
                <w:sz w:val="24"/>
              </w:rPr>
              <w:t>provider/employer/student</w:t>
            </w:r>
            <w:r w:rsidR="00D509A4" w:rsidRPr="003724C4">
              <w:rPr>
                <w:rFonts w:cs="Arial"/>
                <w:sz w:val="24"/>
              </w:rPr>
              <w:t>.</w:t>
            </w:r>
          </w:p>
          <w:p w14:paraId="6BCED33D" w14:textId="36A32CF1" w:rsidR="00EC5A12" w:rsidRPr="003724C4" w:rsidRDefault="00EC5A12" w:rsidP="003362F8">
            <w:pPr>
              <w:rPr>
                <w:rFonts w:cs="Arial"/>
                <w:sz w:val="24"/>
              </w:rPr>
            </w:pPr>
            <w:r w:rsidRPr="003724C4">
              <w:rPr>
                <w:rFonts w:cs="Arial"/>
                <w:b/>
                <w:bCs/>
                <w:sz w:val="24"/>
              </w:rPr>
              <w:t xml:space="preserve">Total duration: </w:t>
            </w:r>
            <w:r w:rsidRPr="003724C4">
              <w:rPr>
                <w:rFonts w:cs="Arial"/>
                <w:sz w:val="24"/>
              </w:rPr>
              <w:t xml:space="preserve">Total hours, </w:t>
            </w:r>
            <w:r w:rsidR="005B51F2">
              <w:rPr>
                <w:rFonts w:cs="Arial"/>
                <w:sz w:val="24"/>
              </w:rPr>
              <w:t>for example</w:t>
            </w:r>
            <w:r w:rsidRPr="003724C4">
              <w:rPr>
                <w:rFonts w:cs="Arial"/>
                <w:sz w:val="24"/>
              </w:rPr>
              <w:t>: 30 hours</w:t>
            </w:r>
          </w:p>
          <w:p w14:paraId="788AC451" w14:textId="339174EF" w:rsidR="00EC5A12" w:rsidRPr="003724C4" w:rsidRDefault="00EC5A12" w:rsidP="003362F8">
            <w:pPr>
              <w:rPr>
                <w:rFonts w:cs="Arial"/>
                <w:sz w:val="24"/>
              </w:rPr>
            </w:pPr>
            <w:r w:rsidRPr="003724C4">
              <w:rPr>
                <w:rFonts w:cs="Arial"/>
                <w:b/>
                <w:bCs/>
                <w:sz w:val="24"/>
              </w:rPr>
              <w:t>Working pattern:</w:t>
            </w:r>
            <w:r w:rsidRPr="003724C4">
              <w:rPr>
                <w:rFonts w:cs="Arial"/>
                <w:sz w:val="24"/>
              </w:rPr>
              <w:t xml:space="preserve"> For example, </w:t>
            </w:r>
            <w:r w:rsidR="00954F03">
              <w:rPr>
                <w:rFonts w:cs="Arial"/>
                <w:sz w:val="24"/>
              </w:rPr>
              <w:t>2</w:t>
            </w:r>
            <w:r w:rsidRPr="003724C4">
              <w:rPr>
                <w:rFonts w:cs="Arial"/>
                <w:sz w:val="24"/>
              </w:rPr>
              <w:t xml:space="preserve"> days per week: Wednesday and Thursday</w:t>
            </w:r>
          </w:p>
          <w:p w14:paraId="7E9A4CAF" w14:textId="7ACB0F54" w:rsidR="00EC5A12" w:rsidRPr="003724C4" w:rsidRDefault="00EC5A12" w:rsidP="003362F8">
            <w:pPr>
              <w:rPr>
                <w:rFonts w:cs="Arial"/>
                <w:sz w:val="24"/>
              </w:rPr>
            </w:pPr>
            <w:r w:rsidRPr="003724C4">
              <w:rPr>
                <w:rFonts w:cs="Arial"/>
                <w:b/>
                <w:bCs/>
                <w:sz w:val="24"/>
              </w:rPr>
              <w:t xml:space="preserve">Location: </w:t>
            </w:r>
            <w:r w:rsidRPr="003724C4">
              <w:rPr>
                <w:rFonts w:cs="Arial"/>
                <w:sz w:val="24"/>
              </w:rPr>
              <w:t>On premises/site or remote</w:t>
            </w:r>
            <w:r w:rsidR="00AB0DEA" w:rsidRPr="003724C4">
              <w:rPr>
                <w:rFonts w:cs="Arial"/>
                <w:sz w:val="24"/>
              </w:rPr>
              <w:t xml:space="preserve">ly from </w:t>
            </w:r>
            <w:r w:rsidR="5F91AED7" w:rsidRPr="0C1910F2">
              <w:rPr>
                <w:rFonts w:cs="Arial"/>
                <w:sz w:val="24"/>
              </w:rPr>
              <w:t>education</w:t>
            </w:r>
            <w:r w:rsidR="7FC6D91C" w:rsidRPr="0C1910F2">
              <w:rPr>
                <w:rFonts w:cs="Arial"/>
                <w:sz w:val="24"/>
              </w:rPr>
              <w:t xml:space="preserve"> </w:t>
            </w:r>
            <w:r w:rsidR="00AB0DEA" w:rsidRPr="003724C4">
              <w:rPr>
                <w:rFonts w:cs="Arial"/>
                <w:sz w:val="24"/>
              </w:rPr>
              <w:t>provider setting</w:t>
            </w:r>
            <w:r w:rsidR="00795C19" w:rsidRPr="003724C4">
              <w:rPr>
                <w:rFonts w:cs="Arial"/>
                <w:sz w:val="24"/>
              </w:rPr>
              <w:t>/employer training centre</w:t>
            </w:r>
            <w:r w:rsidRPr="003724C4">
              <w:rPr>
                <w:rFonts w:cs="Arial"/>
                <w:sz w:val="24"/>
              </w:rPr>
              <w:t>. For on premises/site, give the address.</w:t>
            </w:r>
            <w:r w:rsidR="00DF648D">
              <w:rPr>
                <w:rFonts w:cs="Arial"/>
                <w:sz w:val="24"/>
              </w:rPr>
              <w:t xml:space="preserve"> Where the p</w:t>
            </w:r>
            <w:r w:rsidR="00DF648D" w:rsidRPr="00DF648D">
              <w:rPr>
                <w:rFonts w:cs="Arial"/>
                <w:sz w:val="24"/>
              </w:rPr>
              <w:t>lacement</w:t>
            </w:r>
            <w:r w:rsidR="00DF648D">
              <w:rPr>
                <w:rFonts w:cs="Arial"/>
                <w:sz w:val="24"/>
              </w:rPr>
              <w:t xml:space="preserve"> is through</w:t>
            </w:r>
            <w:r w:rsidR="00DF648D" w:rsidRPr="00DF648D">
              <w:rPr>
                <w:rFonts w:cs="Arial"/>
                <w:sz w:val="24"/>
              </w:rPr>
              <w:t xml:space="preserve"> remote working to ensure </w:t>
            </w:r>
            <w:r w:rsidR="00DF648D">
              <w:rPr>
                <w:rFonts w:cs="Arial"/>
                <w:sz w:val="24"/>
              </w:rPr>
              <w:t xml:space="preserve">the </w:t>
            </w:r>
            <w:r w:rsidR="00DF648D" w:rsidRPr="00DF648D">
              <w:rPr>
                <w:rFonts w:cs="Arial"/>
                <w:sz w:val="24"/>
              </w:rPr>
              <w:t>student ha</w:t>
            </w:r>
            <w:r w:rsidR="00DF648D">
              <w:rPr>
                <w:rFonts w:cs="Arial"/>
                <w:sz w:val="24"/>
              </w:rPr>
              <w:t>s</w:t>
            </w:r>
            <w:r w:rsidR="00DF648D" w:rsidRPr="00DF648D">
              <w:rPr>
                <w:rFonts w:cs="Arial"/>
                <w:sz w:val="24"/>
              </w:rPr>
              <w:t xml:space="preserve"> the opportunity of a placement, </w:t>
            </w:r>
            <w:r w:rsidR="00DF648D">
              <w:rPr>
                <w:rFonts w:cs="Arial"/>
                <w:sz w:val="24"/>
              </w:rPr>
              <w:t>it</w:t>
            </w:r>
            <w:r w:rsidR="00DF648D" w:rsidRPr="00DF648D">
              <w:rPr>
                <w:rFonts w:cs="Arial"/>
                <w:sz w:val="24"/>
              </w:rPr>
              <w:t xml:space="preserve"> should include some </w:t>
            </w:r>
            <w:r w:rsidR="00764896">
              <w:rPr>
                <w:rFonts w:cs="Arial"/>
                <w:sz w:val="24"/>
              </w:rPr>
              <w:t>in</w:t>
            </w:r>
            <w:r w:rsidR="0009746B">
              <w:rPr>
                <w:rFonts w:cs="Arial"/>
                <w:sz w:val="24"/>
              </w:rPr>
              <w:t>-</w:t>
            </w:r>
            <w:r w:rsidR="00764896">
              <w:rPr>
                <w:rFonts w:cs="Arial"/>
                <w:sz w:val="24"/>
              </w:rPr>
              <w:t>person</w:t>
            </w:r>
            <w:r w:rsidR="00DF648D" w:rsidRPr="00DF648D">
              <w:rPr>
                <w:rFonts w:cs="Arial"/>
                <w:sz w:val="24"/>
              </w:rPr>
              <w:t xml:space="preserve"> engagement.</w:t>
            </w:r>
          </w:p>
          <w:p w14:paraId="007CE01F" w14:textId="0BA1E5F3" w:rsidR="00EC5A12" w:rsidRPr="003724C4" w:rsidRDefault="00EC5A12" w:rsidP="003362F8">
            <w:pPr>
              <w:rPr>
                <w:rFonts w:cs="Arial"/>
                <w:sz w:val="24"/>
              </w:rPr>
            </w:pPr>
            <w:r w:rsidRPr="003724C4">
              <w:rPr>
                <w:rFonts w:cs="Arial"/>
                <w:b/>
                <w:bCs/>
                <w:sz w:val="24"/>
              </w:rPr>
              <w:t xml:space="preserve">Hours of work: </w:t>
            </w:r>
            <w:r w:rsidRPr="003724C4">
              <w:rPr>
                <w:rFonts w:cs="Arial"/>
                <w:sz w:val="24"/>
              </w:rPr>
              <w:t>Expected start and finish times for each day</w:t>
            </w:r>
            <w:r w:rsidR="3D79C6DE" w:rsidRPr="7C79212F">
              <w:rPr>
                <w:rFonts w:cs="Arial"/>
                <w:sz w:val="24"/>
              </w:rPr>
              <w:t xml:space="preserve">, including </w:t>
            </w:r>
            <w:r w:rsidRPr="003724C4">
              <w:rPr>
                <w:rFonts w:cs="Arial"/>
                <w:sz w:val="24"/>
              </w:rPr>
              <w:t>lunch breaks</w:t>
            </w:r>
            <w:r w:rsidR="6C4359B8" w:rsidRPr="7C79212F">
              <w:rPr>
                <w:rFonts w:cs="Arial"/>
                <w:sz w:val="24"/>
              </w:rPr>
              <w:t>.</w:t>
            </w:r>
            <w:r w:rsidRPr="003724C4">
              <w:rPr>
                <w:rFonts w:cs="Arial"/>
                <w:sz w:val="24"/>
              </w:rPr>
              <w:t xml:space="preserve"> </w:t>
            </w:r>
          </w:p>
          <w:p w14:paraId="51AEB331" w14:textId="5206561D" w:rsidR="00EC5A12" w:rsidRPr="003724C4" w:rsidRDefault="00EC5A12" w:rsidP="003362F8">
            <w:pPr>
              <w:rPr>
                <w:rFonts w:cs="Arial"/>
                <w:sz w:val="24"/>
              </w:rPr>
            </w:pPr>
            <w:r w:rsidRPr="003724C4">
              <w:rPr>
                <w:rFonts w:cs="Arial"/>
                <w:b/>
                <w:bCs/>
                <w:sz w:val="24"/>
              </w:rPr>
              <w:t xml:space="preserve">Dates: </w:t>
            </w:r>
            <w:r w:rsidRPr="003724C4">
              <w:rPr>
                <w:rFonts w:cs="Arial"/>
                <w:sz w:val="24"/>
              </w:rPr>
              <w:t>Dates student will be on work experience placement</w:t>
            </w:r>
            <w:r w:rsidR="258C65A6" w:rsidRPr="7C79212F">
              <w:rPr>
                <w:rFonts w:cs="Arial"/>
                <w:sz w:val="24"/>
              </w:rPr>
              <w:t>.</w:t>
            </w:r>
          </w:p>
          <w:p w14:paraId="480433F7" w14:textId="1D1429D6" w:rsidR="00EC5A12" w:rsidRPr="003724C4" w:rsidRDefault="00EC5A12" w:rsidP="003362F8">
            <w:pPr>
              <w:rPr>
                <w:rFonts w:cs="Arial"/>
                <w:sz w:val="24"/>
              </w:rPr>
            </w:pPr>
            <w:r w:rsidRPr="003724C4">
              <w:rPr>
                <w:rFonts w:cs="Arial"/>
                <w:b/>
                <w:bCs/>
                <w:sz w:val="24"/>
              </w:rPr>
              <w:t>Contacts:</w:t>
            </w:r>
            <w:r w:rsidRPr="003724C4">
              <w:rPr>
                <w:rFonts w:cs="Arial"/>
                <w:sz w:val="24"/>
              </w:rPr>
              <w:t xml:space="preserve"> Employer mentor contact</w:t>
            </w:r>
            <w:r w:rsidR="000C2311" w:rsidRPr="003724C4">
              <w:rPr>
                <w:rFonts w:cs="Arial"/>
                <w:sz w:val="24"/>
              </w:rPr>
              <w:t>/</w:t>
            </w:r>
            <w:r w:rsidR="6DB16BA3" w:rsidRPr="7C79212F">
              <w:rPr>
                <w:rFonts w:cs="Arial"/>
                <w:sz w:val="24"/>
              </w:rPr>
              <w:t xml:space="preserve">Education </w:t>
            </w:r>
            <w:r w:rsidR="00340270">
              <w:rPr>
                <w:rFonts w:cs="Arial"/>
                <w:sz w:val="24"/>
              </w:rPr>
              <w:t>p</w:t>
            </w:r>
            <w:r w:rsidRPr="003724C4">
              <w:rPr>
                <w:rFonts w:cs="Arial"/>
                <w:sz w:val="24"/>
              </w:rPr>
              <w:t>rovider contact</w:t>
            </w:r>
            <w:r w:rsidR="000C2311" w:rsidRPr="003724C4">
              <w:rPr>
                <w:rFonts w:cs="Arial"/>
                <w:sz w:val="24"/>
              </w:rPr>
              <w:t>/</w:t>
            </w:r>
            <w:r w:rsidRPr="003724C4">
              <w:rPr>
                <w:rFonts w:cs="Arial"/>
                <w:sz w:val="24"/>
              </w:rPr>
              <w:t>Any other contact the student may need access to</w:t>
            </w:r>
            <w:r w:rsidR="2717BAA2" w:rsidRPr="7C79212F">
              <w:rPr>
                <w:rFonts w:cs="Arial"/>
                <w:sz w:val="24"/>
              </w:rPr>
              <w:t>.</w:t>
            </w:r>
          </w:p>
          <w:p w14:paraId="144ECEBB" w14:textId="0F760EBF" w:rsidR="00EC5A12" w:rsidRPr="003724C4" w:rsidRDefault="00EC5A12" w:rsidP="000C2311">
            <w:pPr>
              <w:rPr>
                <w:rFonts w:cs="Arial"/>
                <w:b/>
                <w:bCs/>
                <w:sz w:val="24"/>
              </w:rPr>
            </w:pPr>
            <w:r w:rsidRPr="003724C4">
              <w:rPr>
                <w:rFonts w:cs="Arial"/>
                <w:b/>
                <w:bCs/>
                <w:sz w:val="24"/>
              </w:rPr>
              <w:t xml:space="preserve">Workplace requirements: </w:t>
            </w:r>
            <w:r w:rsidRPr="003724C4">
              <w:rPr>
                <w:rFonts w:cs="Arial"/>
                <w:sz w:val="24"/>
              </w:rPr>
              <w:t xml:space="preserve">Details of any requirements specified by the employer should be added here. For example, dress code, </w:t>
            </w:r>
            <w:r w:rsidR="00145AD5">
              <w:rPr>
                <w:rFonts w:cs="Arial"/>
                <w:sz w:val="24"/>
              </w:rPr>
              <w:t>personal protective equipment (PPE)</w:t>
            </w:r>
            <w:r w:rsidRPr="003724C4">
              <w:rPr>
                <w:rFonts w:cs="Arial"/>
                <w:sz w:val="24"/>
              </w:rPr>
              <w:t xml:space="preserve"> or resources the student needs to bring, any policies such as confidentiality, any mandatory checks (</w:t>
            </w:r>
            <w:r w:rsidR="00162642">
              <w:rPr>
                <w:rFonts w:cs="Arial"/>
                <w:sz w:val="24"/>
              </w:rPr>
              <w:t>for example</w:t>
            </w:r>
            <w:r w:rsidR="00162642" w:rsidRPr="003724C4">
              <w:rPr>
                <w:rFonts w:cs="Arial"/>
                <w:sz w:val="24"/>
              </w:rPr>
              <w:t xml:space="preserve"> </w:t>
            </w:r>
            <w:r w:rsidRPr="003724C4">
              <w:rPr>
                <w:rFonts w:cs="Arial"/>
                <w:sz w:val="24"/>
              </w:rPr>
              <w:t>D</w:t>
            </w:r>
            <w:r w:rsidR="00886E4C">
              <w:rPr>
                <w:rFonts w:cs="Arial"/>
                <w:sz w:val="24"/>
              </w:rPr>
              <w:t xml:space="preserve">isclosure </w:t>
            </w:r>
            <w:r w:rsidR="000E0417">
              <w:rPr>
                <w:rFonts w:cs="Arial"/>
                <w:sz w:val="24"/>
              </w:rPr>
              <w:t xml:space="preserve">and </w:t>
            </w:r>
            <w:r w:rsidRPr="003724C4">
              <w:rPr>
                <w:rFonts w:cs="Arial"/>
                <w:sz w:val="24"/>
              </w:rPr>
              <w:t>B</w:t>
            </w:r>
            <w:r w:rsidR="000E0417">
              <w:rPr>
                <w:rFonts w:cs="Arial"/>
                <w:sz w:val="24"/>
              </w:rPr>
              <w:t xml:space="preserve">arring </w:t>
            </w:r>
            <w:r w:rsidRPr="003724C4">
              <w:rPr>
                <w:rFonts w:cs="Arial"/>
                <w:sz w:val="24"/>
              </w:rPr>
              <w:t>S</w:t>
            </w:r>
            <w:r w:rsidR="000E0417">
              <w:rPr>
                <w:rFonts w:cs="Arial"/>
                <w:sz w:val="24"/>
              </w:rPr>
              <w:t>ervice</w:t>
            </w:r>
            <w:r w:rsidRPr="003724C4">
              <w:rPr>
                <w:rFonts w:cs="Arial"/>
                <w:sz w:val="24"/>
              </w:rPr>
              <w:t>) the student needs to complete.</w:t>
            </w:r>
          </w:p>
        </w:tc>
      </w:tr>
    </w:tbl>
    <w:p w14:paraId="75368ED0" w14:textId="77777777" w:rsidR="00D8028B" w:rsidRPr="003724C4" w:rsidRDefault="00D8028B" w:rsidP="00D8028B">
      <w:pPr>
        <w:rPr>
          <w:rFonts w:cs="Arial"/>
          <w:b/>
          <w:bCs/>
          <w:sz w:val="24"/>
        </w:rPr>
      </w:pPr>
    </w:p>
    <w:p w14:paraId="53F080E6" w14:textId="5C66F7A0" w:rsidR="00D8028B" w:rsidRPr="003724C4" w:rsidRDefault="00D8028B" w:rsidP="00D8028B">
      <w:pPr>
        <w:rPr>
          <w:rFonts w:cs="Arial"/>
          <w:b/>
          <w:bCs/>
          <w:sz w:val="24"/>
        </w:rPr>
      </w:pPr>
      <w:r w:rsidRPr="003724C4">
        <w:rPr>
          <w:rFonts w:cs="Arial"/>
          <w:b/>
          <w:bCs/>
          <w:sz w:val="24"/>
        </w:rPr>
        <w:t>Preparation for work experience placement</w:t>
      </w:r>
    </w:p>
    <w:tbl>
      <w:tblPr>
        <w:tblStyle w:val="TableGrid"/>
        <w:tblW w:w="5000" w:type="pct"/>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9742"/>
      </w:tblGrid>
      <w:tr w:rsidR="00D8028B" w:rsidRPr="003724C4" w14:paraId="3480973D" w14:textId="77777777" w:rsidTr="003362F8">
        <w:trPr>
          <w:trHeight w:val="386"/>
        </w:trPr>
        <w:tc>
          <w:tcPr>
            <w:tcW w:w="5000" w:type="pct"/>
            <w:shd w:val="clear" w:color="auto" w:fill="auto"/>
          </w:tcPr>
          <w:p w14:paraId="087E8A6A" w14:textId="77777777" w:rsidR="00D8028B" w:rsidRPr="003724C4" w:rsidRDefault="00D8028B" w:rsidP="003362F8">
            <w:pPr>
              <w:rPr>
                <w:rFonts w:cs="Arial"/>
                <w:b/>
                <w:bCs/>
                <w:sz w:val="24"/>
              </w:rPr>
            </w:pPr>
            <w:r w:rsidRPr="003724C4">
              <w:rPr>
                <w:rFonts w:cs="Arial"/>
                <w:b/>
                <w:bCs/>
                <w:sz w:val="24"/>
              </w:rPr>
              <w:t xml:space="preserve">What </w:t>
            </w:r>
            <w:bookmarkStart w:id="2" w:name="_Int_tG55L464"/>
            <w:proofErr w:type="gramStart"/>
            <w:r w:rsidRPr="003724C4">
              <w:rPr>
                <w:rFonts w:cs="Arial"/>
                <w:b/>
                <w:bCs/>
                <w:sz w:val="24"/>
              </w:rPr>
              <w:t>are</w:t>
            </w:r>
            <w:bookmarkEnd w:id="2"/>
            <w:proofErr w:type="gramEnd"/>
            <w:r w:rsidRPr="003724C4">
              <w:rPr>
                <w:rFonts w:cs="Arial"/>
                <w:b/>
                <w:bCs/>
                <w:sz w:val="24"/>
              </w:rPr>
              <w:t xml:space="preserve"> the student’s learning goals for the work placement?</w:t>
            </w:r>
          </w:p>
          <w:p w14:paraId="7990BF40" w14:textId="77777777" w:rsidR="00D8028B" w:rsidRPr="003724C4" w:rsidRDefault="00D8028B" w:rsidP="003362F8">
            <w:pPr>
              <w:rPr>
                <w:rFonts w:cs="Arial"/>
                <w:sz w:val="24"/>
              </w:rPr>
            </w:pPr>
            <w:r w:rsidRPr="003724C4">
              <w:rPr>
                <w:rFonts w:cs="Arial"/>
                <w:sz w:val="24"/>
              </w:rPr>
              <w:t>In this section, state the learning goals that will be the focus of the work experience placement. These will be based on what students need to develop for entering the workplace. It is recommended that these are limited in number.</w:t>
            </w:r>
          </w:p>
          <w:p w14:paraId="4105E3AD" w14:textId="627209AF" w:rsidR="00D8028B" w:rsidRPr="003724C4" w:rsidRDefault="00D8028B" w:rsidP="003362F8">
            <w:pPr>
              <w:rPr>
                <w:rFonts w:cs="Arial"/>
                <w:sz w:val="24"/>
              </w:rPr>
            </w:pPr>
            <w:r w:rsidRPr="003724C4">
              <w:rPr>
                <w:rFonts w:cs="Arial"/>
                <w:sz w:val="24"/>
              </w:rPr>
              <w:t>Learning goals are most likely to relate to employability skills and behaviours rather than technical skills and knowledge.</w:t>
            </w:r>
          </w:p>
          <w:p w14:paraId="4BEA7A21" w14:textId="7096888E" w:rsidR="001C2661" w:rsidRPr="003724C4" w:rsidRDefault="001C2661" w:rsidP="003362F8">
            <w:pPr>
              <w:rPr>
                <w:rFonts w:cs="Arial"/>
                <w:sz w:val="24"/>
              </w:rPr>
            </w:pPr>
            <w:r w:rsidRPr="003724C4">
              <w:rPr>
                <w:rFonts w:cs="Arial"/>
                <w:sz w:val="24"/>
              </w:rPr>
              <w:t>For example:</w:t>
            </w:r>
          </w:p>
          <w:p w14:paraId="52992509" w14:textId="1DFB0B47" w:rsidR="00996C3D" w:rsidRPr="003724C4" w:rsidRDefault="00324E1B" w:rsidP="00996C3D">
            <w:pPr>
              <w:pStyle w:val="ListParagraph"/>
              <w:numPr>
                <w:ilvl w:val="0"/>
                <w:numId w:val="19"/>
              </w:numPr>
              <w:spacing w:after="120" w:line="276" w:lineRule="auto"/>
              <w:rPr>
                <w:rFonts w:cs="Arial"/>
                <w:sz w:val="24"/>
              </w:rPr>
            </w:pPr>
            <w:r>
              <w:rPr>
                <w:rFonts w:cs="Arial"/>
                <w:sz w:val="24"/>
              </w:rPr>
              <w:t>c</w:t>
            </w:r>
            <w:r w:rsidR="006F61DD" w:rsidRPr="003724C4">
              <w:rPr>
                <w:rFonts w:cs="Arial"/>
                <w:sz w:val="24"/>
              </w:rPr>
              <w:t>o</w:t>
            </w:r>
            <w:r w:rsidR="000B5F48" w:rsidRPr="003724C4">
              <w:rPr>
                <w:rFonts w:cs="Arial"/>
                <w:sz w:val="24"/>
              </w:rPr>
              <w:t>ntribute to achieving team goals</w:t>
            </w:r>
            <w:r w:rsidR="006733ED">
              <w:rPr>
                <w:rFonts w:cs="Arial"/>
                <w:sz w:val="24"/>
              </w:rPr>
              <w:t xml:space="preserve"> </w:t>
            </w:r>
            <w:r w:rsidR="005C6151">
              <w:rPr>
                <w:rFonts w:cs="Arial"/>
                <w:sz w:val="24"/>
              </w:rPr>
              <w:t>(</w:t>
            </w:r>
            <w:r w:rsidR="006D2BF9">
              <w:rPr>
                <w:rFonts w:cs="Arial"/>
                <w:sz w:val="24"/>
              </w:rPr>
              <w:t>team goals could be</w:t>
            </w:r>
            <w:r w:rsidR="006733ED">
              <w:rPr>
                <w:rFonts w:cs="Arial"/>
                <w:sz w:val="24"/>
              </w:rPr>
              <w:t xml:space="preserve"> specified</w:t>
            </w:r>
            <w:r w:rsidR="005C6151">
              <w:rPr>
                <w:rFonts w:cs="Arial"/>
                <w:sz w:val="24"/>
              </w:rPr>
              <w:t>)</w:t>
            </w:r>
          </w:p>
          <w:p w14:paraId="5A01A12D" w14:textId="1B984A16" w:rsidR="001C2661" w:rsidRPr="003724C4" w:rsidRDefault="00324E1B" w:rsidP="00996C3D">
            <w:pPr>
              <w:pStyle w:val="ListParagraph"/>
              <w:numPr>
                <w:ilvl w:val="0"/>
                <w:numId w:val="19"/>
              </w:numPr>
              <w:spacing w:after="120" w:line="276" w:lineRule="auto"/>
              <w:rPr>
                <w:rFonts w:cs="Arial"/>
                <w:sz w:val="24"/>
              </w:rPr>
            </w:pPr>
            <w:r>
              <w:rPr>
                <w:rFonts w:cs="Arial"/>
                <w:sz w:val="24"/>
              </w:rPr>
              <w:t>m</w:t>
            </w:r>
            <w:r w:rsidR="006F61DD" w:rsidRPr="003724C4">
              <w:rPr>
                <w:rFonts w:cs="Arial"/>
                <w:sz w:val="24"/>
              </w:rPr>
              <w:t>anage own time to complete tasks</w:t>
            </w:r>
            <w:r w:rsidR="006D2BF9">
              <w:rPr>
                <w:rFonts w:cs="Arial"/>
                <w:sz w:val="24"/>
              </w:rPr>
              <w:t xml:space="preserve"> </w:t>
            </w:r>
            <w:r w:rsidR="005C6151">
              <w:rPr>
                <w:rFonts w:cs="Arial"/>
                <w:sz w:val="24"/>
              </w:rPr>
              <w:t>(</w:t>
            </w:r>
            <w:r w:rsidR="006D2BF9">
              <w:rPr>
                <w:rFonts w:cs="Arial"/>
                <w:sz w:val="24"/>
              </w:rPr>
              <w:t>tasks could be specified</w:t>
            </w:r>
            <w:r w:rsidR="005C6151">
              <w:rPr>
                <w:rFonts w:cs="Arial"/>
                <w:sz w:val="24"/>
              </w:rPr>
              <w:t>)</w:t>
            </w:r>
          </w:p>
          <w:p w14:paraId="19FC2D35" w14:textId="77777777" w:rsidR="00D8028B" w:rsidRPr="003724C4" w:rsidRDefault="00D8028B" w:rsidP="003362F8">
            <w:pPr>
              <w:rPr>
                <w:rFonts w:cs="Arial"/>
                <w:b/>
                <w:bCs/>
                <w:sz w:val="24"/>
              </w:rPr>
            </w:pPr>
            <w:r w:rsidRPr="003724C4">
              <w:rPr>
                <w:rFonts w:cs="Arial"/>
                <w:b/>
                <w:bCs/>
                <w:sz w:val="24"/>
              </w:rPr>
              <w:t>What knowledge, skills and behaviour will the student need to develop in preparation for their placement?</w:t>
            </w:r>
          </w:p>
          <w:p w14:paraId="5CB109FD" w14:textId="77777777" w:rsidR="008C10D3" w:rsidRPr="003724C4" w:rsidRDefault="00D8028B" w:rsidP="003362F8">
            <w:pPr>
              <w:rPr>
                <w:rFonts w:cs="Arial"/>
                <w:sz w:val="24"/>
              </w:rPr>
            </w:pPr>
            <w:r w:rsidRPr="003724C4">
              <w:rPr>
                <w:rFonts w:cs="Arial"/>
                <w:sz w:val="24"/>
              </w:rPr>
              <w:t xml:space="preserve">This could be the expected employability skills and behaviours the student will have. This could also be technical knowledge and skills that will be needed if it is agreed that they will take part in real work activities. These can be written as standards that need to be </w:t>
            </w:r>
            <w:r w:rsidRPr="003724C4">
              <w:rPr>
                <w:rFonts w:cs="Arial"/>
                <w:sz w:val="24"/>
              </w:rPr>
              <w:lastRenderedPageBreak/>
              <w:t>reached, based on any standards that you choose to use to identify students’ development needs during the initial diagnostic period</w:t>
            </w:r>
            <w:r w:rsidR="008C10D3" w:rsidRPr="003724C4">
              <w:rPr>
                <w:rFonts w:cs="Arial"/>
                <w:sz w:val="24"/>
              </w:rPr>
              <w:t>.</w:t>
            </w:r>
          </w:p>
          <w:p w14:paraId="2A1AEB4F" w14:textId="7BB622B0" w:rsidR="00996C3D" w:rsidRPr="003724C4" w:rsidRDefault="00996C3D" w:rsidP="003362F8">
            <w:pPr>
              <w:rPr>
                <w:rFonts w:cs="Arial"/>
                <w:sz w:val="24"/>
              </w:rPr>
            </w:pPr>
            <w:r w:rsidRPr="003724C4">
              <w:rPr>
                <w:rFonts w:cs="Arial"/>
                <w:sz w:val="24"/>
              </w:rPr>
              <w:t>For example:</w:t>
            </w:r>
          </w:p>
          <w:p w14:paraId="4797EF2E" w14:textId="73F626D3" w:rsidR="008C10D3" w:rsidRPr="003724C4" w:rsidRDefault="00342934" w:rsidP="00996C3D">
            <w:pPr>
              <w:pStyle w:val="ListParagraph"/>
              <w:numPr>
                <w:ilvl w:val="0"/>
                <w:numId w:val="28"/>
              </w:numPr>
              <w:rPr>
                <w:rFonts w:cs="Arial"/>
                <w:sz w:val="24"/>
              </w:rPr>
            </w:pPr>
            <w:r>
              <w:rPr>
                <w:rFonts w:cs="Arial"/>
                <w:sz w:val="24"/>
              </w:rPr>
              <w:t>c</w:t>
            </w:r>
            <w:r w:rsidR="008C10D3" w:rsidRPr="003724C4">
              <w:rPr>
                <w:rFonts w:cs="Arial"/>
                <w:sz w:val="24"/>
              </w:rPr>
              <w:t>an communicate professionally in one-to-one situations</w:t>
            </w:r>
          </w:p>
          <w:p w14:paraId="75712DDD" w14:textId="37E71960" w:rsidR="00996C3D" w:rsidRPr="003724C4" w:rsidRDefault="00342934" w:rsidP="00996C3D">
            <w:pPr>
              <w:pStyle w:val="ListParagraph"/>
              <w:numPr>
                <w:ilvl w:val="0"/>
                <w:numId w:val="28"/>
              </w:numPr>
              <w:rPr>
                <w:rFonts w:cs="Arial"/>
                <w:sz w:val="24"/>
              </w:rPr>
            </w:pPr>
            <w:r>
              <w:rPr>
                <w:rFonts w:cs="Arial"/>
                <w:sz w:val="24"/>
              </w:rPr>
              <w:t>c</w:t>
            </w:r>
            <w:r w:rsidR="00D0657D" w:rsidRPr="003724C4">
              <w:rPr>
                <w:rFonts w:cs="Arial"/>
                <w:sz w:val="24"/>
              </w:rPr>
              <w:t>an w</w:t>
            </w:r>
            <w:r w:rsidR="008C10D3" w:rsidRPr="003724C4">
              <w:rPr>
                <w:rFonts w:cs="Arial"/>
                <w:sz w:val="24"/>
              </w:rPr>
              <w:t>ork safely with consideration for self and other</w:t>
            </w:r>
            <w:r w:rsidR="000F35EA" w:rsidRPr="003724C4">
              <w:rPr>
                <w:rFonts w:cs="Arial"/>
                <w:sz w:val="24"/>
              </w:rPr>
              <w:t>s</w:t>
            </w:r>
          </w:p>
          <w:p w14:paraId="2838EC1E" w14:textId="77777777" w:rsidR="00D8028B" w:rsidRPr="003724C4" w:rsidRDefault="00D8028B" w:rsidP="003362F8">
            <w:pPr>
              <w:rPr>
                <w:rFonts w:cs="Arial"/>
                <w:b/>
                <w:bCs/>
                <w:sz w:val="24"/>
              </w:rPr>
            </w:pPr>
            <w:r w:rsidRPr="003724C4">
              <w:rPr>
                <w:rFonts w:cs="Arial"/>
                <w:b/>
                <w:bCs/>
                <w:sz w:val="24"/>
              </w:rPr>
              <w:t>What preparation activities will be carried out prior to the placement?</w:t>
            </w:r>
          </w:p>
          <w:p w14:paraId="2AC70381" w14:textId="62F88B76" w:rsidR="00D8028B" w:rsidRPr="003724C4" w:rsidRDefault="00D8028B" w:rsidP="003362F8">
            <w:pPr>
              <w:rPr>
                <w:rFonts w:cs="Arial"/>
                <w:sz w:val="24"/>
              </w:rPr>
            </w:pPr>
            <w:r w:rsidRPr="003724C4">
              <w:rPr>
                <w:rFonts w:cs="Arial"/>
                <w:sz w:val="24"/>
              </w:rPr>
              <w:t xml:space="preserve">This should include details of any activities the </w:t>
            </w:r>
            <w:r w:rsidR="00F69DDD" w:rsidRPr="0C1910F2">
              <w:rPr>
                <w:rFonts w:cs="Arial"/>
                <w:sz w:val="24"/>
              </w:rPr>
              <w:t xml:space="preserve">education </w:t>
            </w:r>
            <w:r w:rsidRPr="003724C4">
              <w:rPr>
                <w:rFonts w:cs="Arial"/>
                <w:sz w:val="24"/>
              </w:rPr>
              <w:t>provider, the student</w:t>
            </w:r>
            <w:r w:rsidR="006258FE">
              <w:rPr>
                <w:rFonts w:cs="Arial"/>
                <w:sz w:val="24"/>
              </w:rPr>
              <w:t>,</w:t>
            </w:r>
            <w:r w:rsidRPr="003724C4">
              <w:rPr>
                <w:rFonts w:cs="Arial"/>
                <w:sz w:val="24"/>
              </w:rPr>
              <w:t xml:space="preserve"> and/or the employer will undertake to prepare specifically for this work experience placement.</w:t>
            </w:r>
          </w:p>
          <w:p w14:paraId="2FDE4614" w14:textId="77777777" w:rsidR="00D8028B" w:rsidRPr="003724C4" w:rsidRDefault="00D8028B" w:rsidP="003362F8">
            <w:pPr>
              <w:rPr>
                <w:rFonts w:cs="Arial"/>
                <w:sz w:val="24"/>
              </w:rPr>
            </w:pPr>
            <w:r w:rsidRPr="003724C4">
              <w:rPr>
                <w:rFonts w:cs="Arial"/>
                <w:sz w:val="24"/>
              </w:rPr>
              <w:t>For example:</w:t>
            </w:r>
          </w:p>
          <w:p w14:paraId="7D333B6A" w14:textId="1496A6AE" w:rsidR="00D8028B" w:rsidRPr="003724C4" w:rsidRDefault="00872B9A" w:rsidP="003362F8">
            <w:pPr>
              <w:pStyle w:val="ListParagraph"/>
              <w:numPr>
                <w:ilvl w:val="0"/>
                <w:numId w:val="19"/>
              </w:numPr>
              <w:spacing w:after="120" w:line="276" w:lineRule="auto"/>
              <w:rPr>
                <w:rFonts w:cs="Arial"/>
                <w:sz w:val="24"/>
              </w:rPr>
            </w:pPr>
            <w:r>
              <w:rPr>
                <w:rFonts w:cs="Arial"/>
                <w:sz w:val="24"/>
              </w:rPr>
              <w:t>t</w:t>
            </w:r>
            <w:r w:rsidR="00D8028B" w:rsidRPr="003724C4">
              <w:rPr>
                <w:rFonts w:cs="Arial"/>
                <w:sz w:val="24"/>
              </w:rPr>
              <w:t>he student will complete a research project on the organisation, its structure, products</w:t>
            </w:r>
            <w:r w:rsidR="006258FE">
              <w:rPr>
                <w:rFonts w:cs="Arial"/>
                <w:sz w:val="24"/>
              </w:rPr>
              <w:t>,</w:t>
            </w:r>
            <w:r w:rsidR="00D8028B" w:rsidRPr="003724C4">
              <w:rPr>
                <w:rFonts w:cs="Arial"/>
                <w:sz w:val="24"/>
              </w:rPr>
              <w:t xml:space="preserve"> and services </w:t>
            </w:r>
          </w:p>
          <w:p w14:paraId="317B3CA8" w14:textId="69993B40" w:rsidR="00D8028B" w:rsidRPr="003724C4" w:rsidRDefault="00872B9A" w:rsidP="003362F8">
            <w:pPr>
              <w:pStyle w:val="ListParagraph"/>
              <w:numPr>
                <w:ilvl w:val="0"/>
                <w:numId w:val="19"/>
              </w:numPr>
              <w:spacing w:after="120" w:line="276" w:lineRule="auto"/>
              <w:rPr>
                <w:rFonts w:cs="Arial"/>
                <w:sz w:val="24"/>
              </w:rPr>
            </w:pPr>
            <w:r>
              <w:rPr>
                <w:rFonts w:cs="Arial"/>
                <w:sz w:val="24"/>
              </w:rPr>
              <w:t>t</w:t>
            </w:r>
            <w:r w:rsidR="00D8028B" w:rsidRPr="003724C4">
              <w:rPr>
                <w:rFonts w:cs="Arial"/>
                <w:sz w:val="24"/>
              </w:rPr>
              <w:t>he student and employer will have a virtual introductory meeting one week before the placement starts</w:t>
            </w:r>
          </w:p>
          <w:p w14:paraId="5FD2C947" w14:textId="4A222C81" w:rsidR="00D8028B" w:rsidRPr="003724C4" w:rsidRDefault="00872B9A" w:rsidP="00B35486">
            <w:pPr>
              <w:pStyle w:val="ListParagraph"/>
              <w:numPr>
                <w:ilvl w:val="0"/>
                <w:numId w:val="19"/>
              </w:numPr>
              <w:spacing w:after="0" w:line="276" w:lineRule="auto"/>
              <w:rPr>
                <w:rFonts w:cs="Arial"/>
                <w:sz w:val="24"/>
              </w:rPr>
            </w:pPr>
            <w:r w:rsidRPr="0C1910F2">
              <w:rPr>
                <w:rFonts w:cs="Arial"/>
                <w:sz w:val="24"/>
              </w:rPr>
              <w:t>t</w:t>
            </w:r>
            <w:r w:rsidR="00D8028B" w:rsidRPr="0C1910F2">
              <w:rPr>
                <w:rFonts w:cs="Arial"/>
                <w:sz w:val="24"/>
              </w:rPr>
              <w:t xml:space="preserve">he </w:t>
            </w:r>
            <w:r w:rsidR="72163BB4" w:rsidRPr="0C1910F2">
              <w:rPr>
                <w:rFonts w:cs="Arial"/>
                <w:sz w:val="24"/>
              </w:rPr>
              <w:t>education</w:t>
            </w:r>
            <w:r w:rsidR="00D8028B" w:rsidRPr="003724C4">
              <w:rPr>
                <w:rFonts w:cs="Arial"/>
                <w:sz w:val="24"/>
              </w:rPr>
              <w:t xml:space="preserve"> provider will complete a risk assessment with the employer during a visit</w:t>
            </w:r>
          </w:p>
        </w:tc>
      </w:tr>
    </w:tbl>
    <w:p w14:paraId="7D42AAFC" w14:textId="2AE35157" w:rsidR="00E6545B" w:rsidRPr="003724C4" w:rsidRDefault="00E6545B" w:rsidP="00702A93">
      <w:pPr>
        <w:rPr>
          <w:rFonts w:cs="Arial"/>
          <w:sz w:val="24"/>
        </w:rPr>
      </w:pPr>
    </w:p>
    <w:p w14:paraId="67493F7E" w14:textId="77777777" w:rsidR="00D8028B" w:rsidRPr="003724C4" w:rsidRDefault="00D8028B" w:rsidP="00D8028B">
      <w:pPr>
        <w:rPr>
          <w:rFonts w:cs="Arial"/>
          <w:b/>
          <w:bCs/>
          <w:sz w:val="24"/>
        </w:rPr>
      </w:pPr>
      <w:r w:rsidRPr="003724C4">
        <w:rPr>
          <w:rFonts w:cs="Arial"/>
          <w:b/>
          <w:bCs/>
          <w:sz w:val="24"/>
        </w:rPr>
        <w:t>During work experience placement</w:t>
      </w:r>
    </w:p>
    <w:tbl>
      <w:tblPr>
        <w:tblStyle w:val="TableGrid"/>
        <w:tblW w:w="5000" w:type="pct"/>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9742"/>
      </w:tblGrid>
      <w:tr w:rsidR="00D8028B" w:rsidRPr="003724C4" w14:paraId="1004E560" w14:textId="77777777" w:rsidTr="003362F8">
        <w:trPr>
          <w:trHeight w:val="386"/>
        </w:trPr>
        <w:tc>
          <w:tcPr>
            <w:tcW w:w="5000" w:type="pct"/>
            <w:shd w:val="clear" w:color="auto" w:fill="auto"/>
          </w:tcPr>
          <w:p w14:paraId="6FF4ACA7" w14:textId="77777777" w:rsidR="00D8028B" w:rsidRPr="003724C4" w:rsidRDefault="00D8028B" w:rsidP="003362F8">
            <w:pPr>
              <w:rPr>
                <w:rFonts w:cs="Arial"/>
                <w:b/>
                <w:bCs/>
                <w:sz w:val="24"/>
              </w:rPr>
            </w:pPr>
            <w:r w:rsidRPr="003724C4">
              <w:rPr>
                <w:rFonts w:cs="Arial"/>
                <w:b/>
                <w:bCs/>
                <w:sz w:val="24"/>
              </w:rPr>
              <w:t>What will the student do on their work experience placement?</w:t>
            </w:r>
          </w:p>
          <w:p w14:paraId="18906DD1" w14:textId="77777777" w:rsidR="00D8028B" w:rsidRPr="003724C4" w:rsidRDefault="00D8028B" w:rsidP="003362F8">
            <w:pPr>
              <w:rPr>
                <w:rFonts w:cs="Arial"/>
                <w:sz w:val="24"/>
              </w:rPr>
            </w:pPr>
            <w:r w:rsidRPr="003724C4">
              <w:rPr>
                <w:rFonts w:cs="Arial"/>
                <w:sz w:val="24"/>
              </w:rPr>
              <w:t>Provide details of what has been agreed, including specific activities and tasks. For example, attend the weekly team meeting; shadow a health practitioner completing documentation whilst completing the same documentation themselves; shadow the daily sales reconciliation or stocktake; check receipts against delivery.</w:t>
            </w:r>
          </w:p>
          <w:p w14:paraId="77D1BB2C" w14:textId="77777777" w:rsidR="00D8028B" w:rsidRPr="003724C4" w:rsidRDefault="00D8028B" w:rsidP="003362F8">
            <w:pPr>
              <w:rPr>
                <w:rFonts w:cs="Arial"/>
                <w:b/>
                <w:bCs/>
                <w:sz w:val="24"/>
              </w:rPr>
            </w:pPr>
            <w:r w:rsidRPr="003724C4">
              <w:rPr>
                <w:rFonts w:cs="Arial"/>
                <w:b/>
                <w:bCs/>
                <w:sz w:val="24"/>
              </w:rPr>
              <w:t>How will the student be supported during their placement?</w:t>
            </w:r>
          </w:p>
          <w:p w14:paraId="4406756E" w14:textId="6A10D22D" w:rsidR="00D8028B" w:rsidRPr="003724C4" w:rsidRDefault="00D8028B" w:rsidP="003362F8">
            <w:pPr>
              <w:rPr>
                <w:rFonts w:cs="Arial"/>
                <w:sz w:val="24"/>
              </w:rPr>
            </w:pPr>
            <w:r w:rsidRPr="003724C4">
              <w:rPr>
                <w:rFonts w:cs="Arial"/>
                <w:sz w:val="24"/>
              </w:rPr>
              <w:t>Provide details of who will support the student, how often</w:t>
            </w:r>
            <w:r w:rsidR="00301ACD">
              <w:rPr>
                <w:rFonts w:cs="Arial"/>
                <w:sz w:val="24"/>
              </w:rPr>
              <w:t>,</w:t>
            </w:r>
            <w:r w:rsidRPr="003724C4">
              <w:rPr>
                <w:rFonts w:cs="Arial"/>
                <w:sz w:val="24"/>
              </w:rPr>
              <w:t xml:space="preserve"> and using what medium. Refer to how both the employer and the </w:t>
            </w:r>
            <w:r w:rsidR="359E0A15" w:rsidRPr="0C1910F2">
              <w:rPr>
                <w:rFonts w:cs="Arial"/>
                <w:sz w:val="24"/>
              </w:rPr>
              <w:t xml:space="preserve">education </w:t>
            </w:r>
            <w:r w:rsidRPr="003724C4">
              <w:rPr>
                <w:rFonts w:cs="Arial"/>
                <w:sz w:val="24"/>
              </w:rPr>
              <w:t>provider will provide support and monitor progress, including how the student will be supported to appreciate the purpose of the placement and get the most out of it. The arrangements for support should reflect the work pattern of the student’s placement.</w:t>
            </w:r>
          </w:p>
          <w:p w14:paraId="46D3CCE9" w14:textId="77777777" w:rsidR="00D8028B" w:rsidRPr="003724C4" w:rsidRDefault="00D8028B" w:rsidP="003362F8">
            <w:pPr>
              <w:rPr>
                <w:rFonts w:cs="Arial"/>
                <w:sz w:val="24"/>
              </w:rPr>
            </w:pPr>
            <w:r w:rsidRPr="003724C4">
              <w:rPr>
                <w:rFonts w:cs="Arial"/>
                <w:sz w:val="24"/>
              </w:rPr>
              <w:t>For example:</w:t>
            </w:r>
          </w:p>
          <w:p w14:paraId="4668D937" w14:textId="6718ED75" w:rsidR="00D8028B" w:rsidRPr="003724C4" w:rsidRDefault="00D8028B" w:rsidP="003362F8">
            <w:pPr>
              <w:pStyle w:val="ListParagraph"/>
              <w:numPr>
                <w:ilvl w:val="0"/>
                <w:numId w:val="20"/>
              </w:numPr>
              <w:spacing w:after="120" w:line="276" w:lineRule="auto"/>
              <w:rPr>
                <w:rFonts w:cs="Arial"/>
                <w:sz w:val="24"/>
              </w:rPr>
            </w:pPr>
            <w:r w:rsidRPr="003724C4">
              <w:rPr>
                <w:rFonts w:cs="Arial"/>
                <w:sz w:val="24"/>
              </w:rPr>
              <w:t xml:space="preserve">the employer provides a named mentor who meets with the student at the beginning of each day to review the previous day and agree </w:t>
            </w:r>
            <w:r w:rsidR="00BA4E9C">
              <w:rPr>
                <w:rFonts w:cs="Arial"/>
                <w:sz w:val="24"/>
              </w:rPr>
              <w:t>on</w:t>
            </w:r>
            <w:r w:rsidRPr="003724C4">
              <w:rPr>
                <w:rFonts w:cs="Arial"/>
                <w:sz w:val="24"/>
              </w:rPr>
              <w:t xml:space="preserve"> the activities for that day</w:t>
            </w:r>
          </w:p>
          <w:p w14:paraId="3F61F344" w14:textId="7E93D394" w:rsidR="00D8028B" w:rsidRPr="003724C4" w:rsidRDefault="00D8028B" w:rsidP="003362F8">
            <w:pPr>
              <w:pStyle w:val="ListParagraph"/>
              <w:numPr>
                <w:ilvl w:val="0"/>
                <w:numId w:val="20"/>
              </w:numPr>
              <w:spacing w:after="120" w:line="276" w:lineRule="auto"/>
              <w:rPr>
                <w:rFonts w:cs="Arial"/>
                <w:sz w:val="24"/>
              </w:rPr>
            </w:pPr>
            <w:r w:rsidRPr="0C1910F2">
              <w:rPr>
                <w:rFonts w:cs="Arial"/>
                <w:sz w:val="24"/>
              </w:rPr>
              <w:t xml:space="preserve">the </w:t>
            </w:r>
            <w:r w:rsidR="36C3AC68" w:rsidRPr="0C1910F2">
              <w:rPr>
                <w:rFonts w:cs="Arial"/>
                <w:sz w:val="24"/>
              </w:rPr>
              <w:t>education</w:t>
            </w:r>
            <w:r w:rsidRPr="003724C4">
              <w:rPr>
                <w:rFonts w:cs="Arial"/>
                <w:sz w:val="24"/>
              </w:rPr>
              <w:t xml:space="preserve"> provider has a named person that the employer and student can contact if there are any problems</w:t>
            </w:r>
          </w:p>
          <w:p w14:paraId="2BBE3AD7" w14:textId="3A2DB7F4" w:rsidR="00D8028B" w:rsidRPr="003724C4" w:rsidRDefault="00D8028B" w:rsidP="003362F8">
            <w:pPr>
              <w:pStyle w:val="ListParagraph"/>
              <w:numPr>
                <w:ilvl w:val="0"/>
                <w:numId w:val="20"/>
              </w:numPr>
              <w:spacing w:after="120" w:line="276" w:lineRule="auto"/>
              <w:rPr>
                <w:rFonts w:cs="Arial"/>
                <w:sz w:val="24"/>
              </w:rPr>
            </w:pPr>
            <w:r w:rsidRPr="0C1910F2">
              <w:rPr>
                <w:rFonts w:cs="Arial"/>
                <w:sz w:val="24"/>
              </w:rPr>
              <w:t xml:space="preserve">the </w:t>
            </w:r>
            <w:r w:rsidR="5456DBA3" w:rsidRPr="0C1910F2">
              <w:rPr>
                <w:rFonts w:cs="Arial"/>
                <w:sz w:val="24"/>
              </w:rPr>
              <w:t>education</w:t>
            </w:r>
            <w:r w:rsidRPr="003724C4">
              <w:rPr>
                <w:rFonts w:cs="Arial"/>
                <w:sz w:val="24"/>
              </w:rPr>
              <w:t xml:space="preserve"> provider’s named person will call the mentor and student at least once during the placement - the time and date could be included.</w:t>
            </w:r>
          </w:p>
          <w:p w14:paraId="3BE41A5B" w14:textId="0322CA45" w:rsidR="00D8028B" w:rsidRPr="003724C4" w:rsidRDefault="00D8028B" w:rsidP="003362F8">
            <w:pPr>
              <w:rPr>
                <w:rFonts w:cs="Arial"/>
                <w:sz w:val="24"/>
              </w:rPr>
            </w:pPr>
            <w:r w:rsidRPr="003724C4">
              <w:rPr>
                <w:rFonts w:cs="Arial"/>
                <w:sz w:val="24"/>
              </w:rPr>
              <w:t xml:space="preserve">This section could include the questions that the </w:t>
            </w:r>
            <w:r w:rsidR="28798A52" w:rsidRPr="0C1910F2">
              <w:rPr>
                <w:rFonts w:cs="Arial"/>
                <w:sz w:val="24"/>
              </w:rPr>
              <w:t xml:space="preserve">education </w:t>
            </w:r>
            <w:r w:rsidRPr="003724C4">
              <w:rPr>
                <w:rFonts w:cs="Arial"/>
                <w:sz w:val="24"/>
              </w:rPr>
              <w:t>provider may ask, for example:</w:t>
            </w:r>
          </w:p>
          <w:p w14:paraId="38D3DD24" w14:textId="72A51424" w:rsidR="00D8028B" w:rsidRPr="003724C4" w:rsidRDefault="00342934" w:rsidP="003362F8">
            <w:pPr>
              <w:pStyle w:val="ListParagraph"/>
              <w:numPr>
                <w:ilvl w:val="0"/>
                <w:numId w:val="21"/>
              </w:numPr>
              <w:spacing w:after="120" w:line="276" w:lineRule="auto"/>
              <w:rPr>
                <w:rFonts w:cs="Arial"/>
                <w:sz w:val="24"/>
              </w:rPr>
            </w:pPr>
            <w:r>
              <w:rPr>
                <w:rFonts w:cs="Arial"/>
                <w:sz w:val="24"/>
              </w:rPr>
              <w:lastRenderedPageBreak/>
              <w:t>h</w:t>
            </w:r>
            <w:r w:rsidR="00D8028B" w:rsidRPr="003724C4">
              <w:rPr>
                <w:rFonts w:cs="Arial"/>
                <w:sz w:val="24"/>
              </w:rPr>
              <w:t>ow is the student fitting in?</w:t>
            </w:r>
          </w:p>
          <w:p w14:paraId="32D77DE1" w14:textId="76A454D6" w:rsidR="00D8028B" w:rsidRPr="003724C4" w:rsidRDefault="00342934" w:rsidP="003362F8">
            <w:pPr>
              <w:pStyle w:val="ListParagraph"/>
              <w:numPr>
                <w:ilvl w:val="0"/>
                <w:numId w:val="21"/>
              </w:numPr>
              <w:spacing w:after="120" w:line="276" w:lineRule="auto"/>
              <w:rPr>
                <w:rFonts w:cs="Arial"/>
                <w:sz w:val="24"/>
              </w:rPr>
            </w:pPr>
            <w:r>
              <w:rPr>
                <w:rFonts w:cs="Arial"/>
                <w:sz w:val="24"/>
              </w:rPr>
              <w:t>i</w:t>
            </w:r>
            <w:r w:rsidR="00D8028B" w:rsidRPr="003724C4">
              <w:rPr>
                <w:rFonts w:cs="Arial"/>
                <w:sz w:val="24"/>
              </w:rPr>
              <w:t>s the student making progress?</w:t>
            </w:r>
          </w:p>
        </w:tc>
      </w:tr>
    </w:tbl>
    <w:p w14:paraId="3B4A8D19" w14:textId="77777777" w:rsidR="004B4A17" w:rsidRPr="003724C4" w:rsidRDefault="004B4A17" w:rsidP="00D8028B">
      <w:pPr>
        <w:rPr>
          <w:rFonts w:cs="Arial"/>
          <w:b/>
          <w:bCs/>
          <w:sz w:val="24"/>
        </w:rPr>
      </w:pPr>
    </w:p>
    <w:p w14:paraId="68E6ABE0" w14:textId="47524C6B" w:rsidR="00D8028B" w:rsidRPr="003724C4" w:rsidRDefault="00D8028B" w:rsidP="00D8028B">
      <w:pPr>
        <w:rPr>
          <w:rFonts w:cs="Arial"/>
          <w:b/>
          <w:bCs/>
          <w:sz w:val="24"/>
        </w:rPr>
      </w:pPr>
      <w:r w:rsidRPr="003724C4">
        <w:rPr>
          <w:rFonts w:cs="Arial"/>
          <w:b/>
          <w:bCs/>
          <w:sz w:val="24"/>
        </w:rPr>
        <w:t>After the work experience placement: feedback and reflections</w:t>
      </w:r>
    </w:p>
    <w:tbl>
      <w:tblPr>
        <w:tblStyle w:val="TableGrid"/>
        <w:tblW w:w="5000" w:type="pct"/>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9742"/>
      </w:tblGrid>
      <w:tr w:rsidR="00D8028B" w:rsidRPr="003724C4" w14:paraId="5230E835" w14:textId="77777777" w:rsidTr="003362F8">
        <w:trPr>
          <w:trHeight w:val="386"/>
        </w:trPr>
        <w:tc>
          <w:tcPr>
            <w:tcW w:w="5000" w:type="pct"/>
            <w:shd w:val="clear" w:color="auto" w:fill="auto"/>
          </w:tcPr>
          <w:p w14:paraId="68B94EB1" w14:textId="02D5174B" w:rsidR="00D8028B" w:rsidRPr="003724C4" w:rsidRDefault="00D8028B" w:rsidP="003362F8">
            <w:pPr>
              <w:rPr>
                <w:rFonts w:cs="Arial"/>
                <w:sz w:val="24"/>
              </w:rPr>
            </w:pPr>
            <w:r w:rsidRPr="003724C4">
              <w:rPr>
                <w:rFonts w:cs="Arial"/>
                <w:sz w:val="24"/>
              </w:rPr>
              <w:t>You can use this section to set out any questions that you agree will be the focus of the feedback. You could include these questions in questionnaires to be completed by the student/employer.</w:t>
            </w:r>
          </w:p>
          <w:p w14:paraId="280CD9F5" w14:textId="38CC3FA1" w:rsidR="00D8028B" w:rsidRPr="003724C4" w:rsidRDefault="00D8028B" w:rsidP="003362F8">
            <w:pPr>
              <w:rPr>
                <w:rFonts w:cs="Arial"/>
                <w:sz w:val="24"/>
              </w:rPr>
            </w:pPr>
            <w:r w:rsidRPr="003724C4">
              <w:rPr>
                <w:rFonts w:cs="Arial"/>
                <w:sz w:val="24"/>
              </w:rPr>
              <w:t xml:space="preserve">Example questions for </w:t>
            </w:r>
            <w:r w:rsidR="003170BB">
              <w:rPr>
                <w:rFonts w:cs="Arial"/>
                <w:sz w:val="24"/>
              </w:rPr>
              <w:t xml:space="preserve">the </w:t>
            </w:r>
            <w:r w:rsidRPr="003724C4">
              <w:rPr>
                <w:rFonts w:cs="Arial"/>
                <w:sz w:val="24"/>
              </w:rPr>
              <w:t>student:</w:t>
            </w:r>
          </w:p>
          <w:p w14:paraId="101256EF" w14:textId="4CD5FCA1" w:rsidR="00D8028B" w:rsidRPr="003724C4" w:rsidRDefault="00342934" w:rsidP="003362F8">
            <w:pPr>
              <w:pStyle w:val="ListParagraph"/>
              <w:numPr>
                <w:ilvl w:val="0"/>
                <w:numId w:val="23"/>
              </w:numPr>
              <w:spacing w:after="120" w:line="276" w:lineRule="auto"/>
              <w:rPr>
                <w:rFonts w:cs="Arial"/>
                <w:sz w:val="24"/>
              </w:rPr>
            </w:pPr>
            <w:r>
              <w:rPr>
                <w:rFonts w:cs="Arial"/>
                <w:sz w:val="24"/>
              </w:rPr>
              <w:t>w</w:t>
            </w:r>
            <w:r w:rsidR="00D8028B" w:rsidRPr="003724C4">
              <w:rPr>
                <w:rFonts w:cs="Arial"/>
                <w:sz w:val="24"/>
              </w:rPr>
              <w:t>hat did you enjoy most about the placement?</w:t>
            </w:r>
          </w:p>
          <w:p w14:paraId="2A9DDAE1" w14:textId="5C794733" w:rsidR="00D8028B" w:rsidRPr="003724C4" w:rsidRDefault="00342934" w:rsidP="003362F8">
            <w:pPr>
              <w:pStyle w:val="ListParagraph"/>
              <w:numPr>
                <w:ilvl w:val="0"/>
                <w:numId w:val="23"/>
              </w:numPr>
              <w:spacing w:after="120" w:line="276" w:lineRule="auto"/>
              <w:rPr>
                <w:rFonts w:cs="Arial"/>
                <w:sz w:val="24"/>
              </w:rPr>
            </w:pPr>
            <w:r>
              <w:rPr>
                <w:rFonts w:cs="Arial"/>
                <w:sz w:val="24"/>
              </w:rPr>
              <w:t>w</w:t>
            </w:r>
            <w:r w:rsidR="00D8028B" w:rsidRPr="003724C4">
              <w:rPr>
                <w:rFonts w:cs="Arial"/>
                <w:sz w:val="24"/>
              </w:rPr>
              <w:t>hat knowledge, skills</w:t>
            </w:r>
            <w:r w:rsidR="00BA4E9C">
              <w:rPr>
                <w:rFonts w:cs="Arial"/>
                <w:sz w:val="24"/>
              </w:rPr>
              <w:t>,</w:t>
            </w:r>
            <w:r w:rsidR="00D8028B" w:rsidRPr="003724C4">
              <w:rPr>
                <w:rFonts w:cs="Arial"/>
                <w:sz w:val="24"/>
              </w:rPr>
              <w:t xml:space="preserve"> and behaviours did you develop on the placement?</w:t>
            </w:r>
          </w:p>
          <w:p w14:paraId="04E2AB3B" w14:textId="6FF74B9D" w:rsidR="00D8028B" w:rsidRPr="003724C4" w:rsidRDefault="00D8028B" w:rsidP="003362F8">
            <w:pPr>
              <w:rPr>
                <w:rFonts w:cs="Arial"/>
                <w:sz w:val="24"/>
              </w:rPr>
            </w:pPr>
            <w:r w:rsidRPr="003724C4">
              <w:rPr>
                <w:rFonts w:cs="Arial"/>
                <w:sz w:val="24"/>
              </w:rPr>
              <w:t xml:space="preserve">Example questions for </w:t>
            </w:r>
            <w:r w:rsidR="003170BB">
              <w:rPr>
                <w:rFonts w:cs="Arial"/>
                <w:sz w:val="24"/>
              </w:rPr>
              <w:t xml:space="preserve">the </w:t>
            </w:r>
            <w:r w:rsidRPr="003724C4">
              <w:rPr>
                <w:rFonts w:cs="Arial"/>
                <w:sz w:val="24"/>
              </w:rPr>
              <w:t>employer:</w:t>
            </w:r>
          </w:p>
          <w:p w14:paraId="06CFA079" w14:textId="01DF8236" w:rsidR="00D8028B" w:rsidRPr="003724C4" w:rsidRDefault="00342934" w:rsidP="003362F8">
            <w:pPr>
              <w:pStyle w:val="ListParagraph"/>
              <w:numPr>
                <w:ilvl w:val="0"/>
                <w:numId w:val="23"/>
              </w:numPr>
              <w:spacing w:after="120" w:line="276" w:lineRule="auto"/>
              <w:rPr>
                <w:rFonts w:cs="Arial"/>
                <w:sz w:val="24"/>
              </w:rPr>
            </w:pPr>
            <w:r>
              <w:rPr>
                <w:rFonts w:cs="Arial"/>
                <w:sz w:val="24"/>
              </w:rPr>
              <w:t>w</w:t>
            </w:r>
            <w:r w:rsidR="00D8028B" w:rsidRPr="003724C4">
              <w:rPr>
                <w:rFonts w:cs="Arial"/>
                <w:sz w:val="24"/>
              </w:rPr>
              <w:t>hat knowledge, skills</w:t>
            </w:r>
            <w:r w:rsidR="00BA4E9C">
              <w:rPr>
                <w:rFonts w:cs="Arial"/>
                <w:sz w:val="24"/>
              </w:rPr>
              <w:t>,</w:t>
            </w:r>
            <w:r w:rsidR="00D8028B" w:rsidRPr="003724C4">
              <w:rPr>
                <w:rFonts w:cs="Arial"/>
                <w:sz w:val="24"/>
              </w:rPr>
              <w:t xml:space="preserve"> and behaviours did the student develop on the placement?</w:t>
            </w:r>
          </w:p>
          <w:p w14:paraId="664BF19C" w14:textId="3D9DBE19" w:rsidR="00D8028B" w:rsidRPr="003724C4" w:rsidRDefault="00342934" w:rsidP="003362F8">
            <w:pPr>
              <w:pStyle w:val="ListParagraph"/>
              <w:numPr>
                <w:ilvl w:val="0"/>
                <w:numId w:val="23"/>
              </w:numPr>
              <w:spacing w:after="120" w:line="276" w:lineRule="auto"/>
              <w:rPr>
                <w:rFonts w:cs="Arial"/>
                <w:sz w:val="24"/>
              </w:rPr>
            </w:pPr>
            <w:r>
              <w:rPr>
                <w:rFonts w:cs="Arial"/>
                <w:sz w:val="24"/>
              </w:rPr>
              <w:t>h</w:t>
            </w:r>
            <w:r w:rsidR="00D8028B" w:rsidRPr="003724C4">
              <w:rPr>
                <w:rFonts w:cs="Arial"/>
                <w:sz w:val="24"/>
              </w:rPr>
              <w:t>ow do you think that the placement went?</w:t>
            </w:r>
          </w:p>
          <w:p w14:paraId="0A80DB98" w14:textId="7DF90023" w:rsidR="00D8028B" w:rsidRPr="003724C4" w:rsidRDefault="00342934" w:rsidP="003362F8">
            <w:pPr>
              <w:pStyle w:val="ListParagraph"/>
              <w:numPr>
                <w:ilvl w:val="0"/>
                <w:numId w:val="23"/>
              </w:numPr>
              <w:spacing w:after="120" w:line="276" w:lineRule="auto"/>
              <w:rPr>
                <w:rFonts w:cs="Arial"/>
                <w:sz w:val="24"/>
              </w:rPr>
            </w:pPr>
            <w:r>
              <w:rPr>
                <w:rFonts w:cs="Arial"/>
                <w:sz w:val="24"/>
              </w:rPr>
              <w:t>w</w:t>
            </w:r>
            <w:r w:rsidR="00D8028B" w:rsidRPr="003724C4">
              <w:rPr>
                <w:rFonts w:cs="Arial"/>
                <w:sz w:val="24"/>
              </w:rPr>
              <w:t>hat was the main benefit for you of the placement?</w:t>
            </w:r>
          </w:p>
          <w:p w14:paraId="0C751B9B" w14:textId="53BA39CA" w:rsidR="00D8028B" w:rsidRPr="003724C4" w:rsidRDefault="00D8028B" w:rsidP="003362F8">
            <w:pPr>
              <w:rPr>
                <w:rFonts w:cs="Arial"/>
                <w:sz w:val="24"/>
              </w:rPr>
            </w:pPr>
            <w:r w:rsidRPr="003724C4">
              <w:rPr>
                <w:rFonts w:cs="Arial"/>
                <w:sz w:val="24"/>
              </w:rPr>
              <w:t>Give details of how the student/employer will provide feedback on the placement and how this will be used to support the student/employer. Include dates and format. For example:</w:t>
            </w:r>
          </w:p>
          <w:p w14:paraId="03B0C46E" w14:textId="150E1881" w:rsidR="00D8028B" w:rsidRPr="003724C4" w:rsidRDefault="00342934" w:rsidP="003362F8">
            <w:pPr>
              <w:pStyle w:val="ListParagraph"/>
              <w:numPr>
                <w:ilvl w:val="0"/>
                <w:numId w:val="22"/>
              </w:numPr>
              <w:spacing w:after="120" w:line="276" w:lineRule="auto"/>
              <w:rPr>
                <w:rFonts w:cs="Arial"/>
                <w:sz w:val="24"/>
              </w:rPr>
            </w:pPr>
            <w:r>
              <w:rPr>
                <w:rFonts w:cs="Arial"/>
                <w:sz w:val="24"/>
              </w:rPr>
              <w:t>t</w:t>
            </w:r>
            <w:r w:rsidR="00D8028B" w:rsidRPr="003724C4">
              <w:rPr>
                <w:rFonts w:cs="Arial"/>
                <w:sz w:val="24"/>
              </w:rPr>
              <w:t>he employer mentor will provide oral feedback on the final day of the placement with a completed questionnaire</w:t>
            </w:r>
            <w:r w:rsidR="37DFDFF5" w:rsidRPr="7C79212F">
              <w:rPr>
                <w:rFonts w:cs="Arial"/>
                <w:sz w:val="24"/>
              </w:rPr>
              <w:t xml:space="preserve"> </w:t>
            </w:r>
            <w:r w:rsidR="00D8028B" w:rsidRPr="003724C4">
              <w:rPr>
                <w:rFonts w:cs="Arial"/>
                <w:sz w:val="24"/>
              </w:rPr>
              <w:t xml:space="preserve">designed by the </w:t>
            </w:r>
            <w:r w:rsidR="1EEEAFBF" w:rsidRPr="7C79212F">
              <w:rPr>
                <w:rFonts w:cs="Arial"/>
                <w:sz w:val="24"/>
              </w:rPr>
              <w:t xml:space="preserve">education </w:t>
            </w:r>
            <w:r w:rsidR="00D8028B" w:rsidRPr="003724C4">
              <w:rPr>
                <w:rFonts w:cs="Arial"/>
                <w:sz w:val="24"/>
              </w:rPr>
              <w:t xml:space="preserve">provider, sent to the </w:t>
            </w:r>
            <w:r w:rsidR="2B67756E" w:rsidRPr="7C79212F">
              <w:rPr>
                <w:rFonts w:cs="Arial"/>
                <w:sz w:val="24"/>
              </w:rPr>
              <w:t xml:space="preserve">education </w:t>
            </w:r>
            <w:r w:rsidR="00D8028B" w:rsidRPr="003724C4">
              <w:rPr>
                <w:rFonts w:cs="Arial"/>
                <w:sz w:val="24"/>
              </w:rPr>
              <w:t>provider within one week</w:t>
            </w:r>
          </w:p>
          <w:p w14:paraId="2F6C6F80" w14:textId="46038CE8" w:rsidR="00D8028B" w:rsidRPr="003724C4" w:rsidRDefault="00342934" w:rsidP="003362F8">
            <w:pPr>
              <w:pStyle w:val="ListParagraph"/>
              <w:numPr>
                <w:ilvl w:val="0"/>
                <w:numId w:val="22"/>
              </w:numPr>
              <w:spacing w:after="120" w:line="276" w:lineRule="auto"/>
              <w:rPr>
                <w:rFonts w:cs="Arial"/>
                <w:sz w:val="24"/>
              </w:rPr>
            </w:pPr>
            <w:r>
              <w:rPr>
                <w:rFonts w:cs="Arial"/>
                <w:sz w:val="24"/>
              </w:rPr>
              <w:t>t</w:t>
            </w:r>
            <w:r w:rsidR="00D8028B" w:rsidRPr="003724C4">
              <w:rPr>
                <w:rFonts w:cs="Arial"/>
                <w:sz w:val="24"/>
              </w:rPr>
              <w:t xml:space="preserve">he student will complete a questionnaire designed by the </w:t>
            </w:r>
            <w:r w:rsidR="41284C10" w:rsidRPr="0C1910F2">
              <w:rPr>
                <w:rFonts w:cs="Arial"/>
                <w:sz w:val="24"/>
              </w:rPr>
              <w:t xml:space="preserve">education </w:t>
            </w:r>
            <w:r w:rsidR="00D8028B" w:rsidRPr="003724C4">
              <w:rPr>
                <w:rFonts w:cs="Arial"/>
                <w:sz w:val="24"/>
              </w:rPr>
              <w:t xml:space="preserve">provider and send this, together with a copy of any project, to the </w:t>
            </w:r>
            <w:r w:rsidR="7C78594B" w:rsidRPr="0C1910F2">
              <w:rPr>
                <w:rFonts w:cs="Arial"/>
                <w:sz w:val="24"/>
              </w:rPr>
              <w:t xml:space="preserve">education </w:t>
            </w:r>
            <w:r w:rsidR="00D8028B" w:rsidRPr="003724C4">
              <w:rPr>
                <w:rFonts w:cs="Arial"/>
                <w:sz w:val="24"/>
              </w:rPr>
              <w:t>provider within one week</w:t>
            </w:r>
          </w:p>
          <w:p w14:paraId="6DFE5C89" w14:textId="490C3C1D" w:rsidR="00D8028B" w:rsidRPr="003724C4" w:rsidRDefault="00342934" w:rsidP="003362F8">
            <w:pPr>
              <w:pStyle w:val="ListParagraph"/>
              <w:numPr>
                <w:ilvl w:val="0"/>
                <w:numId w:val="22"/>
              </w:numPr>
              <w:spacing w:after="120" w:line="276" w:lineRule="auto"/>
              <w:rPr>
                <w:rFonts w:cs="Arial"/>
                <w:sz w:val="24"/>
              </w:rPr>
            </w:pPr>
            <w:r>
              <w:rPr>
                <w:rFonts w:cs="Arial"/>
                <w:sz w:val="24"/>
              </w:rPr>
              <w:t>t</w:t>
            </w:r>
            <w:r w:rsidR="00D8028B" w:rsidRPr="003724C4">
              <w:rPr>
                <w:rFonts w:cs="Arial"/>
                <w:sz w:val="24"/>
              </w:rPr>
              <w:t>he student will give a 10-minute presentation (</w:t>
            </w:r>
            <w:r w:rsidR="00F53C4F">
              <w:rPr>
                <w:rFonts w:cs="Arial"/>
                <w:sz w:val="24"/>
              </w:rPr>
              <w:t>for example</w:t>
            </w:r>
            <w:r w:rsidR="00F53C4F" w:rsidRPr="003724C4">
              <w:rPr>
                <w:rFonts w:cs="Arial"/>
                <w:sz w:val="24"/>
              </w:rPr>
              <w:t xml:space="preserve"> </w:t>
            </w:r>
            <w:r w:rsidR="00D8028B" w:rsidRPr="003724C4">
              <w:rPr>
                <w:rFonts w:cs="Arial"/>
                <w:sz w:val="24"/>
              </w:rPr>
              <w:t>to their teaching group) on their reflections on their placement and any project one week after their return to their course</w:t>
            </w:r>
          </w:p>
        </w:tc>
      </w:tr>
    </w:tbl>
    <w:p w14:paraId="39249257" w14:textId="77777777" w:rsidR="008D0944" w:rsidRDefault="008D0944" w:rsidP="008D0944">
      <w:pPr>
        <w:keepNext/>
        <w:keepLines/>
        <w:spacing w:after="120" w:line="276" w:lineRule="auto"/>
        <w:outlineLvl w:val="0"/>
        <w:rPr>
          <w:b/>
          <w:color w:val="104F75"/>
          <w:sz w:val="32"/>
          <w:szCs w:val="32"/>
        </w:rPr>
      </w:pPr>
    </w:p>
    <w:p w14:paraId="5393388F" w14:textId="77777777" w:rsidR="00D74C0B" w:rsidRDefault="00D74C0B" w:rsidP="00D74C0B">
      <w:pPr>
        <w:rPr>
          <w:sz w:val="24"/>
        </w:rPr>
      </w:pPr>
    </w:p>
    <w:p w14:paraId="24E6D0BF" w14:textId="77777777" w:rsidR="00D74C0B" w:rsidRDefault="00D74C0B" w:rsidP="00D74C0B">
      <w:pPr>
        <w:rPr>
          <w:sz w:val="24"/>
        </w:rPr>
      </w:pPr>
    </w:p>
    <w:p w14:paraId="2D9BB925" w14:textId="77777777" w:rsidR="00D74C0B" w:rsidRDefault="00D74C0B" w:rsidP="00D74C0B">
      <w:pPr>
        <w:rPr>
          <w:sz w:val="24"/>
        </w:rPr>
      </w:pPr>
    </w:p>
    <w:p w14:paraId="79C00C46" w14:textId="77777777" w:rsidR="00D74C0B" w:rsidRDefault="00D74C0B" w:rsidP="00D74C0B">
      <w:pPr>
        <w:rPr>
          <w:sz w:val="24"/>
        </w:rPr>
      </w:pPr>
    </w:p>
    <w:p w14:paraId="3E8DD547" w14:textId="4A1A9B2E" w:rsidR="00D74C0B" w:rsidRPr="00D74C0B" w:rsidRDefault="00D74C0B" w:rsidP="00D74C0B">
      <w:pPr>
        <w:rPr>
          <w:sz w:val="24"/>
        </w:rPr>
      </w:pPr>
      <w:r w:rsidRPr="00D74C0B">
        <w:rPr>
          <w:sz w:val="24"/>
        </w:rPr>
        <w:t>© Crown copyright 2021</w:t>
      </w:r>
    </w:p>
    <w:p w14:paraId="3B760178" w14:textId="29B5C6FC" w:rsidR="00D8028B" w:rsidRPr="00D74C0B" w:rsidRDefault="00D74C0B" w:rsidP="00702A93">
      <w:pPr>
        <w:rPr>
          <w:noProof/>
          <w:color w:val="0D0D0D" w:themeColor="text1" w:themeTint="F2"/>
          <w:sz w:val="24"/>
        </w:rPr>
      </w:pPr>
      <w:r w:rsidRPr="00D74C0B">
        <w:rPr>
          <w:sz w:val="24"/>
        </w:rPr>
        <w:t xml:space="preserve">This publication (not including logos) is licensed under the terms of the Open Government Licence v3.0 except where otherwise stated. Where we have identified any </w:t>
      </w:r>
      <w:proofErr w:type="gramStart"/>
      <w:r w:rsidRPr="00D74C0B">
        <w:rPr>
          <w:sz w:val="24"/>
        </w:rPr>
        <w:t>third party</w:t>
      </w:r>
      <w:proofErr w:type="gramEnd"/>
      <w:r w:rsidRPr="00D74C0B">
        <w:rPr>
          <w:sz w:val="24"/>
        </w:rPr>
        <w:t xml:space="preserve"> copyright information you will need to obtain permission from the copyright holders concerned.</w:t>
      </w:r>
      <w:bookmarkStart w:id="3" w:name="_Hlk88124768"/>
      <w:r w:rsidR="008D0944" w:rsidRPr="008D0944">
        <w:rPr>
          <w:noProof/>
          <w:color w:val="0D0D0D" w:themeColor="text1" w:themeTint="F2"/>
          <w:sz w:val="24"/>
        </w:rPr>
        <w:tab/>
      </w:r>
      <w:bookmarkEnd w:id="3"/>
    </w:p>
    <w:sectPr w:rsidR="00D8028B" w:rsidRPr="00D74C0B" w:rsidSect="002A4FA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FF53" w14:textId="77777777" w:rsidR="00956933" w:rsidRDefault="00956933" w:rsidP="002B6D93">
      <w:r>
        <w:separator/>
      </w:r>
    </w:p>
    <w:p w14:paraId="1144B7DF" w14:textId="77777777" w:rsidR="00956933" w:rsidRDefault="00956933"/>
  </w:endnote>
  <w:endnote w:type="continuationSeparator" w:id="0">
    <w:p w14:paraId="2668E1D3" w14:textId="77777777" w:rsidR="00956933" w:rsidRDefault="00956933" w:rsidP="002B6D93">
      <w:r>
        <w:continuationSeparator/>
      </w:r>
    </w:p>
    <w:p w14:paraId="20AC2CCD" w14:textId="77777777" w:rsidR="00956933" w:rsidRDefault="00956933"/>
  </w:endnote>
  <w:endnote w:type="continuationNotice" w:id="1">
    <w:p w14:paraId="07A2977E" w14:textId="77777777" w:rsidR="00956933" w:rsidRDefault="00956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855" w14:textId="77777777" w:rsidR="00D05BCB" w:rsidRDefault="00D0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E00456">
          <w:rPr>
            <w:noProof/>
          </w:rPr>
          <w:t>3</w:t>
        </w:r>
        <w:r>
          <w:rPr>
            <w:color w:val="2B579A"/>
            <w:shd w:val="clear" w:color="auto" w:fill="E6E6E6"/>
          </w:rPr>
          <w:fldChar w:fldCharType="end"/>
        </w:r>
      </w:p>
    </w:sdtContent>
  </w:sdt>
  <w:p w14:paraId="13920D10" w14:textId="77777777" w:rsidR="00F41AB0" w:rsidRDefault="00F41A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048338B3" w:rsidR="00F41AB0" w:rsidRPr="006E6ADB" w:rsidRDefault="00F41AB0"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06E3" w14:textId="77777777" w:rsidR="00956933" w:rsidRDefault="00956933" w:rsidP="002B6D93">
      <w:r>
        <w:separator/>
      </w:r>
    </w:p>
    <w:p w14:paraId="1A7DF4C7" w14:textId="77777777" w:rsidR="00956933" w:rsidRDefault="00956933"/>
  </w:footnote>
  <w:footnote w:type="continuationSeparator" w:id="0">
    <w:p w14:paraId="23B5EA73" w14:textId="77777777" w:rsidR="00956933" w:rsidRDefault="00956933" w:rsidP="002B6D93">
      <w:r>
        <w:continuationSeparator/>
      </w:r>
    </w:p>
    <w:p w14:paraId="14F00988" w14:textId="77777777" w:rsidR="00956933" w:rsidRDefault="00956933"/>
  </w:footnote>
  <w:footnote w:type="continuationNotice" w:id="1">
    <w:p w14:paraId="40F2FA7C" w14:textId="77777777" w:rsidR="00956933" w:rsidRDefault="00956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D2D8" w14:textId="77777777" w:rsidR="00D05BCB" w:rsidRDefault="00D0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E5AA" w14:textId="77777777" w:rsidR="00D05BCB" w:rsidRDefault="00D0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4989" w14:textId="77777777" w:rsidR="00D05BCB" w:rsidRDefault="00D05BC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G55L464" int2:invalidationBookmarkName="" int2:hashCode="X55YArurxx+Sdf" int2:id="LY6ktZf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7616"/>
    <w:multiLevelType w:val="hybridMultilevel"/>
    <w:tmpl w:val="1D3E56E2"/>
    <w:lvl w:ilvl="0" w:tplc="936E5E52">
      <w:start w:val="1"/>
      <w:numFmt w:val="decimal"/>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D45B5"/>
    <w:multiLevelType w:val="hybridMultilevel"/>
    <w:tmpl w:val="EF541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66543F"/>
    <w:multiLevelType w:val="hybridMultilevel"/>
    <w:tmpl w:val="98768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DF05F5"/>
    <w:multiLevelType w:val="hybridMultilevel"/>
    <w:tmpl w:val="5F3C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71949"/>
    <w:multiLevelType w:val="hybridMultilevel"/>
    <w:tmpl w:val="9968A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E6254"/>
    <w:multiLevelType w:val="hybridMultilevel"/>
    <w:tmpl w:val="F1C2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BC3B6E"/>
    <w:multiLevelType w:val="hybridMultilevel"/>
    <w:tmpl w:val="F5A0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4C1A38"/>
    <w:multiLevelType w:val="hybridMultilevel"/>
    <w:tmpl w:val="FA88C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70870"/>
    <w:multiLevelType w:val="hybridMultilevel"/>
    <w:tmpl w:val="BC2C6A22"/>
    <w:lvl w:ilvl="0" w:tplc="E69ED56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18"/>
  </w:num>
  <w:num w:numId="3">
    <w:abstractNumId w:val="17"/>
  </w:num>
  <w:num w:numId="4">
    <w:abstractNumId w:val="8"/>
  </w:num>
  <w:num w:numId="5">
    <w:abstractNumId w:val="7"/>
  </w:num>
  <w:num w:numId="6">
    <w:abstractNumId w:val="12"/>
  </w:num>
  <w:num w:numId="7">
    <w:abstractNumId w:val="4"/>
  </w:num>
  <w:num w:numId="8">
    <w:abstractNumId w:val="2"/>
  </w:num>
  <w:num w:numId="9">
    <w:abstractNumId w:val="1"/>
  </w:num>
  <w:num w:numId="10">
    <w:abstractNumId w:val="14"/>
  </w:num>
  <w:num w:numId="11">
    <w:abstractNumId w:val="12"/>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9"/>
  </w:num>
  <w:num w:numId="18">
    <w:abstractNumId w:val="21"/>
  </w:num>
  <w:num w:numId="19">
    <w:abstractNumId w:val="22"/>
  </w:num>
  <w:num w:numId="20">
    <w:abstractNumId w:val="13"/>
  </w:num>
  <w:num w:numId="21">
    <w:abstractNumId w:val="16"/>
  </w:num>
  <w:num w:numId="22">
    <w:abstractNumId w:val="15"/>
  </w:num>
  <w:num w:numId="23">
    <w:abstractNumId w:val="11"/>
  </w:num>
  <w:num w:numId="24">
    <w:abstractNumId w:val="10"/>
  </w:num>
  <w:num w:numId="25">
    <w:abstractNumId w:val="9"/>
  </w:num>
  <w:num w:numId="26">
    <w:abstractNumId w:val="8"/>
  </w:num>
  <w:num w:numId="27">
    <w:abstractNumId w:val="8"/>
  </w:num>
  <w:num w:numId="28">
    <w:abstractNumId w:val="20"/>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971"/>
    <w:rsid w:val="00003146"/>
    <w:rsid w:val="00005516"/>
    <w:rsid w:val="00011A88"/>
    <w:rsid w:val="00012381"/>
    <w:rsid w:val="00013A6E"/>
    <w:rsid w:val="00017908"/>
    <w:rsid w:val="0002203B"/>
    <w:rsid w:val="00024355"/>
    <w:rsid w:val="00031F36"/>
    <w:rsid w:val="00037C87"/>
    <w:rsid w:val="0004101F"/>
    <w:rsid w:val="000442BD"/>
    <w:rsid w:val="000467D0"/>
    <w:rsid w:val="00050967"/>
    <w:rsid w:val="00057100"/>
    <w:rsid w:val="00065E86"/>
    <w:rsid w:val="00066B1C"/>
    <w:rsid w:val="00083A73"/>
    <w:rsid w:val="00094C73"/>
    <w:rsid w:val="00095BF8"/>
    <w:rsid w:val="0009746B"/>
    <w:rsid w:val="000A10F4"/>
    <w:rsid w:val="000B335D"/>
    <w:rsid w:val="000B3DE0"/>
    <w:rsid w:val="000B5F48"/>
    <w:rsid w:val="000C0420"/>
    <w:rsid w:val="000C2311"/>
    <w:rsid w:val="000D1D30"/>
    <w:rsid w:val="000D4433"/>
    <w:rsid w:val="000D780B"/>
    <w:rsid w:val="000E0417"/>
    <w:rsid w:val="000E1FBF"/>
    <w:rsid w:val="000E3350"/>
    <w:rsid w:val="000E354F"/>
    <w:rsid w:val="000E6FBC"/>
    <w:rsid w:val="000F35EA"/>
    <w:rsid w:val="000F73F3"/>
    <w:rsid w:val="00103E77"/>
    <w:rsid w:val="00105A19"/>
    <w:rsid w:val="0011494F"/>
    <w:rsid w:val="00120C55"/>
    <w:rsid w:val="00121C6C"/>
    <w:rsid w:val="001240AD"/>
    <w:rsid w:val="001264D9"/>
    <w:rsid w:val="001272A9"/>
    <w:rsid w:val="00131605"/>
    <w:rsid w:val="00133075"/>
    <w:rsid w:val="00145AD5"/>
    <w:rsid w:val="00147214"/>
    <w:rsid w:val="00147697"/>
    <w:rsid w:val="001523D8"/>
    <w:rsid w:val="001534B2"/>
    <w:rsid w:val="001540AB"/>
    <w:rsid w:val="00155ABA"/>
    <w:rsid w:val="0015621B"/>
    <w:rsid w:val="00157CBB"/>
    <w:rsid w:val="001612C8"/>
    <w:rsid w:val="00162642"/>
    <w:rsid w:val="00173D3D"/>
    <w:rsid w:val="001747E2"/>
    <w:rsid w:val="00176EB9"/>
    <w:rsid w:val="0017793A"/>
    <w:rsid w:val="001779EB"/>
    <w:rsid w:val="00190C3A"/>
    <w:rsid w:val="00196306"/>
    <w:rsid w:val="001975D1"/>
    <w:rsid w:val="001A3A04"/>
    <w:rsid w:val="001A455E"/>
    <w:rsid w:val="001B2AE2"/>
    <w:rsid w:val="001B351B"/>
    <w:rsid w:val="001B4452"/>
    <w:rsid w:val="001B5C15"/>
    <w:rsid w:val="001B796F"/>
    <w:rsid w:val="001C2661"/>
    <w:rsid w:val="001C5A63"/>
    <w:rsid w:val="001C5EB6"/>
    <w:rsid w:val="001D2E7C"/>
    <w:rsid w:val="001D5770"/>
    <w:rsid w:val="001E2BAA"/>
    <w:rsid w:val="001E5652"/>
    <w:rsid w:val="001E7899"/>
    <w:rsid w:val="001F1A65"/>
    <w:rsid w:val="001F1B30"/>
    <w:rsid w:val="001F737B"/>
    <w:rsid w:val="00203EC9"/>
    <w:rsid w:val="002113CF"/>
    <w:rsid w:val="00214230"/>
    <w:rsid w:val="0022255C"/>
    <w:rsid w:val="0022489D"/>
    <w:rsid w:val="002262F3"/>
    <w:rsid w:val="00230559"/>
    <w:rsid w:val="002332F8"/>
    <w:rsid w:val="00234F75"/>
    <w:rsid w:val="00240F4B"/>
    <w:rsid w:val="002426A0"/>
    <w:rsid w:val="0025510A"/>
    <w:rsid w:val="002575C5"/>
    <w:rsid w:val="00262B11"/>
    <w:rsid w:val="00263ACF"/>
    <w:rsid w:val="0027231C"/>
    <w:rsid w:val="0027252F"/>
    <w:rsid w:val="002726EC"/>
    <w:rsid w:val="002839B5"/>
    <w:rsid w:val="00287788"/>
    <w:rsid w:val="002A09BA"/>
    <w:rsid w:val="002A28F7"/>
    <w:rsid w:val="002A3153"/>
    <w:rsid w:val="002A4FA6"/>
    <w:rsid w:val="002B3E9C"/>
    <w:rsid w:val="002B6D93"/>
    <w:rsid w:val="002C34D4"/>
    <w:rsid w:val="002C3AA4"/>
    <w:rsid w:val="002D24CF"/>
    <w:rsid w:val="002E463F"/>
    <w:rsid w:val="002E4E9A"/>
    <w:rsid w:val="002E5019"/>
    <w:rsid w:val="002E508B"/>
    <w:rsid w:val="002E5F9F"/>
    <w:rsid w:val="002E7849"/>
    <w:rsid w:val="002F4E98"/>
    <w:rsid w:val="002F7128"/>
    <w:rsid w:val="00300F99"/>
    <w:rsid w:val="00301ACD"/>
    <w:rsid w:val="003170BB"/>
    <w:rsid w:val="00320087"/>
    <w:rsid w:val="00321A94"/>
    <w:rsid w:val="00324E1B"/>
    <w:rsid w:val="003362F8"/>
    <w:rsid w:val="00340270"/>
    <w:rsid w:val="00342934"/>
    <w:rsid w:val="00342F8B"/>
    <w:rsid w:val="00344431"/>
    <w:rsid w:val="003515B9"/>
    <w:rsid w:val="00361752"/>
    <w:rsid w:val="00365FB1"/>
    <w:rsid w:val="003724C4"/>
    <w:rsid w:val="00374981"/>
    <w:rsid w:val="0038094C"/>
    <w:rsid w:val="00380B73"/>
    <w:rsid w:val="003810D8"/>
    <w:rsid w:val="003834AF"/>
    <w:rsid w:val="003853A4"/>
    <w:rsid w:val="00386B12"/>
    <w:rsid w:val="0039725F"/>
    <w:rsid w:val="003A1CC2"/>
    <w:rsid w:val="003A9687"/>
    <w:rsid w:val="003B5AE2"/>
    <w:rsid w:val="003C60B5"/>
    <w:rsid w:val="003D16E0"/>
    <w:rsid w:val="003D1EFE"/>
    <w:rsid w:val="003E0D29"/>
    <w:rsid w:val="003E1329"/>
    <w:rsid w:val="003E7679"/>
    <w:rsid w:val="00400E1D"/>
    <w:rsid w:val="004013A3"/>
    <w:rsid w:val="00403D1C"/>
    <w:rsid w:val="00411E5A"/>
    <w:rsid w:val="004216FF"/>
    <w:rsid w:val="004242C5"/>
    <w:rsid w:val="0042671F"/>
    <w:rsid w:val="00431022"/>
    <w:rsid w:val="004339FB"/>
    <w:rsid w:val="00450121"/>
    <w:rsid w:val="004509BE"/>
    <w:rsid w:val="004517A0"/>
    <w:rsid w:val="00456560"/>
    <w:rsid w:val="00470223"/>
    <w:rsid w:val="00474254"/>
    <w:rsid w:val="004866AD"/>
    <w:rsid w:val="00490116"/>
    <w:rsid w:val="0049139F"/>
    <w:rsid w:val="004A3626"/>
    <w:rsid w:val="004A3E98"/>
    <w:rsid w:val="004B08AC"/>
    <w:rsid w:val="004B1A25"/>
    <w:rsid w:val="004B1E7B"/>
    <w:rsid w:val="004B2855"/>
    <w:rsid w:val="004B2DE6"/>
    <w:rsid w:val="004B4A17"/>
    <w:rsid w:val="004B6813"/>
    <w:rsid w:val="004B6B29"/>
    <w:rsid w:val="004C0D09"/>
    <w:rsid w:val="004C5600"/>
    <w:rsid w:val="004D13A3"/>
    <w:rsid w:val="004D73C6"/>
    <w:rsid w:val="004E1DA2"/>
    <w:rsid w:val="004E5405"/>
    <w:rsid w:val="004E6CD9"/>
    <w:rsid w:val="004E7128"/>
    <w:rsid w:val="004F20E3"/>
    <w:rsid w:val="004F211A"/>
    <w:rsid w:val="004F3159"/>
    <w:rsid w:val="004F3AC1"/>
    <w:rsid w:val="004F4AEF"/>
    <w:rsid w:val="004F60FD"/>
    <w:rsid w:val="005247AD"/>
    <w:rsid w:val="00535150"/>
    <w:rsid w:val="005360B7"/>
    <w:rsid w:val="00536E0B"/>
    <w:rsid w:val="0053759E"/>
    <w:rsid w:val="00550CA8"/>
    <w:rsid w:val="005535E5"/>
    <w:rsid w:val="00560451"/>
    <w:rsid w:val="0057250B"/>
    <w:rsid w:val="00574294"/>
    <w:rsid w:val="005749C5"/>
    <w:rsid w:val="00576329"/>
    <w:rsid w:val="0057670A"/>
    <w:rsid w:val="00581D79"/>
    <w:rsid w:val="005905B1"/>
    <w:rsid w:val="005914F1"/>
    <w:rsid w:val="005920E2"/>
    <w:rsid w:val="005946C7"/>
    <w:rsid w:val="005A016F"/>
    <w:rsid w:val="005A07FF"/>
    <w:rsid w:val="005A29C1"/>
    <w:rsid w:val="005B47CF"/>
    <w:rsid w:val="005B51F2"/>
    <w:rsid w:val="005C0B41"/>
    <w:rsid w:val="005C1770"/>
    <w:rsid w:val="005C2D94"/>
    <w:rsid w:val="005C6151"/>
    <w:rsid w:val="005C657D"/>
    <w:rsid w:val="005D3B59"/>
    <w:rsid w:val="005D46E0"/>
    <w:rsid w:val="005E3024"/>
    <w:rsid w:val="005F107C"/>
    <w:rsid w:val="0060702F"/>
    <w:rsid w:val="00610612"/>
    <w:rsid w:val="006108B3"/>
    <w:rsid w:val="006177C7"/>
    <w:rsid w:val="00621A3D"/>
    <w:rsid w:val="00622501"/>
    <w:rsid w:val="006237FB"/>
    <w:rsid w:val="0062451E"/>
    <w:rsid w:val="006258FE"/>
    <w:rsid w:val="00635D57"/>
    <w:rsid w:val="00640032"/>
    <w:rsid w:val="006418B2"/>
    <w:rsid w:val="00642404"/>
    <w:rsid w:val="00647EFA"/>
    <w:rsid w:val="006503B8"/>
    <w:rsid w:val="00652196"/>
    <w:rsid w:val="006528EE"/>
    <w:rsid w:val="00652973"/>
    <w:rsid w:val="00653AA1"/>
    <w:rsid w:val="0065452B"/>
    <w:rsid w:val="006558CA"/>
    <w:rsid w:val="00657B83"/>
    <w:rsid w:val="00657E79"/>
    <w:rsid w:val="006606F5"/>
    <w:rsid w:val="00670ADC"/>
    <w:rsid w:val="0067185E"/>
    <w:rsid w:val="00671D5B"/>
    <w:rsid w:val="006733ED"/>
    <w:rsid w:val="006775FA"/>
    <w:rsid w:val="006848D8"/>
    <w:rsid w:val="00684973"/>
    <w:rsid w:val="0068544D"/>
    <w:rsid w:val="00687617"/>
    <w:rsid w:val="00687941"/>
    <w:rsid w:val="00695D08"/>
    <w:rsid w:val="006A27AA"/>
    <w:rsid w:val="006A3602"/>
    <w:rsid w:val="006A768E"/>
    <w:rsid w:val="006B1F9F"/>
    <w:rsid w:val="006C1569"/>
    <w:rsid w:val="006C382D"/>
    <w:rsid w:val="006CF875"/>
    <w:rsid w:val="006D1162"/>
    <w:rsid w:val="006D2BF9"/>
    <w:rsid w:val="006E6ADB"/>
    <w:rsid w:val="006E7CAD"/>
    <w:rsid w:val="006E7F39"/>
    <w:rsid w:val="006F1F96"/>
    <w:rsid w:val="006F61DD"/>
    <w:rsid w:val="00700B01"/>
    <w:rsid w:val="00702A93"/>
    <w:rsid w:val="00702EBF"/>
    <w:rsid w:val="00713414"/>
    <w:rsid w:val="00727D95"/>
    <w:rsid w:val="00727EC4"/>
    <w:rsid w:val="00730350"/>
    <w:rsid w:val="0073516C"/>
    <w:rsid w:val="00735B17"/>
    <w:rsid w:val="007403F5"/>
    <w:rsid w:val="00741BEF"/>
    <w:rsid w:val="007426B3"/>
    <w:rsid w:val="00743353"/>
    <w:rsid w:val="00743F85"/>
    <w:rsid w:val="00744075"/>
    <w:rsid w:val="0075096B"/>
    <w:rsid w:val="00751648"/>
    <w:rsid w:val="00754145"/>
    <w:rsid w:val="00760615"/>
    <w:rsid w:val="0076231A"/>
    <w:rsid w:val="0076365D"/>
    <w:rsid w:val="00764896"/>
    <w:rsid w:val="00764D03"/>
    <w:rsid w:val="00764D7D"/>
    <w:rsid w:val="00766597"/>
    <w:rsid w:val="00772ECD"/>
    <w:rsid w:val="00774F55"/>
    <w:rsid w:val="007750B9"/>
    <w:rsid w:val="00775D8A"/>
    <w:rsid w:val="0077659E"/>
    <w:rsid w:val="00777AD4"/>
    <w:rsid w:val="00780950"/>
    <w:rsid w:val="007809EF"/>
    <w:rsid w:val="00783D2C"/>
    <w:rsid w:val="00794F29"/>
    <w:rsid w:val="00795C19"/>
    <w:rsid w:val="007A2250"/>
    <w:rsid w:val="007A5759"/>
    <w:rsid w:val="007B3CFE"/>
    <w:rsid w:val="007C19E4"/>
    <w:rsid w:val="007C41A5"/>
    <w:rsid w:val="007C426B"/>
    <w:rsid w:val="007C58BE"/>
    <w:rsid w:val="007D080B"/>
    <w:rsid w:val="007D3CF9"/>
    <w:rsid w:val="007E017B"/>
    <w:rsid w:val="008132CC"/>
    <w:rsid w:val="00816E77"/>
    <w:rsid w:val="0082662F"/>
    <w:rsid w:val="00831263"/>
    <w:rsid w:val="00831DB7"/>
    <w:rsid w:val="00832EBF"/>
    <w:rsid w:val="008366CB"/>
    <w:rsid w:val="00837F3A"/>
    <w:rsid w:val="00840603"/>
    <w:rsid w:val="008620F3"/>
    <w:rsid w:val="00863986"/>
    <w:rsid w:val="00866257"/>
    <w:rsid w:val="008726F7"/>
    <w:rsid w:val="00872B9A"/>
    <w:rsid w:val="00874F24"/>
    <w:rsid w:val="00876230"/>
    <w:rsid w:val="00877D5B"/>
    <w:rsid w:val="00880441"/>
    <w:rsid w:val="00880B83"/>
    <w:rsid w:val="00886B1E"/>
    <w:rsid w:val="00886E4C"/>
    <w:rsid w:val="0088727B"/>
    <w:rsid w:val="0089131F"/>
    <w:rsid w:val="008A460D"/>
    <w:rsid w:val="008A4CD5"/>
    <w:rsid w:val="008A588F"/>
    <w:rsid w:val="008A644A"/>
    <w:rsid w:val="008B05BD"/>
    <w:rsid w:val="008B0C03"/>
    <w:rsid w:val="008B0DD1"/>
    <w:rsid w:val="008B414C"/>
    <w:rsid w:val="008B427B"/>
    <w:rsid w:val="008B6009"/>
    <w:rsid w:val="008C10D3"/>
    <w:rsid w:val="008C33FB"/>
    <w:rsid w:val="008C46DC"/>
    <w:rsid w:val="008C6401"/>
    <w:rsid w:val="008D0944"/>
    <w:rsid w:val="008D15AA"/>
    <w:rsid w:val="008D6968"/>
    <w:rsid w:val="008E3F07"/>
    <w:rsid w:val="008E5F36"/>
    <w:rsid w:val="008F1072"/>
    <w:rsid w:val="008F2757"/>
    <w:rsid w:val="008F2E4F"/>
    <w:rsid w:val="008F6C79"/>
    <w:rsid w:val="008F7436"/>
    <w:rsid w:val="009055E4"/>
    <w:rsid w:val="009077A1"/>
    <w:rsid w:val="00910E0A"/>
    <w:rsid w:val="00917E9C"/>
    <w:rsid w:val="009235A6"/>
    <w:rsid w:val="00925D2A"/>
    <w:rsid w:val="00926A3C"/>
    <w:rsid w:val="0093027C"/>
    <w:rsid w:val="00933C76"/>
    <w:rsid w:val="00933D67"/>
    <w:rsid w:val="0094189B"/>
    <w:rsid w:val="009477A7"/>
    <w:rsid w:val="00951C56"/>
    <w:rsid w:val="00954F03"/>
    <w:rsid w:val="0095599F"/>
    <w:rsid w:val="00956933"/>
    <w:rsid w:val="0096424B"/>
    <w:rsid w:val="009701C8"/>
    <w:rsid w:val="00972EFD"/>
    <w:rsid w:val="0097785D"/>
    <w:rsid w:val="00980A7D"/>
    <w:rsid w:val="009853AF"/>
    <w:rsid w:val="00986616"/>
    <w:rsid w:val="00990910"/>
    <w:rsid w:val="00995398"/>
    <w:rsid w:val="0099654B"/>
    <w:rsid w:val="00996C3D"/>
    <w:rsid w:val="009B32FA"/>
    <w:rsid w:val="009C2C02"/>
    <w:rsid w:val="009C52B8"/>
    <w:rsid w:val="009C73CF"/>
    <w:rsid w:val="009D2B91"/>
    <w:rsid w:val="009E00AE"/>
    <w:rsid w:val="009E09D3"/>
    <w:rsid w:val="009E6E74"/>
    <w:rsid w:val="009E7812"/>
    <w:rsid w:val="009E7EE1"/>
    <w:rsid w:val="009E7F32"/>
    <w:rsid w:val="009F6606"/>
    <w:rsid w:val="00A01198"/>
    <w:rsid w:val="00A30BA1"/>
    <w:rsid w:val="00A37DEE"/>
    <w:rsid w:val="00A433C3"/>
    <w:rsid w:val="00A53240"/>
    <w:rsid w:val="00A54BB7"/>
    <w:rsid w:val="00A5625A"/>
    <w:rsid w:val="00A5643A"/>
    <w:rsid w:val="00A56D0A"/>
    <w:rsid w:val="00A5723C"/>
    <w:rsid w:val="00A64257"/>
    <w:rsid w:val="00A707A4"/>
    <w:rsid w:val="00A7274B"/>
    <w:rsid w:val="00A73FB8"/>
    <w:rsid w:val="00A75086"/>
    <w:rsid w:val="00A75576"/>
    <w:rsid w:val="00A763CB"/>
    <w:rsid w:val="00A801D1"/>
    <w:rsid w:val="00A81F69"/>
    <w:rsid w:val="00A851F1"/>
    <w:rsid w:val="00A85EBD"/>
    <w:rsid w:val="00AA0850"/>
    <w:rsid w:val="00AA3484"/>
    <w:rsid w:val="00AA7E7B"/>
    <w:rsid w:val="00AB0DEA"/>
    <w:rsid w:val="00AB6D0F"/>
    <w:rsid w:val="00AB7858"/>
    <w:rsid w:val="00AC2258"/>
    <w:rsid w:val="00AC42E6"/>
    <w:rsid w:val="00AC61A6"/>
    <w:rsid w:val="00AD1BE5"/>
    <w:rsid w:val="00AD1DD2"/>
    <w:rsid w:val="00AD2062"/>
    <w:rsid w:val="00AD2F1D"/>
    <w:rsid w:val="00AD4D4B"/>
    <w:rsid w:val="00AE1E46"/>
    <w:rsid w:val="00AE3500"/>
    <w:rsid w:val="00AE4296"/>
    <w:rsid w:val="00AF0989"/>
    <w:rsid w:val="00AF2191"/>
    <w:rsid w:val="00AF4CE0"/>
    <w:rsid w:val="00AF785C"/>
    <w:rsid w:val="00B0184A"/>
    <w:rsid w:val="00B0193C"/>
    <w:rsid w:val="00B03AB8"/>
    <w:rsid w:val="00B07DBB"/>
    <w:rsid w:val="00B110D0"/>
    <w:rsid w:val="00B14FC5"/>
    <w:rsid w:val="00B24256"/>
    <w:rsid w:val="00B3003E"/>
    <w:rsid w:val="00B32D6D"/>
    <w:rsid w:val="00B336AF"/>
    <w:rsid w:val="00B3498C"/>
    <w:rsid w:val="00B35486"/>
    <w:rsid w:val="00B43CAD"/>
    <w:rsid w:val="00B55A49"/>
    <w:rsid w:val="00B64265"/>
    <w:rsid w:val="00B645C7"/>
    <w:rsid w:val="00B67F76"/>
    <w:rsid w:val="00B70EFF"/>
    <w:rsid w:val="00B7558C"/>
    <w:rsid w:val="00B9194F"/>
    <w:rsid w:val="00B944BD"/>
    <w:rsid w:val="00BA003B"/>
    <w:rsid w:val="00BA3127"/>
    <w:rsid w:val="00BA4CBB"/>
    <w:rsid w:val="00BA4E9C"/>
    <w:rsid w:val="00BA5773"/>
    <w:rsid w:val="00BB05E2"/>
    <w:rsid w:val="00BB1DA5"/>
    <w:rsid w:val="00BD1111"/>
    <w:rsid w:val="00BD26B6"/>
    <w:rsid w:val="00BE01C6"/>
    <w:rsid w:val="00BE4DAC"/>
    <w:rsid w:val="00BF13F8"/>
    <w:rsid w:val="00BF275E"/>
    <w:rsid w:val="00C01CFF"/>
    <w:rsid w:val="00C026F2"/>
    <w:rsid w:val="00C02D89"/>
    <w:rsid w:val="00C05ECD"/>
    <w:rsid w:val="00C06B7B"/>
    <w:rsid w:val="00C15B78"/>
    <w:rsid w:val="00C2207B"/>
    <w:rsid w:val="00C22BA0"/>
    <w:rsid w:val="00C2496D"/>
    <w:rsid w:val="00C278D7"/>
    <w:rsid w:val="00C45F0A"/>
    <w:rsid w:val="00C46129"/>
    <w:rsid w:val="00C4624B"/>
    <w:rsid w:val="00C529E8"/>
    <w:rsid w:val="00C5454B"/>
    <w:rsid w:val="00C6013F"/>
    <w:rsid w:val="00C706CE"/>
    <w:rsid w:val="00C71238"/>
    <w:rsid w:val="00C71561"/>
    <w:rsid w:val="00C73A54"/>
    <w:rsid w:val="00C7499D"/>
    <w:rsid w:val="00C76325"/>
    <w:rsid w:val="00C8124F"/>
    <w:rsid w:val="00C81513"/>
    <w:rsid w:val="00C84637"/>
    <w:rsid w:val="00C929AE"/>
    <w:rsid w:val="00C92AD3"/>
    <w:rsid w:val="00CA1009"/>
    <w:rsid w:val="00CA30B4"/>
    <w:rsid w:val="00CA42C6"/>
    <w:rsid w:val="00CA610B"/>
    <w:rsid w:val="00CA71DF"/>
    <w:rsid w:val="00CA72FC"/>
    <w:rsid w:val="00CB56F5"/>
    <w:rsid w:val="00CB6E04"/>
    <w:rsid w:val="00CC2512"/>
    <w:rsid w:val="00CC547F"/>
    <w:rsid w:val="00CD5D21"/>
    <w:rsid w:val="00CE2652"/>
    <w:rsid w:val="00CE7906"/>
    <w:rsid w:val="00CE7B19"/>
    <w:rsid w:val="00CF0E19"/>
    <w:rsid w:val="00D011D3"/>
    <w:rsid w:val="00D05BCB"/>
    <w:rsid w:val="00D0657D"/>
    <w:rsid w:val="00D27D9B"/>
    <w:rsid w:val="00D376DB"/>
    <w:rsid w:val="00D408A5"/>
    <w:rsid w:val="00D40DE9"/>
    <w:rsid w:val="00D41212"/>
    <w:rsid w:val="00D42B45"/>
    <w:rsid w:val="00D509A4"/>
    <w:rsid w:val="00D576D9"/>
    <w:rsid w:val="00D6204D"/>
    <w:rsid w:val="00D660A1"/>
    <w:rsid w:val="00D74C0B"/>
    <w:rsid w:val="00D75416"/>
    <w:rsid w:val="00D8028B"/>
    <w:rsid w:val="00D92274"/>
    <w:rsid w:val="00D923FC"/>
    <w:rsid w:val="00D94339"/>
    <w:rsid w:val="00D9707F"/>
    <w:rsid w:val="00D97DD2"/>
    <w:rsid w:val="00DA0AD5"/>
    <w:rsid w:val="00DA1B01"/>
    <w:rsid w:val="00DA1F8E"/>
    <w:rsid w:val="00DA57A4"/>
    <w:rsid w:val="00DB0D07"/>
    <w:rsid w:val="00DB1871"/>
    <w:rsid w:val="00DB56EB"/>
    <w:rsid w:val="00DC39E8"/>
    <w:rsid w:val="00DC4922"/>
    <w:rsid w:val="00DD17A4"/>
    <w:rsid w:val="00DD3A4E"/>
    <w:rsid w:val="00DD51B7"/>
    <w:rsid w:val="00DD788A"/>
    <w:rsid w:val="00DE2205"/>
    <w:rsid w:val="00DE6998"/>
    <w:rsid w:val="00DF0054"/>
    <w:rsid w:val="00DF1E59"/>
    <w:rsid w:val="00DF3309"/>
    <w:rsid w:val="00DF5124"/>
    <w:rsid w:val="00DF648D"/>
    <w:rsid w:val="00DF6906"/>
    <w:rsid w:val="00DF7F39"/>
    <w:rsid w:val="00E00456"/>
    <w:rsid w:val="00E0440B"/>
    <w:rsid w:val="00E1702C"/>
    <w:rsid w:val="00E17541"/>
    <w:rsid w:val="00E20B43"/>
    <w:rsid w:val="00E22EE8"/>
    <w:rsid w:val="00E23ABB"/>
    <w:rsid w:val="00E23E99"/>
    <w:rsid w:val="00E3093A"/>
    <w:rsid w:val="00E33078"/>
    <w:rsid w:val="00E335AB"/>
    <w:rsid w:val="00E33AB6"/>
    <w:rsid w:val="00E4012C"/>
    <w:rsid w:val="00E42A8F"/>
    <w:rsid w:val="00E5223F"/>
    <w:rsid w:val="00E534F0"/>
    <w:rsid w:val="00E6545B"/>
    <w:rsid w:val="00E66B4F"/>
    <w:rsid w:val="00E73162"/>
    <w:rsid w:val="00E741D5"/>
    <w:rsid w:val="00E74474"/>
    <w:rsid w:val="00E77657"/>
    <w:rsid w:val="00E87A6A"/>
    <w:rsid w:val="00E9232A"/>
    <w:rsid w:val="00EA41A0"/>
    <w:rsid w:val="00EA4D1B"/>
    <w:rsid w:val="00EB1D11"/>
    <w:rsid w:val="00EB58A6"/>
    <w:rsid w:val="00EC3DC1"/>
    <w:rsid w:val="00EC5A12"/>
    <w:rsid w:val="00EC7FD0"/>
    <w:rsid w:val="00ED2F1C"/>
    <w:rsid w:val="00ED3D05"/>
    <w:rsid w:val="00EE0AE6"/>
    <w:rsid w:val="00EE43FA"/>
    <w:rsid w:val="00EE447A"/>
    <w:rsid w:val="00EE64AE"/>
    <w:rsid w:val="00EF1FDC"/>
    <w:rsid w:val="00F06445"/>
    <w:rsid w:val="00F07114"/>
    <w:rsid w:val="00F206A7"/>
    <w:rsid w:val="00F25A72"/>
    <w:rsid w:val="00F25DE0"/>
    <w:rsid w:val="00F3105E"/>
    <w:rsid w:val="00F31468"/>
    <w:rsid w:val="00F41591"/>
    <w:rsid w:val="00F41A63"/>
    <w:rsid w:val="00F41AB0"/>
    <w:rsid w:val="00F45BEB"/>
    <w:rsid w:val="00F53C4F"/>
    <w:rsid w:val="00F54523"/>
    <w:rsid w:val="00F54B50"/>
    <w:rsid w:val="00F69DDD"/>
    <w:rsid w:val="00F70459"/>
    <w:rsid w:val="00F745BE"/>
    <w:rsid w:val="00F7677F"/>
    <w:rsid w:val="00F77627"/>
    <w:rsid w:val="00F84544"/>
    <w:rsid w:val="00F85AA7"/>
    <w:rsid w:val="00F93260"/>
    <w:rsid w:val="00F954FA"/>
    <w:rsid w:val="00F95B1F"/>
    <w:rsid w:val="00FA05B2"/>
    <w:rsid w:val="00FA68A7"/>
    <w:rsid w:val="00FB649A"/>
    <w:rsid w:val="00FB714E"/>
    <w:rsid w:val="00FC0C51"/>
    <w:rsid w:val="00FC2B3C"/>
    <w:rsid w:val="00FD1CD8"/>
    <w:rsid w:val="00FE1B88"/>
    <w:rsid w:val="00FE2830"/>
    <w:rsid w:val="0214B069"/>
    <w:rsid w:val="05D4F3B5"/>
    <w:rsid w:val="0788D056"/>
    <w:rsid w:val="0B3D0063"/>
    <w:rsid w:val="0C1910F2"/>
    <w:rsid w:val="1EEEAFBF"/>
    <w:rsid w:val="201D45B0"/>
    <w:rsid w:val="21A42B44"/>
    <w:rsid w:val="258C65A6"/>
    <w:rsid w:val="26FE82EF"/>
    <w:rsid w:val="2717BAA2"/>
    <w:rsid w:val="271A1F2F"/>
    <w:rsid w:val="27868F86"/>
    <w:rsid w:val="28798A52"/>
    <w:rsid w:val="2A671025"/>
    <w:rsid w:val="2B67756E"/>
    <w:rsid w:val="2F935ABD"/>
    <w:rsid w:val="359E0A15"/>
    <w:rsid w:val="36C3AC68"/>
    <w:rsid w:val="377D4594"/>
    <w:rsid w:val="37DFDFF5"/>
    <w:rsid w:val="38A1DB73"/>
    <w:rsid w:val="3B7B76F4"/>
    <w:rsid w:val="3B85E66B"/>
    <w:rsid w:val="3D79C6DE"/>
    <w:rsid w:val="41284C10"/>
    <w:rsid w:val="423B7DB9"/>
    <w:rsid w:val="43D74E1A"/>
    <w:rsid w:val="475886E7"/>
    <w:rsid w:val="4C2627FE"/>
    <w:rsid w:val="4D8B67B0"/>
    <w:rsid w:val="5282EDB3"/>
    <w:rsid w:val="5456DBA3"/>
    <w:rsid w:val="55AAF73B"/>
    <w:rsid w:val="59D00FFB"/>
    <w:rsid w:val="5A2D1577"/>
    <w:rsid w:val="5DC7D672"/>
    <w:rsid w:val="5F741C22"/>
    <w:rsid w:val="5F91AED7"/>
    <w:rsid w:val="627051E6"/>
    <w:rsid w:val="62FBD948"/>
    <w:rsid w:val="663D3E0B"/>
    <w:rsid w:val="6C4359B8"/>
    <w:rsid w:val="6DB16BA3"/>
    <w:rsid w:val="6E473ED8"/>
    <w:rsid w:val="6F35267B"/>
    <w:rsid w:val="72163BB4"/>
    <w:rsid w:val="79204A7E"/>
    <w:rsid w:val="7C78594B"/>
    <w:rsid w:val="7C79212F"/>
    <w:rsid w:val="7FC6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54D6345D-07A5-4AE9-94B0-DC31AB71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C42E6"/>
    <w:rPr>
      <w:sz w:val="22"/>
      <w:szCs w:val="24"/>
    </w:rPr>
  </w:style>
  <w:style w:type="table" w:customStyle="1" w:styleId="TableGrid1">
    <w:name w:val="Table Grid1"/>
    <w:basedOn w:val="TableNormal"/>
    <w:next w:val="TableGrid"/>
    <w:uiPriority w:val="59"/>
    <w:rsid w:val="008D0944"/>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60FD"/>
    <w:rPr>
      <w:sz w:val="22"/>
      <w:szCs w:val="24"/>
    </w:rPr>
  </w:style>
  <w:style w:type="character" w:styleId="Mention">
    <w:name w:val="Mention"/>
    <w:basedOn w:val="DefaultParagraphFont"/>
    <w:uiPriority w:val="99"/>
    <w:unhideWhenUsed/>
    <w:rsid w:val="009853AF"/>
    <w:rPr>
      <w:color w:val="2B579A"/>
      <w:shd w:val="clear" w:color="auto" w:fill="E6E6E6"/>
    </w:rPr>
  </w:style>
  <w:style w:type="character" w:styleId="UnresolvedMention">
    <w:name w:val="Unresolved Mention"/>
    <w:basedOn w:val="DefaultParagraphFont"/>
    <w:uiPriority w:val="99"/>
    <w:unhideWhenUsed/>
    <w:rsid w:val="001D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gov.uk/government/publications/t-level-transition-programme-framework-for-delivery-2022-to-2023"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D0D37B8F7EFF8E4BB5E1EC050E9CEDCF" ma:contentTypeVersion="9" ma:contentTypeDescription="" ma:contentTypeScope="" ma:versionID="6668f9a3bd59e789d8f4076d42027205">
  <xsd:schema xmlns:xsd="http://www.w3.org/2001/XMLSchema" xmlns:xs="http://www.w3.org/2001/XMLSchema" xmlns:p="http://schemas.microsoft.com/office/2006/metadata/properties" xmlns:ns2="8c566321-f672-4e06-a901-b5e72b4c4357" xmlns:ns3="ba2294b9-6d6a-4c9b-a125-9e4b98f52ed2" targetNamespace="http://schemas.microsoft.com/office/2006/metadata/properties" ma:root="true" ma:fieldsID="2fa3023e2f93ce6ea0cffceccc96a396" ns2:_="" ns3:_="">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6c87caa-903c-4d64-8ec8-009dcdb2a733}"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6c87caa-903c-4d64-8ec8-009dcdb2a733}"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4</Value>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C3EAEF3VPW2N-496729705-63884</_dlc_DocId>
    <_dlc_DocIdUrl xmlns="ba2294b9-6d6a-4c9b-a125-9e4b98f52ed2">
      <Url>https://educationgovuk.sharepoint.com/sites/lvedfe00112/_layouts/15/DocIdRedir.aspx?ID=C3EAEF3VPW2N-496729705-63884</Url>
      <Description>C3EAEF3VPW2N-496729705-63884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02B64BCD-54A9-41CC-BA75-CE2EE3D1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5.xml><?xml version="1.0" encoding="utf-8"?>
<ds:datastoreItem xmlns:ds="http://schemas.openxmlformats.org/officeDocument/2006/customXml" ds:itemID="{81D5E4E5-45F9-4DFF-9DAF-ED1AEE515B11}">
  <ds:schemaRefs>
    <ds:schemaRef ds:uri="http://schemas.microsoft.com/sharepoint/event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997288F3-3CA7-41C8-AAF6-72EB8652D4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Publishing.TEAM@education.gsi.gov.uk</dc:creator>
  <cp:keywords/>
  <dc:description>DfE-SD-V1.4</dc:description>
  <cp:lastModifiedBy>HAFFENDEN, George</cp:lastModifiedBy>
  <cp:revision>4</cp:revision>
  <cp:lastPrinted>2021-12-16T10:46:00Z</cp:lastPrinted>
  <dcterms:created xsi:type="dcterms:W3CDTF">2021-12-16T10:59:00Z</dcterms:created>
  <dcterms:modified xsi:type="dcterms:W3CDTF">2021-12-17T12:15:00Z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0x010100545E941595ED5448BA61900FDDAFF31300D0D37B8F7EFF8E4BB5E1EC050E9CEDCF</vt:lpwstr>
  </property>
  <property fmtid="{D5CDD505-2E9C-101B-9397-08002B2CF9AE}" pid="4" name="_dlc_DocIdItemGuid">
    <vt:lpwstr>5d163ce2-1c02-45db-a74d-1676012d352d</vt:lpwstr>
  </property>
  <property fmtid="{D5CDD505-2E9C-101B-9397-08002B2CF9AE}" pid="5" name="Site">
    <vt:lpwstr>22;#Communic​ati​ons|60b3cc5e-d979-4a7a-b73d-c058e341a548</vt:lpwstr>
  </property>
  <property fmtid="{D5CDD505-2E9C-101B-9397-08002B2CF9AE}" pid="6" name="cf01b81f267a4ae7a066de4ca5a45f7c">
    <vt:lpwstr>Official|0884c477-2e62-47ea-b19c-5af6e91124c5</vt:lpwstr>
  </property>
  <property fmtid="{D5CDD505-2E9C-101B-9397-08002B2CF9AE}" pid="7" name="pd0bfabaa6cb47f7bff41b54a8405b46">
    <vt:lpwstr>Higher and Further Education Directorate|8e4de78d-00ab-41fd-818b-e7393d959bab</vt:lpwstr>
  </property>
  <property fmtid="{D5CDD505-2E9C-101B-9397-08002B2CF9AE}" pid="8" name="afedf6f4583d4414b8b49f98bd7a4a38">
    <vt:lpwstr>DfE|a484111e-5b24-4ad9-9778-c536c8c88985</vt:lpwstr>
  </property>
  <property fmtid="{D5CDD505-2E9C-101B-9397-08002B2CF9AE}" pid="9" name="DfeOwner">
    <vt:lpwstr>2;#DfE|a484111e-5b24-4ad9-9778-c536c8c88985</vt:lpwstr>
  </property>
  <property fmtid="{D5CDD505-2E9C-101B-9397-08002B2CF9AE}" pid="10" name="DfeOrganisationalUnit">
    <vt:lpwstr>4;#DfE|cc08a6d4-dfde-4d0f-bd85-069ebcef80d5</vt:lpwstr>
  </property>
  <property fmtid="{D5CDD505-2E9C-101B-9397-08002B2CF9AE}" pid="11" name="DfeRights:ProtectiveMarking">
    <vt:lpwstr>3;#Official|0884c477-2e62-47ea-b19c-5af6e91124c5</vt:lpwstr>
  </property>
  <property fmtid="{D5CDD505-2E9C-101B-9397-08002B2CF9AE}" pid="12" name="cbd89a3d90af4054933af136d81ae271">
    <vt:lpwstr/>
  </property>
  <property fmtid="{D5CDD505-2E9C-101B-9397-08002B2CF9AE}" pid="13" name="Rights:ProtectiveMarking">
    <vt:lpwstr>3;#Official|0884c477-2e62-47ea-b19c-5af6e91124c5</vt:lpwstr>
  </property>
  <property fmtid="{D5CDD505-2E9C-101B-9397-08002B2CF9AE}" pid="14" name="DfeSubject">
    <vt:lpwstr/>
  </property>
  <property fmtid="{D5CDD505-2E9C-101B-9397-08002B2CF9AE}" pid="15" name="c0e8f78731f34305bd83ee7a944e5d31">
    <vt:lpwstr/>
  </property>
  <property fmtid="{D5CDD505-2E9C-101B-9397-08002B2CF9AE}" pid="16" name="Subject1">
    <vt:lpwstr/>
  </property>
  <property fmtid="{D5CDD505-2E9C-101B-9397-08002B2CF9AE}" pid="17" name="Function">
    <vt:lpwstr/>
  </property>
  <property fmtid="{D5CDD505-2E9C-101B-9397-08002B2CF9AE}" pid="18" name="SiteType">
    <vt:lpwstr/>
  </property>
  <property fmtid="{D5CDD505-2E9C-101B-9397-08002B2CF9AE}" pid="19" name="OrganisationalUnit">
    <vt:lpwstr>1;#Higher and Further Education Directorate|8e4de78d-00ab-41fd-818b-e7393d959bab</vt:lpwstr>
  </property>
  <property fmtid="{D5CDD505-2E9C-101B-9397-08002B2CF9AE}" pid="20" name="e001803101cc486883c488742a9b195f">
    <vt:lpwstr/>
  </property>
  <property fmtid="{D5CDD505-2E9C-101B-9397-08002B2CF9AE}" pid="21" name="Owner">
    <vt:lpwstr>2;#DfE|a484111e-5b24-4ad9-9778-c536c8c88985</vt:lpwstr>
  </property>
  <property fmtid="{D5CDD505-2E9C-101B-9397-08002B2CF9AE}" pid="22" name="SharedWithUsers">
    <vt:lpwstr>110;#PEARSON, Stella</vt:lpwstr>
  </property>
</Properties>
</file>