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D59" w14:textId="77777777" w:rsidR="000B0589" w:rsidRDefault="000B0589" w:rsidP="00BC2702">
      <w:pPr>
        <w:pStyle w:val="Conditions1"/>
        <w:numPr>
          <w:ilvl w:val="0"/>
          <w:numId w:val="0"/>
        </w:numPr>
      </w:pPr>
      <w:r>
        <w:rPr>
          <w:noProof/>
        </w:rPr>
        <w:drawing>
          <wp:inline distT="0" distB="0" distL="0" distR="0" wp14:anchorId="00165DAA" wp14:editId="3D9C20F6">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0165D5A" w14:textId="77777777" w:rsidR="000B0589" w:rsidRDefault="000B0589" w:rsidP="00A5760C"/>
    <w:p w14:paraId="00165D5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0165D5D" w14:textId="77777777" w:rsidTr="00A85B56">
        <w:trPr>
          <w:cantSplit/>
          <w:trHeight w:val="23"/>
        </w:trPr>
        <w:tc>
          <w:tcPr>
            <w:tcW w:w="9356" w:type="dxa"/>
            <w:shd w:val="clear" w:color="auto" w:fill="auto"/>
          </w:tcPr>
          <w:p w14:paraId="00165D5C" w14:textId="77777777" w:rsidR="000B0589" w:rsidRPr="00A85B56" w:rsidRDefault="00A85B5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0165D60" w14:textId="77777777" w:rsidTr="00A85B56">
        <w:trPr>
          <w:cantSplit/>
          <w:trHeight w:val="23"/>
        </w:trPr>
        <w:tc>
          <w:tcPr>
            <w:tcW w:w="9356" w:type="dxa"/>
            <w:shd w:val="clear" w:color="auto" w:fill="auto"/>
            <w:vAlign w:val="center"/>
          </w:tcPr>
          <w:p w14:paraId="00165D5F" w14:textId="177675DD" w:rsidR="000B0589" w:rsidRPr="00A85B56" w:rsidRDefault="00A85B56" w:rsidP="00A85B56">
            <w:pPr>
              <w:spacing w:before="60"/>
              <w:ind w:left="-108" w:right="34"/>
              <w:rPr>
                <w:color w:val="000000"/>
                <w:szCs w:val="22"/>
              </w:rPr>
            </w:pPr>
            <w:r>
              <w:rPr>
                <w:color w:val="000000"/>
                <w:szCs w:val="22"/>
              </w:rPr>
              <w:t xml:space="preserve">Site visit made on </w:t>
            </w:r>
            <w:r w:rsidR="00714D55">
              <w:rPr>
                <w:color w:val="000000"/>
                <w:szCs w:val="22"/>
              </w:rPr>
              <w:t>31 August</w:t>
            </w:r>
            <w:r w:rsidR="002B2D0D">
              <w:rPr>
                <w:color w:val="000000"/>
                <w:szCs w:val="22"/>
              </w:rPr>
              <w:t xml:space="preserve"> 2021</w:t>
            </w:r>
          </w:p>
        </w:tc>
      </w:tr>
      <w:tr w:rsidR="000B0589" w:rsidRPr="00361890" w14:paraId="00165D62" w14:textId="77777777" w:rsidTr="00A85B56">
        <w:trPr>
          <w:cantSplit/>
          <w:trHeight w:val="23"/>
        </w:trPr>
        <w:tc>
          <w:tcPr>
            <w:tcW w:w="9356" w:type="dxa"/>
            <w:shd w:val="clear" w:color="auto" w:fill="auto"/>
          </w:tcPr>
          <w:p w14:paraId="00165D61" w14:textId="43281607" w:rsidR="000B0589" w:rsidRPr="00A85B56" w:rsidRDefault="00A85B56" w:rsidP="00A85B56">
            <w:pPr>
              <w:spacing w:before="180"/>
              <w:ind w:left="-108" w:right="34"/>
              <w:rPr>
                <w:b/>
                <w:color w:val="000000"/>
                <w:sz w:val="16"/>
                <w:szCs w:val="22"/>
              </w:rPr>
            </w:pPr>
            <w:r>
              <w:rPr>
                <w:b/>
                <w:color w:val="000000"/>
                <w:szCs w:val="22"/>
              </w:rPr>
              <w:t xml:space="preserve">by K R </w:t>
            </w:r>
            <w:proofErr w:type="gramStart"/>
            <w:r>
              <w:rPr>
                <w:b/>
                <w:color w:val="000000"/>
                <w:szCs w:val="22"/>
              </w:rPr>
              <w:t>Saward  Solicitor</w:t>
            </w:r>
            <w:proofErr w:type="gramEnd"/>
            <w:r w:rsidR="00017BCA">
              <w:rPr>
                <w:b/>
                <w:color w:val="000000"/>
                <w:szCs w:val="22"/>
              </w:rPr>
              <w:t>, MIPROW</w:t>
            </w:r>
          </w:p>
        </w:tc>
      </w:tr>
      <w:tr w:rsidR="000B0589" w:rsidRPr="00361890" w14:paraId="00165D64" w14:textId="77777777" w:rsidTr="00A85B56">
        <w:trPr>
          <w:cantSplit/>
          <w:trHeight w:val="23"/>
        </w:trPr>
        <w:tc>
          <w:tcPr>
            <w:tcW w:w="9356" w:type="dxa"/>
            <w:shd w:val="clear" w:color="auto" w:fill="auto"/>
          </w:tcPr>
          <w:p w14:paraId="00165D63" w14:textId="77777777" w:rsidR="000B0589" w:rsidRPr="00A85B56" w:rsidRDefault="00A85B56" w:rsidP="00A85B5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00165D66" w14:textId="77777777" w:rsidTr="00A85B56">
        <w:trPr>
          <w:cantSplit/>
          <w:trHeight w:val="23"/>
        </w:trPr>
        <w:tc>
          <w:tcPr>
            <w:tcW w:w="9356" w:type="dxa"/>
            <w:shd w:val="clear" w:color="auto" w:fill="auto"/>
          </w:tcPr>
          <w:p w14:paraId="00165D65" w14:textId="5A9A9CC4"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994437">
              <w:rPr>
                <w:b/>
                <w:color w:val="000000"/>
                <w:sz w:val="16"/>
                <w:szCs w:val="16"/>
              </w:rPr>
              <w:t xml:space="preserve">  22 October 2021</w:t>
            </w:r>
          </w:p>
        </w:tc>
      </w:tr>
    </w:tbl>
    <w:p w14:paraId="00165D67" w14:textId="77777777" w:rsidR="00A85B56" w:rsidRDefault="00A85B56" w:rsidP="000B0589"/>
    <w:tbl>
      <w:tblPr>
        <w:tblW w:w="0" w:type="auto"/>
        <w:tblLayout w:type="fixed"/>
        <w:tblLook w:val="0000" w:firstRow="0" w:lastRow="0" w:firstColumn="0" w:lastColumn="0" w:noHBand="0" w:noVBand="0"/>
      </w:tblPr>
      <w:tblGrid>
        <w:gridCol w:w="9520"/>
      </w:tblGrid>
      <w:tr w:rsidR="00A85B56" w14:paraId="00165D69" w14:textId="77777777" w:rsidTr="00A85B56">
        <w:tc>
          <w:tcPr>
            <w:tcW w:w="9520" w:type="dxa"/>
            <w:shd w:val="clear" w:color="auto" w:fill="auto"/>
          </w:tcPr>
          <w:p w14:paraId="00165D68" w14:textId="6C9436EE" w:rsidR="00A85B56" w:rsidRPr="00A85B56" w:rsidRDefault="00A85B56" w:rsidP="00A85B56">
            <w:pPr>
              <w:spacing w:after="60"/>
              <w:rPr>
                <w:b/>
                <w:color w:val="000000"/>
              </w:rPr>
            </w:pPr>
            <w:r>
              <w:rPr>
                <w:b/>
                <w:color w:val="000000"/>
              </w:rPr>
              <w:t xml:space="preserve">Order Ref: </w:t>
            </w:r>
            <w:r w:rsidR="003A035C">
              <w:rPr>
                <w:b/>
                <w:color w:val="000000"/>
              </w:rPr>
              <w:t>ROW</w:t>
            </w:r>
            <w:r>
              <w:rPr>
                <w:b/>
                <w:color w:val="000000"/>
              </w:rPr>
              <w:t>/</w:t>
            </w:r>
            <w:r w:rsidR="00884653">
              <w:rPr>
                <w:b/>
                <w:color w:val="000000"/>
              </w:rPr>
              <w:t>3242778</w:t>
            </w:r>
          </w:p>
        </w:tc>
      </w:tr>
      <w:tr w:rsidR="00A85B56" w14:paraId="00165D6B" w14:textId="77777777" w:rsidTr="00A85B56">
        <w:tc>
          <w:tcPr>
            <w:tcW w:w="9520" w:type="dxa"/>
            <w:shd w:val="clear" w:color="auto" w:fill="auto"/>
          </w:tcPr>
          <w:p w14:paraId="00165D6A" w14:textId="4437C308" w:rsidR="00A85B56" w:rsidRDefault="00A85B56" w:rsidP="00A85B56">
            <w:pPr>
              <w:pStyle w:val="TBullet"/>
            </w:pPr>
            <w:r>
              <w:t>This Order is made under Section 53(2)(b) of the Wildlife and Countryside Act 1981 (</w:t>
            </w:r>
            <w:r w:rsidR="00693BCB">
              <w:t>‘</w:t>
            </w:r>
            <w:r>
              <w:t>the 1981 Act</w:t>
            </w:r>
            <w:r w:rsidR="00693BCB">
              <w:t>’</w:t>
            </w:r>
            <w:r>
              <w:t xml:space="preserve">) and is known as the </w:t>
            </w:r>
            <w:r w:rsidR="00274DCB">
              <w:t>Norfolk County Council (</w:t>
            </w:r>
            <w:proofErr w:type="spellStart"/>
            <w:r w:rsidR="00274DCB">
              <w:t>Martham</w:t>
            </w:r>
            <w:proofErr w:type="spellEnd"/>
            <w:r w:rsidR="00274DCB">
              <w:t>) Modification Order 2017</w:t>
            </w:r>
            <w:r>
              <w:t>.</w:t>
            </w:r>
          </w:p>
        </w:tc>
      </w:tr>
      <w:tr w:rsidR="00A85B56" w14:paraId="00165D6D" w14:textId="77777777" w:rsidTr="00A85B56">
        <w:tc>
          <w:tcPr>
            <w:tcW w:w="9520" w:type="dxa"/>
            <w:shd w:val="clear" w:color="auto" w:fill="auto"/>
          </w:tcPr>
          <w:p w14:paraId="00165D6C" w14:textId="659A30B3" w:rsidR="00A85B56" w:rsidRDefault="00A85B56" w:rsidP="00A85B56">
            <w:pPr>
              <w:pStyle w:val="TBullet"/>
            </w:pPr>
            <w:r>
              <w:t xml:space="preserve">The Order is dated </w:t>
            </w:r>
            <w:r w:rsidR="009D6787">
              <w:t>14 August 2017</w:t>
            </w:r>
            <w:r>
              <w:t xml:space="preserve"> and proposes to modify the Definitive Map and Statement for the area by </w:t>
            </w:r>
            <w:r w:rsidR="004E1480">
              <w:t>adding a footpa</w:t>
            </w:r>
            <w:r w:rsidR="00B00812">
              <w:t xml:space="preserve">th </w:t>
            </w:r>
            <w:r w:rsidR="00247CC3">
              <w:t xml:space="preserve">from </w:t>
            </w:r>
            <w:proofErr w:type="spellStart"/>
            <w:r w:rsidR="00247CC3">
              <w:t>Damgate</w:t>
            </w:r>
            <w:proofErr w:type="spellEnd"/>
            <w:r w:rsidR="00247CC3">
              <w:t xml:space="preserve"> Lane to</w:t>
            </w:r>
            <w:r w:rsidR="003F53FC">
              <w:t xml:space="preserve"> </w:t>
            </w:r>
            <w:proofErr w:type="spellStart"/>
            <w:r w:rsidR="003F53FC">
              <w:t>Ma</w:t>
            </w:r>
            <w:r w:rsidR="00BB1487">
              <w:t>r</w:t>
            </w:r>
            <w:r w:rsidR="003F53FC">
              <w:t>tham</w:t>
            </w:r>
            <w:proofErr w:type="spellEnd"/>
            <w:r w:rsidR="003F53FC">
              <w:t xml:space="preserve"> </w:t>
            </w:r>
            <w:r w:rsidR="00BB1487">
              <w:t>F</w:t>
            </w:r>
            <w:r w:rsidR="003F53FC">
              <w:t xml:space="preserve">ootpath </w:t>
            </w:r>
            <w:r w:rsidR="00BB1487">
              <w:t xml:space="preserve">No. 2 next to the River </w:t>
            </w:r>
            <w:proofErr w:type="spellStart"/>
            <w:r w:rsidR="00BB1487">
              <w:t>Thurne</w:t>
            </w:r>
            <w:proofErr w:type="spellEnd"/>
            <w:r>
              <w:t xml:space="preserve"> as shown in the Order plan and described in the Order Schedule.</w:t>
            </w:r>
          </w:p>
        </w:tc>
      </w:tr>
      <w:tr w:rsidR="00A85B56" w14:paraId="00165D6F" w14:textId="77777777" w:rsidTr="00A85B56">
        <w:tc>
          <w:tcPr>
            <w:tcW w:w="9520" w:type="dxa"/>
            <w:shd w:val="clear" w:color="auto" w:fill="auto"/>
          </w:tcPr>
          <w:p w14:paraId="00165D6E" w14:textId="3209E123" w:rsidR="00A85B56" w:rsidRDefault="00A85B56" w:rsidP="00A85B56">
            <w:pPr>
              <w:pStyle w:val="TBullet"/>
            </w:pPr>
            <w:r>
              <w:t>There w</w:t>
            </w:r>
            <w:r w:rsidR="00031BA3">
              <w:t>as 1</w:t>
            </w:r>
            <w:r>
              <w:t xml:space="preserve"> objection outstanding when </w:t>
            </w:r>
            <w:r w:rsidR="006F72C1">
              <w:t xml:space="preserve">Norfolk County Council </w:t>
            </w:r>
            <w:r>
              <w:t>submitted the Order to the Secretary of State for Environment, Food and Rural Affairs for confirmation</w:t>
            </w:r>
            <w:r w:rsidR="00031BA3">
              <w:t>.</w:t>
            </w:r>
          </w:p>
        </w:tc>
      </w:tr>
      <w:tr w:rsidR="00A85B56" w14:paraId="00165D71" w14:textId="77777777" w:rsidTr="00A85B56">
        <w:tc>
          <w:tcPr>
            <w:tcW w:w="9520" w:type="dxa"/>
            <w:shd w:val="clear" w:color="auto" w:fill="auto"/>
          </w:tcPr>
          <w:p w14:paraId="00165D70" w14:textId="6B16E696" w:rsidR="00A85B56" w:rsidRPr="00A85B56" w:rsidRDefault="00A85B56" w:rsidP="00A85B56">
            <w:pPr>
              <w:spacing w:before="60"/>
              <w:rPr>
                <w:b/>
                <w:color w:val="000000"/>
              </w:rPr>
            </w:pPr>
            <w:r>
              <w:rPr>
                <w:b/>
                <w:color w:val="000000"/>
              </w:rPr>
              <w:t>Summary of Decision: The Order is confirmed.</w:t>
            </w:r>
          </w:p>
        </w:tc>
      </w:tr>
      <w:tr w:rsidR="00A85B56" w14:paraId="00165D73" w14:textId="77777777" w:rsidTr="00A85B56">
        <w:tc>
          <w:tcPr>
            <w:tcW w:w="9520" w:type="dxa"/>
            <w:tcBorders>
              <w:bottom w:val="single" w:sz="6" w:space="0" w:color="000000"/>
            </w:tcBorders>
            <w:shd w:val="clear" w:color="auto" w:fill="auto"/>
          </w:tcPr>
          <w:p w14:paraId="00165D72" w14:textId="77777777" w:rsidR="00A85B56" w:rsidRPr="00A85B56" w:rsidRDefault="00A85B56" w:rsidP="00A85B56">
            <w:pPr>
              <w:spacing w:before="60"/>
              <w:rPr>
                <w:b/>
                <w:color w:val="000000"/>
                <w:sz w:val="2"/>
              </w:rPr>
            </w:pPr>
            <w:bookmarkStart w:id="1" w:name="bmkReturn"/>
            <w:bookmarkEnd w:id="1"/>
          </w:p>
        </w:tc>
      </w:tr>
    </w:tbl>
    <w:p w14:paraId="00165D74" w14:textId="77777777" w:rsidR="006B30E1" w:rsidRDefault="006B30E1" w:rsidP="006B30E1">
      <w:pPr>
        <w:pStyle w:val="Heading6blackfont"/>
      </w:pPr>
      <w:r>
        <w:t>Procedural Matters</w:t>
      </w:r>
    </w:p>
    <w:p w14:paraId="74EFFBF4" w14:textId="7889DAA3" w:rsidR="002A68B8" w:rsidRDefault="00F20096" w:rsidP="00A85B56">
      <w:pPr>
        <w:pStyle w:val="Style1"/>
      </w:pPr>
      <w:r>
        <w:t>The o</w:t>
      </w:r>
      <w:r w:rsidR="00AC3C5A">
        <w:t xml:space="preserve">ne objection </w:t>
      </w:r>
      <w:r>
        <w:t xml:space="preserve">letter </w:t>
      </w:r>
      <w:r w:rsidR="00AE3122">
        <w:t xml:space="preserve">is </w:t>
      </w:r>
      <w:r w:rsidR="000071F0">
        <w:t xml:space="preserve">endorsed by </w:t>
      </w:r>
      <w:r w:rsidR="00AC3C5A">
        <w:t xml:space="preserve">around </w:t>
      </w:r>
      <w:r w:rsidR="00F56D24">
        <w:t>40</w:t>
      </w:r>
      <w:r w:rsidR="000071F0">
        <w:t xml:space="preserve"> landowners</w:t>
      </w:r>
      <w:r w:rsidR="006C2AC9">
        <w:t xml:space="preserve">, </w:t>
      </w:r>
      <w:r w:rsidR="00D957AB">
        <w:t>farmers,</w:t>
      </w:r>
      <w:r w:rsidR="006C2AC9">
        <w:t xml:space="preserve"> and residents of </w:t>
      </w:r>
      <w:proofErr w:type="spellStart"/>
      <w:r w:rsidR="006C2AC9">
        <w:t>Damgate</w:t>
      </w:r>
      <w:proofErr w:type="spellEnd"/>
      <w:r w:rsidR="006C2AC9">
        <w:t xml:space="preserve"> Lane, </w:t>
      </w:r>
      <w:proofErr w:type="spellStart"/>
      <w:r w:rsidR="006C2AC9">
        <w:t>Martham</w:t>
      </w:r>
      <w:proofErr w:type="spellEnd"/>
      <w:r w:rsidR="006C2AC9">
        <w:t>.</w:t>
      </w:r>
      <w:r w:rsidR="009332D2">
        <w:t xml:space="preserve"> The reasons </w:t>
      </w:r>
      <w:r w:rsidR="00AE3122">
        <w:t>for opposit</w:t>
      </w:r>
      <w:r w:rsidR="00553F64">
        <w:t xml:space="preserve">ion </w:t>
      </w:r>
      <w:r w:rsidR="009332D2">
        <w:t xml:space="preserve">refer </w:t>
      </w:r>
      <w:r w:rsidR="00EC7E2D">
        <w:t>to</w:t>
      </w:r>
      <w:r w:rsidR="00304831">
        <w:t>:</w:t>
      </w:r>
      <w:r w:rsidR="001D318D">
        <w:t xml:space="preserve"> </w:t>
      </w:r>
      <w:r w:rsidR="00D7236C">
        <w:t xml:space="preserve">  </w:t>
      </w:r>
      <w:proofErr w:type="gramStart"/>
      <w:r w:rsidR="00D7236C">
        <w:t xml:space="preserve">   </w:t>
      </w:r>
      <w:r w:rsidR="001D318D">
        <w:t>(</w:t>
      </w:r>
      <w:proofErr w:type="gramEnd"/>
      <w:r w:rsidR="001D318D">
        <w:t>i)</w:t>
      </w:r>
      <w:r w:rsidR="00EC7E2D">
        <w:t xml:space="preserve"> the impact</w:t>
      </w:r>
      <w:r w:rsidR="00D254E6">
        <w:t xml:space="preserve"> of walkers arriving by car </w:t>
      </w:r>
      <w:r w:rsidR="000D4748">
        <w:t>to use the claimed path and c</w:t>
      </w:r>
      <w:r w:rsidR="00920B78">
        <w:t>ausing obstruction</w:t>
      </w:r>
      <w:r w:rsidR="006F72C1">
        <w:t xml:space="preserve"> (ii)</w:t>
      </w:r>
      <w:r w:rsidR="00920B78">
        <w:t xml:space="preserve"> the unsuitability </w:t>
      </w:r>
      <w:r w:rsidR="00B436A4">
        <w:t>of the track for vehicular access</w:t>
      </w:r>
      <w:r w:rsidR="006F72C1">
        <w:t xml:space="preserve"> (iii)</w:t>
      </w:r>
      <w:r w:rsidR="00E84228">
        <w:t xml:space="preserve"> harm to livestock from dogs</w:t>
      </w:r>
      <w:r w:rsidR="0012105A">
        <w:t xml:space="preserve"> and </w:t>
      </w:r>
      <w:r w:rsidR="006F72C1">
        <w:t xml:space="preserve">(iv) </w:t>
      </w:r>
      <w:r w:rsidR="0012105A">
        <w:t>the effect o</w:t>
      </w:r>
      <w:r w:rsidR="00957274">
        <w:t>f</w:t>
      </w:r>
      <w:r w:rsidR="0012105A">
        <w:t xml:space="preserve"> increased </w:t>
      </w:r>
      <w:r w:rsidR="00957274">
        <w:t xml:space="preserve">vehicular and pedestrian </w:t>
      </w:r>
      <w:r w:rsidR="0012105A">
        <w:t xml:space="preserve">traffic on </w:t>
      </w:r>
      <w:r w:rsidR="00957274">
        <w:t xml:space="preserve">the </w:t>
      </w:r>
      <w:r w:rsidR="0012105A">
        <w:t>livin</w:t>
      </w:r>
      <w:r w:rsidR="00957274">
        <w:t>g</w:t>
      </w:r>
      <w:r w:rsidR="0012105A">
        <w:t xml:space="preserve"> conditions </w:t>
      </w:r>
      <w:r w:rsidR="00957274">
        <w:t xml:space="preserve">of residents </w:t>
      </w:r>
      <w:r w:rsidR="0012105A">
        <w:t xml:space="preserve">and </w:t>
      </w:r>
      <w:r w:rsidR="00957274">
        <w:t xml:space="preserve">wildlife. </w:t>
      </w:r>
      <w:r w:rsidR="006F72C1">
        <w:t xml:space="preserve">None of these </w:t>
      </w:r>
      <w:r w:rsidR="007C2732">
        <w:t xml:space="preserve">reasons </w:t>
      </w:r>
      <w:r w:rsidR="00FC78E3">
        <w:t xml:space="preserve">influence </w:t>
      </w:r>
      <w:proofErr w:type="gramStart"/>
      <w:r w:rsidR="002B1D55">
        <w:t>whether</w:t>
      </w:r>
      <w:r w:rsidR="00FC78E3">
        <w:t xml:space="preserve"> or not</w:t>
      </w:r>
      <w:proofErr w:type="gramEnd"/>
      <w:r w:rsidR="002B1D55">
        <w:t xml:space="preserve"> a </w:t>
      </w:r>
      <w:r w:rsidR="000152DF">
        <w:t xml:space="preserve">public right of way subsists </w:t>
      </w:r>
      <w:r w:rsidR="00D44B12">
        <w:t xml:space="preserve">along the route </w:t>
      </w:r>
      <w:r w:rsidR="005E223E">
        <w:t>identified in the Order.</w:t>
      </w:r>
      <w:r w:rsidR="00F10B7C">
        <w:t xml:space="preserve"> As such, they </w:t>
      </w:r>
      <w:r w:rsidR="005A0807">
        <w:t>can have no bearing upon</w:t>
      </w:r>
      <w:r w:rsidR="00F10B7C">
        <w:t xml:space="preserve"> my decision.</w:t>
      </w:r>
    </w:p>
    <w:p w14:paraId="544974BA" w14:textId="198756E9" w:rsidR="002B2D0D" w:rsidRDefault="00F9746A" w:rsidP="00A85B56">
      <w:pPr>
        <w:pStyle w:val="Style1"/>
      </w:pPr>
      <w:r>
        <w:t>The objector suggests</w:t>
      </w:r>
      <w:r w:rsidR="009E7078">
        <w:t xml:space="preserve"> that </w:t>
      </w:r>
      <w:r w:rsidR="0085256F">
        <w:t xml:space="preserve">those who have walked the route recreationally have done so in the belief that </w:t>
      </w:r>
      <w:r w:rsidR="00A858B3">
        <w:t xml:space="preserve">public rights exist and </w:t>
      </w:r>
      <w:r w:rsidR="00A47C98">
        <w:t>that farmers</w:t>
      </w:r>
      <w:r w:rsidR="003379BF">
        <w:t>/</w:t>
      </w:r>
      <w:r w:rsidR="00A47C98">
        <w:t xml:space="preserve">landowners permitted the use by local people. </w:t>
      </w:r>
      <w:r w:rsidR="003D3D70">
        <w:t>I</w:t>
      </w:r>
      <w:r w:rsidR="00E47F96">
        <w:t xml:space="preserve">n cases such as this, where there is </w:t>
      </w:r>
      <w:r w:rsidR="00870298">
        <w:t>claimed use by the public</w:t>
      </w:r>
      <w:r w:rsidR="00E42C43">
        <w:t xml:space="preserve">, it is pertinent whether </w:t>
      </w:r>
      <w:r w:rsidR="009D78D4">
        <w:t xml:space="preserve">the use </w:t>
      </w:r>
      <w:r w:rsidR="00B15060">
        <w:t xml:space="preserve">took place </w:t>
      </w:r>
      <w:r w:rsidR="009D78D4">
        <w:t>with</w:t>
      </w:r>
      <w:r w:rsidR="0014081F">
        <w:t xml:space="preserve"> consent</w:t>
      </w:r>
      <w:r w:rsidR="00870298">
        <w:t xml:space="preserve">. </w:t>
      </w:r>
      <w:r w:rsidR="00DB27BE">
        <w:t>That being so</w:t>
      </w:r>
      <w:r w:rsidR="0007663E">
        <w:t xml:space="preserve">, </w:t>
      </w:r>
      <w:r w:rsidR="007F3566">
        <w:t xml:space="preserve">I shall proceed with my </w:t>
      </w:r>
      <w:r w:rsidR="00DB27BE">
        <w:t>assessment of the evidence</w:t>
      </w:r>
      <w:r w:rsidR="008D72DD">
        <w:t xml:space="preserve"> on the basis that </w:t>
      </w:r>
      <w:r w:rsidR="007168F6">
        <w:t>the Order is contested</w:t>
      </w:r>
      <w:r w:rsidR="00DB27BE">
        <w:t>.</w:t>
      </w:r>
      <w:r w:rsidR="00E47F96">
        <w:t xml:space="preserve"> </w:t>
      </w:r>
      <w:r w:rsidR="0085256F">
        <w:t xml:space="preserve"> </w:t>
      </w:r>
    </w:p>
    <w:p w14:paraId="00165D76" w14:textId="51433DC1" w:rsidR="00A85B56" w:rsidRPr="00A85B56" w:rsidRDefault="00462F30" w:rsidP="00A85B56">
      <w:pPr>
        <w:pStyle w:val="Style1"/>
      </w:pPr>
      <w:r>
        <w:t>One representation was submitted in support of the Order from The Ramb</w:t>
      </w:r>
      <w:r w:rsidR="006B6000">
        <w:t>l</w:t>
      </w:r>
      <w:r>
        <w:t>er</w:t>
      </w:r>
      <w:r w:rsidR="00C55EE9">
        <w:t>s’ Association Norfolk Area (‘The Ramb</w:t>
      </w:r>
      <w:r w:rsidR="006B6000">
        <w:t>l</w:t>
      </w:r>
      <w:r w:rsidR="00C55EE9">
        <w:t>ers’).</w:t>
      </w:r>
    </w:p>
    <w:p w14:paraId="00165D77" w14:textId="453B1238" w:rsidR="00A85B56" w:rsidRDefault="00E42142" w:rsidP="00A85B56">
      <w:pPr>
        <w:pStyle w:val="Heading6blackfont"/>
      </w:pPr>
      <w:r>
        <w:t>Main Issue</w:t>
      </w:r>
    </w:p>
    <w:p w14:paraId="61F72B79" w14:textId="77777777" w:rsidR="00C631E7" w:rsidRDefault="00C631E7" w:rsidP="00C631E7">
      <w:pPr>
        <w:pStyle w:val="Style1"/>
      </w:pPr>
      <w:r>
        <w:t>The Order has been made under section 53(2)(b) of the 1981 Act in consequence of the occurrence of an event specified in section 53(3)(b). This provides that the Definitive Map and Statement shall be modified following the expiration of any period such that the enjoyment by the public of the way during that period raises a presumption that the way has been dedicated as a public path.</w:t>
      </w:r>
    </w:p>
    <w:p w14:paraId="624BBCBD" w14:textId="094CE35E" w:rsidR="00C631E7" w:rsidRDefault="00C631E7" w:rsidP="00C631E7">
      <w:pPr>
        <w:pStyle w:val="Style1"/>
        <w:tabs>
          <w:tab w:val="num" w:pos="720"/>
        </w:tabs>
      </w:pPr>
      <w:r>
        <w:t xml:space="preserve">The main issue is whether </w:t>
      </w:r>
      <w:r w:rsidR="005739D1">
        <w:t xml:space="preserve">the evidence </w:t>
      </w:r>
      <w:proofErr w:type="gramStart"/>
      <w:r w:rsidR="005739D1">
        <w:t xml:space="preserve">as a whole </w:t>
      </w:r>
      <w:r w:rsidR="003B2E40">
        <w:t>suffices</w:t>
      </w:r>
      <w:proofErr w:type="gramEnd"/>
      <w:r w:rsidR="003B2E40">
        <w:t xml:space="preserve"> to show that</w:t>
      </w:r>
      <w:r w:rsidR="00430EB9">
        <w:t>,</w:t>
      </w:r>
      <w:r w:rsidR="00430EB9" w:rsidRPr="00430EB9">
        <w:t xml:space="preserve"> </w:t>
      </w:r>
      <w:r w:rsidR="00430EB9">
        <w:t>on the balance of probabilities,</w:t>
      </w:r>
      <w:r w:rsidR="003B2E40">
        <w:t xml:space="preserve"> there is </w:t>
      </w:r>
      <w:r>
        <w:t>a</w:t>
      </w:r>
      <w:r w:rsidR="003B2E40">
        <w:t xml:space="preserve"> public</w:t>
      </w:r>
      <w:r>
        <w:t xml:space="preserve"> right of way </w:t>
      </w:r>
      <w:r w:rsidR="003B2E40">
        <w:t xml:space="preserve">that should be recorded </w:t>
      </w:r>
      <w:r w:rsidR="00430EB9">
        <w:lastRenderedPageBreak/>
        <w:t>on the Definitive Map and Statement</w:t>
      </w:r>
      <w:r>
        <w:t>. The burden of proof lies with those who assert the existence of a public path.</w:t>
      </w:r>
    </w:p>
    <w:p w14:paraId="4426569D" w14:textId="77777777" w:rsidR="00BF25C5" w:rsidRPr="009143BE" w:rsidRDefault="00BF25C5" w:rsidP="00BF25C5">
      <w:pPr>
        <w:pStyle w:val="Style1"/>
        <w:numPr>
          <w:ilvl w:val="0"/>
          <w:numId w:val="0"/>
        </w:numPr>
        <w:rPr>
          <w:b/>
          <w:bCs/>
        </w:rPr>
      </w:pPr>
      <w:r>
        <w:rPr>
          <w:b/>
          <w:bCs/>
        </w:rPr>
        <w:t>Legal framework</w:t>
      </w:r>
    </w:p>
    <w:p w14:paraId="0DD59AAE" w14:textId="2B642509" w:rsidR="00BF25C5" w:rsidRDefault="005F4BF2" w:rsidP="00BF25C5">
      <w:pPr>
        <w:pStyle w:val="Style1"/>
        <w:tabs>
          <w:tab w:val="num" w:pos="720"/>
        </w:tabs>
      </w:pPr>
      <w:r>
        <w:t>The Order results from an application made by</w:t>
      </w:r>
      <w:r w:rsidR="004D28C7">
        <w:t xml:space="preserve"> </w:t>
      </w:r>
      <w:proofErr w:type="spellStart"/>
      <w:r w:rsidR="004D28C7">
        <w:t>Martham</w:t>
      </w:r>
      <w:proofErr w:type="spellEnd"/>
      <w:r w:rsidR="004D28C7">
        <w:t xml:space="preserve"> Parish Council</w:t>
      </w:r>
      <w:r w:rsidR="0082020B">
        <w:t>, which</w:t>
      </w:r>
      <w:r w:rsidR="004D28C7">
        <w:t xml:space="preserve"> relie</w:t>
      </w:r>
      <w:r w:rsidR="007334C8">
        <w:t>d</w:t>
      </w:r>
      <w:r w:rsidR="004D28C7">
        <w:t xml:space="preserve"> upon claimed use of the route by the public on foot. </w:t>
      </w:r>
      <w:r w:rsidR="00D672D2">
        <w:t xml:space="preserve">The Order was made </w:t>
      </w:r>
      <w:proofErr w:type="gramStart"/>
      <w:r w:rsidR="00D672D2">
        <w:t>on the basis of</w:t>
      </w:r>
      <w:proofErr w:type="gramEnd"/>
      <w:r w:rsidR="004D28C7">
        <w:t xml:space="preserve"> that</w:t>
      </w:r>
      <w:r w:rsidR="00D672D2">
        <w:t xml:space="preserve"> user evidence leading to the presumed dedication of a footpath</w:t>
      </w:r>
      <w:r w:rsidR="000F74D1">
        <w:t xml:space="preserve"> under </w:t>
      </w:r>
      <w:r w:rsidR="00C118AB">
        <w:t>statute, namely</w:t>
      </w:r>
      <w:r w:rsidR="007334C8">
        <w:t xml:space="preserve">, </w:t>
      </w:r>
      <w:r w:rsidR="000F74D1">
        <w:t xml:space="preserve">section 31 of the Highways Act 1980 (‘the 1980 Act’). </w:t>
      </w:r>
      <w:r w:rsidR="005B28A1">
        <w:t xml:space="preserve">Having made the Order, the </w:t>
      </w:r>
      <w:r w:rsidR="007153F1">
        <w:t xml:space="preserve">County </w:t>
      </w:r>
      <w:r w:rsidR="005B28A1">
        <w:t>Council now takes a neutral stance.</w:t>
      </w:r>
    </w:p>
    <w:p w14:paraId="569BD04A" w14:textId="77777777" w:rsidR="00BF25C5" w:rsidRDefault="00BF25C5" w:rsidP="00BF25C5">
      <w:pPr>
        <w:pStyle w:val="Style1"/>
      </w:pPr>
      <w:r>
        <w:t>Under section 31 of the 1980 Act, there must have been use of the claimed route by the public as a footpath ‘as of right’</w:t>
      </w:r>
      <w:r>
        <w:rPr>
          <w:rStyle w:val="FootnoteReference"/>
        </w:rPr>
        <w:footnoteReference w:id="1"/>
      </w:r>
      <w:r>
        <w:t xml:space="preserve"> and without interruption, over a period of 20 years immediately prior to its status being brought into question </w:t>
      </w:r>
      <w:proofErr w:type="gramStart"/>
      <w:r>
        <w:t>so as to</w:t>
      </w:r>
      <w:proofErr w:type="gramEnd"/>
      <w:r>
        <w:t xml:space="preserve"> raise a presumption that the route had been dedicated as a public footpath. This may be rebutted if there is sufficient evidence that there was no intention on the part of the relevant landowner/s during the </w:t>
      </w:r>
      <w:proofErr w:type="gramStart"/>
      <w:r>
        <w:t>20 year</w:t>
      </w:r>
      <w:proofErr w:type="gramEnd"/>
      <w:r>
        <w:t xml:space="preserve"> period to dedicate the way for use by the public.</w:t>
      </w:r>
    </w:p>
    <w:p w14:paraId="24F5726E" w14:textId="2449E927" w:rsidR="00473FAD" w:rsidRDefault="00473FAD" w:rsidP="00A85B56">
      <w:pPr>
        <w:pStyle w:val="Style1"/>
      </w:pPr>
      <w:r>
        <w:t xml:space="preserve">It is important to note that these provisions are concerned with whether public rights of way have already come into effect. A definitive map modification order does not create </w:t>
      </w:r>
      <w:r w:rsidRPr="00091A91">
        <w:rPr>
          <w:i/>
          <w:iCs/>
        </w:rPr>
        <w:t>new</w:t>
      </w:r>
      <w:r>
        <w:t xml:space="preserve"> rights but seeks to record those in existence.</w:t>
      </w:r>
    </w:p>
    <w:p w14:paraId="6147B3DF" w14:textId="5C97420C" w:rsidR="003170FD" w:rsidRDefault="00015F5A" w:rsidP="00241C43">
      <w:pPr>
        <w:pStyle w:val="Style1"/>
        <w:tabs>
          <w:tab w:val="num" w:pos="720"/>
        </w:tabs>
      </w:pPr>
      <w:r>
        <w:t>D</w:t>
      </w:r>
      <w:r w:rsidR="002B3C70">
        <w:t xml:space="preserve">espite the Order being made </w:t>
      </w:r>
      <w:proofErr w:type="gramStart"/>
      <w:r w:rsidR="002B3C70">
        <w:t>on the basis of</w:t>
      </w:r>
      <w:proofErr w:type="gramEnd"/>
      <w:r w:rsidR="002B3C70">
        <w:t xml:space="preserve"> the user evidence, I address the historical evidence </w:t>
      </w:r>
      <w:r w:rsidR="00600A40">
        <w:t>considered by the</w:t>
      </w:r>
      <w:r w:rsidR="002B3C70">
        <w:t xml:space="preserve"> Council</w:t>
      </w:r>
      <w:r w:rsidR="005A5CD4">
        <w:t xml:space="preserve"> as part of its research</w:t>
      </w:r>
      <w:r w:rsidR="003170FD">
        <w:t xml:space="preserve"> along with that tendered by The Ramblers</w:t>
      </w:r>
      <w:r w:rsidR="002B3C70">
        <w:t>.</w:t>
      </w:r>
      <w:r w:rsidR="00241C43">
        <w:t xml:space="preserve"> </w:t>
      </w:r>
    </w:p>
    <w:p w14:paraId="462BC6F4" w14:textId="17202B9F" w:rsidR="00241C43" w:rsidRPr="00E917A7" w:rsidRDefault="00241C43" w:rsidP="00241C43">
      <w:pPr>
        <w:pStyle w:val="Style1"/>
        <w:tabs>
          <w:tab w:val="num" w:pos="720"/>
        </w:tabs>
      </w:pPr>
      <w:r w:rsidRPr="00E917A7">
        <w:t>S</w:t>
      </w:r>
      <w:r>
        <w:t xml:space="preserve">ection </w:t>
      </w:r>
      <w:r w:rsidRPr="00E917A7">
        <w:t xml:space="preserve">32 of the </w:t>
      </w:r>
      <w:r w:rsidR="00DA2949">
        <w:t>1980</w:t>
      </w:r>
      <w:r>
        <w:t xml:space="preserve"> </w:t>
      </w:r>
      <w:r w:rsidRPr="00E917A7">
        <w:t>A</w:t>
      </w:r>
      <w:r>
        <w:t>ct</w:t>
      </w:r>
      <w:r w:rsidRPr="00E917A7">
        <w:t xml:space="preserve"> requires that documentary evidence is taken into consideration ‘</w:t>
      </w:r>
      <w:r w:rsidRPr="00241C43">
        <w:rPr>
          <w:iCs/>
        </w:rPr>
        <w:t>before determining whether a way has or has not been dedicated as a highway’</w:t>
      </w:r>
      <w:r w:rsidRPr="00E917A7">
        <w:t xml:space="preserve"> – and that such weight is given to this evidence as ‘</w:t>
      </w:r>
      <w:r w:rsidRPr="00241C43">
        <w:rPr>
          <w:iCs/>
        </w:rPr>
        <w:t>justified by the circumstances, including the antiquity of the tendered document, the status of the person by whom and the purpose for which it was made or compiled, and the custody in which it has been kept and from which it was produced</w:t>
      </w:r>
      <w:r w:rsidRPr="00E917A7">
        <w:t>.’</w:t>
      </w:r>
    </w:p>
    <w:p w14:paraId="260D661E" w14:textId="77777777" w:rsidR="003170FD" w:rsidRDefault="003170FD" w:rsidP="003170FD">
      <w:pPr>
        <w:pStyle w:val="Style1"/>
        <w:tabs>
          <w:tab w:val="num" w:pos="720"/>
        </w:tabs>
      </w:pPr>
      <w:r>
        <w:t>There is no need for there to be evidence of both use of the path over a 20-year period and supporting documentary evidence. One or other may suffice or dedication may be inferred at common law.</w:t>
      </w:r>
    </w:p>
    <w:p w14:paraId="00165D83" w14:textId="26C721CB" w:rsidR="00C751E1" w:rsidRPr="00C751E1" w:rsidRDefault="00C751E1" w:rsidP="00C751E1">
      <w:pPr>
        <w:pStyle w:val="Style1"/>
        <w:numPr>
          <w:ilvl w:val="0"/>
          <w:numId w:val="0"/>
        </w:numPr>
        <w:ind w:left="431" w:hanging="431"/>
        <w:rPr>
          <w:b/>
          <w:i/>
        </w:rPr>
      </w:pPr>
      <w:r>
        <w:rPr>
          <w:b/>
          <w:i/>
        </w:rPr>
        <w:t>Background</w:t>
      </w:r>
    </w:p>
    <w:p w14:paraId="776E27AB" w14:textId="77777777" w:rsidR="00C228C1" w:rsidRDefault="00C228C1" w:rsidP="00C228C1">
      <w:pPr>
        <w:pStyle w:val="Style1"/>
        <w:tabs>
          <w:tab w:val="num" w:pos="720"/>
        </w:tabs>
      </w:pPr>
      <w:r>
        <w:t xml:space="preserve">The Order route commences at </w:t>
      </w:r>
      <w:proofErr w:type="spellStart"/>
      <w:r>
        <w:t>Damgate</w:t>
      </w:r>
      <w:proofErr w:type="spellEnd"/>
      <w:r>
        <w:t xml:space="preserve"> Lane where the metalled road serving the dwellings along the lane ends. It proceeds in a northerly direction to connect with </w:t>
      </w:r>
      <w:proofErr w:type="spellStart"/>
      <w:r>
        <w:t>Martham</w:t>
      </w:r>
      <w:proofErr w:type="spellEnd"/>
      <w:r>
        <w:t xml:space="preserve"> Footpath No. 2 which extends beside the River </w:t>
      </w:r>
      <w:proofErr w:type="spellStart"/>
      <w:r>
        <w:t>Thurne</w:t>
      </w:r>
      <w:proofErr w:type="spellEnd"/>
      <w:r>
        <w:t>.</w:t>
      </w:r>
    </w:p>
    <w:p w14:paraId="00165D84" w14:textId="69D97F5C" w:rsidR="0096285B" w:rsidRDefault="00606B96" w:rsidP="0096285B">
      <w:pPr>
        <w:pStyle w:val="Style1"/>
      </w:pPr>
      <w:r>
        <w:t xml:space="preserve">The route follows a </w:t>
      </w:r>
      <w:r w:rsidR="007E1727">
        <w:t xml:space="preserve">grass and </w:t>
      </w:r>
      <w:r w:rsidR="003D3158">
        <w:t xml:space="preserve">compacted </w:t>
      </w:r>
      <w:r w:rsidR="007E1727">
        <w:t>earth track</w:t>
      </w:r>
      <w:r w:rsidR="00F84BDE">
        <w:t xml:space="preserve"> </w:t>
      </w:r>
      <w:r w:rsidR="00AA231B">
        <w:t>at a width varying between 2.5</w:t>
      </w:r>
      <w:r w:rsidR="009212AA">
        <w:t xml:space="preserve"> to 3.1 metres approximately.</w:t>
      </w:r>
      <w:r w:rsidR="00E57A5A">
        <w:t xml:space="preserve"> </w:t>
      </w:r>
      <w:r w:rsidR="009018FF">
        <w:t>By the time of my visit</w:t>
      </w:r>
      <w:r w:rsidR="00AB0E22">
        <w:t xml:space="preserve">, a long stretch of </w:t>
      </w:r>
      <w:r w:rsidR="00553F4A">
        <w:t xml:space="preserve">the </w:t>
      </w:r>
      <w:r w:rsidR="00AB0E22">
        <w:t xml:space="preserve">northern half </w:t>
      </w:r>
      <w:r w:rsidR="007108AA">
        <w:t>of the track</w:t>
      </w:r>
      <w:r w:rsidR="00152475">
        <w:t>,</w:t>
      </w:r>
      <w:r w:rsidR="007108AA">
        <w:t xml:space="preserve"> </w:t>
      </w:r>
      <w:r w:rsidR="00AD4875">
        <w:t xml:space="preserve">which </w:t>
      </w:r>
      <w:r w:rsidR="007863A4">
        <w:t>pass</w:t>
      </w:r>
      <w:r w:rsidR="00AD4875">
        <w:t>es across marshland</w:t>
      </w:r>
      <w:r w:rsidR="00152475">
        <w:t>,</w:t>
      </w:r>
      <w:r w:rsidR="00AD4875">
        <w:t xml:space="preserve"> </w:t>
      </w:r>
      <w:r w:rsidR="00AB0E22">
        <w:t xml:space="preserve">had </w:t>
      </w:r>
      <w:r w:rsidR="00F330F2">
        <w:t xml:space="preserve">become overgrown although a </w:t>
      </w:r>
      <w:r w:rsidR="00004FDB">
        <w:t xml:space="preserve">clear </w:t>
      </w:r>
      <w:r w:rsidR="002D7CD6">
        <w:t xml:space="preserve">trampled </w:t>
      </w:r>
      <w:r w:rsidR="00F330F2">
        <w:t xml:space="preserve">line </w:t>
      </w:r>
      <w:r w:rsidR="00D364A5">
        <w:t>through the vegetation</w:t>
      </w:r>
      <w:r w:rsidR="00616218">
        <w:t xml:space="preserve"> </w:t>
      </w:r>
      <w:r w:rsidR="00716B19">
        <w:t>en</w:t>
      </w:r>
      <w:r w:rsidR="00473CF3">
        <w:t xml:space="preserve">abled </w:t>
      </w:r>
      <w:r w:rsidR="00616218">
        <w:t>passage</w:t>
      </w:r>
      <w:r w:rsidR="00C228C1">
        <w:t>.</w:t>
      </w:r>
      <w:r w:rsidR="00C934A7">
        <w:t xml:space="preserve"> </w:t>
      </w:r>
    </w:p>
    <w:p w14:paraId="51241421" w14:textId="341F9967" w:rsidR="00AB1C88" w:rsidRDefault="00C3360E" w:rsidP="00AB1C88">
      <w:pPr>
        <w:pStyle w:val="Style1"/>
        <w:tabs>
          <w:tab w:val="num" w:pos="720"/>
        </w:tabs>
      </w:pPr>
      <w:r>
        <w:t>Starting from the southern end, a</w:t>
      </w:r>
      <w:r w:rsidR="00FF2C55">
        <w:t xml:space="preserve"> long stretch </w:t>
      </w:r>
      <w:r w:rsidR="009972C2">
        <w:t xml:space="preserve">of the track is tree lined </w:t>
      </w:r>
      <w:r w:rsidR="002D1BC1">
        <w:t>on one or both sides</w:t>
      </w:r>
      <w:r w:rsidR="00C22A5C">
        <w:t xml:space="preserve">. </w:t>
      </w:r>
      <w:r w:rsidR="00952282">
        <w:t xml:space="preserve">It is evident that the </w:t>
      </w:r>
      <w:r w:rsidR="00781255">
        <w:t xml:space="preserve">southern </w:t>
      </w:r>
      <w:r>
        <w:t>section</w:t>
      </w:r>
      <w:r w:rsidR="00781255">
        <w:t xml:space="preserve"> of the </w:t>
      </w:r>
      <w:r w:rsidR="00952282">
        <w:t xml:space="preserve">track is </w:t>
      </w:r>
      <w:r w:rsidR="00A60CC9">
        <w:t xml:space="preserve">well </w:t>
      </w:r>
      <w:r w:rsidR="00952282">
        <w:t xml:space="preserve">used by vehicular traffic </w:t>
      </w:r>
      <w:r w:rsidR="000A1174">
        <w:t>from</w:t>
      </w:r>
      <w:r w:rsidR="00AF62C5">
        <w:t xml:space="preserve"> </w:t>
      </w:r>
      <w:r w:rsidR="004E17B0">
        <w:t>its</w:t>
      </w:r>
      <w:r w:rsidR="00AF62C5">
        <w:t xml:space="preserve"> </w:t>
      </w:r>
      <w:r w:rsidR="00DF052E">
        <w:t>rutted condition and presence of tyre tracks</w:t>
      </w:r>
      <w:r w:rsidR="00AB1C88">
        <w:t xml:space="preserve">. </w:t>
      </w:r>
      <w:r w:rsidR="00E179FF">
        <w:t xml:space="preserve">I gather that the route is used by farm vehicles. </w:t>
      </w:r>
      <w:r w:rsidR="004172A8">
        <w:t xml:space="preserve">The track affords access to the adjacent fields </w:t>
      </w:r>
      <w:r w:rsidR="003B495E">
        <w:t>and there are gated entrances to several of those</w:t>
      </w:r>
      <w:r w:rsidR="004172A8">
        <w:t xml:space="preserve"> fields</w:t>
      </w:r>
      <w:r w:rsidR="0051564A">
        <w:t xml:space="preserve">, some of which </w:t>
      </w:r>
      <w:r w:rsidR="0051564A">
        <w:lastRenderedPageBreak/>
        <w:t>display ‘private’ signs</w:t>
      </w:r>
      <w:r w:rsidR="003B495E">
        <w:t>.</w:t>
      </w:r>
      <w:r w:rsidR="004172A8">
        <w:t xml:space="preserve"> </w:t>
      </w:r>
      <w:r w:rsidR="00AB1C88">
        <w:t>Public and private rights can co-exist over the same land and public rights may be acquired over a private right of way.</w:t>
      </w:r>
    </w:p>
    <w:p w14:paraId="00165D8A" w14:textId="77777777" w:rsidR="00C751E1" w:rsidRPr="001B7780" w:rsidRDefault="00C751E1" w:rsidP="001B7780">
      <w:pPr>
        <w:pStyle w:val="Style1"/>
        <w:numPr>
          <w:ilvl w:val="0"/>
          <w:numId w:val="0"/>
        </w:numPr>
      </w:pPr>
      <w:r w:rsidRPr="001B7780">
        <w:rPr>
          <w:b/>
          <w:i/>
        </w:rPr>
        <w:t>Documentary evidence</w:t>
      </w:r>
    </w:p>
    <w:p w14:paraId="39EB35BE" w14:textId="77777777" w:rsidR="00996989" w:rsidRPr="00996989" w:rsidRDefault="00BB10CD" w:rsidP="00C751E1">
      <w:pPr>
        <w:pStyle w:val="Style1"/>
        <w:rPr>
          <w:i/>
        </w:rPr>
      </w:pPr>
      <w:r>
        <w:rPr>
          <w:iCs/>
        </w:rPr>
        <w:t xml:space="preserve">The Council reports that </w:t>
      </w:r>
      <w:r w:rsidR="004D6FEF">
        <w:rPr>
          <w:iCs/>
        </w:rPr>
        <w:t>the Order route was set out in the 1812 Enclosure Award as a private road</w:t>
      </w:r>
      <w:r w:rsidR="00DA6DBA">
        <w:rPr>
          <w:iCs/>
        </w:rPr>
        <w:t xml:space="preserve"> leading to a staithe provided for the use of the parishioners</w:t>
      </w:r>
      <w:r w:rsidR="007F06EA">
        <w:rPr>
          <w:iCs/>
        </w:rPr>
        <w:t xml:space="preserve"> of </w:t>
      </w:r>
      <w:proofErr w:type="spellStart"/>
      <w:r w:rsidR="007F06EA">
        <w:rPr>
          <w:iCs/>
        </w:rPr>
        <w:t>Martham</w:t>
      </w:r>
      <w:proofErr w:type="spellEnd"/>
      <w:r w:rsidR="007F06EA">
        <w:rPr>
          <w:iCs/>
        </w:rPr>
        <w:t>.</w:t>
      </w:r>
      <w:r w:rsidR="00B6101D">
        <w:rPr>
          <w:iCs/>
        </w:rPr>
        <w:t xml:space="preserve"> The southern part appears </w:t>
      </w:r>
      <w:r w:rsidR="00FD6742">
        <w:rPr>
          <w:iCs/>
        </w:rPr>
        <w:t>on Bryant’s map of 1828</w:t>
      </w:r>
      <w:r w:rsidR="00DC2C6E">
        <w:rPr>
          <w:iCs/>
        </w:rPr>
        <w:t xml:space="preserve"> as far as </w:t>
      </w:r>
      <w:r w:rsidR="00414539">
        <w:rPr>
          <w:iCs/>
        </w:rPr>
        <w:t xml:space="preserve">the buildings </w:t>
      </w:r>
      <w:r w:rsidR="00D772BA">
        <w:rPr>
          <w:iCs/>
        </w:rPr>
        <w:t xml:space="preserve">south of </w:t>
      </w:r>
      <w:proofErr w:type="spellStart"/>
      <w:r w:rsidR="00D772BA">
        <w:rPr>
          <w:iCs/>
        </w:rPr>
        <w:t>Martham</w:t>
      </w:r>
      <w:proofErr w:type="spellEnd"/>
      <w:r w:rsidR="00D772BA">
        <w:rPr>
          <w:iCs/>
        </w:rPr>
        <w:t xml:space="preserve"> Broad. </w:t>
      </w:r>
      <w:r w:rsidR="00414E68">
        <w:rPr>
          <w:iCs/>
        </w:rPr>
        <w:t>The Order route is listed under two apporti</w:t>
      </w:r>
      <w:r w:rsidR="007C31C7">
        <w:rPr>
          <w:iCs/>
        </w:rPr>
        <w:t>o</w:t>
      </w:r>
      <w:r w:rsidR="00414E68">
        <w:rPr>
          <w:iCs/>
        </w:rPr>
        <w:t>nments in the Tithe Award of 1841 as a ‘Road’ and ‘Staithe’</w:t>
      </w:r>
      <w:r w:rsidR="007C31C7">
        <w:rPr>
          <w:iCs/>
        </w:rPr>
        <w:t xml:space="preserve"> respectively without any indication </w:t>
      </w:r>
      <w:r w:rsidR="00996989">
        <w:rPr>
          <w:iCs/>
        </w:rPr>
        <w:t xml:space="preserve">the route </w:t>
      </w:r>
      <w:proofErr w:type="gramStart"/>
      <w:r w:rsidR="00996989">
        <w:rPr>
          <w:iCs/>
        </w:rPr>
        <w:t>was considered to be</w:t>
      </w:r>
      <w:proofErr w:type="gramEnd"/>
      <w:r w:rsidR="00996989">
        <w:rPr>
          <w:iCs/>
        </w:rPr>
        <w:t xml:space="preserve"> public.</w:t>
      </w:r>
    </w:p>
    <w:p w14:paraId="6A23AF35" w14:textId="5806D632" w:rsidR="007C10BB" w:rsidRPr="00D41303" w:rsidRDefault="00D4693C" w:rsidP="00C751E1">
      <w:pPr>
        <w:pStyle w:val="Style1"/>
        <w:rPr>
          <w:i/>
        </w:rPr>
      </w:pPr>
      <w:r>
        <w:rPr>
          <w:iCs/>
        </w:rPr>
        <w:t xml:space="preserve">The northern part of the route is coloured on the </w:t>
      </w:r>
      <w:r w:rsidR="005515FF">
        <w:rPr>
          <w:iCs/>
        </w:rPr>
        <w:t>map drawn</w:t>
      </w:r>
      <w:r w:rsidR="008535CB">
        <w:rPr>
          <w:iCs/>
        </w:rPr>
        <w:t>-</w:t>
      </w:r>
      <w:r w:rsidR="005515FF">
        <w:rPr>
          <w:iCs/>
        </w:rPr>
        <w:t xml:space="preserve">up under the </w:t>
      </w:r>
      <w:r>
        <w:rPr>
          <w:iCs/>
        </w:rPr>
        <w:t xml:space="preserve">Finance Act </w:t>
      </w:r>
      <w:r w:rsidR="005515FF">
        <w:rPr>
          <w:iCs/>
        </w:rPr>
        <w:t xml:space="preserve">1910 </w:t>
      </w:r>
      <w:r w:rsidR="00BD10D0">
        <w:rPr>
          <w:iCs/>
        </w:rPr>
        <w:t xml:space="preserve">and shown as being </w:t>
      </w:r>
      <w:r w:rsidR="00ED1C8A">
        <w:rPr>
          <w:iCs/>
        </w:rPr>
        <w:t xml:space="preserve">in the same ownership as the southern riverbank and staithe. </w:t>
      </w:r>
      <w:r w:rsidR="00EF1008">
        <w:rPr>
          <w:iCs/>
        </w:rPr>
        <w:t xml:space="preserve">The remainder of the </w:t>
      </w:r>
      <w:r w:rsidR="00BD10D0">
        <w:rPr>
          <w:iCs/>
        </w:rPr>
        <w:t xml:space="preserve">Order </w:t>
      </w:r>
      <w:r w:rsidR="00EF1008">
        <w:rPr>
          <w:iCs/>
        </w:rPr>
        <w:t>route is uncoloured</w:t>
      </w:r>
      <w:r w:rsidR="00B354A2">
        <w:rPr>
          <w:iCs/>
        </w:rPr>
        <w:t>. This</w:t>
      </w:r>
      <w:r w:rsidR="00EE6644">
        <w:rPr>
          <w:iCs/>
        </w:rPr>
        <w:t xml:space="preserve"> </w:t>
      </w:r>
      <w:r w:rsidR="00F40261">
        <w:rPr>
          <w:iCs/>
        </w:rPr>
        <w:t xml:space="preserve">could be because </w:t>
      </w:r>
      <w:r w:rsidR="00EE6644">
        <w:rPr>
          <w:iCs/>
        </w:rPr>
        <w:t xml:space="preserve">it was considered a </w:t>
      </w:r>
      <w:r w:rsidR="007C43D4">
        <w:rPr>
          <w:iCs/>
        </w:rPr>
        <w:t xml:space="preserve">public vehicular highway or more likely indicates an occupation road </w:t>
      </w:r>
      <w:r w:rsidR="00B71E00">
        <w:rPr>
          <w:iCs/>
        </w:rPr>
        <w:t xml:space="preserve">given that a public highway would be unlikely to </w:t>
      </w:r>
      <w:r w:rsidR="00B354A2">
        <w:rPr>
          <w:iCs/>
        </w:rPr>
        <w:t>end</w:t>
      </w:r>
      <w:r w:rsidR="00B71E00">
        <w:rPr>
          <w:iCs/>
        </w:rPr>
        <w:t xml:space="preserve"> abruptly</w:t>
      </w:r>
      <w:r w:rsidR="00AB3378">
        <w:rPr>
          <w:iCs/>
        </w:rPr>
        <w:t xml:space="preserve"> in the marshes</w:t>
      </w:r>
      <w:r w:rsidR="00B354A2">
        <w:rPr>
          <w:iCs/>
        </w:rPr>
        <w:t>.</w:t>
      </w:r>
      <w:r w:rsidR="00F40261">
        <w:rPr>
          <w:iCs/>
        </w:rPr>
        <w:t xml:space="preserve"> </w:t>
      </w:r>
      <w:r w:rsidR="00ED1C8A">
        <w:rPr>
          <w:iCs/>
        </w:rPr>
        <w:t xml:space="preserve"> </w:t>
      </w:r>
      <w:r w:rsidR="00414E68">
        <w:rPr>
          <w:iCs/>
        </w:rPr>
        <w:t xml:space="preserve"> </w:t>
      </w:r>
    </w:p>
    <w:p w14:paraId="1F6FA716" w14:textId="76DEDC86" w:rsidR="00D41303" w:rsidRPr="007C10BB" w:rsidRDefault="00D41303" w:rsidP="00C751E1">
      <w:pPr>
        <w:pStyle w:val="Style1"/>
        <w:rPr>
          <w:i/>
        </w:rPr>
      </w:pPr>
      <w:r>
        <w:rPr>
          <w:iCs/>
        </w:rPr>
        <w:t xml:space="preserve">Thus, these historical documents </w:t>
      </w:r>
      <w:r w:rsidR="001105D7">
        <w:rPr>
          <w:iCs/>
        </w:rPr>
        <w:t>indicate</w:t>
      </w:r>
      <w:r w:rsidR="007E1B90">
        <w:rPr>
          <w:iCs/>
        </w:rPr>
        <w:t xml:space="preserve"> </w:t>
      </w:r>
      <w:r w:rsidR="00372A96">
        <w:rPr>
          <w:iCs/>
        </w:rPr>
        <w:t xml:space="preserve">the physical existence of </w:t>
      </w:r>
      <w:r w:rsidR="00B320AC">
        <w:rPr>
          <w:iCs/>
        </w:rPr>
        <w:t>a</w:t>
      </w:r>
      <w:r w:rsidR="00A16E51">
        <w:rPr>
          <w:iCs/>
        </w:rPr>
        <w:t xml:space="preserve"> track</w:t>
      </w:r>
      <w:r w:rsidR="00A73C2D">
        <w:rPr>
          <w:iCs/>
        </w:rPr>
        <w:t xml:space="preserve"> over many years</w:t>
      </w:r>
      <w:r w:rsidR="007C7430">
        <w:rPr>
          <w:iCs/>
        </w:rPr>
        <w:t>.</w:t>
      </w:r>
      <w:r w:rsidR="00A73C2D">
        <w:rPr>
          <w:iCs/>
        </w:rPr>
        <w:t xml:space="preserve"> T</w:t>
      </w:r>
      <w:r w:rsidR="00A16E51">
        <w:rPr>
          <w:iCs/>
        </w:rPr>
        <w:t xml:space="preserve">hey </w:t>
      </w:r>
      <w:r>
        <w:rPr>
          <w:iCs/>
        </w:rPr>
        <w:t xml:space="preserve">do not </w:t>
      </w:r>
      <w:r w:rsidR="007E1B90">
        <w:rPr>
          <w:iCs/>
        </w:rPr>
        <w:t>show</w:t>
      </w:r>
      <w:r>
        <w:rPr>
          <w:iCs/>
        </w:rPr>
        <w:t xml:space="preserve"> the presence of a public footpath</w:t>
      </w:r>
      <w:r w:rsidR="00C60E45">
        <w:rPr>
          <w:iCs/>
        </w:rPr>
        <w:t xml:space="preserve"> but that</w:t>
      </w:r>
      <w:r w:rsidR="00C60E45" w:rsidRPr="00AC423C">
        <w:rPr>
          <w:iCs/>
        </w:rPr>
        <w:t xml:space="preserve"> does not prevent the subsequent acquisition of rights</w:t>
      </w:r>
      <w:r w:rsidR="004B32F2">
        <w:rPr>
          <w:iCs/>
        </w:rPr>
        <w:t xml:space="preserve"> through public use</w:t>
      </w:r>
      <w:r w:rsidR="00083140">
        <w:rPr>
          <w:iCs/>
        </w:rPr>
        <w:t>.</w:t>
      </w:r>
    </w:p>
    <w:p w14:paraId="434506A1" w14:textId="7AD633D2" w:rsidR="00E14086" w:rsidRPr="00E14086" w:rsidRDefault="00E14086" w:rsidP="00E14086">
      <w:pPr>
        <w:pStyle w:val="Style1"/>
        <w:tabs>
          <w:tab w:val="num" w:pos="720"/>
        </w:tabs>
        <w:rPr>
          <w:i/>
        </w:rPr>
      </w:pPr>
      <w:r w:rsidRPr="00E14086">
        <w:rPr>
          <w:iCs/>
        </w:rPr>
        <w:t xml:space="preserve">The Ramblers produce a newspaper cutting from the Eastern Evening News on 17 June 1966 featuring a 7 mile walk around </w:t>
      </w:r>
      <w:proofErr w:type="spellStart"/>
      <w:r w:rsidRPr="00E14086">
        <w:rPr>
          <w:iCs/>
        </w:rPr>
        <w:t>Martham</w:t>
      </w:r>
      <w:proofErr w:type="spellEnd"/>
      <w:r w:rsidR="002C2CD9">
        <w:rPr>
          <w:iCs/>
        </w:rPr>
        <w:t>,</w:t>
      </w:r>
      <w:r w:rsidRPr="00E14086">
        <w:rPr>
          <w:iCs/>
        </w:rPr>
        <w:t xml:space="preserve"> </w:t>
      </w:r>
      <w:r w:rsidR="0008622B">
        <w:rPr>
          <w:iCs/>
        </w:rPr>
        <w:t>written</w:t>
      </w:r>
      <w:r w:rsidRPr="00E14086">
        <w:rPr>
          <w:iCs/>
        </w:rPr>
        <w:t xml:space="preserve"> by one of its former Secretaries</w:t>
      </w:r>
      <w:r w:rsidR="002C2CD9">
        <w:rPr>
          <w:iCs/>
        </w:rPr>
        <w:t>,</w:t>
      </w:r>
      <w:r w:rsidRPr="00E14086">
        <w:rPr>
          <w:iCs/>
        </w:rPr>
        <w:t xml:space="preserve"> which includes the Order route. This gives some limited supporting evidence of use of the route by members of the public generally at that time which was not restricted to occupants of the village. </w:t>
      </w:r>
      <w:r w:rsidR="001418E6">
        <w:rPr>
          <w:iCs/>
        </w:rPr>
        <w:t>However, for the purposes of statutory dedication a later period falls for consideration</w:t>
      </w:r>
      <w:r w:rsidR="0042503A">
        <w:rPr>
          <w:iCs/>
        </w:rPr>
        <w:t>, as below.</w:t>
      </w:r>
    </w:p>
    <w:p w14:paraId="00165D8D" w14:textId="77777777" w:rsidR="00C751E1" w:rsidRPr="00C751E1" w:rsidRDefault="00C751E1" w:rsidP="00C751E1">
      <w:pPr>
        <w:pStyle w:val="Style1"/>
        <w:numPr>
          <w:ilvl w:val="0"/>
          <w:numId w:val="0"/>
        </w:numPr>
        <w:rPr>
          <w:b/>
          <w:i/>
        </w:rPr>
      </w:pPr>
      <w:r w:rsidRPr="00C751E1">
        <w:rPr>
          <w:b/>
          <w:i/>
        </w:rPr>
        <w:t>Statutory dedication</w:t>
      </w:r>
    </w:p>
    <w:p w14:paraId="2D8D4E65" w14:textId="77777777" w:rsidR="008E719C" w:rsidRPr="00C751E1" w:rsidRDefault="008E719C" w:rsidP="008E719C">
      <w:pPr>
        <w:pStyle w:val="Style1"/>
        <w:numPr>
          <w:ilvl w:val="0"/>
          <w:numId w:val="0"/>
        </w:numPr>
        <w:rPr>
          <w:i/>
        </w:rPr>
      </w:pPr>
      <w:r>
        <w:rPr>
          <w:i/>
        </w:rPr>
        <w:t>Bringing into question</w:t>
      </w:r>
    </w:p>
    <w:p w14:paraId="6CAA1DB2" w14:textId="62370BC3" w:rsidR="006C1AC5" w:rsidRDefault="00C751E1" w:rsidP="00483DA6">
      <w:pPr>
        <w:pStyle w:val="Style1"/>
      </w:pPr>
      <w:r>
        <w:t xml:space="preserve">The first matter to be established in relation to </w:t>
      </w:r>
      <w:r w:rsidR="00BA1460">
        <w:t>s</w:t>
      </w:r>
      <w:r>
        <w:t xml:space="preserve">ection 31 of the 1980 Act is when the </w:t>
      </w:r>
      <w:r w:rsidR="007E719B">
        <w:t>right of the public to use the route was</w:t>
      </w:r>
      <w:r>
        <w:t xml:space="preserve"> brought into question.</w:t>
      </w:r>
      <w:r w:rsidR="00DB5D7B">
        <w:t xml:space="preserve"> </w:t>
      </w:r>
      <w:r w:rsidR="006C1AC5">
        <w:t>The 20-year period is calculated retrospectively from the date when the right of the public to use the way was brought into question</w:t>
      </w:r>
      <w:r w:rsidR="005C6D63">
        <w:t xml:space="preserve"> (</w:t>
      </w:r>
      <w:r w:rsidR="00BA1460">
        <w:t>s</w:t>
      </w:r>
      <w:r w:rsidR="005C6D63">
        <w:t>ection 31(2))</w:t>
      </w:r>
      <w:r w:rsidR="006C1AC5">
        <w:t>.</w:t>
      </w:r>
    </w:p>
    <w:p w14:paraId="08692285" w14:textId="506A56DC" w:rsidR="009623D5" w:rsidRDefault="00930AFC" w:rsidP="00111370">
      <w:pPr>
        <w:pStyle w:val="Style1"/>
      </w:pPr>
      <w:r>
        <w:t xml:space="preserve">At the northern end of the Order route there is a locked field gate across the track preventing vehicular access. </w:t>
      </w:r>
      <w:r w:rsidR="00D745AC">
        <w:t xml:space="preserve">There are no notices on the gate. </w:t>
      </w:r>
      <w:r>
        <w:t xml:space="preserve">To one side is a wooden ‘kissing’ gate </w:t>
      </w:r>
      <w:r w:rsidR="003B1097">
        <w:t xml:space="preserve">for </w:t>
      </w:r>
      <w:r>
        <w:t>pedestrian access.</w:t>
      </w:r>
      <w:r w:rsidR="003B1097">
        <w:t xml:space="preserve"> </w:t>
      </w:r>
      <w:r w:rsidR="0031349A">
        <w:t xml:space="preserve">Quite when this gate was erected is not entirely </w:t>
      </w:r>
      <w:proofErr w:type="gramStart"/>
      <w:r w:rsidR="0031349A">
        <w:t>clear</w:t>
      </w:r>
      <w:proofErr w:type="gramEnd"/>
      <w:r w:rsidR="0031349A">
        <w:t xml:space="preserve"> </w:t>
      </w:r>
      <w:r w:rsidR="00126ABD">
        <w:t xml:space="preserve">but it appears to have been around </w:t>
      </w:r>
      <w:r w:rsidR="0008599C">
        <w:t xml:space="preserve">2010. The </w:t>
      </w:r>
      <w:r w:rsidR="00334EC2">
        <w:t xml:space="preserve">field </w:t>
      </w:r>
      <w:r w:rsidR="0008599C">
        <w:t xml:space="preserve">gate </w:t>
      </w:r>
      <w:r w:rsidR="004339B0">
        <w:t>obstruct</w:t>
      </w:r>
      <w:r w:rsidR="006F780B">
        <w:t>s</w:t>
      </w:r>
      <w:r w:rsidR="0008599C">
        <w:t xml:space="preserve"> </w:t>
      </w:r>
      <w:r w:rsidR="00152C81">
        <w:t xml:space="preserve">pedestrian </w:t>
      </w:r>
      <w:r w:rsidR="0008599C">
        <w:t xml:space="preserve">access across the full width of the </w:t>
      </w:r>
      <w:r w:rsidR="00152C81">
        <w:t>track at this</w:t>
      </w:r>
      <w:r w:rsidR="00DE6F21">
        <w:t xml:space="preserve"> </w:t>
      </w:r>
      <w:r w:rsidR="00FE4D36">
        <w:t xml:space="preserve">one </w:t>
      </w:r>
      <w:r w:rsidR="00DE6F21">
        <w:t>point. T</w:t>
      </w:r>
      <w:r w:rsidR="009623D5">
        <w:t xml:space="preserve">he public appear not to have </w:t>
      </w:r>
      <w:r w:rsidR="000517D8">
        <w:t>taken</w:t>
      </w:r>
      <w:r w:rsidR="009623D5">
        <w:t xml:space="preserve"> this to be a challenge to their </w:t>
      </w:r>
      <w:proofErr w:type="gramStart"/>
      <w:r w:rsidR="009623D5">
        <w:t>use as a whole</w:t>
      </w:r>
      <w:proofErr w:type="gramEnd"/>
      <w:r w:rsidR="009623D5">
        <w:t xml:space="preserve">. </w:t>
      </w:r>
      <w:r w:rsidR="00E17E82">
        <w:t xml:space="preserve">As the application is for a public footpath, </w:t>
      </w:r>
      <w:r w:rsidR="009623D5">
        <w:t xml:space="preserve">I agree with the </w:t>
      </w:r>
      <w:r w:rsidR="003E3659">
        <w:t xml:space="preserve">Council </w:t>
      </w:r>
      <w:r w:rsidR="009623D5">
        <w:t>that th</w:t>
      </w:r>
      <w:r w:rsidR="009015C5">
        <w:t>e installation of the field gate</w:t>
      </w:r>
      <w:r w:rsidR="009623D5">
        <w:t xml:space="preserve"> was probably insufficient to have called </w:t>
      </w:r>
      <w:r w:rsidR="00302604">
        <w:t xml:space="preserve">that </w:t>
      </w:r>
      <w:r w:rsidR="009623D5">
        <w:t>use into question.</w:t>
      </w:r>
      <w:r w:rsidR="003E3659">
        <w:t xml:space="preserve"> </w:t>
      </w:r>
    </w:p>
    <w:p w14:paraId="78F905B9" w14:textId="38E7776B" w:rsidR="001A68D8" w:rsidRDefault="00BB182B" w:rsidP="00C94E63">
      <w:pPr>
        <w:pStyle w:val="Style1"/>
        <w:tabs>
          <w:tab w:val="num" w:pos="720"/>
        </w:tabs>
      </w:pPr>
      <w:r>
        <w:t xml:space="preserve">In </w:t>
      </w:r>
      <w:r w:rsidR="001919EA">
        <w:t>the absence of an alternative date,</w:t>
      </w:r>
      <w:r w:rsidR="0050503F">
        <w:t xml:space="preserve"> the </w:t>
      </w:r>
      <w:r w:rsidR="00462AEA">
        <w:t xml:space="preserve">matter bringing the right of the public to use a way into question </w:t>
      </w:r>
      <w:r w:rsidR="00310267">
        <w:t>is</w:t>
      </w:r>
      <w:r w:rsidR="001220A9">
        <w:t xml:space="preserve"> the date on which the application was made</w:t>
      </w:r>
      <w:r w:rsidR="00DB5D7B">
        <w:t>.</w:t>
      </w:r>
      <w:r w:rsidR="00EB58D7">
        <w:t xml:space="preserve"> </w:t>
      </w:r>
      <w:r w:rsidR="00D577AD">
        <w:t xml:space="preserve">The application </w:t>
      </w:r>
      <w:r w:rsidR="001C429F">
        <w:t>is</w:t>
      </w:r>
      <w:r w:rsidR="00D577AD">
        <w:t xml:space="preserve"> dated</w:t>
      </w:r>
      <w:r w:rsidR="00D83224">
        <w:t xml:space="preserve"> 15 October 2014</w:t>
      </w:r>
      <w:r w:rsidR="00CB13E3">
        <w:t xml:space="preserve"> a</w:t>
      </w:r>
      <w:r w:rsidR="00282B4B">
        <w:t>lthough not r</w:t>
      </w:r>
      <w:r w:rsidR="00CB13E3">
        <w:t xml:space="preserve">egistered with the Council </w:t>
      </w:r>
      <w:r w:rsidR="00282B4B">
        <w:t>until</w:t>
      </w:r>
      <w:r w:rsidR="00CB13E3">
        <w:t xml:space="preserve"> 19 November 2014</w:t>
      </w:r>
      <w:r w:rsidR="0005430E">
        <w:t xml:space="preserve">, providing a </w:t>
      </w:r>
      <w:proofErr w:type="gramStart"/>
      <w:r w:rsidR="0005430E">
        <w:t>20 year</w:t>
      </w:r>
      <w:proofErr w:type="gramEnd"/>
      <w:r w:rsidR="0005430E">
        <w:t xml:space="preserve"> period </w:t>
      </w:r>
      <w:r w:rsidR="008E719C">
        <w:t>of 1994-2014.</w:t>
      </w:r>
    </w:p>
    <w:p w14:paraId="0BBE8D95" w14:textId="77777777" w:rsidR="00703332" w:rsidRDefault="00703332" w:rsidP="00C751E1">
      <w:pPr>
        <w:pStyle w:val="Style1"/>
        <w:numPr>
          <w:ilvl w:val="0"/>
          <w:numId w:val="0"/>
        </w:numPr>
        <w:rPr>
          <w:i/>
        </w:rPr>
      </w:pPr>
    </w:p>
    <w:p w14:paraId="42D1352A" w14:textId="77777777" w:rsidR="00703332" w:rsidRDefault="00703332" w:rsidP="00C751E1">
      <w:pPr>
        <w:pStyle w:val="Style1"/>
        <w:numPr>
          <w:ilvl w:val="0"/>
          <w:numId w:val="0"/>
        </w:numPr>
        <w:rPr>
          <w:i/>
        </w:rPr>
      </w:pPr>
    </w:p>
    <w:p w14:paraId="00165D92" w14:textId="284A3B49" w:rsidR="00C751E1" w:rsidRPr="00C751E1" w:rsidRDefault="00C751E1" w:rsidP="00C751E1">
      <w:pPr>
        <w:pStyle w:val="Style1"/>
        <w:numPr>
          <w:ilvl w:val="0"/>
          <w:numId w:val="0"/>
        </w:numPr>
        <w:rPr>
          <w:i/>
        </w:rPr>
      </w:pPr>
      <w:r>
        <w:rPr>
          <w:i/>
        </w:rPr>
        <w:lastRenderedPageBreak/>
        <w:t>Evidence of use by the public</w:t>
      </w:r>
    </w:p>
    <w:p w14:paraId="10D7BE93" w14:textId="573C1449" w:rsidR="00106C74" w:rsidRDefault="008463F1" w:rsidP="009E2B3B">
      <w:pPr>
        <w:pStyle w:val="Style1"/>
      </w:pPr>
      <w:r>
        <w:t>The application was accompanied by 17 user evidence forms</w:t>
      </w:r>
      <w:r w:rsidR="00EA472D">
        <w:t xml:space="preserve"> providing evidence from 18 users</w:t>
      </w:r>
      <w:r>
        <w:t>.</w:t>
      </w:r>
      <w:r w:rsidR="00FE43D6">
        <w:t xml:space="preserve"> </w:t>
      </w:r>
      <w:r w:rsidR="00A6733A">
        <w:t xml:space="preserve">The earliest claimed use is from 1966. </w:t>
      </w:r>
      <w:r w:rsidR="00705DE8">
        <w:t xml:space="preserve">Twelve of the users claim use </w:t>
      </w:r>
      <w:r w:rsidR="008F69CB">
        <w:t xml:space="preserve">on foot </w:t>
      </w:r>
      <w:r w:rsidR="00705DE8">
        <w:t xml:space="preserve">throughout the relevant 20-year period. </w:t>
      </w:r>
      <w:r w:rsidR="00701BEA">
        <w:t xml:space="preserve">Three others can show 14-15 years immediately prior to </w:t>
      </w:r>
      <w:r w:rsidR="006911BF">
        <w:t>the application being made.</w:t>
      </w:r>
      <w:r w:rsidR="008935D2">
        <w:t xml:space="preserve"> </w:t>
      </w:r>
      <w:r w:rsidR="00374F02">
        <w:t xml:space="preserve">The regularity of </w:t>
      </w:r>
      <w:r w:rsidR="00192D62">
        <w:t xml:space="preserve">claimed </w:t>
      </w:r>
      <w:r w:rsidR="00374F02">
        <w:t>use varies between daily</w:t>
      </w:r>
      <w:r w:rsidR="00AC203B">
        <w:t>, weekly, monthly</w:t>
      </w:r>
      <w:r w:rsidR="0036179F">
        <w:t xml:space="preserve"> to around </w:t>
      </w:r>
      <w:r w:rsidR="00FB2AEF">
        <w:t>6</w:t>
      </w:r>
      <w:r w:rsidR="0036179F">
        <w:t xml:space="preserve"> times per year.</w:t>
      </w:r>
      <w:r w:rsidR="00374F02">
        <w:t xml:space="preserve"> </w:t>
      </w:r>
    </w:p>
    <w:p w14:paraId="1087D3D7" w14:textId="698BFFA0" w:rsidR="00D72A78" w:rsidRDefault="007E4CB4" w:rsidP="00C751E1">
      <w:pPr>
        <w:pStyle w:val="Style1"/>
      </w:pPr>
      <w:r>
        <w:t>Although there is not a high volume of evidence</w:t>
      </w:r>
      <w:r w:rsidR="00413E72">
        <w:t>, there is a reasonable amount of consistent evidence</w:t>
      </w:r>
      <w:r w:rsidR="00FC65FF">
        <w:t xml:space="preserve"> covering the entirety of the 20-year period</w:t>
      </w:r>
      <w:r w:rsidR="00413E72">
        <w:t xml:space="preserve">. </w:t>
      </w:r>
      <w:r w:rsidR="008935D2">
        <w:t>Each witness refer</w:t>
      </w:r>
      <w:r w:rsidR="005C137C">
        <w:t>s</w:t>
      </w:r>
      <w:r w:rsidR="008935D2">
        <w:t xml:space="preserve"> to </w:t>
      </w:r>
      <w:r w:rsidR="002912EE">
        <w:t xml:space="preserve">seeing other individuals or groups </w:t>
      </w:r>
      <w:r w:rsidR="00443D31">
        <w:t xml:space="preserve">of walkers </w:t>
      </w:r>
      <w:r w:rsidR="008B52EE">
        <w:t>using the track</w:t>
      </w:r>
      <w:r w:rsidR="00F57EA6">
        <w:t>,</w:t>
      </w:r>
      <w:r w:rsidR="008B52EE">
        <w:t xml:space="preserve"> </w:t>
      </w:r>
      <w:r w:rsidR="00503306">
        <w:t>at least occasionally</w:t>
      </w:r>
      <w:r w:rsidR="00F57EA6">
        <w:t>,</w:t>
      </w:r>
      <w:r w:rsidR="005C137C">
        <w:t xml:space="preserve"> if not more often</w:t>
      </w:r>
      <w:r w:rsidR="00503306">
        <w:t xml:space="preserve">. </w:t>
      </w:r>
      <w:r w:rsidR="00443D31">
        <w:t xml:space="preserve">This indicates </w:t>
      </w:r>
      <w:r w:rsidR="00B00B0E">
        <w:t>that</w:t>
      </w:r>
      <w:r w:rsidR="00C51ACC">
        <w:t>,</w:t>
      </w:r>
      <w:r w:rsidR="00B00B0E">
        <w:t xml:space="preserve"> </w:t>
      </w:r>
      <w:proofErr w:type="gramStart"/>
      <w:r w:rsidR="00B00B0E">
        <w:t>in all likelihood</w:t>
      </w:r>
      <w:proofErr w:type="gramEnd"/>
      <w:r w:rsidR="00C51ACC">
        <w:t>,</w:t>
      </w:r>
      <w:r w:rsidR="00B00B0E">
        <w:t xml:space="preserve"> </w:t>
      </w:r>
      <w:r w:rsidR="008203FB">
        <w:t xml:space="preserve">the amount of use has not been confined to those completing </w:t>
      </w:r>
      <w:r w:rsidR="00CC2F52">
        <w:t xml:space="preserve">user evidence </w:t>
      </w:r>
      <w:r w:rsidR="008203FB">
        <w:t xml:space="preserve">forms. </w:t>
      </w:r>
    </w:p>
    <w:p w14:paraId="693D1344" w14:textId="5EFC80B7" w:rsidR="008463F1" w:rsidRDefault="00D72A78" w:rsidP="00C751E1">
      <w:pPr>
        <w:pStyle w:val="Style1"/>
      </w:pPr>
      <w:r>
        <w:t>All used the track for pleasure either as part of a circular walk</w:t>
      </w:r>
      <w:r w:rsidR="00C1046B">
        <w:t xml:space="preserve"> or</w:t>
      </w:r>
      <w:r>
        <w:t xml:space="preserve"> to the river and back</w:t>
      </w:r>
      <w:r w:rsidR="0027193F">
        <w:t>,</w:t>
      </w:r>
      <w:r>
        <w:t xml:space="preserve"> </w:t>
      </w:r>
      <w:r w:rsidR="00731039">
        <w:t>including fo</w:t>
      </w:r>
      <w:r>
        <w:t>r dog walking.</w:t>
      </w:r>
      <w:r w:rsidR="00CA1DA4">
        <w:t xml:space="preserve"> Three of the users</w:t>
      </w:r>
      <w:r w:rsidR="00041847">
        <w:t>, each claiming over 30 years use,</w:t>
      </w:r>
      <w:r w:rsidR="00CA1DA4">
        <w:t xml:space="preserve"> do not live in </w:t>
      </w:r>
      <w:proofErr w:type="spellStart"/>
      <w:r w:rsidR="00CA1DA4">
        <w:t>Martham</w:t>
      </w:r>
      <w:proofErr w:type="spellEnd"/>
      <w:r w:rsidR="00701BEA">
        <w:t xml:space="preserve"> </w:t>
      </w:r>
      <w:r w:rsidR="00C77BD0">
        <w:t xml:space="preserve">demonstrating that the use has not been confined to </w:t>
      </w:r>
      <w:proofErr w:type="gramStart"/>
      <w:r w:rsidR="00781C1B">
        <w:t>local residents</w:t>
      </w:r>
      <w:proofErr w:type="gramEnd"/>
      <w:r w:rsidR="00E9471A">
        <w:t xml:space="preserve"> of the parish</w:t>
      </w:r>
      <w:r w:rsidR="00781C1B">
        <w:t>.</w:t>
      </w:r>
      <w:r w:rsidR="00FC2822">
        <w:t xml:space="preserve"> </w:t>
      </w:r>
      <w:r w:rsidR="004B5FEA">
        <w:t xml:space="preserve">A couple of </w:t>
      </w:r>
      <w:r w:rsidR="004165F7">
        <w:t>residents</w:t>
      </w:r>
      <w:r w:rsidR="004B5FEA">
        <w:t xml:space="preserve"> refer to occasionally seeing vehicles or h</w:t>
      </w:r>
      <w:r w:rsidR="00543D19">
        <w:t xml:space="preserve">orse riders but </w:t>
      </w:r>
      <w:r w:rsidR="00567454">
        <w:t xml:space="preserve">there is </w:t>
      </w:r>
      <w:r w:rsidR="008E2A64">
        <w:t xml:space="preserve">no indication that </w:t>
      </w:r>
      <w:r w:rsidR="003578ED">
        <w:t>th</w:t>
      </w:r>
      <w:r w:rsidR="00EF5873">
        <w:t xml:space="preserve">ese </w:t>
      </w:r>
      <w:r w:rsidR="006142B0">
        <w:t xml:space="preserve">other </w:t>
      </w:r>
      <w:r w:rsidR="00EF5873">
        <w:t>users were members of the public</w:t>
      </w:r>
      <w:r w:rsidR="005E6BBE">
        <w:t>.</w:t>
      </w:r>
      <w:r w:rsidR="00543D19">
        <w:t xml:space="preserve"> </w:t>
      </w:r>
    </w:p>
    <w:p w14:paraId="00165D94" w14:textId="6385733D" w:rsidR="00C751E1" w:rsidRPr="00C751E1" w:rsidRDefault="007B5996" w:rsidP="00C751E1">
      <w:pPr>
        <w:pStyle w:val="Style1"/>
        <w:numPr>
          <w:ilvl w:val="0"/>
          <w:numId w:val="0"/>
        </w:numPr>
        <w:rPr>
          <w:i/>
        </w:rPr>
      </w:pPr>
      <w:r>
        <w:rPr>
          <w:i/>
        </w:rPr>
        <w:t>As of right</w:t>
      </w:r>
    </w:p>
    <w:p w14:paraId="40E68422" w14:textId="756638BA" w:rsidR="005D7C45" w:rsidRDefault="009B3659" w:rsidP="00723C28">
      <w:pPr>
        <w:pStyle w:val="Style1"/>
        <w:tabs>
          <w:tab w:val="num" w:pos="720"/>
        </w:tabs>
      </w:pPr>
      <w:r>
        <w:t>The track is unregistered land</w:t>
      </w:r>
      <w:r w:rsidR="00667395">
        <w:t xml:space="preserve"> and the owner</w:t>
      </w:r>
      <w:r w:rsidR="00640DD8">
        <w:rPr>
          <w:rStyle w:val="FootnoteReference"/>
        </w:rPr>
        <w:footnoteReference w:id="2"/>
      </w:r>
      <w:r w:rsidR="00981818">
        <w:t xml:space="preserve"> </w:t>
      </w:r>
      <w:r w:rsidR="009E1727">
        <w:t>has not been identified</w:t>
      </w:r>
      <w:r w:rsidR="00981818">
        <w:t xml:space="preserve">. </w:t>
      </w:r>
      <w:r w:rsidR="00452297">
        <w:t xml:space="preserve">None of the </w:t>
      </w:r>
      <w:r w:rsidR="00EA0B3F">
        <w:t xml:space="preserve">owners of adjacent land claim ownership </w:t>
      </w:r>
      <w:r w:rsidR="005D7C45">
        <w:t xml:space="preserve">although all would use the track to access their land. </w:t>
      </w:r>
      <w:r w:rsidR="00AA0240">
        <w:t>As the Council suggests, i</w:t>
      </w:r>
      <w:r w:rsidR="00620F79">
        <w:t xml:space="preserve">t is possible that </w:t>
      </w:r>
      <w:r w:rsidR="005D7C45">
        <w:t xml:space="preserve">the </w:t>
      </w:r>
      <w:r w:rsidR="00121F58">
        <w:t xml:space="preserve">adjacent landowners </w:t>
      </w:r>
      <w:r w:rsidR="006520EB">
        <w:t xml:space="preserve">each own up to the centre line of the track. </w:t>
      </w:r>
      <w:r w:rsidR="0042084F">
        <w:t>Several</w:t>
      </w:r>
      <w:r w:rsidR="002A49A4">
        <w:t xml:space="preserve"> </w:t>
      </w:r>
      <w:proofErr w:type="gramStart"/>
      <w:r w:rsidR="002A49A4">
        <w:t>completed</w:t>
      </w:r>
      <w:r w:rsidR="00CB2D7C">
        <w:t xml:space="preserve"> </w:t>
      </w:r>
      <w:r w:rsidR="002A49A4">
        <w:t xml:space="preserve"> </w:t>
      </w:r>
      <w:r w:rsidR="0044310E">
        <w:t>‘</w:t>
      </w:r>
      <w:proofErr w:type="gramEnd"/>
      <w:r w:rsidR="0044310E">
        <w:t>landowner evidence form</w:t>
      </w:r>
      <w:r w:rsidR="00667395">
        <w:t>s</w:t>
      </w:r>
      <w:r w:rsidR="00F15D10">
        <w:t>’</w:t>
      </w:r>
      <w:r w:rsidR="002A0C6B">
        <w:t xml:space="preserve"> in 2015</w:t>
      </w:r>
      <w:r w:rsidR="006471CA">
        <w:t xml:space="preserve"> in response to the application</w:t>
      </w:r>
      <w:r w:rsidR="00F15D10">
        <w:t xml:space="preserve">. </w:t>
      </w:r>
      <w:r w:rsidR="00B7678D">
        <w:t>I shall treat these response</w:t>
      </w:r>
      <w:r w:rsidR="00442A1F">
        <w:t>s</w:t>
      </w:r>
      <w:r w:rsidR="00B7678D">
        <w:t xml:space="preserve"> as though made by</w:t>
      </w:r>
      <w:r w:rsidR="004139D9">
        <w:t xml:space="preserve"> those owning the track</w:t>
      </w:r>
      <w:r w:rsidR="00B47541">
        <w:t xml:space="preserve"> in the absence of clarification either way</w:t>
      </w:r>
      <w:r w:rsidR="00B024FF">
        <w:t>,</w:t>
      </w:r>
      <w:r w:rsidR="002A4826">
        <w:t xml:space="preserve"> </w:t>
      </w:r>
      <w:r w:rsidR="00700725">
        <w:t xml:space="preserve">and </w:t>
      </w:r>
      <w:r w:rsidR="00D32996">
        <w:t>to ensure their points are addressed</w:t>
      </w:r>
      <w:r w:rsidR="00B47541">
        <w:t xml:space="preserve">. </w:t>
      </w:r>
    </w:p>
    <w:p w14:paraId="2A6F0412" w14:textId="73EF5D98" w:rsidR="009B3659" w:rsidRDefault="00121BA1" w:rsidP="00723C28">
      <w:pPr>
        <w:pStyle w:val="Style1"/>
        <w:tabs>
          <w:tab w:val="num" w:pos="720"/>
        </w:tabs>
      </w:pPr>
      <w:r>
        <w:t xml:space="preserve">Norfolk Wildlife Trust owns </w:t>
      </w:r>
      <w:r w:rsidR="00D40CEA">
        <w:t xml:space="preserve">land </w:t>
      </w:r>
      <w:r w:rsidR="00586E4C">
        <w:t>to one side of</w:t>
      </w:r>
      <w:r w:rsidR="00D40CEA">
        <w:t xml:space="preserve"> the </w:t>
      </w:r>
      <w:r w:rsidR="00586E4C">
        <w:t xml:space="preserve">northern half of the Order route. Whilst accepting the </w:t>
      </w:r>
      <w:r w:rsidR="001A01C9">
        <w:t xml:space="preserve">route to be public, the </w:t>
      </w:r>
      <w:r w:rsidR="00CB4FE3">
        <w:t xml:space="preserve">response on behalf of the </w:t>
      </w:r>
      <w:r w:rsidR="001A01C9">
        <w:t xml:space="preserve">Trust </w:t>
      </w:r>
      <w:r w:rsidR="00CB4FE3">
        <w:t xml:space="preserve">describes </w:t>
      </w:r>
      <w:r w:rsidR="00261139">
        <w:t>its</w:t>
      </w:r>
      <w:r w:rsidR="00CB4FE3">
        <w:t xml:space="preserve"> status </w:t>
      </w:r>
      <w:r w:rsidR="00261139">
        <w:t>as</w:t>
      </w:r>
      <w:r w:rsidR="00A2220D">
        <w:t xml:space="preserve"> a permissive path </w:t>
      </w:r>
      <w:r w:rsidR="009F463E">
        <w:t>albeit the Trust has never given permission</w:t>
      </w:r>
      <w:r w:rsidR="00355DA3">
        <w:t xml:space="preserve"> to anyone</w:t>
      </w:r>
      <w:r w:rsidR="009F463E">
        <w:t>.</w:t>
      </w:r>
    </w:p>
    <w:p w14:paraId="029F768C" w14:textId="4FEBE759" w:rsidR="00355DA3" w:rsidRDefault="004B7C2D" w:rsidP="009B3659">
      <w:pPr>
        <w:pStyle w:val="Style1"/>
        <w:tabs>
          <w:tab w:val="num" w:pos="720"/>
        </w:tabs>
      </w:pPr>
      <w:r>
        <w:t xml:space="preserve">Another adjacent landowner </w:t>
      </w:r>
      <w:r w:rsidR="00754821">
        <w:t>acknowledges public use as a footpath</w:t>
      </w:r>
      <w:r w:rsidR="0005736D">
        <w:t xml:space="preserve">, bridleway for horses </w:t>
      </w:r>
      <w:proofErr w:type="gramStart"/>
      <w:r w:rsidR="0005736D">
        <w:t>and also</w:t>
      </w:r>
      <w:proofErr w:type="gramEnd"/>
      <w:r w:rsidR="0005736D">
        <w:t xml:space="preserve"> used by vehicles over 40 plus years</w:t>
      </w:r>
      <w:r w:rsidR="006654CC">
        <w:t>.</w:t>
      </w:r>
    </w:p>
    <w:p w14:paraId="27ED2B5E" w14:textId="521FC4D6" w:rsidR="0020705F" w:rsidRDefault="009404D2" w:rsidP="00D609AF">
      <w:pPr>
        <w:pStyle w:val="Style1"/>
        <w:tabs>
          <w:tab w:val="num" w:pos="720"/>
        </w:tabs>
      </w:pPr>
      <w:r>
        <w:t>There are other landowners who explicitly contest the existence of public rights</w:t>
      </w:r>
      <w:r w:rsidR="004A19A1">
        <w:t>. They include an</w:t>
      </w:r>
      <w:r w:rsidR="00A05100">
        <w:t xml:space="preserve"> owner of </w:t>
      </w:r>
      <w:r w:rsidR="007143F1">
        <w:t>land beside the southern stretch</w:t>
      </w:r>
      <w:r w:rsidR="00A56878">
        <w:t xml:space="preserve"> since 1964</w:t>
      </w:r>
      <w:r w:rsidR="00014C9A">
        <w:t xml:space="preserve"> </w:t>
      </w:r>
      <w:r w:rsidR="005C1820">
        <w:t xml:space="preserve">who </w:t>
      </w:r>
      <w:r w:rsidR="00014C9A">
        <w:t xml:space="preserve">acknowledges public </w:t>
      </w:r>
      <w:r w:rsidR="005C1820">
        <w:t>use of</w:t>
      </w:r>
      <w:r w:rsidR="00014C9A">
        <w:t xml:space="preserve"> the route since 1989</w:t>
      </w:r>
      <w:r w:rsidR="00861A7D">
        <w:t>.</w:t>
      </w:r>
      <w:r w:rsidR="00143D13">
        <w:t xml:space="preserve"> Similarly, </w:t>
      </w:r>
      <w:r w:rsidR="00283B6A">
        <w:t xml:space="preserve">an owner of plots on either side of the route </w:t>
      </w:r>
      <w:r w:rsidR="00BA1A83">
        <w:t xml:space="preserve">is aware of continuous use of the route </w:t>
      </w:r>
      <w:r w:rsidR="00460925">
        <w:t>b</w:t>
      </w:r>
      <w:r w:rsidR="00840A27">
        <w:t>y</w:t>
      </w:r>
      <w:r w:rsidR="00460925">
        <w:t xml:space="preserve"> members of the </w:t>
      </w:r>
      <w:r w:rsidR="00BA1A83">
        <w:t>public</w:t>
      </w:r>
      <w:r w:rsidR="00460925">
        <w:t xml:space="preserve"> since 1976</w:t>
      </w:r>
      <w:r w:rsidR="00B72963">
        <w:t xml:space="preserve"> but</w:t>
      </w:r>
      <w:r w:rsidR="0097055F">
        <w:t xml:space="preserve"> </w:t>
      </w:r>
      <w:r w:rsidR="00CF2290">
        <w:t>has ticked the box to indicate that permissi</w:t>
      </w:r>
      <w:r w:rsidR="001129AE">
        <w:t xml:space="preserve">on was given for use </w:t>
      </w:r>
      <w:r w:rsidR="00471EC8">
        <w:t>of the whole or part of the route</w:t>
      </w:r>
      <w:r w:rsidR="00B603F0">
        <w:t>.</w:t>
      </w:r>
      <w:r w:rsidR="00E369B7">
        <w:t xml:space="preserve"> In the absence of </w:t>
      </w:r>
      <w:r w:rsidR="002B4646">
        <w:t xml:space="preserve">any details this carries </w:t>
      </w:r>
      <w:r w:rsidR="00F547C1">
        <w:t xml:space="preserve">little weight </w:t>
      </w:r>
      <w:r w:rsidR="00FC3A90">
        <w:t xml:space="preserve">when all the users say they were never given consent. </w:t>
      </w:r>
      <w:r w:rsidR="00496FE3">
        <w:t>A</w:t>
      </w:r>
      <w:r w:rsidR="000F45E5">
        <w:t xml:space="preserve"> qualified answer is </w:t>
      </w:r>
      <w:r w:rsidR="00496FE3">
        <w:t xml:space="preserve">given by </w:t>
      </w:r>
      <w:r w:rsidR="000F45E5">
        <w:t>o</w:t>
      </w:r>
      <w:r w:rsidR="0020705F">
        <w:t xml:space="preserve">ne user </w:t>
      </w:r>
      <w:r w:rsidR="000F45E5">
        <w:t xml:space="preserve">who </w:t>
      </w:r>
      <w:r w:rsidR="0020705F">
        <w:t xml:space="preserve">confirms never </w:t>
      </w:r>
      <w:r w:rsidR="009B17C9">
        <w:t>receiving</w:t>
      </w:r>
      <w:r w:rsidR="0020705F">
        <w:t xml:space="preserve"> permission to use the route “</w:t>
      </w:r>
      <w:r w:rsidR="0020705F" w:rsidRPr="002D31EE">
        <w:rPr>
          <w:i/>
          <w:iCs/>
        </w:rPr>
        <w:t xml:space="preserve">although Patrick (who lives at the bottom of </w:t>
      </w:r>
      <w:proofErr w:type="spellStart"/>
      <w:r w:rsidR="0020705F" w:rsidRPr="002D31EE">
        <w:rPr>
          <w:i/>
          <w:iCs/>
        </w:rPr>
        <w:t>Damgate</w:t>
      </w:r>
      <w:proofErr w:type="spellEnd"/>
      <w:r w:rsidR="0020705F" w:rsidRPr="002D31EE">
        <w:rPr>
          <w:i/>
          <w:iCs/>
        </w:rPr>
        <w:t xml:space="preserve"> Lane) gave us permission to pick fruit down there</w:t>
      </w:r>
      <w:r w:rsidR="0020705F">
        <w:t xml:space="preserve">”. The most logical explanation is that this statement refers to the hedgerow/trees bearing fruit at </w:t>
      </w:r>
      <w:r w:rsidR="0020705F">
        <w:lastRenderedPageBreak/>
        <w:t>the side of the track. It does not in my view give cause to conclude that consent was being given to use of the track itself.</w:t>
      </w:r>
    </w:p>
    <w:p w14:paraId="5A094F37" w14:textId="08623BC7" w:rsidR="002B3C50" w:rsidRDefault="00221419" w:rsidP="00A43097">
      <w:pPr>
        <w:pStyle w:val="Style1"/>
        <w:tabs>
          <w:tab w:val="num" w:pos="720"/>
        </w:tabs>
      </w:pPr>
      <w:r>
        <w:t xml:space="preserve">A </w:t>
      </w:r>
      <w:r w:rsidR="00645E92">
        <w:t>different land</w:t>
      </w:r>
      <w:r w:rsidR="00FA05A7">
        <w:t>owner indicates that walkers were told “</w:t>
      </w:r>
      <w:r w:rsidR="00FA05A7" w:rsidRPr="00F01888">
        <w:rPr>
          <w:i/>
          <w:iCs/>
        </w:rPr>
        <w:t>now and again over several years</w:t>
      </w:r>
      <w:r w:rsidR="00FA05A7">
        <w:t xml:space="preserve">” that the route was not </w:t>
      </w:r>
      <w:proofErr w:type="gramStart"/>
      <w:r w:rsidR="00FA05A7">
        <w:t>public</w:t>
      </w:r>
      <w:proofErr w:type="gramEnd"/>
      <w:r w:rsidR="00FA05A7">
        <w:t xml:space="preserve"> and users were stopped or turned back during foot and mouth. The information is no more explicit.</w:t>
      </w:r>
      <w:r w:rsidR="00882441">
        <w:t xml:space="preserve"> </w:t>
      </w:r>
      <w:r w:rsidR="001A276D">
        <w:t>Without clarification, l</w:t>
      </w:r>
      <w:r w:rsidR="00030748">
        <w:t>ittle weight can be given to th</w:t>
      </w:r>
      <w:r w:rsidR="006D5578">
        <w:t>e</w:t>
      </w:r>
      <w:r w:rsidR="00030748">
        <w:t>s</w:t>
      </w:r>
      <w:r w:rsidR="006D5578">
        <w:t>e</w:t>
      </w:r>
      <w:r w:rsidR="00030748">
        <w:t xml:space="preserve"> </w:t>
      </w:r>
      <w:r w:rsidR="00F96D4E">
        <w:t>contention</w:t>
      </w:r>
      <w:r w:rsidR="006D5578">
        <w:t>s</w:t>
      </w:r>
      <w:r w:rsidR="00DD2753">
        <w:t xml:space="preserve"> </w:t>
      </w:r>
      <w:r w:rsidR="0065605C">
        <w:t>wh</w:t>
      </w:r>
      <w:r w:rsidR="001A276D">
        <w:t>ich</w:t>
      </w:r>
      <w:r w:rsidR="00906E7E">
        <w:t xml:space="preserve"> are </w:t>
      </w:r>
      <w:r w:rsidR="008415D6">
        <w:t xml:space="preserve">directly contradicted by </w:t>
      </w:r>
      <w:r w:rsidR="00EB060F">
        <w:t xml:space="preserve">the users </w:t>
      </w:r>
      <w:r w:rsidR="001C05A0">
        <w:t xml:space="preserve">who all </w:t>
      </w:r>
      <w:r w:rsidR="00EB060F">
        <w:t>claim never to have been stopped or turned back.</w:t>
      </w:r>
    </w:p>
    <w:p w14:paraId="3CE8B8B3" w14:textId="2E6D1544" w:rsidR="007143F1" w:rsidRDefault="00F72735" w:rsidP="009B3659">
      <w:pPr>
        <w:pStyle w:val="Style1"/>
        <w:tabs>
          <w:tab w:val="num" w:pos="720"/>
        </w:tabs>
      </w:pPr>
      <w:r>
        <w:t xml:space="preserve">Much of the adjacent land on both sides of the track belongs </w:t>
      </w:r>
      <w:r w:rsidR="00905950">
        <w:t xml:space="preserve">to </w:t>
      </w:r>
      <w:r w:rsidR="00862DF7">
        <w:t xml:space="preserve">the same </w:t>
      </w:r>
      <w:r w:rsidR="00A03100">
        <w:t>owner</w:t>
      </w:r>
      <w:r w:rsidR="00862DF7">
        <w:t xml:space="preserve"> </w:t>
      </w:r>
      <w:r w:rsidR="0050534C">
        <w:t>who states there has been a right to access the st</w:t>
      </w:r>
      <w:r w:rsidR="005B5539">
        <w:t>a</w:t>
      </w:r>
      <w:r w:rsidR="0050534C">
        <w:t>ithe at the river for lo</w:t>
      </w:r>
      <w:r w:rsidR="005B5539">
        <w:t xml:space="preserve">ading and unloading goods and not for public access. </w:t>
      </w:r>
      <w:r w:rsidR="00C02BF1">
        <w:t xml:space="preserve">There was a </w:t>
      </w:r>
      <w:r w:rsidR="00AC2372">
        <w:t xml:space="preserve">locked </w:t>
      </w:r>
      <w:r w:rsidR="00C02BF1">
        <w:t xml:space="preserve">post </w:t>
      </w:r>
      <w:r w:rsidR="00E607A5">
        <w:t xml:space="preserve">placed </w:t>
      </w:r>
      <w:r w:rsidR="00C02BF1">
        <w:t>at the entrance of the</w:t>
      </w:r>
      <w:r w:rsidR="00341897">
        <w:t xml:space="preserve"> </w:t>
      </w:r>
      <w:r w:rsidR="00C02BF1">
        <w:t>track</w:t>
      </w:r>
      <w:r w:rsidR="001A4517">
        <w:t xml:space="preserve"> in</w:t>
      </w:r>
      <w:r w:rsidR="00E607A5">
        <w:t xml:space="preserve"> </w:t>
      </w:r>
      <w:r w:rsidR="001A4517">
        <w:t>2000-2005</w:t>
      </w:r>
      <w:r w:rsidR="00341897">
        <w:t xml:space="preserve"> </w:t>
      </w:r>
      <w:r w:rsidR="00C02BF1">
        <w:t xml:space="preserve">to prevent access and the Fire Service hold a key. </w:t>
      </w:r>
      <w:r w:rsidR="00341897">
        <w:t xml:space="preserve">This landowner is </w:t>
      </w:r>
      <w:r w:rsidR="000F0CE0">
        <w:t>aware of dog walkers using the route but has only</w:t>
      </w:r>
      <w:r w:rsidR="00F72F30">
        <w:t xml:space="preserve"> ever stopped </w:t>
      </w:r>
      <w:r w:rsidR="00F72F30" w:rsidRPr="00F01888">
        <w:rPr>
          <w:i/>
          <w:iCs/>
        </w:rPr>
        <w:t>“cars/motorbikes that should not be there</w:t>
      </w:r>
      <w:r w:rsidR="00F72F30">
        <w:t>”.</w:t>
      </w:r>
      <w:r w:rsidR="000F0CE0">
        <w:t xml:space="preserve"> </w:t>
      </w:r>
      <w:r w:rsidR="004D0F39">
        <w:t xml:space="preserve">One </w:t>
      </w:r>
      <w:r w:rsidR="002F4EC7">
        <w:t xml:space="preserve">user </w:t>
      </w:r>
      <w:r w:rsidR="00377828">
        <w:t>confirms the presence of</w:t>
      </w:r>
      <w:r w:rsidR="002F4EC7">
        <w:t xml:space="preserve"> </w:t>
      </w:r>
      <w:r w:rsidR="002353EE">
        <w:t xml:space="preserve">a </w:t>
      </w:r>
      <w:r w:rsidR="002C3230">
        <w:t>single</w:t>
      </w:r>
      <w:r w:rsidR="002353EE">
        <w:t xml:space="preserve"> removable</w:t>
      </w:r>
      <w:r w:rsidR="002C3230">
        <w:t xml:space="preserve"> </w:t>
      </w:r>
      <w:r w:rsidR="00582653">
        <w:t>post</w:t>
      </w:r>
      <w:r w:rsidR="002353EE">
        <w:t xml:space="preserve"> on the track to prevent traffic </w:t>
      </w:r>
      <w:r w:rsidR="005457C9">
        <w:t>around the year 2000. The post</w:t>
      </w:r>
      <w:r w:rsidR="005F5AB1">
        <w:t xml:space="preserve"> did not prevent pedestrian access</w:t>
      </w:r>
      <w:r w:rsidR="003C14C3">
        <w:t xml:space="preserve"> and so does not </w:t>
      </w:r>
      <w:r w:rsidR="007B7685">
        <w:t xml:space="preserve">undermine the </w:t>
      </w:r>
      <w:r w:rsidR="00AA696A">
        <w:t>claim for statutory dedication</w:t>
      </w:r>
      <w:r w:rsidR="005F5AB1">
        <w:t xml:space="preserve">. </w:t>
      </w:r>
    </w:p>
    <w:p w14:paraId="21A1269D" w14:textId="0DFD33C4" w:rsidR="00617F9B" w:rsidRDefault="00534CF1" w:rsidP="009B3659">
      <w:pPr>
        <w:pStyle w:val="Style1"/>
        <w:tabs>
          <w:tab w:val="num" w:pos="720"/>
        </w:tabs>
      </w:pPr>
      <w:r>
        <w:t xml:space="preserve">A further </w:t>
      </w:r>
      <w:r w:rsidR="000C78CF">
        <w:t xml:space="preserve">neighbouring </w:t>
      </w:r>
      <w:r>
        <w:t>landowner</w:t>
      </w:r>
      <w:r w:rsidR="007F4DAF">
        <w:t>,</w:t>
      </w:r>
      <w:r w:rsidR="00B6722D">
        <w:t xml:space="preserve"> who also does not accept the route to be </w:t>
      </w:r>
      <w:r w:rsidR="00D869ED">
        <w:t xml:space="preserve">public, </w:t>
      </w:r>
      <w:r w:rsidR="00496BF7">
        <w:t xml:space="preserve">has seen or is aware of </w:t>
      </w:r>
      <w:r w:rsidR="00D869ED">
        <w:t xml:space="preserve">a </w:t>
      </w:r>
      <w:r w:rsidR="00BA67BC">
        <w:t>“</w:t>
      </w:r>
      <w:r w:rsidR="00D869ED" w:rsidRPr="00AD7519">
        <w:rPr>
          <w:i/>
          <w:iCs/>
        </w:rPr>
        <w:t>few locals walking dogs once a day</w:t>
      </w:r>
      <w:r w:rsidR="00BA67BC">
        <w:t>”</w:t>
      </w:r>
      <w:r w:rsidR="00D869ED">
        <w:t xml:space="preserve"> along the route.</w:t>
      </w:r>
      <w:r w:rsidR="000C78CF">
        <w:t xml:space="preserve"> This landowner </w:t>
      </w:r>
      <w:r w:rsidR="00CE4E84">
        <w:t xml:space="preserve">has stopped or turned back people </w:t>
      </w:r>
      <w:r w:rsidR="00507F27">
        <w:t>“</w:t>
      </w:r>
      <w:r w:rsidR="00CE4E84" w:rsidRPr="00AD7519">
        <w:rPr>
          <w:i/>
          <w:iCs/>
        </w:rPr>
        <w:t xml:space="preserve">driving </w:t>
      </w:r>
      <w:r w:rsidR="00617F9B" w:rsidRPr="00AD7519">
        <w:rPr>
          <w:i/>
          <w:iCs/>
        </w:rPr>
        <w:t>on the track for no reason</w:t>
      </w:r>
      <w:r w:rsidR="00507F27">
        <w:t>”</w:t>
      </w:r>
      <w:r w:rsidR="00617F9B">
        <w:t>.</w:t>
      </w:r>
      <w:r w:rsidR="003F3E29">
        <w:t xml:space="preserve"> No mention is made of turning </w:t>
      </w:r>
      <w:r w:rsidR="00682ECC">
        <w:t>walkers</w:t>
      </w:r>
      <w:r w:rsidR="00EB027C">
        <w:t xml:space="preserve"> back.</w:t>
      </w:r>
    </w:p>
    <w:p w14:paraId="0C340105" w14:textId="760460D1" w:rsidR="00917364" w:rsidRDefault="005D7D75" w:rsidP="009B3659">
      <w:pPr>
        <w:pStyle w:val="Style1"/>
        <w:tabs>
          <w:tab w:val="num" w:pos="720"/>
        </w:tabs>
      </w:pPr>
      <w:r>
        <w:t>The Envi</w:t>
      </w:r>
      <w:r w:rsidR="00A36F30">
        <w:t xml:space="preserve">ronment Agency owns land </w:t>
      </w:r>
      <w:r w:rsidR="00F34EDF">
        <w:t xml:space="preserve">adjacent </w:t>
      </w:r>
      <w:r w:rsidR="00A01E57">
        <w:t xml:space="preserve">to </w:t>
      </w:r>
      <w:r w:rsidR="00F34EDF">
        <w:t xml:space="preserve">the river beyond the northern termination point of the track. </w:t>
      </w:r>
      <w:r w:rsidR="009233D7">
        <w:t xml:space="preserve">It has </w:t>
      </w:r>
      <w:r w:rsidR="00DD5450">
        <w:t>known or accepts the route to be a public footpath</w:t>
      </w:r>
      <w:r w:rsidR="00FD772C">
        <w:t xml:space="preserve">. The respondent </w:t>
      </w:r>
      <w:r w:rsidR="005A6D65">
        <w:t xml:space="preserve">is aware of members of the public using the route for </w:t>
      </w:r>
      <w:r w:rsidR="001D114D">
        <w:t>“</w:t>
      </w:r>
      <w:r w:rsidR="005A6D65">
        <w:t>free fishing</w:t>
      </w:r>
      <w:r w:rsidR="001D114D">
        <w:t>”</w:t>
      </w:r>
      <w:r w:rsidR="005A6D65">
        <w:t>.</w:t>
      </w:r>
      <w:r w:rsidR="007B2712">
        <w:t xml:space="preserve"> Anglian </w:t>
      </w:r>
      <w:r w:rsidR="007F7267">
        <w:t>W</w:t>
      </w:r>
      <w:r w:rsidR="007B2712">
        <w:t>ater</w:t>
      </w:r>
      <w:r w:rsidR="007F7267">
        <w:t xml:space="preserve"> </w:t>
      </w:r>
      <w:r w:rsidR="00BE16AA">
        <w:t xml:space="preserve">are responsible for the sewage pumping station </w:t>
      </w:r>
      <w:r w:rsidR="003F1EB9">
        <w:t xml:space="preserve">located just before the </w:t>
      </w:r>
      <w:r w:rsidR="001836E9">
        <w:t>southern end of the route</w:t>
      </w:r>
      <w:r w:rsidR="0019569C">
        <w:t>. It similarly</w:t>
      </w:r>
      <w:r w:rsidR="003F1EB9">
        <w:t xml:space="preserve"> </w:t>
      </w:r>
      <w:r w:rsidR="007F7267">
        <w:t>consider</w:t>
      </w:r>
      <w:r w:rsidR="001836E9">
        <w:t>s</w:t>
      </w:r>
      <w:r w:rsidR="007F7267">
        <w:t xml:space="preserve"> the route to be a public footpath</w:t>
      </w:r>
      <w:r w:rsidR="002147BA">
        <w:t xml:space="preserve"> </w:t>
      </w:r>
      <w:r w:rsidR="00C41000">
        <w:t>used by</w:t>
      </w:r>
      <w:r w:rsidR="002147BA">
        <w:t xml:space="preserve"> dog walkers</w:t>
      </w:r>
      <w:r w:rsidR="00C41000">
        <w:t>.</w:t>
      </w:r>
      <w:r w:rsidR="007B2712">
        <w:t xml:space="preserve"> </w:t>
      </w:r>
      <w:r w:rsidR="00B26A92">
        <w:t xml:space="preserve"> </w:t>
      </w:r>
    </w:p>
    <w:p w14:paraId="00008C39" w14:textId="7E93445B" w:rsidR="00043A02" w:rsidRDefault="00043A02" w:rsidP="00043A02">
      <w:pPr>
        <w:pStyle w:val="Style1"/>
        <w:tabs>
          <w:tab w:val="num" w:pos="720"/>
        </w:tabs>
      </w:pPr>
      <w:r>
        <w:t>The picture emerg</w:t>
      </w:r>
      <w:r w:rsidR="00E52F9F">
        <w:t>ing</w:t>
      </w:r>
      <w:r>
        <w:t xml:space="preserve"> is </w:t>
      </w:r>
      <w:r w:rsidR="00DE64AD">
        <w:t>that a</w:t>
      </w:r>
      <w:r>
        <w:t xml:space="preserve">djoining landowners </w:t>
      </w:r>
      <w:r w:rsidR="00DE64AD">
        <w:t>were</w:t>
      </w:r>
      <w:r>
        <w:t xml:space="preserve"> aware of the public use on foot over many years</w:t>
      </w:r>
      <w:r w:rsidR="0013377B">
        <w:t>. Whilst there is</w:t>
      </w:r>
      <w:r>
        <w:t xml:space="preserve"> some acknowledgment of </w:t>
      </w:r>
      <w:r w:rsidR="00C1124F">
        <w:t>a public path</w:t>
      </w:r>
      <w:r w:rsidR="00A97C47">
        <w:t>,</w:t>
      </w:r>
      <w:r w:rsidR="00C1124F">
        <w:t xml:space="preserve"> </w:t>
      </w:r>
      <w:r w:rsidR="000479DA">
        <w:t>most</w:t>
      </w:r>
      <w:r w:rsidR="00642076">
        <w:t xml:space="preserve"> of th</w:t>
      </w:r>
      <w:r w:rsidR="00A65C54">
        <w:t xml:space="preserve">ose </w:t>
      </w:r>
      <w:r w:rsidR="00642076">
        <w:t>owners</w:t>
      </w:r>
      <w:r>
        <w:t xml:space="preserve"> contest</w:t>
      </w:r>
      <w:r w:rsidR="00A52BB8">
        <w:t xml:space="preserve"> it</w:t>
      </w:r>
      <w:r w:rsidR="00642076">
        <w:t>s public status</w:t>
      </w:r>
      <w:r w:rsidR="00991049">
        <w:t xml:space="preserve"> </w:t>
      </w:r>
      <w:r w:rsidR="00E52F9F">
        <w:t>without hav</w:t>
      </w:r>
      <w:r w:rsidR="00A52BB8">
        <w:t>ing</w:t>
      </w:r>
      <w:r w:rsidR="00E52F9F">
        <w:t xml:space="preserve"> communicated </w:t>
      </w:r>
      <w:r w:rsidR="000479DA">
        <w:t xml:space="preserve">any </w:t>
      </w:r>
      <w:r w:rsidR="00E52F9F">
        <w:t>objection to the users</w:t>
      </w:r>
      <w:r>
        <w:t xml:space="preserve">.  </w:t>
      </w:r>
    </w:p>
    <w:p w14:paraId="6D280C67" w14:textId="77777777" w:rsidR="00866382" w:rsidRPr="00866382" w:rsidRDefault="004D38C6" w:rsidP="00B70614">
      <w:pPr>
        <w:pStyle w:val="Style1"/>
        <w:tabs>
          <w:tab w:val="num" w:pos="720"/>
        </w:tabs>
        <w:rPr>
          <w:i/>
        </w:rPr>
      </w:pPr>
      <w:r>
        <w:t>Historically,</w:t>
      </w:r>
      <w:r w:rsidR="00B87A16">
        <w:t xml:space="preserve"> the </w:t>
      </w:r>
      <w:r w:rsidR="001625CD">
        <w:t xml:space="preserve">evidence supports the </w:t>
      </w:r>
      <w:r w:rsidR="00B87A16">
        <w:t xml:space="preserve">route </w:t>
      </w:r>
      <w:r w:rsidR="00B04149">
        <w:t>provid</w:t>
      </w:r>
      <w:r w:rsidR="001625CD">
        <w:t>ing</w:t>
      </w:r>
      <w:r w:rsidR="00B04149">
        <w:t xml:space="preserve"> a link between the </w:t>
      </w:r>
      <w:r w:rsidR="00E22CCB">
        <w:t xml:space="preserve">river and </w:t>
      </w:r>
      <w:r w:rsidR="00B04149">
        <w:t xml:space="preserve">village </w:t>
      </w:r>
      <w:r w:rsidR="00150065">
        <w:t xml:space="preserve">used by parishioners to take </w:t>
      </w:r>
      <w:r w:rsidR="00950436">
        <w:t>goods to and from the public staithe</w:t>
      </w:r>
      <w:r w:rsidR="00896239">
        <w:t xml:space="preserve"> where wherries could load and unload. </w:t>
      </w:r>
      <w:r w:rsidR="005030F8" w:rsidRPr="00783464">
        <w:rPr>
          <w:iCs/>
        </w:rPr>
        <w:t xml:space="preserve">The Ramblers suggest that the boatmen who stopped at the staithe may not have been residents of </w:t>
      </w:r>
      <w:proofErr w:type="spellStart"/>
      <w:r w:rsidR="005030F8" w:rsidRPr="00783464">
        <w:rPr>
          <w:iCs/>
        </w:rPr>
        <w:t>Martham</w:t>
      </w:r>
      <w:proofErr w:type="spellEnd"/>
      <w:r w:rsidR="005030F8" w:rsidRPr="00783464">
        <w:rPr>
          <w:iCs/>
        </w:rPr>
        <w:t xml:space="preserve"> and </w:t>
      </w:r>
      <w:r w:rsidR="00CF1532">
        <w:rPr>
          <w:iCs/>
        </w:rPr>
        <w:t>may have</w:t>
      </w:r>
      <w:r w:rsidR="005030F8" w:rsidRPr="00783464">
        <w:rPr>
          <w:iCs/>
        </w:rPr>
        <w:t xml:space="preserve"> used the track to walk into the village to obtain fresh food or refreshment. </w:t>
      </w:r>
      <w:r w:rsidR="00430D3A">
        <w:rPr>
          <w:iCs/>
        </w:rPr>
        <w:t>Furthermore,</w:t>
      </w:r>
      <w:r w:rsidR="005030F8" w:rsidRPr="00783464">
        <w:rPr>
          <w:iCs/>
        </w:rPr>
        <w:t xml:space="preserve"> people from West Somerton may have walked round the riverbank possibly fishing and returning home by walking the Order route. The Ramblers understand the riverbank near to the staithe to be used as mooring place for </w:t>
      </w:r>
      <w:proofErr w:type="gramStart"/>
      <w:r w:rsidR="005030F8" w:rsidRPr="00783464">
        <w:rPr>
          <w:iCs/>
        </w:rPr>
        <w:t>Broads river</w:t>
      </w:r>
      <w:proofErr w:type="gramEnd"/>
      <w:r w:rsidR="005030F8" w:rsidRPr="00783464">
        <w:rPr>
          <w:iCs/>
        </w:rPr>
        <w:t xml:space="preserve"> cruisers and so people from those vessels might use the route to access shops and pubs in the village. </w:t>
      </w:r>
    </w:p>
    <w:p w14:paraId="02BD4224" w14:textId="2F3A6D5A" w:rsidR="00473578" w:rsidRPr="00866382" w:rsidRDefault="005030F8" w:rsidP="00CA7141">
      <w:pPr>
        <w:pStyle w:val="Style1"/>
        <w:tabs>
          <w:tab w:val="num" w:pos="720"/>
        </w:tabs>
        <w:rPr>
          <w:i/>
        </w:rPr>
      </w:pPr>
      <w:r w:rsidRPr="00866382">
        <w:rPr>
          <w:iCs/>
        </w:rPr>
        <w:t xml:space="preserve">Whilst these scenarios are all possible, they are supposition. In practical terms it matters very little </w:t>
      </w:r>
      <w:proofErr w:type="gramStart"/>
      <w:r w:rsidR="00BF6553">
        <w:rPr>
          <w:iCs/>
        </w:rPr>
        <w:t>in light of</w:t>
      </w:r>
      <w:proofErr w:type="gramEnd"/>
      <w:r w:rsidR="00BF6553">
        <w:rPr>
          <w:iCs/>
        </w:rPr>
        <w:t xml:space="preserve"> the</w:t>
      </w:r>
      <w:r w:rsidRPr="00866382">
        <w:rPr>
          <w:iCs/>
        </w:rPr>
        <w:t xml:space="preserve"> user evidence</w:t>
      </w:r>
      <w:r w:rsidR="0088185E">
        <w:rPr>
          <w:iCs/>
        </w:rPr>
        <w:t xml:space="preserve"> relied upon</w:t>
      </w:r>
      <w:r w:rsidRPr="00866382">
        <w:rPr>
          <w:iCs/>
        </w:rPr>
        <w:t xml:space="preserve">. </w:t>
      </w:r>
      <w:r w:rsidR="00473578" w:rsidRPr="00866382">
        <w:rPr>
          <w:iCs/>
        </w:rPr>
        <w:t xml:space="preserve">Even if historical use of the route was limited to the inhabitants of </w:t>
      </w:r>
      <w:proofErr w:type="spellStart"/>
      <w:r w:rsidR="00473578" w:rsidRPr="00866382">
        <w:rPr>
          <w:iCs/>
        </w:rPr>
        <w:t>Martham</w:t>
      </w:r>
      <w:proofErr w:type="spellEnd"/>
      <w:r w:rsidR="0074599B">
        <w:rPr>
          <w:iCs/>
        </w:rPr>
        <w:t>,</w:t>
      </w:r>
      <w:r w:rsidR="00473578" w:rsidRPr="00866382">
        <w:rPr>
          <w:iCs/>
        </w:rPr>
        <w:t xml:space="preserve"> it does not prevent the subsequent acquisition of rights by the wider public. None of the users </w:t>
      </w:r>
      <w:r w:rsidR="0074599B">
        <w:rPr>
          <w:iCs/>
        </w:rPr>
        <w:t xml:space="preserve">who completed user evidence forms </w:t>
      </w:r>
      <w:r w:rsidR="00473578" w:rsidRPr="00866382">
        <w:rPr>
          <w:iCs/>
        </w:rPr>
        <w:t xml:space="preserve">were accessing the staithe and the evidence supplied includes forms </w:t>
      </w:r>
      <w:r w:rsidR="009F71B0">
        <w:rPr>
          <w:iCs/>
        </w:rPr>
        <w:t>completed by</w:t>
      </w:r>
      <w:r w:rsidR="00473578" w:rsidRPr="00866382">
        <w:rPr>
          <w:iCs/>
        </w:rPr>
        <w:t xml:space="preserve"> </w:t>
      </w:r>
      <w:r w:rsidR="003C3F28">
        <w:rPr>
          <w:iCs/>
        </w:rPr>
        <w:t>user</w:t>
      </w:r>
      <w:r w:rsidR="00473578" w:rsidRPr="00866382">
        <w:rPr>
          <w:iCs/>
        </w:rPr>
        <w:t xml:space="preserve">s living </w:t>
      </w:r>
      <w:r w:rsidR="00B70C32">
        <w:rPr>
          <w:iCs/>
        </w:rPr>
        <w:t xml:space="preserve">elsewhere than </w:t>
      </w:r>
      <w:proofErr w:type="spellStart"/>
      <w:r w:rsidR="00B70C32">
        <w:rPr>
          <w:iCs/>
        </w:rPr>
        <w:t>Martham</w:t>
      </w:r>
      <w:proofErr w:type="spellEnd"/>
      <w:r w:rsidR="00473578" w:rsidRPr="00866382">
        <w:rPr>
          <w:iCs/>
        </w:rPr>
        <w:t>.</w:t>
      </w:r>
    </w:p>
    <w:p w14:paraId="2FA27DB0" w14:textId="169BC417" w:rsidR="007B5996" w:rsidRDefault="00373EE7" w:rsidP="00177D7D">
      <w:pPr>
        <w:pStyle w:val="Style1"/>
      </w:pPr>
      <w:r>
        <w:lastRenderedPageBreak/>
        <w:t>Despite the assertion by the objector,</w:t>
      </w:r>
      <w:r w:rsidR="009B3659">
        <w:t xml:space="preserve"> t</w:t>
      </w:r>
      <w:r w:rsidR="004E0715">
        <w:t xml:space="preserve">here is </w:t>
      </w:r>
      <w:r w:rsidR="00CE52DC">
        <w:t>insufficient</w:t>
      </w:r>
      <w:r w:rsidR="004E0715">
        <w:t xml:space="preserve"> evidence to indicate that</w:t>
      </w:r>
      <w:r w:rsidR="0040311E">
        <w:t xml:space="preserve"> permission has ever been given to </w:t>
      </w:r>
      <w:r w:rsidR="00345C73">
        <w:t xml:space="preserve">any </w:t>
      </w:r>
      <w:r w:rsidR="0040311E">
        <w:t>members of the public to use the route</w:t>
      </w:r>
      <w:r w:rsidR="004B442D">
        <w:t xml:space="preserve"> as a </w:t>
      </w:r>
      <w:r w:rsidR="00791A37">
        <w:t xml:space="preserve">public </w:t>
      </w:r>
      <w:r w:rsidR="004B442D">
        <w:t>footpath</w:t>
      </w:r>
      <w:r w:rsidR="0040311E">
        <w:t xml:space="preserve">. Being aware and acquiescing in the public use does not amount to </w:t>
      </w:r>
      <w:r w:rsidR="00791A37">
        <w:t xml:space="preserve">landowner </w:t>
      </w:r>
      <w:r w:rsidR="0040311E">
        <w:t xml:space="preserve">‘consent’ which must have been communicated to the users. </w:t>
      </w:r>
      <w:r w:rsidR="00521589">
        <w:t>The</w:t>
      </w:r>
      <w:r w:rsidR="00107A81">
        <w:t xml:space="preserve"> neighbouring landowners </w:t>
      </w:r>
      <w:r w:rsidR="003E2F13">
        <w:t xml:space="preserve">who provided evidence </w:t>
      </w:r>
      <w:r w:rsidR="003A7D85">
        <w:t>were</w:t>
      </w:r>
      <w:r w:rsidR="00107A81">
        <w:t xml:space="preserve"> aware of </w:t>
      </w:r>
      <w:r w:rsidR="0064584C">
        <w:t>members of the public</w:t>
      </w:r>
      <w:r w:rsidR="002912B7">
        <w:t xml:space="preserve"> using the track on foot</w:t>
      </w:r>
      <w:r w:rsidR="0064584C">
        <w:t>. W</w:t>
      </w:r>
      <w:r w:rsidR="0040311E">
        <w:t xml:space="preserve">alkers would easily be observed and there is no </w:t>
      </w:r>
      <w:r w:rsidR="004E3D53">
        <w:t>suggestion</w:t>
      </w:r>
      <w:r w:rsidR="0040311E">
        <w:t xml:space="preserve"> of the use being anything other than open.</w:t>
      </w:r>
    </w:p>
    <w:p w14:paraId="714974DE" w14:textId="19492D4E" w:rsidR="008F4DD5" w:rsidRDefault="006A4519" w:rsidP="003D76F4">
      <w:pPr>
        <w:pStyle w:val="Style1"/>
      </w:pPr>
      <w:r>
        <w:t xml:space="preserve">Even if users </w:t>
      </w:r>
      <w:r w:rsidR="00EA472D">
        <w:t xml:space="preserve">mistakenly </w:t>
      </w:r>
      <w:r>
        <w:t>thought it was a public path</w:t>
      </w:r>
      <w:r w:rsidR="00673ACF">
        <w:t>,</w:t>
      </w:r>
      <w:r w:rsidR="003803C4">
        <w:t xml:space="preserve"> that would not preclude the acquisition of public rights.</w:t>
      </w:r>
      <w:r w:rsidR="00EA472D">
        <w:t xml:space="preserve"> </w:t>
      </w:r>
      <w:r w:rsidR="00101636">
        <w:t xml:space="preserve">In contrast, if users </w:t>
      </w:r>
      <w:r w:rsidR="003C2603">
        <w:t xml:space="preserve">ignored warnings </w:t>
      </w:r>
      <w:r w:rsidR="0025254A">
        <w:t xml:space="preserve">or requests not to </w:t>
      </w:r>
      <w:r w:rsidR="00FC1111">
        <w:t>continue</w:t>
      </w:r>
      <w:r w:rsidR="00276A25">
        <w:t xml:space="preserve"> then that would indicate use by ‘force’. </w:t>
      </w:r>
      <w:r w:rsidR="00F81EC9">
        <w:t xml:space="preserve">There is no evidence that was the position here. </w:t>
      </w:r>
      <w:r w:rsidR="00FD7B76">
        <w:t>On the balance of evidence</w:t>
      </w:r>
      <w:r w:rsidR="00BB70C3">
        <w:t>,</w:t>
      </w:r>
      <w:r w:rsidR="00FD7B76">
        <w:t xml:space="preserve"> I find that the use was without secrecy, </w:t>
      </w:r>
      <w:r w:rsidR="00D957AB">
        <w:t>force,</w:t>
      </w:r>
      <w:r w:rsidR="00FD7B76">
        <w:t xml:space="preserve"> </w:t>
      </w:r>
      <w:r w:rsidR="00191AE6">
        <w:t>and</w:t>
      </w:r>
      <w:r w:rsidR="00FD7B76">
        <w:t xml:space="preserve"> consent.</w:t>
      </w:r>
    </w:p>
    <w:p w14:paraId="00165D96" w14:textId="77777777" w:rsidR="00F1582F" w:rsidRPr="00F1582F" w:rsidRDefault="00F1582F" w:rsidP="00F1582F">
      <w:pPr>
        <w:pStyle w:val="Style1"/>
        <w:numPr>
          <w:ilvl w:val="0"/>
          <w:numId w:val="0"/>
        </w:numPr>
        <w:rPr>
          <w:b/>
          <w:i/>
        </w:rPr>
      </w:pPr>
      <w:r>
        <w:rPr>
          <w:b/>
          <w:i/>
        </w:rPr>
        <w:t>Whether any landowner demonstrated a lack of intention to dedicate</w:t>
      </w:r>
    </w:p>
    <w:p w14:paraId="52E5345C" w14:textId="75439ABB" w:rsidR="00F643A9" w:rsidRDefault="00F643A9" w:rsidP="00F643A9">
      <w:pPr>
        <w:pStyle w:val="Style1"/>
        <w:tabs>
          <w:tab w:val="num" w:pos="720"/>
        </w:tabs>
      </w:pPr>
      <w:r>
        <w:t xml:space="preserve">A lack of intention to dedicate requires overt acts on the part of the landowner </w:t>
      </w:r>
      <w:proofErr w:type="gramStart"/>
      <w:r>
        <w:t>so as to</w:t>
      </w:r>
      <w:proofErr w:type="gramEnd"/>
      <w:r>
        <w:t xml:space="preserve"> show the public at large that there was no intention to dedicate the right. ‘Intention’ is an objective test of what a reasonable user would have understood the owner’s intention to be rather than what the landowner subjectively intended, or the user subjectively assumed.</w:t>
      </w:r>
    </w:p>
    <w:p w14:paraId="0CA18182" w14:textId="5814EC61" w:rsidR="00D60885" w:rsidRDefault="00D60885" w:rsidP="005C32C8">
      <w:pPr>
        <w:pStyle w:val="Style1"/>
        <w:tabs>
          <w:tab w:val="num" w:pos="720"/>
        </w:tabs>
      </w:pPr>
      <w:r>
        <w:t xml:space="preserve">Partway along the Order route there </w:t>
      </w:r>
      <w:r w:rsidR="00AC4958">
        <w:t>wa</w:t>
      </w:r>
      <w:r>
        <w:t xml:space="preserve">s signage attached to a tree at the end of a hedgerow dividing the track </w:t>
      </w:r>
      <w:r w:rsidR="0048208F">
        <w:t>from the</w:t>
      </w:r>
      <w:r>
        <w:t xml:space="preserve"> field. One sign sa</w:t>
      </w:r>
      <w:r w:rsidR="00AC4958">
        <w:t>id</w:t>
      </w:r>
      <w:r>
        <w:t xml:space="preserve"> “PRIVATE” with “NO PUBLIC RIGHT OF WAY” written beneath. Another sign sa</w:t>
      </w:r>
      <w:r w:rsidR="00AC4958">
        <w:t>id</w:t>
      </w:r>
      <w:r>
        <w:t xml:space="preserve">: “HORSES ONLY” with a third sign saying: “HORSE RIDE OPEN”. This signage was photographed by the Council during a site visit in April 2016. </w:t>
      </w:r>
      <w:r w:rsidR="001F649C">
        <w:t xml:space="preserve">When the </w:t>
      </w:r>
      <w:proofErr w:type="gramStart"/>
      <w:r w:rsidR="001F649C">
        <w:t xml:space="preserve">signs </w:t>
      </w:r>
      <w:r w:rsidR="00331FBE">
        <w:t xml:space="preserve"> first</w:t>
      </w:r>
      <w:proofErr w:type="gramEnd"/>
      <w:r w:rsidR="00331FBE">
        <w:t xml:space="preserve"> appeared </w:t>
      </w:r>
      <w:r w:rsidR="00B504C5">
        <w:t xml:space="preserve">is unclear. </w:t>
      </w:r>
      <w:r>
        <w:t>The</w:t>
      </w:r>
      <w:r w:rsidR="001E1C41">
        <w:t>y</w:t>
      </w:r>
      <w:r>
        <w:t xml:space="preserve"> </w:t>
      </w:r>
      <w:r w:rsidR="00C1686B">
        <w:t>were</w:t>
      </w:r>
      <w:r>
        <w:t xml:space="preserve"> positioned well back from the track and immediately beside the entry point to the adjacent field</w:t>
      </w:r>
      <w:r w:rsidR="005145C7">
        <w:t>,</w:t>
      </w:r>
      <w:r>
        <w:t xml:space="preserve"> where the Council noted many horse tracks within the field. The </w:t>
      </w:r>
      <w:r w:rsidR="00DB5944">
        <w:t xml:space="preserve">cumulative </w:t>
      </w:r>
      <w:r>
        <w:t>evidence points firmly to the signs being directed at horse riders who were being permitted to use the field rather than use of the track.</w:t>
      </w:r>
    </w:p>
    <w:p w14:paraId="6A87F2A3" w14:textId="7FC127A4" w:rsidR="009C3689" w:rsidRDefault="00E446E4" w:rsidP="00D60885">
      <w:pPr>
        <w:pStyle w:val="Style1"/>
        <w:tabs>
          <w:tab w:val="num" w:pos="720"/>
        </w:tabs>
      </w:pPr>
      <w:r>
        <w:t xml:space="preserve">Where there </w:t>
      </w:r>
      <w:r w:rsidR="009C3689">
        <w:t xml:space="preserve">is a </w:t>
      </w:r>
      <w:r w:rsidR="00983140">
        <w:t xml:space="preserve">locked </w:t>
      </w:r>
      <w:r w:rsidR="009C3689">
        <w:t>field gate across the track</w:t>
      </w:r>
      <w:r w:rsidR="00105D4D">
        <w:t xml:space="preserve">, pedestrian access was still available </w:t>
      </w:r>
      <w:r w:rsidR="00622485">
        <w:t>via the</w:t>
      </w:r>
      <w:r w:rsidR="00983140">
        <w:t xml:space="preserve"> </w:t>
      </w:r>
      <w:r w:rsidR="00AF3492">
        <w:t>‘</w:t>
      </w:r>
      <w:r w:rsidR="00983140">
        <w:t>kissing</w:t>
      </w:r>
      <w:r w:rsidR="00AF3492">
        <w:t>’ gate</w:t>
      </w:r>
      <w:r w:rsidR="003B05F1">
        <w:t xml:space="preserve"> </w:t>
      </w:r>
      <w:r w:rsidR="00622485">
        <w:t xml:space="preserve">installed next to it. </w:t>
      </w:r>
      <w:r w:rsidR="00A1108A">
        <w:t>P</w:t>
      </w:r>
      <w:r w:rsidR="000D3DBC">
        <w:t xml:space="preserve">rovision of this gate </w:t>
      </w:r>
      <w:r w:rsidR="007A3463">
        <w:t xml:space="preserve">facilitates </w:t>
      </w:r>
      <w:r w:rsidR="00CA7C17">
        <w:t xml:space="preserve">pedestrian access </w:t>
      </w:r>
      <w:r w:rsidR="00A1108A">
        <w:t>and</w:t>
      </w:r>
      <w:r w:rsidR="000D3DBC">
        <w:t xml:space="preserve"> lend</w:t>
      </w:r>
      <w:r w:rsidR="00A1108A">
        <w:t>s</w:t>
      </w:r>
      <w:r w:rsidR="000D3DBC">
        <w:t xml:space="preserve"> support to the landowner acquiescing in </w:t>
      </w:r>
      <w:r w:rsidR="00926ACC">
        <w:t>the use of the track by walkers.</w:t>
      </w:r>
    </w:p>
    <w:p w14:paraId="3301C7C8" w14:textId="21DE9AFE" w:rsidR="001F4B77" w:rsidRDefault="001F4B77" w:rsidP="00ED7E63">
      <w:pPr>
        <w:pStyle w:val="Style1"/>
        <w:tabs>
          <w:tab w:val="num" w:pos="720"/>
        </w:tabs>
      </w:pPr>
      <w:r>
        <w:t xml:space="preserve">The evidence </w:t>
      </w:r>
      <w:r w:rsidR="00796380">
        <w:t>indicates opposition by some neighbouring landowners to</w:t>
      </w:r>
      <w:r w:rsidR="00ED7E63">
        <w:t xml:space="preserve"> </w:t>
      </w:r>
      <w:r w:rsidR="00796380">
        <w:t>unauthorised vehicular use of the</w:t>
      </w:r>
      <w:r w:rsidR="000E01DE">
        <w:t xml:space="preserve"> </w:t>
      </w:r>
      <w:r w:rsidR="00796380">
        <w:t>track</w:t>
      </w:r>
      <w:r w:rsidR="004123BD">
        <w:t xml:space="preserve"> but </w:t>
      </w:r>
      <w:r w:rsidR="000F3BAD">
        <w:t xml:space="preserve">pedestrian use </w:t>
      </w:r>
      <w:r w:rsidR="006868E5">
        <w:t xml:space="preserve">appears to </w:t>
      </w:r>
      <w:proofErr w:type="gramStart"/>
      <w:r w:rsidR="006868E5">
        <w:t xml:space="preserve">have </w:t>
      </w:r>
      <w:r w:rsidR="000F3BAD">
        <w:t xml:space="preserve"> gone</w:t>
      </w:r>
      <w:proofErr w:type="gramEnd"/>
      <w:r w:rsidR="000F3BAD">
        <w:t xml:space="preserve"> unchallenged.</w:t>
      </w:r>
      <w:r w:rsidR="00693F45">
        <w:t xml:space="preserve"> </w:t>
      </w:r>
    </w:p>
    <w:p w14:paraId="54D691C5" w14:textId="0E4F2E41" w:rsidR="00A2035D" w:rsidRPr="00A47E32" w:rsidRDefault="00A47E32" w:rsidP="00A2035D">
      <w:pPr>
        <w:pStyle w:val="Style1"/>
        <w:numPr>
          <w:ilvl w:val="0"/>
          <w:numId w:val="0"/>
        </w:numPr>
        <w:rPr>
          <w:i/>
          <w:iCs/>
        </w:rPr>
      </w:pPr>
      <w:r w:rsidRPr="00A47E32">
        <w:rPr>
          <w:i/>
          <w:iCs/>
        </w:rPr>
        <w:t>Conclusion on statutory dedication</w:t>
      </w:r>
      <w:r>
        <w:rPr>
          <w:i/>
          <w:iCs/>
        </w:rPr>
        <w:t xml:space="preserve"> </w:t>
      </w:r>
    </w:p>
    <w:p w14:paraId="66AA83FE" w14:textId="37A3FC54" w:rsidR="00A2035D" w:rsidRDefault="00FD6B9F" w:rsidP="00537F52">
      <w:pPr>
        <w:pStyle w:val="Style1"/>
        <w:tabs>
          <w:tab w:val="num" w:pos="720"/>
        </w:tabs>
      </w:pPr>
      <w:r>
        <w:t>H</w:t>
      </w:r>
      <w:r w:rsidR="00A2035D">
        <w:t xml:space="preserve">aving regard to the totality of evidence, I am satisfied that the use by the public has been enjoyed as of right and without interruption for the full </w:t>
      </w:r>
      <w:proofErr w:type="gramStart"/>
      <w:r w:rsidR="00A2035D">
        <w:t>20 year</w:t>
      </w:r>
      <w:proofErr w:type="gramEnd"/>
      <w:r w:rsidR="00A2035D">
        <w:t xml:space="preserve"> period under consideration. </w:t>
      </w:r>
      <w:r w:rsidR="00AD1B0D">
        <w:t>There is no substantive evidence that any landowner had demonstrated a lack of intention to dedicate the route as a footpath</w:t>
      </w:r>
      <w:r w:rsidR="00A2035D">
        <w:t xml:space="preserve"> during this period. Therefore, the tests in </w:t>
      </w:r>
      <w:r w:rsidR="007D3314">
        <w:t>s</w:t>
      </w:r>
      <w:r w:rsidR="00A2035D">
        <w:t>ection 31 of the 1980 Act are met and the way is deemed to have been dedicated as a public footpath.</w:t>
      </w:r>
      <w:r w:rsidR="0092790D">
        <w:t xml:space="preserve"> </w:t>
      </w:r>
      <w:r w:rsidR="00DC138B">
        <w:t>Whilst there is some suggestion of vehicular use or use on horseback, t</w:t>
      </w:r>
      <w:r w:rsidR="0092790D">
        <w:t xml:space="preserve">here is insufficient evidence </w:t>
      </w:r>
      <w:r w:rsidR="00DE60C2">
        <w:t xml:space="preserve">before me </w:t>
      </w:r>
      <w:r w:rsidR="00696864">
        <w:t>that any such use was exercised by the public, as of right.</w:t>
      </w:r>
    </w:p>
    <w:p w14:paraId="00165D9E" w14:textId="77777777" w:rsidR="00355FCC" w:rsidRDefault="00F1582F" w:rsidP="00A85B56">
      <w:pPr>
        <w:pStyle w:val="Heading6blackfont"/>
      </w:pPr>
      <w:r>
        <w:lastRenderedPageBreak/>
        <w:t>Conclusion</w:t>
      </w:r>
    </w:p>
    <w:p w14:paraId="0BA8DCE6" w14:textId="43CB59F3" w:rsidR="00242F48" w:rsidRDefault="00FA4D3D" w:rsidP="00F1582F">
      <w:pPr>
        <w:pStyle w:val="Style1"/>
      </w:pPr>
      <w:r>
        <w:t xml:space="preserve">I am therefore satisfied that a public </w:t>
      </w:r>
      <w:r w:rsidR="00AD0C0D">
        <w:t>footpath</w:t>
      </w:r>
      <w:r>
        <w:t xml:space="preserve"> is deemed to have been dedicated over the Order route and that consequently, on the balance of probabilities, a public right of way subsists. </w:t>
      </w:r>
    </w:p>
    <w:p w14:paraId="00165D9F" w14:textId="0C7E3844" w:rsidR="00F1582F" w:rsidRDefault="00FA4D3D" w:rsidP="00F1582F">
      <w:pPr>
        <w:pStyle w:val="Style1"/>
      </w:pPr>
      <w:r>
        <w:t>Having regard to these and all other matters raised at the in the written representations I conclude that the Order should be confirmed.</w:t>
      </w:r>
    </w:p>
    <w:p w14:paraId="00165DA0" w14:textId="77777777" w:rsidR="00F1582F" w:rsidRPr="00F1582F" w:rsidRDefault="00F1582F" w:rsidP="00F1582F">
      <w:pPr>
        <w:pStyle w:val="Style1"/>
        <w:numPr>
          <w:ilvl w:val="0"/>
          <w:numId w:val="0"/>
        </w:numPr>
        <w:rPr>
          <w:b/>
        </w:rPr>
      </w:pPr>
      <w:r>
        <w:rPr>
          <w:b/>
        </w:rPr>
        <w:t>Formal Decision</w:t>
      </w:r>
    </w:p>
    <w:p w14:paraId="00165DA1" w14:textId="77777777" w:rsidR="00F1582F" w:rsidRDefault="00F1582F" w:rsidP="00F1582F">
      <w:pPr>
        <w:pStyle w:val="Style1"/>
      </w:pPr>
      <w:r>
        <w:t>I confirm the Order.</w:t>
      </w:r>
    </w:p>
    <w:p w14:paraId="00165DA5" w14:textId="77777777" w:rsidR="00F1582F" w:rsidRDefault="00F1582F" w:rsidP="00F1582F">
      <w:pPr>
        <w:pStyle w:val="Style1"/>
        <w:numPr>
          <w:ilvl w:val="0"/>
          <w:numId w:val="0"/>
        </w:numPr>
        <w:ind w:left="431" w:hanging="431"/>
      </w:pPr>
    </w:p>
    <w:p w14:paraId="00165DA6" w14:textId="77777777" w:rsidR="00F1582F" w:rsidRPr="00EC587F" w:rsidRDefault="00F1582F" w:rsidP="00F1582F">
      <w:pPr>
        <w:tabs>
          <w:tab w:val="left" w:pos="432"/>
        </w:tabs>
        <w:spacing w:before="180"/>
        <w:ind w:left="432" w:hanging="432"/>
        <w:outlineLvl w:val="0"/>
        <w:rPr>
          <w:rFonts w:ascii="Monotype Corsiva" w:hAnsi="Monotype Corsiva"/>
          <w:i/>
          <w:color w:val="000000"/>
          <w:kern w:val="28"/>
          <w:sz w:val="36"/>
        </w:rPr>
      </w:pPr>
      <w:r w:rsidRPr="00EC587F">
        <w:rPr>
          <w:rFonts w:ascii="Monotype Corsiva" w:hAnsi="Monotype Corsiva"/>
          <w:i/>
          <w:color w:val="000000"/>
          <w:kern w:val="28"/>
          <w:sz w:val="36"/>
        </w:rPr>
        <w:t>KR Saward</w:t>
      </w:r>
    </w:p>
    <w:p w14:paraId="00165DA7" w14:textId="77777777" w:rsidR="00F1582F" w:rsidRPr="00EC587F" w:rsidRDefault="00F1582F" w:rsidP="00F1582F">
      <w:pPr>
        <w:tabs>
          <w:tab w:val="left" w:pos="432"/>
        </w:tabs>
        <w:spacing w:before="180"/>
        <w:outlineLvl w:val="0"/>
        <w:rPr>
          <w:color w:val="000000"/>
          <w:kern w:val="28"/>
        </w:rPr>
      </w:pPr>
    </w:p>
    <w:p w14:paraId="00165DA8" w14:textId="77777777" w:rsidR="00F1582F" w:rsidRPr="00EC587F" w:rsidRDefault="00F1582F" w:rsidP="00F1582F">
      <w:pPr>
        <w:tabs>
          <w:tab w:val="left" w:pos="432"/>
        </w:tabs>
        <w:spacing w:before="180"/>
        <w:outlineLvl w:val="0"/>
        <w:rPr>
          <w:color w:val="000000"/>
          <w:kern w:val="28"/>
        </w:rPr>
      </w:pPr>
      <w:r w:rsidRPr="00EC587F">
        <w:rPr>
          <w:color w:val="000000"/>
          <w:kern w:val="28"/>
        </w:rPr>
        <w:t>INSPECTOR</w:t>
      </w:r>
    </w:p>
    <w:p w14:paraId="00165DA9" w14:textId="72A114A6" w:rsidR="009973D1" w:rsidRDefault="009973D1">
      <w:pPr>
        <w:rPr>
          <w:color w:val="000000"/>
          <w:kern w:val="28"/>
        </w:rPr>
      </w:pPr>
      <w:r>
        <w:br w:type="page"/>
      </w:r>
    </w:p>
    <w:p w14:paraId="28A209FC" w14:textId="26791D45" w:rsidR="00F1582F" w:rsidRPr="00F1582F" w:rsidRDefault="009973D1" w:rsidP="00F1582F">
      <w:pPr>
        <w:pStyle w:val="Style1"/>
        <w:numPr>
          <w:ilvl w:val="0"/>
          <w:numId w:val="0"/>
        </w:numPr>
        <w:ind w:left="431" w:hanging="431"/>
      </w:pPr>
      <w:r>
        <w:rPr>
          <w:noProof/>
        </w:rPr>
        <w:lastRenderedPageBreak/>
        <w:drawing>
          <wp:inline distT="0" distB="0" distL="0" distR="0" wp14:anchorId="49DB8BD8" wp14:editId="0C964C97">
            <wp:extent cx="5940425" cy="8400415"/>
            <wp:effectExtent l="0" t="0" r="3175" b="63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8400415"/>
                    </a:xfrm>
                    <a:prstGeom prst="rect">
                      <a:avLst/>
                    </a:prstGeom>
                    <a:noFill/>
                    <a:ln>
                      <a:noFill/>
                    </a:ln>
                  </pic:spPr>
                </pic:pic>
              </a:graphicData>
            </a:graphic>
          </wp:inline>
        </w:drawing>
      </w:r>
    </w:p>
    <w:sectPr w:rsidR="00F1582F" w:rsidRPr="00F1582F" w:rsidSect="0059401B">
      <w:headerReference w:type="default" r:id="rId14"/>
      <w:footerReference w:type="even" r:id="rId15"/>
      <w:footerReference w:type="default" r:id="rId16"/>
      <w:headerReference w:type="first" r:id="rId17"/>
      <w:footerReference w:type="first" r:id="rId18"/>
      <w:pgSz w:w="11906" w:h="16838" w:code="9"/>
      <w:pgMar w:top="680" w:right="1077" w:bottom="1247" w:left="1474"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2FFA" w14:textId="77777777" w:rsidR="00F67AE8" w:rsidRDefault="00F67AE8" w:rsidP="00F62916">
      <w:r>
        <w:separator/>
      </w:r>
    </w:p>
  </w:endnote>
  <w:endnote w:type="continuationSeparator" w:id="0">
    <w:p w14:paraId="784CC1C5" w14:textId="77777777" w:rsidR="00F67AE8" w:rsidRDefault="00F67AE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00000000" w:usb2="00000000"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DB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65DB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DB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0165DBC" wp14:editId="62048C9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5C9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0165DB6" w14:textId="77777777" w:rsidR="00366F95" w:rsidRPr="00E45340" w:rsidRDefault="00F67AE8"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066E27">
      <w:rPr>
        <w:rStyle w:val="PageNumber"/>
        <w:noProof/>
      </w:rPr>
      <w:t>3</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DB8" w14:textId="77777777" w:rsidR="00366F95" w:rsidRDefault="00366F95" w:rsidP="00A85B5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0165DBE" wp14:editId="639293D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2C5E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0165DB9" w14:textId="77777777" w:rsidR="00366F95" w:rsidRPr="00451EE4" w:rsidRDefault="00F67AE8">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2991" w14:textId="77777777" w:rsidR="00F67AE8" w:rsidRDefault="00F67AE8" w:rsidP="00F62916">
      <w:r>
        <w:separator/>
      </w:r>
    </w:p>
  </w:footnote>
  <w:footnote w:type="continuationSeparator" w:id="0">
    <w:p w14:paraId="7C46ECFF" w14:textId="77777777" w:rsidR="00F67AE8" w:rsidRDefault="00F67AE8" w:rsidP="00F62916">
      <w:r>
        <w:continuationSeparator/>
      </w:r>
    </w:p>
  </w:footnote>
  <w:footnote w:id="1">
    <w:p w14:paraId="329280DF" w14:textId="0DB25089" w:rsidR="00BF25C5" w:rsidRDefault="00BF25C5" w:rsidP="00BF25C5">
      <w:pPr>
        <w:pStyle w:val="FootnoteText"/>
      </w:pPr>
      <w:r>
        <w:rPr>
          <w:rStyle w:val="FootnoteReference"/>
        </w:rPr>
        <w:footnoteRef/>
      </w:r>
      <w:r>
        <w:t xml:space="preserve"> Meaning without secrecy, </w:t>
      </w:r>
      <w:r w:rsidR="00D957AB">
        <w:t>force,</w:t>
      </w:r>
      <w:r>
        <w:t xml:space="preserve"> or permission</w:t>
      </w:r>
    </w:p>
  </w:footnote>
  <w:footnote w:id="2">
    <w:p w14:paraId="108E94AD" w14:textId="4F086054" w:rsidR="00640DD8" w:rsidRPr="00640DD8" w:rsidRDefault="00640DD8" w:rsidP="00640DD8">
      <w:pPr>
        <w:pStyle w:val="Style1"/>
        <w:numPr>
          <w:ilvl w:val="0"/>
          <w:numId w:val="0"/>
        </w:numPr>
        <w:ind w:left="431" w:hanging="431"/>
        <w:rPr>
          <w:sz w:val="16"/>
          <w:szCs w:val="16"/>
        </w:rPr>
      </w:pPr>
      <w:r>
        <w:rPr>
          <w:rStyle w:val="FootnoteReference"/>
        </w:rPr>
        <w:footnoteRef/>
      </w:r>
      <w:r>
        <w:t xml:space="preserve">    </w:t>
      </w:r>
      <w:r w:rsidRPr="00640DD8">
        <w:rPr>
          <w:sz w:val="16"/>
          <w:szCs w:val="16"/>
        </w:rPr>
        <w:t xml:space="preserve">For the purposes of </w:t>
      </w:r>
      <w:r w:rsidR="002244EB">
        <w:rPr>
          <w:sz w:val="16"/>
          <w:szCs w:val="16"/>
        </w:rPr>
        <w:t>s</w:t>
      </w:r>
      <w:r w:rsidRPr="00640DD8">
        <w:rPr>
          <w:sz w:val="16"/>
          <w:szCs w:val="16"/>
        </w:rPr>
        <w:t>ection 31 “owner”, in relation to any land, means a person who is for the time being</w:t>
      </w:r>
      <w:r>
        <w:rPr>
          <w:sz w:val="16"/>
          <w:szCs w:val="16"/>
        </w:rPr>
        <w:t xml:space="preserve"> </w:t>
      </w:r>
      <w:r w:rsidRPr="00640DD8">
        <w:rPr>
          <w:sz w:val="16"/>
          <w:szCs w:val="16"/>
        </w:rPr>
        <w:t>entitled to dispose of the fee simple in the land (</w:t>
      </w:r>
      <w:r w:rsidR="00FB31A6">
        <w:rPr>
          <w:sz w:val="16"/>
          <w:szCs w:val="16"/>
        </w:rPr>
        <w:t>s</w:t>
      </w:r>
      <w:r w:rsidRPr="00640DD8">
        <w:rPr>
          <w:sz w:val="16"/>
          <w:szCs w:val="16"/>
        </w:rPr>
        <w:t>ection 31(7)).</w:t>
      </w:r>
    </w:p>
    <w:p w14:paraId="5CB3094C" w14:textId="48EA709D" w:rsidR="00640DD8" w:rsidRDefault="00640DD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0165DB1" w14:textId="77777777">
      <w:tc>
        <w:tcPr>
          <w:tcW w:w="9520" w:type="dxa"/>
        </w:tcPr>
        <w:p w14:paraId="00165DB0" w14:textId="567777FC" w:rsidR="00366F95" w:rsidRDefault="00A85B56">
          <w:pPr>
            <w:pStyle w:val="Footer"/>
          </w:pPr>
          <w:r>
            <w:t xml:space="preserve">Order Decision </w:t>
          </w:r>
          <w:r w:rsidR="00A14FFA">
            <w:t>ROW</w:t>
          </w:r>
          <w:r>
            <w:t>/</w:t>
          </w:r>
          <w:r w:rsidR="00717278">
            <w:t>3242778</w:t>
          </w:r>
        </w:p>
      </w:tc>
    </w:tr>
  </w:tbl>
  <w:p w14:paraId="00165DB2"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0165DBA" wp14:editId="29A9614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7F11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DB7"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7B6A65E"/>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AC7874"/>
    <w:multiLevelType w:val="hybridMultilevel"/>
    <w:tmpl w:val="7CB8279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8"/>
  </w:num>
  <w:num w:numId="6">
    <w:abstractNumId w:val="17"/>
  </w:num>
  <w:num w:numId="7">
    <w:abstractNumId w:val="21"/>
  </w:num>
  <w:num w:numId="8">
    <w:abstractNumId w:val="16"/>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4"/>
  </w:num>
  <w:num w:numId="16">
    <w:abstractNumId w:val="1"/>
  </w:num>
  <w:num w:numId="17">
    <w:abstractNumId w:val="15"/>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19"/>
  </w:num>
  <w:num w:numId="24">
    <w:abstractNumId w:val="9"/>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85B56"/>
    <w:rsid w:val="0000335F"/>
    <w:rsid w:val="00004FDB"/>
    <w:rsid w:val="000071F0"/>
    <w:rsid w:val="00014C9A"/>
    <w:rsid w:val="000152DF"/>
    <w:rsid w:val="000158B1"/>
    <w:rsid w:val="00015F5A"/>
    <w:rsid w:val="00016097"/>
    <w:rsid w:val="00017BCA"/>
    <w:rsid w:val="000247B2"/>
    <w:rsid w:val="00024A04"/>
    <w:rsid w:val="00030748"/>
    <w:rsid w:val="000314A9"/>
    <w:rsid w:val="00031BA3"/>
    <w:rsid w:val="00041847"/>
    <w:rsid w:val="00043A02"/>
    <w:rsid w:val="00046145"/>
    <w:rsid w:val="0004625F"/>
    <w:rsid w:val="000479DA"/>
    <w:rsid w:val="000517D8"/>
    <w:rsid w:val="00051C82"/>
    <w:rsid w:val="00053135"/>
    <w:rsid w:val="0005430E"/>
    <w:rsid w:val="0005736D"/>
    <w:rsid w:val="00060615"/>
    <w:rsid w:val="00066E27"/>
    <w:rsid w:val="00074EF4"/>
    <w:rsid w:val="0007663E"/>
    <w:rsid w:val="00077358"/>
    <w:rsid w:val="00083140"/>
    <w:rsid w:val="0008599C"/>
    <w:rsid w:val="0008622B"/>
    <w:rsid w:val="0008658D"/>
    <w:rsid w:val="00086C03"/>
    <w:rsid w:val="00087477"/>
    <w:rsid w:val="00087DEC"/>
    <w:rsid w:val="0009082A"/>
    <w:rsid w:val="000977FC"/>
    <w:rsid w:val="000A0225"/>
    <w:rsid w:val="000A1174"/>
    <w:rsid w:val="000A4AEB"/>
    <w:rsid w:val="000A64AE"/>
    <w:rsid w:val="000B02BC"/>
    <w:rsid w:val="000B0589"/>
    <w:rsid w:val="000B1889"/>
    <w:rsid w:val="000C3F13"/>
    <w:rsid w:val="000C5098"/>
    <w:rsid w:val="000C698E"/>
    <w:rsid w:val="000C78CF"/>
    <w:rsid w:val="000D0673"/>
    <w:rsid w:val="000D17BD"/>
    <w:rsid w:val="000D3041"/>
    <w:rsid w:val="000D3DBC"/>
    <w:rsid w:val="000D4748"/>
    <w:rsid w:val="000E01DE"/>
    <w:rsid w:val="000E57C1"/>
    <w:rsid w:val="000E5DED"/>
    <w:rsid w:val="000E7E46"/>
    <w:rsid w:val="000F0CE0"/>
    <w:rsid w:val="000F16F4"/>
    <w:rsid w:val="000F26B4"/>
    <w:rsid w:val="000F3BAD"/>
    <w:rsid w:val="000F45E5"/>
    <w:rsid w:val="000F5049"/>
    <w:rsid w:val="000F6EC2"/>
    <w:rsid w:val="000F74D1"/>
    <w:rsid w:val="001000CB"/>
    <w:rsid w:val="00101636"/>
    <w:rsid w:val="00102F6F"/>
    <w:rsid w:val="00104D93"/>
    <w:rsid w:val="00105D4D"/>
    <w:rsid w:val="00106C74"/>
    <w:rsid w:val="00107A81"/>
    <w:rsid w:val="001105D7"/>
    <w:rsid w:val="001129AE"/>
    <w:rsid w:val="00113DA1"/>
    <w:rsid w:val="00115574"/>
    <w:rsid w:val="0012105A"/>
    <w:rsid w:val="00121BA1"/>
    <w:rsid w:val="00121F58"/>
    <w:rsid w:val="001220A9"/>
    <w:rsid w:val="001266DC"/>
    <w:rsid w:val="00126ABD"/>
    <w:rsid w:val="00133597"/>
    <w:rsid w:val="0013377B"/>
    <w:rsid w:val="001401F8"/>
    <w:rsid w:val="0014081F"/>
    <w:rsid w:val="001418E6"/>
    <w:rsid w:val="001419CE"/>
    <w:rsid w:val="00143D13"/>
    <w:rsid w:val="00143D7C"/>
    <w:rsid w:val="001440C3"/>
    <w:rsid w:val="00150065"/>
    <w:rsid w:val="00152475"/>
    <w:rsid w:val="00152C81"/>
    <w:rsid w:val="00152C92"/>
    <w:rsid w:val="00155C61"/>
    <w:rsid w:val="00161B5C"/>
    <w:rsid w:val="001625CD"/>
    <w:rsid w:val="00162FEF"/>
    <w:rsid w:val="0017134B"/>
    <w:rsid w:val="001836E9"/>
    <w:rsid w:val="001919EA"/>
    <w:rsid w:val="00191AE6"/>
    <w:rsid w:val="00192D62"/>
    <w:rsid w:val="0019569C"/>
    <w:rsid w:val="00197666"/>
    <w:rsid w:val="00197B5B"/>
    <w:rsid w:val="001A01C9"/>
    <w:rsid w:val="001A276D"/>
    <w:rsid w:val="001A4517"/>
    <w:rsid w:val="001A68D8"/>
    <w:rsid w:val="001B2AD0"/>
    <w:rsid w:val="001B37BF"/>
    <w:rsid w:val="001B7780"/>
    <w:rsid w:val="001C05A0"/>
    <w:rsid w:val="001C429F"/>
    <w:rsid w:val="001D114D"/>
    <w:rsid w:val="001D318D"/>
    <w:rsid w:val="001D46FD"/>
    <w:rsid w:val="001D7D88"/>
    <w:rsid w:val="001E1C41"/>
    <w:rsid w:val="001E3310"/>
    <w:rsid w:val="001F2232"/>
    <w:rsid w:val="001F4B77"/>
    <w:rsid w:val="001F5990"/>
    <w:rsid w:val="001F649C"/>
    <w:rsid w:val="0020705F"/>
    <w:rsid w:val="00207816"/>
    <w:rsid w:val="00212C8F"/>
    <w:rsid w:val="002147BA"/>
    <w:rsid w:val="0021789D"/>
    <w:rsid w:val="00221419"/>
    <w:rsid w:val="002244EB"/>
    <w:rsid w:val="00224CFE"/>
    <w:rsid w:val="002347AF"/>
    <w:rsid w:val="002353EE"/>
    <w:rsid w:val="00235EEF"/>
    <w:rsid w:val="00241C43"/>
    <w:rsid w:val="00242A5E"/>
    <w:rsid w:val="00242F48"/>
    <w:rsid w:val="0024462C"/>
    <w:rsid w:val="00244F1C"/>
    <w:rsid w:val="00246F18"/>
    <w:rsid w:val="00246F60"/>
    <w:rsid w:val="00247CC3"/>
    <w:rsid w:val="0025254A"/>
    <w:rsid w:val="00256801"/>
    <w:rsid w:val="002579DA"/>
    <w:rsid w:val="00261139"/>
    <w:rsid w:val="0027193F"/>
    <w:rsid w:val="00274DCB"/>
    <w:rsid w:val="00276A25"/>
    <w:rsid w:val="00277DC6"/>
    <w:rsid w:val="00281887"/>
    <w:rsid w:val="002819AB"/>
    <w:rsid w:val="00282B4B"/>
    <w:rsid w:val="00283B6A"/>
    <w:rsid w:val="00290251"/>
    <w:rsid w:val="002912B7"/>
    <w:rsid w:val="002912EE"/>
    <w:rsid w:val="0029300B"/>
    <w:rsid w:val="002931E7"/>
    <w:rsid w:val="002958D9"/>
    <w:rsid w:val="002A0C6B"/>
    <w:rsid w:val="002A4826"/>
    <w:rsid w:val="002A49A4"/>
    <w:rsid w:val="002A68B8"/>
    <w:rsid w:val="002B1102"/>
    <w:rsid w:val="002B1D55"/>
    <w:rsid w:val="002B1E7C"/>
    <w:rsid w:val="002B2D0D"/>
    <w:rsid w:val="002B3C50"/>
    <w:rsid w:val="002B3C70"/>
    <w:rsid w:val="002B4646"/>
    <w:rsid w:val="002B4D43"/>
    <w:rsid w:val="002B51B9"/>
    <w:rsid w:val="002B5A3A"/>
    <w:rsid w:val="002C068A"/>
    <w:rsid w:val="002C2524"/>
    <w:rsid w:val="002C2BAF"/>
    <w:rsid w:val="002C2CD9"/>
    <w:rsid w:val="002C3227"/>
    <w:rsid w:val="002C3230"/>
    <w:rsid w:val="002D1BC1"/>
    <w:rsid w:val="002D1C53"/>
    <w:rsid w:val="002D31EE"/>
    <w:rsid w:val="002D6A3D"/>
    <w:rsid w:val="002D7CD6"/>
    <w:rsid w:val="002F4EC7"/>
    <w:rsid w:val="002F76D3"/>
    <w:rsid w:val="002F7781"/>
    <w:rsid w:val="00300CF3"/>
    <w:rsid w:val="00302604"/>
    <w:rsid w:val="00303CA5"/>
    <w:rsid w:val="00304831"/>
    <w:rsid w:val="0030500E"/>
    <w:rsid w:val="00310267"/>
    <w:rsid w:val="0031349A"/>
    <w:rsid w:val="00316C19"/>
    <w:rsid w:val="003170FD"/>
    <w:rsid w:val="003206FD"/>
    <w:rsid w:val="0032333E"/>
    <w:rsid w:val="00325B21"/>
    <w:rsid w:val="003300AD"/>
    <w:rsid w:val="00331FBE"/>
    <w:rsid w:val="00334EC2"/>
    <w:rsid w:val="003379BF"/>
    <w:rsid w:val="0034133B"/>
    <w:rsid w:val="00341897"/>
    <w:rsid w:val="00343A1F"/>
    <w:rsid w:val="00344294"/>
    <w:rsid w:val="00344CD1"/>
    <w:rsid w:val="00345C73"/>
    <w:rsid w:val="003472E8"/>
    <w:rsid w:val="00347826"/>
    <w:rsid w:val="00355DA3"/>
    <w:rsid w:val="00355FCC"/>
    <w:rsid w:val="003578ED"/>
    <w:rsid w:val="00360664"/>
    <w:rsid w:val="0036179F"/>
    <w:rsid w:val="00361890"/>
    <w:rsid w:val="00361EED"/>
    <w:rsid w:val="00362407"/>
    <w:rsid w:val="00364E17"/>
    <w:rsid w:val="00365AB9"/>
    <w:rsid w:val="00366F95"/>
    <w:rsid w:val="00372A96"/>
    <w:rsid w:val="00373EE7"/>
    <w:rsid w:val="00374F02"/>
    <w:rsid w:val="003753FE"/>
    <w:rsid w:val="00377828"/>
    <w:rsid w:val="003803C4"/>
    <w:rsid w:val="00381F1C"/>
    <w:rsid w:val="00383242"/>
    <w:rsid w:val="00391167"/>
    <w:rsid w:val="003941CF"/>
    <w:rsid w:val="003A035C"/>
    <w:rsid w:val="003A0740"/>
    <w:rsid w:val="003A7D85"/>
    <w:rsid w:val="003B05F1"/>
    <w:rsid w:val="003B1097"/>
    <w:rsid w:val="003B2E40"/>
    <w:rsid w:val="003B2FAC"/>
    <w:rsid w:val="003B2FE6"/>
    <w:rsid w:val="003B495E"/>
    <w:rsid w:val="003C14C3"/>
    <w:rsid w:val="003C2603"/>
    <w:rsid w:val="003C3F28"/>
    <w:rsid w:val="003D1D4A"/>
    <w:rsid w:val="003D3158"/>
    <w:rsid w:val="003D3715"/>
    <w:rsid w:val="003D3D70"/>
    <w:rsid w:val="003E074A"/>
    <w:rsid w:val="003E2F13"/>
    <w:rsid w:val="003E3659"/>
    <w:rsid w:val="003E54CC"/>
    <w:rsid w:val="003E5878"/>
    <w:rsid w:val="003E5C76"/>
    <w:rsid w:val="003F0B46"/>
    <w:rsid w:val="003F1EB9"/>
    <w:rsid w:val="003F3533"/>
    <w:rsid w:val="003F3E29"/>
    <w:rsid w:val="003F53FC"/>
    <w:rsid w:val="003F7DFB"/>
    <w:rsid w:val="00400F70"/>
    <w:rsid w:val="004018AD"/>
    <w:rsid w:val="004029F3"/>
    <w:rsid w:val="0040311E"/>
    <w:rsid w:val="00407427"/>
    <w:rsid w:val="00410468"/>
    <w:rsid w:val="004123BD"/>
    <w:rsid w:val="004139D9"/>
    <w:rsid w:val="00413E72"/>
    <w:rsid w:val="00414539"/>
    <w:rsid w:val="00414793"/>
    <w:rsid w:val="00414E68"/>
    <w:rsid w:val="004156F0"/>
    <w:rsid w:val="004165F7"/>
    <w:rsid w:val="004172A8"/>
    <w:rsid w:val="0042084F"/>
    <w:rsid w:val="0042503A"/>
    <w:rsid w:val="00430D3A"/>
    <w:rsid w:val="00430EB9"/>
    <w:rsid w:val="004339B0"/>
    <w:rsid w:val="00434739"/>
    <w:rsid w:val="0043560D"/>
    <w:rsid w:val="00435F2D"/>
    <w:rsid w:val="00436FDF"/>
    <w:rsid w:val="00437BAA"/>
    <w:rsid w:val="0044152C"/>
    <w:rsid w:val="004415FE"/>
    <w:rsid w:val="00442866"/>
    <w:rsid w:val="00442A1F"/>
    <w:rsid w:val="00442FCB"/>
    <w:rsid w:val="0044310E"/>
    <w:rsid w:val="00443D31"/>
    <w:rsid w:val="00447382"/>
    <w:rsid w:val="004474DE"/>
    <w:rsid w:val="00451EE4"/>
    <w:rsid w:val="00452297"/>
    <w:rsid w:val="004522C1"/>
    <w:rsid w:val="00453E15"/>
    <w:rsid w:val="00456957"/>
    <w:rsid w:val="00460925"/>
    <w:rsid w:val="00462AEA"/>
    <w:rsid w:val="00462D90"/>
    <w:rsid w:val="00462F30"/>
    <w:rsid w:val="00464CDB"/>
    <w:rsid w:val="00471EC8"/>
    <w:rsid w:val="00473578"/>
    <w:rsid w:val="00473CF3"/>
    <w:rsid w:val="00473FAD"/>
    <w:rsid w:val="0047718B"/>
    <w:rsid w:val="004771F8"/>
    <w:rsid w:val="0048041A"/>
    <w:rsid w:val="0048175D"/>
    <w:rsid w:val="00481E45"/>
    <w:rsid w:val="0048208F"/>
    <w:rsid w:val="00483D15"/>
    <w:rsid w:val="004939C7"/>
    <w:rsid w:val="00496BF7"/>
    <w:rsid w:val="00496FE3"/>
    <w:rsid w:val="004976CF"/>
    <w:rsid w:val="004A19A1"/>
    <w:rsid w:val="004A2489"/>
    <w:rsid w:val="004A2EB8"/>
    <w:rsid w:val="004B32F2"/>
    <w:rsid w:val="004B442D"/>
    <w:rsid w:val="004B5230"/>
    <w:rsid w:val="004B5FEA"/>
    <w:rsid w:val="004B7C2D"/>
    <w:rsid w:val="004C07CB"/>
    <w:rsid w:val="004C367B"/>
    <w:rsid w:val="004D0C75"/>
    <w:rsid w:val="004D0F39"/>
    <w:rsid w:val="004D28C7"/>
    <w:rsid w:val="004D38C6"/>
    <w:rsid w:val="004D6FEF"/>
    <w:rsid w:val="004E04E0"/>
    <w:rsid w:val="004E0715"/>
    <w:rsid w:val="004E1480"/>
    <w:rsid w:val="004E17B0"/>
    <w:rsid w:val="004E17CB"/>
    <w:rsid w:val="004E1B09"/>
    <w:rsid w:val="004E3D53"/>
    <w:rsid w:val="004E6091"/>
    <w:rsid w:val="004E6A3A"/>
    <w:rsid w:val="004F274A"/>
    <w:rsid w:val="004F3F43"/>
    <w:rsid w:val="005030F8"/>
    <w:rsid w:val="00503306"/>
    <w:rsid w:val="0050503F"/>
    <w:rsid w:val="0050534C"/>
    <w:rsid w:val="00506851"/>
    <w:rsid w:val="00507F27"/>
    <w:rsid w:val="0051097B"/>
    <w:rsid w:val="00513B4F"/>
    <w:rsid w:val="005145C7"/>
    <w:rsid w:val="00514E27"/>
    <w:rsid w:val="00514E9B"/>
    <w:rsid w:val="0051564A"/>
    <w:rsid w:val="00521589"/>
    <w:rsid w:val="00521F83"/>
    <w:rsid w:val="00522438"/>
    <w:rsid w:val="005224F3"/>
    <w:rsid w:val="0052347F"/>
    <w:rsid w:val="00523706"/>
    <w:rsid w:val="00523BE9"/>
    <w:rsid w:val="00531029"/>
    <w:rsid w:val="00532937"/>
    <w:rsid w:val="00534CF1"/>
    <w:rsid w:val="005413C7"/>
    <w:rsid w:val="00541734"/>
    <w:rsid w:val="00542B4C"/>
    <w:rsid w:val="00543D19"/>
    <w:rsid w:val="00543D82"/>
    <w:rsid w:val="005446B0"/>
    <w:rsid w:val="005457C9"/>
    <w:rsid w:val="0055095C"/>
    <w:rsid w:val="005515FF"/>
    <w:rsid w:val="00553F4A"/>
    <w:rsid w:val="00553F64"/>
    <w:rsid w:val="00561E69"/>
    <w:rsid w:val="0056634F"/>
    <w:rsid w:val="00567454"/>
    <w:rsid w:val="0057098A"/>
    <w:rsid w:val="005718AF"/>
    <w:rsid w:val="00571FD4"/>
    <w:rsid w:val="00572879"/>
    <w:rsid w:val="005739D1"/>
    <w:rsid w:val="0057471E"/>
    <w:rsid w:val="0057782A"/>
    <w:rsid w:val="00582653"/>
    <w:rsid w:val="00586E4C"/>
    <w:rsid w:val="00591235"/>
    <w:rsid w:val="0059401B"/>
    <w:rsid w:val="005944EA"/>
    <w:rsid w:val="005958DE"/>
    <w:rsid w:val="005A0799"/>
    <w:rsid w:val="005A0807"/>
    <w:rsid w:val="005A3A64"/>
    <w:rsid w:val="005A5CD4"/>
    <w:rsid w:val="005A6D65"/>
    <w:rsid w:val="005B1D91"/>
    <w:rsid w:val="005B28A1"/>
    <w:rsid w:val="005B3BF3"/>
    <w:rsid w:val="005B5539"/>
    <w:rsid w:val="005C137C"/>
    <w:rsid w:val="005C1820"/>
    <w:rsid w:val="005C6D63"/>
    <w:rsid w:val="005D35C0"/>
    <w:rsid w:val="005D4B44"/>
    <w:rsid w:val="005D739E"/>
    <w:rsid w:val="005D7C45"/>
    <w:rsid w:val="005D7D75"/>
    <w:rsid w:val="005E223E"/>
    <w:rsid w:val="005E34E1"/>
    <w:rsid w:val="005E34FF"/>
    <w:rsid w:val="005E3542"/>
    <w:rsid w:val="005E52F9"/>
    <w:rsid w:val="005E6BBE"/>
    <w:rsid w:val="005E7B4E"/>
    <w:rsid w:val="005F1261"/>
    <w:rsid w:val="005F4BF2"/>
    <w:rsid w:val="005F5AB1"/>
    <w:rsid w:val="005F5E99"/>
    <w:rsid w:val="00600A40"/>
    <w:rsid w:val="00602315"/>
    <w:rsid w:val="006052EF"/>
    <w:rsid w:val="00606AE0"/>
    <w:rsid w:val="00606B96"/>
    <w:rsid w:val="006079B7"/>
    <w:rsid w:val="006127F0"/>
    <w:rsid w:val="006142B0"/>
    <w:rsid w:val="00614E46"/>
    <w:rsid w:val="00615462"/>
    <w:rsid w:val="00616044"/>
    <w:rsid w:val="00616218"/>
    <w:rsid w:val="00617F9B"/>
    <w:rsid w:val="00620F79"/>
    <w:rsid w:val="00622485"/>
    <w:rsid w:val="006247A2"/>
    <w:rsid w:val="006319E6"/>
    <w:rsid w:val="0063373D"/>
    <w:rsid w:val="00640DD8"/>
    <w:rsid w:val="00642076"/>
    <w:rsid w:val="006439CB"/>
    <w:rsid w:val="0064584C"/>
    <w:rsid w:val="00645E92"/>
    <w:rsid w:val="006471CA"/>
    <w:rsid w:val="0065063F"/>
    <w:rsid w:val="006520EB"/>
    <w:rsid w:val="0065605C"/>
    <w:rsid w:val="0065719B"/>
    <w:rsid w:val="0066322F"/>
    <w:rsid w:val="006654CC"/>
    <w:rsid w:val="00665B7F"/>
    <w:rsid w:val="00667395"/>
    <w:rsid w:val="00673ACF"/>
    <w:rsid w:val="00677D3B"/>
    <w:rsid w:val="00681108"/>
    <w:rsid w:val="00682E5D"/>
    <w:rsid w:val="00682ECC"/>
    <w:rsid w:val="00683417"/>
    <w:rsid w:val="00685A46"/>
    <w:rsid w:val="006868E5"/>
    <w:rsid w:val="006911BF"/>
    <w:rsid w:val="00693BCB"/>
    <w:rsid w:val="00693F45"/>
    <w:rsid w:val="0069559D"/>
    <w:rsid w:val="00696368"/>
    <w:rsid w:val="00696777"/>
    <w:rsid w:val="00696864"/>
    <w:rsid w:val="006A2297"/>
    <w:rsid w:val="006A4519"/>
    <w:rsid w:val="006A5BB3"/>
    <w:rsid w:val="006A7B8B"/>
    <w:rsid w:val="006B1A1A"/>
    <w:rsid w:val="006B30E1"/>
    <w:rsid w:val="006B6000"/>
    <w:rsid w:val="006C0FD4"/>
    <w:rsid w:val="006C1AC5"/>
    <w:rsid w:val="006C2AC9"/>
    <w:rsid w:val="006C4C25"/>
    <w:rsid w:val="006C6D1A"/>
    <w:rsid w:val="006D2842"/>
    <w:rsid w:val="006D4934"/>
    <w:rsid w:val="006D5133"/>
    <w:rsid w:val="006D5578"/>
    <w:rsid w:val="006F16D9"/>
    <w:rsid w:val="006F408B"/>
    <w:rsid w:val="006F6496"/>
    <w:rsid w:val="006F72C1"/>
    <w:rsid w:val="006F780B"/>
    <w:rsid w:val="00700725"/>
    <w:rsid w:val="00701BEA"/>
    <w:rsid w:val="00703332"/>
    <w:rsid w:val="0070381F"/>
    <w:rsid w:val="00704126"/>
    <w:rsid w:val="00705DE8"/>
    <w:rsid w:val="007108AA"/>
    <w:rsid w:val="007143F1"/>
    <w:rsid w:val="00714D55"/>
    <w:rsid w:val="007153F1"/>
    <w:rsid w:val="0071604A"/>
    <w:rsid w:val="007168F6"/>
    <w:rsid w:val="00716B19"/>
    <w:rsid w:val="00717278"/>
    <w:rsid w:val="00717967"/>
    <w:rsid w:val="0072105C"/>
    <w:rsid w:val="00721CD5"/>
    <w:rsid w:val="00725466"/>
    <w:rsid w:val="00731039"/>
    <w:rsid w:val="00732887"/>
    <w:rsid w:val="007334C8"/>
    <w:rsid w:val="007350EB"/>
    <w:rsid w:val="00742C05"/>
    <w:rsid w:val="0074599B"/>
    <w:rsid w:val="007475F4"/>
    <w:rsid w:val="00754821"/>
    <w:rsid w:val="00756D70"/>
    <w:rsid w:val="007631E6"/>
    <w:rsid w:val="0077704E"/>
    <w:rsid w:val="00780B60"/>
    <w:rsid w:val="00781255"/>
    <w:rsid w:val="00781BD3"/>
    <w:rsid w:val="00781C1B"/>
    <w:rsid w:val="00783464"/>
    <w:rsid w:val="00785862"/>
    <w:rsid w:val="007863A4"/>
    <w:rsid w:val="00791A37"/>
    <w:rsid w:val="007927B9"/>
    <w:rsid w:val="007957F0"/>
    <w:rsid w:val="00796380"/>
    <w:rsid w:val="007A0537"/>
    <w:rsid w:val="007A1C8C"/>
    <w:rsid w:val="007A3463"/>
    <w:rsid w:val="007A3BA7"/>
    <w:rsid w:val="007A5921"/>
    <w:rsid w:val="007A7FC1"/>
    <w:rsid w:val="007B2712"/>
    <w:rsid w:val="007B4C9B"/>
    <w:rsid w:val="007B5996"/>
    <w:rsid w:val="007B7685"/>
    <w:rsid w:val="007C10BB"/>
    <w:rsid w:val="007C1DBC"/>
    <w:rsid w:val="007C2732"/>
    <w:rsid w:val="007C31C7"/>
    <w:rsid w:val="007C43D4"/>
    <w:rsid w:val="007C7430"/>
    <w:rsid w:val="007D3314"/>
    <w:rsid w:val="007D65B4"/>
    <w:rsid w:val="007E1727"/>
    <w:rsid w:val="007E1B90"/>
    <w:rsid w:val="007E298D"/>
    <w:rsid w:val="007E4CB4"/>
    <w:rsid w:val="007E719B"/>
    <w:rsid w:val="007F06EA"/>
    <w:rsid w:val="007F1352"/>
    <w:rsid w:val="007F3566"/>
    <w:rsid w:val="007F3F10"/>
    <w:rsid w:val="007F4DAF"/>
    <w:rsid w:val="007F59EB"/>
    <w:rsid w:val="007F6C02"/>
    <w:rsid w:val="007F7267"/>
    <w:rsid w:val="0080540E"/>
    <w:rsid w:val="008058F5"/>
    <w:rsid w:val="00806F2A"/>
    <w:rsid w:val="00811D22"/>
    <w:rsid w:val="00813FF1"/>
    <w:rsid w:val="0082020B"/>
    <w:rsid w:val="008203FB"/>
    <w:rsid w:val="00827937"/>
    <w:rsid w:val="00830635"/>
    <w:rsid w:val="0083249D"/>
    <w:rsid w:val="00834368"/>
    <w:rsid w:val="00840A27"/>
    <w:rsid w:val="008411A4"/>
    <w:rsid w:val="008415D6"/>
    <w:rsid w:val="00843503"/>
    <w:rsid w:val="008463F1"/>
    <w:rsid w:val="0085256F"/>
    <w:rsid w:val="008535CB"/>
    <w:rsid w:val="00856E3D"/>
    <w:rsid w:val="00857962"/>
    <w:rsid w:val="00861A7D"/>
    <w:rsid w:val="00862DF7"/>
    <w:rsid w:val="008635FB"/>
    <w:rsid w:val="00866382"/>
    <w:rsid w:val="00870298"/>
    <w:rsid w:val="00870802"/>
    <w:rsid w:val="00880801"/>
    <w:rsid w:val="0088185E"/>
    <w:rsid w:val="008819ED"/>
    <w:rsid w:val="00881B91"/>
    <w:rsid w:val="00882441"/>
    <w:rsid w:val="00882B66"/>
    <w:rsid w:val="00884068"/>
    <w:rsid w:val="00884653"/>
    <w:rsid w:val="008935D2"/>
    <w:rsid w:val="00896239"/>
    <w:rsid w:val="008A03E3"/>
    <w:rsid w:val="008A7053"/>
    <w:rsid w:val="008B4CBA"/>
    <w:rsid w:val="008B52EE"/>
    <w:rsid w:val="008C6FA3"/>
    <w:rsid w:val="008D2C52"/>
    <w:rsid w:val="008D72DD"/>
    <w:rsid w:val="008E045B"/>
    <w:rsid w:val="008E2A64"/>
    <w:rsid w:val="008E359C"/>
    <w:rsid w:val="008E719C"/>
    <w:rsid w:val="008F198A"/>
    <w:rsid w:val="008F1E38"/>
    <w:rsid w:val="008F4DD5"/>
    <w:rsid w:val="008F567F"/>
    <w:rsid w:val="008F69CB"/>
    <w:rsid w:val="00901334"/>
    <w:rsid w:val="009015C5"/>
    <w:rsid w:val="009018FF"/>
    <w:rsid w:val="00905950"/>
    <w:rsid w:val="00906E7E"/>
    <w:rsid w:val="009124CE"/>
    <w:rsid w:val="00912954"/>
    <w:rsid w:val="009143BE"/>
    <w:rsid w:val="00916374"/>
    <w:rsid w:val="00917364"/>
    <w:rsid w:val="00920B78"/>
    <w:rsid w:val="009212AA"/>
    <w:rsid w:val="00921F34"/>
    <w:rsid w:val="0092304C"/>
    <w:rsid w:val="009233D7"/>
    <w:rsid w:val="00923F06"/>
    <w:rsid w:val="00924E66"/>
    <w:rsid w:val="0092562E"/>
    <w:rsid w:val="00926ACC"/>
    <w:rsid w:val="00926B85"/>
    <w:rsid w:val="0092790D"/>
    <w:rsid w:val="00930AFC"/>
    <w:rsid w:val="009321C5"/>
    <w:rsid w:val="009332D2"/>
    <w:rsid w:val="009404D2"/>
    <w:rsid w:val="0095012F"/>
    <w:rsid w:val="00950436"/>
    <w:rsid w:val="00952282"/>
    <w:rsid w:val="00957274"/>
    <w:rsid w:val="00960B10"/>
    <w:rsid w:val="00961DE7"/>
    <w:rsid w:val="009623D5"/>
    <w:rsid w:val="0096285B"/>
    <w:rsid w:val="0097055F"/>
    <w:rsid w:val="009738CE"/>
    <w:rsid w:val="00980B32"/>
    <w:rsid w:val="00981818"/>
    <w:rsid w:val="00983140"/>
    <w:rsid w:val="0098364B"/>
    <w:rsid w:val="009841DA"/>
    <w:rsid w:val="00986627"/>
    <w:rsid w:val="00990FC1"/>
    <w:rsid w:val="00991049"/>
    <w:rsid w:val="00994437"/>
    <w:rsid w:val="00994A8E"/>
    <w:rsid w:val="00996989"/>
    <w:rsid w:val="009972C2"/>
    <w:rsid w:val="009973D1"/>
    <w:rsid w:val="009A1A68"/>
    <w:rsid w:val="009B17C9"/>
    <w:rsid w:val="009B3075"/>
    <w:rsid w:val="009B3659"/>
    <w:rsid w:val="009B72ED"/>
    <w:rsid w:val="009B7BD4"/>
    <w:rsid w:val="009B7F3F"/>
    <w:rsid w:val="009C1BA7"/>
    <w:rsid w:val="009C3689"/>
    <w:rsid w:val="009D0E71"/>
    <w:rsid w:val="009D6787"/>
    <w:rsid w:val="009D78D4"/>
    <w:rsid w:val="009E1447"/>
    <w:rsid w:val="009E1727"/>
    <w:rsid w:val="009E179D"/>
    <w:rsid w:val="009E3C69"/>
    <w:rsid w:val="009E4076"/>
    <w:rsid w:val="009E4BFE"/>
    <w:rsid w:val="009E6A97"/>
    <w:rsid w:val="009E6FB7"/>
    <w:rsid w:val="009E7078"/>
    <w:rsid w:val="009F463E"/>
    <w:rsid w:val="009F480A"/>
    <w:rsid w:val="009F71B0"/>
    <w:rsid w:val="00A00FCD"/>
    <w:rsid w:val="00A01E57"/>
    <w:rsid w:val="00A03100"/>
    <w:rsid w:val="00A05100"/>
    <w:rsid w:val="00A101CD"/>
    <w:rsid w:val="00A1063A"/>
    <w:rsid w:val="00A1108A"/>
    <w:rsid w:val="00A14FFA"/>
    <w:rsid w:val="00A1688F"/>
    <w:rsid w:val="00A16E12"/>
    <w:rsid w:val="00A16E51"/>
    <w:rsid w:val="00A2035D"/>
    <w:rsid w:val="00A2220D"/>
    <w:rsid w:val="00A23FC7"/>
    <w:rsid w:val="00A26DA5"/>
    <w:rsid w:val="00A305CE"/>
    <w:rsid w:val="00A34631"/>
    <w:rsid w:val="00A36F30"/>
    <w:rsid w:val="00A40A31"/>
    <w:rsid w:val="00A418A7"/>
    <w:rsid w:val="00A47C98"/>
    <w:rsid w:val="00A47E32"/>
    <w:rsid w:val="00A516A1"/>
    <w:rsid w:val="00A52BB8"/>
    <w:rsid w:val="00A55E42"/>
    <w:rsid w:val="00A56878"/>
    <w:rsid w:val="00A5760C"/>
    <w:rsid w:val="00A605B2"/>
    <w:rsid w:val="00A60CC9"/>
    <w:rsid w:val="00A60DB3"/>
    <w:rsid w:val="00A65C54"/>
    <w:rsid w:val="00A6733A"/>
    <w:rsid w:val="00A73C2D"/>
    <w:rsid w:val="00A858B3"/>
    <w:rsid w:val="00A85B56"/>
    <w:rsid w:val="00A879ED"/>
    <w:rsid w:val="00A926CF"/>
    <w:rsid w:val="00A97C47"/>
    <w:rsid w:val="00AA0240"/>
    <w:rsid w:val="00AA231B"/>
    <w:rsid w:val="00AA52CB"/>
    <w:rsid w:val="00AA68FF"/>
    <w:rsid w:val="00AA696A"/>
    <w:rsid w:val="00AB0A8E"/>
    <w:rsid w:val="00AB0E22"/>
    <w:rsid w:val="00AB1C88"/>
    <w:rsid w:val="00AB3378"/>
    <w:rsid w:val="00AC203B"/>
    <w:rsid w:val="00AC2372"/>
    <w:rsid w:val="00AC3C5A"/>
    <w:rsid w:val="00AC423C"/>
    <w:rsid w:val="00AC4958"/>
    <w:rsid w:val="00AD0C0D"/>
    <w:rsid w:val="00AD0E39"/>
    <w:rsid w:val="00AD1B0D"/>
    <w:rsid w:val="00AD2F56"/>
    <w:rsid w:val="00AD3111"/>
    <w:rsid w:val="00AD4875"/>
    <w:rsid w:val="00AD7519"/>
    <w:rsid w:val="00AE2FAA"/>
    <w:rsid w:val="00AE3122"/>
    <w:rsid w:val="00AF3492"/>
    <w:rsid w:val="00AF473E"/>
    <w:rsid w:val="00AF62C5"/>
    <w:rsid w:val="00AF7F37"/>
    <w:rsid w:val="00B00812"/>
    <w:rsid w:val="00B00B0E"/>
    <w:rsid w:val="00B024FF"/>
    <w:rsid w:val="00B034DB"/>
    <w:rsid w:val="00B04149"/>
    <w:rsid w:val="00B049F2"/>
    <w:rsid w:val="00B15060"/>
    <w:rsid w:val="00B238E9"/>
    <w:rsid w:val="00B26A92"/>
    <w:rsid w:val="00B320AC"/>
    <w:rsid w:val="00B32324"/>
    <w:rsid w:val="00B32CB2"/>
    <w:rsid w:val="00B33226"/>
    <w:rsid w:val="00B345C9"/>
    <w:rsid w:val="00B354A2"/>
    <w:rsid w:val="00B37F69"/>
    <w:rsid w:val="00B436A4"/>
    <w:rsid w:val="00B44D00"/>
    <w:rsid w:val="00B468CD"/>
    <w:rsid w:val="00B47541"/>
    <w:rsid w:val="00B504C5"/>
    <w:rsid w:val="00B51D9F"/>
    <w:rsid w:val="00B56990"/>
    <w:rsid w:val="00B603F0"/>
    <w:rsid w:val="00B6101D"/>
    <w:rsid w:val="00B611D7"/>
    <w:rsid w:val="00B61A59"/>
    <w:rsid w:val="00B6722D"/>
    <w:rsid w:val="00B70C32"/>
    <w:rsid w:val="00B712E9"/>
    <w:rsid w:val="00B7142C"/>
    <w:rsid w:val="00B71E00"/>
    <w:rsid w:val="00B72887"/>
    <w:rsid w:val="00B72963"/>
    <w:rsid w:val="00B7678D"/>
    <w:rsid w:val="00B77B4C"/>
    <w:rsid w:val="00B82B71"/>
    <w:rsid w:val="00B87A16"/>
    <w:rsid w:val="00BA1460"/>
    <w:rsid w:val="00BA1A83"/>
    <w:rsid w:val="00BA67BC"/>
    <w:rsid w:val="00BB10CD"/>
    <w:rsid w:val="00BB1487"/>
    <w:rsid w:val="00BB182B"/>
    <w:rsid w:val="00BB426B"/>
    <w:rsid w:val="00BB70C3"/>
    <w:rsid w:val="00BC0524"/>
    <w:rsid w:val="00BC2702"/>
    <w:rsid w:val="00BC28CB"/>
    <w:rsid w:val="00BD09CD"/>
    <w:rsid w:val="00BD10D0"/>
    <w:rsid w:val="00BD71C1"/>
    <w:rsid w:val="00BE16AA"/>
    <w:rsid w:val="00BE51E1"/>
    <w:rsid w:val="00BE6377"/>
    <w:rsid w:val="00BF25C5"/>
    <w:rsid w:val="00BF2942"/>
    <w:rsid w:val="00BF34D7"/>
    <w:rsid w:val="00BF6553"/>
    <w:rsid w:val="00C00E8A"/>
    <w:rsid w:val="00C02BF1"/>
    <w:rsid w:val="00C055D9"/>
    <w:rsid w:val="00C1046B"/>
    <w:rsid w:val="00C10562"/>
    <w:rsid w:val="00C1124F"/>
    <w:rsid w:val="00C118AB"/>
    <w:rsid w:val="00C11BD0"/>
    <w:rsid w:val="00C1686B"/>
    <w:rsid w:val="00C21CEF"/>
    <w:rsid w:val="00C228C1"/>
    <w:rsid w:val="00C22A5C"/>
    <w:rsid w:val="00C274BD"/>
    <w:rsid w:val="00C312D0"/>
    <w:rsid w:val="00C3131F"/>
    <w:rsid w:val="00C3360E"/>
    <w:rsid w:val="00C345E7"/>
    <w:rsid w:val="00C35F6F"/>
    <w:rsid w:val="00C36797"/>
    <w:rsid w:val="00C40EA6"/>
    <w:rsid w:val="00C41000"/>
    <w:rsid w:val="00C51ACC"/>
    <w:rsid w:val="00C551EB"/>
    <w:rsid w:val="00C55EE9"/>
    <w:rsid w:val="00C57B84"/>
    <w:rsid w:val="00C60E45"/>
    <w:rsid w:val="00C631E7"/>
    <w:rsid w:val="00C64CDA"/>
    <w:rsid w:val="00C670A6"/>
    <w:rsid w:val="00C73E26"/>
    <w:rsid w:val="00C74873"/>
    <w:rsid w:val="00C751E1"/>
    <w:rsid w:val="00C7552E"/>
    <w:rsid w:val="00C77BD0"/>
    <w:rsid w:val="00C8343C"/>
    <w:rsid w:val="00C857CB"/>
    <w:rsid w:val="00C8740F"/>
    <w:rsid w:val="00C934A7"/>
    <w:rsid w:val="00C94B32"/>
    <w:rsid w:val="00CA1DA4"/>
    <w:rsid w:val="00CA5370"/>
    <w:rsid w:val="00CA7C17"/>
    <w:rsid w:val="00CB13E3"/>
    <w:rsid w:val="00CB2D7C"/>
    <w:rsid w:val="00CB4FE3"/>
    <w:rsid w:val="00CC23D6"/>
    <w:rsid w:val="00CC2F2C"/>
    <w:rsid w:val="00CC2F52"/>
    <w:rsid w:val="00CC3AEA"/>
    <w:rsid w:val="00CC50AC"/>
    <w:rsid w:val="00CE20A1"/>
    <w:rsid w:val="00CE21C0"/>
    <w:rsid w:val="00CE4E84"/>
    <w:rsid w:val="00CE52DC"/>
    <w:rsid w:val="00CF1532"/>
    <w:rsid w:val="00CF2290"/>
    <w:rsid w:val="00CF70D8"/>
    <w:rsid w:val="00D02B48"/>
    <w:rsid w:val="00D100FC"/>
    <w:rsid w:val="00D1120A"/>
    <w:rsid w:val="00D125BE"/>
    <w:rsid w:val="00D150AB"/>
    <w:rsid w:val="00D1722B"/>
    <w:rsid w:val="00D22228"/>
    <w:rsid w:val="00D254E6"/>
    <w:rsid w:val="00D31A14"/>
    <w:rsid w:val="00D32996"/>
    <w:rsid w:val="00D33A5B"/>
    <w:rsid w:val="00D354A3"/>
    <w:rsid w:val="00D364A5"/>
    <w:rsid w:val="00D40CEA"/>
    <w:rsid w:val="00D41303"/>
    <w:rsid w:val="00D423EB"/>
    <w:rsid w:val="00D44B12"/>
    <w:rsid w:val="00D4693C"/>
    <w:rsid w:val="00D469EE"/>
    <w:rsid w:val="00D555DA"/>
    <w:rsid w:val="00D577AD"/>
    <w:rsid w:val="00D602B3"/>
    <w:rsid w:val="00D60885"/>
    <w:rsid w:val="00D672D2"/>
    <w:rsid w:val="00D7236C"/>
    <w:rsid w:val="00D72A78"/>
    <w:rsid w:val="00D745AC"/>
    <w:rsid w:val="00D7519C"/>
    <w:rsid w:val="00D771C6"/>
    <w:rsid w:val="00D772BA"/>
    <w:rsid w:val="00D82C46"/>
    <w:rsid w:val="00D83224"/>
    <w:rsid w:val="00D869ED"/>
    <w:rsid w:val="00D957AB"/>
    <w:rsid w:val="00D97DF8"/>
    <w:rsid w:val="00DA2949"/>
    <w:rsid w:val="00DA6DBA"/>
    <w:rsid w:val="00DB1128"/>
    <w:rsid w:val="00DB27BE"/>
    <w:rsid w:val="00DB5944"/>
    <w:rsid w:val="00DB5D7B"/>
    <w:rsid w:val="00DB704E"/>
    <w:rsid w:val="00DB7937"/>
    <w:rsid w:val="00DC138B"/>
    <w:rsid w:val="00DC2C6E"/>
    <w:rsid w:val="00DC6C4D"/>
    <w:rsid w:val="00DC7B4F"/>
    <w:rsid w:val="00DD0D66"/>
    <w:rsid w:val="00DD0F21"/>
    <w:rsid w:val="00DD19D2"/>
    <w:rsid w:val="00DD24E1"/>
    <w:rsid w:val="00DD2753"/>
    <w:rsid w:val="00DD5450"/>
    <w:rsid w:val="00DD7DFD"/>
    <w:rsid w:val="00DE265F"/>
    <w:rsid w:val="00DE5F44"/>
    <w:rsid w:val="00DE60C2"/>
    <w:rsid w:val="00DE64AD"/>
    <w:rsid w:val="00DE6F21"/>
    <w:rsid w:val="00DE6F94"/>
    <w:rsid w:val="00DF052E"/>
    <w:rsid w:val="00E01105"/>
    <w:rsid w:val="00E05740"/>
    <w:rsid w:val="00E07695"/>
    <w:rsid w:val="00E11244"/>
    <w:rsid w:val="00E14086"/>
    <w:rsid w:val="00E14C23"/>
    <w:rsid w:val="00E15353"/>
    <w:rsid w:val="00E16CAE"/>
    <w:rsid w:val="00E17028"/>
    <w:rsid w:val="00E171D3"/>
    <w:rsid w:val="00E179FF"/>
    <w:rsid w:val="00E17E82"/>
    <w:rsid w:val="00E22CCB"/>
    <w:rsid w:val="00E260AE"/>
    <w:rsid w:val="00E369B7"/>
    <w:rsid w:val="00E40DF1"/>
    <w:rsid w:val="00E42142"/>
    <w:rsid w:val="00E42C43"/>
    <w:rsid w:val="00E446E4"/>
    <w:rsid w:val="00E45340"/>
    <w:rsid w:val="00E47F96"/>
    <w:rsid w:val="00E5106B"/>
    <w:rsid w:val="00E515DB"/>
    <w:rsid w:val="00E52F9F"/>
    <w:rsid w:val="00E54799"/>
    <w:rsid w:val="00E54F7C"/>
    <w:rsid w:val="00E57A5A"/>
    <w:rsid w:val="00E607A5"/>
    <w:rsid w:val="00E65ACC"/>
    <w:rsid w:val="00E674DD"/>
    <w:rsid w:val="00E67B22"/>
    <w:rsid w:val="00E71449"/>
    <w:rsid w:val="00E75470"/>
    <w:rsid w:val="00E81323"/>
    <w:rsid w:val="00E84228"/>
    <w:rsid w:val="00E85E3D"/>
    <w:rsid w:val="00E8643C"/>
    <w:rsid w:val="00E8741B"/>
    <w:rsid w:val="00E9471A"/>
    <w:rsid w:val="00E974ED"/>
    <w:rsid w:val="00E97C76"/>
    <w:rsid w:val="00EA0B3F"/>
    <w:rsid w:val="00EA406E"/>
    <w:rsid w:val="00EA41ED"/>
    <w:rsid w:val="00EA43AC"/>
    <w:rsid w:val="00EA472D"/>
    <w:rsid w:val="00EA52D3"/>
    <w:rsid w:val="00EA6957"/>
    <w:rsid w:val="00EA73CE"/>
    <w:rsid w:val="00EB027C"/>
    <w:rsid w:val="00EB02A6"/>
    <w:rsid w:val="00EB060F"/>
    <w:rsid w:val="00EB2329"/>
    <w:rsid w:val="00EB58D7"/>
    <w:rsid w:val="00EC7E2D"/>
    <w:rsid w:val="00ED043A"/>
    <w:rsid w:val="00ED1C8A"/>
    <w:rsid w:val="00ED3727"/>
    <w:rsid w:val="00ED3DDF"/>
    <w:rsid w:val="00ED3FF4"/>
    <w:rsid w:val="00ED50F4"/>
    <w:rsid w:val="00ED7E63"/>
    <w:rsid w:val="00EE1C1A"/>
    <w:rsid w:val="00EE2349"/>
    <w:rsid w:val="00EE2613"/>
    <w:rsid w:val="00EE2CC2"/>
    <w:rsid w:val="00EE4077"/>
    <w:rsid w:val="00EE550A"/>
    <w:rsid w:val="00EE6644"/>
    <w:rsid w:val="00EF1008"/>
    <w:rsid w:val="00EF1E98"/>
    <w:rsid w:val="00EF5144"/>
    <w:rsid w:val="00EF5820"/>
    <w:rsid w:val="00EF5873"/>
    <w:rsid w:val="00F00822"/>
    <w:rsid w:val="00F01888"/>
    <w:rsid w:val="00F1025A"/>
    <w:rsid w:val="00F10B7C"/>
    <w:rsid w:val="00F12D90"/>
    <w:rsid w:val="00F1582F"/>
    <w:rsid w:val="00F15D10"/>
    <w:rsid w:val="00F15EAF"/>
    <w:rsid w:val="00F20096"/>
    <w:rsid w:val="00F2297F"/>
    <w:rsid w:val="00F30C70"/>
    <w:rsid w:val="00F327C8"/>
    <w:rsid w:val="00F330F2"/>
    <w:rsid w:val="00F348DC"/>
    <w:rsid w:val="00F34EDF"/>
    <w:rsid w:val="00F35EDC"/>
    <w:rsid w:val="00F376B1"/>
    <w:rsid w:val="00F40261"/>
    <w:rsid w:val="00F4523D"/>
    <w:rsid w:val="00F522AE"/>
    <w:rsid w:val="00F547C1"/>
    <w:rsid w:val="00F553C5"/>
    <w:rsid w:val="00F56D24"/>
    <w:rsid w:val="00F57EA6"/>
    <w:rsid w:val="00F62916"/>
    <w:rsid w:val="00F63D9A"/>
    <w:rsid w:val="00F643A9"/>
    <w:rsid w:val="00F659A3"/>
    <w:rsid w:val="00F65FBC"/>
    <w:rsid w:val="00F67AE8"/>
    <w:rsid w:val="00F72735"/>
    <w:rsid w:val="00F72F30"/>
    <w:rsid w:val="00F7417F"/>
    <w:rsid w:val="00F81EC9"/>
    <w:rsid w:val="00F84BDE"/>
    <w:rsid w:val="00F935CE"/>
    <w:rsid w:val="00F94913"/>
    <w:rsid w:val="00F96D4E"/>
    <w:rsid w:val="00F9746A"/>
    <w:rsid w:val="00FA02D2"/>
    <w:rsid w:val="00FA05A7"/>
    <w:rsid w:val="00FA39AC"/>
    <w:rsid w:val="00FA4D3D"/>
    <w:rsid w:val="00FB2AEF"/>
    <w:rsid w:val="00FB31A6"/>
    <w:rsid w:val="00FB743C"/>
    <w:rsid w:val="00FB7507"/>
    <w:rsid w:val="00FB7D05"/>
    <w:rsid w:val="00FC1111"/>
    <w:rsid w:val="00FC2822"/>
    <w:rsid w:val="00FC3432"/>
    <w:rsid w:val="00FC3A90"/>
    <w:rsid w:val="00FC652B"/>
    <w:rsid w:val="00FC65FF"/>
    <w:rsid w:val="00FC6E8D"/>
    <w:rsid w:val="00FC78E3"/>
    <w:rsid w:val="00FD09D0"/>
    <w:rsid w:val="00FD09EE"/>
    <w:rsid w:val="00FD307B"/>
    <w:rsid w:val="00FD30C3"/>
    <w:rsid w:val="00FD4FA6"/>
    <w:rsid w:val="00FD6742"/>
    <w:rsid w:val="00FD6B9F"/>
    <w:rsid w:val="00FD6DAC"/>
    <w:rsid w:val="00FD7430"/>
    <w:rsid w:val="00FD772C"/>
    <w:rsid w:val="00FD7B76"/>
    <w:rsid w:val="00FE2B4A"/>
    <w:rsid w:val="00FE43D6"/>
    <w:rsid w:val="00FE4D36"/>
    <w:rsid w:val="00FE68E4"/>
    <w:rsid w:val="00FE7D4E"/>
    <w:rsid w:val="00FF2C55"/>
    <w:rsid w:val="00FF34A3"/>
    <w:rsid w:val="00FF7763"/>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65D59"/>
  <w15:docId w15:val="{D470298F-9613-4915-AA7C-BE2A25E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E42142"/>
    <w:rPr>
      <w:rFonts w:ascii="Verdana" w:hAnsi="Verdana"/>
      <w:color w:val="000000"/>
      <w:kern w:val="28"/>
      <w:sz w:val="22"/>
    </w:rPr>
  </w:style>
  <w:style w:type="character" w:styleId="FootnoteReference">
    <w:name w:val="footnote reference"/>
    <w:basedOn w:val="DefaultParagraphFont"/>
    <w:semiHidden/>
    <w:unhideWhenUsed/>
    <w:rsid w:val="008808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320C1DD3-61A1-4DA9-BB60-A5353C079E9E}">
  <ds:schemaRefs>
    <ds:schemaRef ds:uri="http://schemas.openxmlformats.org/officeDocument/2006/bibliography"/>
  </ds:schemaRefs>
</ds:datastoreItem>
</file>

<file path=customXml/itemProps2.xml><?xml version="1.0" encoding="utf-8"?>
<ds:datastoreItem xmlns:ds="http://schemas.openxmlformats.org/officeDocument/2006/customXml" ds:itemID="{20EC471D-CCD4-4BEC-A9DE-A025A5C4A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97BEB-B992-4DC4-8471-06E37103AC2C}">
  <ds:schemaRefs>
    <ds:schemaRef ds:uri="http://schemas.microsoft.com/sharepoint/v3/contenttype/forms"/>
  </ds:schemaRefs>
</ds:datastoreItem>
</file>

<file path=customXml/itemProps4.xml><?xml version="1.0" encoding="utf-8"?>
<ds:datastoreItem xmlns:ds="http://schemas.openxmlformats.org/officeDocument/2006/customXml" ds:itemID="{62578C5F-53FE-4962-845C-BC00F4C8DE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8</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Cook, Robert</cp:lastModifiedBy>
  <cp:revision>3</cp:revision>
  <cp:lastPrinted>2021-10-13T13:35:00Z</cp:lastPrinted>
  <dcterms:created xsi:type="dcterms:W3CDTF">2021-10-22T10:03:00Z</dcterms:created>
  <dcterms:modified xsi:type="dcterms:W3CDTF">2021-10-22T11:08:00Z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