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E355" w14:textId="3E1DF51D" w:rsidR="00BD09CD" w:rsidRDefault="00B85177">
      <w:r>
        <w:rPr>
          <w:noProof/>
        </w:rPr>
        <w:drawing>
          <wp:inline distT="0" distB="0" distL="0" distR="0" wp14:anchorId="168E2934" wp14:editId="0AE3E980">
            <wp:extent cx="3346450" cy="349250"/>
            <wp:effectExtent l="0" t="0" r="0" b="0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7282A" w14:textId="77777777" w:rsidR="0004625F" w:rsidRDefault="0004625F"/>
    <w:p w14:paraId="260CCFDE" w14:textId="77777777" w:rsidR="0004625F" w:rsidRDefault="0004625F"/>
    <w:tbl>
      <w:tblPr>
        <w:tblW w:w="9536" w:type="dxa"/>
        <w:tblInd w:w="-72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6"/>
      </w:tblGrid>
      <w:tr w:rsidR="0004625F" w:rsidRPr="000C3F13" w14:paraId="13DDB7A5" w14:textId="77777777" w:rsidTr="00FA1F67">
        <w:trPr>
          <w:cantSplit/>
          <w:trHeight w:val="659"/>
        </w:trPr>
        <w:tc>
          <w:tcPr>
            <w:tcW w:w="9536" w:type="dxa"/>
            <w:shd w:val="clear" w:color="auto" w:fill="auto"/>
          </w:tcPr>
          <w:p w14:paraId="548F2DD2" w14:textId="77777777" w:rsidR="0004625F" w:rsidRPr="00FA1F67" w:rsidRDefault="00FA1F67" w:rsidP="0069559D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b/>
                <w:color w:val="000000"/>
                <w:sz w:val="40"/>
                <w:szCs w:val="40"/>
              </w:rPr>
              <w:t>Application Decision</w:t>
            </w:r>
          </w:p>
        </w:tc>
      </w:tr>
      <w:tr w:rsidR="0004625F" w:rsidRPr="000C3F13" w14:paraId="58C55A86" w14:textId="77777777" w:rsidTr="00FA1F67">
        <w:trPr>
          <w:cantSplit/>
          <w:trHeight w:val="425"/>
        </w:trPr>
        <w:tc>
          <w:tcPr>
            <w:tcW w:w="9536" w:type="dxa"/>
            <w:shd w:val="clear" w:color="auto" w:fill="auto"/>
            <w:vAlign w:val="center"/>
          </w:tcPr>
          <w:p w14:paraId="3BDAED10" w14:textId="77777777" w:rsidR="0004625F" w:rsidRPr="000C3F13" w:rsidRDefault="0004625F" w:rsidP="0069559D">
            <w:pPr>
              <w:spacing w:before="60"/>
              <w:ind w:left="-108" w:right="34"/>
              <w:rPr>
                <w:color w:val="000000"/>
                <w:szCs w:val="22"/>
              </w:rPr>
            </w:pPr>
          </w:p>
        </w:tc>
      </w:tr>
      <w:tr w:rsidR="0004625F" w:rsidRPr="00361890" w14:paraId="67B3CA42" w14:textId="77777777" w:rsidTr="00FA1F67">
        <w:trPr>
          <w:cantSplit/>
          <w:trHeight w:val="374"/>
        </w:trPr>
        <w:tc>
          <w:tcPr>
            <w:tcW w:w="9536" w:type="dxa"/>
            <w:shd w:val="clear" w:color="auto" w:fill="auto"/>
          </w:tcPr>
          <w:p w14:paraId="262EAD1C" w14:textId="77777777" w:rsidR="0004625F" w:rsidRPr="00FA1F67" w:rsidRDefault="00FA1F67" w:rsidP="00FA1F67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by </w:t>
            </w:r>
            <w:r w:rsidR="00417414">
              <w:rPr>
                <w:b/>
              </w:rPr>
              <w:t>R</w:t>
            </w:r>
            <w:r w:rsidR="00417414" w:rsidRPr="00C75002">
              <w:rPr>
                <w:b/>
              </w:rPr>
              <w:t xml:space="preserve">ichard </w:t>
            </w:r>
            <w:r w:rsidR="00417414">
              <w:rPr>
                <w:b/>
              </w:rPr>
              <w:t>H</w:t>
            </w:r>
            <w:r w:rsidR="00417414" w:rsidRPr="00C75002">
              <w:rPr>
                <w:b/>
              </w:rPr>
              <w:t>olland</w:t>
            </w:r>
            <w:r w:rsidR="0041741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04625F" w:rsidRPr="00F1274F" w14:paraId="3631E843" w14:textId="77777777" w:rsidTr="00FA1F67">
        <w:trPr>
          <w:cantSplit/>
          <w:trHeight w:val="357"/>
        </w:trPr>
        <w:tc>
          <w:tcPr>
            <w:tcW w:w="9536" w:type="dxa"/>
            <w:shd w:val="clear" w:color="auto" w:fill="auto"/>
          </w:tcPr>
          <w:p w14:paraId="776343EE" w14:textId="77777777" w:rsidR="0004625F" w:rsidRPr="00FA1F67" w:rsidRDefault="00FA1F67" w:rsidP="0069559D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Appointed by the Secretary of State</w:t>
            </w:r>
            <w:r w:rsidR="00DF2CB8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7F3510">
              <w:rPr>
                <w:b/>
                <w:color w:val="000000"/>
                <w:sz w:val="16"/>
                <w:szCs w:val="16"/>
              </w:rPr>
              <w:t xml:space="preserve">for </w:t>
            </w:r>
            <w:r w:rsidR="00DF2CB8">
              <w:rPr>
                <w:b/>
                <w:color w:val="000000"/>
                <w:sz w:val="16"/>
                <w:szCs w:val="16"/>
              </w:rPr>
              <w:t>Environment, Food and Rural Affairs</w:t>
            </w:r>
          </w:p>
        </w:tc>
      </w:tr>
      <w:tr w:rsidR="0004625F" w:rsidRPr="00A101CD" w14:paraId="56EA246A" w14:textId="77777777" w:rsidTr="00FA1F67">
        <w:trPr>
          <w:cantSplit/>
          <w:trHeight w:val="335"/>
        </w:trPr>
        <w:tc>
          <w:tcPr>
            <w:tcW w:w="9536" w:type="dxa"/>
            <w:shd w:val="clear" w:color="auto" w:fill="auto"/>
          </w:tcPr>
          <w:p w14:paraId="33A83446" w14:textId="77777777" w:rsidR="0004625F" w:rsidRPr="00A101CD" w:rsidRDefault="0004625F" w:rsidP="003B19B3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101CD">
              <w:rPr>
                <w:b/>
                <w:color w:val="000000"/>
                <w:sz w:val="16"/>
                <w:szCs w:val="16"/>
              </w:rPr>
              <w:t>Decision date:</w:t>
            </w:r>
            <w:r w:rsidR="002913CF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C232EE">
              <w:rPr>
                <w:b/>
                <w:color w:val="000000"/>
                <w:sz w:val="16"/>
                <w:szCs w:val="16"/>
              </w:rPr>
              <w:t xml:space="preserve">   </w:t>
            </w:r>
            <w:r w:rsidR="00AC3213">
              <w:rPr>
                <w:b/>
                <w:color w:val="000000"/>
                <w:sz w:val="16"/>
                <w:szCs w:val="16"/>
              </w:rPr>
              <w:t>10 November 2021</w:t>
            </w:r>
          </w:p>
        </w:tc>
      </w:tr>
    </w:tbl>
    <w:p w14:paraId="6F83DF2E" w14:textId="77777777" w:rsidR="0004625F" w:rsidRDefault="0080382B" w:rsidP="00F733D3">
      <w:r>
        <w:tab/>
      </w: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FA1F67" w:rsidRPr="00D23A94" w14:paraId="1BFAF2F4" w14:textId="77777777" w:rsidTr="00340C70">
        <w:tc>
          <w:tcPr>
            <w:tcW w:w="9592" w:type="dxa"/>
            <w:shd w:val="clear" w:color="auto" w:fill="auto"/>
          </w:tcPr>
          <w:p w14:paraId="3115DE66" w14:textId="77777777" w:rsidR="00625EA4" w:rsidRDefault="00FA1F67" w:rsidP="009613A4">
            <w:pPr>
              <w:rPr>
                <w:color w:val="000000"/>
              </w:rPr>
            </w:pPr>
            <w:r>
              <w:rPr>
                <w:b/>
                <w:color w:val="000000"/>
              </w:rPr>
              <w:t>Application Ref: COM</w:t>
            </w:r>
            <w:r w:rsidR="008950BF">
              <w:rPr>
                <w:b/>
                <w:color w:val="000000"/>
              </w:rPr>
              <w:t>/3</w:t>
            </w:r>
            <w:r w:rsidR="00623657">
              <w:rPr>
                <w:b/>
                <w:color w:val="000000"/>
              </w:rPr>
              <w:t>278001</w:t>
            </w:r>
          </w:p>
          <w:p w14:paraId="2F01BE1B" w14:textId="77777777" w:rsidR="00623657" w:rsidRDefault="00623657" w:rsidP="009613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NORTH CORNER CLIFF, CORNWALL</w:t>
            </w:r>
          </w:p>
          <w:p w14:paraId="70E6DD7C" w14:textId="77777777" w:rsidR="00FA1F67" w:rsidRPr="00D23A94" w:rsidRDefault="00FA1F67" w:rsidP="009613A4">
            <w:pPr>
              <w:rPr>
                <w:sz w:val="20"/>
              </w:rPr>
            </w:pPr>
            <w:r>
              <w:rPr>
                <w:sz w:val="20"/>
              </w:rPr>
              <w:t xml:space="preserve">Register Unit No: </w:t>
            </w:r>
            <w:r w:rsidR="00401C2E">
              <w:rPr>
                <w:sz w:val="20"/>
              </w:rPr>
              <w:t>CL</w:t>
            </w:r>
            <w:r w:rsidR="00623657">
              <w:rPr>
                <w:sz w:val="20"/>
              </w:rPr>
              <w:t>444</w:t>
            </w:r>
          </w:p>
          <w:p w14:paraId="63CBC96B" w14:textId="77777777" w:rsidR="00FA1F67" w:rsidRPr="00D23A94" w:rsidRDefault="00812272" w:rsidP="007529DF">
            <w:pPr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 xml:space="preserve">Commons </w:t>
            </w:r>
            <w:r w:rsidR="00FA1F67" w:rsidRPr="00D23A94">
              <w:rPr>
                <w:sz w:val="20"/>
              </w:rPr>
              <w:t>Registration Authority</w:t>
            </w:r>
            <w:r w:rsidR="00FA1F67">
              <w:rPr>
                <w:sz w:val="20"/>
              </w:rPr>
              <w:t xml:space="preserve">: </w:t>
            </w:r>
            <w:r w:rsidR="00623657">
              <w:rPr>
                <w:sz w:val="20"/>
              </w:rPr>
              <w:t>Cornwall</w:t>
            </w:r>
            <w:r w:rsidR="00D76365">
              <w:rPr>
                <w:sz w:val="20"/>
              </w:rPr>
              <w:t xml:space="preserve"> Council</w:t>
            </w:r>
          </w:p>
        </w:tc>
      </w:tr>
      <w:tr w:rsidR="00FA1F67" w:rsidRPr="00D23A94" w14:paraId="2F63E5A2" w14:textId="77777777" w:rsidTr="00340C70">
        <w:tc>
          <w:tcPr>
            <w:tcW w:w="9592" w:type="dxa"/>
            <w:shd w:val="clear" w:color="auto" w:fill="auto"/>
          </w:tcPr>
          <w:p w14:paraId="05472F65" w14:textId="77777777" w:rsidR="00FA1F67" w:rsidRDefault="00FA1F67" w:rsidP="009613A4">
            <w:pPr>
              <w:pStyle w:val="TBullet"/>
              <w:numPr>
                <w:ilvl w:val="0"/>
                <w:numId w:val="9"/>
              </w:numPr>
            </w:pPr>
            <w:r>
              <w:t xml:space="preserve">The application, dated </w:t>
            </w:r>
            <w:r w:rsidR="00623657">
              <w:t>24 June 2021</w:t>
            </w:r>
            <w:r w:rsidR="00FC6770">
              <w:t>,</w:t>
            </w:r>
            <w:r w:rsidR="0020585B">
              <w:t xml:space="preserve"> </w:t>
            </w:r>
            <w:r>
              <w:t>is</w:t>
            </w:r>
            <w:r w:rsidR="0020585B">
              <w:t xml:space="preserve"> </w:t>
            </w:r>
            <w:r>
              <w:t>made under Section 38</w:t>
            </w:r>
            <w:r w:rsidRPr="00D23A94">
              <w:t xml:space="preserve"> of the Commons Act</w:t>
            </w:r>
            <w:r>
              <w:t xml:space="preserve"> 2006 (the 2006 Act) </w:t>
            </w:r>
            <w:r w:rsidR="00812272">
              <w:t xml:space="preserve">for consent </w:t>
            </w:r>
            <w:r>
              <w:t>to c</w:t>
            </w:r>
            <w:r w:rsidR="00812272">
              <w:t>arry out restricted</w:t>
            </w:r>
            <w:r>
              <w:t xml:space="preserve"> works on</w:t>
            </w:r>
            <w:r w:rsidRPr="00D23A94">
              <w:t xml:space="preserve"> common land.</w:t>
            </w:r>
          </w:p>
          <w:p w14:paraId="16F1E460" w14:textId="77777777" w:rsidR="00FA1F67" w:rsidRDefault="00FA1F67" w:rsidP="002913CF">
            <w:pPr>
              <w:pStyle w:val="Style1"/>
              <w:numPr>
                <w:ilvl w:val="0"/>
                <w:numId w:val="9"/>
              </w:numPr>
              <w:spacing w:before="0"/>
              <w:rPr>
                <w:sz w:val="20"/>
              </w:rPr>
            </w:pPr>
            <w:r w:rsidRPr="002913CF">
              <w:rPr>
                <w:sz w:val="20"/>
              </w:rPr>
              <w:t>The application is made by</w:t>
            </w:r>
            <w:r w:rsidR="00F437A3">
              <w:rPr>
                <w:sz w:val="20"/>
              </w:rPr>
              <w:t xml:space="preserve"> </w:t>
            </w:r>
            <w:r w:rsidR="00623657">
              <w:rPr>
                <w:sz w:val="20"/>
              </w:rPr>
              <w:t>Cornwall Council</w:t>
            </w:r>
            <w:r w:rsidR="008950BF">
              <w:rPr>
                <w:sz w:val="20"/>
              </w:rPr>
              <w:t>.</w:t>
            </w:r>
          </w:p>
          <w:p w14:paraId="58D2F092" w14:textId="77777777" w:rsidR="00F262DD" w:rsidRPr="00D23A94" w:rsidRDefault="00676F00" w:rsidP="00D83865">
            <w:pPr>
              <w:pStyle w:val="TBullet"/>
              <w:numPr>
                <w:ilvl w:val="0"/>
                <w:numId w:val="9"/>
              </w:numPr>
            </w:pPr>
            <w:r>
              <w:t xml:space="preserve">The </w:t>
            </w:r>
            <w:r w:rsidR="00025BA1">
              <w:t xml:space="preserve">works </w:t>
            </w:r>
            <w:r w:rsidR="00D14420">
              <w:t xml:space="preserve">comprise </w:t>
            </w:r>
            <w:r w:rsidR="00625EA4">
              <w:t>a</w:t>
            </w:r>
            <w:r w:rsidR="00623657">
              <w:t xml:space="preserve"> 38 m section of retaining wall, 23 m section of rock armour, 7 m length of post and rail balustrade fencing, 35 m length of post and rail fence and 115 m of temporary fencing</w:t>
            </w:r>
            <w:r w:rsidR="00C43F02">
              <w:t>.</w:t>
            </w:r>
            <w:r w:rsidR="00623657">
              <w:t xml:space="preserve"> All 1,270 m² of </w:t>
            </w:r>
            <w:r w:rsidR="00CC05B2">
              <w:t xml:space="preserve">the </w:t>
            </w:r>
            <w:r w:rsidR="00623657">
              <w:t xml:space="preserve">common required for temporary works (excavation and temporary storage). The duration of the temporary works is 6 to 9 months. </w:t>
            </w:r>
            <w:r w:rsidR="004204B0">
              <w:t xml:space="preserve"> </w:t>
            </w:r>
            <w:r w:rsidR="0092586E">
              <w:t xml:space="preserve">  </w:t>
            </w:r>
            <w:r w:rsidR="00A52685">
              <w:t xml:space="preserve">    </w:t>
            </w:r>
            <w:r w:rsidR="005D61D0">
              <w:t xml:space="preserve"> </w:t>
            </w:r>
            <w:r w:rsidR="00BD7173">
              <w:t xml:space="preserve"> </w:t>
            </w:r>
          </w:p>
        </w:tc>
      </w:tr>
      <w:tr w:rsidR="0092586E" w:rsidRPr="00D23A94" w14:paraId="4B4E2030" w14:textId="77777777" w:rsidTr="00340C70">
        <w:tc>
          <w:tcPr>
            <w:tcW w:w="9592" w:type="dxa"/>
            <w:shd w:val="clear" w:color="auto" w:fill="auto"/>
          </w:tcPr>
          <w:p w14:paraId="266D5477" w14:textId="77777777" w:rsidR="0092586E" w:rsidRDefault="0092586E" w:rsidP="0092586E">
            <w:pPr>
              <w:pStyle w:val="TBullet"/>
              <w:numPr>
                <w:ilvl w:val="0"/>
                <w:numId w:val="0"/>
              </w:numPr>
              <w:ind w:left="360"/>
            </w:pPr>
          </w:p>
        </w:tc>
      </w:tr>
    </w:tbl>
    <w:p w14:paraId="0F35ABCE" w14:textId="77777777" w:rsidR="00FA1F67" w:rsidRDefault="00FA1F67"/>
    <w:p w14:paraId="190CB390" w14:textId="77777777" w:rsidR="00FA1F67" w:rsidRPr="00077974" w:rsidRDefault="00FA1F67" w:rsidP="00456009">
      <w:pPr>
        <w:pStyle w:val="Heading6blackfont"/>
        <w:spacing w:before="0"/>
        <w:rPr>
          <w:color w:val="FF0000"/>
        </w:rPr>
      </w:pPr>
      <w:r w:rsidRPr="00C624B0">
        <w:t>Decision</w:t>
      </w:r>
    </w:p>
    <w:p w14:paraId="175157DB" w14:textId="77777777" w:rsidR="00D22760" w:rsidRPr="00623657" w:rsidRDefault="00827FE1" w:rsidP="006C1923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rFonts w:cs="Verdana"/>
          <w:szCs w:val="22"/>
        </w:rPr>
      </w:pPr>
      <w:r w:rsidRPr="00623657">
        <w:rPr>
          <w:szCs w:val="22"/>
        </w:rPr>
        <w:t>Consent is granted for the works in accordan</w:t>
      </w:r>
      <w:r w:rsidR="00244C3C" w:rsidRPr="00623657">
        <w:rPr>
          <w:szCs w:val="22"/>
        </w:rPr>
        <w:t xml:space="preserve">ce with the application </w:t>
      </w:r>
      <w:r w:rsidR="00D41D78" w:rsidRPr="00623657">
        <w:rPr>
          <w:szCs w:val="22"/>
        </w:rPr>
        <w:t xml:space="preserve">dated </w:t>
      </w:r>
      <w:r w:rsidR="00623657" w:rsidRPr="00623657">
        <w:rPr>
          <w:szCs w:val="22"/>
        </w:rPr>
        <w:t>24 June 2021</w:t>
      </w:r>
      <w:r w:rsidR="00D41D78" w:rsidRPr="00623657">
        <w:rPr>
          <w:szCs w:val="22"/>
        </w:rPr>
        <w:t xml:space="preserve"> and the plan</w:t>
      </w:r>
      <w:r w:rsidR="0031672A" w:rsidRPr="00623657">
        <w:rPr>
          <w:szCs w:val="22"/>
        </w:rPr>
        <w:t xml:space="preserve"> submitted with it</w:t>
      </w:r>
      <w:r w:rsidR="00623657" w:rsidRPr="00623657">
        <w:rPr>
          <w:szCs w:val="22"/>
        </w:rPr>
        <w:t xml:space="preserve"> subject to the following conditions:</w:t>
      </w:r>
    </w:p>
    <w:p w14:paraId="26A43D68" w14:textId="77777777" w:rsidR="00623657" w:rsidRPr="00623657" w:rsidRDefault="00623657" w:rsidP="00623657">
      <w:pPr>
        <w:pStyle w:val="Style1"/>
        <w:numPr>
          <w:ilvl w:val="0"/>
          <w:numId w:val="0"/>
        </w:numPr>
        <w:ind w:left="360"/>
        <w:rPr>
          <w:b/>
          <w:bCs/>
          <w:szCs w:val="22"/>
        </w:rPr>
      </w:pPr>
      <w:proofErr w:type="spellStart"/>
      <w:r w:rsidRPr="00623657">
        <w:rPr>
          <w:szCs w:val="22"/>
        </w:rPr>
        <w:t>i</w:t>
      </w:r>
      <w:proofErr w:type="spellEnd"/>
      <w:r w:rsidRPr="00623657">
        <w:rPr>
          <w:szCs w:val="22"/>
        </w:rPr>
        <w:t>. that works shall begin no later than three years from the date of this decision; and</w:t>
      </w:r>
    </w:p>
    <w:p w14:paraId="05D49840" w14:textId="77777777" w:rsidR="00623657" w:rsidRPr="00623657" w:rsidRDefault="00623657" w:rsidP="00623657">
      <w:pPr>
        <w:pStyle w:val="Style1"/>
        <w:numPr>
          <w:ilvl w:val="0"/>
          <w:numId w:val="0"/>
        </w:numPr>
        <w:ind w:left="360"/>
        <w:rPr>
          <w:b/>
          <w:bCs/>
          <w:szCs w:val="22"/>
        </w:rPr>
      </w:pPr>
      <w:r w:rsidRPr="00623657">
        <w:rPr>
          <w:szCs w:val="22"/>
        </w:rPr>
        <w:t xml:space="preserve">ii. the temporary works shall be removed and the common restored within one month following completion of the permanent works. </w:t>
      </w:r>
    </w:p>
    <w:p w14:paraId="47E17E14" w14:textId="77777777" w:rsidR="00F6645A" w:rsidRPr="00623657" w:rsidRDefault="00FA1F67" w:rsidP="00BA5A4E">
      <w:pPr>
        <w:pStyle w:val="Style1"/>
        <w:numPr>
          <w:ilvl w:val="0"/>
          <w:numId w:val="11"/>
        </w:numPr>
        <w:tabs>
          <w:tab w:val="clear" w:pos="432"/>
        </w:tabs>
        <w:rPr>
          <w:szCs w:val="22"/>
        </w:rPr>
      </w:pPr>
      <w:r w:rsidRPr="00623657">
        <w:rPr>
          <w:szCs w:val="22"/>
        </w:rPr>
        <w:t>For the purposes of identification only the locat</w:t>
      </w:r>
      <w:r w:rsidR="00250ACB" w:rsidRPr="00623657">
        <w:rPr>
          <w:szCs w:val="22"/>
        </w:rPr>
        <w:t xml:space="preserve">ion of the </w:t>
      </w:r>
      <w:r w:rsidR="00FC6770" w:rsidRPr="00623657">
        <w:rPr>
          <w:szCs w:val="22"/>
        </w:rPr>
        <w:t xml:space="preserve">works </w:t>
      </w:r>
      <w:r w:rsidR="00DE043E" w:rsidRPr="00623657">
        <w:rPr>
          <w:szCs w:val="22"/>
        </w:rPr>
        <w:t>is shown</w:t>
      </w:r>
      <w:r w:rsidR="00E70D40" w:rsidRPr="00623657">
        <w:rPr>
          <w:szCs w:val="22"/>
        </w:rPr>
        <w:t xml:space="preserve"> </w:t>
      </w:r>
      <w:r w:rsidR="00AC0620">
        <w:rPr>
          <w:szCs w:val="22"/>
        </w:rPr>
        <w:t>outlined in</w:t>
      </w:r>
      <w:r w:rsidR="003459C7" w:rsidRPr="00623657">
        <w:rPr>
          <w:szCs w:val="22"/>
        </w:rPr>
        <w:t xml:space="preserve"> </w:t>
      </w:r>
      <w:r w:rsidR="00EF03BD" w:rsidRPr="00623657">
        <w:rPr>
          <w:szCs w:val="22"/>
        </w:rPr>
        <w:t>red</w:t>
      </w:r>
      <w:r w:rsidR="00962A1B" w:rsidRPr="00623657">
        <w:rPr>
          <w:szCs w:val="22"/>
        </w:rPr>
        <w:t xml:space="preserve"> </w:t>
      </w:r>
      <w:r w:rsidR="00770C71" w:rsidRPr="00623657">
        <w:rPr>
          <w:szCs w:val="22"/>
        </w:rPr>
        <w:t>on</w:t>
      </w:r>
      <w:r w:rsidR="00F854C0" w:rsidRPr="00623657">
        <w:rPr>
          <w:szCs w:val="22"/>
        </w:rPr>
        <w:t xml:space="preserve"> </w:t>
      </w:r>
      <w:r w:rsidR="00CA1C5B" w:rsidRPr="00623657">
        <w:rPr>
          <w:szCs w:val="22"/>
        </w:rPr>
        <w:t>the attache</w:t>
      </w:r>
      <w:r w:rsidR="00E70D40" w:rsidRPr="00623657">
        <w:rPr>
          <w:szCs w:val="22"/>
        </w:rPr>
        <w:t>d plan.</w:t>
      </w:r>
    </w:p>
    <w:p w14:paraId="30AEB343" w14:textId="77777777" w:rsidR="000458FE" w:rsidRPr="00623657" w:rsidRDefault="00F6645A" w:rsidP="00623657">
      <w:pPr>
        <w:spacing w:before="240"/>
      </w:pPr>
      <w:r w:rsidRPr="00EB3E95">
        <w:rPr>
          <w:b/>
          <w:color w:val="000000"/>
        </w:rPr>
        <w:t>Preliminary Matters</w:t>
      </w:r>
      <w:r w:rsidR="00E35663">
        <w:t xml:space="preserve"> </w:t>
      </w:r>
    </w:p>
    <w:p w14:paraId="391FDDB1" w14:textId="77777777" w:rsidR="00921FA7" w:rsidRPr="00623657" w:rsidRDefault="00921FA7" w:rsidP="00BA5A4E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szCs w:val="22"/>
        </w:rPr>
      </w:pPr>
      <w:r w:rsidRPr="00623657">
        <w:rPr>
          <w:szCs w:val="22"/>
        </w:rPr>
        <w:t>I have had regard to Defra’s Common Land consents policy</w:t>
      </w:r>
      <w:r w:rsidRPr="00623657">
        <w:rPr>
          <w:szCs w:val="22"/>
          <w:vertAlign w:val="superscript"/>
        </w:rPr>
        <w:footnoteReference w:id="1"/>
      </w:r>
      <w:r w:rsidRPr="00623657">
        <w:rPr>
          <w:szCs w:val="22"/>
        </w:rPr>
        <w:t xml:space="preserve"> in determining this application under section 38, which has been published for the guidance of both the Planning Inspectorate and applicants. However, every application will be considered on its merits and a determination will depart from the policy if it appears appropriate to do so. In such cases, the decision will explain why it has departed from the policy.</w:t>
      </w:r>
    </w:p>
    <w:p w14:paraId="1688ACAA" w14:textId="77777777" w:rsidR="00BE412D" w:rsidRPr="00623657" w:rsidRDefault="00BE1D1B" w:rsidP="00BA5A4E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szCs w:val="22"/>
        </w:rPr>
      </w:pPr>
      <w:r w:rsidRPr="00623657">
        <w:rPr>
          <w:szCs w:val="22"/>
        </w:rPr>
        <w:t xml:space="preserve">This application has been determined solely </w:t>
      </w:r>
      <w:proofErr w:type="gramStart"/>
      <w:r w:rsidRPr="00623657">
        <w:rPr>
          <w:szCs w:val="22"/>
        </w:rPr>
        <w:t>on the basis of</w:t>
      </w:r>
      <w:proofErr w:type="gramEnd"/>
      <w:r w:rsidRPr="00623657">
        <w:rPr>
          <w:szCs w:val="22"/>
        </w:rPr>
        <w:t xml:space="preserve"> written evidence.</w:t>
      </w:r>
    </w:p>
    <w:p w14:paraId="1454B5AD" w14:textId="77777777" w:rsidR="00576CD7" w:rsidRPr="00623657" w:rsidRDefault="0032771A" w:rsidP="00BA5A4E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szCs w:val="22"/>
        </w:rPr>
      </w:pPr>
      <w:r w:rsidRPr="00623657">
        <w:rPr>
          <w:szCs w:val="22"/>
        </w:rPr>
        <w:t>I have take</w:t>
      </w:r>
      <w:r w:rsidR="00ED785A" w:rsidRPr="00623657">
        <w:rPr>
          <w:szCs w:val="22"/>
        </w:rPr>
        <w:t>n account of the representation</w:t>
      </w:r>
      <w:r w:rsidR="00D164E6" w:rsidRPr="00623657">
        <w:rPr>
          <w:szCs w:val="22"/>
        </w:rPr>
        <w:t>s</w:t>
      </w:r>
      <w:r w:rsidR="00057346" w:rsidRPr="00623657">
        <w:rPr>
          <w:szCs w:val="22"/>
        </w:rPr>
        <w:t xml:space="preserve"> </w:t>
      </w:r>
      <w:r w:rsidR="0094517F" w:rsidRPr="00623657">
        <w:rPr>
          <w:szCs w:val="22"/>
        </w:rPr>
        <w:t>made</w:t>
      </w:r>
      <w:r w:rsidR="00623657">
        <w:rPr>
          <w:szCs w:val="22"/>
        </w:rPr>
        <w:t xml:space="preserve"> by </w:t>
      </w:r>
      <w:r w:rsidR="00623657" w:rsidRPr="00623657">
        <w:rPr>
          <w:szCs w:val="22"/>
        </w:rPr>
        <w:t>the Open Spaces Society (OSS), Natural England (NE), South West Coast Path Association (SWCP) and Linda Carter.</w:t>
      </w:r>
      <w:r w:rsidR="00C3220D" w:rsidRPr="00623657">
        <w:rPr>
          <w:szCs w:val="22"/>
        </w:rPr>
        <w:t xml:space="preserve"> </w:t>
      </w:r>
    </w:p>
    <w:p w14:paraId="10CA5F01" w14:textId="77777777" w:rsidR="00576CD7" w:rsidRPr="00623657" w:rsidRDefault="00576CD7" w:rsidP="00BA5A4E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szCs w:val="22"/>
        </w:rPr>
      </w:pPr>
      <w:r w:rsidRPr="00623657">
        <w:rPr>
          <w:szCs w:val="22"/>
        </w:rPr>
        <w:t xml:space="preserve">I am required by section 39 of the 2006 Act to have regard to the following in determining this </w:t>
      </w:r>
      <w:proofErr w:type="gramStart"/>
      <w:r w:rsidRPr="00623657">
        <w:rPr>
          <w:szCs w:val="22"/>
        </w:rPr>
        <w:t>application:-</w:t>
      </w:r>
      <w:proofErr w:type="gramEnd"/>
    </w:p>
    <w:p w14:paraId="3EAB62D5" w14:textId="77777777" w:rsidR="00576CD7" w:rsidRPr="00623657" w:rsidRDefault="00576CD7" w:rsidP="00576CD7">
      <w:pPr>
        <w:pStyle w:val="Style1"/>
        <w:numPr>
          <w:ilvl w:val="0"/>
          <w:numId w:val="10"/>
        </w:numPr>
        <w:tabs>
          <w:tab w:val="clear" w:pos="432"/>
        </w:tabs>
        <w:rPr>
          <w:szCs w:val="22"/>
        </w:rPr>
      </w:pPr>
      <w:r w:rsidRPr="00623657">
        <w:rPr>
          <w:szCs w:val="22"/>
        </w:rPr>
        <w:lastRenderedPageBreak/>
        <w:t>the interests of persons having rights in relation to, or occupying, the land (and in particular persons exercising rights of common over it</w:t>
      </w:r>
      <w:proofErr w:type="gramStart"/>
      <w:r w:rsidRPr="00623657">
        <w:rPr>
          <w:szCs w:val="22"/>
        </w:rPr>
        <w:t>);</w:t>
      </w:r>
      <w:proofErr w:type="gramEnd"/>
    </w:p>
    <w:p w14:paraId="4FFB6B6E" w14:textId="77777777" w:rsidR="00576CD7" w:rsidRPr="00623657" w:rsidRDefault="00576CD7" w:rsidP="00576CD7">
      <w:pPr>
        <w:pStyle w:val="Style1"/>
        <w:numPr>
          <w:ilvl w:val="0"/>
          <w:numId w:val="10"/>
        </w:numPr>
        <w:tabs>
          <w:tab w:val="clear" w:pos="432"/>
        </w:tabs>
        <w:rPr>
          <w:szCs w:val="22"/>
        </w:rPr>
      </w:pPr>
      <w:r w:rsidRPr="00623657">
        <w:rPr>
          <w:szCs w:val="22"/>
        </w:rPr>
        <w:t xml:space="preserve">the interests of the </w:t>
      </w:r>
      <w:proofErr w:type="gramStart"/>
      <w:r w:rsidRPr="00623657">
        <w:rPr>
          <w:szCs w:val="22"/>
        </w:rPr>
        <w:t>neighbourhood;</w:t>
      </w:r>
      <w:proofErr w:type="gramEnd"/>
    </w:p>
    <w:p w14:paraId="7B5543EF" w14:textId="77777777" w:rsidR="00576CD7" w:rsidRPr="00623657" w:rsidRDefault="00576CD7" w:rsidP="00576CD7">
      <w:pPr>
        <w:pStyle w:val="Style1"/>
        <w:numPr>
          <w:ilvl w:val="0"/>
          <w:numId w:val="10"/>
        </w:numPr>
        <w:rPr>
          <w:szCs w:val="22"/>
        </w:rPr>
      </w:pPr>
      <w:r w:rsidRPr="00623657">
        <w:rPr>
          <w:szCs w:val="22"/>
        </w:rPr>
        <w:t>the public interest;</w:t>
      </w:r>
      <w:r w:rsidRPr="00623657">
        <w:rPr>
          <w:rStyle w:val="FootnoteReference"/>
          <w:szCs w:val="22"/>
        </w:rPr>
        <w:footnoteReference w:id="2"/>
      </w:r>
      <w:r w:rsidRPr="00623657">
        <w:rPr>
          <w:szCs w:val="22"/>
        </w:rPr>
        <w:t xml:space="preserve"> and</w:t>
      </w:r>
    </w:p>
    <w:p w14:paraId="111C1406" w14:textId="77777777" w:rsidR="00576CD7" w:rsidRPr="00623657" w:rsidRDefault="00576CD7" w:rsidP="0000192C">
      <w:pPr>
        <w:pStyle w:val="Style1"/>
        <w:numPr>
          <w:ilvl w:val="0"/>
          <w:numId w:val="10"/>
        </w:numPr>
        <w:rPr>
          <w:szCs w:val="22"/>
        </w:rPr>
      </w:pPr>
      <w:r w:rsidRPr="00623657">
        <w:rPr>
          <w:szCs w:val="22"/>
        </w:rPr>
        <w:t>any other matter considered to be relevant.</w:t>
      </w:r>
    </w:p>
    <w:p w14:paraId="7D38E8BE" w14:textId="77777777" w:rsidR="00576CD7" w:rsidRPr="00EB3E95" w:rsidRDefault="00576CD7" w:rsidP="0000192C">
      <w:pPr>
        <w:pStyle w:val="ListParagraph"/>
        <w:rPr>
          <w:i/>
          <w:color w:val="000000"/>
        </w:rPr>
      </w:pPr>
    </w:p>
    <w:p w14:paraId="0B45B491" w14:textId="77777777" w:rsidR="00576CD7" w:rsidRPr="00E47DB9" w:rsidRDefault="00576CD7" w:rsidP="00576CD7">
      <w:pPr>
        <w:pStyle w:val="Heading6blackfont"/>
        <w:spacing w:before="0"/>
        <w:rPr>
          <w:color w:val="FF0000"/>
        </w:rPr>
      </w:pPr>
      <w:r w:rsidRPr="00EB3E95">
        <w:t>Reasons</w:t>
      </w:r>
    </w:p>
    <w:p w14:paraId="0C2CD5C0" w14:textId="77777777" w:rsidR="000B60DA" w:rsidRPr="007403C5" w:rsidRDefault="00576CD7" w:rsidP="00920069">
      <w:pPr>
        <w:pStyle w:val="Style1"/>
        <w:numPr>
          <w:ilvl w:val="0"/>
          <w:numId w:val="0"/>
        </w:numPr>
        <w:tabs>
          <w:tab w:val="clear" w:pos="432"/>
        </w:tabs>
        <w:rPr>
          <w:color w:val="FF0000"/>
          <w:sz w:val="20"/>
        </w:rPr>
      </w:pPr>
      <w:r w:rsidRPr="00EB3E95">
        <w:rPr>
          <w:b/>
          <w:i/>
        </w:rPr>
        <w:t>The interests of those occupying or having rights over the land</w:t>
      </w:r>
    </w:p>
    <w:p w14:paraId="2F10EDA2" w14:textId="77777777" w:rsidR="00142E0D" w:rsidRPr="00623657" w:rsidRDefault="00623657" w:rsidP="0053499D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ind w:left="284" w:hanging="284"/>
        <w:rPr>
          <w:szCs w:val="22"/>
        </w:rPr>
      </w:pPr>
      <w:r w:rsidRPr="00623657">
        <w:rPr>
          <w:szCs w:val="22"/>
        </w:rPr>
        <w:t xml:space="preserve">The applicant confirms that the </w:t>
      </w:r>
      <w:proofErr w:type="spellStart"/>
      <w:r w:rsidRPr="00623657">
        <w:rPr>
          <w:szCs w:val="22"/>
        </w:rPr>
        <w:t>Lanarth</w:t>
      </w:r>
      <w:proofErr w:type="spellEnd"/>
      <w:r w:rsidRPr="00623657">
        <w:rPr>
          <w:szCs w:val="22"/>
        </w:rPr>
        <w:t xml:space="preserve"> Estate is the landowner and has been consulted about the application. The landowner has not objected to the proposed works. There are no registered rights of common.</w:t>
      </w:r>
      <w:r w:rsidR="00CE07B8">
        <w:rPr>
          <w:szCs w:val="22"/>
        </w:rPr>
        <w:t xml:space="preserve"> </w:t>
      </w:r>
      <w:r w:rsidR="002F0744">
        <w:rPr>
          <w:szCs w:val="22"/>
        </w:rPr>
        <w:t>I am satisfied that</w:t>
      </w:r>
      <w:r w:rsidRPr="00623657">
        <w:rPr>
          <w:szCs w:val="22"/>
        </w:rPr>
        <w:t xml:space="preserve"> the works will </w:t>
      </w:r>
      <w:r w:rsidR="002F0744">
        <w:rPr>
          <w:szCs w:val="22"/>
        </w:rPr>
        <w:t xml:space="preserve">not </w:t>
      </w:r>
      <w:r w:rsidRPr="00623657">
        <w:rPr>
          <w:szCs w:val="22"/>
        </w:rPr>
        <w:t>have any adverse impact on the interest of those occupying and the interests of those having rights over the land is not at issue.</w:t>
      </w:r>
    </w:p>
    <w:p w14:paraId="3779333F" w14:textId="77777777" w:rsidR="002453A8" w:rsidRPr="00920069" w:rsidRDefault="00142E0D" w:rsidP="009D0621">
      <w:pPr>
        <w:pStyle w:val="Style1"/>
        <w:numPr>
          <w:ilvl w:val="0"/>
          <w:numId w:val="0"/>
        </w:numPr>
        <w:tabs>
          <w:tab w:val="clear" w:pos="432"/>
        </w:tabs>
        <w:autoSpaceDE w:val="0"/>
        <w:autoSpaceDN w:val="0"/>
        <w:adjustRightInd w:val="0"/>
        <w:rPr>
          <w:sz w:val="20"/>
        </w:rPr>
      </w:pPr>
      <w:r>
        <w:rPr>
          <w:b/>
          <w:i/>
        </w:rPr>
        <w:t xml:space="preserve">The interests </w:t>
      </w:r>
      <w:r w:rsidRPr="003D0AC9">
        <w:rPr>
          <w:b/>
          <w:i/>
        </w:rPr>
        <w:t>of the neighbourhood</w:t>
      </w:r>
      <w:r w:rsidR="00B61379">
        <w:rPr>
          <w:b/>
          <w:i/>
        </w:rPr>
        <w:t xml:space="preserve"> </w:t>
      </w:r>
      <w:r w:rsidRPr="003D0AC9">
        <w:rPr>
          <w:b/>
          <w:i/>
        </w:rPr>
        <w:t>and the protection of public rights of access</w:t>
      </w:r>
      <w:r>
        <w:rPr>
          <w:sz w:val="20"/>
        </w:rPr>
        <w:t xml:space="preserve"> </w:t>
      </w:r>
    </w:p>
    <w:p w14:paraId="3FAFD818" w14:textId="77777777" w:rsidR="00623657" w:rsidRDefault="00623657" w:rsidP="00270D0A">
      <w:pPr>
        <w:tabs>
          <w:tab w:val="left" w:pos="284"/>
        </w:tabs>
        <w:spacing w:before="180"/>
        <w:ind w:left="284" w:hanging="284"/>
        <w:outlineLvl w:val="0"/>
      </w:pPr>
      <w:r w:rsidRPr="00270D0A">
        <w:rPr>
          <w:szCs w:val="22"/>
        </w:rPr>
        <w:t>8</w:t>
      </w:r>
      <w:r>
        <w:rPr>
          <w:sz w:val="20"/>
        </w:rPr>
        <w:t>.</w:t>
      </w:r>
      <w:r>
        <w:rPr>
          <w:sz w:val="20"/>
        </w:rPr>
        <w:tab/>
      </w:r>
      <w:r>
        <w:t xml:space="preserve">The interests of the neighbourhood test </w:t>
      </w:r>
      <w:proofErr w:type="gramStart"/>
      <w:r>
        <w:t>relates</w:t>
      </w:r>
      <w:proofErr w:type="gramEnd"/>
      <w:r>
        <w:t xml:space="preserve"> to whether the works will unacceptably interfere with the way the common land is used by local people. </w:t>
      </w:r>
      <w:r w:rsidR="00087420">
        <w:t xml:space="preserve">The common is located between </w:t>
      </w:r>
      <w:r w:rsidR="00AC0620">
        <w:t xml:space="preserve">the main access road to Coverack, </w:t>
      </w:r>
      <w:r w:rsidR="00087420">
        <w:t>the B3294</w:t>
      </w:r>
      <w:r w:rsidR="00CC05B2">
        <w:t>,</w:t>
      </w:r>
      <w:r w:rsidR="007D4E8D">
        <w:t xml:space="preserve"> </w:t>
      </w:r>
      <w:r w:rsidR="00087420">
        <w:t xml:space="preserve">and an area of cliff overlooking Coverack Beach. </w:t>
      </w:r>
      <w:r>
        <w:t xml:space="preserve">The applicant explains that the purpose of the works is to construct a new coastal defence </w:t>
      </w:r>
      <w:r w:rsidR="001A49DC">
        <w:t>to</w:t>
      </w:r>
      <w:r>
        <w:t xml:space="preserve"> reduce the risk of</w:t>
      </w:r>
      <w:r w:rsidR="00087420">
        <w:t xml:space="preserve"> coastal</w:t>
      </w:r>
      <w:r>
        <w:t xml:space="preserve"> erosion to the common, nearby properties and infrastructure. An existing seawall</w:t>
      </w:r>
      <w:r w:rsidR="00B61379">
        <w:t xml:space="preserve"> (s</w:t>
      </w:r>
      <w:r>
        <w:t xml:space="preserve">outh </w:t>
      </w:r>
      <w:r w:rsidR="00B61379">
        <w:t>s</w:t>
      </w:r>
      <w:r>
        <w:t>eawall</w:t>
      </w:r>
      <w:r w:rsidR="00B61379">
        <w:t>)</w:t>
      </w:r>
      <w:r>
        <w:t xml:space="preserve"> currently protects most of the road, however the northern end</w:t>
      </w:r>
      <w:r w:rsidR="007D4E8D">
        <w:t>,</w:t>
      </w:r>
      <w:r>
        <w:t xml:space="preserve"> along the edge of the common is undefended. </w:t>
      </w:r>
      <w:r w:rsidR="00087420">
        <w:t>In recent years, s</w:t>
      </w:r>
      <w:r>
        <w:t xml:space="preserve">everal storms </w:t>
      </w:r>
      <w:r w:rsidR="00087420">
        <w:t>have</w:t>
      </w:r>
      <w:r>
        <w:t xml:space="preserve"> ero</w:t>
      </w:r>
      <w:r w:rsidR="00087420">
        <w:t>ded</w:t>
      </w:r>
      <w:r>
        <w:t xml:space="preserve"> cliffs to the north of the seawall</w:t>
      </w:r>
      <w:r w:rsidR="00087420">
        <w:t>, increasing</w:t>
      </w:r>
      <w:r>
        <w:t xml:space="preserve"> the risk to the common and road. The works form part of the Coverack </w:t>
      </w:r>
      <w:r w:rsidR="00087420">
        <w:t xml:space="preserve">North Coast </w:t>
      </w:r>
      <w:r>
        <w:t>Protection Scheme to protect Coverack Cove Cliff from further erosion. The applicant confirms that there are no viable or appropriate alternatives to the works. The common is currently a communal grassed area with recreational seating and a wooden rail fence along the seaward edge.</w:t>
      </w:r>
      <w:r w:rsidR="00213C79">
        <w:t xml:space="preserve"> </w:t>
      </w:r>
      <w:r w:rsidR="001A49DC">
        <w:t>The wooden fencing will be reinstated upon completion of the construction works</w:t>
      </w:r>
      <w:r w:rsidR="007D4E8D">
        <w:t xml:space="preserve"> and balustrade fencing is needed to </w:t>
      </w:r>
      <w:r w:rsidR="001A49DC">
        <w:t>protect the public from the cliff edge.</w:t>
      </w:r>
      <w:r w:rsidR="00580DDA">
        <w:t xml:space="preserve"> The temporary fencing is required for health and safety during construction works. </w:t>
      </w:r>
      <w:r>
        <w:t xml:space="preserve">The works form part of planning application (PA21/05228). </w:t>
      </w:r>
    </w:p>
    <w:p w14:paraId="5801F340" w14:textId="77777777" w:rsidR="00623657" w:rsidRDefault="00623657" w:rsidP="003914A5">
      <w:pPr>
        <w:spacing w:before="180"/>
        <w:ind w:left="284" w:hanging="430"/>
        <w:outlineLvl w:val="0"/>
      </w:pPr>
      <w:r>
        <w:t>9.</w:t>
      </w:r>
      <w:r>
        <w:tab/>
        <w:t>In response to concerns about access</w:t>
      </w:r>
      <w:r w:rsidR="00615498">
        <w:t xml:space="preserve">, </w:t>
      </w:r>
      <w:r>
        <w:t>the applicant confirms that the common will not be accessible during the construction period which is expected to last up to nine months. Once the construction works have been completed</w:t>
      </w:r>
      <w:r w:rsidR="00615498">
        <w:t>,</w:t>
      </w:r>
      <w:r>
        <w:t xml:space="preserve"> the condition, </w:t>
      </w:r>
      <w:proofErr w:type="gramStart"/>
      <w:r w:rsidR="00615498">
        <w:t>accessibility</w:t>
      </w:r>
      <w:proofErr w:type="gramEnd"/>
      <w:r>
        <w:t xml:space="preserve"> and recreational value of the common will be the same as it is currently. The South West Coast Path and access to nearby properties at North Corner Lane </w:t>
      </w:r>
      <w:r w:rsidR="00B61379">
        <w:t>will not be impacted by the work</w:t>
      </w:r>
      <w:r w:rsidR="00394A03">
        <w:t>s</w:t>
      </w:r>
      <w:r w:rsidR="00B61379">
        <w:t>.</w:t>
      </w:r>
      <w:r w:rsidR="00CE07B8">
        <w:t xml:space="preserve"> </w:t>
      </w:r>
    </w:p>
    <w:p w14:paraId="5DDDB29E" w14:textId="77777777" w:rsidR="00623657" w:rsidRDefault="00623657" w:rsidP="00B61379">
      <w:pPr>
        <w:tabs>
          <w:tab w:val="left" w:pos="142"/>
        </w:tabs>
        <w:spacing w:before="180"/>
        <w:ind w:left="284" w:hanging="426"/>
        <w:outlineLvl w:val="0"/>
      </w:pPr>
      <w:r>
        <w:t xml:space="preserve">10. </w:t>
      </w:r>
      <w:r w:rsidR="00615498">
        <w:t xml:space="preserve">The </w:t>
      </w:r>
      <w:r>
        <w:t>works will restrict access to the common for a duration of up to 9 months, after which the temporary works will be removed and the common will be fully accessible.</w:t>
      </w:r>
      <w:r w:rsidR="001819EF" w:rsidRPr="001819EF">
        <w:t xml:space="preserve"> </w:t>
      </w:r>
      <w:r w:rsidR="001819EF">
        <w:t xml:space="preserve">I accept that the </w:t>
      </w:r>
      <w:r w:rsidR="0013172C">
        <w:t xml:space="preserve">permanent </w:t>
      </w:r>
      <w:r w:rsidR="001819EF">
        <w:t>fencing is required to protect the public from the cliff edge.</w:t>
      </w:r>
      <w:r w:rsidR="0013172C">
        <w:t xml:space="preserve"> </w:t>
      </w:r>
      <w:r w:rsidR="00F15301">
        <w:t xml:space="preserve">I </w:t>
      </w:r>
      <w:r w:rsidR="001819EF">
        <w:t>c</w:t>
      </w:r>
      <w:r w:rsidR="007F3F36">
        <w:t>onsider that</w:t>
      </w:r>
      <w:r w:rsidR="00F15301">
        <w:t xml:space="preserve"> the</w:t>
      </w:r>
      <w:r w:rsidR="001819EF">
        <w:t xml:space="preserve"> works </w:t>
      </w:r>
      <w:r w:rsidR="0013172C">
        <w:t>will help to protect and maintain the common and</w:t>
      </w:r>
      <w:r w:rsidR="006930BA">
        <w:t xml:space="preserve"> therefore benefit use of the common by local people </w:t>
      </w:r>
      <w:r w:rsidR="00CC05B2">
        <w:t xml:space="preserve">in the </w:t>
      </w:r>
      <w:r w:rsidR="006930BA">
        <w:t xml:space="preserve">long term. </w:t>
      </w:r>
      <w:r w:rsidR="007F3F36">
        <w:t>I conclude that the works will</w:t>
      </w:r>
      <w:r w:rsidR="001819EF">
        <w:t xml:space="preserve"> </w:t>
      </w:r>
      <w:r w:rsidR="0013172C">
        <w:t xml:space="preserve">benefit </w:t>
      </w:r>
      <w:r w:rsidR="001819EF">
        <w:t xml:space="preserve">the interests of the neighbourhood </w:t>
      </w:r>
      <w:r w:rsidR="0013172C">
        <w:t>and protect public rights of access.</w:t>
      </w:r>
    </w:p>
    <w:p w14:paraId="1D1A4578" w14:textId="77777777" w:rsidR="007272B7" w:rsidRPr="00B61379" w:rsidRDefault="007272B7" w:rsidP="00B61379">
      <w:pPr>
        <w:tabs>
          <w:tab w:val="left" w:pos="142"/>
        </w:tabs>
        <w:spacing w:before="180"/>
        <w:ind w:left="284" w:hanging="426"/>
        <w:outlineLvl w:val="0"/>
      </w:pPr>
    </w:p>
    <w:p w14:paraId="13E7DFEB" w14:textId="77777777" w:rsidR="00623657" w:rsidRDefault="002B3FBC" w:rsidP="00623657">
      <w:pPr>
        <w:pStyle w:val="Style1"/>
        <w:numPr>
          <w:ilvl w:val="0"/>
          <w:numId w:val="0"/>
        </w:numPr>
        <w:tabs>
          <w:tab w:val="clear" w:pos="432"/>
        </w:tabs>
        <w:rPr>
          <w:b/>
          <w:i/>
        </w:rPr>
      </w:pPr>
      <w:r w:rsidRPr="00623657">
        <w:rPr>
          <w:b/>
          <w:i/>
        </w:rPr>
        <w:lastRenderedPageBreak/>
        <w:t>Nature conservation</w:t>
      </w:r>
      <w:r w:rsidR="00623657" w:rsidRPr="00623657">
        <w:rPr>
          <w:b/>
          <w:i/>
        </w:rPr>
        <w:t xml:space="preserve"> and c</w:t>
      </w:r>
      <w:r w:rsidR="00597362" w:rsidRPr="00623657">
        <w:rPr>
          <w:b/>
          <w:i/>
        </w:rPr>
        <w:t>onservation of the landscape</w:t>
      </w:r>
    </w:p>
    <w:p w14:paraId="4185ED3F" w14:textId="77777777" w:rsidR="00623657" w:rsidRDefault="00623657" w:rsidP="003914A5">
      <w:pPr>
        <w:pStyle w:val="Style1"/>
        <w:numPr>
          <w:ilvl w:val="0"/>
          <w:numId w:val="0"/>
        </w:numPr>
        <w:tabs>
          <w:tab w:val="clear" w:pos="432"/>
        </w:tabs>
        <w:ind w:left="284" w:hanging="426"/>
      </w:pPr>
      <w:r>
        <w:t>11. The common lies within the Lizard Heritage Coast Area of Outstanding Natural Beauty (AONB). The</w:t>
      </w:r>
      <w:r w:rsidR="00213D40">
        <w:t xml:space="preserve"> applicant </w:t>
      </w:r>
      <w:r w:rsidR="000B14BE">
        <w:t xml:space="preserve">explains that the </w:t>
      </w:r>
      <w:r w:rsidR="006930BA">
        <w:t>concrete retaining</w:t>
      </w:r>
      <w:r w:rsidR="00213D40">
        <w:t xml:space="preserve"> wall cladding </w:t>
      </w:r>
      <w:r w:rsidR="007F3F36">
        <w:t>is intended to blend in with</w:t>
      </w:r>
      <w:r w:rsidR="00213D40">
        <w:t xml:space="preserve"> the adjacent south seawall</w:t>
      </w:r>
      <w:r w:rsidR="003727A6">
        <w:t xml:space="preserve"> and</w:t>
      </w:r>
      <w:r w:rsidR="007F3F36">
        <w:t xml:space="preserve"> </w:t>
      </w:r>
      <w:r w:rsidR="003727A6">
        <w:t>t</w:t>
      </w:r>
      <w:r w:rsidR="00213D40">
        <w:t>he</w:t>
      </w:r>
      <w:r>
        <w:t xml:space="preserve"> balustrade</w:t>
      </w:r>
      <w:r w:rsidR="00213D40">
        <w:t>, supported by granite posts, will match</w:t>
      </w:r>
      <w:r>
        <w:t xml:space="preserve"> existing balustrading along the cliff li</w:t>
      </w:r>
      <w:r w:rsidR="00213D40">
        <w:t>ne</w:t>
      </w:r>
      <w:r w:rsidR="000B14BE">
        <w:t>. The</w:t>
      </w:r>
      <w:r w:rsidR="00213C79">
        <w:t xml:space="preserve"> </w:t>
      </w:r>
      <w:r w:rsidR="000B14BE">
        <w:t xml:space="preserve">replacement </w:t>
      </w:r>
      <w:r w:rsidR="00213C79">
        <w:t>timber fencing</w:t>
      </w:r>
      <w:r w:rsidR="00213D40">
        <w:t xml:space="preserve"> </w:t>
      </w:r>
      <w:r w:rsidR="000B14BE">
        <w:t>will match the existing timber fencing to be removed</w:t>
      </w:r>
      <w:r w:rsidR="00213C79">
        <w:t xml:space="preserve">. </w:t>
      </w:r>
      <w:r w:rsidR="005022DC">
        <w:t xml:space="preserve">The applicant confirms that there will be no loss </w:t>
      </w:r>
      <w:r w:rsidR="00CC05B2">
        <w:t>of</w:t>
      </w:r>
      <w:r w:rsidR="005022DC">
        <w:t xml:space="preserve"> common and co</w:t>
      </w:r>
      <w:r w:rsidR="00CC05B2">
        <w:t>nsiders</w:t>
      </w:r>
      <w:r w:rsidR="005022DC">
        <w:t xml:space="preserve"> that the works are compatible with the character of the immediate location within the AONB and does not compromise the special qualities and characteristics of the wider AONB. </w:t>
      </w:r>
    </w:p>
    <w:p w14:paraId="49EB708A" w14:textId="77777777" w:rsidR="00623657" w:rsidRPr="000F21D0" w:rsidRDefault="00623657" w:rsidP="003914A5">
      <w:pPr>
        <w:pStyle w:val="Style1"/>
        <w:numPr>
          <w:ilvl w:val="0"/>
          <w:numId w:val="0"/>
        </w:numPr>
        <w:tabs>
          <w:tab w:val="clear" w:pos="432"/>
        </w:tabs>
        <w:ind w:left="284" w:hanging="426"/>
        <w:rPr>
          <w:szCs w:val="22"/>
        </w:rPr>
      </w:pPr>
      <w:r>
        <w:t>12.</w:t>
      </w:r>
      <w:r>
        <w:tab/>
        <w:t xml:space="preserve">NE </w:t>
      </w:r>
      <w:r w:rsidR="001461C8">
        <w:t>comment</w:t>
      </w:r>
      <w:r w:rsidR="00CC05B2">
        <w:t>s</w:t>
      </w:r>
      <w:r w:rsidR="00394A03">
        <w:t xml:space="preserve"> that given the timescales</w:t>
      </w:r>
      <w:r w:rsidR="00615498">
        <w:t>,</w:t>
      </w:r>
      <w:r w:rsidR="00394A03">
        <w:t xml:space="preserve"> maintaining the viability of the grass turf</w:t>
      </w:r>
      <w:r w:rsidR="001461C8">
        <w:t xml:space="preserve"> and restoration</w:t>
      </w:r>
      <w:r w:rsidR="00394A03">
        <w:t xml:space="preserve"> is likely to be </w:t>
      </w:r>
      <w:r w:rsidR="001461C8">
        <w:t>particularly</w:t>
      </w:r>
      <w:r w:rsidR="00394A03">
        <w:t xml:space="preserve"> challenging</w:t>
      </w:r>
      <w:r w:rsidR="00CC05B2">
        <w:t xml:space="preserve"> and</w:t>
      </w:r>
      <w:r w:rsidR="001461C8">
        <w:t xml:space="preserve"> </w:t>
      </w:r>
      <w:r>
        <w:t>recommend</w:t>
      </w:r>
      <w:r w:rsidR="00CC05B2">
        <w:t>s</w:t>
      </w:r>
      <w:r>
        <w:t xml:space="preserve"> that as part of any restoration, efforts are made to improve the species diversity using an appropriate wildflower mix. The applicant advises that a specialist </w:t>
      </w:r>
      <w:r w:rsidR="00282627">
        <w:t>sub-contractor</w:t>
      </w:r>
      <w:r>
        <w:t xml:space="preserve"> will be used to remove</w:t>
      </w:r>
      <w:r w:rsidR="00282627">
        <w:t xml:space="preserve">, </w:t>
      </w:r>
      <w:proofErr w:type="gramStart"/>
      <w:r>
        <w:t>store</w:t>
      </w:r>
      <w:proofErr w:type="gramEnd"/>
      <w:r w:rsidR="00282627">
        <w:t xml:space="preserve"> and maintain the grass turf off site</w:t>
      </w:r>
      <w:r>
        <w:t xml:space="preserve">. </w:t>
      </w:r>
      <w:r w:rsidR="00394A03">
        <w:t>Upon completion of the works, t</w:t>
      </w:r>
      <w:r>
        <w:t>he grass land will be returned to its original condition</w:t>
      </w:r>
      <w:r w:rsidR="00394A03">
        <w:t xml:space="preserve"> and</w:t>
      </w:r>
      <w:r w:rsidR="00615498">
        <w:t>,</w:t>
      </w:r>
      <w:r w:rsidR="00394A03">
        <w:t xml:space="preserve"> wh</w:t>
      </w:r>
      <w:r>
        <w:t>ere appropriate</w:t>
      </w:r>
      <w:r w:rsidR="00615498">
        <w:t>, a</w:t>
      </w:r>
      <w:r>
        <w:t xml:space="preserve"> wildflower mix will be used in areas outside of the maintained grassland used for recreational purposes. The applicant confirms that </w:t>
      </w:r>
      <w:r w:rsidR="00615498">
        <w:t xml:space="preserve">an </w:t>
      </w:r>
      <w:r>
        <w:t>Ecological Mitigation and Enhancement Strategy (EMES) con</w:t>
      </w:r>
      <w:r w:rsidR="00615498">
        <w:t xml:space="preserve">siders there to be </w:t>
      </w:r>
      <w:r>
        <w:t xml:space="preserve">no </w:t>
      </w:r>
      <w:proofErr w:type="gramStart"/>
      <w:r w:rsidR="005022DC">
        <w:t>long</w:t>
      </w:r>
      <w:r w:rsidR="00E94828">
        <w:t xml:space="preserve"> </w:t>
      </w:r>
      <w:r w:rsidR="005022DC">
        <w:t>term</w:t>
      </w:r>
      <w:proofErr w:type="gramEnd"/>
      <w:r>
        <w:t xml:space="preserve"> biodiversity loss from the Coverack North Coast Protection Scheme. </w:t>
      </w:r>
    </w:p>
    <w:p w14:paraId="68493220" w14:textId="77777777" w:rsidR="00F14ECA" w:rsidRPr="000F21D0" w:rsidRDefault="00623657" w:rsidP="003914A5">
      <w:pPr>
        <w:pStyle w:val="Style1"/>
        <w:numPr>
          <w:ilvl w:val="0"/>
          <w:numId w:val="0"/>
        </w:numPr>
        <w:tabs>
          <w:tab w:val="clear" w:pos="432"/>
        </w:tabs>
        <w:ind w:left="284" w:hanging="426"/>
        <w:rPr>
          <w:b/>
          <w:i/>
          <w:szCs w:val="22"/>
        </w:rPr>
      </w:pPr>
      <w:r w:rsidRPr="000F21D0">
        <w:rPr>
          <w:szCs w:val="22"/>
        </w:rPr>
        <w:t>13.</w:t>
      </w:r>
      <w:r w:rsidRPr="000F21D0">
        <w:rPr>
          <w:szCs w:val="22"/>
        </w:rPr>
        <w:tab/>
      </w:r>
      <w:r w:rsidR="001819EF">
        <w:rPr>
          <w:szCs w:val="22"/>
        </w:rPr>
        <w:t>T</w:t>
      </w:r>
      <w:r w:rsidR="00442AE5">
        <w:rPr>
          <w:szCs w:val="22"/>
        </w:rPr>
        <w:t xml:space="preserve">he common </w:t>
      </w:r>
      <w:r w:rsidR="001819EF">
        <w:rPr>
          <w:szCs w:val="22"/>
        </w:rPr>
        <w:t xml:space="preserve">will be </w:t>
      </w:r>
      <w:r w:rsidR="00442AE5">
        <w:rPr>
          <w:szCs w:val="22"/>
        </w:rPr>
        <w:t>restored upon completion</w:t>
      </w:r>
      <w:r w:rsidR="001819EF">
        <w:rPr>
          <w:szCs w:val="22"/>
        </w:rPr>
        <w:t xml:space="preserve"> of the </w:t>
      </w:r>
      <w:r w:rsidR="00394A03">
        <w:rPr>
          <w:szCs w:val="22"/>
        </w:rPr>
        <w:t>works</w:t>
      </w:r>
      <w:r w:rsidR="00442AE5">
        <w:rPr>
          <w:szCs w:val="22"/>
        </w:rPr>
        <w:t xml:space="preserve">. </w:t>
      </w:r>
      <w:r w:rsidRPr="000F21D0">
        <w:rPr>
          <w:szCs w:val="22"/>
        </w:rPr>
        <w:t xml:space="preserve">The </w:t>
      </w:r>
      <w:r w:rsidR="00442AE5">
        <w:rPr>
          <w:szCs w:val="22"/>
        </w:rPr>
        <w:t xml:space="preserve">permanent </w:t>
      </w:r>
      <w:r w:rsidRPr="000F21D0">
        <w:rPr>
          <w:szCs w:val="22"/>
        </w:rPr>
        <w:t>works are intended to connect</w:t>
      </w:r>
      <w:r w:rsidR="00580DDA">
        <w:rPr>
          <w:szCs w:val="22"/>
        </w:rPr>
        <w:t xml:space="preserve"> and</w:t>
      </w:r>
      <w:r w:rsidRPr="000F21D0">
        <w:rPr>
          <w:szCs w:val="22"/>
        </w:rPr>
        <w:t xml:space="preserve"> match</w:t>
      </w:r>
      <w:r w:rsidR="00580DDA">
        <w:rPr>
          <w:szCs w:val="22"/>
        </w:rPr>
        <w:t xml:space="preserve"> </w:t>
      </w:r>
      <w:r w:rsidR="00442AE5">
        <w:rPr>
          <w:szCs w:val="22"/>
        </w:rPr>
        <w:t>nearby/existing fencing and seawall. I am satisfied that the works are</w:t>
      </w:r>
      <w:r w:rsidRPr="000F21D0">
        <w:rPr>
          <w:szCs w:val="22"/>
        </w:rPr>
        <w:t xml:space="preserve"> in keeping with the character of the common</w:t>
      </w:r>
      <w:r w:rsidR="00CC05B2">
        <w:rPr>
          <w:szCs w:val="22"/>
        </w:rPr>
        <w:t xml:space="preserve"> and</w:t>
      </w:r>
      <w:r w:rsidRPr="000F21D0">
        <w:rPr>
          <w:szCs w:val="22"/>
        </w:rPr>
        <w:t xml:space="preserve"> will not</w:t>
      </w:r>
      <w:r w:rsidR="004D0E3B">
        <w:rPr>
          <w:szCs w:val="22"/>
        </w:rPr>
        <w:t xml:space="preserve"> </w:t>
      </w:r>
      <w:r w:rsidR="00CC05B2">
        <w:rPr>
          <w:szCs w:val="22"/>
        </w:rPr>
        <w:t>harm</w:t>
      </w:r>
      <w:r w:rsidRPr="000F21D0">
        <w:rPr>
          <w:szCs w:val="22"/>
        </w:rPr>
        <w:t xml:space="preserve"> nature conservation interests</w:t>
      </w:r>
      <w:r w:rsidR="00CC05B2">
        <w:rPr>
          <w:szCs w:val="22"/>
        </w:rPr>
        <w:t>.  B</w:t>
      </w:r>
      <w:r w:rsidRPr="000F21D0">
        <w:rPr>
          <w:szCs w:val="22"/>
        </w:rPr>
        <w:t xml:space="preserve">y helping </w:t>
      </w:r>
      <w:r w:rsidR="00CC05B2">
        <w:rPr>
          <w:szCs w:val="22"/>
        </w:rPr>
        <w:t xml:space="preserve">to </w:t>
      </w:r>
      <w:r w:rsidRPr="000F21D0">
        <w:rPr>
          <w:szCs w:val="22"/>
        </w:rPr>
        <w:t>prevent erosion</w:t>
      </w:r>
      <w:r w:rsidR="00442AE5">
        <w:rPr>
          <w:szCs w:val="22"/>
        </w:rPr>
        <w:t xml:space="preserve"> of the common</w:t>
      </w:r>
      <w:r w:rsidRPr="000F21D0">
        <w:rPr>
          <w:szCs w:val="22"/>
        </w:rPr>
        <w:t xml:space="preserve">, </w:t>
      </w:r>
      <w:r w:rsidR="00CC05B2">
        <w:rPr>
          <w:szCs w:val="22"/>
        </w:rPr>
        <w:t xml:space="preserve">the works </w:t>
      </w:r>
      <w:r w:rsidRPr="000F21D0">
        <w:rPr>
          <w:szCs w:val="22"/>
        </w:rPr>
        <w:t>will conserve the landscape</w:t>
      </w:r>
      <w:r w:rsidR="00101C71">
        <w:rPr>
          <w:szCs w:val="22"/>
        </w:rPr>
        <w:t xml:space="preserve"> and the natural beauty of the AONB</w:t>
      </w:r>
      <w:r w:rsidR="00CC05B2">
        <w:rPr>
          <w:szCs w:val="22"/>
        </w:rPr>
        <w:t xml:space="preserve"> in the</w:t>
      </w:r>
      <w:r w:rsidR="00442AE5">
        <w:rPr>
          <w:szCs w:val="22"/>
        </w:rPr>
        <w:t xml:space="preserve"> long term</w:t>
      </w:r>
      <w:r w:rsidRPr="000F21D0">
        <w:rPr>
          <w:szCs w:val="22"/>
        </w:rPr>
        <w:t>.</w:t>
      </w:r>
    </w:p>
    <w:p w14:paraId="5B14E737" w14:textId="77777777" w:rsidR="00AD1B41" w:rsidRPr="000F21D0" w:rsidRDefault="00AD1B41" w:rsidP="00623657">
      <w:pPr>
        <w:pStyle w:val="Style1"/>
        <w:numPr>
          <w:ilvl w:val="0"/>
          <w:numId w:val="0"/>
        </w:numPr>
        <w:tabs>
          <w:tab w:val="clear" w:pos="432"/>
        </w:tabs>
        <w:ind w:left="432" w:hanging="432"/>
        <w:rPr>
          <w:color w:val="auto"/>
          <w:szCs w:val="22"/>
        </w:rPr>
      </w:pPr>
      <w:r w:rsidRPr="000F21D0">
        <w:rPr>
          <w:b/>
          <w:i/>
          <w:szCs w:val="22"/>
        </w:rPr>
        <w:t>Archaeological remains and features of historic interest</w:t>
      </w:r>
    </w:p>
    <w:p w14:paraId="4BF710E8" w14:textId="77777777" w:rsidR="00AD1B41" w:rsidRDefault="00623657" w:rsidP="003914A5">
      <w:pPr>
        <w:pStyle w:val="Style1"/>
        <w:numPr>
          <w:ilvl w:val="0"/>
          <w:numId w:val="0"/>
        </w:numPr>
        <w:tabs>
          <w:tab w:val="clear" w:pos="432"/>
        </w:tabs>
        <w:ind w:left="284" w:hanging="426"/>
        <w:rPr>
          <w:szCs w:val="22"/>
        </w:rPr>
      </w:pPr>
      <w:r w:rsidRPr="000F21D0">
        <w:rPr>
          <w:szCs w:val="22"/>
        </w:rPr>
        <w:t>14.</w:t>
      </w:r>
      <w:r w:rsidR="000F21D0" w:rsidRPr="000F21D0">
        <w:rPr>
          <w:szCs w:val="22"/>
        </w:rPr>
        <w:tab/>
        <w:t xml:space="preserve">I am satisfied that there is no evidence before </w:t>
      </w:r>
      <w:r w:rsidR="005022DC">
        <w:rPr>
          <w:szCs w:val="22"/>
        </w:rPr>
        <w:t xml:space="preserve">me </w:t>
      </w:r>
      <w:r w:rsidR="000F21D0" w:rsidRPr="000F21D0">
        <w:rPr>
          <w:szCs w:val="22"/>
        </w:rPr>
        <w:t>to indicate that the works will harm any archaeological remains and features of historic interest</w:t>
      </w:r>
      <w:r w:rsidR="00CE07B8">
        <w:rPr>
          <w:szCs w:val="22"/>
        </w:rPr>
        <w:t>.</w:t>
      </w:r>
    </w:p>
    <w:p w14:paraId="60506BA5" w14:textId="77777777" w:rsidR="00CE07B8" w:rsidRDefault="00CE07B8" w:rsidP="00CE07B8">
      <w:pPr>
        <w:pStyle w:val="Style1"/>
        <w:numPr>
          <w:ilvl w:val="0"/>
          <w:numId w:val="0"/>
        </w:numPr>
        <w:tabs>
          <w:tab w:val="clear" w:pos="432"/>
        </w:tabs>
        <w:ind w:left="284" w:hanging="426"/>
        <w:rPr>
          <w:b/>
          <w:bCs/>
          <w:szCs w:val="22"/>
        </w:rPr>
      </w:pPr>
      <w:r w:rsidRPr="00CE07B8">
        <w:rPr>
          <w:b/>
          <w:bCs/>
          <w:szCs w:val="22"/>
        </w:rPr>
        <w:t>Other matters</w:t>
      </w:r>
    </w:p>
    <w:p w14:paraId="083E9134" w14:textId="77777777" w:rsidR="00CE07B8" w:rsidRPr="00CE07B8" w:rsidRDefault="00CE07B8" w:rsidP="00CE07B8">
      <w:pPr>
        <w:pStyle w:val="Style1"/>
        <w:numPr>
          <w:ilvl w:val="0"/>
          <w:numId w:val="0"/>
        </w:numPr>
        <w:tabs>
          <w:tab w:val="clear" w:pos="432"/>
        </w:tabs>
        <w:ind w:left="284" w:hanging="426"/>
        <w:rPr>
          <w:szCs w:val="22"/>
        </w:rPr>
      </w:pPr>
      <w:r>
        <w:rPr>
          <w:szCs w:val="22"/>
        </w:rPr>
        <w:t>15.</w:t>
      </w:r>
      <w:r w:rsidR="00AC0620" w:rsidRPr="00AC0620">
        <w:t xml:space="preserve"> </w:t>
      </w:r>
      <w:r w:rsidR="00254109">
        <w:t>C</w:t>
      </w:r>
      <w:r w:rsidR="00AC0620">
        <w:t>oncern</w:t>
      </w:r>
      <w:r w:rsidR="00254109">
        <w:t>s</w:t>
      </w:r>
      <w:r w:rsidR="00AC0620">
        <w:t xml:space="preserve"> raised about </w:t>
      </w:r>
      <w:r w:rsidR="00254109">
        <w:t xml:space="preserve">erosion of unprotected sections of </w:t>
      </w:r>
      <w:r w:rsidR="00AC0620">
        <w:t>cliff</w:t>
      </w:r>
      <w:r w:rsidR="00254109">
        <w:t xml:space="preserve"> in the vicinity and the possible impact of the works on the local sewage system are</w:t>
      </w:r>
      <w:r w:rsidR="00AC0620">
        <w:t xml:space="preserve"> outside the scope of my consideration</w:t>
      </w:r>
      <w:r w:rsidR="00E94828">
        <w:t>s</w:t>
      </w:r>
      <w:r w:rsidR="00AC0620">
        <w:t xml:space="preserve">. </w:t>
      </w:r>
    </w:p>
    <w:p w14:paraId="63553FD2" w14:textId="77777777" w:rsidR="00397D70" w:rsidRPr="00CE07B8" w:rsidRDefault="009B1B5A" w:rsidP="00CE07B8">
      <w:pPr>
        <w:pStyle w:val="Style1"/>
        <w:numPr>
          <w:ilvl w:val="0"/>
          <w:numId w:val="0"/>
        </w:numPr>
        <w:tabs>
          <w:tab w:val="clear" w:pos="432"/>
        </w:tabs>
        <w:ind w:left="284" w:hanging="426"/>
        <w:rPr>
          <w:b/>
          <w:bCs/>
          <w:szCs w:val="22"/>
        </w:rPr>
      </w:pPr>
      <w:r w:rsidRPr="00CE07B8">
        <w:rPr>
          <w:b/>
          <w:bCs/>
        </w:rPr>
        <w:t>Conclusion</w:t>
      </w:r>
      <w:r w:rsidR="00397D70" w:rsidRPr="00CE07B8">
        <w:rPr>
          <w:b/>
          <w:bCs/>
        </w:rPr>
        <w:t xml:space="preserve"> </w:t>
      </w:r>
    </w:p>
    <w:p w14:paraId="587E4383" w14:textId="77777777" w:rsidR="00BB1441" w:rsidRPr="000F21D0" w:rsidRDefault="00623657" w:rsidP="003914A5">
      <w:pPr>
        <w:pStyle w:val="Style1"/>
        <w:numPr>
          <w:ilvl w:val="0"/>
          <w:numId w:val="0"/>
        </w:numPr>
        <w:tabs>
          <w:tab w:val="clear" w:pos="432"/>
        </w:tabs>
        <w:ind w:left="284" w:hanging="426"/>
        <w:rPr>
          <w:szCs w:val="22"/>
        </w:rPr>
      </w:pPr>
      <w:r w:rsidRPr="000F21D0">
        <w:rPr>
          <w:szCs w:val="22"/>
        </w:rPr>
        <w:t>1</w:t>
      </w:r>
      <w:r w:rsidR="00CE07B8">
        <w:rPr>
          <w:szCs w:val="22"/>
        </w:rPr>
        <w:t>6</w:t>
      </w:r>
      <w:r w:rsidRPr="000F21D0">
        <w:rPr>
          <w:szCs w:val="22"/>
        </w:rPr>
        <w:t>.</w:t>
      </w:r>
      <w:r w:rsidR="000F21D0" w:rsidRPr="000F21D0">
        <w:rPr>
          <w:szCs w:val="22"/>
        </w:rPr>
        <w:tab/>
      </w:r>
      <w:r w:rsidR="000F21D0" w:rsidRPr="00B61B93">
        <w:t xml:space="preserve">I conclude that the works will </w:t>
      </w:r>
      <w:r w:rsidR="00E94828">
        <w:t xml:space="preserve">help protect and maintain the common </w:t>
      </w:r>
      <w:r w:rsidR="00254109">
        <w:t xml:space="preserve">for the enjoyment of those visiting it </w:t>
      </w:r>
      <w:r w:rsidR="00E94828">
        <w:t xml:space="preserve">and will </w:t>
      </w:r>
      <w:r w:rsidR="000F21D0" w:rsidRPr="00B61B93">
        <w:t>not</w:t>
      </w:r>
      <w:r w:rsidR="00E94828">
        <w:t xml:space="preserve"> </w:t>
      </w:r>
      <w:r w:rsidR="00254109">
        <w:t>harm</w:t>
      </w:r>
      <w:r w:rsidR="000F21D0" w:rsidRPr="00B61B93">
        <w:t xml:space="preserve"> the</w:t>
      </w:r>
      <w:r w:rsidR="00254109">
        <w:t xml:space="preserve"> other</w:t>
      </w:r>
      <w:r w:rsidR="000F21D0" w:rsidRPr="00B61B93">
        <w:t xml:space="preserve"> interests set out in paragraph 6 above</w:t>
      </w:r>
      <w:r w:rsidR="00E94828">
        <w:t xml:space="preserve">. </w:t>
      </w:r>
      <w:r w:rsidR="000F21D0" w:rsidRPr="00B61B93">
        <w:t>Consent is granted for the works subject to the condition</w:t>
      </w:r>
      <w:r w:rsidR="00E94828">
        <w:t>s</w:t>
      </w:r>
      <w:r w:rsidR="000F21D0" w:rsidRPr="00B61B93">
        <w:t xml:space="preserve"> set out in paragraph 1.</w:t>
      </w:r>
    </w:p>
    <w:p w14:paraId="7EF0EBD3" w14:textId="77777777" w:rsidR="001412F4" w:rsidRDefault="001412F4" w:rsidP="0000192C">
      <w:pPr>
        <w:autoSpaceDE w:val="0"/>
        <w:autoSpaceDN w:val="0"/>
        <w:adjustRightInd w:val="0"/>
        <w:rPr>
          <w:szCs w:val="22"/>
        </w:rPr>
      </w:pPr>
    </w:p>
    <w:p w14:paraId="7B940BCA" w14:textId="77777777" w:rsidR="0077448A" w:rsidRDefault="0077448A" w:rsidP="000F21D0">
      <w:pPr>
        <w:autoSpaceDE w:val="0"/>
        <w:autoSpaceDN w:val="0"/>
        <w:adjustRightInd w:val="0"/>
        <w:rPr>
          <w:szCs w:val="22"/>
        </w:rPr>
      </w:pPr>
    </w:p>
    <w:p w14:paraId="7995343F" w14:textId="77777777" w:rsidR="00AC3213" w:rsidRDefault="000F21D0" w:rsidP="00AC3213">
      <w:pPr>
        <w:tabs>
          <w:tab w:val="left" w:pos="432"/>
        </w:tabs>
        <w:spacing w:before="180"/>
        <w:outlineLvl w:val="0"/>
        <w:rPr>
          <w:rFonts w:ascii="Monotype Corsiva" w:hAnsi="Monotype Corsiva" w:cs="Calibri"/>
          <w:color w:val="000000"/>
          <w:sz w:val="36"/>
          <w:szCs w:val="36"/>
        </w:rPr>
      </w:pPr>
      <w:r w:rsidRPr="000F21D0">
        <w:rPr>
          <w:rFonts w:ascii="Monotype Corsiva" w:hAnsi="Monotype Corsiva" w:cs="Calibri"/>
          <w:color w:val="000000"/>
          <w:sz w:val="36"/>
          <w:szCs w:val="36"/>
        </w:rPr>
        <w:t>Richard Holland</w:t>
      </w:r>
    </w:p>
    <w:p w14:paraId="6C025C6E" w14:textId="77777777" w:rsidR="00AC3213" w:rsidRPr="00AC3213" w:rsidRDefault="00AC3213" w:rsidP="00AC3213">
      <w:pPr>
        <w:rPr>
          <w:rFonts w:ascii="Monotype Corsiva" w:hAnsi="Monotype Corsiva" w:cs="Calibri"/>
          <w:sz w:val="36"/>
          <w:szCs w:val="36"/>
        </w:rPr>
      </w:pPr>
    </w:p>
    <w:p w14:paraId="31A0D86E" w14:textId="77777777" w:rsidR="00AC3213" w:rsidRPr="00AC3213" w:rsidRDefault="00AC3213" w:rsidP="00AC3213">
      <w:pPr>
        <w:rPr>
          <w:rFonts w:ascii="Monotype Corsiva" w:hAnsi="Monotype Corsiva" w:cs="Calibri"/>
          <w:sz w:val="36"/>
          <w:szCs w:val="36"/>
        </w:rPr>
      </w:pPr>
    </w:p>
    <w:p w14:paraId="029BC02B" w14:textId="77777777" w:rsidR="00AC3213" w:rsidRPr="00AC3213" w:rsidRDefault="00AC3213" w:rsidP="00AC3213">
      <w:pPr>
        <w:rPr>
          <w:rFonts w:ascii="Monotype Corsiva" w:hAnsi="Monotype Corsiva" w:cs="Calibri"/>
          <w:sz w:val="36"/>
          <w:szCs w:val="36"/>
        </w:rPr>
      </w:pPr>
    </w:p>
    <w:p w14:paraId="2C27DAAF" w14:textId="25CC6D02" w:rsidR="00AC3213" w:rsidRDefault="00AC3213" w:rsidP="00AC3213">
      <w:pPr>
        <w:rPr>
          <w:rFonts w:ascii="Monotype Corsiva" w:hAnsi="Monotype Corsiva" w:cs="Calibri"/>
          <w:color w:val="000000"/>
          <w:sz w:val="36"/>
          <w:szCs w:val="36"/>
        </w:rPr>
      </w:pPr>
    </w:p>
    <w:p w14:paraId="2E7EBB86" w14:textId="4EECCD55" w:rsidR="00020EBF" w:rsidRDefault="00020EBF" w:rsidP="00AC3213">
      <w:pPr>
        <w:rPr>
          <w:rFonts w:ascii="Monotype Corsiva" w:hAnsi="Monotype Corsiva" w:cs="Calibri"/>
          <w:color w:val="000000"/>
          <w:sz w:val="36"/>
          <w:szCs w:val="36"/>
        </w:rPr>
      </w:pPr>
    </w:p>
    <w:p w14:paraId="7FB67AB3" w14:textId="7F49D73F" w:rsidR="00AC3213" w:rsidRPr="00020EBF" w:rsidRDefault="00020EBF" w:rsidP="00AC3213">
      <w:pPr>
        <w:rPr>
          <w:rFonts w:ascii="Monotype Corsiva" w:hAnsi="Monotype Corsiva" w:cs="Calibri"/>
          <w:color w:val="000000"/>
          <w:sz w:val="36"/>
          <w:szCs w:val="36"/>
        </w:rPr>
      </w:pPr>
      <w:r>
        <w:rPr>
          <w:rFonts w:ascii="Monotype Corsiva" w:hAnsi="Monotype Corsiva" w:cs="Calibri"/>
          <w:noProof/>
          <w:color w:val="000000"/>
          <w:sz w:val="36"/>
          <w:szCs w:val="36"/>
        </w:rPr>
        <w:lastRenderedPageBreak/>
        <w:drawing>
          <wp:inline distT="0" distB="0" distL="0" distR="0" wp14:anchorId="3042D373" wp14:editId="30D3CF71">
            <wp:extent cx="9133468" cy="6450849"/>
            <wp:effectExtent l="7938" t="0" r="0" b="0"/>
            <wp:docPr id="4" name="Picture 4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rder Ma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46525" cy="646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213" w:rsidRPr="00020EBF" w:rsidSect="0026085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555" w:footer="8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5E4C2" w14:textId="77777777" w:rsidR="00B3476E" w:rsidRDefault="00B3476E" w:rsidP="00F62916">
      <w:r>
        <w:separator/>
      </w:r>
    </w:p>
  </w:endnote>
  <w:endnote w:type="continuationSeparator" w:id="0">
    <w:p w14:paraId="18B5F75F" w14:textId="77777777" w:rsidR="00B3476E" w:rsidRDefault="00B3476E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6A146" w14:textId="77777777" w:rsidR="00B45E90" w:rsidRDefault="00B45E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15CA74" w14:textId="77777777" w:rsidR="00B45E90" w:rsidRDefault="00B45E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F85F" w14:textId="3B2073D0" w:rsidR="00B45E90" w:rsidRDefault="00B85177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6C3A29" wp14:editId="64818195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053A47" id="Line 17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4B423E63" w14:textId="77777777" w:rsidR="00B45E90" w:rsidRPr="00451EE4" w:rsidRDefault="00B45E90" w:rsidP="00813B0D">
    <w:pPr>
      <w:pStyle w:val="Footer"/>
      <w:ind w:right="-52"/>
      <w:rPr>
        <w:sz w:val="16"/>
        <w:szCs w:val="16"/>
      </w:rPr>
    </w:pPr>
    <w:r w:rsidRPr="00451EE4">
      <w:rPr>
        <w:sz w:val="16"/>
        <w:szCs w:val="16"/>
      </w:rPr>
      <w:t>www.gov.uk/</w:t>
    </w:r>
    <w:r>
      <w:rPr>
        <w:sz w:val="16"/>
        <w:szCs w:val="16"/>
      </w:rPr>
      <w:t>government/organisations/</w:t>
    </w:r>
    <w:r w:rsidRPr="00451EE4">
      <w:rPr>
        <w:sz w:val="16"/>
        <w:szCs w:val="16"/>
      </w:rPr>
      <w:t>planning</w:t>
    </w:r>
    <w:r>
      <w:rPr>
        <w:sz w:val="16"/>
        <w:szCs w:val="16"/>
      </w:rPr>
      <w:t>-</w:t>
    </w:r>
    <w:r w:rsidRPr="00451EE4">
      <w:rPr>
        <w:sz w:val="16"/>
        <w:szCs w:val="16"/>
      </w:rPr>
      <w:t>inspectorate</w:t>
    </w:r>
    <w:r>
      <w:rPr>
        <w:sz w:val="16"/>
        <w:szCs w:val="16"/>
      </w:rPr>
      <w:t>/services-information</w:t>
    </w:r>
  </w:p>
  <w:p w14:paraId="476028C4" w14:textId="77777777" w:rsidR="00B45E90" w:rsidRDefault="00B45E90" w:rsidP="00F639FF">
    <w:pPr>
      <w:pStyle w:val="Noinden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6C7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BBAD" w14:textId="216F5778" w:rsidR="00B45E90" w:rsidRDefault="00B85177" w:rsidP="00FA1F67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FFEF8A" wp14:editId="57550B4E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F67E38" id="Line 11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 strokeweight=".5pt"/>
          </w:pict>
        </mc:Fallback>
      </mc:AlternateContent>
    </w:r>
  </w:p>
  <w:p w14:paraId="437392FF" w14:textId="77777777" w:rsidR="00B45E90" w:rsidRPr="00451EE4" w:rsidRDefault="00B45E90">
    <w:pPr>
      <w:pStyle w:val="Footer"/>
      <w:ind w:right="-52"/>
      <w:rPr>
        <w:sz w:val="16"/>
        <w:szCs w:val="16"/>
      </w:rPr>
    </w:pPr>
    <w:r w:rsidRPr="00451EE4">
      <w:rPr>
        <w:sz w:val="16"/>
        <w:szCs w:val="16"/>
      </w:rPr>
      <w:t>www.gov.uk/</w:t>
    </w:r>
    <w:r>
      <w:rPr>
        <w:sz w:val="16"/>
        <w:szCs w:val="16"/>
      </w:rPr>
      <w:t>government/organisations/</w:t>
    </w:r>
    <w:r w:rsidRPr="00451EE4">
      <w:rPr>
        <w:sz w:val="16"/>
        <w:szCs w:val="16"/>
      </w:rPr>
      <w:t>planning</w:t>
    </w:r>
    <w:r>
      <w:rPr>
        <w:sz w:val="16"/>
        <w:szCs w:val="16"/>
      </w:rPr>
      <w:t>-</w:t>
    </w:r>
    <w:r w:rsidRPr="00451EE4">
      <w:rPr>
        <w:sz w:val="16"/>
        <w:szCs w:val="16"/>
      </w:rPr>
      <w:t>inspectorate</w:t>
    </w:r>
    <w:r>
      <w:rPr>
        <w:sz w:val="16"/>
        <w:szCs w:val="16"/>
      </w:rPr>
      <w:t>/services-information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CCF8B" w14:textId="77777777" w:rsidR="00B3476E" w:rsidRDefault="00B3476E" w:rsidP="00F62916">
      <w:r>
        <w:separator/>
      </w:r>
    </w:p>
  </w:footnote>
  <w:footnote w:type="continuationSeparator" w:id="0">
    <w:p w14:paraId="79903725" w14:textId="77777777" w:rsidR="00B3476E" w:rsidRDefault="00B3476E" w:rsidP="00F62916">
      <w:r>
        <w:continuationSeparator/>
      </w:r>
    </w:p>
  </w:footnote>
  <w:footnote w:id="1">
    <w:p w14:paraId="05956744" w14:textId="77777777" w:rsidR="00B45E90" w:rsidRDefault="00B45E90" w:rsidP="00921FA7">
      <w:pPr>
        <w:pStyle w:val="FootnoteText"/>
        <w:rPr>
          <w:rFonts w:cs="Verdana"/>
          <w:i/>
          <w:iCs/>
          <w:color w:val="0000FF"/>
          <w:szCs w:val="16"/>
        </w:rPr>
      </w:pPr>
      <w:r>
        <w:rPr>
          <w:rStyle w:val="FootnoteReference"/>
        </w:rPr>
        <w:footnoteRef/>
      </w:r>
      <w:r>
        <w:t xml:space="preserve"> Common Land Consents policy (Defra November 2015)  </w:t>
      </w:r>
    </w:p>
    <w:p w14:paraId="4FA73EEB" w14:textId="77777777" w:rsidR="00B45E90" w:rsidRDefault="00B45E90" w:rsidP="00921FA7">
      <w:pPr>
        <w:pStyle w:val="FootnoteText"/>
      </w:pPr>
    </w:p>
  </w:footnote>
  <w:footnote w:id="2">
    <w:p w14:paraId="5E25A572" w14:textId="77777777" w:rsidR="00B45E90" w:rsidRDefault="00B45E90" w:rsidP="00576CD7">
      <w:pPr>
        <w:pStyle w:val="FootnoteText"/>
      </w:pPr>
      <w:r>
        <w:rPr>
          <w:rStyle w:val="FootnoteReference"/>
        </w:rPr>
        <w:footnoteRef/>
      </w:r>
      <w:r>
        <w:t xml:space="preserve">Section 39(2) of the 2006 Act provides that the public interest includes the public interest in; nature conservation; the conservation of the landscape; the protection of public rights of access to any area of land; and the protection of archaeological remains and features of historic interest.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0FE5C" w14:textId="77777777" w:rsidR="00B45E90" w:rsidRDefault="00B45E90" w:rsidP="00087477">
    <w:pPr>
      <w:pStyle w:val="Footer"/>
      <w:spacing w:after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DE8A5" w14:textId="77777777" w:rsidR="00B45E90" w:rsidRDefault="00B45E90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46D6C9D"/>
    <w:multiLevelType w:val="hybridMultilevel"/>
    <w:tmpl w:val="F746EEAC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73DC4"/>
    <w:multiLevelType w:val="hybridMultilevel"/>
    <w:tmpl w:val="3CCCAA7C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DE319A">
      <w:start w:val="1"/>
      <w:numFmt w:val="decimal"/>
      <w:lvlText w:val="%2."/>
      <w:lvlJc w:val="left"/>
      <w:pPr>
        <w:tabs>
          <w:tab w:val="num" w:pos="431"/>
        </w:tabs>
        <w:ind w:left="431" w:hanging="431"/>
      </w:pPr>
      <w:rPr>
        <w:rFonts w:hint="default"/>
        <w:b w:val="0"/>
        <w:i w:val="0"/>
        <w:color w:val="auto"/>
      </w:rPr>
    </w:lvl>
    <w:lvl w:ilvl="2" w:tplc="D6DE93D8">
      <w:start w:val="2"/>
      <w:numFmt w:val="decimal"/>
      <w:lvlText w:val="%3."/>
      <w:lvlJc w:val="left"/>
      <w:pPr>
        <w:tabs>
          <w:tab w:val="num" w:pos="431"/>
        </w:tabs>
        <w:ind w:left="431" w:hanging="431"/>
      </w:pPr>
      <w:rPr>
        <w:rFonts w:hint="default"/>
        <w:b w:val="0"/>
        <w:i w:val="0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5" w15:restartNumberingAfterBreak="0">
    <w:nsid w:val="5BA93637"/>
    <w:multiLevelType w:val="hybridMultilevel"/>
    <w:tmpl w:val="0DEEDB18"/>
    <w:lvl w:ilvl="0" w:tplc="6BE48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91CD6FC">
      <w:start w:val="6"/>
      <w:numFmt w:val="decimal"/>
      <w:lvlText w:val="%2."/>
      <w:lvlJc w:val="left"/>
      <w:pPr>
        <w:tabs>
          <w:tab w:val="num" w:pos="431"/>
        </w:tabs>
        <w:ind w:left="431" w:hanging="431"/>
      </w:pPr>
      <w:rPr>
        <w:rFonts w:hint="default"/>
        <w:b w:val="0"/>
        <w:i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2CA1CF1"/>
    <w:multiLevelType w:val="multilevel"/>
    <w:tmpl w:val="0D5CC23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2CB6406"/>
    <w:multiLevelType w:val="multilevel"/>
    <w:tmpl w:val="4700318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5972200"/>
    <w:multiLevelType w:val="hybridMultilevel"/>
    <w:tmpl w:val="0C7EBF8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0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DE21935"/>
    <w:multiLevelType w:val="hybridMultilevel"/>
    <w:tmpl w:val="8138BDC2"/>
    <w:lvl w:ilvl="0" w:tplc="19EE1772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6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A1F67"/>
    <w:rsid w:val="00000AAC"/>
    <w:rsid w:val="00001324"/>
    <w:rsid w:val="0000192C"/>
    <w:rsid w:val="0000335F"/>
    <w:rsid w:val="000037DD"/>
    <w:rsid w:val="00004686"/>
    <w:rsid w:val="00005110"/>
    <w:rsid w:val="0000788B"/>
    <w:rsid w:val="000101E3"/>
    <w:rsid w:val="00011573"/>
    <w:rsid w:val="000127B9"/>
    <w:rsid w:val="00013B69"/>
    <w:rsid w:val="00015A4D"/>
    <w:rsid w:val="00017B4E"/>
    <w:rsid w:val="00017FCB"/>
    <w:rsid w:val="00020A95"/>
    <w:rsid w:val="00020DB4"/>
    <w:rsid w:val="00020EBF"/>
    <w:rsid w:val="000213CF"/>
    <w:rsid w:val="00021550"/>
    <w:rsid w:val="00021713"/>
    <w:rsid w:val="000220BB"/>
    <w:rsid w:val="00022F3C"/>
    <w:rsid w:val="00023B8A"/>
    <w:rsid w:val="00025111"/>
    <w:rsid w:val="0002516D"/>
    <w:rsid w:val="00025BA1"/>
    <w:rsid w:val="00026193"/>
    <w:rsid w:val="00026CAD"/>
    <w:rsid w:val="00026CBA"/>
    <w:rsid w:val="0003014B"/>
    <w:rsid w:val="00032519"/>
    <w:rsid w:val="00032778"/>
    <w:rsid w:val="00033989"/>
    <w:rsid w:val="0003653A"/>
    <w:rsid w:val="00036FEA"/>
    <w:rsid w:val="00037F18"/>
    <w:rsid w:val="0004108E"/>
    <w:rsid w:val="00041C9D"/>
    <w:rsid w:val="00043220"/>
    <w:rsid w:val="0004464C"/>
    <w:rsid w:val="000458FE"/>
    <w:rsid w:val="00046145"/>
    <w:rsid w:val="0004625F"/>
    <w:rsid w:val="0004715E"/>
    <w:rsid w:val="00050713"/>
    <w:rsid w:val="00053135"/>
    <w:rsid w:val="000546AD"/>
    <w:rsid w:val="000552DA"/>
    <w:rsid w:val="00055453"/>
    <w:rsid w:val="000572A1"/>
    <w:rsid w:val="00057346"/>
    <w:rsid w:val="00061745"/>
    <w:rsid w:val="000636CE"/>
    <w:rsid w:val="00066148"/>
    <w:rsid w:val="000662FC"/>
    <w:rsid w:val="0006791F"/>
    <w:rsid w:val="00071097"/>
    <w:rsid w:val="00072F73"/>
    <w:rsid w:val="00073E9B"/>
    <w:rsid w:val="00074873"/>
    <w:rsid w:val="00076306"/>
    <w:rsid w:val="00077358"/>
    <w:rsid w:val="00077974"/>
    <w:rsid w:val="00081007"/>
    <w:rsid w:val="00081A43"/>
    <w:rsid w:val="000837B7"/>
    <w:rsid w:val="000847F2"/>
    <w:rsid w:val="00087420"/>
    <w:rsid w:val="00087477"/>
    <w:rsid w:val="00087DEC"/>
    <w:rsid w:val="00091C35"/>
    <w:rsid w:val="000A0D2F"/>
    <w:rsid w:val="000A21F1"/>
    <w:rsid w:val="000A34C5"/>
    <w:rsid w:val="000A3B65"/>
    <w:rsid w:val="000A3D69"/>
    <w:rsid w:val="000A4AEB"/>
    <w:rsid w:val="000A64AE"/>
    <w:rsid w:val="000A777A"/>
    <w:rsid w:val="000A7CD6"/>
    <w:rsid w:val="000B05C1"/>
    <w:rsid w:val="000B1090"/>
    <w:rsid w:val="000B14BE"/>
    <w:rsid w:val="000B1724"/>
    <w:rsid w:val="000B213A"/>
    <w:rsid w:val="000B52A6"/>
    <w:rsid w:val="000B60DA"/>
    <w:rsid w:val="000C1005"/>
    <w:rsid w:val="000C2EE8"/>
    <w:rsid w:val="000C3F13"/>
    <w:rsid w:val="000C66A5"/>
    <w:rsid w:val="000C698E"/>
    <w:rsid w:val="000C77A1"/>
    <w:rsid w:val="000D0673"/>
    <w:rsid w:val="000D1786"/>
    <w:rsid w:val="000D2626"/>
    <w:rsid w:val="000D2D3F"/>
    <w:rsid w:val="000D6095"/>
    <w:rsid w:val="000D6113"/>
    <w:rsid w:val="000D6471"/>
    <w:rsid w:val="000E086E"/>
    <w:rsid w:val="000E0967"/>
    <w:rsid w:val="000E1DC0"/>
    <w:rsid w:val="000E30DB"/>
    <w:rsid w:val="000E3498"/>
    <w:rsid w:val="000E3733"/>
    <w:rsid w:val="000E408A"/>
    <w:rsid w:val="000E49CF"/>
    <w:rsid w:val="000E6A43"/>
    <w:rsid w:val="000F0F71"/>
    <w:rsid w:val="000F16F4"/>
    <w:rsid w:val="000F21D0"/>
    <w:rsid w:val="000F5904"/>
    <w:rsid w:val="000F6B00"/>
    <w:rsid w:val="000F6E2E"/>
    <w:rsid w:val="001000CB"/>
    <w:rsid w:val="00100853"/>
    <w:rsid w:val="00101C71"/>
    <w:rsid w:val="00102AA5"/>
    <w:rsid w:val="0010365D"/>
    <w:rsid w:val="00103C42"/>
    <w:rsid w:val="00104041"/>
    <w:rsid w:val="00104BB0"/>
    <w:rsid w:val="00104D93"/>
    <w:rsid w:val="00105175"/>
    <w:rsid w:val="00107A32"/>
    <w:rsid w:val="0011010D"/>
    <w:rsid w:val="00111E35"/>
    <w:rsid w:val="00112902"/>
    <w:rsid w:val="0011548D"/>
    <w:rsid w:val="00116DA2"/>
    <w:rsid w:val="00120959"/>
    <w:rsid w:val="0012206C"/>
    <w:rsid w:val="00123294"/>
    <w:rsid w:val="00125DDD"/>
    <w:rsid w:val="00126A97"/>
    <w:rsid w:val="0012728F"/>
    <w:rsid w:val="001306AF"/>
    <w:rsid w:val="0013164A"/>
    <w:rsid w:val="0013172C"/>
    <w:rsid w:val="00131807"/>
    <w:rsid w:val="001328DE"/>
    <w:rsid w:val="00132E3C"/>
    <w:rsid w:val="00133264"/>
    <w:rsid w:val="00133F70"/>
    <w:rsid w:val="00135DCE"/>
    <w:rsid w:val="001412F4"/>
    <w:rsid w:val="001423D1"/>
    <w:rsid w:val="00142A53"/>
    <w:rsid w:val="00142E0D"/>
    <w:rsid w:val="001461C8"/>
    <w:rsid w:val="00152C92"/>
    <w:rsid w:val="00156B54"/>
    <w:rsid w:val="00156F1D"/>
    <w:rsid w:val="001578BD"/>
    <w:rsid w:val="0016096C"/>
    <w:rsid w:val="00161AEF"/>
    <w:rsid w:val="0016485B"/>
    <w:rsid w:val="0016569D"/>
    <w:rsid w:val="00171895"/>
    <w:rsid w:val="00174363"/>
    <w:rsid w:val="00176D16"/>
    <w:rsid w:val="00176F77"/>
    <w:rsid w:val="00181761"/>
    <w:rsid w:val="001819EF"/>
    <w:rsid w:val="00182403"/>
    <w:rsid w:val="00184036"/>
    <w:rsid w:val="00184AFE"/>
    <w:rsid w:val="00185705"/>
    <w:rsid w:val="00185F33"/>
    <w:rsid w:val="00187E7C"/>
    <w:rsid w:val="00192637"/>
    <w:rsid w:val="00192BBD"/>
    <w:rsid w:val="0019718A"/>
    <w:rsid w:val="00197796"/>
    <w:rsid w:val="0019783F"/>
    <w:rsid w:val="00197B5B"/>
    <w:rsid w:val="001A1DD0"/>
    <w:rsid w:val="001A2134"/>
    <w:rsid w:val="001A424E"/>
    <w:rsid w:val="001A49DC"/>
    <w:rsid w:val="001A5161"/>
    <w:rsid w:val="001A5494"/>
    <w:rsid w:val="001A6AEB"/>
    <w:rsid w:val="001B0878"/>
    <w:rsid w:val="001B5349"/>
    <w:rsid w:val="001C01EF"/>
    <w:rsid w:val="001C0D16"/>
    <w:rsid w:val="001C3B22"/>
    <w:rsid w:val="001D23C3"/>
    <w:rsid w:val="001D3215"/>
    <w:rsid w:val="001D3ADB"/>
    <w:rsid w:val="001D3E7D"/>
    <w:rsid w:val="001D730B"/>
    <w:rsid w:val="001E1B0D"/>
    <w:rsid w:val="001E29A9"/>
    <w:rsid w:val="001E2D26"/>
    <w:rsid w:val="001E5E41"/>
    <w:rsid w:val="001E7EF6"/>
    <w:rsid w:val="001F0910"/>
    <w:rsid w:val="001F0D64"/>
    <w:rsid w:val="001F2FBC"/>
    <w:rsid w:val="00202E1E"/>
    <w:rsid w:val="002034C2"/>
    <w:rsid w:val="00203576"/>
    <w:rsid w:val="0020585B"/>
    <w:rsid w:val="00207816"/>
    <w:rsid w:val="002104CD"/>
    <w:rsid w:val="00210823"/>
    <w:rsid w:val="00212C8F"/>
    <w:rsid w:val="00213025"/>
    <w:rsid w:val="00213AFF"/>
    <w:rsid w:val="00213C79"/>
    <w:rsid w:val="00213D40"/>
    <w:rsid w:val="00217176"/>
    <w:rsid w:val="002175D4"/>
    <w:rsid w:val="00222093"/>
    <w:rsid w:val="002243F6"/>
    <w:rsid w:val="00225895"/>
    <w:rsid w:val="0022624A"/>
    <w:rsid w:val="0022651C"/>
    <w:rsid w:val="0023225C"/>
    <w:rsid w:val="00233182"/>
    <w:rsid w:val="00235AE8"/>
    <w:rsid w:val="00236DCA"/>
    <w:rsid w:val="002417FC"/>
    <w:rsid w:val="00242A5E"/>
    <w:rsid w:val="00244C3C"/>
    <w:rsid w:val="002453A8"/>
    <w:rsid w:val="00250ACB"/>
    <w:rsid w:val="00254109"/>
    <w:rsid w:val="00256A5B"/>
    <w:rsid w:val="0026061C"/>
    <w:rsid w:val="00260852"/>
    <w:rsid w:val="002609E0"/>
    <w:rsid w:val="002617C3"/>
    <w:rsid w:val="002627FE"/>
    <w:rsid w:val="00270D0A"/>
    <w:rsid w:val="002727ED"/>
    <w:rsid w:val="002746CB"/>
    <w:rsid w:val="00277140"/>
    <w:rsid w:val="002819AB"/>
    <w:rsid w:val="00282627"/>
    <w:rsid w:val="002832AB"/>
    <w:rsid w:val="00285089"/>
    <w:rsid w:val="0028567F"/>
    <w:rsid w:val="00285F1E"/>
    <w:rsid w:val="002863F5"/>
    <w:rsid w:val="00287119"/>
    <w:rsid w:val="002876AF"/>
    <w:rsid w:val="00290F6F"/>
    <w:rsid w:val="002913CF"/>
    <w:rsid w:val="0029429C"/>
    <w:rsid w:val="0029671A"/>
    <w:rsid w:val="002A1502"/>
    <w:rsid w:val="002A65EC"/>
    <w:rsid w:val="002A7124"/>
    <w:rsid w:val="002A7FE9"/>
    <w:rsid w:val="002B1002"/>
    <w:rsid w:val="002B1AD8"/>
    <w:rsid w:val="002B3864"/>
    <w:rsid w:val="002B3C4F"/>
    <w:rsid w:val="002B3FBC"/>
    <w:rsid w:val="002B54D6"/>
    <w:rsid w:val="002B5A3A"/>
    <w:rsid w:val="002B6C76"/>
    <w:rsid w:val="002C068A"/>
    <w:rsid w:val="002C1233"/>
    <w:rsid w:val="002C5AF3"/>
    <w:rsid w:val="002C60A1"/>
    <w:rsid w:val="002C6268"/>
    <w:rsid w:val="002D06C9"/>
    <w:rsid w:val="002D0A35"/>
    <w:rsid w:val="002D5FD5"/>
    <w:rsid w:val="002D6157"/>
    <w:rsid w:val="002D6506"/>
    <w:rsid w:val="002D6A53"/>
    <w:rsid w:val="002E1728"/>
    <w:rsid w:val="002E2139"/>
    <w:rsid w:val="002E3CC1"/>
    <w:rsid w:val="002E502D"/>
    <w:rsid w:val="002E58E5"/>
    <w:rsid w:val="002E6A57"/>
    <w:rsid w:val="002E708B"/>
    <w:rsid w:val="002E7871"/>
    <w:rsid w:val="002E7D92"/>
    <w:rsid w:val="002F0744"/>
    <w:rsid w:val="002F0875"/>
    <w:rsid w:val="002F28F7"/>
    <w:rsid w:val="002F39A5"/>
    <w:rsid w:val="002F56E9"/>
    <w:rsid w:val="002F76F0"/>
    <w:rsid w:val="00300255"/>
    <w:rsid w:val="00302BBD"/>
    <w:rsid w:val="00304FE9"/>
    <w:rsid w:val="0030500E"/>
    <w:rsid w:val="00315D85"/>
    <w:rsid w:val="0031672A"/>
    <w:rsid w:val="00316C1A"/>
    <w:rsid w:val="00317DAA"/>
    <w:rsid w:val="0032036E"/>
    <w:rsid w:val="003206FD"/>
    <w:rsid w:val="00322106"/>
    <w:rsid w:val="0032420F"/>
    <w:rsid w:val="00327440"/>
    <w:rsid w:val="0032771A"/>
    <w:rsid w:val="00327EC4"/>
    <w:rsid w:val="00331A75"/>
    <w:rsid w:val="003321F3"/>
    <w:rsid w:val="0033252B"/>
    <w:rsid w:val="003327E6"/>
    <w:rsid w:val="00332963"/>
    <w:rsid w:val="00333109"/>
    <w:rsid w:val="003355A9"/>
    <w:rsid w:val="00340C70"/>
    <w:rsid w:val="00341CD1"/>
    <w:rsid w:val="00342596"/>
    <w:rsid w:val="0034289B"/>
    <w:rsid w:val="003428C0"/>
    <w:rsid w:val="00343A1F"/>
    <w:rsid w:val="00344294"/>
    <w:rsid w:val="00344430"/>
    <w:rsid w:val="00344CD1"/>
    <w:rsid w:val="003459C7"/>
    <w:rsid w:val="00350224"/>
    <w:rsid w:val="00352351"/>
    <w:rsid w:val="0035256F"/>
    <w:rsid w:val="00360664"/>
    <w:rsid w:val="00360CB3"/>
    <w:rsid w:val="00361890"/>
    <w:rsid w:val="00361B4A"/>
    <w:rsid w:val="00362EC2"/>
    <w:rsid w:val="00363BCC"/>
    <w:rsid w:val="00364E17"/>
    <w:rsid w:val="00371EC1"/>
    <w:rsid w:val="0037235D"/>
    <w:rsid w:val="003727A6"/>
    <w:rsid w:val="003739E1"/>
    <w:rsid w:val="00377D92"/>
    <w:rsid w:val="00380ECB"/>
    <w:rsid w:val="003818AD"/>
    <w:rsid w:val="00383CC9"/>
    <w:rsid w:val="00385FB0"/>
    <w:rsid w:val="00386D97"/>
    <w:rsid w:val="003914A5"/>
    <w:rsid w:val="00393F00"/>
    <w:rsid w:val="003941CF"/>
    <w:rsid w:val="0039442B"/>
    <w:rsid w:val="00394A03"/>
    <w:rsid w:val="0039548E"/>
    <w:rsid w:val="003977C4"/>
    <w:rsid w:val="00397D70"/>
    <w:rsid w:val="003A0162"/>
    <w:rsid w:val="003A494D"/>
    <w:rsid w:val="003A5689"/>
    <w:rsid w:val="003A65F9"/>
    <w:rsid w:val="003A7B58"/>
    <w:rsid w:val="003B0221"/>
    <w:rsid w:val="003B0C6D"/>
    <w:rsid w:val="003B19B3"/>
    <w:rsid w:val="003B2FE6"/>
    <w:rsid w:val="003B7DBD"/>
    <w:rsid w:val="003C4BB1"/>
    <w:rsid w:val="003C4D42"/>
    <w:rsid w:val="003C5297"/>
    <w:rsid w:val="003C69C4"/>
    <w:rsid w:val="003D0AC9"/>
    <w:rsid w:val="003D0E44"/>
    <w:rsid w:val="003D476D"/>
    <w:rsid w:val="003D53F8"/>
    <w:rsid w:val="003D7FED"/>
    <w:rsid w:val="003E18BB"/>
    <w:rsid w:val="003E225E"/>
    <w:rsid w:val="003E40FF"/>
    <w:rsid w:val="003E4132"/>
    <w:rsid w:val="003E43CE"/>
    <w:rsid w:val="003E54CC"/>
    <w:rsid w:val="003E6181"/>
    <w:rsid w:val="003E68C8"/>
    <w:rsid w:val="003E69AB"/>
    <w:rsid w:val="003F267D"/>
    <w:rsid w:val="003F2A6E"/>
    <w:rsid w:val="003F3533"/>
    <w:rsid w:val="003F61FC"/>
    <w:rsid w:val="003F7362"/>
    <w:rsid w:val="003F7D69"/>
    <w:rsid w:val="0040060E"/>
    <w:rsid w:val="00401C2E"/>
    <w:rsid w:val="00402FB9"/>
    <w:rsid w:val="004030D3"/>
    <w:rsid w:val="00403611"/>
    <w:rsid w:val="00405537"/>
    <w:rsid w:val="004066C0"/>
    <w:rsid w:val="00406EDA"/>
    <w:rsid w:val="00407AE0"/>
    <w:rsid w:val="004102FF"/>
    <w:rsid w:val="00410315"/>
    <w:rsid w:val="00410707"/>
    <w:rsid w:val="00411666"/>
    <w:rsid w:val="00411C37"/>
    <w:rsid w:val="004125C3"/>
    <w:rsid w:val="004137DB"/>
    <w:rsid w:val="004156DE"/>
    <w:rsid w:val="004156F0"/>
    <w:rsid w:val="0041728A"/>
    <w:rsid w:val="00417414"/>
    <w:rsid w:val="004204B0"/>
    <w:rsid w:val="004219A5"/>
    <w:rsid w:val="00423E77"/>
    <w:rsid w:val="004260B9"/>
    <w:rsid w:val="00430230"/>
    <w:rsid w:val="0043030B"/>
    <w:rsid w:val="004309BF"/>
    <w:rsid w:val="00430A24"/>
    <w:rsid w:val="0043153C"/>
    <w:rsid w:val="00432C53"/>
    <w:rsid w:val="00432C92"/>
    <w:rsid w:val="00433A13"/>
    <w:rsid w:val="00436F90"/>
    <w:rsid w:val="004370C8"/>
    <w:rsid w:val="0044064C"/>
    <w:rsid w:val="00441A72"/>
    <w:rsid w:val="00442AE5"/>
    <w:rsid w:val="00446594"/>
    <w:rsid w:val="004474DE"/>
    <w:rsid w:val="00450C31"/>
    <w:rsid w:val="00451AE5"/>
    <w:rsid w:val="00451BF4"/>
    <w:rsid w:val="00451EE4"/>
    <w:rsid w:val="004533EC"/>
    <w:rsid w:val="00453E15"/>
    <w:rsid w:val="00454EE4"/>
    <w:rsid w:val="00456009"/>
    <w:rsid w:val="004573A5"/>
    <w:rsid w:val="004649A2"/>
    <w:rsid w:val="00472BA8"/>
    <w:rsid w:val="00473C8B"/>
    <w:rsid w:val="004741EC"/>
    <w:rsid w:val="00474F11"/>
    <w:rsid w:val="0047718B"/>
    <w:rsid w:val="004771E0"/>
    <w:rsid w:val="00477A5A"/>
    <w:rsid w:val="0048041A"/>
    <w:rsid w:val="00482C51"/>
    <w:rsid w:val="004845A0"/>
    <w:rsid w:val="00496B99"/>
    <w:rsid w:val="00497617"/>
    <w:rsid w:val="004976CF"/>
    <w:rsid w:val="004A1D38"/>
    <w:rsid w:val="004A2EB8"/>
    <w:rsid w:val="004A50BF"/>
    <w:rsid w:val="004A5F4D"/>
    <w:rsid w:val="004B2C0B"/>
    <w:rsid w:val="004B2E79"/>
    <w:rsid w:val="004B38CA"/>
    <w:rsid w:val="004B40ED"/>
    <w:rsid w:val="004B47C2"/>
    <w:rsid w:val="004B4CA7"/>
    <w:rsid w:val="004B76ED"/>
    <w:rsid w:val="004B793D"/>
    <w:rsid w:val="004C07CB"/>
    <w:rsid w:val="004C0FBF"/>
    <w:rsid w:val="004C39ED"/>
    <w:rsid w:val="004C4520"/>
    <w:rsid w:val="004C7472"/>
    <w:rsid w:val="004C7FF6"/>
    <w:rsid w:val="004D094E"/>
    <w:rsid w:val="004D0E3B"/>
    <w:rsid w:val="004D1B09"/>
    <w:rsid w:val="004D1F7B"/>
    <w:rsid w:val="004D2A7D"/>
    <w:rsid w:val="004D31A2"/>
    <w:rsid w:val="004D3247"/>
    <w:rsid w:val="004D6A4A"/>
    <w:rsid w:val="004E0184"/>
    <w:rsid w:val="004E04AD"/>
    <w:rsid w:val="004E51AB"/>
    <w:rsid w:val="004E6091"/>
    <w:rsid w:val="004E6523"/>
    <w:rsid w:val="004E712F"/>
    <w:rsid w:val="004F4B75"/>
    <w:rsid w:val="004F5455"/>
    <w:rsid w:val="004F54EE"/>
    <w:rsid w:val="004F5B41"/>
    <w:rsid w:val="004F60A2"/>
    <w:rsid w:val="004F7E0E"/>
    <w:rsid w:val="00500B13"/>
    <w:rsid w:val="00501A88"/>
    <w:rsid w:val="005022DC"/>
    <w:rsid w:val="00504253"/>
    <w:rsid w:val="00506851"/>
    <w:rsid w:val="00507669"/>
    <w:rsid w:val="00507F76"/>
    <w:rsid w:val="00511172"/>
    <w:rsid w:val="0051297A"/>
    <w:rsid w:val="0052347F"/>
    <w:rsid w:val="00523A67"/>
    <w:rsid w:val="005240F1"/>
    <w:rsid w:val="00533373"/>
    <w:rsid w:val="0053413C"/>
    <w:rsid w:val="0053499D"/>
    <w:rsid w:val="00541734"/>
    <w:rsid w:val="00542B4C"/>
    <w:rsid w:val="00546449"/>
    <w:rsid w:val="00547B37"/>
    <w:rsid w:val="00552A1A"/>
    <w:rsid w:val="00554819"/>
    <w:rsid w:val="00556EE3"/>
    <w:rsid w:val="00561E69"/>
    <w:rsid w:val="00562618"/>
    <w:rsid w:val="005648F1"/>
    <w:rsid w:val="0056634F"/>
    <w:rsid w:val="0056648B"/>
    <w:rsid w:val="00567B7A"/>
    <w:rsid w:val="00571163"/>
    <w:rsid w:val="005718AF"/>
    <w:rsid w:val="00571FD4"/>
    <w:rsid w:val="00572284"/>
    <w:rsid w:val="00572860"/>
    <w:rsid w:val="00572879"/>
    <w:rsid w:val="00574472"/>
    <w:rsid w:val="00576909"/>
    <w:rsid w:val="00576CD7"/>
    <w:rsid w:val="00580270"/>
    <w:rsid w:val="00580951"/>
    <w:rsid w:val="00580DDA"/>
    <w:rsid w:val="00596CE2"/>
    <w:rsid w:val="00597362"/>
    <w:rsid w:val="005A02B6"/>
    <w:rsid w:val="005A3A64"/>
    <w:rsid w:val="005A6D9E"/>
    <w:rsid w:val="005B08B9"/>
    <w:rsid w:val="005B19D5"/>
    <w:rsid w:val="005B36B3"/>
    <w:rsid w:val="005B5B20"/>
    <w:rsid w:val="005B685F"/>
    <w:rsid w:val="005C03D6"/>
    <w:rsid w:val="005C1F10"/>
    <w:rsid w:val="005C3C90"/>
    <w:rsid w:val="005C4074"/>
    <w:rsid w:val="005C7115"/>
    <w:rsid w:val="005D0119"/>
    <w:rsid w:val="005D03D1"/>
    <w:rsid w:val="005D0B81"/>
    <w:rsid w:val="005D1685"/>
    <w:rsid w:val="005D35E4"/>
    <w:rsid w:val="005D40C8"/>
    <w:rsid w:val="005D5060"/>
    <w:rsid w:val="005D61D0"/>
    <w:rsid w:val="005D739E"/>
    <w:rsid w:val="005D7CE7"/>
    <w:rsid w:val="005E34E1"/>
    <w:rsid w:val="005E34FF"/>
    <w:rsid w:val="005E3542"/>
    <w:rsid w:val="005E3A21"/>
    <w:rsid w:val="005E52F9"/>
    <w:rsid w:val="005E550E"/>
    <w:rsid w:val="005E7CC6"/>
    <w:rsid w:val="005F1261"/>
    <w:rsid w:val="005F169A"/>
    <w:rsid w:val="005F2CB2"/>
    <w:rsid w:val="005F575D"/>
    <w:rsid w:val="005F60A1"/>
    <w:rsid w:val="00602315"/>
    <w:rsid w:val="00603765"/>
    <w:rsid w:val="006048C6"/>
    <w:rsid w:val="006057B3"/>
    <w:rsid w:val="00612C81"/>
    <w:rsid w:val="00613CF1"/>
    <w:rsid w:val="00614E46"/>
    <w:rsid w:val="00615462"/>
    <w:rsid w:val="00615498"/>
    <w:rsid w:val="0061603B"/>
    <w:rsid w:val="00623657"/>
    <w:rsid w:val="00623A81"/>
    <w:rsid w:val="00625A4A"/>
    <w:rsid w:val="00625EA4"/>
    <w:rsid w:val="00626CBB"/>
    <w:rsid w:val="0063141C"/>
    <w:rsid w:val="006319E6"/>
    <w:rsid w:val="0063373D"/>
    <w:rsid w:val="00634597"/>
    <w:rsid w:val="006357F2"/>
    <w:rsid w:val="006370C5"/>
    <w:rsid w:val="006407E3"/>
    <w:rsid w:val="00644682"/>
    <w:rsid w:val="00644EA8"/>
    <w:rsid w:val="00647004"/>
    <w:rsid w:val="00651980"/>
    <w:rsid w:val="00655D7B"/>
    <w:rsid w:val="0065719B"/>
    <w:rsid w:val="00657FCA"/>
    <w:rsid w:val="00660FC8"/>
    <w:rsid w:val="006629D0"/>
    <w:rsid w:val="0066322F"/>
    <w:rsid w:val="0066337D"/>
    <w:rsid w:val="00666877"/>
    <w:rsid w:val="0066704E"/>
    <w:rsid w:val="00667E7A"/>
    <w:rsid w:val="006722E6"/>
    <w:rsid w:val="0067449F"/>
    <w:rsid w:val="0067466F"/>
    <w:rsid w:val="0067516A"/>
    <w:rsid w:val="00676F00"/>
    <w:rsid w:val="0067745D"/>
    <w:rsid w:val="00677797"/>
    <w:rsid w:val="006779A0"/>
    <w:rsid w:val="0068085C"/>
    <w:rsid w:val="00680FEE"/>
    <w:rsid w:val="00682553"/>
    <w:rsid w:val="00683417"/>
    <w:rsid w:val="0068705A"/>
    <w:rsid w:val="00687A80"/>
    <w:rsid w:val="006900AF"/>
    <w:rsid w:val="006930BA"/>
    <w:rsid w:val="0069559D"/>
    <w:rsid w:val="00696368"/>
    <w:rsid w:val="006A027F"/>
    <w:rsid w:val="006A0D60"/>
    <w:rsid w:val="006A0E89"/>
    <w:rsid w:val="006A0F5C"/>
    <w:rsid w:val="006A1019"/>
    <w:rsid w:val="006A1F5D"/>
    <w:rsid w:val="006A4415"/>
    <w:rsid w:val="006A5ACA"/>
    <w:rsid w:val="006A7362"/>
    <w:rsid w:val="006A7B8B"/>
    <w:rsid w:val="006B07C4"/>
    <w:rsid w:val="006B1235"/>
    <w:rsid w:val="006B318F"/>
    <w:rsid w:val="006B46BD"/>
    <w:rsid w:val="006B5FDD"/>
    <w:rsid w:val="006C1923"/>
    <w:rsid w:val="006C35F4"/>
    <w:rsid w:val="006C3E09"/>
    <w:rsid w:val="006C4CED"/>
    <w:rsid w:val="006C6B1F"/>
    <w:rsid w:val="006C7953"/>
    <w:rsid w:val="006D0821"/>
    <w:rsid w:val="006D0828"/>
    <w:rsid w:val="006D0F30"/>
    <w:rsid w:val="006D2842"/>
    <w:rsid w:val="006D2D3E"/>
    <w:rsid w:val="006D2F83"/>
    <w:rsid w:val="006D41CD"/>
    <w:rsid w:val="006D594D"/>
    <w:rsid w:val="006E1682"/>
    <w:rsid w:val="006E20C7"/>
    <w:rsid w:val="006E3DA3"/>
    <w:rsid w:val="006E6408"/>
    <w:rsid w:val="006F01B3"/>
    <w:rsid w:val="006F04F1"/>
    <w:rsid w:val="006F2C89"/>
    <w:rsid w:val="006F3299"/>
    <w:rsid w:val="006F43F0"/>
    <w:rsid w:val="006F4880"/>
    <w:rsid w:val="006F4C9F"/>
    <w:rsid w:val="006F6496"/>
    <w:rsid w:val="006F6DF9"/>
    <w:rsid w:val="00700895"/>
    <w:rsid w:val="0070098C"/>
    <w:rsid w:val="007036AF"/>
    <w:rsid w:val="00704110"/>
    <w:rsid w:val="007053A2"/>
    <w:rsid w:val="00712A7F"/>
    <w:rsid w:val="00714922"/>
    <w:rsid w:val="00714A44"/>
    <w:rsid w:val="00716049"/>
    <w:rsid w:val="00716A94"/>
    <w:rsid w:val="00721D1E"/>
    <w:rsid w:val="00724139"/>
    <w:rsid w:val="0072595B"/>
    <w:rsid w:val="00725ACC"/>
    <w:rsid w:val="007272B7"/>
    <w:rsid w:val="00730A08"/>
    <w:rsid w:val="00732D37"/>
    <w:rsid w:val="00735881"/>
    <w:rsid w:val="007359BE"/>
    <w:rsid w:val="00737D93"/>
    <w:rsid w:val="007403C5"/>
    <w:rsid w:val="00741B14"/>
    <w:rsid w:val="0074247A"/>
    <w:rsid w:val="00745EED"/>
    <w:rsid w:val="00751264"/>
    <w:rsid w:val="007528AA"/>
    <w:rsid w:val="007529DF"/>
    <w:rsid w:val="00752FB4"/>
    <w:rsid w:val="00754661"/>
    <w:rsid w:val="00755693"/>
    <w:rsid w:val="00761D3A"/>
    <w:rsid w:val="007637C7"/>
    <w:rsid w:val="00764498"/>
    <w:rsid w:val="00764DD8"/>
    <w:rsid w:val="007656F0"/>
    <w:rsid w:val="00766623"/>
    <w:rsid w:val="00766F87"/>
    <w:rsid w:val="00767B20"/>
    <w:rsid w:val="00770454"/>
    <w:rsid w:val="0077098D"/>
    <w:rsid w:val="00770C71"/>
    <w:rsid w:val="00772593"/>
    <w:rsid w:val="0077448A"/>
    <w:rsid w:val="00777AFF"/>
    <w:rsid w:val="0078021D"/>
    <w:rsid w:val="00780B43"/>
    <w:rsid w:val="00781F7D"/>
    <w:rsid w:val="00782379"/>
    <w:rsid w:val="00782E9E"/>
    <w:rsid w:val="00783686"/>
    <w:rsid w:val="00784C15"/>
    <w:rsid w:val="00785862"/>
    <w:rsid w:val="007878A4"/>
    <w:rsid w:val="0078791C"/>
    <w:rsid w:val="00790320"/>
    <w:rsid w:val="0079119C"/>
    <w:rsid w:val="00791521"/>
    <w:rsid w:val="007931FB"/>
    <w:rsid w:val="00793DD9"/>
    <w:rsid w:val="007A0537"/>
    <w:rsid w:val="007A2028"/>
    <w:rsid w:val="007A261F"/>
    <w:rsid w:val="007A3538"/>
    <w:rsid w:val="007A5C47"/>
    <w:rsid w:val="007A658C"/>
    <w:rsid w:val="007A70B1"/>
    <w:rsid w:val="007B085D"/>
    <w:rsid w:val="007B2157"/>
    <w:rsid w:val="007B7512"/>
    <w:rsid w:val="007B7809"/>
    <w:rsid w:val="007C0828"/>
    <w:rsid w:val="007C1DBC"/>
    <w:rsid w:val="007C329F"/>
    <w:rsid w:val="007C3A3A"/>
    <w:rsid w:val="007C4FC6"/>
    <w:rsid w:val="007C5E6F"/>
    <w:rsid w:val="007C6400"/>
    <w:rsid w:val="007D05AD"/>
    <w:rsid w:val="007D1205"/>
    <w:rsid w:val="007D306F"/>
    <w:rsid w:val="007D4E8D"/>
    <w:rsid w:val="007D4ECD"/>
    <w:rsid w:val="007D581E"/>
    <w:rsid w:val="007D5E3B"/>
    <w:rsid w:val="007D65B4"/>
    <w:rsid w:val="007D6B3F"/>
    <w:rsid w:val="007D70A4"/>
    <w:rsid w:val="007E0AB1"/>
    <w:rsid w:val="007E450F"/>
    <w:rsid w:val="007E4D42"/>
    <w:rsid w:val="007E72FA"/>
    <w:rsid w:val="007F1352"/>
    <w:rsid w:val="007F161A"/>
    <w:rsid w:val="007F3510"/>
    <w:rsid w:val="007F3D8D"/>
    <w:rsid w:val="007F3EDF"/>
    <w:rsid w:val="007F3F36"/>
    <w:rsid w:val="007F59EB"/>
    <w:rsid w:val="00800589"/>
    <w:rsid w:val="0080382B"/>
    <w:rsid w:val="00804122"/>
    <w:rsid w:val="00806204"/>
    <w:rsid w:val="00810820"/>
    <w:rsid w:val="00810E42"/>
    <w:rsid w:val="00811185"/>
    <w:rsid w:val="0081119E"/>
    <w:rsid w:val="00812210"/>
    <w:rsid w:val="00812272"/>
    <w:rsid w:val="00813B0D"/>
    <w:rsid w:val="00813DF9"/>
    <w:rsid w:val="00817486"/>
    <w:rsid w:val="00820735"/>
    <w:rsid w:val="00823C02"/>
    <w:rsid w:val="0082556C"/>
    <w:rsid w:val="00825B35"/>
    <w:rsid w:val="00826C53"/>
    <w:rsid w:val="008276E5"/>
    <w:rsid w:val="00827937"/>
    <w:rsid w:val="00827FE1"/>
    <w:rsid w:val="0083059E"/>
    <w:rsid w:val="00830F0B"/>
    <w:rsid w:val="00834368"/>
    <w:rsid w:val="00835CC0"/>
    <w:rsid w:val="008411A4"/>
    <w:rsid w:val="0084350B"/>
    <w:rsid w:val="00844377"/>
    <w:rsid w:val="008455D1"/>
    <w:rsid w:val="008465FC"/>
    <w:rsid w:val="00846AA4"/>
    <w:rsid w:val="008473A3"/>
    <w:rsid w:val="00851945"/>
    <w:rsid w:val="008553B4"/>
    <w:rsid w:val="00857996"/>
    <w:rsid w:val="008605C9"/>
    <w:rsid w:val="00860682"/>
    <w:rsid w:val="00865B96"/>
    <w:rsid w:val="00866269"/>
    <w:rsid w:val="00870D4B"/>
    <w:rsid w:val="00872D51"/>
    <w:rsid w:val="00873B1B"/>
    <w:rsid w:val="00874ACD"/>
    <w:rsid w:val="00877B30"/>
    <w:rsid w:val="00877C36"/>
    <w:rsid w:val="00877CE0"/>
    <w:rsid w:val="00881517"/>
    <w:rsid w:val="00881C71"/>
    <w:rsid w:val="00887366"/>
    <w:rsid w:val="008914A8"/>
    <w:rsid w:val="00892864"/>
    <w:rsid w:val="00892B63"/>
    <w:rsid w:val="00893494"/>
    <w:rsid w:val="008950BF"/>
    <w:rsid w:val="0089629C"/>
    <w:rsid w:val="00896C06"/>
    <w:rsid w:val="008970C0"/>
    <w:rsid w:val="00897ADB"/>
    <w:rsid w:val="00897AE2"/>
    <w:rsid w:val="008A03E3"/>
    <w:rsid w:val="008A65E2"/>
    <w:rsid w:val="008B0554"/>
    <w:rsid w:val="008B18E2"/>
    <w:rsid w:val="008B1F5D"/>
    <w:rsid w:val="008B2317"/>
    <w:rsid w:val="008B265F"/>
    <w:rsid w:val="008B3DF8"/>
    <w:rsid w:val="008B7320"/>
    <w:rsid w:val="008C00C5"/>
    <w:rsid w:val="008C1070"/>
    <w:rsid w:val="008C230E"/>
    <w:rsid w:val="008C2BB8"/>
    <w:rsid w:val="008C5088"/>
    <w:rsid w:val="008C6FA3"/>
    <w:rsid w:val="008D0F99"/>
    <w:rsid w:val="008D42A7"/>
    <w:rsid w:val="008D4A21"/>
    <w:rsid w:val="008D5A37"/>
    <w:rsid w:val="008E359C"/>
    <w:rsid w:val="008E3ACF"/>
    <w:rsid w:val="008E6118"/>
    <w:rsid w:val="008E7179"/>
    <w:rsid w:val="008F4C45"/>
    <w:rsid w:val="00901176"/>
    <w:rsid w:val="0090291D"/>
    <w:rsid w:val="00904E8D"/>
    <w:rsid w:val="009059E6"/>
    <w:rsid w:val="00912954"/>
    <w:rsid w:val="00916754"/>
    <w:rsid w:val="00916FA7"/>
    <w:rsid w:val="00917C36"/>
    <w:rsid w:val="00920069"/>
    <w:rsid w:val="00920156"/>
    <w:rsid w:val="0092130F"/>
    <w:rsid w:val="00921B7E"/>
    <w:rsid w:val="00921E0F"/>
    <w:rsid w:val="00921F34"/>
    <w:rsid w:val="00921FA7"/>
    <w:rsid w:val="0092304C"/>
    <w:rsid w:val="00923F06"/>
    <w:rsid w:val="0092492E"/>
    <w:rsid w:val="0092586E"/>
    <w:rsid w:val="009270D7"/>
    <w:rsid w:val="009279A6"/>
    <w:rsid w:val="00931146"/>
    <w:rsid w:val="00932830"/>
    <w:rsid w:val="00935756"/>
    <w:rsid w:val="00936BD0"/>
    <w:rsid w:val="00940741"/>
    <w:rsid w:val="009417F7"/>
    <w:rsid w:val="00942128"/>
    <w:rsid w:val="00942199"/>
    <w:rsid w:val="00945167"/>
    <w:rsid w:val="0094517F"/>
    <w:rsid w:val="009458BA"/>
    <w:rsid w:val="0095017D"/>
    <w:rsid w:val="00953667"/>
    <w:rsid w:val="00954A91"/>
    <w:rsid w:val="00955107"/>
    <w:rsid w:val="009575E3"/>
    <w:rsid w:val="00957E7D"/>
    <w:rsid w:val="00957F9E"/>
    <w:rsid w:val="00960B10"/>
    <w:rsid w:val="009613A4"/>
    <w:rsid w:val="00961C51"/>
    <w:rsid w:val="00962A1B"/>
    <w:rsid w:val="00963367"/>
    <w:rsid w:val="009653DF"/>
    <w:rsid w:val="009653F2"/>
    <w:rsid w:val="00966EAA"/>
    <w:rsid w:val="009677E8"/>
    <w:rsid w:val="009704FA"/>
    <w:rsid w:val="00973084"/>
    <w:rsid w:val="00973391"/>
    <w:rsid w:val="0097362F"/>
    <w:rsid w:val="00977298"/>
    <w:rsid w:val="009824C2"/>
    <w:rsid w:val="00982F55"/>
    <w:rsid w:val="00983A98"/>
    <w:rsid w:val="009841DA"/>
    <w:rsid w:val="0098446C"/>
    <w:rsid w:val="00987196"/>
    <w:rsid w:val="00987894"/>
    <w:rsid w:val="009906AB"/>
    <w:rsid w:val="00990B1A"/>
    <w:rsid w:val="009914E5"/>
    <w:rsid w:val="00991CF6"/>
    <w:rsid w:val="00992637"/>
    <w:rsid w:val="00992A21"/>
    <w:rsid w:val="00995A10"/>
    <w:rsid w:val="00997A50"/>
    <w:rsid w:val="009A0925"/>
    <w:rsid w:val="009A35F2"/>
    <w:rsid w:val="009A3C07"/>
    <w:rsid w:val="009A5C27"/>
    <w:rsid w:val="009A6525"/>
    <w:rsid w:val="009A7135"/>
    <w:rsid w:val="009B1B5A"/>
    <w:rsid w:val="009B29AB"/>
    <w:rsid w:val="009B3075"/>
    <w:rsid w:val="009B45A0"/>
    <w:rsid w:val="009B6FF3"/>
    <w:rsid w:val="009B72ED"/>
    <w:rsid w:val="009B7BD4"/>
    <w:rsid w:val="009C2CEA"/>
    <w:rsid w:val="009C4508"/>
    <w:rsid w:val="009C4CD5"/>
    <w:rsid w:val="009C727E"/>
    <w:rsid w:val="009C7445"/>
    <w:rsid w:val="009D0070"/>
    <w:rsid w:val="009D0621"/>
    <w:rsid w:val="009D1259"/>
    <w:rsid w:val="009D29F6"/>
    <w:rsid w:val="009D72EE"/>
    <w:rsid w:val="009D76BA"/>
    <w:rsid w:val="009D7742"/>
    <w:rsid w:val="009D78DC"/>
    <w:rsid w:val="009E00A6"/>
    <w:rsid w:val="009E1447"/>
    <w:rsid w:val="009E1614"/>
    <w:rsid w:val="009E392C"/>
    <w:rsid w:val="009E58E1"/>
    <w:rsid w:val="009E5AB7"/>
    <w:rsid w:val="009E6178"/>
    <w:rsid w:val="009F167C"/>
    <w:rsid w:val="009F6136"/>
    <w:rsid w:val="009F622F"/>
    <w:rsid w:val="009F7295"/>
    <w:rsid w:val="009F7E61"/>
    <w:rsid w:val="009F7F1D"/>
    <w:rsid w:val="00A00BBA"/>
    <w:rsid w:val="00A00FCD"/>
    <w:rsid w:val="00A02764"/>
    <w:rsid w:val="00A062C0"/>
    <w:rsid w:val="00A101CD"/>
    <w:rsid w:val="00A11690"/>
    <w:rsid w:val="00A125E1"/>
    <w:rsid w:val="00A12990"/>
    <w:rsid w:val="00A13CAC"/>
    <w:rsid w:val="00A17A39"/>
    <w:rsid w:val="00A22B79"/>
    <w:rsid w:val="00A25670"/>
    <w:rsid w:val="00A25FBF"/>
    <w:rsid w:val="00A32561"/>
    <w:rsid w:val="00A33912"/>
    <w:rsid w:val="00A33CE4"/>
    <w:rsid w:val="00A34EDB"/>
    <w:rsid w:val="00A37BD8"/>
    <w:rsid w:val="00A40CD0"/>
    <w:rsid w:val="00A42391"/>
    <w:rsid w:val="00A42F6B"/>
    <w:rsid w:val="00A44841"/>
    <w:rsid w:val="00A45A69"/>
    <w:rsid w:val="00A475CB"/>
    <w:rsid w:val="00A50A7D"/>
    <w:rsid w:val="00A52685"/>
    <w:rsid w:val="00A52BD8"/>
    <w:rsid w:val="00A53ACF"/>
    <w:rsid w:val="00A53B0B"/>
    <w:rsid w:val="00A544BD"/>
    <w:rsid w:val="00A55271"/>
    <w:rsid w:val="00A56628"/>
    <w:rsid w:val="00A569C9"/>
    <w:rsid w:val="00A56AC9"/>
    <w:rsid w:val="00A57215"/>
    <w:rsid w:val="00A60604"/>
    <w:rsid w:val="00A60AA7"/>
    <w:rsid w:val="00A60DB3"/>
    <w:rsid w:val="00A62FD9"/>
    <w:rsid w:val="00A639EA"/>
    <w:rsid w:val="00A63E17"/>
    <w:rsid w:val="00A66880"/>
    <w:rsid w:val="00A669CB"/>
    <w:rsid w:val="00A70171"/>
    <w:rsid w:val="00A7315B"/>
    <w:rsid w:val="00A76F74"/>
    <w:rsid w:val="00A773C4"/>
    <w:rsid w:val="00A776A1"/>
    <w:rsid w:val="00A801B0"/>
    <w:rsid w:val="00A828F1"/>
    <w:rsid w:val="00A84660"/>
    <w:rsid w:val="00A84C91"/>
    <w:rsid w:val="00A84E26"/>
    <w:rsid w:val="00A90BFD"/>
    <w:rsid w:val="00A90E78"/>
    <w:rsid w:val="00A94246"/>
    <w:rsid w:val="00A955BE"/>
    <w:rsid w:val="00A96425"/>
    <w:rsid w:val="00A9764F"/>
    <w:rsid w:val="00AA3EF7"/>
    <w:rsid w:val="00AA5165"/>
    <w:rsid w:val="00AA6335"/>
    <w:rsid w:val="00AA6562"/>
    <w:rsid w:val="00AA7A73"/>
    <w:rsid w:val="00AB13ED"/>
    <w:rsid w:val="00AB141F"/>
    <w:rsid w:val="00AB6D1F"/>
    <w:rsid w:val="00AB7CCC"/>
    <w:rsid w:val="00AC0620"/>
    <w:rsid w:val="00AC3213"/>
    <w:rsid w:val="00AC434E"/>
    <w:rsid w:val="00AC4D2F"/>
    <w:rsid w:val="00AC4F52"/>
    <w:rsid w:val="00AC516C"/>
    <w:rsid w:val="00AC5C06"/>
    <w:rsid w:val="00AC7803"/>
    <w:rsid w:val="00AD0B65"/>
    <w:rsid w:val="00AD0E39"/>
    <w:rsid w:val="00AD0F86"/>
    <w:rsid w:val="00AD1413"/>
    <w:rsid w:val="00AD1B41"/>
    <w:rsid w:val="00AD1ECE"/>
    <w:rsid w:val="00AD2F56"/>
    <w:rsid w:val="00AD4252"/>
    <w:rsid w:val="00AD4E3F"/>
    <w:rsid w:val="00AD66AD"/>
    <w:rsid w:val="00AE0A07"/>
    <w:rsid w:val="00AE0E7E"/>
    <w:rsid w:val="00AE2FAA"/>
    <w:rsid w:val="00AE3BEA"/>
    <w:rsid w:val="00AE4430"/>
    <w:rsid w:val="00AE49FB"/>
    <w:rsid w:val="00AE6757"/>
    <w:rsid w:val="00AE71F5"/>
    <w:rsid w:val="00AF1C50"/>
    <w:rsid w:val="00AF3A46"/>
    <w:rsid w:val="00AF402D"/>
    <w:rsid w:val="00B003BD"/>
    <w:rsid w:val="00B00F65"/>
    <w:rsid w:val="00B01694"/>
    <w:rsid w:val="00B01971"/>
    <w:rsid w:val="00B02962"/>
    <w:rsid w:val="00B03766"/>
    <w:rsid w:val="00B04404"/>
    <w:rsid w:val="00B049F2"/>
    <w:rsid w:val="00B0538C"/>
    <w:rsid w:val="00B05483"/>
    <w:rsid w:val="00B07138"/>
    <w:rsid w:val="00B1381C"/>
    <w:rsid w:val="00B15C64"/>
    <w:rsid w:val="00B17572"/>
    <w:rsid w:val="00B2164D"/>
    <w:rsid w:val="00B26E61"/>
    <w:rsid w:val="00B27B53"/>
    <w:rsid w:val="00B345C9"/>
    <w:rsid w:val="00B3476E"/>
    <w:rsid w:val="00B35D0F"/>
    <w:rsid w:val="00B42765"/>
    <w:rsid w:val="00B427DA"/>
    <w:rsid w:val="00B42FD8"/>
    <w:rsid w:val="00B44AD3"/>
    <w:rsid w:val="00B45E90"/>
    <w:rsid w:val="00B46647"/>
    <w:rsid w:val="00B47064"/>
    <w:rsid w:val="00B479D4"/>
    <w:rsid w:val="00B50031"/>
    <w:rsid w:val="00B51247"/>
    <w:rsid w:val="00B53A7C"/>
    <w:rsid w:val="00B56066"/>
    <w:rsid w:val="00B56990"/>
    <w:rsid w:val="00B56F86"/>
    <w:rsid w:val="00B61379"/>
    <w:rsid w:val="00B61A59"/>
    <w:rsid w:val="00B62A85"/>
    <w:rsid w:val="00B63DE3"/>
    <w:rsid w:val="00B6578D"/>
    <w:rsid w:val="00B66704"/>
    <w:rsid w:val="00B70274"/>
    <w:rsid w:val="00B713E5"/>
    <w:rsid w:val="00B716FE"/>
    <w:rsid w:val="00B71F56"/>
    <w:rsid w:val="00B72CC9"/>
    <w:rsid w:val="00B73005"/>
    <w:rsid w:val="00B771DC"/>
    <w:rsid w:val="00B81852"/>
    <w:rsid w:val="00B83044"/>
    <w:rsid w:val="00B83C87"/>
    <w:rsid w:val="00B84990"/>
    <w:rsid w:val="00B84CAB"/>
    <w:rsid w:val="00B85177"/>
    <w:rsid w:val="00B85248"/>
    <w:rsid w:val="00B86862"/>
    <w:rsid w:val="00B870D9"/>
    <w:rsid w:val="00B87C1E"/>
    <w:rsid w:val="00B93480"/>
    <w:rsid w:val="00B94F20"/>
    <w:rsid w:val="00BA2466"/>
    <w:rsid w:val="00BA377A"/>
    <w:rsid w:val="00BA4406"/>
    <w:rsid w:val="00BA4D70"/>
    <w:rsid w:val="00BA5A4E"/>
    <w:rsid w:val="00BB001B"/>
    <w:rsid w:val="00BB13D2"/>
    <w:rsid w:val="00BB1441"/>
    <w:rsid w:val="00BB5938"/>
    <w:rsid w:val="00BC1AB1"/>
    <w:rsid w:val="00BC30EE"/>
    <w:rsid w:val="00BC3413"/>
    <w:rsid w:val="00BC68B2"/>
    <w:rsid w:val="00BC761E"/>
    <w:rsid w:val="00BD0811"/>
    <w:rsid w:val="00BD09CD"/>
    <w:rsid w:val="00BD30E3"/>
    <w:rsid w:val="00BD4CC2"/>
    <w:rsid w:val="00BD7173"/>
    <w:rsid w:val="00BE13B6"/>
    <w:rsid w:val="00BE1D1B"/>
    <w:rsid w:val="00BE30DD"/>
    <w:rsid w:val="00BE412D"/>
    <w:rsid w:val="00BE4331"/>
    <w:rsid w:val="00BE4DD4"/>
    <w:rsid w:val="00BE5881"/>
    <w:rsid w:val="00BE619C"/>
    <w:rsid w:val="00BE7DE5"/>
    <w:rsid w:val="00BF0DBB"/>
    <w:rsid w:val="00BF17A6"/>
    <w:rsid w:val="00BF2C73"/>
    <w:rsid w:val="00BF35FA"/>
    <w:rsid w:val="00BF69C7"/>
    <w:rsid w:val="00BF70DA"/>
    <w:rsid w:val="00C00E8A"/>
    <w:rsid w:val="00C01C6D"/>
    <w:rsid w:val="00C03CDF"/>
    <w:rsid w:val="00C06866"/>
    <w:rsid w:val="00C0700D"/>
    <w:rsid w:val="00C11BD0"/>
    <w:rsid w:val="00C14BC6"/>
    <w:rsid w:val="00C16340"/>
    <w:rsid w:val="00C17653"/>
    <w:rsid w:val="00C17CF1"/>
    <w:rsid w:val="00C2056D"/>
    <w:rsid w:val="00C232EE"/>
    <w:rsid w:val="00C24209"/>
    <w:rsid w:val="00C273CB"/>
    <w:rsid w:val="00C274BD"/>
    <w:rsid w:val="00C30AF9"/>
    <w:rsid w:val="00C30CA4"/>
    <w:rsid w:val="00C30DD0"/>
    <w:rsid w:val="00C3220D"/>
    <w:rsid w:val="00C3316A"/>
    <w:rsid w:val="00C3782F"/>
    <w:rsid w:val="00C40EA6"/>
    <w:rsid w:val="00C41969"/>
    <w:rsid w:val="00C424CF"/>
    <w:rsid w:val="00C427BD"/>
    <w:rsid w:val="00C43F02"/>
    <w:rsid w:val="00C45070"/>
    <w:rsid w:val="00C51108"/>
    <w:rsid w:val="00C52930"/>
    <w:rsid w:val="00C56CB4"/>
    <w:rsid w:val="00C56E6D"/>
    <w:rsid w:val="00C57B84"/>
    <w:rsid w:val="00C60E06"/>
    <w:rsid w:val="00C62068"/>
    <w:rsid w:val="00C62431"/>
    <w:rsid w:val="00C624B0"/>
    <w:rsid w:val="00C66976"/>
    <w:rsid w:val="00C67431"/>
    <w:rsid w:val="00C708F5"/>
    <w:rsid w:val="00C71A86"/>
    <w:rsid w:val="00C74A10"/>
    <w:rsid w:val="00C75002"/>
    <w:rsid w:val="00C76E38"/>
    <w:rsid w:val="00C7785B"/>
    <w:rsid w:val="00C80CE8"/>
    <w:rsid w:val="00C8343C"/>
    <w:rsid w:val="00C8449C"/>
    <w:rsid w:val="00C85662"/>
    <w:rsid w:val="00C857CB"/>
    <w:rsid w:val="00C8740F"/>
    <w:rsid w:val="00C8794B"/>
    <w:rsid w:val="00C87D7B"/>
    <w:rsid w:val="00C91883"/>
    <w:rsid w:val="00C91B95"/>
    <w:rsid w:val="00C92C6B"/>
    <w:rsid w:val="00C94EAF"/>
    <w:rsid w:val="00C95891"/>
    <w:rsid w:val="00CA0401"/>
    <w:rsid w:val="00CA164A"/>
    <w:rsid w:val="00CA1C5B"/>
    <w:rsid w:val="00CA2D54"/>
    <w:rsid w:val="00CA56E4"/>
    <w:rsid w:val="00CB0543"/>
    <w:rsid w:val="00CB0A47"/>
    <w:rsid w:val="00CB11C4"/>
    <w:rsid w:val="00CB25FD"/>
    <w:rsid w:val="00CB68BB"/>
    <w:rsid w:val="00CB7992"/>
    <w:rsid w:val="00CB7D6C"/>
    <w:rsid w:val="00CC05B2"/>
    <w:rsid w:val="00CC0B14"/>
    <w:rsid w:val="00CC21EB"/>
    <w:rsid w:val="00CD0230"/>
    <w:rsid w:val="00CD1BAD"/>
    <w:rsid w:val="00CD28C6"/>
    <w:rsid w:val="00CD2BEB"/>
    <w:rsid w:val="00CD2C7F"/>
    <w:rsid w:val="00CD31B8"/>
    <w:rsid w:val="00CD426E"/>
    <w:rsid w:val="00CE07B8"/>
    <w:rsid w:val="00CE1399"/>
    <w:rsid w:val="00CE1CA3"/>
    <w:rsid w:val="00CE20D7"/>
    <w:rsid w:val="00CE21C0"/>
    <w:rsid w:val="00CE2E07"/>
    <w:rsid w:val="00CE3783"/>
    <w:rsid w:val="00CE70B9"/>
    <w:rsid w:val="00CF0127"/>
    <w:rsid w:val="00CF6A0A"/>
    <w:rsid w:val="00D035C4"/>
    <w:rsid w:val="00D04757"/>
    <w:rsid w:val="00D05000"/>
    <w:rsid w:val="00D10A1A"/>
    <w:rsid w:val="00D11B56"/>
    <w:rsid w:val="00D125BE"/>
    <w:rsid w:val="00D13020"/>
    <w:rsid w:val="00D13E15"/>
    <w:rsid w:val="00D141AD"/>
    <w:rsid w:val="00D14420"/>
    <w:rsid w:val="00D15D47"/>
    <w:rsid w:val="00D164E6"/>
    <w:rsid w:val="00D1729B"/>
    <w:rsid w:val="00D21A6A"/>
    <w:rsid w:val="00D22760"/>
    <w:rsid w:val="00D229A9"/>
    <w:rsid w:val="00D23B56"/>
    <w:rsid w:val="00D24CC3"/>
    <w:rsid w:val="00D24F05"/>
    <w:rsid w:val="00D26AFF"/>
    <w:rsid w:val="00D3049F"/>
    <w:rsid w:val="00D3076B"/>
    <w:rsid w:val="00D354A3"/>
    <w:rsid w:val="00D360F8"/>
    <w:rsid w:val="00D401EA"/>
    <w:rsid w:val="00D40FAB"/>
    <w:rsid w:val="00D41D78"/>
    <w:rsid w:val="00D423EB"/>
    <w:rsid w:val="00D43FAB"/>
    <w:rsid w:val="00D46D33"/>
    <w:rsid w:val="00D47164"/>
    <w:rsid w:val="00D5025D"/>
    <w:rsid w:val="00D5129E"/>
    <w:rsid w:val="00D54548"/>
    <w:rsid w:val="00D548DD"/>
    <w:rsid w:val="00D555DA"/>
    <w:rsid w:val="00D55E0C"/>
    <w:rsid w:val="00D56746"/>
    <w:rsid w:val="00D60D7C"/>
    <w:rsid w:val="00D60F3C"/>
    <w:rsid w:val="00D627E4"/>
    <w:rsid w:val="00D63C43"/>
    <w:rsid w:val="00D668CC"/>
    <w:rsid w:val="00D66B5B"/>
    <w:rsid w:val="00D6702C"/>
    <w:rsid w:val="00D73346"/>
    <w:rsid w:val="00D73DB9"/>
    <w:rsid w:val="00D75CE1"/>
    <w:rsid w:val="00D76132"/>
    <w:rsid w:val="00D76365"/>
    <w:rsid w:val="00D76710"/>
    <w:rsid w:val="00D7788B"/>
    <w:rsid w:val="00D80211"/>
    <w:rsid w:val="00D83865"/>
    <w:rsid w:val="00D83DB5"/>
    <w:rsid w:val="00D921A1"/>
    <w:rsid w:val="00D968D4"/>
    <w:rsid w:val="00D972BF"/>
    <w:rsid w:val="00D97D9F"/>
    <w:rsid w:val="00DA0BB8"/>
    <w:rsid w:val="00DA1F2C"/>
    <w:rsid w:val="00DA42E8"/>
    <w:rsid w:val="00DA64A4"/>
    <w:rsid w:val="00DB107C"/>
    <w:rsid w:val="00DB22DF"/>
    <w:rsid w:val="00DB3449"/>
    <w:rsid w:val="00DB3754"/>
    <w:rsid w:val="00DB5334"/>
    <w:rsid w:val="00DB695C"/>
    <w:rsid w:val="00DB6DC1"/>
    <w:rsid w:val="00DB7937"/>
    <w:rsid w:val="00DB7A69"/>
    <w:rsid w:val="00DC0A2A"/>
    <w:rsid w:val="00DC1734"/>
    <w:rsid w:val="00DC2A3D"/>
    <w:rsid w:val="00DC3982"/>
    <w:rsid w:val="00DC5FDA"/>
    <w:rsid w:val="00DC76A0"/>
    <w:rsid w:val="00DD1119"/>
    <w:rsid w:val="00DD12F5"/>
    <w:rsid w:val="00DD1920"/>
    <w:rsid w:val="00DD438C"/>
    <w:rsid w:val="00DD6C70"/>
    <w:rsid w:val="00DE043E"/>
    <w:rsid w:val="00DE09DF"/>
    <w:rsid w:val="00DE2A0C"/>
    <w:rsid w:val="00DE3C01"/>
    <w:rsid w:val="00DE4376"/>
    <w:rsid w:val="00DE5ACD"/>
    <w:rsid w:val="00DE5C51"/>
    <w:rsid w:val="00DE6FBD"/>
    <w:rsid w:val="00DE7180"/>
    <w:rsid w:val="00DF0AE8"/>
    <w:rsid w:val="00DF1100"/>
    <w:rsid w:val="00DF139E"/>
    <w:rsid w:val="00DF2BED"/>
    <w:rsid w:val="00DF2CB8"/>
    <w:rsid w:val="00DF2D68"/>
    <w:rsid w:val="00DF522D"/>
    <w:rsid w:val="00DF527A"/>
    <w:rsid w:val="00DF6B3B"/>
    <w:rsid w:val="00DF7029"/>
    <w:rsid w:val="00E002F0"/>
    <w:rsid w:val="00E00349"/>
    <w:rsid w:val="00E00FB7"/>
    <w:rsid w:val="00E017B6"/>
    <w:rsid w:val="00E02CA5"/>
    <w:rsid w:val="00E0326E"/>
    <w:rsid w:val="00E04FA9"/>
    <w:rsid w:val="00E050BB"/>
    <w:rsid w:val="00E1064F"/>
    <w:rsid w:val="00E11244"/>
    <w:rsid w:val="00E12413"/>
    <w:rsid w:val="00E13322"/>
    <w:rsid w:val="00E13826"/>
    <w:rsid w:val="00E1402C"/>
    <w:rsid w:val="00E16CAE"/>
    <w:rsid w:val="00E16D63"/>
    <w:rsid w:val="00E170A5"/>
    <w:rsid w:val="00E17ABE"/>
    <w:rsid w:val="00E20E91"/>
    <w:rsid w:val="00E22378"/>
    <w:rsid w:val="00E2502D"/>
    <w:rsid w:val="00E25BA1"/>
    <w:rsid w:val="00E25BE8"/>
    <w:rsid w:val="00E26895"/>
    <w:rsid w:val="00E31B06"/>
    <w:rsid w:val="00E3451D"/>
    <w:rsid w:val="00E3515E"/>
    <w:rsid w:val="00E35663"/>
    <w:rsid w:val="00E414A5"/>
    <w:rsid w:val="00E445A4"/>
    <w:rsid w:val="00E44A95"/>
    <w:rsid w:val="00E453D6"/>
    <w:rsid w:val="00E46D52"/>
    <w:rsid w:val="00E470B3"/>
    <w:rsid w:val="00E475D7"/>
    <w:rsid w:val="00E47DB9"/>
    <w:rsid w:val="00E50456"/>
    <w:rsid w:val="00E515DB"/>
    <w:rsid w:val="00E523FC"/>
    <w:rsid w:val="00E527CD"/>
    <w:rsid w:val="00E52863"/>
    <w:rsid w:val="00E52A8F"/>
    <w:rsid w:val="00E548DF"/>
    <w:rsid w:val="00E54F7C"/>
    <w:rsid w:val="00E55279"/>
    <w:rsid w:val="00E554BF"/>
    <w:rsid w:val="00E56C77"/>
    <w:rsid w:val="00E61C62"/>
    <w:rsid w:val="00E6227A"/>
    <w:rsid w:val="00E64B7D"/>
    <w:rsid w:val="00E65A0A"/>
    <w:rsid w:val="00E664EB"/>
    <w:rsid w:val="00E67B22"/>
    <w:rsid w:val="00E701E6"/>
    <w:rsid w:val="00E70D40"/>
    <w:rsid w:val="00E70E24"/>
    <w:rsid w:val="00E70FAC"/>
    <w:rsid w:val="00E72C13"/>
    <w:rsid w:val="00E73219"/>
    <w:rsid w:val="00E75F49"/>
    <w:rsid w:val="00E77808"/>
    <w:rsid w:val="00E81323"/>
    <w:rsid w:val="00E82F72"/>
    <w:rsid w:val="00E832A2"/>
    <w:rsid w:val="00E86B5D"/>
    <w:rsid w:val="00E87D88"/>
    <w:rsid w:val="00E906BB"/>
    <w:rsid w:val="00E93C44"/>
    <w:rsid w:val="00E94828"/>
    <w:rsid w:val="00E9527C"/>
    <w:rsid w:val="00E961FB"/>
    <w:rsid w:val="00EA34E5"/>
    <w:rsid w:val="00EA406E"/>
    <w:rsid w:val="00EA43AC"/>
    <w:rsid w:val="00EA469D"/>
    <w:rsid w:val="00EA52D3"/>
    <w:rsid w:val="00EA5752"/>
    <w:rsid w:val="00EA589D"/>
    <w:rsid w:val="00EA6E75"/>
    <w:rsid w:val="00EB0643"/>
    <w:rsid w:val="00EB2329"/>
    <w:rsid w:val="00EB3E95"/>
    <w:rsid w:val="00EB6886"/>
    <w:rsid w:val="00EC1830"/>
    <w:rsid w:val="00EC7DA1"/>
    <w:rsid w:val="00ED045E"/>
    <w:rsid w:val="00ED0B90"/>
    <w:rsid w:val="00ED118D"/>
    <w:rsid w:val="00ED15B1"/>
    <w:rsid w:val="00ED19C0"/>
    <w:rsid w:val="00ED3214"/>
    <w:rsid w:val="00ED3727"/>
    <w:rsid w:val="00ED3B6E"/>
    <w:rsid w:val="00ED3FF4"/>
    <w:rsid w:val="00ED5400"/>
    <w:rsid w:val="00ED6861"/>
    <w:rsid w:val="00ED785A"/>
    <w:rsid w:val="00ED7B21"/>
    <w:rsid w:val="00EE072F"/>
    <w:rsid w:val="00EE214C"/>
    <w:rsid w:val="00EE27A9"/>
    <w:rsid w:val="00EE4738"/>
    <w:rsid w:val="00EE550A"/>
    <w:rsid w:val="00EE6146"/>
    <w:rsid w:val="00EF03BD"/>
    <w:rsid w:val="00EF171D"/>
    <w:rsid w:val="00EF2D0A"/>
    <w:rsid w:val="00EF3D76"/>
    <w:rsid w:val="00EF4C8A"/>
    <w:rsid w:val="00EF560A"/>
    <w:rsid w:val="00EF5820"/>
    <w:rsid w:val="00F0277C"/>
    <w:rsid w:val="00F02AFE"/>
    <w:rsid w:val="00F037F1"/>
    <w:rsid w:val="00F045F7"/>
    <w:rsid w:val="00F051F5"/>
    <w:rsid w:val="00F057C2"/>
    <w:rsid w:val="00F05A0E"/>
    <w:rsid w:val="00F06C9D"/>
    <w:rsid w:val="00F10BC9"/>
    <w:rsid w:val="00F1212C"/>
    <w:rsid w:val="00F1274F"/>
    <w:rsid w:val="00F1281D"/>
    <w:rsid w:val="00F13BCD"/>
    <w:rsid w:val="00F141F3"/>
    <w:rsid w:val="00F14ECA"/>
    <w:rsid w:val="00F15301"/>
    <w:rsid w:val="00F164E8"/>
    <w:rsid w:val="00F17D61"/>
    <w:rsid w:val="00F22B72"/>
    <w:rsid w:val="00F22C67"/>
    <w:rsid w:val="00F24853"/>
    <w:rsid w:val="00F259B6"/>
    <w:rsid w:val="00F25B66"/>
    <w:rsid w:val="00F25E66"/>
    <w:rsid w:val="00F262DD"/>
    <w:rsid w:val="00F266C3"/>
    <w:rsid w:val="00F2769A"/>
    <w:rsid w:val="00F27FDD"/>
    <w:rsid w:val="00F31FBB"/>
    <w:rsid w:val="00F32EEF"/>
    <w:rsid w:val="00F34ACA"/>
    <w:rsid w:val="00F35222"/>
    <w:rsid w:val="00F372EB"/>
    <w:rsid w:val="00F40F0C"/>
    <w:rsid w:val="00F42065"/>
    <w:rsid w:val="00F42889"/>
    <w:rsid w:val="00F437A3"/>
    <w:rsid w:val="00F43FBE"/>
    <w:rsid w:val="00F44DE3"/>
    <w:rsid w:val="00F45FAA"/>
    <w:rsid w:val="00F56033"/>
    <w:rsid w:val="00F575C0"/>
    <w:rsid w:val="00F57FDF"/>
    <w:rsid w:val="00F60B5E"/>
    <w:rsid w:val="00F62916"/>
    <w:rsid w:val="00F62A39"/>
    <w:rsid w:val="00F62C29"/>
    <w:rsid w:val="00F639FF"/>
    <w:rsid w:val="00F63D9A"/>
    <w:rsid w:val="00F63DB4"/>
    <w:rsid w:val="00F640D7"/>
    <w:rsid w:val="00F65B8C"/>
    <w:rsid w:val="00F6645A"/>
    <w:rsid w:val="00F730FF"/>
    <w:rsid w:val="00F733D3"/>
    <w:rsid w:val="00F74485"/>
    <w:rsid w:val="00F76C1B"/>
    <w:rsid w:val="00F8063A"/>
    <w:rsid w:val="00F824F9"/>
    <w:rsid w:val="00F84091"/>
    <w:rsid w:val="00F8426A"/>
    <w:rsid w:val="00F854C0"/>
    <w:rsid w:val="00F8735F"/>
    <w:rsid w:val="00F87461"/>
    <w:rsid w:val="00F87E5F"/>
    <w:rsid w:val="00F9095B"/>
    <w:rsid w:val="00F938E8"/>
    <w:rsid w:val="00F93CC1"/>
    <w:rsid w:val="00F93DDB"/>
    <w:rsid w:val="00F94E52"/>
    <w:rsid w:val="00F96928"/>
    <w:rsid w:val="00F969E4"/>
    <w:rsid w:val="00FA02D2"/>
    <w:rsid w:val="00FA1F67"/>
    <w:rsid w:val="00FA5F64"/>
    <w:rsid w:val="00FB31BB"/>
    <w:rsid w:val="00FB4368"/>
    <w:rsid w:val="00FB4885"/>
    <w:rsid w:val="00FB4AC0"/>
    <w:rsid w:val="00FB5CAB"/>
    <w:rsid w:val="00FB743C"/>
    <w:rsid w:val="00FB74E9"/>
    <w:rsid w:val="00FC07F5"/>
    <w:rsid w:val="00FC0F00"/>
    <w:rsid w:val="00FC1460"/>
    <w:rsid w:val="00FC2A2A"/>
    <w:rsid w:val="00FC2BCF"/>
    <w:rsid w:val="00FC2DB3"/>
    <w:rsid w:val="00FC34EB"/>
    <w:rsid w:val="00FC3B4D"/>
    <w:rsid w:val="00FC4628"/>
    <w:rsid w:val="00FC5DDD"/>
    <w:rsid w:val="00FC6770"/>
    <w:rsid w:val="00FC7B66"/>
    <w:rsid w:val="00FD307B"/>
    <w:rsid w:val="00FD33F2"/>
    <w:rsid w:val="00FD46DC"/>
    <w:rsid w:val="00FD50EF"/>
    <w:rsid w:val="00FD7BC0"/>
    <w:rsid w:val="00FE2005"/>
    <w:rsid w:val="00FE579E"/>
    <w:rsid w:val="00FE68E4"/>
    <w:rsid w:val="00FE7899"/>
    <w:rsid w:val="00FE7A45"/>
    <w:rsid w:val="00FF34A3"/>
    <w:rsid w:val="00FF42AA"/>
    <w:rsid w:val="00FF57CF"/>
    <w:rsid w:val="00FF5B44"/>
    <w:rsid w:val="00FF693B"/>
    <w:rsid w:val="00FF73D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30E62F"/>
  <w15:chartTrackingRefBased/>
  <w15:docId w15:val="{139C2B93-2135-44B7-954A-394EFA23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4A2EB8"/>
    <w:pPr>
      <w:keepNext/>
      <w:numPr>
        <w:ilvl w:val="1"/>
        <w:numId w:val="6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4A2EB8"/>
    <w:pPr>
      <w:keepNext/>
      <w:widowControl w:val="0"/>
      <w:numPr>
        <w:ilvl w:val="2"/>
        <w:numId w:val="6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4A2EB8"/>
    <w:pPr>
      <w:keepNext/>
      <w:widowControl w:val="0"/>
      <w:numPr>
        <w:ilvl w:val="3"/>
        <w:numId w:val="6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4A2EB8"/>
    <w:pPr>
      <w:keepNext/>
      <w:numPr>
        <w:ilvl w:val="4"/>
        <w:numId w:val="6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4A2EB8"/>
    <w:pPr>
      <w:numPr>
        <w:ilvl w:val="6"/>
        <w:numId w:val="6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4A2EB8"/>
    <w:pPr>
      <w:numPr>
        <w:ilvl w:val="7"/>
        <w:numId w:val="6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4A2EB8"/>
    <w:pPr>
      <w:keepNext/>
      <w:widowControl w:val="0"/>
      <w:numPr>
        <w:ilvl w:val="8"/>
        <w:numId w:val="6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1"/>
      </w:numPr>
      <w:spacing w:before="80"/>
      <w:ind w:right="369"/>
    </w:pPr>
  </w:style>
  <w:style w:type="paragraph" w:customStyle="1" w:styleId="Nlisti0">
    <w:name w:val="N_list (i)"/>
    <w:basedOn w:val="Normal"/>
    <w:pPr>
      <w:numPr>
        <w:ilvl w:val="2"/>
        <w:numId w:val="7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rsid w:val="007C1DBC"/>
    <w:rPr>
      <w:rFonts w:ascii="Verdana" w:hAnsi="Verdana"/>
      <w:sz w:val="18"/>
    </w:rPr>
  </w:style>
  <w:style w:type="paragraph" w:customStyle="1" w:styleId="Nlisti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C8740F"/>
    <w:pPr>
      <w:keepNext w:val="0"/>
      <w:widowControl/>
      <w:numPr>
        <w:numId w:val="6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9B7BD4"/>
    <w:pPr>
      <w:numPr>
        <w:numId w:val="8"/>
      </w:numPr>
      <w:tabs>
        <w:tab w:val="clear" w:pos="1152"/>
        <w:tab w:val="num" w:pos="1080"/>
      </w:tabs>
      <w:spacing w:before="120"/>
      <w:ind w:left="1080" w:hanging="648"/>
    </w:pPr>
    <w:rPr>
      <w:rFonts w:ascii="Verdana" w:hAnsi="Verdana"/>
      <w:sz w:val="22"/>
    </w:rPr>
  </w:style>
  <w:style w:type="paragraph" w:customStyle="1" w:styleId="Conditions2">
    <w:name w:val="Conditions2"/>
    <w:rsid w:val="009B7BD4"/>
    <w:pPr>
      <w:numPr>
        <w:numId w:val="7"/>
      </w:numPr>
      <w:tabs>
        <w:tab w:val="clear" w:pos="1080"/>
        <w:tab w:val="left" w:pos="1620"/>
      </w:tabs>
      <w:spacing w:before="60"/>
      <w:ind w:left="1620" w:hanging="54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link w:val="FootnoteTextChar"/>
    <w:semiHidden/>
    <w:rsid w:val="006F6496"/>
    <w:rPr>
      <w:sz w:val="16"/>
    </w:rPr>
  </w:style>
  <w:style w:type="character" w:styleId="Hyperlink">
    <w:name w:val="Hyperlink"/>
    <w:rsid w:val="008A03E3"/>
    <w:rPr>
      <w:color w:val="0000FF"/>
      <w:u w:val="single"/>
    </w:rPr>
  </w:style>
  <w:style w:type="character" w:customStyle="1" w:styleId="Style1Char">
    <w:name w:val="Style1 Char"/>
    <w:link w:val="Style1"/>
    <w:rsid w:val="00FA1F67"/>
    <w:rPr>
      <w:rFonts w:ascii="Verdana" w:hAnsi="Verdana"/>
      <w:color w:val="000000"/>
      <w:kern w:val="28"/>
      <w:sz w:val="22"/>
    </w:rPr>
  </w:style>
  <w:style w:type="character" w:styleId="FootnoteReference">
    <w:name w:val="footnote reference"/>
    <w:semiHidden/>
    <w:rsid w:val="00FA1F67"/>
    <w:rPr>
      <w:vertAlign w:val="superscript"/>
    </w:rPr>
  </w:style>
  <w:style w:type="paragraph" w:styleId="BalloonText">
    <w:name w:val="Balloon Text"/>
    <w:basedOn w:val="Normal"/>
    <w:semiHidden/>
    <w:rsid w:val="0045600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B2157"/>
    <w:rPr>
      <w:sz w:val="16"/>
      <w:szCs w:val="16"/>
    </w:rPr>
  </w:style>
  <w:style w:type="paragraph" w:styleId="CommentText">
    <w:name w:val="annotation text"/>
    <w:basedOn w:val="Normal"/>
    <w:semiHidden/>
    <w:rsid w:val="007B2157"/>
    <w:rPr>
      <w:sz w:val="20"/>
    </w:rPr>
  </w:style>
  <w:style w:type="paragraph" w:styleId="CommentSubject">
    <w:name w:val="annotation subject"/>
    <w:basedOn w:val="CommentText"/>
    <w:next w:val="CommentText"/>
    <w:semiHidden/>
    <w:rsid w:val="007B2157"/>
    <w:rPr>
      <w:b/>
      <w:bCs/>
    </w:rPr>
  </w:style>
  <w:style w:type="character" w:customStyle="1" w:styleId="EquationCaption">
    <w:name w:val="_Equation Caption"/>
    <w:rsid w:val="002913CF"/>
    <w:rPr>
      <w:rFonts w:ascii="Verdana" w:hAnsi="Verdana"/>
    </w:rPr>
  </w:style>
  <w:style w:type="character" w:customStyle="1" w:styleId="FootnoteTextChar">
    <w:name w:val="Footnote Text Char"/>
    <w:link w:val="FootnoteText"/>
    <w:semiHidden/>
    <w:locked/>
    <w:rsid w:val="00DC5FDA"/>
    <w:rPr>
      <w:rFonts w:ascii="Verdana" w:hAnsi="Verdana"/>
      <w:sz w:val="16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E412D"/>
    <w:pPr>
      <w:ind w:left="720"/>
    </w:pPr>
  </w:style>
  <w:style w:type="paragraph" w:styleId="Revision">
    <w:name w:val="Revision"/>
    <w:hidden/>
    <w:uiPriority w:val="99"/>
    <w:semiHidden/>
    <w:rsid w:val="00D7788B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cision%20templates\casework\Dec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02E909C-7CE8-433B-9EA0-D1E118CFB54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D6E47B6-A0F2-494A-A367-E3CCFAF059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4F0C0-218B-4F19-8527-771E812E0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84CDE-BD79-456A-A001-94D77ABB0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0EF4B1F-7D2B-4EB5-8BF2-513D70D2D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18D933B-EEF2-4640-98F2-496D335D35C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2</TotalTime>
  <Pages>4</Pages>
  <Words>1303</Words>
  <Characters>6597</Characters>
  <Application>Microsoft Office Word</Application>
  <DocSecurity>0</DocSecurity>
  <Lines>129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subject/>
  <dc:creator>Hollan_r2</dc:creator>
  <cp:keywords/>
  <cp:lastModifiedBy>Williams, Matthew</cp:lastModifiedBy>
  <cp:revision>6</cp:revision>
  <cp:lastPrinted>2018-07-06T07:57:00Z</cp:lastPrinted>
  <dcterms:created xsi:type="dcterms:W3CDTF">2021-11-10T14:47:00Z</dcterms:created>
  <dcterms:modified xsi:type="dcterms:W3CDTF">2021-11-10T16:40:00Z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RDSDocumentType">
    <vt:lpwstr>Appeal Decision</vt:lpwstr>
  </property>
  <property fmtid="{D5CDD505-2E9C-101B-9397-08002B2CF9AE}" pid="6" name="DRDSLanguage">
    <vt:lpwstr>English</vt:lpwstr>
  </property>
  <property fmtid="{D5CDD505-2E9C-101B-9397-08002B2CF9AE}" pid="7" name="DRDSShortForm">
    <vt:lpwstr>Yes</vt:lpwstr>
  </property>
  <property fmtid="{D5CDD505-2E9C-101B-9397-08002B2CF9AE}" pid="8" name="docIndexRef">
    <vt:lpwstr>c7a97df9-f63c-4f28-8080-0512b59f0e6b</vt:lpwstr>
  </property>
  <property fmtid="{D5CDD505-2E9C-101B-9397-08002B2CF9AE}" pid="9" name="bjSaver">
    <vt:lpwstr>kttky8Su4NfanBaH/rtsNGVR+/DsgshC</vt:lpwstr>
  </property>
  <property fmtid="{D5CDD505-2E9C-101B-9397-08002B2CF9AE}" pid="10" name="bjDocumentSecurityLabel">
    <vt:lpwstr>No Marking</vt:lpwstr>
  </property>
  <property fmtid="{D5CDD505-2E9C-101B-9397-08002B2CF9AE}" pid="11" name="display_urn:schemas-microsoft-com:office:office#Editor">
    <vt:lpwstr>Sharegate Service Account 007</vt:lpwstr>
  </property>
  <property fmtid="{D5CDD505-2E9C-101B-9397-08002B2CF9AE}" pid="12" name="Order">
    <vt:lpwstr>100.000000000000</vt:lpwstr>
  </property>
  <property fmtid="{D5CDD505-2E9C-101B-9397-08002B2CF9AE}" pid="13" name="display_urn:schemas-microsoft-com:office:office#Author">
    <vt:lpwstr>Sharegate Service Account 007</vt:lpwstr>
  </property>
  <property fmtid="{D5CDD505-2E9C-101B-9397-08002B2CF9AE}" pid="14" name="ContentTypeId">
    <vt:lpwstr>0x0101002AA54CDEF871A647AC44520C841F1B03</vt:lpwstr>
  </property>
  <property fmtid="{D5CDD505-2E9C-101B-9397-08002B2CF9AE}" pid="15" name="display_urn:schemas-microsoft-com:office:office#SharedWithUsers">
    <vt:lpwstr>Holland, Richard;Williams, Matthew</vt:lpwstr>
  </property>
  <property fmtid="{D5CDD505-2E9C-101B-9397-08002B2CF9AE}" pid="16" name="SharedWithUsers">
    <vt:lpwstr>39;#Holland, Richard;#4416;#Williams, Matthew</vt:lpwstr>
  </property>
</Properties>
</file>