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D428" w14:textId="3FE0EBE4" w:rsidR="00BD09CD" w:rsidRDefault="001D23BB">
      <w:r>
        <w:rPr>
          <w:noProof/>
        </w:rPr>
        <w:drawing>
          <wp:inline distT="0" distB="0" distL="0" distR="0" wp14:anchorId="426BDB49" wp14:editId="6B0E4FAA">
            <wp:extent cx="3383280" cy="36576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365760"/>
                    </a:xfrm>
                    <a:prstGeom prst="rect">
                      <a:avLst/>
                    </a:prstGeom>
                    <a:noFill/>
                    <a:ln>
                      <a:noFill/>
                    </a:ln>
                  </pic:spPr>
                </pic:pic>
              </a:graphicData>
            </a:graphic>
          </wp:inline>
        </w:drawing>
      </w:r>
    </w:p>
    <w:p w14:paraId="7BB1ECC7" w14:textId="77777777" w:rsidR="0004625F" w:rsidRDefault="0004625F" w:rsidP="00B32324">
      <w:pPr>
        <w:spacing w:after="60"/>
      </w:pPr>
    </w:p>
    <w:p w14:paraId="73D57DDC"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D693DCF" w14:textId="77777777" w:rsidTr="00CD1336">
        <w:trPr>
          <w:cantSplit/>
          <w:trHeight w:val="659"/>
        </w:trPr>
        <w:tc>
          <w:tcPr>
            <w:tcW w:w="9356" w:type="dxa"/>
            <w:shd w:val="clear" w:color="auto" w:fill="auto"/>
          </w:tcPr>
          <w:p w14:paraId="604A4C98" w14:textId="77777777" w:rsidR="0004625F" w:rsidRPr="00CD1336" w:rsidRDefault="00CD1336"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477AB38F" w14:textId="77777777" w:rsidTr="00CD1336">
        <w:trPr>
          <w:cantSplit/>
          <w:trHeight w:val="425"/>
        </w:trPr>
        <w:tc>
          <w:tcPr>
            <w:tcW w:w="9356" w:type="dxa"/>
            <w:shd w:val="clear" w:color="auto" w:fill="auto"/>
            <w:vAlign w:val="center"/>
          </w:tcPr>
          <w:p w14:paraId="6974F8D3" w14:textId="18C81FFD" w:rsidR="0004625F" w:rsidRPr="00CD1336" w:rsidRDefault="004D0963" w:rsidP="00E95007">
            <w:pPr>
              <w:spacing w:before="60"/>
              <w:ind w:left="-108" w:right="34"/>
              <w:rPr>
                <w:color w:val="000000"/>
                <w:szCs w:val="22"/>
              </w:rPr>
            </w:pPr>
            <w:r>
              <w:rPr>
                <w:color w:val="000000"/>
                <w:szCs w:val="22"/>
              </w:rPr>
              <w:t xml:space="preserve">Inquiry opened </w:t>
            </w:r>
            <w:r w:rsidR="00CD1336">
              <w:rPr>
                <w:color w:val="000000"/>
                <w:szCs w:val="22"/>
              </w:rPr>
              <w:t xml:space="preserve">on </w:t>
            </w:r>
            <w:r w:rsidR="00A33440">
              <w:rPr>
                <w:color w:val="000000"/>
                <w:szCs w:val="22"/>
              </w:rPr>
              <w:t>28 September 2021</w:t>
            </w:r>
          </w:p>
        </w:tc>
      </w:tr>
      <w:tr w:rsidR="0004625F" w:rsidRPr="00361890" w14:paraId="4E789AA2" w14:textId="77777777" w:rsidTr="00CD1336">
        <w:trPr>
          <w:cantSplit/>
          <w:trHeight w:val="374"/>
        </w:trPr>
        <w:tc>
          <w:tcPr>
            <w:tcW w:w="9356" w:type="dxa"/>
            <w:shd w:val="clear" w:color="auto" w:fill="auto"/>
          </w:tcPr>
          <w:p w14:paraId="494746EC" w14:textId="77777777" w:rsidR="0004625F" w:rsidRPr="00CD1336" w:rsidRDefault="00CD1336" w:rsidP="00CD1336">
            <w:pPr>
              <w:spacing w:before="180"/>
              <w:ind w:left="-108" w:right="34"/>
              <w:rPr>
                <w:b/>
                <w:color w:val="000000"/>
                <w:sz w:val="16"/>
                <w:szCs w:val="22"/>
              </w:rPr>
            </w:pPr>
            <w:r>
              <w:rPr>
                <w:b/>
                <w:color w:val="000000"/>
                <w:szCs w:val="22"/>
              </w:rPr>
              <w:t>by Barney Grimshaw  BA DPA MRTPI(Rtd)</w:t>
            </w:r>
          </w:p>
        </w:tc>
      </w:tr>
      <w:tr w:rsidR="0004625F" w:rsidRPr="00361890" w14:paraId="0850B042" w14:textId="77777777" w:rsidTr="00CD1336">
        <w:trPr>
          <w:cantSplit/>
          <w:trHeight w:val="357"/>
        </w:trPr>
        <w:tc>
          <w:tcPr>
            <w:tcW w:w="9356" w:type="dxa"/>
            <w:shd w:val="clear" w:color="auto" w:fill="auto"/>
          </w:tcPr>
          <w:p w14:paraId="03D11CF6" w14:textId="77777777" w:rsidR="0004625F" w:rsidRPr="00CD1336" w:rsidRDefault="00CD1336"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3796CCD6" w14:textId="77777777" w:rsidTr="00CD1336">
        <w:trPr>
          <w:cantSplit/>
          <w:trHeight w:val="335"/>
        </w:trPr>
        <w:tc>
          <w:tcPr>
            <w:tcW w:w="9356" w:type="dxa"/>
            <w:shd w:val="clear" w:color="auto" w:fill="auto"/>
          </w:tcPr>
          <w:p w14:paraId="1A8691DF" w14:textId="0F60AD9A"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C67E32">
              <w:rPr>
                <w:b/>
                <w:color w:val="000000"/>
                <w:sz w:val="16"/>
                <w:szCs w:val="16"/>
              </w:rPr>
              <w:t xml:space="preserve"> 07 October 2021</w:t>
            </w:r>
          </w:p>
        </w:tc>
      </w:tr>
    </w:tbl>
    <w:p w14:paraId="2F3D09C1" w14:textId="77777777" w:rsidR="00CD1336" w:rsidRDefault="00CD1336"/>
    <w:tbl>
      <w:tblPr>
        <w:tblW w:w="0" w:type="auto"/>
        <w:tblLayout w:type="fixed"/>
        <w:tblLook w:val="0000" w:firstRow="0" w:lastRow="0" w:firstColumn="0" w:lastColumn="0" w:noHBand="0" w:noVBand="0"/>
      </w:tblPr>
      <w:tblGrid>
        <w:gridCol w:w="9520"/>
      </w:tblGrid>
      <w:tr w:rsidR="00CD1336" w14:paraId="0A7D80B2" w14:textId="77777777" w:rsidTr="00CD1336">
        <w:tc>
          <w:tcPr>
            <w:tcW w:w="9520" w:type="dxa"/>
            <w:shd w:val="clear" w:color="auto" w:fill="auto"/>
          </w:tcPr>
          <w:p w14:paraId="53AC0D0D" w14:textId="0B36AEE6" w:rsidR="00CD1336" w:rsidRPr="00CD1336" w:rsidRDefault="00CD1336" w:rsidP="00CD1336">
            <w:pPr>
              <w:spacing w:after="60"/>
              <w:rPr>
                <w:b/>
                <w:color w:val="000000"/>
              </w:rPr>
            </w:pPr>
            <w:r>
              <w:rPr>
                <w:b/>
                <w:color w:val="000000"/>
              </w:rPr>
              <w:t xml:space="preserve">Order Ref: </w:t>
            </w:r>
            <w:r w:rsidR="00F61D60">
              <w:rPr>
                <w:b/>
                <w:color w:val="000000"/>
              </w:rPr>
              <w:t>ROW</w:t>
            </w:r>
            <w:r>
              <w:rPr>
                <w:b/>
                <w:color w:val="000000"/>
              </w:rPr>
              <w:t>/</w:t>
            </w:r>
            <w:r w:rsidR="005A351B">
              <w:rPr>
                <w:b/>
                <w:color w:val="000000"/>
              </w:rPr>
              <w:t>324</w:t>
            </w:r>
            <w:r w:rsidR="002238AA">
              <w:rPr>
                <w:b/>
                <w:color w:val="000000"/>
              </w:rPr>
              <w:t>6728</w:t>
            </w:r>
          </w:p>
        </w:tc>
      </w:tr>
      <w:tr w:rsidR="00CD1336" w14:paraId="348CD80B" w14:textId="77777777" w:rsidTr="00CD1336">
        <w:tc>
          <w:tcPr>
            <w:tcW w:w="9520" w:type="dxa"/>
            <w:shd w:val="clear" w:color="auto" w:fill="auto"/>
          </w:tcPr>
          <w:p w14:paraId="0BBEDF65" w14:textId="79AF64CF" w:rsidR="00CD1336" w:rsidRDefault="00CD1336" w:rsidP="00CD1336">
            <w:pPr>
              <w:pStyle w:val="TBullet"/>
            </w:pPr>
            <w:r>
              <w:t>This Order is made under Section 11</w:t>
            </w:r>
            <w:r w:rsidR="00942651">
              <w:t>8B</w:t>
            </w:r>
            <w:r>
              <w:t xml:space="preserve"> of the Highways Act 1980 (the 1980 Act) and is known as </w:t>
            </w:r>
            <w:r w:rsidR="0058546C">
              <w:t>the City of Bradford</w:t>
            </w:r>
            <w:r w:rsidR="00A3294B">
              <w:t xml:space="preserve"> Metropolitan District Council Public Footpath </w:t>
            </w:r>
            <w:r w:rsidR="001D2EF9">
              <w:t>No</w:t>
            </w:r>
            <w:r>
              <w:t>.</w:t>
            </w:r>
            <w:r w:rsidR="001D2EF9">
              <w:t>65 (Ilkley</w:t>
            </w:r>
            <w:r w:rsidR="00217757">
              <w:t xml:space="preserve">)(Part) between Sandholme Drive and </w:t>
            </w:r>
            <w:r w:rsidR="004744C1">
              <w:t>Public Footpath No.65/65A (Ilkley</w:t>
            </w:r>
            <w:r w:rsidR="00655F82">
              <w:t>), Burley Woodhead, Ilkley (Public Footpath</w:t>
            </w:r>
            <w:r w:rsidR="00802E68">
              <w:t xml:space="preserve"> </w:t>
            </w:r>
            <w:r w:rsidR="002238AA">
              <w:t>(</w:t>
            </w:r>
            <w:r w:rsidR="00802E68">
              <w:t>Extinguishment</w:t>
            </w:r>
            <w:r w:rsidR="002238AA">
              <w:t>)</w:t>
            </w:r>
            <w:r w:rsidR="00802E68">
              <w:t xml:space="preserve"> Order) 201</w:t>
            </w:r>
            <w:r w:rsidR="0010203B">
              <w:t>8</w:t>
            </w:r>
            <w:r w:rsidR="00802E68">
              <w:t>.</w:t>
            </w:r>
          </w:p>
        </w:tc>
      </w:tr>
      <w:tr w:rsidR="00CD1336" w14:paraId="7CB49A46" w14:textId="77777777" w:rsidTr="00CD1336">
        <w:tc>
          <w:tcPr>
            <w:tcW w:w="9520" w:type="dxa"/>
            <w:shd w:val="clear" w:color="auto" w:fill="auto"/>
          </w:tcPr>
          <w:p w14:paraId="1A48FA3C" w14:textId="206A36BA" w:rsidR="00CD1336" w:rsidRDefault="00CD1336" w:rsidP="00CD1336">
            <w:pPr>
              <w:pStyle w:val="TBullet"/>
            </w:pPr>
            <w:r>
              <w:t xml:space="preserve">The Order is dated </w:t>
            </w:r>
            <w:r w:rsidR="00A56A8E">
              <w:t>21 August 201</w:t>
            </w:r>
            <w:r w:rsidR="0010203B">
              <w:t>8</w:t>
            </w:r>
            <w:r>
              <w:t xml:space="preserve"> and proposes to </w:t>
            </w:r>
            <w:r w:rsidR="00661E39">
              <w:t xml:space="preserve">extinguish the </w:t>
            </w:r>
            <w:r w:rsidR="003B33FD">
              <w:t>section of P</w:t>
            </w:r>
            <w:r>
              <w:t xml:space="preserve">ublic </w:t>
            </w:r>
            <w:r w:rsidR="003B33FD">
              <w:t xml:space="preserve">Footpath No.65 running through the grounds of </w:t>
            </w:r>
            <w:r w:rsidR="00CE1D38">
              <w:t xml:space="preserve">Burley </w:t>
            </w:r>
            <w:r w:rsidR="00706B14">
              <w:t>and Woodhead CE Primary School</w:t>
            </w:r>
            <w:r w:rsidR="00E444AD">
              <w:t>, as</w:t>
            </w:r>
            <w:r w:rsidR="00E95007">
              <w:t xml:space="preserve"> shown on the Order Map</w:t>
            </w:r>
            <w:r>
              <w:t xml:space="preserve"> and described in the Order Schedule.</w:t>
            </w:r>
          </w:p>
        </w:tc>
      </w:tr>
      <w:tr w:rsidR="00CD1336" w14:paraId="12254959" w14:textId="77777777" w:rsidTr="00CD1336">
        <w:tc>
          <w:tcPr>
            <w:tcW w:w="9520" w:type="dxa"/>
            <w:shd w:val="clear" w:color="auto" w:fill="auto"/>
          </w:tcPr>
          <w:p w14:paraId="378F5E66" w14:textId="2C62DF89" w:rsidR="00CD1336" w:rsidRDefault="00CD1336" w:rsidP="00CD1336">
            <w:pPr>
              <w:pStyle w:val="TBullet"/>
            </w:pPr>
            <w:r>
              <w:t xml:space="preserve">There were </w:t>
            </w:r>
            <w:r w:rsidR="001D7A2E">
              <w:t>73</w:t>
            </w:r>
            <w:r>
              <w:t xml:space="preserve"> objections outstanding </w:t>
            </w:r>
            <w:r w:rsidR="0010203B">
              <w:t>when the City of Bradford Metropolitan District Council</w:t>
            </w:r>
            <w:r>
              <w:t xml:space="preserve"> submitted the Order to the Secretary of State for Environment, Food and Rural Affairs for confir</w:t>
            </w:r>
            <w:r w:rsidR="00A376C9">
              <w:t>mation.</w:t>
            </w:r>
          </w:p>
        </w:tc>
      </w:tr>
      <w:tr w:rsidR="00CD1336" w14:paraId="0D6D5506" w14:textId="77777777" w:rsidTr="00CD1336">
        <w:tc>
          <w:tcPr>
            <w:tcW w:w="9520" w:type="dxa"/>
            <w:shd w:val="clear" w:color="auto" w:fill="auto"/>
          </w:tcPr>
          <w:p w14:paraId="29B4AE6D" w14:textId="77777777" w:rsidR="00A376C9" w:rsidRDefault="00A376C9" w:rsidP="00CD1336">
            <w:pPr>
              <w:spacing w:before="60"/>
              <w:rPr>
                <w:b/>
                <w:color w:val="000000"/>
              </w:rPr>
            </w:pPr>
          </w:p>
          <w:p w14:paraId="3B7B8A17" w14:textId="7C4B4EE0" w:rsidR="00CD1336" w:rsidRPr="00CD1336" w:rsidRDefault="00CD1336" w:rsidP="00CD1336">
            <w:pPr>
              <w:spacing w:before="60"/>
              <w:rPr>
                <w:b/>
                <w:color w:val="000000"/>
              </w:rPr>
            </w:pPr>
            <w:r>
              <w:rPr>
                <w:b/>
                <w:color w:val="000000"/>
              </w:rPr>
              <w:t>Summary of Decision:</w:t>
            </w:r>
            <w:r w:rsidR="00A376C9">
              <w:rPr>
                <w:b/>
                <w:color w:val="000000"/>
              </w:rPr>
              <w:t xml:space="preserve"> The Order is confirmed.</w:t>
            </w:r>
          </w:p>
        </w:tc>
      </w:tr>
      <w:tr w:rsidR="00CD1336" w14:paraId="1FFE00DF" w14:textId="77777777" w:rsidTr="00CD1336">
        <w:tc>
          <w:tcPr>
            <w:tcW w:w="9520" w:type="dxa"/>
            <w:tcBorders>
              <w:bottom w:val="single" w:sz="6" w:space="0" w:color="000000"/>
            </w:tcBorders>
            <w:shd w:val="clear" w:color="auto" w:fill="auto"/>
          </w:tcPr>
          <w:p w14:paraId="3663714A" w14:textId="77777777" w:rsidR="00CD1336" w:rsidRPr="00CD1336" w:rsidRDefault="00CD1336" w:rsidP="00CD1336">
            <w:pPr>
              <w:spacing w:before="60"/>
              <w:rPr>
                <w:b/>
                <w:color w:val="000000"/>
                <w:sz w:val="2"/>
              </w:rPr>
            </w:pPr>
            <w:bookmarkStart w:id="1" w:name="bmkReturn"/>
            <w:bookmarkEnd w:id="1"/>
          </w:p>
        </w:tc>
      </w:tr>
    </w:tbl>
    <w:p w14:paraId="6E742E72" w14:textId="77777777" w:rsidR="0004625F" w:rsidRDefault="0004625F"/>
    <w:p w14:paraId="7A26B788" w14:textId="4F298E14" w:rsidR="00CD1336" w:rsidRDefault="00CD1336" w:rsidP="00CD1336">
      <w:pPr>
        <w:pStyle w:val="Heading6blackfont"/>
      </w:pPr>
      <w:r>
        <w:t>Procedural Matters</w:t>
      </w:r>
    </w:p>
    <w:p w14:paraId="083C63CB" w14:textId="1137333A" w:rsidR="001F12CC" w:rsidRDefault="001F12CC" w:rsidP="001F12CC">
      <w:pPr>
        <w:pStyle w:val="Style1"/>
      </w:pPr>
      <w:r>
        <w:t>I held a</w:t>
      </w:r>
      <w:r w:rsidR="000D598F">
        <w:t>n online</w:t>
      </w:r>
      <w:r>
        <w:t xml:space="preserve"> public inquiry</w:t>
      </w:r>
      <w:r w:rsidR="00F50E9A">
        <w:t xml:space="preserve"> on Tuesday </w:t>
      </w:r>
      <w:r w:rsidR="000D598F">
        <w:t>28 and Wednesday 29 September 2021</w:t>
      </w:r>
      <w:r w:rsidR="00BA27A4">
        <w:t>.</w:t>
      </w:r>
    </w:p>
    <w:p w14:paraId="0DB5046D" w14:textId="0DB4AE77" w:rsidR="00026AE8" w:rsidRDefault="00026AE8" w:rsidP="001F12CC">
      <w:pPr>
        <w:pStyle w:val="Style1"/>
      </w:pPr>
      <w:r>
        <w:t>Although a large number of objections were made to the Order</w:t>
      </w:r>
      <w:r w:rsidR="0083095F">
        <w:t xml:space="preserve"> when it was advertised (73), no objector appeared at the inquiry</w:t>
      </w:r>
      <w:r w:rsidR="00B85C88">
        <w:t xml:space="preserve">. </w:t>
      </w:r>
      <w:r w:rsidR="005F029E">
        <w:t>I nevertheless proceeded to hold the inquiry</w:t>
      </w:r>
      <w:r w:rsidR="00761B91">
        <w:t xml:space="preserve"> and took the opportunity to question</w:t>
      </w:r>
      <w:r w:rsidR="00391AAA">
        <w:t xml:space="preserve"> witnesses who appeared in support of the Order regarding their evidence</w:t>
      </w:r>
      <w:r w:rsidR="0086451E">
        <w:t>.</w:t>
      </w:r>
      <w:r w:rsidR="007D362F">
        <w:t xml:space="preserve"> In making my decision I have of course taken into account all</w:t>
      </w:r>
      <w:r w:rsidR="00F258A3">
        <w:t xml:space="preserve"> of the evidence submitted both in writing and </w:t>
      </w:r>
      <w:r w:rsidR="00242A58">
        <w:t>orally at the inquiry.</w:t>
      </w:r>
    </w:p>
    <w:p w14:paraId="2FF33E87" w14:textId="6795CD77" w:rsidR="0086451E" w:rsidRDefault="0086451E" w:rsidP="001F12CC">
      <w:pPr>
        <w:pStyle w:val="Style1"/>
      </w:pPr>
      <w:r>
        <w:t>I made an unaccompanied site visit on Monday 27 September</w:t>
      </w:r>
      <w:r w:rsidR="00C3389B">
        <w:t xml:space="preserve"> when I was able to view the Order route </w:t>
      </w:r>
      <w:r w:rsidR="003E3EEA">
        <w:t xml:space="preserve">and </w:t>
      </w:r>
      <w:r w:rsidR="00C8555D">
        <w:t>an existing alternative route</w:t>
      </w:r>
      <w:r w:rsidR="009E6AEE">
        <w:t>.</w:t>
      </w:r>
      <w:r w:rsidR="002A5FC0">
        <w:t xml:space="preserve"> It was agreed by parties at the inquiry that a further accompanied visit</w:t>
      </w:r>
      <w:r w:rsidR="007D1CDE">
        <w:t xml:space="preserve"> was unnecessary.</w:t>
      </w:r>
    </w:p>
    <w:p w14:paraId="78F83DF2" w14:textId="13604BC3" w:rsidR="00242A58" w:rsidRPr="001F12CC" w:rsidRDefault="00242A58" w:rsidP="001F12CC">
      <w:pPr>
        <w:pStyle w:val="Style1"/>
      </w:pPr>
      <w:r>
        <w:t>In writing this decision I have found it convenient to refer to poi</w:t>
      </w:r>
      <w:r w:rsidR="00402FEC">
        <w:t>nts marked on the Order Map. I therefore attach a copy of this map.</w:t>
      </w:r>
    </w:p>
    <w:p w14:paraId="3A5BE0CE" w14:textId="77777777" w:rsidR="00CD1336" w:rsidRDefault="00CD1336" w:rsidP="00CD1336">
      <w:pPr>
        <w:pStyle w:val="Heading6blackfont"/>
      </w:pPr>
      <w:r>
        <w:t>The Main Issues</w:t>
      </w:r>
    </w:p>
    <w:p w14:paraId="3419FD8C" w14:textId="77777777" w:rsidR="0061027C" w:rsidRDefault="0061027C" w:rsidP="0061027C">
      <w:pPr>
        <w:pStyle w:val="Style1"/>
        <w:tabs>
          <w:tab w:val="clear" w:pos="720"/>
          <w:tab w:val="num" w:pos="360"/>
        </w:tabs>
        <w:ind w:left="360" w:hanging="360"/>
        <w:jc w:val="both"/>
      </w:pPr>
      <w:r>
        <w:t>In this case, the requirements of Section 118B of the Highways Act 1980 (the 1980 Act) are as follows:</w:t>
      </w:r>
    </w:p>
    <w:p w14:paraId="6420B947" w14:textId="77777777" w:rsidR="0061027C" w:rsidRDefault="0061027C" w:rsidP="0061027C">
      <w:pPr>
        <w:ind w:left="709" w:hanging="349"/>
      </w:pPr>
    </w:p>
    <w:p w14:paraId="5670B554" w14:textId="77777777" w:rsidR="0061027C" w:rsidRPr="00D873BD" w:rsidRDefault="0061027C" w:rsidP="0061027C">
      <w:pPr>
        <w:ind w:left="851" w:hanging="491"/>
      </w:pPr>
      <w:r w:rsidRPr="00D873BD">
        <w:t xml:space="preserve"> (1)</w:t>
      </w:r>
      <w:r>
        <w:t xml:space="preserve"> </w:t>
      </w:r>
      <w:r w:rsidRPr="00D873BD">
        <w:t>that the footpath is a relevant highway which crosses land occupied for the purposes of a school;</w:t>
      </w:r>
    </w:p>
    <w:p w14:paraId="3CE93DDE" w14:textId="77777777" w:rsidR="0061027C" w:rsidRDefault="0061027C" w:rsidP="0061027C">
      <w:pPr>
        <w:ind w:left="360"/>
        <w:rPr>
          <w:i/>
        </w:rPr>
      </w:pPr>
    </w:p>
    <w:p w14:paraId="5AF74C22" w14:textId="77777777" w:rsidR="0061027C" w:rsidRPr="00D873BD" w:rsidRDefault="0061027C" w:rsidP="0061027C">
      <w:pPr>
        <w:ind w:left="709" w:hanging="349"/>
      </w:pPr>
      <w:r w:rsidRPr="00D873BD">
        <w:lastRenderedPageBreak/>
        <w:t>(2)</w:t>
      </w:r>
      <w:r>
        <w:t xml:space="preserve"> that </w:t>
      </w:r>
      <w:r w:rsidRPr="00D873BD">
        <w:t>it is expedient that the footpath should be stopped up for the purposes of protecting the pupils and staff from:</w:t>
      </w:r>
    </w:p>
    <w:p w14:paraId="5C309010" w14:textId="77777777" w:rsidR="0061027C" w:rsidRPr="00D873BD" w:rsidRDefault="0061027C" w:rsidP="0061027C">
      <w:pPr>
        <w:ind w:left="720"/>
      </w:pPr>
      <w:r>
        <w:t xml:space="preserve">(i)  </w:t>
      </w:r>
      <w:r w:rsidRPr="00D873BD">
        <w:t>violence or the threat of violence;</w:t>
      </w:r>
    </w:p>
    <w:p w14:paraId="4E139C3D" w14:textId="77777777" w:rsidR="0061027C" w:rsidRPr="00D873BD" w:rsidRDefault="0061027C" w:rsidP="0061027C">
      <w:pPr>
        <w:ind w:left="720"/>
      </w:pPr>
      <w:r w:rsidRPr="00D873BD">
        <w:t>(ii)  harassment;</w:t>
      </w:r>
    </w:p>
    <w:p w14:paraId="615DB59D" w14:textId="77777777" w:rsidR="0061027C" w:rsidRPr="00D873BD" w:rsidRDefault="0061027C" w:rsidP="0061027C">
      <w:pPr>
        <w:ind w:left="720"/>
      </w:pPr>
      <w:r w:rsidRPr="00D873BD">
        <w:t xml:space="preserve">(iii) </w:t>
      </w:r>
      <w:r>
        <w:t xml:space="preserve"> </w:t>
      </w:r>
      <w:r w:rsidRPr="00D873BD">
        <w:t>alarm or distress arising from unlawful activity, or</w:t>
      </w:r>
    </w:p>
    <w:p w14:paraId="630D1FA0" w14:textId="77777777" w:rsidR="0061027C" w:rsidRDefault="0061027C" w:rsidP="0061027C">
      <w:pPr>
        <w:ind w:left="720"/>
        <w:rPr>
          <w:i/>
        </w:rPr>
      </w:pPr>
      <w:r w:rsidRPr="00D873BD">
        <w:t xml:space="preserve">(iv) </w:t>
      </w:r>
      <w:r>
        <w:t xml:space="preserve"> </w:t>
      </w:r>
      <w:r w:rsidRPr="00D873BD">
        <w:t>any other risk to their health or safety arising from such activity</w:t>
      </w:r>
    </w:p>
    <w:p w14:paraId="098323EE" w14:textId="77777777" w:rsidR="0061027C" w:rsidRDefault="0061027C" w:rsidP="0061027C">
      <w:pPr>
        <w:ind w:left="360"/>
        <w:rPr>
          <w:i/>
        </w:rPr>
      </w:pPr>
    </w:p>
    <w:p w14:paraId="07061D08" w14:textId="77777777" w:rsidR="0061027C" w:rsidRPr="00D873BD" w:rsidRDefault="0061027C" w:rsidP="0061027C">
      <w:pPr>
        <w:ind w:left="709" w:hanging="349"/>
      </w:pPr>
      <w:r>
        <w:rPr>
          <w:i/>
        </w:rPr>
        <w:t>(</w:t>
      </w:r>
      <w:r w:rsidRPr="00D873BD">
        <w:t>3)</w:t>
      </w:r>
      <w:r>
        <w:t xml:space="preserve"> that</w:t>
      </w:r>
      <w:r w:rsidRPr="00D873BD">
        <w:t xml:space="preserve"> it is expedient to confirm the Order having regard to all the circ</w:t>
      </w:r>
      <w:r>
        <w:t>umstances, and in particular to:</w:t>
      </w:r>
    </w:p>
    <w:p w14:paraId="10947EE5" w14:textId="77777777" w:rsidR="0061027C" w:rsidRPr="00D873BD" w:rsidRDefault="0061027C" w:rsidP="0061027C">
      <w:pPr>
        <w:ind w:left="1058" w:hanging="349"/>
      </w:pPr>
      <w:r>
        <w:t xml:space="preserve">(i) </w:t>
      </w:r>
      <w:r w:rsidRPr="00D873BD">
        <w:t xml:space="preserve">any other measures that have been or could be taken for improving or maintaining the security of the school; </w:t>
      </w:r>
    </w:p>
    <w:p w14:paraId="2BD4D981" w14:textId="77777777" w:rsidR="0061027C" w:rsidRDefault="0061027C" w:rsidP="0061027C">
      <w:pPr>
        <w:ind w:left="1134" w:hanging="425"/>
        <w:rPr>
          <w:i/>
        </w:rPr>
      </w:pPr>
      <w:r w:rsidRPr="00D873BD">
        <w:t>(ii) whether it is likely that the coming into operation of the Order</w:t>
      </w:r>
      <w:r>
        <w:t xml:space="preserve"> </w:t>
      </w:r>
      <w:r w:rsidRPr="00D873BD">
        <w:t xml:space="preserve">will result </w:t>
      </w:r>
      <w:r>
        <w:t>in</w:t>
      </w:r>
      <w:r w:rsidRPr="00D873BD">
        <w:t xml:space="preserve"> a substanti</w:t>
      </w:r>
      <w:r>
        <w:t>al improvement in that security;</w:t>
      </w:r>
    </w:p>
    <w:p w14:paraId="1FA8FA30" w14:textId="77777777" w:rsidR="0061027C" w:rsidRDefault="0061027C" w:rsidP="0061027C">
      <w:pPr>
        <w:ind w:left="1134" w:hanging="425"/>
      </w:pPr>
      <w:r w:rsidRPr="00D873BD">
        <w:t>(iii) the availability of a reasonably convenient alternative route or, if no reasonably convenient alternative route is available, whether it would be reasonable to divert the footpath under Section 119B of the Act rather than stopping it up;</w:t>
      </w:r>
    </w:p>
    <w:p w14:paraId="3092D27D" w14:textId="77777777" w:rsidR="0061027C" w:rsidRPr="00422612" w:rsidRDefault="0061027C" w:rsidP="0061027C">
      <w:pPr>
        <w:ind w:left="1134" w:hanging="425"/>
      </w:pPr>
      <w:r w:rsidRPr="00D873BD">
        <w:t>(iv) the effect which the extinguishment of the right of way would have as respects land served by the footpath, account being taken of the provisions as to compensation.</w:t>
      </w:r>
    </w:p>
    <w:p w14:paraId="4C8F797C" w14:textId="77777777" w:rsidR="00E42581" w:rsidRDefault="00E42581" w:rsidP="00E42581">
      <w:pPr>
        <w:pStyle w:val="Heading6blackfont"/>
      </w:pPr>
      <w:r>
        <w:t>Reasons</w:t>
      </w:r>
    </w:p>
    <w:p w14:paraId="54718278" w14:textId="4C340C64" w:rsidR="00E42581" w:rsidRDefault="00AE23A1" w:rsidP="00E42581">
      <w:pPr>
        <w:pStyle w:val="Style1"/>
        <w:numPr>
          <w:ilvl w:val="0"/>
          <w:numId w:val="0"/>
        </w:numPr>
        <w:tabs>
          <w:tab w:val="clear" w:pos="432"/>
        </w:tabs>
        <w:rPr>
          <w:b/>
          <w:bCs/>
          <w:i/>
          <w:iCs/>
        </w:rPr>
      </w:pPr>
      <w:r w:rsidRPr="00AE23A1">
        <w:rPr>
          <w:b/>
          <w:bCs/>
          <w:i/>
          <w:iCs/>
        </w:rPr>
        <w:t>Whether the footpath is a relevant highway which crosses land occupied for the purposes of a school</w:t>
      </w:r>
    </w:p>
    <w:p w14:paraId="03CC41C2" w14:textId="50662356" w:rsidR="0058298E" w:rsidRDefault="008D7965" w:rsidP="00E87D3E">
      <w:pPr>
        <w:pStyle w:val="Style1"/>
        <w:tabs>
          <w:tab w:val="clear" w:pos="720"/>
          <w:tab w:val="num" w:pos="360"/>
        </w:tabs>
        <w:ind w:left="360" w:hanging="360"/>
        <w:jc w:val="both"/>
      </w:pPr>
      <w:r>
        <w:t>The Ord</w:t>
      </w:r>
      <w:r w:rsidR="00F34081">
        <w:t>er route is a public footpath recorded on the definitive map for the area and accordingly</w:t>
      </w:r>
      <w:r w:rsidR="00E87D3E">
        <w:t xml:space="preserve"> is a relevant highway.</w:t>
      </w:r>
    </w:p>
    <w:p w14:paraId="796688C2" w14:textId="24069F11" w:rsidR="001B4A97" w:rsidRPr="008D7965" w:rsidRDefault="001B4A97" w:rsidP="00E87D3E">
      <w:pPr>
        <w:pStyle w:val="Style1"/>
        <w:tabs>
          <w:tab w:val="clear" w:pos="720"/>
          <w:tab w:val="num" w:pos="360"/>
        </w:tabs>
        <w:ind w:left="360" w:hanging="360"/>
        <w:jc w:val="both"/>
      </w:pPr>
      <w:r>
        <w:t xml:space="preserve">The land crossed by the route </w:t>
      </w:r>
      <w:r w:rsidR="00984CB7">
        <w:t>forms part of the curtilage of Burley Woodhead CE Primary Sc</w:t>
      </w:r>
      <w:r w:rsidR="000A379F">
        <w:t xml:space="preserve">hool </w:t>
      </w:r>
      <w:r w:rsidR="00907C0E">
        <w:t xml:space="preserve">(BWCEP) </w:t>
      </w:r>
      <w:r w:rsidR="000A379F">
        <w:t>and is land occupied for the purposes of a school</w:t>
      </w:r>
      <w:r w:rsidR="00770361">
        <w:t>.</w:t>
      </w:r>
    </w:p>
    <w:p w14:paraId="557EC276" w14:textId="0D4C51CF" w:rsidR="00314E8C" w:rsidRDefault="00314E8C" w:rsidP="00314E8C">
      <w:pPr>
        <w:pStyle w:val="Long3"/>
      </w:pPr>
      <w:r>
        <w:t xml:space="preserve">Whether </w:t>
      </w:r>
      <w:r w:rsidRPr="00D873BD">
        <w:t xml:space="preserve">it is expedient that the footpath should be stopped up for the purposes of </w:t>
      </w:r>
      <w:r>
        <w:t>protecting</w:t>
      </w:r>
      <w:r w:rsidRPr="00D873BD">
        <w:t xml:space="preserve"> the pupils and staff</w:t>
      </w:r>
    </w:p>
    <w:p w14:paraId="43EB37E2" w14:textId="539D7985" w:rsidR="009E6AEE" w:rsidRDefault="009A5A5D" w:rsidP="00EF73F8">
      <w:pPr>
        <w:pStyle w:val="Style1"/>
        <w:tabs>
          <w:tab w:val="clear" w:pos="720"/>
          <w:tab w:val="num" w:pos="360"/>
        </w:tabs>
        <w:ind w:left="360" w:hanging="360"/>
        <w:jc w:val="both"/>
      </w:pPr>
      <w:r>
        <w:t>Although</w:t>
      </w:r>
      <w:r w:rsidR="00B75F14">
        <w:t xml:space="preserve"> no incidents </w:t>
      </w:r>
      <w:r w:rsidR="00C12B0F">
        <w:t>related to the presence of the Order route</w:t>
      </w:r>
      <w:r w:rsidR="002266C9">
        <w:t xml:space="preserve"> which </w:t>
      </w:r>
      <w:r w:rsidR="00B75F14">
        <w:t>involv</w:t>
      </w:r>
      <w:r w:rsidR="002266C9">
        <w:t>ed</w:t>
      </w:r>
      <w:r w:rsidR="00B75F14">
        <w:t xml:space="preserve"> physical violence</w:t>
      </w:r>
      <w:r w:rsidR="009B3403">
        <w:t xml:space="preserve"> being suffered </w:t>
      </w:r>
      <w:r w:rsidR="00EF73F8">
        <w:t>by pupils or staff have been recorded</w:t>
      </w:r>
      <w:r w:rsidR="00DB1A0C">
        <w:t>, there have been a number which have caused significant concern.</w:t>
      </w:r>
      <w:r w:rsidR="00FB44B1">
        <w:t xml:space="preserve"> In a few cases</w:t>
      </w:r>
      <w:r w:rsidR="00DD69BB">
        <w:t>, members of staff have experienced intimidation and/or verbal abuse</w:t>
      </w:r>
      <w:r w:rsidR="00D524AA">
        <w:t xml:space="preserve"> when asking</w:t>
      </w:r>
      <w:r w:rsidR="0073164D">
        <w:t xml:space="preserve"> people who ha</w:t>
      </w:r>
      <w:r w:rsidR="00950975">
        <w:t>d</w:t>
      </w:r>
      <w:r w:rsidR="0073164D">
        <w:t xml:space="preserve"> </w:t>
      </w:r>
      <w:r w:rsidR="00553901">
        <w:t>left the public right of way</w:t>
      </w:r>
      <w:r w:rsidR="003E0585">
        <w:t xml:space="preserve"> and were on other parts of the school grounds</w:t>
      </w:r>
      <w:r w:rsidR="00950975">
        <w:t xml:space="preserve"> to leave.</w:t>
      </w:r>
      <w:r w:rsidR="00B05A80">
        <w:t xml:space="preserve"> </w:t>
      </w:r>
    </w:p>
    <w:p w14:paraId="5B4BC47F" w14:textId="5C2A3989" w:rsidR="00950975" w:rsidRDefault="008B5EC9" w:rsidP="00EF73F8">
      <w:pPr>
        <w:pStyle w:val="Style1"/>
        <w:tabs>
          <w:tab w:val="clear" w:pos="720"/>
          <w:tab w:val="num" w:pos="360"/>
        </w:tabs>
        <w:ind w:left="360" w:hanging="360"/>
        <w:jc w:val="both"/>
      </w:pPr>
      <w:r>
        <w:t xml:space="preserve">The </w:t>
      </w:r>
      <w:r w:rsidR="006E2A33">
        <w:t xml:space="preserve">footpath crosses the </w:t>
      </w:r>
      <w:r w:rsidR="00E82DFC">
        <w:t>grounds of the school used by pupils at break times and during outdoor activities</w:t>
      </w:r>
      <w:r w:rsidR="00FB7F3D">
        <w:t xml:space="preserve">. At these times </w:t>
      </w:r>
      <w:r w:rsidR="004E2AFF">
        <w:t>staff, parents and pupils themselves perceive that</w:t>
      </w:r>
      <w:r w:rsidR="005F3F18">
        <w:t xml:space="preserve"> the presence of strangers using the path presents</w:t>
      </w:r>
      <w:r w:rsidR="00CE11C4">
        <w:t xml:space="preserve"> a potential danger. </w:t>
      </w:r>
      <w:r w:rsidR="00032DF7">
        <w:t xml:space="preserve">Since the occurrence of a few </w:t>
      </w:r>
      <w:r w:rsidR="00AE1185">
        <w:t>serious tragic incidents at school premises</w:t>
      </w:r>
      <w:r w:rsidR="00FB33B2">
        <w:t xml:space="preserve">, the security of </w:t>
      </w:r>
      <w:r w:rsidR="003B7453">
        <w:t xml:space="preserve">school buildings and outdoor spaces has </w:t>
      </w:r>
      <w:r w:rsidR="002754A3">
        <w:t>received increased priority</w:t>
      </w:r>
      <w:r w:rsidR="00162984">
        <w:t xml:space="preserve"> and been the subject of official advice to school managers. </w:t>
      </w:r>
      <w:r w:rsidR="00065B33">
        <w:t>In particular, schools are advised to secure the perimeters of their sites an</w:t>
      </w:r>
      <w:r w:rsidR="00DF6E86">
        <w:t>d</w:t>
      </w:r>
      <w:r w:rsidR="00065B33">
        <w:t xml:space="preserve"> control access to </w:t>
      </w:r>
      <w:r w:rsidR="00907C0E">
        <w:t>them. At BWCEP</w:t>
      </w:r>
      <w:r w:rsidR="00A07175">
        <w:t xml:space="preserve"> the presence of the Order route makes this impossible. </w:t>
      </w:r>
    </w:p>
    <w:p w14:paraId="2B5D4AA7" w14:textId="4E517AAB" w:rsidR="005628CB" w:rsidRDefault="00834B52" w:rsidP="00EF73F8">
      <w:pPr>
        <w:pStyle w:val="Style1"/>
        <w:tabs>
          <w:tab w:val="clear" w:pos="720"/>
          <w:tab w:val="num" w:pos="360"/>
        </w:tabs>
        <w:ind w:left="360" w:hanging="360"/>
        <w:jc w:val="both"/>
      </w:pPr>
      <w:r>
        <w:t xml:space="preserve">Accordingly, </w:t>
      </w:r>
      <w:r w:rsidR="000D3F2A">
        <w:t>in order to reduce risk as much as possible</w:t>
      </w:r>
      <w:r w:rsidR="00DB48C0">
        <w:t>, additional staff</w:t>
      </w:r>
      <w:r w:rsidR="005B67AF">
        <w:t xml:space="preserve"> are always on duty when children are </w:t>
      </w:r>
      <w:r w:rsidR="00F44BD1">
        <w:t>present in</w:t>
      </w:r>
      <w:r w:rsidR="005B67AF">
        <w:t xml:space="preserve"> the outdoor space</w:t>
      </w:r>
      <w:r w:rsidR="00F44BD1">
        <w:t xml:space="preserve"> and escort</w:t>
      </w:r>
      <w:r w:rsidR="00F75DEA">
        <w:t xml:space="preserve"> users of the footpath across the school grounds. </w:t>
      </w:r>
      <w:r w:rsidR="00033BFB">
        <w:t xml:space="preserve">They also carry radios to communicate </w:t>
      </w:r>
      <w:r w:rsidR="007A3E0B">
        <w:t xml:space="preserve">with one another in the event of any perceived threat. </w:t>
      </w:r>
      <w:r w:rsidR="00E65C63">
        <w:t>In addition</w:t>
      </w:r>
      <w:r w:rsidR="00294773">
        <w:t>,</w:t>
      </w:r>
      <w:r w:rsidR="00E65C63">
        <w:t xml:space="preserve"> regular</w:t>
      </w:r>
      <w:r w:rsidR="005619DA">
        <w:t xml:space="preserve"> </w:t>
      </w:r>
      <w:r w:rsidR="005619DA">
        <w:lastRenderedPageBreak/>
        <w:t>‘invacuation’ drills are held with pupils</w:t>
      </w:r>
      <w:r w:rsidR="000B2403">
        <w:t xml:space="preserve"> to practice </w:t>
      </w:r>
      <w:r w:rsidR="00C540C7">
        <w:t xml:space="preserve">rapid </w:t>
      </w:r>
      <w:r w:rsidR="000B2403">
        <w:t>re-entry to the school buildin</w:t>
      </w:r>
      <w:r w:rsidR="00C540C7">
        <w:t xml:space="preserve">gs in the </w:t>
      </w:r>
      <w:r w:rsidR="00C66D25">
        <w:t>event of any perceived danger.</w:t>
      </w:r>
      <w:r w:rsidR="002D095A">
        <w:t xml:space="preserve"> These activities place an extra burden on staff and reduce </w:t>
      </w:r>
      <w:r w:rsidR="00A0463C">
        <w:t>the amount of other inter</w:t>
      </w:r>
      <w:r w:rsidR="002A758C">
        <w:t>action</w:t>
      </w:r>
      <w:r w:rsidR="00A0463C">
        <w:t xml:space="preserve"> they can have with pupils.</w:t>
      </w:r>
    </w:p>
    <w:p w14:paraId="38EF9D56" w14:textId="5F9BDCD2" w:rsidR="00A0463C" w:rsidRDefault="00D15777" w:rsidP="00EF73F8">
      <w:pPr>
        <w:pStyle w:val="Style1"/>
        <w:tabs>
          <w:tab w:val="clear" w:pos="720"/>
          <w:tab w:val="num" w:pos="360"/>
        </w:tabs>
        <w:ind w:left="360" w:hanging="360"/>
        <w:jc w:val="both"/>
      </w:pPr>
      <w:r>
        <w:t xml:space="preserve">The need for additional staff presence </w:t>
      </w:r>
      <w:r w:rsidR="0010200D">
        <w:t>also limits the amount of use that the school can make of its outdoor space</w:t>
      </w:r>
      <w:r w:rsidR="00AF58A9">
        <w:t xml:space="preserve"> for ou</w:t>
      </w:r>
      <w:r w:rsidR="001410F0">
        <w:t>t</w:t>
      </w:r>
      <w:r w:rsidR="00AF58A9">
        <w:t>door teaching</w:t>
      </w:r>
      <w:r w:rsidR="00BA710A">
        <w:t xml:space="preserve"> and means that any spontaneous </w:t>
      </w:r>
      <w:r w:rsidR="007C2B47">
        <w:t>outdoor activity is not feasible.</w:t>
      </w:r>
    </w:p>
    <w:p w14:paraId="79734E3C" w14:textId="50C1F834" w:rsidR="005D1320" w:rsidRDefault="00CC126A" w:rsidP="00EF73F8">
      <w:pPr>
        <w:pStyle w:val="Style1"/>
        <w:tabs>
          <w:tab w:val="clear" w:pos="720"/>
          <w:tab w:val="num" w:pos="360"/>
        </w:tabs>
        <w:ind w:left="360" w:hanging="360"/>
        <w:jc w:val="both"/>
      </w:pPr>
      <w:r>
        <w:t>Apart from the possible</w:t>
      </w:r>
      <w:r w:rsidR="00BC346E">
        <w:t xml:space="preserve"> risk of serious violence </w:t>
      </w:r>
      <w:r w:rsidR="00DF3A5A">
        <w:t>which, although small</w:t>
      </w:r>
      <w:r w:rsidR="00E06E1C">
        <w:t>, must be taken seriously by school staff</w:t>
      </w:r>
      <w:r w:rsidR="00A331B8">
        <w:t xml:space="preserve">, frequent </w:t>
      </w:r>
      <w:r w:rsidR="00E63714">
        <w:t>other incidents also cause distress and potential harm to pupils and staff</w:t>
      </w:r>
      <w:r w:rsidR="00160676">
        <w:t xml:space="preserve">. </w:t>
      </w:r>
      <w:r w:rsidR="00385A32">
        <w:t>Out of school hours</w:t>
      </w:r>
      <w:r w:rsidR="008D3015">
        <w:t>, unauthorised access to the school premises is made by way of the footpath</w:t>
      </w:r>
      <w:r w:rsidR="00260A5E">
        <w:t>. I</w:t>
      </w:r>
      <w:r w:rsidR="004C49C2">
        <w:t xml:space="preserve"> </w:t>
      </w:r>
      <w:r w:rsidR="00260A5E">
        <w:t>have seen r</w:t>
      </w:r>
      <w:r w:rsidR="004C49C2">
        <w:t>e</w:t>
      </w:r>
      <w:r w:rsidR="00260A5E">
        <w:t>cords of around 100 incidents that have occurred between 2015 and 2019</w:t>
      </w:r>
      <w:r w:rsidR="004C5500">
        <w:t>. These range from serious acts of vandalism</w:t>
      </w:r>
      <w:r w:rsidR="00DA616B">
        <w:t xml:space="preserve"> and damage to school equipment</w:t>
      </w:r>
      <w:r w:rsidR="00EE7A06">
        <w:t xml:space="preserve"> to regular </w:t>
      </w:r>
      <w:r w:rsidR="00A74076">
        <w:t>leaving of litter including broken glass</w:t>
      </w:r>
      <w:r w:rsidR="00694EDC">
        <w:t>,</w:t>
      </w:r>
      <w:r w:rsidR="00480386">
        <w:t xml:space="preserve"> cigarette ends and items relating to illegal drug use</w:t>
      </w:r>
      <w:r w:rsidR="00D95DDB">
        <w:t>, all of which pose a potential danger to young children</w:t>
      </w:r>
      <w:r w:rsidR="00C250FD">
        <w:t xml:space="preserve"> and which school staff feel obliged to try and remove </w:t>
      </w:r>
      <w:r w:rsidR="00BF7DFA">
        <w:t xml:space="preserve">before children arrive on site. There is also a </w:t>
      </w:r>
      <w:r w:rsidR="00D57DE9">
        <w:t>regular occurrence of dog fouling on the school field</w:t>
      </w:r>
      <w:r w:rsidR="008120C3">
        <w:t xml:space="preserve"> and, despite the efforts of staff</w:t>
      </w:r>
      <w:r w:rsidR="00BC5E14">
        <w:t xml:space="preserve">, sometimes results in </w:t>
      </w:r>
      <w:r w:rsidR="00144BF2">
        <w:t>children coming into contact with dog faeces. At the inquiry, I heard f</w:t>
      </w:r>
      <w:r w:rsidR="005C5243">
        <w:t>rom the parent of a 7 year old daughter who had returned f</w:t>
      </w:r>
      <w:r w:rsidR="002A758C">
        <w:t>ro</w:t>
      </w:r>
      <w:r w:rsidR="005C5243">
        <w:t>m school having fallen</w:t>
      </w:r>
      <w:r w:rsidR="00B21FDF">
        <w:t xml:space="preserve"> </w:t>
      </w:r>
      <w:r w:rsidR="005105D6">
        <w:t xml:space="preserve">on dog faeces </w:t>
      </w:r>
      <w:r w:rsidR="001A0520">
        <w:t xml:space="preserve">on the school field </w:t>
      </w:r>
      <w:r w:rsidR="005105D6">
        <w:t>the week before</w:t>
      </w:r>
      <w:r w:rsidR="00C055FA">
        <w:t xml:space="preserve"> </w:t>
      </w:r>
      <w:r w:rsidR="003B018E">
        <w:t>the inquiry</w:t>
      </w:r>
      <w:r w:rsidR="00E83693">
        <w:t xml:space="preserve"> </w:t>
      </w:r>
      <w:r w:rsidR="00C055FA">
        <w:t>causing her considerable distress.</w:t>
      </w:r>
    </w:p>
    <w:p w14:paraId="676B20D2" w14:textId="1ADA7769" w:rsidR="00973396" w:rsidRDefault="00A56D33" w:rsidP="00EF73F8">
      <w:pPr>
        <w:pStyle w:val="Style1"/>
        <w:tabs>
          <w:tab w:val="clear" w:pos="720"/>
          <w:tab w:val="num" w:pos="360"/>
        </w:tabs>
        <w:ind w:left="360" w:hanging="360"/>
        <w:jc w:val="both"/>
      </w:pPr>
      <w:r>
        <w:t>A</w:t>
      </w:r>
      <w:r w:rsidR="001B2747">
        <w:t>nother</w:t>
      </w:r>
      <w:r w:rsidR="00CC0303">
        <w:t xml:space="preserve"> </w:t>
      </w:r>
      <w:r>
        <w:t>sou</w:t>
      </w:r>
      <w:r w:rsidR="00181699">
        <w:t>rce of particular distress for pupils</w:t>
      </w:r>
      <w:r w:rsidR="00DA262C">
        <w:t xml:space="preserve"> arises</w:t>
      </w:r>
      <w:r w:rsidR="0074036E">
        <w:t xml:space="preserve"> when items they have themselves made at school or plants they have planted in the school garden</w:t>
      </w:r>
      <w:r w:rsidR="00C7302F">
        <w:t xml:space="preserve"> are damaged, which has happened on a number of occasions.</w:t>
      </w:r>
      <w:r w:rsidR="00E83693">
        <w:t xml:space="preserve"> </w:t>
      </w:r>
      <w:r w:rsidR="00C100EE">
        <w:t>Also, pupils are encouraged to develop respect for their school</w:t>
      </w:r>
      <w:r w:rsidR="002E31CF">
        <w:t xml:space="preserve"> premises and equipment</w:t>
      </w:r>
      <w:r w:rsidR="0040042C">
        <w:t xml:space="preserve"> and become upset when they see </w:t>
      </w:r>
      <w:r w:rsidR="0022432C">
        <w:t>them damaged.</w:t>
      </w:r>
    </w:p>
    <w:p w14:paraId="615AB247" w14:textId="4A23B64F" w:rsidR="00A12F73" w:rsidRDefault="000D1E22" w:rsidP="00EF73F8">
      <w:pPr>
        <w:pStyle w:val="Style1"/>
        <w:tabs>
          <w:tab w:val="clear" w:pos="720"/>
          <w:tab w:val="num" w:pos="360"/>
        </w:tabs>
        <w:ind w:left="360" w:hanging="360"/>
        <w:jc w:val="both"/>
      </w:pPr>
      <w:r>
        <w:t xml:space="preserve">To try and alleviate these problems, the school has installed </w:t>
      </w:r>
      <w:r w:rsidR="001852A2">
        <w:t>CCTV cameras</w:t>
      </w:r>
      <w:r w:rsidR="006048BF">
        <w:t xml:space="preserve"> and additional lighting</w:t>
      </w:r>
      <w:r w:rsidR="00B03060">
        <w:t xml:space="preserve"> and police patrols have been increased</w:t>
      </w:r>
      <w:r w:rsidR="00AC52A2">
        <w:t xml:space="preserve">. </w:t>
      </w:r>
      <w:r w:rsidR="00AA2C11">
        <w:t>I also note that the school caretaker lives on site</w:t>
      </w:r>
      <w:r w:rsidR="007140E0">
        <w:t xml:space="preserve"> and attempts to safeguard</w:t>
      </w:r>
      <w:r w:rsidR="004013F4">
        <w:t xml:space="preserve"> the premises. </w:t>
      </w:r>
      <w:r w:rsidR="00AC52A2">
        <w:t>Nevertheless, problem</w:t>
      </w:r>
      <w:r w:rsidR="00973396">
        <w:t>s continue to occur.</w:t>
      </w:r>
    </w:p>
    <w:p w14:paraId="5715D342" w14:textId="347962F0" w:rsidR="001B2747" w:rsidRPr="009E6AEE" w:rsidRDefault="002344C5" w:rsidP="00EF73F8">
      <w:pPr>
        <w:pStyle w:val="Style1"/>
        <w:tabs>
          <w:tab w:val="clear" w:pos="720"/>
          <w:tab w:val="num" w:pos="360"/>
        </w:tabs>
        <w:ind w:left="360" w:hanging="360"/>
        <w:jc w:val="both"/>
      </w:pPr>
      <w:r>
        <w:t xml:space="preserve">On the other hand, it is clear from the number of objections that the footpath is </w:t>
      </w:r>
      <w:r w:rsidR="00EC3491">
        <w:t>a popular and well-used facility. Ma</w:t>
      </w:r>
      <w:r w:rsidR="007A13CE">
        <w:t>n</w:t>
      </w:r>
      <w:r w:rsidR="00EC3491">
        <w:t xml:space="preserve">y objectors seemed unaware of the problems </w:t>
      </w:r>
      <w:r w:rsidR="000F3FAC">
        <w:t>perceived by school staff and questioned their extent</w:t>
      </w:r>
      <w:r w:rsidR="007A13CE">
        <w:t xml:space="preserve">. </w:t>
      </w:r>
      <w:r w:rsidR="000760EA">
        <w:t xml:space="preserve">However, </w:t>
      </w:r>
      <w:r w:rsidR="00797C97">
        <w:t xml:space="preserve">the </w:t>
      </w:r>
      <w:r w:rsidR="00D43CEC">
        <w:t>evidence submitted in support of the Order was in my view well substantiated</w:t>
      </w:r>
      <w:r w:rsidR="00865B65">
        <w:t xml:space="preserve"> and leads me to conclude that it would be expedient </w:t>
      </w:r>
      <w:r w:rsidR="00F921EB">
        <w:t>for the footpath to be stopped up for the purposes of protecting pupils and staff</w:t>
      </w:r>
      <w:r w:rsidR="00421729">
        <w:t>.</w:t>
      </w:r>
    </w:p>
    <w:p w14:paraId="7ABCE383" w14:textId="16FB93B3" w:rsidR="00330C7F" w:rsidRDefault="007B2EC0" w:rsidP="007B2EC0">
      <w:pPr>
        <w:pStyle w:val="Style3"/>
        <w:numPr>
          <w:ilvl w:val="0"/>
          <w:numId w:val="0"/>
        </w:numPr>
        <w:ind w:left="432" w:hanging="432"/>
        <w:rPr>
          <w:b/>
          <w:bCs/>
          <w:i/>
          <w:iCs/>
        </w:rPr>
      </w:pPr>
      <w:r w:rsidRPr="007B2EC0">
        <w:rPr>
          <w:b/>
          <w:bCs/>
          <w:i/>
          <w:iCs/>
        </w:rPr>
        <w:t>Whether it is expedient to confirm the Order</w:t>
      </w:r>
    </w:p>
    <w:p w14:paraId="4C5DF90B" w14:textId="13D33B9C" w:rsidR="00392C7B" w:rsidRDefault="00F57D5C" w:rsidP="007B2EC0">
      <w:pPr>
        <w:pStyle w:val="Style3"/>
        <w:numPr>
          <w:ilvl w:val="0"/>
          <w:numId w:val="0"/>
        </w:numPr>
        <w:ind w:left="432" w:hanging="432"/>
      </w:pPr>
      <w:r>
        <w:rPr>
          <w:i/>
          <w:iCs/>
        </w:rPr>
        <w:t>Other Measures</w:t>
      </w:r>
    </w:p>
    <w:p w14:paraId="29A282ED" w14:textId="2FD57106" w:rsidR="008E60E2" w:rsidRDefault="008E60E2" w:rsidP="00DE2DB2">
      <w:pPr>
        <w:pStyle w:val="Style1"/>
        <w:tabs>
          <w:tab w:val="clear" w:pos="720"/>
          <w:tab w:val="num" w:pos="360"/>
        </w:tabs>
        <w:ind w:left="360" w:hanging="360"/>
        <w:jc w:val="both"/>
      </w:pPr>
      <w:r>
        <w:t>I have referred above to measures the school has already taken</w:t>
      </w:r>
      <w:r w:rsidR="00DE2DB2">
        <w:t xml:space="preserve"> to improve security</w:t>
      </w:r>
      <w:r w:rsidR="00F67C96">
        <w:t xml:space="preserve">. </w:t>
      </w:r>
      <w:r w:rsidR="001C4E2E">
        <w:t>Consideration was given to whether fencing the path</w:t>
      </w:r>
      <w:r w:rsidR="00134C90">
        <w:t xml:space="preserve"> so as to separate it from the remainder of the school grounds would be feasible.</w:t>
      </w:r>
      <w:r w:rsidR="00C866A4">
        <w:t xml:space="preserve"> However, as the path effectively bisects the school site this would cause se</w:t>
      </w:r>
      <w:r w:rsidR="00140504">
        <w:t>rious</w:t>
      </w:r>
      <w:r w:rsidR="00C866A4">
        <w:t xml:space="preserve"> consequential difficulties</w:t>
      </w:r>
      <w:r w:rsidR="00140504">
        <w:t xml:space="preserve">. </w:t>
      </w:r>
      <w:r w:rsidR="007A1D9E">
        <w:t xml:space="preserve">Such fencing would reduce the </w:t>
      </w:r>
      <w:r w:rsidR="001C5E2E">
        <w:t xml:space="preserve">space available to the school and would sever existing facilities </w:t>
      </w:r>
      <w:r w:rsidR="00BD3133">
        <w:t>such as the trim trail and running track. Provision would also have to be made for children to cross the path</w:t>
      </w:r>
      <w:r w:rsidR="001E0D68">
        <w:t xml:space="preserve"> by means of lockable gates which would be difficult to supervise effectively</w:t>
      </w:r>
      <w:r w:rsidR="00982477">
        <w:t>.</w:t>
      </w:r>
    </w:p>
    <w:p w14:paraId="2A5DB2DF" w14:textId="3C5BCB91" w:rsidR="00421729" w:rsidRDefault="00421729" w:rsidP="00DE2DB2">
      <w:pPr>
        <w:pStyle w:val="Style1"/>
        <w:tabs>
          <w:tab w:val="clear" w:pos="720"/>
          <w:tab w:val="num" w:pos="360"/>
        </w:tabs>
        <w:ind w:left="360" w:hanging="360"/>
        <w:jc w:val="both"/>
      </w:pPr>
      <w:r>
        <w:lastRenderedPageBreak/>
        <w:t>Some objectors suggested that</w:t>
      </w:r>
      <w:r w:rsidR="00022C40">
        <w:t xml:space="preserve"> a reasonable compromise might be for the footpath to be closed during school hours</w:t>
      </w:r>
      <w:r w:rsidR="00C150B9">
        <w:t xml:space="preserve"> but open at other times. However, there is no legal mechanism by which this could be done</w:t>
      </w:r>
      <w:r w:rsidR="00BB21BD">
        <w:t xml:space="preserve"> and, in any event, many of the problems experienced result from access to the school ground</w:t>
      </w:r>
      <w:r w:rsidR="001A0520">
        <w:t>s</w:t>
      </w:r>
      <w:r w:rsidR="00BB21BD">
        <w:t xml:space="preserve"> out of school hours.</w:t>
      </w:r>
    </w:p>
    <w:p w14:paraId="4F4CA3A8" w14:textId="7FC9BA70" w:rsidR="00982477" w:rsidRPr="00113B03" w:rsidRDefault="00982477" w:rsidP="00DE2DB2">
      <w:pPr>
        <w:pStyle w:val="Style1"/>
        <w:tabs>
          <w:tab w:val="clear" w:pos="720"/>
          <w:tab w:val="num" w:pos="360"/>
        </w:tabs>
        <w:ind w:left="360" w:hanging="360"/>
        <w:jc w:val="both"/>
      </w:pPr>
      <w:r>
        <w:t>Overall, it would appear that the only practicable</w:t>
      </w:r>
      <w:r w:rsidR="00244A40">
        <w:t xml:space="preserve"> means of significantly improving the current situation </w:t>
      </w:r>
      <w:r w:rsidR="00134494">
        <w:t xml:space="preserve">would be the securing of the school perimeter which is not possible while the footpath remains in its present </w:t>
      </w:r>
      <w:r w:rsidR="004F3B32">
        <w:t>location.</w:t>
      </w:r>
    </w:p>
    <w:p w14:paraId="26F799CC" w14:textId="13297975" w:rsidR="00AA6D48" w:rsidRDefault="00AA6D48" w:rsidP="007B2EC0">
      <w:pPr>
        <w:pStyle w:val="Style3"/>
        <w:numPr>
          <w:ilvl w:val="0"/>
          <w:numId w:val="0"/>
        </w:numPr>
        <w:ind w:left="432" w:hanging="432"/>
        <w:rPr>
          <w:i/>
          <w:iCs/>
        </w:rPr>
      </w:pPr>
      <w:r>
        <w:rPr>
          <w:i/>
          <w:iCs/>
        </w:rPr>
        <w:t>Improvement as a result of the Order</w:t>
      </w:r>
    </w:p>
    <w:p w14:paraId="392531E1" w14:textId="59DA389C" w:rsidR="009A1459" w:rsidRDefault="00F46927" w:rsidP="004C3975">
      <w:pPr>
        <w:pStyle w:val="Style1"/>
        <w:tabs>
          <w:tab w:val="clear" w:pos="720"/>
          <w:tab w:val="num" w:pos="360"/>
        </w:tabs>
        <w:ind w:left="360" w:hanging="360"/>
        <w:jc w:val="both"/>
      </w:pPr>
      <w:r>
        <w:t>If the Order is confirmed and the footpath extinguished</w:t>
      </w:r>
      <w:r w:rsidR="004C3975">
        <w:t xml:space="preserve">, </w:t>
      </w:r>
      <w:r w:rsidR="0034358A">
        <w:t>the school will be able to secure its perimeter</w:t>
      </w:r>
      <w:r w:rsidR="003C7E71">
        <w:t xml:space="preserve"> and a budget has been set aside to cover the cost of </w:t>
      </w:r>
      <w:r w:rsidR="008E458D">
        <w:t xml:space="preserve">fencing for this purpose. </w:t>
      </w:r>
      <w:r w:rsidR="00857E32">
        <w:t>This would enable access to the site to be controlled</w:t>
      </w:r>
      <w:r w:rsidR="00A400DC">
        <w:t>,</w:t>
      </w:r>
      <w:r w:rsidR="00222DB2">
        <w:t xml:space="preserve"> </w:t>
      </w:r>
      <w:r w:rsidR="00463E3F">
        <w:t xml:space="preserve">end the </w:t>
      </w:r>
      <w:r w:rsidR="00025F54">
        <w:t xml:space="preserve">need for staff to escort </w:t>
      </w:r>
      <w:r w:rsidR="00A902B1">
        <w:t>walkers</w:t>
      </w:r>
      <w:r w:rsidR="00A400DC">
        <w:t xml:space="preserve"> and make the </w:t>
      </w:r>
      <w:r w:rsidR="00C76AEB">
        <w:t>school a safer place for pupils and staff</w:t>
      </w:r>
      <w:r w:rsidR="00A902B1">
        <w:t xml:space="preserve">. </w:t>
      </w:r>
      <w:r w:rsidR="00645B6D">
        <w:t>It would also facilitate</w:t>
      </w:r>
      <w:r w:rsidR="004D00D0">
        <w:t xml:space="preserve"> increased and more effective use of the outdoor space</w:t>
      </w:r>
      <w:r w:rsidR="00C2371F">
        <w:t xml:space="preserve"> for school activities.</w:t>
      </w:r>
    </w:p>
    <w:p w14:paraId="55907041" w14:textId="4D0C442A" w:rsidR="00E53F28" w:rsidRDefault="00E53F28" w:rsidP="004C3975">
      <w:pPr>
        <w:pStyle w:val="Style1"/>
        <w:tabs>
          <w:tab w:val="clear" w:pos="720"/>
          <w:tab w:val="num" w:pos="360"/>
        </w:tabs>
        <w:ind w:left="360" w:hanging="360"/>
        <w:jc w:val="both"/>
      </w:pPr>
      <w:r>
        <w:t>Out of school hours, the securing of the perimeter</w:t>
      </w:r>
      <w:r w:rsidR="005404BC">
        <w:t xml:space="preserve"> would</w:t>
      </w:r>
      <w:r w:rsidR="00B664C2">
        <w:t xml:space="preserve"> prevent unauthorised access to the site and </w:t>
      </w:r>
      <w:r w:rsidR="00C76AEB">
        <w:t xml:space="preserve">put an end to the problems </w:t>
      </w:r>
      <w:r w:rsidR="00C56B43">
        <w:t>of vandalism, damage, dangerous litter and dog fouling.</w:t>
      </w:r>
    </w:p>
    <w:p w14:paraId="6A9FD6D9" w14:textId="1DADFBB8" w:rsidR="000B62D2" w:rsidRPr="009A1459" w:rsidRDefault="009706E7" w:rsidP="004C3975">
      <w:pPr>
        <w:pStyle w:val="Style1"/>
        <w:tabs>
          <w:tab w:val="clear" w:pos="720"/>
          <w:tab w:val="num" w:pos="360"/>
        </w:tabs>
        <w:ind w:left="360" w:hanging="360"/>
        <w:jc w:val="both"/>
      </w:pPr>
      <w:r>
        <w:t>A</w:t>
      </w:r>
      <w:r w:rsidR="00AB1FF7">
        <w:t>c</w:t>
      </w:r>
      <w:r>
        <w:t>cordingly,</w:t>
      </w:r>
      <w:r w:rsidR="003E5FA7">
        <w:t xml:space="preserve"> </w:t>
      </w:r>
      <w:r>
        <w:t xml:space="preserve">the confirmation of the Order would </w:t>
      </w:r>
      <w:r w:rsidR="00AB1FF7">
        <w:t>lead to a substantial improvement in the security of the school</w:t>
      </w:r>
      <w:r w:rsidR="00900A81">
        <w:t xml:space="preserve"> and make it easier for security to be maintained.</w:t>
      </w:r>
    </w:p>
    <w:p w14:paraId="7B7F17DB" w14:textId="5EBE3DBA" w:rsidR="003C51FD" w:rsidRDefault="003C51FD" w:rsidP="007B2EC0">
      <w:pPr>
        <w:pStyle w:val="Style3"/>
        <w:numPr>
          <w:ilvl w:val="0"/>
          <w:numId w:val="0"/>
        </w:numPr>
        <w:ind w:left="432" w:hanging="432"/>
        <w:rPr>
          <w:i/>
          <w:iCs/>
        </w:rPr>
      </w:pPr>
      <w:r>
        <w:rPr>
          <w:i/>
          <w:iCs/>
        </w:rPr>
        <w:t>Availability of and Alternative Route</w:t>
      </w:r>
    </w:p>
    <w:p w14:paraId="4352DE70" w14:textId="0C244D33" w:rsidR="007D3B36" w:rsidRDefault="00E66B1A" w:rsidP="009A701F">
      <w:pPr>
        <w:pStyle w:val="Style1"/>
        <w:tabs>
          <w:tab w:val="clear" w:pos="720"/>
          <w:tab w:val="num" w:pos="360"/>
        </w:tabs>
        <w:ind w:left="360" w:hanging="360"/>
        <w:jc w:val="both"/>
      </w:pPr>
      <w:r>
        <w:t xml:space="preserve">An </w:t>
      </w:r>
      <w:r w:rsidR="007D3B36">
        <w:t xml:space="preserve">alternative </w:t>
      </w:r>
      <w:r w:rsidR="00571DB9">
        <w:t>route</w:t>
      </w:r>
      <w:r>
        <w:t xml:space="preserve"> that is already available</w:t>
      </w:r>
      <w:r w:rsidR="004F2D71">
        <w:t xml:space="preserve"> is an existing public footpath which </w:t>
      </w:r>
      <w:r w:rsidR="009A701F">
        <w:t xml:space="preserve">starts </w:t>
      </w:r>
      <w:r w:rsidR="004F2D71">
        <w:t xml:space="preserve">at a point on Sandholme </w:t>
      </w:r>
      <w:r w:rsidR="009A701F">
        <w:t xml:space="preserve">Drive approximately </w:t>
      </w:r>
      <w:r w:rsidR="00B06A78">
        <w:t xml:space="preserve">150 metres </w:t>
      </w:r>
      <w:r w:rsidR="00546525">
        <w:t xml:space="preserve">to the south-east of Point A and runs </w:t>
      </w:r>
      <w:r w:rsidR="00065DA2">
        <w:t xml:space="preserve">generally </w:t>
      </w:r>
      <w:r w:rsidR="00546525">
        <w:t xml:space="preserve">northwards alongside </w:t>
      </w:r>
      <w:r w:rsidR="00065DA2">
        <w:t>Jumb Beck to Point B.</w:t>
      </w:r>
      <w:r w:rsidR="00285EAE">
        <w:t xml:space="preserve"> A</w:t>
      </w:r>
      <w:r w:rsidR="007E6ECA">
        <w:t xml:space="preserve"> spur from this path links to </w:t>
      </w:r>
      <w:r w:rsidR="001E143F">
        <w:t xml:space="preserve">Peasborough View. </w:t>
      </w:r>
      <w:r w:rsidR="004E4C9A">
        <w:t xml:space="preserve">It would </w:t>
      </w:r>
      <w:r w:rsidR="00285EAE">
        <w:t xml:space="preserve">also be possible to </w:t>
      </w:r>
      <w:r w:rsidR="0005309D">
        <w:t>walk between Points A and B along the footways alongside</w:t>
      </w:r>
      <w:r w:rsidR="000C523A">
        <w:t xml:space="preserve"> Sandholme Drive and Jumb Beck </w:t>
      </w:r>
      <w:r w:rsidR="00C0036E">
        <w:t>Close.</w:t>
      </w:r>
    </w:p>
    <w:p w14:paraId="647A10A7" w14:textId="50450E44" w:rsidR="00C0036E" w:rsidRDefault="001143A4" w:rsidP="009A701F">
      <w:pPr>
        <w:pStyle w:val="Style1"/>
        <w:tabs>
          <w:tab w:val="clear" w:pos="720"/>
          <w:tab w:val="num" w:pos="360"/>
        </w:tabs>
        <w:ind w:left="360" w:hanging="360"/>
        <w:jc w:val="both"/>
      </w:pPr>
      <w:r>
        <w:t xml:space="preserve">The distance between Points A and B </w:t>
      </w:r>
      <w:r w:rsidR="00DB68F3">
        <w:t>by way of the shortest alternative route is a little over 150 metres longer than by way of the Order route</w:t>
      </w:r>
      <w:r w:rsidR="004B0910">
        <w:t xml:space="preserve"> </w:t>
      </w:r>
      <w:r w:rsidR="00BA7F88">
        <w:t xml:space="preserve">and necessitates use of </w:t>
      </w:r>
      <w:r w:rsidR="00B749E2">
        <w:t>a roadside footway for some of the way</w:t>
      </w:r>
      <w:r w:rsidR="00A759CB">
        <w:t xml:space="preserve">. </w:t>
      </w:r>
      <w:r w:rsidR="00703F37">
        <w:t>The road in question is a residential</w:t>
      </w:r>
      <w:r w:rsidR="006B5460">
        <w:t xml:space="preserve"> street subject to traffic calming measures.</w:t>
      </w:r>
      <w:r w:rsidR="001A564B">
        <w:t xml:space="preserve"> </w:t>
      </w:r>
      <w:r w:rsidR="0059048C">
        <w:t>It is likely that the Order route is used primarily as part of a longer journey</w:t>
      </w:r>
      <w:r w:rsidR="00BA340A">
        <w:t xml:space="preserve"> and that the additional distance </w:t>
      </w:r>
      <w:r w:rsidR="00AA2DF3">
        <w:t xml:space="preserve">to be covered if it is not available might add 2-3 minutes to the </w:t>
      </w:r>
      <w:r w:rsidR="007738B1">
        <w:t>total journey time.</w:t>
      </w:r>
    </w:p>
    <w:p w14:paraId="044115C2" w14:textId="289D4A00" w:rsidR="00806CF2" w:rsidRDefault="00806CF2" w:rsidP="009A701F">
      <w:pPr>
        <w:pStyle w:val="Style1"/>
        <w:tabs>
          <w:tab w:val="clear" w:pos="720"/>
          <w:tab w:val="num" w:pos="360"/>
        </w:tabs>
        <w:ind w:left="360" w:hanging="360"/>
        <w:jc w:val="both"/>
      </w:pPr>
      <w:r>
        <w:t>The alternative routes are all paved</w:t>
      </w:r>
      <w:r w:rsidR="00910440">
        <w:t xml:space="preserve"> and lit by street lights whereas the Order route mainly crosses a grass field </w:t>
      </w:r>
      <w:r w:rsidR="002C0802">
        <w:t>which can become muddy in wet weather</w:t>
      </w:r>
      <w:r w:rsidR="001843A7">
        <w:t>. At present it seems that most, if not all, users walk through the school grounds along a paved path</w:t>
      </w:r>
      <w:r w:rsidR="00B9438E">
        <w:t xml:space="preserve"> an</w:t>
      </w:r>
      <w:r w:rsidR="00171C64">
        <w:t>d</w:t>
      </w:r>
      <w:r w:rsidR="00B9438E">
        <w:t>, indeed, this was the route along which I was escorted</w:t>
      </w:r>
      <w:r w:rsidR="00DF0231">
        <w:t xml:space="preserve"> on my visit. However, this is not the Order route</w:t>
      </w:r>
      <w:r w:rsidR="00171C64">
        <w:t xml:space="preserve">. </w:t>
      </w:r>
      <w:r w:rsidR="00221123">
        <w:t>The g</w:t>
      </w:r>
      <w:r w:rsidR="003E4549">
        <w:t>radient</w:t>
      </w:r>
      <w:r w:rsidR="001A0520">
        <w:t>s</w:t>
      </w:r>
      <w:r w:rsidR="003E4549">
        <w:t xml:space="preserve"> on </w:t>
      </w:r>
      <w:r w:rsidR="00221123">
        <w:t>the Order route and the beck side route are similar</w:t>
      </w:r>
      <w:r w:rsidR="00A37211">
        <w:t>, that is mainly flat but with an incline up to Sandholme Drive</w:t>
      </w:r>
      <w:r w:rsidR="00CF403B">
        <w:t>.</w:t>
      </w:r>
    </w:p>
    <w:p w14:paraId="441A4F9C" w14:textId="5BDBDEE9" w:rsidR="00CF403B" w:rsidRDefault="00CF403B" w:rsidP="009A701F">
      <w:pPr>
        <w:pStyle w:val="Style1"/>
        <w:tabs>
          <w:tab w:val="clear" w:pos="720"/>
          <w:tab w:val="num" w:pos="360"/>
        </w:tabs>
        <w:ind w:left="360" w:hanging="360"/>
        <w:jc w:val="both"/>
      </w:pPr>
      <w:r>
        <w:t>Residents of the area that appeared at the inquiry stated that they</w:t>
      </w:r>
      <w:r w:rsidR="00182B27">
        <w:t xml:space="preserve"> found the beck side route pleasant to use and easier to negotiate than the Order route</w:t>
      </w:r>
      <w:r w:rsidR="00566D0E">
        <w:t xml:space="preserve"> with a push chair.</w:t>
      </w:r>
    </w:p>
    <w:p w14:paraId="1D0389E2" w14:textId="002D445C" w:rsidR="00566D0E" w:rsidRDefault="009A7542" w:rsidP="009A701F">
      <w:pPr>
        <w:pStyle w:val="Style1"/>
        <w:tabs>
          <w:tab w:val="clear" w:pos="720"/>
          <w:tab w:val="num" w:pos="360"/>
        </w:tabs>
        <w:ind w:left="360" w:hanging="360"/>
        <w:jc w:val="both"/>
      </w:pPr>
      <w:r>
        <w:lastRenderedPageBreak/>
        <w:t>The Ramblers Association, unusually regarding an extinguishment order</w:t>
      </w:r>
      <w:r w:rsidR="000470B3">
        <w:t xml:space="preserve">, resolved at both local and national level not to object to the Order. </w:t>
      </w:r>
      <w:r w:rsidR="00F82FF2">
        <w:t>A representative gave evidence at the inquiry</w:t>
      </w:r>
      <w:r w:rsidR="000130E4">
        <w:t xml:space="preserve"> </w:t>
      </w:r>
      <w:r w:rsidR="00120E88">
        <w:t>and stated that</w:t>
      </w:r>
      <w:r w:rsidR="00502B61">
        <w:t xml:space="preserve"> although public rights of way are important and precious</w:t>
      </w:r>
      <w:r w:rsidR="0099693F">
        <w:t xml:space="preserve">, the safeguarding of children is also crucially important. </w:t>
      </w:r>
      <w:r w:rsidR="0013688B">
        <w:t>In this case</w:t>
      </w:r>
      <w:r w:rsidR="004A1324">
        <w:t>,</w:t>
      </w:r>
      <w:r w:rsidR="0013688B">
        <w:t xml:space="preserve"> he was satisfied that the alternative route that is available is</w:t>
      </w:r>
      <w:r w:rsidR="00E57B44">
        <w:t xml:space="preserve"> suitable and easily accessible, otherwise he would not have consented to appear at the inquiry as a witness for the Order Making Authority</w:t>
      </w:r>
      <w:r w:rsidR="00C51469">
        <w:t>.</w:t>
      </w:r>
    </w:p>
    <w:p w14:paraId="1817381C" w14:textId="57696B19" w:rsidR="00C51469" w:rsidRDefault="00C51469" w:rsidP="009A701F">
      <w:pPr>
        <w:pStyle w:val="Style1"/>
        <w:tabs>
          <w:tab w:val="clear" w:pos="720"/>
          <w:tab w:val="num" w:pos="360"/>
        </w:tabs>
        <w:ind w:left="360" w:hanging="360"/>
        <w:jc w:val="both"/>
      </w:pPr>
      <w:r>
        <w:t xml:space="preserve">Some objectors referred to </w:t>
      </w:r>
      <w:r w:rsidR="00D41C2C">
        <w:t>incidents in the past of people falling and being injured when using the beck side route</w:t>
      </w:r>
      <w:r w:rsidR="00677BFB">
        <w:t xml:space="preserve">. </w:t>
      </w:r>
      <w:r w:rsidR="0034693C">
        <w:t>When notified of this, t</w:t>
      </w:r>
      <w:r w:rsidR="00B22356">
        <w:t xml:space="preserve">he Council </w:t>
      </w:r>
      <w:r w:rsidR="003F57AA">
        <w:t>took steps to ensure that the route was not slippery</w:t>
      </w:r>
      <w:r w:rsidR="00A94696">
        <w:t xml:space="preserve"> by jet washing, surface dressing and </w:t>
      </w:r>
      <w:r w:rsidR="003A03FF">
        <w:t xml:space="preserve">reminding neighbouring owners of their responsibility to </w:t>
      </w:r>
      <w:r w:rsidR="00E1304F">
        <w:t xml:space="preserve">prevent vegetation from growing over the path. Users of this path who appeared at the inquiry stated that they </w:t>
      </w:r>
      <w:r w:rsidR="00261309">
        <w:t>had never encountered any problem</w:t>
      </w:r>
      <w:r w:rsidR="004F70ED">
        <w:t xml:space="preserve"> and on my visit </w:t>
      </w:r>
      <w:r w:rsidR="00130375">
        <w:t>I perceived no</w:t>
      </w:r>
      <w:r w:rsidR="00AD4AA8">
        <w:t xml:space="preserve"> </w:t>
      </w:r>
      <w:r w:rsidR="001D0886">
        <w:t>potential</w:t>
      </w:r>
      <w:r w:rsidR="00AD4AA8">
        <w:t xml:space="preserve"> danger</w:t>
      </w:r>
      <w:r w:rsidR="001D0886">
        <w:t xml:space="preserve"> to users</w:t>
      </w:r>
      <w:r w:rsidR="00A61AF0">
        <w:t xml:space="preserve"> of this path</w:t>
      </w:r>
      <w:r w:rsidR="001D0886">
        <w:t>.</w:t>
      </w:r>
    </w:p>
    <w:p w14:paraId="7EE7657E" w14:textId="352CB10D" w:rsidR="00600E79" w:rsidRPr="007D3B36" w:rsidRDefault="000E12B7" w:rsidP="009A701F">
      <w:pPr>
        <w:pStyle w:val="Style1"/>
        <w:tabs>
          <w:tab w:val="clear" w:pos="720"/>
          <w:tab w:val="num" w:pos="360"/>
        </w:tabs>
        <w:ind w:left="360" w:hanging="360"/>
        <w:jc w:val="both"/>
      </w:pPr>
      <w:r>
        <w:t xml:space="preserve">Overall, it is my view that the </w:t>
      </w:r>
      <w:r w:rsidR="00B704CF">
        <w:t>there is a reasonably convenient alternative route</w:t>
      </w:r>
      <w:r w:rsidR="00551566">
        <w:t xml:space="preserve"> available by way of the footway to Sandholme Drive and the </w:t>
      </w:r>
      <w:r w:rsidR="003C0268">
        <w:t xml:space="preserve">beck side footpath. Nevertheless, as several objectors referred to the </w:t>
      </w:r>
      <w:r w:rsidR="002F18F7">
        <w:t>desirability of diverting the Order route rather than extinguishing it, I have also considered this possibility.</w:t>
      </w:r>
      <w:r w:rsidR="00991979">
        <w:t xml:space="preserve"> </w:t>
      </w:r>
      <w:r w:rsidR="00FB06C7">
        <w:t xml:space="preserve">Possible diversions would re-route </w:t>
      </w:r>
      <w:r w:rsidR="00CE3A13">
        <w:t>t</w:t>
      </w:r>
      <w:r w:rsidR="00FB06C7">
        <w:t xml:space="preserve">he path around the edge of the </w:t>
      </w:r>
      <w:r w:rsidR="00CE3A13">
        <w:t xml:space="preserve">school site where it could be fenced off from the </w:t>
      </w:r>
      <w:r w:rsidR="0000522A">
        <w:t xml:space="preserve">remainder of it. </w:t>
      </w:r>
      <w:r w:rsidR="00B75E56">
        <w:t xml:space="preserve">This might reduce or eliminate many of the problems for the school </w:t>
      </w:r>
      <w:r w:rsidR="00377FBF">
        <w:t>such as littering</w:t>
      </w:r>
      <w:r w:rsidR="003A49C7">
        <w:t>,</w:t>
      </w:r>
      <w:r w:rsidR="00377FBF">
        <w:t xml:space="preserve"> vandalism</w:t>
      </w:r>
      <w:r w:rsidR="003A49C7">
        <w:t xml:space="preserve"> and the need for </w:t>
      </w:r>
      <w:r w:rsidR="006B5A48">
        <w:t>staff to escort walkers.</w:t>
      </w:r>
      <w:r w:rsidR="000C43B2">
        <w:t xml:space="preserve"> However, </w:t>
      </w:r>
      <w:r w:rsidR="0062396C">
        <w:t xml:space="preserve">such a solution would incur considerable costs for additional fencing and the </w:t>
      </w:r>
      <w:r w:rsidR="00E66782">
        <w:t>re-siting of school facilities such as the trim trail</w:t>
      </w:r>
      <w:r w:rsidR="004A1F8A">
        <w:t>. It would a</w:t>
      </w:r>
      <w:r w:rsidR="00C44114">
        <w:t>l</w:t>
      </w:r>
      <w:r w:rsidR="004A1F8A">
        <w:t xml:space="preserve">so reduce the </w:t>
      </w:r>
      <w:r w:rsidR="00C44114">
        <w:t>outdoor space available for school use which is already limited relative to the number of pupils.</w:t>
      </w:r>
      <w:r w:rsidR="00ED6C95">
        <w:t xml:space="preserve"> In addition</w:t>
      </w:r>
      <w:r w:rsidR="001A0520">
        <w:t>,</w:t>
      </w:r>
      <w:r w:rsidR="00ED6C95">
        <w:t xml:space="preserve"> the resultant fenced corridor would be a less pleasant route than either the existin</w:t>
      </w:r>
      <w:r w:rsidR="00C241E1">
        <w:t>g path or the alternative that is already available, it would also be longer than the Order route</w:t>
      </w:r>
      <w:r w:rsidR="00C76D6D">
        <w:t xml:space="preserve"> and closer in length to the alternative.</w:t>
      </w:r>
      <w:r w:rsidR="00A0126B">
        <w:t xml:space="preserve"> In the light of </w:t>
      </w:r>
      <w:r w:rsidR="00E06D0D">
        <w:t>t</w:t>
      </w:r>
      <w:r w:rsidR="00FD66B7">
        <w:t>he</w:t>
      </w:r>
      <w:r w:rsidR="00E06D0D">
        <w:t>se</w:t>
      </w:r>
      <w:r w:rsidR="00FD66B7">
        <w:t xml:space="preserve"> factors and </w:t>
      </w:r>
      <w:r w:rsidR="00A0126B">
        <w:t>my conclusion that the alternative route that is already available is reasonably convenient</w:t>
      </w:r>
      <w:r w:rsidR="00FD66B7">
        <w:t xml:space="preserve">, </w:t>
      </w:r>
      <w:r w:rsidR="00E06D0D">
        <w:t>there would be little merit in pursuing further</w:t>
      </w:r>
      <w:r w:rsidR="00A0126B">
        <w:t xml:space="preserve"> </w:t>
      </w:r>
      <w:r w:rsidR="00E06D0D">
        <w:t>the suggestion of diverting the path within the school grounds.</w:t>
      </w:r>
    </w:p>
    <w:p w14:paraId="16CE011D" w14:textId="42225E8B" w:rsidR="00DD7817" w:rsidRDefault="00DD7817" w:rsidP="007B2EC0">
      <w:pPr>
        <w:pStyle w:val="Style3"/>
        <w:numPr>
          <w:ilvl w:val="0"/>
          <w:numId w:val="0"/>
        </w:numPr>
        <w:ind w:left="432" w:hanging="432"/>
        <w:rPr>
          <w:i/>
          <w:iCs/>
        </w:rPr>
      </w:pPr>
      <w:r>
        <w:rPr>
          <w:i/>
          <w:iCs/>
        </w:rPr>
        <w:t>Effect on other land served by the footpath</w:t>
      </w:r>
    </w:p>
    <w:p w14:paraId="3B91CAE5" w14:textId="06F49F92" w:rsidR="00186A08" w:rsidRPr="00186A08" w:rsidRDefault="008F60AD" w:rsidP="008F60AD">
      <w:pPr>
        <w:pStyle w:val="Style1"/>
        <w:tabs>
          <w:tab w:val="clear" w:pos="720"/>
          <w:tab w:val="num" w:pos="360"/>
        </w:tabs>
        <w:ind w:left="360" w:hanging="360"/>
        <w:jc w:val="both"/>
      </w:pPr>
      <w:r>
        <w:t xml:space="preserve">No evidence was </w:t>
      </w:r>
      <w:r w:rsidR="00563986">
        <w:t xml:space="preserve">adduced to suggest that the extinguishment of the Order route would have </w:t>
      </w:r>
      <w:r w:rsidR="009D40E7">
        <w:t xml:space="preserve">any adverse effect on land served by it and I have no reason to </w:t>
      </w:r>
      <w:r w:rsidR="00277154">
        <w:t xml:space="preserve">believe that </w:t>
      </w:r>
      <w:r w:rsidR="004B0B90">
        <w:t>any such effect</w:t>
      </w:r>
      <w:r w:rsidR="006C6FEC">
        <w:t xml:space="preserve"> would result.</w:t>
      </w:r>
    </w:p>
    <w:p w14:paraId="21A71D85" w14:textId="3D9C865D" w:rsidR="00E42581" w:rsidRDefault="005F03CD" w:rsidP="00E42581">
      <w:pPr>
        <w:pStyle w:val="Style1"/>
        <w:numPr>
          <w:ilvl w:val="0"/>
          <w:numId w:val="0"/>
        </w:numPr>
        <w:tabs>
          <w:tab w:val="clear" w:pos="432"/>
        </w:tabs>
        <w:rPr>
          <w:b/>
          <w:bCs/>
        </w:rPr>
      </w:pPr>
      <w:r>
        <w:rPr>
          <w:b/>
          <w:bCs/>
        </w:rPr>
        <w:t>Other Matters</w:t>
      </w:r>
    </w:p>
    <w:p w14:paraId="38DB6EB5" w14:textId="46D28F1F" w:rsidR="00A61AF0" w:rsidRDefault="005A0F4D" w:rsidP="00950501">
      <w:pPr>
        <w:pStyle w:val="Style1"/>
        <w:tabs>
          <w:tab w:val="clear" w:pos="720"/>
          <w:tab w:val="num" w:pos="360"/>
        </w:tabs>
        <w:ind w:left="360" w:hanging="360"/>
        <w:jc w:val="both"/>
      </w:pPr>
      <w:r w:rsidRPr="005A0F4D">
        <w:t xml:space="preserve">Some </w:t>
      </w:r>
      <w:r w:rsidR="00D72CC2">
        <w:t xml:space="preserve">people </w:t>
      </w:r>
      <w:r w:rsidRPr="005A0F4D">
        <w:t>object</w:t>
      </w:r>
      <w:r w:rsidR="00D72CC2">
        <w:t>ed on the grounds that</w:t>
      </w:r>
      <w:r w:rsidR="00CF1031">
        <w:t xml:space="preserve"> they wished to have continued access to the school grounds in general so that the wider community could benefit</w:t>
      </w:r>
      <w:r w:rsidR="00950501">
        <w:t xml:space="preserve"> from </w:t>
      </w:r>
      <w:r w:rsidR="00811518">
        <w:t xml:space="preserve">the </w:t>
      </w:r>
      <w:r w:rsidR="00950501">
        <w:t xml:space="preserve">use of </w:t>
      </w:r>
      <w:r w:rsidR="00811518">
        <w:t xml:space="preserve">school </w:t>
      </w:r>
      <w:r w:rsidR="00950501">
        <w:t xml:space="preserve">facilities, some of which had been partly funded by the community. </w:t>
      </w:r>
      <w:r w:rsidR="00570E63">
        <w:t>However, the presence of the footpath conveys no right of access to adjoining land</w:t>
      </w:r>
      <w:r w:rsidR="00C74DF9">
        <w:t xml:space="preserve"> and</w:t>
      </w:r>
      <w:r w:rsidR="00077687">
        <w:t>, as I have already described</w:t>
      </w:r>
      <w:r w:rsidR="0067706D">
        <w:t>,</w:t>
      </w:r>
      <w:r w:rsidR="00077687">
        <w:t xml:space="preserve"> such unauthorised access has resu</w:t>
      </w:r>
      <w:r w:rsidR="007422D3">
        <w:t>l</w:t>
      </w:r>
      <w:r w:rsidR="00077687">
        <w:t>ted in multiple problems experienced at the school</w:t>
      </w:r>
      <w:r w:rsidR="007422D3">
        <w:t>. At the inquiry it was stated on behalf of the school</w:t>
      </w:r>
      <w:r w:rsidR="00FE23BB">
        <w:t xml:space="preserve"> that, if access could be properly managed and controlled, </w:t>
      </w:r>
      <w:r w:rsidR="001E352B">
        <w:t xml:space="preserve">it might well be possible for </w:t>
      </w:r>
      <w:r w:rsidR="003B0578">
        <w:t>arrangements to be made for use of school facilities by community groups</w:t>
      </w:r>
      <w:r w:rsidR="0099071F">
        <w:t xml:space="preserve"> outside school hours</w:t>
      </w:r>
      <w:r w:rsidR="00343BF3">
        <w:t xml:space="preserve"> in the same way</w:t>
      </w:r>
      <w:r w:rsidR="00EF60BA">
        <w:t xml:space="preserve"> that</w:t>
      </w:r>
      <w:r w:rsidR="00682FD0">
        <w:t xml:space="preserve"> the school hall is already let for use </w:t>
      </w:r>
      <w:r w:rsidR="00343BF3">
        <w:t>by</w:t>
      </w:r>
      <w:r w:rsidR="00682FD0">
        <w:t xml:space="preserve"> outside organisations on occasion.</w:t>
      </w:r>
    </w:p>
    <w:p w14:paraId="7A548AD7" w14:textId="01BD639D" w:rsidR="00EF60BA" w:rsidRPr="005A0F4D" w:rsidRDefault="00EF60BA" w:rsidP="00950501">
      <w:pPr>
        <w:pStyle w:val="Style1"/>
        <w:tabs>
          <w:tab w:val="clear" w:pos="720"/>
          <w:tab w:val="num" w:pos="360"/>
        </w:tabs>
        <w:ind w:left="360" w:hanging="360"/>
        <w:jc w:val="both"/>
      </w:pPr>
      <w:r>
        <w:t>Some objectors also expressed concern that closure of the footpath might result in traffic problems on Sandholme Drive</w:t>
      </w:r>
      <w:r w:rsidR="00FB7C61">
        <w:t xml:space="preserve"> when children were </w:t>
      </w:r>
      <w:r w:rsidR="002809B7">
        <w:t xml:space="preserve">arriving at or leaving </w:t>
      </w:r>
      <w:r w:rsidR="002809B7">
        <w:lastRenderedPageBreak/>
        <w:t>the school</w:t>
      </w:r>
      <w:r w:rsidR="00FB7C61">
        <w:t>. However,</w:t>
      </w:r>
      <w:r w:rsidR="00E72D09">
        <w:t xml:space="preserve"> this fear appears to be unfounded as access to the school </w:t>
      </w:r>
      <w:r w:rsidR="000423F0">
        <w:t>for</w:t>
      </w:r>
      <w:r w:rsidR="00E72D09">
        <w:t xml:space="preserve"> pupils</w:t>
      </w:r>
      <w:r w:rsidR="000423F0">
        <w:t xml:space="preserve"> by way of the path is not intended to be altered in any way as a result of </w:t>
      </w:r>
      <w:r w:rsidR="000430AC">
        <w:t>it ceasing to be a public right of way.</w:t>
      </w:r>
    </w:p>
    <w:p w14:paraId="23244EAF" w14:textId="59A33CE6" w:rsidR="00E42581" w:rsidRDefault="00E42581" w:rsidP="00E42581">
      <w:pPr>
        <w:pStyle w:val="Heading6blackfont"/>
      </w:pPr>
      <w:r>
        <w:t>Conclusions</w:t>
      </w:r>
    </w:p>
    <w:p w14:paraId="66642C9B" w14:textId="02CC3D70" w:rsidR="000430AC" w:rsidRPr="000430AC" w:rsidRDefault="002E494B" w:rsidP="002E494B">
      <w:pPr>
        <w:pStyle w:val="Style1"/>
      </w:pPr>
      <w:r>
        <w:t>Having regard to these and all other matters raised, I conclude that the Order should be confirmed.</w:t>
      </w:r>
    </w:p>
    <w:p w14:paraId="42EB6179" w14:textId="77777777" w:rsidR="00E42581" w:rsidRDefault="00E42581" w:rsidP="00E42581">
      <w:pPr>
        <w:pStyle w:val="Heading6blackfont"/>
      </w:pPr>
      <w:r>
        <w:t>Formal Decision</w:t>
      </w:r>
    </w:p>
    <w:p w14:paraId="5B0726E3" w14:textId="74E026D0" w:rsidR="00E42581" w:rsidRPr="00E42581" w:rsidRDefault="005F03CD" w:rsidP="00E42581">
      <w:pPr>
        <w:pStyle w:val="Style1"/>
      </w:pPr>
      <w:r>
        <w:t>I confirm the Order.</w:t>
      </w:r>
    </w:p>
    <w:p w14:paraId="3C6BBAB1" w14:textId="77777777" w:rsidR="00BD09CD" w:rsidRDefault="00BD09CD" w:rsidP="00CD1336">
      <w:pPr>
        <w:pStyle w:val="Heading6blackfont"/>
      </w:pPr>
    </w:p>
    <w:p w14:paraId="0BE5E52E" w14:textId="77777777" w:rsidR="00E42581" w:rsidRDefault="00E42581" w:rsidP="00E42581">
      <w:pPr>
        <w:pStyle w:val="Style2"/>
        <w:numPr>
          <w:ilvl w:val="0"/>
          <w:numId w:val="0"/>
        </w:numPr>
        <w:tabs>
          <w:tab w:val="left" w:pos="720"/>
        </w:tabs>
        <w:ind w:left="576" w:hanging="576"/>
      </w:pPr>
      <w:r>
        <w:rPr>
          <w:rFonts w:ascii="Monotype Corsiva" w:hAnsi="Monotype Corsiva"/>
          <w:sz w:val="32"/>
          <w:szCs w:val="32"/>
        </w:rPr>
        <w:t>Barney Grimshaw</w:t>
      </w:r>
      <w:r>
        <w:tab/>
      </w:r>
      <w:r>
        <w:tab/>
      </w:r>
    </w:p>
    <w:p w14:paraId="0D95D720" w14:textId="77777777" w:rsidR="00E42581" w:rsidRDefault="00E42581" w:rsidP="00E42581">
      <w:pPr>
        <w:pStyle w:val="Style1"/>
        <w:numPr>
          <w:ilvl w:val="0"/>
          <w:numId w:val="0"/>
        </w:numPr>
        <w:ind w:left="432" w:hanging="432"/>
        <w:rPr>
          <w:b/>
        </w:rPr>
      </w:pPr>
      <w:r>
        <w:rPr>
          <w:b/>
        </w:rPr>
        <w:t>I</w:t>
      </w:r>
      <w:r w:rsidRPr="00077074">
        <w:rPr>
          <w:b/>
        </w:rPr>
        <w:t>nspector</w:t>
      </w:r>
    </w:p>
    <w:p w14:paraId="27220B7A" w14:textId="77777777" w:rsidR="00C944E4" w:rsidRDefault="00C944E4" w:rsidP="00C944E4">
      <w:pPr>
        <w:pStyle w:val="Long1"/>
      </w:pPr>
      <w:r>
        <w:br w:type="page"/>
      </w:r>
      <w:r>
        <w:lastRenderedPageBreak/>
        <w:t>appearances</w:t>
      </w:r>
    </w:p>
    <w:tbl>
      <w:tblPr>
        <w:tblW w:w="0" w:type="auto"/>
        <w:tblLook w:val="01E0" w:firstRow="1" w:lastRow="1" w:firstColumn="1" w:lastColumn="1" w:noHBand="0" w:noVBand="0"/>
      </w:tblPr>
      <w:tblGrid>
        <w:gridCol w:w="4650"/>
        <w:gridCol w:w="4654"/>
      </w:tblGrid>
      <w:tr w:rsidR="00C944E4" w:rsidRPr="00D3214F" w14:paraId="0BE7F5E3" w14:textId="77777777" w:rsidTr="00D8734B">
        <w:tc>
          <w:tcPr>
            <w:tcW w:w="4760" w:type="dxa"/>
            <w:shd w:val="clear" w:color="auto" w:fill="auto"/>
          </w:tcPr>
          <w:p w14:paraId="601F1026" w14:textId="77777777" w:rsidR="00C944E4" w:rsidRPr="00D3214F" w:rsidRDefault="00C944E4" w:rsidP="00D8734B">
            <w:pPr>
              <w:pStyle w:val="Singleline"/>
              <w:rPr>
                <w:szCs w:val="22"/>
              </w:rPr>
            </w:pPr>
          </w:p>
        </w:tc>
        <w:tc>
          <w:tcPr>
            <w:tcW w:w="4760" w:type="dxa"/>
            <w:shd w:val="clear" w:color="auto" w:fill="auto"/>
          </w:tcPr>
          <w:p w14:paraId="22BB70ED" w14:textId="77777777" w:rsidR="00C944E4" w:rsidRPr="00D3214F" w:rsidRDefault="00C944E4" w:rsidP="00D8734B">
            <w:pPr>
              <w:pStyle w:val="Singleline"/>
              <w:rPr>
                <w:szCs w:val="22"/>
              </w:rPr>
            </w:pPr>
          </w:p>
        </w:tc>
      </w:tr>
      <w:tr w:rsidR="00C944E4" w:rsidRPr="00D3214F" w14:paraId="76B87032" w14:textId="77777777" w:rsidTr="00D8734B">
        <w:tc>
          <w:tcPr>
            <w:tcW w:w="4760" w:type="dxa"/>
            <w:shd w:val="clear" w:color="auto" w:fill="auto"/>
          </w:tcPr>
          <w:p w14:paraId="5CD0CB5F" w14:textId="77777777" w:rsidR="00C944E4" w:rsidRPr="00D3214F" w:rsidRDefault="00C944E4" w:rsidP="00D8734B">
            <w:pPr>
              <w:pStyle w:val="Singleline"/>
              <w:rPr>
                <w:b/>
                <w:szCs w:val="22"/>
              </w:rPr>
            </w:pPr>
            <w:r w:rsidRPr="00D3214F">
              <w:rPr>
                <w:b/>
                <w:szCs w:val="22"/>
              </w:rPr>
              <w:t>For the OMA</w:t>
            </w:r>
          </w:p>
        </w:tc>
        <w:tc>
          <w:tcPr>
            <w:tcW w:w="4760" w:type="dxa"/>
            <w:shd w:val="clear" w:color="auto" w:fill="auto"/>
          </w:tcPr>
          <w:p w14:paraId="5116E768" w14:textId="77777777" w:rsidR="00C944E4" w:rsidRPr="00D3214F" w:rsidRDefault="00C944E4" w:rsidP="00D8734B">
            <w:pPr>
              <w:pStyle w:val="Singleline"/>
              <w:rPr>
                <w:szCs w:val="22"/>
              </w:rPr>
            </w:pPr>
          </w:p>
        </w:tc>
      </w:tr>
      <w:tr w:rsidR="00C944E4" w:rsidRPr="00D3214F" w14:paraId="098032D9" w14:textId="77777777" w:rsidTr="00D8734B">
        <w:tc>
          <w:tcPr>
            <w:tcW w:w="4760" w:type="dxa"/>
            <w:shd w:val="clear" w:color="auto" w:fill="auto"/>
          </w:tcPr>
          <w:p w14:paraId="1CB53231" w14:textId="77777777" w:rsidR="00C944E4" w:rsidRPr="00D3214F" w:rsidRDefault="00C944E4" w:rsidP="00D8734B">
            <w:pPr>
              <w:pStyle w:val="Singleline"/>
              <w:rPr>
                <w:szCs w:val="22"/>
              </w:rPr>
            </w:pPr>
          </w:p>
        </w:tc>
        <w:tc>
          <w:tcPr>
            <w:tcW w:w="4760" w:type="dxa"/>
            <w:shd w:val="clear" w:color="auto" w:fill="auto"/>
          </w:tcPr>
          <w:p w14:paraId="6E53375F" w14:textId="77777777" w:rsidR="00C944E4" w:rsidRPr="00D3214F" w:rsidRDefault="00C944E4" w:rsidP="00D8734B">
            <w:pPr>
              <w:pStyle w:val="Singleline"/>
              <w:rPr>
                <w:szCs w:val="22"/>
              </w:rPr>
            </w:pPr>
          </w:p>
        </w:tc>
      </w:tr>
      <w:tr w:rsidR="00C944E4" w:rsidRPr="00D3214F" w14:paraId="3736C0C7" w14:textId="77777777" w:rsidTr="00D8734B">
        <w:tc>
          <w:tcPr>
            <w:tcW w:w="4760" w:type="dxa"/>
            <w:shd w:val="clear" w:color="auto" w:fill="auto"/>
          </w:tcPr>
          <w:p w14:paraId="162B61B6" w14:textId="2AD247B1" w:rsidR="00C944E4" w:rsidRPr="00D3214F" w:rsidRDefault="001E341F" w:rsidP="00D8734B">
            <w:pPr>
              <w:pStyle w:val="Singleline"/>
              <w:rPr>
                <w:szCs w:val="22"/>
              </w:rPr>
            </w:pPr>
            <w:r w:rsidRPr="00D3214F">
              <w:rPr>
                <w:szCs w:val="22"/>
              </w:rPr>
              <w:t>Piers</w:t>
            </w:r>
            <w:r w:rsidR="008E1F86" w:rsidRPr="00D3214F">
              <w:rPr>
                <w:szCs w:val="22"/>
              </w:rPr>
              <w:t xml:space="preserve"> Riley</w:t>
            </w:r>
            <w:r w:rsidR="0095089A" w:rsidRPr="00D3214F">
              <w:rPr>
                <w:szCs w:val="22"/>
              </w:rPr>
              <w:t>-</w:t>
            </w:r>
            <w:r w:rsidR="00B41E01" w:rsidRPr="00D3214F">
              <w:rPr>
                <w:szCs w:val="22"/>
              </w:rPr>
              <w:t>Smith</w:t>
            </w:r>
          </w:p>
        </w:tc>
        <w:tc>
          <w:tcPr>
            <w:tcW w:w="4760" w:type="dxa"/>
            <w:shd w:val="clear" w:color="auto" w:fill="auto"/>
          </w:tcPr>
          <w:p w14:paraId="19504369" w14:textId="38231C6D" w:rsidR="00C944E4" w:rsidRPr="00D3214F" w:rsidRDefault="004B271E" w:rsidP="00D8734B">
            <w:pPr>
              <w:pStyle w:val="Singleline"/>
              <w:rPr>
                <w:szCs w:val="22"/>
              </w:rPr>
            </w:pPr>
            <w:r w:rsidRPr="00D3214F">
              <w:rPr>
                <w:szCs w:val="22"/>
              </w:rPr>
              <w:t>Counsel representing Bradford Metropolitan District Council (B</w:t>
            </w:r>
            <w:r w:rsidR="008D4DCF" w:rsidRPr="00D3214F">
              <w:rPr>
                <w:szCs w:val="22"/>
              </w:rPr>
              <w:t>MDC)</w:t>
            </w:r>
          </w:p>
        </w:tc>
      </w:tr>
      <w:tr w:rsidR="00C944E4" w:rsidRPr="00D3214F" w14:paraId="5D37E4E3" w14:textId="77777777" w:rsidTr="00D8734B">
        <w:tc>
          <w:tcPr>
            <w:tcW w:w="4760" w:type="dxa"/>
            <w:shd w:val="clear" w:color="auto" w:fill="auto"/>
          </w:tcPr>
          <w:p w14:paraId="4A8E5D85" w14:textId="77777777" w:rsidR="00C944E4" w:rsidRPr="00D3214F" w:rsidRDefault="00C944E4" w:rsidP="00D8734B">
            <w:pPr>
              <w:pStyle w:val="Singleline"/>
              <w:rPr>
                <w:szCs w:val="22"/>
              </w:rPr>
            </w:pPr>
          </w:p>
        </w:tc>
        <w:tc>
          <w:tcPr>
            <w:tcW w:w="4760" w:type="dxa"/>
            <w:shd w:val="clear" w:color="auto" w:fill="auto"/>
          </w:tcPr>
          <w:p w14:paraId="52A69F3E" w14:textId="77777777" w:rsidR="00C944E4" w:rsidRPr="00D3214F" w:rsidRDefault="00C944E4" w:rsidP="00D8734B">
            <w:pPr>
              <w:pStyle w:val="Singleline"/>
              <w:rPr>
                <w:szCs w:val="22"/>
              </w:rPr>
            </w:pPr>
          </w:p>
        </w:tc>
      </w:tr>
      <w:tr w:rsidR="00C944E4" w:rsidRPr="00D3214F" w14:paraId="75D611B9" w14:textId="77777777" w:rsidTr="00D8734B">
        <w:tc>
          <w:tcPr>
            <w:tcW w:w="4760" w:type="dxa"/>
            <w:shd w:val="clear" w:color="auto" w:fill="auto"/>
          </w:tcPr>
          <w:p w14:paraId="4454D0BA" w14:textId="47245F3F" w:rsidR="00C944E4" w:rsidRPr="00D3214F" w:rsidRDefault="00F94906" w:rsidP="00D8734B">
            <w:pPr>
              <w:pStyle w:val="Singleline"/>
              <w:rPr>
                <w:szCs w:val="22"/>
              </w:rPr>
            </w:pPr>
            <w:r w:rsidRPr="00D3214F">
              <w:rPr>
                <w:szCs w:val="22"/>
              </w:rPr>
              <w:t>Who called:</w:t>
            </w:r>
          </w:p>
        </w:tc>
        <w:tc>
          <w:tcPr>
            <w:tcW w:w="4760" w:type="dxa"/>
            <w:shd w:val="clear" w:color="auto" w:fill="auto"/>
          </w:tcPr>
          <w:p w14:paraId="04D83781" w14:textId="0DD4F2FE" w:rsidR="00C944E4" w:rsidRPr="00D3214F" w:rsidRDefault="00C944E4" w:rsidP="00D8734B">
            <w:pPr>
              <w:pStyle w:val="Singleline"/>
              <w:rPr>
                <w:szCs w:val="22"/>
              </w:rPr>
            </w:pPr>
          </w:p>
        </w:tc>
      </w:tr>
      <w:tr w:rsidR="00C944E4" w:rsidRPr="00D3214F" w14:paraId="23EE2AF9" w14:textId="77777777" w:rsidTr="00D8734B">
        <w:tc>
          <w:tcPr>
            <w:tcW w:w="4760" w:type="dxa"/>
            <w:shd w:val="clear" w:color="auto" w:fill="auto"/>
          </w:tcPr>
          <w:p w14:paraId="3072D973" w14:textId="77777777" w:rsidR="00C944E4" w:rsidRPr="00D3214F" w:rsidRDefault="00C944E4" w:rsidP="00D8734B">
            <w:pPr>
              <w:pStyle w:val="Singleline"/>
              <w:rPr>
                <w:szCs w:val="22"/>
              </w:rPr>
            </w:pPr>
          </w:p>
        </w:tc>
        <w:tc>
          <w:tcPr>
            <w:tcW w:w="4760" w:type="dxa"/>
            <w:shd w:val="clear" w:color="auto" w:fill="auto"/>
          </w:tcPr>
          <w:p w14:paraId="410CD257" w14:textId="77777777" w:rsidR="00C944E4" w:rsidRPr="00D3214F" w:rsidRDefault="00C944E4" w:rsidP="00D8734B">
            <w:pPr>
              <w:pStyle w:val="Singleline"/>
              <w:rPr>
                <w:szCs w:val="22"/>
              </w:rPr>
            </w:pPr>
          </w:p>
        </w:tc>
      </w:tr>
      <w:tr w:rsidR="00C944E4" w:rsidRPr="00D3214F" w14:paraId="7D74D822" w14:textId="77777777" w:rsidTr="00D8734B">
        <w:tc>
          <w:tcPr>
            <w:tcW w:w="4760" w:type="dxa"/>
            <w:shd w:val="clear" w:color="auto" w:fill="auto"/>
          </w:tcPr>
          <w:p w14:paraId="02F3645C" w14:textId="645295CC" w:rsidR="00C944E4" w:rsidRPr="00D3214F" w:rsidRDefault="00F94906" w:rsidP="00D8734B">
            <w:pPr>
              <w:pStyle w:val="Singleline"/>
              <w:rPr>
                <w:bCs/>
                <w:szCs w:val="22"/>
              </w:rPr>
            </w:pPr>
            <w:r w:rsidRPr="00D3214F">
              <w:rPr>
                <w:b/>
                <w:szCs w:val="22"/>
              </w:rPr>
              <w:t xml:space="preserve">   </w:t>
            </w:r>
            <w:r w:rsidR="00811D59" w:rsidRPr="00D3214F">
              <w:rPr>
                <w:bCs/>
                <w:szCs w:val="22"/>
              </w:rPr>
              <w:t>Mark Selby</w:t>
            </w:r>
          </w:p>
        </w:tc>
        <w:tc>
          <w:tcPr>
            <w:tcW w:w="4760" w:type="dxa"/>
            <w:shd w:val="clear" w:color="auto" w:fill="auto"/>
          </w:tcPr>
          <w:p w14:paraId="4E5DBEFD" w14:textId="0BBE7EB8" w:rsidR="00C944E4" w:rsidRPr="00D3214F" w:rsidRDefault="00811D59" w:rsidP="00D8734B">
            <w:pPr>
              <w:pStyle w:val="Singleline"/>
              <w:rPr>
                <w:szCs w:val="22"/>
              </w:rPr>
            </w:pPr>
            <w:r w:rsidRPr="00D3214F">
              <w:rPr>
                <w:szCs w:val="22"/>
              </w:rPr>
              <w:t>Mental health and Well</w:t>
            </w:r>
            <w:r w:rsidR="00530EB8" w:rsidRPr="00D3214F">
              <w:rPr>
                <w:szCs w:val="22"/>
              </w:rPr>
              <w:t xml:space="preserve">being Governor, Burley and Woodhead CE Primary </w:t>
            </w:r>
            <w:r w:rsidR="00486468" w:rsidRPr="00D3214F">
              <w:rPr>
                <w:szCs w:val="22"/>
              </w:rPr>
              <w:t>School</w:t>
            </w:r>
            <w:r w:rsidR="00930319" w:rsidRPr="00D3214F">
              <w:rPr>
                <w:szCs w:val="22"/>
              </w:rPr>
              <w:t xml:space="preserve"> </w:t>
            </w:r>
            <w:r w:rsidR="00530EB8" w:rsidRPr="00D3214F">
              <w:rPr>
                <w:szCs w:val="22"/>
              </w:rPr>
              <w:t>(BWCEP)</w:t>
            </w:r>
          </w:p>
        </w:tc>
      </w:tr>
      <w:tr w:rsidR="00F94906" w:rsidRPr="00D3214F" w14:paraId="509FD7C0" w14:textId="77777777" w:rsidTr="00D8734B">
        <w:tc>
          <w:tcPr>
            <w:tcW w:w="4760" w:type="dxa"/>
            <w:shd w:val="clear" w:color="auto" w:fill="auto"/>
          </w:tcPr>
          <w:p w14:paraId="6631ABC7" w14:textId="77777777" w:rsidR="00F94906" w:rsidRPr="00D3214F" w:rsidRDefault="00F94906" w:rsidP="00D8734B">
            <w:pPr>
              <w:pStyle w:val="Singleline"/>
              <w:rPr>
                <w:b/>
                <w:szCs w:val="22"/>
              </w:rPr>
            </w:pPr>
          </w:p>
        </w:tc>
        <w:tc>
          <w:tcPr>
            <w:tcW w:w="4760" w:type="dxa"/>
            <w:shd w:val="clear" w:color="auto" w:fill="auto"/>
          </w:tcPr>
          <w:p w14:paraId="1A97E7AF" w14:textId="77777777" w:rsidR="00F94906" w:rsidRPr="00D3214F" w:rsidRDefault="00F94906" w:rsidP="00D8734B">
            <w:pPr>
              <w:pStyle w:val="Singleline"/>
              <w:rPr>
                <w:szCs w:val="22"/>
              </w:rPr>
            </w:pPr>
          </w:p>
        </w:tc>
      </w:tr>
      <w:tr w:rsidR="00F94906" w:rsidRPr="00D3214F" w14:paraId="6B9C5B0A" w14:textId="77777777" w:rsidTr="00D8734B">
        <w:tc>
          <w:tcPr>
            <w:tcW w:w="4760" w:type="dxa"/>
            <w:shd w:val="clear" w:color="auto" w:fill="auto"/>
          </w:tcPr>
          <w:p w14:paraId="1F24BCEA" w14:textId="7F9D63D2" w:rsidR="00F94906" w:rsidRPr="00D3214F" w:rsidRDefault="003E4A2F" w:rsidP="00D8734B">
            <w:pPr>
              <w:pStyle w:val="Singleline"/>
              <w:rPr>
                <w:bCs/>
                <w:szCs w:val="22"/>
              </w:rPr>
            </w:pPr>
            <w:r w:rsidRPr="00D3214F">
              <w:rPr>
                <w:bCs/>
                <w:szCs w:val="22"/>
              </w:rPr>
              <w:t xml:space="preserve">   Jo Siddall</w:t>
            </w:r>
          </w:p>
        </w:tc>
        <w:tc>
          <w:tcPr>
            <w:tcW w:w="4760" w:type="dxa"/>
            <w:shd w:val="clear" w:color="auto" w:fill="auto"/>
          </w:tcPr>
          <w:p w14:paraId="5F702084" w14:textId="315D35EA" w:rsidR="00F94906" w:rsidRPr="00D3214F" w:rsidRDefault="003E4A2F" w:rsidP="00D8734B">
            <w:pPr>
              <w:pStyle w:val="Singleline"/>
              <w:rPr>
                <w:szCs w:val="22"/>
              </w:rPr>
            </w:pPr>
            <w:r w:rsidRPr="00D3214F">
              <w:rPr>
                <w:szCs w:val="22"/>
              </w:rPr>
              <w:t>Headteacher</w:t>
            </w:r>
            <w:r w:rsidR="00D3729E" w:rsidRPr="00D3214F">
              <w:rPr>
                <w:szCs w:val="22"/>
              </w:rPr>
              <w:t>, BWCEP</w:t>
            </w:r>
          </w:p>
        </w:tc>
      </w:tr>
      <w:tr w:rsidR="00F94906" w:rsidRPr="00D3214F" w14:paraId="196A90C5" w14:textId="77777777" w:rsidTr="00D8734B">
        <w:tc>
          <w:tcPr>
            <w:tcW w:w="4760" w:type="dxa"/>
            <w:shd w:val="clear" w:color="auto" w:fill="auto"/>
          </w:tcPr>
          <w:p w14:paraId="685D8ED5" w14:textId="77777777" w:rsidR="00F94906" w:rsidRPr="00D3214F" w:rsidRDefault="00F94906" w:rsidP="00D8734B">
            <w:pPr>
              <w:pStyle w:val="Singleline"/>
              <w:rPr>
                <w:b/>
                <w:szCs w:val="22"/>
              </w:rPr>
            </w:pPr>
          </w:p>
        </w:tc>
        <w:tc>
          <w:tcPr>
            <w:tcW w:w="4760" w:type="dxa"/>
            <w:shd w:val="clear" w:color="auto" w:fill="auto"/>
          </w:tcPr>
          <w:p w14:paraId="683D797D" w14:textId="77777777" w:rsidR="00F94906" w:rsidRPr="00D3214F" w:rsidRDefault="00F94906" w:rsidP="00D8734B">
            <w:pPr>
              <w:pStyle w:val="Singleline"/>
              <w:rPr>
                <w:szCs w:val="22"/>
              </w:rPr>
            </w:pPr>
          </w:p>
        </w:tc>
      </w:tr>
      <w:tr w:rsidR="00F94906" w:rsidRPr="00D3214F" w14:paraId="22F3307E" w14:textId="77777777" w:rsidTr="00D8734B">
        <w:tc>
          <w:tcPr>
            <w:tcW w:w="4760" w:type="dxa"/>
            <w:shd w:val="clear" w:color="auto" w:fill="auto"/>
          </w:tcPr>
          <w:p w14:paraId="28409FAC" w14:textId="41345A3E" w:rsidR="00F94906" w:rsidRPr="00D3214F" w:rsidRDefault="00D3729E" w:rsidP="00D8734B">
            <w:pPr>
              <w:pStyle w:val="Singleline"/>
              <w:rPr>
                <w:bCs/>
                <w:szCs w:val="22"/>
              </w:rPr>
            </w:pPr>
            <w:r w:rsidRPr="00D3214F">
              <w:rPr>
                <w:b/>
                <w:szCs w:val="22"/>
              </w:rPr>
              <w:t xml:space="preserve">   </w:t>
            </w:r>
            <w:r w:rsidR="005973E1" w:rsidRPr="00D3214F">
              <w:rPr>
                <w:bCs/>
                <w:szCs w:val="22"/>
              </w:rPr>
              <w:t>Fiona Parker</w:t>
            </w:r>
          </w:p>
        </w:tc>
        <w:tc>
          <w:tcPr>
            <w:tcW w:w="4760" w:type="dxa"/>
            <w:shd w:val="clear" w:color="auto" w:fill="auto"/>
          </w:tcPr>
          <w:p w14:paraId="523A559C" w14:textId="445426CA" w:rsidR="00F94906" w:rsidRPr="00D3214F" w:rsidRDefault="005973E1" w:rsidP="00D8734B">
            <w:pPr>
              <w:pStyle w:val="Singleline"/>
              <w:rPr>
                <w:szCs w:val="22"/>
              </w:rPr>
            </w:pPr>
            <w:r w:rsidRPr="00D3214F">
              <w:rPr>
                <w:szCs w:val="22"/>
              </w:rPr>
              <w:t>Clerk to Governors, BWCEP</w:t>
            </w:r>
          </w:p>
        </w:tc>
      </w:tr>
      <w:tr w:rsidR="00F94906" w:rsidRPr="00D3214F" w14:paraId="5EDBD5EF" w14:textId="77777777" w:rsidTr="00D8734B">
        <w:tc>
          <w:tcPr>
            <w:tcW w:w="4760" w:type="dxa"/>
            <w:shd w:val="clear" w:color="auto" w:fill="auto"/>
          </w:tcPr>
          <w:p w14:paraId="66981E0C" w14:textId="77777777" w:rsidR="00F94906" w:rsidRPr="00D3214F" w:rsidRDefault="00F94906" w:rsidP="00D8734B">
            <w:pPr>
              <w:pStyle w:val="Singleline"/>
              <w:rPr>
                <w:b/>
                <w:szCs w:val="22"/>
              </w:rPr>
            </w:pPr>
          </w:p>
        </w:tc>
        <w:tc>
          <w:tcPr>
            <w:tcW w:w="4760" w:type="dxa"/>
            <w:shd w:val="clear" w:color="auto" w:fill="auto"/>
          </w:tcPr>
          <w:p w14:paraId="74C5AF1D" w14:textId="77777777" w:rsidR="00F94906" w:rsidRPr="00D3214F" w:rsidRDefault="00F94906" w:rsidP="00D8734B">
            <w:pPr>
              <w:pStyle w:val="Singleline"/>
              <w:rPr>
                <w:szCs w:val="22"/>
              </w:rPr>
            </w:pPr>
          </w:p>
        </w:tc>
      </w:tr>
      <w:tr w:rsidR="00F94906" w:rsidRPr="00D3214F" w14:paraId="69AC5349" w14:textId="77777777" w:rsidTr="00D8734B">
        <w:tc>
          <w:tcPr>
            <w:tcW w:w="4760" w:type="dxa"/>
            <w:shd w:val="clear" w:color="auto" w:fill="auto"/>
          </w:tcPr>
          <w:p w14:paraId="32AB08F8" w14:textId="5F32DE47" w:rsidR="00F94906" w:rsidRPr="00D3214F" w:rsidRDefault="00F43DB4" w:rsidP="00D8734B">
            <w:pPr>
              <w:pStyle w:val="Singleline"/>
              <w:rPr>
                <w:bCs/>
                <w:szCs w:val="22"/>
              </w:rPr>
            </w:pPr>
            <w:r w:rsidRPr="00D3214F">
              <w:rPr>
                <w:bCs/>
                <w:szCs w:val="22"/>
              </w:rPr>
              <w:t xml:space="preserve">   Victoria Lister</w:t>
            </w:r>
          </w:p>
        </w:tc>
        <w:tc>
          <w:tcPr>
            <w:tcW w:w="4760" w:type="dxa"/>
            <w:shd w:val="clear" w:color="auto" w:fill="auto"/>
          </w:tcPr>
          <w:p w14:paraId="6683CF15" w14:textId="41ABB1D7" w:rsidR="00F94906" w:rsidRPr="00D3214F" w:rsidRDefault="00F43DB4" w:rsidP="00D8734B">
            <w:pPr>
              <w:pStyle w:val="Singleline"/>
              <w:rPr>
                <w:szCs w:val="22"/>
              </w:rPr>
            </w:pPr>
            <w:r w:rsidRPr="00D3214F">
              <w:rPr>
                <w:szCs w:val="22"/>
              </w:rPr>
              <w:t>School Business Manager, BWCEP</w:t>
            </w:r>
          </w:p>
        </w:tc>
      </w:tr>
      <w:tr w:rsidR="00C944E4" w:rsidRPr="00D3214F" w14:paraId="08032F97" w14:textId="77777777" w:rsidTr="00D8734B">
        <w:tc>
          <w:tcPr>
            <w:tcW w:w="4760" w:type="dxa"/>
            <w:shd w:val="clear" w:color="auto" w:fill="auto"/>
          </w:tcPr>
          <w:p w14:paraId="06949A99" w14:textId="77777777" w:rsidR="00C944E4" w:rsidRPr="00D3214F" w:rsidRDefault="00C944E4" w:rsidP="00D8734B">
            <w:pPr>
              <w:pStyle w:val="Singleline"/>
              <w:rPr>
                <w:szCs w:val="22"/>
              </w:rPr>
            </w:pPr>
          </w:p>
        </w:tc>
        <w:tc>
          <w:tcPr>
            <w:tcW w:w="4760" w:type="dxa"/>
            <w:shd w:val="clear" w:color="auto" w:fill="auto"/>
          </w:tcPr>
          <w:p w14:paraId="0DFB9802" w14:textId="77777777" w:rsidR="00C944E4" w:rsidRPr="00D3214F" w:rsidRDefault="00C944E4" w:rsidP="00D8734B">
            <w:pPr>
              <w:pStyle w:val="Singleline"/>
              <w:rPr>
                <w:szCs w:val="22"/>
              </w:rPr>
            </w:pPr>
          </w:p>
        </w:tc>
      </w:tr>
      <w:tr w:rsidR="00C944E4" w:rsidRPr="00D3214F" w14:paraId="49B9ED72" w14:textId="77777777" w:rsidTr="00D8734B">
        <w:tc>
          <w:tcPr>
            <w:tcW w:w="4760" w:type="dxa"/>
            <w:shd w:val="clear" w:color="auto" w:fill="auto"/>
          </w:tcPr>
          <w:p w14:paraId="7D45636E" w14:textId="76B8B027" w:rsidR="00C944E4" w:rsidRPr="00D3214F" w:rsidRDefault="00F43DB4" w:rsidP="00D8734B">
            <w:pPr>
              <w:pStyle w:val="Singleline"/>
              <w:rPr>
                <w:szCs w:val="22"/>
              </w:rPr>
            </w:pPr>
            <w:r w:rsidRPr="00D3214F">
              <w:rPr>
                <w:szCs w:val="22"/>
              </w:rPr>
              <w:t xml:space="preserve">   </w:t>
            </w:r>
            <w:r w:rsidR="00947A84" w:rsidRPr="00D3214F">
              <w:rPr>
                <w:szCs w:val="22"/>
              </w:rPr>
              <w:t>Andrew Wilkinson</w:t>
            </w:r>
          </w:p>
        </w:tc>
        <w:tc>
          <w:tcPr>
            <w:tcW w:w="4760" w:type="dxa"/>
            <w:shd w:val="clear" w:color="auto" w:fill="auto"/>
          </w:tcPr>
          <w:p w14:paraId="6A048046" w14:textId="2EBE7624" w:rsidR="00C944E4" w:rsidRPr="00D3214F" w:rsidRDefault="00947A84" w:rsidP="00D8734B">
            <w:pPr>
              <w:pStyle w:val="Singleline"/>
              <w:rPr>
                <w:szCs w:val="22"/>
              </w:rPr>
            </w:pPr>
            <w:r w:rsidRPr="00D3214F">
              <w:rPr>
                <w:szCs w:val="22"/>
              </w:rPr>
              <w:t>Deputy Head</w:t>
            </w:r>
            <w:r w:rsidR="00867E15" w:rsidRPr="00D3214F">
              <w:rPr>
                <w:szCs w:val="22"/>
              </w:rPr>
              <w:t>teacher, BWCEP</w:t>
            </w:r>
          </w:p>
        </w:tc>
      </w:tr>
      <w:tr w:rsidR="00C944E4" w:rsidRPr="00D3214F" w14:paraId="7118140A" w14:textId="77777777" w:rsidTr="00D8734B">
        <w:tc>
          <w:tcPr>
            <w:tcW w:w="4760" w:type="dxa"/>
            <w:shd w:val="clear" w:color="auto" w:fill="auto"/>
          </w:tcPr>
          <w:p w14:paraId="7CD71D74" w14:textId="77777777" w:rsidR="00C944E4" w:rsidRPr="00D3214F" w:rsidRDefault="00C944E4" w:rsidP="00D8734B">
            <w:pPr>
              <w:pStyle w:val="Singleline"/>
              <w:rPr>
                <w:szCs w:val="22"/>
              </w:rPr>
            </w:pPr>
          </w:p>
        </w:tc>
        <w:tc>
          <w:tcPr>
            <w:tcW w:w="4760" w:type="dxa"/>
            <w:shd w:val="clear" w:color="auto" w:fill="auto"/>
          </w:tcPr>
          <w:p w14:paraId="6391F2AF" w14:textId="77777777" w:rsidR="00C944E4" w:rsidRPr="00D3214F" w:rsidRDefault="00C944E4" w:rsidP="00D8734B">
            <w:pPr>
              <w:pStyle w:val="Singleline"/>
              <w:rPr>
                <w:szCs w:val="22"/>
              </w:rPr>
            </w:pPr>
          </w:p>
        </w:tc>
      </w:tr>
      <w:tr w:rsidR="00C944E4" w:rsidRPr="00D3214F" w14:paraId="04049BE9" w14:textId="77777777" w:rsidTr="00D8734B">
        <w:tc>
          <w:tcPr>
            <w:tcW w:w="4760" w:type="dxa"/>
            <w:shd w:val="clear" w:color="auto" w:fill="auto"/>
          </w:tcPr>
          <w:p w14:paraId="43C5B620" w14:textId="74BE837A" w:rsidR="00C944E4" w:rsidRPr="00D3214F" w:rsidRDefault="00867E15" w:rsidP="00D8734B">
            <w:pPr>
              <w:pStyle w:val="Singleline"/>
              <w:rPr>
                <w:szCs w:val="22"/>
              </w:rPr>
            </w:pPr>
            <w:r w:rsidRPr="00D3214F">
              <w:rPr>
                <w:szCs w:val="22"/>
              </w:rPr>
              <w:t xml:space="preserve">   Natasha Brodaty  </w:t>
            </w:r>
          </w:p>
        </w:tc>
        <w:tc>
          <w:tcPr>
            <w:tcW w:w="4760" w:type="dxa"/>
            <w:shd w:val="clear" w:color="auto" w:fill="auto"/>
          </w:tcPr>
          <w:p w14:paraId="12E8B215" w14:textId="5C3CCCDE" w:rsidR="00C944E4" w:rsidRPr="00D3214F" w:rsidRDefault="00C944E4" w:rsidP="00D8734B">
            <w:pPr>
              <w:pStyle w:val="Singleline"/>
              <w:rPr>
                <w:szCs w:val="22"/>
              </w:rPr>
            </w:pPr>
            <w:r w:rsidRPr="00D3214F">
              <w:rPr>
                <w:szCs w:val="22"/>
              </w:rPr>
              <w:t>T</w:t>
            </w:r>
            <w:r w:rsidR="007E311A" w:rsidRPr="00D3214F">
              <w:rPr>
                <w:szCs w:val="22"/>
              </w:rPr>
              <w:t>eacher, BWCEP</w:t>
            </w:r>
          </w:p>
        </w:tc>
      </w:tr>
      <w:tr w:rsidR="00C944E4" w:rsidRPr="00D3214F" w14:paraId="079D963F" w14:textId="77777777" w:rsidTr="00D8734B">
        <w:tc>
          <w:tcPr>
            <w:tcW w:w="4760" w:type="dxa"/>
            <w:shd w:val="clear" w:color="auto" w:fill="auto"/>
          </w:tcPr>
          <w:p w14:paraId="3FDDE9AD" w14:textId="77777777" w:rsidR="00C944E4" w:rsidRPr="00D3214F" w:rsidRDefault="00C944E4" w:rsidP="00D8734B">
            <w:pPr>
              <w:pStyle w:val="Singleline"/>
              <w:rPr>
                <w:szCs w:val="22"/>
              </w:rPr>
            </w:pPr>
          </w:p>
        </w:tc>
        <w:tc>
          <w:tcPr>
            <w:tcW w:w="4760" w:type="dxa"/>
            <w:shd w:val="clear" w:color="auto" w:fill="auto"/>
          </w:tcPr>
          <w:p w14:paraId="3F5A55E2" w14:textId="77777777" w:rsidR="00C944E4" w:rsidRPr="00D3214F" w:rsidRDefault="00C944E4" w:rsidP="00D8734B">
            <w:pPr>
              <w:pStyle w:val="Singleline"/>
              <w:rPr>
                <w:szCs w:val="22"/>
              </w:rPr>
            </w:pPr>
          </w:p>
        </w:tc>
      </w:tr>
      <w:tr w:rsidR="007E311A" w:rsidRPr="00D3214F" w14:paraId="29F40CF9" w14:textId="77777777" w:rsidTr="00D8734B">
        <w:tc>
          <w:tcPr>
            <w:tcW w:w="4760" w:type="dxa"/>
            <w:shd w:val="clear" w:color="auto" w:fill="auto"/>
          </w:tcPr>
          <w:p w14:paraId="4E5AD81A" w14:textId="04DD4A91" w:rsidR="007E311A" w:rsidRPr="00D3214F" w:rsidRDefault="007E311A" w:rsidP="00D8734B">
            <w:pPr>
              <w:pStyle w:val="Singleline"/>
              <w:rPr>
                <w:szCs w:val="22"/>
              </w:rPr>
            </w:pPr>
            <w:r w:rsidRPr="00D3214F">
              <w:rPr>
                <w:szCs w:val="22"/>
              </w:rPr>
              <w:t xml:space="preserve">   </w:t>
            </w:r>
            <w:r w:rsidR="00E8353B" w:rsidRPr="00D3214F">
              <w:rPr>
                <w:szCs w:val="22"/>
              </w:rPr>
              <w:t>Richards Smith</w:t>
            </w:r>
          </w:p>
        </w:tc>
        <w:tc>
          <w:tcPr>
            <w:tcW w:w="4760" w:type="dxa"/>
            <w:shd w:val="clear" w:color="auto" w:fill="auto"/>
          </w:tcPr>
          <w:p w14:paraId="0E212E25" w14:textId="0BD743E0" w:rsidR="007E311A" w:rsidRPr="00D3214F" w:rsidRDefault="00E8353B" w:rsidP="00D8734B">
            <w:pPr>
              <w:pStyle w:val="Singleline"/>
              <w:rPr>
                <w:szCs w:val="22"/>
              </w:rPr>
            </w:pPr>
            <w:r w:rsidRPr="00D3214F">
              <w:rPr>
                <w:szCs w:val="22"/>
              </w:rPr>
              <w:t>Ramblers</w:t>
            </w:r>
          </w:p>
        </w:tc>
      </w:tr>
      <w:tr w:rsidR="007E311A" w:rsidRPr="00D3214F" w14:paraId="43AA2D47" w14:textId="77777777" w:rsidTr="00D8734B">
        <w:tc>
          <w:tcPr>
            <w:tcW w:w="4760" w:type="dxa"/>
            <w:shd w:val="clear" w:color="auto" w:fill="auto"/>
          </w:tcPr>
          <w:p w14:paraId="12A26388" w14:textId="77777777" w:rsidR="007E311A" w:rsidRPr="00D3214F" w:rsidRDefault="007E311A" w:rsidP="00D8734B">
            <w:pPr>
              <w:pStyle w:val="Singleline"/>
              <w:rPr>
                <w:szCs w:val="22"/>
              </w:rPr>
            </w:pPr>
          </w:p>
        </w:tc>
        <w:tc>
          <w:tcPr>
            <w:tcW w:w="4760" w:type="dxa"/>
            <w:shd w:val="clear" w:color="auto" w:fill="auto"/>
          </w:tcPr>
          <w:p w14:paraId="7AD11F49" w14:textId="77777777" w:rsidR="007E311A" w:rsidRPr="00D3214F" w:rsidRDefault="007E311A" w:rsidP="00D8734B">
            <w:pPr>
              <w:pStyle w:val="Singleline"/>
              <w:rPr>
                <w:szCs w:val="22"/>
              </w:rPr>
            </w:pPr>
          </w:p>
        </w:tc>
      </w:tr>
      <w:tr w:rsidR="007E311A" w:rsidRPr="00D3214F" w14:paraId="41073EAB" w14:textId="77777777" w:rsidTr="00D8734B">
        <w:tc>
          <w:tcPr>
            <w:tcW w:w="4760" w:type="dxa"/>
            <w:shd w:val="clear" w:color="auto" w:fill="auto"/>
          </w:tcPr>
          <w:p w14:paraId="7297DD13" w14:textId="4680C41A" w:rsidR="007E311A" w:rsidRPr="00D3214F" w:rsidRDefault="00E8353B" w:rsidP="00D8734B">
            <w:pPr>
              <w:pStyle w:val="Singleline"/>
              <w:rPr>
                <w:szCs w:val="22"/>
              </w:rPr>
            </w:pPr>
            <w:r w:rsidRPr="00D3214F">
              <w:rPr>
                <w:szCs w:val="22"/>
              </w:rPr>
              <w:t xml:space="preserve">   </w:t>
            </w:r>
            <w:r w:rsidR="00FC30AF" w:rsidRPr="00D3214F">
              <w:rPr>
                <w:szCs w:val="22"/>
              </w:rPr>
              <w:t>Jayne Benson</w:t>
            </w:r>
          </w:p>
        </w:tc>
        <w:tc>
          <w:tcPr>
            <w:tcW w:w="4760" w:type="dxa"/>
            <w:shd w:val="clear" w:color="auto" w:fill="auto"/>
          </w:tcPr>
          <w:p w14:paraId="47090B67" w14:textId="3F2B0CCA" w:rsidR="007E311A" w:rsidRPr="00D3214F" w:rsidRDefault="00FC30AF" w:rsidP="00D8734B">
            <w:pPr>
              <w:pStyle w:val="Singleline"/>
              <w:rPr>
                <w:szCs w:val="22"/>
              </w:rPr>
            </w:pPr>
            <w:r w:rsidRPr="00D3214F">
              <w:rPr>
                <w:szCs w:val="22"/>
              </w:rPr>
              <w:t>Strategic Routes Officer, BMDC</w:t>
            </w:r>
          </w:p>
        </w:tc>
      </w:tr>
      <w:tr w:rsidR="007E311A" w:rsidRPr="00D3214F" w14:paraId="4C031AEF" w14:textId="77777777" w:rsidTr="00D8734B">
        <w:tc>
          <w:tcPr>
            <w:tcW w:w="4760" w:type="dxa"/>
            <w:shd w:val="clear" w:color="auto" w:fill="auto"/>
          </w:tcPr>
          <w:p w14:paraId="4DFBEE34" w14:textId="77777777" w:rsidR="007E311A" w:rsidRPr="00D3214F" w:rsidRDefault="007E311A" w:rsidP="00D8734B">
            <w:pPr>
              <w:pStyle w:val="Singleline"/>
              <w:rPr>
                <w:szCs w:val="22"/>
              </w:rPr>
            </w:pPr>
          </w:p>
        </w:tc>
        <w:tc>
          <w:tcPr>
            <w:tcW w:w="4760" w:type="dxa"/>
            <w:shd w:val="clear" w:color="auto" w:fill="auto"/>
          </w:tcPr>
          <w:p w14:paraId="54EE10B0" w14:textId="77777777" w:rsidR="007E311A" w:rsidRPr="00D3214F" w:rsidRDefault="007E311A" w:rsidP="00D8734B">
            <w:pPr>
              <w:pStyle w:val="Singleline"/>
              <w:rPr>
                <w:szCs w:val="22"/>
              </w:rPr>
            </w:pPr>
          </w:p>
        </w:tc>
      </w:tr>
      <w:tr w:rsidR="007E311A" w:rsidRPr="00D3214F" w14:paraId="0828A2ED" w14:textId="77777777" w:rsidTr="00D8734B">
        <w:tc>
          <w:tcPr>
            <w:tcW w:w="4760" w:type="dxa"/>
            <w:shd w:val="clear" w:color="auto" w:fill="auto"/>
          </w:tcPr>
          <w:p w14:paraId="2E2D2B5A" w14:textId="5A37F7BC" w:rsidR="007E311A" w:rsidRPr="00D3214F" w:rsidRDefault="00E723E4" w:rsidP="00D8734B">
            <w:pPr>
              <w:pStyle w:val="Singleline"/>
              <w:rPr>
                <w:b/>
                <w:bCs/>
                <w:szCs w:val="22"/>
              </w:rPr>
            </w:pPr>
            <w:r w:rsidRPr="00D3214F">
              <w:rPr>
                <w:b/>
                <w:bCs/>
                <w:szCs w:val="22"/>
              </w:rPr>
              <w:t>Supporters</w:t>
            </w:r>
          </w:p>
        </w:tc>
        <w:tc>
          <w:tcPr>
            <w:tcW w:w="4760" w:type="dxa"/>
            <w:shd w:val="clear" w:color="auto" w:fill="auto"/>
          </w:tcPr>
          <w:p w14:paraId="15E4DE16" w14:textId="77777777" w:rsidR="007E311A" w:rsidRPr="00D3214F" w:rsidRDefault="007E311A" w:rsidP="00D8734B">
            <w:pPr>
              <w:pStyle w:val="Singleline"/>
              <w:rPr>
                <w:szCs w:val="22"/>
              </w:rPr>
            </w:pPr>
          </w:p>
        </w:tc>
      </w:tr>
      <w:tr w:rsidR="007E311A" w:rsidRPr="00D3214F" w14:paraId="5203900D" w14:textId="77777777" w:rsidTr="00D8734B">
        <w:tc>
          <w:tcPr>
            <w:tcW w:w="4760" w:type="dxa"/>
            <w:shd w:val="clear" w:color="auto" w:fill="auto"/>
          </w:tcPr>
          <w:p w14:paraId="19FF02AA" w14:textId="77777777" w:rsidR="007E311A" w:rsidRPr="00D3214F" w:rsidRDefault="007E311A" w:rsidP="00D8734B">
            <w:pPr>
              <w:pStyle w:val="Singleline"/>
              <w:rPr>
                <w:szCs w:val="22"/>
              </w:rPr>
            </w:pPr>
          </w:p>
        </w:tc>
        <w:tc>
          <w:tcPr>
            <w:tcW w:w="4760" w:type="dxa"/>
            <w:shd w:val="clear" w:color="auto" w:fill="auto"/>
          </w:tcPr>
          <w:p w14:paraId="6715FFCF" w14:textId="77777777" w:rsidR="007E311A" w:rsidRPr="00D3214F" w:rsidRDefault="007E311A" w:rsidP="00D8734B">
            <w:pPr>
              <w:pStyle w:val="Singleline"/>
              <w:rPr>
                <w:szCs w:val="22"/>
              </w:rPr>
            </w:pPr>
          </w:p>
        </w:tc>
      </w:tr>
      <w:tr w:rsidR="007E311A" w:rsidRPr="00D3214F" w14:paraId="3CD32BB7" w14:textId="77777777" w:rsidTr="00D8734B">
        <w:tc>
          <w:tcPr>
            <w:tcW w:w="4760" w:type="dxa"/>
            <w:shd w:val="clear" w:color="auto" w:fill="auto"/>
          </w:tcPr>
          <w:p w14:paraId="6DBA131E" w14:textId="1C4A8CA7" w:rsidR="007E311A" w:rsidRPr="00D3214F" w:rsidRDefault="006408B2" w:rsidP="00D8734B">
            <w:pPr>
              <w:pStyle w:val="Singleline"/>
              <w:rPr>
                <w:szCs w:val="22"/>
              </w:rPr>
            </w:pPr>
            <w:r w:rsidRPr="00D3214F">
              <w:rPr>
                <w:szCs w:val="22"/>
              </w:rPr>
              <w:t>Stuart Nichols</w:t>
            </w:r>
          </w:p>
        </w:tc>
        <w:tc>
          <w:tcPr>
            <w:tcW w:w="4760" w:type="dxa"/>
            <w:shd w:val="clear" w:color="auto" w:fill="auto"/>
          </w:tcPr>
          <w:p w14:paraId="167C6248" w14:textId="03E1A5D0" w:rsidR="007E311A" w:rsidRPr="00D3214F" w:rsidRDefault="006408B2" w:rsidP="00D8734B">
            <w:pPr>
              <w:pStyle w:val="Singleline"/>
              <w:rPr>
                <w:szCs w:val="22"/>
              </w:rPr>
            </w:pPr>
            <w:r w:rsidRPr="00D3214F">
              <w:rPr>
                <w:szCs w:val="22"/>
              </w:rPr>
              <w:t>Parent</w:t>
            </w:r>
            <w:r w:rsidR="008F493E" w:rsidRPr="00D3214F">
              <w:rPr>
                <w:szCs w:val="22"/>
              </w:rPr>
              <w:t>, BWCEP</w:t>
            </w:r>
          </w:p>
        </w:tc>
      </w:tr>
      <w:tr w:rsidR="007E311A" w:rsidRPr="00D3214F" w14:paraId="772D381A" w14:textId="77777777" w:rsidTr="00D8734B">
        <w:tc>
          <w:tcPr>
            <w:tcW w:w="4760" w:type="dxa"/>
            <w:shd w:val="clear" w:color="auto" w:fill="auto"/>
          </w:tcPr>
          <w:p w14:paraId="0C40D0DE" w14:textId="77777777" w:rsidR="007E311A" w:rsidRPr="00D3214F" w:rsidRDefault="007E311A" w:rsidP="00D8734B">
            <w:pPr>
              <w:pStyle w:val="Singleline"/>
              <w:rPr>
                <w:szCs w:val="22"/>
              </w:rPr>
            </w:pPr>
          </w:p>
        </w:tc>
        <w:tc>
          <w:tcPr>
            <w:tcW w:w="4760" w:type="dxa"/>
            <w:shd w:val="clear" w:color="auto" w:fill="auto"/>
          </w:tcPr>
          <w:p w14:paraId="2D998FC5" w14:textId="77777777" w:rsidR="007E311A" w:rsidRPr="00D3214F" w:rsidRDefault="007E311A" w:rsidP="00D8734B">
            <w:pPr>
              <w:pStyle w:val="Singleline"/>
              <w:rPr>
                <w:szCs w:val="22"/>
              </w:rPr>
            </w:pPr>
          </w:p>
        </w:tc>
      </w:tr>
      <w:tr w:rsidR="007E311A" w:rsidRPr="00D3214F" w14:paraId="588A0054" w14:textId="77777777" w:rsidTr="00D8734B">
        <w:tc>
          <w:tcPr>
            <w:tcW w:w="4760" w:type="dxa"/>
            <w:shd w:val="clear" w:color="auto" w:fill="auto"/>
          </w:tcPr>
          <w:p w14:paraId="1CCE3ED9" w14:textId="715DA1AD" w:rsidR="007E311A" w:rsidRPr="00D3214F" w:rsidRDefault="008F493E" w:rsidP="00D8734B">
            <w:pPr>
              <w:pStyle w:val="Singleline"/>
              <w:rPr>
                <w:szCs w:val="22"/>
              </w:rPr>
            </w:pPr>
            <w:r w:rsidRPr="00D3214F">
              <w:rPr>
                <w:szCs w:val="22"/>
              </w:rPr>
              <w:t>Sarah Bruce</w:t>
            </w:r>
          </w:p>
        </w:tc>
        <w:tc>
          <w:tcPr>
            <w:tcW w:w="4760" w:type="dxa"/>
            <w:shd w:val="clear" w:color="auto" w:fill="auto"/>
          </w:tcPr>
          <w:p w14:paraId="2F4DD8FC" w14:textId="29075FE7" w:rsidR="007E311A" w:rsidRPr="00D3214F" w:rsidRDefault="008F493E" w:rsidP="00D8734B">
            <w:pPr>
              <w:pStyle w:val="Singleline"/>
              <w:rPr>
                <w:szCs w:val="22"/>
              </w:rPr>
            </w:pPr>
            <w:r w:rsidRPr="00D3214F">
              <w:rPr>
                <w:szCs w:val="22"/>
              </w:rPr>
              <w:t>Parent, BWCEP</w:t>
            </w:r>
          </w:p>
        </w:tc>
      </w:tr>
      <w:tr w:rsidR="007E311A" w:rsidRPr="00D3214F" w14:paraId="1769F58F" w14:textId="77777777" w:rsidTr="00D8734B">
        <w:tc>
          <w:tcPr>
            <w:tcW w:w="4760" w:type="dxa"/>
            <w:shd w:val="clear" w:color="auto" w:fill="auto"/>
          </w:tcPr>
          <w:p w14:paraId="413B8CFA" w14:textId="77777777" w:rsidR="007E311A" w:rsidRPr="00D3214F" w:rsidRDefault="007E311A" w:rsidP="00D8734B">
            <w:pPr>
              <w:pStyle w:val="Singleline"/>
              <w:rPr>
                <w:szCs w:val="22"/>
              </w:rPr>
            </w:pPr>
          </w:p>
        </w:tc>
        <w:tc>
          <w:tcPr>
            <w:tcW w:w="4760" w:type="dxa"/>
            <w:shd w:val="clear" w:color="auto" w:fill="auto"/>
          </w:tcPr>
          <w:p w14:paraId="249C3354" w14:textId="77777777" w:rsidR="007E311A" w:rsidRPr="00D3214F" w:rsidRDefault="007E311A" w:rsidP="00D8734B">
            <w:pPr>
              <w:pStyle w:val="Singleline"/>
              <w:rPr>
                <w:szCs w:val="22"/>
              </w:rPr>
            </w:pPr>
          </w:p>
        </w:tc>
      </w:tr>
      <w:tr w:rsidR="00C944E4" w:rsidRPr="00D3214F" w14:paraId="7FA53901" w14:textId="77777777" w:rsidTr="00D8734B">
        <w:tc>
          <w:tcPr>
            <w:tcW w:w="4760" w:type="dxa"/>
            <w:shd w:val="clear" w:color="auto" w:fill="auto"/>
          </w:tcPr>
          <w:p w14:paraId="4399ABE1" w14:textId="798D9F07" w:rsidR="00C944E4" w:rsidRPr="00D3214F" w:rsidRDefault="0040552F" w:rsidP="00D8734B">
            <w:pPr>
              <w:pStyle w:val="Singleline"/>
              <w:rPr>
                <w:bCs/>
                <w:szCs w:val="22"/>
              </w:rPr>
            </w:pPr>
            <w:r w:rsidRPr="00D3214F">
              <w:rPr>
                <w:bCs/>
                <w:szCs w:val="22"/>
              </w:rPr>
              <w:t>Sarah O’Mahoney</w:t>
            </w:r>
          </w:p>
        </w:tc>
        <w:tc>
          <w:tcPr>
            <w:tcW w:w="4760" w:type="dxa"/>
            <w:shd w:val="clear" w:color="auto" w:fill="auto"/>
          </w:tcPr>
          <w:p w14:paraId="7963AB08" w14:textId="0B10AC86" w:rsidR="00C944E4" w:rsidRPr="00D3214F" w:rsidRDefault="0040552F" w:rsidP="00D8734B">
            <w:pPr>
              <w:pStyle w:val="Singleline"/>
              <w:rPr>
                <w:szCs w:val="22"/>
              </w:rPr>
            </w:pPr>
            <w:r w:rsidRPr="00D3214F">
              <w:rPr>
                <w:szCs w:val="22"/>
              </w:rPr>
              <w:t>Parent, BWCEP</w:t>
            </w:r>
          </w:p>
        </w:tc>
      </w:tr>
      <w:tr w:rsidR="00C944E4" w:rsidRPr="00D3214F" w14:paraId="28C7A218" w14:textId="77777777" w:rsidTr="00D8734B">
        <w:tc>
          <w:tcPr>
            <w:tcW w:w="4760" w:type="dxa"/>
            <w:shd w:val="clear" w:color="auto" w:fill="auto"/>
          </w:tcPr>
          <w:p w14:paraId="0088D92C" w14:textId="77777777" w:rsidR="00C944E4" w:rsidRPr="00D3214F" w:rsidRDefault="00C944E4" w:rsidP="00D8734B">
            <w:pPr>
              <w:pStyle w:val="Singleline"/>
              <w:rPr>
                <w:szCs w:val="22"/>
              </w:rPr>
            </w:pPr>
          </w:p>
        </w:tc>
        <w:tc>
          <w:tcPr>
            <w:tcW w:w="4760" w:type="dxa"/>
            <w:shd w:val="clear" w:color="auto" w:fill="auto"/>
          </w:tcPr>
          <w:p w14:paraId="1D001F90" w14:textId="77777777" w:rsidR="00C944E4" w:rsidRPr="00D3214F" w:rsidRDefault="00C944E4" w:rsidP="00D8734B">
            <w:pPr>
              <w:pStyle w:val="Singleline"/>
              <w:rPr>
                <w:szCs w:val="22"/>
              </w:rPr>
            </w:pPr>
          </w:p>
        </w:tc>
      </w:tr>
    </w:tbl>
    <w:p w14:paraId="07F9360E" w14:textId="77777777" w:rsidR="00D3214F" w:rsidRDefault="00D3214F" w:rsidP="00E42581">
      <w:pPr>
        <w:pStyle w:val="Style1"/>
        <w:numPr>
          <w:ilvl w:val="0"/>
          <w:numId w:val="0"/>
        </w:numPr>
        <w:ind w:left="432" w:hanging="432"/>
        <w:rPr>
          <w:b/>
          <w:bCs/>
          <w:szCs w:val="22"/>
        </w:rPr>
      </w:pPr>
    </w:p>
    <w:p w14:paraId="486AB00E" w14:textId="7E9B5A39" w:rsidR="00E42581" w:rsidRPr="00D3214F" w:rsidRDefault="00D3214F" w:rsidP="00E42581">
      <w:pPr>
        <w:pStyle w:val="Style1"/>
        <w:numPr>
          <w:ilvl w:val="0"/>
          <w:numId w:val="0"/>
        </w:numPr>
        <w:ind w:left="432" w:hanging="432"/>
        <w:rPr>
          <w:b/>
          <w:bCs/>
          <w:szCs w:val="22"/>
        </w:rPr>
      </w:pPr>
      <w:r>
        <w:rPr>
          <w:b/>
          <w:bCs/>
          <w:szCs w:val="22"/>
        </w:rPr>
        <w:br w:type="page"/>
      </w:r>
      <w:r w:rsidR="00273704" w:rsidRPr="00D3214F">
        <w:rPr>
          <w:b/>
          <w:bCs/>
          <w:szCs w:val="22"/>
        </w:rPr>
        <w:lastRenderedPageBreak/>
        <w:t>DOCUMENTS</w:t>
      </w:r>
    </w:p>
    <w:p w14:paraId="4CAF7C83" w14:textId="6DBA29F6" w:rsidR="00273704" w:rsidRPr="00D3214F" w:rsidRDefault="00273704" w:rsidP="00E42581">
      <w:pPr>
        <w:pStyle w:val="Style1"/>
        <w:numPr>
          <w:ilvl w:val="0"/>
          <w:numId w:val="0"/>
        </w:numPr>
        <w:ind w:left="432" w:hanging="432"/>
        <w:rPr>
          <w:szCs w:val="22"/>
        </w:rPr>
      </w:pPr>
      <w:r w:rsidRPr="00D3214F">
        <w:rPr>
          <w:szCs w:val="22"/>
        </w:rPr>
        <w:t xml:space="preserve">1. </w:t>
      </w:r>
      <w:r w:rsidR="006E1045" w:rsidRPr="00D3214F">
        <w:rPr>
          <w:szCs w:val="22"/>
        </w:rPr>
        <w:t xml:space="preserve">Bundle of documents compiled by </w:t>
      </w:r>
      <w:r w:rsidR="00221F4D" w:rsidRPr="00D3214F">
        <w:rPr>
          <w:szCs w:val="22"/>
        </w:rPr>
        <w:t>BMDC.</w:t>
      </w:r>
    </w:p>
    <w:p w14:paraId="19E8A307" w14:textId="065F97A8" w:rsidR="00221F4D" w:rsidRPr="00D3214F" w:rsidRDefault="007422A7" w:rsidP="00E42581">
      <w:pPr>
        <w:pStyle w:val="Style1"/>
        <w:numPr>
          <w:ilvl w:val="0"/>
          <w:numId w:val="0"/>
        </w:numPr>
        <w:ind w:left="432" w:hanging="432"/>
        <w:rPr>
          <w:szCs w:val="22"/>
        </w:rPr>
      </w:pPr>
      <w:r w:rsidRPr="00D3214F">
        <w:rPr>
          <w:szCs w:val="22"/>
        </w:rPr>
        <w:t xml:space="preserve">2. </w:t>
      </w:r>
      <w:r w:rsidR="00221F4D" w:rsidRPr="00D3214F">
        <w:rPr>
          <w:szCs w:val="22"/>
        </w:rPr>
        <w:t xml:space="preserve">Statement and </w:t>
      </w:r>
      <w:r w:rsidRPr="00D3214F">
        <w:rPr>
          <w:szCs w:val="22"/>
        </w:rPr>
        <w:t>P</w:t>
      </w:r>
      <w:r w:rsidR="00221F4D" w:rsidRPr="00D3214F">
        <w:rPr>
          <w:szCs w:val="22"/>
        </w:rPr>
        <w:t xml:space="preserve">roof of Evidence of </w:t>
      </w:r>
      <w:r w:rsidRPr="00D3214F">
        <w:rPr>
          <w:szCs w:val="22"/>
        </w:rPr>
        <w:t>Jayne Benson, BMDC.</w:t>
      </w:r>
    </w:p>
    <w:p w14:paraId="1C49C5B3" w14:textId="3725F51A" w:rsidR="007422A7" w:rsidRPr="00D3214F" w:rsidRDefault="00811CD1" w:rsidP="00811CD1">
      <w:pPr>
        <w:pStyle w:val="Style1"/>
        <w:numPr>
          <w:ilvl w:val="0"/>
          <w:numId w:val="0"/>
        </w:numPr>
        <w:tabs>
          <w:tab w:val="clear" w:pos="432"/>
          <w:tab w:val="left" w:pos="284"/>
        </w:tabs>
        <w:ind w:left="284" w:hanging="284"/>
        <w:rPr>
          <w:szCs w:val="22"/>
        </w:rPr>
      </w:pPr>
      <w:r w:rsidRPr="00D3214F">
        <w:rPr>
          <w:szCs w:val="22"/>
        </w:rPr>
        <w:t xml:space="preserve">3. </w:t>
      </w:r>
      <w:r w:rsidR="00E053CD" w:rsidRPr="00D3214F">
        <w:rPr>
          <w:szCs w:val="22"/>
        </w:rPr>
        <w:t xml:space="preserve">Proof of </w:t>
      </w:r>
      <w:r w:rsidR="001A4ECE" w:rsidRPr="00D3214F">
        <w:rPr>
          <w:szCs w:val="22"/>
        </w:rPr>
        <w:t xml:space="preserve">Evidence of Fiona Parker and Email dated </w:t>
      </w:r>
      <w:r w:rsidRPr="00D3214F">
        <w:rPr>
          <w:szCs w:val="22"/>
        </w:rPr>
        <w:t>11/3/21 attaching a copy of Student Survey December 2020.</w:t>
      </w:r>
    </w:p>
    <w:p w14:paraId="4638BCB0" w14:textId="3BABA045" w:rsidR="00811CD1" w:rsidRPr="00D3214F" w:rsidRDefault="00527665" w:rsidP="00D35FC6">
      <w:pPr>
        <w:pStyle w:val="Style1"/>
        <w:numPr>
          <w:ilvl w:val="0"/>
          <w:numId w:val="0"/>
        </w:numPr>
        <w:tabs>
          <w:tab w:val="clear" w:pos="432"/>
          <w:tab w:val="left" w:pos="284"/>
        </w:tabs>
        <w:rPr>
          <w:szCs w:val="22"/>
        </w:rPr>
      </w:pPr>
      <w:r w:rsidRPr="00D3214F">
        <w:rPr>
          <w:szCs w:val="22"/>
        </w:rPr>
        <w:t xml:space="preserve">4. </w:t>
      </w:r>
      <w:r w:rsidR="00D35FC6" w:rsidRPr="00D3214F">
        <w:rPr>
          <w:szCs w:val="22"/>
        </w:rPr>
        <w:t>Proof of Evidence of Joanne Si</w:t>
      </w:r>
      <w:r w:rsidRPr="00D3214F">
        <w:rPr>
          <w:szCs w:val="22"/>
        </w:rPr>
        <w:t>ddall.</w:t>
      </w:r>
    </w:p>
    <w:p w14:paraId="42305759" w14:textId="6C9CF6B4" w:rsidR="00527665" w:rsidRPr="00D3214F" w:rsidRDefault="00562527" w:rsidP="00D35FC6">
      <w:pPr>
        <w:pStyle w:val="Style1"/>
        <w:numPr>
          <w:ilvl w:val="0"/>
          <w:numId w:val="0"/>
        </w:numPr>
        <w:tabs>
          <w:tab w:val="clear" w:pos="432"/>
          <w:tab w:val="left" w:pos="284"/>
        </w:tabs>
        <w:rPr>
          <w:szCs w:val="22"/>
        </w:rPr>
      </w:pPr>
      <w:r w:rsidRPr="00D3214F">
        <w:rPr>
          <w:szCs w:val="22"/>
        </w:rPr>
        <w:t>5. Statement of Mark Selby.</w:t>
      </w:r>
    </w:p>
    <w:p w14:paraId="05D1D23D" w14:textId="17C13314" w:rsidR="00562527" w:rsidRPr="00D3214F" w:rsidRDefault="00DD786D" w:rsidP="00D35FC6">
      <w:pPr>
        <w:pStyle w:val="Style1"/>
        <w:numPr>
          <w:ilvl w:val="0"/>
          <w:numId w:val="0"/>
        </w:numPr>
        <w:tabs>
          <w:tab w:val="clear" w:pos="432"/>
          <w:tab w:val="left" w:pos="284"/>
        </w:tabs>
        <w:rPr>
          <w:szCs w:val="22"/>
        </w:rPr>
      </w:pPr>
      <w:r w:rsidRPr="00D3214F">
        <w:rPr>
          <w:szCs w:val="22"/>
        </w:rPr>
        <w:t>6.</w:t>
      </w:r>
      <w:r w:rsidR="00C16072" w:rsidRPr="00D3214F">
        <w:rPr>
          <w:szCs w:val="22"/>
        </w:rPr>
        <w:t xml:space="preserve"> </w:t>
      </w:r>
      <w:r w:rsidR="00562527" w:rsidRPr="00D3214F">
        <w:rPr>
          <w:szCs w:val="22"/>
        </w:rPr>
        <w:t>Statement of Victoria L</w:t>
      </w:r>
      <w:r w:rsidRPr="00D3214F">
        <w:rPr>
          <w:szCs w:val="22"/>
        </w:rPr>
        <w:t>ister.</w:t>
      </w:r>
    </w:p>
    <w:p w14:paraId="071CC6AD" w14:textId="69D157A3" w:rsidR="00DD786D" w:rsidRPr="00D3214F" w:rsidRDefault="00DD786D" w:rsidP="00D3214F">
      <w:pPr>
        <w:pStyle w:val="Style1"/>
        <w:numPr>
          <w:ilvl w:val="0"/>
          <w:numId w:val="0"/>
        </w:numPr>
        <w:tabs>
          <w:tab w:val="clear" w:pos="432"/>
          <w:tab w:val="left" w:pos="284"/>
        </w:tabs>
        <w:ind w:left="284" w:hanging="426"/>
        <w:rPr>
          <w:szCs w:val="22"/>
        </w:rPr>
      </w:pPr>
      <w:r w:rsidRPr="00D3214F">
        <w:rPr>
          <w:szCs w:val="22"/>
        </w:rPr>
        <w:t>7.</w:t>
      </w:r>
      <w:r w:rsidR="00C16072" w:rsidRPr="00D3214F">
        <w:rPr>
          <w:szCs w:val="22"/>
        </w:rPr>
        <w:t xml:space="preserve"> </w:t>
      </w:r>
      <w:r w:rsidRPr="00D3214F">
        <w:rPr>
          <w:szCs w:val="22"/>
        </w:rPr>
        <w:t>Statement of Andrew Wilkinson.</w:t>
      </w:r>
    </w:p>
    <w:p w14:paraId="642155DE" w14:textId="7FEACD36" w:rsidR="00DD786D" w:rsidRPr="00D3214F" w:rsidRDefault="00C16072" w:rsidP="00D35FC6">
      <w:pPr>
        <w:pStyle w:val="Style1"/>
        <w:numPr>
          <w:ilvl w:val="0"/>
          <w:numId w:val="0"/>
        </w:numPr>
        <w:tabs>
          <w:tab w:val="clear" w:pos="432"/>
          <w:tab w:val="left" w:pos="284"/>
        </w:tabs>
        <w:rPr>
          <w:szCs w:val="22"/>
        </w:rPr>
      </w:pPr>
      <w:r w:rsidRPr="00D3214F">
        <w:rPr>
          <w:szCs w:val="22"/>
        </w:rPr>
        <w:t>8. Statement of Natasha Brodaty.</w:t>
      </w:r>
    </w:p>
    <w:p w14:paraId="6DCF910B" w14:textId="0EC18F79" w:rsidR="00C16072" w:rsidRPr="00D3214F" w:rsidRDefault="00261CAF" w:rsidP="00D35FC6">
      <w:pPr>
        <w:pStyle w:val="Style1"/>
        <w:numPr>
          <w:ilvl w:val="0"/>
          <w:numId w:val="0"/>
        </w:numPr>
        <w:tabs>
          <w:tab w:val="clear" w:pos="432"/>
          <w:tab w:val="left" w:pos="284"/>
        </w:tabs>
        <w:rPr>
          <w:szCs w:val="22"/>
        </w:rPr>
      </w:pPr>
      <w:r w:rsidRPr="00D3214F">
        <w:rPr>
          <w:szCs w:val="22"/>
        </w:rPr>
        <w:t>9. Proof of Evidence of Richard Smith.</w:t>
      </w:r>
    </w:p>
    <w:p w14:paraId="32A9DCE4" w14:textId="483058F6" w:rsidR="00261CAF" w:rsidRPr="00D3214F" w:rsidRDefault="004F2316" w:rsidP="00D35FC6">
      <w:pPr>
        <w:pStyle w:val="Style1"/>
        <w:numPr>
          <w:ilvl w:val="0"/>
          <w:numId w:val="0"/>
        </w:numPr>
        <w:tabs>
          <w:tab w:val="clear" w:pos="432"/>
          <w:tab w:val="left" w:pos="284"/>
        </w:tabs>
        <w:rPr>
          <w:szCs w:val="22"/>
        </w:rPr>
      </w:pPr>
      <w:r w:rsidRPr="00D3214F">
        <w:rPr>
          <w:szCs w:val="22"/>
        </w:rPr>
        <w:t xml:space="preserve">10. </w:t>
      </w:r>
      <w:r w:rsidR="00B30D33" w:rsidRPr="00D3214F">
        <w:rPr>
          <w:szCs w:val="22"/>
        </w:rPr>
        <w:t>Statement on behalf of 6 members of staff of BWCEP.</w:t>
      </w:r>
    </w:p>
    <w:p w14:paraId="01D1C05E" w14:textId="1FC65944" w:rsidR="00B30D33" w:rsidRPr="00D3214F" w:rsidRDefault="00B30D33" w:rsidP="00D3214F">
      <w:pPr>
        <w:pStyle w:val="Style1"/>
        <w:numPr>
          <w:ilvl w:val="0"/>
          <w:numId w:val="0"/>
        </w:numPr>
        <w:tabs>
          <w:tab w:val="clear" w:pos="432"/>
          <w:tab w:val="left" w:pos="284"/>
        </w:tabs>
        <w:ind w:left="426" w:hanging="426"/>
        <w:rPr>
          <w:szCs w:val="22"/>
        </w:rPr>
      </w:pPr>
      <w:r w:rsidRPr="00D3214F">
        <w:rPr>
          <w:szCs w:val="22"/>
        </w:rPr>
        <w:t xml:space="preserve">11. </w:t>
      </w:r>
      <w:r w:rsidR="00C92EEC" w:rsidRPr="00D3214F">
        <w:rPr>
          <w:szCs w:val="22"/>
        </w:rPr>
        <w:t>Letters of support for the Order from Helen and Matthew Lear</w:t>
      </w:r>
      <w:r w:rsidR="00B363E7" w:rsidRPr="00D3214F">
        <w:rPr>
          <w:szCs w:val="22"/>
        </w:rPr>
        <w:t>, Jonathan Siddall, Dr Sophie Lamb.</w:t>
      </w:r>
    </w:p>
    <w:p w14:paraId="175B53C8" w14:textId="341F0574" w:rsidR="00B363E7" w:rsidRPr="00D3214F" w:rsidRDefault="00B363E7" w:rsidP="00D3214F">
      <w:pPr>
        <w:pStyle w:val="Style1"/>
        <w:numPr>
          <w:ilvl w:val="0"/>
          <w:numId w:val="0"/>
        </w:numPr>
        <w:tabs>
          <w:tab w:val="clear" w:pos="432"/>
        </w:tabs>
        <w:ind w:left="426" w:hanging="426"/>
        <w:rPr>
          <w:szCs w:val="22"/>
        </w:rPr>
      </w:pPr>
      <w:r w:rsidRPr="00D3214F">
        <w:rPr>
          <w:szCs w:val="22"/>
        </w:rPr>
        <w:t>12. Repres</w:t>
      </w:r>
      <w:r w:rsidR="00CA1592" w:rsidRPr="00D3214F">
        <w:rPr>
          <w:szCs w:val="22"/>
        </w:rPr>
        <w:t>e</w:t>
      </w:r>
      <w:r w:rsidRPr="00D3214F">
        <w:rPr>
          <w:szCs w:val="22"/>
        </w:rPr>
        <w:t>ntations f</w:t>
      </w:r>
      <w:r w:rsidR="000E44A6">
        <w:rPr>
          <w:szCs w:val="22"/>
        </w:rPr>
        <w:t>ro</w:t>
      </w:r>
      <w:r w:rsidRPr="00D3214F">
        <w:rPr>
          <w:szCs w:val="22"/>
        </w:rPr>
        <w:t>m Sarah and Karl Thompson</w:t>
      </w:r>
      <w:r w:rsidR="00CA1592" w:rsidRPr="00D3214F">
        <w:rPr>
          <w:szCs w:val="22"/>
        </w:rPr>
        <w:t>, Colin Speakma</w:t>
      </w:r>
      <w:r w:rsidR="00D3214F">
        <w:rPr>
          <w:szCs w:val="22"/>
        </w:rPr>
        <w:t>n</w:t>
      </w:r>
      <w:r w:rsidR="00CA1592" w:rsidRPr="00D3214F">
        <w:rPr>
          <w:szCs w:val="22"/>
        </w:rPr>
        <w:t xml:space="preserve">, Clive </w:t>
      </w:r>
      <w:r w:rsidR="00D3214F">
        <w:rPr>
          <w:szCs w:val="22"/>
        </w:rPr>
        <w:t>B</w:t>
      </w:r>
      <w:r w:rsidR="00CA1592" w:rsidRPr="00D3214F">
        <w:rPr>
          <w:szCs w:val="22"/>
        </w:rPr>
        <w:t>arton</w:t>
      </w:r>
      <w:r w:rsidR="00762B71" w:rsidRPr="00D3214F">
        <w:rPr>
          <w:szCs w:val="22"/>
        </w:rPr>
        <w:t xml:space="preserve">, </w:t>
      </w:r>
      <w:r w:rsidR="00D3214F" w:rsidRPr="00D3214F">
        <w:rPr>
          <w:szCs w:val="22"/>
        </w:rPr>
        <w:t xml:space="preserve">   </w:t>
      </w:r>
      <w:r w:rsidR="00762B71" w:rsidRPr="00D3214F">
        <w:rPr>
          <w:szCs w:val="22"/>
        </w:rPr>
        <w:t>Charles Billington, E Moody and anonymous</w:t>
      </w:r>
      <w:r w:rsidR="00D3214F" w:rsidRPr="00D3214F">
        <w:rPr>
          <w:szCs w:val="22"/>
        </w:rPr>
        <w:t>.</w:t>
      </w:r>
    </w:p>
    <w:p w14:paraId="4686DFD0" w14:textId="370DA74F" w:rsidR="00527665" w:rsidRPr="00D3214F" w:rsidRDefault="00D3214F" w:rsidP="00D35FC6">
      <w:pPr>
        <w:pStyle w:val="Style1"/>
        <w:numPr>
          <w:ilvl w:val="0"/>
          <w:numId w:val="0"/>
        </w:numPr>
        <w:tabs>
          <w:tab w:val="clear" w:pos="432"/>
          <w:tab w:val="left" w:pos="284"/>
        </w:tabs>
        <w:rPr>
          <w:szCs w:val="22"/>
        </w:rPr>
      </w:pPr>
      <w:r>
        <w:rPr>
          <w:szCs w:val="22"/>
        </w:rPr>
        <w:br w:type="page"/>
      </w:r>
      <w:r w:rsidR="001D23BB">
        <w:rPr>
          <w:noProof/>
        </w:rPr>
        <w:lastRenderedPageBreak/>
        <w:drawing>
          <wp:inline distT="0" distB="0" distL="0" distR="0" wp14:anchorId="57929E27" wp14:editId="34F1AC3B">
            <wp:extent cx="6309360" cy="8138160"/>
            <wp:effectExtent l="0" t="0" r="0" b="0"/>
            <wp:docPr id="6" name="Picture 6" descr="ORDER MAP SHOWING ROUTE TO BE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SHOWING ROUTE TO BE CLOS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0" cy="8138160"/>
                    </a:xfrm>
                    <a:prstGeom prst="rect">
                      <a:avLst/>
                    </a:prstGeom>
                    <a:noFill/>
                    <a:ln>
                      <a:noFill/>
                    </a:ln>
                  </pic:spPr>
                </pic:pic>
              </a:graphicData>
            </a:graphic>
          </wp:inline>
        </w:drawing>
      </w:r>
    </w:p>
    <w:sectPr w:rsidR="00527665" w:rsidRPr="00D3214F"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2FB3" w14:textId="77777777" w:rsidR="00353D48" w:rsidRDefault="00353D48" w:rsidP="00F62916">
      <w:r>
        <w:separator/>
      </w:r>
    </w:p>
  </w:endnote>
  <w:endnote w:type="continuationSeparator" w:id="0">
    <w:p w14:paraId="6711FDF9" w14:textId="77777777" w:rsidR="00353D48" w:rsidRDefault="00353D4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5F19"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73BB2"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F6AF" w14:textId="2113B89E" w:rsidR="003E54CC" w:rsidRDefault="001D23B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23F7C42" wp14:editId="3BCDC0D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7D5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6206713"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E42581">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532F" w14:textId="7D3AE9B9" w:rsidR="003E54CC" w:rsidRDefault="001D23BB" w:rsidP="00CD133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88ED6A2" wp14:editId="5F6BDA4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042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3E124F1"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0678" w14:textId="77777777" w:rsidR="00353D48" w:rsidRDefault="00353D48" w:rsidP="00F62916">
      <w:r>
        <w:separator/>
      </w:r>
    </w:p>
  </w:footnote>
  <w:footnote w:type="continuationSeparator" w:id="0">
    <w:p w14:paraId="56EDAE3A" w14:textId="77777777" w:rsidR="00353D48" w:rsidRDefault="00353D4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1814042C" w14:textId="77777777">
      <w:tc>
        <w:tcPr>
          <w:tcW w:w="9520" w:type="dxa"/>
        </w:tcPr>
        <w:p w14:paraId="0936D848" w14:textId="5FA175A0" w:rsidR="003E54CC" w:rsidRDefault="00CD1336">
          <w:pPr>
            <w:pStyle w:val="Footer"/>
          </w:pPr>
          <w:r>
            <w:t xml:space="preserve">Order Decision </w:t>
          </w:r>
          <w:r w:rsidR="00AB7BA4">
            <w:t>ROW/3246728</w:t>
          </w:r>
        </w:p>
      </w:tc>
    </w:tr>
  </w:tbl>
  <w:p w14:paraId="52F0C06F" w14:textId="3587C1E6" w:rsidR="003E54CC" w:rsidRDefault="001D23BB" w:rsidP="00087477">
    <w:pPr>
      <w:pStyle w:val="Footer"/>
      <w:spacing w:after="180"/>
    </w:pPr>
    <w:r>
      <w:rPr>
        <w:noProof/>
      </w:rPr>
      <mc:AlternateContent>
        <mc:Choice Requires="wps">
          <w:drawing>
            <wp:anchor distT="0" distB="0" distL="114300" distR="114300" simplePos="0" relativeHeight="251657728" behindDoc="0" locked="0" layoutInCell="1" allowOverlap="1" wp14:anchorId="109654CA" wp14:editId="1F13206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465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C630"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8320F57"/>
    <w:multiLevelType w:val="singleLevel"/>
    <w:tmpl w:val="7D128E36"/>
    <w:lvl w:ilvl="0">
      <w:numFmt w:val="bullet"/>
      <w:lvlText w:val="-"/>
      <w:lvlJc w:val="left"/>
      <w:pPr>
        <w:tabs>
          <w:tab w:val="num" w:pos="792"/>
        </w:tabs>
        <w:ind w:left="792"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60F1A2C"/>
    <w:multiLevelType w:val="singleLevel"/>
    <w:tmpl w:val="7CFC6C24"/>
    <w:lvl w:ilvl="0">
      <w:numFmt w:val="bullet"/>
      <w:lvlText w:val="-"/>
      <w:lvlJc w:val="left"/>
      <w:pPr>
        <w:tabs>
          <w:tab w:val="num" w:pos="1080"/>
        </w:tabs>
        <w:ind w:left="108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7"/>
  </w:num>
  <w:num w:numId="4">
    <w:abstractNumId w:val="0"/>
  </w:num>
  <w:num w:numId="5">
    <w:abstractNumId w:val="2"/>
  </w:num>
  <w:num w:numId="6">
    <w:abstractNumId w:val="4"/>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D1336"/>
    <w:rsid w:val="0000335F"/>
    <w:rsid w:val="0000522A"/>
    <w:rsid w:val="000130E4"/>
    <w:rsid w:val="00022C40"/>
    <w:rsid w:val="00025F54"/>
    <w:rsid w:val="00026AE8"/>
    <w:rsid w:val="00032DF7"/>
    <w:rsid w:val="00033BFB"/>
    <w:rsid w:val="000423F0"/>
    <w:rsid w:val="000430AC"/>
    <w:rsid w:val="00046145"/>
    <w:rsid w:val="0004625F"/>
    <w:rsid w:val="000470B3"/>
    <w:rsid w:val="0005309D"/>
    <w:rsid w:val="00053135"/>
    <w:rsid w:val="00065B33"/>
    <w:rsid w:val="00065DA2"/>
    <w:rsid w:val="00074228"/>
    <w:rsid w:val="000760EA"/>
    <w:rsid w:val="00077358"/>
    <w:rsid w:val="00077687"/>
    <w:rsid w:val="00087477"/>
    <w:rsid w:val="00087DEC"/>
    <w:rsid w:val="000A379F"/>
    <w:rsid w:val="000A4AEB"/>
    <w:rsid w:val="000A64AE"/>
    <w:rsid w:val="000B2403"/>
    <w:rsid w:val="000B26CC"/>
    <w:rsid w:val="000B62D2"/>
    <w:rsid w:val="000C3F13"/>
    <w:rsid w:val="000C43B2"/>
    <w:rsid w:val="000C523A"/>
    <w:rsid w:val="000C698E"/>
    <w:rsid w:val="000D0673"/>
    <w:rsid w:val="000D1E22"/>
    <w:rsid w:val="000D3F2A"/>
    <w:rsid w:val="000D598F"/>
    <w:rsid w:val="000E12B7"/>
    <w:rsid w:val="000E44A6"/>
    <w:rsid w:val="000F16F4"/>
    <w:rsid w:val="000F3FAC"/>
    <w:rsid w:val="001000CB"/>
    <w:rsid w:val="0010200D"/>
    <w:rsid w:val="0010203B"/>
    <w:rsid w:val="00104D93"/>
    <w:rsid w:val="00113B03"/>
    <w:rsid w:val="001143A4"/>
    <w:rsid w:val="00120E88"/>
    <w:rsid w:val="00130375"/>
    <w:rsid w:val="00134494"/>
    <w:rsid w:val="00134C90"/>
    <w:rsid w:val="0013688B"/>
    <w:rsid w:val="00140504"/>
    <w:rsid w:val="001410F0"/>
    <w:rsid w:val="00144BF2"/>
    <w:rsid w:val="0014614B"/>
    <w:rsid w:val="00152C92"/>
    <w:rsid w:val="00160676"/>
    <w:rsid w:val="00162984"/>
    <w:rsid w:val="00171C64"/>
    <w:rsid w:val="00181699"/>
    <w:rsid w:val="00182B27"/>
    <w:rsid w:val="001843A7"/>
    <w:rsid w:val="001852A2"/>
    <w:rsid w:val="00186A08"/>
    <w:rsid w:val="00197B5B"/>
    <w:rsid w:val="001A0520"/>
    <w:rsid w:val="001A1379"/>
    <w:rsid w:val="001A4ECE"/>
    <w:rsid w:val="001A564B"/>
    <w:rsid w:val="001B2747"/>
    <w:rsid w:val="001B4A97"/>
    <w:rsid w:val="001C4E2E"/>
    <w:rsid w:val="001C5E2E"/>
    <w:rsid w:val="001D0886"/>
    <w:rsid w:val="001D23BB"/>
    <w:rsid w:val="001D2EF9"/>
    <w:rsid w:val="001D7A2E"/>
    <w:rsid w:val="001E0D68"/>
    <w:rsid w:val="001E143F"/>
    <w:rsid w:val="001E341F"/>
    <w:rsid w:val="001E352B"/>
    <w:rsid w:val="001F12CC"/>
    <w:rsid w:val="001F5990"/>
    <w:rsid w:val="00207816"/>
    <w:rsid w:val="00212C8F"/>
    <w:rsid w:val="00217757"/>
    <w:rsid w:val="00221123"/>
    <w:rsid w:val="00221F4D"/>
    <w:rsid w:val="00222DB2"/>
    <w:rsid w:val="002238AA"/>
    <w:rsid w:val="0022432C"/>
    <w:rsid w:val="002266C9"/>
    <w:rsid w:val="002344C5"/>
    <w:rsid w:val="0024000A"/>
    <w:rsid w:val="00242A58"/>
    <w:rsid w:val="00242A5E"/>
    <w:rsid w:val="00244A40"/>
    <w:rsid w:val="00260A5E"/>
    <w:rsid w:val="00261309"/>
    <w:rsid w:val="00261CAF"/>
    <w:rsid w:val="00273704"/>
    <w:rsid w:val="002754A3"/>
    <w:rsid w:val="00277154"/>
    <w:rsid w:val="002809B7"/>
    <w:rsid w:val="002819AB"/>
    <w:rsid w:val="00285EAE"/>
    <w:rsid w:val="00286929"/>
    <w:rsid w:val="00287976"/>
    <w:rsid w:val="00294773"/>
    <w:rsid w:val="002A5FC0"/>
    <w:rsid w:val="002A758C"/>
    <w:rsid w:val="002B5A3A"/>
    <w:rsid w:val="002C068A"/>
    <w:rsid w:val="002C0802"/>
    <w:rsid w:val="002D095A"/>
    <w:rsid w:val="002D2581"/>
    <w:rsid w:val="002E31CF"/>
    <w:rsid w:val="002E494B"/>
    <w:rsid w:val="002F18F7"/>
    <w:rsid w:val="0030500E"/>
    <w:rsid w:val="00314E8C"/>
    <w:rsid w:val="003206FD"/>
    <w:rsid w:val="00330C7F"/>
    <w:rsid w:val="0034358A"/>
    <w:rsid w:val="00343A1F"/>
    <w:rsid w:val="00343BF3"/>
    <w:rsid w:val="00344294"/>
    <w:rsid w:val="00344CD1"/>
    <w:rsid w:val="0034693C"/>
    <w:rsid w:val="00353D48"/>
    <w:rsid w:val="00360664"/>
    <w:rsid w:val="00361890"/>
    <w:rsid w:val="00364E17"/>
    <w:rsid w:val="00367C9C"/>
    <w:rsid w:val="00377FBF"/>
    <w:rsid w:val="00385A32"/>
    <w:rsid w:val="00391AAA"/>
    <w:rsid w:val="00392C7B"/>
    <w:rsid w:val="003941CF"/>
    <w:rsid w:val="003A03FF"/>
    <w:rsid w:val="003A49C7"/>
    <w:rsid w:val="003B018E"/>
    <w:rsid w:val="003B0578"/>
    <w:rsid w:val="003B2FE6"/>
    <w:rsid w:val="003B33FD"/>
    <w:rsid w:val="003B7453"/>
    <w:rsid w:val="003C0268"/>
    <w:rsid w:val="003C51FD"/>
    <w:rsid w:val="003C7E71"/>
    <w:rsid w:val="003E0585"/>
    <w:rsid w:val="003E3EEA"/>
    <w:rsid w:val="003E4549"/>
    <w:rsid w:val="003E4A2F"/>
    <w:rsid w:val="003E54CC"/>
    <w:rsid w:val="003E5FA7"/>
    <w:rsid w:val="003F3533"/>
    <w:rsid w:val="003F57AA"/>
    <w:rsid w:val="0040042C"/>
    <w:rsid w:val="004013F4"/>
    <w:rsid w:val="00402FEC"/>
    <w:rsid w:val="0040552F"/>
    <w:rsid w:val="004156F0"/>
    <w:rsid w:val="00421729"/>
    <w:rsid w:val="004474DE"/>
    <w:rsid w:val="00451EE4"/>
    <w:rsid w:val="00453E15"/>
    <w:rsid w:val="00463E3F"/>
    <w:rsid w:val="004744C1"/>
    <w:rsid w:val="0047718B"/>
    <w:rsid w:val="00480386"/>
    <w:rsid w:val="0048041A"/>
    <w:rsid w:val="00486468"/>
    <w:rsid w:val="004976CF"/>
    <w:rsid w:val="004A1324"/>
    <w:rsid w:val="004A1F8A"/>
    <w:rsid w:val="004A2EB8"/>
    <w:rsid w:val="004B0910"/>
    <w:rsid w:val="004B0B90"/>
    <w:rsid w:val="004B271E"/>
    <w:rsid w:val="004C07CB"/>
    <w:rsid w:val="004C3975"/>
    <w:rsid w:val="004C49C2"/>
    <w:rsid w:val="004C5500"/>
    <w:rsid w:val="004D00D0"/>
    <w:rsid w:val="004D0963"/>
    <w:rsid w:val="004E2AFF"/>
    <w:rsid w:val="004E4C9A"/>
    <w:rsid w:val="004E6091"/>
    <w:rsid w:val="004F2316"/>
    <w:rsid w:val="004F2D71"/>
    <w:rsid w:val="004F3B32"/>
    <w:rsid w:val="004F70ED"/>
    <w:rsid w:val="00502B61"/>
    <w:rsid w:val="00506851"/>
    <w:rsid w:val="005105D6"/>
    <w:rsid w:val="0052347F"/>
    <w:rsid w:val="00527665"/>
    <w:rsid w:val="00530EB8"/>
    <w:rsid w:val="005404BC"/>
    <w:rsid w:val="00541734"/>
    <w:rsid w:val="00542B4C"/>
    <w:rsid w:val="00546525"/>
    <w:rsid w:val="00551566"/>
    <w:rsid w:val="00553901"/>
    <w:rsid w:val="005619DA"/>
    <w:rsid w:val="00561E69"/>
    <w:rsid w:val="00562527"/>
    <w:rsid w:val="005628CB"/>
    <w:rsid w:val="00563986"/>
    <w:rsid w:val="0056634F"/>
    <w:rsid w:val="00566D0E"/>
    <w:rsid w:val="00570E63"/>
    <w:rsid w:val="005718AF"/>
    <w:rsid w:val="00571DB9"/>
    <w:rsid w:val="00571FD4"/>
    <w:rsid w:val="00572879"/>
    <w:rsid w:val="00575552"/>
    <w:rsid w:val="0058298E"/>
    <w:rsid w:val="00584F1E"/>
    <w:rsid w:val="0058546C"/>
    <w:rsid w:val="0059048C"/>
    <w:rsid w:val="005973E1"/>
    <w:rsid w:val="005A0F4D"/>
    <w:rsid w:val="005A15CA"/>
    <w:rsid w:val="005A351B"/>
    <w:rsid w:val="005A3A64"/>
    <w:rsid w:val="005B67AF"/>
    <w:rsid w:val="005C5243"/>
    <w:rsid w:val="005D1320"/>
    <w:rsid w:val="005D739E"/>
    <w:rsid w:val="005E34E1"/>
    <w:rsid w:val="005E34FF"/>
    <w:rsid w:val="005E3542"/>
    <w:rsid w:val="005E52F9"/>
    <w:rsid w:val="005F029E"/>
    <w:rsid w:val="005F03CD"/>
    <w:rsid w:val="005F1261"/>
    <w:rsid w:val="005F3F18"/>
    <w:rsid w:val="00600E79"/>
    <w:rsid w:val="00601B43"/>
    <w:rsid w:val="00602315"/>
    <w:rsid w:val="006048BF"/>
    <w:rsid w:val="0061027C"/>
    <w:rsid w:val="00614E46"/>
    <w:rsid w:val="00615462"/>
    <w:rsid w:val="0062396C"/>
    <w:rsid w:val="006319E6"/>
    <w:rsid w:val="0063373D"/>
    <w:rsid w:val="006408B2"/>
    <w:rsid w:val="00645B6D"/>
    <w:rsid w:val="00655F82"/>
    <w:rsid w:val="0065719B"/>
    <w:rsid w:val="00661E39"/>
    <w:rsid w:val="0066322F"/>
    <w:rsid w:val="0067706D"/>
    <w:rsid w:val="00677BFB"/>
    <w:rsid w:val="00682FD0"/>
    <w:rsid w:val="00683417"/>
    <w:rsid w:val="00694EDC"/>
    <w:rsid w:val="0069559D"/>
    <w:rsid w:val="00696368"/>
    <w:rsid w:val="006A7B8B"/>
    <w:rsid w:val="006B5460"/>
    <w:rsid w:val="006B5A48"/>
    <w:rsid w:val="006C29D1"/>
    <w:rsid w:val="006C6FEC"/>
    <w:rsid w:val="006D2842"/>
    <w:rsid w:val="006E1045"/>
    <w:rsid w:val="006E2A33"/>
    <w:rsid w:val="006F6496"/>
    <w:rsid w:val="00703F37"/>
    <w:rsid w:val="00706B14"/>
    <w:rsid w:val="007140E0"/>
    <w:rsid w:val="0073164D"/>
    <w:rsid w:val="0074036E"/>
    <w:rsid w:val="007422A7"/>
    <w:rsid w:val="007422D3"/>
    <w:rsid w:val="00761B91"/>
    <w:rsid w:val="00762B71"/>
    <w:rsid w:val="00770361"/>
    <w:rsid w:val="007738B1"/>
    <w:rsid w:val="00775AD8"/>
    <w:rsid w:val="00785862"/>
    <w:rsid w:val="00797C97"/>
    <w:rsid w:val="007A0537"/>
    <w:rsid w:val="007A13CE"/>
    <w:rsid w:val="007A1D9E"/>
    <w:rsid w:val="007A3E0B"/>
    <w:rsid w:val="007B2EC0"/>
    <w:rsid w:val="007C1DBC"/>
    <w:rsid w:val="007C2B47"/>
    <w:rsid w:val="007D1CDE"/>
    <w:rsid w:val="007D362F"/>
    <w:rsid w:val="007D3B36"/>
    <w:rsid w:val="007D65B4"/>
    <w:rsid w:val="007E311A"/>
    <w:rsid w:val="007E6ECA"/>
    <w:rsid w:val="007F1352"/>
    <w:rsid w:val="007F32E3"/>
    <w:rsid w:val="007F59EB"/>
    <w:rsid w:val="00802E68"/>
    <w:rsid w:val="00806CF2"/>
    <w:rsid w:val="00811518"/>
    <w:rsid w:val="00811CD1"/>
    <w:rsid w:val="00811D59"/>
    <w:rsid w:val="008120C3"/>
    <w:rsid w:val="00827937"/>
    <w:rsid w:val="0083095F"/>
    <w:rsid w:val="00834368"/>
    <w:rsid w:val="00834B52"/>
    <w:rsid w:val="008411A4"/>
    <w:rsid w:val="00857E32"/>
    <w:rsid w:val="008639B5"/>
    <w:rsid w:val="0086451E"/>
    <w:rsid w:val="00865B65"/>
    <w:rsid w:val="00867E15"/>
    <w:rsid w:val="00877E11"/>
    <w:rsid w:val="008861D5"/>
    <w:rsid w:val="008A03E3"/>
    <w:rsid w:val="008B5EC9"/>
    <w:rsid w:val="008C6FA3"/>
    <w:rsid w:val="008D3015"/>
    <w:rsid w:val="008D4DCF"/>
    <w:rsid w:val="008D7965"/>
    <w:rsid w:val="008E1F86"/>
    <w:rsid w:val="008E359C"/>
    <w:rsid w:val="008E458D"/>
    <w:rsid w:val="008E60E2"/>
    <w:rsid w:val="008F493E"/>
    <w:rsid w:val="008F60AD"/>
    <w:rsid w:val="00900A81"/>
    <w:rsid w:val="00907C0E"/>
    <w:rsid w:val="00910440"/>
    <w:rsid w:val="009124CE"/>
    <w:rsid w:val="00912954"/>
    <w:rsid w:val="00921F34"/>
    <w:rsid w:val="0092304C"/>
    <w:rsid w:val="00923F06"/>
    <w:rsid w:val="00930319"/>
    <w:rsid w:val="00935501"/>
    <w:rsid w:val="00942651"/>
    <w:rsid w:val="00947A84"/>
    <w:rsid w:val="00950501"/>
    <w:rsid w:val="0095089A"/>
    <w:rsid w:val="00950975"/>
    <w:rsid w:val="00960B10"/>
    <w:rsid w:val="009675E1"/>
    <w:rsid w:val="009701EB"/>
    <w:rsid w:val="009706E7"/>
    <w:rsid w:val="00973396"/>
    <w:rsid w:val="00982477"/>
    <w:rsid w:val="009841DA"/>
    <w:rsid w:val="00984CB7"/>
    <w:rsid w:val="0099071F"/>
    <w:rsid w:val="00991979"/>
    <w:rsid w:val="0099693F"/>
    <w:rsid w:val="009A1459"/>
    <w:rsid w:val="009A5A5D"/>
    <w:rsid w:val="009A701F"/>
    <w:rsid w:val="009A7542"/>
    <w:rsid w:val="009B3075"/>
    <w:rsid w:val="009B3403"/>
    <w:rsid w:val="009B72ED"/>
    <w:rsid w:val="009B7BD4"/>
    <w:rsid w:val="009D40E7"/>
    <w:rsid w:val="009E1447"/>
    <w:rsid w:val="009E1B67"/>
    <w:rsid w:val="009E6AEE"/>
    <w:rsid w:val="00A00FCD"/>
    <w:rsid w:val="00A0126B"/>
    <w:rsid w:val="00A0463C"/>
    <w:rsid w:val="00A05048"/>
    <w:rsid w:val="00A07175"/>
    <w:rsid w:val="00A101CD"/>
    <w:rsid w:val="00A12F73"/>
    <w:rsid w:val="00A26369"/>
    <w:rsid w:val="00A3294B"/>
    <w:rsid w:val="00A331B8"/>
    <w:rsid w:val="00A33440"/>
    <w:rsid w:val="00A37211"/>
    <w:rsid w:val="00A376C9"/>
    <w:rsid w:val="00A400DC"/>
    <w:rsid w:val="00A56A8E"/>
    <w:rsid w:val="00A56D33"/>
    <w:rsid w:val="00A60DB3"/>
    <w:rsid w:val="00A61AF0"/>
    <w:rsid w:val="00A74076"/>
    <w:rsid w:val="00A759CB"/>
    <w:rsid w:val="00A902B1"/>
    <w:rsid w:val="00A94696"/>
    <w:rsid w:val="00A97B17"/>
    <w:rsid w:val="00AA2C11"/>
    <w:rsid w:val="00AA2DF3"/>
    <w:rsid w:val="00AA6D48"/>
    <w:rsid w:val="00AB1FF7"/>
    <w:rsid w:val="00AB7BA4"/>
    <w:rsid w:val="00AC52A2"/>
    <w:rsid w:val="00AD0E39"/>
    <w:rsid w:val="00AD2F56"/>
    <w:rsid w:val="00AD4AA8"/>
    <w:rsid w:val="00AE1185"/>
    <w:rsid w:val="00AE23A1"/>
    <w:rsid w:val="00AE2FAA"/>
    <w:rsid w:val="00AF58A9"/>
    <w:rsid w:val="00B03060"/>
    <w:rsid w:val="00B049F2"/>
    <w:rsid w:val="00B05A80"/>
    <w:rsid w:val="00B06A78"/>
    <w:rsid w:val="00B21FDF"/>
    <w:rsid w:val="00B22356"/>
    <w:rsid w:val="00B30D33"/>
    <w:rsid w:val="00B32324"/>
    <w:rsid w:val="00B345C9"/>
    <w:rsid w:val="00B363E7"/>
    <w:rsid w:val="00B41E01"/>
    <w:rsid w:val="00B56990"/>
    <w:rsid w:val="00B61A59"/>
    <w:rsid w:val="00B664C2"/>
    <w:rsid w:val="00B704CF"/>
    <w:rsid w:val="00B749E2"/>
    <w:rsid w:val="00B75E56"/>
    <w:rsid w:val="00B75F14"/>
    <w:rsid w:val="00B85C88"/>
    <w:rsid w:val="00B9438E"/>
    <w:rsid w:val="00BA27A4"/>
    <w:rsid w:val="00BA340A"/>
    <w:rsid w:val="00BA710A"/>
    <w:rsid w:val="00BA7F88"/>
    <w:rsid w:val="00BB21BD"/>
    <w:rsid w:val="00BB39CE"/>
    <w:rsid w:val="00BC135D"/>
    <w:rsid w:val="00BC346E"/>
    <w:rsid w:val="00BC5E14"/>
    <w:rsid w:val="00BD09CD"/>
    <w:rsid w:val="00BD3133"/>
    <w:rsid w:val="00BF34D7"/>
    <w:rsid w:val="00BF7DFA"/>
    <w:rsid w:val="00C0036E"/>
    <w:rsid w:val="00C00E8A"/>
    <w:rsid w:val="00C055FA"/>
    <w:rsid w:val="00C100EE"/>
    <w:rsid w:val="00C11BD0"/>
    <w:rsid w:val="00C12B0F"/>
    <w:rsid w:val="00C150B9"/>
    <w:rsid w:val="00C16072"/>
    <w:rsid w:val="00C2371F"/>
    <w:rsid w:val="00C241E1"/>
    <w:rsid w:val="00C250FD"/>
    <w:rsid w:val="00C274BD"/>
    <w:rsid w:val="00C308A9"/>
    <w:rsid w:val="00C3389B"/>
    <w:rsid w:val="00C40EA6"/>
    <w:rsid w:val="00C44114"/>
    <w:rsid w:val="00C51469"/>
    <w:rsid w:val="00C540C7"/>
    <w:rsid w:val="00C56B43"/>
    <w:rsid w:val="00C57B84"/>
    <w:rsid w:val="00C66D25"/>
    <w:rsid w:val="00C67E32"/>
    <w:rsid w:val="00C7302F"/>
    <w:rsid w:val="00C74DF9"/>
    <w:rsid w:val="00C76AEB"/>
    <w:rsid w:val="00C76D6D"/>
    <w:rsid w:val="00C8343C"/>
    <w:rsid w:val="00C8555D"/>
    <w:rsid w:val="00C857CB"/>
    <w:rsid w:val="00C866A4"/>
    <w:rsid w:val="00C8740F"/>
    <w:rsid w:val="00C92EEC"/>
    <w:rsid w:val="00C944E4"/>
    <w:rsid w:val="00CA1592"/>
    <w:rsid w:val="00CC0303"/>
    <w:rsid w:val="00CC126A"/>
    <w:rsid w:val="00CD1336"/>
    <w:rsid w:val="00CD1BDB"/>
    <w:rsid w:val="00CE11C4"/>
    <w:rsid w:val="00CE1D38"/>
    <w:rsid w:val="00CE21C0"/>
    <w:rsid w:val="00CE3A13"/>
    <w:rsid w:val="00CF1031"/>
    <w:rsid w:val="00CF403B"/>
    <w:rsid w:val="00D125BE"/>
    <w:rsid w:val="00D15777"/>
    <w:rsid w:val="00D3214F"/>
    <w:rsid w:val="00D354A3"/>
    <w:rsid w:val="00D35FC6"/>
    <w:rsid w:val="00D3729E"/>
    <w:rsid w:val="00D41C2C"/>
    <w:rsid w:val="00D423EB"/>
    <w:rsid w:val="00D43CEC"/>
    <w:rsid w:val="00D524AA"/>
    <w:rsid w:val="00D555DA"/>
    <w:rsid w:val="00D57DE9"/>
    <w:rsid w:val="00D72CC2"/>
    <w:rsid w:val="00D95DDB"/>
    <w:rsid w:val="00DA262C"/>
    <w:rsid w:val="00DA616B"/>
    <w:rsid w:val="00DB1A0C"/>
    <w:rsid w:val="00DB48C0"/>
    <w:rsid w:val="00DB68F3"/>
    <w:rsid w:val="00DB7937"/>
    <w:rsid w:val="00DC4EA7"/>
    <w:rsid w:val="00DD69BB"/>
    <w:rsid w:val="00DD711F"/>
    <w:rsid w:val="00DD7817"/>
    <w:rsid w:val="00DD786D"/>
    <w:rsid w:val="00DE2DB2"/>
    <w:rsid w:val="00DF0231"/>
    <w:rsid w:val="00DF3A5A"/>
    <w:rsid w:val="00DF6E86"/>
    <w:rsid w:val="00E053CD"/>
    <w:rsid w:val="00E06D0D"/>
    <w:rsid w:val="00E06E1C"/>
    <w:rsid w:val="00E11244"/>
    <w:rsid w:val="00E1304F"/>
    <w:rsid w:val="00E16CAE"/>
    <w:rsid w:val="00E42581"/>
    <w:rsid w:val="00E442B0"/>
    <w:rsid w:val="00E444AD"/>
    <w:rsid w:val="00E515DB"/>
    <w:rsid w:val="00E53F28"/>
    <w:rsid w:val="00E54F7C"/>
    <w:rsid w:val="00E57B44"/>
    <w:rsid w:val="00E63714"/>
    <w:rsid w:val="00E65C63"/>
    <w:rsid w:val="00E66782"/>
    <w:rsid w:val="00E66B1A"/>
    <w:rsid w:val="00E674DD"/>
    <w:rsid w:val="00E67B22"/>
    <w:rsid w:val="00E723E4"/>
    <w:rsid w:val="00E72D09"/>
    <w:rsid w:val="00E74C35"/>
    <w:rsid w:val="00E81323"/>
    <w:rsid w:val="00E82DFC"/>
    <w:rsid w:val="00E8353B"/>
    <w:rsid w:val="00E83693"/>
    <w:rsid w:val="00E87D3E"/>
    <w:rsid w:val="00E95007"/>
    <w:rsid w:val="00EA406E"/>
    <w:rsid w:val="00EA43AC"/>
    <w:rsid w:val="00EA52D3"/>
    <w:rsid w:val="00EB2329"/>
    <w:rsid w:val="00EC3491"/>
    <w:rsid w:val="00ED3727"/>
    <w:rsid w:val="00ED3FF4"/>
    <w:rsid w:val="00ED6C95"/>
    <w:rsid w:val="00EE1C1A"/>
    <w:rsid w:val="00EE550A"/>
    <w:rsid w:val="00EE7A06"/>
    <w:rsid w:val="00EF1E98"/>
    <w:rsid w:val="00EF5820"/>
    <w:rsid w:val="00EF60BA"/>
    <w:rsid w:val="00EF73F8"/>
    <w:rsid w:val="00F258A3"/>
    <w:rsid w:val="00F31286"/>
    <w:rsid w:val="00F34081"/>
    <w:rsid w:val="00F43DB4"/>
    <w:rsid w:val="00F44BD1"/>
    <w:rsid w:val="00F46927"/>
    <w:rsid w:val="00F50E9A"/>
    <w:rsid w:val="00F57D5C"/>
    <w:rsid w:val="00F61D60"/>
    <w:rsid w:val="00F62916"/>
    <w:rsid w:val="00F63D9A"/>
    <w:rsid w:val="00F67C96"/>
    <w:rsid w:val="00F71CDE"/>
    <w:rsid w:val="00F75DEA"/>
    <w:rsid w:val="00F82FF2"/>
    <w:rsid w:val="00F921EB"/>
    <w:rsid w:val="00F94906"/>
    <w:rsid w:val="00FA02D2"/>
    <w:rsid w:val="00FB06C7"/>
    <w:rsid w:val="00FB33B2"/>
    <w:rsid w:val="00FB44B1"/>
    <w:rsid w:val="00FB743C"/>
    <w:rsid w:val="00FB7C61"/>
    <w:rsid w:val="00FB7F3D"/>
    <w:rsid w:val="00FC30AF"/>
    <w:rsid w:val="00FD307B"/>
    <w:rsid w:val="00FD66B7"/>
    <w:rsid w:val="00FE23B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DCA04"/>
  <w15:chartTrackingRefBased/>
  <w15:docId w15:val="{4C8DD094-A817-4C78-B907-1D0A5B10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BED23-E1BA-4EBC-B34F-A26C3EBC4C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84C5C4-D46F-490E-AC58-2B06E1DD8857}"/>
</file>

<file path=customXml/itemProps3.xml><?xml version="1.0" encoding="utf-8"?>
<ds:datastoreItem xmlns:ds="http://schemas.openxmlformats.org/officeDocument/2006/customXml" ds:itemID="{BA18A4C0-2A66-4A75-AF81-CA4C3EF51BA1}"/>
</file>

<file path=customXml/itemProps4.xml><?xml version="1.0" encoding="utf-8"?>
<ds:datastoreItem xmlns:ds="http://schemas.openxmlformats.org/officeDocument/2006/customXml" ds:itemID="{C911882F-01E3-4831-AFC7-FDA18055E56F}"/>
</file>

<file path=docProps/app.xml><?xml version="1.0" encoding="utf-8"?>
<Properties xmlns="http://schemas.openxmlformats.org/officeDocument/2006/extended-properties" xmlns:vt="http://schemas.openxmlformats.org/officeDocument/2006/docPropsVTypes">
  <Template>Decisions.dot</Template>
  <TotalTime>1</TotalTime>
  <Pages>9</Pages>
  <Words>2797</Words>
  <Characters>13848</Characters>
  <Application>Microsoft Office Word</Application>
  <DocSecurity>0</DocSecurity>
  <Lines>115</Lines>
  <Paragraphs>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Heading 9</vt:lpstr>
      <vt:lpstr>The Order is made in the interests of the public. Section 119 of the 1980 Act th</vt:lpstr>
      <vt:lpstr>It is expedient in the interests of the public that the footpath should be diver</vt:lpstr>
      <vt:lpstr>The new footpath will not be substantially less convenient to the public;</vt:lpstr>
      <vt:lpstr>- The diversion is expedient with regard to: </vt:lpstr>
      <vt:lpstr>the effect on public enjoyment of the right of way as a whole;</vt:lpstr>
      <vt:lpstr>the effect on other land served by the existing right of way;</vt:lpstr>
      <vt:lpstr>the effect of the proposed new right of way on the land over which it is created</vt:lpstr>
      <vt:lpstr>In addition, where a diversion will alter the points of termination of a path or</vt:lpstr>
      <vt:lpstr>Regard should also be given to any material provisions of the Rights of Way Impr</vt:lpstr>
      <vt:lpstr>Whether it is expedient in the interests of the landowners that the footpath be </vt:lpstr>
      <vt:lpstr>Whether the new points of termination of the footpath will be substantially as c</vt:lpstr>
      <vt:lpstr>Whether the new footpath will be substantially less convenient to the public</vt:lpstr>
      <vt:lpstr>The effect on public enjoyment of the right of way as a whole</vt:lpstr>
      <vt:lpstr>The effect on other land served by the right of way</vt:lpstr>
      <vt:lpstr>The effect of the new right of way on the land over which it is created and othe</vt:lpstr>
      <vt:lpstr>The Rights of Way Improvement Plan (ROWIP)</vt:lpstr>
      <vt:lpstr/>
      <vt:lpstr>    Barney Grimshaw		</vt:lpstr>
      <vt:lpstr>Inspector</vt:lpstr>
      <vt:lpstr/>
    </vt:vector>
  </TitlesOfParts>
  <Company>Department for Communities and Local Government</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3</cp:revision>
  <cp:lastPrinted>2021-10-04T08:09:00Z</cp:lastPrinted>
  <dcterms:created xsi:type="dcterms:W3CDTF">2021-10-07T09:54:00Z</dcterms:created>
  <dcterms:modified xsi:type="dcterms:W3CDTF">2021-10-07T09:55:00Z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75ce3e0e-8995-4c47-8863-8fbce6d528ee</vt:lpwstr>
  </property>
  <property fmtid="{D5CDD505-2E9C-101B-9397-08002B2CF9AE}" pid="9" name="bjDocumentSecurityLabel">
    <vt:lpwstr>No Marking</vt:lpwstr>
  </property>
  <property fmtid="{D5CDD505-2E9C-101B-9397-08002B2CF9AE}" pid="10" name="bjSaver">
    <vt:lpwstr>RI5c9/ORO0M3Jj9fwTumn5FfqTQxtfxg</vt:lpwstr>
  </property>
  <property fmtid="{D5CDD505-2E9C-101B-9397-08002B2CF9AE}" pid="11" name="ContentTypeId">
    <vt:lpwstr>0x0101002AA54CDEF871A647AC44520C841F1B03</vt:lpwstr>
  </property>
</Properties>
</file>